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F7AC0">
      <w:pPr>
        <w:framePr w:w="9639" w:h="6974" w:hRule="exact" w:wrap="around" w:vAnchor="page" w:hAnchor="page" w:x="1419" w:y="6408" w:anchorLock="1"/>
        <w:widowControl/>
        <w:spacing w:after="0" w:line="700" w:lineRule="exact"/>
        <w:jc w:val="center"/>
        <w:rPr>
          <w:rFonts w:ascii="黑体" w:hAnsi="黑体" w:eastAsia="黑体" w:cs="Times New Roman"/>
          <w:bCs/>
          <w:kern w:val="0"/>
          <w:sz w:val="52"/>
          <w:szCs w:val="20"/>
          <w14:ligatures w14:val="none"/>
        </w:rPr>
      </w:pPr>
      <w:bookmarkStart w:id="0" w:name="BookMark1"/>
      <w:r>
        <w:rPr>
          <w:rFonts w:hint="eastAsia" w:ascii="黑体" w:hAnsi="黑体" w:eastAsia="黑体" w:cs="Times New Roman"/>
          <w:bCs/>
          <w:kern w:val="0"/>
          <w:sz w:val="52"/>
          <w:szCs w:val="20"/>
          <w14:ligatures w14:val="none"/>
        </w:rPr>
        <w:t>陆上石油天然气开采建设项目</w:t>
      </w:r>
    </w:p>
    <w:p w14:paraId="2F761543">
      <w:pPr>
        <w:framePr w:w="9639" w:h="6974" w:hRule="exact" w:wrap="around" w:vAnchor="page" w:hAnchor="page" w:x="1419" w:y="6408" w:anchorLock="1"/>
        <w:widowControl/>
        <w:spacing w:after="0" w:line="700" w:lineRule="exact"/>
        <w:jc w:val="center"/>
        <w:rPr>
          <w:rFonts w:ascii="黑体" w:hAnsi="黑体" w:eastAsia="黑体" w:cs="Times New Roman"/>
          <w:bCs/>
          <w:kern w:val="0"/>
          <w:sz w:val="52"/>
          <w:szCs w:val="20"/>
          <w14:ligatures w14:val="none"/>
        </w:rPr>
      </w:pPr>
      <w:r>
        <w:rPr>
          <w:rFonts w:hint="eastAsia" w:ascii="黑体" w:hAnsi="黑体" w:eastAsia="黑体" w:cs="Times New Roman"/>
          <w:sz w:val="52"/>
          <w:szCs w:val="52"/>
          <w14:ligatures w14:val="none"/>
        </w:rPr>
        <w:t>安</w:t>
      </w:r>
      <w:r>
        <w:rPr>
          <w:rFonts w:hint="eastAsia" w:ascii="黑体" w:hAnsi="黑体" w:eastAsia="黑体" w:cs="Times New Roman"/>
          <w:bCs/>
          <w:kern w:val="0"/>
          <w:sz w:val="52"/>
          <w:szCs w:val="20"/>
          <w14:ligatures w14:val="none"/>
        </w:rPr>
        <w:t>全预评价导则</w:t>
      </w:r>
    </w:p>
    <w:p w14:paraId="6BF18A2F">
      <w:pPr>
        <w:framePr w:w="9639" w:h="6974" w:hRule="exact" w:wrap="around" w:vAnchor="page" w:hAnchor="page" w:x="1419" w:y="6408" w:anchorLock="1"/>
        <w:spacing w:after="0" w:line="360" w:lineRule="exact"/>
        <w:jc w:val="center"/>
        <w:textAlignment w:val="bottom"/>
        <w:rPr>
          <w:rFonts w:ascii="Times New Roman" w:hAnsi="Times New Roman" w:eastAsia="黑体" w:cs="Times New Roman"/>
          <w:kern w:val="0"/>
          <w:sz w:val="28"/>
          <w:szCs w:val="28"/>
          <w14:ligatures w14:val="none"/>
        </w:rPr>
      </w:pPr>
    </w:p>
    <w:p w14:paraId="099E2960">
      <w:pPr>
        <w:framePr w:w="9639" w:h="6974" w:hRule="exact" w:wrap="around" w:vAnchor="page" w:hAnchor="page" w:x="1419" w:y="6408" w:anchorLock="1"/>
        <w:spacing w:after="0" w:line="240" w:lineRule="auto"/>
        <w:jc w:val="center"/>
        <w:textAlignment w:val="bottom"/>
        <w:rPr>
          <w:rFonts w:ascii="Times New Roman" w:hAnsi="Times New Roman" w:eastAsia="黑体" w:cs="Times New Roman"/>
          <w:kern w:val="0"/>
          <w:sz w:val="28"/>
          <w:szCs w:val="28"/>
          <w14:ligatures w14:val="none"/>
        </w:rPr>
      </w:pPr>
      <w:r>
        <w:rPr>
          <w:rFonts w:hint="eastAsia" w:ascii="Times New Roman" w:hAnsi="Times New Roman" w:eastAsia="黑体" w:cs="Times New Roman"/>
          <w:kern w:val="0"/>
          <w:sz w:val="28"/>
          <w:szCs w:val="28"/>
          <w14:ligatures w14:val="none"/>
        </w:rPr>
        <w:t xml:space="preserve">Drectives for safety pre-evaluation of onshore oil and gas </w:t>
      </w:r>
    </w:p>
    <w:p w14:paraId="2BAA3B1F">
      <w:pPr>
        <w:framePr w:w="9639" w:h="6974" w:hRule="exact" w:wrap="around" w:vAnchor="page" w:hAnchor="page" w:x="1419" w:y="6408" w:anchorLock="1"/>
        <w:widowControl/>
        <w:spacing w:after="0" w:line="240" w:lineRule="auto"/>
        <w:jc w:val="center"/>
        <w:rPr>
          <w:rFonts w:ascii="Times New Roman" w:hAnsi="Times New Roman" w:eastAsia="黑体" w:cs="Times New Roman"/>
          <w:kern w:val="0"/>
          <w:sz w:val="28"/>
          <w:szCs w:val="28"/>
          <w14:ligatures w14:val="none"/>
        </w:rPr>
      </w:pPr>
      <w:r>
        <w:rPr>
          <w:rFonts w:hint="eastAsia" w:ascii="Times New Roman" w:hAnsi="Times New Roman" w:eastAsia="黑体" w:cs="Times New Roman"/>
          <w:kern w:val="0"/>
          <w:sz w:val="28"/>
          <w:szCs w:val="28"/>
          <w14:ligatures w14:val="none"/>
        </w:rPr>
        <w:t>extraction construction projects</w:t>
      </w:r>
    </w:p>
    <w:p w14:paraId="2290B4C3">
      <w:pPr>
        <w:framePr w:w="9639" w:h="6974" w:hRule="exact" w:wrap="around" w:vAnchor="page" w:hAnchor="page" w:x="1419" w:y="6408" w:anchorLock="1"/>
        <w:widowControl/>
        <w:spacing w:after="0" w:line="240" w:lineRule="auto"/>
        <w:jc w:val="center"/>
        <w:rPr>
          <w:rFonts w:ascii="Times New Roman" w:hAnsi="Times New Roman" w:eastAsia="黑体" w:cs="Times New Roman"/>
          <w:kern w:val="0"/>
          <w:sz w:val="28"/>
          <w:szCs w:val="28"/>
          <w14:ligatures w14:val="none"/>
        </w:rPr>
      </w:pPr>
    </w:p>
    <w:p w14:paraId="14B37C8E">
      <w:pPr>
        <w:framePr w:w="9639" w:h="6974" w:hRule="exact" w:wrap="around" w:vAnchor="page" w:hAnchor="page" w:x="1419" w:y="6408" w:anchorLock="1"/>
        <w:widowControl/>
        <w:spacing w:after="0" w:line="240" w:lineRule="auto"/>
        <w:jc w:val="center"/>
        <w:rPr>
          <w:rFonts w:ascii="Times New Roman" w:hAnsi="Times New Roman" w:eastAsia="黑体" w:cs="Times New Roman"/>
          <w:kern w:val="0"/>
          <w:sz w:val="28"/>
          <w:szCs w:val="28"/>
          <w14:ligatures w14:val="none"/>
        </w:rPr>
      </w:pPr>
    </w:p>
    <w:p w14:paraId="2DE24DB9">
      <w:pPr>
        <w:framePr w:w="9639" w:h="6974" w:hRule="exact" w:wrap="around" w:vAnchor="page" w:hAnchor="page" w:x="1419" w:y="6408" w:anchorLock="1"/>
        <w:widowControl/>
        <w:spacing w:after="0" w:line="240" w:lineRule="auto"/>
        <w:jc w:val="center"/>
        <w:rPr>
          <w:rFonts w:ascii="Times New Roman" w:hAnsi="Times New Roman" w:eastAsia="黑体" w:cs="Times New Roman"/>
          <w:kern w:val="0"/>
          <w:sz w:val="28"/>
          <w:szCs w:val="28"/>
          <w14:ligatures w14:val="none"/>
        </w:rPr>
      </w:pPr>
    </w:p>
    <w:p w14:paraId="18D6A075">
      <w:pPr>
        <w:framePr w:w="9639" w:h="6974" w:hRule="exact" w:wrap="around" w:vAnchor="page" w:hAnchor="page" w:x="1419" w:y="6408" w:anchorLock="1"/>
        <w:widowControl/>
        <w:spacing w:after="0" w:line="240" w:lineRule="auto"/>
        <w:jc w:val="center"/>
        <w:rPr>
          <w:rFonts w:ascii="Calibri" w:hAnsi="Calibri" w:eastAsia="黑体" w:cs="Times New Roman"/>
          <w:sz w:val="28"/>
          <w:szCs w:val="28"/>
          <w14:ligatures w14:val="none"/>
        </w:rPr>
      </w:pPr>
      <w:r>
        <w:rPr>
          <w:rFonts w:hint="eastAsia" w:ascii="Calibri" w:hAnsi="Calibri" w:eastAsia="黑体" w:cs="Times New Roman"/>
          <w:sz w:val="28"/>
          <w:szCs w:val="28"/>
          <w14:ligatures w14:val="none"/>
        </w:rPr>
        <w:t xml:space="preserve"> (点击此处添加与国际标准一致性程度的标识)</w:t>
      </w:r>
    </w:p>
    <w:p w14:paraId="34DB776F">
      <w:pPr>
        <w:framePr w:w="9639" w:h="6974" w:hRule="exact" w:wrap="around" w:vAnchor="page" w:hAnchor="page" w:x="1419" w:y="6408" w:anchorLock="1"/>
        <w:widowControl/>
        <w:spacing w:after="0" w:line="240" w:lineRule="auto"/>
        <w:jc w:val="center"/>
        <w:rPr>
          <w:rFonts w:ascii="Calibri" w:hAnsi="Calibri" w:eastAsia="黑体" w:cs="Times New Roman"/>
          <w:kern w:val="0"/>
          <w:sz w:val="21"/>
          <w:szCs w:val="28"/>
          <w14:ligatures w14:val="none"/>
        </w:rPr>
      </w:pPr>
    </w:p>
    <w:p w14:paraId="2271398E">
      <w:pPr>
        <w:framePr w:w="9639" w:h="6974" w:hRule="exact" w:wrap="around" w:vAnchor="page" w:hAnchor="page" w:x="1419" w:y="6408" w:anchorLock="1"/>
        <w:widowControl/>
        <w:spacing w:after="0" w:line="240" w:lineRule="auto"/>
        <w:jc w:val="center"/>
        <w:rPr>
          <w:rFonts w:ascii="宋体" w:hAnsi="宋体" w:eastAsia="宋体" w:cs="Times New Roman"/>
          <w:kern w:val="0"/>
          <w:sz w:val="21"/>
          <w:szCs w:val="28"/>
          <w14:ligatures w14:val="none"/>
        </w:rPr>
      </w:pPr>
    </w:p>
    <w:sdt>
      <w:sdtPr>
        <w:rPr>
          <w:rFonts w:hint="eastAsia" w:ascii="宋体" w:hAnsi="宋体" w:eastAsia="宋体" w:cs="Times New Roman"/>
          <w:kern w:val="0"/>
          <w:sz w:val="24"/>
          <w14:ligatures w14:val="none"/>
        </w:rPr>
        <w:id w:val="-1"/>
        <w:placeholder>
          <w:docPart w:val="DefaultPlaceholder_-1854013438"/>
        </w:placeholder>
        <w:dropDownList>
          <w:listItem w:value="选择一项。"/>
          <w:listItem w:displayText="草案版次选择" w:value="草案版次选择"/>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rPr>
          <w:rFonts w:hint="eastAsia" w:ascii="宋体" w:hAnsi="宋体" w:eastAsia="宋体" w:cs="Times New Roman"/>
          <w:kern w:val="0"/>
          <w:sz w:val="24"/>
          <w14:ligatures w14:val="none"/>
        </w:rPr>
      </w:sdtEndPr>
      <w:sdtContent>
        <w:p w14:paraId="2FEB2AB4">
          <w:pPr>
            <w:framePr w:w="9639" w:h="6974" w:hRule="exact" w:wrap="around" w:vAnchor="page" w:hAnchor="page" w:x="1419" w:y="6408" w:anchorLock="1"/>
            <w:widowControl/>
            <w:spacing w:after="0" w:line="240" w:lineRule="auto"/>
            <w:jc w:val="center"/>
            <w:rPr>
              <w:rFonts w:ascii="宋体" w:hAnsi="宋体" w:eastAsia="宋体" w:cs="Times New Roman"/>
              <w:kern w:val="0"/>
              <w:sz w:val="24"/>
              <w14:ligatures w14:val="none"/>
            </w:rPr>
          </w:pPr>
          <w:r>
            <w:rPr>
              <w:rFonts w:hint="eastAsia" w:ascii="宋体" w:hAnsi="宋体" w:eastAsia="宋体" w:cs="Times New Roman"/>
              <w:kern w:val="0"/>
              <w:sz w:val="24"/>
              <w14:ligatures w14:val="none"/>
            </w:rPr>
            <w:t>（征求意见稿）</w:t>
          </w:r>
        </w:p>
      </w:sdtContent>
    </w:sdt>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7D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0E80D1B">
            <w:pPr>
              <w:snapToGrid w:val="0"/>
              <w:spacing w:after="0" w:line="240" w:lineRule="auto"/>
              <w:rPr>
                <w:rFonts w:ascii="黑体" w:hAnsi="黑体" w:eastAsia="黑体" w:cs="Times New Roman"/>
                <w:kern w:val="0"/>
                <w:sz w:val="20"/>
                <w:szCs w:val="21"/>
              </w:rPr>
            </w:pPr>
            <w:r>
              <w:rPr>
                <w:rFonts w:ascii="Times New Roman" w:hAnsi="Times New Roman" w:eastAsia="黑体" w:cs="Times New Roman"/>
                <w:kern w:val="0"/>
                <w:sz w:val="20"/>
                <w:szCs w:val="21"/>
              </w:rPr>
              <w:t>ICS</w:t>
            </w:r>
            <w:r>
              <w:rPr>
                <w:rFonts w:ascii="黑体" w:hAnsi="黑体" w:eastAsia="黑体" w:cs="Times New Roman"/>
                <w:kern w:val="0"/>
                <w:sz w:val="20"/>
                <w:szCs w:val="21"/>
              </w:rPr>
              <w:t xml:space="preserve">  </w:t>
            </w:r>
          </w:p>
        </w:tc>
        <w:tc>
          <w:tcPr>
            <w:tcW w:w="8855" w:type="dxa"/>
          </w:tcPr>
          <w:p w14:paraId="614B7BCE">
            <w:pPr>
              <w:snapToGrid w:val="0"/>
              <w:spacing w:after="0" w:line="240" w:lineRule="auto"/>
              <w:ind w:left="3"/>
              <w:rPr>
                <w:rFonts w:ascii="黑体" w:hAnsi="黑体" w:eastAsia="黑体" w:cs="Times New Roman"/>
                <w:kern w:val="0"/>
                <w:sz w:val="20"/>
                <w:szCs w:val="21"/>
              </w:rPr>
            </w:pPr>
            <w:r>
              <w:rPr>
                <w:rFonts w:hint="eastAsia" w:ascii="黑体" w:hAnsi="黑体" w:eastAsia="黑体" w:cs="Times New Roman"/>
                <w:kern w:val="0"/>
                <w:sz w:val="20"/>
                <w:szCs w:val="21"/>
              </w:rPr>
              <w:t>13</w:t>
            </w:r>
            <w:r>
              <w:rPr>
                <w:rFonts w:ascii="黑体" w:hAnsi="黑体" w:eastAsia="黑体" w:cs="Times New Roman"/>
                <w:kern w:val="0"/>
                <w:sz w:val="20"/>
                <w:szCs w:val="21"/>
              </w:rPr>
              <w:t>.</w:t>
            </w:r>
            <w:r>
              <w:rPr>
                <w:rFonts w:hint="eastAsia" w:ascii="黑体" w:hAnsi="黑体" w:eastAsia="黑体" w:cs="Times New Roman"/>
                <w:kern w:val="0"/>
                <w:sz w:val="20"/>
                <w:szCs w:val="21"/>
              </w:rPr>
              <w:t>1</w:t>
            </w:r>
            <w:r>
              <w:rPr>
                <w:rFonts w:ascii="黑体" w:hAnsi="黑体" w:eastAsia="黑体" w:cs="Times New Roman"/>
                <w:kern w:val="0"/>
                <w:sz w:val="20"/>
                <w:szCs w:val="21"/>
              </w:rPr>
              <w:t>00</w:t>
            </w:r>
          </w:p>
        </w:tc>
      </w:tr>
      <w:tr w14:paraId="1193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485F84">
            <w:pPr>
              <w:snapToGrid w:val="0"/>
              <w:spacing w:before="40" w:after="0" w:line="240" w:lineRule="auto"/>
              <w:rPr>
                <w:rFonts w:ascii="黑体" w:hAnsi="黑体" w:eastAsia="黑体" w:cs="Times New Roman"/>
                <w:kern w:val="0"/>
                <w:sz w:val="20"/>
                <w:szCs w:val="21"/>
              </w:rPr>
            </w:pPr>
            <w:r>
              <w:rPr>
                <w:rFonts w:ascii="Times New Roman" w:hAnsi="Times New Roman" w:eastAsia="黑体" w:cs="Times New Roman"/>
                <w:kern w:val="0"/>
                <w:sz w:val="20"/>
                <w:szCs w:val="21"/>
              </w:rPr>
              <w:t xml:space="preserve">CCS </w:t>
            </w:r>
            <w:r>
              <w:rPr>
                <w:rFonts w:ascii="黑体" w:hAnsi="黑体" w:eastAsia="黑体" w:cs="Times New Roman"/>
                <w:kern w:val="0"/>
                <w:sz w:val="20"/>
                <w:szCs w:val="21"/>
              </w:rPr>
              <w:t xml:space="preserve"> </w:t>
            </w:r>
          </w:p>
        </w:tc>
        <w:tc>
          <w:tcPr>
            <w:tcW w:w="8855" w:type="dxa"/>
          </w:tcPr>
          <w:p w14:paraId="5F8522C4">
            <w:pPr>
              <w:snapToGrid w:val="0"/>
              <w:spacing w:before="40" w:after="0" w:line="240" w:lineRule="auto"/>
              <w:rPr>
                <w:rFonts w:ascii="黑体" w:hAnsi="黑体" w:eastAsia="黑体" w:cs="Times New Roman"/>
                <w:kern w:val="0"/>
                <w:sz w:val="20"/>
                <w:szCs w:val="21"/>
              </w:rPr>
            </w:pPr>
            <w:r>
              <w:rPr>
                <w:rFonts w:ascii="黑体" w:hAnsi="黑体" w:eastAsia="黑体" w:cs="Times New Roman"/>
                <w:kern w:val="0"/>
                <w:sz w:val="20"/>
                <w:szCs w:val="21"/>
              </w:rPr>
              <w:t>E</w:t>
            </w:r>
            <w:r>
              <w:rPr>
                <w:rFonts w:hint="eastAsia" w:ascii="黑体" w:hAnsi="黑体" w:eastAsia="黑体" w:cs="Times New Roman"/>
                <w:kern w:val="0"/>
                <w:sz w:val="20"/>
                <w:szCs w:val="21"/>
              </w:rPr>
              <w:t xml:space="preserve"> 09</w:t>
            </w:r>
          </w:p>
        </w:tc>
      </w:tr>
    </w:tbl>
    <w:p w14:paraId="1BC02346">
      <w:pPr>
        <w:adjustRightInd w:val="0"/>
        <w:spacing w:before="480" w:after="360" w:afterLines="150" w:line="240" w:lineRule="auto"/>
        <w:jc w:val="center"/>
        <w:rPr>
          <w:rFonts w:ascii="黑体" w:hAnsi="Calibri" w:eastAsia="黑体" w:cs="Times New Roman"/>
          <w:spacing w:val="320"/>
          <w:sz w:val="32"/>
          <w:szCs w:val="21"/>
          <w14:ligatures w14:val="none"/>
        </w:rPr>
        <w:sectPr>
          <w:footerReference r:id="rId6" w:type="default"/>
          <w:headerReference r:id="rId5"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cs="宋体"/>
          <w:sz w:val="21"/>
          <w:szCs w:val="21"/>
        </w:rPr>
        <mc:AlternateContent>
          <mc:Choice Requires="wps">
            <w:drawing>
              <wp:anchor distT="0" distB="0" distL="114300" distR="114300" simplePos="0" relativeHeight="251676672" behindDoc="0" locked="0" layoutInCell="1" allowOverlap="1">
                <wp:simplePos x="0" y="0"/>
                <wp:positionH relativeFrom="column">
                  <wp:posOffset>41275</wp:posOffset>
                </wp:positionH>
                <wp:positionV relativeFrom="paragraph">
                  <wp:posOffset>7637780</wp:posOffset>
                </wp:positionV>
                <wp:extent cx="61214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25pt;margin-top:601.4pt;height:0pt;width:482pt;z-index:251676672;mso-width-relative:page;mso-height-relative:page;" filled="f" stroked="t" coordsize="21600,21600" o:gfxdata="UEsDBAoAAAAAAIdO4kAAAAAAAAAAAAAAAAAEAAAAZHJzL1BLAwQUAAAACACHTuJAzzNU+NYAAAAL&#10;AQAADwAAAGRycy9kb3ducmV2LnhtbE2PzU7DMBCE70i8g7VI3KjdSLQhxOkBVFUgLm2RuG6TJQ7E&#10;6zR2f3h7lgOC486OZr4pF2ffqyONsQtsYToxoIjr0HTcWnjdLm9yUDEhN9gHJgtfFGFRXV6UWDTh&#10;xGs6blKrJIRjgRZcSkOhdawdeYyTMBDL7z2MHpOcY6ubEU8S7nudGTPTHjuWBocDPTiqPzcHbwEf&#10;V+v0lmfP8+7JvXxsl/uVy/fWXl9NzT2oROf0Z4YffEGHSph24cBNVL2F2a0YRc5MJhPEcDc3Iu1+&#10;JV2V+v+G6htQSwMEFAAAAAgAh07iQEAbogDsAQAA2wMAAA4AAABkcnMvZTJvRG9jLnhtbK1TvY4T&#10;MRDukXgHyz3ZZIUCWmVzxYWjQRAJeICJ7c1a8p88vmzyErwAEh1UlPS8DXePwdiby3F3TQq28I49&#10;M9/M93m8uNhbw3Yqovau5bPJlDPlhJfabVv++dPVi9ecYQInwXinWn5QyC+Wz58thtCo2vfeSBUZ&#10;gThshtDyPqXQVBWKXlnAiQ/KkbPz0UKibdxWMsJA6NZU9XQ6rwYfZYheKEQ6XY1OfkSM5wD6rtNC&#10;rby4tsqlETUqA4koYa8D8mXptuuUSB+6DlVipuXENJWVipC9yWu1XECzjRB6LY4twDktPOJkQTsq&#10;eoJaQQJ2HfUTKKtF9Oi7NBHeViORogixmE0fafOxh6AKF5Iaw0l0/H+w4v1uHZmWLa/nnDmwdOM3&#10;X3/9+fL99vc3Wm9+/mDkIZmGgA1FX7p1PO4wrGPmvO+izX9iw/ZF2sNJWrVPTNDhfFbPXk5JdXHn&#10;q+4TQ8T0VnnLstFyo11mDQ3s3mGiYhR6F5KPjWMDTW79quABzWBHd0/QNhAPdNuSjN5oeaWNySkY&#10;t5tLE9kO8hyUL3Mi4AdhucoKsB/jimuckF6BfOMkS4dAAjl6GDz3YJXkzCh6R9kiQGgSaHNOJJU2&#10;jjrIso5CZmvj5aHoW87pzkuPx/nMQ/XvvmTfv8n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8z&#10;VPjWAAAACwEAAA8AAAAAAAAAAQAgAAAAIgAAAGRycy9kb3ducmV2LnhtbFBLAQIUABQAAAAIAIdO&#10;4kBAG6IA7AEAANsDAAAOAAAAAAAAAAEAIAAAACUBAABkcnMvZTJvRG9jLnhtbFBLBQYAAAAABgAG&#10;AFkBAACD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77696" behindDoc="0" locked="1" layoutInCell="1" allowOverlap="1">
                <wp:simplePos x="0" y="0"/>
                <wp:positionH relativeFrom="margin">
                  <wp:posOffset>-93980</wp:posOffset>
                </wp:positionH>
                <wp:positionV relativeFrom="margin">
                  <wp:posOffset>8476615</wp:posOffset>
                </wp:positionV>
                <wp:extent cx="6120130" cy="264160"/>
                <wp:effectExtent l="0" t="0" r="0" b="2540"/>
                <wp:wrapNone/>
                <wp:docPr id="8" name="文本框 8"/>
                <wp:cNvGraphicFramePr/>
                <a:graphic xmlns:a="http://schemas.openxmlformats.org/drawingml/2006/main">
                  <a:graphicData uri="http://schemas.microsoft.com/office/word/2010/wordprocessingShape">
                    <wps:wsp>
                      <wps:cNvSpPr txBox="1"/>
                      <wps:spPr>
                        <a:xfrm>
                          <a:off x="0" y="0"/>
                          <a:ext cx="6120130" cy="264160"/>
                        </a:xfrm>
                        <a:prstGeom prst="rect">
                          <a:avLst/>
                        </a:prstGeom>
                        <a:solidFill>
                          <a:srgbClr val="FFFFFF"/>
                        </a:solidFill>
                        <a:ln>
                          <a:noFill/>
                        </a:ln>
                        <a:effectLst/>
                      </wps:spPr>
                      <wps:txbx>
                        <w:txbxContent>
                          <w:p w14:paraId="1060440A">
                            <w:pPr>
                              <w:pStyle w:val="156"/>
                              <w:spacing w:after="360"/>
                              <w:rPr>
                                <w:rFonts w:hint="eastAsia"/>
                                <w:w w:val="100"/>
                                <w:sz w:val="28"/>
                                <w:szCs w:val="28"/>
                              </w:rPr>
                            </w:pPr>
                            <w:r>
                              <w:rPr>
                                <w:rFonts w:hint="eastAsia"/>
                                <w:w w:val="100"/>
                                <w:sz w:val="28"/>
                                <w:szCs w:val="28"/>
                              </w:rPr>
                              <w:t xml:space="preserve">中华人民共和国应急管理部  </w:t>
                            </w:r>
                            <w:r>
                              <w:rPr>
                                <w:w w:val="100"/>
                                <w:sz w:val="28"/>
                                <w:szCs w:val="28"/>
                              </w:rPr>
                              <w:t xml:space="preserve"> </w:t>
                            </w:r>
                            <w:r>
                              <w:rPr>
                                <w:rFonts w:hint="eastAsia"/>
                                <w:w w:val="100"/>
                                <w:sz w:val="28"/>
                                <w:szCs w:val="28"/>
                              </w:rPr>
                              <w:t>发 布</w:t>
                            </w:r>
                          </w:p>
                        </w:txbxContent>
                      </wps:txbx>
                      <wps:bodyPr wrap="square" lIns="0" tIns="0" rIns="0" bIns="0" upright="1"/>
                    </wps:wsp>
                  </a:graphicData>
                </a:graphic>
              </wp:anchor>
            </w:drawing>
          </mc:Choice>
          <mc:Fallback>
            <w:pict>
              <v:shape id="_x0000_s1026" o:spid="_x0000_s1026" o:spt="202" type="#_x0000_t202" style="position:absolute;left:0pt;margin-left:-7.4pt;margin-top:667.45pt;height:20.8pt;width:481.9pt;mso-position-horizontal-relative:margin;mso-position-vertical-relative:margin;z-index:251677696;mso-width-relative:page;mso-height-relative:page;" fillcolor="#FFFFFF" filled="t" stroked="f" coordsize="21600,21600" o:gfxdata="UEsDBAoAAAAAAIdO4kAAAAAAAAAAAAAAAAAEAAAAZHJzL1BLAwQUAAAACACHTuJALta9B9sAAAAN&#10;AQAADwAAAGRycy9kb3ducmV2LnhtbE2PwU7DMBBE70j8g7VIXFDrpA2BhDiVaOEGh5aqZzdekoh4&#10;HcVO0/492xMcd2Y0+6ZYnW0nTjj41pGCeB6BQKqcaalWsP96nz2D8EGT0Z0jVHBBD6vy9qbQuXET&#10;bfG0C7XgEvK5VtCE0OdS+qpBq/3c9UjsfbvB6sDnUEsz6InLbScXUZRKq1viD43ucd1g9bMbrYJ0&#10;M4zTltYPm/3bh/7s68Xh9XJQ6v4ujl5ABDyHvzBc8RkdSmY6upGMF52CWZwwemBjuUwyEBzJkozn&#10;Ha/SU/oIsizk/xXlL1BLAwQUAAAACACHTuJA8U71vdwBAAC3AwAADgAAAGRycy9lMm9Eb2MueG1s&#10;rVPNjtMwEL4j8Q6W7zRtQdUqaroSVEVICJCWfQDHcRpL/mPGbdIXgDfgxIU7z9XnYOw0ZVkueyCH&#10;ZDwz/ma+bybr28EadlSA2ruKL2ZzzpSTvtFuX/H7z7sXN5xhFK4RxjtV8ZNCfrt5/mzdh1ItfedN&#10;o4ARiMOyDxXvYgxlUaDslBU480E5CrYerIh0hH3RgOgJ3ZpiOZ+vit5DE8BLhUje7RjkF0R4CqBv&#10;Wy3V1suDVS6OqKCMiEQJOx2Qb3K3batk/Ni2qCIzFSemMb+pCNl1ehebtSj3IEKn5aUF8ZQWHnGy&#10;QjsqeoXaiijYAfQ/UFZL8OjbOJPeFiORrAixWMwfaXPXiaAyF5Iaw1V0/H+w8sPxEzDdVJzG7oSl&#10;gZ+/fzv/+HX++ZXdJHn6gCVl3QXKi8NrP9DSTH4kZ2I9tGDTl/gwipO4p6u4aohMknO1IIYvKSQp&#10;tly9Wqyy+sWf2wEwvlXesmRUHGh4WVNxfI+ROqHUKSUVQ290s9PG5APs6zcG2FHQoHf5SU3Slb/S&#10;jEvJzqdrY3j0qLwqlzKJ8cgsWXGoh4sMtW9OpEJP61Jx/HIQoDgz7xzNI+3WZMBk1JNxCKD3HXHK&#10;yhUJluaZ27vsXlqYh2eyH/5v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1r0H2wAAAA0BAAAP&#10;AAAAAAAAAAEAIAAAACIAAABkcnMvZG93bnJldi54bWxQSwECFAAUAAAACACHTuJA8U71vdwBAAC3&#10;AwAADgAAAAAAAAABACAAAAAqAQAAZHJzL2Uyb0RvYy54bWxQSwUGAAAAAAYABgBZAQAAeAUAAAAA&#10;">
                <v:fill on="t" focussize="0,0"/>
                <v:stroke on="f"/>
                <v:imagedata o:title=""/>
                <o:lock v:ext="edit" aspectratio="f"/>
                <v:textbox inset="0mm,0mm,0mm,0mm">
                  <w:txbxContent>
                    <w:p w14:paraId="1060440A">
                      <w:pPr>
                        <w:pStyle w:val="156"/>
                        <w:spacing w:after="360"/>
                        <w:rPr>
                          <w:rFonts w:hint="eastAsia"/>
                          <w:w w:val="100"/>
                          <w:sz w:val="28"/>
                          <w:szCs w:val="28"/>
                        </w:rPr>
                      </w:pPr>
                      <w:r>
                        <w:rPr>
                          <w:rFonts w:hint="eastAsia"/>
                          <w:w w:val="100"/>
                          <w:sz w:val="28"/>
                          <w:szCs w:val="28"/>
                        </w:rPr>
                        <w:t xml:space="preserve">中华人民共和国应急管理部  </w:t>
                      </w:r>
                      <w:r>
                        <w:rPr>
                          <w:w w:val="100"/>
                          <w:sz w:val="28"/>
                          <w:szCs w:val="28"/>
                        </w:rPr>
                        <w:t xml:space="preserve"> </w:t>
                      </w:r>
                      <w:r>
                        <w:rPr>
                          <w:rFonts w:hint="eastAsia"/>
                          <w:w w:val="100"/>
                          <w:sz w:val="28"/>
                          <w:szCs w:val="28"/>
                        </w:rPr>
                        <w:t>发 布</w:t>
                      </w:r>
                    </w:p>
                  </w:txbxContent>
                </v:textbox>
                <w10:anchorlock/>
              </v:shape>
            </w:pict>
          </mc:Fallback>
        </mc:AlternateContent>
      </w:r>
      <w:r>
        <w:rPr>
          <w:rFonts w:hint="eastAsia" w:ascii="宋体" w:hAnsi="宋体" w:cs="宋体"/>
          <w:sz w:val="21"/>
          <w:szCs w:val="21"/>
        </w:rPr>
        <mc:AlternateContent>
          <mc:Choice Requires="wps">
            <w:drawing>
              <wp:anchor distT="0" distB="0" distL="114300" distR="114300" simplePos="0" relativeHeight="251675648" behindDoc="0" locked="1" layoutInCell="1" allowOverlap="1">
                <wp:simplePos x="0" y="0"/>
                <wp:positionH relativeFrom="margin">
                  <wp:posOffset>4674235</wp:posOffset>
                </wp:positionH>
                <wp:positionV relativeFrom="margin">
                  <wp:posOffset>7773035</wp:posOffset>
                </wp:positionV>
                <wp:extent cx="2019300" cy="3124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D64CC0D">
                            <w:pPr>
                              <w:pStyle w:val="125"/>
                            </w:pPr>
                            <w:r>
                              <w:rPr>
                                <w:rFonts w:ascii="黑体"/>
                              </w:rPr>
                              <w:t>XXXX</w:t>
                            </w:r>
                            <w:r>
                              <w:t xml:space="preserve"> - </w:t>
                            </w:r>
                            <w:r>
                              <w:rPr>
                                <w:rFonts w:ascii="黑体"/>
                              </w:rPr>
                              <w:t>XX</w:t>
                            </w:r>
                            <w:r>
                              <w:rPr>
                                <w:rFonts w:hint="eastAsia"/>
                              </w:rPr>
                              <w:t xml:space="preserve"> </w:t>
                            </w:r>
                            <w:r>
                              <w:t>–</w:t>
                            </w:r>
                            <w:r>
                              <w:rPr>
                                <w:rFonts w:ascii="黑体"/>
                              </w:rPr>
                              <w:t xml:space="preserve"> XX</w:t>
                            </w:r>
                            <w:r>
                              <w:rPr>
                                <w:rFonts w:hint="eastAsia"/>
                              </w:rPr>
                              <w:t>实施</w:t>
                            </w:r>
                          </w:p>
                        </w:txbxContent>
                      </wps:txbx>
                      <wps:bodyPr lIns="0" tIns="0" rIns="0" bIns="0" upright="1"/>
                    </wps:wsp>
                  </a:graphicData>
                </a:graphic>
              </wp:anchor>
            </w:drawing>
          </mc:Choice>
          <mc:Fallback>
            <w:pict>
              <v:shape id="_x0000_s1026" o:spid="_x0000_s1026" o:spt="202" type="#_x0000_t202" style="position:absolute;left:0pt;margin-left:368.05pt;margin-top:612.05pt;height:24.6pt;width:159pt;mso-position-horizontal-relative:margin;mso-position-vertical-relative:margin;z-index:251675648;mso-width-relative:page;mso-height-relative:page;" fillcolor="#FFFFFF" filled="t" stroked="f" coordsize="21600,21600" o:gfxdata="UEsDBAoAAAAAAIdO4kAAAAAAAAAAAAAAAAAEAAAAZHJzL1BLAwQUAAAACACHTuJARmcKuNoAAAAO&#10;AQAADwAAAGRycy9kb3ducmV2LnhtbE2PwU7DMBBE70j8g7VIXBC1k0CKQpxKtHCjh5aqZzc2SUS8&#10;jmynaf+ezQluszuj2bfl6mJ7djY+dA4lJAsBzGDtdIeNhMPXx+MLsBAVatU7NBKuJsCqur0pVaHd&#10;hDtz3seGUQmGQkloYxwKzkPdGqvCwg0Gyft23qpIo2+49mqictvzVIicW9UhXWjVYNatqX/2o5WQ&#10;b/w47XD9sDm8f6rt0KTHt+tRyvu7RLwCi+YS/8Iw4xM6VMR0ciPqwHoJyyxPKEpGmj6RmiPieVan&#10;ebfMMuBVyf+/Uf0CUEsDBBQAAAAIAIdO4kBZrbFp0QEAAJ0DAAAOAAAAZHJzL2Uyb0RvYy54bWyt&#10;U82O0zAQviPxDpbvNGkWEERNV4KqCAnBSoUHcBwnseQ/jd0mfQF4A05cuO9z9Tl27DRddveyB3JI&#10;xjPjb+b7ZrK6HrUiBwFeWlPR5SKnRBhuG2m6iv74vn31jhIfmGmYskZU9Cg8vV6/fLEaXCkK21vV&#10;CCAIYnw5uIr2IbgyyzzvhWZ+YZ0wGGwtaBbwCF3WABsQXausyPO32WChcWC58B69mylIz4jwHEDb&#10;tpKLjeV7LUyYUEEoFpCS76XzdJ26bVvBw7e29SIQVVFkGtIbi6Bdx3e2XrGyA+Z6yc8tsOe08IiT&#10;ZtJg0QvUhgVG9iCfQGnJwXrbhgW3OpuIJEWQxTJ/pM2uZ04kLii1dxfR/f+D5V8PN0BkU9HiDSWG&#10;aZz46fev05/b09+fBH0o0OB8iXk7h5lh/GBHXJvZ79EZeY8t6PhFRgTjKO/xIq8YA+HoRIbvr3IM&#10;cYxdLYvXRdI/u7/twIdPwmoSjYoCji+pyg5ffMBOMHVOicW8VbLZSqXSAbr6owJyYDjqbXpik3jl&#10;QZoyMdnYeG0KR08WOU5cohXGejwTr21zRN7qs0HV4wbNBsxGPRt7B7Lrse+kToLEqaUWzhsW1+Lf&#10;cyp8/1et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Zwq42gAAAA4BAAAPAAAAAAAAAAEAIAAA&#10;ACIAAABkcnMvZG93bnJldi54bWxQSwECFAAUAAAACACHTuJAWa2xadEBAACdAwAADgAAAAAAAAAB&#10;ACAAAAApAQAAZHJzL2Uyb0RvYy54bWxQSwUGAAAAAAYABgBZAQAAbAUAAAAA&#10;">
                <v:fill on="t" focussize="0,0"/>
                <v:stroke on="f"/>
                <v:imagedata o:title=""/>
                <o:lock v:ext="edit" aspectratio="f"/>
                <v:textbox inset="0mm,0mm,0mm,0mm">
                  <w:txbxContent>
                    <w:p w14:paraId="4D64CC0D">
                      <w:pPr>
                        <w:pStyle w:val="125"/>
                      </w:pPr>
                      <w:r>
                        <w:rPr>
                          <w:rFonts w:ascii="黑体"/>
                        </w:rPr>
                        <w:t>XXXX</w:t>
                      </w:r>
                      <w:r>
                        <w:t xml:space="preserve"> - </w:t>
                      </w:r>
                      <w:r>
                        <w:rPr>
                          <w:rFonts w:ascii="黑体"/>
                        </w:rPr>
                        <w:t>XX</w:t>
                      </w:r>
                      <w:r>
                        <w:rPr>
                          <w:rFonts w:hint="eastAsia"/>
                        </w:rPr>
                        <w:t xml:space="preserve"> </w:t>
                      </w:r>
                      <w:r>
                        <w:t>–</w:t>
                      </w:r>
                      <w:r>
                        <w:rPr>
                          <w:rFonts w:ascii="黑体"/>
                        </w:rPr>
                        <w:t xml:space="preserve"> XX</w:t>
                      </w:r>
                      <w:r>
                        <w:rPr>
                          <w:rFonts w:hint="eastAsia"/>
                        </w:rPr>
                        <w:t>实施</w:t>
                      </w:r>
                    </w:p>
                  </w:txbxContent>
                </v:textbox>
                <w10:anchorlock/>
              </v:shape>
            </w:pict>
          </mc:Fallback>
        </mc:AlternateContent>
      </w:r>
      <w:r>
        <w:rPr>
          <w:rFonts w:hint="eastAsia" w:ascii="宋体" w:hAnsi="宋体" w:cs="宋体"/>
          <w:sz w:val="21"/>
          <w:szCs w:val="21"/>
        </w:rPr>
        <mc:AlternateContent>
          <mc:Choice Requires="wps">
            <w:drawing>
              <wp:anchor distT="0" distB="0" distL="114300" distR="114300" simplePos="0" relativeHeight="251674624" behindDoc="0" locked="1" layoutInCell="1" allowOverlap="1">
                <wp:simplePos x="0" y="0"/>
                <wp:positionH relativeFrom="margin">
                  <wp:posOffset>57150</wp:posOffset>
                </wp:positionH>
                <wp:positionV relativeFrom="margin">
                  <wp:posOffset>7762875</wp:posOffset>
                </wp:positionV>
                <wp:extent cx="2019300" cy="3124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5A17F37">
                            <w:pPr>
                              <w:pStyle w:val="125"/>
                            </w:pPr>
                            <w:r>
                              <w:rPr>
                                <w:rFonts w:ascii="黑体"/>
                              </w:rPr>
                              <w:t>XXXX</w:t>
                            </w:r>
                            <w:r>
                              <w:t xml:space="preserve"> - </w:t>
                            </w:r>
                            <w:r>
                              <w:rPr>
                                <w:rFonts w:ascii="黑体"/>
                              </w:rPr>
                              <w:t>XX</w:t>
                            </w:r>
                            <w:r>
                              <w:rPr>
                                <w:rFonts w:hint="eastAsia"/>
                              </w:rPr>
                              <w:t xml:space="preserve"> -</w:t>
                            </w:r>
                            <w:r>
                              <w:rPr>
                                <w:rFonts w:ascii="黑体"/>
                              </w:rPr>
                              <w:t xml:space="preserve"> XX</w:t>
                            </w:r>
                            <w:r>
                              <w:rPr>
                                <w:rFonts w:hint="eastAsia"/>
                              </w:rPr>
                              <w:t>发布</w:t>
                            </w:r>
                          </w:p>
                        </w:txbxContent>
                      </wps:txbx>
                      <wps:bodyPr lIns="0" tIns="0" rIns="0" bIns="0" upright="1"/>
                    </wps:wsp>
                  </a:graphicData>
                </a:graphic>
              </wp:anchor>
            </w:drawing>
          </mc:Choice>
          <mc:Fallback>
            <w:pict>
              <v:shape id="_x0000_s1026" o:spid="_x0000_s1026" o:spt="202" type="#_x0000_t202" style="position:absolute;left:0pt;margin-left:4.5pt;margin-top:611.25pt;height:24.6pt;width:159pt;mso-position-horizontal-relative:margin;mso-position-vertical-relative:margin;z-index:251674624;mso-width-relative:page;mso-height-relative:page;" fillcolor="#FFFFFF" filled="t" stroked="f" coordsize="21600,21600" o:gfxdata="UEsDBAoAAAAAAIdO4kAAAAAAAAAAAAAAAAAEAAAAZHJzL1BLAwQUAAAACACHTuJAEkRZYdgAAAAL&#10;AQAADwAAAGRycy9kb3ducmV2LnhtbE2PwU7DMBBE70j8g7VIXBB1YkTThjiVaOEGh5aq521skoh4&#10;HcVO0/492xMcd3Y086ZYnV0nTnYIrScN6SwBYanypqVaw/7r/XEBIkQkg50nq+FiA6zK25sCc+Mn&#10;2trTLtaCQyjkqKGJsc+lDFVjHYaZ7y3x79sPDiOfQy3NgBOHu06qJJlLhy1xQ4O9XTe2+tmNTsN8&#10;M4zTltYPm/3bB372tTq8Xg5a39+lyQuIaM/xzwxXfEaHkpmOfiQTRKdhyUsiy0qpZxBseFIZS8er&#10;lKUZyLKQ/zeUv1BLAwQUAAAACACHTuJAdP5qWs4BAACdAwAADgAAAGRycy9lMm9Eb2MueG1srVNN&#10;rtMwEN4jcQfLe5q0DyGImj4JqiIkBEgPDuA4TmLJf5px2/QCcANWbNhzrp6DsdP0wWPzFmSRjGfG&#10;38z3zWR9O1rDDgpQe1fz5aLkTDnpW+36mn/5vHv2kjOMwrXCeKdqflLIbzdPn6yPoVIrP3jTKmAE&#10;4rA6hpoPMYaqKFAOygpc+KAcBTsPVkQ6Ql+0II6Ebk2xKssXxdFDG8BLhUje7RTkF0R4DKDvOi3V&#10;1su9VS5OqKCMiEQJBx2Qb3K3Xadk/Nh1qCIzNSemMb+pCNlNehebtah6EGHQ8tKCeEwLDzhZoR0V&#10;vUJtRRRsD/ofKKslePRdXEhvi4lIVoRYLMsH2twNIqjMhaTGcBUd/x+s/HD4BEy3tAlLzpywNPHz&#10;92/nH7/OP78y8pFAx4AV5d0Fyozjaz9S8uxHcibeYwc2fYkRozjJe7rKq8bIJDmJ4aubkkKSYjfL&#10;1fNV1r+4vx0A41vlLUtGzYHGl1UVh/cYqRNKnVNSMfRGtzttTD5A37wxwA6CRr3LT2qSrvyVZlxK&#10;dj5dm8LJUySOE5dkxbEZL8Qb356It3nnSPW0QbMBs9HMxj6A7gfqO6uTIWlquYXLhqW1+POcC9//&#10;VZ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kRZYdgAAAALAQAADwAAAAAAAAABACAAAAAiAAAA&#10;ZHJzL2Rvd25yZXYueG1sUEsBAhQAFAAAAAgAh07iQHT+alrOAQAAnQMAAA4AAAAAAAAAAQAgAAAA&#10;JwEAAGRycy9lMm9Eb2MueG1sUEsFBgAAAAAGAAYAWQEAAGcFAAAAAA==&#10;">
                <v:fill on="t" focussize="0,0"/>
                <v:stroke on="f"/>
                <v:imagedata o:title=""/>
                <o:lock v:ext="edit" aspectratio="f"/>
                <v:textbox inset="0mm,0mm,0mm,0mm">
                  <w:txbxContent>
                    <w:p w14:paraId="55A17F37">
                      <w:pPr>
                        <w:pStyle w:val="125"/>
                      </w:pPr>
                      <w:r>
                        <w:rPr>
                          <w:rFonts w:ascii="黑体"/>
                        </w:rPr>
                        <w:t>XXXX</w:t>
                      </w:r>
                      <w:r>
                        <w:t xml:space="preserve"> - </w:t>
                      </w:r>
                      <w:r>
                        <w:rPr>
                          <w:rFonts w:ascii="黑体"/>
                        </w:rPr>
                        <w:t>XX</w:t>
                      </w:r>
                      <w:r>
                        <w:rPr>
                          <w:rFonts w:hint="eastAsia"/>
                        </w:rPr>
                        <w:t xml:space="preserve"> -</w:t>
                      </w:r>
                      <w:r>
                        <w:rPr>
                          <w:rFonts w:ascii="黑体"/>
                        </w:rPr>
                        <w:t xml:space="preserve"> XX</w:t>
                      </w:r>
                      <w:r>
                        <w:rPr>
                          <w:rFonts w:hint="eastAsia"/>
                        </w:rPr>
                        <w:t>发布</w:t>
                      </w:r>
                    </w:p>
                  </w:txbxContent>
                </v:textbox>
                <w10:anchorlock/>
              </v:shape>
            </w:pict>
          </mc:Fallback>
        </mc:AlternateContent>
      </w:r>
      <w:r>
        <w:rPr>
          <w:rFonts w:hint="eastAsia" w:ascii="宋体" w:hAnsi="宋体" w:cs="宋体"/>
          <w:sz w:val="21"/>
          <w:szCs w:val="21"/>
        </w:rPr>
        <mc:AlternateContent>
          <mc:Choice Requires="wps">
            <w:drawing>
              <wp:anchor distT="0" distB="0" distL="114300" distR="114300" simplePos="0" relativeHeight="251673600" behindDoc="0" locked="0" layoutInCell="1" allowOverlap="1">
                <wp:simplePos x="0" y="0"/>
                <wp:positionH relativeFrom="column">
                  <wp:posOffset>-115570</wp:posOffset>
                </wp:positionH>
                <wp:positionV relativeFrom="paragraph">
                  <wp:posOffset>1947545</wp:posOffset>
                </wp:positionV>
                <wp:extent cx="61214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53.35pt;height:0pt;width:482pt;z-index:251673600;mso-width-relative:page;mso-height-relative:page;" filled="f" stroked="t" coordsize="21600,21600" o:gfxdata="UEsDBAoAAAAAAIdO4kAAAAAAAAAAAAAAAAAEAAAAZHJzL1BLAwQUAAAACACHTuJA/U7PM9oAAAAL&#10;AQAADwAAAGRycy9kb3ducmV2LnhtbE2PTU/DMAyG70j8h8hI3LakBbauNN0BNE2gXbYh7Zq1pik0&#10;TtdkH/x7jIQER9uPXj9vMb+4TpxwCK0nDclYgUCqfN1So+FtuxhlIEI0VJvOE2r4wgDz8vqqMHnt&#10;z7TG0yY2gkMo5EaDjbHPpQyVRWfC2PdIfHv3gzORx6GR9WDOHO46mSo1kc60xB+s6fHJYvW5OToN&#10;5nm5jrssfZ22L3b1sV0cljY7aH17k6hHEBEv8Q+GH31Wh5Kd9v5IdRCdhlGSpYxquFOTKQgmZvcP&#10;XGb/u5FlIf93KL8BUEsDBBQAAAAIAIdO4kBupxaL7AEAANsDAAAOAAAAZHJzL2Uyb0RvYy54bWyt&#10;U82O0zAQviPxDpbvNGm0WlDUdA9blguCSsADTG2nseQ/ebxN+xK8ABI3OHHkztuwPAZjp9uF5dID&#10;OThjz8w3830eL6721rCdiqi96/h8VnOmnPBSu23HP7y/efaCM0zgJBjvVMcPCvnV8umTxRha1fjB&#10;G6kiIxCH7Rg6PqQU2qpCMSgLOPNBOXL2PlpItI3bSkYYCd2aqqnry2r0UYbohUKk09Xk5EfEeA6g&#10;73st1MqLW6tcmlCjMpCIEg46IF+WbvteifS271ElZjpOTFNZqQjZm7xWywW02whh0OLYApzTwiNO&#10;FrSjoieoFSRgt1H/A2W1iB59n2bC22oiUhQhFvP6kTbvBgiqcCGpMZxEx/8HK97s1pFp2fHmgjMH&#10;lm787tP3nx+//Prxmda7b18ZeUimMWBL0dduHY87DOuYOe/7aPOf2LB9kfZwklbtExN0eDlv5hc1&#10;qS7ufdVDYoiYXilvWTY6brTLrKGF3WtMVIxC70PysXFspMltnhc8oBns6e4J2gbigW5bktEbLW+0&#10;MTkF43ZzbSLbQZ6D8mVOBPxXWK6yAhymuOKaJmRQIF86ydIhkECOHgbPPVglOTOK3lG2CBDaBNqc&#10;E0mljaMOsqyTkNnaeHko+pZzuvPS43E+81D9uS/ZD29y+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Ts8z2gAAAAsBAAAPAAAAAAAAAAEAIAAAACIAAABkcnMvZG93bnJldi54bWxQSwECFAAUAAAA&#10;CACHTuJAbqcWi+wBAADbAwAADgAAAAAAAAABACAAAAApAQAAZHJzL2Uyb0RvYy54bWxQSwUGAAAA&#10;AAYABgBZAQAAhwUAAAAA&#10;">
                <v:fill on="f" focussize="0,0"/>
                <v:stroke weight="1pt" color="#000000" joinstyle="round"/>
                <v:imagedata o:title=""/>
                <o:lock v:ext="edit" aspectratio="f"/>
              </v:line>
            </w:pict>
          </mc:Fallback>
        </mc:AlternateContent>
      </w:r>
      <w:r>
        <w:rPr>
          <w:rFonts w:hint="eastAsia" w:ascii="宋体" w:hAnsi="宋体" w:cs="宋体"/>
          <w:sz w:val="21"/>
          <w:szCs w:val="21"/>
        </w:rPr>
        <mc:AlternateContent>
          <mc:Choice Requires="wps">
            <w:drawing>
              <wp:anchor distT="0" distB="0" distL="114300" distR="114300" simplePos="0" relativeHeight="251672576" behindDoc="0" locked="1" layoutInCell="1" allowOverlap="1">
                <wp:simplePos x="0" y="0"/>
                <wp:positionH relativeFrom="margin">
                  <wp:posOffset>0</wp:posOffset>
                </wp:positionH>
                <wp:positionV relativeFrom="margin">
                  <wp:posOffset>1445260</wp:posOffset>
                </wp:positionV>
                <wp:extent cx="5934075" cy="860425"/>
                <wp:effectExtent l="0" t="0" r="9525" b="0"/>
                <wp:wrapNone/>
                <wp:docPr id="12" name="文本框 12"/>
                <wp:cNvGraphicFramePr/>
                <a:graphic xmlns:a="http://schemas.openxmlformats.org/drawingml/2006/main">
                  <a:graphicData uri="http://schemas.microsoft.com/office/word/2010/wordprocessingShape">
                    <wps:wsp>
                      <wps:cNvSpPr txBox="1"/>
                      <wps:spPr>
                        <a:xfrm>
                          <a:off x="0" y="0"/>
                          <a:ext cx="5934075" cy="860425"/>
                        </a:xfrm>
                        <a:prstGeom prst="rect">
                          <a:avLst/>
                        </a:prstGeom>
                        <a:solidFill>
                          <a:srgbClr val="FFFFFF"/>
                        </a:solidFill>
                        <a:ln>
                          <a:noFill/>
                        </a:ln>
                      </wps:spPr>
                      <wps:txbx>
                        <w:txbxContent>
                          <w:p w14:paraId="6FD13157">
                            <w:pPr>
                              <w:pStyle w:val="239"/>
                              <w:spacing w:line="240" w:lineRule="auto"/>
                              <w:rPr>
                                <w:rFonts w:eastAsia="黑体"/>
                                <w:b/>
                              </w:rPr>
                            </w:pPr>
                            <w:r>
                              <w:rPr>
                                <w:rFonts w:hint="eastAsia" w:ascii="黑体" w:eastAsia="黑体"/>
                              </w:rPr>
                              <w:t xml:space="preserve">AQ </w:t>
                            </w:r>
                            <w:r>
                              <w:rPr>
                                <w:rFonts w:ascii="黑体" w:eastAsia="黑体"/>
                              </w:rPr>
                              <w:t>XXXXX</w:t>
                            </w:r>
                            <w:r>
                              <w:rPr>
                                <w:rFonts w:hint="eastAsia" w:ascii="黑体" w:eastAsia="黑体"/>
                              </w:rPr>
                              <w:t>—XXXX</w:t>
                            </w:r>
                          </w:p>
                          <w:p w14:paraId="475EC9EC">
                            <w:pPr>
                              <w:pStyle w:val="126"/>
                              <w:rPr>
                                <w:rFonts w:hAnsi="宋体"/>
                                <w:szCs w:val="21"/>
                              </w:rPr>
                            </w:pPr>
                          </w:p>
                        </w:txbxContent>
                      </wps:txbx>
                      <wps:bodyPr lIns="0" tIns="0" rIns="0" bIns="0" upright="1"/>
                    </wps:wsp>
                  </a:graphicData>
                </a:graphic>
              </wp:anchor>
            </w:drawing>
          </mc:Choice>
          <mc:Fallback>
            <w:pict>
              <v:shape id="_x0000_s1026" o:spid="_x0000_s1026" o:spt="202" type="#_x0000_t202" style="position:absolute;left:0pt;margin-left:0pt;margin-top:113.8pt;height:67.75pt;width:467.25pt;mso-position-horizontal-relative:margin;mso-position-vertical-relative:margin;z-index:251672576;mso-width-relative:page;mso-height-relative:page;" fillcolor="#FFFFFF" filled="t" stroked="f" coordsize="21600,21600" o:gfxdata="UEsDBAoAAAAAAIdO4kAAAAAAAAAAAAAAAAAEAAAAZHJzL1BLAwQUAAAACACHTuJATxGkHtgAAAAI&#10;AQAADwAAAGRycy9kb3ducmV2LnhtbE2PzU7DMBCE70i8g7VIXBB1fiBAiFOJFm5waKl63sZLEhGv&#10;I9tp2rfHnOA4mtHMN9XyZAZxJOd7ywrSRQKCuLG651bB7vPt9hGED8gaB8uk4EwelvXlRYWltjNv&#10;6LgNrYgl7EtU0IUwllL6piODfmFH4uh9WWcwROlaqR3OsdwMMkuSQhrsOS50ONKqo+Z7OxkFxdpN&#10;84ZXN+vd6zt+jG22fznvlbq+SpNnEIFO4S8Mv/gRHerIdLATay8GBfFIUJBlDwWIaD/ld/cgDgry&#10;Ik9B1pX8f6D+AVBLAwQUAAAACACHTuJA6lNOrdABAACdAwAADgAAAGRycy9lMm9Eb2MueG1srVPN&#10;jtMwEL4j8Q6W7zTZsl12o6YrQVWEhABp2QdwHCex5D+N3SZ9AXgDTly481x9jh07SReWyx7IIRnP&#10;jL+Z75vJ+nbQihwEeGlNSS8WOSXCcFtL05b0/uvu1TUlPjBTM2WNKOlReHq7efli3btCLG1nVS2A&#10;IIjxRe9K2oXgiizzvBOa+YV1wmCwsaBZwCO0WQ2sR3StsmWeX2W9hdqB5cJ79G7HIJ0Q4TmAtmkk&#10;F1vL91qYMKKCUCwgJd9J5+kmdds0gofPTeNFIKqkyDSkNxZBu4rvbLNmRQvMdZJPLbDntPCEk2bS&#10;YNEz1JYFRvYg/4HSkoP1tgkLbnU2EkmKIIuL/Ik2dx1zInFBqb07i+7/Hyz/dPgCRNa4CUtKDNM4&#10;8dOP76efv0+/vhH0oUC98wXm3TnMDMNbO2Dy7PfojLyHBnT8IiOCcZT3eJZXDIFwdK5uXl/mb1aU&#10;cIxdX+WXy1WEyR5vO/DhvbCaRKOkgONLqrLDRx/G1DklFvNWyXonlUoHaKt3CsiB4ah36ZnQ/0pT&#10;JiYbG6+NiNGTRY4jl2iFoRom4pWtj8hbfTCoetyg2YDZqGZj70C2Hfad1EmQOLVEcNqwuBZ/nlPh&#10;x79q8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PEaQe2AAAAAgBAAAPAAAAAAAAAAEAIAAAACIA&#10;AABkcnMvZG93bnJldi54bWxQSwECFAAUAAAACACHTuJA6lNOrdABAACdAwAADgAAAAAAAAABACAA&#10;AAAnAQAAZHJzL2Uyb0RvYy54bWxQSwUGAAAAAAYABgBZAQAAaQUAAAAA&#10;">
                <v:fill on="t" focussize="0,0"/>
                <v:stroke on="f"/>
                <v:imagedata o:title=""/>
                <o:lock v:ext="edit" aspectratio="f"/>
                <v:textbox inset="0mm,0mm,0mm,0mm">
                  <w:txbxContent>
                    <w:p w14:paraId="6FD13157">
                      <w:pPr>
                        <w:pStyle w:val="239"/>
                        <w:spacing w:line="240" w:lineRule="auto"/>
                        <w:rPr>
                          <w:rFonts w:eastAsia="黑体"/>
                          <w:b/>
                        </w:rPr>
                      </w:pPr>
                      <w:r>
                        <w:rPr>
                          <w:rFonts w:hint="eastAsia" w:ascii="黑体" w:eastAsia="黑体"/>
                        </w:rPr>
                        <w:t xml:space="preserve">AQ </w:t>
                      </w:r>
                      <w:r>
                        <w:rPr>
                          <w:rFonts w:ascii="黑体" w:eastAsia="黑体"/>
                        </w:rPr>
                        <w:t>XXXXX</w:t>
                      </w:r>
                      <w:r>
                        <w:rPr>
                          <w:rFonts w:hint="eastAsia" w:ascii="黑体" w:eastAsia="黑体"/>
                        </w:rPr>
                        <w:t>—XXXX</w:t>
                      </w:r>
                    </w:p>
                    <w:p w14:paraId="475EC9EC">
                      <w:pPr>
                        <w:pStyle w:val="126"/>
                        <w:rPr>
                          <w:rFonts w:hAnsi="宋体"/>
                          <w:szCs w:val="21"/>
                        </w:rPr>
                      </w:pPr>
                    </w:p>
                  </w:txbxContent>
                </v:textbox>
                <w10:anchorlock/>
              </v:shape>
            </w:pict>
          </mc:Fallback>
        </mc:AlternateContent>
      </w:r>
      <w:r>
        <w:rPr>
          <w:rFonts w:hint="eastAsia" w:ascii="宋体" w:hAnsi="宋体" w:cs="宋体"/>
          <w:sz w:val="21"/>
          <w:szCs w:val="21"/>
        </w:rPr>
        <mc:AlternateContent>
          <mc:Choice Requires="wps">
            <w:drawing>
              <wp:anchor distT="0" distB="0" distL="114300" distR="114300" simplePos="0" relativeHeight="251671552" behindDoc="0" locked="1" layoutInCell="1" allowOverlap="1">
                <wp:simplePos x="0" y="0"/>
                <wp:positionH relativeFrom="margin">
                  <wp:posOffset>-81280</wp:posOffset>
                </wp:positionH>
                <wp:positionV relativeFrom="margin">
                  <wp:posOffset>1083310</wp:posOffset>
                </wp:positionV>
                <wp:extent cx="6120130" cy="391160"/>
                <wp:effectExtent l="0" t="0" r="0" b="8890"/>
                <wp:wrapNone/>
                <wp:docPr id="23" name="文本框 23"/>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50F9291E">
                            <w:pPr>
                              <w:pStyle w:val="155"/>
                            </w:pPr>
                            <w:r>
                              <w:rPr>
                                <w:rFonts w:hint="eastAsia"/>
                              </w:rPr>
                              <w:t>中华人民共和国安全生产行业标准</w:t>
                            </w:r>
                          </w:p>
                        </w:txbxContent>
                      </wps:txbx>
                      <wps:bodyPr lIns="0" tIns="0" rIns="0" bIns="0" upright="1"/>
                    </wps:wsp>
                  </a:graphicData>
                </a:graphic>
              </wp:anchor>
            </w:drawing>
          </mc:Choice>
          <mc:Fallback>
            <w:pict>
              <v:shape id="_x0000_s1026" o:spid="_x0000_s1026" o:spt="202" type="#_x0000_t202" style="position:absolute;left:0pt;margin-left:-6.4pt;margin-top:85.3pt;height:30.8pt;width:481.9pt;mso-position-horizontal-relative:margin;mso-position-vertical-relative:margin;z-index:251671552;mso-width-relative:page;mso-height-relative:page;" fillcolor="#FFFFFF" filled="t" stroked="f" coordsize="21600,21600" o:gfxdata="UEsDBAoAAAAAAIdO4kAAAAAAAAAAAAAAAAAEAAAAZHJzL1BLAwQUAAAACACHTuJAcWGomtkAAAAL&#10;AQAADwAAAGRycy9kb3ducmV2LnhtbE2PMU/DMBSEdyT+g/WQWFBrx4hAQ5xKtLDB0FJ1dmM3iYif&#10;I9tp2n/PY6Lj6U5335XLs+vZyYbYeVSQzQUwi7U3HTYKdt8fsxdgMWk0uvdoFVxshGV1e1PqwvgJ&#10;N/a0TQ2jEoyFVtCmNBScx7q1Tse5HyySd/TB6UQyNNwEPVG567kUIudOd0gLrR7sqrX1z3Z0CvJ1&#10;GKcNrh7Wu/dP/TU0cv922St1f5eJV2DJntN/GP7wCR0qYjr4EU1kvYJZJgk9kfEscmCUWDxl9O6g&#10;QD5KCbwq+fWH6hdQSwMEFAAAAAgAh07iQGCGTHHPAQAAnQMAAA4AAABkcnMvZTJvRG9jLnhtbK1T&#10;Ta7TMBDeI3EHy3vqppUqiJo+CaoiJARIDw7gOE5iyX8au016AbgBKzbsOVfPwdhp+uCxeQuySMYz&#10;42/m+2ayvRuNJicJQTlb0WKxpERa4Rplu4p++Xx48ZKSELltuHZWVvQsA73bPX+2HXwpV653upFA&#10;EMSGcvAV7WP0JWNB9NLwsHBeWgy2DgyPeISONcAHRDearZbLDRscNB6ckCGgdz8F6RURngLo2lYJ&#10;uXfiaKSNEypIzSNSCr3yge5yt20rRfzYtkFGoiuKTGN+YxG06/Rmuy0vO+C+V+LaAn9KC484Ga4s&#10;Fr1B7Xnk5AjqHyijBLjg2rgQzrCJSFYEWRTLR9rc99zLzAWlDv4mevh/sOLD6RMQ1VR0tabEcoMT&#10;v3z/dvnx6/LzK0EfCjT4UGLevcfMOL52I67N7A/oTLzHFkz6IiOCcZT3fJNXjpEIdG4K5LjGkMDY&#10;+lVRbLL+7OG2hxDfSmdIMioKOL6sKj+9DxE7wdQ5JRULTqvmoLTOB+jqNxrIieOoD/lJTeKVv9K0&#10;TcnWpWtTOHlY4jhxSVYc6/FKvHbNGXnrdxZVTxs0GzAb9WwcPaiux76zOhkSp5ZbuG5YWos/z7nw&#10;w1+1+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Yaia2QAAAAsBAAAPAAAAAAAAAAEAIAAAACIA&#10;AABkcnMvZG93bnJldi54bWxQSwECFAAUAAAACACHTuJAYIZMcc8BAACdAwAADgAAAAAAAAABACAA&#10;AAAoAQAAZHJzL2Uyb0RvYy54bWxQSwUGAAAAAAYABgBZAQAAaQUAAAAA&#10;">
                <v:fill on="t" focussize="0,0"/>
                <v:stroke on="f"/>
                <v:imagedata o:title=""/>
                <o:lock v:ext="edit" aspectratio="f"/>
                <v:textbox inset="0mm,0mm,0mm,0mm">
                  <w:txbxContent>
                    <w:p w14:paraId="50F9291E">
                      <w:pPr>
                        <w:pStyle w:val="155"/>
                      </w:pPr>
                      <w:r>
                        <w:rPr>
                          <w:rFonts w:hint="eastAsia"/>
                        </w:rPr>
                        <w:t>中华人民共和国安全生产行业标准</w:t>
                      </w:r>
                    </w:p>
                  </w:txbxContent>
                </v:textbox>
                <w10:anchorlock/>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1" layoutInCell="1" allowOverlap="1">
                <wp:simplePos x="0" y="0"/>
                <wp:positionH relativeFrom="margin">
                  <wp:posOffset>2451100</wp:posOffset>
                </wp:positionH>
                <wp:positionV relativeFrom="margin">
                  <wp:posOffset>363855</wp:posOffset>
                </wp:positionV>
                <wp:extent cx="3175000" cy="720090"/>
                <wp:effectExtent l="0" t="0" r="6350" b="3810"/>
                <wp:wrapNone/>
                <wp:docPr id="14" name="文本框 14"/>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3F684120">
                            <w:pPr>
                              <w:pStyle w:val="56"/>
                            </w:pPr>
                            <w:r>
                              <w:rPr>
                                <w:rFonts w:hint="eastAsia"/>
                              </w:rPr>
                              <w:t>AQ</w:t>
                            </w:r>
                          </w:p>
                        </w:txbxContent>
                      </wps:txbx>
                      <wps:bodyPr lIns="0" tIns="0" rIns="0" bIns="0" upright="1"/>
                    </wps:wsp>
                  </a:graphicData>
                </a:graphic>
              </wp:anchor>
            </w:drawing>
          </mc:Choice>
          <mc:Fallback>
            <w:pict>
              <v:shape id="_x0000_s1026" o:spid="_x0000_s1026" o:spt="202" type="#_x0000_t202" style="position:absolute;left:0pt;margin-left:193pt;margin-top:28.65pt;height:56.7pt;width:250pt;mso-position-horizontal-relative:margin;mso-position-vertical-relative:margin;z-index:251670528;mso-width-relative:page;mso-height-relative:page;" fillcolor="#FFFFFF" filled="t" stroked="f" coordsize="21600,21600" o:gfxdata="UEsDBAoAAAAAAIdO4kAAAAAAAAAAAAAAAAAEAAAAZHJzL1BLAwQUAAAACACHTuJAq2C6x9gAAAAK&#10;AQAADwAAAGRycy9kb3ducmV2LnhtbE2PwU7DMAyG70i8Q2QkLoil20RblaaT2OAGh41pZ68JbUXj&#10;VEm6bm+P4TKOtj/9/v5ydba9OBkfOkcK5rMEhKHa6Y4aBfvPt8ccRIhIGntHRsHFBFhVtzclFtpN&#10;tDWnXWwEh1AoUEEb41BIGerWWAwzNxji25fzFiOPvpHa48ThtpeLJEmlxY74Q4uDWbem/t6NVkG6&#10;8eO0pfXDZv/6jh9Dszi8XA5K3d/Nk2cQ0ZzjFYZffVaHip2ObiQdRK9gmafcJSp4ypYgGMj/Fkcm&#10;syQDWZXyf4XqB1BLAwQUAAAACACHTuJA8OpO+tABAACdAwAADgAAAGRycy9lMm9Eb2MueG1srVPN&#10;jtMwEL4j8Q6W7zTp8rMQNV0JqiIkBEgLD+A6TmLJf5pxm/QF4A04ceHOc/U5GDtNF5bLHsghGc+M&#10;v5nvm8nqZrSGHRSg9q7my0XJmXLSN9p1Nf/yefvkJWcYhWuE8U7V/KiQ36wfP1oNoVJXvvemUcAI&#10;xGE1hJr3MYaqKFD2ygpc+KAcBVsPVkQ6Qlc0IAZCt6a4KssXxeChCeClQiTvZgryMyI8BNC3rZZq&#10;4+XeKhcnVFBGRKKEvQ7I17nbtlUyfmxbVJGZmhPTmN9UhOxdehfrlag6EKHX8tyCeEgL9zhZoR0V&#10;vUBtRBRsD/ofKKslePRtXEhvi4lIVoRYLMt72tz2IqjMhaTGcBEd/x+s/HD4BEw3tAnPOHPC0sRP&#10;37+dfvw6/fzKyEcCDQEryrsNlBnH136k5NmP5Ey8xxZs+hIjRnGS93iRV42RSXI+XV4/L0sKSYpd&#10;0y68yvoXd7cDYHyrvGXJqDnQ+LKq4vAeI3VCqXNKKobe6GarjckH6HZvDLCDoFFv85OapCt/pRmX&#10;kp1P16Zw8hSJ48QlWXHcjWfiO98cibd550j1tEGzAbOxm419AN311HdWJ0PS1HIL5w1La/HnORe+&#10;+6v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YLrH2AAAAAoBAAAPAAAAAAAAAAEAIAAAACIA&#10;AABkcnMvZG93bnJldi54bWxQSwECFAAUAAAACACHTuJA8OpO+tABAACdAwAADgAAAAAAAAABACAA&#10;AAAnAQAAZHJzL2Uyb0RvYy54bWxQSwUGAAAAAAYABgBZAQAAaQUAAAAA&#10;">
                <v:fill on="t" focussize="0,0"/>
                <v:stroke on="f"/>
                <v:imagedata o:title=""/>
                <o:lock v:ext="edit" aspectratio="f"/>
                <v:textbox inset="0mm,0mm,0mm,0mm">
                  <w:txbxContent>
                    <w:p w14:paraId="3F684120">
                      <w:pPr>
                        <w:pStyle w:val="56"/>
                      </w:pPr>
                      <w:r>
                        <w:rPr>
                          <w:rFonts w:hint="eastAsia"/>
                        </w:rPr>
                        <w:t>AQ</w:t>
                      </w:r>
                    </w:p>
                  </w:txbxContent>
                </v:textbox>
                <w10:anchorlock/>
              </v:shape>
            </w:pict>
          </mc:Fallback>
        </mc:AlternateContent>
      </w:r>
    </w:p>
    <w:p w14:paraId="102F4850">
      <w:pPr>
        <w:adjustRightInd w:val="0"/>
        <w:spacing w:before="720" w:after="600" w:afterLines="250" w:line="240" w:lineRule="auto"/>
        <w:jc w:val="center"/>
        <w:rPr>
          <w:rFonts w:ascii="黑体" w:hAnsi="Calibri" w:eastAsia="黑体" w:cs="Times New Roman"/>
          <w:sz w:val="32"/>
          <w:szCs w:val="21"/>
          <w14:ligatures w14:val="none"/>
        </w:rPr>
      </w:pPr>
      <w:r>
        <w:rPr>
          <w:rFonts w:hint="eastAsia" w:ascii="黑体" w:hAnsi="Calibri" w:eastAsia="黑体" w:cs="Times New Roman"/>
          <w:spacing w:val="320"/>
          <w:sz w:val="32"/>
          <w:szCs w:val="21"/>
          <w14:ligatures w14:val="none"/>
        </w:rPr>
        <w:t>目</w:t>
      </w:r>
      <w:r>
        <w:rPr>
          <w:rFonts w:hint="eastAsia" w:ascii="黑体" w:hAnsi="Calibri" w:eastAsia="黑体" w:cs="Times New Roman"/>
          <w:sz w:val="32"/>
          <w:szCs w:val="21"/>
          <w14:ligatures w14:val="none"/>
        </w:rPr>
        <w:t>次</w:t>
      </w:r>
    </w:p>
    <w:p w14:paraId="00F5CC8E">
      <w:pPr>
        <w:tabs>
          <w:tab w:val="right" w:leader="dot" w:pos="9354"/>
        </w:tabs>
        <w:adjustRightInd w:val="0"/>
        <w:spacing w:after="0" w:line="400" w:lineRule="exact"/>
        <w:jc w:val="both"/>
        <w:rPr>
          <w:rFonts w:ascii="宋体" w:hAnsi="Calibri" w:eastAsia="宋体" w:cs="Times New Roman"/>
          <w:sz w:val="21"/>
          <w:szCs w:val="21"/>
          <w14:ligatures w14:val="none"/>
        </w:rPr>
      </w:pPr>
      <w:r>
        <w:rPr>
          <w:rFonts w:ascii="宋体" w:hAnsi="Calibri" w:eastAsia="宋体" w:cs="Times New Roman"/>
          <w:sz w:val="21"/>
          <w:szCs w:val="21"/>
          <w14:ligatures w14:val="none"/>
        </w:rPr>
        <w:fldChar w:fldCharType="begin"/>
      </w:r>
      <w:r>
        <w:rPr>
          <w:rFonts w:ascii="宋体" w:hAnsi="Calibri" w:eastAsia="宋体" w:cs="Times New Roman"/>
          <w:sz w:val="21"/>
          <w:szCs w:val="21"/>
          <w14:ligatures w14:val="none"/>
        </w:rPr>
        <w:instrText xml:space="preserve"> TOC \o "1-1" \h \t "标准文件_一级条标题,2,标准文件_二级条标题,3,标准文件_附录一级条标题,2,标准文件_附录二级条标题,3," </w:instrText>
      </w:r>
      <w:r>
        <w:rPr>
          <w:rFonts w:ascii="宋体" w:hAnsi="Calibri" w:eastAsia="宋体" w:cs="Times New Roman"/>
          <w:sz w:val="21"/>
          <w:szCs w:val="21"/>
          <w14:ligatures w14:val="none"/>
        </w:rPr>
        <w:fldChar w:fldCharType="separate"/>
      </w:r>
      <w:r>
        <w:fldChar w:fldCharType="begin"/>
      </w:r>
      <w:r>
        <w:instrText xml:space="preserve"> HYPERLINK \l "_Toc11907" </w:instrText>
      </w:r>
      <w:r>
        <w:fldChar w:fldCharType="separate"/>
      </w:r>
      <w:r>
        <w:rPr>
          <w:rFonts w:hint="eastAsia" w:ascii="宋体" w:hAnsi="Calibri" w:eastAsia="宋体" w:cs="Times New Roman"/>
          <w:spacing w:val="320"/>
          <w:sz w:val="21"/>
          <w:szCs w:val="21"/>
          <w14:ligatures w14:val="none"/>
        </w:rPr>
        <w:t>前</w:t>
      </w:r>
      <w:r>
        <w:rPr>
          <w:rFonts w:hint="eastAsia" w:ascii="宋体" w:hAnsi="Calibri" w:eastAsia="宋体" w:cs="Times New Roman"/>
          <w:sz w:val="21"/>
          <w:szCs w:val="21"/>
          <w14:ligatures w14:val="none"/>
        </w:rPr>
        <w:t>言</w:t>
      </w:r>
      <w:r>
        <w:rPr>
          <w:rFonts w:ascii="宋体" w:hAnsi="Calibri" w:eastAsia="宋体" w:cs="Times New Roman"/>
          <w:sz w:val="21"/>
          <w:szCs w:val="21"/>
          <w14:ligatures w14:val="none"/>
        </w:rPr>
        <w:tab/>
      </w:r>
      <w:r>
        <w:rPr>
          <w:rFonts w:hint="eastAsia" w:ascii="宋体" w:hAnsi="Calibri" w:eastAsia="宋体" w:cs="Times New Roman"/>
          <w:sz w:val="21"/>
          <w:szCs w:val="21"/>
          <w14:ligatures w14:val="none"/>
        </w:rPr>
        <w:t>III</w:t>
      </w:r>
      <w:r>
        <w:rPr>
          <w:rFonts w:hint="eastAsia" w:ascii="宋体" w:hAnsi="Calibri" w:eastAsia="宋体" w:cs="Times New Roman"/>
          <w:sz w:val="21"/>
          <w:szCs w:val="21"/>
          <w14:ligatures w14:val="none"/>
        </w:rPr>
        <w:fldChar w:fldCharType="end"/>
      </w:r>
    </w:p>
    <w:p w14:paraId="70B50C7F">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"_Toc30452" </w:instrText>
      </w:r>
      <w:r>
        <w:fldChar w:fldCharType="separate"/>
      </w:r>
      <w:r>
        <w:rPr>
          <w:rFonts w:hint="eastAsia" w:ascii="黑体" w:hAnsi="Calibri" w:eastAsia="黑体" w:cs="Times New Roman"/>
          <w:sz w:val="21"/>
          <w:szCs w:val="21"/>
          <w14:ligatures w14:val="none"/>
        </w:rPr>
        <w:t xml:space="preserve">1 </w:t>
      </w:r>
      <w:r>
        <w:rPr>
          <w:rFonts w:hint="eastAsia" w:ascii="宋体" w:hAnsi="Calibri" w:eastAsia="宋体" w:cs="Times New Roman"/>
          <w:sz w:val="21"/>
          <w:szCs w:val="21"/>
          <w14:ligatures w14:val="none"/>
        </w:rPr>
        <w:t>范围</w:t>
      </w:r>
      <w:r>
        <w:rPr>
          <w:rFonts w:ascii="宋体" w:hAnsi="Calibri" w:eastAsia="宋体" w:cs="Times New Roman"/>
          <w:sz w:val="21"/>
          <w:szCs w:val="21"/>
          <w14:ligatures w14:val="none"/>
        </w:rPr>
        <w:tab/>
      </w:r>
      <w:r>
        <w:rPr>
          <w:rFonts w:ascii="宋体" w:hAnsi="Calibri" w:eastAsia="宋体" w:cs="Times New Roman"/>
          <w:sz w:val="21"/>
          <w:szCs w:val="21"/>
          <w14:ligatures w14:val="none"/>
        </w:rPr>
        <w:fldChar w:fldCharType="begin"/>
      </w:r>
      <w:r>
        <w:rPr>
          <w:rFonts w:ascii="宋体" w:hAnsi="Calibri" w:eastAsia="宋体" w:cs="Times New Roman"/>
          <w:sz w:val="21"/>
          <w:szCs w:val="21"/>
          <w14:ligatures w14:val="none"/>
        </w:rPr>
        <w:instrText xml:space="preserve"> PAGEREF _Toc30452 \h </w:instrText>
      </w:r>
      <w:r>
        <w:rPr>
          <w:rFonts w:ascii="宋体" w:hAnsi="Calibri" w:eastAsia="宋体" w:cs="Times New Roman"/>
          <w:sz w:val="21"/>
          <w:szCs w:val="21"/>
          <w14:ligatures w14:val="none"/>
        </w:rPr>
        <w:fldChar w:fldCharType="separate"/>
      </w:r>
      <w:r>
        <w:rPr>
          <w:rFonts w:ascii="宋体" w:hAnsi="Calibri" w:eastAsia="宋体" w:cs="Times New Roman"/>
          <w:sz w:val="21"/>
          <w:szCs w:val="21"/>
          <w14:ligatures w14:val="none"/>
        </w:rPr>
        <w:t>1</w:t>
      </w:r>
      <w:r>
        <w:rPr>
          <w:rFonts w:ascii="宋体" w:hAnsi="Calibri" w:eastAsia="宋体" w:cs="Times New Roman"/>
          <w:sz w:val="21"/>
          <w:szCs w:val="21"/>
          <w14:ligatures w14:val="none"/>
        </w:rPr>
        <w:fldChar w:fldCharType="end"/>
      </w:r>
      <w:r>
        <w:rPr>
          <w:rFonts w:ascii="宋体" w:hAnsi="Calibri" w:eastAsia="宋体" w:cs="Times New Roman"/>
          <w:sz w:val="21"/>
          <w:szCs w:val="21"/>
          <w14:ligatures w14:val="none"/>
        </w:rPr>
        <w:fldChar w:fldCharType="end"/>
      </w:r>
    </w:p>
    <w:p w14:paraId="6CAD44B8">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"_Toc25552" </w:instrText>
      </w:r>
      <w:r>
        <w:fldChar w:fldCharType="separate"/>
      </w:r>
      <w:r>
        <w:rPr>
          <w:rFonts w:hint="eastAsia" w:ascii="黑体" w:hAnsi="Calibri" w:eastAsia="黑体" w:cs="Times New Roman"/>
          <w:sz w:val="21"/>
          <w:szCs w:val="21"/>
          <w14:ligatures w14:val="none"/>
        </w:rPr>
        <w:t xml:space="preserve">2 </w:t>
      </w:r>
      <w:r>
        <w:rPr>
          <w:rFonts w:hint="eastAsia" w:ascii="宋体" w:hAnsi="Calibri" w:eastAsia="宋体" w:cs="Times New Roman"/>
          <w:sz w:val="21"/>
          <w:szCs w:val="21"/>
          <w14:ligatures w14:val="none"/>
        </w:rPr>
        <w:t>规范性引用文件</w:t>
      </w:r>
      <w:r>
        <w:rPr>
          <w:rFonts w:ascii="宋体" w:hAnsi="Calibri" w:eastAsia="宋体" w:cs="Times New Roman"/>
          <w:sz w:val="21"/>
          <w:szCs w:val="21"/>
          <w14:ligatures w14:val="none"/>
        </w:rPr>
        <w:tab/>
      </w:r>
      <w:r>
        <w:rPr>
          <w:rFonts w:ascii="宋体" w:hAnsi="Calibri" w:eastAsia="宋体" w:cs="Times New Roman"/>
          <w:sz w:val="21"/>
          <w:szCs w:val="21"/>
          <w14:ligatures w14:val="none"/>
        </w:rPr>
        <w:t>1</w:t>
      </w:r>
      <w:r>
        <w:rPr>
          <w:rFonts w:ascii="宋体" w:hAnsi="Calibri" w:eastAsia="宋体" w:cs="Times New Roman"/>
          <w:sz w:val="21"/>
          <w:szCs w:val="21"/>
          <w14:ligatures w14:val="none"/>
        </w:rPr>
        <w:fldChar w:fldCharType="end"/>
      </w:r>
    </w:p>
    <w:p w14:paraId="4E323177">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"_Toc28770" </w:instrText>
      </w:r>
      <w:r>
        <w:fldChar w:fldCharType="separate"/>
      </w:r>
      <w:r>
        <w:rPr>
          <w:rFonts w:hint="eastAsia" w:ascii="黑体" w:hAnsi="Calibri" w:eastAsia="黑体" w:cs="Times New Roman"/>
          <w:sz w:val="21"/>
          <w:szCs w:val="21"/>
          <w14:ligatures w14:val="none"/>
        </w:rPr>
        <w:t xml:space="preserve">3 </w:t>
      </w:r>
      <w:r>
        <w:rPr>
          <w:rFonts w:hint="eastAsia" w:ascii="宋体" w:hAnsi="Calibri" w:eastAsia="宋体" w:cs="Times New Roman"/>
          <w:sz w:val="21"/>
          <w:szCs w:val="21"/>
          <w14:ligatures w14:val="none"/>
        </w:rPr>
        <w:t>术语和定义</w:t>
      </w:r>
      <w:r>
        <w:rPr>
          <w:rFonts w:ascii="宋体" w:hAnsi="Calibri" w:eastAsia="宋体" w:cs="Times New Roman"/>
          <w:sz w:val="21"/>
          <w:szCs w:val="21"/>
          <w14:ligatures w14:val="none"/>
        </w:rPr>
        <w:tab/>
      </w:r>
      <w:r>
        <w:rPr>
          <w:rFonts w:ascii="宋体" w:hAnsi="Calibri" w:eastAsia="宋体" w:cs="Times New Roman"/>
          <w:sz w:val="21"/>
          <w:szCs w:val="21"/>
          <w14:ligatures w14:val="none"/>
        </w:rPr>
        <w:t>1</w:t>
      </w:r>
      <w:r>
        <w:rPr>
          <w:rFonts w:ascii="宋体" w:hAnsi="Calibri" w:eastAsia="宋体" w:cs="Times New Roman"/>
          <w:sz w:val="21"/>
          <w:szCs w:val="21"/>
          <w14:ligatures w14:val="none"/>
        </w:rPr>
        <w:fldChar w:fldCharType="end"/>
      </w:r>
    </w:p>
    <w:p w14:paraId="76A08E59">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"_Toc26488" </w:instrText>
      </w:r>
      <w:r>
        <w:fldChar w:fldCharType="separate"/>
      </w:r>
      <w:r>
        <w:rPr>
          <w:rFonts w:hint="eastAsia" w:ascii="黑体" w:hAnsi="Calibri" w:eastAsia="黑体" w:cs="Times New Roman"/>
          <w:sz w:val="21"/>
          <w:szCs w:val="21"/>
          <w14:ligatures w14:val="none"/>
        </w:rPr>
        <w:t xml:space="preserve">4 </w:t>
      </w:r>
      <w:r>
        <w:rPr>
          <w:rFonts w:hint="eastAsia" w:ascii="宋体" w:hAnsi="Calibri" w:eastAsia="宋体" w:cs="Times New Roman"/>
          <w:sz w:val="21"/>
          <w:szCs w:val="21"/>
          <w14:ligatures w14:val="none"/>
        </w:rPr>
        <w:t>总体要求</w:t>
      </w:r>
      <w:r>
        <w:rPr>
          <w:rFonts w:ascii="宋体" w:hAnsi="Calibri" w:eastAsia="宋体" w:cs="Times New Roman"/>
          <w:sz w:val="21"/>
          <w:szCs w:val="21"/>
          <w14:ligatures w14:val="none"/>
        </w:rPr>
        <w:tab/>
      </w:r>
      <w:r>
        <w:rPr>
          <w:rFonts w:ascii="宋体" w:hAnsi="Calibri" w:eastAsia="宋体" w:cs="Times New Roman"/>
          <w:sz w:val="21"/>
          <w:szCs w:val="21"/>
          <w14:ligatures w14:val="none"/>
        </w:rPr>
        <w:t>1</w:t>
      </w:r>
      <w:r>
        <w:rPr>
          <w:rFonts w:ascii="宋体" w:hAnsi="Calibri" w:eastAsia="宋体" w:cs="Times New Roman"/>
          <w:sz w:val="21"/>
          <w:szCs w:val="21"/>
          <w14:ligatures w14:val="none"/>
        </w:rPr>
        <w:fldChar w:fldCharType="end"/>
      </w:r>
    </w:p>
    <w:p w14:paraId="0881F0A9">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"_Toc13436" </w:instrText>
      </w:r>
      <w:r>
        <w:fldChar w:fldCharType="separate"/>
      </w:r>
      <w:r>
        <w:rPr>
          <w:rFonts w:hint="eastAsia" w:ascii="黑体" w:hAnsi="Calibri" w:eastAsia="黑体" w:cs="Times New Roman"/>
          <w:sz w:val="21"/>
          <w:szCs w:val="21"/>
          <w14:ligatures w14:val="none"/>
        </w:rPr>
        <w:t xml:space="preserve">5 </w:t>
      </w:r>
      <w:r>
        <w:rPr>
          <w:rFonts w:hint="eastAsia" w:ascii="宋体" w:hAnsi="Calibri" w:eastAsia="宋体" w:cs="Times New Roman"/>
          <w:sz w:val="21"/>
          <w:szCs w:val="21"/>
          <w14:ligatures w14:val="none"/>
        </w:rPr>
        <w:t>评价概述</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7BFA2E7A">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"_Toc17848" </w:instrText>
      </w:r>
      <w:r>
        <w:fldChar w:fldCharType="separate"/>
      </w:r>
      <w:r>
        <w:rPr>
          <w:rFonts w:hint="eastAsia" w:ascii="黑体" w:hAnsi="Times New Roman" w:eastAsia="黑体" w:cs="Times New Roman"/>
          <w:kern w:val="0"/>
          <w:sz w:val="21"/>
          <w:szCs w:val="21"/>
          <w14:ligatures w14:val="none"/>
        </w:rPr>
        <w:t xml:space="preserve">5.1 </w:t>
      </w:r>
      <w:r>
        <w:rPr>
          <w:rFonts w:hint="eastAsia" w:ascii="宋体" w:hAnsi="黑体" w:eastAsia="宋体" w:cs="黑体"/>
          <w:bCs/>
          <w:sz w:val="21"/>
          <w:szCs w:val="21"/>
          <w14:ligatures w14:val="none"/>
        </w:rPr>
        <w:t>评价目的</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47D5E92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"_Toc18853" </w:instrText>
      </w:r>
      <w:r>
        <w:fldChar w:fldCharType="separate"/>
      </w:r>
      <w:r>
        <w:rPr>
          <w:rFonts w:hint="eastAsia" w:ascii="黑体" w:hAnsi="Times New Roman" w:eastAsia="黑体" w:cs="Times New Roman"/>
          <w:kern w:val="0"/>
          <w:sz w:val="21"/>
          <w:szCs w:val="21"/>
          <w14:ligatures w14:val="none"/>
        </w:rPr>
        <w:t xml:space="preserve">5.2 </w:t>
      </w:r>
      <w:r>
        <w:rPr>
          <w:rFonts w:hint="eastAsia" w:ascii="宋体" w:hAnsi="黑体" w:eastAsia="宋体" w:cs="黑体"/>
          <w:bCs/>
          <w:sz w:val="21"/>
          <w:szCs w:val="21"/>
          <w14:ligatures w14:val="none"/>
        </w:rPr>
        <w:t>评价范围</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745EF15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"_Toc11247" </w:instrText>
      </w:r>
      <w:r>
        <w:fldChar w:fldCharType="separate"/>
      </w:r>
      <w:r>
        <w:rPr>
          <w:rFonts w:hint="eastAsia" w:ascii="黑体" w:hAnsi="Times New Roman" w:eastAsia="黑体" w:cs="Times New Roman"/>
          <w:kern w:val="0"/>
          <w:sz w:val="21"/>
          <w:szCs w:val="21"/>
          <w14:ligatures w14:val="none"/>
        </w:rPr>
        <w:t xml:space="preserve">5.3 </w:t>
      </w:r>
      <w:r>
        <w:rPr>
          <w:rFonts w:hint="eastAsia" w:ascii="宋体" w:hAnsi="黑体" w:eastAsia="宋体" w:cs="黑体"/>
          <w:bCs/>
          <w:sz w:val="21"/>
          <w:szCs w:val="21"/>
          <w14:ligatures w14:val="none"/>
        </w:rPr>
        <w:t>评价依据</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795E2EFC">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"_Toc15381" </w:instrText>
      </w:r>
      <w:r>
        <w:fldChar w:fldCharType="separate"/>
      </w:r>
      <w:r>
        <w:rPr>
          <w:rFonts w:hint="eastAsia" w:ascii="黑体" w:hAnsi="黑体" w:eastAsia="黑体" w:cs="Times New Roman"/>
          <w:bCs/>
          <w:sz w:val="21"/>
          <w:szCs w:val="21"/>
          <w14:ligatures w14:val="none"/>
        </w:rPr>
        <w:t xml:space="preserve">6 </w:t>
      </w:r>
      <w:r>
        <w:rPr>
          <w:rFonts w:hint="eastAsia" w:ascii="宋体" w:hAnsi="黑体" w:eastAsia="宋体" w:cs="Times New Roman"/>
          <w:bCs/>
          <w:sz w:val="21"/>
          <w:szCs w:val="21"/>
          <w14:ligatures w14:val="none"/>
        </w:rPr>
        <w:t>建设项目概况</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2D3D6E5D">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"_Toc8964" </w:instrText>
      </w:r>
      <w:r>
        <w:fldChar w:fldCharType="separate"/>
      </w:r>
      <w:r>
        <w:rPr>
          <w:rFonts w:hint="eastAsia" w:ascii="黑体" w:hAnsi="Times New Roman" w:eastAsia="黑体" w:cs="Times New Roman"/>
          <w:kern w:val="0"/>
          <w:sz w:val="21"/>
          <w:szCs w:val="21"/>
          <w14:ligatures w14:val="none"/>
        </w:rPr>
        <w:t xml:space="preserve">6.1 </w:t>
      </w:r>
      <w:r>
        <w:rPr>
          <w:rFonts w:hint="eastAsia" w:ascii="宋体" w:hAnsi="黑体" w:eastAsia="宋体" w:cs="黑体"/>
          <w:bCs/>
          <w:sz w:val="21"/>
          <w:szCs w:val="21"/>
          <w14:ligatures w14:val="none"/>
        </w:rPr>
        <w:t>建设项目基本信息</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28BFA028">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"_Toc12991" </w:instrText>
      </w:r>
      <w:r>
        <w:fldChar w:fldCharType="separate"/>
      </w:r>
      <w:r>
        <w:rPr>
          <w:rFonts w:hint="eastAsia" w:ascii="黑体" w:hAnsi="Times New Roman" w:eastAsia="黑体" w:cs="Times New Roman"/>
          <w:kern w:val="0"/>
          <w:sz w:val="21"/>
          <w:szCs w:val="21"/>
          <w14:ligatures w14:val="none"/>
        </w:rPr>
        <w:t xml:space="preserve">6.2 </w:t>
      </w:r>
      <w:r>
        <w:rPr>
          <w:rFonts w:hint="eastAsia" w:ascii="宋体" w:hAnsi="黑体" w:eastAsia="宋体" w:cs="黑体"/>
          <w:bCs/>
          <w:sz w:val="21"/>
          <w:szCs w:val="21"/>
          <w14:ligatures w14:val="none"/>
        </w:rPr>
        <w:t>自然和社会环境</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5A6FE51D">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"_Toc21992" </w:instrText>
      </w:r>
      <w:r>
        <w:fldChar w:fldCharType="separate"/>
      </w:r>
      <w:r>
        <w:rPr>
          <w:rFonts w:hint="eastAsia" w:ascii="黑体" w:hAnsi="Times New Roman" w:eastAsia="黑体" w:cs="Times New Roman"/>
          <w:kern w:val="0"/>
          <w:sz w:val="21"/>
          <w:szCs w:val="21"/>
          <w14:ligatures w14:val="none"/>
        </w:rPr>
        <w:t xml:space="preserve">6.3 </w:t>
      </w:r>
      <w:r>
        <w:rPr>
          <w:rFonts w:hint="eastAsia" w:ascii="宋体" w:hAnsi="黑体" w:eastAsia="宋体" w:cs="黑体"/>
          <w:bCs/>
          <w:sz w:val="21"/>
          <w:szCs w:val="21"/>
          <w14:ligatures w14:val="none"/>
        </w:rPr>
        <w:t>油（气）藏工程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2</w:t>
      </w:r>
      <w:r>
        <w:rPr>
          <w:rFonts w:ascii="宋体" w:hAnsi="Calibri" w:eastAsia="宋体" w:cs="Times New Roman"/>
          <w:sz w:val="21"/>
          <w:szCs w:val="21"/>
          <w14:ligatures w14:val="none"/>
        </w:rPr>
        <w:fldChar w:fldCharType="end"/>
      </w:r>
    </w:p>
    <w:p w14:paraId="11B5676C">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"_Toc21904" </w:instrText>
      </w:r>
      <w:r>
        <w:fldChar w:fldCharType="separate"/>
      </w:r>
      <w:r>
        <w:rPr>
          <w:rFonts w:hint="eastAsia" w:ascii="黑体" w:hAnsi="Times New Roman" w:eastAsia="黑体" w:cs="Times New Roman"/>
          <w:kern w:val="0"/>
          <w:sz w:val="21"/>
          <w:szCs w:val="21"/>
          <w14:ligatures w14:val="none"/>
        </w:rPr>
        <w:t xml:space="preserve">6.4 </w:t>
      </w:r>
      <w:r>
        <w:rPr>
          <w:rFonts w:hint="eastAsia" w:ascii="宋体" w:hAnsi="Calibri" w:eastAsia="宋体" w:cs="Times New Roman"/>
          <w:sz w:val="21"/>
          <w:szCs w:val="21"/>
          <w14:ligatures w14:val="none"/>
        </w:rPr>
        <w:t>钻井工程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3</w:t>
      </w:r>
      <w:r>
        <w:rPr>
          <w:rFonts w:ascii="宋体" w:hAnsi="Calibri" w:eastAsia="宋体" w:cs="Times New Roman"/>
          <w:sz w:val="21"/>
          <w:szCs w:val="21"/>
          <w14:ligatures w14:val="none"/>
        </w:rPr>
        <w:fldChar w:fldCharType="end"/>
      </w:r>
    </w:p>
    <w:p w14:paraId="774D648F">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"_Toc15011" </w:instrText>
      </w:r>
      <w:r>
        <w:fldChar w:fldCharType="separate"/>
      </w:r>
      <w:r>
        <w:rPr>
          <w:rFonts w:hint="eastAsia" w:ascii="黑体" w:hAnsi="Times New Roman" w:eastAsia="黑体" w:cs="Times New Roman"/>
          <w:kern w:val="0"/>
          <w:sz w:val="21"/>
          <w:szCs w:val="21"/>
          <w14:ligatures w14:val="none"/>
        </w:rPr>
        <w:t xml:space="preserve">6.5 </w:t>
      </w:r>
      <w:r>
        <w:rPr>
          <w:rFonts w:hint="eastAsia" w:ascii="宋体" w:hAnsi="黑体" w:eastAsia="宋体" w:cs="黑体"/>
          <w:bCs/>
          <w:sz w:val="21"/>
          <w:szCs w:val="21"/>
          <w14:ligatures w14:val="none"/>
        </w:rPr>
        <w:t>采油（气）工程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3</w:t>
      </w:r>
      <w:r>
        <w:rPr>
          <w:rFonts w:ascii="宋体" w:hAnsi="Calibri" w:eastAsia="宋体" w:cs="Times New Roman"/>
          <w:sz w:val="21"/>
          <w:szCs w:val="21"/>
          <w14:ligatures w14:val="none"/>
        </w:rPr>
        <w:fldChar w:fldCharType="end"/>
      </w:r>
    </w:p>
    <w:p w14:paraId="6F17C958">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"_Toc16627" </w:instrText>
      </w:r>
      <w:r>
        <w:fldChar w:fldCharType="separate"/>
      </w:r>
      <w:r>
        <w:rPr>
          <w:rFonts w:hint="eastAsia" w:ascii="黑体" w:hAnsi="Times New Roman" w:eastAsia="黑体" w:cs="Times New Roman"/>
          <w:kern w:val="0"/>
          <w:sz w:val="21"/>
          <w:szCs w:val="21"/>
          <w14:ligatures w14:val="none"/>
        </w:rPr>
        <w:t xml:space="preserve">6.6 </w:t>
      </w:r>
      <w:r>
        <w:rPr>
          <w:rFonts w:hint="eastAsia" w:ascii="宋体" w:hAnsi="黑体" w:eastAsia="宋体" w:cs="黑体"/>
          <w:bCs/>
          <w:sz w:val="21"/>
          <w:szCs w:val="21"/>
          <w14:ligatures w14:val="none"/>
        </w:rPr>
        <w:t>油气集输工程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3</w:t>
      </w:r>
      <w:r>
        <w:rPr>
          <w:rFonts w:ascii="宋体" w:hAnsi="Calibri" w:eastAsia="宋体" w:cs="Times New Roman"/>
          <w:sz w:val="21"/>
          <w:szCs w:val="21"/>
          <w14:ligatures w14:val="none"/>
        </w:rPr>
        <w:fldChar w:fldCharType="end"/>
      </w:r>
    </w:p>
    <w:p w14:paraId="7E94177F">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"_Toc10327" </w:instrText>
      </w:r>
      <w:r>
        <w:fldChar w:fldCharType="separate"/>
      </w:r>
      <w:r>
        <w:rPr>
          <w:rFonts w:hint="eastAsia" w:ascii="黑体" w:hAnsi="Times New Roman" w:eastAsia="黑体" w:cs="Times New Roman"/>
          <w:kern w:val="0"/>
          <w:sz w:val="21"/>
          <w:szCs w:val="21"/>
          <w14:ligatures w14:val="none"/>
        </w:rPr>
        <w:t xml:space="preserve">6.7 </w:t>
      </w:r>
      <w:r>
        <w:rPr>
          <w:rFonts w:hint="eastAsia" w:ascii="宋体" w:hAnsi="黑体" w:eastAsia="宋体" w:cs="黑体"/>
          <w:bCs/>
          <w:sz w:val="21"/>
          <w:szCs w:val="21"/>
          <w14:ligatures w14:val="none"/>
        </w:rPr>
        <w:t>注入工程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3</w:t>
      </w:r>
      <w:r>
        <w:rPr>
          <w:rFonts w:ascii="宋体" w:hAnsi="Calibri" w:eastAsia="宋体" w:cs="Times New Roman"/>
          <w:sz w:val="21"/>
          <w:szCs w:val="21"/>
          <w14:ligatures w14:val="none"/>
        </w:rPr>
        <w:fldChar w:fldCharType="end"/>
      </w:r>
    </w:p>
    <w:p w14:paraId="12565DF3">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"_Toc29285" </w:instrText>
      </w:r>
      <w:r>
        <w:fldChar w:fldCharType="separate"/>
      </w:r>
      <w:r>
        <w:rPr>
          <w:rFonts w:hint="eastAsia" w:ascii="黑体" w:hAnsi="Times New Roman" w:eastAsia="黑体" w:cs="Times New Roman"/>
          <w:kern w:val="0"/>
          <w:sz w:val="21"/>
          <w:szCs w:val="21"/>
          <w14:ligatures w14:val="none"/>
        </w:rPr>
        <w:t xml:space="preserve">6.8 </w:t>
      </w:r>
      <w:r>
        <w:rPr>
          <w:rFonts w:hint="eastAsia" w:ascii="宋体" w:hAnsi="黑体" w:eastAsia="宋体" w:cs="黑体"/>
          <w:bCs/>
          <w:sz w:val="21"/>
          <w:szCs w:val="21"/>
          <w14:ligatures w14:val="none"/>
        </w:rPr>
        <w:t>公用工程及辅助生产设施</w:t>
      </w:r>
      <w:r>
        <w:rPr>
          <w:rFonts w:ascii="宋体" w:hAnsi="Calibri" w:eastAsia="宋体" w:cs="Times New Roman"/>
          <w:sz w:val="21"/>
          <w:szCs w:val="21"/>
          <w14:ligatures w14:val="none"/>
        </w:rPr>
        <w:tab/>
      </w:r>
      <w:r>
        <w:rPr>
          <w:rFonts w:ascii="宋体" w:hAnsi="Calibri" w:eastAsia="宋体" w:cs="Times New Roman"/>
          <w:sz w:val="21"/>
          <w:szCs w:val="21"/>
          <w14:ligatures w14:val="none"/>
        </w:rPr>
        <w:t>3</w:t>
      </w:r>
      <w:r>
        <w:rPr>
          <w:rFonts w:ascii="宋体" w:hAnsi="Calibri" w:eastAsia="宋体" w:cs="Times New Roman"/>
          <w:sz w:val="21"/>
          <w:szCs w:val="21"/>
          <w14:ligatures w14:val="none"/>
        </w:rPr>
        <w:fldChar w:fldCharType="end"/>
      </w:r>
    </w:p>
    <w:p w14:paraId="165EDBA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"_Toc1531" </w:instrText>
      </w:r>
      <w:r>
        <w:fldChar w:fldCharType="separate"/>
      </w:r>
      <w:r>
        <w:rPr>
          <w:rFonts w:hint="eastAsia" w:ascii="黑体" w:hAnsi="Times New Roman" w:eastAsia="黑体" w:cs="Times New Roman"/>
          <w:kern w:val="0"/>
          <w:sz w:val="21"/>
          <w:szCs w:val="21"/>
          <w14:ligatures w14:val="none"/>
        </w:rPr>
        <w:t xml:space="preserve">6.9 </w:t>
      </w:r>
      <w:r>
        <w:rPr>
          <w:rFonts w:hint="eastAsia" w:ascii="宋体" w:hAnsi="黑体" w:eastAsia="宋体" w:cs="黑体"/>
          <w:bCs/>
          <w:sz w:val="21"/>
          <w:szCs w:val="21"/>
          <w14:ligatures w14:val="none"/>
        </w:rPr>
        <w:t>组织机构及定员</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501DDEED">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"_Toc24226" </w:instrText>
      </w:r>
      <w:r>
        <w:fldChar w:fldCharType="separate"/>
      </w:r>
      <w:r>
        <w:rPr>
          <w:rFonts w:hint="eastAsia" w:ascii="黑体" w:hAnsi="Calibri" w:eastAsia="黑体" w:cs="Times New Roman"/>
          <w:sz w:val="21"/>
          <w:szCs w:val="21"/>
          <w14:ligatures w14:val="none"/>
        </w:rPr>
        <w:t xml:space="preserve">7 </w:t>
      </w:r>
      <w:r>
        <w:rPr>
          <w:rFonts w:hint="eastAsia" w:ascii="宋体" w:hAnsi="黑体" w:eastAsia="宋体" w:cs="Times New Roman"/>
          <w:bCs/>
          <w:sz w:val="21"/>
          <w:szCs w:val="21"/>
          <w14:ligatures w14:val="none"/>
        </w:rPr>
        <w:t>评价单元划分与评价方法选择</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24FDFF98">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"_Toc8291" </w:instrText>
      </w:r>
      <w:r>
        <w:fldChar w:fldCharType="separate"/>
      </w:r>
      <w:r>
        <w:rPr>
          <w:rFonts w:hint="eastAsia" w:ascii="黑体" w:hAnsi="Times New Roman" w:eastAsia="黑体" w:cs="Times New Roman"/>
          <w:kern w:val="0"/>
          <w:sz w:val="21"/>
          <w:szCs w:val="21"/>
          <w14:ligatures w14:val="none"/>
        </w:rPr>
        <w:t xml:space="preserve">7.1 </w:t>
      </w:r>
      <w:r>
        <w:rPr>
          <w:rFonts w:hint="eastAsia" w:ascii="宋体" w:hAnsi="黑体" w:eastAsia="宋体" w:cs="黑体"/>
          <w:bCs/>
          <w:sz w:val="21"/>
          <w:szCs w:val="21"/>
          <w14:ligatures w14:val="none"/>
        </w:rPr>
        <w:t>划分评价单元</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3F43275C">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"_Toc9775" </w:instrText>
      </w:r>
      <w:r>
        <w:fldChar w:fldCharType="separate"/>
      </w:r>
      <w:r>
        <w:rPr>
          <w:rFonts w:hint="eastAsia" w:ascii="黑体" w:hAnsi="Times New Roman" w:eastAsia="黑体" w:cs="Times New Roman"/>
          <w:kern w:val="0"/>
          <w:sz w:val="21"/>
          <w:szCs w:val="21"/>
          <w14:ligatures w14:val="none"/>
        </w:rPr>
        <w:t xml:space="preserve">7.2 </w:t>
      </w:r>
      <w:r>
        <w:rPr>
          <w:rFonts w:hint="eastAsia" w:ascii="宋体" w:hAnsi="黑体" w:eastAsia="宋体" w:cs="黑体"/>
          <w:bCs/>
          <w:sz w:val="21"/>
          <w:szCs w:val="21"/>
          <w14:ligatures w14:val="none"/>
        </w:rPr>
        <w:t>选择评价方法</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0E49D6A8">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"_Toc26895" </w:instrText>
      </w:r>
      <w:r>
        <w:fldChar w:fldCharType="separate"/>
      </w:r>
      <w:r>
        <w:rPr>
          <w:rFonts w:hint="eastAsia" w:ascii="黑体" w:hAnsi="Calibri" w:eastAsia="黑体" w:cs="Times New Roman"/>
          <w:sz w:val="21"/>
          <w:szCs w:val="21"/>
          <w14:ligatures w14:val="none"/>
        </w:rPr>
        <w:t xml:space="preserve">8 </w:t>
      </w:r>
      <w:r>
        <w:rPr>
          <w:rFonts w:hint="eastAsia" w:ascii="宋体" w:hAnsi="黑体" w:eastAsia="宋体" w:cs="Times New Roman"/>
          <w:bCs/>
          <w:sz w:val="21"/>
          <w:szCs w:val="21"/>
          <w14:ligatures w14:val="none"/>
        </w:rPr>
        <w:t>危险有害因素辨识</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41BCA387">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"_Toc17235" </w:instrText>
      </w:r>
      <w:r>
        <w:fldChar w:fldCharType="separate"/>
      </w:r>
      <w:r>
        <w:rPr>
          <w:rFonts w:hint="eastAsia" w:ascii="黑体" w:hAnsi="Times New Roman" w:eastAsia="黑体" w:cs="Times New Roman"/>
          <w:kern w:val="0"/>
          <w:sz w:val="21"/>
          <w:szCs w:val="21"/>
          <w14:ligatures w14:val="none"/>
        </w:rPr>
        <w:t xml:space="preserve">8.1 </w:t>
      </w:r>
      <w:r>
        <w:rPr>
          <w:rFonts w:hint="eastAsia" w:ascii="宋体" w:hAnsi="Calibri" w:eastAsia="宋体" w:cs="Times New Roman"/>
          <w:sz w:val="21"/>
          <w:szCs w:val="21"/>
          <w14:ligatures w14:val="none"/>
        </w:rPr>
        <w:t>危险有害物质</w:t>
      </w:r>
      <w:r>
        <w:rPr>
          <w:rFonts w:hint="eastAsia" w:ascii="宋体" w:hAnsi="黑体" w:eastAsia="宋体" w:cs="Times New Roman"/>
          <w:bCs/>
          <w:sz w:val="21"/>
          <w:szCs w:val="21"/>
          <w14:ligatures w14:val="none"/>
        </w:rPr>
        <w:t>辨识</w:t>
      </w:r>
      <w:r>
        <w:rPr>
          <w:rFonts w:ascii="宋体" w:hAnsi="Calibri" w:eastAsia="宋体" w:cs="Times New Roman"/>
          <w:sz w:val="21"/>
          <w:szCs w:val="21"/>
          <w14:ligatures w14:val="none"/>
        </w:rPr>
        <w:tab/>
      </w:r>
      <w:r>
        <w:rPr>
          <w:rFonts w:ascii="宋体" w:hAnsi="Calibri" w:eastAsia="宋体" w:cs="Times New Roman"/>
          <w:sz w:val="21"/>
          <w:szCs w:val="21"/>
          <w14:ligatures w14:val="none"/>
        </w:rPr>
        <w:t>4</w:t>
      </w:r>
      <w:r>
        <w:rPr>
          <w:rFonts w:ascii="宋体" w:hAnsi="Calibri" w:eastAsia="宋体" w:cs="Times New Roman"/>
          <w:sz w:val="21"/>
          <w:szCs w:val="21"/>
          <w14:ligatures w14:val="none"/>
        </w:rPr>
        <w:fldChar w:fldCharType="end"/>
      </w:r>
    </w:p>
    <w:p w14:paraId="7CDA4A3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"_Toc11470" </w:instrText>
      </w:r>
      <w:r>
        <w:fldChar w:fldCharType="separate"/>
      </w:r>
      <w:r>
        <w:rPr>
          <w:rFonts w:hint="eastAsia" w:ascii="黑体" w:hAnsi="Times New Roman" w:eastAsia="黑体" w:cs="Times New Roman"/>
          <w:kern w:val="0"/>
          <w:sz w:val="21"/>
          <w:szCs w:val="21"/>
          <w14:ligatures w14:val="none"/>
        </w:rPr>
        <w:t xml:space="preserve">8.2 </w:t>
      </w:r>
      <w:r>
        <w:rPr>
          <w:rFonts w:hint="eastAsia" w:ascii="宋体" w:hAnsi="黑体" w:eastAsia="宋体" w:cs="黑体"/>
          <w:bCs/>
          <w:sz w:val="21"/>
          <w:szCs w:val="21"/>
          <w14:ligatures w14:val="none"/>
        </w:rPr>
        <w:t>评价单元危险有害因素辨识</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5D5EB19E">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"_Toc29165" </w:instrText>
      </w:r>
      <w:r>
        <w:fldChar w:fldCharType="separate"/>
      </w:r>
      <w:r>
        <w:rPr>
          <w:rFonts w:hint="eastAsia" w:ascii="黑体" w:hAnsi="Times New Roman" w:eastAsia="黑体" w:cs="Times New Roman"/>
          <w:kern w:val="0"/>
          <w:sz w:val="21"/>
          <w:szCs w:val="21"/>
          <w14:ligatures w14:val="none"/>
        </w:rPr>
        <w:t xml:space="preserve">8.3 </w:t>
      </w:r>
      <w:r>
        <w:rPr>
          <w:rFonts w:hint="eastAsia" w:ascii="宋体" w:hAnsi="Calibri" w:eastAsia="宋体" w:cs="Times New Roman"/>
          <w:sz w:val="21"/>
          <w:szCs w:val="21"/>
          <w14:ligatures w14:val="none"/>
        </w:rPr>
        <w:t>自然与社会环境</w:t>
      </w:r>
      <w:r>
        <w:rPr>
          <w:rFonts w:hint="eastAsia" w:ascii="宋体" w:hAnsi="黑体" w:eastAsia="宋体" w:cs="黑体"/>
          <w:bCs/>
          <w:sz w:val="21"/>
          <w:szCs w:val="21"/>
          <w14:ligatures w14:val="none"/>
        </w:rPr>
        <w:t>危险有害因素辨识</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14D0E1BA">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"_Toc17496" </w:instrText>
      </w:r>
      <w:r>
        <w:fldChar w:fldCharType="separate"/>
      </w:r>
      <w:r>
        <w:rPr>
          <w:rFonts w:hint="eastAsia" w:ascii="黑体" w:hAnsi="黑体" w:eastAsia="黑体" w:cs="Times New Roman"/>
          <w:bCs/>
          <w:sz w:val="21"/>
          <w:szCs w:val="21"/>
          <w14:ligatures w14:val="none"/>
        </w:rPr>
        <w:t xml:space="preserve">9 </w:t>
      </w:r>
      <w:r>
        <w:rPr>
          <w:rFonts w:hint="eastAsia" w:ascii="宋体" w:hAnsi="黑体" w:eastAsia="宋体" w:cs="Times New Roman"/>
          <w:bCs/>
          <w:sz w:val="21"/>
          <w:szCs w:val="21"/>
          <w14:ligatures w14:val="none"/>
        </w:rPr>
        <w:t>单元安全评价</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2C70628E">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"_Toc26253" </w:instrText>
      </w:r>
      <w:r>
        <w:fldChar w:fldCharType="separate"/>
      </w:r>
      <w:r>
        <w:rPr>
          <w:rFonts w:hint="eastAsia" w:ascii="黑体" w:hAnsi="Times New Roman" w:eastAsia="黑体" w:cs="Times New Roman"/>
          <w:kern w:val="0"/>
          <w:sz w:val="21"/>
          <w:szCs w:val="21"/>
          <w14:ligatures w14:val="none"/>
        </w:rPr>
        <w:t xml:space="preserve">9.1 </w:t>
      </w:r>
      <w:r>
        <w:rPr>
          <w:rFonts w:hint="eastAsia" w:ascii="宋体" w:hAnsi="Calibri" w:eastAsia="宋体" w:cs="Times New Roman"/>
          <w:sz w:val="21"/>
          <w:szCs w:val="21"/>
          <w14:ligatures w14:val="none"/>
        </w:rPr>
        <w:t>通用要求</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6E81AE16">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"_Toc16443" </w:instrText>
      </w:r>
      <w:r>
        <w:fldChar w:fldCharType="separate"/>
      </w:r>
      <w:r>
        <w:rPr>
          <w:rFonts w:hint="eastAsia" w:ascii="黑体" w:hAnsi="Times New Roman" w:eastAsia="黑体" w:cs="Times New Roman"/>
          <w:kern w:val="0"/>
          <w:sz w:val="21"/>
          <w:szCs w:val="21"/>
          <w14:ligatures w14:val="none"/>
        </w:rPr>
        <w:t xml:space="preserve">9.2 </w:t>
      </w:r>
      <w:r>
        <w:rPr>
          <w:rFonts w:hint="eastAsia" w:ascii="宋体" w:hAnsi="Calibri" w:eastAsia="宋体" w:cs="Times New Roman"/>
          <w:sz w:val="21"/>
          <w:szCs w:val="21"/>
          <w14:ligatures w14:val="none"/>
        </w:rPr>
        <w:t>钻井工程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00006D4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"_Toc28666" </w:instrText>
      </w:r>
      <w:r>
        <w:fldChar w:fldCharType="separate"/>
      </w:r>
      <w:r>
        <w:rPr>
          <w:rFonts w:hint="eastAsia" w:ascii="黑体" w:hAnsi="Times New Roman" w:eastAsia="黑体" w:cs="Times New Roman"/>
          <w:kern w:val="0"/>
          <w:sz w:val="21"/>
          <w:szCs w:val="21"/>
          <w14:ligatures w14:val="none"/>
        </w:rPr>
        <w:t xml:space="preserve">9.3 </w:t>
      </w:r>
      <w:r>
        <w:rPr>
          <w:rFonts w:hint="eastAsia" w:ascii="宋体" w:hAnsi="Calibri" w:eastAsia="宋体" w:cs="Times New Roman"/>
          <w:sz w:val="21"/>
          <w:szCs w:val="21"/>
          <w14:ligatures w14:val="none"/>
        </w:rPr>
        <w:t>采油（气）工程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2B6D8DE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"_Toc29841" </w:instrText>
      </w:r>
      <w:r>
        <w:fldChar w:fldCharType="separate"/>
      </w:r>
      <w:r>
        <w:rPr>
          <w:rFonts w:hint="eastAsia" w:ascii="黑体" w:hAnsi="Times New Roman" w:eastAsia="黑体" w:cs="Times New Roman"/>
          <w:kern w:val="0"/>
          <w:sz w:val="21"/>
          <w:szCs w:val="21"/>
          <w14:ligatures w14:val="none"/>
        </w:rPr>
        <w:t xml:space="preserve">9.4 </w:t>
      </w:r>
      <w:r>
        <w:rPr>
          <w:rFonts w:hint="eastAsia" w:ascii="宋体" w:hAnsi="Calibri" w:eastAsia="宋体" w:cs="Times New Roman"/>
          <w:sz w:val="21"/>
          <w:szCs w:val="21"/>
          <w14:ligatures w14:val="none"/>
        </w:rPr>
        <w:t>油气集输工程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5</w:t>
      </w:r>
      <w:r>
        <w:rPr>
          <w:rFonts w:ascii="宋体" w:hAnsi="Calibri" w:eastAsia="宋体" w:cs="Times New Roman"/>
          <w:sz w:val="21"/>
          <w:szCs w:val="21"/>
          <w14:ligatures w14:val="none"/>
        </w:rPr>
        <w:fldChar w:fldCharType="end"/>
      </w:r>
    </w:p>
    <w:p w14:paraId="24EA48A4">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"_Toc6745" </w:instrText>
      </w:r>
      <w:r>
        <w:fldChar w:fldCharType="separate"/>
      </w:r>
      <w:r>
        <w:rPr>
          <w:rFonts w:hint="eastAsia" w:ascii="黑体" w:hAnsi="Times New Roman" w:eastAsia="黑体" w:cs="Times New Roman"/>
          <w:kern w:val="0"/>
          <w:sz w:val="21"/>
          <w:szCs w:val="21"/>
          <w14:ligatures w14:val="none"/>
        </w:rPr>
        <w:t xml:space="preserve">9.5 </w:t>
      </w:r>
      <w:r>
        <w:rPr>
          <w:rFonts w:hint="eastAsia" w:ascii="宋体" w:hAnsi="Calibri" w:eastAsia="宋体" w:cs="Times New Roman"/>
          <w:sz w:val="21"/>
          <w:szCs w:val="21"/>
          <w14:ligatures w14:val="none"/>
        </w:rPr>
        <w:t>注入工程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6</w:t>
      </w:r>
      <w:r>
        <w:rPr>
          <w:rFonts w:ascii="宋体" w:hAnsi="Calibri" w:eastAsia="宋体" w:cs="Times New Roman"/>
          <w:sz w:val="21"/>
          <w:szCs w:val="21"/>
          <w14:ligatures w14:val="none"/>
        </w:rPr>
        <w:fldChar w:fldCharType="end"/>
      </w:r>
    </w:p>
    <w:p w14:paraId="4AF17BCB">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"_Toc10234" </w:instrText>
      </w:r>
      <w:r>
        <w:fldChar w:fldCharType="separate"/>
      </w:r>
      <w:r>
        <w:rPr>
          <w:rFonts w:hint="eastAsia" w:ascii="黑体" w:hAnsi="Times New Roman" w:eastAsia="黑体" w:cs="Times New Roman"/>
          <w:kern w:val="0"/>
          <w:sz w:val="21"/>
          <w:szCs w:val="21"/>
          <w14:ligatures w14:val="none"/>
        </w:rPr>
        <w:t xml:space="preserve">9.6 </w:t>
      </w:r>
      <w:r>
        <w:rPr>
          <w:rFonts w:hint="eastAsia" w:ascii="宋体" w:hAnsi="Calibri" w:eastAsia="宋体" w:cs="Times New Roman"/>
          <w:sz w:val="21"/>
          <w:szCs w:val="21"/>
          <w14:ligatures w14:val="none"/>
        </w:rPr>
        <w:t>储气库油（气）藏工程</w:t>
      </w:r>
      <w:r>
        <w:rPr>
          <w:rFonts w:ascii="宋体" w:hAnsi="Calibri" w:eastAsia="宋体" w:cs="Times New Roman"/>
          <w:sz w:val="21"/>
          <w:szCs w:val="21"/>
          <w14:ligatures w14:val="none"/>
        </w:rPr>
        <w:tab/>
      </w:r>
      <w:r>
        <w:rPr>
          <w:rFonts w:ascii="宋体" w:hAnsi="Calibri" w:eastAsia="宋体" w:cs="Times New Roman"/>
          <w:sz w:val="21"/>
          <w:szCs w:val="21"/>
          <w14:ligatures w14:val="none"/>
        </w:rPr>
        <w:t>6</w:t>
      </w:r>
      <w:r>
        <w:rPr>
          <w:rFonts w:ascii="宋体" w:hAnsi="Calibri" w:eastAsia="宋体" w:cs="Times New Roman"/>
          <w:sz w:val="21"/>
          <w:szCs w:val="21"/>
          <w14:ligatures w14:val="none"/>
        </w:rPr>
        <w:fldChar w:fldCharType="end"/>
      </w:r>
    </w:p>
    <w:p w14:paraId="2D26E7C6">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"_Toc26938" </w:instrText>
      </w:r>
      <w:r>
        <w:fldChar w:fldCharType="separate"/>
      </w:r>
      <w:r>
        <w:rPr>
          <w:rFonts w:hint="eastAsia" w:ascii="黑体" w:hAnsi="Times New Roman" w:eastAsia="黑体" w:cs="Times New Roman"/>
          <w:kern w:val="0"/>
          <w:sz w:val="21"/>
          <w:szCs w:val="21"/>
          <w14:ligatures w14:val="none"/>
        </w:rPr>
        <w:t xml:space="preserve">9.7 </w:t>
      </w:r>
      <w:r>
        <w:rPr>
          <w:rFonts w:hint="eastAsia" w:ascii="宋体" w:hAnsi="Calibri" w:eastAsia="宋体" w:cs="Times New Roman"/>
          <w:sz w:val="21"/>
          <w:szCs w:val="21"/>
          <w14:ligatures w14:val="none"/>
        </w:rPr>
        <w:t>公用工程及辅助生产设施</w:t>
      </w:r>
      <w:r>
        <w:rPr>
          <w:rFonts w:ascii="宋体" w:hAnsi="Calibri" w:eastAsia="宋体" w:cs="Times New Roman"/>
          <w:sz w:val="21"/>
          <w:szCs w:val="21"/>
          <w14:ligatures w14:val="none"/>
        </w:rPr>
        <w:tab/>
      </w:r>
      <w:r>
        <w:rPr>
          <w:rFonts w:ascii="宋体" w:hAnsi="Calibri" w:eastAsia="宋体" w:cs="Times New Roman"/>
          <w:sz w:val="21"/>
          <w:szCs w:val="21"/>
          <w14:ligatures w14:val="none"/>
        </w:rPr>
        <w:t>6</w:t>
      </w:r>
      <w:r>
        <w:rPr>
          <w:rFonts w:ascii="宋体" w:hAnsi="Calibri" w:eastAsia="宋体" w:cs="Times New Roman"/>
          <w:sz w:val="21"/>
          <w:szCs w:val="21"/>
          <w14:ligatures w14:val="none"/>
        </w:rPr>
        <w:fldChar w:fldCharType="end"/>
      </w:r>
    </w:p>
    <w:p w14:paraId="48966647">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"_Toc4850" </w:instrText>
      </w:r>
      <w:r>
        <w:fldChar w:fldCharType="separate"/>
      </w:r>
      <w:r>
        <w:rPr>
          <w:rFonts w:hint="eastAsia" w:ascii="黑体" w:hAnsi="Times New Roman" w:eastAsia="黑体" w:cs="Times New Roman"/>
          <w:kern w:val="0"/>
          <w:sz w:val="21"/>
          <w:szCs w:val="21"/>
          <w14:ligatures w14:val="none"/>
        </w:rPr>
        <w:t xml:space="preserve">9.8 </w:t>
      </w:r>
      <w:r>
        <w:rPr>
          <w:rFonts w:hint="eastAsia" w:ascii="宋体" w:hAnsi="Calibri" w:eastAsia="宋体" w:cs="Times New Roman"/>
          <w:sz w:val="21"/>
          <w:szCs w:val="21"/>
          <w14:ligatures w14:val="none"/>
        </w:rPr>
        <w:t>安全管理</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4CDE9958">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"_Toc19369" </w:instrText>
      </w:r>
      <w:r>
        <w:fldChar w:fldCharType="separate"/>
      </w:r>
      <w:r>
        <w:rPr>
          <w:rFonts w:hint="eastAsia" w:ascii="黑体" w:hAnsi="Calibri" w:eastAsia="黑体" w:cs="Times New Roman"/>
          <w:sz w:val="21"/>
          <w:szCs w:val="21"/>
          <w14:ligatures w14:val="none"/>
        </w:rPr>
        <w:t xml:space="preserve">10 </w:t>
      </w:r>
      <w:r>
        <w:rPr>
          <w:rFonts w:hint="eastAsia" w:ascii="宋体" w:hAnsi="Calibri" w:eastAsia="宋体" w:cs="Times New Roman"/>
          <w:sz w:val="21"/>
          <w:szCs w:val="21"/>
          <w14:ligatures w14:val="none"/>
        </w:rPr>
        <w:t>安全对策措施及建议</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12AD9FDC">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"_Toc9133" </w:instrText>
      </w:r>
      <w:r>
        <w:fldChar w:fldCharType="separate"/>
      </w:r>
      <w:r>
        <w:rPr>
          <w:rFonts w:hint="eastAsia" w:ascii="黑体" w:hAnsi="Calibri" w:eastAsia="黑体" w:cs="Times New Roman"/>
          <w:sz w:val="21"/>
          <w:szCs w:val="21"/>
          <w14:ligatures w14:val="none"/>
        </w:rPr>
        <w:t xml:space="preserve">11 </w:t>
      </w:r>
      <w:r>
        <w:rPr>
          <w:rFonts w:hint="eastAsia" w:ascii="宋体" w:hAnsi="Calibri" w:eastAsia="宋体" w:cs="Times New Roman"/>
          <w:sz w:val="21"/>
          <w:szCs w:val="21"/>
          <w14:ligatures w14:val="none"/>
        </w:rPr>
        <w:t>评价结论</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29DA7B10">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"_Toc10965" </w:instrText>
      </w:r>
      <w:r>
        <w:fldChar w:fldCharType="separate"/>
      </w:r>
      <w:r>
        <w:rPr>
          <w:rFonts w:hint="eastAsia" w:ascii="黑体" w:hAnsi="Calibri" w:eastAsia="黑体" w:cs="Times New Roman"/>
          <w:sz w:val="21"/>
          <w:szCs w:val="21"/>
          <w14:ligatures w14:val="none"/>
        </w:rPr>
        <w:t xml:space="preserve">12 </w:t>
      </w:r>
      <w:r>
        <w:rPr>
          <w:rFonts w:hint="eastAsia" w:ascii="宋体" w:hAnsi="Calibri" w:eastAsia="宋体" w:cs="Times New Roman"/>
          <w:sz w:val="21"/>
          <w:szCs w:val="21"/>
          <w14:ligatures w14:val="none"/>
        </w:rPr>
        <w:t>安全预评价报告格式要求</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3DAFDADF">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"_Toc26293" </w:instrText>
      </w:r>
      <w:r>
        <w:fldChar w:fldCharType="separate"/>
      </w:r>
      <w:r>
        <w:rPr>
          <w:rFonts w:hint="eastAsia" w:ascii="黑体" w:hAnsi="Times New Roman" w:eastAsia="黑体" w:cs="Times New Roman"/>
          <w:kern w:val="0"/>
          <w:sz w:val="21"/>
          <w:szCs w:val="21"/>
          <w14:ligatures w14:val="none"/>
        </w:rPr>
        <w:t xml:space="preserve">12.1 </w:t>
      </w:r>
      <w:r>
        <w:rPr>
          <w:rFonts w:hint="eastAsia" w:ascii="宋体" w:hAnsi="Calibri" w:eastAsia="宋体" w:cs="Times New Roman"/>
          <w:sz w:val="21"/>
          <w:szCs w:val="21"/>
          <w14:ligatures w14:val="none"/>
        </w:rPr>
        <w:t>报告格式</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1E6C707C">
      <w:pPr>
        <w:tabs>
          <w:tab w:val="right" w:leader="dot" w:pos="9354"/>
        </w:tabs>
        <w:adjustRightInd w:val="0"/>
        <w:spacing w:after="0" w:line="300" w:lineRule="exact"/>
        <w:ind w:left="210"/>
        <w:jc w:val="both"/>
        <w:rPr>
          <w:rFonts w:ascii="宋体" w:hAnsi="Calibri" w:eastAsia="宋体" w:cs="Times New Roman"/>
          <w:sz w:val="21"/>
          <w:szCs w:val="21"/>
          <w14:ligatures w14:val="none"/>
        </w:rPr>
      </w:pPr>
      <w:r>
        <w:fldChar w:fldCharType="begin"/>
      </w:r>
      <w:r>
        <w:instrText xml:space="preserve"> HYPERLINK \l "_Toc574" </w:instrText>
      </w:r>
      <w:r>
        <w:fldChar w:fldCharType="separate"/>
      </w:r>
      <w:r>
        <w:rPr>
          <w:rFonts w:hint="eastAsia" w:ascii="黑体" w:hAnsi="Times New Roman" w:eastAsia="黑体" w:cs="Times New Roman"/>
          <w:kern w:val="0"/>
          <w:sz w:val="21"/>
          <w:szCs w:val="21"/>
          <w14:ligatures w14:val="none"/>
        </w:rPr>
        <w:t xml:space="preserve">12.2 </w:t>
      </w:r>
      <w:r>
        <w:rPr>
          <w:rFonts w:hint="eastAsia" w:ascii="宋体" w:hAnsi="Calibri" w:eastAsia="宋体" w:cs="Times New Roman"/>
          <w:sz w:val="21"/>
          <w:szCs w:val="21"/>
          <w14:ligatures w14:val="none"/>
        </w:rPr>
        <w:t>附件与附图</w:t>
      </w:r>
      <w:r>
        <w:rPr>
          <w:rFonts w:ascii="宋体" w:hAnsi="Calibri" w:eastAsia="宋体" w:cs="Times New Roman"/>
          <w:sz w:val="21"/>
          <w:szCs w:val="21"/>
          <w14:ligatures w14:val="none"/>
        </w:rPr>
        <w:tab/>
      </w:r>
      <w:r>
        <w:rPr>
          <w:rFonts w:ascii="宋体" w:hAnsi="Calibri" w:eastAsia="宋体" w:cs="Times New Roman"/>
          <w:sz w:val="21"/>
          <w:szCs w:val="21"/>
          <w14:ligatures w14:val="none"/>
        </w:rPr>
        <w:t>7</w:t>
      </w:r>
      <w:r>
        <w:rPr>
          <w:rFonts w:ascii="宋体" w:hAnsi="Calibri" w:eastAsia="宋体" w:cs="Times New Roman"/>
          <w:sz w:val="21"/>
          <w:szCs w:val="21"/>
          <w14:ligatures w14:val="none"/>
        </w:rPr>
        <w:fldChar w:fldCharType="end"/>
      </w:r>
    </w:p>
    <w:p w14:paraId="412405DC">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"_Toc14483" </w:instrText>
      </w:r>
      <w:r>
        <w:fldChar w:fldCharType="separate"/>
      </w:r>
      <w:r>
        <w:rPr>
          <w:rFonts w:hint="eastAsia" w:ascii="宋体" w:hAnsi="Calibri" w:eastAsia="宋体" w:cs="Times New Roman"/>
          <w:spacing w:val="100"/>
          <w:sz w:val="21"/>
          <w:szCs w:val="21"/>
          <w14:ligatures w14:val="none"/>
        </w:rPr>
        <w:t xml:space="preserve">附录A </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（资料性）</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陆上石油天然气开采建设项目安全预评价资料清单</w:t>
      </w:r>
      <w:r>
        <w:rPr>
          <w:rFonts w:ascii="宋体" w:hAnsi="Calibri" w:eastAsia="宋体" w:cs="Times New Roman"/>
          <w:sz w:val="21"/>
          <w:szCs w:val="21"/>
          <w14:ligatures w14:val="none"/>
        </w:rPr>
        <w:tab/>
      </w:r>
      <w:r>
        <w:rPr>
          <w:rFonts w:ascii="宋体" w:hAnsi="Calibri" w:eastAsia="宋体" w:cs="Times New Roman"/>
          <w:sz w:val="21"/>
          <w:szCs w:val="21"/>
          <w14:ligatures w14:val="none"/>
        </w:rPr>
        <w:t>8</w:t>
      </w:r>
      <w:r>
        <w:rPr>
          <w:rFonts w:ascii="宋体" w:hAnsi="Calibri" w:eastAsia="宋体" w:cs="Times New Roman"/>
          <w:sz w:val="21"/>
          <w:szCs w:val="21"/>
          <w14:ligatures w14:val="none"/>
        </w:rPr>
        <w:fldChar w:fldCharType="end"/>
      </w:r>
    </w:p>
    <w:p w14:paraId="1E01A755">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"_Toc22389" </w:instrText>
      </w:r>
      <w:r>
        <w:fldChar w:fldCharType="separate"/>
      </w:r>
      <w:r>
        <w:rPr>
          <w:rFonts w:hint="eastAsia" w:ascii="宋体" w:hAnsi="Calibri" w:eastAsia="宋体" w:cs="Times New Roman"/>
          <w:spacing w:val="100"/>
          <w:sz w:val="21"/>
          <w:szCs w:val="21"/>
          <w14:ligatures w14:val="none"/>
        </w:rPr>
        <w:t xml:space="preserve">附录B </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（资料性）</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常用安全预评价方法</w:t>
      </w:r>
      <w:r>
        <w:rPr>
          <w:rFonts w:ascii="宋体" w:hAnsi="Calibri" w:eastAsia="宋体" w:cs="Times New Roman"/>
          <w:sz w:val="21"/>
          <w:szCs w:val="21"/>
          <w14:ligatures w14:val="none"/>
        </w:rPr>
        <w:tab/>
      </w:r>
      <w:r>
        <w:rPr>
          <w:rFonts w:ascii="宋体" w:hAnsi="Calibri" w:eastAsia="宋体" w:cs="Times New Roman"/>
          <w:sz w:val="21"/>
          <w:szCs w:val="21"/>
          <w14:ligatures w14:val="none"/>
        </w:rPr>
        <w:t>9</w:t>
      </w:r>
      <w:r>
        <w:rPr>
          <w:rFonts w:ascii="宋体" w:hAnsi="Calibri" w:eastAsia="宋体" w:cs="Times New Roman"/>
          <w:sz w:val="21"/>
          <w:szCs w:val="21"/>
          <w14:ligatures w14:val="none"/>
        </w:rPr>
        <w:fldChar w:fldCharType="end"/>
      </w:r>
    </w:p>
    <w:p w14:paraId="407D3CA0">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"_Toc24346" </w:instrText>
      </w:r>
      <w:r>
        <w:fldChar w:fldCharType="separate"/>
      </w:r>
      <w:r>
        <w:rPr>
          <w:rFonts w:hint="eastAsia" w:ascii="宋体" w:hAnsi="Calibri" w:eastAsia="宋体" w:cs="Times New Roman"/>
          <w:spacing w:val="100"/>
          <w:sz w:val="21"/>
          <w:szCs w:val="21"/>
          <w14:ligatures w14:val="none"/>
        </w:rPr>
        <w:t xml:space="preserve">附录C </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（规范性）</w:t>
      </w:r>
      <w:r>
        <w:rPr>
          <w:rFonts w:ascii="宋体" w:hAnsi="Calibri" w:eastAsia="宋体" w:cs="Times New Roman"/>
          <w:sz w:val="21"/>
          <w:szCs w:val="21"/>
          <w14:ligatures w14:val="none"/>
        </w:rPr>
        <w:t xml:space="preserve"> </w:t>
      </w:r>
      <w:r>
        <w:rPr>
          <w:rFonts w:hint="eastAsia" w:ascii="宋体" w:hAnsi="Calibri" w:eastAsia="宋体" w:cs="Times New Roman"/>
          <w:sz w:val="21"/>
          <w:szCs w:val="21"/>
          <w14:ligatures w14:val="none"/>
        </w:rPr>
        <w:t>陆上石油天然气开采建设项目安全预评价报告格式</w:t>
      </w:r>
      <w:r>
        <w:rPr>
          <w:rFonts w:ascii="宋体" w:hAnsi="Calibri" w:eastAsia="宋体" w:cs="Times New Roman"/>
          <w:sz w:val="21"/>
          <w:szCs w:val="21"/>
          <w14:ligatures w14:val="none"/>
        </w:rPr>
        <w:tab/>
      </w:r>
      <w:r>
        <w:rPr>
          <w:rFonts w:ascii="宋体" w:hAnsi="Calibri" w:eastAsia="宋体" w:cs="Times New Roman"/>
          <w:sz w:val="21"/>
          <w:szCs w:val="21"/>
          <w14:ligatures w14:val="none"/>
        </w:rPr>
        <w:t>10</w:t>
      </w:r>
      <w:r>
        <w:rPr>
          <w:rFonts w:ascii="宋体" w:hAnsi="Calibri" w:eastAsia="宋体" w:cs="Times New Roman"/>
          <w:sz w:val="21"/>
          <w:szCs w:val="21"/>
          <w14:ligatures w14:val="none"/>
        </w:rPr>
        <w:fldChar w:fldCharType="end"/>
      </w:r>
    </w:p>
    <w:p w14:paraId="1F8B8A50">
      <w:pPr>
        <w:tabs>
          <w:tab w:val="right" w:leader="dot" w:pos="9354"/>
        </w:tabs>
        <w:adjustRightInd w:val="0"/>
        <w:spacing w:after="0" w:line="400" w:lineRule="exact"/>
        <w:jc w:val="both"/>
        <w:rPr>
          <w:rFonts w:ascii="宋体" w:hAnsi="Calibri" w:eastAsia="宋体" w:cs="Times New Roman"/>
          <w:sz w:val="21"/>
          <w:szCs w:val="21"/>
          <w14:ligatures w14:val="none"/>
        </w:rPr>
      </w:pPr>
      <w:r>
        <w:fldChar w:fldCharType="begin"/>
      </w:r>
      <w:r>
        <w:instrText xml:space="preserve"> HYPERLINK \l "_Toc19259" </w:instrText>
      </w:r>
      <w:r>
        <w:fldChar w:fldCharType="separate"/>
      </w:r>
      <w:r>
        <w:rPr>
          <w:rFonts w:hint="eastAsia" w:ascii="宋体" w:hAnsi="Calibri" w:eastAsia="宋体" w:cs="Times New Roman"/>
          <w:spacing w:val="105"/>
          <w:sz w:val="21"/>
          <w:szCs w:val="21"/>
          <w14:ligatures w14:val="none"/>
        </w:rPr>
        <w:t>参考文</w:t>
      </w:r>
      <w:r>
        <w:rPr>
          <w:rFonts w:hint="eastAsia" w:ascii="宋体" w:hAnsi="Calibri" w:eastAsia="宋体" w:cs="Times New Roman"/>
          <w:sz w:val="21"/>
          <w:szCs w:val="21"/>
          <w14:ligatures w14:val="none"/>
        </w:rPr>
        <w:t>献</w:t>
      </w:r>
      <w:r>
        <w:rPr>
          <w:rFonts w:ascii="宋体" w:hAnsi="Calibri" w:eastAsia="宋体" w:cs="Times New Roman"/>
          <w:sz w:val="21"/>
          <w:szCs w:val="21"/>
          <w14:ligatures w14:val="none"/>
        </w:rPr>
        <w:tab/>
      </w:r>
      <w:r>
        <w:rPr>
          <w:rFonts w:ascii="宋体" w:hAnsi="Calibri" w:eastAsia="宋体" w:cs="Times New Roman"/>
          <w:sz w:val="21"/>
          <w:szCs w:val="21"/>
          <w14:ligatures w14:val="none"/>
        </w:rPr>
        <w:t>15</w:t>
      </w:r>
      <w:r>
        <w:rPr>
          <w:rFonts w:ascii="宋体" w:hAnsi="Calibri" w:eastAsia="宋体" w:cs="Times New Roman"/>
          <w:sz w:val="21"/>
          <w:szCs w:val="21"/>
          <w14:ligatures w14:val="none"/>
        </w:rPr>
        <w:fldChar w:fldCharType="end"/>
      </w:r>
    </w:p>
    <w:p w14:paraId="4745DDC7">
      <w:pPr>
        <w:adjustRightInd w:val="0"/>
        <w:spacing w:before="480" w:after="360" w:afterLines="150" w:line="240" w:lineRule="auto"/>
        <w:jc w:val="center"/>
        <w:rPr>
          <w:rFonts w:ascii="黑体" w:hAnsi="Calibri" w:eastAsia="黑体" w:cs="Times New Roman"/>
          <w:sz w:val="32"/>
          <w:szCs w:val="21"/>
          <w14:ligatures w14:val="none"/>
        </w:rPr>
        <w:sectPr>
          <w:headerReference r:id="rId7" w:type="default"/>
          <w:footerReference r:id="rId8" w:type="default"/>
          <w:pgSz w:w="11906" w:h="16838"/>
          <w:pgMar w:top="1928" w:right="1134" w:bottom="1134" w:left="1134" w:header="1418" w:footer="1134" w:gutter="284"/>
          <w:pgNumType w:fmt="upperRoman" w:start="1"/>
          <w:cols w:space="425" w:num="1"/>
          <w:formProt w:val="0"/>
          <w:docGrid w:linePitch="312" w:charSpace="0"/>
        </w:sectPr>
      </w:pPr>
      <w:r>
        <w:rPr>
          <w:rFonts w:ascii="黑体" w:hAnsi="Calibri" w:eastAsia="黑体" w:cs="Times New Roman"/>
          <w:sz w:val="32"/>
          <w:szCs w:val="21"/>
          <w14:ligatures w14:val="none"/>
        </w:rPr>
        <w:fldChar w:fldCharType="end"/>
      </w:r>
    </w:p>
    <w:bookmarkEnd w:id="0"/>
    <w:p w14:paraId="5E59F667">
      <w:pPr>
        <w:widowControl/>
        <w:shd w:val="clear" w:color="FFFFFF" w:fill="FFFFFF"/>
        <w:spacing w:before="560" w:after="360" w:afterLines="150" w:line="240" w:lineRule="auto"/>
        <w:ind w:left="425" w:hanging="425"/>
        <w:jc w:val="center"/>
        <w:outlineLvl w:val="0"/>
        <w:rPr>
          <w:rFonts w:ascii="黑体" w:hAnsi="Times New Roman" w:eastAsia="黑体" w:cs="Times New Roman"/>
          <w:kern w:val="0"/>
          <w:sz w:val="32"/>
          <w:szCs w:val="20"/>
          <w14:ligatures w14:val="none"/>
        </w:rPr>
      </w:pPr>
      <w:bookmarkStart w:id="1" w:name="_Toc11907"/>
      <w:r>
        <w:rPr>
          <w:rFonts w:hint="eastAsia" w:ascii="黑体" w:hAnsi="Times New Roman" w:eastAsia="黑体" w:cs="Times New Roman"/>
          <w:spacing w:val="320"/>
          <w:kern w:val="0"/>
          <w:sz w:val="32"/>
          <w:szCs w:val="20"/>
          <w14:ligatures w14:val="none"/>
        </w:rPr>
        <w:t>前</w:t>
      </w:r>
      <w:r>
        <w:rPr>
          <w:rFonts w:hint="eastAsia" w:ascii="黑体" w:hAnsi="Times New Roman" w:eastAsia="黑体" w:cs="Times New Roman"/>
          <w:kern w:val="0"/>
          <w:sz w:val="32"/>
          <w:szCs w:val="20"/>
          <w14:ligatures w14:val="none"/>
        </w:rPr>
        <w:t>言</w:t>
      </w:r>
      <w:bookmarkEnd w:id="1"/>
    </w:p>
    <w:p w14:paraId="3C4EC8D3">
      <w:pPr>
        <w:widowControl/>
        <w:autoSpaceDE w:val="0"/>
        <w:autoSpaceDN w:val="0"/>
        <w:spacing w:after="0" w:line="240" w:lineRule="auto"/>
        <w:ind w:firstLine="420" w:firstLineChars="200"/>
        <w:jc w:val="both"/>
        <w:rPr>
          <w:rFonts w:ascii="黑体" w:hAnsi="黑体" w:eastAsia="黑体" w:cs="黑体"/>
          <w:kern w:val="0"/>
          <w:sz w:val="21"/>
          <w:szCs w:val="20"/>
          <w14:ligatures w14:val="none"/>
        </w:rPr>
      </w:pPr>
      <w:r>
        <w:rPr>
          <w:rFonts w:hint="eastAsia" w:ascii="黑体" w:hAnsi="黑体" w:eastAsia="黑体" w:cs="黑体"/>
          <w:kern w:val="0"/>
          <w:sz w:val="21"/>
          <w:szCs w:val="20"/>
          <w14:ligatures w14:val="none"/>
        </w:rPr>
        <w:t>本文件的全部技术内容为强制性。</w:t>
      </w:r>
    </w:p>
    <w:p w14:paraId="357B26B6">
      <w:pPr>
        <w:widowControl/>
        <w:autoSpaceDE w:val="0"/>
        <w:autoSpaceDN w:val="0"/>
        <w:spacing w:after="0" w:line="240" w:lineRule="auto"/>
        <w:ind w:firstLine="420" w:firstLineChars="200"/>
        <w:jc w:val="both"/>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本文件按照</w:t>
      </w:r>
      <w:r>
        <w:rPr>
          <w:rFonts w:hint="eastAsia" w:ascii="宋体" w:hAnsi="宋体" w:eastAsia="宋体" w:cs="宋体"/>
          <w:kern w:val="0"/>
          <w:sz w:val="21"/>
          <w:szCs w:val="20"/>
          <w14:ligatures w14:val="none"/>
        </w:rPr>
        <w:t>GB/T 1.1—2020</w:t>
      </w:r>
      <w:r>
        <w:rPr>
          <w:rFonts w:hint="eastAsia" w:ascii="Times New Roman" w:hAnsi="Times New Roman" w:eastAsia="宋体" w:cs="Times New Roman"/>
          <w:kern w:val="0"/>
          <w:sz w:val="21"/>
          <w:szCs w:val="20"/>
          <w14:ligatures w14:val="none"/>
        </w:rPr>
        <w:t>《标准化工作导则  第</w:t>
      </w:r>
      <w:r>
        <w:rPr>
          <w:rFonts w:hint="eastAsia" w:ascii="宋体" w:hAnsi="宋体" w:eastAsia="宋体" w:cs="宋体"/>
          <w:kern w:val="0"/>
          <w:sz w:val="21"/>
          <w:szCs w:val="20"/>
          <w14:ligatures w14:val="none"/>
        </w:rPr>
        <w:t>1</w:t>
      </w:r>
      <w:r>
        <w:rPr>
          <w:rFonts w:hint="eastAsia" w:ascii="Times New Roman" w:hAnsi="Times New Roman" w:eastAsia="宋体" w:cs="Times New Roman"/>
          <w:kern w:val="0"/>
          <w:sz w:val="21"/>
          <w:szCs w:val="20"/>
          <w14:ligatures w14:val="none"/>
        </w:rPr>
        <w:t>部分：标准化文件的结构和起草规则》的规定起草。</w:t>
      </w:r>
    </w:p>
    <w:p w14:paraId="5088E8B6">
      <w:pPr>
        <w:widowControl/>
        <w:autoSpaceDE w:val="0"/>
        <w:autoSpaceDN w:val="0"/>
        <w:spacing w:after="0" w:line="240" w:lineRule="auto"/>
        <w:ind w:firstLine="420" w:firstLineChars="200"/>
        <w:jc w:val="both"/>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请注意本文件的某些内容可能涉及专利。本文件的发布机构不承担识别这些专利的责任。</w:t>
      </w:r>
    </w:p>
    <w:p w14:paraId="2F546ABB">
      <w:pPr>
        <w:widowControl/>
        <w:autoSpaceDE w:val="0"/>
        <w:autoSpaceDN w:val="0"/>
        <w:spacing w:after="0" w:line="240" w:lineRule="auto"/>
        <w:ind w:firstLine="420" w:firstLineChars="200"/>
        <w:jc w:val="both"/>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本文件由中华人民共和国应急管理部提出，危险化学品安全监督管理二司业务管理、政策法规司统筹管理。</w:t>
      </w:r>
    </w:p>
    <w:p w14:paraId="548F4EE4">
      <w:pPr>
        <w:widowControl/>
        <w:autoSpaceDE w:val="0"/>
        <w:autoSpaceDN w:val="0"/>
        <w:spacing w:after="0" w:line="240" w:lineRule="auto"/>
        <w:ind w:firstLine="420" w:firstLineChars="200"/>
        <w:jc w:val="both"/>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本文件由全国安全生产标准化技术委员会石油天然气开采安全分技术委员会</w:t>
      </w:r>
      <w:r>
        <w:rPr>
          <w:rFonts w:hint="eastAsia" w:ascii="宋体" w:hAnsi="宋体" w:eastAsia="宋体" w:cs="宋体"/>
          <w:kern w:val="0"/>
          <w:sz w:val="21"/>
          <w:szCs w:val="20"/>
          <w14:ligatures w14:val="none"/>
        </w:rPr>
        <w:t>（SAC/TC 288/SC 10）</w:t>
      </w:r>
      <w:r>
        <w:rPr>
          <w:rFonts w:hint="eastAsia" w:ascii="Times New Roman" w:hAnsi="Times New Roman" w:eastAsia="宋体" w:cs="Times New Roman"/>
          <w:kern w:val="0"/>
          <w:sz w:val="21"/>
          <w:szCs w:val="20"/>
          <w14:ligatures w14:val="none"/>
        </w:rPr>
        <w:t>技术归口及咨询。</w:t>
      </w:r>
    </w:p>
    <w:p w14:paraId="18D25B32">
      <w:pPr>
        <w:widowControl/>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本文件起草单位：XXX</w:t>
      </w:r>
    </w:p>
    <w:p w14:paraId="590142E3">
      <w:pPr>
        <w:widowControl/>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本文件主要起草人：XXX</w:t>
      </w:r>
    </w:p>
    <w:p w14:paraId="206FE15F">
      <w:pPr>
        <w:widowControl/>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kern w:val="0"/>
          <w:sz w:val="21"/>
          <w:szCs w:val="20"/>
          <w14:ligatures w14:val="none"/>
        </w:rPr>
        <w:sectPr>
          <w:headerReference r:id="rId9" w:type="default"/>
          <w:footerReference r:id="rId10" w:type="default"/>
          <w:pgSz w:w="11906" w:h="16838"/>
          <w:pgMar w:top="1928" w:right="1134" w:bottom="1134" w:left="1134" w:header="1418" w:footer="1134" w:gutter="284"/>
          <w:pgNumType w:fmt="upperRoman"/>
          <w:cols w:space="425" w:num="1"/>
          <w:formProt w:val="0"/>
          <w:docGrid w:linePitch="312" w:charSpace="0"/>
        </w:sectPr>
      </w:pPr>
      <w:bookmarkStart w:id="2" w:name="BookMark2"/>
      <w:r>
        <w:rPr>
          <w:rFonts w:hint="eastAsia" w:ascii="宋体" w:hAnsi="Times New Roman" w:eastAsia="宋体" w:cs="Times New Roman"/>
          <w:kern w:val="0"/>
          <w:sz w:val="21"/>
          <w:szCs w:val="20"/>
          <w14:ligatures w14:val="none"/>
        </w:rPr>
        <w:t>本文件为首次发布。</w:t>
      </w:r>
    </w:p>
    <w:bookmarkEnd w:id="2"/>
    <w:p w14:paraId="7F25CA5B">
      <w:pPr>
        <w:adjustRightInd w:val="0"/>
        <w:spacing w:after="0" w:line="20" w:lineRule="exact"/>
        <w:jc w:val="center"/>
        <w:rPr>
          <w:rFonts w:ascii="黑体" w:hAnsi="黑体" w:eastAsia="黑体" w:cs="Times New Roman"/>
          <w:sz w:val="32"/>
          <w:szCs w:val="32"/>
          <w14:ligatures w14:val="none"/>
        </w:rPr>
      </w:pPr>
      <w:bookmarkStart w:id="3" w:name="BookMark4"/>
    </w:p>
    <w:p w14:paraId="67D104E2">
      <w:pPr>
        <w:adjustRightInd w:val="0"/>
        <w:spacing w:after="0" w:line="20" w:lineRule="exact"/>
        <w:jc w:val="center"/>
        <w:rPr>
          <w:rFonts w:ascii="黑体" w:hAnsi="黑体" w:eastAsia="黑体" w:cs="Times New Roman"/>
          <w:sz w:val="32"/>
          <w:szCs w:val="32"/>
          <w14:ligatures w14:val="none"/>
        </w:rPr>
      </w:pPr>
    </w:p>
    <w:sdt>
      <w:sdtPr>
        <w:tag w:val="NEW_STAND_NAME"/>
        <w:id w:val="2023510024"/>
        <w:placeholder>
          <w:docPart w:val="6464695375E34D48BCBD066A3A82FE0C"/>
        </w:placeholder>
      </w:sdtPr>
      <w:sdtContent>
        <w:p w14:paraId="3B908460">
          <w:pPr>
            <w:pStyle w:val="182"/>
            <w:spacing w:before="240" w:beforeLines="100" w:after="0"/>
          </w:pPr>
          <w:bookmarkStart w:id="4" w:name="_Toc24884211"/>
          <w:bookmarkStart w:id="5" w:name="_Toc26986771"/>
          <w:bookmarkStart w:id="6" w:name="_Toc17233333"/>
          <w:bookmarkStart w:id="7" w:name="_Toc97195091"/>
          <w:bookmarkStart w:id="8" w:name="_Toc30452"/>
          <w:bookmarkStart w:id="9" w:name="_Toc26986530"/>
          <w:bookmarkStart w:id="10" w:name="_Toc17233325"/>
          <w:bookmarkStart w:id="11" w:name="_Toc24884218"/>
          <w:bookmarkStart w:id="12" w:name="_Toc26648465"/>
          <w:bookmarkStart w:id="13" w:name="_Toc26718930"/>
          <w:r>
            <w:rPr>
              <w:rFonts w:hint="eastAsia"/>
            </w:rPr>
            <w:t>陆上石油天然气开采建设项目</w:t>
          </w:r>
        </w:p>
        <w:p w14:paraId="32333117">
          <w:pPr>
            <w:pStyle w:val="182"/>
            <w:spacing w:before="2" w:beforeLines="1" w:after="120"/>
          </w:pPr>
          <w:r>
            <w:rPr>
              <w:rFonts w:hint="eastAsia"/>
            </w:rPr>
            <w:t>安全预评价导则</w:t>
          </w:r>
        </w:p>
      </w:sdtContent>
    </w:sdt>
    <w:p w14:paraId="54EE3F0A">
      <w:pPr>
        <w:spacing w:line="20" w:lineRule="exact"/>
        <w:jc w:val="center"/>
        <w:rPr>
          <w:rFonts w:ascii="黑体" w:hAnsi="黑体" w:eastAsia="黑体"/>
          <w:sz w:val="32"/>
          <w:szCs w:val="32"/>
        </w:rPr>
      </w:pPr>
    </w:p>
    <w:p w14:paraId="52F535BA">
      <w:pPr>
        <w:spacing w:line="20" w:lineRule="exact"/>
        <w:jc w:val="center"/>
        <w:rPr>
          <w:rFonts w:ascii="黑体" w:hAnsi="黑体" w:eastAsia="黑体"/>
          <w:sz w:val="32"/>
          <w:szCs w:val="32"/>
        </w:rPr>
      </w:pPr>
    </w:p>
    <w:p w14:paraId="671CBFB6">
      <w:pPr>
        <w:pStyle w:val="109"/>
        <w:spacing w:before="240" w:after="240"/>
      </w:pPr>
      <w:r>
        <w:rPr>
          <w:rFonts w:hint="eastAsia"/>
        </w:rPr>
        <w:t>范围</w:t>
      </w:r>
    </w:p>
    <w:p w14:paraId="54F3A546">
      <w:pPr>
        <w:pStyle w:val="63"/>
        <w:ind w:firstLine="420"/>
        <w:rPr>
          <w:highlight w:val="yellow"/>
        </w:rPr>
      </w:pPr>
      <w:r>
        <w:rPr>
          <w:rFonts w:hint="eastAsia"/>
        </w:rPr>
        <w:t>本文件规定了陆上石油天然气开采建设项目安全预评价内容和报告编制的要求。</w:t>
      </w:r>
    </w:p>
    <w:p w14:paraId="22184772">
      <w:pPr>
        <w:pStyle w:val="63"/>
        <w:ind w:firstLine="420"/>
      </w:pPr>
      <w:r>
        <w:rPr>
          <w:rFonts w:hint="eastAsia"/>
        </w:rPr>
        <w:t>本文件适用于新建、改建、扩建的陆上石油天然气开采建设项目（包括天然气处理厂、油气藏型地下储气库）的安全预评价。</w:t>
      </w:r>
    </w:p>
    <w:p w14:paraId="1879B22A">
      <w:pPr>
        <w:pStyle w:val="109"/>
        <w:spacing w:before="240" w:after="240"/>
      </w:pPr>
      <w:r>
        <w:rPr>
          <w:rFonts w:hint="eastAsia"/>
        </w:rPr>
        <w:t>规范性引用文件</w:t>
      </w:r>
    </w:p>
    <w:sdt>
      <w:sdtPr>
        <w:rPr>
          <w:rFonts w:hint="eastAsia"/>
        </w:rPr>
        <w:id w:val="18926963"/>
        <w:placeholder>
          <w:docPart w:val="8E44D12DE9DD48F58455078159580F1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FB4AF41">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B41AB8">
      <w:pPr>
        <w:pStyle w:val="63"/>
        <w:ind w:firstLine="420"/>
        <w:rPr>
          <w:rFonts w:ascii="宋体" w:hAnsi="宋体" w:cs="宋体"/>
        </w:rPr>
      </w:pPr>
      <w:r>
        <w:rPr>
          <w:rFonts w:hint="eastAsia" w:ascii="宋体" w:hAnsi="宋体" w:cs="宋体"/>
        </w:rPr>
        <w:t>GB/T 23694 风险管理 术语</w:t>
      </w:r>
    </w:p>
    <w:p w14:paraId="1571D0F9">
      <w:pPr>
        <w:pStyle w:val="63"/>
        <w:ind w:firstLine="420"/>
        <w:rPr>
          <w:rFonts w:ascii="宋体" w:hAnsi="宋体" w:cs="宋体"/>
        </w:rPr>
      </w:pPr>
      <w:r>
        <w:rPr>
          <w:rFonts w:hint="eastAsia" w:ascii="宋体" w:hAnsi="宋体" w:cs="宋体"/>
        </w:rPr>
        <w:t>GB 50183 石油天然气工程设计防火规范</w:t>
      </w:r>
    </w:p>
    <w:p w14:paraId="4A6AA8EA">
      <w:pPr>
        <w:pStyle w:val="63"/>
        <w:ind w:firstLine="420"/>
        <w:rPr>
          <w:rFonts w:ascii="宋体" w:hAnsi="宋体" w:cs="宋体"/>
        </w:rPr>
      </w:pPr>
      <w:r>
        <w:rPr>
          <w:rFonts w:hint="eastAsia" w:ascii="宋体" w:hAnsi="宋体" w:cs="宋体"/>
        </w:rPr>
        <w:t>GB 50349 气田集输设计规范</w:t>
      </w:r>
    </w:p>
    <w:p w14:paraId="78DEE548">
      <w:pPr>
        <w:pStyle w:val="63"/>
        <w:ind w:firstLine="420"/>
        <w:rPr>
          <w:rFonts w:ascii="宋体" w:hAnsi="宋体" w:cs="宋体"/>
        </w:rPr>
      </w:pPr>
      <w:r>
        <w:rPr>
          <w:rFonts w:hint="eastAsia" w:ascii="宋体" w:hAnsi="宋体" w:cs="宋体"/>
        </w:rPr>
        <w:t>GB 50350 油田油气集输设计规范</w:t>
      </w:r>
    </w:p>
    <w:p w14:paraId="1A0EF7EA">
      <w:pPr>
        <w:pStyle w:val="63"/>
        <w:ind w:firstLine="420"/>
        <w:rPr>
          <w:rFonts w:ascii="宋体" w:hAnsi="宋体" w:cs="宋体"/>
        </w:rPr>
      </w:pPr>
      <w:r>
        <w:rPr>
          <w:rFonts w:hint="eastAsia" w:ascii="宋体" w:hAnsi="宋体" w:cs="宋体"/>
        </w:rPr>
        <w:t>GB 50391 油田注水工程设计规范</w:t>
      </w:r>
    </w:p>
    <w:p w14:paraId="4B49901E">
      <w:pPr>
        <w:pStyle w:val="63"/>
        <w:ind w:firstLine="420"/>
        <w:rPr>
          <w:rFonts w:ascii="宋体" w:hAnsi="宋体" w:cs="宋体"/>
        </w:rPr>
      </w:pPr>
      <w:r>
        <w:rPr>
          <w:rFonts w:hint="eastAsia" w:ascii="宋体" w:hAnsi="宋体" w:cs="宋体"/>
          <w:color w:val="000000" w:themeColor="text1"/>
          <w14:textFill>
            <w14:solidFill>
              <w14:schemeClr w14:val="tx1"/>
            </w14:solidFill>
          </w14:textFill>
        </w:rPr>
        <w:t>GB 50428 油田采出水处理设计规范</w:t>
      </w:r>
    </w:p>
    <w:p w14:paraId="602AAD02">
      <w:pPr>
        <w:pStyle w:val="63"/>
        <w:ind w:firstLine="420"/>
        <w:rPr>
          <w:rFonts w:ascii="宋体" w:hAnsi="宋体" w:cs="宋体"/>
        </w:rPr>
      </w:pPr>
      <w:r>
        <w:rPr>
          <w:rFonts w:hint="eastAsia" w:ascii="宋体" w:hAnsi="宋体" w:cs="宋体"/>
        </w:rPr>
        <w:t>AQ 8001 安全评价通则</w:t>
      </w:r>
    </w:p>
    <w:p w14:paraId="603C04F5">
      <w:pPr>
        <w:pStyle w:val="63"/>
        <w:ind w:firstLine="420"/>
        <w:rPr>
          <w:rFonts w:ascii="宋体" w:hAnsi="宋体" w:cs="宋体"/>
        </w:rPr>
      </w:pPr>
      <w:r>
        <w:rPr>
          <w:rFonts w:hint="eastAsia" w:ascii="宋体" w:hAnsi="宋体" w:cs="宋体"/>
        </w:rPr>
        <w:t>SY/T 0048 石油天然气工程总图设计规范</w:t>
      </w:r>
    </w:p>
    <w:p w14:paraId="79972608">
      <w:pPr>
        <w:pStyle w:val="63"/>
        <w:ind w:firstLine="420"/>
        <w:rPr>
          <w:rFonts w:ascii="宋体" w:hAnsi="宋体" w:cs="宋体"/>
        </w:rPr>
      </w:pPr>
      <w:r>
        <w:rPr>
          <w:rFonts w:hint="eastAsia" w:ascii="宋体" w:hAnsi="宋体" w:cs="宋体"/>
        </w:rPr>
        <w:t>SY/T 6848 地下储气库设计规范</w:t>
      </w:r>
    </w:p>
    <w:p w14:paraId="369B0ADA">
      <w:pPr>
        <w:pStyle w:val="63"/>
        <w:ind w:firstLine="420"/>
        <w:rPr>
          <w:rFonts w:ascii="宋体" w:hAnsi="宋体" w:cs="宋体"/>
        </w:rPr>
      </w:pPr>
      <w:r>
        <w:rPr>
          <w:rFonts w:hint="eastAsia" w:ascii="宋体" w:hAnsi="宋体" w:cs="宋体"/>
        </w:rPr>
        <w:t>SY/T 7642 储气库术语</w:t>
      </w:r>
    </w:p>
    <w:p w14:paraId="74FC101A">
      <w:pPr>
        <w:pStyle w:val="109"/>
        <w:spacing w:before="240" w:after="240"/>
      </w:pPr>
      <w:r>
        <w:rPr>
          <w:rFonts w:hint="eastAsia"/>
          <w:szCs w:val="21"/>
        </w:rPr>
        <w:t>术语和定义</w:t>
      </w:r>
    </w:p>
    <w:sdt>
      <w:sdtPr>
        <w:id w:val="788093888"/>
        <w:placeholder>
          <w:docPart w:val="156777CD76774C1585BCA9B8240D4176"/>
        </w:placeholder>
        <w:comboBox>
          <w:listItem w:displayText="点击此处，以便选择适当的引导语" w:value="点击此处，以便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02BD85">
          <w:pPr>
            <w:pStyle w:val="63"/>
            <w:ind w:firstLine="420"/>
          </w:pPr>
          <w:r>
            <w:rPr>
              <w:rFonts w:hint="eastAsia" w:ascii="宋体" w:hAnsi="宋体" w:cs="宋体"/>
            </w:rPr>
            <w:t>GB/T 23694、GB 50349、GB 50350、AQ 8001、SY/T 7642 中界定的以及下列术语和定义适用于本文件。</w:t>
          </w:r>
        </w:p>
      </w:sdtContent>
    </w:sdt>
    <w:p w14:paraId="552D4565">
      <w:pPr>
        <w:pStyle w:val="110"/>
        <w:spacing w:before="120" w:after="120"/>
        <w:rPr>
          <w:rFonts w:hAnsi="黑体" w:cs="黑体"/>
          <w:bCs/>
          <w:color w:val="000000"/>
          <w:szCs w:val="21"/>
        </w:rPr>
      </w:pPr>
    </w:p>
    <w:p w14:paraId="44CC28BB">
      <w:pPr>
        <w:pStyle w:val="63"/>
        <w:ind w:firstLine="420"/>
      </w:pPr>
      <w:r>
        <w:rPr>
          <w:rFonts w:eastAsia="黑体"/>
        </w:rPr>
        <w:t>注入工程</w:t>
      </w:r>
      <w:r>
        <w:rPr>
          <w:rFonts w:hint="eastAsia" w:ascii="宋体" w:hAnsi="宋体" w:cs="宋体"/>
        </w:rPr>
        <w:t xml:space="preserve"> </w:t>
      </w:r>
      <w:r>
        <w:rPr>
          <w:rFonts w:hint="eastAsia" w:ascii="黑体" w:hAnsi="黑体" w:eastAsia="黑体" w:cs="黑体"/>
        </w:rPr>
        <w:t>injection engineering</w:t>
      </w:r>
    </w:p>
    <w:p w14:paraId="67435D21">
      <w:pPr>
        <w:pStyle w:val="63"/>
        <w:ind w:firstLine="420"/>
      </w:pPr>
      <w:r>
        <w:rPr>
          <w:rFonts w:hint="eastAsia"/>
        </w:rPr>
        <w:t>在油气田开发建设过程中，通过注入井，利用地面高压设备系统，将特定介质（如水、气、蒸汽、聚合物等）注入目标储层的系统性工程技术。</w:t>
      </w:r>
    </w:p>
    <w:p w14:paraId="1E58BAF8">
      <w:pPr>
        <w:pStyle w:val="110"/>
        <w:spacing w:before="120" w:after="120"/>
        <w:rPr>
          <w:rFonts w:hAnsi="黑体" w:cs="黑体"/>
          <w:bCs/>
          <w:color w:val="C00000"/>
          <w:szCs w:val="21"/>
        </w:rPr>
      </w:pPr>
    </w:p>
    <w:p w14:paraId="4D0978DC">
      <w:pPr>
        <w:pStyle w:val="63"/>
        <w:adjustRightInd w:val="0"/>
        <w:snapToGrid w:val="0"/>
        <w:ind w:firstLine="420"/>
      </w:pPr>
      <w:r>
        <w:rPr>
          <w:rFonts w:hint="eastAsia" w:eastAsia="黑体"/>
        </w:rPr>
        <w:t>油气藏型地下储气库</w:t>
      </w:r>
      <w:r>
        <w:rPr>
          <w:rFonts w:eastAsia="黑体"/>
        </w:rPr>
        <w:t xml:space="preserve"> </w:t>
      </w:r>
      <w:r>
        <w:rPr>
          <w:rFonts w:hint="eastAsia" w:ascii="黑体" w:hAnsi="黑体" w:eastAsia="黑体" w:cs="黑体"/>
        </w:rPr>
        <w:t>underground gas storage comes from oil &amp; gas reservoir</w:t>
      </w:r>
    </w:p>
    <w:p w14:paraId="7F6E75AC">
      <w:pPr>
        <w:pStyle w:val="63"/>
        <w:adjustRightInd w:val="0"/>
        <w:snapToGrid w:val="0"/>
        <w:ind w:firstLine="420"/>
      </w:pPr>
      <w:r>
        <w:rPr>
          <w:rFonts w:hint="eastAsia"/>
        </w:rPr>
        <w:t>油藏型储气库和气藏型储气库的统称，利用气藏或开发油藏改建的，用于天然气注入、储存、采出的地下地面一体化系统。</w:t>
      </w:r>
    </w:p>
    <w:p w14:paraId="4BA53AF3">
      <w:pPr>
        <w:pStyle w:val="109"/>
        <w:spacing w:before="240" w:after="240"/>
      </w:pPr>
      <w:r>
        <w:rPr>
          <w:rFonts w:hint="eastAsia"/>
        </w:rPr>
        <w:t>总体要求</w:t>
      </w:r>
    </w:p>
    <w:p w14:paraId="1CD352AC">
      <w:pPr>
        <w:numPr>
          <w:ilvl w:val="2"/>
          <w:numId w:val="2"/>
        </w:numPr>
        <w:spacing w:after="0" w:line="240" w:lineRule="auto"/>
        <w:jc w:val="both"/>
        <w:rPr>
          <w:rFonts w:ascii="Times New Roman" w:hAnsi="Times New Roman"/>
        </w:rPr>
      </w:pPr>
      <w:r>
        <w:rPr>
          <w:rFonts w:hint="eastAsia" w:ascii="Times New Roman" w:hAnsi="Times New Roman"/>
        </w:rPr>
        <w:t>承担建设项目安全预评价的评价机构应</w:t>
      </w:r>
      <w:r>
        <w:rPr>
          <w:rFonts w:hint="eastAsia" w:ascii="Times New Roman" w:hAnsi="Times New Roman" w:eastAsia="宋体"/>
        </w:rPr>
        <w:t>具有</w:t>
      </w:r>
      <w:r>
        <w:rPr>
          <w:rFonts w:hint="eastAsia"/>
        </w:rPr>
        <w:t>陆上石油天然气开采</w:t>
      </w:r>
      <w:r>
        <w:rPr>
          <w:rFonts w:hint="eastAsia" w:ascii="Times New Roman" w:hAnsi="Times New Roman"/>
        </w:rPr>
        <w:t>评价</w:t>
      </w:r>
      <w:r>
        <w:rPr>
          <w:rFonts w:hint="eastAsia" w:ascii="Times New Roman" w:hAnsi="Times New Roman" w:eastAsia="宋体"/>
        </w:rPr>
        <w:t xml:space="preserve">资质。 </w:t>
      </w:r>
    </w:p>
    <w:p w14:paraId="72175484">
      <w:pPr>
        <w:numPr>
          <w:ilvl w:val="2"/>
          <w:numId w:val="2"/>
        </w:numPr>
        <w:spacing w:after="0" w:line="240" w:lineRule="auto"/>
        <w:jc w:val="both"/>
        <w:rPr>
          <w:rFonts w:ascii="Times New Roman" w:hAnsi="Times New Roman"/>
          <w:strike/>
          <w:color w:val="C00000"/>
        </w:rPr>
      </w:pPr>
      <w:r>
        <w:rPr>
          <w:rFonts w:hint="eastAsia" w:ascii="Times New Roman" w:hAnsi="Times New Roman"/>
        </w:rPr>
        <w:t>评价机构应</w:t>
      </w:r>
      <w:r>
        <w:rPr>
          <w:rFonts w:hint="eastAsia"/>
        </w:rPr>
        <w:t>根据建设项目特点，选择相应专业的专职安全评价人员组成评价项目组。</w:t>
      </w:r>
    </w:p>
    <w:p w14:paraId="04124976">
      <w:pPr>
        <w:numPr>
          <w:ilvl w:val="2"/>
          <w:numId w:val="2"/>
        </w:numPr>
        <w:spacing w:after="0" w:line="240" w:lineRule="auto"/>
        <w:jc w:val="both"/>
        <w:rPr>
          <w:rFonts w:ascii="Times New Roman" w:hAnsi="Times New Roman"/>
        </w:rPr>
      </w:pPr>
      <w:r>
        <w:rPr>
          <w:rFonts w:hint="eastAsia" w:ascii="Times New Roman" w:hAnsi="Times New Roman" w:eastAsia="宋体"/>
        </w:rPr>
        <w:t>安全预评价程序应包括前期准备、评价单元</w:t>
      </w:r>
      <w:r>
        <w:rPr>
          <w:rFonts w:hint="eastAsia" w:ascii="Times New Roman" w:hAnsi="Times New Roman"/>
        </w:rPr>
        <w:t>划分</w:t>
      </w:r>
      <w:r>
        <w:rPr>
          <w:rFonts w:hint="eastAsia" w:ascii="Times New Roman" w:hAnsi="Times New Roman" w:eastAsia="宋体"/>
        </w:rPr>
        <w:t>、危险有害因素</w:t>
      </w:r>
      <w:r>
        <w:rPr>
          <w:rFonts w:hint="eastAsia" w:ascii="Times New Roman" w:hAnsi="Times New Roman"/>
        </w:rPr>
        <w:t>辨识</w:t>
      </w:r>
      <w:r>
        <w:rPr>
          <w:rFonts w:hint="eastAsia" w:ascii="Times New Roman" w:hAnsi="Times New Roman" w:eastAsia="宋体"/>
        </w:rPr>
        <w:t>、单元安全评价、安全对策措施建议、给出评价</w:t>
      </w:r>
      <w:r>
        <w:rPr>
          <w:rFonts w:hint="eastAsia" w:ascii="Times New Roman" w:hAnsi="Times New Roman"/>
        </w:rPr>
        <w:t>结论</w:t>
      </w:r>
      <w:r>
        <w:rPr>
          <w:rFonts w:hint="eastAsia" w:ascii="Times New Roman" w:hAnsi="Times New Roman" w:eastAsia="宋体"/>
        </w:rPr>
        <w:t>、编制安全预评价报告。</w:t>
      </w:r>
    </w:p>
    <w:p w14:paraId="4C98F0EF">
      <w:pPr>
        <w:pStyle w:val="110"/>
        <w:spacing w:before="0" w:beforeLines="0" w:after="0" w:afterLines="0"/>
        <w:rPr>
          <w:rFonts w:ascii="Times New Roman" w:eastAsia="宋体"/>
          <w:kern w:val="2"/>
          <w:szCs w:val="21"/>
        </w:rPr>
      </w:pPr>
      <w:r>
        <w:rPr>
          <w:rFonts w:hint="eastAsia" w:ascii="Times New Roman" w:eastAsia="宋体"/>
          <w:kern w:val="2"/>
          <w:szCs w:val="21"/>
        </w:rPr>
        <w:t>安全预评价报告内容应包括：</w:t>
      </w:r>
    </w:p>
    <w:p w14:paraId="225FDC17">
      <w:pPr>
        <w:pStyle w:val="179"/>
      </w:pPr>
      <w:r>
        <w:rPr>
          <w:rFonts w:hint="eastAsia"/>
        </w:rPr>
        <w:t>评价概述；</w:t>
      </w:r>
    </w:p>
    <w:p w14:paraId="528B1AF9">
      <w:pPr>
        <w:pStyle w:val="179"/>
      </w:pPr>
      <w:r>
        <w:rPr>
          <w:rFonts w:hint="eastAsia"/>
        </w:rPr>
        <w:t>建设项目概况；</w:t>
      </w:r>
    </w:p>
    <w:p w14:paraId="3D969A46">
      <w:pPr>
        <w:pStyle w:val="179"/>
      </w:pPr>
      <w:r>
        <w:rPr>
          <w:rFonts w:hint="eastAsia"/>
        </w:rPr>
        <w:t>评价单元划分与评价方法选择；</w:t>
      </w:r>
    </w:p>
    <w:p w14:paraId="55A944C6">
      <w:pPr>
        <w:pStyle w:val="179"/>
      </w:pPr>
      <w:r>
        <w:rPr>
          <w:rFonts w:hint="eastAsia"/>
        </w:rPr>
        <w:t>危险有害因素辨识；</w:t>
      </w:r>
    </w:p>
    <w:p w14:paraId="59C0357F">
      <w:pPr>
        <w:pStyle w:val="179"/>
      </w:pPr>
      <w:r>
        <w:rPr>
          <w:rFonts w:hint="eastAsia"/>
        </w:rPr>
        <w:t>单元安全评价；</w:t>
      </w:r>
    </w:p>
    <w:p w14:paraId="3DD1339C">
      <w:pPr>
        <w:pStyle w:val="179"/>
      </w:pPr>
      <w:r>
        <w:rPr>
          <w:rFonts w:hint="eastAsia"/>
        </w:rPr>
        <w:t>安全对策措施及建议；</w:t>
      </w:r>
    </w:p>
    <w:p w14:paraId="1DB5C5C9">
      <w:pPr>
        <w:pStyle w:val="179"/>
      </w:pPr>
      <w:r>
        <w:rPr>
          <w:rFonts w:hint="eastAsia"/>
        </w:rPr>
        <w:t>安全评价结论。</w:t>
      </w:r>
    </w:p>
    <w:p w14:paraId="617168E3">
      <w:pPr>
        <w:pStyle w:val="110"/>
        <w:spacing w:before="0" w:beforeLines="0" w:after="0" w:afterLines="0"/>
        <w:rPr>
          <w:rFonts w:ascii="Times New Roman" w:eastAsia="宋体"/>
          <w:kern w:val="2"/>
          <w:szCs w:val="21"/>
        </w:rPr>
      </w:pPr>
      <w:r>
        <w:rPr>
          <w:rFonts w:hint="eastAsia" w:ascii="Times New Roman" w:eastAsia="宋体"/>
          <w:kern w:val="2"/>
          <w:szCs w:val="21"/>
        </w:rPr>
        <w:t>评价报告应全面、客观、公正、系统地反映安全评价过程，文字简洁、准确，数据完整，评价结论应</w:t>
      </w:r>
      <w:r>
        <w:rPr>
          <w:rFonts w:hint="eastAsia" w:ascii="Times New Roman" w:eastAsia="宋体"/>
        </w:rPr>
        <w:t>清晰、明确</w:t>
      </w:r>
      <w:r>
        <w:rPr>
          <w:rFonts w:hint="eastAsia" w:ascii="Times New Roman" w:eastAsia="宋体"/>
          <w:kern w:val="2"/>
          <w:szCs w:val="21"/>
        </w:rPr>
        <w:t>，提出的对策措施具体可行。</w:t>
      </w:r>
    </w:p>
    <w:p w14:paraId="56D1C77F">
      <w:pPr>
        <w:pStyle w:val="109"/>
        <w:spacing w:before="240" w:after="240"/>
      </w:pPr>
      <w:r>
        <w:rPr>
          <w:rFonts w:hint="eastAsia"/>
        </w:rPr>
        <w:t>评价概述</w:t>
      </w:r>
    </w:p>
    <w:p w14:paraId="48DF36B7">
      <w:pPr>
        <w:pStyle w:val="110"/>
        <w:spacing w:before="120" w:after="120"/>
        <w:rPr>
          <w:rFonts w:hAnsi="黑体" w:cs="黑体"/>
          <w:bCs/>
          <w:color w:val="000000"/>
          <w:szCs w:val="21"/>
        </w:rPr>
      </w:pPr>
      <w:r>
        <w:rPr>
          <w:rFonts w:hint="eastAsia" w:hAnsi="黑体" w:cs="黑体"/>
          <w:bCs/>
          <w:color w:val="000000"/>
          <w:szCs w:val="21"/>
        </w:rPr>
        <w:t>评价目的</w:t>
      </w:r>
    </w:p>
    <w:p w14:paraId="3642F3AE">
      <w:pPr>
        <w:pStyle w:val="63"/>
        <w:ind w:firstLine="420"/>
      </w:pPr>
      <w:r>
        <w:rPr>
          <w:rFonts w:hint="eastAsia"/>
        </w:rPr>
        <w:t>评价目的包括：</w:t>
      </w:r>
    </w:p>
    <w:p w14:paraId="418B34F3">
      <w:pPr>
        <w:pStyle w:val="179"/>
        <w:numPr>
          <w:ilvl w:val="0"/>
          <w:numId w:val="32"/>
        </w:numPr>
      </w:pPr>
      <w:r>
        <w:rPr>
          <w:rFonts w:hint="eastAsia"/>
        </w:rPr>
        <w:t>识别与分析建设项目可能存在的主要危险有害因素；</w:t>
      </w:r>
    </w:p>
    <w:p w14:paraId="147B26D8">
      <w:pPr>
        <w:pStyle w:val="179"/>
        <w:numPr>
          <w:ilvl w:val="0"/>
          <w:numId w:val="32"/>
        </w:numPr>
      </w:pPr>
      <w:r>
        <w:rPr>
          <w:rFonts w:hint="eastAsia"/>
        </w:rPr>
        <w:t>预测建设项目运行过程中发生事故的可能性及其严重程度；</w:t>
      </w:r>
    </w:p>
    <w:p w14:paraId="538DFAC5">
      <w:pPr>
        <w:pStyle w:val="179"/>
        <w:numPr>
          <w:ilvl w:val="0"/>
          <w:numId w:val="32"/>
        </w:numPr>
      </w:pPr>
      <w:r>
        <w:rPr>
          <w:rFonts w:hint="eastAsia"/>
        </w:rPr>
        <w:t>确定建设项目与安全生产法律、法规、规章、标准、规范的符合性；</w:t>
      </w:r>
    </w:p>
    <w:p w14:paraId="08DA2A4A">
      <w:pPr>
        <w:pStyle w:val="179"/>
        <w:numPr>
          <w:ilvl w:val="0"/>
          <w:numId w:val="32"/>
        </w:numPr>
      </w:pPr>
      <w:r>
        <w:rPr>
          <w:rFonts w:hint="eastAsia"/>
        </w:rPr>
        <w:t>提出预防事故、降低风险、减少事故影响的安全对策措施及建议；</w:t>
      </w:r>
    </w:p>
    <w:p w14:paraId="349520BD">
      <w:pPr>
        <w:pStyle w:val="179"/>
        <w:numPr>
          <w:ilvl w:val="0"/>
          <w:numId w:val="32"/>
        </w:numPr>
      </w:pPr>
      <w:r>
        <w:rPr>
          <w:rFonts w:hint="eastAsia"/>
        </w:rPr>
        <w:t>为建设项目安全设施设计提供依据，为建设项目安全运行提供技术性指导，为安全生产监督管理部门实施监管提供参考。</w:t>
      </w:r>
    </w:p>
    <w:p w14:paraId="5815D3EA">
      <w:pPr>
        <w:pStyle w:val="110"/>
        <w:spacing w:before="120" w:after="120"/>
        <w:rPr>
          <w:rFonts w:hAnsi="黑体" w:cs="黑体"/>
          <w:bCs/>
          <w:color w:val="000000"/>
          <w:szCs w:val="21"/>
        </w:rPr>
      </w:pPr>
      <w:r>
        <w:rPr>
          <w:rFonts w:hint="eastAsia" w:hAnsi="黑体" w:cs="黑体"/>
          <w:bCs/>
          <w:color w:val="000000"/>
          <w:szCs w:val="21"/>
        </w:rPr>
        <w:t>评价范围</w:t>
      </w:r>
    </w:p>
    <w:p w14:paraId="586FAF5E">
      <w:pPr>
        <w:pStyle w:val="63"/>
        <w:ind w:firstLine="420"/>
      </w:pPr>
      <w:r>
        <w:rPr>
          <w:rFonts w:hint="eastAsia"/>
        </w:rPr>
        <w:t>评价范围应为开发方案或可行性研究报告的工程建设内容。涉及依托的建设项目，应说明建设项目与依托工程或在役设备设施的工程界面和评价界面。</w:t>
      </w:r>
    </w:p>
    <w:p w14:paraId="4FA7908D">
      <w:pPr>
        <w:pStyle w:val="110"/>
        <w:spacing w:before="120" w:after="120"/>
        <w:rPr>
          <w:rFonts w:hAnsi="黑体" w:cs="黑体"/>
          <w:bCs/>
          <w:color w:val="000000"/>
          <w:szCs w:val="21"/>
        </w:rPr>
      </w:pPr>
      <w:r>
        <w:rPr>
          <w:rFonts w:hint="eastAsia" w:hAnsi="黑体" w:cs="黑体"/>
          <w:bCs/>
          <w:color w:val="000000"/>
          <w:szCs w:val="21"/>
        </w:rPr>
        <w:t>评价依据</w:t>
      </w:r>
    </w:p>
    <w:p w14:paraId="6A613E2C">
      <w:pPr>
        <w:pStyle w:val="63"/>
        <w:ind w:firstLine="420"/>
      </w:pPr>
      <w:r>
        <w:rPr>
          <w:rFonts w:hint="eastAsia"/>
        </w:rPr>
        <w:t>评价依据包括但不限于以下资料：</w:t>
      </w:r>
    </w:p>
    <w:p w14:paraId="2F9B0CBB">
      <w:pPr>
        <w:pStyle w:val="179"/>
        <w:numPr>
          <w:ilvl w:val="0"/>
          <w:numId w:val="33"/>
        </w:numPr>
      </w:pPr>
      <w:r>
        <w:rPr>
          <w:rFonts w:hint="eastAsia"/>
        </w:rPr>
        <w:t>现行相关安全生产法律、法规、规章、标准和其他规范性文件；</w:t>
      </w:r>
    </w:p>
    <w:p w14:paraId="6A44273D">
      <w:pPr>
        <w:pStyle w:val="179"/>
        <w:numPr>
          <w:ilvl w:val="0"/>
          <w:numId w:val="32"/>
        </w:numPr>
      </w:pPr>
      <w:r>
        <w:rPr>
          <w:rFonts w:hint="eastAsia"/>
        </w:rPr>
        <w:t>建设项目开发方案或可行性研究报告及其他有关基础资料；</w:t>
      </w:r>
    </w:p>
    <w:p w14:paraId="53A25009">
      <w:pPr>
        <w:pStyle w:val="179"/>
        <w:numPr>
          <w:ilvl w:val="0"/>
          <w:numId w:val="32"/>
        </w:numPr>
      </w:pPr>
      <w:r>
        <w:rPr>
          <w:rFonts w:hint="eastAsia"/>
        </w:rPr>
        <w:t>安全预评价服务合同或协议；</w:t>
      </w:r>
    </w:p>
    <w:p w14:paraId="14E5534C">
      <w:pPr>
        <w:pStyle w:val="179"/>
        <w:numPr>
          <w:ilvl w:val="0"/>
          <w:numId w:val="32"/>
        </w:numPr>
      </w:pPr>
      <w:r>
        <w:rPr>
          <w:rFonts w:hint="eastAsia"/>
        </w:rPr>
        <w:t>其他有关资料，见附录A。</w:t>
      </w:r>
    </w:p>
    <w:p w14:paraId="3CB93EE9">
      <w:pPr>
        <w:pStyle w:val="109"/>
        <w:spacing w:before="240" w:after="240"/>
        <w:rPr>
          <w:rFonts w:hAnsi="黑体"/>
          <w:bCs/>
          <w:color w:val="000000"/>
          <w:szCs w:val="21"/>
        </w:rPr>
      </w:pPr>
      <w:r>
        <w:rPr>
          <w:rFonts w:hint="eastAsia" w:hAnsi="黑体"/>
          <w:bCs/>
          <w:color w:val="000000"/>
          <w:szCs w:val="21"/>
        </w:rPr>
        <w:t>建设项目概况</w:t>
      </w:r>
    </w:p>
    <w:p w14:paraId="29AF423E">
      <w:pPr>
        <w:pStyle w:val="110"/>
        <w:spacing w:before="120" w:after="120"/>
        <w:rPr>
          <w:rFonts w:hAnsi="黑体" w:cs="黑体"/>
          <w:bCs/>
          <w:color w:val="000000"/>
          <w:szCs w:val="21"/>
        </w:rPr>
      </w:pPr>
      <w:r>
        <w:rPr>
          <w:rFonts w:hint="eastAsia" w:hAnsi="黑体" w:cs="黑体"/>
          <w:bCs/>
          <w:color w:val="000000"/>
          <w:szCs w:val="21"/>
        </w:rPr>
        <w:t>建设项目基本信息</w:t>
      </w:r>
    </w:p>
    <w:p w14:paraId="438D16F2">
      <w:pPr>
        <w:pStyle w:val="63"/>
        <w:ind w:firstLine="420"/>
      </w:pPr>
      <w:r>
        <w:rPr>
          <w:rFonts w:hint="eastAsia"/>
        </w:rPr>
        <w:t>应说明建设项目基本信息，包括但不限于：</w:t>
      </w:r>
    </w:p>
    <w:p w14:paraId="16B61443">
      <w:pPr>
        <w:pStyle w:val="179"/>
        <w:numPr>
          <w:ilvl w:val="0"/>
          <w:numId w:val="34"/>
        </w:numPr>
      </w:pPr>
      <w:r>
        <w:rPr>
          <w:rFonts w:hint="eastAsia"/>
        </w:rPr>
        <w:t>建设单位、生产管理单位的基本情况，包括单位名称、单位类型、单位概况、建设项目隶属关系等；</w:t>
      </w:r>
    </w:p>
    <w:p w14:paraId="623419B7">
      <w:pPr>
        <w:pStyle w:val="179"/>
        <w:numPr>
          <w:ilvl w:val="0"/>
          <w:numId w:val="32"/>
        </w:numPr>
      </w:pPr>
      <w:r>
        <w:rPr>
          <w:rFonts w:hint="eastAsia"/>
        </w:rPr>
        <w:t>建设项目地理位置；</w:t>
      </w:r>
    </w:p>
    <w:p w14:paraId="03CB7759">
      <w:pPr>
        <w:pStyle w:val="179"/>
        <w:numPr>
          <w:ilvl w:val="0"/>
          <w:numId w:val="32"/>
        </w:numPr>
      </w:pPr>
      <w:r>
        <w:rPr>
          <w:rFonts w:hint="eastAsia"/>
        </w:rPr>
        <w:t>建设项目规模（产能或处理量）；</w:t>
      </w:r>
    </w:p>
    <w:p w14:paraId="2FAE3A18">
      <w:pPr>
        <w:pStyle w:val="179"/>
        <w:numPr>
          <w:ilvl w:val="0"/>
          <w:numId w:val="32"/>
        </w:numPr>
      </w:pPr>
      <w:r>
        <w:rPr>
          <w:rFonts w:hint="eastAsia"/>
        </w:rPr>
        <w:t>建设项目性质（新建、改建、扩建）及投资概算。</w:t>
      </w:r>
    </w:p>
    <w:p w14:paraId="49F77D5D">
      <w:pPr>
        <w:pStyle w:val="110"/>
        <w:spacing w:before="120" w:after="120"/>
        <w:rPr>
          <w:rFonts w:hAnsi="黑体" w:cs="黑体"/>
          <w:bCs/>
          <w:color w:val="000000"/>
          <w:szCs w:val="21"/>
        </w:rPr>
      </w:pPr>
      <w:r>
        <w:rPr>
          <w:rFonts w:hint="eastAsia" w:hAnsi="黑体" w:cs="黑体"/>
          <w:bCs/>
          <w:color w:val="000000"/>
          <w:szCs w:val="21"/>
        </w:rPr>
        <w:t>自然和社会环境</w:t>
      </w:r>
    </w:p>
    <w:p w14:paraId="3691400A">
      <w:pPr>
        <w:pStyle w:val="63"/>
        <w:ind w:firstLine="420"/>
      </w:pPr>
      <w:r>
        <w:rPr>
          <w:rFonts w:hint="eastAsia"/>
        </w:rPr>
        <w:t>应说明建设项目所在地自然环境和周边社会环境，包括但不限于：</w:t>
      </w:r>
    </w:p>
    <w:p w14:paraId="7D527EA5">
      <w:pPr>
        <w:pStyle w:val="179"/>
        <w:numPr>
          <w:ilvl w:val="0"/>
          <w:numId w:val="35"/>
        </w:numPr>
      </w:pPr>
      <w:r>
        <w:rPr>
          <w:rFonts w:hint="eastAsia"/>
        </w:rPr>
        <w:t>地形地貌、气象、水文、地质和抗震设防烈度；</w:t>
      </w:r>
    </w:p>
    <w:p w14:paraId="60D176ED">
      <w:pPr>
        <w:pStyle w:val="179"/>
        <w:numPr>
          <w:ilvl w:val="0"/>
          <w:numId w:val="32"/>
        </w:numPr>
      </w:pPr>
      <w:r>
        <w:rPr>
          <w:rFonts w:hint="eastAsia"/>
        </w:rPr>
        <w:t>人文环境、交通运输、通信；</w:t>
      </w:r>
    </w:p>
    <w:p w14:paraId="5ECC4D05">
      <w:pPr>
        <w:pStyle w:val="179"/>
        <w:numPr>
          <w:ilvl w:val="0"/>
          <w:numId w:val="32"/>
        </w:numPr>
      </w:pPr>
      <w:r>
        <w:rPr>
          <w:rFonts w:hint="eastAsia"/>
        </w:rPr>
        <w:t>周边人居、企事业单位及敏感设施等。</w:t>
      </w:r>
    </w:p>
    <w:p w14:paraId="5EB39A5F">
      <w:pPr>
        <w:pStyle w:val="110"/>
        <w:spacing w:before="120" w:after="120"/>
      </w:pPr>
      <w:r>
        <w:rPr>
          <w:rFonts w:hint="eastAsia" w:hAnsi="黑体" w:cs="黑体"/>
          <w:bCs/>
          <w:color w:val="000000"/>
          <w:szCs w:val="21"/>
        </w:rPr>
        <w:t>油（气）藏工程</w:t>
      </w:r>
    </w:p>
    <w:p w14:paraId="2B361B62">
      <w:pPr>
        <w:pStyle w:val="179"/>
        <w:numPr>
          <w:ilvl w:val="0"/>
          <w:numId w:val="0"/>
        </w:numPr>
        <w:ind w:left="851" w:hanging="426"/>
      </w:pPr>
      <w:r>
        <w:rPr>
          <w:rFonts w:hint="eastAsia"/>
        </w:rPr>
        <w:t>应说明油</w:t>
      </w:r>
      <w:r>
        <w:rPr>
          <w:rFonts w:hint="eastAsia" w:hAnsi="黑体" w:cs="黑体"/>
          <w:bCs/>
          <w:color w:val="000000"/>
          <w:szCs w:val="21"/>
        </w:rPr>
        <w:t>（气）</w:t>
      </w:r>
      <w:r>
        <w:rPr>
          <w:rFonts w:hint="eastAsia"/>
        </w:rPr>
        <w:t>藏工程方案的内容，包括但不限于：</w:t>
      </w:r>
    </w:p>
    <w:p w14:paraId="55C55584">
      <w:pPr>
        <w:pStyle w:val="179"/>
        <w:numPr>
          <w:ilvl w:val="0"/>
          <w:numId w:val="36"/>
        </w:numPr>
      </w:pPr>
      <w:r>
        <w:rPr>
          <w:rFonts w:hint="eastAsia"/>
        </w:rPr>
        <w:t>开发区块、开发层系、井位部署、动用面积、动用储量、开发方式等主要技术指标；</w:t>
      </w:r>
    </w:p>
    <w:p w14:paraId="0E6E9DC5">
      <w:pPr>
        <w:pStyle w:val="179"/>
        <w:numPr>
          <w:ilvl w:val="0"/>
          <w:numId w:val="32"/>
        </w:numPr>
      </w:pPr>
      <w:r>
        <w:rPr>
          <w:rFonts w:hint="eastAsia"/>
        </w:rPr>
        <w:t>油（气）藏构造位置、地层层序及含油（气）层系、流体性质、温度压力系统、油（气）藏类型等油（气）藏基本特征；</w:t>
      </w:r>
    </w:p>
    <w:p w14:paraId="44A748DC">
      <w:pPr>
        <w:pStyle w:val="179"/>
        <w:numPr>
          <w:ilvl w:val="0"/>
          <w:numId w:val="32"/>
        </w:numPr>
      </w:pPr>
      <w:r>
        <w:rPr>
          <w:rFonts w:hint="eastAsia" w:ascii="Times New Roman"/>
        </w:rPr>
        <w:t>储气库的基本地质特征、地质体结构和密封性评价结果、改建前的油气藏开发特征、气藏工程设计指标和依据、监测方案等。</w:t>
      </w:r>
    </w:p>
    <w:p w14:paraId="60A305E6">
      <w:pPr>
        <w:pStyle w:val="110"/>
        <w:spacing w:before="120" w:after="120"/>
      </w:pPr>
      <w:r>
        <w:rPr>
          <w:rFonts w:hint="eastAsia"/>
        </w:rPr>
        <w:t>钻井工程</w:t>
      </w:r>
    </w:p>
    <w:p w14:paraId="69262A8F">
      <w:pPr>
        <w:pStyle w:val="63"/>
        <w:ind w:firstLine="420"/>
      </w:pPr>
      <w:r>
        <w:rPr>
          <w:rFonts w:hint="eastAsia"/>
        </w:rPr>
        <w:t>应说明钻井工程方案的内容，包括但不限于：</w:t>
      </w:r>
    </w:p>
    <w:p w14:paraId="783BA043">
      <w:pPr>
        <w:pStyle w:val="179"/>
        <w:numPr>
          <w:ilvl w:val="0"/>
          <w:numId w:val="37"/>
        </w:numPr>
      </w:pPr>
      <w:r>
        <w:rPr>
          <w:rFonts w:hint="eastAsia"/>
        </w:rPr>
        <w:t>钻井规模及布井方案；</w:t>
      </w:r>
    </w:p>
    <w:p w14:paraId="22803542">
      <w:pPr>
        <w:pStyle w:val="179"/>
        <w:numPr>
          <w:ilvl w:val="0"/>
          <w:numId w:val="32"/>
        </w:numPr>
      </w:pPr>
      <w:r>
        <w:rPr>
          <w:rFonts w:hint="eastAsia"/>
        </w:rPr>
        <w:t>井眼轨迹和井身结构；</w:t>
      </w:r>
    </w:p>
    <w:p w14:paraId="2B87F5D3">
      <w:pPr>
        <w:pStyle w:val="179"/>
        <w:numPr>
          <w:ilvl w:val="0"/>
          <w:numId w:val="32"/>
        </w:numPr>
      </w:pPr>
      <w:r>
        <w:rPr>
          <w:rFonts w:hint="eastAsia"/>
        </w:rPr>
        <w:t>钻机及配套设施；</w:t>
      </w:r>
    </w:p>
    <w:p w14:paraId="19EE791F">
      <w:pPr>
        <w:pStyle w:val="179"/>
        <w:numPr>
          <w:ilvl w:val="0"/>
          <w:numId w:val="32"/>
        </w:numPr>
      </w:pPr>
      <w:r>
        <w:rPr>
          <w:rFonts w:hint="eastAsia"/>
        </w:rPr>
        <w:t>钻井液；</w:t>
      </w:r>
    </w:p>
    <w:p w14:paraId="6CA94917">
      <w:pPr>
        <w:pStyle w:val="179"/>
        <w:numPr>
          <w:ilvl w:val="0"/>
          <w:numId w:val="32"/>
        </w:numPr>
      </w:pPr>
      <w:r>
        <w:rPr>
          <w:rFonts w:hint="eastAsia"/>
        </w:rPr>
        <w:t>井控装置及措施；</w:t>
      </w:r>
    </w:p>
    <w:p w14:paraId="3565E55A">
      <w:pPr>
        <w:pStyle w:val="179"/>
        <w:numPr>
          <w:ilvl w:val="0"/>
          <w:numId w:val="32"/>
        </w:numPr>
      </w:pPr>
      <w:r>
        <w:rPr>
          <w:rFonts w:hint="eastAsia" w:hAnsi="宋体" w:cs="宋体"/>
          <w:szCs w:val="21"/>
        </w:rPr>
        <w:t>固井水泥浆体系、水泥返高、套管规格及设计安全系数；</w:t>
      </w:r>
    </w:p>
    <w:p w14:paraId="211C7A0D">
      <w:pPr>
        <w:pStyle w:val="179"/>
        <w:numPr>
          <w:ilvl w:val="0"/>
          <w:numId w:val="32"/>
        </w:numPr>
      </w:pPr>
      <w:r>
        <w:rPr>
          <w:rFonts w:hint="eastAsia" w:ascii="Times New Roman"/>
        </w:rPr>
        <w:t>储气库全部老井的地质、钻井和生产信息。</w:t>
      </w:r>
    </w:p>
    <w:p w14:paraId="5C82FBB8">
      <w:pPr>
        <w:pStyle w:val="110"/>
        <w:spacing w:before="120" w:after="120"/>
        <w:rPr>
          <w:rFonts w:hAnsi="黑体" w:cs="黑体"/>
          <w:bCs/>
          <w:color w:val="000000"/>
          <w:szCs w:val="21"/>
        </w:rPr>
      </w:pPr>
      <w:r>
        <w:rPr>
          <w:rFonts w:hint="eastAsia" w:hAnsi="黑体" w:cs="黑体"/>
          <w:bCs/>
          <w:color w:val="000000"/>
          <w:szCs w:val="21"/>
        </w:rPr>
        <w:t>采油（气）工程</w:t>
      </w:r>
    </w:p>
    <w:p w14:paraId="27FFA81F">
      <w:pPr>
        <w:pStyle w:val="63"/>
        <w:ind w:firstLine="420"/>
      </w:pPr>
      <w:r>
        <w:rPr>
          <w:rFonts w:hint="eastAsia"/>
        </w:rPr>
        <w:t>应说明采油（气）工程方案的内容，包括但不限于：</w:t>
      </w:r>
    </w:p>
    <w:p w14:paraId="15E184C8">
      <w:pPr>
        <w:pStyle w:val="179"/>
        <w:numPr>
          <w:ilvl w:val="0"/>
          <w:numId w:val="38"/>
        </w:numPr>
      </w:pPr>
      <w:r>
        <w:rPr>
          <w:rFonts w:hint="eastAsia"/>
        </w:rPr>
        <w:t>完井方式、射孔工艺、完井管柱等完井工艺；</w:t>
      </w:r>
    </w:p>
    <w:p w14:paraId="07AFA621">
      <w:pPr>
        <w:pStyle w:val="179"/>
        <w:numPr>
          <w:ilvl w:val="0"/>
          <w:numId w:val="32"/>
        </w:numPr>
      </w:pPr>
      <w:r>
        <w:rPr>
          <w:rFonts w:hint="eastAsia"/>
        </w:rPr>
        <w:t>采油（气）工程井口装置、地面流程及工艺设备设施；</w:t>
      </w:r>
    </w:p>
    <w:p w14:paraId="7884FFAD">
      <w:pPr>
        <w:pStyle w:val="179"/>
        <w:numPr>
          <w:ilvl w:val="0"/>
          <w:numId w:val="32"/>
        </w:numPr>
      </w:pPr>
      <w:r>
        <w:rPr>
          <w:rFonts w:hint="eastAsia"/>
        </w:rPr>
        <w:t>压裂、酸化、氮气返排等增产措施；</w:t>
      </w:r>
    </w:p>
    <w:p w14:paraId="215178D3">
      <w:pPr>
        <w:pStyle w:val="179"/>
        <w:numPr>
          <w:ilvl w:val="0"/>
          <w:numId w:val="32"/>
        </w:numPr>
      </w:pPr>
      <w:r>
        <w:rPr>
          <w:rFonts w:hint="eastAsia"/>
        </w:rPr>
        <w:t>举升方式、举升管柱等采油（气）工艺；</w:t>
      </w:r>
    </w:p>
    <w:p w14:paraId="4D94FC8F">
      <w:pPr>
        <w:pStyle w:val="179"/>
        <w:numPr>
          <w:ilvl w:val="0"/>
          <w:numId w:val="32"/>
        </w:numPr>
      </w:pPr>
      <w:r>
        <w:rPr>
          <w:rFonts w:hint="eastAsia"/>
        </w:rPr>
        <w:t>防腐、清蜡、阻垢等油井维护和井下作业；</w:t>
      </w:r>
    </w:p>
    <w:p w14:paraId="67A9E5D8">
      <w:pPr>
        <w:pStyle w:val="179"/>
        <w:numPr>
          <w:ilvl w:val="0"/>
          <w:numId w:val="32"/>
        </w:numPr>
      </w:pPr>
      <w:r>
        <w:rPr>
          <w:rFonts w:hint="eastAsia"/>
        </w:rPr>
        <w:t>油藏动态及储气库井口监测工艺。</w:t>
      </w:r>
    </w:p>
    <w:p w14:paraId="7BE37EE2">
      <w:pPr>
        <w:pStyle w:val="110"/>
        <w:spacing w:before="120" w:after="120"/>
        <w:rPr>
          <w:rFonts w:hAnsi="黑体" w:cs="黑体"/>
          <w:bCs/>
          <w:szCs w:val="21"/>
        </w:rPr>
      </w:pPr>
      <w:r>
        <w:rPr>
          <w:rFonts w:hint="eastAsia" w:hAnsi="黑体" w:cs="黑体"/>
          <w:bCs/>
          <w:szCs w:val="21"/>
        </w:rPr>
        <w:t>油气集输工程</w:t>
      </w:r>
    </w:p>
    <w:p w14:paraId="6187A820">
      <w:pPr>
        <w:pStyle w:val="63"/>
        <w:ind w:firstLine="420"/>
      </w:pPr>
      <w:r>
        <w:rPr>
          <w:rFonts w:hint="eastAsia"/>
        </w:rPr>
        <w:t>应说明油气集输工程方案的内容，包括但不限于：</w:t>
      </w:r>
    </w:p>
    <w:p w14:paraId="2C49AF90">
      <w:pPr>
        <w:pStyle w:val="179"/>
        <w:numPr>
          <w:ilvl w:val="0"/>
          <w:numId w:val="39"/>
        </w:numPr>
      </w:pPr>
      <w:r>
        <w:rPr>
          <w:rFonts w:hint="eastAsia"/>
        </w:rPr>
        <w:t>地面工程依托条件或改、扩建项目原有设施和工艺的现状；</w:t>
      </w:r>
    </w:p>
    <w:p w14:paraId="21E0FC49">
      <w:pPr>
        <w:pStyle w:val="179"/>
        <w:numPr>
          <w:ilvl w:val="0"/>
          <w:numId w:val="32"/>
        </w:numPr>
      </w:pPr>
      <w:r>
        <w:rPr>
          <w:rFonts w:hint="eastAsia"/>
        </w:rPr>
        <w:t>石油天然气站场区域布置、平面布置、工艺流程、设备设施情况</w:t>
      </w:r>
      <w:r>
        <w:t>；</w:t>
      </w:r>
    </w:p>
    <w:p w14:paraId="4F3B2F3F">
      <w:pPr>
        <w:pStyle w:val="179"/>
      </w:pPr>
      <w:r>
        <w:rPr>
          <w:rFonts w:hint="eastAsia"/>
        </w:rPr>
        <w:t>石油天然气</w:t>
      </w:r>
      <w:r>
        <w:t>站场</w:t>
      </w:r>
      <w:r>
        <w:rPr>
          <w:rFonts w:hint="eastAsia"/>
        </w:rPr>
        <w:t>油气分离、油气处理、原油加热、天然气增压、采出水处理</w:t>
      </w:r>
      <w:r>
        <w:t>等</w:t>
      </w:r>
      <w:r>
        <w:rPr>
          <w:rFonts w:hint="eastAsia"/>
        </w:rPr>
        <w:t>工艺系统；</w:t>
      </w:r>
    </w:p>
    <w:p w14:paraId="2C905C9A">
      <w:pPr>
        <w:pStyle w:val="179"/>
      </w:pPr>
      <w:r>
        <w:rPr>
          <w:rFonts w:hint="eastAsia"/>
        </w:rPr>
        <w:t>原油、天然气凝液、液化石油气等储存和装卸工艺；</w:t>
      </w:r>
    </w:p>
    <w:p w14:paraId="393D5C2F">
      <w:pPr>
        <w:pStyle w:val="179"/>
        <w:rPr>
          <w:rFonts w:hAnsi="宋体"/>
        </w:rPr>
      </w:pPr>
      <w:r>
        <w:rPr>
          <w:rFonts w:hint="eastAsia"/>
        </w:rPr>
        <w:t>油气集输管道的线路走向、管材规格、敷设方式、管道附件及其附属设施、管道经行政区域地形地貌；</w:t>
      </w:r>
    </w:p>
    <w:p w14:paraId="0206418F">
      <w:pPr>
        <w:pStyle w:val="179"/>
        <w:rPr>
          <w:rFonts w:hAnsi="宋体"/>
        </w:rPr>
      </w:pPr>
      <w:r>
        <w:rPr>
          <w:rFonts w:hint="eastAsia" w:ascii="Times New Roman"/>
        </w:rPr>
        <w:t>储气库</w:t>
      </w:r>
      <w:r>
        <w:rPr>
          <w:rFonts w:hint="eastAsia" w:hAnsi="宋体"/>
        </w:rPr>
        <w:t>应分别说明井口注气工艺、井口采气节流工艺和防冻工艺；集注站过滤、分离、增压工艺；进站分离、露点控制及凝液处理工艺等；</w:t>
      </w:r>
    </w:p>
    <w:p w14:paraId="450DAD31">
      <w:pPr>
        <w:pStyle w:val="179"/>
        <w:rPr>
          <w:rFonts w:ascii="Times New Roman"/>
        </w:rPr>
      </w:pPr>
      <w:r>
        <w:rPr>
          <w:rFonts w:hint="eastAsia" w:ascii="Times New Roman"/>
        </w:rPr>
        <w:t>天然气处理厂的功能、处理规模、总工艺流程、工艺参数；储存产品种类、储存方式、储存规模；装卸产品种类、设备配置、装卸规模等。</w:t>
      </w:r>
    </w:p>
    <w:p w14:paraId="38BA0B04">
      <w:pPr>
        <w:pStyle w:val="185"/>
      </w:pPr>
      <w:r>
        <w:rPr>
          <w:rFonts w:hint="eastAsia"/>
        </w:rPr>
        <w:t>石油天然气站场包括油气井场、原油处理联合站、接转站、天然气集气站、天然气增压站、天然气处理站、采出水处理站、气田污水处理站、气田水转输站等。</w:t>
      </w:r>
    </w:p>
    <w:p w14:paraId="54457D9B">
      <w:pPr>
        <w:pStyle w:val="185"/>
      </w:pPr>
      <w:r>
        <w:rPr>
          <w:rFonts w:hint="eastAsia"/>
        </w:rPr>
        <w:t>油气集输管道包括油田开采的出油管道、集油管道；气田开采的采气管道、集气管道；储气库注采井至集注站的集气管道、双向输气管道；油气处理的采出水输送管道、气田污水输送管道等。</w:t>
      </w:r>
    </w:p>
    <w:p w14:paraId="08F08565">
      <w:pPr>
        <w:pStyle w:val="110"/>
        <w:spacing w:before="120" w:after="120"/>
        <w:rPr>
          <w:rFonts w:hAnsi="黑体" w:cs="黑体"/>
          <w:bCs/>
          <w:color w:val="000000"/>
          <w:szCs w:val="21"/>
        </w:rPr>
      </w:pPr>
      <w:r>
        <w:rPr>
          <w:rFonts w:hint="eastAsia" w:hAnsi="黑体" w:cs="黑体"/>
          <w:bCs/>
          <w:color w:val="000000"/>
          <w:szCs w:val="21"/>
        </w:rPr>
        <w:t>注入工程</w:t>
      </w:r>
    </w:p>
    <w:p w14:paraId="0E3A1E41">
      <w:pPr>
        <w:pStyle w:val="63"/>
        <w:ind w:firstLine="420"/>
      </w:pPr>
      <w:r>
        <w:rPr>
          <w:rFonts w:hint="eastAsia"/>
        </w:rPr>
        <w:t>应说明注入工程的内容，包括但不限于：</w:t>
      </w:r>
    </w:p>
    <w:p w14:paraId="66A75DAE">
      <w:pPr>
        <w:pStyle w:val="179"/>
        <w:numPr>
          <w:ilvl w:val="0"/>
          <w:numId w:val="40"/>
        </w:numPr>
      </w:pPr>
      <w:r>
        <w:rPr>
          <w:rFonts w:hint="eastAsia"/>
        </w:rPr>
        <w:t>注入系统的总体布局、注入场站的平面布置和工艺流程；</w:t>
      </w:r>
    </w:p>
    <w:p w14:paraId="3DC1D3A6">
      <w:pPr>
        <w:pStyle w:val="179"/>
        <w:numPr>
          <w:ilvl w:val="0"/>
          <w:numId w:val="32"/>
        </w:numPr>
      </w:pPr>
      <w:r>
        <w:rPr>
          <w:rFonts w:hint="eastAsia"/>
        </w:rPr>
        <w:t>注入井、注入工艺参数、注入介质来源和组成；</w:t>
      </w:r>
    </w:p>
    <w:p w14:paraId="4FE14F4F">
      <w:pPr>
        <w:pStyle w:val="179"/>
      </w:pPr>
      <w:r>
        <w:rPr>
          <w:rFonts w:hint="eastAsia"/>
        </w:rPr>
        <w:t>注入管道线路走向、管材、规格、敷设方式、管道附件及其附属设施；</w:t>
      </w:r>
    </w:p>
    <w:p w14:paraId="11AC78E5">
      <w:pPr>
        <w:pStyle w:val="179"/>
      </w:pPr>
      <w:r>
        <w:rPr>
          <w:rFonts w:hint="eastAsia"/>
        </w:rPr>
        <w:t>其他提高采收率技术工艺、设备设施。</w:t>
      </w:r>
    </w:p>
    <w:p w14:paraId="20A6B1F3">
      <w:pPr>
        <w:pStyle w:val="110"/>
        <w:spacing w:before="120" w:after="120"/>
        <w:rPr>
          <w:rFonts w:hAnsi="黑体" w:cs="黑体"/>
          <w:bCs/>
          <w:szCs w:val="21"/>
        </w:rPr>
      </w:pPr>
      <w:r>
        <w:rPr>
          <w:rFonts w:hint="eastAsia" w:hAnsi="黑体" w:cs="黑体"/>
          <w:bCs/>
          <w:szCs w:val="21"/>
        </w:rPr>
        <w:t>公用工程及辅助生产设施</w:t>
      </w:r>
    </w:p>
    <w:p w14:paraId="36057911">
      <w:pPr>
        <w:pStyle w:val="170"/>
        <w:spacing w:before="120" w:beforeLines="50" w:after="120" w:afterLines="50"/>
        <w:rPr>
          <w:rFonts w:ascii="黑体" w:hAnsi="黑体" w:eastAsia="黑体" w:cs="黑体"/>
        </w:rPr>
      </w:pPr>
      <w:r>
        <w:rPr>
          <w:rFonts w:hint="eastAsia" w:ascii="黑体" w:hAnsi="黑体" w:eastAsia="黑体" w:cs="黑体"/>
        </w:rPr>
        <w:t>供配电</w:t>
      </w:r>
    </w:p>
    <w:p w14:paraId="0B024716">
      <w:pPr>
        <w:pStyle w:val="63"/>
        <w:ind w:firstLine="420"/>
      </w:pPr>
      <w:r>
        <w:rPr>
          <w:rFonts w:hint="eastAsia"/>
        </w:rPr>
        <w:t>应说明井场、站场电力负荷等级，供电电源、供电电压等供配电方案；站场内建（构）筑物的防爆分区，电气设计及设备选择；采取的防雷防静电保护措施等。</w:t>
      </w:r>
    </w:p>
    <w:p w14:paraId="716DDC86">
      <w:pPr>
        <w:pStyle w:val="170"/>
        <w:spacing w:before="120" w:beforeLines="50" w:after="120" w:afterLines="50"/>
        <w:rPr>
          <w:rFonts w:ascii="黑体" w:hAnsi="黑体" w:eastAsia="黑体" w:cs="黑体"/>
        </w:rPr>
      </w:pPr>
      <w:r>
        <w:rPr>
          <w:rFonts w:hint="eastAsia" w:ascii="黑体" w:hAnsi="黑体" w:eastAsia="黑体" w:cs="黑体"/>
        </w:rPr>
        <w:t>自控系统</w:t>
      </w:r>
    </w:p>
    <w:p w14:paraId="1EB1F01A">
      <w:pPr>
        <w:pStyle w:val="179"/>
        <w:numPr>
          <w:ilvl w:val="0"/>
          <w:numId w:val="0"/>
        </w:numPr>
        <w:ind w:firstLine="420" w:firstLineChars="200"/>
      </w:pPr>
      <w:r>
        <w:rPr>
          <w:rFonts w:hint="eastAsia"/>
        </w:rPr>
        <w:t>应说明自控系统构成、数据传输方式、数据流向及网络安全系统架构、数据采集与监视控制，</w:t>
      </w:r>
      <w:r>
        <w:rPr>
          <w:rFonts w:hint="eastAsia" w:ascii="Times New Roman"/>
        </w:rPr>
        <w:t>气体检测和报警系统、火灾自动报警系统</w:t>
      </w:r>
      <w:r>
        <w:rPr>
          <w:rFonts w:hint="eastAsia"/>
        </w:rPr>
        <w:t>。</w:t>
      </w:r>
    </w:p>
    <w:p w14:paraId="2B54CCD2">
      <w:pPr>
        <w:pStyle w:val="170"/>
        <w:spacing w:before="120" w:beforeLines="50" w:after="120" w:afterLines="50"/>
        <w:rPr>
          <w:rFonts w:ascii="黑体" w:hAnsi="黑体" w:eastAsia="黑体" w:cs="黑体"/>
        </w:rPr>
      </w:pPr>
      <w:r>
        <w:rPr>
          <w:rFonts w:hint="eastAsia" w:ascii="黑体" w:hAnsi="黑体" w:eastAsia="黑体" w:cs="黑体"/>
        </w:rPr>
        <w:t>通信系统</w:t>
      </w:r>
    </w:p>
    <w:p w14:paraId="6F4250AE">
      <w:pPr>
        <w:pStyle w:val="179"/>
        <w:numPr>
          <w:ilvl w:val="0"/>
          <w:numId w:val="0"/>
        </w:numPr>
        <w:ind w:left="425"/>
      </w:pPr>
      <w:r>
        <w:rPr>
          <w:rFonts w:hint="eastAsia" w:ascii="Times New Roman"/>
        </w:rPr>
        <w:t>应说明通信方式，数据传输系统、广播扩音对讲系统、应急系统等主要技术方案。</w:t>
      </w:r>
    </w:p>
    <w:p w14:paraId="5E1E0C7C">
      <w:pPr>
        <w:pStyle w:val="170"/>
        <w:spacing w:before="120" w:beforeLines="50" w:after="120" w:afterLines="50"/>
        <w:rPr>
          <w:rFonts w:ascii="黑体" w:hAnsi="黑体" w:eastAsia="黑体" w:cs="黑体"/>
        </w:rPr>
      </w:pPr>
      <w:r>
        <w:rPr>
          <w:rFonts w:hint="eastAsia" w:ascii="黑体" w:hAnsi="黑体" w:eastAsia="黑体" w:cs="黑体"/>
        </w:rPr>
        <w:t>给排水及消防</w:t>
      </w:r>
    </w:p>
    <w:p w14:paraId="41D1D2D4">
      <w:pPr>
        <w:pStyle w:val="179"/>
        <w:numPr>
          <w:ilvl w:val="0"/>
          <w:numId w:val="0"/>
        </w:numPr>
        <w:ind w:firstLine="420" w:firstLineChars="200"/>
      </w:pPr>
      <w:r>
        <w:rPr>
          <w:rFonts w:hint="eastAsia"/>
        </w:rPr>
        <w:t>应说明给水方式、排水方式、消防设施及消防依托等。</w:t>
      </w:r>
    </w:p>
    <w:p w14:paraId="2991EA6E">
      <w:pPr>
        <w:pStyle w:val="170"/>
        <w:spacing w:before="120" w:beforeLines="50" w:after="120" w:afterLines="50"/>
        <w:rPr>
          <w:rFonts w:ascii="黑体" w:hAnsi="黑体" w:eastAsia="黑体" w:cs="黑体"/>
        </w:rPr>
      </w:pPr>
      <w:r>
        <w:rPr>
          <w:rFonts w:hint="eastAsia" w:ascii="黑体" w:hAnsi="黑体" w:eastAsia="黑体" w:cs="黑体"/>
        </w:rPr>
        <w:t>供热与燃料供应</w:t>
      </w:r>
    </w:p>
    <w:p w14:paraId="5DDB4883">
      <w:pPr>
        <w:pStyle w:val="179"/>
        <w:numPr>
          <w:ilvl w:val="0"/>
          <w:numId w:val="0"/>
        </w:numPr>
        <w:ind w:left="425"/>
      </w:pPr>
      <w:r>
        <w:rPr>
          <w:rFonts w:hint="eastAsia"/>
        </w:rPr>
        <w:t>应说明供热系统设施、供热参数，</w:t>
      </w:r>
      <w:r>
        <w:rPr>
          <w:rFonts w:hint="eastAsia" w:ascii="Times New Roman"/>
          <w:color w:val="000000" w:themeColor="text1"/>
          <w14:textFill>
            <w14:solidFill>
              <w14:schemeClr w14:val="tx1"/>
            </w14:solidFill>
          </w14:textFill>
        </w:rPr>
        <w:t>燃料的供给流程及输送方式等。</w:t>
      </w:r>
    </w:p>
    <w:p w14:paraId="4079BF87">
      <w:pPr>
        <w:pStyle w:val="170"/>
        <w:spacing w:before="120" w:beforeLines="50" w:after="120" w:afterLines="50"/>
        <w:rPr>
          <w:rFonts w:ascii="黑体" w:hAnsi="黑体" w:eastAsia="黑体" w:cs="黑体"/>
        </w:rPr>
      </w:pPr>
      <w:r>
        <w:rPr>
          <w:rFonts w:hint="eastAsia" w:ascii="黑体" w:hAnsi="黑体" w:eastAsia="黑体" w:cs="黑体"/>
        </w:rPr>
        <w:t>通风</w:t>
      </w:r>
    </w:p>
    <w:p w14:paraId="19B57423">
      <w:pPr>
        <w:pStyle w:val="179"/>
        <w:numPr>
          <w:ilvl w:val="0"/>
          <w:numId w:val="0"/>
        </w:numPr>
        <w:ind w:left="425"/>
      </w:pPr>
      <w:r>
        <w:rPr>
          <w:rFonts w:hint="eastAsia" w:ascii="Times New Roman"/>
          <w:color w:val="000000" w:themeColor="text1"/>
          <w:szCs w:val="22"/>
          <w14:textFill>
            <w14:solidFill>
              <w14:schemeClr w14:val="tx1"/>
            </w14:solidFill>
          </w14:textFill>
        </w:rPr>
        <w:t>应说明通风方式</w:t>
      </w:r>
      <w:r>
        <w:rPr>
          <w:rFonts w:hint="eastAsia" w:ascii="Times New Roman"/>
          <w:color w:val="000000" w:themeColor="text1"/>
          <w14:textFill>
            <w14:solidFill>
              <w14:schemeClr w14:val="tx1"/>
            </w14:solidFill>
          </w14:textFill>
        </w:rPr>
        <w:t>、通风设备等。</w:t>
      </w:r>
    </w:p>
    <w:p w14:paraId="6135313D">
      <w:pPr>
        <w:pStyle w:val="170"/>
        <w:spacing w:before="120" w:beforeLines="50" w:after="120" w:afterLines="50"/>
        <w:rPr>
          <w:rFonts w:ascii="黑体" w:hAnsi="黑体" w:eastAsia="黑体" w:cs="黑体"/>
        </w:rPr>
      </w:pPr>
      <w:r>
        <w:rPr>
          <w:rFonts w:hint="eastAsia" w:ascii="黑体" w:hAnsi="黑体" w:eastAsia="黑体" w:cs="黑体"/>
        </w:rPr>
        <w:t>建筑与结构</w:t>
      </w:r>
    </w:p>
    <w:p w14:paraId="50AED8C9">
      <w:pPr>
        <w:pStyle w:val="179"/>
        <w:numPr>
          <w:ilvl w:val="0"/>
          <w:numId w:val="0"/>
        </w:numPr>
        <w:ind w:left="425"/>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应说明建（构）筑物的结构、抗震、防火、防爆等。</w:t>
      </w:r>
    </w:p>
    <w:p w14:paraId="5EBF78E0">
      <w:pPr>
        <w:pStyle w:val="170"/>
        <w:spacing w:before="120" w:beforeLines="50" w:after="120" w:afterLines="50"/>
        <w:rPr>
          <w:rFonts w:ascii="黑体" w:hAnsi="黑体" w:eastAsia="黑体" w:cs="黑体"/>
        </w:rPr>
      </w:pPr>
      <w:r>
        <w:rPr>
          <w:rFonts w:hint="eastAsia" w:ascii="黑体" w:hAnsi="黑体" w:eastAsia="黑体" w:cs="黑体"/>
        </w:rPr>
        <w:t>道路</w:t>
      </w:r>
    </w:p>
    <w:p w14:paraId="728D0BC1">
      <w:pPr>
        <w:pStyle w:val="179"/>
        <w:numPr>
          <w:ilvl w:val="0"/>
          <w:numId w:val="0"/>
        </w:numPr>
        <w:ind w:left="425"/>
      </w:pPr>
      <w:r>
        <w:rPr>
          <w:rFonts w:hint="eastAsia"/>
        </w:rPr>
        <w:t>应说明井场道路、站场道路的路面宽度，消防道路转弯半径、路面及汽车装卸场地等。</w:t>
      </w:r>
    </w:p>
    <w:p w14:paraId="2808D7E9">
      <w:pPr>
        <w:pStyle w:val="170"/>
        <w:spacing w:before="120" w:beforeLines="50" w:after="120" w:afterLines="50"/>
        <w:rPr>
          <w:rFonts w:ascii="黑体" w:hAnsi="黑体" w:eastAsia="黑体" w:cs="黑体"/>
        </w:rPr>
      </w:pPr>
      <w:r>
        <w:rPr>
          <w:rFonts w:hint="eastAsia" w:ascii="黑体" w:hAnsi="黑体" w:eastAsia="黑体" w:cs="黑体"/>
        </w:rPr>
        <w:t>防腐与绝热</w:t>
      </w:r>
    </w:p>
    <w:p w14:paraId="764FD597">
      <w:pPr>
        <w:pStyle w:val="179"/>
        <w:numPr>
          <w:ilvl w:val="0"/>
          <w:numId w:val="0"/>
        </w:numPr>
        <w:ind w:left="425"/>
      </w:pPr>
      <w:r>
        <w:rPr>
          <w:rFonts w:hint="eastAsia"/>
        </w:rPr>
        <w:t>应说明油气集输管道、钢制储罐等的防腐、保温及绝热。</w:t>
      </w:r>
    </w:p>
    <w:p w14:paraId="6FC1FACA">
      <w:pPr>
        <w:pStyle w:val="110"/>
        <w:spacing w:before="120" w:after="120"/>
      </w:pPr>
      <w:r>
        <w:rPr>
          <w:rFonts w:hint="eastAsia" w:hAnsi="黑体" w:cs="黑体"/>
          <w:bCs/>
          <w:szCs w:val="21"/>
        </w:rPr>
        <w:t>组织机构及定员</w:t>
      </w:r>
    </w:p>
    <w:p w14:paraId="7FBEF7D0">
      <w:pPr>
        <w:pStyle w:val="63"/>
        <w:ind w:firstLine="420"/>
      </w:pPr>
      <w:r>
        <w:rPr>
          <w:rFonts w:hint="eastAsia"/>
        </w:rPr>
        <w:t>应说明组织机构及定员情况。</w:t>
      </w:r>
    </w:p>
    <w:p w14:paraId="5C35DE12">
      <w:pPr>
        <w:pStyle w:val="109"/>
        <w:spacing w:before="240" w:after="240"/>
      </w:pPr>
      <w:r>
        <w:rPr>
          <w:rFonts w:hint="eastAsia" w:hAnsi="黑体"/>
          <w:bCs/>
          <w:color w:val="000000"/>
          <w:szCs w:val="21"/>
        </w:rPr>
        <w:t>评价单元划分与评价方法选择</w:t>
      </w:r>
    </w:p>
    <w:p w14:paraId="19954DF4">
      <w:pPr>
        <w:pStyle w:val="110"/>
        <w:spacing w:before="120" w:after="120"/>
      </w:pPr>
      <w:r>
        <w:rPr>
          <w:rFonts w:hint="eastAsia" w:hAnsi="黑体" w:cs="黑体"/>
          <w:bCs/>
          <w:color w:val="000000"/>
          <w:szCs w:val="21"/>
        </w:rPr>
        <w:t>划分评价单元</w:t>
      </w:r>
    </w:p>
    <w:p w14:paraId="0FDC5552">
      <w:pPr>
        <w:pStyle w:val="63"/>
        <w:ind w:firstLine="420"/>
      </w:pPr>
      <w:r>
        <w:rPr>
          <w:rFonts w:hint="eastAsia"/>
        </w:rPr>
        <w:t>各评价单元相对独立且具有明显的特征界限，一般划分为以下几个单元：</w:t>
      </w:r>
    </w:p>
    <w:p w14:paraId="12C1EFCD">
      <w:pPr>
        <w:pStyle w:val="179"/>
        <w:numPr>
          <w:ilvl w:val="0"/>
          <w:numId w:val="41"/>
        </w:numPr>
      </w:pPr>
      <w:r>
        <w:rPr>
          <w:rFonts w:hint="eastAsia"/>
        </w:rPr>
        <w:t>储气库油（气）藏工程单元；</w:t>
      </w:r>
    </w:p>
    <w:p w14:paraId="35194A1D">
      <w:pPr>
        <w:pStyle w:val="179"/>
        <w:numPr>
          <w:ilvl w:val="0"/>
          <w:numId w:val="32"/>
        </w:numPr>
      </w:pPr>
      <w:r>
        <w:rPr>
          <w:rFonts w:hint="eastAsia"/>
        </w:rPr>
        <w:t>钻井工程单元；</w:t>
      </w:r>
    </w:p>
    <w:p w14:paraId="263D0EAE">
      <w:pPr>
        <w:pStyle w:val="179"/>
      </w:pPr>
      <w:r>
        <w:rPr>
          <w:rFonts w:hint="eastAsia"/>
        </w:rPr>
        <w:t>采油（气）工程单元；</w:t>
      </w:r>
    </w:p>
    <w:p w14:paraId="0F690261">
      <w:pPr>
        <w:pStyle w:val="179"/>
      </w:pPr>
      <w:r>
        <w:rPr>
          <w:rFonts w:hint="eastAsia"/>
        </w:rPr>
        <w:t>油气集输工程单元；</w:t>
      </w:r>
    </w:p>
    <w:p w14:paraId="4A8CFC8F">
      <w:pPr>
        <w:pStyle w:val="179"/>
      </w:pPr>
      <w:r>
        <w:rPr>
          <w:rFonts w:hint="eastAsia"/>
        </w:rPr>
        <w:t>注入工程单元；</w:t>
      </w:r>
    </w:p>
    <w:p w14:paraId="1DC1D211">
      <w:pPr>
        <w:pStyle w:val="179"/>
      </w:pPr>
      <w:r>
        <w:rPr>
          <w:rFonts w:hint="eastAsia"/>
        </w:rPr>
        <w:t>公用工程及辅助生产设施单元；</w:t>
      </w:r>
    </w:p>
    <w:p w14:paraId="2FA4A108">
      <w:pPr>
        <w:pStyle w:val="179"/>
        <w:rPr>
          <w:color w:val="C00000"/>
        </w:rPr>
      </w:pPr>
      <w:r>
        <w:rPr>
          <w:rFonts w:hint="eastAsia"/>
        </w:rPr>
        <w:t>安全管理单元。</w:t>
      </w:r>
    </w:p>
    <w:p w14:paraId="59C274FD">
      <w:pPr>
        <w:pStyle w:val="110"/>
        <w:spacing w:before="120" w:after="120"/>
      </w:pPr>
      <w:r>
        <w:rPr>
          <w:rFonts w:hint="eastAsia" w:hAnsi="黑体" w:cs="黑体"/>
          <w:bCs/>
          <w:color w:val="000000"/>
          <w:szCs w:val="21"/>
        </w:rPr>
        <w:t>选择评价方法</w:t>
      </w:r>
    </w:p>
    <w:p w14:paraId="140EF9E3">
      <w:pPr>
        <w:pStyle w:val="63"/>
        <w:ind w:firstLine="420"/>
      </w:pPr>
      <w:r>
        <w:rPr>
          <w:rFonts w:hint="eastAsia"/>
        </w:rPr>
        <w:t>应根据建设项目的特征，结合各评价单元特点，列出选择的评价方法。附录B给出了常用评价方法。</w:t>
      </w:r>
    </w:p>
    <w:p w14:paraId="1D952321">
      <w:pPr>
        <w:pStyle w:val="109"/>
        <w:spacing w:before="240" w:after="240"/>
      </w:pPr>
      <w:r>
        <w:rPr>
          <w:rFonts w:hint="eastAsia" w:hAnsi="黑体"/>
          <w:bCs/>
          <w:color w:val="000000"/>
          <w:szCs w:val="21"/>
        </w:rPr>
        <w:t>危险有害因素辨识</w:t>
      </w:r>
    </w:p>
    <w:p w14:paraId="7D715C29">
      <w:pPr>
        <w:pStyle w:val="110"/>
        <w:spacing w:before="120" w:after="120"/>
      </w:pPr>
      <w:r>
        <w:rPr>
          <w:rFonts w:hint="eastAsia"/>
        </w:rPr>
        <w:t>危险有害物质</w:t>
      </w:r>
      <w:r>
        <w:rPr>
          <w:rFonts w:hint="eastAsia" w:hAnsi="黑体"/>
          <w:bCs/>
          <w:color w:val="000000"/>
          <w:szCs w:val="21"/>
        </w:rPr>
        <w:t>辨识</w:t>
      </w:r>
    </w:p>
    <w:p w14:paraId="00E9936C">
      <w:pPr>
        <w:pStyle w:val="63"/>
        <w:ind w:firstLine="420"/>
        <w:rPr>
          <w:color w:val="C00000"/>
        </w:rPr>
      </w:pPr>
      <w:r>
        <w:rPr>
          <w:rFonts w:hint="eastAsia"/>
        </w:rPr>
        <w:t>应根据建设项目实际情况，辨识建设项目涉及的危险有害物质，说明危险有害物质的危险特性。</w:t>
      </w:r>
    </w:p>
    <w:p w14:paraId="1BC959E6">
      <w:pPr>
        <w:pStyle w:val="110"/>
        <w:spacing w:before="120" w:after="120"/>
      </w:pPr>
      <w:r>
        <w:rPr>
          <w:rFonts w:hint="eastAsia" w:hAnsi="黑体" w:cs="黑体"/>
          <w:bCs/>
          <w:szCs w:val="21"/>
        </w:rPr>
        <w:t>评价单元危险有害因素辨识</w:t>
      </w:r>
    </w:p>
    <w:p w14:paraId="168A80DC">
      <w:pPr>
        <w:pStyle w:val="110"/>
        <w:numPr>
          <w:ilvl w:val="2"/>
          <w:numId w:val="0"/>
        </w:numPr>
        <w:spacing w:before="120" w:after="120"/>
      </w:pPr>
      <w:r>
        <w:rPr>
          <w:rFonts w:hint="eastAsia" w:hAnsi="黑体" w:cs="黑体"/>
          <w:bCs/>
          <w:szCs w:val="21"/>
        </w:rPr>
        <w:t>8.2.1钻井工程</w:t>
      </w:r>
    </w:p>
    <w:p w14:paraId="5A7E2EA8">
      <w:pPr>
        <w:pStyle w:val="63"/>
        <w:ind w:firstLine="420"/>
      </w:pPr>
      <w:r>
        <w:rPr>
          <w:rFonts w:hint="eastAsia"/>
        </w:rPr>
        <w:t>应对钻井工程进行危险有害因素辨识，包括</w:t>
      </w:r>
      <w:r>
        <w:rPr>
          <w:rFonts w:ascii="宋体" w:hAnsi="宋体" w:cs="宋体"/>
          <w:szCs w:val="21"/>
        </w:rPr>
        <w:t>钻遇浅层气、地层高压、井喷失控</w:t>
      </w:r>
      <w:r>
        <w:rPr>
          <w:rFonts w:hint="eastAsia"/>
        </w:rPr>
        <w:t>等。</w:t>
      </w:r>
    </w:p>
    <w:p w14:paraId="35D0C41A">
      <w:pPr>
        <w:pStyle w:val="110"/>
        <w:numPr>
          <w:ilvl w:val="2"/>
          <w:numId w:val="0"/>
        </w:numPr>
        <w:spacing w:before="120" w:after="120"/>
        <w:rPr>
          <w:rFonts w:hAnsi="黑体" w:cs="黑体"/>
          <w:bCs/>
          <w:szCs w:val="21"/>
        </w:rPr>
      </w:pPr>
      <w:r>
        <w:rPr>
          <w:rFonts w:hint="eastAsia" w:hAnsi="黑体" w:cs="黑体"/>
          <w:bCs/>
          <w:szCs w:val="21"/>
        </w:rPr>
        <w:t>8.2.2采油（气）工程</w:t>
      </w:r>
    </w:p>
    <w:p w14:paraId="24FFEC2B">
      <w:pPr>
        <w:pStyle w:val="63"/>
        <w:ind w:firstLine="420"/>
      </w:pPr>
      <w:r>
        <w:rPr>
          <w:rFonts w:hint="eastAsia"/>
        </w:rPr>
        <w:t>应对采油（气）工程进行危险有害因素辨识，包括</w:t>
      </w:r>
      <w:r>
        <w:rPr>
          <w:rFonts w:hint="eastAsia"/>
          <w:szCs w:val="21"/>
        </w:rPr>
        <w:t>完井、采油（气）、酸化、压裂、防砂、防蜡、防凝</w:t>
      </w:r>
      <w:r>
        <w:rPr>
          <w:rFonts w:hint="eastAsia"/>
        </w:rPr>
        <w:t>等。</w:t>
      </w:r>
    </w:p>
    <w:p w14:paraId="0913F57B">
      <w:pPr>
        <w:pStyle w:val="110"/>
        <w:numPr>
          <w:ilvl w:val="2"/>
          <w:numId w:val="0"/>
        </w:numPr>
        <w:spacing w:before="120" w:after="120"/>
        <w:rPr>
          <w:rFonts w:hAnsi="黑体" w:cs="黑体"/>
          <w:bCs/>
          <w:color w:val="000000"/>
          <w:szCs w:val="21"/>
        </w:rPr>
      </w:pPr>
      <w:r>
        <w:rPr>
          <w:rFonts w:hint="eastAsia" w:hAnsi="黑体" w:cs="黑体"/>
          <w:bCs/>
          <w:color w:val="000000"/>
          <w:szCs w:val="21"/>
        </w:rPr>
        <w:t>8.2.3油气集输工程</w:t>
      </w:r>
    </w:p>
    <w:p w14:paraId="5DBD2A93">
      <w:pPr>
        <w:pStyle w:val="63"/>
        <w:ind w:firstLine="420"/>
      </w:pPr>
      <w:r>
        <w:rPr>
          <w:rFonts w:hint="eastAsia"/>
        </w:rPr>
        <w:t>应对石油天然气站场的区域布置、平面布置、输送处理和储运工艺、设备设施进行危险有害因素辨识；对油气集输管道的管道本体、管道敷设、管道路由、穿（跨）越、管道并行和交叉等进行危险有害因素辨识。</w:t>
      </w:r>
    </w:p>
    <w:p w14:paraId="3D1740C3">
      <w:pPr>
        <w:pStyle w:val="110"/>
        <w:numPr>
          <w:ilvl w:val="2"/>
          <w:numId w:val="0"/>
        </w:numPr>
        <w:spacing w:before="120" w:after="120"/>
      </w:pPr>
      <w:r>
        <w:rPr>
          <w:rFonts w:hint="eastAsia"/>
        </w:rPr>
        <w:t>8.2.4注入工程</w:t>
      </w:r>
    </w:p>
    <w:p w14:paraId="401C603E">
      <w:pPr>
        <w:pStyle w:val="63"/>
        <w:ind w:firstLine="420"/>
      </w:pPr>
      <w:r>
        <w:rPr>
          <w:rFonts w:hint="eastAsia"/>
        </w:rPr>
        <w:t>应对注入场站布局、注入工艺、注入管道、注入设备设施和注入过程进行危险有害因素辨识。</w:t>
      </w:r>
    </w:p>
    <w:p w14:paraId="1BA4F77A">
      <w:pPr>
        <w:pStyle w:val="110"/>
        <w:numPr>
          <w:ilvl w:val="2"/>
          <w:numId w:val="0"/>
        </w:numPr>
        <w:spacing w:before="120" w:after="120"/>
      </w:pPr>
      <w:r>
        <w:rPr>
          <w:rFonts w:hint="eastAsia" w:hAnsi="黑体" w:cs="黑体"/>
          <w:bCs/>
          <w:color w:val="000000"/>
          <w:szCs w:val="21"/>
        </w:rPr>
        <w:t>8.2.5公用工程及辅助生产设施</w:t>
      </w:r>
    </w:p>
    <w:p w14:paraId="22B6CBB4">
      <w:pPr>
        <w:pStyle w:val="63"/>
        <w:ind w:firstLine="420"/>
        <w:rPr>
          <w:color w:val="C00000"/>
        </w:rPr>
      </w:pPr>
      <w:r>
        <w:rPr>
          <w:rFonts w:hint="eastAsia"/>
        </w:rPr>
        <w:t>应对供配电、自控、通信、给排水及消防、供热、燃料供应、通风、建筑与结构、道路、防腐与绝热进行危险有害因素辨识。</w:t>
      </w:r>
    </w:p>
    <w:p w14:paraId="59B17DB3">
      <w:pPr>
        <w:pStyle w:val="110"/>
        <w:spacing w:before="120" w:after="120"/>
      </w:pPr>
      <w:r>
        <w:rPr>
          <w:rFonts w:hint="eastAsia"/>
        </w:rPr>
        <w:t>自然与社会环境</w:t>
      </w:r>
      <w:r>
        <w:rPr>
          <w:rFonts w:hint="eastAsia" w:hAnsi="黑体" w:cs="黑体"/>
          <w:bCs/>
          <w:color w:val="000000"/>
          <w:szCs w:val="21"/>
        </w:rPr>
        <w:t>危险有害因素辨识</w:t>
      </w:r>
    </w:p>
    <w:p w14:paraId="0930168B">
      <w:pPr>
        <w:pStyle w:val="179"/>
        <w:numPr>
          <w:ilvl w:val="0"/>
          <w:numId w:val="0"/>
        </w:numPr>
        <w:ind w:left="851" w:hanging="426"/>
      </w:pPr>
      <w:r>
        <w:rPr>
          <w:rFonts w:hint="eastAsia"/>
        </w:rPr>
        <w:t>应对建设项目所在区域自然环境和周边社会环境进行危险有害因素辨识：</w:t>
      </w:r>
    </w:p>
    <w:p w14:paraId="14DD9629">
      <w:pPr>
        <w:pStyle w:val="179"/>
        <w:numPr>
          <w:ilvl w:val="0"/>
          <w:numId w:val="42"/>
        </w:numPr>
      </w:pPr>
      <w:r>
        <w:rPr>
          <w:rFonts w:hint="eastAsia"/>
        </w:rPr>
        <w:t>自然环境包括气象、水文、地震、雷电、地质灾害，沿海地区应考虑风暴潮；</w:t>
      </w:r>
    </w:p>
    <w:p w14:paraId="13D65733">
      <w:pPr>
        <w:pStyle w:val="179"/>
      </w:pPr>
      <w:r>
        <w:rPr>
          <w:rFonts w:hint="eastAsia"/>
        </w:rPr>
        <w:t>周边社会环境包括人文环境、交通运输、通信、周边人居、企事业单位及敏感设施；</w:t>
      </w:r>
    </w:p>
    <w:p w14:paraId="20DBEAC3">
      <w:pPr>
        <w:pStyle w:val="179"/>
      </w:pPr>
      <w:r>
        <w:rPr>
          <w:rFonts w:hint="eastAsia"/>
        </w:rPr>
        <w:t>建设项目与合建、毗邻项目相互影响情况。</w:t>
      </w:r>
    </w:p>
    <w:p w14:paraId="2FCA0D43">
      <w:pPr>
        <w:pStyle w:val="109"/>
        <w:spacing w:before="240" w:after="240"/>
        <w:rPr>
          <w:rFonts w:hAnsi="黑体"/>
          <w:bCs/>
          <w:color w:val="000000"/>
          <w:szCs w:val="21"/>
        </w:rPr>
      </w:pPr>
      <w:r>
        <w:rPr>
          <w:rFonts w:hint="eastAsia" w:hAnsi="黑体"/>
          <w:bCs/>
          <w:color w:val="000000"/>
          <w:szCs w:val="21"/>
        </w:rPr>
        <w:t>单元安全评价</w:t>
      </w:r>
    </w:p>
    <w:p w14:paraId="756B95AF">
      <w:pPr>
        <w:pStyle w:val="110"/>
        <w:spacing w:before="120" w:after="120"/>
      </w:pPr>
      <w:r>
        <w:rPr>
          <w:rFonts w:hint="eastAsia"/>
        </w:rPr>
        <w:t>通用要求</w:t>
      </w:r>
    </w:p>
    <w:p w14:paraId="3B5A4C51">
      <w:pPr>
        <w:pStyle w:val="72"/>
        <w:spacing w:before="0" w:beforeLines="0" w:after="0" w:afterLines="0"/>
      </w:pPr>
      <w:r>
        <w:rPr>
          <w:rFonts w:hint="eastAsia" w:ascii="宋体" w:eastAsia="宋体"/>
        </w:rPr>
        <w:t>应针对各单元不同的评价对象选用适用的评价方法实施定性或定量安全评价。</w:t>
      </w:r>
    </w:p>
    <w:p w14:paraId="122E8F14">
      <w:pPr>
        <w:pStyle w:val="72"/>
        <w:spacing w:before="0" w:beforeLines="0" w:after="0" w:afterLines="0"/>
      </w:pPr>
      <w:r>
        <w:rPr>
          <w:rFonts w:hint="eastAsia" w:ascii="宋体" w:eastAsia="宋体"/>
        </w:rPr>
        <w:t>应分析和评价可行性研究报告或开发方案中已有安全措施的可行性，针对建设项目提出补充的安全对策措施及建议。</w:t>
      </w:r>
    </w:p>
    <w:p w14:paraId="1F33A8F7">
      <w:pPr>
        <w:pStyle w:val="170"/>
      </w:pPr>
      <w:r>
        <w:rPr>
          <w:rFonts w:hint="eastAsia"/>
        </w:rPr>
        <w:t>根据与安全生产相关的其他评价工作开展情况，提出相应的安全对策措施及建议。</w:t>
      </w:r>
    </w:p>
    <w:p w14:paraId="1BE5D623">
      <w:pPr>
        <w:pStyle w:val="110"/>
        <w:spacing w:before="120" w:after="120"/>
      </w:pPr>
      <w:r>
        <w:rPr>
          <w:rFonts w:hint="eastAsia"/>
        </w:rPr>
        <w:t>钻井工程</w:t>
      </w:r>
    </w:p>
    <w:p w14:paraId="5B54BE5A">
      <w:pPr>
        <w:pStyle w:val="72"/>
        <w:spacing w:before="0" w:beforeLines="0" w:after="0" w:afterLines="0"/>
        <w:rPr>
          <w:rFonts w:ascii="宋体" w:eastAsia="宋体"/>
        </w:rPr>
      </w:pPr>
      <w:r>
        <w:rPr>
          <w:rFonts w:hint="eastAsia" w:ascii="宋体" w:eastAsia="宋体"/>
        </w:rPr>
        <w:t>应对钻井方案中井位部署和区域布置进行评价。</w:t>
      </w:r>
    </w:p>
    <w:p w14:paraId="5D176107">
      <w:pPr>
        <w:pStyle w:val="72"/>
        <w:spacing w:before="0" w:beforeLines="0" w:after="0" w:afterLines="0"/>
        <w:rPr>
          <w:rFonts w:ascii="宋体" w:eastAsia="宋体"/>
        </w:rPr>
      </w:pPr>
      <w:r>
        <w:rPr>
          <w:rFonts w:hint="eastAsia" w:ascii="宋体" w:eastAsia="宋体"/>
        </w:rPr>
        <w:t>应对井身结构设计进行评价。</w:t>
      </w:r>
    </w:p>
    <w:p w14:paraId="64F23DAE">
      <w:pPr>
        <w:pStyle w:val="72"/>
        <w:spacing w:before="0" w:beforeLines="0" w:after="0" w:afterLines="0"/>
        <w:rPr>
          <w:rFonts w:ascii="宋体" w:eastAsia="宋体"/>
        </w:rPr>
      </w:pPr>
      <w:r>
        <w:rPr>
          <w:rFonts w:hint="eastAsia" w:ascii="宋体" w:eastAsia="宋体"/>
        </w:rPr>
        <w:t>应根据施工工况，确定安全载荷，对钻机选型进行评价。</w:t>
      </w:r>
    </w:p>
    <w:p w14:paraId="3C352AE1">
      <w:pPr>
        <w:pStyle w:val="72"/>
        <w:spacing w:before="0" w:beforeLines="0" w:after="0" w:afterLines="0"/>
        <w:rPr>
          <w:rFonts w:ascii="宋体" w:eastAsia="宋体"/>
        </w:rPr>
      </w:pPr>
      <w:r>
        <w:rPr>
          <w:rFonts w:hint="eastAsia" w:ascii="宋体" w:eastAsia="宋体"/>
        </w:rPr>
        <w:t>应对钻井井控措施的可靠性进行评价。</w:t>
      </w:r>
    </w:p>
    <w:p w14:paraId="5EBADE71">
      <w:pPr>
        <w:pStyle w:val="72"/>
        <w:spacing w:before="0" w:beforeLines="0" w:after="0" w:afterLines="0"/>
        <w:rPr>
          <w:rFonts w:ascii="宋体" w:eastAsia="宋体"/>
        </w:rPr>
      </w:pPr>
      <w:r>
        <w:rPr>
          <w:rFonts w:hint="eastAsia" w:ascii="宋体" w:eastAsia="宋体"/>
        </w:rPr>
        <w:t>应对防喷器、井口、套管头、采油（气）树的选型，以及与地层压力的匹配性进行评价。</w:t>
      </w:r>
    </w:p>
    <w:p w14:paraId="41F473AF">
      <w:pPr>
        <w:pStyle w:val="110"/>
        <w:spacing w:before="120" w:after="120"/>
      </w:pPr>
      <w:r>
        <w:rPr>
          <w:rFonts w:hint="eastAsia"/>
        </w:rPr>
        <w:t>采油（气）工程</w:t>
      </w:r>
    </w:p>
    <w:p w14:paraId="5A06EA39">
      <w:pPr>
        <w:pStyle w:val="72"/>
        <w:spacing w:before="0" w:beforeLines="0" w:after="0" w:afterLines="0"/>
        <w:rPr>
          <w:rFonts w:ascii="宋体" w:eastAsia="宋体"/>
        </w:rPr>
      </w:pPr>
      <w:r>
        <w:rPr>
          <w:rFonts w:hint="eastAsia" w:ascii="宋体" w:eastAsia="宋体"/>
        </w:rPr>
        <w:t>应对完井工艺、采油（气）工艺、防砂、防蜡、防凝进行评价。</w:t>
      </w:r>
    </w:p>
    <w:p w14:paraId="56546AE4">
      <w:pPr>
        <w:pStyle w:val="72"/>
        <w:spacing w:before="0" w:beforeLines="0" w:after="0" w:afterLines="0"/>
        <w:rPr>
          <w:rFonts w:eastAsia="宋体"/>
        </w:rPr>
      </w:pPr>
      <w:r>
        <w:rPr>
          <w:rFonts w:hint="eastAsia" w:ascii="宋体" w:eastAsia="宋体"/>
        </w:rPr>
        <w:t>应对管柱材质、套管柱结构与强度设计、固井、井口装置及采油（气）设备设施进行评价。</w:t>
      </w:r>
    </w:p>
    <w:p w14:paraId="7F959307">
      <w:pPr>
        <w:pStyle w:val="72"/>
        <w:spacing w:before="0" w:beforeLines="0" w:after="0" w:afterLines="0"/>
        <w:rPr>
          <w:rFonts w:eastAsia="宋体"/>
        </w:rPr>
      </w:pPr>
      <w:r>
        <w:rPr>
          <w:rFonts w:hint="eastAsia" w:ascii="宋体" w:eastAsia="宋体"/>
        </w:rPr>
        <w:t>应对采油（气）井场作业活动进行评价。</w:t>
      </w:r>
    </w:p>
    <w:p w14:paraId="28366A75">
      <w:pPr>
        <w:pStyle w:val="110"/>
        <w:spacing w:before="120" w:after="120"/>
      </w:pPr>
      <w:r>
        <w:rPr>
          <w:rFonts w:hint="eastAsia"/>
        </w:rPr>
        <w:t>油气集输工程</w:t>
      </w:r>
    </w:p>
    <w:p w14:paraId="4A9EC82B">
      <w:pPr>
        <w:pStyle w:val="72"/>
        <w:spacing w:before="120" w:after="120"/>
      </w:pPr>
      <w:r>
        <w:rPr>
          <w:rFonts w:hint="eastAsia"/>
        </w:rPr>
        <w:t>总体布置和总图设计</w:t>
      </w:r>
    </w:p>
    <w:p w14:paraId="48720644">
      <w:pPr>
        <w:pStyle w:val="63"/>
        <w:ind w:firstLine="420"/>
      </w:pPr>
      <w:r>
        <w:rPr>
          <w:rFonts w:hint="eastAsia" w:ascii="宋体" w:hAnsi="宋体" w:cs="宋体"/>
        </w:rPr>
        <w:t>应按照GB 50183 、GB 50349、GB 50350、SY/T 0048 的要求，对总图布置和总图设计</w:t>
      </w:r>
      <w:r>
        <w:rPr>
          <w:rFonts w:hint="eastAsia"/>
        </w:rPr>
        <w:t>进行</w:t>
      </w:r>
      <w:r>
        <w:rPr>
          <w:rFonts w:hint="eastAsia"/>
          <w:color w:val="000000" w:themeColor="text1"/>
          <w14:textFill>
            <w14:solidFill>
              <w14:schemeClr w14:val="tx1"/>
            </w14:solidFill>
          </w14:textFill>
        </w:rPr>
        <w:t>评价，</w:t>
      </w:r>
      <w:r>
        <w:rPr>
          <w:rFonts w:hint="eastAsia"/>
        </w:rPr>
        <w:t>评价内容</w:t>
      </w:r>
      <w:r>
        <w:rPr>
          <w:rFonts w:hint="eastAsia"/>
          <w:color w:val="000000" w:themeColor="text1"/>
          <w14:textFill>
            <w14:solidFill>
              <w14:schemeClr w14:val="tx1"/>
            </w14:solidFill>
          </w14:textFill>
        </w:rPr>
        <w:t>包括但不限于</w:t>
      </w:r>
      <w:r>
        <w:rPr>
          <w:rFonts w:hint="eastAsia"/>
        </w:rPr>
        <w:t>：</w:t>
      </w:r>
    </w:p>
    <w:p w14:paraId="59674714">
      <w:pPr>
        <w:pStyle w:val="179"/>
        <w:numPr>
          <w:ilvl w:val="0"/>
          <w:numId w:val="43"/>
        </w:numPr>
      </w:pPr>
      <w:r>
        <w:rPr>
          <w:rFonts w:hint="eastAsia"/>
        </w:rPr>
        <w:t>对建设项目的地面工艺设施和配套工程的总体布置进行评价；</w:t>
      </w:r>
    </w:p>
    <w:p w14:paraId="6A1EA514">
      <w:pPr>
        <w:pStyle w:val="179"/>
        <w:numPr>
          <w:ilvl w:val="0"/>
          <w:numId w:val="32"/>
        </w:numPr>
      </w:pPr>
      <w:r>
        <w:rPr>
          <w:rFonts w:hint="eastAsia"/>
        </w:rPr>
        <w:t>对石油天然气站场的选址、总平面布置及竖向布置进行评价；</w:t>
      </w:r>
    </w:p>
    <w:p w14:paraId="34AFCFCD">
      <w:pPr>
        <w:pStyle w:val="179"/>
        <w:numPr>
          <w:ilvl w:val="0"/>
          <w:numId w:val="32"/>
        </w:numPr>
      </w:pPr>
      <w:r>
        <w:rPr>
          <w:rFonts w:hint="eastAsia"/>
        </w:rPr>
        <w:t>对管线综合布置进行评价。</w:t>
      </w:r>
    </w:p>
    <w:p w14:paraId="57C3B5A7">
      <w:pPr>
        <w:pStyle w:val="72"/>
        <w:spacing w:before="120" w:after="120"/>
      </w:pPr>
      <w:r>
        <w:rPr>
          <w:rFonts w:hint="eastAsia"/>
        </w:rPr>
        <w:t>油气收集与处理</w:t>
      </w:r>
    </w:p>
    <w:p w14:paraId="0A1C9AC4">
      <w:pPr>
        <w:pStyle w:val="63"/>
        <w:ind w:firstLine="420"/>
        <w:rPr>
          <w:rFonts w:ascii="宋体" w:hAnsi="宋体" w:cs="宋体"/>
        </w:rPr>
      </w:pPr>
      <w:r>
        <w:rPr>
          <w:rFonts w:hint="eastAsia" w:ascii="宋体" w:hAnsi="宋体" w:cs="宋体"/>
          <w:color w:val="000000" w:themeColor="text1"/>
          <w14:textFill>
            <w14:solidFill>
              <w14:schemeClr w14:val="tx1"/>
            </w14:solidFill>
          </w14:textFill>
        </w:rPr>
        <w:t>应按照GB 50349、GB 50350 等要求，对油气收集与处理进行评价，</w:t>
      </w:r>
      <w:r>
        <w:rPr>
          <w:rFonts w:hint="eastAsia" w:ascii="宋体" w:hAnsi="宋体" w:cs="宋体"/>
        </w:rPr>
        <w:t>评价内容</w:t>
      </w:r>
      <w:r>
        <w:rPr>
          <w:rFonts w:hint="eastAsia" w:ascii="宋体" w:hAnsi="宋体" w:cs="宋体"/>
          <w:color w:val="000000" w:themeColor="text1"/>
          <w14:textFill>
            <w14:solidFill>
              <w14:schemeClr w14:val="tx1"/>
            </w14:solidFill>
          </w14:textFill>
        </w:rPr>
        <w:t>包括但不限于</w:t>
      </w:r>
      <w:r>
        <w:rPr>
          <w:rFonts w:hint="eastAsia" w:ascii="宋体" w:hAnsi="宋体" w:cs="宋体"/>
        </w:rPr>
        <w:t>：</w:t>
      </w:r>
    </w:p>
    <w:p w14:paraId="066A158B">
      <w:pPr>
        <w:pStyle w:val="179"/>
        <w:numPr>
          <w:ilvl w:val="0"/>
          <w:numId w:val="44"/>
        </w:numPr>
      </w:pPr>
      <w:r>
        <w:rPr>
          <w:rFonts w:hint="eastAsia"/>
        </w:rPr>
        <w:t>对采油、集气、原油泵输及加热、天然气增压等油气收集工艺进行评价；</w:t>
      </w:r>
    </w:p>
    <w:p w14:paraId="2EC91BC9">
      <w:pPr>
        <w:pStyle w:val="179"/>
        <w:numPr>
          <w:ilvl w:val="0"/>
          <w:numId w:val="32"/>
        </w:numPr>
      </w:pPr>
      <w:r>
        <w:rPr>
          <w:rFonts w:hint="eastAsia"/>
        </w:rPr>
        <w:t>对油气分离、原油除砂、原油脱水、原油稳定、油罐烃蒸气回收等原油处理工艺进行评价；</w:t>
      </w:r>
    </w:p>
    <w:p w14:paraId="743BC0E3">
      <w:pPr>
        <w:pStyle w:val="179"/>
        <w:numPr>
          <w:ilvl w:val="0"/>
          <w:numId w:val="32"/>
        </w:numPr>
      </w:pPr>
      <w:r>
        <w:rPr>
          <w:rFonts w:hint="eastAsia"/>
        </w:rPr>
        <w:t>对天然气脱水、凝液回收、凝析油处理等天然气处理工艺进行评价。</w:t>
      </w:r>
    </w:p>
    <w:p w14:paraId="3363C09F">
      <w:pPr>
        <w:pStyle w:val="72"/>
        <w:spacing w:before="120" w:after="120"/>
      </w:pPr>
      <w:r>
        <w:rPr>
          <w:rFonts w:hint="eastAsia"/>
        </w:rPr>
        <w:t>油气储运</w:t>
      </w:r>
    </w:p>
    <w:p w14:paraId="14E16CDB">
      <w:pPr>
        <w:pStyle w:val="179"/>
        <w:numPr>
          <w:ilvl w:val="0"/>
          <w:numId w:val="0"/>
        </w:numPr>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应按照GB 50183、GB 50350等要求，对油气储运进行评价，</w:t>
      </w:r>
      <w:r>
        <w:rPr>
          <w:rFonts w:hint="eastAsia" w:hAnsi="宋体" w:cs="宋体"/>
        </w:rPr>
        <w:t>评价内容</w:t>
      </w:r>
      <w:r>
        <w:rPr>
          <w:rFonts w:hint="eastAsia" w:hAnsi="宋体" w:cs="宋体"/>
          <w:color w:val="000000" w:themeColor="text1"/>
          <w14:textFill>
            <w14:solidFill>
              <w14:schemeClr w14:val="tx1"/>
            </w14:solidFill>
          </w14:textFill>
        </w:rPr>
        <w:t>包括但不限于：</w:t>
      </w:r>
    </w:p>
    <w:p w14:paraId="2719BFEA">
      <w:pPr>
        <w:pStyle w:val="179"/>
        <w:numPr>
          <w:ilvl w:val="0"/>
          <w:numId w:val="45"/>
        </w:numPr>
        <w:rPr>
          <w:color w:val="000000" w:themeColor="text1"/>
          <w14:textFill>
            <w14:solidFill>
              <w14:schemeClr w14:val="tx1"/>
            </w14:solidFill>
          </w14:textFill>
        </w:rPr>
      </w:pPr>
      <w:r>
        <w:rPr>
          <w:rFonts w:hint="eastAsia"/>
          <w:color w:val="000000" w:themeColor="text1"/>
          <w14:textFill>
            <w14:solidFill>
              <w14:schemeClr w14:val="tx1"/>
            </w14:solidFill>
          </w14:textFill>
        </w:rPr>
        <w:t>对原油、天然气凝液的储存和装卸工艺进行评价；</w:t>
      </w:r>
    </w:p>
    <w:p w14:paraId="21E429E2">
      <w:pPr>
        <w:pStyle w:val="179"/>
        <w:numPr>
          <w:ilvl w:val="0"/>
          <w:numId w:val="32"/>
        </w:numPr>
      </w:pPr>
      <w:r>
        <w:rPr>
          <w:rFonts w:hint="eastAsia"/>
        </w:rPr>
        <w:t>对油气储运工艺设备设施的安全可靠性进行评价；</w:t>
      </w:r>
    </w:p>
    <w:p w14:paraId="49278D94">
      <w:pPr>
        <w:pStyle w:val="179"/>
        <w:numPr>
          <w:ilvl w:val="0"/>
          <w:numId w:val="32"/>
        </w:numPr>
      </w:pPr>
      <w:r>
        <w:rPr>
          <w:rFonts w:hint="eastAsia"/>
        </w:rPr>
        <w:t>对油气集输管道管材、路由、敷设方式、埋深、</w:t>
      </w:r>
      <w:r>
        <w:rPr>
          <w:rFonts w:hint="eastAsia"/>
          <w:color w:val="000000" w:themeColor="text1"/>
          <w14:textFill>
            <w14:solidFill>
              <w14:schemeClr w14:val="tx1"/>
            </w14:solidFill>
          </w14:textFill>
        </w:rPr>
        <w:t>防腐及保温、</w:t>
      </w:r>
      <w:r>
        <w:rPr>
          <w:rFonts w:hint="eastAsia"/>
        </w:rPr>
        <w:t>输送工艺等进行评价。</w:t>
      </w:r>
    </w:p>
    <w:p w14:paraId="0D6F55BD">
      <w:pPr>
        <w:pStyle w:val="72"/>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采出水处理</w:t>
      </w:r>
    </w:p>
    <w:p w14:paraId="0338E784">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应按照</w:t>
      </w:r>
      <w:r>
        <w:rPr>
          <w:rFonts w:hint="eastAsia" w:ascii="宋体" w:hAnsi="宋体" w:cs="宋体"/>
          <w:color w:val="000000" w:themeColor="text1"/>
          <w14:textFill>
            <w14:solidFill>
              <w14:schemeClr w14:val="tx1"/>
            </w14:solidFill>
          </w14:textFill>
        </w:rPr>
        <w:t xml:space="preserve">GB 50349、GB 50428 </w:t>
      </w:r>
      <w:r>
        <w:rPr>
          <w:rFonts w:hint="eastAsia"/>
          <w:color w:val="000000" w:themeColor="text1"/>
          <w14:textFill>
            <w14:solidFill>
              <w14:schemeClr w14:val="tx1"/>
            </w14:solidFill>
          </w14:textFill>
        </w:rPr>
        <w:t>等要求，对采出水处理进行评价，</w:t>
      </w:r>
      <w:r>
        <w:rPr>
          <w:rFonts w:hint="eastAsia"/>
        </w:rPr>
        <w:t>评价内容</w:t>
      </w:r>
      <w:r>
        <w:rPr>
          <w:rFonts w:hint="eastAsia"/>
          <w:color w:val="000000" w:themeColor="text1"/>
          <w14:textFill>
            <w14:solidFill>
              <w14:schemeClr w14:val="tx1"/>
            </w14:solidFill>
          </w14:textFill>
        </w:rPr>
        <w:t>包括但不限于：</w:t>
      </w:r>
    </w:p>
    <w:p w14:paraId="39165ABE">
      <w:pPr>
        <w:pStyle w:val="179"/>
        <w:numPr>
          <w:ilvl w:val="0"/>
          <w:numId w:val="46"/>
        </w:numPr>
        <w:rPr>
          <w:color w:val="000000" w:themeColor="text1"/>
          <w14:textFill>
            <w14:solidFill>
              <w14:schemeClr w14:val="tx1"/>
            </w14:solidFill>
          </w14:textFill>
        </w:rPr>
      </w:pPr>
      <w:r>
        <w:rPr>
          <w:rFonts w:hint="eastAsia"/>
          <w:color w:val="000000" w:themeColor="text1"/>
          <w14:textFill>
            <w14:solidFill>
              <w14:schemeClr w14:val="tx1"/>
            </w14:solidFill>
          </w14:textFill>
        </w:rPr>
        <w:t>对采出水处理站场平面布置进行评价；</w:t>
      </w:r>
    </w:p>
    <w:p w14:paraId="29A3EFD0">
      <w:pPr>
        <w:pStyle w:val="179"/>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对采出水处理工艺进行评价；</w:t>
      </w:r>
    </w:p>
    <w:p w14:paraId="1133BF4E">
      <w:pPr>
        <w:pStyle w:val="179"/>
        <w:numPr>
          <w:ilvl w:val="0"/>
          <w:numId w:val="32"/>
        </w:numPr>
        <w:rPr>
          <w:color w:val="000000" w:themeColor="text1"/>
          <w14:textFill>
            <w14:solidFill>
              <w14:schemeClr w14:val="tx1"/>
            </w14:solidFill>
          </w14:textFill>
        </w:rPr>
      </w:pPr>
      <w:r>
        <w:rPr>
          <w:rFonts w:hint="eastAsia"/>
          <w:color w:val="000000" w:themeColor="text1"/>
          <w14:textFill>
            <w14:solidFill>
              <w14:schemeClr w14:val="tx1"/>
            </w14:solidFill>
          </w14:textFill>
        </w:rPr>
        <w:t>对采出水处理设备和设施进行评价。</w:t>
      </w:r>
    </w:p>
    <w:p w14:paraId="093EC46B">
      <w:pPr>
        <w:pStyle w:val="110"/>
        <w:spacing w:before="120" w:after="120"/>
      </w:pPr>
      <w:r>
        <w:rPr>
          <w:rFonts w:hint="eastAsia"/>
        </w:rPr>
        <w:t>注入工程</w:t>
      </w:r>
    </w:p>
    <w:p w14:paraId="4801EF5F">
      <w:pPr>
        <w:pStyle w:val="63"/>
        <w:ind w:firstLine="420"/>
        <w:rPr>
          <w:rFonts w:ascii="宋体" w:hAnsi="宋体" w:cs="宋体"/>
        </w:rPr>
      </w:pPr>
      <w:r>
        <w:rPr>
          <w:rFonts w:hint="eastAsia" w:ascii="宋体" w:hAnsi="宋体" w:cs="宋体"/>
          <w:color w:val="000000" w:themeColor="text1"/>
          <w14:textFill>
            <w14:solidFill>
              <w14:schemeClr w14:val="tx1"/>
            </w14:solidFill>
          </w14:textFill>
        </w:rPr>
        <w:t>应按照GB 50183、GB 50349、GB 50391 等要求，对注入工程进行评价，</w:t>
      </w:r>
      <w:r>
        <w:rPr>
          <w:rFonts w:hint="eastAsia" w:ascii="宋体" w:hAnsi="宋体" w:cs="宋体"/>
        </w:rPr>
        <w:t>评价内容</w:t>
      </w:r>
      <w:r>
        <w:rPr>
          <w:rFonts w:hint="eastAsia" w:ascii="宋体" w:hAnsi="宋体" w:cs="宋体"/>
          <w:color w:val="000000" w:themeColor="text1"/>
          <w14:textFill>
            <w14:solidFill>
              <w14:schemeClr w14:val="tx1"/>
            </w14:solidFill>
          </w14:textFill>
        </w:rPr>
        <w:t>包括但不限于：</w:t>
      </w:r>
    </w:p>
    <w:p w14:paraId="0D48F9B0">
      <w:pPr>
        <w:pStyle w:val="179"/>
        <w:numPr>
          <w:ilvl w:val="0"/>
          <w:numId w:val="47"/>
        </w:numPr>
      </w:pPr>
      <w:r>
        <w:rPr>
          <w:rFonts w:hint="eastAsia"/>
        </w:rPr>
        <w:t>对注入站场的站内平面布置进行评价；</w:t>
      </w:r>
    </w:p>
    <w:p w14:paraId="439F972D">
      <w:pPr>
        <w:pStyle w:val="179"/>
        <w:numPr>
          <w:ilvl w:val="0"/>
          <w:numId w:val="32"/>
        </w:numPr>
      </w:pPr>
      <w:r>
        <w:rPr>
          <w:rFonts w:hint="eastAsia"/>
        </w:rPr>
        <w:t>对注入工艺、注配及增压工艺进行评价；</w:t>
      </w:r>
    </w:p>
    <w:p w14:paraId="5C7762B3">
      <w:pPr>
        <w:pStyle w:val="179"/>
        <w:rPr>
          <w:color w:val="000000" w:themeColor="text1"/>
          <w14:textFill>
            <w14:solidFill>
              <w14:schemeClr w14:val="tx1"/>
            </w14:solidFill>
          </w14:textFill>
        </w:rPr>
      </w:pPr>
      <w:r>
        <w:rPr>
          <w:rFonts w:hint="eastAsia"/>
          <w:color w:val="000000" w:themeColor="text1"/>
          <w14:textFill>
            <w14:solidFill>
              <w14:schemeClr w14:val="tx1"/>
            </w14:solidFill>
          </w14:textFill>
        </w:rPr>
        <w:t>对注入管道管材、路由、敷设方式、</w:t>
      </w:r>
      <w:r>
        <w:rPr>
          <w:rFonts w:hint="eastAsia"/>
        </w:rPr>
        <w:t>埋深、</w:t>
      </w:r>
      <w:r>
        <w:rPr>
          <w:rFonts w:hint="eastAsia"/>
          <w:color w:val="000000" w:themeColor="text1"/>
          <w14:textFill>
            <w14:solidFill>
              <w14:schemeClr w14:val="tx1"/>
            </w14:solidFill>
          </w14:textFill>
        </w:rPr>
        <w:t>防腐及保温、</w:t>
      </w:r>
      <w:r>
        <w:rPr>
          <w:rFonts w:hint="eastAsia"/>
        </w:rPr>
        <w:t>输送工艺</w:t>
      </w:r>
      <w:r>
        <w:rPr>
          <w:rFonts w:hint="eastAsia"/>
          <w:color w:val="000000" w:themeColor="text1"/>
          <w14:textFill>
            <w14:solidFill>
              <w14:schemeClr w14:val="tx1"/>
            </w14:solidFill>
          </w14:textFill>
        </w:rPr>
        <w:t>进行评价；</w:t>
      </w:r>
    </w:p>
    <w:p w14:paraId="6B12668F">
      <w:pPr>
        <w:pStyle w:val="179"/>
        <w:rPr>
          <w:color w:val="000000" w:themeColor="text1"/>
          <w14:textFill>
            <w14:solidFill>
              <w14:schemeClr w14:val="tx1"/>
            </w14:solidFill>
          </w14:textFill>
        </w:rPr>
      </w:pPr>
      <w:r>
        <w:rPr>
          <w:rFonts w:hint="eastAsia" w:ascii="Times New Roman"/>
          <w:szCs w:val="21"/>
        </w:rPr>
        <w:t>对</w:t>
      </w:r>
      <w:r>
        <w:rPr>
          <w:rFonts w:ascii="Times New Roman"/>
          <w:szCs w:val="21"/>
        </w:rPr>
        <w:t>储气库</w:t>
      </w:r>
      <w:r>
        <w:rPr>
          <w:rFonts w:hint="eastAsia" w:ascii="Times New Roman"/>
          <w:szCs w:val="21"/>
        </w:rPr>
        <w:t>注入</w:t>
      </w:r>
      <w:r>
        <w:rPr>
          <w:rFonts w:ascii="Times New Roman"/>
          <w:szCs w:val="21"/>
        </w:rPr>
        <w:t>压力</w:t>
      </w:r>
      <w:r>
        <w:rPr>
          <w:rFonts w:hint="eastAsia" w:ascii="Times New Roman"/>
          <w:szCs w:val="21"/>
        </w:rPr>
        <w:t>、单井注气能力等进行评价</w:t>
      </w:r>
      <w:r>
        <w:rPr>
          <w:rFonts w:hint="eastAsia"/>
          <w:color w:val="000000" w:themeColor="text1"/>
          <w14:textFill>
            <w14:solidFill>
              <w14:schemeClr w14:val="tx1"/>
            </w14:solidFill>
          </w14:textFill>
        </w:rPr>
        <w:t>。</w:t>
      </w:r>
    </w:p>
    <w:p w14:paraId="3BF56D9E">
      <w:pPr>
        <w:pStyle w:val="110"/>
        <w:spacing w:before="120" w:after="120"/>
      </w:pPr>
      <w:r>
        <w:rPr>
          <w:rFonts w:hint="eastAsia"/>
        </w:rPr>
        <w:t>储气库油（气）藏工程</w:t>
      </w:r>
    </w:p>
    <w:p w14:paraId="517B0F01">
      <w:pPr>
        <w:pStyle w:val="63"/>
        <w:ind w:firstLine="420"/>
      </w:pPr>
      <w:r>
        <w:rPr>
          <w:rFonts w:hint="eastAsia"/>
        </w:rPr>
        <w:t>应按照</w:t>
      </w:r>
      <w:r>
        <w:rPr>
          <w:rFonts w:hint="eastAsia" w:ascii="宋体" w:hAnsi="宋体" w:cs="宋体"/>
        </w:rPr>
        <w:t>SY/T 6848</w:t>
      </w:r>
      <w:r>
        <w:rPr>
          <w:rFonts w:hint="eastAsia"/>
        </w:rPr>
        <w:t xml:space="preserve"> 等要求，对储气库油（气）藏地质条件进行评价，评价内容包括但不限于：</w:t>
      </w:r>
    </w:p>
    <w:p w14:paraId="78FB7393">
      <w:pPr>
        <w:pStyle w:val="179"/>
        <w:numPr>
          <w:ilvl w:val="0"/>
          <w:numId w:val="48"/>
        </w:numPr>
      </w:pPr>
      <w:r>
        <w:rPr>
          <w:rFonts w:hint="eastAsia"/>
        </w:rPr>
        <w:t>结合地质研究和储气库密封性评价等资料，对储气库选址进行评价；</w:t>
      </w:r>
    </w:p>
    <w:p w14:paraId="618DC2EA">
      <w:pPr>
        <w:pStyle w:val="179"/>
        <w:numPr>
          <w:ilvl w:val="0"/>
          <w:numId w:val="32"/>
        </w:numPr>
      </w:pPr>
      <w:r>
        <w:rPr>
          <w:rFonts w:hint="eastAsia"/>
        </w:rPr>
        <w:t>对储气库建库层系、运行方式、气库压力、库容参数等进行评价；</w:t>
      </w:r>
    </w:p>
    <w:p w14:paraId="167B763C">
      <w:pPr>
        <w:pStyle w:val="179"/>
        <w:numPr>
          <w:ilvl w:val="0"/>
          <w:numId w:val="32"/>
        </w:numPr>
      </w:pPr>
      <w:r>
        <w:rPr>
          <w:rFonts w:hint="eastAsia"/>
        </w:rPr>
        <w:t>对储气库地质体监测进行评价。</w:t>
      </w:r>
    </w:p>
    <w:p w14:paraId="19738C81">
      <w:pPr>
        <w:pStyle w:val="110"/>
        <w:spacing w:before="120" w:after="120"/>
      </w:pPr>
      <w:r>
        <w:rPr>
          <w:rFonts w:hint="eastAsia"/>
        </w:rPr>
        <w:t>公用工程及辅助生产设施</w:t>
      </w:r>
    </w:p>
    <w:p w14:paraId="00E1E6E4">
      <w:pPr>
        <w:pStyle w:val="72"/>
        <w:spacing w:before="120" w:after="120"/>
      </w:pPr>
      <w:r>
        <w:rPr>
          <w:rFonts w:hint="eastAsia"/>
        </w:rPr>
        <w:t>供配电</w:t>
      </w:r>
    </w:p>
    <w:p w14:paraId="75636AE1">
      <w:pPr>
        <w:pStyle w:val="63"/>
        <w:ind w:firstLine="420"/>
      </w:pPr>
      <w:r>
        <w:rPr>
          <w:rFonts w:hint="eastAsia"/>
        </w:rPr>
        <w:t>应对用电负荷、</w:t>
      </w:r>
      <w:r>
        <w:rPr>
          <w:rFonts w:hint="eastAsia"/>
          <w:color w:val="000000" w:themeColor="text1"/>
          <w14:textFill>
            <w14:solidFill>
              <w14:schemeClr w14:val="tx1"/>
            </w14:solidFill>
          </w14:textFill>
        </w:rPr>
        <w:t>电源方案、供配电网络结构</w:t>
      </w:r>
      <w:r>
        <w:rPr>
          <w:rFonts w:hint="eastAsia"/>
        </w:rPr>
        <w:t>进行评价。</w:t>
      </w:r>
    </w:p>
    <w:p w14:paraId="02082078">
      <w:pPr>
        <w:pStyle w:val="72"/>
        <w:spacing w:before="120" w:after="120"/>
      </w:pPr>
      <w:r>
        <w:rPr>
          <w:rFonts w:hint="eastAsia"/>
        </w:rPr>
        <w:t>通信系统</w:t>
      </w:r>
    </w:p>
    <w:p w14:paraId="0CD25BD0">
      <w:pPr>
        <w:pStyle w:val="63"/>
        <w:ind w:firstLine="420"/>
      </w:pPr>
      <w:r>
        <w:rPr>
          <w:rFonts w:hint="eastAsia"/>
        </w:rPr>
        <w:t>应对用于数据传输和安全防范的电话系统、广播系统及应急通信系统进行评价。</w:t>
      </w:r>
    </w:p>
    <w:p w14:paraId="7D18E139">
      <w:pPr>
        <w:pStyle w:val="72"/>
        <w:spacing w:before="120" w:after="120"/>
      </w:pPr>
      <w:r>
        <w:rPr>
          <w:rFonts w:hint="eastAsia"/>
        </w:rPr>
        <w:t>自控系统</w:t>
      </w:r>
    </w:p>
    <w:p w14:paraId="3E85546A">
      <w:pPr>
        <w:pStyle w:val="63"/>
        <w:ind w:firstLine="420"/>
      </w:pPr>
      <w:r>
        <w:rPr>
          <w:rFonts w:hint="eastAsia"/>
        </w:rPr>
        <w:t>应对数据采集与监视控制系统、过程控制系统、安全仪表系统、可燃（有毒）气体检测系统、火灾自动报警系统等进行评价。</w:t>
      </w:r>
    </w:p>
    <w:p w14:paraId="1C0435DC">
      <w:pPr>
        <w:pStyle w:val="72"/>
        <w:spacing w:before="120" w:after="120"/>
      </w:pPr>
      <w:r>
        <w:rPr>
          <w:rFonts w:hint="eastAsia"/>
        </w:rPr>
        <w:t>给排水及消防</w:t>
      </w:r>
    </w:p>
    <w:p w14:paraId="6892FA1B">
      <w:pPr>
        <w:pStyle w:val="63"/>
        <w:ind w:firstLine="420"/>
        <w:rPr>
          <w:rFonts w:ascii="宋体"/>
        </w:rPr>
      </w:pPr>
      <w:r>
        <w:rPr>
          <w:rFonts w:hint="eastAsia" w:ascii="宋体"/>
        </w:rPr>
        <w:t>应对站场的给水水源、给排水方式、消防设施进行评价。</w:t>
      </w:r>
    </w:p>
    <w:p w14:paraId="6991DF0F">
      <w:pPr>
        <w:pStyle w:val="72"/>
        <w:spacing w:before="120" w:after="120"/>
      </w:pPr>
      <w:r>
        <w:rPr>
          <w:rFonts w:hint="eastAsia"/>
        </w:rPr>
        <w:t>供热与通风</w:t>
      </w:r>
    </w:p>
    <w:p w14:paraId="1C2728F4">
      <w:pPr>
        <w:pStyle w:val="63"/>
        <w:ind w:firstLine="420"/>
      </w:pPr>
      <w:r>
        <w:rPr>
          <w:rFonts w:hint="eastAsia"/>
        </w:rPr>
        <w:t>应对建（构）筑物的</w:t>
      </w:r>
      <w:r>
        <w:rPr>
          <w:rFonts w:hint="eastAsia"/>
          <w:color w:val="000000" w:themeColor="text1"/>
          <w:szCs w:val="22"/>
          <w14:textFill>
            <w14:solidFill>
              <w14:schemeClr w14:val="tx1"/>
            </w14:solidFill>
          </w14:textFill>
        </w:rPr>
        <w:t>通风系统</w:t>
      </w:r>
      <w:r>
        <w:rPr>
          <w:rFonts w:hint="eastAsia"/>
          <w:color w:val="000000" w:themeColor="text1"/>
          <w14:textFill>
            <w14:solidFill>
              <w14:schemeClr w14:val="tx1"/>
            </w14:solidFill>
          </w14:textFill>
        </w:rPr>
        <w:t>、</w:t>
      </w:r>
      <w:r>
        <w:rPr>
          <w:rFonts w:hint="eastAsia"/>
        </w:rPr>
        <w:t>供热设施进行评价。</w:t>
      </w:r>
    </w:p>
    <w:p w14:paraId="255ADEB3">
      <w:pPr>
        <w:pStyle w:val="72"/>
        <w:spacing w:before="120" w:after="120"/>
      </w:pPr>
      <w:r>
        <w:rPr>
          <w:rFonts w:hint="eastAsia"/>
        </w:rPr>
        <w:t>建筑与结构</w:t>
      </w:r>
    </w:p>
    <w:p w14:paraId="2A1E4C80">
      <w:pPr>
        <w:pStyle w:val="63"/>
        <w:ind w:firstLine="420"/>
        <w:rPr>
          <w:highlight w:val="yellow"/>
        </w:rPr>
      </w:pPr>
      <w:r>
        <w:rPr>
          <w:rFonts w:hint="eastAsia"/>
        </w:rPr>
        <w:t>应对建（构）筑物的防火、防爆、耐火、抗震等进行评价。</w:t>
      </w:r>
    </w:p>
    <w:p w14:paraId="67698B50">
      <w:pPr>
        <w:pStyle w:val="110"/>
        <w:spacing w:before="120" w:after="120"/>
      </w:pPr>
      <w:r>
        <w:rPr>
          <w:rFonts w:hint="eastAsia"/>
        </w:rPr>
        <w:t>安全管理</w:t>
      </w:r>
    </w:p>
    <w:p w14:paraId="57125A79">
      <w:pPr>
        <w:pStyle w:val="170"/>
        <w:numPr>
          <w:ilvl w:val="3"/>
          <w:numId w:val="0"/>
        </w:numPr>
        <w:ind w:firstLine="420" w:firstLineChars="200"/>
      </w:pPr>
      <w:r>
        <w:rPr>
          <w:rFonts w:hint="eastAsia"/>
        </w:rPr>
        <w:t>应根据建设项目具体情况和特点，对安全管理进行评价，评价内容包括但不限于：</w:t>
      </w:r>
    </w:p>
    <w:p w14:paraId="7625A8B3">
      <w:pPr>
        <w:pStyle w:val="179"/>
        <w:numPr>
          <w:ilvl w:val="0"/>
          <w:numId w:val="49"/>
        </w:numPr>
      </w:pPr>
      <w:r>
        <w:rPr>
          <w:rFonts w:hint="eastAsia"/>
        </w:rPr>
        <w:t>对新建项目应从生产组织机构设立、安全管理人员配备、安全管理制度制定、操作规程制定、应急预案建设和应急资源配备等方面提出建议要求；</w:t>
      </w:r>
    </w:p>
    <w:p w14:paraId="1DC5C594">
      <w:pPr>
        <w:pStyle w:val="179"/>
        <w:numPr>
          <w:ilvl w:val="0"/>
          <w:numId w:val="32"/>
        </w:numPr>
      </w:pPr>
      <w:r>
        <w:rPr>
          <w:rFonts w:hint="eastAsia"/>
        </w:rPr>
        <w:t>建设项目建成后依托已建生产设施进行管理的，应调查、分析现有生产设施的安全管理情况，评价已有安全管理机构、人员、安全管理制度、操作规程和应急体系与建设项目的适应性，提出补充、改进和完善的建议要求。</w:t>
      </w:r>
    </w:p>
    <w:p w14:paraId="47397DA1">
      <w:pPr>
        <w:pStyle w:val="109"/>
        <w:spacing w:before="240" w:after="240"/>
      </w:pPr>
      <w:r>
        <w:rPr>
          <w:rFonts w:hint="eastAsia"/>
        </w:rPr>
        <w:t>安全对策措施及建议</w:t>
      </w:r>
    </w:p>
    <w:p w14:paraId="0395728B">
      <w:pPr>
        <w:pStyle w:val="63"/>
        <w:ind w:firstLine="420"/>
      </w:pPr>
      <w:r>
        <w:rPr>
          <w:rFonts w:hint="eastAsia"/>
        </w:rPr>
        <w:t>根据危险有害因素辨识和单元安全评价的结果，提出预防事故、降低风险、减少事故影响的安全对策措施及建议，包括：</w:t>
      </w:r>
    </w:p>
    <w:p w14:paraId="1757E4F0">
      <w:pPr>
        <w:pStyle w:val="179"/>
        <w:numPr>
          <w:ilvl w:val="0"/>
          <w:numId w:val="50"/>
        </w:numPr>
      </w:pPr>
      <w:r>
        <w:rPr>
          <w:rFonts w:hint="eastAsia"/>
        </w:rPr>
        <w:t>从总图布置、工艺流程等方面，提出安全技术对策措施及建议；</w:t>
      </w:r>
    </w:p>
    <w:p w14:paraId="21F685A2">
      <w:pPr>
        <w:pStyle w:val="179"/>
        <w:numPr>
          <w:ilvl w:val="0"/>
          <w:numId w:val="32"/>
        </w:numPr>
      </w:pPr>
      <w:r>
        <w:rPr>
          <w:rFonts w:hint="eastAsia"/>
        </w:rPr>
        <w:t>从组织机构设置、人员管理及应急管理等方面，提出安全管理对策措施及建议；</w:t>
      </w:r>
    </w:p>
    <w:p w14:paraId="09716568">
      <w:pPr>
        <w:pStyle w:val="179"/>
        <w:numPr>
          <w:ilvl w:val="0"/>
          <w:numId w:val="32"/>
        </w:numPr>
      </w:pPr>
      <w:r>
        <w:rPr>
          <w:rFonts w:hint="eastAsia"/>
        </w:rPr>
        <w:t>从保障安全运行的需要方面，提出其他安全对策措施及建议。</w:t>
      </w:r>
    </w:p>
    <w:p w14:paraId="5E4BFA2E">
      <w:pPr>
        <w:pStyle w:val="109"/>
        <w:spacing w:before="240" w:after="240"/>
      </w:pPr>
      <w:r>
        <w:rPr>
          <w:rFonts w:hint="eastAsia"/>
        </w:rPr>
        <w:t>评价结论</w:t>
      </w:r>
    </w:p>
    <w:p w14:paraId="23C9A7C8">
      <w:pPr>
        <w:pStyle w:val="63"/>
        <w:ind w:firstLine="420"/>
      </w:pPr>
      <w:r>
        <w:rPr>
          <w:rFonts w:hint="eastAsia"/>
        </w:rPr>
        <w:t>遵循客观、公正、真实的原则，将评价内容进行总结概括，明确给出安全评价结论，应包括：</w:t>
      </w:r>
    </w:p>
    <w:p w14:paraId="0A365ACF">
      <w:pPr>
        <w:pStyle w:val="179"/>
        <w:numPr>
          <w:ilvl w:val="0"/>
          <w:numId w:val="51"/>
        </w:numPr>
      </w:pPr>
      <w:r>
        <w:rPr>
          <w:rFonts w:hint="eastAsia"/>
        </w:rPr>
        <w:t>说明建设项目</w:t>
      </w:r>
      <w:r>
        <w:rPr>
          <w:rFonts w:hint="eastAsia" w:hAnsi="Calibri" w:cs="宋体"/>
          <w:color w:val="000000"/>
          <w:szCs w:val="21"/>
        </w:rPr>
        <w:t>涉及的主要危险有害因素</w:t>
      </w:r>
      <w:r>
        <w:rPr>
          <w:rFonts w:hint="eastAsia"/>
        </w:rPr>
        <w:t>；</w:t>
      </w:r>
    </w:p>
    <w:p w14:paraId="62465EAF">
      <w:pPr>
        <w:pStyle w:val="179"/>
        <w:numPr>
          <w:ilvl w:val="0"/>
          <w:numId w:val="32"/>
        </w:numPr>
      </w:pPr>
      <w:r>
        <w:rPr>
          <w:rFonts w:hint="eastAsia"/>
        </w:rPr>
        <w:t>概述各单元的评价结果；</w:t>
      </w:r>
    </w:p>
    <w:p w14:paraId="40AB5536">
      <w:pPr>
        <w:pStyle w:val="179"/>
        <w:numPr>
          <w:ilvl w:val="0"/>
          <w:numId w:val="32"/>
        </w:numPr>
      </w:pPr>
      <w:r>
        <w:rPr>
          <w:rFonts w:hint="eastAsia" w:ascii="Times New Roman"/>
          <w:bCs/>
          <w:szCs w:val="21"/>
        </w:rPr>
        <w:t>给出建设</w:t>
      </w:r>
      <w:r>
        <w:rPr>
          <w:rFonts w:ascii="Times New Roman"/>
          <w:bCs/>
          <w:szCs w:val="21"/>
        </w:rPr>
        <w:t>项目</w:t>
      </w:r>
      <w:r>
        <w:rPr>
          <w:rFonts w:hint="eastAsia" w:ascii="Times New Roman"/>
          <w:bCs/>
          <w:szCs w:val="21"/>
        </w:rPr>
        <w:t>是否符合安全生产</w:t>
      </w:r>
      <w:r>
        <w:rPr>
          <w:rFonts w:ascii="Times New Roman"/>
          <w:bCs/>
          <w:szCs w:val="21"/>
        </w:rPr>
        <w:t>有关</w:t>
      </w:r>
      <w:r>
        <w:rPr>
          <w:rFonts w:hint="eastAsia"/>
        </w:rPr>
        <w:t>法律、法规、规章、标准、规范</w:t>
      </w:r>
      <w:r>
        <w:rPr>
          <w:rFonts w:hint="eastAsia" w:ascii="Times New Roman"/>
          <w:bCs/>
          <w:szCs w:val="21"/>
        </w:rPr>
        <w:t>的结论。</w:t>
      </w:r>
    </w:p>
    <w:p w14:paraId="07F0D934">
      <w:pPr>
        <w:pStyle w:val="109"/>
        <w:spacing w:before="240" w:after="240"/>
      </w:pPr>
      <w:r>
        <w:rPr>
          <w:rFonts w:hint="eastAsia"/>
        </w:rPr>
        <w:t>安全预评价报告格式要求</w:t>
      </w:r>
    </w:p>
    <w:p w14:paraId="3DC95889">
      <w:pPr>
        <w:pStyle w:val="110"/>
        <w:spacing w:before="120" w:after="120"/>
      </w:pPr>
      <w:r>
        <w:rPr>
          <w:rFonts w:hint="eastAsia"/>
        </w:rPr>
        <w:t>报告格式</w:t>
      </w:r>
    </w:p>
    <w:p w14:paraId="705665E5">
      <w:pPr>
        <w:pStyle w:val="63"/>
        <w:ind w:firstLine="420"/>
      </w:pPr>
      <w:r>
        <w:rPr>
          <w:rFonts w:hint="eastAsia"/>
        </w:rPr>
        <w:t>安全预评价报告格式应符合附录</w:t>
      </w:r>
      <w:r>
        <w:rPr>
          <w:rFonts w:hint="eastAsia" w:ascii="宋体" w:hAnsi="宋体" w:cs="宋体"/>
        </w:rPr>
        <w:t>C</w:t>
      </w:r>
      <w:r>
        <w:rPr>
          <w:rFonts w:hint="eastAsia"/>
        </w:rPr>
        <w:t>的规定。</w:t>
      </w:r>
    </w:p>
    <w:p w14:paraId="3D8FF222">
      <w:pPr>
        <w:pStyle w:val="110"/>
        <w:spacing w:before="120" w:after="120"/>
      </w:pPr>
      <w:r>
        <w:rPr>
          <w:rFonts w:hint="eastAsia"/>
        </w:rPr>
        <w:t>附件与附图</w:t>
      </w:r>
    </w:p>
    <w:p w14:paraId="5648EA93">
      <w:pPr>
        <w:pStyle w:val="179"/>
        <w:numPr>
          <w:ilvl w:val="0"/>
          <w:numId w:val="0"/>
        </w:numPr>
        <w:ind w:left="851" w:hanging="426"/>
      </w:pPr>
      <w:r>
        <w:rPr>
          <w:rFonts w:hint="eastAsia"/>
        </w:rPr>
        <w:t>报告附件与附图应包括但不限于：</w:t>
      </w:r>
    </w:p>
    <w:p w14:paraId="465BFCA4">
      <w:pPr>
        <w:pStyle w:val="179"/>
        <w:numPr>
          <w:ilvl w:val="0"/>
          <w:numId w:val="52"/>
        </w:numPr>
      </w:pPr>
      <w:r>
        <w:rPr>
          <w:rFonts w:hint="eastAsia"/>
        </w:rPr>
        <w:t>建设项目立项批复文件；</w:t>
      </w:r>
    </w:p>
    <w:p w14:paraId="51F8075A">
      <w:pPr>
        <w:pStyle w:val="179"/>
        <w:numPr>
          <w:ilvl w:val="0"/>
          <w:numId w:val="32"/>
        </w:numPr>
      </w:pPr>
      <w:r>
        <w:rPr>
          <w:rFonts w:hint="eastAsia"/>
        </w:rPr>
        <w:t>安全预评价委托书；</w:t>
      </w:r>
    </w:p>
    <w:p w14:paraId="333EF77D">
      <w:pPr>
        <w:pStyle w:val="179"/>
        <w:numPr>
          <w:ilvl w:val="0"/>
          <w:numId w:val="32"/>
        </w:numPr>
      </w:pPr>
      <w:r>
        <w:rPr>
          <w:rFonts w:hint="eastAsia"/>
        </w:rPr>
        <w:t>油气物性检测报告；</w:t>
      </w:r>
    </w:p>
    <w:p w14:paraId="11A9508D">
      <w:pPr>
        <w:pStyle w:val="179"/>
        <w:numPr>
          <w:ilvl w:val="0"/>
          <w:numId w:val="32"/>
        </w:numPr>
      </w:pPr>
      <w:r>
        <w:rPr>
          <w:rFonts w:hint="eastAsia"/>
        </w:rPr>
        <w:t>区域位置图、平面布置图、工艺流程图。</w:t>
      </w:r>
    </w:p>
    <w:p w14:paraId="2783F868">
      <w:pPr>
        <w:pStyle w:val="179"/>
        <w:numPr>
          <w:ilvl w:val="0"/>
          <w:numId w:val="32"/>
        </w:numPr>
        <w:sectPr>
          <w:headerReference r:id="rId11" w:type="default"/>
          <w:footerReference r:id="rId12" w:type="default"/>
          <w:pgSz w:w="11906" w:h="16838"/>
          <w:pgMar w:top="1928" w:right="851" w:bottom="1134" w:left="1134" w:header="1418" w:footer="1134" w:gutter="284"/>
          <w:pgNumType w:fmt="decimal" w:start="1"/>
          <w:cols w:space="425" w:num="1"/>
          <w:formProt w:val="0"/>
          <w:docGrid w:linePitch="312" w:charSpace="0"/>
        </w:sectPr>
      </w:pPr>
    </w:p>
    <w:p w14:paraId="0CDD76B1">
      <w:pPr>
        <w:pStyle w:val="203"/>
      </w:pPr>
    </w:p>
    <w:p w14:paraId="271F0DAA">
      <w:pPr>
        <w:pStyle w:val="204"/>
      </w:pPr>
    </w:p>
    <w:p w14:paraId="6D5BF06C">
      <w:pPr>
        <w:pStyle w:val="83"/>
        <w:spacing w:after="120"/>
      </w:pPr>
      <w:r>
        <w:br w:type="textWrapping"/>
      </w:r>
      <w:r>
        <w:rPr>
          <w:rFonts w:hint="eastAsia"/>
        </w:rPr>
        <w:t>（资料性）</w:t>
      </w:r>
      <w:r>
        <w:br w:type="textWrapping"/>
      </w:r>
      <w:r>
        <w:rPr>
          <w:rFonts w:hint="eastAsia"/>
        </w:rPr>
        <w:t>陆上石油天然气开采建设项目安全预评价资料清单</w:t>
      </w:r>
    </w:p>
    <w:p w14:paraId="7B234BE1">
      <w:pPr>
        <w:pStyle w:val="216"/>
      </w:pPr>
      <w:r>
        <w:rPr>
          <w:rFonts w:hint="eastAsia"/>
        </w:rPr>
        <w:t>综合性资料包括：</w:t>
      </w:r>
    </w:p>
    <w:p w14:paraId="1422DF44">
      <w:pPr>
        <w:pStyle w:val="179"/>
        <w:numPr>
          <w:ilvl w:val="0"/>
          <w:numId w:val="53"/>
        </w:numPr>
      </w:pPr>
      <w:r>
        <w:rPr>
          <w:rFonts w:hint="eastAsia"/>
        </w:rPr>
        <w:t>营业执照或企业名称预先核准通知书；</w:t>
      </w:r>
    </w:p>
    <w:p w14:paraId="18DBF62B">
      <w:pPr>
        <w:pStyle w:val="179"/>
        <w:numPr>
          <w:ilvl w:val="0"/>
          <w:numId w:val="32"/>
        </w:numPr>
      </w:pPr>
      <w:r>
        <w:rPr>
          <w:rFonts w:hint="eastAsia"/>
        </w:rPr>
        <w:t>建设项目区域位置图；</w:t>
      </w:r>
    </w:p>
    <w:p w14:paraId="497F8784">
      <w:pPr>
        <w:pStyle w:val="179"/>
        <w:numPr>
          <w:ilvl w:val="0"/>
          <w:numId w:val="32"/>
        </w:numPr>
      </w:pPr>
      <w:r>
        <w:rPr>
          <w:rFonts w:hint="eastAsia"/>
        </w:rPr>
        <w:t>平面布置图、工艺流程图；</w:t>
      </w:r>
    </w:p>
    <w:p w14:paraId="3C7EC020">
      <w:pPr>
        <w:pStyle w:val="179"/>
        <w:numPr>
          <w:ilvl w:val="0"/>
          <w:numId w:val="32"/>
        </w:numPr>
      </w:pPr>
      <w:r>
        <w:rPr>
          <w:rFonts w:hint="eastAsia"/>
        </w:rPr>
        <w:t>自然条件（包括气象、水文、地质、地震等资料）；</w:t>
      </w:r>
    </w:p>
    <w:p w14:paraId="659D580D">
      <w:pPr>
        <w:pStyle w:val="179"/>
        <w:numPr>
          <w:ilvl w:val="0"/>
          <w:numId w:val="32"/>
        </w:numPr>
      </w:pPr>
      <w:r>
        <w:rPr>
          <w:rFonts w:hint="eastAsia"/>
        </w:rPr>
        <w:t>周边环境关系位置图；</w:t>
      </w:r>
    </w:p>
    <w:p w14:paraId="6047CF0D">
      <w:pPr>
        <w:pStyle w:val="179"/>
        <w:numPr>
          <w:ilvl w:val="0"/>
          <w:numId w:val="32"/>
        </w:numPr>
      </w:pPr>
      <w:r>
        <w:rPr>
          <w:rFonts w:hint="eastAsia"/>
        </w:rPr>
        <w:t>物料及其工艺流程；</w:t>
      </w:r>
    </w:p>
    <w:p w14:paraId="3DDF07E1">
      <w:pPr>
        <w:pStyle w:val="179"/>
        <w:numPr>
          <w:ilvl w:val="0"/>
          <w:numId w:val="32"/>
        </w:numPr>
      </w:pPr>
      <w:r>
        <w:rPr>
          <w:rFonts w:hint="eastAsia"/>
        </w:rPr>
        <w:t>新技术、新材料、新工艺鉴定证明资料。</w:t>
      </w:r>
    </w:p>
    <w:p w14:paraId="303E1AA1">
      <w:pPr>
        <w:pStyle w:val="216"/>
      </w:pPr>
      <w:r>
        <w:rPr>
          <w:rFonts w:hint="eastAsia"/>
        </w:rPr>
        <w:t>立项依据包括：</w:t>
      </w:r>
    </w:p>
    <w:p w14:paraId="59906ECC">
      <w:pPr>
        <w:pStyle w:val="179"/>
        <w:numPr>
          <w:ilvl w:val="0"/>
          <w:numId w:val="54"/>
        </w:numPr>
      </w:pPr>
      <w:r>
        <w:rPr>
          <w:rFonts w:hint="eastAsia"/>
        </w:rPr>
        <w:t>开发方案或可行性研究报告；</w:t>
      </w:r>
    </w:p>
    <w:p w14:paraId="14F77FEC">
      <w:pPr>
        <w:pStyle w:val="179"/>
        <w:numPr>
          <w:ilvl w:val="0"/>
          <w:numId w:val="32"/>
        </w:numPr>
      </w:pPr>
      <w:r>
        <w:rPr>
          <w:rFonts w:hint="eastAsia"/>
        </w:rPr>
        <w:t>申请书、项目建议书、立项文件；</w:t>
      </w:r>
    </w:p>
    <w:p w14:paraId="75F34537">
      <w:pPr>
        <w:pStyle w:val="179"/>
        <w:numPr>
          <w:ilvl w:val="0"/>
          <w:numId w:val="32"/>
        </w:numPr>
      </w:pPr>
      <w:r>
        <w:rPr>
          <w:rFonts w:hint="eastAsia"/>
        </w:rPr>
        <w:t>建设项目选址意见书；</w:t>
      </w:r>
    </w:p>
    <w:p w14:paraId="10B34FEF">
      <w:pPr>
        <w:pStyle w:val="179"/>
        <w:numPr>
          <w:ilvl w:val="0"/>
          <w:numId w:val="32"/>
        </w:numPr>
      </w:pPr>
      <w:r>
        <w:rPr>
          <w:rFonts w:hint="eastAsia"/>
        </w:rPr>
        <w:t>工程咨询单位营业执照和资质。</w:t>
      </w:r>
    </w:p>
    <w:p w14:paraId="4A0E4E87">
      <w:pPr>
        <w:pStyle w:val="216"/>
      </w:pPr>
      <w:r>
        <w:rPr>
          <w:rFonts w:hint="eastAsia"/>
        </w:rPr>
        <w:t>设备、设施、装置资料包括：</w:t>
      </w:r>
    </w:p>
    <w:p w14:paraId="21E76E8E">
      <w:pPr>
        <w:pStyle w:val="179"/>
        <w:numPr>
          <w:ilvl w:val="0"/>
          <w:numId w:val="55"/>
        </w:numPr>
      </w:pPr>
      <w:r>
        <w:rPr>
          <w:rFonts w:hint="eastAsia"/>
        </w:rPr>
        <w:t>工艺过程描述与说明；</w:t>
      </w:r>
    </w:p>
    <w:p w14:paraId="46890B70">
      <w:pPr>
        <w:pStyle w:val="179"/>
        <w:numPr>
          <w:ilvl w:val="0"/>
          <w:numId w:val="32"/>
        </w:numPr>
      </w:pPr>
      <w:r>
        <w:rPr>
          <w:rFonts w:hint="eastAsia"/>
        </w:rPr>
        <w:t>安全设备、设施、装置描述与说明。</w:t>
      </w:r>
    </w:p>
    <w:p w14:paraId="128896F7">
      <w:pPr>
        <w:pStyle w:val="216"/>
      </w:pPr>
      <w:r>
        <w:rPr>
          <w:rFonts w:hint="eastAsia"/>
        </w:rPr>
        <w:t>安全管理机构设置及人员配置。</w:t>
      </w:r>
    </w:p>
    <w:p w14:paraId="1D143BF4">
      <w:pPr>
        <w:pStyle w:val="216"/>
      </w:pPr>
      <w:r>
        <w:rPr>
          <w:rFonts w:hint="eastAsia"/>
        </w:rPr>
        <w:t>安全投资概算。</w:t>
      </w:r>
    </w:p>
    <w:p w14:paraId="2C4CB84A">
      <w:pPr>
        <w:pStyle w:val="216"/>
      </w:pPr>
      <w:r>
        <w:rPr>
          <w:rFonts w:hint="eastAsia"/>
        </w:rPr>
        <w:t>相关安全生产法律、法规、规章、标准。</w:t>
      </w:r>
    </w:p>
    <w:p w14:paraId="1646AEA6">
      <w:pPr>
        <w:pStyle w:val="216"/>
      </w:pPr>
      <w:r>
        <w:rPr>
          <w:rFonts w:hint="eastAsia"/>
        </w:rPr>
        <w:t>相关类比资料。</w:t>
      </w:r>
    </w:p>
    <w:p w14:paraId="30A6DFE3">
      <w:pPr>
        <w:pStyle w:val="216"/>
        <w:jc w:val="left"/>
        <w:sectPr>
          <w:pgSz w:w="11906" w:h="16838"/>
          <w:pgMar w:top="1928" w:right="1134" w:bottom="1134" w:left="1134" w:header="1418" w:footer="1134" w:gutter="284"/>
          <w:pgNumType w:fmt="decimal"/>
          <w:cols w:space="425" w:num="1"/>
          <w:formProt w:val="0"/>
          <w:docGrid w:linePitch="312" w:charSpace="0"/>
        </w:sectPr>
      </w:pPr>
      <w:r>
        <w:rPr>
          <w:rFonts w:hint="eastAsia"/>
        </w:rPr>
        <w:t>其它可用于安全预评价的资料。</w:t>
      </w:r>
    </w:p>
    <w:p w14:paraId="0CE7C92E">
      <w:pPr>
        <w:pStyle w:val="203"/>
      </w:pPr>
    </w:p>
    <w:p w14:paraId="331DA8A7">
      <w:pPr>
        <w:pStyle w:val="204"/>
      </w:pPr>
    </w:p>
    <w:p w14:paraId="13DBD853">
      <w:pPr>
        <w:pStyle w:val="83"/>
        <w:spacing w:after="120"/>
      </w:pPr>
      <w:r>
        <w:br w:type="textWrapping"/>
      </w:r>
      <w:r>
        <w:rPr>
          <w:rFonts w:hint="eastAsia"/>
        </w:rPr>
        <w:t>（资料性）</w:t>
      </w:r>
      <w:r>
        <w:br w:type="textWrapping"/>
      </w:r>
      <w:r>
        <w:rPr>
          <w:rFonts w:hint="eastAsia"/>
        </w:rPr>
        <w:t>常用安全预评价方法</w:t>
      </w:r>
    </w:p>
    <w:p w14:paraId="7406B0D4">
      <w:pPr>
        <w:pStyle w:val="216"/>
        <w:numPr>
          <w:ilvl w:val="0"/>
          <w:numId w:val="0"/>
        </w:numPr>
        <w:spacing w:line="240" w:lineRule="auto"/>
        <w:ind w:firstLine="420" w:firstLineChars="200"/>
      </w:pPr>
      <w:r>
        <w:rPr>
          <w:rFonts w:hint="eastAsia"/>
        </w:rPr>
        <w:t>根据建设项目的特征，结合各评价单元特点和危险有害因素辨识结果，选择合理、适用的定性或定量评价方法，安全预评价方法见表B.1。</w:t>
      </w:r>
    </w:p>
    <w:p w14:paraId="3FBABC90">
      <w:pPr>
        <w:pStyle w:val="84"/>
        <w:numPr>
          <w:ilvl w:val="0"/>
          <w:numId w:val="0"/>
        </w:numPr>
        <w:spacing w:before="120" w:after="120"/>
      </w:pPr>
      <w:r>
        <w:rPr>
          <w:rFonts w:hint="eastAsia" w:hAnsi="黑体" w:cs="黑体"/>
          <w:bCs/>
          <w:color w:val="000000"/>
          <w:szCs w:val="21"/>
        </w:rPr>
        <w:t>表B.1 安全预评价方法</w:t>
      </w:r>
    </w:p>
    <w:tbl>
      <w:tblPr>
        <w:tblStyle w:val="29"/>
        <w:tblW w:w="4994" w:type="pct"/>
        <w:tblInd w:w="16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35"/>
        <w:gridCol w:w="2561"/>
        <w:gridCol w:w="6003"/>
      </w:tblGrid>
      <w:tr w14:paraId="568A8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trPr>
        <w:tc>
          <w:tcPr>
            <w:tcW w:w="444" w:type="pct"/>
            <w:tcBorders>
              <w:top w:val="single" w:color="auto" w:sz="8" w:space="0"/>
              <w:left w:val="single" w:color="auto" w:sz="8" w:space="0"/>
              <w:bottom w:val="single" w:color="auto" w:sz="8" w:space="0"/>
              <w:right w:val="single" w:color="auto" w:sz="4" w:space="0"/>
            </w:tcBorders>
            <w:shd w:val="clear" w:color="auto" w:fill="auto"/>
            <w:tcMar>
              <w:left w:w="28" w:type="dxa"/>
              <w:right w:w="28" w:type="dxa"/>
            </w:tcMar>
            <w:vAlign w:val="center"/>
          </w:tcPr>
          <w:p w14:paraId="79E0AA6A">
            <w:pPr>
              <w:widowControl/>
              <w:overflowPunct w:val="0"/>
              <w:spacing w:before="40" w:after="40" w:line="240" w:lineRule="auto"/>
              <w:jc w:val="center"/>
              <w:textAlignment w:val="baseline"/>
              <w:rPr>
                <w:b/>
                <w:color w:val="000000"/>
                <w:kern w:val="0"/>
                <w:sz w:val="18"/>
                <w:szCs w:val="18"/>
              </w:rPr>
            </w:pPr>
            <w:r>
              <w:rPr>
                <w:rFonts w:hint="eastAsia" w:ascii="宋体" w:hAnsi="宋体" w:cs="宋体"/>
                <w:b/>
                <w:color w:val="000000"/>
                <w:kern w:val="0"/>
                <w:sz w:val="18"/>
                <w:szCs w:val="18"/>
              </w:rPr>
              <w:t>序号</w:t>
            </w:r>
          </w:p>
        </w:tc>
        <w:tc>
          <w:tcPr>
            <w:tcW w:w="1362" w:type="pct"/>
            <w:tcBorders>
              <w:top w:val="single" w:color="auto" w:sz="8" w:space="0"/>
              <w:left w:val="single" w:color="auto" w:sz="4" w:space="0"/>
              <w:bottom w:val="single" w:color="auto" w:sz="8" w:space="0"/>
              <w:right w:val="single" w:color="auto" w:sz="4" w:space="0"/>
            </w:tcBorders>
            <w:shd w:val="clear" w:color="auto" w:fill="auto"/>
            <w:tcMar>
              <w:left w:w="28" w:type="dxa"/>
              <w:right w:w="28" w:type="dxa"/>
            </w:tcMar>
            <w:vAlign w:val="center"/>
          </w:tcPr>
          <w:p w14:paraId="3AF69700">
            <w:pPr>
              <w:widowControl/>
              <w:overflowPunct w:val="0"/>
              <w:spacing w:before="40" w:after="40" w:line="240" w:lineRule="auto"/>
              <w:jc w:val="center"/>
              <w:textAlignment w:val="baseline"/>
              <w:rPr>
                <w:b/>
                <w:color w:val="000000"/>
                <w:kern w:val="0"/>
                <w:sz w:val="18"/>
                <w:szCs w:val="18"/>
              </w:rPr>
            </w:pPr>
            <w:r>
              <w:rPr>
                <w:rFonts w:hint="eastAsia" w:ascii="宋体" w:hAnsi="宋体" w:cs="宋体"/>
                <w:b/>
                <w:color w:val="000000"/>
                <w:kern w:val="0"/>
                <w:sz w:val="18"/>
                <w:szCs w:val="18"/>
              </w:rPr>
              <w:t>单元安全评价</w:t>
            </w:r>
          </w:p>
        </w:tc>
        <w:tc>
          <w:tcPr>
            <w:tcW w:w="3193" w:type="pct"/>
            <w:tcBorders>
              <w:top w:val="single" w:color="auto" w:sz="8" w:space="0"/>
              <w:left w:val="single" w:color="auto" w:sz="4" w:space="0"/>
              <w:bottom w:val="single" w:color="auto" w:sz="8" w:space="0"/>
              <w:right w:val="single" w:color="auto" w:sz="8" w:space="0"/>
            </w:tcBorders>
            <w:shd w:val="clear" w:color="auto" w:fill="auto"/>
            <w:tcMar>
              <w:left w:w="28" w:type="dxa"/>
              <w:right w:w="28" w:type="dxa"/>
            </w:tcMar>
            <w:vAlign w:val="center"/>
          </w:tcPr>
          <w:p w14:paraId="210BA375">
            <w:pPr>
              <w:widowControl/>
              <w:overflowPunct w:val="0"/>
              <w:spacing w:before="40" w:after="40" w:line="240" w:lineRule="auto"/>
              <w:jc w:val="center"/>
              <w:textAlignment w:val="baseline"/>
              <w:rPr>
                <w:b/>
                <w:color w:val="000000"/>
                <w:kern w:val="0"/>
                <w:sz w:val="18"/>
                <w:szCs w:val="18"/>
              </w:rPr>
            </w:pPr>
            <w:r>
              <w:rPr>
                <w:rFonts w:hint="eastAsia" w:ascii="宋体" w:hAnsi="宋体" w:cs="宋体"/>
                <w:b/>
                <w:color w:val="000000"/>
                <w:kern w:val="0"/>
                <w:sz w:val="18"/>
                <w:szCs w:val="18"/>
              </w:rPr>
              <w:t>可选评价方法</w:t>
            </w:r>
          </w:p>
        </w:tc>
      </w:tr>
      <w:tr w14:paraId="7275A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1C214E0D">
            <w:pPr>
              <w:widowControl/>
              <w:overflowPunct w:val="0"/>
              <w:spacing w:before="40" w:after="40" w:line="240" w:lineRule="auto"/>
              <w:jc w:val="center"/>
              <w:textAlignment w:val="baseline"/>
              <w:rPr>
                <w:rFonts w:ascii="Times New Roman" w:hAnsi="Times New Roman"/>
                <w:color w:val="000000"/>
                <w:kern w:val="0"/>
                <w:sz w:val="18"/>
                <w:szCs w:val="18"/>
              </w:rPr>
            </w:pPr>
            <w:r>
              <w:rPr>
                <w:rFonts w:ascii="Times New Roman" w:hAnsi="Times New Roman" w:cs="Times New Roman"/>
                <w:color w:val="000000"/>
                <w:kern w:val="0"/>
                <w:sz w:val="18"/>
                <w:szCs w:val="18"/>
              </w:rPr>
              <w:t>1</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4BC0CC2">
            <w:pPr>
              <w:widowControl/>
              <w:overflowPunct w:val="0"/>
              <w:spacing w:before="40" w:after="40" w:line="240" w:lineRule="auto"/>
              <w:textAlignment w:val="baseline"/>
              <w:rPr>
                <w:rFonts w:ascii="宋体" w:hAnsi="宋体" w:cs="宋体"/>
                <w:kern w:val="0"/>
                <w:sz w:val="18"/>
                <w:szCs w:val="18"/>
              </w:rPr>
            </w:pPr>
            <w:r>
              <w:rPr>
                <w:rFonts w:hint="eastAsia" w:ascii="宋体" w:hAnsi="宋体" w:cs="宋体"/>
                <w:kern w:val="0"/>
                <w:sz w:val="18"/>
                <w:szCs w:val="18"/>
              </w:rPr>
              <w:t>储气库油（气）藏工程单元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7D42459D">
            <w:pPr>
              <w:widowControl/>
              <w:overflowPunct w:val="0"/>
              <w:spacing w:before="40" w:after="40" w:line="240" w:lineRule="auto"/>
              <w:textAlignment w:val="baseline"/>
              <w:rPr>
                <w:rFonts w:ascii="宋体" w:hAnsi="宋体" w:cs="宋体"/>
                <w:kern w:val="0"/>
                <w:sz w:val="18"/>
                <w:szCs w:val="18"/>
              </w:rPr>
            </w:pPr>
            <w:r>
              <w:rPr>
                <w:rFonts w:hint="eastAsia" w:ascii="宋体" w:hAnsi="宋体" w:cs="宋体"/>
                <w:kern w:val="0"/>
                <w:sz w:val="18"/>
                <w:szCs w:val="18"/>
              </w:rPr>
              <w:t>安全检查表法、</w:t>
            </w:r>
            <w:r>
              <w:rPr>
                <w:rFonts w:hint="eastAsia" w:ascii="宋体" w:hAnsi="宋体" w:cs="宋体"/>
                <w:color w:val="000000"/>
                <w:kern w:val="0"/>
                <w:sz w:val="18"/>
                <w:szCs w:val="18"/>
              </w:rPr>
              <w:t>预先危险性分析法、类比分析法、</w:t>
            </w:r>
            <w:r>
              <w:rPr>
                <w:rFonts w:hint="eastAsia" w:ascii="宋体" w:hAnsi="宋体" w:cs="宋体"/>
                <w:kern w:val="0"/>
                <w:sz w:val="18"/>
                <w:szCs w:val="18"/>
              </w:rPr>
              <w:t>风险矩阵法等</w:t>
            </w:r>
          </w:p>
        </w:tc>
      </w:tr>
      <w:tr w14:paraId="7F600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25CB3D8F">
            <w:pPr>
              <w:widowControl/>
              <w:overflowPunct w:val="0"/>
              <w:spacing w:before="40" w:after="40" w:line="240" w:lineRule="auto"/>
              <w:jc w:val="center"/>
              <w:textAlignment w:val="baseline"/>
              <w:rPr>
                <w:rFonts w:ascii="Times New Roman" w:hAnsi="Times New Roman"/>
                <w:color w:val="000000"/>
                <w:kern w:val="0"/>
                <w:sz w:val="18"/>
                <w:szCs w:val="18"/>
              </w:rPr>
            </w:pPr>
            <w:r>
              <w:rPr>
                <w:rFonts w:ascii="Times New Roman" w:hAnsi="Times New Roman" w:cs="Times New Roman"/>
                <w:color w:val="000000"/>
                <w:kern w:val="0"/>
                <w:sz w:val="18"/>
                <w:szCs w:val="18"/>
              </w:rPr>
              <w:t>2</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10565B4">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钻井工程单元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471B5A32">
            <w:pPr>
              <w:spacing w:line="240" w:lineRule="auto"/>
              <w:rPr>
                <w:color w:val="000000"/>
                <w:sz w:val="18"/>
                <w:szCs w:val="18"/>
              </w:rPr>
            </w:pPr>
            <w:r>
              <w:rPr>
                <w:rFonts w:hint="eastAsia" w:ascii="宋体" w:hAnsi="宋体" w:cs="宋体"/>
                <w:color w:val="000000"/>
                <w:sz w:val="18"/>
                <w:szCs w:val="18"/>
              </w:rPr>
              <w:t>安全检查表法、</w:t>
            </w:r>
            <w:r>
              <w:rPr>
                <w:rFonts w:hint="eastAsia" w:ascii="宋体" w:hAnsi="宋体" w:cs="宋体"/>
                <w:color w:val="000000"/>
                <w:kern w:val="0"/>
                <w:sz w:val="18"/>
                <w:szCs w:val="18"/>
              </w:rPr>
              <w:t>定量风险评价</w:t>
            </w:r>
            <w:r>
              <w:rPr>
                <w:rFonts w:hint="eastAsia" w:ascii="宋体" w:hAnsi="宋体" w:cs="宋体"/>
                <w:sz w:val="18"/>
                <w:szCs w:val="18"/>
              </w:rPr>
              <w:t>法、</w:t>
            </w:r>
            <w:r>
              <w:rPr>
                <w:rFonts w:hint="eastAsia" w:ascii="宋体" w:hAnsi="宋体" w:cs="宋体"/>
                <w:color w:val="000000"/>
                <w:sz w:val="18"/>
                <w:szCs w:val="18"/>
              </w:rPr>
              <w:t>类比分析法、预先危险性分析法、</w:t>
            </w:r>
            <w:r>
              <w:rPr>
                <w:rFonts w:hint="eastAsia" w:ascii="宋体" w:hAnsi="宋体" w:cs="宋体"/>
                <w:sz w:val="18"/>
                <w:szCs w:val="18"/>
              </w:rPr>
              <w:t>事故树分析法、事件树分析法、风险矩阵法等</w:t>
            </w:r>
          </w:p>
        </w:tc>
      </w:tr>
      <w:tr w14:paraId="00D46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21C5ED01">
            <w:pPr>
              <w:widowControl/>
              <w:overflowPunct w:val="0"/>
              <w:spacing w:before="40" w:after="40" w:line="240" w:lineRule="auto"/>
              <w:jc w:val="center"/>
              <w:textAlignment w:val="baseline"/>
              <w:rPr>
                <w:rFonts w:ascii="Times New Roman" w:hAnsi="Times New Roman"/>
                <w:color w:val="000000"/>
                <w:kern w:val="0"/>
                <w:sz w:val="18"/>
                <w:szCs w:val="18"/>
              </w:rPr>
            </w:pPr>
            <w:r>
              <w:rPr>
                <w:rFonts w:ascii="Times New Roman" w:hAnsi="Times New Roman" w:cs="Times New Roman"/>
                <w:color w:val="000000"/>
                <w:kern w:val="0"/>
                <w:sz w:val="18"/>
                <w:szCs w:val="18"/>
              </w:rPr>
              <w:t>3</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121F34A">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采油（气）工程单元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4E7F3300">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安全检查表法、定量风险评价</w:t>
            </w:r>
            <w:r>
              <w:rPr>
                <w:rFonts w:hint="eastAsia" w:ascii="宋体" w:hAnsi="宋体" w:cs="宋体"/>
                <w:sz w:val="18"/>
                <w:szCs w:val="18"/>
              </w:rPr>
              <w:t>法、</w:t>
            </w:r>
            <w:r>
              <w:rPr>
                <w:rFonts w:hint="eastAsia" w:ascii="宋体" w:hAnsi="宋体" w:cs="宋体"/>
                <w:color w:val="000000"/>
                <w:kern w:val="0"/>
                <w:sz w:val="18"/>
                <w:szCs w:val="18"/>
              </w:rPr>
              <w:t>预先危险性分析法、</w:t>
            </w:r>
            <w:r>
              <w:rPr>
                <w:rFonts w:hint="eastAsia" w:ascii="宋体" w:hAnsi="宋体" w:cs="宋体"/>
                <w:kern w:val="0"/>
                <w:sz w:val="18"/>
                <w:szCs w:val="18"/>
              </w:rPr>
              <w:t>事故树分析法、事件树分析法、风险矩阵法等</w:t>
            </w:r>
          </w:p>
        </w:tc>
      </w:tr>
      <w:tr w14:paraId="7F5F7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trPr>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708DD303">
            <w:pPr>
              <w:widowControl/>
              <w:overflowPunct w:val="0"/>
              <w:spacing w:before="40" w:after="40" w:line="240" w:lineRule="auto"/>
              <w:jc w:val="center"/>
              <w:textAlignment w:val="baseline"/>
              <w:rPr>
                <w:rFonts w:ascii="Times New Roman" w:hAnsi="Times New Roman"/>
                <w:color w:val="000000"/>
                <w:kern w:val="0"/>
                <w:sz w:val="18"/>
                <w:szCs w:val="18"/>
              </w:rPr>
            </w:pPr>
            <w:r>
              <w:rPr>
                <w:rFonts w:ascii="Times New Roman" w:hAnsi="Times New Roman" w:cs="Times New Roman"/>
                <w:color w:val="000000"/>
                <w:kern w:val="0"/>
                <w:sz w:val="18"/>
                <w:szCs w:val="18"/>
              </w:rPr>
              <w:t>4</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BE51D72">
            <w:pPr>
              <w:spacing w:line="240" w:lineRule="auto"/>
              <w:rPr>
                <w:rFonts w:ascii="宋体" w:hAnsi="宋体" w:cs="宋体"/>
                <w:bCs/>
                <w:color w:val="000000"/>
                <w:sz w:val="18"/>
                <w:szCs w:val="18"/>
              </w:rPr>
            </w:pPr>
            <w:r>
              <w:rPr>
                <w:rFonts w:hint="eastAsia" w:ascii="宋体" w:hAnsi="宋体" w:cs="宋体"/>
                <w:sz w:val="18"/>
                <w:szCs w:val="18"/>
              </w:rPr>
              <w:t>油气集输工程单元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6FA74719">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安全检查表法、定量风险评价</w:t>
            </w:r>
            <w:r>
              <w:rPr>
                <w:rFonts w:hint="eastAsia" w:ascii="宋体" w:hAnsi="宋体" w:cs="宋体"/>
                <w:sz w:val="18"/>
                <w:szCs w:val="18"/>
              </w:rPr>
              <w:t>法、</w:t>
            </w:r>
            <w:r>
              <w:rPr>
                <w:rFonts w:hint="eastAsia" w:ascii="宋体" w:hAnsi="宋体" w:cs="宋体"/>
                <w:color w:val="000000"/>
                <w:kern w:val="0"/>
                <w:sz w:val="18"/>
                <w:szCs w:val="18"/>
              </w:rPr>
              <w:t>预先危险性分析法、火灾爆炸危险指数评价法、类比分析法、</w:t>
            </w:r>
            <w:r>
              <w:rPr>
                <w:rFonts w:hint="eastAsia" w:ascii="宋体" w:hAnsi="宋体" w:cs="宋体"/>
                <w:kern w:val="0"/>
                <w:sz w:val="18"/>
                <w:szCs w:val="18"/>
              </w:rPr>
              <w:t>事故树分析法、事件树分析法、条件危险性评价法、风险矩阵法等</w:t>
            </w:r>
          </w:p>
        </w:tc>
      </w:tr>
      <w:tr w14:paraId="63B79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55" w:hRule="atLeast"/>
        </w:trPr>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0D299CCA">
            <w:pPr>
              <w:widowControl/>
              <w:overflowPunct w:val="0"/>
              <w:spacing w:before="40" w:after="40" w:line="240" w:lineRule="auto"/>
              <w:jc w:val="center"/>
              <w:textAlignment w:val="baseline"/>
              <w:rPr>
                <w:rFonts w:ascii="Times New Roman" w:hAnsi="Times New Roman"/>
                <w:kern w:val="0"/>
                <w:sz w:val="18"/>
                <w:szCs w:val="18"/>
              </w:rPr>
            </w:pPr>
            <w:r>
              <w:rPr>
                <w:rFonts w:ascii="Times New Roman" w:hAnsi="Times New Roman" w:cs="Times New Roman"/>
                <w:kern w:val="0"/>
                <w:sz w:val="18"/>
                <w:szCs w:val="18"/>
              </w:rPr>
              <w:t>5</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7097AD">
            <w:pPr>
              <w:spacing w:line="240" w:lineRule="auto"/>
              <w:rPr>
                <w:rFonts w:ascii="宋体" w:hAnsi="宋体" w:cs="宋体"/>
                <w:bCs/>
                <w:color w:val="000000"/>
                <w:sz w:val="18"/>
                <w:szCs w:val="18"/>
              </w:rPr>
            </w:pPr>
            <w:r>
              <w:rPr>
                <w:rFonts w:hint="eastAsia" w:ascii="宋体" w:hAnsi="宋体" w:cs="宋体"/>
                <w:sz w:val="18"/>
                <w:szCs w:val="18"/>
              </w:rPr>
              <w:t>注入工程单元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4A77745B">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安全检查表法、定量风险评价</w:t>
            </w:r>
            <w:r>
              <w:rPr>
                <w:rFonts w:hint="eastAsia" w:ascii="宋体" w:hAnsi="宋体" w:cs="宋体"/>
                <w:sz w:val="18"/>
                <w:szCs w:val="18"/>
              </w:rPr>
              <w:t>法、</w:t>
            </w:r>
            <w:r>
              <w:rPr>
                <w:rFonts w:hint="eastAsia" w:ascii="宋体" w:hAnsi="宋体" w:cs="宋体"/>
                <w:color w:val="000000"/>
                <w:kern w:val="0"/>
                <w:sz w:val="18"/>
                <w:szCs w:val="18"/>
              </w:rPr>
              <w:t>预先危险性分析法、类比分析法、</w:t>
            </w:r>
            <w:r>
              <w:rPr>
                <w:rFonts w:hint="eastAsia" w:ascii="宋体" w:hAnsi="宋体" w:cs="宋体"/>
                <w:kern w:val="0"/>
                <w:sz w:val="18"/>
                <w:szCs w:val="18"/>
              </w:rPr>
              <w:t>事故树分析法、事件树分析法、条件危险性评价法、风险矩阵法等</w:t>
            </w:r>
          </w:p>
        </w:tc>
      </w:tr>
      <w:tr w14:paraId="24CDC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444" w:type="pct"/>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16093037">
            <w:pPr>
              <w:widowControl/>
              <w:overflowPunct w:val="0"/>
              <w:spacing w:before="40" w:after="40" w:line="240" w:lineRule="auto"/>
              <w:jc w:val="center"/>
              <w:textAlignment w:val="baseline"/>
              <w:rPr>
                <w:rFonts w:ascii="Times New Roman" w:hAnsi="Times New Roman"/>
                <w:color w:val="000000"/>
                <w:kern w:val="0"/>
                <w:sz w:val="18"/>
                <w:szCs w:val="18"/>
              </w:rPr>
            </w:pPr>
            <w:r>
              <w:rPr>
                <w:rFonts w:ascii="Times New Roman" w:hAnsi="Times New Roman" w:cs="Times New Roman"/>
                <w:color w:val="000000"/>
                <w:kern w:val="0"/>
                <w:sz w:val="18"/>
                <w:szCs w:val="18"/>
              </w:rPr>
              <w:t>6</w:t>
            </w:r>
          </w:p>
        </w:tc>
        <w:tc>
          <w:tcPr>
            <w:tcW w:w="1362"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98B595C">
            <w:pPr>
              <w:spacing w:line="240" w:lineRule="auto"/>
              <w:rPr>
                <w:rFonts w:ascii="宋体" w:hAnsi="宋体" w:cs="宋体"/>
                <w:bCs/>
                <w:color w:val="000000"/>
                <w:sz w:val="18"/>
                <w:szCs w:val="18"/>
              </w:rPr>
            </w:pPr>
            <w:r>
              <w:rPr>
                <w:rFonts w:hint="eastAsia" w:ascii="宋体" w:hAnsi="宋体" w:cs="宋体"/>
                <w:sz w:val="18"/>
                <w:szCs w:val="18"/>
              </w:rPr>
              <w:t>公用工程及辅助生产设施单元</w:t>
            </w:r>
          </w:p>
        </w:tc>
        <w:tc>
          <w:tcPr>
            <w:tcW w:w="3193" w:type="pct"/>
            <w:tcBorders>
              <w:top w:val="single" w:color="auto" w:sz="4" w:space="0"/>
              <w:left w:val="single" w:color="auto" w:sz="4" w:space="0"/>
              <w:bottom w:val="single" w:color="auto" w:sz="4" w:space="0"/>
              <w:right w:val="single" w:color="auto" w:sz="8" w:space="0"/>
            </w:tcBorders>
            <w:shd w:val="clear" w:color="auto" w:fill="auto"/>
            <w:tcMar>
              <w:left w:w="28" w:type="dxa"/>
              <w:right w:w="28" w:type="dxa"/>
            </w:tcMar>
            <w:vAlign w:val="center"/>
          </w:tcPr>
          <w:p w14:paraId="71F02524">
            <w:pPr>
              <w:widowControl/>
              <w:overflowPunct w:val="0"/>
              <w:spacing w:before="40" w:after="40" w:line="240" w:lineRule="auto"/>
              <w:textAlignment w:val="baseline"/>
              <w:rPr>
                <w:kern w:val="0"/>
                <w:sz w:val="18"/>
                <w:szCs w:val="18"/>
              </w:rPr>
            </w:pPr>
            <w:r>
              <w:rPr>
                <w:rFonts w:hint="eastAsia" w:ascii="宋体" w:hAnsi="宋体" w:cs="宋体"/>
                <w:color w:val="000000"/>
                <w:kern w:val="0"/>
                <w:sz w:val="18"/>
                <w:szCs w:val="18"/>
              </w:rPr>
              <w:t>安全检查表法、预先危险性分析法、</w:t>
            </w:r>
            <w:r>
              <w:rPr>
                <w:rFonts w:hint="eastAsia" w:ascii="宋体" w:hAnsi="宋体" w:cs="宋体"/>
                <w:kern w:val="0"/>
                <w:sz w:val="18"/>
                <w:szCs w:val="18"/>
              </w:rPr>
              <w:t>事故树分析法、事件树分析法</w:t>
            </w:r>
            <w:r>
              <w:rPr>
                <w:rFonts w:hint="eastAsia" w:ascii="宋体" w:hAnsi="宋体" w:cs="宋体"/>
                <w:color w:val="000000"/>
                <w:kern w:val="0"/>
                <w:sz w:val="18"/>
                <w:szCs w:val="18"/>
              </w:rPr>
              <w:t>、类比分析法、</w:t>
            </w:r>
            <w:r>
              <w:rPr>
                <w:rFonts w:hint="eastAsia" w:ascii="宋体" w:hAnsi="宋体" w:cs="宋体"/>
                <w:kern w:val="0"/>
                <w:sz w:val="18"/>
                <w:szCs w:val="18"/>
              </w:rPr>
              <w:t>风险矩阵法等</w:t>
            </w:r>
          </w:p>
        </w:tc>
      </w:tr>
      <w:tr w14:paraId="4B348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444" w:type="pct"/>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054C74CF">
            <w:pPr>
              <w:widowControl/>
              <w:overflowPunct w:val="0"/>
              <w:spacing w:before="40" w:after="40" w:line="240" w:lineRule="auto"/>
              <w:jc w:val="center"/>
              <w:textAlignment w:val="baseline"/>
              <w:rPr>
                <w:rFonts w:ascii="Times New Roman" w:hAnsi="Times New Roman"/>
                <w:kern w:val="0"/>
                <w:sz w:val="18"/>
                <w:szCs w:val="18"/>
              </w:rPr>
            </w:pPr>
            <w:r>
              <w:rPr>
                <w:rFonts w:ascii="Times New Roman" w:hAnsi="Times New Roman" w:cs="Times New Roman"/>
                <w:kern w:val="0"/>
                <w:sz w:val="18"/>
                <w:szCs w:val="18"/>
              </w:rPr>
              <w:t>7</w:t>
            </w:r>
          </w:p>
        </w:tc>
        <w:tc>
          <w:tcPr>
            <w:tcW w:w="1362" w:type="pct"/>
            <w:tcBorders>
              <w:top w:val="single" w:color="auto" w:sz="4" w:space="0"/>
              <w:left w:val="single" w:color="auto" w:sz="4" w:space="0"/>
              <w:bottom w:val="single" w:color="auto" w:sz="8" w:space="0"/>
              <w:right w:val="single" w:color="auto" w:sz="4" w:space="0"/>
            </w:tcBorders>
            <w:shd w:val="clear" w:color="auto" w:fill="auto"/>
            <w:tcMar>
              <w:left w:w="28" w:type="dxa"/>
              <w:right w:w="28" w:type="dxa"/>
            </w:tcMar>
            <w:vAlign w:val="center"/>
          </w:tcPr>
          <w:p w14:paraId="6129CA04">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安全管理单元</w:t>
            </w:r>
          </w:p>
        </w:tc>
        <w:tc>
          <w:tcPr>
            <w:tcW w:w="3193" w:type="pct"/>
            <w:tcBorders>
              <w:top w:val="single" w:color="auto" w:sz="4" w:space="0"/>
              <w:left w:val="single" w:color="auto" w:sz="4" w:space="0"/>
              <w:bottom w:val="single" w:color="auto" w:sz="8" w:space="0"/>
              <w:right w:val="single" w:color="auto" w:sz="8" w:space="0"/>
            </w:tcBorders>
            <w:shd w:val="clear" w:color="auto" w:fill="auto"/>
            <w:tcMar>
              <w:left w:w="28" w:type="dxa"/>
              <w:right w:w="28" w:type="dxa"/>
            </w:tcMar>
            <w:vAlign w:val="center"/>
          </w:tcPr>
          <w:p w14:paraId="1B37EAB9">
            <w:pPr>
              <w:widowControl/>
              <w:overflowPunct w:val="0"/>
              <w:spacing w:before="40" w:after="40" w:line="240" w:lineRule="auto"/>
              <w:textAlignment w:val="baseline"/>
              <w:rPr>
                <w:color w:val="000000"/>
                <w:kern w:val="0"/>
                <w:sz w:val="18"/>
                <w:szCs w:val="18"/>
              </w:rPr>
            </w:pPr>
            <w:r>
              <w:rPr>
                <w:rFonts w:hint="eastAsia" w:ascii="宋体" w:hAnsi="宋体" w:cs="宋体"/>
                <w:color w:val="000000"/>
                <w:kern w:val="0"/>
                <w:sz w:val="18"/>
                <w:szCs w:val="18"/>
              </w:rPr>
              <w:t>安全检查表法、</w:t>
            </w:r>
            <w:r>
              <w:rPr>
                <w:rFonts w:hint="eastAsia" w:ascii="宋体" w:hAnsi="宋体" w:cs="宋体"/>
                <w:kern w:val="0"/>
                <w:sz w:val="18"/>
                <w:szCs w:val="18"/>
              </w:rPr>
              <w:t>风险矩阵法等</w:t>
            </w:r>
          </w:p>
        </w:tc>
      </w:tr>
    </w:tbl>
    <w:p w14:paraId="39C2B07E">
      <w:pPr>
        <w:pStyle w:val="216"/>
        <w:numPr>
          <w:ilvl w:val="0"/>
          <w:numId w:val="0"/>
        </w:numPr>
        <w:spacing w:line="240" w:lineRule="auto"/>
      </w:pPr>
    </w:p>
    <w:p w14:paraId="7CF9980E">
      <w:pPr>
        <w:pStyle w:val="216"/>
        <w:numPr>
          <w:ilvl w:val="0"/>
          <w:numId w:val="0"/>
        </w:numPr>
        <w:spacing w:line="240" w:lineRule="auto"/>
        <w:sectPr>
          <w:pgSz w:w="11906" w:h="16838"/>
          <w:pgMar w:top="1928" w:right="1134" w:bottom="1134" w:left="1134" w:header="1418" w:footer="1134" w:gutter="284"/>
          <w:pgNumType w:fmt="decimal"/>
          <w:cols w:space="425" w:num="1"/>
          <w:formProt w:val="0"/>
          <w:docGrid w:linePitch="312" w:charSpace="0"/>
        </w:sectPr>
      </w:pPr>
    </w:p>
    <w:p w14:paraId="0E4B3977">
      <w:pPr>
        <w:pStyle w:val="203"/>
      </w:pPr>
    </w:p>
    <w:p w14:paraId="76E83EC1">
      <w:pPr>
        <w:pStyle w:val="204"/>
      </w:pPr>
    </w:p>
    <w:p w14:paraId="46BC589D">
      <w:pPr>
        <w:pStyle w:val="83"/>
        <w:spacing w:after="120"/>
      </w:pPr>
      <w:r>
        <w:br w:type="textWrapping"/>
      </w:r>
      <w:r>
        <w:rPr>
          <w:rFonts w:hint="eastAsia"/>
        </w:rPr>
        <w:t>（规范性）</w:t>
      </w:r>
      <w:r>
        <w:br w:type="textWrapping"/>
      </w:r>
      <w:r>
        <w:rPr>
          <w:rFonts w:hint="eastAsia"/>
        </w:rPr>
        <w:t>陆上石油天然气开采建设项目安全预评价报告格式</w:t>
      </w:r>
    </w:p>
    <w:p w14:paraId="42A06B75">
      <w:pPr>
        <w:pStyle w:val="85"/>
        <w:spacing w:before="120" w:after="120"/>
      </w:pPr>
      <w:r>
        <w:rPr>
          <w:rFonts w:hint="eastAsia"/>
        </w:rPr>
        <w:t>结构及格式</w:t>
      </w:r>
    </w:p>
    <w:p w14:paraId="1F473AFA">
      <w:pPr>
        <w:pStyle w:val="86"/>
        <w:spacing w:before="120" w:after="120"/>
      </w:pPr>
      <w:r>
        <mc:AlternateContent>
          <mc:Choice Requires="wps">
            <w:drawing>
              <wp:anchor distT="0" distB="0" distL="113665" distR="113665" simplePos="0" relativeHeight="251664384" behindDoc="0" locked="0" layoutInCell="1" hidden="1" allowOverlap="1">
                <wp:simplePos x="0" y="0"/>
                <wp:positionH relativeFrom="column">
                  <wp:posOffset>2955925</wp:posOffset>
                </wp:positionH>
                <wp:positionV relativeFrom="paragraph">
                  <wp:posOffset>-196215</wp:posOffset>
                </wp:positionV>
                <wp:extent cx="0" cy="539750"/>
                <wp:effectExtent l="0" t="0" r="0" b="0"/>
                <wp:wrapNone/>
                <wp:docPr id="22" name="直接连接符 96" hidden="1"/>
                <wp:cNvGraphicFramePr/>
                <a:graphic xmlns:a="http://schemas.openxmlformats.org/drawingml/2006/main">
                  <a:graphicData uri="http://schemas.microsoft.com/office/word/2010/wordprocessingShape">
                    <wps:wsp>
                      <wps:cNvCnPr/>
                      <wps:spPr>
                        <a:xfrm>
                          <a:off x="0" y="0"/>
                          <a:ext cx="0" cy="539750"/>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6" o:spid="_x0000_s1026" o:spt="20" style="position:absolute;left:0pt;margin-left:232.75pt;margin-top:-15.45pt;height:42.5pt;width:0pt;visibility:hidden;z-index:251664384;mso-width-relative:page;mso-height-relative:page;" filled="f" stroked="t" coordsize="21600,21600" o:gfxdata="UEsDBAoAAAAAAIdO4kAAAAAAAAAAAAAAAAAEAAAAZHJzL1BLAwQUAAAACACHTuJABVI9g9gAAAAK&#10;AQAADwAAAGRycy9kb3ducmV2LnhtbE2PwU7DMAyG70i8Q2QkbltSWCta6k4UATeksU3Tjllr2kLj&#10;VE22jrcniAMcbX/6/f358mx6caLRdZYRorkCQVzZuuMGYbt5nt2BcF5zrXvLhPBFDpbF5UWus9pO&#10;/EantW9ECGGXaYTW+yGT0lUtGe3mdiAOt3c7Gu3DODayHvUUwk0vb5RKpNEdhw+tHuixpepzfTQI&#10;L0/lR8rN4B5e081qN5V6X+4SxOurSN2D8HT2fzD86Ad1KILTwR65dqJHWCRxHFCE2a1KQQTid3NA&#10;iBcRyCKX/ysU31BLAwQUAAAACACHTuJAeZ3lkfYBAADLAwAADgAAAGRycy9lMm9Eb2MueG1srVPN&#10;btQwEL4j8Q6W72zSXXXbRpvtoaFcEKwEfQCv7SSW/CePu9l9CV4AiRucOHLnbVoeo2MnLKVceiAH&#10;Z2Y8842/z+PV5d5ospMBlLM1PZmVlEjLnVC2q+nNx+tX55RAZFYw7ays6UECvVy/fLEafCXnrnda&#10;yEAQxEI1+Jr2MfqqKID30jCYOS8tbrYuGBbRDV0hAhsQ3ehiXpbLYnBB+OC4BMBoM27SCTE8B9C1&#10;reKycfzWSBtH1CA1i0gJeuWBrvNp21by+L5tQUaia4pMY16xCdrbtBbrFau6wHyv+HQE9pwjPOFk&#10;mLLY9AjVsMjIbVD/QBnFgwPXxhl3phiJZEWQxUn5RJsPPfMyc0GpwR9Fh/8Hy9/tNoEoUdP5nBLL&#10;DN74/ecfd5++/vr5Bdf779/IxZKSXgkh07wkxQYPFRZe2U2YPPCbkOjv22DSH4mRfVb5cFRZ7iPh&#10;Y5Bj9HRxcXaaL6D4U+cDxDfSGZKMmmplE39Wsd1biNgLU3+npLB110rrfIfakqGmywVCEs5wLluc&#10;BzSNR25gO0qY7pAAjyEjgtNKpOqEA6HbXulAdgzH5HVz1iwyT+z2V1pq3TDox7y8NQ6QURHfhFam&#10;pudl+lIYq7VN6DLP4UQgaTeqlaytE4csYpE8vONcNs1jGqLHPtqP3+D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VSPYPYAAAACgEAAA8AAAAAAAAAAQAgAAAAIgAAAGRycy9kb3ducmV2LnhtbFBL&#10;AQIUABQAAAAIAIdO4kB5neWR9gEAAMsDAAAOAAAAAAAAAAEAIAAAACcBAABkcnMvZTJvRG9jLnht&#10;bFBLBQYAAAAABgAGAFkBAACPBQAAAAA=&#10;">
                <v:fill on="f" focussize="0,0"/>
                <v:stroke weight="0.5pt" color="#ED7D31"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2561590</wp:posOffset>
                </wp:positionH>
                <wp:positionV relativeFrom="paragraph">
                  <wp:posOffset>-203835</wp:posOffset>
                </wp:positionV>
                <wp:extent cx="2828925" cy="0"/>
                <wp:effectExtent l="0" t="0" r="0" b="0"/>
                <wp:wrapNone/>
                <wp:docPr id="21" name="直接连接符 95" hidden="1"/>
                <wp:cNvGraphicFramePr/>
                <a:graphic xmlns:a="http://schemas.openxmlformats.org/drawingml/2006/main">
                  <a:graphicData uri="http://schemas.microsoft.com/office/word/2010/wordprocessingShape">
                    <wps:wsp>
                      <wps:cNvCnPr/>
                      <wps:spPr>
                        <a:xfrm flipH="1">
                          <a:off x="0" y="0"/>
                          <a:ext cx="2828925" cy="0"/>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5" o:spid="_x0000_s1026" o:spt="20" style="position:absolute;left:0pt;flip:x;margin-left:201.7pt;margin-top:-16.05pt;height:0pt;width:222.75pt;visibility:hidden;z-index:251663360;mso-width-relative:page;mso-height-relative:page;" filled="f" stroked="t" coordsize="21600,21600" o:gfxdata="UEsDBAoAAAAAAIdO4kAAAAAAAAAAAAAAAAAEAAAAZHJzL1BLAwQUAAAACACHTuJAMmY1IdoAAAAL&#10;AQAADwAAAGRycy9kb3ducmV2LnhtbE2PwW7CMAyG75P2DpEn7TJBUiiolKYckHbggjS2STuGxrSF&#10;xKmaUMrbL5MmbUfbn35/f7EZrWED9r51JCGZCmBIldMt1RI+3l8nGTAfFGllHKGEO3rYlI8Phcq1&#10;u9EbDodQsxhCPlcSmhC6nHNfNWiVn7oOKd5OrrcqxLGvue7VLYZbw2dCLLlVLcUPjepw22B1OVyt&#10;hPPL/eu829nF9rSqPhdLw8f9fpDy+SkRa2ABx/AHw49+VIcyOh3dlbRnRkIq5mlEJUzmswRYJLI0&#10;WwE7/m54WfD/HcpvUEsDBBQAAAAIAIdO4kC+98uL/QEAANYDAAAOAAAAZHJzL2Uyb0RvYy54bWyt&#10;U01u1DAU3iNxB8t7JplULdNoMl00FBYIRoIewOPYiSX/yc+dzFyCCyCxgxVL9r0N5Rh9dqajUjZd&#10;kIX1fr/n7/PL8mJnNNmKAMrZhs5nJSXCctcp2zf0+vPVqwUlEJntmHZWNHQvgF6sXr5Yjr4WlRuc&#10;7kQgCGKhHn1Dhxh9XRTAB2EYzJwXFpPSBcMiuqEvusBGRDe6qMryrBhd6HxwXABgtJ2S9IAYngPo&#10;pFRctI7fGGHjhBqEZhEpwaA80FW+rZSCx49SgohENxSZxnziELQ36SxWS1b3gflB8cMV2HOu8IST&#10;Ycri0CNUyyIjN0H9A2UUDw6cjDPuTDERyYogi3n5RJtPA/Mic0GpwR9Fh/8Hyz9s14GorqHVnBLL&#10;DL743ddfv798/3P7Dc+7nz/I+Sklg+o6kfYlKTZ6qLHx0q7DwQO/Don+TgZDpFb+XSpNEaRIdlnv&#10;/VFvsYuEY7BaVIvzCtH5Q66YIFKjDxDfCmdIMhqqlU1SsJpt30PEsVj6UJLC1l0prfNzakvGhp6d&#10;nOIjc4YrKnE10DQeaYLtKWG6Ry48howITqsudSccCP3mUgeyZbgxb9rX7UmmjNP+KkujWwbDVJdT&#10;0y4ZFfH30Mo0dFGmL4WxW9uELvJKHggkGSfhkrVx3T7rWSQPnzu3HVYz7dNjH+3Hv+Pq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mNSHaAAAACwEAAA8AAAAAAAAAAQAgAAAAIgAAAGRycy9kb3du&#10;cmV2LnhtbFBLAQIUABQAAAAIAIdO4kC+98uL/QEAANYDAAAOAAAAAAAAAAEAIAAAACkBAABkcnMv&#10;ZTJvRG9jLnhtbFBLBQYAAAAABgAGAFkBAACYBQAAAAA=&#10;">
                <v:fill on="f" focussize="0,0"/>
                <v:stroke weight="0.5pt" color="#ED7D31" miterlimit="8" joinstyle="miter"/>
                <v:imagedata o:title=""/>
                <o:lock v:ext="edit" aspectratio="f"/>
              </v:line>
            </w:pict>
          </mc:Fallback>
        </mc:AlternateContent>
      </w:r>
      <w:r>
        <mc:AlternateContent>
          <mc:Choice Requires="wps">
            <w:drawing>
              <wp:anchor distT="0" distB="0" distL="113665" distR="113665" simplePos="0" relativeHeight="251662336" behindDoc="0" locked="0" layoutInCell="1" hidden="1" allowOverlap="1">
                <wp:simplePos x="0" y="0"/>
                <wp:positionH relativeFrom="column">
                  <wp:posOffset>5027930</wp:posOffset>
                </wp:positionH>
                <wp:positionV relativeFrom="paragraph">
                  <wp:posOffset>-1229995</wp:posOffset>
                </wp:positionV>
                <wp:extent cx="0" cy="899795"/>
                <wp:effectExtent l="0" t="0" r="0" b="0"/>
                <wp:wrapNone/>
                <wp:docPr id="20" name="直接连接符 94" hidden="1"/>
                <wp:cNvGraphicFramePr/>
                <a:graphic xmlns:a="http://schemas.openxmlformats.org/drawingml/2006/main">
                  <a:graphicData uri="http://schemas.microsoft.com/office/word/2010/wordprocessingShape">
                    <wps:wsp>
                      <wps:cNvCnPr/>
                      <wps:spPr>
                        <a:xfrm>
                          <a:off x="0" y="0"/>
                          <a:ext cx="0" cy="899795"/>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4" o:spid="_x0000_s1026" o:spt="20" style="position:absolute;left:0pt;margin-left:395.9pt;margin-top:-96.85pt;height:70.85pt;width:0pt;visibility:hidden;z-index:251662336;mso-width-relative:page;mso-height-relative:page;" filled="f" stroked="t" coordsize="21600,21600" o:gfxdata="UEsDBAoAAAAAAIdO4kAAAAAAAAAAAAAAAAAEAAAAZHJzL1BLAwQUAAAACACHTuJAIKgHb9kAAAAM&#10;AQAADwAAAGRycy9kb3ducmV2LnhtbE2Py07DMBBF90j8gzVI7Fo7RbQkxKkIAnZIpa2qLt14SALx&#10;OIrdpvw9g1jA8j5050y+PLtOnHAIrScNyVSBQKq8banWsN08T+5AhGjIms4TavjCAMvi8iI3mfUj&#10;veFpHWvBIxQyo6GJsc+kDFWDzoSp75E4e/eDM5HlUEs7mJHHXSdnSs2lMy3xhcb0+Nhg9bk+Og0v&#10;T+VHSnUfHl7TzWo3lmZf7uZaX18l6h5ExHP8K8MPPqNDwUwHfyQbRKdhkSaMHjVMkvRmAYIrv9aB&#10;rduZAlnk8v8TxTdQSwMEFAAAAAgAh07iQJhaVp30AQAAywMAAA4AAABkcnMvZTJvRG9jLnhtbK1T&#10;zY7TMBC+I/EOlu803S7706jpHjYsFwSVgAeYOk5iyX/yeJv2JXgBJG5w4sidt2F5DMZOKMty2QM5&#10;ODPjmc/zfR6vrvZGs50MqJyt+Mlszpm0wjXKdhV//+7m2SVnGME2oJ2VFT9I5Ffrp09Wgy/lwvVO&#10;NzIwArFYDr7ifYy+LAoUvTSAM+elpc3WBQOR3NAVTYCB0I0uFvP5eTG40PjghESkaD1u8gkxPAbQ&#10;ta0Ssnbi1kgbR9QgNUSihL3yyNe527aVIr5pW5SR6YoT05hXOoTsbVqL9QrKLoDvlZhagMe08ICT&#10;AWXp0CNUDRHYbVD/QBklgkPXxplwphiJZEWIxcn8gTZve/AycyGp0R9Fx/8HK17vNoGppuILksSC&#10;oRu/+/jtx4fPP79/ovXu6xe2fM5Zr5pGpnlJig0eSyq8tpsweeg3IdHft8GkPxFj+6zy4aiy3Ecm&#10;xqCg6OVyebE8S3DFnzofML6UzrBkVFwrm/hDCbtXGMfU3ykpbN2N0priUGrLhoqfn54RDQE0ly3N&#10;A5nGEze0HWegOyIgYsiI6LRqUnUqxtBtr3VgO6AxeVFf1KeZJzX2V1o6ugbsx7y8NQ6QUZHehFaG&#10;aM3TN9HSNqHLPIcTgaTdqFaytq45ZBGL5NEdZzWmeUxDdN8n+/4bX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KgHb9kAAAAMAQAADwAAAAAAAAABACAAAAAiAAAAZHJzL2Rvd25yZXYueG1sUEsB&#10;AhQAFAAAAAgAh07iQJhaVp30AQAAywMAAA4AAAAAAAAAAQAgAAAAKAEAAGRycy9lMm9Eb2MueG1s&#10;UEsFBgAAAAAGAAYAWQEAAI4FAAAAAA==&#10;">
                <v:fill on="f" focussize="0,0"/>
                <v:stroke weight="0.5pt" color="#ED7D31" miterlimit="8" joinstyle="miter"/>
                <v:imagedata o:title=""/>
                <o:lock v:ext="edit" aspectratio="f"/>
              </v:line>
            </w:pict>
          </mc:Fallback>
        </mc:AlternateContent>
      </w:r>
      <w:r>
        <mc:AlternateContent>
          <mc:Choice Requires="wps">
            <w:drawing>
              <wp:anchor distT="0" distB="0" distL="113665" distR="113665" simplePos="0" relativeHeight="251667456" behindDoc="0" locked="0" layoutInCell="1" hidden="1" allowOverlap="1">
                <wp:simplePos x="0" y="0"/>
                <wp:positionH relativeFrom="column">
                  <wp:posOffset>2969895</wp:posOffset>
                </wp:positionH>
                <wp:positionV relativeFrom="paragraph">
                  <wp:posOffset>-187325</wp:posOffset>
                </wp:positionV>
                <wp:extent cx="0" cy="539750"/>
                <wp:effectExtent l="0" t="0" r="0" b="0"/>
                <wp:wrapNone/>
                <wp:docPr id="19" name="直接连接符 99" hidden="1"/>
                <wp:cNvGraphicFramePr/>
                <a:graphic xmlns:a="http://schemas.openxmlformats.org/drawingml/2006/main">
                  <a:graphicData uri="http://schemas.microsoft.com/office/word/2010/wordprocessingShape">
                    <wps:wsp>
                      <wps:cNvCnPr/>
                      <wps:spPr>
                        <a:xfrm>
                          <a:off x="0" y="0"/>
                          <a:ext cx="0" cy="539750"/>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9" o:spid="_x0000_s1026" o:spt="20" style="position:absolute;left:0pt;margin-left:233.85pt;margin-top:-14.75pt;height:42.5pt;width:0pt;visibility:hidden;z-index:251667456;mso-width-relative:page;mso-height-relative:page;" filled="f" stroked="t" coordsize="21600,21600" o:gfxdata="UEsDBAoAAAAAAIdO4kAAAAAAAAAAAAAAAAAEAAAAZHJzL1BLAwQUAAAACACHTuJA3GehK9gAAAAK&#10;AQAADwAAAGRycy9kb3ducmV2LnhtbE2PwU6DQBCG7ya+w2ZMvLVLG6GCDI0Y9WairWk8TmEElJ0l&#10;7LbUt3eNBz3OzJd/vj9fn0yvjjy6zgrCYh6BYqls3UmD8Lp9mF2Dcp6kpt4KI3yxg3VxfpZTVttJ&#10;Xvi48Y0KIeIyQmi9HzKtXdWyITe3A0u4vdvRkA/j2Oh6pCmEm14voyjRhjoJH1oa+K7l6nNzMAiP&#10;9+VHKs3gbp/S7fNuKumt3CWIlxeL6AaU55P/g+FHP6hDEZz29iC1Uz3CVbJaBRRhtkxjUIH43ewR&#10;4jgGXeT6f4XiG1BLAwQUAAAACACHTuJA13RezvQBAADLAwAADgAAAGRycy9lMm9Eb2MueG1srVNL&#10;jhMxEN0jcQfLe9KZieaTVjqzmGbYIIgEHMDxp9uSf3J50skluAASO1ixZM9tZjgGZXcThmEzC3rh&#10;Lpddr/yen1dXe2vITkbQ3jX0ZDanRDruhXZdQz+8v3lxSQkk5gQz3smGHiTQq/XzZ6sh1PLU994I&#10;GQmCOKiH0NA+pVBXFfBeWgYzH6TDReWjZQmnsatEZAOiW1Odzufn1eCjCNFzCYDZdlykE2J8CqBX&#10;SnPZen5rpUsjapSGJaQEvQ5A1+W0Skme3ioFMhHTUGSayohNMN7msVqvWN1FFnrNpyOwpxzhESfL&#10;tMOmR6iWJUZuo/4HymoePXiVZtzbaiRSFEEWJ/NH2rzrWZCFC0oN4Sg6/D9Y/ma3iUQLdMKSEscs&#10;3vj9p+93H7/8/PEZx/tvX8kSV3othMx+yYoNAWosvHabOM0gbGKmv1fR5j8SI/ui8uGostwnwsck&#10;x+zZYnlxVi6g+lMXIqRX0luSg4Ya7TJ/VrPda0jYC7f+3pLTzt9oY8odGkeGhp4vEJJwhr5U6AcM&#10;bUBu4DpKmOmQAE+xIII3WuTqjAOx216bSHYMbfKyvWgXhSd2+2tbbt0y6Md9ZWk0kNUJ34TRtqGX&#10;8/zlNFYbl9Fl8eFEIGs3qpWjrReHImKVZ3jHpWzyYzbRwznGD9/g+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Z6Er2AAAAAoBAAAPAAAAAAAAAAEAIAAAACIAAABkcnMvZG93bnJldi54bWxQSwEC&#10;FAAUAAAACACHTuJA13RezvQBAADLAwAADgAAAAAAAAABACAAAAAnAQAAZHJzL2Uyb0RvYy54bWxQ&#10;SwUGAAAAAAYABgBZAQAAjQUAAAAA&#10;">
                <v:fill on="f" focussize="0,0"/>
                <v:stroke weight="0.5pt" color="#ED7D31"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-191770</wp:posOffset>
                </wp:positionH>
                <wp:positionV relativeFrom="paragraph">
                  <wp:posOffset>-195580</wp:posOffset>
                </wp:positionV>
                <wp:extent cx="3419475" cy="0"/>
                <wp:effectExtent l="0" t="0" r="0" b="0"/>
                <wp:wrapNone/>
                <wp:docPr id="18" name="直接连接符 98" hidden="1"/>
                <wp:cNvGraphicFramePr/>
                <a:graphic xmlns:a="http://schemas.openxmlformats.org/drawingml/2006/main">
                  <a:graphicData uri="http://schemas.microsoft.com/office/word/2010/wordprocessingShape">
                    <wps:wsp>
                      <wps:cNvCnPr/>
                      <wps:spPr>
                        <a:xfrm>
                          <a:off x="0" y="0"/>
                          <a:ext cx="3419475" cy="0"/>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8" o:spid="_x0000_s1026" o:spt="20" style="position:absolute;left:0pt;margin-left:-15.1pt;margin-top:-15.4pt;height:0pt;width:269.25pt;visibility:hidden;z-index:251666432;mso-width-relative:page;mso-height-relative:page;" filled="f" stroked="t" coordsize="21600,21600" o:gfxdata="UEsDBAoAAAAAAIdO4kAAAAAAAAAAAAAAAAAEAAAAZHJzL1BLAwQUAAAACACHTuJAthfoK9cAAAAL&#10;AQAADwAAAGRycy9kb3ducmV2LnhtbE2PQU/CQBCF7yb+h82YeINdIBKo3RJr1JuJAiEch3Zsq93Z&#10;prtQ/PeOxkRvM/Ne3nwvXZ1dq07Uh8azhcnYgCIufNlwZWG7eRwtQIWIXGLrmSx8UoBVdnmRYlL6&#10;gV/ptI6VkhAOCVqoY+wSrUNRk8Mw9h2xaG++dxhl7Std9jhIuGv11Ji5dtiwfKixo/uaio/10Vl4&#10;esjfl1x14e55uXnZDTnu893c2uuribkFFekc/8zwjS/okAnTwR+5DKq1MJqZqVh/BukgjhuzmIE6&#10;/F50lur/HbIvUEsDBBQAAAAIAIdO4kCufub69wEAAMwDAAAOAAAAZHJzL2Uyb0RvYy54bWytU0tu&#10;2zAQ3RfoHQjua8lxvoLlLKKmm6I10OYANElJBPgDh7HsS/QCBbprV11239s0PUaHlOKk6SaLekEP&#10;OZw3fG+elpc7o8lWBlDO1nQ+KymRljuhbFfTm4/Xr84pgcisYNpZWdO9BHq5evliOfhKHrneaSED&#10;QRAL1eBr2sfoq6IA3kvDYOa8tJhsXTAs4jZ0hQhsQHSji6OyPC0GF4QPjksAPG3GJJ0Qw3MAXdsq&#10;LhvHb420cUQNUrOIlKBXHugqv7ZtJY/v2xZkJLqmyDTmFZtgvElrsVqyqgvM94pPT2DPecITToYp&#10;i00PUA2LjNwG9Q+UUTw4cG2ccWeKkUhWBFnMyyfafOiZl5kLSg3+IDr8P1j+brsORAl0As7dMoMT&#10;v/v849enr79/fsH17vs3coGZXgkhk1+SYoOHCguv7DpMO/DrkOjv2mDSPxIju6zy/qCy3EXC8XBx&#10;PL84PjuhhN/niodCHyC+kc6QFNRUK5sEYBXbvoWIzfDq/ZV0bN210joPUVsy1PR0cYKj5QyN2aIh&#10;MDQeyYHtKGG6QwY8howITiuRqhMOhG5zpQPZMvTJ6+asWWSi2O2va6l1w6Af7+XU6CCjIn4UWpma&#10;npfpl46xWtuELrMRJwJJvFGuFG2c2GcVi7TDIeeyyZDJRY/3GD/+CF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YX6CvXAAAACwEAAA8AAAAAAAAAAQAgAAAAIgAAAGRycy9kb3ducmV2LnhtbFBL&#10;AQIUABQAAAAIAIdO4kCufub69wEAAMwDAAAOAAAAAAAAAAEAIAAAACYBAABkcnMvZTJvRG9jLnht&#10;bFBLBQYAAAAABgAGAFkBAACPBQAAAAA=&#10;">
                <v:fill on="f" focussize="0,0"/>
                <v:stroke weight="0.5pt" color="#ED7D31" miterlimit="8" joinstyle="miter"/>
                <v:imagedata o:title=""/>
                <o:lock v:ext="edit" aspectratio="f"/>
              </v:line>
            </w:pict>
          </mc:Fallback>
        </mc:AlternateContent>
      </w:r>
      <w:r>
        <mc:AlternateContent>
          <mc:Choice Requires="wps">
            <w:drawing>
              <wp:anchor distT="0" distB="0" distL="113665" distR="113665" simplePos="0" relativeHeight="251665408" behindDoc="0" locked="0" layoutInCell="1" hidden="1" allowOverlap="1">
                <wp:simplePos x="0" y="0"/>
                <wp:positionH relativeFrom="column">
                  <wp:posOffset>36195</wp:posOffset>
                </wp:positionH>
                <wp:positionV relativeFrom="paragraph">
                  <wp:posOffset>-1233805</wp:posOffset>
                </wp:positionV>
                <wp:extent cx="0" cy="899795"/>
                <wp:effectExtent l="0" t="0" r="0" b="0"/>
                <wp:wrapNone/>
                <wp:docPr id="17" name="直接连接符 97" hidden="1"/>
                <wp:cNvGraphicFramePr/>
                <a:graphic xmlns:a="http://schemas.openxmlformats.org/drawingml/2006/main">
                  <a:graphicData uri="http://schemas.microsoft.com/office/word/2010/wordprocessingShape">
                    <wps:wsp>
                      <wps:cNvCnPr/>
                      <wps:spPr>
                        <a:xfrm>
                          <a:off x="0" y="0"/>
                          <a:ext cx="0" cy="899795"/>
                        </a:xfrm>
                        <a:prstGeom prst="line">
                          <a:avLst/>
                        </a:prstGeom>
                        <a:noFill/>
                        <a:ln w="6350" cap="flat" cmpd="sng" algn="ctr">
                          <a:solidFill>
                            <a:srgbClr val="ED7D31"/>
                          </a:solidFill>
                          <a:prstDash val="solid"/>
                          <a:miter lim="800000"/>
                        </a:ln>
                        <a:effectLst/>
                      </wps:spPr>
                      <wps:bodyPr/>
                    </wps:wsp>
                  </a:graphicData>
                </a:graphic>
              </wp:anchor>
            </w:drawing>
          </mc:Choice>
          <mc:Fallback>
            <w:pict>
              <v:line id="直接连接符 97" o:spid="_x0000_s1026" o:spt="20" style="position:absolute;left:0pt;margin-left:2.85pt;margin-top:-97.15pt;height:70.85pt;width:0pt;visibility:hidden;z-index:251665408;mso-width-relative:page;mso-height-relative:page;" filled="f" stroked="t" coordsize="21600,21600" o:gfxdata="UEsDBAoAAAAAAIdO4kAAAAAAAAAAAAAAAAAEAAAAZHJzL1BLAwQUAAAACACHTuJAzVjtCNcAAAAI&#10;AQAADwAAAGRycy9kb3ducmV2LnhtbE2PwU6DQBCG7ya+w2ZMvLUL1aIgSyNGvZloaxqPUxgBZWcJ&#10;uy317Z2e9Dj/fPnnm3x1tL060Og7xwbieQSKuHJ1x42B983T7BaUD8g19o7JwA95WBXnZzlmtZv4&#10;jQ7r0CgpYZ+hgTaEIdPaVy1Z9HM3EMvu040Wg4xjo+sRJym3vV5EUaItdiwXWhzooaXqe723Bp4f&#10;y6+Um8Hfv6Sb1+1U4ke5TYy5vIijO1CBjuEPhpO+qEMhTju359qr3sDyRkADszi9vgIlwCnYSbBc&#10;JKCLXP9/oPgFUEsDBBQAAAAIAIdO4kCv7SSK9AEAAMsDAAAOAAAAZHJzL2Uyb0RvYy54bWytU81u&#10;1DAQviPxDpbvbLat2u1Gm+2hoVwQrAQ8wKzjJJb8J4+72X0JXgCJG5w4cudtWh6DsROWUi49kIMz&#10;M7Y/z/f58+pqbzTbyYDK2YqfzOacSStco2xX8Q/vb15ccoYRbAPaWVnxg0R+tX7+bDX4Up663ulG&#10;BkYgFsvBV7yP0ZdFgaKXBnDmvLQ02bpgIFIauqIJMBC60cXpfH5RDC40PjghEalaj5N8QgxPAXRt&#10;q4Ssnbg10sYRNUgNkShhrzzyde62baWIb9sWZWS64sQ05pEOoXibxmK9grIL4HslphbgKS084mRA&#10;WTr0CFVDBHYb1D9QRong0LVxJpwpRiJZEWJxMn+kzbsevMxcSGr0R9Hx/8GKN7tNYKohJyw4s2Do&#10;xu8/fb/7+OXnj8803n/7ypY006umkckvSbHBY0kbr+0mTBn6TUj0920w6U/E2D6rfDiqLPeRibEo&#10;qHq5XC6W5wmu+LPPB4yvpDMsBRXXyib+UMLuNcZx6e8lqWzdjdKa6lBqy4aKX5yd080KIF+25AcK&#10;jSduaDvOQHdEQMSQEdFp1aTdaTOGbnutA9sB2eRlvajPMk9q7K9l6egasB/X5anRQEZFehNaGaI1&#10;T99ES9uELrMPJwJJu1GtFG1dc8giFimjO85qTH5MJnqYU/zwD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1Y7QjXAAAACAEAAA8AAAAAAAAAAQAgAAAAIgAAAGRycy9kb3ducmV2LnhtbFBLAQIU&#10;ABQAAAAIAIdO4kCv7SSK9AEAAMsDAAAOAAAAAAAAAAEAIAAAACYBAABkcnMvZTJvRG9jLnhtbFBL&#10;BQYAAAAABgAGAFkBAACMBQAAAAA=&#10;">
                <v:fill on="f" focussize="0,0"/>
                <v:stroke weight="0.5pt" color="#ED7D31" miterlimit="8" joinstyle="miter"/>
                <v:imagedata o:title=""/>
                <o:lock v:ext="edit" aspectratio="f"/>
              </v:line>
            </w:pict>
          </mc:Fallback>
        </mc:AlternateContent>
      </w:r>
      <w:r>
        <w:rPr>
          <w:rFonts w:hint="eastAsia"/>
        </w:rPr>
        <w:t>基本格式要求</w:t>
      </w:r>
    </w:p>
    <w:p w14:paraId="0AAE49A3">
      <w:pPr>
        <w:spacing w:line="240" w:lineRule="auto"/>
        <w:ind w:firstLine="440" w:firstLineChars="200"/>
        <w:rPr>
          <w:rFonts w:ascii="宋体" w:hAnsi="宋体" w:cs="宋体"/>
          <w:color w:val="000000"/>
        </w:rPr>
      </w:pPr>
      <w:r>
        <w:rPr>
          <w:rFonts w:hint="eastAsia" w:ascii="宋体" w:hAnsi="宋体" w:cs="宋体"/>
          <w:color w:val="000000"/>
        </w:rPr>
        <w:t>评价报告的基本格式要求如下：</w:t>
      </w:r>
    </w:p>
    <w:p w14:paraId="5B4BAA43">
      <w:pPr>
        <w:pStyle w:val="179"/>
        <w:numPr>
          <w:ilvl w:val="0"/>
          <w:numId w:val="56"/>
        </w:numPr>
      </w:pPr>
      <w:r>
        <w:rPr>
          <w:rFonts w:hint="eastAsia"/>
        </w:rPr>
        <w:t>封面；</w:t>
      </w:r>
    </w:p>
    <w:p w14:paraId="00CFA117">
      <w:pPr>
        <w:pStyle w:val="179"/>
        <w:numPr>
          <w:ilvl w:val="0"/>
          <w:numId w:val="32"/>
        </w:numPr>
      </w:pPr>
      <w:r>
        <w:rPr>
          <w:rFonts w:hint="eastAsia"/>
        </w:rPr>
        <w:t>安全评价资质证书影印件；</w:t>
      </w:r>
    </w:p>
    <w:p w14:paraId="38638D2D">
      <w:pPr>
        <w:pStyle w:val="179"/>
        <w:numPr>
          <w:ilvl w:val="0"/>
          <w:numId w:val="32"/>
        </w:numPr>
      </w:pPr>
      <w:r>
        <w:rPr>
          <w:rFonts w:hint="eastAsia"/>
        </w:rPr>
        <w:t>著录项；</w:t>
      </w:r>
    </w:p>
    <w:p w14:paraId="5E2BDC6D">
      <w:pPr>
        <w:pStyle w:val="179"/>
        <w:numPr>
          <w:ilvl w:val="0"/>
          <w:numId w:val="32"/>
        </w:numPr>
      </w:pPr>
      <w:r>
        <w:rPr>
          <w:rFonts w:hint="eastAsia"/>
        </w:rPr>
        <w:t>前言；</w:t>
      </w:r>
    </w:p>
    <w:p w14:paraId="53B4282C">
      <w:pPr>
        <w:pStyle w:val="179"/>
        <w:numPr>
          <w:ilvl w:val="0"/>
          <w:numId w:val="32"/>
        </w:numPr>
      </w:pPr>
      <w:r>
        <w:rPr>
          <w:rFonts w:hint="eastAsia"/>
        </w:rPr>
        <w:t>目录；</w:t>
      </w:r>
    </w:p>
    <w:p w14:paraId="41761360">
      <w:pPr>
        <w:pStyle w:val="179"/>
        <w:numPr>
          <w:ilvl w:val="0"/>
          <w:numId w:val="32"/>
        </w:numPr>
      </w:pPr>
      <w:r>
        <w:rPr>
          <w:rFonts w:hint="eastAsia"/>
        </w:rPr>
        <w:t>正文；</w:t>
      </w:r>
    </w:p>
    <w:p w14:paraId="69D21939">
      <w:pPr>
        <w:pStyle w:val="179"/>
        <w:numPr>
          <w:ilvl w:val="0"/>
          <w:numId w:val="32"/>
        </w:numPr>
      </w:pPr>
      <w:r>
        <w:rPr>
          <w:rFonts w:hint="eastAsia"/>
        </w:rPr>
        <w:t>附件；</w:t>
      </w:r>
    </w:p>
    <w:p w14:paraId="3C1E8742">
      <w:pPr>
        <w:pStyle w:val="179"/>
        <w:numPr>
          <w:ilvl w:val="0"/>
          <w:numId w:val="32"/>
        </w:numPr>
      </w:pPr>
      <w:r>
        <w:rPr>
          <w:rFonts w:hint="eastAsia"/>
        </w:rPr>
        <w:t>附图。</w:t>
      </w:r>
    </w:p>
    <w:p w14:paraId="7A37C9DD">
      <w:pPr>
        <w:pStyle w:val="86"/>
        <w:spacing w:before="120" w:after="120"/>
      </w:pPr>
      <w:r>
        <w:rPr>
          <w:rFonts w:hint="eastAsia"/>
        </w:rPr>
        <w:t>封面</w:t>
      </w:r>
    </w:p>
    <w:p w14:paraId="494809C9">
      <w:pPr>
        <w:pStyle w:val="236"/>
        <w:rPr>
          <w:rFonts w:hAnsi="宋体" w:cs="宋体"/>
          <w:color w:val="000000"/>
        </w:rPr>
      </w:pPr>
      <w:r>
        <w:rPr>
          <w:rFonts w:hint="eastAsia"/>
        </w:rPr>
        <w:t>封面格式应符合</w:t>
      </w:r>
      <w:r>
        <w:rPr>
          <w:rFonts w:hint="eastAsia" w:hAnsi="宋体" w:cs="宋体"/>
          <w:color w:val="000000"/>
        </w:rPr>
        <w:t>图C</w:t>
      </w:r>
      <w:r>
        <w:rPr>
          <w:rFonts w:hint="eastAsia" w:hAnsi="宋体" w:cs="宋体"/>
          <w:color w:val="000000"/>
          <w:spacing w:val="1"/>
        </w:rPr>
        <w:t>.1</w:t>
      </w:r>
      <w:r>
        <w:rPr>
          <w:rFonts w:hint="eastAsia" w:hAnsi="宋体" w:cs="宋体"/>
          <w:color w:val="000000"/>
        </w:rPr>
        <w:t>的要求。</w:t>
      </w:r>
    </w:p>
    <w:p w14:paraId="6BAC5070">
      <w:pPr>
        <w:pStyle w:val="86"/>
        <w:spacing w:before="120" w:after="120"/>
      </w:pPr>
      <w:r>
        <w:rPr>
          <w:rFonts w:hint="eastAsia"/>
        </w:rPr>
        <w:t>著录项</w:t>
      </w:r>
    </w:p>
    <w:p w14:paraId="4C96D285">
      <w:pPr>
        <w:widowControl/>
        <w:numPr>
          <w:ilvl w:val="1"/>
          <w:numId w:val="0"/>
        </w:numPr>
        <w:spacing w:line="240" w:lineRule="auto"/>
        <w:ind w:firstLine="440" w:firstLineChars="200"/>
        <w:rPr>
          <w:rFonts w:ascii="宋体" w:hAnsi="宋体" w:cs="宋体"/>
          <w:color w:val="000000"/>
          <w:kern w:val="0"/>
        </w:rPr>
      </w:pPr>
      <w:r>
        <w:rPr>
          <w:rFonts w:hint="eastAsia" w:ascii="宋体" w:hAnsi="宋体" w:cs="宋体"/>
          <w:color w:val="000000"/>
          <w:kern w:val="0"/>
        </w:rPr>
        <w:t>著录项格式应符合图C.2和表C.2的要求。</w:t>
      </w:r>
    </w:p>
    <w:p w14:paraId="51171FA4">
      <w:pPr>
        <w:pStyle w:val="86"/>
        <w:spacing w:before="120" w:after="120"/>
      </w:pPr>
      <w:r>
        <w:rPr>
          <w:rFonts w:hint="eastAsia"/>
        </w:rPr>
        <w:t>前言</w:t>
      </w:r>
    </w:p>
    <w:p w14:paraId="7F25C2EC">
      <w:pPr>
        <w:spacing w:line="360" w:lineRule="exact"/>
        <w:ind w:firstLine="440" w:firstLineChars="200"/>
        <w:rPr>
          <w:rFonts w:ascii="宋体" w:hAnsi="宋体" w:cs="宋体"/>
          <w:color w:val="000000"/>
        </w:rPr>
      </w:pPr>
      <w:r>
        <w:rPr>
          <w:rFonts w:hint="eastAsia" w:ascii="宋体" w:hAnsi="宋体" w:cs="宋体"/>
          <w:color w:val="000000"/>
        </w:rPr>
        <w:t>前言采用三号黑体字，内容的文字表述部分采用小四号宋体字。</w:t>
      </w:r>
    </w:p>
    <w:p w14:paraId="66B3CA99">
      <w:pPr>
        <w:pStyle w:val="86"/>
        <w:spacing w:before="120" w:after="120"/>
      </w:pPr>
      <w:r>
        <w:rPr>
          <w:rFonts w:hint="eastAsia"/>
        </w:rPr>
        <w:t>目录</w:t>
      </w:r>
    </w:p>
    <w:p w14:paraId="1A703AF5">
      <w:pPr>
        <w:spacing w:line="360" w:lineRule="exact"/>
        <w:ind w:firstLine="440" w:firstLineChars="200"/>
        <w:rPr>
          <w:rFonts w:ascii="宋体" w:hAnsi="宋体" w:cs="宋体"/>
          <w:color w:val="000000"/>
        </w:rPr>
      </w:pPr>
      <w:r>
        <w:rPr>
          <w:rFonts w:hint="eastAsia" w:ascii="宋体" w:hAnsi="宋体" w:cs="宋体"/>
          <w:color w:val="000000"/>
        </w:rPr>
        <w:t>目录的编排应列出章、节的名称，采用三号黑体字，章、节标题采用小四号宋体字。</w:t>
      </w:r>
    </w:p>
    <w:p w14:paraId="5E9287A4">
      <w:pPr>
        <w:pStyle w:val="86"/>
        <w:spacing w:before="120" w:after="120"/>
      </w:pPr>
      <w:r>
        <w:rPr>
          <w:rFonts w:hint="eastAsia"/>
        </w:rPr>
        <w:t>正文</w:t>
      </w:r>
    </w:p>
    <w:p w14:paraId="366A9916">
      <w:pPr>
        <w:spacing w:line="360" w:lineRule="exact"/>
        <w:ind w:firstLine="440" w:firstLineChars="200"/>
        <w:rPr>
          <w:rFonts w:ascii="宋体" w:hAnsi="宋体" w:cs="宋体"/>
          <w:color w:val="000000"/>
        </w:rPr>
      </w:pPr>
      <w:r>
        <w:rPr>
          <w:rFonts w:hint="eastAsia" w:ascii="宋体" w:hAnsi="宋体" w:cs="宋体"/>
          <w:color w:val="000000"/>
        </w:rPr>
        <w:t>报告主要内容的章、节标题分别采用三号黑体、四号黑体字，内容的文字表述部分采用小四号宋体字，表名、图名采用五号黑体，表格文字可选择采用五号或者小五号宋体字；页眉报告名称和页脚页码采用五号“楷体_</w:t>
      </w:r>
      <w:r>
        <w:rPr>
          <w:rFonts w:hint="eastAsia" w:ascii="宋体" w:hAnsi="宋体" w:cs="宋体"/>
        </w:rPr>
        <w:t>GB2312</w:t>
      </w:r>
      <w:r>
        <w:rPr>
          <w:rFonts w:hint="eastAsia" w:ascii="宋体" w:hAnsi="宋体" w:cs="宋体"/>
          <w:color w:val="000000"/>
        </w:rPr>
        <w:t>”字。</w:t>
      </w:r>
    </w:p>
    <w:p w14:paraId="327FBA28">
      <w:pPr>
        <w:pStyle w:val="86"/>
        <w:spacing w:before="120" w:after="120"/>
      </w:pPr>
      <w:r>
        <w:rPr>
          <w:rFonts w:hint="eastAsia"/>
        </w:rPr>
        <w:t>附件与附图</w:t>
      </w:r>
    </w:p>
    <w:p w14:paraId="69157036">
      <w:pPr>
        <w:pStyle w:val="179"/>
        <w:numPr>
          <w:ilvl w:val="0"/>
          <w:numId w:val="0"/>
        </w:numPr>
        <w:ind w:left="425"/>
      </w:pPr>
      <w:r>
        <w:rPr>
          <w:rFonts w:hint="eastAsia" w:hAnsi="宋体" w:cs="宋体"/>
          <w:color w:val="000000"/>
        </w:rPr>
        <w:t>附件、附图的标题采用三号黑体字。</w:t>
      </w:r>
    </w:p>
    <w:p w14:paraId="767EC618">
      <w:pPr>
        <w:pStyle w:val="85"/>
        <w:spacing w:before="120" w:after="120"/>
      </w:pPr>
      <w:r>
        <w:rPr>
          <w:rFonts w:hint="eastAsia"/>
        </w:rPr>
        <w:t>排版</w:t>
      </w:r>
    </w:p>
    <w:p w14:paraId="788277EF">
      <w:pPr>
        <w:pStyle w:val="63"/>
        <w:ind w:firstLine="420"/>
      </w:pPr>
      <w:r>
        <w:rPr>
          <w:rFonts w:hint="eastAsia"/>
        </w:rPr>
        <w:t>前言、目录、正文排版符合表C.1的要求。</w:t>
      </w:r>
    </w:p>
    <w:p w14:paraId="403FF759">
      <w:pPr>
        <w:pStyle w:val="85"/>
        <w:spacing w:before="120" w:after="120"/>
      </w:pPr>
      <w:r>
        <w:rPr>
          <w:rFonts w:hint="eastAsia"/>
        </w:rPr>
        <w:t>封装</w:t>
      </w:r>
    </w:p>
    <w:p w14:paraId="7100DDFB">
      <w:pPr>
        <w:pStyle w:val="63"/>
        <w:ind w:firstLine="420"/>
      </w:pPr>
      <w:r>
        <w:rPr>
          <w:rFonts w:hint="eastAsia"/>
        </w:rPr>
        <w:t>除附件、附图外，采用</w:t>
      </w:r>
      <w:r>
        <w:rPr>
          <w:rFonts w:hint="eastAsia" w:ascii="宋体" w:hAnsi="宋体" w:cs="宋体"/>
        </w:rPr>
        <w:t>A4</w:t>
      </w:r>
      <w:r>
        <w:rPr>
          <w:rFonts w:hint="eastAsia"/>
        </w:rPr>
        <w:t>白色胶版纸（</w:t>
      </w:r>
      <w:r>
        <w:rPr>
          <w:rFonts w:hint="eastAsia" w:ascii="宋体" w:hAnsi="宋体" w:cs="宋体"/>
        </w:rPr>
        <w:t>70 g以</w:t>
      </w:r>
      <w:r>
        <w:rPr>
          <w:rFonts w:hint="eastAsia"/>
        </w:rPr>
        <w:t>上）；双面打印文本，报告正式文本装订后，在报告以下位置加盖公章或签字：</w:t>
      </w:r>
    </w:p>
    <w:p w14:paraId="4950DF6B">
      <w:pPr>
        <w:pStyle w:val="179"/>
        <w:numPr>
          <w:ilvl w:val="0"/>
          <w:numId w:val="57"/>
        </w:numPr>
      </w:pPr>
      <w:r>
        <w:rPr>
          <w:rFonts w:hint="eastAsia"/>
        </w:rPr>
        <w:t>著录项首页加盖安全评价机构公章；</w:t>
      </w:r>
    </w:p>
    <w:p w14:paraId="3E97E1D0">
      <w:pPr>
        <w:pStyle w:val="179"/>
        <w:numPr>
          <w:ilvl w:val="0"/>
          <w:numId w:val="32"/>
        </w:numPr>
      </w:pPr>
      <w:r>
        <w:rPr>
          <w:rFonts w:hint="eastAsia"/>
        </w:rPr>
        <w:t>评价人员名单手写签字；</w:t>
      </w:r>
    </w:p>
    <w:p w14:paraId="63BECF83">
      <w:pPr>
        <w:pStyle w:val="179"/>
        <w:numPr>
          <w:ilvl w:val="0"/>
          <w:numId w:val="32"/>
        </w:numPr>
      </w:pPr>
      <w:r>
        <w:rPr>
          <w:rFonts w:hint="eastAsia"/>
        </w:rPr>
        <w:t>结论加盖安全评价机构公章；</w:t>
      </w:r>
    </w:p>
    <w:p w14:paraId="2A2BC476">
      <w:pPr>
        <w:pStyle w:val="179"/>
        <w:numPr>
          <w:ilvl w:val="0"/>
          <w:numId w:val="32"/>
        </w:numPr>
      </w:pPr>
      <w:r>
        <w:rPr>
          <w:rFonts w:hint="eastAsia"/>
        </w:rPr>
        <w:t>报告加盖安全评价机构骑缝章。</w:t>
      </w:r>
    </w:p>
    <w:p w14:paraId="6C1C9D9C">
      <w:pPr>
        <w:pStyle w:val="84"/>
        <w:spacing w:before="120" w:after="120"/>
      </w:pPr>
      <w:r>
        <w:rPr>
          <w:rFonts w:hint="eastAsia"/>
        </w:rPr>
        <w:t>排版要求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1"/>
        <w:gridCol w:w="2551"/>
        <w:gridCol w:w="5942"/>
      </w:tblGrid>
      <w:tr w14:paraId="0C607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41" w:type="dxa"/>
            <w:tcBorders>
              <w:top w:val="single" w:color="auto" w:sz="8" w:space="0"/>
              <w:bottom w:val="single" w:color="auto" w:sz="8" w:space="0"/>
            </w:tcBorders>
            <w:shd w:val="clear" w:color="auto" w:fill="auto"/>
            <w:vAlign w:val="center"/>
          </w:tcPr>
          <w:p w14:paraId="20D75319">
            <w:pPr>
              <w:pStyle w:val="183"/>
            </w:pPr>
            <w:r>
              <w:rPr>
                <w:rFonts w:hint="eastAsia"/>
              </w:rPr>
              <w:t>序号</w:t>
            </w:r>
          </w:p>
        </w:tc>
        <w:tc>
          <w:tcPr>
            <w:tcW w:w="2551" w:type="dxa"/>
            <w:tcBorders>
              <w:top w:val="single" w:color="auto" w:sz="8" w:space="0"/>
              <w:bottom w:val="single" w:color="auto" w:sz="8" w:space="0"/>
            </w:tcBorders>
            <w:shd w:val="clear" w:color="auto" w:fill="auto"/>
            <w:vAlign w:val="center"/>
          </w:tcPr>
          <w:p w14:paraId="7F9BAF6F">
            <w:pPr>
              <w:pStyle w:val="183"/>
            </w:pPr>
            <w:r>
              <w:rPr>
                <w:rFonts w:hint="eastAsia"/>
              </w:rPr>
              <w:t>页别</w:t>
            </w:r>
          </w:p>
        </w:tc>
        <w:tc>
          <w:tcPr>
            <w:tcW w:w="5942" w:type="dxa"/>
            <w:tcBorders>
              <w:top w:val="single" w:color="auto" w:sz="8" w:space="0"/>
              <w:bottom w:val="single" w:color="auto" w:sz="8" w:space="0"/>
            </w:tcBorders>
            <w:shd w:val="clear" w:color="auto" w:fill="auto"/>
            <w:vAlign w:val="center"/>
          </w:tcPr>
          <w:p w14:paraId="12A62EDC">
            <w:pPr>
              <w:pStyle w:val="183"/>
            </w:pPr>
            <w:r>
              <w:rPr>
                <w:rFonts w:hint="eastAsia"/>
              </w:rPr>
              <w:t>排版要求</w:t>
            </w:r>
          </w:p>
        </w:tc>
      </w:tr>
      <w:tr w14:paraId="6F99E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tcBorders>
              <w:top w:val="single" w:color="auto" w:sz="8" w:space="0"/>
            </w:tcBorders>
            <w:shd w:val="clear" w:color="auto" w:fill="auto"/>
            <w:vAlign w:val="center"/>
          </w:tcPr>
          <w:p w14:paraId="6C1D2E57">
            <w:pPr>
              <w:pStyle w:val="183"/>
              <w:rPr>
                <w:rFonts w:ascii="宋体" w:hAnsi="宋体" w:cs="宋体"/>
              </w:rPr>
            </w:pPr>
            <w:r>
              <w:rPr>
                <w:rFonts w:hint="eastAsia" w:ascii="宋体" w:hAnsi="宋体" w:cs="宋体"/>
              </w:rPr>
              <w:t>1</w:t>
            </w:r>
          </w:p>
        </w:tc>
        <w:tc>
          <w:tcPr>
            <w:tcW w:w="2551" w:type="dxa"/>
            <w:tcBorders>
              <w:top w:val="single" w:color="auto" w:sz="8" w:space="0"/>
            </w:tcBorders>
            <w:shd w:val="clear" w:color="auto" w:fill="auto"/>
            <w:vAlign w:val="center"/>
          </w:tcPr>
          <w:p w14:paraId="3687B0F9">
            <w:pPr>
              <w:pStyle w:val="183"/>
            </w:pPr>
            <w:r>
              <w:rPr>
                <w:rFonts w:hint="eastAsia"/>
                <w:color w:val="000000"/>
                <w:szCs w:val="18"/>
              </w:rPr>
              <w:t>前言</w:t>
            </w:r>
          </w:p>
        </w:tc>
        <w:tc>
          <w:tcPr>
            <w:tcW w:w="5942" w:type="dxa"/>
            <w:tcBorders>
              <w:top w:val="single" w:color="auto" w:sz="8" w:space="0"/>
            </w:tcBorders>
            <w:shd w:val="clear" w:color="auto" w:fill="auto"/>
            <w:vAlign w:val="center"/>
          </w:tcPr>
          <w:p w14:paraId="0E9D138E">
            <w:pPr>
              <w:pStyle w:val="183"/>
              <w:jc w:val="both"/>
            </w:pPr>
            <w:r>
              <w:rPr>
                <w:rFonts w:hint="eastAsia"/>
              </w:rPr>
              <w:t>前言标题居中；</w:t>
            </w:r>
          </w:p>
          <w:p w14:paraId="3B03F2EC">
            <w:pPr>
              <w:pStyle w:val="183"/>
              <w:jc w:val="both"/>
            </w:pPr>
            <w:r>
              <w:rPr>
                <w:rFonts w:hint="eastAsia"/>
              </w:rPr>
              <w:t>前言每段文字首行缩进</w:t>
            </w:r>
            <w:r>
              <w:rPr>
                <w:rFonts w:hint="eastAsia" w:ascii="宋体" w:hAnsi="宋体" w:cs="宋体"/>
              </w:rPr>
              <w:t>2</w:t>
            </w:r>
            <w:r>
              <w:rPr>
                <w:rFonts w:hint="eastAsia"/>
              </w:rPr>
              <w:t>字符，回行时顶格；</w:t>
            </w:r>
          </w:p>
          <w:p w14:paraId="218B1463">
            <w:pPr>
              <w:pStyle w:val="183"/>
              <w:jc w:val="both"/>
            </w:pPr>
            <w:r>
              <w:rPr>
                <w:rFonts w:hint="eastAsia"/>
              </w:rPr>
              <w:t>行间距为</w:t>
            </w:r>
            <w:r>
              <w:rPr>
                <w:rFonts w:hint="eastAsia" w:ascii="宋体" w:hAnsi="宋体" w:cs="宋体"/>
              </w:rPr>
              <w:t>1.5</w:t>
            </w:r>
            <w:r>
              <w:rPr>
                <w:rFonts w:hint="eastAsia"/>
              </w:rPr>
              <w:t>倍行距</w:t>
            </w:r>
          </w:p>
        </w:tc>
      </w:tr>
      <w:tr w14:paraId="288D4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49" w:hRule="atLeast"/>
          <w:jc w:val="center"/>
        </w:trPr>
        <w:tc>
          <w:tcPr>
            <w:tcW w:w="841" w:type="dxa"/>
            <w:shd w:val="clear" w:color="auto" w:fill="auto"/>
            <w:vAlign w:val="center"/>
          </w:tcPr>
          <w:p w14:paraId="7F1FA388">
            <w:pPr>
              <w:pStyle w:val="183"/>
              <w:rPr>
                <w:rFonts w:ascii="宋体" w:hAnsi="宋体" w:cs="宋体"/>
              </w:rPr>
            </w:pPr>
            <w:r>
              <w:rPr>
                <w:rFonts w:hint="eastAsia" w:ascii="宋体" w:hAnsi="宋体" w:cs="宋体"/>
              </w:rPr>
              <w:t>2</w:t>
            </w:r>
          </w:p>
        </w:tc>
        <w:tc>
          <w:tcPr>
            <w:tcW w:w="2551" w:type="dxa"/>
            <w:shd w:val="clear" w:color="auto" w:fill="auto"/>
            <w:vAlign w:val="center"/>
          </w:tcPr>
          <w:p w14:paraId="7BD197DB">
            <w:pPr>
              <w:pStyle w:val="183"/>
            </w:pPr>
            <w:r>
              <w:rPr>
                <w:rFonts w:hint="eastAsia"/>
                <w:color w:val="000000"/>
                <w:szCs w:val="18"/>
              </w:rPr>
              <w:t>目录</w:t>
            </w:r>
          </w:p>
        </w:tc>
        <w:tc>
          <w:tcPr>
            <w:tcW w:w="5942" w:type="dxa"/>
            <w:shd w:val="clear" w:color="auto" w:fill="auto"/>
            <w:vAlign w:val="center"/>
          </w:tcPr>
          <w:p w14:paraId="32BBABB7">
            <w:pPr>
              <w:pStyle w:val="183"/>
              <w:jc w:val="both"/>
            </w:pPr>
            <w:r>
              <w:rPr>
                <w:rFonts w:hint="eastAsia"/>
              </w:rPr>
              <w:t>目录标题居中；</w:t>
            </w:r>
          </w:p>
          <w:p w14:paraId="64B74865">
            <w:pPr>
              <w:pStyle w:val="183"/>
              <w:jc w:val="both"/>
            </w:pPr>
            <w:r>
              <w:rPr>
                <w:rFonts w:hint="eastAsia" w:ascii="宋体" w:hAnsi="宋体" w:cs="宋体"/>
              </w:rPr>
              <w:t xml:space="preserve">1 </w:t>
            </w:r>
            <w:r>
              <w:rPr>
                <w:rFonts w:hint="eastAsia"/>
              </w:rPr>
              <w:t>章名（顶格）.............................................................................................××</w:t>
            </w:r>
          </w:p>
          <w:p w14:paraId="66613E61">
            <w:pPr>
              <w:pStyle w:val="183"/>
              <w:ind w:firstLine="360" w:firstLineChars="200"/>
              <w:jc w:val="both"/>
            </w:pPr>
            <w:r>
              <w:rPr>
                <w:rFonts w:hint="eastAsia" w:ascii="宋体" w:hAnsi="宋体" w:cs="宋体"/>
              </w:rPr>
              <w:t>1.1</w:t>
            </w:r>
            <w:r>
              <w:rPr>
                <w:rFonts w:hint="eastAsia"/>
              </w:rPr>
              <w:t xml:space="preserve"> 节名（缩进</w:t>
            </w:r>
            <w:r>
              <w:rPr>
                <w:rFonts w:hint="eastAsia" w:ascii="宋体" w:hAnsi="宋体" w:cs="宋体"/>
              </w:rPr>
              <w:t>2</w:t>
            </w:r>
            <w:r>
              <w:rPr>
                <w:rFonts w:hint="eastAsia"/>
              </w:rPr>
              <w:t>字符）.......................................................................××</w:t>
            </w:r>
          </w:p>
          <w:p w14:paraId="3BA2FA76">
            <w:pPr>
              <w:pStyle w:val="183"/>
              <w:ind w:firstLine="360" w:firstLineChars="200"/>
              <w:jc w:val="both"/>
            </w:pPr>
            <w:r>
              <w:rPr>
                <w:rFonts w:hint="eastAsia" w:ascii="宋体" w:hAnsi="宋体" w:cs="宋体"/>
              </w:rPr>
              <w:t xml:space="preserve">1.2 </w:t>
            </w:r>
            <w:r>
              <w:rPr>
                <w:rFonts w:hint="eastAsia"/>
              </w:rPr>
              <w:t>节名...............................................................................................××</w:t>
            </w:r>
          </w:p>
          <w:p w14:paraId="766F57EE">
            <w:pPr>
              <w:pStyle w:val="183"/>
              <w:jc w:val="both"/>
            </w:pPr>
            <w:r>
              <w:rPr>
                <w:rFonts w:hint="eastAsia"/>
              </w:rPr>
              <w:t>行间距为</w:t>
            </w:r>
            <w:r>
              <w:rPr>
                <w:rFonts w:hint="eastAsia" w:ascii="宋体" w:hAnsi="宋体" w:cs="宋体"/>
              </w:rPr>
              <w:t>1.5</w:t>
            </w:r>
            <w:r>
              <w:rPr>
                <w:rFonts w:hint="eastAsia"/>
              </w:rPr>
              <w:t>倍行距</w:t>
            </w:r>
          </w:p>
        </w:tc>
      </w:tr>
      <w:tr w14:paraId="59F3B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shd w:val="clear" w:color="auto" w:fill="auto"/>
            <w:vAlign w:val="center"/>
          </w:tcPr>
          <w:p w14:paraId="4F18181B">
            <w:pPr>
              <w:pStyle w:val="183"/>
              <w:rPr>
                <w:rFonts w:ascii="宋体" w:hAnsi="宋体" w:cs="宋体"/>
              </w:rPr>
            </w:pPr>
            <w:r>
              <w:rPr>
                <w:rFonts w:hint="eastAsia" w:ascii="宋体" w:hAnsi="宋体" w:cs="宋体"/>
              </w:rPr>
              <w:t>3</w:t>
            </w:r>
          </w:p>
        </w:tc>
        <w:tc>
          <w:tcPr>
            <w:tcW w:w="2551" w:type="dxa"/>
            <w:shd w:val="clear" w:color="auto" w:fill="auto"/>
            <w:vAlign w:val="center"/>
          </w:tcPr>
          <w:p w14:paraId="6A61B180">
            <w:pPr>
              <w:pStyle w:val="183"/>
            </w:pPr>
            <w:r>
              <w:rPr>
                <w:rFonts w:hint="eastAsia"/>
                <w:color w:val="000000"/>
                <w:szCs w:val="18"/>
              </w:rPr>
              <w:t>正文</w:t>
            </w:r>
          </w:p>
        </w:tc>
        <w:tc>
          <w:tcPr>
            <w:tcW w:w="5942" w:type="dxa"/>
            <w:shd w:val="clear" w:color="auto" w:fill="auto"/>
            <w:vAlign w:val="center"/>
          </w:tcPr>
          <w:p w14:paraId="40E378B5">
            <w:pPr>
              <w:pStyle w:val="183"/>
              <w:jc w:val="both"/>
              <w:rPr>
                <w:rFonts w:ascii="宋体" w:hAnsi="宋体" w:cs="宋体"/>
              </w:rPr>
            </w:pPr>
            <w:r>
              <w:rPr>
                <w:rFonts w:hint="eastAsia" w:ascii="宋体" w:hAnsi="宋体" w:cs="宋体"/>
              </w:rPr>
              <w:t>1 章名标题居中，遇章分页；</w:t>
            </w:r>
          </w:p>
          <w:p w14:paraId="719A7F3C">
            <w:pPr>
              <w:pStyle w:val="183"/>
              <w:jc w:val="both"/>
              <w:rPr>
                <w:rFonts w:ascii="宋体" w:hAnsi="宋体" w:cs="宋体"/>
              </w:rPr>
            </w:pPr>
            <w:r>
              <w:rPr>
                <w:rFonts w:hint="eastAsia" w:ascii="宋体" w:hAnsi="宋体" w:cs="宋体"/>
              </w:rPr>
              <w:t>1.1 节名标题顶格；</w:t>
            </w:r>
          </w:p>
          <w:p w14:paraId="4F100593">
            <w:pPr>
              <w:pStyle w:val="183"/>
              <w:jc w:val="both"/>
              <w:rPr>
                <w:rFonts w:ascii="宋体" w:hAnsi="宋体" w:cs="宋体"/>
              </w:rPr>
            </w:pPr>
            <w:r>
              <w:rPr>
                <w:rFonts w:hint="eastAsia" w:ascii="宋体" w:hAnsi="宋体" w:cs="宋体"/>
              </w:rPr>
              <w:t>1.1.1 条名标题顶格；</w:t>
            </w:r>
          </w:p>
          <w:p w14:paraId="34B2BE15">
            <w:pPr>
              <w:pStyle w:val="183"/>
              <w:jc w:val="both"/>
              <w:rPr>
                <w:rFonts w:ascii="宋体" w:hAnsi="宋体" w:cs="宋体"/>
              </w:rPr>
            </w:pPr>
            <w:r>
              <w:rPr>
                <w:rFonts w:hint="eastAsia" w:ascii="宋体" w:hAnsi="宋体" w:cs="宋体"/>
              </w:rPr>
              <w:t>1.1.1.1 条名标题顶格；</w:t>
            </w:r>
          </w:p>
          <w:p w14:paraId="4832F1C3">
            <w:pPr>
              <w:pStyle w:val="183"/>
              <w:jc w:val="both"/>
            </w:pPr>
            <w:r>
              <w:rPr>
                <w:rFonts w:hint="eastAsia" w:ascii="宋体" w:hAnsi="宋体" w:cs="宋体"/>
              </w:rPr>
              <w:t>每段文字首行缩进2</w:t>
            </w:r>
            <w:r>
              <w:rPr>
                <w:rFonts w:hint="eastAsia"/>
              </w:rPr>
              <w:t>字符，回行时顶格，正文行间距为1.5倍行距；</w:t>
            </w:r>
          </w:p>
          <w:p w14:paraId="6571A047">
            <w:pPr>
              <w:pStyle w:val="183"/>
              <w:jc w:val="both"/>
            </w:pPr>
            <w:r>
              <w:rPr>
                <w:rFonts w:hint="eastAsia"/>
              </w:rPr>
              <w:t>表名位于表的上方，居中；</w:t>
            </w:r>
          </w:p>
          <w:p w14:paraId="531EA6D9">
            <w:pPr>
              <w:pStyle w:val="183"/>
              <w:jc w:val="both"/>
            </w:pPr>
            <w:r>
              <w:rPr>
                <w:rFonts w:hint="eastAsia"/>
              </w:rPr>
              <w:t>图名位于图的下方，居中</w:t>
            </w:r>
          </w:p>
        </w:tc>
      </w:tr>
      <w:tr w14:paraId="5BB7E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shd w:val="clear" w:color="auto" w:fill="auto"/>
            <w:vAlign w:val="center"/>
          </w:tcPr>
          <w:p w14:paraId="74F1CB9E">
            <w:pPr>
              <w:pStyle w:val="183"/>
              <w:rPr>
                <w:rFonts w:ascii="宋体" w:hAnsi="宋体" w:cs="宋体"/>
              </w:rPr>
            </w:pPr>
            <w:r>
              <w:rPr>
                <w:rFonts w:hint="eastAsia" w:ascii="宋体" w:hAnsi="宋体" w:cs="宋体"/>
              </w:rPr>
              <w:t>4</w:t>
            </w:r>
          </w:p>
        </w:tc>
        <w:tc>
          <w:tcPr>
            <w:tcW w:w="2551" w:type="dxa"/>
            <w:shd w:val="clear" w:color="auto" w:fill="auto"/>
            <w:vAlign w:val="center"/>
          </w:tcPr>
          <w:p w14:paraId="7B1D68B4">
            <w:pPr>
              <w:pStyle w:val="183"/>
            </w:pPr>
            <w:r>
              <w:rPr>
                <w:rFonts w:hint="eastAsia"/>
                <w:color w:val="000000"/>
                <w:szCs w:val="18"/>
              </w:rPr>
              <w:t>附件、附图</w:t>
            </w:r>
          </w:p>
        </w:tc>
        <w:tc>
          <w:tcPr>
            <w:tcW w:w="5942" w:type="dxa"/>
            <w:shd w:val="clear" w:color="auto" w:fill="auto"/>
            <w:vAlign w:val="center"/>
          </w:tcPr>
          <w:p w14:paraId="3246A86B">
            <w:pPr>
              <w:pStyle w:val="183"/>
              <w:jc w:val="both"/>
            </w:pPr>
            <w:r>
              <w:rPr>
                <w:rFonts w:hint="eastAsia"/>
                <w:color w:val="000000"/>
                <w:szCs w:val="18"/>
              </w:rPr>
              <w:t>附件、附图的标题居中</w:t>
            </w:r>
          </w:p>
        </w:tc>
      </w:tr>
      <w:tr w14:paraId="0CC1D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shd w:val="clear" w:color="auto" w:fill="auto"/>
            <w:vAlign w:val="center"/>
          </w:tcPr>
          <w:p w14:paraId="384FA9D4">
            <w:pPr>
              <w:pStyle w:val="183"/>
              <w:rPr>
                <w:rFonts w:ascii="宋体" w:hAnsi="宋体" w:cs="宋体"/>
              </w:rPr>
            </w:pPr>
            <w:r>
              <w:rPr>
                <w:rFonts w:hint="eastAsia" w:ascii="宋体" w:hAnsi="宋体" w:cs="宋体"/>
              </w:rPr>
              <w:t>5</w:t>
            </w:r>
          </w:p>
        </w:tc>
        <w:tc>
          <w:tcPr>
            <w:tcW w:w="2551" w:type="dxa"/>
            <w:shd w:val="clear" w:color="auto" w:fill="auto"/>
            <w:vAlign w:val="center"/>
          </w:tcPr>
          <w:p w14:paraId="6332E954">
            <w:pPr>
              <w:pStyle w:val="183"/>
              <w:rPr>
                <w:color w:val="000000"/>
                <w:szCs w:val="18"/>
              </w:rPr>
            </w:pPr>
            <w:r>
              <w:rPr>
                <w:rFonts w:hint="eastAsia"/>
                <w:color w:val="000000"/>
                <w:szCs w:val="18"/>
              </w:rPr>
              <w:t>页码</w:t>
            </w:r>
          </w:p>
        </w:tc>
        <w:tc>
          <w:tcPr>
            <w:tcW w:w="5942" w:type="dxa"/>
            <w:shd w:val="clear" w:color="auto" w:fill="auto"/>
            <w:vAlign w:val="center"/>
          </w:tcPr>
          <w:p w14:paraId="332E2803">
            <w:pPr>
              <w:pStyle w:val="183"/>
              <w:jc w:val="both"/>
            </w:pPr>
            <w:r>
              <w:rPr>
                <w:rFonts w:hint="eastAsia"/>
                <w:color w:val="000000"/>
                <w:szCs w:val="18"/>
              </w:rPr>
              <w:t>页码位于页面底端，居中对齐</w:t>
            </w:r>
          </w:p>
        </w:tc>
      </w:tr>
    </w:tbl>
    <w:p w14:paraId="03297F1A">
      <w:r>
        <w:rPr>
          <w:rFonts w:hint="eastAsia"/>
        </w:rPr>
        <w:br w:type="page"/>
      </w:r>
    </w:p>
    <w:tbl>
      <w:tblPr>
        <w:tblStyle w:val="29"/>
        <w:tblpPr w:leftFromText="180" w:rightFromText="180" w:vertAnchor="text" w:horzAnchor="page" w:tblpX="1556"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660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280" w:type="dxa"/>
            <w:vAlign w:val="center"/>
          </w:tcPr>
          <w:p w14:paraId="58E7435F">
            <w:pPr>
              <w:adjustRightInd w:val="0"/>
              <w:spacing w:after="0" w:line="480" w:lineRule="auto"/>
              <w:jc w:val="both"/>
              <w:rPr>
                <w:rFonts w:ascii="Calibri" w:hAnsi="Calibri" w:eastAsia="宋体" w:cs="Times New Roman"/>
                <w:color w:val="000000"/>
                <w:spacing w:val="2"/>
                <w:sz w:val="28"/>
                <w:szCs w:val="28"/>
                <w14:ligatures w14:val="none"/>
              </w:rPr>
            </w:pPr>
            <w:r>
              <w:rPr>
                <w:rFonts w:ascii="Calibri" w:hAnsi="Calibri" w:eastAsia="宋体" w:cs="Times New Roman"/>
                <w:color w:val="000000"/>
                <w:spacing w:val="2"/>
                <w:sz w:val="28"/>
                <w:szCs w:val="28"/>
                <w14:ligatures w14:val="none"/>
              </w:rPr>
              <w:t>版</w:t>
            </w:r>
            <w:r>
              <w:rPr>
                <w:rFonts w:hint="eastAsia" w:ascii="Calibri" w:hAnsi="Calibri" w:eastAsia="宋体" w:cs="Times New Roman"/>
                <w:color w:val="000000"/>
                <w:spacing w:val="2"/>
                <w:sz w:val="28"/>
                <w:szCs w:val="28"/>
                <w14:ligatures w14:val="none"/>
              </w:rPr>
              <w:t>次：</w:t>
            </w:r>
            <w:r>
              <w:rPr>
                <w:rFonts w:ascii="Calibri" w:hAnsi="Calibri" w:eastAsia="宋体" w:cs="Times New Roman"/>
                <w:color w:val="000000"/>
                <w:spacing w:val="2"/>
                <w:sz w:val="28"/>
                <w:szCs w:val="28"/>
                <w14:ligatures w14:val="none"/>
              </w:rPr>
              <w:t xml:space="preserve"> </w:t>
            </w:r>
          </w:p>
          <w:p w14:paraId="3B106CFA">
            <w:pPr>
              <w:adjustRightInd w:val="0"/>
              <w:spacing w:after="0" w:line="480" w:lineRule="auto"/>
              <w:jc w:val="center"/>
              <w:rPr>
                <w:rFonts w:ascii="Calibri" w:hAnsi="Calibri" w:eastAsia="宋体" w:cs="Times New Roman"/>
                <w:color w:val="000000"/>
                <w:spacing w:val="2"/>
                <w:sz w:val="44"/>
                <w:szCs w:val="21"/>
                <w14:ligatures w14:val="none"/>
              </w:rPr>
            </w:pPr>
          </w:p>
          <w:p w14:paraId="00318805">
            <w:pPr>
              <w:spacing w:after="120" w:line="240" w:lineRule="auto"/>
              <w:ind w:firstLine="210" w:firstLineChars="100"/>
              <w:jc w:val="both"/>
              <w:rPr>
                <w:rFonts w:ascii="Calibri" w:hAnsi="Calibri" w:eastAsia="宋体" w:cs="Times New Roman"/>
                <w:sz w:val="21"/>
                <w:szCs w:val="22"/>
                <w14:ligatures w14:val="none"/>
              </w:rPr>
            </w:pPr>
          </w:p>
          <w:p w14:paraId="073BC917">
            <w:pPr>
              <w:adjustRightInd w:val="0"/>
              <w:spacing w:after="0" w:line="700" w:lineRule="exact"/>
              <w:jc w:val="center"/>
              <w:rPr>
                <w:rFonts w:ascii="Calibri" w:hAnsi="Calibri" w:eastAsia="宋体" w:cs="Times New Roman"/>
                <w:b/>
                <w:color w:val="000000"/>
                <w:sz w:val="21"/>
                <w:szCs w:val="21"/>
                <w14:ligatures w14:val="none"/>
              </w:rPr>
            </w:pPr>
            <w:r>
              <w:rPr>
                <w:rFonts w:ascii="Calibri" w:hAnsi="Calibri" w:eastAsia="宋体" w:cs="Times New Roman"/>
                <w:b/>
                <w:color w:val="000000"/>
                <w:spacing w:val="2"/>
                <w:sz w:val="44"/>
                <w:szCs w:val="22"/>
                <w14:ligatures w14:val="none"/>
              </w:rPr>
              <w:t>单位名称</w:t>
            </w:r>
            <w:r>
              <w:rPr>
                <w:rFonts w:ascii="Calibri" w:hAnsi="Calibri" w:eastAsia="宋体" w:cs="Times New Roman"/>
                <w:b/>
                <w:color w:val="000000"/>
                <w:sz w:val="21"/>
                <w:szCs w:val="22"/>
                <w14:ligatures w14:val="none"/>
              </w:rPr>
              <w:t>(二号宋体加粗)</w:t>
            </w:r>
          </w:p>
          <w:p w14:paraId="1B9E1D59">
            <w:pPr>
              <w:adjustRightInd w:val="0"/>
              <w:spacing w:after="0" w:line="400" w:lineRule="exact"/>
              <w:jc w:val="center"/>
              <w:rPr>
                <w:rFonts w:ascii="Calibri" w:hAnsi="Calibri" w:eastAsia="宋体" w:cs="Times New Roman"/>
                <w:b/>
                <w:color w:val="000000"/>
                <w:sz w:val="21"/>
                <w:szCs w:val="21"/>
                <w14:ligatures w14:val="none"/>
              </w:rPr>
            </w:pPr>
          </w:p>
          <w:p w14:paraId="1BD8A4B5">
            <w:pPr>
              <w:adjustRightInd w:val="0"/>
              <w:spacing w:after="0" w:line="480" w:lineRule="auto"/>
              <w:jc w:val="center"/>
              <w:rPr>
                <w:rFonts w:ascii="Calibri" w:hAnsi="Calibri" w:eastAsia="宋体" w:cs="Times New Roman"/>
                <w:b/>
                <w:color w:val="000000"/>
                <w:sz w:val="44"/>
                <w:szCs w:val="21"/>
                <w14:ligatures w14:val="none"/>
              </w:rPr>
            </w:pPr>
            <w:r>
              <w:rPr>
                <w:rFonts w:ascii="Calibri" w:hAnsi="Calibri" w:eastAsia="宋体" w:cs="Times New Roman"/>
                <w:b/>
                <w:color w:val="000000"/>
                <w:spacing w:val="2"/>
                <w:sz w:val="44"/>
                <w:szCs w:val="22"/>
                <w14:ligatures w14:val="none"/>
              </w:rPr>
              <w:t>评价项目名称</w:t>
            </w:r>
            <w:r>
              <w:rPr>
                <w:rFonts w:ascii="Calibri" w:hAnsi="Calibri" w:eastAsia="宋体" w:cs="Times New Roman"/>
                <w:b/>
                <w:color w:val="000000"/>
                <w:sz w:val="21"/>
                <w:szCs w:val="22"/>
                <w14:ligatures w14:val="none"/>
              </w:rPr>
              <w:t>(二号宋体加粗)</w:t>
            </w:r>
          </w:p>
          <w:p w14:paraId="613385FC">
            <w:pPr>
              <w:adjustRightInd w:val="0"/>
              <w:spacing w:before="240" w:beforeLines="100" w:after="0" w:line="480" w:lineRule="auto"/>
              <w:jc w:val="center"/>
              <w:rPr>
                <w:rFonts w:ascii="Calibri" w:hAnsi="Calibri" w:eastAsia="宋体" w:cs="Times New Roman"/>
                <w:b/>
                <w:color w:val="000000"/>
                <w:spacing w:val="16"/>
                <w:sz w:val="52"/>
                <w:szCs w:val="22"/>
                <w14:ligatures w14:val="none"/>
              </w:rPr>
            </w:pPr>
            <w:r>
              <w:rPr>
                <w:rFonts w:hint="eastAsia" w:ascii="Calibri" w:hAnsi="Calibri" w:eastAsia="宋体" w:cs="Times New Roman"/>
                <w:b/>
                <w:w w:val="90"/>
                <w:sz w:val="52"/>
                <w:szCs w:val="22"/>
                <w14:ligatures w14:val="none"/>
              </w:rPr>
              <w:t>石油天然气开采建设项目</w:t>
            </w:r>
            <w:r>
              <w:rPr>
                <w:rFonts w:ascii="Calibri" w:hAnsi="Calibri" w:eastAsia="宋体" w:cs="Times New Roman"/>
                <w:b/>
                <w:color w:val="000000"/>
                <w:w w:val="90"/>
                <w:sz w:val="52"/>
                <w:szCs w:val="22"/>
                <w14:ligatures w14:val="none"/>
              </w:rPr>
              <w:t>安全</w:t>
            </w:r>
            <w:r>
              <w:rPr>
                <w:rFonts w:hint="eastAsia" w:ascii="Calibri" w:hAnsi="Calibri" w:eastAsia="宋体" w:cs="Times New Roman"/>
                <w:b/>
                <w:color w:val="000000"/>
                <w:w w:val="90"/>
                <w:sz w:val="52"/>
                <w:szCs w:val="22"/>
                <w14:ligatures w14:val="none"/>
              </w:rPr>
              <w:t>预</w:t>
            </w:r>
            <w:r>
              <w:rPr>
                <w:rFonts w:ascii="Calibri" w:hAnsi="Calibri" w:eastAsia="宋体" w:cs="Times New Roman"/>
                <w:b/>
                <w:color w:val="000000"/>
                <w:w w:val="90"/>
                <w:sz w:val="52"/>
                <w:szCs w:val="22"/>
                <w14:ligatures w14:val="none"/>
              </w:rPr>
              <w:t>评价报告</w:t>
            </w:r>
          </w:p>
          <w:p w14:paraId="10A80F05">
            <w:pPr>
              <w:autoSpaceDE w:val="0"/>
              <w:autoSpaceDN w:val="0"/>
              <w:adjustRightInd w:val="0"/>
              <w:spacing w:after="0" w:line="240" w:lineRule="auto"/>
              <w:jc w:val="center"/>
              <w:rPr>
                <w:rFonts w:ascii="Calibri" w:hAnsi="Calibri" w:eastAsia="宋体" w:cs="Times New Roman"/>
                <w:b/>
                <w:color w:val="000000"/>
                <w:sz w:val="21"/>
                <w:szCs w:val="21"/>
                <w14:ligatures w14:val="none"/>
              </w:rPr>
            </w:pPr>
            <w:r>
              <w:rPr>
                <w:rFonts w:hint="eastAsia" w:ascii="Calibri" w:hAnsi="Calibri" w:eastAsia="宋体" w:cs="Times New Roman"/>
                <w:b/>
                <w:color w:val="000000"/>
                <w:sz w:val="21"/>
                <w:szCs w:val="22"/>
                <w14:ligatures w14:val="none"/>
              </w:rPr>
              <w:t>（</w:t>
            </w:r>
            <w:r>
              <w:rPr>
                <w:rFonts w:ascii="Calibri" w:hAnsi="Calibri" w:eastAsia="宋体" w:cs="Times New Roman"/>
                <w:b/>
                <w:color w:val="000000"/>
                <w:sz w:val="21"/>
                <w:szCs w:val="22"/>
                <w14:ligatures w14:val="none"/>
              </w:rPr>
              <w:t>一号黑体加粗</w:t>
            </w:r>
            <w:r>
              <w:rPr>
                <w:rFonts w:hint="eastAsia" w:ascii="Calibri" w:hAnsi="Calibri" w:eastAsia="宋体" w:cs="Times New Roman"/>
                <w:b/>
                <w:color w:val="000000"/>
                <w:sz w:val="21"/>
                <w:szCs w:val="22"/>
                <w14:ligatures w14:val="none"/>
              </w:rPr>
              <w:t>）</w:t>
            </w:r>
          </w:p>
          <w:p w14:paraId="1A54F55B">
            <w:pPr>
              <w:adjustRightInd w:val="0"/>
              <w:spacing w:after="0" w:line="480" w:lineRule="auto"/>
              <w:jc w:val="center"/>
              <w:rPr>
                <w:rFonts w:ascii="Calibri" w:hAnsi="Calibri" w:eastAsia="宋体" w:cs="Times New Roman"/>
                <w:color w:val="000000"/>
                <w:spacing w:val="2"/>
                <w:sz w:val="44"/>
                <w:szCs w:val="21"/>
                <w14:ligatures w14:val="none"/>
              </w:rPr>
            </w:pPr>
          </w:p>
          <w:p w14:paraId="485562EC">
            <w:pPr>
              <w:adjustRightInd w:val="0"/>
              <w:spacing w:after="0" w:line="480" w:lineRule="auto"/>
              <w:jc w:val="center"/>
              <w:rPr>
                <w:rFonts w:ascii="Calibri" w:hAnsi="Calibri" w:eastAsia="宋体" w:cs="Times New Roman"/>
                <w:color w:val="000000"/>
                <w:spacing w:val="2"/>
                <w:sz w:val="44"/>
                <w:szCs w:val="21"/>
                <w14:ligatures w14:val="none"/>
              </w:rPr>
            </w:pPr>
          </w:p>
          <w:p w14:paraId="0EC0E0CA">
            <w:pPr>
              <w:adjustRightInd w:val="0"/>
              <w:spacing w:after="0" w:line="480" w:lineRule="auto"/>
              <w:jc w:val="center"/>
              <w:rPr>
                <w:rFonts w:ascii="Calibri" w:hAnsi="Calibri" w:eastAsia="宋体" w:cs="Times New Roman"/>
                <w:color w:val="000000"/>
                <w:spacing w:val="2"/>
                <w:sz w:val="44"/>
                <w:szCs w:val="21"/>
                <w14:ligatures w14:val="none"/>
              </w:rPr>
            </w:pPr>
          </w:p>
          <w:p w14:paraId="187C4BD3">
            <w:pPr>
              <w:adjustRightInd w:val="0"/>
              <w:spacing w:after="0" w:line="480" w:lineRule="auto"/>
              <w:jc w:val="center"/>
              <w:rPr>
                <w:rFonts w:ascii="Calibri" w:hAnsi="Calibri" w:eastAsia="宋体" w:cs="Times New Roman"/>
                <w:b/>
                <w:color w:val="000000"/>
                <w:sz w:val="21"/>
                <w:szCs w:val="22"/>
                <w14:ligatures w14:val="none"/>
              </w:rPr>
            </w:pPr>
            <w:r>
              <w:rPr>
                <w:rFonts w:ascii="Calibri" w:hAnsi="Calibri" w:eastAsia="宋体" w:cs="Times New Roman"/>
                <w:b/>
                <w:color w:val="000000"/>
                <w:spacing w:val="2"/>
                <w:sz w:val="44"/>
                <w:szCs w:val="22"/>
                <w14:ligatures w14:val="none"/>
              </w:rPr>
              <w:t>安全评价机构名称</w:t>
            </w:r>
            <w:r>
              <w:rPr>
                <w:rFonts w:ascii="Calibri" w:hAnsi="Calibri" w:eastAsia="宋体" w:cs="Times New Roman"/>
                <w:b/>
                <w:color w:val="000000"/>
                <w:sz w:val="21"/>
                <w:szCs w:val="22"/>
                <w14:ligatures w14:val="none"/>
              </w:rPr>
              <w:t>(二号宋体加粗)</w:t>
            </w:r>
          </w:p>
          <w:p w14:paraId="73759818">
            <w:pPr>
              <w:adjustRightInd w:val="0"/>
              <w:spacing w:after="0" w:line="480" w:lineRule="auto"/>
              <w:jc w:val="center"/>
              <w:rPr>
                <w:rFonts w:ascii="Calibri" w:hAnsi="Calibri" w:eastAsia="宋体" w:cs="Times New Roman"/>
                <w:b/>
                <w:color w:val="000000"/>
                <w:sz w:val="21"/>
                <w:szCs w:val="22"/>
                <w14:ligatures w14:val="none"/>
              </w:rPr>
            </w:pPr>
            <w:r>
              <w:rPr>
                <w:rFonts w:hint="eastAsia" w:ascii="宋体" w:hAnsi="宋体" w:eastAsia="宋体" w:cs="宋体"/>
                <w:b/>
                <w:sz w:val="32"/>
                <w:szCs w:val="21"/>
                <w14:ligatures w14:val="none"/>
              </w:rPr>
              <w:t>安全评价机构资质证书编号</w:t>
            </w:r>
            <w:r>
              <w:rPr>
                <w:rFonts w:hint="eastAsia" w:ascii="Times New Roman" w:hAnsi="Times New Roman" w:eastAsia="宋体" w:cs="Times New Roman"/>
                <w:b/>
                <w:color w:val="000000"/>
                <w:sz w:val="21"/>
                <w:szCs w:val="22"/>
                <w14:ligatures w14:val="none"/>
              </w:rPr>
              <w:t>（三号宋体加粗）</w:t>
            </w:r>
          </w:p>
          <w:p w14:paraId="07D16A0B">
            <w:pPr>
              <w:adjustRightInd w:val="0"/>
              <w:spacing w:after="0" w:line="480" w:lineRule="auto"/>
              <w:jc w:val="center"/>
              <w:rPr>
                <w:rFonts w:ascii="Calibri" w:hAnsi="Calibri" w:eastAsia="宋体" w:cs="Times New Roman"/>
                <w:b/>
                <w:color w:val="000000"/>
                <w:sz w:val="32"/>
                <w:szCs w:val="21"/>
                <w14:ligatures w14:val="none"/>
              </w:rPr>
            </w:pPr>
            <w:r>
              <w:rPr>
                <w:rFonts w:hint="eastAsia" w:ascii="宋体" w:hAnsi="宋体" w:eastAsia="宋体" w:cs="宋体"/>
                <w:b/>
                <w:color w:val="000000"/>
                <w:spacing w:val="1"/>
                <w:sz w:val="32"/>
                <w:szCs w:val="22"/>
                <w14:ligatures w14:val="none"/>
              </w:rPr>
              <w:t>╳╳╳╳</w:t>
            </w:r>
            <w:r>
              <w:rPr>
                <w:rFonts w:ascii="Calibri" w:hAnsi="Calibri" w:eastAsia="宋体" w:cs="Times New Roman"/>
                <w:b/>
                <w:color w:val="000000"/>
                <w:spacing w:val="1"/>
                <w:sz w:val="32"/>
                <w:szCs w:val="22"/>
                <w14:ligatures w14:val="none"/>
              </w:rPr>
              <w:t>年</w:t>
            </w:r>
            <w:r>
              <w:rPr>
                <w:rFonts w:hint="eastAsia" w:ascii="宋体" w:hAnsi="宋体" w:eastAsia="宋体" w:cs="宋体"/>
                <w:b/>
                <w:color w:val="000000"/>
                <w:spacing w:val="1"/>
                <w:sz w:val="32"/>
                <w:szCs w:val="22"/>
                <w14:ligatures w14:val="none"/>
              </w:rPr>
              <w:t>╳╳</w:t>
            </w:r>
            <w:r>
              <w:rPr>
                <w:rFonts w:ascii="Calibri" w:hAnsi="Calibri" w:eastAsia="宋体" w:cs="Times New Roman"/>
                <w:b/>
                <w:color w:val="000000"/>
                <w:spacing w:val="1"/>
                <w:sz w:val="32"/>
                <w:szCs w:val="22"/>
                <w14:ligatures w14:val="none"/>
              </w:rPr>
              <w:t>月</w:t>
            </w:r>
            <w:r>
              <w:rPr>
                <w:rFonts w:ascii="Calibri" w:hAnsi="Calibri" w:eastAsia="宋体" w:cs="Times New Roman"/>
                <w:b/>
                <w:color w:val="000000"/>
                <w:spacing w:val="1"/>
                <w:sz w:val="21"/>
                <w:szCs w:val="21"/>
                <w14:ligatures w14:val="none"/>
              </w:rPr>
              <w:t>(三号宋体加粗)</w:t>
            </w:r>
          </w:p>
          <w:p w14:paraId="07DDE0F2">
            <w:pPr>
              <w:spacing w:line="449" w:lineRule="exact"/>
              <w:jc w:val="center"/>
              <w:rPr>
                <w:color w:val="000000"/>
                <w:spacing w:val="2"/>
                <w:sz w:val="44"/>
              </w:rPr>
            </w:pPr>
          </w:p>
        </w:tc>
      </w:tr>
    </w:tbl>
    <w:p w14:paraId="5C6965E5">
      <w:pPr>
        <w:pStyle w:val="90"/>
        <w:spacing w:before="120" w:after="120"/>
      </w:pPr>
      <w:r>
        <w:rPr>
          <w:rFonts w:hint="eastAsia"/>
        </w:rPr>
        <w:t>封面式样</w:t>
      </w:r>
    </w:p>
    <w:p w14:paraId="5276EBC4">
      <w:pPr>
        <w:spacing w:line="240" w:lineRule="auto"/>
        <w:rPr>
          <w:rFonts w:ascii="Times New Roman" w:hAnsi="Times New Roman"/>
          <w:color w:val="000000"/>
        </w:rPr>
      </w:pPr>
    </w:p>
    <w:p w14:paraId="27FA9248">
      <w:pPr>
        <w:pBdr>
          <w:top w:val="single" w:color="auto" w:sz="4" w:space="1"/>
          <w:left w:val="single" w:color="auto" w:sz="4" w:space="4"/>
          <w:bottom w:val="single" w:color="auto" w:sz="4" w:space="1"/>
          <w:right w:val="single" w:color="auto" w:sz="4" w:space="4"/>
        </w:pBdr>
        <w:adjustRightInd w:val="0"/>
        <w:spacing w:after="0" w:line="400" w:lineRule="exact"/>
        <w:jc w:val="center"/>
        <w:rPr>
          <w:rFonts w:ascii="等线" w:hAnsi="等线" w:eastAsia="等线" w:cs="Times New Roman"/>
          <w:b/>
          <w:kern w:val="0"/>
          <w:sz w:val="44"/>
          <w:szCs w:val="21"/>
          <w14:ligatures w14:val="none"/>
        </w:rPr>
      </w:pPr>
    </w:p>
    <w:p w14:paraId="52CA8EAD">
      <w:pPr>
        <w:pBdr>
          <w:top w:val="single" w:color="auto" w:sz="4" w:space="1"/>
          <w:left w:val="single" w:color="auto" w:sz="4" w:space="4"/>
          <w:bottom w:val="single" w:color="auto" w:sz="4" w:space="1"/>
          <w:right w:val="single" w:color="auto" w:sz="4" w:space="4"/>
        </w:pBdr>
        <w:adjustRightInd w:val="0"/>
        <w:spacing w:after="0" w:line="400" w:lineRule="exact"/>
        <w:jc w:val="center"/>
        <w:rPr>
          <w:rFonts w:ascii="等线" w:hAnsi="等线" w:eastAsia="等线" w:cs="Times New Roman"/>
          <w:b/>
          <w:kern w:val="0"/>
          <w:sz w:val="44"/>
          <w:szCs w:val="21"/>
          <w14:ligatures w14:val="none"/>
        </w:rPr>
      </w:pPr>
    </w:p>
    <w:p w14:paraId="3FD0575E">
      <w:pPr>
        <w:pBdr>
          <w:top w:val="single" w:color="auto" w:sz="4" w:space="1"/>
          <w:left w:val="single" w:color="auto" w:sz="4" w:space="4"/>
          <w:bottom w:val="single" w:color="auto" w:sz="4" w:space="1"/>
          <w:right w:val="single" w:color="auto" w:sz="4" w:space="4"/>
        </w:pBdr>
        <w:spacing w:after="0" w:line="240" w:lineRule="auto"/>
        <w:jc w:val="center"/>
        <w:rPr>
          <w:rFonts w:ascii="宋体" w:hAnsi="宋体" w:eastAsia="宋体" w:cs="宋体"/>
          <w:b/>
          <w:kern w:val="0"/>
          <w:sz w:val="32"/>
          <w:szCs w:val="32"/>
          <w14:ligatures w14:val="none"/>
        </w:rPr>
      </w:pPr>
      <w:r>
        <w:rPr>
          <w:rFonts w:hint="eastAsia" w:ascii="宋体" w:hAnsi="宋体" w:eastAsia="宋体" w:cs="宋体"/>
          <w:b/>
          <w:kern w:val="0"/>
          <w:sz w:val="44"/>
          <w:szCs w:val="44"/>
          <w14:ligatures w14:val="none"/>
        </w:rPr>
        <w:t>单位名称</w:t>
      </w:r>
      <w:r>
        <w:rPr>
          <w:rFonts w:ascii="Calibri" w:hAnsi="Calibri" w:eastAsia="宋体" w:cs="Times New Roman"/>
          <w:b/>
          <w:color w:val="000000"/>
          <w:sz w:val="21"/>
          <w:szCs w:val="22"/>
          <w14:ligatures w14:val="none"/>
        </w:rPr>
        <w:t>(二号宋体加粗)</w:t>
      </w:r>
    </w:p>
    <w:p w14:paraId="36B486CB">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仿宋_GB2312" w:cs="Times New Roman"/>
          <w:bCs/>
          <w:sz w:val="28"/>
          <w:szCs w:val="28"/>
          <w14:ligatures w14:val="none"/>
        </w:rPr>
      </w:pPr>
    </w:p>
    <w:p w14:paraId="46A3E4D3">
      <w:pPr>
        <w:pBdr>
          <w:top w:val="single" w:color="auto" w:sz="4" w:space="1"/>
          <w:left w:val="single" w:color="auto" w:sz="4" w:space="4"/>
          <w:bottom w:val="single" w:color="auto" w:sz="4" w:space="1"/>
          <w:right w:val="single" w:color="auto" w:sz="4" w:space="4"/>
        </w:pBdr>
        <w:spacing w:after="0" w:line="240" w:lineRule="auto"/>
        <w:jc w:val="center"/>
        <w:rPr>
          <w:rFonts w:ascii="宋体" w:hAnsi="宋体" w:eastAsia="宋体" w:cs="宋体"/>
          <w:b/>
          <w:kern w:val="0"/>
          <w:sz w:val="44"/>
          <w:szCs w:val="44"/>
          <w14:ligatures w14:val="none"/>
        </w:rPr>
      </w:pPr>
      <w:r>
        <w:rPr>
          <w:rFonts w:hint="eastAsia" w:ascii="宋体" w:hAnsi="宋体" w:eastAsia="宋体" w:cs="宋体"/>
          <w:b/>
          <w:kern w:val="0"/>
          <w:sz w:val="44"/>
          <w:szCs w:val="44"/>
          <w14:ligatures w14:val="none"/>
        </w:rPr>
        <w:t>评价项目名称</w:t>
      </w:r>
      <w:r>
        <w:rPr>
          <w:rFonts w:ascii="Calibri" w:hAnsi="Calibri" w:eastAsia="宋体" w:cs="Times New Roman"/>
          <w:b/>
          <w:color w:val="000000"/>
          <w:sz w:val="21"/>
          <w:szCs w:val="22"/>
          <w14:ligatures w14:val="none"/>
        </w:rPr>
        <w:t>(二号宋体加粗)</w:t>
      </w:r>
    </w:p>
    <w:p w14:paraId="188E4CA5">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仿宋_GB2312" w:cs="Times New Roman"/>
          <w:bCs/>
          <w:sz w:val="21"/>
          <w:szCs w:val="21"/>
          <w14:ligatures w14:val="none"/>
        </w:rPr>
      </w:pPr>
    </w:p>
    <w:p w14:paraId="261F0F30">
      <w:pPr>
        <w:pBdr>
          <w:top w:val="single" w:color="auto" w:sz="4" w:space="1"/>
          <w:left w:val="single" w:color="auto" w:sz="4" w:space="4"/>
          <w:bottom w:val="single" w:color="auto" w:sz="4" w:space="1"/>
          <w:right w:val="single" w:color="auto" w:sz="4" w:space="4"/>
        </w:pBdr>
        <w:spacing w:after="0" w:line="240" w:lineRule="auto"/>
        <w:jc w:val="center"/>
        <w:rPr>
          <w:rFonts w:ascii="宋体" w:hAnsi="宋体" w:eastAsia="宋体" w:cs="宋体"/>
          <w:b/>
          <w:kern w:val="0"/>
          <w:sz w:val="44"/>
          <w:szCs w:val="44"/>
          <w14:ligatures w14:val="none"/>
        </w:rPr>
      </w:pPr>
      <w:r>
        <w:rPr>
          <w:rFonts w:hint="eastAsia" w:ascii="宋体" w:hAnsi="宋体" w:eastAsia="宋体" w:cs="宋体"/>
          <w:b/>
          <w:kern w:val="0"/>
          <w:sz w:val="44"/>
          <w:szCs w:val="44"/>
          <w14:ligatures w14:val="none"/>
        </w:rPr>
        <w:t>石油天然气开采建设项目安全预评价报告</w:t>
      </w:r>
    </w:p>
    <w:p w14:paraId="1096759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宋体" w:cs="Times New Roman"/>
          <w:b/>
          <w:color w:val="000000"/>
          <w:sz w:val="21"/>
          <w:szCs w:val="22"/>
          <w14:ligatures w14:val="none"/>
        </w:rPr>
      </w:pPr>
      <w:r>
        <w:rPr>
          <w:rFonts w:ascii="Calibri" w:hAnsi="Calibri" w:eastAsia="宋体" w:cs="Times New Roman"/>
          <w:b/>
          <w:color w:val="000000"/>
          <w:sz w:val="21"/>
          <w:szCs w:val="22"/>
          <w14:ligatures w14:val="none"/>
        </w:rPr>
        <w:t>（居中，</w:t>
      </w:r>
      <w:r>
        <w:rPr>
          <w:rFonts w:hint="eastAsia" w:ascii="Calibri" w:hAnsi="Calibri" w:eastAsia="宋体" w:cs="Times New Roman"/>
          <w:b/>
          <w:color w:val="000000"/>
          <w:sz w:val="21"/>
          <w:szCs w:val="22"/>
          <w14:ligatures w14:val="none"/>
        </w:rPr>
        <w:t>二</w:t>
      </w:r>
      <w:r>
        <w:rPr>
          <w:rFonts w:ascii="Calibri" w:hAnsi="Calibri" w:eastAsia="宋体" w:cs="Times New Roman"/>
          <w:b/>
          <w:color w:val="000000"/>
          <w:sz w:val="21"/>
          <w:szCs w:val="22"/>
          <w14:ligatures w14:val="none"/>
        </w:rPr>
        <w:t>号宋体</w:t>
      </w:r>
      <w:r>
        <w:rPr>
          <w:rFonts w:hint="eastAsia" w:ascii="Calibri" w:hAnsi="Calibri" w:eastAsia="宋体" w:cs="Times New Roman"/>
          <w:b/>
          <w:color w:val="000000"/>
          <w:sz w:val="21"/>
          <w:szCs w:val="22"/>
          <w14:ligatures w14:val="none"/>
        </w:rPr>
        <w:t>加粗</w:t>
      </w:r>
      <w:r>
        <w:rPr>
          <w:rFonts w:ascii="Calibri" w:hAnsi="Calibri" w:eastAsia="宋体" w:cs="Times New Roman"/>
          <w:b/>
          <w:color w:val="000000"/>
          <w:sz w:val="21"/>
          <w:szCs w:val="22"/>
          <w14:ligatures w14:val="none"/>
        </w:rPr>
        <w:t>）</w:t>
      </w:r>
    </w:p>
    <w:p w14:paraId="7729CA77">
      <w:pPr>
        <w:pBdr>
          <w:top w:val="single" w:color="auto" w:sz="4" w:space="1"/>
          <w:left w:val="single" w:color="auto" w:sz="4" w:space="4"/>
          <w:bottom w:val="single" w:color="auto" w:sz="4" w:space="1"/>
          <w:right w:val="single" w:color="auto" w:sz="4" w:space="4"/>
        </w:pBdr>
        <w:spacing w:before="100" w:beforeAutospacing="1" w:after="100" w:afterAutospacing="1" w:line="360" w:lineRule="auto"/>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w:t>
      </w:r>
    </w:p>
    <w:p w14:paraId="1949224E">
      <w:pPr>
        <w:pBdr>
          <w:top w:val="single" w:color="auto" w:sz="4" w:space="1"/>
          <w:left w:val="single" w:color="auto" w:sz="4" w:space="4"/>
          <w:bottom w:val="single" w:color="auto" w:sz="4" w:space="1"/>
          <w:right w:val="single" w:color="auto" w:sz="4" w:space="4"/>
        </w:pBdr>
        <w:spacing w:before="100" w:beforeAutospacing="1" w:after="100" w:afterAutospacing="1" w:line="360" w:lineRule="auto"/>
        <w:jc w:val="both"/>
        <w:rPr>
          <w:rFonts w:ascii="Times New Roman" w:hAnsi="Times New Roman" w:eastAsia="宋体" w:cs="Times New Roman"/>
          <w:sz w:val="24"/>
          <w14:ligatures w14:val="none"/>
        </w:rPr>
      </w:pPr>
    </w:p>
    <w:p w14:paraId="25B5D38B">
      <w:pPr>
        <w:pBdr>
          <w:top w:val="single" w:color="auto" w:sz="4" w:space="1"/>
          <w:left w:val="single" w:color="auto" w:sz="4" w:space="4"/>
          <w:bottom w:val="single" w:color="auto" w:sz="4" w:space="1"/>
          <w:right w:val="single" w:color="auto" w:sz="4" w:space="4"/>
        </w:pBdr>
        <w:spacing w:after="0" w:line="600" w:lineRule="exact"/>
        <w:jc w:val="center"/>
        <w:rPr>
          <w:rFonts w:ascii="等线" w:hAnsi="等线" w:eastAsia="等线" w:cs="Times New Roman"/>
          <w:b/>
          <w:sz w:val="32"/>
          <w14:ligatures w14:val="none"/>
        </w:rPr>
      </w:pPr>
      <w:r>
        <w:rPr>
          <w:rFonts w:hint="eastAsia" w:ascii="宋体" w:hAnsi="宋体" w:eastAsia="宋体" w:cs="宋体"/>
          <w:sz w:val="28"/>
          <w:szCs w:val="28"/>
          <w14:ligatures w14:val="none"/>
        </w:rPr>
        <w:t>法定代表人：</w:t>
      </w:r>
      <w:r>
        <w:rPr>
          <w:rFonts w:ascii="Calibri" w:hAnsi="Calibri" w:eastAsia="仿宋_GB2312" w:cs="Times New Roman"/>
          <w:bCs/>
          <w:sz w:val="21"/>
          <w:szCs w:val="21"/>
          <w14:ligatures w14:val="none"/>
        </w:rPr>
        <w:t>（</w:t>
      </w:r>
      <w:r>
        <w:rPr>
          <w:rFonts w:hint="eastAsia" w:ascii="Calibri" w:hAnsi="Calibri" w:eastAsia="仿宋_GB2312" w:cs="Times New Roman"/>
          <w:bCs/>
          <w:sz w:val="21"/>
          <w:szCs w:val="21"/>
          <w14:ligatures w14:val="none"/>
        </w:rPr>
        <w:t>四号宋体</w:t>
      </w:r>
      <w:r>
        <w:rPr>
          <w:rFonts w:ascii="Calibri" w:hAnsi="Calibri" w:eastAsia="仿宋_GB2312" w:cs="Times New Roman"/>
          <w:bCs/>
          <w:sz w:val="21"/>
          <w:szCs w:val="21"/>
          <w14:ligatures w14:val="none"/>
        </w:rPr>
        <w:t>）</w:t>
      </w:r>
    </w:p>
    <w:p w14:paraId="4B8140BB">
      <w:pPr>
        <w:pBdr>
          <w:top w:val="single" w:color="auto" w:sz="4" w:space="1"/>
          <w:left w:val="single" w:color="auto" w:sz="4" w:space="4"/>
          <w:bottom w:val="single" w:color="auto" w:sz="4" w:space="1"/>
          <w:right w:val="single" w:color="auto" w:sz="4" w:space="4"/>
        </w:pBdr>
        <w:spacing w:after="0" w:line="600" w:lineRule="exact"/>
        <w:jc w:val="center"/>
        <w:rPr>
          <w:rFonts w:ascii="等线" w:hAnsi="等线" w:eastAsia="等线" w:cs="Times New Roman"/>
          <w:b/>
          <w:sz w:val="32"/>
          <w14:ligatures w14:val="none"/>
        </w:rPr>
      </w:pPr>
      <w:r>
        <w:rPr>
          <w:rFonts w:hint="eastAsia" w:ascii="宋体" w:hAnsi="宋体" w:eastAsia="宋体" w:cs="宋体"/>
          <w:sz w:val="28"/>
          <w:szCs w:val="28"/>
          <w14:ligatures w14:val="none"/>
        </w:rPr>
        <w:t>技术负责人：</w:t>
      </w:r>
      <w:r>
        <w:rPr>
          <w:rFonts w:ascii="Calibri" w:hAnsi="Calibri" w:eastAsia="仿宋_GB2312" w:cs="Times New Roman"/>
          <w:bCs/>
          <w:sz w:val="21"/>
          <w:szCs w:val="21"/>
          <w14:ligatures w14:val="none"/>
        </w:rPr>
        <w:t>（</w:t>
      </w:r>
      <w:r>
        <w:rPr>
          <w:rFonts w:hint="eastAsia" w:ascii="Calibri" w:hAnsi="Calibri" w:eastAsia="仿宋_GB2312" w:cs="Times New Roman"/>
          <w:bCs/>
          <w:sz w:val="21"/>
          <w:szCs w:val="21"/>
          <w14:ligatures w14:val="none"/>
        </w:rPr>
        <w:t>四号宋体</w:t>
      </w:r>
      <w:r>
        <w:rPr>
          <w:rFonts w:ascii="Calibri" w:hAnsi="Calibri" w:eastAsia="仿宋_GB2312" w:cs="Times New Roman"/>
          <w:bCs/>
          <w:sz w:val="21"/>
          <w:szCs w:val="21"/>
          <w14:ligatures w14:val="none"/>
        </w:rPr>
        <w:t>）</w:t>
      </w:r>
    </w:p>
    <w:p w14:paraId="389D197B">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r>
        <w:rPr>
          <w:rFonts w:hint="eastAsia" w:ascii="宋体" w:hAnsi="宋体" w:eastAsia="宋体" w:cs="宋体"/>
          <w:sz w:val="28"/>
          <w:szCs w:val="28"/>
          <w14:ligatures w14:val="none"/>
        </w:rPr>
        <w:t>评价项目负责人：</w:t>
      </w:r>
      <w:r>
        <w:rPr>
          <w:rFonts w:ascii="Calibri" w:hAnsi="Calibri" w:eastAsia="仿宋_GB2312" w:cs="Times New Roman"/>
          <w:bCs/>
          <w:sz w:val="21"/>
          <w:szCs w:val="21"/>
          <w14:ligatures w14:val="none"/>
        </w:rPr>
        <w:t>（</w:t>
      </w:r>
      <w:r>
        <w:rPr>
          <w:rFonts w:hint="eastAsia" w:ascii="Calibri" w:hAnsi="Calibri" w:eastAsia="仿宋_GB2312" w:cs="Times New Roman"/>
          <w:bCs/>
          <w:sz w:val="21"/>
          <w:szCs w:val="21"/>
          <w14:ligatures w14:val="none"/>
        </w:rPr>
        <w:t>四号宋体</w:t>
      </w:r>
      <w:r>
        <w:rPr>
          <w:rFonts w:ascii="Calibri" w:hAnsi="Calibri" w:eastAsia="仿宋_GB2312" w:cs="Times New Roman"/>
          <w:bCs/>
          <w:sz w:val="21"/>
          <w:szCs w:val="21"/>
          <w14:ligatures w14:val="none"/>
        </w:rPr>
        <w:t>）</w:t>
      </w:r>
    </w:p>
    <w:p w14:paraId="7DE74B76">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p>
    <w:p w14:paraId="2D46EE85">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p>
    <w:p w14:paraId="15393983">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p>
    <w:p w14:paraId="4F601E38">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p>
    <w:p w14:paraId="35743D0F">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仿宋_GB2312" w:cs="Times New Roman"/>
          <w:bCs/>
          <w:sz w:val="15"/>
          <w:szCs w:val="15"/>
          <w14:ligatures w14:val="none"/>
        </w:rPr>
      </w:pPr>
    </w:p>
    <w:p w14:paraId="475745CF">
      <w:pPr>
        <w:pBdr>
          <w:top w:val="single" w:color="auto" w:sz="4" w:space="1"/>
          <w:left w:val="single" w:color="auto" w:sz="4" w:space="4"/>
          <w:bottom w:val="single" w:color="auto" w:sz="4" w:space="1"/>
          <w:right w:val="single" w:color="auto" w:sz="4" w:space="4"/>
        </w:pBdr>
        <w:spacing w:after="0" w:line="600" w:lineRule="exact"/>
        <w:jc w:val="center"/>
        <w:rPr>
          <w:rFonts w:ascii="Times New Roman" w:hAnsi="Times New Roman" w:eastAsia="宋体" w:cs="Times New Roman"/>
          <w:b/>
          <w:bCs/>
          <w:sz w:val="44"/>
          <w:szCs w:val="44"/>
          <w14:ligatures w14:val="none"/>
        </w:rPr>
      </w:pPr>
      <w:r>
        <w:rPr>
          <w:rFonts w:hint="eastAsia" w:ascii="宋体" w:hAnsi="宋体" w:eastAsia="宋体" w:cs="宋体"/>
          <w:b/>
          <w:sz w:val="24"/>
          <w14:ligatures w14:val="none"/>
        </w:rPr>
        <w:t>评价报告完成日期</w:t>
      </w:r>
      <w:r>
        <w:rPr>
          <w:rFonts w:hint="eastAsia" w:ascii="Calibri" w:hAnsi="Calibri" w:eastAsia="仿宋_GB2312" w:cs="Times New Roman"/>
          <w:bCs/>
          <w:sz w:val="21"/>
          <w:szCs w:val="21"/>
          <w14:ligatures w14:val="none"/>
        </w:rPr>
        <w:t>（小四号宋体加粗）</w:t>
      </w:r>
    </w:p>
    <w:p w14:paraId="7A1DFC79">
      <w:pPr>
        <w:pBdr>
          <w:top w:val="single" w:color="auto" w:sz="4" w:space="1"/>
          <w:left w:val="single" w:color="auto" w:sz="4" w:space="4"/>
          <w:bottom w:val="single" w:color="auto" w:sz="4" w:space="1"/>
          <w:right w:val="single" w:color="auto" w:sz="4" w:space="4"/>
        </w:pBdr>
        <w:spacing w:after="0" w:line="240" w:lineRule="auto"/>
        <w:jc w:val="center"/>
        <w:outlineLvl w:val="0"/>
        <w:rPr>
          <w:rFonts w:ascii="Times New Roman" w:hAnsi="Times New Roman" w:eastAsia="仿宋_GB2312" w:cs="Times New Roman"/>
          <w:sz w:val="32"/>
          <w14:ligatures w14:val="none"/>
        </w:rPr>
      </w:pPr>
      <w:r>
        <w:rPr>
          <w:rFonts w:hint="eastAsia" w:ascii="宋体" w:hAnsi="宋体" w:eastAsia="宋体" w:cs="宋体"/>
          <w:sz w:val="21"/>
          <w:szCs w:val="21"/>
          <w14:ligatures w14:val="none"/>
        </w:rPr>
        <w:t>（安全评价机构公章）</w:t>
      </w:r>
    </w:p>
    <w:p w14:paraId="5C5C0D5F">
      <w:pPr>
        <w:pBdr>
          <w:top w:val="single" w:color="auto" w:sz="4" w:space="1"/>
          <w:left w:val="single" w:color="auto" w:sz="4" w:space="4"/>
          <w:bottom w:val="single" w:color="auto" w:sz="4" w:space="1"/>
          <w:right w:val="single" w:color="auto" w:sz="4" w:space="4"/>
        </w:pBdr>
        <w:spacing w:line="240" w:lineRule="auto"/>
        <w:jc w:val="center"/>
        <w:rPr>
          <w:rFonts w:ascii="Times New Roman" w:hAnsi="Times New Roman" w:eastAsia="仿宋_GB2312"/>
          <w:sz w:val="32"/>
        </w:rPr>
      </w:pPr>
    </w:p>
    <w:p w14:paraId="5279E8FA">
      <w:pPr>
        <w:pStyle w:val="90"/>
        <w:spacing w:before="120" w:after="120"/>
      </w:pPr>
      <w:r>
        <w:rPr>
          <w:rFonts w:hint="eastAsia"/>
        </w:rPr>
        <w:t>著录项首页</w:t>
      </w:r>
    </w:p>
    <w:p w14:paraId="29EB9524">
      <w:pPr>
        <w:widowControl/>
        <w:spacing w:line="240" w:lineRule="auto"/>
      </w:pPr>
    </w:p>
    <w:p w14:paraId="4DC54325">
      <w:pPr>
        <w:widowControl/>
        <w:spacing w:line="240" w:lineRule="auto"/>
        <w:rPr>
          <w:rFonts w:ascii="黑体" w:hAnsi="Times New Roman" w:eastAsia="黑体"/>
          <w:kern w:val="0"/>
          <w:szCs w:val="20"/>
        </w:rPr>
      </w:pPr>
      <w:r>
        <w:br w:type="page"/>
      </w:r>
    </w:p>
    <w:p w14:paraId="23ADBDB5">
      <w:pPr>
        <w:pStyle w:val="84"/>
        <w:spacing w:before="120" w:after="120"/>
      </w:pPr>
      <w:r>
        <w:rPr>
          <w:rFonts w:hint="eastAsia"/>
        </w:rPr>
        <w:t>评价项目组成员</w:t>
      </w:r>
    </w:p>
    <w:tbl>
      <w:tblPr>
        <w:tblStyle w:val="29"/>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121"/>
        <w:gridCol w:w="1888"/>
        <w:gridCol w:w="1305"/>
        <w:gridCol w:w="1245"/>
        <w:gridCol w:w="1214"/>
        <w:gridCol w:w="1274"/>
      </w:tblGrid>
      <w:tr w14:paraId="142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22" w:type="dxa"/>
            <w:vAlign w:val="center"/>
          </w:tcPr>
          <w:p w14:paraId="5B53855F">
            <w:pPr>
              <w:jc w:val="center"/>
              <w:rPr>
                <w:color w:val="000000"/>
                <w:sz w:val="32"/>
              </w:rPr>
            </w:pPr>
          </w:p>
        </w:tc>
        <w:tc>
          <w:tcPr>
            <w:tcW w:w="1121" w:type="dxa"/>
            <w:vAlign w:val="center"/>
          </w:tcPr>
          <w:p w14:paraId="2E306554">
            <w:pPr>
              <w:jc w:val="center"/>
              <w:rPr>
                <w:color w:val="000000"/>
                <w:sz w:val="32"/>
              </w:rPr>
            </w:pPr>
            <w:r>
              <w:rPr>
                <w:color w:val="000000"/>
                <w:szCs w:val="22"/>
                <w:lang w:eastAsia="en-US"/>
              </w:rPr>
              <w:t>姓名</w:t>
            </w:r>
          </w:p>
        </w:tc>
        <w:tc>
          <w:tcPr>
            <w:tcW w:w="1888" w:type="dxa"/>
            <w:vAlign w:val="center"/>
          </w:tcPr>
          <w:p w14:paraId="11AC1CDD">
            <w:pPr>
              <w:jc w:val="center"/>
              <w:rPr>
                <w:color w:val="000000"/>
                <w:szCs w:val="22"/>
              </w:rPr>
            </w:pPr>
            <w:r>
              <w:rPr>
                <w:rFonts w:hint="eastAsia"/>
                <w:color w:val="000000"/>
                <w:szCs w:val="22"/>
              </w:rPr>
              <w:t>安全评价师</w:t>
            </w:r>
          </w:p>
          <w:p w14:paraId="12DBF97E">
            <w:pPr>
              <w:jc w:val="center"/>
              <w:rPr>
                <w:color w:val="000000"/>
                <w:szCs w:val="22"/>
              </w:rPr>
            </w:pPr>
            <w:r>
              <w:rPr>
                <w:rFonts w:hint="eastAsia"/>
                <w:color w:val="000000"/>
                <w:szCs w:val="22"/>
              </w:rPr>
              <w:t>/注册安全工程师</w:t>
            </w:r>
          </w:p>
        </w:tc>
        <w:tc>
          <w:tcPr>
            <w:tcW w:w="1305" w:type="dxa"/>
            <w:vAlign w:val="center"/>
          </w:tcPr>
          <w:p w14:paraId="1BFF1AE3">
            <w:pPr>
              <w:jc w:val="center"/>
              <w:rPr>
                <w:szCs w:val="22"/>
              </w:rPr>
            </w:pPr>
            <w:r>
              <w:rPr>
                <w:rFonts w:hint="eastAsia"/>
                <w:szCs w:val="22"/>
              </w:rPr>
              <w:t>证书编号</w:t>
            </w:r>
          </w:p>
        </w:tc>
        <w:tc>
          <w:tcPr>
            <w:tcW w:w="1245" w:type="dxa"/>
            <w:vAlign w:val="center"/>
          </w:tcPr>
          <w:p w14:paraId="24B72E37">
            <w:pPr>
              <w:jc w:val="center"/>
              <w:rPr>
                <w:szCs w:val="22"/>
                <w:lang w:eastAsia="en-US"/>
              </w:rPr>
            </w:pPr>
            <w:r>
              <w:rPr>
                <w:szCs w:val="22"/>
                <w:lang w:eastAsia="en-US"/>
              </w:rPr>
              <w:t>从业编号</w:t>
            </w:r>
          </w:p>
          <w:p w14:paraId="2274ACDA">
            <w:pPr>
              <w:jc w:val="center"/>
              <w:rPr>
                <w:sz w:val="32"/>
              </w:rPr>
            </w:pPr>
            <w:r>
              <w:rPr>
                <w:rFonts w:hint="eastAsia"/>
                <w:szCs w:val="22"/>
              </w:rPr>
              <w:t>/注册号</w:t>
            </w:r>
          </w:p>
        </w:tc>
        <w:tc>
          <w:tcPr>
            <w:tcW w:w="1214" w:type="dxa"/>
            <w:vAlign w:val="center"/>
          </w:tcPr>
          <w:p w14:paraId="7117FBDD">
            <w:pPr>
              <w:jc w:val="center"/>
              <w:rPr>
                <w:color w:val="000000"/>
                <w:szCs w:val="22"/>
                <w:lang w:eastAsia="en-US"/>
              </w:rPr>
            </w:pPr>
            <w:r>
              <w:rPr>
                <w:color w:val="000000"/>
                <w:szCs w:val="22"/>
                <w:lang w:eastAsia="en-US"/>
              </w:rPr>
              <w:t>专业能力</w:t>
            </w:r>
          </w:p>
        </w:tc>
        <w:tc>
          <w:tcPr>
            <w:tcW w:w="1274" w:type="dxa"/>
            <w:vAlign w:val="center"/>
          </w:tcPr>
          <w:p w14:paraId="402630DD">
            <w:pPr>
              <w:jc w:val="center"/>
              <w:rPr>
                <w:color w:val="000000"/>
                <w:sz w:val="32"/>
              </w:rPr>
            </w:pPr>
            <w:r>
              <w:rPr>
                <w:color w:val="000000"/>
                <w:szCs w:val="22"/>
                <w:lang w:eastAsia="en-US"/>
              </w:rPr>
              <w:t>签字</w:t>
            </w:r>
          </w:p>
        </w:tc>
      </w:tr>
      <w:tr w14:paraId="1C55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2F508AA8">
            <w:pPr>
              <w:jc w:val="center"/>
              <w:rPr>
                <w:color w:val="000000"/>
                <w:sz w:val="32"/>
              </w:rPr>
            </w:pPr>
            <w:r>
              <w:rPr>
                <w:color w:val="000000"/>
                <w:szCs w:val="22"/>
              </w:rPr>
              <w:t>项目</w:t>
            </w:r>
            <w:r>
              <w:rPr>
                <w:rFonts w:hint="eastAsia"/>
                <w:color w:val="000000"/>
                <w:szCs w:val="22"/>
              </w:rPr>
              <w:t>负责人</w:t>
            </w:r>
          </w:p>
        </w:tc>
        <w:tc>
          <w:tcPr>
            <w:tcW w:w="1121" w:type="dxa"/>
            <w:vAlign w:val="center"/>
          </w:tcPr>
          <w:p w14:paraId="3FE4237A">
            <w:pPr>
              <w:jc w:val="center"/>
              <w:rPr>
                <w:color w:val="000000"/>
                <w:sz w:val="32"/>
              </w:rPr>
            </w:pPr>
          </w:p>
        </w:tc>
        <w:tc>
          <w:tcPr>
            <w:tcW w:w="1888" w:type="dxa"/>
            <w:vAlign w:val="center"/>
          </w:tcPr>
          <w:p w14:paraId="2E31CDFF">
            <w:pPr>
              <w:jc w:val="center"/>
              <w:rPr>
                <w:color w:val="000000"/>
                <w:sz w:val="32"/>
              </w:rPr>
            </w:pPr>
          </w:p>
        </w:tc>
        <w:tc>
          <w:tcPr>
            <w:tcW w:w="1305" w:type="dxa"/>
            <w:vAlign w:val="center"/>
          </w:tcPr>
          <w:p w14:paraId="47B87ED6">
            <w:pPr>
              <w:jc w:val="center"/>
              <w:rPr>
                <w:color w:val="0000FF"/>
                <w:sz w:val="32"/>
              </w:rPr>
            </w:pPr>
          </w:p>
        </w:tc>
        <w:tc>
          <w:tcPr>
            <w:tcW w:w="1245" w:type="dxa"/>
            <w:vAlign w:val="center"/>
          </w:tcPr>
          <w:p w14:paraId="0BE6B15C">
            <w:pPr>
              <w:jc w:val="center"/>
              <w:rPr>
                <w:color w:val="0000FF"/>
                <w:sz w:val="32"/>
              </w:rPr>
            </w:pPr>
          </w:p>
        </w:tc>
        <w:tc>
          <w:tcPr>
            <w:tcW w:w="1214" w:type="dxa"/>
            <w:vAlign w:val="center"/>
          </w:tcPr>
          <w:p w14:paraId="2C2ED331">
            <w:pPr>
              <w:jc w:val="center"/>
              <w:rPr>
                <w:color w:val="000000"/>
                <w:sz w:val="32"/>
              </w:rPr>
            </w:pPr>
          </w:p>
        </w:tc>
        <w:tc>
          <w:tcPr>
            <w:tcW w:w="1274" w:type="dxa"/>
            <w:vAlign w:val="center"/>
          </w:tcPr>
          <w:p w14:paraId="1B68BE31">
            <w:pPr>
              <w:jc w:val="center"/>
              <w:rPr>
                <w:color w:val="000000"/>
                <w:sz w:val="32"/>
              </w:rPr>
            </w:pPr>
          </w:p>
        </w:tc>
      </w:tr>
      <w:tr w14:paraId="3A2A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22" w:type="dxa"/>
            <w:vMerge w:val="restart"/>
            <w:vAlign w:val="center"/>
          </w:tcPr>
          <w:p w14:paraId="0A5BB63D">
            <w:pPr>
              <w:jc w:val="center"/>
              <w:rPr>
                <w:color w:val="000000"/>
                <w:sz w:val="32"/>
              </w:rPr>
            </w:pPr>
            <w:r>
              <w:rPr>
                <w:color w:val="000000"/>
                <w:szCs w:val="22"/>
              </w:rPr>
              <w:t>项目组成员</w:t>
            </w:r>
          </w:p>
        </w:tc>
        <w:tc>
          <w:tcPr>
            <w:tcW w:w="1121" w:type="dxa"/>
            <w:shd w:val="clear" w:color="auto" w:fill="auto"/>
            <w:vAlign w:val="center"/>
          </w:tcPr>
          <w:p w14:paraId="7B6AFF39">
            <w:pPr>
              <w:jc w:val="center"/>
              <w:rPr>
                <w:rFonts w:ascii="Times New Roman" w:hAnsi="Times New Roman"/>
                <w:color w:val="C00000"/>
              </w:rPr>
            </w:pPr>
          </w:p>
        </w:tc>
        <w:tc>
          <w:tcPr>
            <w:tcW w:w="1888" w:type="dxa"/>
            <w:shd w:val="clear" w:color="auto" w:fill="auto"/>
            <w:vAlign w:val="center"/>
          </w:tcPr>
          <w:p w14:paraId="52CE2F55">
            <w:pPr>
              <w:jc w:val="center"/>
              <w:rPr>
                <w:rFonts w:ascii="Times New Roman" w:hAnsi="Times New Roman"/>
                <w:color w:val="C00000"/>
              </w:rPr>
            </w:pPr>
          </w:p>
        </w:tc>
        <w:tc>
          <w:tcPr>
            <w:tcW w:w="1305" w:type="dxa"/>
            <w:shd w:val="clear" w:color="auto" w:fill="auto"/>
            <w:vAlign w:val="center"/>
          </w:tcPr>
          <w:p w14:paraId="4AFAB302">
            <w:pPr>
              <w:jc w:val="center"/>
              <w:rPr>
                <w:rFonts w:ascii="Times New Roman" w:hAnsi="Times New Roman"/>
                <w:color w:val="C00000"/>
              </w:rPr>
            </w:pPr>
          </w:p>
        </w:tc>
        <w:tc>
          <w:tcPr>
            <w:tcW w:w="1245" w:type="dxa"/>
            <w:shd w:val="clear" w:color="auto" w:fill="auto"/>
            <w:vAlign w:val="center"/>
          </w:tcPr>
          <w:p w14:paraId="0EB2397C">
            <w:pPr>
              <w:jc w:val="center"/>
              <w:rPr>
                <w:rFonts w:ascii="Times New Roman" w:hAnsi="Times New Roman"/>
                <w:color w:val="C00000"/>
              </w:rPr>
            </w:pPr>
          </w:p>
        </w:tc>
        <w:tc>
          <w:tcPr>
            <w:tcW w:w="1214" w:type="dxa"/>
            <w:vAlign w:val="center"/>
          </w:tcPr>
          <w:p w14:paraId="6653F0C8">
            <w:pPr>
              <w:jc w:val="center"/>
              <w:rPr>
                <w:color w:val="000000"/>
                <w:sz w:val="32"/>
              </w:rPr>
            </w:pPr>
          </w:p>
        </w:tc>
        <w:tc>
          <w:tcPr>
            <w:tcW w:w="1274" w:type="dxa"/>
            <w:vAlign w:val="center"/>
          </w:tcPr>
          <w:p w14:paraId="3D492556">
            <w:pPr>
              <w:jc w:val="center"/>
              <w:rPr>
                <w:color w:val="000000"/>
                <w:sz w:val="32"/>
              </w:rPr>
            </w:pPr>
          </w:p>
        </w:tc>
      </w:tr>
      <w:tr w14:paraId="51A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Merge w:val="continue"/>
            <w:vAlign w:val="center"/>
          </w:tcPr>
          <w:p w14:paraId="00A69CC0">
            <w:pPr>
              <w:jc w:val="center"/>
              <w:rPr>
                <w:color w:val="000000"/>
                <w:sz w:val="32"/>
              </w:rPr>
            </w:pPr>
          </w:p>
        </w:tc>
        <w:tc>
          <w:tcPr>
            <w:tcW w:w="1121" w:type="dxa"/>
            <w:vAlign w:val="center"/>
          </w:tcPr>
          <w:p w14:paraId="12D82E5F">
            <w:pPr>
              <w:jc w:val="center"/>
              <w:rPr>
                <w:color w:val="000000"/>
                <w:sz w:val="32"/>
              </w:rPr>
            </w:pPr>
          </w:p>
        </w:tc>
        <w:tc>
          <w:tcPr>
            <w:tcW w:w="1888" w:type="dxa"/>
            <w:vAlign w:val="center"/>
          </w:tcPr>
          <w:p w14:paraId="0A77A3F8">
            <w:pPr>
              <w:jc w:val="center"/>
              <w:rPr>
                <w:color w:val="000000"/>
                <w:sz w:val="32"/>
              </w:rPr>
            </w:pPr>
          </w:p>
        </w:tc>
        <w:tc>
          <w:tcPr>
            <w:tcW w:w="1305" w:type="dxa"/>
            <w:vAlign w:val="center"/>
          </w:tcPr>
          <w:p w14:paraId="2ADA1B94">
            <w:pPr>
              <w:jc w:val="center"/>
              <w:rPr>
                <w:color w:val="0000FF"/>
                <w:sz w:val="32"/>
              </w:rPr>
            </w:pPr>
          </w:p>
        </w:tc>
        <w:tc>
          <w:tcPr>
            <w:tcW w:w="1245" w:type="dxa"/>
            <w:vAlign w:val="center"/>
          </w:tcPr>
          <w:p w14:paraId="0C60BA9F">
            <w:pPr>
              <w:jc w:val="center"/>
              <w:rPr>
                <w:color w:val="0000FF"/>
                <w:sz w:val="32"/>
              </w:rPr>
            </w:pPr>
          </w:p>
        </w:tc>
        <w:tc>
          <w:tcPr>
            <w:tcW w:w="1214" w:type="dxa"/>
            <w:vAlign w:val="center"/>
          </w:tcPr>
          <w:p w14:paraId="75E42A48">
            <w:pPr>
              <w:jc w:val="center"/>
              <w:rPr>
                <w:color w:val="000000"/>
                <w:sz w:val="32"/>
              </w:rPr>
            </w:pPr>
          </w:p>
        </w:tc>
        <w:tc>
          <w:tcPr>
            <w:tcW w:w="1274" w:type="dxa"/>
            <w:vAlign w:val="center"/>
          </w:tcPr>
          <w:p w14:paraId="4D36FD69">
            <w:pPr>
              <w:jc w:val="center"/>
              <w:rPr>
                <w:color w:val="000000"/>
                <w:sz w:val="32"/>
              </w:rPr>
            </w:pPr>
          </w:p>
        </w:tc>
      </w:tr>
      <w:tr w14:paraId="34A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Merge w:val="continue"/>
            <w:vAlign w:val="center"/>
          </w:tcPr>
          <w:p w14:paraId="2EF317DC">
            <w:pPr>
              <w:jc w:val="center"/>
              <w:rPr>
                <w:color w:val="000000"/>
                <w:sz w:val="32"/>
              </w:rPr>
            </w:pPr>
          </w:p>
        </w:tc>
        <w:tc>
          <w:tcPr>
            <w:tcW w:w="1121" w:type="dxa"/>
            <w:vAlign w:val="center"/>
          </w:tcPr>
          <w:p w14:paraId="3EE70DE4">
            <w:pPr>
              <w:jc w:val="center"/>
              <w:rPr>
                <w:color w:val="000000"/>
                <w:sz w:val="32"/>
              </w:rPr>
            </w:pPr>
          </w:p>
        </w:tc>
        <w:tc>
          <w:tcPr>
            <w:tcW w:w="1888" w:type="dxa"/>
            <w:vAlign w:val="center"/>
          </w:tcPr>
          <w:p w14:paraId="410CBBCB">
            <w:pPr>
              <w:jc w:val="center"/>
              <w:rPr>
                <w:color w:val="000000"/>
                <w:sz w:val="32"/>
              </w:rPr>
            </w:pPr>
          </w:p>
        </w:tc>
        <w:tc>
          <w:tcPr>
            <w:tcW w:w="1305" w:type="dxa"/>
            <w:vAlign w:val="center"/>
          </w:tcPr>
          <w:p w14:paraId="208D3E07">
            <w:pPr>
              <w:jc w:val="center"/>
              <w:rPr>
                <w:color w:val="0000FF"/>
                <w:sz w:val="32"/>
              </w:rPr>
            </w:pPr>
          </w:p>
        </w:tc>
        <w:tc>
          <w:tcPr>
            <w:tcW w:w="1245" w:type="dxa"/>
            <w:vAlign w:val="center"/>
          </w:tcPr>
          <w:p w14:paraId="65915FDE">
            <w:pPr>
              <w:jc w:val="center"/>
              <w:rPr>
                <w:color w:val="0000FF"/>
                <w:sz w:val="32"/>
              </w:rPr>
            </w:pPr>
          </w:p>
        </w:tc>
        <w:tc>
          <w:tcPr>
            <w:tcW w:w="1214" w:type="dxa"/>
            <w:vAlign w:val="center"/>
          </w:tcPr>
          <w:p w14:paraId="1517B2E0">
            <w:pPr>
              <w:jc w:val="center"/>
              <w:rPr>
                <w:color w:val="000000"/>
                <w:sz w:val="32"/>
              </w:rPr>
            </w:pPr>
          </w:p>
        </w:tc>
        <w:tc>
          <w:tcPr>
            <w:tcW w:w="1274" w:type="dxa"/>
            <w:vAlign w:val="center"/>
          </w:tcPr>
          <w:p w14:paraId="4935EC14">
            <w:pPr>
              <w:jc w:val="center"/>
              <w:rPr>
                <w:color w:val="000000"/>
                <w:sz w:val="32"/>
              </w:rPr>
            </w:pPr>
          </w:p>
        </w:tc>
      </w:tr>
      <w:tr w14:paraId="1829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Merge w:val="continue"/>
            <w:vAlign w:val="center"/>
          </w:tcPr>
          <w:p w14:paraId="28FCBA16">
            <w:pPr>
              <w:jc w:val="center"/>
              <w:rPr>
                <w:color w:val="000000"/>
                <w:sz w:val="32"/>
              </w:rPr>
            </w:pPr>
          </w:p>
        </w:tc>
        <w:tc>
          <w:tcPr>
            <w:tcW w:w="1121" w:type="dxa"/>
            <w:vAlign w:val="center"/>
          </w:tcPr>
          <w:p w14:paraId="027B9E5C">
            <w:pPr>
              <w:jc w:val="center"/>
              <w:rPr>
                <w:color w:val="000000"/>
                <w:sz w:val="32"/>
              </w:rPr>
            </w:pPr>
          </w:p>
        </w:tc>
        <w:tc>
          <w:tcPr>
            <w:tcW w:w="1888" w:type="dxa"/>
            <w:vAlign w:val="center"/>
          </w:tcPr>
          <w:p w14:paraId="5B76E405">
            <w:pPr>
              <w:jc w:val="center"/>
              <w:rPr>
                <w:color w:val="000000"/>
                <w:sz w:val="32"/>
              </w:rPr>
            </w:pPr>
          </w:p>
        </w:tc>
        <w:tc>
          <w:tcPr>
            <w:tcW w:w="1305" w:type="dxa"/>
            <w:vAlign w:val="center"/>
          </w:tcPr>
          <w:p w14:paraId="7B168149">
            <w:pPr>
              <w:jc w:val="center"/>
              <w:rPr>
                <w:color w:val="0000FF"/>
                <w:sz w:val="32"/>
              </w:rPr>
            </w:pPr>
          </w:p>
        </w:tc>
        <w:tc>
          <w:tcPr>
            <w:tcW w:w="1245" w:type="dxa"/>
            <w:vAlign w:val="center"/>
          </w:tcPr>
          <w:p w14:paraId="296ACCD3">
            <w:pPr>
              <w:jc w:val="center"/>
              <w:rPr>
                <w:color w:val="0000FF"/>
                <w:sz w:val="32"/>
              </w:rPr>
            </w:pPr>
          </w:p>
        </w:tc>
        <w:tc>
          <w:tcPr>
            <w:tcW w:w="1214" w:type="dxa"/>
            <w:vAlign w:val="center"/>
          </w:tcPr>
          <w:p w14:paraId="01408583">
            <w:pPr>
              <w:jc w:val="center"/>
              <w:rPr>
                <w:color w:val="000000"/>
                <w:sz w:val="32"/>
              </w:rPr>
            </w:pPr>
          </w:p>
        </w:tc>
        <w:tc>
          <w:tcPr>
            <w:tcW w:w="1274" w:type="dxa"/>
            <w:vAlign w:val="center"/>
          </w:tcPr>
          <w:p w14:paraId="234E9150">
            <w:pPr>
              <w:jc w:val="center"/>
              <w:rPr>
                <w:color w:val="000000"/>
                <w:sz w:val="32"/>
              </w:rPr>
            </w:pPr>
          </w:p>
        </w:tc>
      </w:tr>
      <w:tr w14:paraId="509E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Merge w:val="continue"/>
            <w:vAlign w:val="center"/>
          </w:tcPr>
          <w:p w14:paraId="08ADF503">
            <w:pPr>
              <w:jc w:val="center"/>
              <w:rPr>
                <w:color w:val="000000"/>
                <w:sz w:val="32"/>
              </w:rPr>
            </w:pPr>
          </w:p>
        </w:tc>
        <w:tc>
          <w:tcPr>
            <w:tcW w:w="1121" w:type="dxa"/>
            <w:vAlign w:val="center"/>
          </w:tcPr>
          <w:p w14:paraId="149D35EB">
            <w:pPr>
              <w:jc w:val="center"/>
              <w:rPr>
                <w:color w:val="000000"/>
                <w:sz w:val="32"/>
              </w:rPr>
            </w:pPr>
          </w:p>
        </w:tc>
        <w:tc>
          <w:tcPr>
            <w:tcW w:w="1888" w:type="dxa"/>
            <w:vAlign w:val="center"/>
          </w:tcPr>
          <w:p w14:paraId="6E2A2E94">
            <w:pPr>
              <w:jc w:val="center"/>
              <w:rPr>
                <w:color w:val="000000"/>
                <w:sz w:val="32"/>
              </w:rPr>
            </w:pPr>
          </w:p>
        </w:tc>
        <w:tc>
          <w:tcPr>
            <w:tcW w:w="1305" w:type="dxa"/>
            <w:vAlign w:val="center"/>
          </w:tcPr>
          <w:p w14:paraId="6349E0C8">
            <w:pPr>
              <w:jc w:val="center"/>
              <w:rPr>
                <w:color w:val="0000FF"/>
                <w:sz w:val="32"/>
              </w:rPr>
            </w:pPr>
          </w:p>
        </w:tc>
        <w:tc>
          <w:tcPr>
            <w:tcW w:w="1245" w:type="dxa"/>
            <w:vAlign w:val="center"/>
          </w:tcPr>
          <w:p w14:paraId="24414860">
            <w:pPr>
              <w:jc w:val="center"/>
              <w:rPr>
                <w:color w:val="0000FF"/>
                <w:sz w:val="32"/>
              </w:rPr>
            </w:pPr>
          </w:p>
        </w:tc>
        <w:tc>
          <w:tcPr>
            <w:tcW w:w="1214" w:type="dxa"/>
            <w:vAlign w:val="center"/>
          </w:tcPr>
          <w:p w14:paraId="77825E0B">
            <w:pPr>
              <w:jc w:val="center"/>
              <w:rPr>
                <w:color w:val="000000"/>
                <w:sz w:val="32"/>
              </w:rPr>
            </w:pPr>
          </w:p>
        </w:tc>
        <w:tc>
          <w:tcPr>
            <w:tcW w:w="1274" w:type="dxa"/>
            <w:vAlign w:val="center"/>
          </w:tcPr>
          <w:p w14:paraId="5F5EBDA9">
            <w:pPr>
              <w:jc w:val="center"/>
              <w:rPr>
                <w:color w:val="000000"/>
                <w:sz w:val="32"/>
              </w:rPr>
            </w:pPr>
          </w:p>
        </w:tc>
      </w:tr>
      <w:tr w14:paraId="0449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Merge w:val="continue"/>
            <w:vAlign w:val="center"/>
          </w:tcPr>
          <w:p w14:paraId="7BB828FF">
            <w:pPr>
              <w:jc w:val="center"/>
              <w:rPr>
                <w:color w:val="000000"/>
                <w:sz w:val="32"/>
              </w:rPr>
            </w:pPr>
          </w:p>
        </w:tc>
        <w:tc>
          <w:tcPr>
            <w:tcW w:w="1121" w:type="dxa"/>
            <w:vAlign w:val="center"/>
          </w:tcPr>
          <w:p w14:paraId="6309B326">
            <w:pPr>
              <w:jc w:val="center"/>
              <w:rPr>
                <w:color w:val="000000"/>
                <w:sz w:val="32"/>
              </w:rPr>
            </w:pPr>
          </w:p>
        </w:tc>
        <w:tc>
          <w:tcPr>
            <w:tcW w:w="1888" w:type="dxa"/>
            <w:vAlign w:val="center"/>
          </w:tcPr>
          <w:p w14:paraId="062AA408">
            <w:pPr>
              <w:jc w:val="center"/>
              <w:rPr>
                <w:color w:val="000000"/>
                <w:sz w:val="32"/>
              </w:rPr>
            </w:pPr>
          </w:p>
        </w:tc>
        <w:tc>
          <w:tcPr>
            <w:tcW w:w="1305" w:type="dxa"/>
            <w:vAlign w:val="center"/>
          </w:tcPr>
          <w:p w14:paraId="2CE3779C">
            <w:pPr>
              <w:jc w:val="center"/>
              <w:rPr>
                <w:color w:val="0000FF"/>
                <w:sz w:val="32"/>
              </w:rPr>
            </w:pPr>
          </w:p>
        </w:tc>
        <w:tc>
          <w:tcPr>
            <w:tcW w:w="1245" w:type="dxa"/>
            <w:vAlign w:val="center"/>
          </w:tcPr>
          <w:p w14:paraId="2D70780F">
            <w:pPr>
              <w:jc w:val="center"/>
              <w:rPr>
                <w:color w:val="0000FF"/>
                <w:sz w:val="32"/>
              </w:rPr>
            </w:pPr>
          </w:p>
        </w:tc>
        <w:tc>
          <w:tcPr>
            <w:tcW w:w="1214" w:type="dxa"/>
            <w:vAlign w:val="center"/>
          </w:tcPr>
          <w:p w14:paraId="4EBAAFDD">
            <w:pPr>
              <w:jc w:val="center"/>
              <w:rPr>
                <w:color w:val="000000"/>
                <w:sz w:val="32"/>
              </w:rPr>
            </w:pPr>
          </w:p>
        </w:tc>
        <w:tc>
          <w:tcPr>
            <w:tcW w:w="1274" w:type="dxa"/>
            <w:vAlign w:val="center"/>
          </w:tcPr>
          <w:p w14:paraId="6AF99802">
            <w:pPr>
              <w:jc w:val="center"/>
              <w:rPr>
                <w:color w:val="000000"/>
                <w:sz w:val="32"/>
              </w:rPr>
            </w:pPr>
          </w:p>
        </w:tc>
      </w:tr>
      <w:tr w14:paraId="34B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13A88E59">
            <w:pPr>
              <w:jc w:val="center"/>
              <w:rPr>
                <w:color w:val="000000"/>
                <w:sz w:val="32"/>
              </w:rPr>
            </w:pPr>
            <w:r>
              <w:rPr>
                <w:color w:val="000000"/>
                <w:szCs w:val="22"/>
              </w:rPr>
              <w:t>报告编制人</w:t>
            </w:r>
          </w:p>
        </w:tc>
        <w:tc>
          <w:tcPr>
            <w:tcW w:w="1121" w:type="dxa"/>
            <w:vAlign w:val="center"/>
          </w:tcPr>
          <w:p w14:paraId="446995D8">
            <w:pPr>
              <w:jc w:val="center"/>
              <w:rPr>
                <w:color w:val="000000"/>
                <w:sz w:val="32"/>
              </w:rPr>
            </w:pPr>
          </w:p>
        </w:tc>
        <w:tc>
          <w:tcPr>
            <w:tcW w:w="1888" w:type="dxa"/>
            <w:vAlign w:val="center"/>
          </w:tcPr>
          <w:p w14:paraId="21A64B13">
            <w:pPr>
              <w:jc w:val="center"/>
              <w:rPr>
                <w:color w:val="000000"/>
                <w:sz w:val="32"/>
              </w:rPr>
            </w:pPr>
          </w:p>
        </w:tc>
        <w:tc>
          <w:tcPr>
            <w:tcW w:w="1305" w:type="dxa"/>
            <w:vAlign w:val="center"/>
          </w:tcPr>
          <w:p w14:paraId="039AD5F2">
            <w:pPr>
              <w:jc w:val="center"/>
              <w:rPr>
                <w:color w:val="0000FF"/>
                <w:sz w:val="32"/>
              </w:rPr>
            </w:pPr>
          </w:p>
        </w:tc>
        <w:tc>
          <w:tcPr>
            <w:tcW w:w="1245" w:type="dxa"/>
            <w:vAlign w:val="center"/>
          </w:tcPr>
          <w:p w14:paraId="660E67AC">
            <w:pPr>
              <w:jc w:val="center"/>
              <w:rPr>
                <w:color w:val="0000FF"/>
                <w:sz w:val="32"/>
              </w:rPr>
            </w:pPr>
          </w:p>
        </w:tc>
        <w:tc>
          <w:tcPr>
            <w:tcW w:w="1214" w:type="dxa"/>
            <w:vAlign w:val="center"/>
          </w:tcPr>
          <w:p w14:paraId="51AC2B9E">
            <w:pPr>
              <w:jc w:val="center"/>
              <w:rPr>
                <w:color w:val="000000"/>
                <w:sz w:val="32"/>
              </w:rPr>
            </w:pPr>
          </w:p>
        </w:tc>
        <w:tc>
          <w:tcPr>
            <w:tcW w:w="1274" w:type="dxa"/>
            <w:vAlign w:val="center"/>
          </w:tcPr>
          <w:p w14:paraId="55122915">
            <w:pPr>
              <w:jc w:val="center"/>
              <w:rPr>
                <w:color w:val="000000"/>
                <w:sz w:val="32"/>
              </w:rPr>
            </w:pPr>
          </w:p>
        </w:tc>
      </w:tr>
      <w:tr w14:paraId="38B4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1E46539E">
            <w:pPr>
              <w:jc w:val="center"/>
              <w:rPr>
                <w:color w:val="000000"/>
                <w:sz w:val="32"/>
              </w:rPr>
            </w:pPr>
            <w:r>
              <w:rPr>
                <w:color w:val="000000"/>
                <w:szCs w:val="22"/>
              </w:rPr>
              <w:t>报告审核人</w:t>
            </w:r>
          </w:p>
        </w:tc>
        <w:tc>
          <w:tcPr>
            <w:tcW w:w="1121" w:type="dxa"/>
            <w:vAlign w:val="center"/>
          </w:tcPr>
          <w:p w14:paraId="0B028A80">
            <w:pPr>
              <w:jc w:val="center"/>
              <w:rPr>
                <w:color w:val="000000"/>
                <w:sz w:val="32"/>
              </w:rPr>
            </w:pPr>
          </w:p>
        </w:tc>
        <w:tc>
          <w:tcPr>
            <w:tcW w:w="1888" w:type="dxa"/>
            <w:vAlign w:val="center"/>
          </w:tcPr>
          <w:p w14:paraId="7B880984">
            <w:pPr>
              <w:jc w:val="center"/>
              <w:rPr>
                <w:color w:val="000000"/>
                <w:sz w:val="32"/>
              </w:rPr>
            </w:pPr>
          </w:p>
        </w:tc>
        <w:tc>
          <w:tcPr>
            <w:tcW w:w="1305" w:type="dxa"/>
            <w:vAlign w:val="center"/>
          </w:tcPr>
          <w:p w14:paraId="2CE215EC">
            <w:pPr>
              <w:jc w:val="center"/>
              <w:rPr>
                <w:color w:val="0000FF"/>
                <w:sz w:val="32"/>
              </w:rPr>
            </w:pPr>
          </w:p>
        </w:tc>
        <w:tc>
          <w:tcPr>
            <w:tcW w:w="1245" w:type="dxa"/>
            <w:vAlign w:val="center"/>
          </w:tcPr>
          <w:p w14:paraId="786FDA12">
            <w:pPr>
              <w:jc w:val="center"/>
              <w:rPr>
                <w:color w:val="0000FF"/>
                <w:sz w:val="32"/>
              </w:rPr>
            </w:pPr>
          </w:p>
        </w:tc>
        <w:tc>
          <w:tcPr>
            <w:tcW w:w="1214" w:type="dxa"/>
            <w:vAlign w:val="center"/>
          </w:tcPr>
          <w:p w14:paraId="760DCE7C">
            <w:pPr>
              <w:jc w:val="center"/>
              <w:rPr>
                <w:color w:val="000000"/>
                <w:sz w:val="32"/>
              </w:rPr>
            </w:pPr>
          </w:p>
        </w:tc>
        <w:tc>
          <w:tcPr>
            <w:tcW w:w="1274" w:type="dxa"/>
            <w:vAlign w:val="center"/>
          </w:tcPr>
          <w:p w14:paraId="0AB76542">
            <w:pPr>
              <w:jc w:val="center"/>
              <w:rPr>
                <w:color w:val="000000"/>
                <w:sz w:val="32"/>
              </w:rPr>
            </w:pPr>
          </w:p>
        </w:tc>
      </w:tr>
      <w:tr w14:paraId="2990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78C7CABD">
            <w:pPr>
              <w:jc w:val="center"/>
              <w:rPr>
                <w:color w:val="000000"/>
              </w:rPr>
            </w:pPr>
            <w:r>
              <w:rPr>
                <w:color w:val="000000"/>
                <w:szCs w:val="22"/>
              </w:rPr>
              <w:t>过程控制</w:t>
            </w:r>
          </w:p>
          <w:p w14:paraId="23B9AD86">
            <w:pPr>
              <w:jc w:val="center"/>
              <w:rPr>
                <w:color w:val="000000"/>
                <w:sz w:val="32"/>
              </w:rPr>
            </w:pPr>
            <w:r>
              <w:rPr>
                <w:color w:val="000000"/>
                <w:szCs w:val="22"/>
              </w:rPr>
              <w:t>负责人</w:t>
            </w:r>
          </w:p>
        </w:tc>
        <w:tc>
          <w:tcPr>
            <w:tcW w:w="1121" w:type="dxa"/>
            <w:vAlign w:val="center"/>
          </w:tcPr>
          <w:p w14:paraId="2542A0B5">
            <w:pPr>
              <w:jc w:val="center"/>
              <w:rPr>
                <w:color w:val="000000"/>
                <w:sz w:val="32"/>
              </w:rPr>
            </w:pPr>
          </w:p>
        </w:tc>
        <w:tc>
          <w:tcPr>
            <w:tcW w:w="1888" w:type="dxa"/>
            <w:vAlign w:val="center"/>
          </w:tcPr>
          <w:p w14:paraId="081C0DFC">
            <w:pPr>
              <w:jc w:val="center"/>
              <w:rPr>
                <w:color w:val="000000"/>
                <w:sz w:val="32"/>
              </w:rPr>
            </w:pPr>
          </w:p>
        </w:tc>
        <w:tc>
          <w:tcPr>
            <w:tcW w:w="1305" w:type="dxa"/>
            <w:vAlign w:val="center"/>
          </w:tcPr>
          <w:p w14:paraId="375121F0">
            <w:pPr>
              <w:jc w:val="center"/>
              <w:rPr>
                <w:color w:val="0000FF"/>
                <w:sz w:val="32"/>
              </w:rPr>
            </w:pPr>
          </w:p>
        </w:tc>
        <w:tc>
          <w:tcPr>
            <w:tcW w:w="1245" w:type="dxa"/>
            <w:vAlign w:val="center"/>
          </w:tcPr>
          <w:p w14:paraId="3E8FC02A">
            <w:pPr>
              <w:jc w:val="center"/>
              <w:rPr>
                <w:color w:val="0000FF"/>
                <w:sz w:val="32"/>
              </w:rPr>
            </w:pPr>
          </w:p>
        </w:tc>
        <w:tc>
          <w:tcPr>
            <w:tcW w:w="1214" w:type="dxa"/>
            <w:vAlign w:val="center"/>
          </w:tcPr>
          <w:p w14:paraId="2BCBEC24">
            <w:pPr>
              <w:jc w:val="center"/>
              <w:rPr>
                <w:color w:val="000000"/>
                <w:sz w:val="32"/>
              </w:rPr>
            </w:pPr>
          </w:p>
        </w:tc>
        <w:tc>
          <w:tcPr>
            <w:tcW w:w="1274" w:type="dxa"/>
            <w:vAlign w:val="center"/>
          </w:tcPr>
          <w:p w14:paraId="492EF599">
            <w:pPr>
              <w:jc w:val="center"/>
              <w:rPr>
                <w:color w:val="000000"/>
                <w:sz w:val="32"/>
              </w:rPr>
            </w:pPr>
          </w:p>
        </w:tc>
      </w:tr>
      <w:tr w14:paraId="2870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31C4B026">
            <w:pPr>
              <w:jc w:val="center"/>
              <w:rPr>
                <w:color w:val="000000"/>
                <w:sz w:val="32"/>
              </w:rPr>
            </w:pPr>
            <w:r>
              <w:rPr>
                <w:color w:val="000000"/>
                <w:szCs w:val="22"/>
                <w:lang w:eastAsia="en-US"/>
              </w:rPr>
              <w:t>技术负责人</w:t>
            </w:r>
          </w:p>
        </w:tc>
        <w:tc>
          <w:tcPr>
            <w:tcW w:w="1121" w:type="dxa"/>
            <w:vAlign w:val="center"/>
          </w:tcPr>
          <w:p w14:paraId="61A67BCB">
            <w:pPr>
              <w:jc w:val="center"/>
              <w:rPr>
                <w:color w:val="000000"/>
                <w:sz w:val="32"/>
              </w:rPr>
            </w:pPr>
          </w:p>
        </w:tc>
        <w:tc>
          <w:tcPr>
            <w:tcW w:w="1888" w:type="dxa"/>
            <w:vAlign w:val="center"/>
          </w:tcPr>
          <w:p w14:paraId="4AE7FA5B">
            <w:pPr>
              <w:jc w:val="center"/>
              <w:rPr>
                <w:color w:val="000000"/>
                <w:sz w:val="32"/>
              </w:rPr>
            </w:pPr>
          </w:p>
        </w:tc>
        <w:tc>
          <w:tcPr>
            <w:tcW w:w="1305" w:type="dxa"/>
            <w:vAlign w:val="center"/>
          </w:tcPr>
          <w:p w14:paraId="407C4635">
            <w:pPr>
              <w:jc w:val="center"/>
              <w:rPr>
                <w:color w:val="0000FF"/>
                <w:sz w:val="32"/>
              </w:rPr>
            </w:pPr>
          </w:p>
        </w:tc>
        <w:tc>
          <w:tcPr>
            <w:tcW w:w="1245" w:type="dxa"/>
            <w:vAlign w:val="center"/>
          </w:tcPr>
          <w:p w14:paraId="7A9E2E3A">
            <w:pPr>
              <w:jc w:val="center"/>
              <w:rPr>
                <w:color w:val="0000FF"/>
                <w:sz w:val="32"/>
              </w:rPr>
            </w:pPr>
          </w:p>
        </w:tc>
        <w:tc>
          <w:tcPr>
            <w:tcW w:w="1214" w:type="dxa"/>
            <w:vAlign w:val="center"/>
          </w:tcPr>
          <w:p w14:paraId="21605225">
            <w:pPr>
              <w:jc w:val="center"/>
              <w:rPr>
                <w:color w:val="000000"/>
                <w:sz w:val="32"/>
              </w:rPr>
            </w:pPr>
          </w:p>
        </w:tc>
        <w:tc>
          <w:tcPr>
            <w:tcW w:w="1274" w:type="dxa"/>
            <w:vAlign w:val="center"/>
          </w:tcPr>
          <w:p w14:paraId="073C1EA6">
            <w:pPr>
              <w:jc w:val="center"/>
              <w:rPr>
                <w:color w:val="000000"/>
                <w:sz w:val="32"/>
              </w:rPr>
            </w:pPr>
          </w:p>
        </w:tc>
      </w:tr>
      <w:tr w14:paraId="6376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vAlign w:val="center"/>
          </w:tcPr>
          <w:p w14:paraId="00A600AF">
            <w:pPr>
              <w:jc w:val="center"/>
              <w:rPr>
                <w:color w:val="C00000"/>
                <w:szCs w:val="22"/>
              </w:rPr>
            </w:pPr>
            <w:r>
              <w:rPr>
                <w:rFonts w:hint="eastAsia"/>
                <w:szCs w:val="22"/>
              </w:rPr>
              <w:t>技术专家</w:t>
            </w:r>
          </w:p>
        </w:tc>
        <w:tc>
          <w:tcPr>
            <w:tcW w:w="1121" w:type="dxa"/>
            <w:vAlign w:val="center"/>
          </w:tcPr>
          <w:p w14:paraId="7B74DAFD">
            <w:pPr>
              <w:jc w:val="center"/>
              <w:rPr>
                <w:color w:val="C00000"/>
                <w:sz w:val="32"/>
              </w:rPr>
            </w:pPr>
          </w:p>
        </w:tc>
        <w:tc>
          <w:tcPr>
            <w:tcW w:w="1888" w:type="dxa"/>
            <w:vAlign w:val="center"/>
          </w:tcPr>
          <w:p w14:paraId="4D021C90">
            <w:pPr>
              <w:jc w:val="center"/>
              <w:rPr>
                <w:color w:val="C00000"/>
                <w:sz w:val="32"/>
              </w:rPr>
            </w:pPr>
          </w:p>
        </w:tc>
        <w:tc>
          <w:tcPr>
            <w:tcW w:w="1305" w:type="dxa"/>
            <w:vAlign w:val="center"/>
          </w:tcPr>
          <w:p w14:paraId="650EA10B">
            <w:pPr>
              <w:jc w:val="center"/>
              <w:rPr>
                <w:color w:val="C00000"/>
                <w:sz w:val="32"/>
              </w:rPr>
            </w:pPr>
          </w:p>
        </w:tc>
        <w:tc>
          <w:tcPr>
            <w:tcW w:w="1245" w:type="dxa"/>
            <w:vAlign w:val="center"/>
          </w:tcPr>
          <w:p w14:paraId="7D450FF0">
            <w:pPr>
              <w:jc w:val="center"/>
              <w:rPr>
                <w:color w:val="C00000"/>
                <w:sz w:val="32"/>
              </w:rPr>
            </w:pPr>
          </w:p>
        </w:tc>
        <w:tc>
          <w:tcPr>
            <w:tcW w:w="1214" w:type="dxa"/>
            <w:vAlign w:val="center"/>
          </w:tcPr>
          <w:p w14:paraId="5D816E6F">
            <w:pPr>
              <w:jc w:val="center"/>
              <w:rPr>
                <w:color w:val="C00000"/>
                <w:sz w:val="32"/>
              </w:rPr>
            </w:pPr>
          </w:p>
        </w:tc>
        <w:tc>
          <w:tcPr>
            <w:tcW w:w="1274" w:type="dxa"/>
            <w:vAlign w:val="center"/>
          </w:tcPr>
          <w:p w14:paraId="49768917">
            <w:pPr>
              <w:jc w:val="center"/>
              <w:rPr>
                <w:color w:val="C00000"/>
                <w:sz w:val="32"/>
              </w:rPr>
            </w:pPr>
          </w:p>
        </w:tc>
      </w:tr>
    </w:tbl>
    <w:p w14:paraId="459DC465">
      <w:pPr>
        <w:spacing w:line="440" w:lineRule="exact"/>
        <w:jc w:val="right"/>
        <w:rPr>
          <w:color w:val="000000"/>
          <w:szCs w:val="22"/>
        </w:rPr>
      </w:pPr>
      <w:r>
        <w:rPr>
          <w:rFonts w:ascii="宋体" w:hAnsi="宋体"/>
          <w:color w:val="000000"/>
          <w:szCs w:val="22"/>
        </w:rPr>
        <w:t>(</w:t>
      </w:r>
      <w:r>
        <w:rPr>
          <w:color w:val="000000"/>
          <w:szCs w:val="22"/>
        </w:rPr>
        <w:t>此表应根据具体项目实际参与人数编制</w:t>
      </w:r>
      <w:r>
        <w:rPr>
          <w:rFonts w:ascii="宋体" w:hAnsi="宋体"/>
          <w:color w:val="000000"/>
          <w:szCs w:val="22"/>
        </w:rPr>
        <w:t>)</w:t>
      </w:r>
    </w:p>
    <w:p w14:paraId="50842477">
      <w:pPr>
        <w:pStyle w:val="63"/>
        <w:ind w:firstLine="0" w:firstLineChars="0"/>
        <w:jc w:val="center"/>
      </w:pPr>
      <w:r>
        <w:rPr>
          <w:szCs w:val="21"/>
        </w:rPr>
        <w:t>（以上全部小四号宋体）</w:t>
      </w:r>
    </w:p>
    <w:p w14:paraId="7877D7E5">
      <w:pPr>
        <w:pStyle w:val="63"/>
        <w:ind w:firstLine="0" w:firstLineChars="0"/>
      </w:pPr>
    </w:p>
    <w:p w14:paraId="28A27743">
      <w:pPr>
        <w:pStyle w:val="63"/>
        <w:ind w:firstLine="420"/>
        <w:sectPr>
          <w:pgSz w:w="11906" w:h="16838"/>
          <w:pgMar w:top="1928" w:right="1134" w:bottom="1134" w:left="1134" w:header="1418" w:footer="1134" w:gutter="284"/>
          <w:pgNumType w:fmt="decimal"/>
          <w:cols w:space="425" w:num="1"/>
          <w:formProt w:val="0"/>
          <w:docGrid w:linePitch="312" w:charSpace="0"/>
        </w:sectPr>
      </w:pPr>
    </w:p>
    <w:p w14:paraId="7BC5FD9C">
      <w:pPr>
        <w:pStyle w:val="70"/>
        <w:spacing w:after="120"/>
      </w:pPr>
      <w:r>
        <w:rPr>
          <w:rFonts w:hint="eastAsia"/>
          <w:spacing w:val="105"/>
        </w:rPr>
        <w:t>参考文</w:t>
      </w:r>
      <w:r>
        <w:rPr>
          <w:rFonts w:hint="eastAsia"/>
        </w:rPr>
        <w:t>献</w:t>
      </w:r>
    </w:p>
    <w:p w14:paraId="759F3351">
      <w:pPr>
        <w:pStyle w:val="63"/>
        <w:ind w:firstLine="420"/>
        <w:rPr>
          <w:rFonts w:ascii="宋体" w:hAnsi="宋体" w:cs="宋体"/>
        </w:rPr>
      </w:pPr>
      <w:r>
        <w:rPr>
          <w:rFonts w:hint="eastAsia" w:ascii="宋体" w:hAnsi="宋体" w:cs="宋体"/>
        </w:rPr>
        <w:t>[1]GB 6441 企业职工伤亡事故分类标准</w:t>
      </w:r>
    </w:p>
    <w:p w14:paraId="7780AF1F">
      <w:pPr>
        <w:pStyle w:val="63"/>
        <w:ind w:firstLine="420"/>
        <w:rPr>
          <w:rFonts w:ascii="宋体" w:hAnsi="宋体" w:cs="宋体"/>
        </w:rPr>
      </w:pPr>
      <w:r>
        <w:rPr>
          <w:rFonts w:hint="eastAsia" w:ascii="宋体" w:hAnsi="宋体" w:cs="宋体"/>
        </w:rPr>
        <w:t>[2]GB/T 13861 生产过程危险和有害因素分类与代码</w:t>
      </w:r>
    </w:p>
    <w:p w14:paraId="1ECB2C7A">
      <w:pPr>
        <w:pStyle w:val="63"/>
        <w:ind w:firstLine="420"/>
        <w:rPr>
          <w:rFonts w:ascii="宋体" w:hAnsi="宋体" w:cs="宋体"/>
        </w:rPr>
      </w:pPr>
      <w:r>
        <w:rPr>
          <w:rFonts w:hint="eastAsia" w:ascii="宋体" w:hAnsi="宋体" w:cs="宋体"/>
        </w:rPr>
        <w:t>[3]GB 42294 陆上石油天然气开采安全规程</w:t>
      </w:r>
    </w:p>
    <w:p w14:paraId="737613AB">
      <w:pPr>
        <w:pStyle w:val="63"/>
        <w:ind w:firstLine="420"/>
        <w:rPr>
          <w:rFonts w:ascii="宋体" w:hAnsi="宋体" w:cs="宋体"/>
        </w:rPr>
      </w:pPr>
      <w:r>
        <w:rPr>
          <w:rFonts w:hint="eastAsia" w:ascii="宋体" w:hAnsi="宋体" w:cs="宋体"/>
        </w:rPr>
        <w:t>[4]AQ 8002 安全预评价导则</w:t>
      </w:r>
    </w:p>
    <w:p w14:paraId="13DD6EAD">
      <w:pPr>
        <w:pStyle w:val="63"/>
        <w:ind w:firstLine="420"/>
      </w:pPr>
    </w:p>
    <w:p w14:paraId="30EB9786">
      <w:pPr>
        <w:pStyle w:val="63"/>
        <w:ind w:firstLine="420"/>
      </w:pPr>
    </w:p>
    <w:p w14:paraId="5920BDC1">
      <w:pPr>
        <w:pStyle w:val="63"/>
        <w:ind w:firstLine="420"/>
      </w:pPr>
    </w:p>
    <w:p w14:paraId="581C794B">
      <w:pPr>
        <w:spacing w:line="240" w:lineRule="auto"/>
        <w:rPr>
          <w:rFonts w:ascii="黑体" w:eastAsia="黑体"/>
          <w:color w:val="000000" w:themeColor="text1"/>
          <w:sz w:val="32"/>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2200275</wp:posOffset>
                </wp:positionH>
                <wp:positionV relativeFrom="paragraph">
                  <wp:posOffset>245745</wp:posOffset>
                </wp:positionV>
                <wp:extent cx="1266825" cy="0"/>
                <wp:effectExtent l="0" t="0" r="0" b="0"/>
                <wp:wrapNone/>
                <wp:docPr id="16" name="直线 7"/>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ln>
                      </wps:spPr>
                      <wps:bodyPr/>
                    </wps:wsp>
                  </a:graphicData>
                </a:graphic>
              </wp:anchor>
            </w:drawing>
          </mc:Choice>
          <mc:Fallback>
            <w:pict>
              <v:line id="直线 7" o:spid="_x0000_s1026" o:spt="20" style="position:absolute;left:0pt;margin-left:173.25pt;margin-top:19.35pt;height:0pt;width:99.75pt;z-index:251661312;mso-width-relative:page;mso-height-relative:page;" filled="f" stroked="t" coordsize="21600,21600" o:gfxdata="UEsDBAoAAAAAAIdO4kAAAAAAAAAAAAAAAAAEAAAAZHJzL1BLAwQUAAAACACHTuJAzJXZ1tcAAAAJ&#10;AQAADwAAAGRycy9kb3ducmV2LnhtbE2PS0/DQAyE70j8h5WRuFTtpq9QhWx6AHLjQgH16mZNEpH1&#10;ptntA349Rj3AzfaMxt/k67Pr1JGG0Ho2MJ0koIgrb1uuDby9luMVqBCRLXaeycAXBVgX11c5Ztaf&#10;+IWOm1grCeGQoYEmxj7TOlQNOQwT3xOL9uEHh1HWodZ2wJOEu07PkiTVDluWDw329NBQ9bk5OAOh&#10;fKd9+T2qRsl2Xnua7R+fn9CY25tpcg8q0jn+meEXX9ChEKadP7ANqjMwX6RLscqwugMlhuUilXK7&#10;y0EXuf7foPgBUEsDBBQAAAAIAIdO4kAy3Hnh1QEAAKIDAAAOAAAAZHJzL2Uyb0RvYy54bWytU8Fu&#10;2zAMvQ/YPwi6L04CNOuMOD0k6C7dFqDtBzCybAuTREFSYudb9hs77bLP6W+MkpNsyy49zAdBFMlH&#10;vkd6eTcYzQ7SB4W24rPJlDNpBdbKthV/frp/d8tZiGBr0GhlxY8y8LvV2zfL3pVyjh3qWnpGIDaU&#10;vat4F6MriyKIThoIE3TSkrNBbyCS6dui9tATutHFfDpdFD362nkUMgR63YxOfkL0rwHEplFCblDs&#10;jbRxRPVSQyRKoVMu8FXutmmkiF+aJsjIdMWJacwnFaH7Lp3Fagll68F1SpxagNe0cMXJgLJU9AK1&#10;gQhs79U/UEYJjwGbOBFoipFIVoRYzKZX2jx24GTmQlIHdxE9/D9Y8fmw9UzVtAkLziwYmvjLt+8v&#10;P36y90mc3oWSYtZ26xM9MdhH94Dia2AW1x3YVuYmn46OEmcpo/grJRnBUYld/wlrioF9xKzU0HiT&#10;IEkDNuSBHC8DkUNkgh5n88Xidn7DmTj7CijPic6H+FGiYelSca1s0gpKODyEmBqB8hySni3eK63z&#10;vLVlfcU/3BBy8gTUqk7ObPh2t9aeHSBtTP4yq6swj3tbj0W0PZFOPEfFdlgft/4sBo0ud3Nas7Qb&#10;f9o5+/evt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JXZ1tcAAAAJAQAADwAAAAAAAAABACAA&#10;AAAiAAAAZHJzL2Rvd25yZXYueG1sUEsBAhQAFAAAAAgAh07iQDLceeHVAQAAogMAAA4AAAAAAAAA&#10;AQAgAAAAJgEAAGRycy9lMm9Eb2MueG1sUEsFBgAAAAAGAAYAWQEAAG0FAAAAAA==&#10;">
                <v:fill on="f" focussize="0,0"/>
                <v:stroke color="#000000" joinstyle="round"/>
                <v:imagedata o:title=""/>
                <o:lock v:ext="edit" aspectratio="f"/>
              </v:line>
            </w:pict>
          </mc:Fallback>
        </mc:AlternateContent>
      </w:r>
    </w:p>
    <w:p w14:paraId="57660677">
      <w:pPr>
        <w:pStyle w:val="63"/>
        <w:ind w:firstLine="420"/>
      </w:pPr>
    </w:p>
    <w:p w14:paraId="0012E35E">
      <w:pPr>
        <w:pStyle w:val="63"/>
        <w:ind w:firstLine="0" w:firstLineChars="0"/>
        <w:jc w:val="center"/>
      </w:pPr>
    </w:p>
    <w:p w14:paraId="6FA94258">
      <w:pPr>
        <w:widowControl/>
        <w:spacing w:line="240" w:lineRule="auto"/>
        <w:rPr>
          <w:rFonts w:ascii="Times New Roman" w:hAnsi="Times New Roman"/>
          <w:kern w:val="0"/>
          <w:szCs w:val="20"/>
        </w:rPr>
      </w:pPr>
      <w:r>
        <w:br w:type="page"/>
      </w:r>
    </w:p>
    <w:p w14:paraId="407FD8C0">
      <w:pPr>
        <w:widowControl/>
        <w:autoSpaceDE w:val="0"/>
        <w:autoSpaceDN w:val="0"/>
        <w:spacing w:after="0" w:line="240" w:lineRule="auto"/>
        <w:jc w:val="center"/>
        <w:rPr>
          <w:rFonts w:ascii="Times New Roman" w:hAnsi="Times New Roman" w:eastAsia="宋体" w:cs="Times New Roman"/>
          <w:kern w:val="0"/>
          <w:sz w:val="21"/>
          <w:szCs w:val="20"/>
          <w14:ligatures w14:val="none"/>
        </w:rPr>
      </w:pPr>
    </w:p>
    <w:p w14:paraId="03AB1A71">
      <w:pPr>
        <w:widowControl/>
        <w:autoSpaceDE w:val="0"/>
        <w:autoSpaceDN w:val="0"/>
        <w:spacing w:after="0" w:line="240" w:lineRule="auto"/>
        <w:jc w:val="center"/>
        <w:rPr>
          <w:rFonts w:ascii="Times New Roman" w:hAnsi="Times New Roman" w:eastAsia="宋体" w:cs="Times New Roman"/>
          <w:kern w:val="0"/>
          <w:sz w:val="21"/>
          <w:szCs w:val="20"/>
          <w14:ligatures w14:val="none"/>
        </w:rPr>
      </w:pPr>
    </w:p>
    <w:p w14:paraId="5622089D">
      <w:pPr>
        <w:widowControl/>
        <w:autoSpaceDE w:val="0"/>
        <w:autoSpaceDN w:val="0"/>
        <w:spacing w:after="0" w:line="240" w:lineRule="auto"/>
        <w:jc w:val="center"/>
        <w:rPr>
          <w:rFonts w:ascii="Times New Roman" w:hAnsi="Times New Roman" w:eastAsia="宋体" w:cs="Times New Roman"/>
          <w:kern w:val="0"/>
          <w:sz w:val="21"/>
          <w:szCs w:val="20"/>
          <w14:ligatures w14:val="none"/>
        </w:rPr>
      </w:pPr>
    </w:p>
    <w:p w14:paraId="72B14546">
      <w:pPr>
        <w:widowControl/>
        <w:autoSpaceDE w:val="0"/>
        <w:autoSpaceDN w:val="0"/>
        <w:spacing w:after="0" w:line="240" w:lineRule="auto"/>
        <w:jc w:val="center"/>
        <w:rPr>
          <w:rFonts w:ascii="Times New Roman" w:hAnsi="Times New Roman" w:eastAsia="宋体" w:cs="Times New Roman"/>
          <w:kern w:val="0"/>
          <w:sz w:val="28"/>
          <w14:ligatures w14:val="none"/>
        </w:rPr>
      </w:pPr>
    </w:p>
    <w:p w14:paraId="15BB9142">
      <w:pPr>
        <w:adjustRightInd w:val="0"/>
        <w:spacing w:after="0" w:line="276" w:lineRule="auto"/>
        <w:jc w:val="center"/>
        <w:rPr>
          <w:rFonts w:ascii="宋体" w:hAnsi="宋体" w:eastAsia="方正小标宋简体" w:cs="Times New Roman"/>
          <w:sz w:val="44"/>
          <w:szCs w:val="44"/>
          <w14:ligatures w14:val="none"/>
        </w:rPr>
      </w:pPr>
      <w:r>
        <w:rPr>
          <w:rFonts w:hint="eastAsia" w:ascii="黑体" w:hAnsi="黑体" w:eastAsia="黑体" w:cs="黑体"/>
          <w:color w:val="000000"/>
          <w:spacing w:val="2"/>
          <w:sz w:val="52"/>
          <w:szCs w:val="22"/>
          <w14:ligatures w14:val="none"/>
        </w:rPr>
        <w:t>陆上石油天然气开采建设项目</w:t>
      </w:r>
      <w:r>
        <w:rPr>
          <w:rFonts w:hint="eastAsia" w:ascii="黑体" w:hAnsi="黑体" w:eastAsia="黑体" w:cs="黑体"/>
          <w:color w:val="000000"/>
          <w:spacing w:val="2"/>
          <w:sz w:val="52"/>
          <w:szCs w:val="22"/>
          <w14:ligatures w14:val="none"/>
        </w:rPr>
        <w:br w:type="textWrapping"/>
      </w:r>
      <w:r>
        <w:rPr>
          <w:rFonts w:hint="eastAsia" w:ascii="黑体" w:hAnsi="黑体" w:eastAsia="黑体" w:cs="黑体"/>
          <w:color w:val="000000"/>
          <w:spacing w:val="2"/>
          <w:sz w:val="52"/>
          <w:szCs w:val="22"/>
          <w14:ligatures w14:val="none"/>
        </w:rPr>
        <w:t>安全预评价导则</w:t>
      </w:r>
    </w:p>
    <w:p w14:paraId="57C04A25">
      <w:pPr>
        <w:adjustRightInd w:val="0"/>
        <w:spacing w:after="0" w:line="276" w:lineRule="auto"/>
        <w:jc w:val="center"/>
        <w:rPr>
          <w:rFonts w:ascii="宋体" w:hAnsi="宋体" w:eastAsia="仿宋_GB2312" w:cs="Times New Roman"/>
          <w:sz w:val="32"/>
          <w:szCs w:val="32"/>
          <w14:ligatures w14:val="none"/>
        </w:rPr>
      </w:pPr>
      <w:r>
        <w:rPr>
          <w:rFonts w:hint="eastAsia" w:ascii="宋体" w:hAnsi="宋体" w:eastAsia="仿宋_GB2312" w:cs="Times New Roman"/>
          <w:sz w:val="32"/>
          <w:szCs w:val="32"/>
          <w14:ligatures w14:val="none"/>
        </w:rPr>
        <w:t>(■征求意见稿</w:t>
      </w:r>
      <w:r>
        <w:rPr>
          <w:rFonts w:ascii="宋体" w:hAnsi="宋体" w:eastAsia="仿宋_GB2312" w:cs="Times New Roman"/>
          <w:sz w:val="32"/>
          <w:szCs w:val="32"/>
          <w14:ligatures w14:val="none"/>
        </w:rPr>
        <w:t xml:space="preserve">  </w:t>
      </w:r>
      <w:r>
        <w:rPr>
          <w:rFonts w:hint="eastAsia" w:ascii="宋体" w:hAnsi="宋体" w:eastAsia="仿宋_GB2312" w:cs="Times New Roman"/>
          <w:sz w:val="32"/>
          <w:szCs w:val="32"/>
          <w14:ligatures w14:val="none"/>
        </w:rPr>
        <w:sym w:font="Wingdings 2" w:char="00A3"/>
      </w:r>
      <w:r>
        <w:rPr>
          <w:rFonts w:hint="eastAsia" w:ascii="宋体" w:hAnsi="宋体" w:eastAsia="仿宋_GB2312" w:cs="Times New Roman"/>
          <w:sz w:val="32"/>
          <w:szCs w:val="32"/>
          <w14:ligatures w14:val="none"/>
        </w:rPr>
        <w:t>送审稿</w:t>
      </w:r>
      <w:r>
        <w:rPr>
          <w:rFonts w:ascii="宋体" w:hAnsi="宋体" w:eastAsia="仿宋_GB2312" w:cs="Times New Roman"/>
          <w:sz w:val="32"/>
          <w:szCs w:val="32"/>
          <w14:ligatures w14:val="none"/>
        </w:rPr>
        <w:t xml:space="preserve">  </w:t>
      </w:r>
      <w:r>
        <w:rPr>
          <w:rFonts w:hint="eastAsia" w:ascii="宋体" w:hAnsi="宋体" w:eastAsia="仿宋_GB2312" w:cs="Times New Roman"/>
          <w:sz w:val="32"/>
          <w:szCs w:val="32"/>
          <w14:ligatures w14:val="none"/>
        </w:rPr>
        <w:sym w:font="Wingdings 2" w:char="00A3"/>
      </w:r>
      <w:r>
        <w:rPr>
          <w:rFonts w:hint="eastAsia" w:ascii="宋体" w:hAnsi="宋体" w:eastAsia="仿宋_GB2312" w:cs="Times New Roman"/>
          <w:sz w:val="32"/>
          <w:szCs w:val="32"/>
          <w14:ligatures w14:val="none"/>
        </w:rPr>
        <w:t>报批稿）</w:t>
      </w:r>
    </w:p>
    <w:p w14:paraId="06E95DFD">
      <w:pPr>
        <w:adjustRightInd w:val="0"/>
        <w:spacing w:after="0" w:line="276" w:lineRule="auto"/>
        <w:jc w:val="center"/>
        <w:rPr>
          <w:rFonts w:ascii="宋体" w:hAnsi="宋体" w:eastAsia="方正小标宋简体" w:cs="Times New Roman"/>
          <w:sz w:val="44"/>
          <w:szCs w:val="44"/>
          <w14:ligatures w14:val="none"/>
        </w:rPr>
      </w:pPr>
    </w:p>
    <w:p w14:paraId="41C75FA4">
      <w:pPr>
        <w:adjustRightInd w:val="0"/>
        <w:spacing w:after="0" w:line="276" w:lineRule="auto"/>
        <w:jc w:val="center"/>
        <w:rPr>
          <w:rFonts w:ascii="宋体" w:hAnsi="宋体" w:eastAsia="黑体" w:cs="黑体"/>
          <w:sz w:val="44"/>
          <w:szCs w:val="44"/>
          <w14:ligatures w14:val="none"/>
        </w:rPr>
      </w:pPr>
      <w:r>
        <w:rPr>
          <w:rFonts w:hint="eastAsia" w:ascii="宋体" w:hAnsi="宋体" w:eastAsia="黑体" w:cs="黑体"/>
          <w:sz w:val="44"/>
          <w:szCs w:val="44"/>
          <w14:ligatures w14:val="none"/>
        </w:rPr>
        <w:t>编制说明</w:t>
      </w:r>
    </w:p>
    <w:p w14:paraId="18AD0147">
      <w:pPr>
        <w:adjustRightInd w:val="0"/>
        <w:spacing w:after="0" w:line="276" w:lineRule="auto"/>
        <w:jc w:val="center"/>
        <w:rPr>
          <w:rFonts w:ascii="宋体" w:hAnsi="宋体" w:eastAsia="仿宋" w:cs="Times New Roman"/>
          <w:b/>
          <w:bCs/>
          <w:i/>
          <w:iCs/>
          <w:sz w:val="28"/>
          <w:szCs w:val="28"/>
          <w14:ligatures w14:val="none"/>
        </w:rPr>
      </w:pPr>
      <w:r>
        <w:rPr>
          <w:rFonts w:ascii="宋体" w:hAnsi="宋体" w:eastAsia="仿宋" w:cs="Times New Roman"/>
          <w:i/>
          <w:iCs/>
          <w:sz w:val="28"/>
          <w:szCs w:val="28"/>
          <w14:ligatures w14:val="none"/>
        </w:rPr>
        <w:br w:type="textWrapping"/>
      </w:r>
    </w:p>
    <w:p w14:paraId="4016CD72">
      <w:pPr>
        <w:adjustRightInd w:val="0"/>
        <w:spacing w:after="0" w:line="276" w:lineRule="auto"/>
        <w:jc w:val="center"/>
        <w:rPr>
          <w:rFonts w:ascii="宋体" w:hAnsi="宋体" w:eastAsia="仿宋_GB2312" w:cs="Times New Roman"/>
          <w:i/>
          <w:iCs/>
          <w:sz w:val="28"/>
          <w:szCs w:val="28"/>
          <w14:ligatures w14:val="none"/>
        </w:rPr>
      </w:pPr>
    </w:p>
    <w:p w14:paraId="45D46149">
      <w:pPr>
        <w:adjustRightInd w:val="0"/>
        <w:spacing w:after="0" w:line="276" w:lineRule="auto"/>
        <w:jc w:val="center"/>
        <w:rPr>
          <w:rFonts w:ascii="宋体" w:hAnsi="宋体" w:eastAsia="仿宋_GB2312" w:cs="Times New Roman"/>
          <w:i/>
          <w:iCs/>
          <w:sz w:val="28"/>
          <w:szCs w:val="28"/>
          <w14:ligatures w14:val="none"/>
        </w:rPr>
      </w:pPr>
    </w:p>
    <w:p w14:paraId="7FA5034F">
      <w:pPr>
        <w:adjustRightInd w:val="0"/>
        <w:spacing w:after="0" w:line="276" w:lineRule="auto"/>
        <w:jc w:val="center"/>
        <w:rPr>
          <w:rFonts w:ascii="宋体" w:hAnsi="宋体" w:eastAsia="仿宋_GB2312" w:cs="Times New Roman"/>
          <w:i/>
          <w:iCs/>
          <w:sz w:val="28"/>
          <w:szCs w:val="28"/>
          <w14:ligatures w14:val="none"/>
        </w:rPr>
      </w:pPr>
    </w:p>
    <w:p w14:paraId="787CED13">
      <w:pPr>
        <w:adjustRightInd w:val="0"/>
        <w:spacing w:after="0" w:line="276" w:lineRule="auto"/>
        <w:jc w:val="center"/>
        <w:rPr>
          <w:rFonts w:ascii="宋体" w:hAnsi="宋体" w:eastAsia="仿宋_GB2312" w:cs="Times New Roman"/>
          <w:i/>
          <w:iCs/>
          <w:sz w:val="28"/>
          <w:szCs w:val="28"/>
          <w14:ligatures w14:val="none"/>
        </w:rPr>
      </w:pPr>
    </w:p>
    <w:p w14:paraId="6B9FEA03">
      <w:pPr>
        <w:adjustRightInd w:val="0"/>
        <w:spacing w:after="0" w:line="276" w:lineRule="auto"/>
        <w:jc w:val="center"/>
        <w:rPr>
          <w:rFonts w:ascii="宋体" w:hAnsi="宋体" w:eastAsia="仿宋_GB2312" w:cs="Times New Roman"/>
          <w:i/>
          <w:iCs/>
          <w:sz w:val="28"/>
          <w:szCs w:val="28"/>
          <w14:ligatures w14:val="none"/>
        </w:rPr>
      </w:pPr>
    </w:p>
    <w:p w14:paraId="70E15585">
      <w:pPr>
        <w:adjustRightInd w:val="0"/>
        <w:spacing w:after="0" w:line="276" w:lineRule="auto"/>
        <w:jc w:val="center"/>
        <w:rPr>
          <w:rFonts w:ascii="宋体" w:hAnsi="宋体" w:eastAsia="仿宋_GB2312" w:cs="Times New Roman"/>
          <w:i/>
          <w:iCs/>
          <w:sz w:val="28"/>
          <w:szCs w:val="28"/>
          <w14:ligatures w14:val="none"/>
        </w:rPr>
      </w:pPr>
    </w:p>
    <w:p w14:paraId="0F9AC6D5">
      <w:pPr>
        <w:adjustRightInd w:val="0"/>
        <w:spacing w:after="0" w:line="276" w:lineRule="auto"/>
        <w:jc w:val="center"/>
        <w:rPr>
          <w:rFonts w:ascii="宋体" w:hAnsi="宋体" w:eastAsia="仿宋_GB2312" w:cs="Times New Roman"/>
          <w:i/>
          <w:iCs/>
          <w:sz w:val="28"/>
          <w:szCs w:val="28"/>
          <w14:ligatures w14:val="none"/>
        </w:rPr>
      </w:pPr>
    </w:p>
    <w:p w14:paraId="3FCA8211">
      <w:pPr>
        <w:adjustRightInd w:val="0"/>
        <w:spacing w:after="0" w:line="276" w:lineRule="auto"/>
        <w:jc w:val="center"/>
        <w:rPr>
          <w:rFonts w:ascii="宋体" w:hAnsi="宋体" w:eastAsia="仿宋_GB2312" w:cs="Times New Roman"/>
          <w:i/>
          <w:iCs/>
          <w:sz w:val="28"/>
          <w:szCs w:val="28"/>
          <w14:ligatures w14:val="none"/>
        </w:rPr>
      </w:pPr>
    </w:p>
    <w:p w14:paraId="56EC91DA">
      <w:pPr>
        <w:adjustRightInd w:val="0"/>
        <w:spacing w:after="0" w:line="276" w:lineRule="auto"/>
        <w:jc w:val="both"/>
        <w:rPr>
          <w:rFonts w:ascii="宋体" w:hAnsi="宋体" w:eastAsia="仿宋_GB2312" w:cs="Times New Roman"/>
          <w:sz w:val="28"/>
          <w:szCs w:val="28"/>
          <w14:ligatures w14:val="none"/>
        </w:rPr>
      </w:pPr>
    </w:p>
    <w:p w14:paraId="4C2AF6EA">
      <w:pPr>
        <w:adjustRightInd w:val="0"/>
        <w:spacing w:after="0" w:line="276" w:lineRule="auto"/>
        <w:jc w:val="center"/>
        <w:rPr>
          <w:rFonts w:ascii="宋体" w:hAnsi="宋体" w:eastAsia="仿宋_GB2312" w:cs="Times New Roman"/>
          <w:sz w:val="28"/>
          <w:szCs w:val="28"/>
          <w14:ligatures w14:val="none"/>
        </w:rPr>
      </w:pPr>
    </w:p>
    <w:p w14:paraId="4CA44391">
      <w:pPr>
        <w:adjustRightInd w:val="0"/>
        <w:spacing w:after="0" w:line="276" w:lineRule="auto"/>
        <w:jc w:val="center"/>
        <w:rPr>
          <w:rFonts w:ascii="宋体" w:hAnsi="宋体" w:eastAsia="仿宋_GB2312" w:cs="仿宋_GB2312"/>
          <w:sz w:val="32"/>
          <w:szCs w:val="32"/>
          <w14:ligatures w14:val="none"/>
        </w:rPr>
      </w:pPr>
      <w:r>
        <w:rPr>
          <w:rFonts w:hint="eastAsia" w:ascii="宋体" w:hAnsi="宋体" w:eastAsia="仿宋_GB2312" w:cs="仿宋_GB2312"/>
          <w:sz w:val="32"/>
          <w:szCs w:val="32"/>
          <w14:ligatures w14:val="none"/>
        </w:rPr>
        <w:t>标准编制组</w:t>
      </w:r>
    </w:p>
    <w:p w14:paraId="54C0F6AE">
      <w:pPr>
        <w:widowControl/>
        <w:autoSpaceDE w:val="0"/>
        <w:autoSpaceDN w:val="0"/>
        <w:spacing w:after="0" w:line="276" w:lineRule="auto"/>
        <w:jc w:val="center"/>
        <w:rPr>
          <w:rFonts w:ascii="Times New Roman" w:hAnsi="Times New Roman" w:eastAsia="宋体" w:cs="Times New Roman"/>
          <w:kern w:val="0"/>
          <w:sz w:val="28"/>
          <w14:ligatures w14:val="none"/>
        </w:rPr>
      </w:pPr>
      <w:r>
        <w:rPr>
          <w:rFonts w:hint="eastAsia" w:ascii="宋体" w:hAnsi="宋体" w:eastAsia="仿宋_GB2312" w:cs="仿宋_GB2312"/>
          <w:kern w:val="0"/>
          <w:sz w:val="32"/>
          <w:szCs w:val="32"/>
          <w14:ligatures w14:val="none"/>
        </w:rPr>
        <w:t>2026年1月</w:t>
      </w:r>
    </w:p>
    <w:p w14:paraId="09C4455C">
      <w:pPr>
        <w:widowControl/>
        <w:autoSpaceDE w:val="0"/>
        <w:autoSpaceDN w:val="0"/>
        <w:spacing w:after="0" w:line="276" w:lineRule="auto"/>
        <w:jc w:val="center"/>
        <w:rPr>
          <w:rFonts w:ascii="Times New Roman" w:hAnsi="Times New Roman" w:eastAsia="宋体" w:cs="Times New Roman"/>
          <w:kern w:val="0"/>
          <w:sz w:val="28"/>
          <w14:ligatures w14:val="none"/>
        </w:rPr>
      </w:pPr>
    </w:p>
    <w:p w14:paraId="49A58D39">
      <w:pPr>
        <w:widowControl/>
        <w:autoSpaceDE w:val="0"/>
        <w:autoSpaceDN w:val="0"/>
        <w:spacing w:after="0" w:line="276" w:lineRule="auto"/>
        <w:jc w:val="center"/>
        <w:rPr>
          <w:rFonts w:ascii="Times New Roman" w:hAnsi="Times New Roman" w:eastAsia="宋体" w:cs="Times New Roman"/>
          <w:kern w:val="0"/>
          <w:sz w:val="28"/>
          <w14:ligatures w14:val="none"/>
        </w:rPr>
      </w:pPr>
    </w:p>
    <w:p w14:paraId="6F27A363">
      <w:pPr>
        <w:widowControl/>
        <w:autoSpaceDE w:val="0"/>
        <w:autoSpaceDN w:val="0"/>
        <w:spacing w:after="0" w:line="276" w:lineRule="auto"/>
        <w:jc w:val="center"/>
        <w:rPr>
          <w:rFonts w:ascii="Times New Roman" w:hAnsi="Times New Roman" w:eastAsia="宋体" w:cs="Times New Roman"/>
          <w:kern w:val="0"/>
          <w:sz w:val="28"/>
          <w14:ligatures w14:val="none"/>
        </w:rPr>
      </w:pPr>
    </w:p>
    <w:p w14:paraId="09747297">
      <w:pPr>
        <w:widowControl/>
        <w:spacing w:line="240" w:lineRule="auto"/>
        <w:rPr>
          <w:rFonts w:ascii="Times New Roman" w:hAnsi="Times New Roman"/>
          <w:kern w:val="0"/>
          <w:sz w:val="28"/>
        </w:rPr>
      </w:pPr>
      <w:r>
        <w:rPr>
          <w:sz w:val="28"/>
        </w:rPr>
        <w:br w:type="page"/>
      </w:r>
    </w:p>
    <w:p w14:paraId="3577A7AB">
      <w:pPr>
        <w:widowControl/>
        <w:autoSpaceDE w:val="0"/>
        <w:autoSpaceDN w:val="0"/>
        <w:spacing w:after="0" w:line="276" w:lineRule="auto"/>
        <w:jc w:val="center"/>
        <w:rPr>
          <w:rFonts w:ascii="Times New Roman" w:hAnsi="Times New Roman" w:eastAsia="宋体" w:cs="Times New Roman"/>
          <w:kern w:val="0"/>
          <w:sz w:val="28"/>
          <w14:ligatures w14:val="none"/>
        </w:rPr>
      </w:pPr>
      <w:r>
        <w:rPr>
          <w:rFonts w:hint="eastAsia" w:ascii="宋体" w:hAnsi="宋体" w:eastAsia="方正小标宋_GBK" w:cs="方正小标宋_GBK"/>
          <w:kern w:val="0"/>
          <w:sz w:val="44"/>
          <w:szCs w:val="44"/>
          <w14:ligatures w14:val="none"/>
        </w:rPr>
        <w:t>说 明</w:t>
      </w:r>
    </w:p>
    <w:p w14:paraId="4A680E55">
      <w:pPr>
        <w:spacing w:after="0" w:line="360" w:lineRule="auto"/>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1．标准编制说明的封面</w:t>
      </w:r>
    </w:p>
    <w:p w14:paraId="14FAAA19">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（1）标准名称。应在封面靠上居中位置，与标准稿名称保持一致。字体字号为方正小标宋二号。</w:t>
      </w:r>
    </w:p>
    <w:p w14:paraId="6F5C450A">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（2）标准文稿版次。在标准名称下方“征求意见稿、送审稿、报批稿”前的方框涂选其一，例如“</w:t>
      </w:r>
      <w:r>
        <w:rPr>
          <w:rFonts w:hint="eastAsia" w:ascii="宋体" w:hAnsi="宋体" w:eastAsia="东文宋体" w:cs="东文宋体"/>
          <w:sz w:val="21"/>
          <w:szCs w:val="21"/>
          <w14:ligatures w14:val="none"/>
        </w:rPr>
        <w:t>■</w:t>
      </w:r>
      <w:r>
        <w:rPr>
          <w:rFonts w:hint="eastAsia" w:ascii="宋体" w:hAnsi="宋体" w:eastAsia="仿宋_GB2312" w:cs="Times New Roman"/>
          <w:sz w:val="21"/>
          <w:szCs w:val="21"/>
          <w14:ligatures w14:val="none"/>
        </w:rPr>
        <w:t>征求意见稿”。字体字号为仿宋三号。</w:t>
      </w:r>
    </w:p>
    <w:p w14:paraId="41D1872B">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（3）标准编制组。在封面靠下居中位置。字体字号为仿宋三号。</w:t>
      </w:r>
    </w:p>
    <w:p w14:paraId="1E3B6440">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（4）编制日期。编制日期为本阶段完成的日期，以数字格式书写，字体为宋体，字号为三号。如：“2020</w:t>
      </w:r>
      <w:r>
        <w:rPr>
          <w:rFonts w:hint="eastAsia" w:ascii="宋体" w:hAnsi="宋体" w:eastAsia="仿宋_GB2312" w:cs="仿宋_GB2312"/>
          <w:sz w:val="21"/>
          <w:szCs w:val="21"/>
          <w14:ligatures w14:val="none"/>
        </w:rPr>
        <w:t>年3月30日”</w:t>
      </w:r>
      <w:r>
        <w:rPr>
          <w:rFonts w:hint="eastAsia" w:ascii="宋体" w:hAnsi="宋体" w:eastAsia="仿宋_GB2312" w:cs="Times New Roman"/>
          <w:sz w:val="21"/>
          <w:szCs w:val="21"/>
          <w14:ligatures w14:val="none"/>
        </w:rPr>
        <w:t>。</w:t>
      </w:r>
    </w:p>
    <w:p w14:paraId="6781A6BE">
      <w:pPr>
        <w:spacing w:after="0" w:line="360" w:lineRule="auto"/>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2．标准编制说明的正文</w:t>
      </w:r>
    </w:p>
    <w:p w14:paraId="73E6A967">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（1）正文页边距为上3cm、下</w:t>
      </w:r>
      <w:r>
        <w:rPr>
          <w:rFonts w:ascii="宋体" w:hAnsi="宋体" w:eastAsia="仿宋_GB2312" w:cs="Times New Roman"/>
          <w:sz w:val="21"/>
          <w:szCs w:val="21"/>
          <w14:ligatures w14:val="none"/>
        </w:rPr>
        <w:t>2.6</w:t>
      </w:r>
      <w:r>
        <w:rPr>
          <w:rFonts w:hint="eastAsia" w:ascii="宋体" w:hAnsi="宋体" w:eastAsia="仿宋_GB2312" w:cs="Times New Roman"/>
          <w:sz w:val="21"/>
          <w:szCs w:val="21"/>
          <w14:ligatures w14:val="none"/>
        </w:rPr>
        <w:t>cm、左2.8cm、右2.6cm。</w:t>
      </w:r>
    </w:p>
    <w:p w14:paraId="72FDC136">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（2）正文标题，一级标题用黑体三号字，二级标题用楷体三号字不加粗。三级、四级标题用仿宋GB-2312三号字不加粗。文中结构层次序数为“一、”“（一）”“1.”“（1）”标注。</w:t>
      </w:r>
    </w:p>
    <w:p w14:paraId="0BEA2AEF">
      <w:pPr>
        <w:spacing w:after="0" w:line="360" w:lineRule="auto"/>
        <w:ind w:firstLine="420" w:firstLineChars="20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（3）正文中文字体字号为仿宋GB-2312三号字，数字、字母等西文字体为宋体三号字，段落行距为28磅，首行缩进2字符。</w:t>
      </w:r>
    </w:p>
    <w:p w14:paraId="317DBF1C">
      <w:pPr>
        <w:spacing w:after="0" w:line="360" w:lineRule="auto"/>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3.编制说明的内容</w:t>
      </w:r>
    </w:p>
    <w:p w14:paraId="4019560F">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（1）应按照格式要求逐条说明，不涉及的填“无”。</w:t>
      </w:r>
    </w:p>
    <w:p w14:paraId="270762D4">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（2）应根据工作进度不断补充完善，工作过程有连续性。</w:t>
      </w:r>
    </w:p>
    <w:p w14:paraId="61672FA3">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（3）编制说明不是对标准内容的复制。</w:t>
      </w:r>
    </w:p>
    <w:p w14:paraId="4E9B6B23">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（4）应关注强制性标准的依据、修订标准的主要技术内容比对、标准实施过渡期、强制性标准实施政策等重要内容的编写，详见下文模板。</w:t>
      </w:r>
    </w:p>
    <w:p w14:paraId="3B69FF46">
      <w:pPr>
        <w:widowControl/>
        <w:spacing w:after="0" w:line="360" w:lineRule="auto"/>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4.其他</w:t>
      </w:r>
    </w:p>
    <w:p w14:paraId="6C72E6EF">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（1）编制说明内容模板中的斜体文字内容为参考，正式提交后应删除。</w:t>
      </w:r>
    </w:p>
    <w:p w14:paraId="0F125C1C">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（2）编制说明应正反面打印。本说明保留，打印首页反面。</w:t>
      </w:r>
    </w:p>
    <w:p w14:paraId="4E644642">
      <w:pPr>
        <w:widowControl/>
        <w:spacing w:after="0" w:line="360" w:lineRule="auto"/>
        <w:ind w:firstLine="480"/>
        <w:jc w:val="both"/>
        <w:rPr>
          <w:rFonts w:ascii="宋体" w:hAnsi="宋体" w:eastAsia="仿宋_GB2312" w:cs="Times New Roman"/>
          <w:sz w:val="21"/>
          <w:szCs w:val="21"/>
          <w14:ligatures w14:val="none"/>
        </w:rPr>
      </w:pPr>
      <w:r>
        <w:rPr>
          <w:rFonts w:hint="eastAsia" w:ascii="宋体" w:hAnsi="宋体" w:eastAsia="仿宋_GB2312" w:cs="Times New Roman"/>
          <w:sz w:val="21"/>
          <w:szCs w:val="21"/>
          <w14:ligatures w14:val="none"/>
        </w:rPr>
        <w:t>（3）页码从第三页开始编，起始页码为“</w:t>
      </w:r>
      <w:r>
        <w:rPr>
          <w:rFonts w:ascii="宋体" w:hAnsi="宋体" w:eastAsia="仿宋_GB2312" w:cs="Times New Roman"/>
          <w:sz w:val="21"/>
          <w:szCs w:val="21"/>
          <w14:ligatures w14:val="none"/>
        </w:rPr>
        <w:t>1</w:t>
      </w:r>
      <w:r>
        <w:rPr>
          <w:rFonts w:hint="eastAsia" w:ascii="宋体" w:hAnsi="宋体" w:eastAsia="仿宋_GB2312" w:cs="Times New Roman"/>
          <w:sz w:val="21"/>
          <w:szCs w:val="21"/>
          <w14:ligatures w14:val="none"/>
        </w:rPr>
        <w:t>”，页码为五号宋体。</w:t>
      </w:r>
    </w:p>
    <w:p w14:paraId="55850991">
      <w:pPr>
        <w:widowControl/>
        <w:spacing w:line="240" w:lineRule="auto"/>
        <w:rPr>
          <w:rFonts w:ascii="Times New Roman" w:hAnsi="Times New Roman"/>
          <w:kern w:val="0"/>
          <w:sz w:val="28"/>
        </w:rPr>
      </w:pPr>
      <w:r>
        <w:rPr>
          <w:sz w:val="28"/>
        </w:rPr>
        <w:br w:type="page"/>
      </w:r>
    </w:p>
    <w:p w14:paraId="09B540AB">
      <w:pPr>
        <w:widowControl/>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一、工作简况</w:t>
      </w:r>
    </w:p>
    <w:p w14:paraId="097E872A">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（一）任务来源</w:t>
      </w:r>
    </w:p>
    <w:p w14:paraId="5613FBB9">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根据应急管理部办公厅《关于印发</w:t>
      </w:r>
      <w:r>
        <w:rPr>
          <w:rFonts w:ascii="Times New Roman" w:hAnsi="Times New Roman" w:eastAsia="宋体" w:cs="Times New Roman"/>
          <w:sz w:val="32"/>
          <w:szCs w:val="32"/>
          <w:shd w:val="clear" w:color="auto" w:fill="FFFFFF"/>
          <w14:ligatures w14:val="none"/>
        </w:rPr>
        <w:t>34</w:t>
      </w:r>
      <w:r>
        <w:rPr>
          <w:rFonts w:ascii="Times New Roman" w:hAnsi="Times New Roman" w:eastAsia="仿宋_GB2312" w:cs="Times New Roman"/>
          <w:sz w:val="32"/>
          <w:szCs w:val="32"/>
          <w:shd w:val="clear" w:color="auto" w:fill="FFFFFF"/>
          <w14:ligatures w14:val="none"/>
        </w:rPr>
        <w:t>项行业标准制修订计划的通知》（应急厅函〔</w:t>
      </w:r>
      <w:r>
        <w:rPr>
          <w:rFonts w:ascii="Times New Roman" w:hAnsi="Times New Roman" w:eastAsia="宋体" w:cs="Times New Roman"/>
          <w:sz w:val="32"/>
          <w:szCs w:val="32"/>
          <w:shd w:val="clear" w:color="auto" w:fill="FFFFFF"/>
          <w14:ligatures w14:val="none"/>
        </w:rPr>
        <w:t>2024</w:t>
      </w:r>
      <w:r>
        <w:rPr>
          <w:rFonts w:ascii="Times New Roman" w:hAnsi="Times New Roman" w:eastAsia="仿宋_GB2312" w:cs="Times New Roman"/>
          <w:sz w:val="32"/>
          <w:szCs w:val="32"/>
          <w:shd w:val="clear" w:color="auto" w:fill="FFFFFF"/>
          <w14:ligatures w14:val="none"/>
        </w:rPr>
        <w:t>〕</w:t>
      </w:r>
      <w:r>
        <w:rPr>
          <w:rFonts w:ascii="Times New Roman" w:hAnsi="Times New Roman" w:eastAsia="宋体" w:cs="Times New Roman"/>
          <w:sz w:val="32"/>
          <w:szCs w:val="32"/>
          <w:shd w:val="clear" w:color="auto" w:fill="FFFFFF"/>
          <w14:ligatures w14:val="none"/>
        </w:rPr>
        <w:t>262</w:t>
      </w:r>
      <w:r>
        <w:rPr>
          <w:rFonts w:ascii="Times New Roman" w:hAnsi="Times New Roman" w:eastAsia="仿宋_GB2312" w:cs="Times New Roman"/>
          <w:sz w:val="32"/>
          <w:szCs w:val="32"/>
          <w:shd w:val="clear" w:color="auto" w:fill="FFFFFF"/>
          <w14:ligatures w14:val="none"/>
        </w:rPr>
        <w:t>号），《陆上石油天然气开采建设项目安全预评价导则》</w:t>
      </w:r>
      <w:r>
        <w:rPr>
          <w:rFonts w:ascii="Times New Roman" w:hAnsi="Times New Roman" w:eastAsia="仿宋_GB2312" w:cs="Times New Roman"/>
          <w:sz w:val="32"/>
          <w:szCs w:val="32"/>
          <w14:ligatures w14:val="none"/>
        </w:rPr>
        <w:t>（以下简称《导则》）</w:t>
      </w:r>
      <w:r>
        <w:rPr>
          <w:rFonts w:ascii="Times New Roman" w:hAnsi="Times New Roman" w:eastAsia="仿宋_GB2312" w:cs="Times New Roman"/>
          <w:sz w:val="32"/>
          <w:szCs w:val="32"/>
          <w:shd w:val="clear" w:color="auto" w:fill="FFFFFF"/>
          <w14:ligatures w14:val="none"/>
        </w:rPr>
        <w:t>的制订计划编号为</w:t>
      </w:r>
      <w:r>
        <w:rPr>
          <w:rFonts w:ascii="Times New Roman" w:hAnsi="Times New Roman" w:eastAsia="宋体" w:cs="Times New Roman"/>
          <w:sz w:val="32"/>
          <w:szCs w:val="32"/>
          <w:shd w:val="clear" w:color="auto" w:fill="FFFFFF"/>
          <w14:ligatures w14:val="none"/>
        </w:rPr>
        <w:t>2024-AQ-34</w:t>
      </w:r>
      <w:r>
        <w:rPr>
          <w:rFonts w:ascii="Times New Roman" w:hAnsi="Times New Roman" w:eastAsia="仿宋_GB2312" w:cs="Times New Roman"/>
          <w:sz w:val="32"/>
          <w:szCs w:val="32"/>
          <w:shd w:val="clear" w:color="auto" w:fill="FFFFFF"/>
          <w14:ligatures w14:val="none"/>
        </w:rPr>
        <w:t>，项目周期为</w:t>
      </w:r>
      <w:r>
        <w:rPr>
          <w:rFonts w:ascii="Times New Roman" w:hAnsi="Times New Roman" w:eastAsia="宋体" w:cs="Times New Roman"/>
          <w:sz w:val="32"/>
          <w:szCs w:val="32"/>
          <w:shd w:val="clear" w:color="auto" w:fill="FFFFFF"/>
          <w14:ligatures w14:val="none"/>
        </w:rPr>
        <w:t>18</w:t>
      </w:r>
      <w:r>
        <w:rPr>
          <w:rFonts w:ascii="Times New Roman" w:hAnsi="Times New Roman" w:eastAsia="仿宋_GB2312" w:cs="Times New Roman"/>
          <w:sz w:val="32"/>
          <w:szCs w:val="32"/>
          <w:shd w:val="clear" w:color="auto" w:fill="FFFFFF"/>
          <w14:ligatures w14:val="none"/>
        </w:rPr>
        <w:t>个月，由全国安全生产标准化技术委员会石油天然气开采</w:t>
      </w:r>
      <w:r>
        <w:rPr>
          <w:rFonts w:hint="eastAsia" w:ascii="Times New Roman" w:hAnsi="Times New Roman" w:eastAsia="仿宋_GB2312" w:cs="Times New Roman"/>
          <w:sz w:val="32"/>
          <w:szCs w:val="32"/>
          <w:shd w:val="clear" w:color="auto" w:fill="FFFFFF"/>
          <w14:ligatures w14:val="none"/>
        </w:rPr>
        <w:t>安全</w:t>
      </w:r>
      <w:r>
        <w:rPr>
          <w:rFonts w:ascii="Times New Roman" w:hAnsi="Times New Roman" w:eastAsia="仿宋_GB2312" w:cs="Times New Roman"/>
          <w:sz w:val="32"/>
          <w:szCs w:val="32"/>
          <w:shd w:val="clear" w:color="auto" w:fill="FFFFFF"/>
          <w14:ligatures w14:val="none"/>
        </w:rPr>
        <w:t>分技术委员会（</w:t>
      </w:r>
      <w:r>
        <w:rPr>
          <w:rFonts w:ascii="Times New Roman" w:hAnsi="Times New Roman" w:eastAsia="宋体" w:cs="Times New Roman"/>
          <w:sz w:val="32"/>
          <w:szCs w:val="32"/>
          <w:shd w:val="clear" w:color="auto" w:fill="FFFFFF"/>
          <w14:ligatures w14:val="none"/>
        </w:rPr>
        <w:t>TC 288/SC 10</w:t>
      </w:r>
      <w:r>
        <w:rPr>
          <w:rFonts w:ascii="Times New Roman" w:hAnsi="Times New Roman" w:eastAsia="仿宋_GB2312" w:cs="Times New Roman"/>
          <w:sz w:val="32"/>
          <w:szCs w:val="32"/>
          <w:shd w:val="clear" w:color="auto" w:fill="FFFFFF"/>
          <w14:ligatures w14:val="none"/>
        </w:rPr>
        <w:t>）组织起草和审查。</w:t>
      </w:r>
    </w:p>
    <w:p w14:paraId="57ACBB27">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（二）制定背景</w:t>
      </w:r>
    </w:p>
    <w:p w14:paraId="1894A3EF">
      <w:pPr>
        <w:adjustRightInd w:val="0"/>
        <w:spacing w:after="0" w:line="560" w:lineRule="exact"/>
        <w:ind w:firstLine="640" w:firstLineChars="200"/>
        <w:jc w:val="both"/>
        <w:rPr>
          <w:rFonts w:ascii="仿宋_GB2312" w:hAnsi="Times New Roman"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随着国内石油天然气工业发展，油气资源开发已成为保障我国能源安全的重要力量。陆上石油天然气开采企业都在大力提升油气勘探开发力度，建设项目在开采过程中出现了新型开发方式和开采工艺，不可预知的潜在风险有所增加，有效管控风险成为当前安全管理的重点和难点，安全预评价能够</w:t>
      </w:r>
      <w:r>
        <w:rPr>
          <w:rFonts w:hint="eastAsia" w:ascii="仿宋_GB2312" w:hAnsi="Times New Roman" w:eastAsia="仿宋_GB2312" w:cs="Times New Roman"/>
          <w:sz w:val="32"/>
          <w:szCs w:val="32"/>
          <w:shd w:val="clear" w:color="auto" w:fill="FFFFFF"/>
          <w14:ligatures w14:val="none"/>
        </w:rPr>
        <w:t>从建设项目源头介入，将安全关口前移，避免建设项目在安全方面的“先天不足”、化解建设项目潜在的安全风险，确保建设项目长期稳定、安全运行，从而降低我国陆上石油天然气开采行业的生产安全事故率。</w:t>
      </w:r>
    </w:p>
    <w:p w14:paraId="1961B65B">
      <w:pPr>
        <w:adjustRightInd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目前，国内陆上石油天然气行业安全预评价导则没有强制标准。国内已有全国安全生产标准化技术委员会归口的《安全预评价导则》（AQ 8002-2007），该标准已使用十几年，在实施过程中暴露出了部分问题，反应出对建设项目安全预评价工作要求不够细致具体，且存在标准执行过程中条款遵循不一致等问题，不能满足当前安全评价工作开展和安全监管要求。</w:t>
      </w:r>
    </w:p>
    <w:p w14:paraId="549D932E">
      <w:pPr>
        <w:adjustRightInd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石油工业安全专业标准化技术委员会归口的《石油天然气行业</w:t>
      </w:r>
      <w:r>
        <w:rPr>
          <w:rFonts w:ascii="Times New Roman" w:hAnsi="Times New Roman" w:eastAsia="仿宋_GB2312" w:cs="Times New Roman"/>
          <w:sz w:val="32"/>
          <w:szCs w:val="32"/>
          <w14:ligatures w14:val="none"/>
        </w:rPr>
        <w:t>建设项目（工程）安全预评价报告编写细则》（SY/T 6607-2019），该文件属于行业内推荐性标准，对安全技术服务机构开展安全预评价工作约束力度不够。</w:t>
      </w:r>
    </w:p>
    <w:p w14:paraId="3C24288C">
      <w:pPr>
        <w:adjustRightInd w:val="0"/>
        <w:spacing w:after="0" w:line="560" w:lineRule="exact"/>
        <w:ind w:firstLine="62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pacing w:val="-5"/>
          <w:kern w:val="0"/>
          <w:sz w:val="32"/>
          <w:szCs w:val="32"/>
          <w14:ligatures w14:val="none"/>
        </w:rPr>
        <w:t>此</w:t>
      </w:r>
      <w:r>
        <w:rPr>
          <w:rFonts w:hint="eastAsia" w:ascii="Times New Roman" w:hAnsi="Times New Roman" w:eastAsia="仿宋_GB2312" w:cs="Times New Roman"/>
          <w:spacing w:val="-5"/>
          <w:kern w:val="0"/>
          <w:sz w:val="32"/>
          <w:szCs w:val="32"/>
          <w14:ligatures w14:val="none"/>
        </w:rPr>
        <w:t>文件</w:t>
      </w:r>
      <w:r>
        <w:rPr>
          <w:rFonts w:ascii="Times New Roman" w:hAnsi="Times New Roman" w:eastAsia="仿宋_GB2312" w:cs="Times New Roman"/>
          <w:spacing w:val="-5"/>
          <w:kern w:val="0"/>
          <w:sz w:val="32"/>
          <w:szCs w:val="32"/>
          <w14:ligatures w14:val="none"/>
        </w:rPr>
        <w:t>的出台，可指导安全评价机构按统一的标准和要求开展安全预评价工作，更好地适应国家安全生产的新形势和新要求，提高陆上石油天然气建设项目安全预评价的技术水平；同时优化完善应急管理标准体系，统筹扩大强制性标准规模，确保标准管用好用，满足《建设项目安全设施“三同时”监督管理暂行办法》关于建设项目安全预评价报告应当符合国家标准或者行业标准的规定要求，填补石油天然气开采业建设项目“三同时”管理中无强制性标准的空白。</w:t>
      </w:r>
    </w:p>
    <w:p w14:paraId="52345EB8">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（三）起草小组人员组成及所在单位</w:t>
      </w:r>
    </w:p>
    <w:p w14:paraId="3E22AD35">
      <w:pPr>
        <w:adjustRightInd w:val="0"/>
        <w:spacing w:after="0" w:line="560" w:lineRule="exact"/>
        <w:ind w:firstLine="640" w:firstLineChars="200"/>
        <w:jc w:val="both"/>
        <w:rPr>
          <w:rFonts w:ascii="仿宋_GB2312" w:hAnsi="Calibri" w:eastAsia="仿宋_GB2312" w:cs="Times New Roman"/>
          <w:i/>
          <w:iCs/>
          <w:color w:val="FF0000"/>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根据立项计划，</w:t>
      </w:r>
      <w:r>
        <w:rPr>
          <w:rFonts w:ascii="Times New Roman" w:hAnsi="Times New Roman" w:eastAsia="宋体" w:cs="Times New Roman"/>
          <w:sz w:val="32"/>
          <w:szCs w:val="32"/>
          <w:shd w:val="clear" w:color="auto" w:fill="FFFFFF"/>
          <w14:ligatures w14:val="none"/>
        </w:rPr>
        <w:t>2024</w:t>
      </w:r>
      <w:r>
        <w:rPr>
          <w:rFonts w:ascii="Times New Roman" w:hAnsi="Times New Roman" w:eastAsia="仿宋_GB2312" w:cs="Times New Roman"/>
          <w:sz w:val="32"/>
          <w:szCs w:val="32"/>
          <w:shd w:val="clear" w:color="auto" w:fill="FFFFFF"/>
          <w14:ligatures w14:val="none"/>
        </w:rPr>
        <w:t>年3月成</w:t>
      </w:r>
      <w:r>
        <w:rPr>
          <w:rFonts w:hint="eastAsia" w:ascii="仿宋_GB2312" w:hAnsi="Calibri" w:eastAsia="仿宋_GB2312" w:cs="Times New Roman"/>
          <w:sz w:val="32"/>
          <w:szCs w:val="32"/>
          <w:shd w:val="clear" w:color="auto" w:fill="FFFFFF"/>
          <w14:ligatures w14:val="none"/>
        </w:rPr>
        <w:t>立标准起草工作组，中石化（山东）检测评价研究有限公司牵头负责本文件的制订工作，中海油安全技术服务有限公司、中国石油集团安全环保技术研究院有限公司、中国石油集团川庆钻探工程公司、中国安全生产科学研究院、中国石油化工股份有限公司天然气分公司、中石化华东勘探局、中国石油大庆油田有限责任公司、重庆科技大学、中国石油化工股份有限公司中原油田分公司</w:t>
      </w:r>
      <w:r>
        <w:rPr>
          <w:rFonts w:hint="eastAsia" w:ascii="宋体" w:hAnsi="宋体" w:eastAsia="仿宋_GB2312" w:cs="仿宋_GB2312"/>
          <w:spacing w:val="-5"/>
          <w:kern w:val="0"/>
          <w:sz w:val="32"/>
          <w:szCs w:val="32"/>
          <w14:ligatures w14:val="none"/>
        </w:rPr>
        <w:t>参加标准的制订工作。</w:t>
      </w:r>
    </w:p>
    <w:p w14:paraId="535BA777">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（四）主要起草过程</w:t>
      </w:r>
    </w:p>
    <w:p w14:paraId="7E345891">
      <w:pPr>
        <w:adjustRightInd w:val="0"/>
        <w:spacing w:after="0" w:line="560" w:lineRule="exact"/>
        <w:ind w:firstLine="640" w:firstLineChars="200"/>
        <w:jc w:val="both"/>
        <w:rPr>
          <w:rFonts w:ascii="宋体" w:hAnsi="宋体" w:eastAsia="仿宋_GB2312" w:cs="Times New Roman"/>
          <w:iCs/>
          <w:sz w:val="32"/>
          <w:szCs w:val="32"/>
          <w14:ligatures w14:val="none"/>
        </w:rPr>
      </w:pPr>
      <w:r>
        <w:rPr>
          <w:rFonts w:hint="eastAsia" w:ascii="宋体" w:hAnsi="宋体" w:eastAsia="仿宋_GB2312" w:cs="Times New Roman"/>
          <w:iCs/>
          <w:sz w:val="32"/>
          <w:szCs w:val="32"/>
          <w14:ligatures w14:val="none"/>
        </w:rPr>
        <w:t>1.起草阶段</w:t>
      </w:r>
    </w:p>
    <w:p w14:paraId="3936B8CC">
      <w:pPr>
        <w:adjustRightInd w:val="0"/>
        <w:spacing w:after="0" w:line="560" w:lineRule="exact"/>
        <w:ind w:firstLine="616" w:firstLineChars="200"/>
        <w:jc w:val="both"/>
        <w:rPr>
          <w:rFonts w:ascii="Times New Roman" w:hAnsi="Times New Roman" w:eastAsia="仿宋_GB2312" w:cs="Times New Roman"/>
          <w:spacing w:val="-6"/>
          <w:kern w:val="0"/>
          <w:sz w:val="32"/>
          <w:szCs w:val="32"/>
          <w14:ligatures w14:val="none"/>
        </w:rPr>
      </w:pPr>
      <w:r>
        <w:rPr>
          <w:rFonts w:ascii="Times New Roman" w:hAnsi="Times New Roman" w:eastAsia="仿宋_GB2312" w:cs="Times New Roman"/>
          <w:spacing w:val="-6"/>
          <w:kern w:val="0"/>
          <w:sz w:val="32"/>
          <w:szCs w:val="32"/>
          <w14:ligatures w14:val="none"/>
        </w:rPr>
        <w:t>2024年3月至4月，全国安全生产标准化技术委员会石油天然气开采安全分技术委员会（以下简称</w:t>
      </w:r>
      <w:r>
        <w:rPr>
          <w:rFonts w:hint="eastAsia" w:ascii="Times New Roman" w:hAnsi="Times New Roman" w:eastAsia="仿宋_GB2312" w:cs="Times New Roman"/>
          <w:spacing w:val="-6"/>
          <w:kern w:val="0"/>
          <w:sz w:val="32"/>
          <w:szCs w:val="32"/>
          <w14:ligatures w14:val="none"/>
        </w:rPr>
        <w:t>“</w:t>
      </w:r>
      <w:r>
        <w:rPr>
          <w:rFonts w:ascii="Times New Roman" w:hAnsi="Times New Roman" w:eastAsia="仿宋_GB2312" w:cs="Times New Roman"/>
          <w:spacing w:val="-6"/>
          <w:kern w:val="0"/>
          <w:sz w:val="32"/>
          <w:szCs w:val="32"/>
          <w14:ligatures w14:val="none"/>
        </w:rPr>
        <w:t>石油安全分标委</w:t>
      </w:r>
      <w:r>
        <w:rPr>
          <w:rFonts w:hint="eastAsia" w:ascii="Times New Roman" w:hAnsi="Times New Roman" w:eastAsia="仿宋_GB2312" w:cs="Times New Roman"/>
          <w:spacing w:val="-6"/>
          <w:kern w:val="0"/>
          <w:sz w:val="32"/>
          <w:szCs w:val="32"/>
          <w14:ligatures w14:val="none"/>
        </w:rPr>
        <w:t>”</w:t>
      </w:r>
      <w:r>
        <w:rPr>
          <w:rFonts w:ascii="Times New Roman" w:hAnsi="Times New Roman" w:eastAsia="仿宋_GB2312" w:cs="Times New Roman"/>
          <w:spacing w:val="-6"/>
          <w:kern w:val="0"/>
          <w:sz w:val="32"/>
          <w:szCs w:val="32"/>
          <w14:ligatures w14:val="none"/>
        </w:rPr>
        <w:t>）先后组织召开标准立项论证会和审查会，起草工作组进行了汇报，本</w:t>
      </w:r>
      <w:r>
        <w:rPr>
          <w:rFonts w:hint="eastAsia" w:ascii="Times New Roman" w:hAnsi="Times New Roman" w:eastAsia="仿宋_GB2312" w:cs="Times New Roman"/>
          <w:spacing w:val="-6"/>
          <w:kern w:val="0"/>
          <w:sz w:val="32"/>
          <w:szCs w:val="32"/>
          <w14:ligatures w14:val="none"/>
        </w:rPr>
        <w:t>文件</w:t>
      </w:r>
      <w:r>
        <w:rPr>
          <w:rFonts w:ascii="Times New Roman" w:hAnsi="Times New Roman" w:eastAsia="仿宋_GB2312" w:cs="Times New Roman"/>
          <w:spacing w:val="-6"/>
          <w:kern w:val="0"/>
          <w:sz w:val="32"/>
          <w:szCs w:val="32"/>
          <w14:ligatures w14:val="none"/>
        </w:rPr>
        <w:t>顺利通过了论证和审查。</w:t>
      </w:r>
    </w:p>
    <w:p w14:paraId="035C4959">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2024年5月，牵头单位组</w:t>
      </w:r>
      <w:r>
        <w:rPr>
          <w:rFonts w:hint="eastAsia" w:ascii="仿宋_GB2312" w:hAnsi="Calibri" w:eastAsia="仿宋_GB2312" w:cs="Times New Roman"/>
          <w:sz w:val="32"/>
          <w:szCs w:val="32"/>
          <w:shd w:val="clear" w:color="auto" w:fill="FFFFFF"/>
          <w14:ligatures w14:val="none"/>
        </w:rPr>
        <w:t>织主要参编单位共同商讨标准编制思路，制定《陆上石油天然气开采建设项目安全预评价导则》总体框架。</w:t>
      </w:r>
    </w:p>
    <w:p w14:paraId="067689A4">
      <w:pPr>
        <w:adjustRightInd w:val="0"/>
        <w:spacing w:after="0" w:line="560" w:lineRule="exact"/>
        <w:ind w:firstLine="616" w:firstLineChars="200"/>
        <w:jc w:val="both"/>
        <w:rPr>
          <w:rFonts w:ascii="Times New Roman" w:hAnsi="Times New Roman" w:eastAsia="仿宋_GB2312" w:cs="Times New Roman"/>
          <w:spacing w:val="-6"/>
          <w:kern w:val="0"/>
          <w:sz w:val="32"/>
          <w:szCs w:val="32"/>
          <w14:ligatures w14:val="none"/>
        </w:rPr>
      </w:pPr>
      <w:r>
        <w:rPr>
          <w:rFonts w:ascii="Times New Roman" w:hAnsi="Times New Roman" w:eastAsia="仿宋_GB2312" w:cs="Times New Roman"/>
          <w:spacing w:val="-6"/>
          <w:kern w:val="0"/>
          <w:sz w:val="32"/>
          <w:szCs w:val="32"/>
          <w14:ligatures w14:val="none"/>
        </w:rPr>
        <w:t>2024年6月至9月，起草工作组收集并研究陆上石油天然气开采建设项目安全预评价目前存在的主要问题，各起草单位讨论了标准草案，并按照职责分工进行了完善。</w:t>
      </w:r>
    </w:p>
    <w:p w14:paraId="0C8B15CC">
      <w:pPr>
        <w:adjustRightInd w:val="0"/>
        <w:spacing w:after="0" w:line="560" w:lineRule="exact"/>
        <w:ind w:firstLine="616" w:firstLineChars="200"/>
        <w:jc w:val="both"/>
        <w:rPr>
          <w:rFonts w:ascii="Times New Roman" w:hAnsi="Times New Roman" w:eastAsia="仿宋_GB2312" w:cs="Times New Roman"/>
          <w:spacing w:val="-6"/>
          <w:kern w:val="0"/>
          <w:sz w:val="32"/>
          <w:szCs w:val="32"/>
          <w14:ligatures w14:val="none"/>
        </w:rPr>
      </w:pPr>
      <w:r>
        <w:rPr>
          <w:rFonts w:ascii="Times New Roman" w:hAnsi="Times New Roman" w:eastAsia="仿宋_GB2312" w:cs="Times New Roman"/>
          <w:spacing w:val="-6"/>
          <w:kern w:val="0"/>
          <w:sz w:val="32"/>
          <w:szCs w:val="32"/>
          <w14:ligatures w14:val="none"/>
        </w:rPr>
        <w:t>2024年10月至11月，起草工作组调研并收集整理陆上石油安全评价机构及部分应急管理部门的意见建议，</w:t>
      </w:r>
      <w:r>
        <w:rPr>
          <w:rFonts w:ascii="Times New Roman" w:hAnsi="Times New Roman" w:eastAsia="仿宋_GB2312" w:cs="Times New Roman"/>
          <w:sz w:val="32"/>
          <w:szCs w:val="32"/>
          <w:shd w:val="clear" w:color="auto" w:fill="FFFFFF"/>
          <w14:ligatures w14:val="none"/>
        </w:rPr>
        <w:t>工作组按照相关意见和建议对标准的内容进一步修订完善</w:t>
      </w:r>
      <w:r>
        <w:rPr>
          <w:rFonts w:ascii="Times New Roman" w:hAnsi="Times New Roman" w:eastAsia="仿宋_GB2312" w:cs="Times New Roman"/>
          <w:spacing w:val="-6"/>
          <w:kern w:val="0"/>
          <w:sz w:val="32"/>
          <w:szCs w:val="32"/>
          <w14:ligatures w14:val="none"/>
        </w:rPr>
        <w:t>。</w:t>
      </w:r>
    </w:p>
    <w:p w14:paraId="4ECFF5F2">
      <w:pPr>
        <w:tabs>
          <w:tab w:val="right" w:leader="dot" w:pos="9344"/>
        </w:tabs>
        <w:adjustRightInd w:val="0"/>
        <w:spacing w:after="0" w:line="560" w:lineRule="exact"/>
        <w:ind w:firstLine="620" w:firstLineChars="200"/>
        <w:jc w:val="both"/>
        <w:rPr>
          <w:rFonts w:ascii="宋体" w:hAnsi="Calibri" w:eastAsia="宋体" w:cs="Times New Roman"/>
          <w:sz w:val="21"/>
          <w:szCs w:val="21"/>
          <w14:ligatures w14:val="none"/>
        </w:rPr>
      </w:pPr>
      <w:r>
        <w:rPr>
          <w:rFonts w:ascii="Times New Roman" w:hAnsi="Times New Roman" w:eastAsia="仿宋_GB2312" w:cs="Times New Roman"/>
          <w:spacing w:val="-5"/>
          <w:sz w:val="32"/>
          <w:szCs w:val="32"/>
          <w14:ligatures w14:val="none"/>
        </w:rPr>
        <w:t>2024年11</w:t>
      </w:r>
      <w:r>
        <w:rPr>
          <w:rFonts w:hint="eastAsia" w:ascii="Times New Roman" w:hAnsi="Times New Roman" w:eastAsia="仿宋_GB2312" w:cs="Times New Roman"/>
          <w:spacing w:val="-5"/>
          <w:sz w:val="32"/>
          <w:szCs w:val="32"/>
          <w14:ligatures w14:val="none"/>
        </w:rPr>
        <w:t>至2025年10月</w:t>
      </w:r>
      <w:r>
        <w:rPr>
          <w:rFonts w:ascii="Times New Roman" w:hAnsi="Times New Roman" w:eastAsia="仿宋_GB2312" w:cs="Times New Roman"/>
          <w:spacing w:val="-5"/>
          <w:sz w:val="32"/>
          <w:szCs w:val="32"/>
          <w14:ligatures w14:val="none"/>
        </w:rPr>
        <w:t>，</w:t>
      </w:r>
      <w:r>
        <w:rPr>
          <w:rFonts w:hint="eastAsia" w:ascii="Times New Roman" w:hAnsi="Times New Roman" w:eastAsia="仿宋_GB2312" w:cs="Times New Roman"/>
          <w:spacing w:val="-5"/>
          <w:sz w:val="32"/>
          <w:szCs w:val="32"/>
          <w14:ligatures w14:val="none"/>
        </w:rPr>
        <w:t>经过专家审查和集中办公讨论，形成标准征求意见稿。</w:t>
      </w:r>
    </w:p>
    <w:p w14:paraId="1B1B1FA8">
      <w:pPr>
        <w:widowControl/>
        <w:numPr>
          <w:ilvl w:val="0"/>
          <w:numId w:val="58"/>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标准编制原则、主要技术内容及其确定依据</w:t>
      </w:r>
    </w:p>
    <w:p w14:paraId="7A9A223B">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（一）标准编制原则</w:t>
      </w:r>
    </w:p>
    <w:p w14:paraId="0620261A">
      <w:pPr>
        <w:tabs>
          <w:tab w:val="left" w:pos="1083"/>
        </w:tabs>
        <w:adjustRightInd w:val="0"/>
        <w:spacing w:after="0" w:line="560" w:lineRule="exact"/>
        <w:ind w:firstLine="612" w:firstLineChars="200"/>
        <w:jc w:val="both"/>
        <w:rPr>
          <w:rFonts w:ascii="Times New Roman" w:hAnsi="Times New Roman" w:eastAsia="仿宋_GB2312" w:cs="Times New Roman"/>
          <w:spacing w:val="-7"/>
          <w:sz w:val="32"/>
          <w:szCs w:val="22"/>
          <w14:ligatures w14:val="none"/>
        </w:rPr>
      </w:pPr>
      <w:r>
        <w:rPr>
          <w:rFonts w:ascii="Times New Roman" w:hAnsi="Times New Roman" w:eastAsia="仿宋_GB2312" w:cs="Times New Roman"/>
          <w:spacing w:val="-7"/>
          <w:sz w:val="32"/>
          <w:szCs w:val="22"/>
          <w14:ligatures w14:val="none"/>
        </w:rPr>
        <w:t>1.协调性</w:t>
      </w:r>
    </w:p>
    <w:p w14:paraId="1A625FE1">
      <w:pPr>
        <w:adjustRightInd w:val="0"/>
        <w:spacing w:after="0" w:line="560" w:lineRule="exact"/>
        <w:ind w:firstLine="640" w:firstLineChars="200"/>
        <w:jc w:val="both"/>
        <w:rPr>
          <w:rFonts w:ascii="仿宋_GB2312" w:hAnsi="仿宋_GB2312" w:eastAsia="仿宋_GB2312" w:cs="仿宋_GB2312"/>
          <w:sz w:val="32"/>
          <w:szCs w:val="32"/>
          <w14:ligatures w14:val="none"/>
        </w:rPr>
      </w:pPr>
      <w:r>
        <w:rPr>
          <w:rFonts w:hint="eastAsia" w:ascii="宋体" w:hAnsi="宋体" w:eastAsia="仿宋_GB2312" w:cs="Times New Roman"/>
          <w:iCs/>
          <w:sz w:val="32"/>
          <w:szCs w:val="32"/>
          <w14:ligatures w14:val="none"/>
        </w:rPr>
        <w:t>本文件编制过程中注意保证与现行法律法规、规章规范的协调性。</w:t>
      </w:r>
      <w:r>
        <w:rPr>
          <w:rFonts w:hint="eastAsia" w:ascii="宋体" w:hAnsi="宋体" w:eastAsia="仿宋_GB2312" w:cs="宋体"/>
          <w:spacing w:val="5"/>
          <w:kern w:val="0"/>
          <w:sz w:val="32"/>
          <w:szCs w:val="32"/>
          <w14:ligatures w14:val="none"/>
        </w:rPr>
        <w:t>与《中华人民共和国安全生产法》</w:t>
      </w:r>
      <w:r>
        <w:rPr>
          <w:rFonts w:ascii="Times New Roman" w:hAnsi="Times New Roman" w:eastAsia="仿宋_GB2312" w:cs="Times New Roman"/>
          <w:spacing w:val="5"/>
          <w:kern w:val="0"/>
          <w:sz w:val="32"/>
          <w:szCs w:val="32"/>
          <w14:ligatures w14:val="none"/>
        </w:rPr>
        <w:t>《建设项目安全设施“三同时”监督管理办法》以及《安全评价通则》（AQ 8001）、《安全预评价导则》（AQ 8002）等法律</w:t>
      </w:r>
      <w:r>
        <w:rPr>
          <w:rFonts w:hint="eastAsia" w:ascii="宋体" w:hAnsi="宋体" w:eastAsia="仿宋_GB2312" w:cs="宋体"/>
          <w:spacing w:val="5"/>
          <w:kern w:val="0"/>
          <w:sz w:val="32"/>
          <w:szCs w:val="32"/>
          <w14:ligatures w14:val="none"/>
        </w:rPr>
        <w:t>法规及相关标准的最新版本和要求保持一致，</w:t>
      </w:r>
      <w:r>
        <w:rPr>
          <w:rFonts w:hint="eastAsia" w:ascii="宋体" w:hAnsi="宋体" w:eastAsia="仿宋_GB2312" w:cs="Times New Roman"/>
          <w:iCs/>
          <w:sz w:val="32"/>
          <w:szCs w:val="32"/>
          <w14:ligatures w14:val="none"/>
        </w:rPr>
        <w:t>同时具体条款不能与法律法规、相关标准之间出现矛盾，避免给标准的实施造成困难。</w:t>
      </w:r>
    </w:p>
    <w:p w14:paraId="4B050990">
      <w:pPr>
        <w:tabs>
          <w:tab w:val="left" w:pos="1083"/>
        </w:tabs>
        <w:adjustRightInd w:val="0"/>
        <w:spacing w:after="0" w:line="560" w:lineRule="exact"/>
        <w:ind w:firstLine="612" w:firstLineChars="200"/>
        <w:jc w:val="both"/>
        <w:rPr>
          <w:rFonts w:ascii="Times New Roman" w:hAnsi="Times New Roman" w:eastAsia="仿宋_GB2312" w:cs="Times New Roman"/>
          <w:spacing w:val="-7"/>
          <w:sz w:val="32"/>
          <w:szCs w:val="22"/>
          <w14:ligatures w14:val="none"/>
        </w:rPr>
      </w:pPr>
      <w:r>
        <w:rPr>
          <w:rFonts w:hint="eastAsia" w:ascii="Times New Roman" w:hAnsi="Times New Roman" w:eastAsia="仿宋_GB2312" w:cs="Times New Roman"/>
          <w:spacing w:val="-7"/>
          <w:sz w:val="32"/>
          <w:szCs w:val="22"/>
          <w14:ligatures w14:val="none"/>
        </w:rPr>
        <w:t>2.适用性</w:t>
      </w:r>
    </w:p>
    <w:p w14:paraId="1B4CB673">
      <w:pPr>
        <w:adjustRightInd w:val="0"/>
        <w:spacing w:after="0" w:line="560" w:lineRule="exact"/>
        <w:ind w:firstLine="640"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广泛收集目前现行法律、法规、标准、规范中的相关要求，充分调研陆上石油天然气开采行业发展现状，确保标准条款与行业发展实际相结合，确保标准的适用性。</w:t>
      </w:r>
    </w:p>
    <w:p w14:paraId="69002B26">
      <w:pPr>
        <w:tabs>
          <w:tab w:val="left" w:pos="1083"/>
        </w:tabs>
        <w:adjustRightInd w:val="0"/>
        <w:spacing w:after="0" w:line="560" w:lineRule="exact"/>
        <w:ind w:firstLine="612" w:firstLineChars="200"/>
        <w:jc w:val="both"/>
        <w:rPr>
          <w:rFonts w:ascii="Times New Roman" w:hAnsi="Times New Roman" w:eastAsia="仿宋_GB2312" w:cs="Times New Roman"/>
          <w:spacing w:val="-7"/>
          <w:sz w:val="32"/>
          <w:szCs w:val="22"/>
          <w14:ligatures w14:val="none"/>
        </w:rPr>
      </w:pPr>
      <w:r>
        <w:rPr>
          <w:rFonts w:hint="eastAsia" w:ascii="Times New Roman" w:hAnsi="Times New Roman" w:eastAsia="仿宋_GB2312" w:cs="Times New Roman"/>
          <w:spacing w:val="-7"/>
          <w:sz w:val="32"/>
          <w:szCs w:val="22"/>
          <w14:ligatures w14:val="none"/>
        </w:rPr>
        <w:t>3.科学性</w:t>
      </w:r>
    </w:p>
    <w:p w14:paraId="468434AF">
      <w:pPr>
        <w:adjustRightInd w:val="0"/>
        <w:spacing w:after="0" w:line="560" w:lineRule="exact"/>
        <w:ind w:firstLine="640" w:firstLineChars="200"/>
        <w:jc w:val="both"/>
        <w:rPr>
          <w:rFonts w:ascii="仿宋_GB2312" w:hAnsi="仿宋_GB2312" w:eastAsia="仿宋_GB2312" w:cs="仿宋_GB2312"/>
          <w:sz w:val="32"/>
          <w:szCs w:val="32"/>
          <w14:ligatures w14:val="none"/>
        </w:rPr>
      </w:pPr>
      <w:r>
        <w:rPr>
          <w:rFonts w:hint="eastAsia" w:ascii="宋体" w:hAnsi="宋体" w:eastAsia="仿宋_GB2312" w:cs="Times New Roman"/>
          <w:iCs/>
          <w:sz w:val="32"/>
          <w:szCs w:val="32"/>
          <w14:ligatures w14:val="none"/>
        </w:rPr>
        <w:t>本文件在充分调查研究、广泛征求意见的基础上完成。文件编制由行业内具有丰富实践经验的多家单位共同完成，充分吸收、总结陆上石油天然气开采建设项目安全预评价良好实践经验，保证标准的科学性。</w:t>
      </w:r>
    </w:p>
    <w:p w14:paraId="58E5FC48">
      <w:pPr>
        <w:tabs>
          <w:tab w:val="left" w:pos="1083"/>
        </w:tabs>
        <w:adjustRightInd w:val="0"/>
        <w:spacing w:after="0" w:line="560" w:lineRule="exact"/>
        <w:ind w:firstLine="612" w:firstLineChars="200"/>
        <w:jc w:val="both"/>
        <w:rPr>
          <w:rFonts w:ascii="Times New Roman" w:hAnsi="Times New Roman" w:eastAsia="仿宋_GB2312" w:cs="Times New Roman"/>
          <w:spacing w:val="-7"/>
          <w:sz w:val="32"/>
          <w:szCs w:val="22"/>
          <w14:ligatures w14:val="none"/>
        </w:rPr>
      </w:pPr>
      <w:r>
        <w:rPr>
          <w:rFonts w:hint="eastAsia" w:ascii="Times New Roman" w:hAnsi="Times New Roman" w:eastAsia="仿宋_GB2312" w:cs="Times New Roman"/>
          <w:spacing w:val="-7"/>
          <w:sz w:val="32"/>
          <w:szCs w:val="22"/>
          <w14:ligatures w14:val="none"/>
        </w:rPr>
        <w:t>4.</w:t>
      </w:r>
      <w:r>
        <w:rPr>
          <w:rFonts w:ascii="Times New Roman" w:hAnsi="Times New Roman" w:eastAsia="仿宋_GB2312" w:cs="Times New Roman"/>
          <w:spacing w:val="-7"/>
          <w:sz w:val="32"/>
          <w:szCs w:val="22"/>
          <w14:ligatures w14:val="none"/>
        </w:rPr>
        <w:t>规范性</w:t>
      </w:r>
    </w:p>
    <w:p w14:paraId="0A0C46C7">
      <w:pPr>
        <w:tabs>
          <w:tab w:val="right" w:leader="dot" w:pos="9344"/>
        </w:tabs>
        <w:adjustRightInd w:val="0"/>
        <w:spacing w:after="0" w:line="560" w:lineRule="exact"/>
        <w:ind w:firstLine="640" w:firstLineChars="200"/>
        <w:jc w:val="both"/>
        <w:rPr>
          <w:rFonts w:ascii="宋体" w:hAnsi="宋体" w:eastAsia="仿宋_GB2312" w:cs="Times New Roman"/>
          <w:iCs/>
          <w:sz w:val="32"/>
          <w:szCs w:val="32"/>
          <w14:ligatures w14:val="none"/>
        </w:rPr>
      </w:pPr>
      <w:r>
        <w:rPr>
          <w:rFonts w:ascii="宋体" w:hAnsi="宋体" w:eastAsia="仿宋_GB2312" w:cs="Times New Roman"/>
          <w:iCs/>
          <w:sz w:val="32"/>
          <w:szCs w:val="32"/>
          <w14:ligatures w14:val="none"/>
        </w:rPr>
        <w:t>本文件在格式和文字表述方面严格按照</w:t>
      </w:r>
      <w:r>
        <w:rPr>
          <w:rFonts w:ascii="Times New Roman" w:hAnsi="Times New Roman" w:eastAsia="仿宋_GB2312" w:cs="Times New Roman"/>
          <w:iCs/>
          <w:sz w:val="32"/>
          <w:szCs w:val="32"/>
          <w14:ligatures w14:val="none"/>
        </w:rPr>
        <w:t>《标准化工作导则 第1部分：标准的结构和编写规则》（GB/T 1.1-2020）的</w:t>
      </w:r>
      <w:r>
        <w:rPr>
          <w:rFonts w:ascii="宋体" w:hAnsi="宋体" w:eastAsia="仿宋_GB2312" w:cs="Times New Roman"/>
          <w:iCs/>
          <w:sz w:val="32"/>
          <w:szCs w:val="32"/>
          <w14:ligatures w14:val="none"/>
        </w:rPr>
        <w:t>要求进行编写，做到文件</w:t>
      </w:r>
      <w:r>
        <w:rPr>
          <w:rFonts w:hint="eastAsia" w:ascii="宋体" w:hAnsi="宋体" w:eastAsia="仿宋_GB2312" w:cs="Times New Roman"/>
          <w:iCs/>
          <w:sz w:val="32"/>
          <w:szCs w:val="32"/>
          <w14:ligatures w14:val="none"/>
        </w:rPr>
        <w:t>内容</w:t>
      </w:r>
      <w:r>
        <w:rPr>
          <w:rFonts w:ascii="宋体" w:hAnsi="宋体" w:eastAsia="仿宋_GB2312" w:cs="Times New Roman"/>
          <w:iCs/>
          <w:sz w:val="32"/>
          <w:szCs w:val="32"/>
          <w14:ligatures w14:val="none"/>
        </w:rPr>
        <w:t>表述的</w:t>
      </w:r>
      <w:r>
        <w:rPr>
          <w:rFonts w:hint="eastAsia" w:ascii="宋体" w:hAnsi="宋体" w:eastAsia="仿宋_GB2312" w:cs="Times New Roman"/>
          <w:iCs/>
          <w:sz w:val="32"/>
          <w:szCs w:val="32"/>
          <w14:ligatures w14:val="none"/>
        </w:rPr>
        <w:t>规范性</w:t>
      </w:r>
      <w:r>
        <w:rPr>
          <w:rFonts w:ascii="宋体" w:hAnsi="宋体" w:eastAsia="仿宋_GB2312" w:cs="Times New Roman"/>
          <w:iCs/>
          <w:sz w:val="32"/>
          <w:szCs w:val="32"/>
          <w14:ligatures w14:val="none"/>
        </w:rPr>
        <w:t>。</w:t>
      </w:r>
    </w:p>
    <w:p w14:paraId="1403F3FF">
      <w:pPr>
        <w:tabs>
          <w:tab w:val="left" w:pos="1083"/>
        </w:tabs>
        <w:adjustRightInd w:val="0"/>
        <w:spacing w:after="0" w:line="560" w:lineRule="exact"/>
        <w:ind w:firstLine="612" w:firstLineChars="200"/>
        <w:jc w:val="both"/>
        <w:rPr>
          <w:rFonts w:ascii="Times New Roman" w:hAnsi="Times New Roman" w:eastAsia="仿宋_GB2312" w:cs="Times New Roman"/>
          <w:spacing w:val="-7"/>
          <w:sz w:val="32"/>
          <w:szCs w:val="22"/>
          <w14:ligatures w14:val="none"/>
        </w:rPr>
      </w:pPr>
      <w:r>
        <w:rPr>
          <w:rFonts w:hint="eastAsia" w:ascii="Times New Roman" w:hAnsi="Times New Roman" w:eastAsia="仿宋_GB2312" w:cs="Times New Roman"/>
          <w:spacing w:val="-7"/>
          <w:sz w:val="32"/>
          <w:szCs w:val="22"/>
          <w14:ligatures w14:val="none"/>
        </w:rPr>
        <w:t>5.</w:t>
      </w:r>
      <w:r>
        <w:rPr>
          <w:rFonts w:ascii="Times New Roman" w:hAnsi="Times New Roman" w:eastAsia="仿宋_GB2312" w:cs="Times New Roman"/>
          <w:spacing w:val="-7"/>
          <w:sz w:val="32"/>
          <w:szCs w:val="22"/>
          <w14:ligatures w14:val="none"/>
        </w:rPr>
        <w:t>可执行性</w:t>
      </w:r>
    </w:p>
    <w:p w14:paraId="76B43DD9">
      <w:pPr>
        <w:adjustRightInd w:val="0"/>
        <w:spacing w:after="0" w:line="560" w:lineRule="exact"/>
        <w:ind w:firstLine="640" w:firstLineChars="200"/>
        <w:jc w:val="both"/>
        <w:rPr>
          <w:rFonts w:ascii="宋体" w:hAnsi="宋体" w:eastAsia="仿宋_GB2312" w:cs="仿宋_GB2312"/>
          <w:spacing w:val="-5"/>
          <w:sz w:val="32"/>
          <w:szCs w:val="32"/>
          <w14:ligatures w14:val="none"/>
        </w:rPr>
      </w:pPr>
      <w:r>
        <w:rPr>
          <w:rFonts w:hint="eastAsia" w:ascii="宋体" w:hAnsi="宋体" w:eastAsia="仿宋_GB2312" w:cs="Times New Roman"/>
          <w:iCs/>
          <w:sz w:val="32"/>
          <w:szCs w:val="32"/>
          <w14:ligatures w14:val="none"/>
        </w:rPr>
        <w:t>本文件编制过程中组织多次专家研讨会、评审会，标准条款内容广泛征求相关单位的意见建议，对于反馈的意见建议起草工作组组织专题讨论，采纳吸收科学合理的意见建议，确保标准内容贴近实际需求，兼顾标准的可执行性。</w:t>
      </w:r>
    </w:p>
    <w:p w14:paraId="7BB5A138">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（二）标准主要技术内容及确定依据</w:t>
      </w:r>
    </w:p>
    <w:p w14:paraId="01F6D70F">
      <w:pPr>
        <w:tabs>
          <w:tab w:val="left" w:pos="1083"/>
        </w:tabs>
        <w:adjustRightInd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1.</w:t>
      </w:r>
      <w:r>
        <w:rPr>
          <w:rFonts w:ascii="Times New Roman" w:hAnsi="Times New Roman" w:eastAsia="仿宋_GB2312" w:cs="Times New Roman"/>
          <w:sz w:val="32"/>
          <w:szCs w:val="32"/>
          <w:shd w:val="clear" w:color="auto" w:fill="FFFFFF"/>
          <w14:ligatures w14:val="none"/>
        </w:rPr>
        <w:t>总体要求</w:t>
      </w:r>
    </w:p>
    <w:p w14:paraId="75A51BB5">
      <w:pPr>
        <w:adjustRightInd w:val="0"/>
        <w:spacing w:after="0" w:line="560" w:lineRule="exact"/>
        <w:ind w:firstLine="640" w:firstLineChars="200"/>
        <w:jc w:val="both"/>
        <w:rPr>
          <w:rFonts w:ascii="Times New Roman" w:hAnsi="Times New Roman" w:eastAsia="仿宋_GB2312" w:cs="Times New Roman"/>
          <w:iCs/>
          <w:sz w:val="32"/>
          <w:szCs w:val="32"/>
          <w14:ligatures w14:val="none"/>
        </w:rPr>
      </w:pPr>
      <w:r>
        <w:rPr>
          <w:rFonts w:ascii="Times New Roman" w:hAnsi="Times New Roman" w:eastAsia="仿宋_GB2312" w:cs="Times New Roman"/>
          <w:iCs/>
          <w:sz w:val="32"/>
          <w:szCs w:val="32"/>
          <w14:ligatures w14:val="none"/>
        </w:rPr>
        <w:t>根据评审会专家意见，将开展安全预评价活动的总体要求单独成章。对评价机构资质和评价项目组人员，安全预评价程序以及安全预评价报告编制的要求进行了规定。</w:t>
      </w:r>
    </w:p>
    <w:p w14:paraId="5A24F6FA">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第4.1款，明确了承担建设项目安全预评价评价机构的业务范围应包含</w:t>
      </w:r>
      <w:r>
        <w:rPr>
          <w:rFonts w:hint="eastAsia" w:ascii="Times New Roman" w:hAnsi="Times New Roman" w:eastAsia="仿宋_GB2312" w:cs="Times New Roman"/>
          <w:sz w:val="32"/>
          <w:szCs w:val="32"/>
          <w:shd w:val="clear" w:color="auto" w:fill="FFFFFF"/>
          <w14:ligatures w14:val="none"/>
        </w:rPr>
        <w:t>“陆上</w:t>
      </w:r>
      <w:r>
        <w:rPr>
          <w:rFonts w:ascii="Times New Roman" w:hAnsi="Times New Roman" w:eastAsia="仿宋_GB2312" w:cs="Times New Roman"/>
          <w:sz w:val="32"/>
          <w:szCs w:val="32"/>
          <w:shd w:val="clear" w:color="auto" w:fill="FFFFFF"/>
          <w14:ligatures w14:val="none"/>
        </w:rPr>
        <w:t>石油和天然气开采业。根据《建设项目安全设施</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三同时</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监督管理办法》（国家安全生产监督管理总局令第36号公布，第77号修订），第七条规定，非煤矿矿山建设项目在进行可行性研究时，进行安全预评价；第八条生产经营单位应当委托具有相应资质的安全评价机构，对其建设项目进行安全预评价，并编制安全预评价报告。建设项目安全预评价报告应当符合国家标准或者行业标准的规定。</w:t>
      </w:r>
    </w:p>
    <w:p w14:paraId="5723A7EA">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根据《安全评价检测检验机构管理办法》（国家应急管理部令第1号）中附件1</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安全评价机构业务范围与专职安全评价师专业能力配备标准</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，安全评价机构应具备</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陆地石油和天然气开采业</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安全评价资质。</w:t>
      </w:r>
    </w:p>
    <w:p w14:paraId="0DEDA6B6">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第4.2款，规定了评价项目组人员</w:t>
      </w:r>
      <w:r>
        <w:rPr>
          <w:rFonts w:hint="eastAsia" w:ascii="Times New Roman" w:hAnsi="Times New Roman" w:eastAsia="仿宋_GB2312" w:cs="Times New Roman"/>
          <w:sz w:val="32"/>
          <w:szCs w:val="32"/>
          <w:shd w:val="clear" w:color="auto" w:fill="FFFFFF"/>
          <w14:ligatures w14:val="none"/>
        </w:rPr>
        <w:t>应具备</w:t>
      </w:r>
      <w:r>
        <w:rPr>
          <w:rFonts w:ascii="Times New Roman" w:hAnsi="Times New Roman" w:eastAsia="仿宋_GB2312" w:cs="Times New Roman"/>
          <w:sz w:val="32"/>
          <w:szCs w:val="32"/>
          <w:shd w:val="clear" w:color="auto" w:fill="FFFFFF"/>
          <w14:ligatures w14:val="none"/>
        </w:rPr>
        <w:t>相关专业能力。根据《安全评价检测检验机构管理办法》（国家应急管理部令第1号）中附件1</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安全评价机构业务范围与专职安全评价师专业能力配备标准</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，专职安全评价师专业能力配备标准应配备安全、机械、电气、采油、</w:t>
      </w:r>
      <w:r>
        <w:rPr>
          <w:rFonts w:hint="eastAsia" w:ascii="Times New Roman" w:hAnsi="Times New Roman" w:eastAsia="仿宋_GB2312" w:cs="Times New Roman"/>
          <w:sz w:val="32"/>
          <w:szCs w:val="32"/>
          <w:shd w:val="clear" w:color="auto" w:fill="FFFFFF"/>
          <w14:ligatures w14:val="none"/>
        </w:rPr>
        <w:t>储运</w:t>
      </w:r>
      <w:r>
        <w:rPr>
          <w:rFonts w:ascii="Times New Roman" w:hAnsi="Times New Roman" w:eastAsia="仿宋_GB2312" w:cs="Times New Roman"/>
          <w:sz w:val="32"/>
          <w:szCs w:val="32"/>
          <w:shd w:val="clear" w:color="auto" w:fill="FFFFFF"/>
          <w14:ligatures w14:val="none"/>
        </w:rPr>
        <w:t>各1名及以上。本着标准中不体现行政要求的原则，在此不体现对评价人员的资质要求。</w:t>
      </w:r>
    </w:p>
    <w:p w14:paraId="71213A67">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第4.3款，明确了评价预评价程序，应包括前期准备、评价单元划分、危险有害因素辨识、单元安全评价、安全对策措施建议、评价结果综述、编制安全预评价报告。依据评价导则《安全评价通则》（AQ 8001-2007）和《安全预评价导则》（AQ 8002-2007）在2022年修订征求意见稿，确定了安全评价程序。</w:t>
      </w:r>
    </w:p>
    <w:p w14:paraId="22CA7AA7">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第4.4款，根据国家安全生产监督管理局关于印发《陆上石油和天然气开采业安全评价导则》的通知（安监管技装字</w:t>
      </w:r>
      <w:r>
        <w:rPr>
          <w:rFonts w:hint="eastAsia" w:ascii="Times New Roman" w:hAnsi="Times New Roman" w:eastAsia="宋体" w:cs="Times New Roman"/>
          <w:sz w:val="32"/>
          <w:szCs w:val="32"/>
          <w14:ligatures w14:val="none"/>
        </w:rPr>
        <w:t>〔2003〕</w:t>
      </w:r>
      <w:r>
        <w:rPr>
          <w:rFonts w:ascii="Times New Roman" w:hAnsi="Times New Roman" w:eastAsia="仿宋_GB2312" w:cs="Times New Roman"/>
          <w:sz w:val="32"/>
          <w:szCs w:val="32"/>
          <w:shd w:val="clear" w:color="auto" w:fill="FFFFFF"/>
          <w14:ligatures w14:val="none"/>
        </w:rPr>
        <w:t>115号），在评价单元划分、评价建议措施和评价结论方面给出了总体要求。</w:t>
      </w:r>
    </w:p>
    <w:p w14:paraId="4CD02E9C">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第4.5款，对安全预评价报告章节要求，根据国家安全生产监督管理局关于印发《陆上石油和天然气开采业安全评价导则》的通知（安监管技装字</w:t>
      </w:r>
      <w:r>
        <w:rPr>
          <w:rFonts w:hint="eastAsia" w:ascii="Times New Roman" w:hAnsi="Times New Roman" w:eastAsia="宋体" w:cs="Times New Roman"/>
          <w:sz w:val="32"/>
          <w:szCs w:val="32"/>
          <w14:ligatures w14:val="none"/>
        </w:rPr>
        <w:t>〔2003〕</w:t>
      </w:r>
      <w:r>
        <w:rPr>
          <w:rFonts w:ascii="Times New Roman" w:hAnsi="Times New Roman" w:eastAsia="仿宋_GB2312" w:cs="Times New Roman"/>
          <w:sz w:val="32"/>
          <w:szCs w:val="32"/>
          <w:shd w:val="clear" w:color="auto" w:fill="FFFFFF"/>
          <w14:ligatures w14:val="none"/>
        </w:rPr>
        <w:t>115号）规定了安全评价报告的内容和要求。根据《安全预评价导则》（AQ 8002-2007）第5.2章，规定了安全评价报告的基本内容。</w:t>
      </w:r>
    </w:p>
    <w:p w14:paraId="6998FD9F">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2</w:t>
      </w:r>
      <w:r>
        <w:rPr>
          <w:rFonts w:ascii="Times New Roman" w:hAnsi="Times New Roman" w:eastAsia="仿宋_GB2312" w:cs="Times New Roman"/>
          <w:sz w:val="32"/>
          <w:szCs w:val="32"/>
          <w:shd w:val="clear" w:color="auto" w:fill="FFFFFF"/>
          <w14:ligatures w14:val="none"/>
        </w:rPr>
        <w:t>.评价概述</w:t>
      </w:r>
    </w:p>
    <w:p w14:paraId="2D46ACA2">
      <w:pPr>
        <w:adjustRightInd w:val="0"/>
        <w:spacing w:after="0" w:line="560" w:lineRule="exact"/>
        <w:ind w:firstLine="640" w:firstLineChars="200"/>
        <w:jc w:val="both"/>
        <w:rPr>
          <w:rFonts w:ascii="Times New Roman" w:hAnsi="Times New Roman" w:eastAsia="宋体" w:cs="Times New Roman"/>
          <w:sz w:val="21"/>
          <w:szCs w:val="21"/>
          <w14:ligatures w14:val="none"/>
        </w:rPr>
      </w:pPr>
      <w:r>
        <w:rPr>
          <w:rFonts w:ascii="Times New Roman" w:hAnsi="Times New Roman" w:eastAsia="仿宋_GB2312" w:cs="Times New Roman"/>
          <w:iCs/>
          <w:sz w:val="32"/>
          <w:szCs w:val="32"/>
          <w14:ligatures w14:val="none"/>
        </w:rPr>
        <w:t>本章节参照《石油天然气行业建设项目（工程）安全预评价报告编写细则》（SY/T 6607-2019），同时结合行业良好实践，规定了陆上石油天然气开采建设项目在安全预评价目的、评价范围、评价依据等方面应进行概述和说明的内容。</w:t>
      </w:r>
    </w:p>
    <w:p w14:paraId="0B597D99">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3</w:t>
      </w:r>
      <w:r>
        <w:rPr>
          <w:rFonts w:ascii="Times New Roman" w:hAnsi="Times New Roman" w:eastAsia="仿宋_GB2312" w:cs="Times New Roman"/>
          <w:sz w:val="32"/>
          <w:szCs w:val="32"/>
          <w:shd w:val="clear" w:color="auto" w:fill="FFFFFF"/>
          <w14:ligatures w14:val="none"/>
        </w:rPr>
        <w:t>.建设项目概况</w:t>
      </w:r>
    </w:p>
    <w:p w14:paraId="033419A6">
      <w:pPr>
        <w:widowControl/>
        <w:overflowPunct w:val="0"/>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根据</w:t>
      </w:r>
      <w:r>
        <w:rPr>
          <w:rFonts w:ascii="Times New Roman" w:hAnsi="Times New Roman" w:eastAsia="仿宋_GB2312" w:cs="Times New Roman"/>
          <w:iCs/>
          <w:sz w:val="32"/>
          <w:szCs w:val="32"/>
          <w14:ligatures w14:val="none"/>
        </w:rPr>
        <w:t>评审会专家意见，参照《陆上油气长输管道建设项目安全预评价导则》（AQ 3057-征求意见稿），将建设项目概况单独成章。</w:t>
      </w:r>
    </w:p>
    <w:p w14:paraId="00C8983A">
      <w:pPr>
        <w:widowControl/>
        <w:overflowPunct w:val="0"/>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参照《油田开发方案编制指南》（SY/T 10011-2023）以及</w:t>
      </w:r>
      <w:r>
        <w:rPr>
          <w:rFonts w:ascii="Times New Roman" w:hAnsi="Times New Roman" w:eastAsia="仿宋_GB2312" w:cs="Times New Roman"/>
          <w:sz w:val="32"/>
          <w:szCs w:val="32"/>
          <w:shd w:val="clear" w:color="auto" w:fill="FFFFFF"/>
          <w14:ligatures w14:val="none"/>
        </w:rPr>
        <w:t>《安全预评价导则》（AQ 8002-2007）第5.2.3章节，</w:t>
      </w:r>
      <w:r>
        <w:rPr>
          <w:rFonts w:ascii="Times New Roman" w:hAnsi="Times New Roman" w:eastAsia="仿宋_GB2312" w:cs="Times New Roman"/>
          <w:spacing w:val="5"/>
          <w:kern w:val="0"/>
          <w:sz w:val="32"/>
          <w:szCs w:val="32"/>
          <w14:ligatures w14:val="none"/>
        </w:rPr>
        <w:t>从建设项目基本信息、</w:t>
      </w:r>
      <w:r>
        <w:rPr>
          <w:rFonts w:ascii="Times New Roman" w:hAnsi="Times New Roman" w:eastAsia="仿宋_GB2312" w:cs="Times New Roman"/>
          <w:sz w:val="32"/>
          <w:szCs w:val="32"/>
          <w:shd w:val="clear" w:color="auto" w:fill="FFFFFF"/>
          <w14:ligatures w14:val="none"/>
        </w:rPr>
        <w:t>自然和社会环境概况</w:t>
      </w:r>
      <w:r>
        <w:rPr>
          <w:rFonts w:ascii="Times New Roman" w:hAnsi="Times New Roman" w:eastAsia="仿宋_GB2312" w:cs="Times New Roman"/>
          <w:spacing w:val="5"/>
          <w:kern w:val="0"/>
          <w:sz w:val="32"/>
          <w:szCs w:val="32"/>
          <w14:ligatures w14:val="none"/>
        </w:rPr>
        <w:t>、</w:t>
      </w:r>
      <w:r>
        <w:rPr>
          <w:rFonts w:ascii="Times New Roman" w:hAnsi="Times New Roman" w:eastAsia="仿宋_GB2312" w:cs="Times New Roman"/>
          <w:sz w:val="32"/>
          <w:szCs w:val="32"/>
          <w:shd w:val="clear" w:color="auto" w:fill="FFFFFF"/>
          <w14:ligatures w14:val="none"/>
        </w:rPr>
        <w:t>开发方案及油（气）藏工程</w:t>
      </w:r>
      <w:r>
        <w:rPr>
          <w:rFonts w:ascii="Times New Roman" w:hAnsi="Times New Roman" w:eastAsia="仿宋_GB2312" w:cs="Times New Roman"/>
          <w:spacing w:val="5"/>
          <w:kern w:val="0"/>
          <w:sz w:val="32"/>
          <w:szCs w:val="32"/>
          <w14:ligatures w14:val="none"/>
        </w:rPr>
        <w:t>、钻井工程、采油（气）工程、</w:t>
      </w:r>
      <w:r>
        <w:rPr>
          <w:rFonts w:ascii="Times New Roman" w:hAnsi="Times New Roman" w:eastAsia="仿宋_GB2312" w:cs="Times New Roman"/>
          <w:sz w:val="32"/>
          <w:szCs w:val="32"/>
          <w:shd w:val="clear" w:color="auto" w:fill="FFFFFF"/>
          <w14:ligatures w14:val="none"/>
        </w:rPr>
        <w:t>油气集输工程</w:t>
      </w:r>
      <w:r>
        <w:rPr>
          <w:rFonts w:ascii="Times New Roman" w:hAnsi="Times New Roman" w:eastAsia="仿宋_GB2312" w:cs="Times New Roman"/>
          <w:spacing w:val="5"/>
          <w:kern w:val="0"/>
          <w:sz w:val="32"/>
          <w:szCs w:val="32"/>
          <w14:ligatures w14:val="none"/>
        </w:rPr>
        <w:t>、注入工程、</w:t>
      </w:r>
      <w:r>
        <w:rPr>
          <w:rFonts w:ascii="Times New Roman" w:hAnsi="Times New Roman" w:eastAsia="仿宋_GB2312" w:cs="Times New Roman"/>
          <w:sz w:val="32"/>
          <w:szCs w:val="32"/>
          <w:shd w:val="clear" w:color="auto" w:fill="FFFFFF"/>
          <w14:ligatures w14:val="none"/>
        </w:rPr>
        <w:t>公用工程及辅助生产设施、</w:t>
      </w:r>
      <w:r>
        <w:rPr>
          <w:rFonts w:ascii="Times New Roman" w:hAnsi="Times New Roman" w:eastAsia="仿宋_GB2312" w:cs="Times New Roman"/>
          <w:spacing w:val="5"/>
          <w:kern w:val="0"/>
          <w:sz w:val="32"/>
          <w:szCs w:val="32"/>
          <w14:ligatures w14:val="none"/>
        </w:rPr>
        <w:t>组织机构及定员等九个方面，明确了各部分应包括的主要内容。</w:t>
      </w:r>
    </w:p>
    <w:p w14:paraId="2A848EEA">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4</w:t>
      </w:r>
      <w:r>
        <w:rPr>
          <w:rFonts w:ascii="Times New Roman" w:hAnsi="Times New Roman" w:eastAsia="仿宋_GB2312" w:cs="Times New Roman"/>
          <w:sz w:val="32"/>
          <w:szCs w:val="32"/>
          <w:shd w:val="clear" w:color="auto" w:fill="FFFFFF"/>
          <w14:ligatures w14:val="none"/>
        </w:rPr>
        <w:t>.评价单元划分与评价方法选择</w:t>
      </w:r>
    </w:p>
    <w:p w14:paraId="3A6B6711">
      <w:pPr>
        <w:tabs>
          <w:tab w:val="left" w:pos="0"/>
        </w:tabs>
        <w:spacing w:after="0" w:line="560" w:lineRule="exact"/>
        <w:ind w:firstLine="660" w:firstLineChars="200"/>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明确了评价单元划分与评价方法选择的原则。</w:t>
      </w:r>
      <w:r>
        <w:rPr>
          <w:rFonts w:ascii="Times New Roman" w:hAnsi="Times New Roman" w:eastAsia="仿宋_GB2312" w:cs="Times New Roman"/>
          <w:sz w:val="32"/>
          <w:szCs w:val="32"/>
          <w:shd w:val="clear" w:color="auto" w:fill="FFFFFF"/>
          <w14:ligatures w14:val="none"/>
        </w:rPr>
        <w:t>根据《安全预评价导则》（AQ 8002-2007）第4.3章和第4.4章，同时</w:t>
      </w:r>
      <w:r>
        <w:rPr>
          <w:rFonts w:ascii="Times New Roman" w:hAnsi="Times New Roman" w:eastAsia="仿宋_GB2312" w:cs="Times New Roman"/>
          <w:spacing w:val="5"/>
          <w:kern w:val="0"/>
          <w:sz w:val="32"/>
          <w:szCs w:val="32"/>
          <w14:ligatures w14:val="none"/>
        </w:rPr>
        <w:t>经多轮深入研讨，并广泛征求各方意见，结合专家意见，最终确定并给出了推荐划分的评价单元以及可选用的</w:t>
      </w:r>
      <w:r>
        <w:rPr>
          <w:rFonts w:hint="eastAsia" w:ascii="Times New Roman" w:hAnsi="Times New Roman" w:eastAsia="仿宋_GB2312" w:cs="Times New Roman"/>
          <w:spacing w:val="5"/>
          <w:kern w:val="0"/>
          <w:sz w:val="32"/>
          <w:szCs w:val="32"/>
          <w14:ligatures w14:val="none"/>
        </w:rPr>
        <w:t>安全预</w:t>
      </w:r>
      <w:r>
        <w:rPr>
          <w:rFonts w:ascii="Times New Roman" w:hAnsi="Times New Roman" w:eastAsia="仿宋_GB2312" w:cs="Times New Roman"/>
          <w:spacing w:val="5"/>
          <w:kern w:val="0"/>
          <w:sz w:val="32"/>
          <w:szCs w:val="32"/>
          <w14:ligatures w14:val="none"/>
        </w:rPr>
        <w:t>评价方法。</w:t>
      </w:r>
    </w:p>
    <w:p w14:paraId="455DC97C">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5</w:t>
      </w:r>
      <w:r>
        <w:rPr>
          <w:rFonts w:ascii="Times New Roman" w:hAnsi="Times New Roman" w:eastAsia="仿宋_GB2312" w:cs="Times New Roman"/>
          <w:sz w:val="32"/>
          <w:szCs w:val="32"/>
          <w:shd w:val="clear" w:color="auto" w:fill="FFFFFF"/>
          <w14:ligatures w14:val="none"/>
        </w:rPr>
        <w:t>.危险有害因素辨识</w:t>
      </w:r>
    </w:p>
    <w:p w14:paraId="3A077529">
      <w:pPr>
        <w:widowControl/>
        <w:overflowPunct w:val="0"/>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参照《安全预评价导则》（AQ 8002-2007）、《石油天然气行业建设项目（工程）安全预评价报告编写细则》（SY/T 6607-2019）、《陆上油气长输管道建设项目安全预评价导则》（AQ 3057-征求意见稿）等，同时结合评审专家意见，将本章划分为</w:t>
      </w:r>
      <w:r>
        <w:rPr>
          <w:rFonts w:hint="eastAsia" w:ascii="Times New Roman" w:hAnsi="Times New Roman" w:eastAsia="仿宋_GB2312" w:cs="Times New Roman"/>
          <w:spacing w:val="5"/>
          <w:kern w:val="0"/>
          <w:sz w:val="32"/>
          <w:szCs w:val="32"/>
          <w14:ligatures w14:val="none"/>
        </w:rPr>
        <w:t>三</w:t>
      </w:r>
      <w:r>
        <w:rPr>
          <w:rFonts w:ascii="Times New Roman" w:hAnsi="Times New Roman" w:eastAsia="仿宋_GB2312" w:cs="Times New Roman"/>
          <w:spacing w:val="5"/>
          <w:kern w:val="0"/>
          <w:sz w:val="32"/>
          <w:szCs w:val="32"/>
          <w14:ligatures w14:val="none"/>
        </w:rPr>
        <w:t>节，包括危险有害物质辨识、评价单元危险有害因素辨识</w:t>
      </w:r>
      <w:r>
        <w:rPr>
          <w:rFonts w:hint="eastAsia" w:ascii="Times New Roman" w:hAnsi="Times New Roman" w:eastAsia="仿宋_GB2312" w:cs="Times New Roman"/>
          <w:spacing w:val="5"/>
          <w:kern w:val="0"/>
          <w:sz w:val="32"/>
          <w:szCs w:val="32"/>
          <w14:ligatures w14:val="none"/>
        </w:rPr>
        <w:t>和</w:t>
      </w:r>
      <w:r>
        <w:rPr>
          <w:rFonts w:ascii="Times New Roman" w:hAnsi="Times New Roman" w:eastAsia="仿宋_GB2312" w:cs="Times New Roman"/>
          <w:spacing w:val="5"/>
          <w:kern w:val="0"/>
          <w:sz w:val="32"/>
          <w:szCs w:val="32"/>
          <w14:ligatures w14:val="none"/>
        </w:rPr>
        <w:t>自然和社会环境危险有害因素辨识。</w:t>
      </w:r>
    </w:p>
    <w:p w14:paraId="4B267AF0">
      <w:pPr>
        <w:widowControl/>
        <w:overflowPunct w:val="0"/>
        <w:spacing w:after="0" w:line="560" w:lineRule="exact"/>
        <w:ind w:firstLine="660" w:firstLineChars="200"/>
        <w:jc w:val="both"/>
        <w:rPr>
          <w:rFonts w:ascii="Times New Roman" w:hAnsi="Times New Roman" w:eastAsia="仿宋_GB2312" w:cs="Times New Roman"/>
          <w:spacing w:val="6"/>
          <w:kern w:val="0"/>
          <w:sz w:val="32"/>
          <w:szCs w:val="32"/>
          <w14:ligatures w14:val="none"/>
        </w:rPr>
      </w:pPr>
      <w:r>
        <w:rPr>
          <w:rFonts w:ascii="Times New Roman" w:hAnsi="Times New Roman" w:eastAsia="仿宋_GB2312" w:cs="Times New Roman"/>
          <w:spacing w:val="5"/>
          <w:kern w:val="0"/>
          <w:sz w:val="32"/>
          <w:szCs w:val="32"/>
          <w14:ligatures w14:val="none"/>
        </w:rPr>
        <w:t>对各评价单元的危险有害因素结合《企业职工伤亡事故分类标》（GB 6441-86）和《生产过程危险和有害因素分类与代码》（GB/T 13861-2022）进行了详细规定。</w:t>
      </w:r>
    </w:p>
    <w:p w14:paraId="1E47293F">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6</w:t>
      </w:r>
      <w:r>
        <w:rPr>
          <w:rFonts w:ascii="Times New Roman" w:hAnsi="Times New Roman" w:eastAsia="仿宋_GB2312" w:cs="Times New Roman"/>
          <w:sz w:val="32"/>
          <w:szCs w:val="32"/>
          <w:shd w:val="clear" w:color="auto" w:fill="FFFFFF"/>
          <w14:ligatures w14:val="none"/>
        </w:rPr>
        <w:t>.单元安全评价</w:t>
      </w:r>
    </w:p>
    <w:p w14:paraId="2B062A7B">
      <w:pPr>
        <w:overflowPunct w:val="0"/>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参照《安全预评价导则》（AQ 8002-2007）</w:t>
      </w:r>
      <w:r>
        <w:rPr>
          <w:rFonts w:hint="eastAsia" w:ascii="Times New Roman" w:hAnsi="Times New Roman" w:eastAsia="仿宋_GB2312" w:cs="Times New Roman"/>
          <w:spacing w:val="5"/>
          <w:kern w:val="0"/>
          <w:sz w:val="32"/>
          <w:szCs w:val="32"/>
          <w14:ligatures w14:val="none"/>
        </w:rPr>
        <w:t>和</w:t>
      </w:r>
      <w:r>
        <w:rPr>
          <w:rFonts w:ascii="Times New Roman" w:hAnsi="Times New Roman" w:eastAsia="仿宋_GB2312" w:cs="Times New Roman"/>
          <w:spacing w:val="5"/>
          <w:kern w:val="0"/>
          <w:sz w:val="32"/>
          <w:szCs w:val="32"/>
          <w14:ligatures w14:val="none"/>
        </w:rPr>
        <w:t>《石油天然气行业建设项目（工程）安全预评价报告编写细则》（SY/T 6607-2019）等的要求，明确了单元安全评价的</w:t>
      </w:r>
      <w:r>
        <w:rPr>
          <w:rFonts w:hint="eastAsia" w:ascii="Times New Roman" w:hAnsi="Times New Roman" w:eastAsia="仿宋_GB2312" w:cs="Times New Roman"/>
          <w:spacing w:val="5"/>
          <w:kern w:val="0"/>
          <w:sz w:val="32"/>
          <w:szCs w:val="32"/>
          <w14:ligatures w14:val="none"/>
        </w:rPr>
        <w:t>通用</w:t>
      </w:r>
      <w:r>
        <w:rPr>
          <w:rFonts w:ascii="Times New Roman" w:hAnsi="Times New Roman" w:eastAsia="仿宋_GB2312" w:cs="Times New Roman"/>
          <w:spacing w:val="5"/>
          <w:kern w:val="0"/>
          <w:sz w:val="32"/>
          <w:szCs w:val="32"/>
          <w14:ligatures w14:val="none"/>
        </w:rPr>
        <w:t>要求。</w:t>
      </w:r>
    </w:p>
    <w:p w14:paraId="26988D4C">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根据《安全预评价导则》（AQ 8002-2007）第4.4章，经过编制小组及专家的充分讨论，确定单元实施评价的主要内容。</w:t>
      </w:r>
    </w:p>
    <w:p w14:paraId="45716391">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（1）</w:t>
      </w:r>
      <w:r>
        <w:rPr>
          <w:rFonts w:ascii="Times New Roman" w:hAnsi="Times New Roman" w:eastAsia="仿宋_GB2312" w:cs="Times New Roman"/>
          <w:sz w:val="32"/>
          <w:szCs w:val="32"/>
          <w:shd w:val="clear" w:color="auto" w:fill="FFFFFF"/>
          <w14:ligatures w14:val="none"/>
        </w:rPr>
        <w:t>参照《石油天然气钻井井控技术要求》（GB/T 31033-2025）、《陆上石油天然气开采安全规程》（GB 42294-2022）、《井身结构设计方法》（SY/T 5431-2017）等标准，规定了钻井工程单元的安全评价内容。</w:t>
      </w:r>
    </w:p>
    <w:p w14:paraId="2A058C0A">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（2）</w:t>
      </w:r>
      <w:r>
        <w:rPr>
          <w:rFonts w:ascii="Times New Roman" w:hAnsi="Times New Roman" w:eastAsia="仿宋_GB2312" w:cs="Times New Roman"/>
          <w:sz w:val="32"/>
          <w:szCs w:val="32"/>
          <w:shd w:val="clear" w:color="auto" w:fill="FFFFFF"/>
          <w14:ligatures w14:val="none"/>
        </w:rPr>
        <w:t>参照《石油天然气工程设计防火规范》（GB 50183-2004）、《石油天然气工程总图设计规范》（SY/T 0048-2016）、《气田集输设计规范》（GB 50349-2015）、《油田油气集输设计规范》（GB 50350-2015）、《油田采出水处理设计规范》（GB 50428-2015）等标准规定了油气集输工程单元的评价内容。</w:t>
      </w:r>
    </w:p>
    <w:p w14:paraId="31DA37B9">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（3）参照</w:t>
      </w:r>
      <w:r>
        <w:rPr>
          <w:rFonts w:ascii="Times New Roman" w:hAnsi="Times New Roman" w:eastAsia="仿宋_GB2312" w:cs="Times New Roman"/>
          <w:sz w:val="32"/>
          <w:szCs w:val="32"/>
          <w:shd w:val="clear" w:color="auto" w:fill="FFFFFF"/>
          <w14:ligatures w14:val="none"/>
        </w:rPr>
        <w:t>《油田注水工程设计规范》（GB 50391-2014）</w:t>
      </w:r>
      <w:r>
        <w:rPr>
          <w:rFonts w:hint="eastAsia" w:ascii="Times New Roman" w:hAnsi="Times New Roman" w:eastAsia="仿宋_GB2312" w:cs="Times New Roman"/>
          <w:sz w:val="32"/>
          <w:szCs w:val="32"/>
          <w:shd w:val="clear" w:color="auto" w:fill="FFFFFF"/>
          <w14:ligatures w14:val="none"/>
        </w:rPr>
        <w:t>、《石油天然气开发注水安全工程》（SY/T7429-2018）</w:t>
      </w:r>
      <w:r>
        <w:rPr>
          <w:rFonts w:ascii="Times New Roman" w:hAnsi="Times New Roman" w:eastAsia="仿宋_GB2312" w:cs="Times New Roman"/>
          <w:sz w:val="32"/>
          <w:szCs w:val="32"/>
          <w:shd w:val="clear" w:color="auto" w:fill="FFFFFF"/>
          <w14:ligatures w14:val="none"/>
        </w:rPr>
        <w:t>等标准规定了</w:t>
      </w:r>
      <w:r>
        <w:rPr>
          <w:rFonts w:hint="eastAsia" w:ascii="Times New Roman" w:hAnsi="Times New Roman" w:eastAsia="仿宋_GB2312" w:cs="Times New Roman"/>
          <w:sz w:val="32"/>
          <w:szCs w:val="32"/>
          <w:shd w:val="clear" w:color="auto" w:fill="FFFFFF"/>
          <w14:ligatures w14:val="none"/>
        </w:rPr>
        <w:t>注入</w:t>
      </w:r>
      <w:r>
        <w:rPr>
          <w:rFonts w:ascii="Times New Roman" w:hAnsi="Times New Roman" w:eastAsia="仿宋_GB2312" w:cs="Times New Roman"/>
          <w:sz w:val="32"/>
          <w:szCs w:val="32"/>
          <w:shd w:val="clear" w:color="auto" w:fill="FFFFFF"/>
          <w14:ligatures w14:val="none"/>
        </w:rPr>
        <w:t>工程单元的评价内容。</w:t>
      </w:r>
    </w:p>
    <w:p w14:paraId="1B9870C0">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（4）参照SY/T6848等标准规定了储气库油（气）藏工程单元的评价内容。</w:t>
      </w:r>
    </w:p>
    <w:p w14:paraId="422A4699">
      <w:pPr>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（5）参照</w:t>
      </w:r>
      <w:r>
        <w:rPr>
          <w:rFonts w:ascii="Times New Roman" w:hAnsi="Times New Roman" w:eastAsia="仿宋_GB2312" w:cs="Times New Roman"/>
          <w:sz w:val="32"/>
          <w:szCs w:val="32"/>
          <w:shd w:val="clear" w:color="auto" w:fill="FFFFFF"/>
          <w14:ligatures w14:val="none"/>
        </w:rPr>
        <w:t>《石油天然气工程设计防火规范》（GB 50183-2004）、《气田集输设计规范》（GB 50349-2015）、《油田油气集输设计规范》（GB 50350-2015）、</w:t>
      </w:r>
      <w:r>
        <w:rPr>
          <w:rFonts w:hint="eastAsia" w:ascii="Times New Roman" w:hAnsi="Times New Roman" w:eastAsia="仿宋_GB2312" w:cs="Times New Roman"/>
          <w:sz w:val="32"/>
          <w:szCs w:val="32"/>
          <w:shd w:val="clear" w:color="auto" w:fill="FFFFFF"/>
          <w14:ligatures w14:val="none"/>
        </w:rPr>
        <w:t>《石油天然气工程可燃气体和有毒气体检测报警系统安全规范》（SY/T6503-2022）等标准规定了公用工程及辅助生产设施的安全评价内容。</w:t>
      </w:r>
    </w:p>
    <w:p w14:paraId="6AE3350B">
      <w:pPr>
        <w:widowControl/>
        <w:overflowPunct w:val="0"/>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（6）</w:t>
      </w:r>
      <w:r>
        <w:rPr>
          <w:rFonts w:ascii="Times New Roman" w:hAnsi="Times New Roman" w:eastAsia="仿宋_GB2312" w:cs="Times New Roman"/>
          <w:sz w:val="32"/>
          <w:szCs w:val="32"/>
          <w:shd w:val="clear" w:color="auto" w:fill="FFFFFF"/>
          <w14:ligatures w14:val="none"/>
        </w:rPr>
        <w:t>根据《安全生产法》</w:t>
      </w:r>
      <w:r>
        <w:rPr>
          <w:rFonts w:hint="eastAsia" w:ascii="Times New Roman" w:hAnsi="Times New Roman" w:eastAsia="仿宋_GB2312" w:cs="Times New Roman"/>
          <w:sz w:val="32"/>
          <w:szCs w:val="32"/>
          <w:shd w:val="clear" w:color="auto" w:fill="FFFFFF"/>
          <w14:ligatures w14:val="none"/>
        </w:rPr>
        <w:t>、</w:t>
      </w:r>
      <w:r>
        <w:rPr>
          <w:rFonts w:ascii="Times New Roman" w:hAnsi="Times New Roman" w:eastAsia="仿宋_GB2312" w:cs="Times New Roman"/>
          <w:sz w:val="32"/>
          <w:szCs w:val="32"/>
          <w:shd w:val="clear" w:color="auto" w:fill="FFFFFF"/>
          <w14:ligatures w14:val="none"/>
        </w:rPr>
        <w:t>《生产安全事故应急预案管理办法》</w:t>
      </w:r>
      <w:r>
        <w:rPr>
          <w:rFonts w:hint="eastAsia" w:ascii="Times New Roman" w:hAnsi="Times New Roman" w:eastAsia="仿宋_GB2312" w:cs="Times New Roman"/>
          <w:sz w:val="32"/>
          <w:szCs w:val="32"/>
          <w:shd w:val="clear" w:color="auto" w:fill="FFFFFF"/>
          <w14:ligatures w14:val="none"/>
        </w:rPr>
        <w:t>和</w:t>
      </w:r>
      <w:r>
        <w:rPr>
          <w:rFonts w:ascii="Times New Roman" w:hAnsi="Times New Roman" w:eastAsia="仿宋_GB2312" w:cs="Times New Roman"/>
          <w:sz w:val="32"/>
          <w:szCs w:val="32"/>
          <w:shd w:val="clear" w:color="auto" w:fill="FFFFFF"/>
          <w14:ligatures w14:val="none"/>
        </w:rPr>
        <w:t>《生产经营单位安全培训规定》等要求，规定了安全管理单元评价内容。</w:t>
      </w:r>
    </w:p>
    <w:p w14:paraId="2976E28E">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7</w:t>
      </w:r>
      <w:r>
        <w:rPr>
          <w:rFonts w:ascii="Times New Roman" w:hAnsi="Times New Roman" w:eastAsia="仿宋_GB2312" w:cs="Times New Roman"/>
          <w:sz w:val="32"/>
          <w:szCs w:val="32"/>
          <w:shd w:val="clear" w:color="auto" w:fill="FFFFFF"/>
          <w14:ligatures w14:val="none"/>
        </w:rPr>
        <w:t>.安全对策措施及建议</w:t>
      </w:r>
    </w:p>
    <w:p w14:paraId="50DE294B">
      <w:pPr>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本文件对安全对策措施和建议进行了规定。根据《安全预评价导则》（AQ 8002-2007）第4.5章，为保障评价对象建成或实施后能安全运行，应从评价对象的总图布置、功能分布、工艺流程、设施设备装置等方面提出安全技术对策措施。</w:t>
      </w:r>
    </w:p>
    <w:p w14:paraId="75E2F590">
      <w:pPr>
        <w:spacing w:after="0" w:line="560" w:lineRule="exact"/>
        <w:ind w:firstLine="66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pacing w:val="5"/>
          <w:kern w:val="0"/>
          <w:sz w:val="32"/>
          <w:szCs w:val="32"/>
          <w14:ligatures w14:val="none"/>
        </w:rPr>
        <w:t>参照《安全预评价导则》（AQ 8002-2007）、《石油天然气行业建设项目（工程）安全预评价报告编写细则》（SY/T 6607-2019）</w:t>
      </w:r>
      <w:r>
        <w:rPr>
          <w:rFonts w:hint="eastAsia" w:ascii="Times New Roman" w:hAnsi="Times New Roman" w:eastAsia="仿宋_GB2312" w:cs="Times New Roman"/>
          <w:spacing w:val="5"/>
          <w:kern w:val="0"/>
          <w:sz w:val="32"/>
          <w:szCs w:val="32"/>
          <w14:ligatures w14:val="none"/>
        </w:rPr>
        <w:t>和</w:t>
      </w:r>
      <w:r>
        <w:rPr>
          <w:rFonts w:ascii="Times New Roman" w:hAnsi="Times New Roman" w:eastAsia="仿宋_GB2312" w:cs="Times New Roman"/>
          <w:spacing w:val="5"/>
          <w:kern w:val="0"/>
          <w:sz w:val="32"/>
          <w:szCs w:val="32"/>
          <w14:ligatures w14:val="none"/>
        </w:rPr>
        <w:t>《陆上油气长输管道建设项目安全预评价导则》（AQ 3057征求意见稿）等标准，</w:t>
      </w:r>
      <w:r>
        <w:rPr>
          <w:rFonts w:ascii="Times New Roman" w:hAnsi="Times New Roman" w:eastAsia="仿宋_GB2312" w:cs="Times New Roman"/>
          <w:sz w:val="32"/>
          <w:szCs w:val="32"/>
          <w:shd w:val="clear" w:color="auto" w:fill="FFFFFF"/>
          <w14:ligatures w14:val="none"/>
        </w:rPr>
        <w:t>从评价对象的组织机构设置、人员、</w:t>
      </w:r>
      <w:r>
        <w:rPr>
          <w:rFonts w:hint="eastAsia" w:ascii="Times New Roman" w:hAnsi="Times New Roman" w:eastAsia="仿宋_GB2312" w:cs="Times New Roman"/>
          <w:sz w:val="32"/>
          <w:szCs w:val="32"/>
          <w:shd w:val="clear" w:color="auto" w:fill="FFFFFF"/>
          <w14:ligatures w14:val="none"/>
        </w:rPr>
        <w:t>安全生产管理制度、操作规程</w:t>
      </w:r>
      <w:r>
        <w:rPr>
          <w:rFonts w:ascii="Times New Roman" w:hAnsi="Times New Roman" w:eastAsia="仿宋_GB2312" w:cs="Times New Roman"/>
          <w:sz w:val="32"/>
          <w:szCs w:val="32"/>
          <w:shd w:val="clear" w:color="auto" w:fill="FFFFFF"/>
          <w14:ligatures w14:val="none"/>
        </w:rPr>
        <w:t>及应急</w:t>
      </w:r>
      <w:r>
        <w:rPr>
          <w:rFonts w:hint="eastAsia" w:ascii="Times New Roman" w:hAnsi="Times New Roman" w:eastAsia="仿宋_GB2312" w:cs="Times New Roman"/>
          <w:sz w:val="32"/>
          <w:szCs w:val="32"/>
          <w:shd w:val="clear" w:color="auto" w:fill="FFFFFF"/>
          <w14:ligatures w14:val="none"/>
        </w:rPr>
        <w:t>体系</w:t>
      </w:r>
      <w:r>
        <w:rPr>
          <w:rFonts w:ascii="Times New Roman" w:hAnsi="Times New Roman" w:eastAsia="仿宋_GB2312" w:cs="Times New Roman"/>
          <w:sz w:val="32"/>
          <w:szCs w:val="32"/>
          <w:shd w:val="clear" w:color="auto" w:fill="FFFFFF"/>
          <w14:ligatures w14:val="none"/>
        </w:rPr>
        <w:t>等方面提出安全管理对策措施，从保障评价对象安全运行的需要提出其他安全对策措施。</w:t>
      </w:r>
    </w:p>
    <w:p w14:paraId="1EF394EB">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8</w:t>
      </w:r>
      <w:r>
        <w:rPr>
          <w:rFonts w:ascii="Times New Roman" w:hAnsi="Times New Roman" w:eastAsia="仿宋_GB2312" w:cs="Times New Roman"/>
          <w:sz w:val="32"/>
          <w:szCs w:val="32"/>
          <w:shd w:val="clear" w:color="auto" w:fill="FFFFFF"/>
          <w14:ligatures w14:val="none"/>
        </w:rPr>
        <w:t>.评价结论</w:t>
      </w:r>
    </w:p>
    <w:p w14:paraId="01A4BBBD">
      <w:pPr>
        <w:widowControl/>
        <w:tabs>
          <w:tab w:val="left" w:pos="851"/>
        </w:tabs>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本文件规定了评价结论应包括的主要内容，根据《安全预评价导则》（AQ 8002-2007）第4.6章，规定了评价结论</w:t>
      </w:r>
      <w:r>
        <w:rPr>
          <w:rFonts w:hint="eastAsia" w:ascii="Times New Roman" w:hAnsi="Times New Roman" w:eastAsia="仿宋_GB2312" w:cs="Times New Roman"/>
          <w:spacing w:val="5"/>
          <w:kern w:val="0"/>
          <w:sz w:val="32"/>
          <w:szCs w:val="32"/>
          <w14:ligatures w14:val="none"/>
        </w:rPr>
        <w:t>原则</w:t>
      </w:r>
      <w:r>
        <w:rPr>
          <w:rFonts w:ascii="Times New Roman" w:hAnsi="Times New Roman" w:eastAsia="仿宋_GB2312" w:cs="Times New Roman"/>
          <w:spacing w:val="5"/>
          <w:kern w:val="0"/>
          <w:sz w:val="32"/>
          <w:szCs w:val="32"/>
          <w14:ligatures w14:val="none"/>
        </w:rPr>
        <w:t>，</w:t>
      </w:r>
      <w:r>
        <w:rPr>
          <w:rFonts w:hint="eastAsia" w:ascii="Times New Roman" w:hAnsi="Times New Roman" w:eastAsia="仿宋_GB2312" w:cs="Times New Roman"/>
          <w:spacing w:val="5"/>
          <w:kern w:val="0"/>
          <w:sz w:val="32"/>
          <w:szCs w:val="32"/>
          <w14:ligatures w14:val="none"/>
        </w:rPr>
        <w:t>说明建设项目涉及的主要危险有害因素、概述各单元的评价结果和给出建设</w:t>
      </w:r>
      <w:r>
        <w:rPr>
          <w:rFonts w:ascii="Times New Roman" w:hAnsi="Times New Roman" w:eastAsia="仿宋_GB2312" w:cs="Times New Roman"/>
          <w:spacing w:val="5"/>
          <w:kern w:val="0"/>
          <w:sz w:val="32"/>
          <w:szCs w:val="32"/>
          <w14:ligatures w14:val="none"/>
        </w:rPr>
        <w:t>项目</w:t>
      </w:r>
      <w:r>
        <w:rPr>
          <w:rFonts w:hint="eastAsia" w:ascii="Times New Roman" w:hAnsi="Times New Roman" w:eastAsia="仿宋_GB2312" w:cs="Times New Roman"/>
          <w:spacing w:val="5"/>
          <w:kern w:val="0"/>
          <w:sz w:val="32"/>
          <w:szCs w:val="32"/>
          <w14:ligatures w14:val="none"/>
        </w:rPr>
        <w:t>是否符合安全生产</w:t>
      </w:r>
      <w:r>
        <w:rPr>
          <w:rFonts w:ascii="Times New Roman" w:hAnsi="Times New Roman" w:eastAsia="仿宋_GB2312" w:cs="Times New Roman"/>
          <w:spacing w:val="5"/>
          <w:kern w:val="0"/>
          <w:sz w:val="32"/>
          <w:szCs w:val="32"/>
          <w14:ligatures w14:val="none"/>
        </w:rPr>
        <w:t>有关</w:t>
      </w:r>
      <w:r>
        <w:rPr>
          <w:rFonts w:hint="eastAsia" w:ascii="Times New Roman" w:hAnsi="Times New Roman" w:eastAsia="仿宋_GB2312" w:cs="Times New Roman"/>
          <w:spacing w:val="5"/>
          <w:kern w:val="0"/>
          <w:sz w:val="32"/>
          <w:szCs w:val="32"/>
          <w14:ligatures w14:val="none"/>
        </w:rPr>
        <w:t>法律、法规、规章、标准、规范的评价结论。</w:t>
      </w:r>
    </w:p>
    <w:p w14:paraId="27C2F643">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9</w:t>
      </w:r>
      <w:r>
        <w:rPr>
          <w:rFonts w:ascii="Times New Roman" w:hAnsi="Times New Roman" w:eastAsia="仿宋_GB2312" w:cs="Times New Roman"/>
          <w:sz w:val="32"/>
          <w:szCs w:val="32"/>
          <w:shd w:val="clear" w:color="auto" w:fill="FFFFFF"/>
          <w14:ligatures w14:val="none"/>
        </w:rPr>
        <w:t>.报告格式要求</w:t>
      </w:r>
    </w:p>
    <w:p w14:paraId="7D6E2F72">
      <w:pPr>
        <w:widowControl/>
        <w:overflowPunct w:val="0"/>
        <w:spacing w:after="0" w:line="560" w:lineRule="exact"/>
        <w:ind w:firstLine="660" w:firstLineChars="200"/>
        <w:jc w:val="both"/>
        <w:rPr>
          <w:rFonts w:ascii="Times New Roman" w:hAnsi="Times New Roman" w:eastAsia="仿宋_GB2312" w:cs="Times New Roman"/>
          <w:spacing w:val="5"/>
          <w:kern w:val="0"/>
          <w:sz w:val="32"/>
          <w:szCs w:val="32"/>
          <w14:ligatures w14:val="none"/>
        </w:rPr>
      </w:pPr>
      <w:r>
        <w:rPr>
          <w:rFonts w:ascii="Times New Roman" w:hAnsi="Times New Roman" w:eastAsia="仿宋_GB2312" w:cs="Times New Roman"/>
          <w:spacing w:val="5"/>
          <w:kern w:val="0"/>
          <w:sz w:val="32"/>
          <w:szCs w:val="32"/>
          <w14:ligatures w14:val="none"/>
        </w:rPr>
        <w:t>参照《石油天然气行业建设项目（工程）安全预评价报告编写细则》（SY/T 6607-2019）、《陆上油气长输管道建设项目安全预评价导则》（AQ 3057）对陆上石油天然气开采建设项目安全预评价报告格式进行了规定。</w:t>
      </w:r>
    </w:p>
    <w:p w14:paraId="071F1C38">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hint="eastAsia" w:ascii="Times New Roman" w:hAnsi="Times New Roman" w:eastAsia="仿宋_GB2312" w:cs="Times New Roman"/>
          <w:sz w:val="32"/>
          <w:szCs w:val="32"/>
          <w:shd w:val="clear" w:color="auto" w:fill="FFFFFF"/>
          <w14:ligatures w14:val="none"/>
        </w:rPr>
        <w:t>10</w:t>
      </w:r>
      <w:r>
        <w:rPr>
          <w:rFonts w:ascii="Times New Roman" w:hAnsi="Times New Roman" w:eastAsia="仿宋_GB2312" w:cs="Times New Roman"/>
          <w:sz w:val="32"/>
          <w:szCs w:val="32"/>
          <w:shd w:val="clear" w:color="auto" w:fill="FFFFFF"/>
          <w14:ligatures w14:val="none"/>
        </w:rPr>
        <w:t>.附录</w:t>
      </w:r>
    </w:p>
    <w:p w14:paraId="4F8A4C83">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附录A，给出了陆上石油天然气开采建设项目安全预评价资料清单。</w:t>
      </w:r>
    </w:p>
    <w:p w14:paraId="07A611F6">
      <w:pPr>
        <w:tabs>
          <w:tab w:val="left" w:pos="0"/>
        </w:tabs>
        <w:spacing w:after="0" w:line="560" w:lineRule="exact"/>
        <w:ind w:firstLine="640" w:firstLineChars="200"/>
        <w:jc w:val="both"/>
        <w:rPr>
          <w:rFonts w:ascii="Times New Roman" w:hAnsi="Times New Roman" w:eastAsia="仿宋_GB2312" w:cs="Times New Roman"/>
          <w:sz w:val="32"/>
          <w:szCs w:val="32"/>
          <w:shd w:val="clear" w:color="auto" w:fill="FFFFFF"/>
          <w14:ligatures w14:val="none"/>
        </w:rPr>
      </w:pPr>
      <w:r>
        <w:rPr>
          <w:rFonts w:ascii="Times New Roman" w:hAnsi="Times New Roman" w:eastAsia="仿宋_GB2312" w:cs="Times New Roman"/>
          <w:sz w:val="32"/>
          <w:szCs w:val="32"/>
          <w:shd w:val="clear" w:color="auto" w:fill="FFFFFF"/>
          <w14:ligatures w14:val="none"/>
        </w:rPr>
        <w:t>附录B，给出了各评价单元推荐适用的常用安全评价方法。</w:t>
      </w:r>
    </w:p>
    <w:p w14:paraId="090BD214">
      <w:pPr>
        <w:tabs>
          <w:tab w:val="left" w:pos="0"/>
        </w:tabs>
        <w:spacing w:after="0" w:line="560" w:lineRule="exact"/>
        <w:ind w:firstLine="640" w:firstLineChars="200"/>
        <w:jc w:val="both"/>
        <w:rPr>
          <w:rFonts w:ascii="宋体" w:hAnsi="宋体" w:eastAsia="仿宋_GB2312" w:cs="宋体"/>
          <w:sz w:val="32"/>
          <w:szCs w:val="32"/>
          <w14:ligatures w14:val="none"/>
        </w:rPr>
      </w:pPr>
      <w:r>
        <w:rPr>
          <w:rFonts w:ascii="Times New Roman" w:hAnsi="Times New Roman" w:eastAsia="仿宋_GB2312" w:cs="Times New Roman"/>
          <w:sz w:val="32"/>
          <w:szCs w:val="32"/>
          <w:shd w:val="clear" w:color="auto" w:fill="FFFFFF"/>
          <w14:ligatures w14:val="none"/>
        </w:rPr>
        <w:t>附录C，</w:t>
      </w:r>
      <w:r>
        <w:rPr>
          <w:rFonts w:ascii="Times New Roman" w:hAnsi="Times New Roman" w:eastAsia="仿宋_GB2312" w:cs="Times New Roman"/>
          <w:sz w:val="32"/>
          <w:szCs w:val="32"/>
          <w14:ligatures w14:val="none"/>
        </w:rPr>
        <w:t>规范了</w:t>
      </w:r>
      <w:r>
        <w:rPr>
          <w:rFonts w:ascii="Times New Roman" w:hAnsi="Times New Roman" w:eastAsia="仿宋_GB2312" w:cs="Times New Roman"/>
          <w:sz w:val="32"/>
          <w:szCs w:val="32"/>
          <w14:ligatures w14:val="none"/>
        </w:rPr>
        <mc:AlternateContent>
          <mc:Choice Requires="wps">
            <w:drawing>
              <wp:anchor distT="0" distB="0" distL="114300" distR="114300" simplePos="0" relativeHeight="251669504" behindDoc="0" locked="0" layoutInCell="1" hidden="1" allowOverlap="1">
                <wp:simplePos x="0" y="0"/>
                <wp:positionH relativeFrom="column">
                  <wp:posOffset>732155</wp:posOffset>
                </wp:positionH>
                <wp:positionV relativeFrom="paragraph">
                  <wp:posOffset>160655</wp:posOffset>
                </wp:positionV>
                <wp:extent cx="0" cy="179705"/>
                <wp:effectExtent l="0" t="0" r="0" b="0"/>
                <wp:wrapNone/>
                <wp:docPr id="102" name="直接连接符 102" hidden="1"/>
                <wp:cNvGraphicFramePr/>
                <a:graphic xmlns:a="http://schemas.openxmlformats.org/drawingml/2006/main">
                  <a:graphicData uri="http://schemas.microsoft.com/office/word/2010/wordprocessingShape">
                    <wps:wsp>
                      <wps:cNvCnPr/>
                      <wps:spPr>
                        <a:xfrm>
                          <a:off x="1452245" y="2104390"/>
                          <a:ext cx="0" cy="179705"/>
                        </a:xfrm>
                        <a:prstGeom prst="line">
                          <a:avLst/>
                        </a:prstGeom>
                        <a:noFill/>
                        <a:ln w="9525" cap="flat" cmpd="sng" algn="ctr">
                          <a:solidFill>
                            <a:srgbClr val="BE4B48">
                              <a:shade val="95000"/>
                              <a:satMod val="105000"/>
                            </a:srgbClr>
                          </a:solidFill>
                          <a:prstDash val="solid"/>
                        </a:ln>
                        <a:effectLst/>
                      </wps:spPr>
                      <wps:bodyPr/>
                    </wps:wsp>
                  </a:graphicData>
                </a:graphic>
              </wp:anchor>
            </w:drawing>
          </mc:Choice>
          <mc:Fallback>
            <w:pict>
              <v:line id="_x0000_s1026" o:spid="_x0000_s1026" o:spt="20" style="position:absolute;left:0pt;margin-left:57.65pt;margin-top:12.65pt;height:14.15pt;width:0pt;visibility:hidden;z-index:251669504;mso-width-relative:page;mso-height-relative:page;" filled="f" stroked="t" coordsize="21600,21600" o:gfxdata="UEsDBAoAAAAAAIdO4kAAAAAAAAAAAAAAAAAEAAAAZHJzL1BLAwQUAAAACACHTuJAgEeZj9UAAAAJ&#10;AQAADwAAAGRycy9kb3ducmV2LnhtbE2PQU/DMAyF70j8h8hI3FjaTaum0nQSSLtwW2GTuKWNaSsS&#10;p2rSbvDrcbnAyXr20/P3iv3VWTHjGHpPCtJVAgKp8aanVsHb6+FhByJETUZbT6jgCwPsy9ubQufG&#10;X+iIcxVbwSEUcq2gi3HIpQxNh06HlR+Q+PbhR6cjy7GVZtQXDndWrpMkk073xB86PeBzh81nNTkF&#10;28PZ7OTL+3R6OlZzsJmt3fdJqfu7NHkEEfEa/8yw4DM6lMxU+4lMEJZ1ut2wVcF6mYvhd1Fz+iYD&#10;WRbyf4PyB1BLAwQUAAAACACHTuJAztWutwwCAAD7AwAADgAAAGRycy9lMm9Eb2MueG1srVPLbtQw&#10;FN0j8Q+W90wyIUM70WQqtUPZ8BgJ+IA7tpNY8ku2O5n5CX4AiR2sumTP31A+g+skLaVsumDj3JeP&#10;fY5PVmcHrche+CCtqel8llMiDLNcmramHz9cPjulJEQwHJQ1oqZHEejZ+umTVe8qUdjOKi48QRAT&#10;qt7VtIvRVVkWWCc0hJl1wmCzsV5DxNS3GffQI7pWWZHnL7Leeu68ZSIErG7GJp0Q/WMAbdNIJjaW&#10;XWlh4ojqhYKIlEInXaDr4bZNI1h81zRBRKJqikzjsOIhGO/Smq1XULUeXCfZdAV4zBUecNIgDR56&#10;B7WBCOTKy3+gtGTeBtvEGbM6G4kMiiCLef5Am/cdODFwQamDuxM9/D9Y9na/9URydEJeUGJA45Pf&#10;fP7+89PXXz++4Hpz/Y0MrU5yLpJjkma9CxVuvTBbP2XBbX0S4NB4nb5IjRxwulwURbmg5FjTYp6X&#10;z5eT5uIQCcMBfAiGvfnJ8iRfJOjsD4bzIb4SVpMU1FRJk9SACvavQxxHb0dS2dhLqRTWoVKG9DVd&#10;Lgo8mQG6tEF3YKgdMg2mpQRUi2RY9ANisErytDttDr7dXShP9oCmOX9Znpen41AHXIzV5SLPJyIB&#10;4hvLx/I8v60jiwlmYPQXfrrzBkI37hlaE3Fl0vli8O1EMSk9apuineXHQfIsZeiJAX3ybzLd/Rzj&#10;+//s+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R5mP1QAAAAkBAAAPAAAAAAAAAAEAIAAAACIA&#10;AABkcnMvZG93bnJldi54bWxQSwECFAAUAAAACACHTuJAztWutwwCAAD7AwAADgAAAAAAAAABACAA&#10;AAAkAQAAZHJzL2Uyb0RvYy54bWxQSwUGAAAAAAYABgBZAQAAogUAAAAA&#10;">
                <v:fill on="f" focussize="0,0"/>
                <v:stroke color="#BD4643" joinstyle="round"/>
                <v:imagedata o:title=""/>
                <o:lock v:ext="edit" aspectratio="f"/>
              </v:line>
            </w:pict>
          </mc:Fallback>
        </mc:AlternateContent>
      </w:r>
      <w:r>
        <w:rPr>
          <w:rFonts w:ascii="Times New Roman" w:hAnsi="Times New Roman" w:eastAsia="仿宋_GB2312" w:cs="Times New Roman"/>
          <w:sz w:val="32"/>
          <w:szCs w:val="32"/>
          <w14:ligatures w14:val="none"/>
        </w:rPr>
        <mc:AlternateContent>
          <mc:Choice Requires="wps">
            <w:drawing>
              <wp:anchor distT="0" distB="0" distL="114300" distR="114300" simplePos="0" relativeHeight="251668480" behindDoc="0" locked="0" layoutInCell="1" hidden="1" allowOverlap="1">
                <wp:simplePos x="0" y="0"/>
                <wp:positionH relativeFrom="column">
                  <wp:posOffset>-210820</wp:posOffset>
                </wp:positionH>
                <wp:positionV relativeFrom="paragraph">
                  <wp:posOffset>160655</wp:posOffset>
                </wp:positionV>
                <wp:extent cx="3267075" cy="0"/>
                <wp:effectExtent l="0" t="0" r="0" b="0"/>
                <wp:wrapNone/>
                <wp:docPr id="101" name="直接连接符 101" hidden="1"/>
                <wp:cNvGraphicFramePr/>
                <a:graphic xmlns:a="http://schemas.openxmlformats.org/drawingml/2006/main">
                  <a:graphicData uri="http://schemas.microsoft.com/office/word/2010/wordprocessingShape">
                    <wps:wsp>
                      <wps:cNvCnPr/>
                      <wps:spPr>
                        <a:xfrm flipH="1">
                          <a:off x="509270" y="2104390"/>
                          <a:ext cx="3267075" cy="0"/>
                        </a:xfrm>
                        <a:prstGeom prst="line">
                          <a:avLst/>
                        </a:prstGeom>
                        <a:noFill/>
                        <a:ln w="9525" cap="flat" cmpd="sng" algn="ctr">
                          <a:solidFill>
                            <a:srgbClr val="BE4B48">
                              <a:shade val="95000"/>
                              <a:satMod val="105000"/>
                            </a:srgbClr>
                          </a:solidFill>
                          <a:prstDash val="solid"/>
                        </a:ln>
                        <a:effectLst/>
                      </wps:spPr>
                      <wps:bodyPr/>
                    </wps:wsp>
                  </a:graphicData>
                </a:graphic>
              </wp:anchor>
            </w:drawing>
          </mc:Choice>
          <mc:Fallback>
            <w:pict>
              <v:line id="_x0000_s1026" o:spid="_x0000_s1026" o:spt="20" style="position:absolute;left:0pt;flip:x;margin-left:-16.6pt;margin-top:12.65pt;height:0pt;width:257.25pt;visibility:hidden;z-index:251668480;mso-width-relative:page;mso-height-relative:page;" filled="f" stroked="t" coordsize="21600,21600" o:gfxdata="UEsDBAoAAAAAAIdO4kAAAAAAAAAAAAAAAAAEAAAAZHJzL1BLAwQUAAAACACHTuJAL3XTz9QAAAAJ&#10;AQAADwAAAGRycy9kb3ducmV2LnhtbE2Py07DMBBF90j8gzWV2LV2Eh5VGqcLJMQS0cLeiadJVHsc&#10;YqePv2cQC9jN4+jOmWp78U6ccIpDIA3ZSoFAaoMdqNPwsX9ZrkHEZMgaFwg1XDHCtr69qUxpw5ne&#10;8bRLneAQiqXR0Kc0llLGtkdv4iqMSLw7hMmbxO3USTuZM4d7J3OlHqU3A/GF3oz43GN73M1ewzC6&#10;cD2o/WcvX5vwdpTN3H49aX23yNQGRMJL+oPhR5/VoWanJsxko3AalkWRM6ohfyhAMHC/zrhofgey&#10;ruT/D+pvUEsDBBQAAAAIAIdO4kAOjrN8FgIAAAUEAAAOAAAAZHJzL2Uyb0RvYy54bWytU8tuEzEU&#10;3SPxD5b3ZCbTpGlGmVRqQ2HBIxLwAY4fM5b8ku1mkp/gB5DY0RVL9vwN5TO49kyrUjZdsLGu7+P4&#10;njNnVucHrdCe+yCtafB0UmLEDbVMmrbBnz5evTjDKERiGFHW8AYfecDn6+fPVr2reWU7qxj3CEBM&#10;qHvX4C5GVxdFoB3XJEys4waKwnpNIlx9WzBPekDXqqjK8rTorWfOW8pDgOxmKOIR0T8F0AohKd9Y&#10;eq25iQOq54pEoBQ66QJe522F4DS+FyLwiFSDgWnMJzwC8S6dxXpF6tYT10k6rkCessIjTppIA4/e&#10;Q21IJOjay3+gtKTeBivihFpdDESyIsBiWj7S5kNHHM9cQOrg7kUP/w+WvttvPZIMnFBOMTJEwye/&#10;/fLj1+dvv39+hfP2+w3KpU4yxpNjkma9CzWMXpqtH2/BbX0S4CC8RkJJ9zq1pgyQRIcGz8tltQDZ&#10;jw2upuXsZDmKzw8RUaifVKeLcjHHiEJHrhUDWsJwPsRX3GqUggYraZIupCb7NyHCBtB615LSxl5J&#10;pfK3VQb1DV7Oq4RMwK8CfAKhdsA5mBYjolqgRaPPiMEqydJ0wgm+3V0qj/YE7HPxcnYxOxuaOsL4&#10;kF3Oy3JkEkh8a9mQnpZ3eVhthMlr/oWfdt6Q0A0zuZTUhRFl0vs8O3ikmDQfVE7RzrJjFr9IN3BH&#10;HhudnOz38A7xw793/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ddPP1AAAAAkBAAAPAAAAAAAA&#10;AAEAIAAAACIAAABkcnMvZG93bnJldi54bWxQSwECFAAUAAAACACHTuJADo6zfBYCAAAFBAAADgAA&#10;AAAAAAABACAAAAAjAQAAZHJzL2Uyb0RvYy54bWxQSwUGAAAAAAYABgBZAQAAqwUAAAAA&#10;">
                <v:fill on="f" focussize="0,0"/>
                <v:stroke color="#BD4643" joinstyle="round"/>
                <v:imagedata o:title=""/>
                <o:lock v:ext="edit" aspectratio="f"/>
              </v:line>
            </w:pict>
          </mc:Fallback>
        </mc:AlternateContent>
      </w:r>
      <w:r>
        <w:rPr>
          <w:rFonts w:ascii="Times New Roman" w:hAnsi="Times New Roman" w:eastAsia="仿宋_GB2312" w:cs="Times New Roman"/>
          <w:sz w:val="32"/>
          <w:szCs w:val="32"/>
          <w14:ligatures w14:val="none"/>
        </w:rPr>
        <w:t>陆上石油天然气开采建设项目安全预评价报告的结构及格式、纸张、排版及封装的要求。</w:t>
      </w:r>
    </w:p>
    <w:p w14:paraId="2586F639">
      <w:pPr>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（三）标准修订变化及依据（仅修订标准需要列出）</w:t>
      </w:r>
    </w:p>
    <w:p w14:paraId="45A0C1F2">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无</w:t>
      </w:r>
    </w:p>
    <w:p w14:paraId="433D4791">
      <w:pPr>
        <w:widowControl/>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三、试验验证的分析、综述报告、技术经济论证，预期的经济效益、社会效益和生态效益。</w:t>
      </w:r>
    </w:p>
    <w:p w14:paraId="20EF59AC">
      <w:pPr>
        <w:adjustRightInd w:val="0"/>
        <w:spacing w:after="0" w:line="560" w:lineRule="exact"/>
        <w:ind w:firstLine="640" w:firstLineChars="200"/>
        <w:jc w:val="both"/>
        <w:rPr>
          <w:rFonts w:ascii="仿宋_GB2312" w:hAnsi="Calibri" w:eastAsia="仿宋_GB2312" w:cs="Times New Roman"/>
          <w:sz w:val="32"/>
          <w:szCs w:val="32"/>
          <w14:ligatures w14:val="none"/>
        </w:rPr>
      </w:pPr>
      <w:r>
        <w:rPr>
          <w:rFonts w:hint="eastAsia" w:ascii="仿宋_GB2312" w:hAnsi="Calibri" w:eastAsia="仿宋_GB2312" w:cs="Times New Roman"/>
          <w:sz w:val="32"/>
          <w:szCs w:val="32"/>
          <w14:ligatures w14:val="none"/>
        </w:rPr>
        <w:t>本文件意在规范陆上石油天然气开采建设项目安全预评价内容和报告编制的要求，提高陆上石油天然气开采建设项目安全预评价的质量，对陆上石油天然气开采行业建设项目的本质安全化起到重要的作用，为陆上石油天然气开采行业建设项目提供技术支撑，对保证国家能源安全具有重要的意义，</w:t>
      </w:r>
      <w:r>
        <w:rPr>
          <w:rFonts w:hint="eastAsia" w:ascii="仿宋_GB2312" w:hAnsi="Calibri" w:eastAsia="仿宋_GB2312" w:cs="Times New Roman"/>
          <w:sz w:val="32"/>
          <w:szCs w:val="32"/>
          <w:shd w:val="clear" w:color="auto" w:fill="FFFFFF"/>
          <w14:ligatures w14:val="none"/>
        </w:rPr>
        <w:t>将为陆上石油天然气开采建设项目的发展带来明显的经济效益和社会效益。</w:t>
      </w:r>
    </w:p>
    <w:p w14:paraId="194FE6B7">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与国际、国外同类标准技术内容的对比情况</w:t>
      </w:r>
    </w:p>
    <w:p w14:paraId="2952BC0B">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无。</w:t>
      </w:r>
    </w:p>
    <w:p w14:paraId="6604C95C">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以国际标准为基础的起草情况、是否合规引用或采用国际国外标准以及未采用国际标准的原因</w:t>
      </w:r>
    </w:p>
    <w:p w14:paraId="60ADC6AE">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仿宋" w:eastAsia="仿宋_GB2312" w:cs="Times New Roman"/>
          <w:sz w:val="32"/>
          <w:szCs w:val="32"/>
          <w14:ligatures w14:val="none"/>
        </w:rPr>
        <w:t>本文件是为规范国内陆上石油天然气建设项目的安全预评价工作，而做出的相关技术要求。国外目前还没有此方面相关的法律法规和标准。</w:t>
      </w:r>
    </w:p>
    <w:p w14:paraId="05ABEF82">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与有关法律、行政法规及相关标准水平的关系</w:t>
      </w:r>
    </w:p>
    <w:p w14:paraId="30101017">
      <w:pPr>
        <w:numPr>
          <w:ilvl w:val="0"/>
          <w:numId w:val="60"/>
        </w:numPr>
        <w:autoSpaceDE w:val="0"/>
        <w:autoSpaceDN w:val="0"/>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与有关法律、行政法规、标准关系</w:t>
      </w:r>
    </w:p>
    <w:p w14:paraId="73460F3B">
      <w:pPr>
        <w:tabs>
          <w:tab w:val="left" w:pos="0"/>
        </w:tabs>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本文件的编制工作根据应急管理部《“十四五”应急管理标准化发展计划》《应急管理标准化工作管理办法》等文件精神开展，在全国安全生产标准化技术委员会石油天然气开采安全分技术委员会（TC 288/SC 10）的工作指导下进行，符合《安全生产法》《标准化法》等相关法律要求。</w:t>
      </w:r>
    </w:p>
    <w:p w14:paraId="61C33235">
      <w:pPr>
        <w:tabs>
          <w:tab w:val="left" w:pos="0"/>
        </w:tabs>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本文件依据《标准化工作导则第1部分：标准化文件的结构和起草规则》（GB/T 1.1-2020）的规定起草。</w:t>
      </w:r>
    </w:p>
    <w:p w14:paraId="186A0B20">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本文件遵循《中华人民共和国安全生产法》和《建设项目安全设施“三同时”监督管理办法》等相关要求而制定的技术文件，标准内容是对法律、法规的进一步落实和细化，是具体指导陆上石油天然气开采建设项目安全预评价工作的重要支撑。</w:t>
      </w:r>
    </w:p>
    <w:p w14:paraId="3739855F">
      <w:pPr>
        <w:numPr>
          <w:ilvl w:val="0"/>
          <w:numId w:val="60"/>
        </w:numPr>
        <w:autoSpaceDE w:val="0"/>
        <w:autoSpaceDN w:val="0"/>
        <w:adjustRightInd w:val="0"/>
        <w:spacing w:after="0" w:line="560" w:lineRule="exact"/>
        <w:ind w:firstLine="640" w:firstLineChars="200"/>
        <w:jc w:val="both"/>
        <w:rPr>
          <w:rFonts w:ascii="楷体" w:hAnsi="楷体" w:eastAsia="楷体" w:cs="Times New Roman"/>
          <w:sz w:val="32"/>
          <w:szCs w:val="32"/>
          <w:shd w:val="clear" w:color="auto" w:fill="FFFFFF"/>
          <w14:ligatures w14:val="none"/>
        </w:rPr>
      </w:pPr>
      <w:r>
        <w:rPr>
          <w:rFonts w:hint="eastAsia" w:ascii="楷体" w:hAnsi="楷体" w:eastAsia="楷体" w:cs="Times New Roman"/>
          <w:sz w:val="32"/>
          <w:szCs w:val="32"/>
          <w:shd w:val="clear" w:color="auto" w:fill="FFFFFF"/>
          <w14:ligatures w14:val="none"/>
        </w:rPr>
        <w:t>配套推荐性标准的制定情况（强制性标准应填写）</w:t>
      </w:r>
    </w:p>
    <w:p w14:paraId="34BE5093">
      <w:pPr>
        <w:adjustRightInd w:val="0"/>
        <w:spacing w:after="0" w:line="560" w:lineRule="exact"/>
        <w:ind w:firstLine="660" w:firstLineChars="200"/>
        <w:jc w:val="both"/>
        <w:rPr>
          <w:rFonts w:ascii="仿宋_GB2312" w:hAnsi="Calibri" w:eastAsia="仿宋_GB2312" w:cs="Times New Roman"/>
          <w:sz w:val="32"/>
          <w:szCs w:val="32"/>
          <w:shd w:val="clear" w:color="auto" w:fill="FFFFFF"/>
          <w14:ligatures w14:val="none"/>
        </w:rPr>
      </w:pPr>
      <w:r>
        <w:rPr>
          <w:rFonts w:hint="eastAsia" w:ascii="宋体" w:hAnsi="宋体" w:eastAsia="仿宋_GB2312" w:cs="宋体"/>
          <w:spacing w:val="5"/>
          <w:kern w:val="0"/>
          <w:sz w:val="32"/>
          <w:szCs w:val="32"/>
          <w14:ligatures w14:val="none"/>
        </w:rPr>
        <w:t>无</w:t>
      </w:r>
      <w:r>
        <w:rPr>
          <w:rFonts w:ascii="仿宋_GB2312" w:hAnsi="仿宋_GB2312" w:eastAsia="仿宋_GB2312" w:cs="仿宋_GB2312"/>
          <w:color w:val="000000"/>
          <w:sz w:val="31"/>
          <w:szCs w:val="31"/>
          <w14:ligatures w14:val="none"/>
        </w:rPr>
        <w:t>。</w:t>
      </w:r>
    </w:p>
    <w:p w14:paraId="0425E0B0">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重大分歧意见的处理过程及依据</w:t>
      </w:r>
    </w:p>
    <w:p w14:paraId="3C2965C7">
      <w:pPr>
        <w:adjustRightInd w:val="0"/>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无。</w:t>
      </w:r>
    </w:p>
    <w:p w14:paraId="1B3252B8">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作为强制性标准或推荐性标准的建议及理由</w:t>
      </w:r>
    </w:p>
    <w:p w14:paraId="749C24FF">
      <w:pPr>
        <w:adjustRightInd w:val="0"/>
        <w:spacing w:after="0" w:line="560" w:lineRule="exact"/>
        <w:ind w:firstLine="640" w:firstLineChars="200"/>
        <w:jc w:val="both"/>
        <w:rPr>
          <w:rFonts w:ascii="仿宋_GB2312" w:hAnsi="Times New Roman" w:eastAsia="仿宋_GB2312" w:cs="Times New Roman"/>
          <w:sz w:val="32"/>
          <w:szCs w:val="32"/>
          <w:shd w:val="clear" w:color="auto" w:fill="FFFFFF"/>
          <w14:ligatures w14:val="none"/>
        </w:rPr>
      </w:pPr>
      <w:r>
        <w:rPr>
          <w:rFonts w:hint="eastAsia" w:ascii="宋体" w:hAnsi="宋体" w:eastAsia="仿宋_GB2312" w:cs="Times New Roman"/>
          <w:iCs/>
          <w:sz w:val="32"/>
          <w:szCs w:val="32"/>
          <w14:ligatures w14:val="none"/>
        </w:rPr>
        <w:t>建议本文件为强制性标准。</w:t>
      </w:r>
    </w:p>
    <w:p w14:paraId="254447C5">
      <w:pPr>
        <w:adjustRightInd w:val="0"/>
        <w:spacing w:after="0" w:line="560" w:lineRule="exact"/>
        <w:ind w:firstLine="640" w:firstLineChars="200"/>
        <w:jc w:val="both"/>
        <w:rPr>
          <w:rFonts w:ascii="仿宋_GB2312" w:hAnsi="Times New Roman" w:eastAsia="仿宋_GB2312" w:cs="Times New Roman"/>
          <w:sz w:val="32"/>
          <w:szCs w:val="32"/>
          <w:shd w:val="clear" w:color="auto" w:fill="FFFFFF"/>
          <w14:ligatures w14:val="none"/>
        </w:rPr>
      </w:pPr>
      <w:r>
        <w:rPr>
          <w:rFonts w:hint="eastAsia" w:ascii="宋体" w:hAnsi="宋体" w:eastAsia="仿宋_GB2312" w:cs="Times New Roman"/>
          <w:sz w:val="32"/>
          <w:szCs w:val="32"/>
          <w:shd w:val="clear" w:color="auto" w:fill="FFFFFF"/>
          <w14:ligatures w14:val="none"/>
        </w:rPr>
        <w:t>依据《标准化法》（2017年修订）第十条“对保障人身健康和生命财产安全，满足社会经济管理基本需要的技术要求，应当制定强制性的国家标准”和《应急管理标准化工作管理办法》第二十条“对于依法需要强制实施的应急管理标准，应当制定强制性标准”的规定，</w:t>
      </w:r>
      <w:r>
        <w:rPr>
          <w:rFonts w:hint="eastAsia" w:ascii="仿宋_GB2312" w:hAnsi="Times New Roman" w:eastAsia="仿宋_GB2312" w:cs="Times New Roman"/>
          <w:sz w:val="32"/>
          <w:szCs w:val="32"/>
          <w:shd w:val="clear" w:color="auto" w:fill="FFFFFF"/>
          <w14:ligatures w14:val="none"/>
        </w:rPr>
        <w:t>本文件的实施监督主体为应急管理部门。</w:t>
      </w:r>
    </w:p>
    <w:p w14:paraId="4782113B">
      <w:pPr>
        <w:adjustRightInd w:val="0"/>
        <w:spacing w:after="0" w:line="560" w:lineRule="exact"/>
        <w:ind w:firstLine="640" w:firstLineChars="200"/>
        <w:jc w:val="both"/>
        <w:rPr>
          <w:rFonts w:ascii="仿宋_GB2312" w:hAnsi="Times New Roman" w:eastAsia="仿宋_GB2312" w:cs="Times New Roman"/>
          <w:sz w:val="32"/>
          <w:szCs w:val="32"/>
          <w:shd w:val="clear" w:color="auto" w:fill="FFFFFF"/>
          <w14:ligatures w14:val="none"/>
        </w:rPr>
      </w:pPr>
      <w:r>
        <w:rPr>
          <w:rFonts w:hint="eastAsia" w:ascii="仿宋_GB2312" w:hAnsi="Times New Roman" w:eastAsia="仿宋_GB2312" w:cs="Times New Roman"/>
          <w:sz w:val="32"/>
          <w:szCs w:val="32"/>
          <w:shd w:val="clear" w:color="auto" w:fill="FFFFFF"/>
          <w14:ligatures w14:val="none"/>
        </w:rPr>
        <w:t>《中华人民共和国安全生产法》和《安全评价检测检验机构管理办法》（应急管理部1号令）等法律法规对安全评价作出了明确规定，安全评价机构出具的安全评价报告具有法律效力。其中《安全评价检测检验机构管理办法》（应急管理部1号令）第三十条，对违反法规标准规定更改或者简化安全评价程序和相关内容的，未按照有关法规标准的强制性规定从事安全评价活动的情形，明确了相应的处罚情况。</w:t>
      </w:r>
    </w:p>
    <w:p w14:paraId="63DBD4E8">
      <w:pPr>
        <w:spacing w:after="0" w:line="560" w:lineRule="exact"/>
        <w:ind w:firstLine="640" w:firstLineChars="200"/>
        <w:jc w:val="both"/>
        <w:rPr>
          <w:rFonts w:ascii="仿宋_GB2312" w:hAnsi="Calibri" w:eastAsia="仿宋_GB2312" w:cs="Times New Roman"/>
          <w:sz w:val="32"/>
          <w:szCs w:val="32"/>
          <w:shd w:val="clear" w:color="auto" w:fill="FFFFFF"/>
          <w14:ligatures w14:val="none"/>
        </w:rPr>
      </w:pPr>
      <w:r>
        <w:rPr>
          <w:rFonts w:hint="eastAsia" w:ascii="仿宋_GB2312" w:hAnsi="Calibri" w:eastAsia="仿宋_GB2312" w:cs="Times New Roman"/>
          <w:sz w:val="32"/>
          <w:szCs w:val="32"/>
          <w:shd w:val="clear" w:color="auto" w:fill="FFFFFF"/>
          <w14:ligatures w14:val="none"/>
        </w:rPr>
        <w:t>本文件规范了陆上石油天然气开采建设项目安全预评价内容及报告编制要求，能够满足持续规范陆上石油天然气开采建设项目安全预评价工作，具有权威、科学、实用、全面的特点。为监管部门监督检查提供有力支撑，对促进陆上石油天然气开采行业生产安全和谐发展，具有重要且积极的规范性意义。</w:t>
      </w:r>
    </w:p>
    <w:p w14:paraId="0383A545">
      <w:pPr>
        <w:widowControl/>
        <w:numPr>
          <w:ilvl w:val="0"/>
          <w:numId w:val="59"/>
        </w:numPr>
        <w:autoSpaceDE w:val="0"/>
        <w:autoSpaceDN w:val="0"/>
        <w:adjustRightInd w:val="0"/>
        <w:spacing w:after="0" w:line="560" w:lineRule="exact"/>
        <w:ind w:firstLine="640" w:firstLineChars="200"/>
        <w:jc w:val="both"/>
        <w:outlineLvl w:val="0"/>
        <w:rPr>
          <w:rFonts w:ascii="黑体" w:hAnsi="黑体" w:eastAsia="黑体" w:cs="Times New Roman"/>
          <w:sz w:val="32"/>
          <w:szCs w:val="32"/>
          <w14:ligatures w14:val="none"/>
        </w:rPr>
      </w:pPr>
      <w:r>
        <w:rPr>
          <w:rFonts w:hint="eastAsia" w:ascii="黑体" w:hAnsi="黑体" w:eastAsia="黑体" w:cs="Times New Roman"/>
          <w:sz w:val="32"/>
          <w:szCs w:val="32"/>
          <w14:ligatures w14:val="none"/>
        </w:rPr>
        <w:t>标准自发布日期至实施日期的过渡期建议及理由</w:t>
      </w:r>
    </w:p>
    <w:p w14:paraId="6C680B80">
      <w:pPr>
        <w:adjustRightInd w:val="0"/>
        <w:spacing w:after="0" w:line="560" w:lineRule="exact"/>
        <w:ind w:firstLine="640" w:firstLineChars="200"/>
        <w:jc w:val="both"/>
        <w:rPr>
          <w:rFonts w:ascii="宋体" w:hAnsi="宋体" w:eastAsia="仿宋_GB2312" w:cs="Times New Roman"/>
          <w:sz w:val="32"/>
          <w:szCs w:val="32"/>
          <w:shd w:val="clear" w:color="auto" w:fill="FFFFFF"/>
          <w14:ligatures w14:val="none"/>
        </w:rPr>
      </w:pPr>
      <w:r>
        <w:rPr>
          <w:rFonts w:hint="eastAsia" w:ascii="宋体" w:hAnsi="宋体" w:eastAsia="仿宋_GB2312" w:cs="Times New Roman"/>
          <w:sz w:val="32"/>
          <w:szCs w:val="32"/>
          <w:shd w:val="clear" w:color="auto" w:fill="FFFFFF"/>
          <w14:ligatures w14:val="none"/>
        </w:rPr>
        <w:t>建议本文件从批准发布到正式实施设置6个月的过渡期，具体以公告规定的实施日期为准。</w:t>
      </w:r>
    </w:p>
    <w:p w14:paraId="6E8E199E">
      <w:pPr>
        <w:adjustRightInd w:val="0"/>
        <w:spacing w:after="0" w:line="560" w:lineRule="exact"/>
        <w:ind w:firstLine="640" w:firstLineChars="200"/>
        <w:jc w:val="both"/>
        <w:rPr>
          <w:rFonts w:ascii="宋体" w:hAnsi="宋体" w:eastAsia="仿宋_GB2312" w:cs="Times New Roman"/>
          <w:i/>
          <w:iCs/>
          <w:color w:val="FF0000"/>
          <w:sz w:val="32"/>
          <w:szCs w:val="32"/>
          <w14:ligatures w14:val="none"/>
        </w:rPr>
      </w:pPr>
      <w:r>
        <w:rPr>
          <w:rFonts w:hint="eastAsia" w:ascii="宋体" w:hAnsi="宋体" w:eastAsia="仿宋_GB2312" w:cs="Times New Roman"/>
          <w:sz w:val="32"/>
          <w:szCs w:val="32"/>
          <w:shd w:val="clear" w:color="auto" w:fill="FFFFFF"/>
          <w14:ligatures w14:val="none"/>
        </w:rPr>
        <w:t>理由如下：本文件对陆上石油天然气开采建设项目的安全预评价内容和报告编制都提出了规定，对规范行业准则起到了关键作用。本文件发布后，需要对陆上石油天然气开采安全评价机构、项目建设单位以及监督管理部门等进行宣贯和培训，保证相关单位了解本文件要求，并贯彻执行。本文件发布后，各安全评价机构需按照本文件要求开展陆上石油天然气开采建设项目安全预评价，设置6个月的过渡期，各评价机构可逐步调整，完善安全预评价的程序、内容及报告编制工作等。</w:t>
      </w:r>
    </w:p>
    <w:p w14:paraId="5C79C6CC">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hint="eastAsia" w:ascii="宋体" w:hAnsi="宋体" w:eastAsia="黑体" w:cs="Times New Roman"/>
          <w:sz w:val="32"/>
          <w:szCs w:val="32"/>
          <w14:ligatures w14:val="none"/>
        </w:rPr>
        <w:t>与实施</w:t>
      </w:r>
      <w:r>
        <w:rPr>
          <w:rFonts w:hint="eastAsia" w:ascii="黑体" w:hAnsi="黑体" w:eastAsia="黑体" w:cs="Times New Roman"/>
          <w:sz w:val="32"/>
          <w:szCs w:val="32"/>
          <w14:ligatures w14:val="none"/>
        </w:rPr>
        <w:t>标准</w:t>
      </w:r>
      <w:r>
        <w:rPr>
          <w:rFonts w:hint="eastAsia" w:ascii="宋体" w:hAnsi="宋体" w:eastAsia="黑体" w:cs="Times New Roman"/>
          <w:sz w:val="32"/>
          <w:szCs w:val="32"/>
          <w14:ligatures w14:val="none"/>
        </w:rPr>
        <w:t>有关的政策措施</w:t>
      </w:r>
    </w:p>
    <w:p w14:paraId="46CC5873">
      <w:pPr>
        <w:adjustRightInd w:val="0"/>
        <w:spacing w:after="0" w:line="560" w:lineRule="exact"/>
        <w:ind w:firstLine="640" w:firstLineChars="200"/>
        <w:jc w:val="both"/>
        <w:rPr>
          <w:rFonts w:ascii="宋体" w:hAnsi="宋体" w:eastAsia="仿宋_GB2312" w:cs="Times New Roman"/>
          <w:i/>
          <w:iCs/>
          <w:color w:val="FF0000"/>
          <w:sz w:val="32"/>
          <w:szCs w:val="32"/>
          <w14:ligatures w14:val="none"/>
        </w:rPr>
      </w:pPr>
      <w:r>
        <w:rPr>
          <w:rFonts w:hint="eastAsia" w:ascii="宋体" w:hAnsi="宋体" w:eastAsia="仿宋_GB2312" w:cs="Times New Roman"/>
          <w:sz w:val="32"/>
          <w:szCs w:val="32"/>
          <w:shd w:val="clear" w:color="auto" w:fill="FFFFFF"/>
          <w14:ligatures w14:val="none"/>
        </w:rPr>
        <w:t>通过标准的宣贯促进标准的有效实施，通过应急管理部官网、技术交流与培训等渠道向相关单位和机构进行宣贯，使他们掌握并贯彻执行本文件的相关规定。</w:t>
      </w:r>
    </w:p>
    <w:p w14:paraId="286A138A">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hint="eastAsia" w:ascii="宋体" w:hAnsi="宋体" w:eastAsia="黑体" w:cs="Times New Roman"/>
          <w:sz w:val="32"/>
          <w:szCs w:val="32"/>
          <w14:ligatures w14:val="none"/>
        </w:rPr>
        <w:t>是否需要对外通报的建议及理由。</w:t>
      </w:r>
    </w:p>
    <w:p w14:paraId="087C4DDB">
      <w:pPr>
        <w:widowControl/>
        <w:spacing w:after="0" w:line="560" w:lineRule="exact"/>
        <w:ind w:firstLine="620" w:firstLineChars="200"/>
        <w:jc w:val="both"/>
        <w:outlineLvl w:val="0"/>
        <w:rPr>
          <w:rFonts w:ascii="宋体" w:hAnsi="宋体" w:eastAsia="仿宋_GB2312" w:cs="Times New Roman"/>
          <w:i/>
          <w:iCs/>
          <w:color w:val="FF0000"/>
          <w:sz w:val="32"/>
          <w:szCs w:val="32"/>
          <w14:ligatures w14:val="none"/>
        </w:rPr>
      </w:pPr>
      <w:r>
        <w:rPr>
          <w:rFonts w:ascii="仿宋_GB2312" w:hAnsi="仿宋_GB2312" w:eastAsia="仿宋_GB2312" w:cs="仿宋_GB2312"/>
          <w:color w:val="000000"/>
          <w:sz w:val="31"/>
          <w:szCs w:val="31"/>
          <w14:ligatures w14:val="none"/>
        </w:rPr>
        <w:t>本文件</w:t>
      </w:r>
      <w:r>
        <w:rPr>
          <w:rFonts w:hint="eastAsia" w:ascii="仿宋_GB2312" w:hAnsi="仿宋_GB2312" w:eastAsia="仿宋_GB2312" w:cs="仿宋_GB2312"/>
          <w:color w:val="000000"/>
          <w:sz w:val="31"/>
          <w:szCs w:val="31"/>
          <w14:ligatures w14:val="none"/>
        </w:rPr>
        <w:t>无需对外通报</w:t>
      </w:r>
      <w:r>
        <w:rPr>
          <w:rFonts w:hint="eastAsia" w:ascii="宋体" w:hAnsi="宋体" w:eastAsia="仿宋_GB2312" w:cs="Times New Roman"/>
          <w:sz w:val="32"/>
          <w:szCs w:val="32"/>
          <w14:ligatures w14:val="none"/>
        </w:rPr>
        <w:t>。</w:t>
      </w:r>
    </w:p>
    <w:p w14:paraId="23C3914B">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ascii="宋体" w:hAnsi="宋体" w:eastAsia="黑体" w:cs="Times New Roman"/>
          <w:sz w:val="32"/>
          <w:szCs w:val="32"/>
          <w14:ligatures w14:val="none"/>
        </w:rPr>
        <w:t>废止现行有关标准的建议</w:t>
      </w:r>
    </w:p>
    <w:p w14:paraId="20A9AFB5">
      <w:pPr>
        <w:widowControl/>
        <w:spacing w:after="0" w:line="560" w:lineRule="exact"/>
        <w:ind w:firstLine="640" w:firstLineChars="200"/>
        <w:jc w:val="both"/>
        <w:outlineLvl w:val="0"/>
        <w:rPr>
          <w:rFonts w:ascii="宋体" w:hAnsi="宋体" w:eastAsia="仿宋_GB2312" w:cs="Times New Roman"/>
          <w:i/>
          <w:iCs/>
          <w:color w:val="FF0000"/>
          <w:sz w:val="32"/>
          <w:szCs w:val="32"/>
          <w14:ligatures w14:val="none"/>
        </w:rPr>
      </w:pPr>
      <w:r>
        <w:rPr>
          <w:rFonts w:hint="eastAsia" w:ascii="宋体" w:hAnsi="宋体" w:eastAsia="仿宋_GB2312" w:cs="Times New Roman"/>
          <w:sz w:val="32"/>
          <w:szCs w:val="32"/>
          <w14:ligatures w14:val="none"/>
        </w:rPr>
        <w:t>无。</w:t>
      </w:r>
    </w:p>
    <w:p w14:paraId="28C674D8">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hint="eastAsia" w:ascii="宋体" w:hAnsi="宋体" w:eastAsia="黑体" w:cs="Times New Roman"/>
          <w:sz w:val="32"/>
          <w:szCs w:val="32"/>
          <w14:ligatures w14:val="none"/>
        </w:rPr>
        <w:t>涉及专利的有关说明</w:t>
      </w:r>
    </w:p>
    <w:p w14:paraId="607D3DE3">
      <w:pPr>
        <w:spacing w:after="0" w:line="560" w:lineRule="exact"/>
        <w:ind w:firstLine="640" w:firstLineChars="200"/>
        <w:jc w:val="both"/>
        <w:rPr>
          <w:rFonts w:ascii="宋体" w:hAnsi="宋体" w:eastAsia="仿宋_GB2312" w:cs="Times New Roman"/>
          <w:i/>
          <w:color w:val="FF0000"/>
          <w:sz w:val="32"/>
          <w:szCs w:val="32"/>
          <w14:ligatures w14:val="none"/>
        </w:rPr>
      </w:pPr>
      <w:r>
        <w:rPr>
          <w:rFonts w:hint="eastAsia" w:ascii="宋体" w:hAnsi="宋体" w:eastAsia="仿宋_GB2312" w:cs="Times New Roman"/>
          <w:sz w:val="32"/>
          <w:szCs w:val="32"/>
          <w14:ligatures w14:val="none"/>
        </w:rPr>
        <w:t>本文件不涉及专利的内容。</w:t>
      </w:r>
    </w:p>
    <w:p w14:paraId="3FBC08E1">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hint="eastAsia" w:ascii="宋体" w:hAnsi="宋体" w:eastAsia="黑体" w:cs="Times New Roman"/>
          <w:sz w:val="32"/>
          <w:szCs w:val="32"/>
          <w14:ligatures w14:val="none"/>
        </w:rPr>
        <w:t>标准所涉及的产品、过程或者服务目录</w:t>
      </w:r>
    </w:p>
    <w:p w14:paraId="2BAD6A4B">
      <w:pPr>
        <w:widowControl/>
        <w:spacing w:after="0" w:line="560" w:lineRule="exact"/>
        <w:ind w:firstLine="620" w:firstLineChars="200"/>
        <w:jc w:val="both"/>
        <w:outlineLvl w:val="0"/>
        <w:rPr>
          <w:rFonts w:ascii="宋体" w:hAnsi="宋体" w:eastAsia="仿宋_GB2312" w:cs="Times New Roman"/>
          <w:i/>
          <w:iCs/>
          <w:color w:val="FF0000"/>
          <w:sz w:val="32"/>
          <w:szCs w:val="32"/>
          <w14:ligatures w14:val="none"/>
        </w:rPr>
      </w:pPr>
      <w:r>
        <w:rPr>
          <w:rFonts w:ascii="仿宋_GB2312" w:hAnsi="仿宋_GB2312" w:eastAsia="仿宋_GB2312" w:cs="仿宋_GB2312"/>
          <w:color w:val="000000"/>
          <w:sz w:val="31"/>
          <w:szCs w:val="31"/>
          <w14:ligatures w14:val="none"/>
        </w:rPr>
        <w:t>标准所涉及的产品、过</w:t>
      </w:r>
      <w:bookmarkStart w:id="14" w:name="_GoBack"/>
      <w:bookmarkEnd w:id="14"/>
      <w:r>
        <w:rPr>
          <w:rFonts w:ascii="仿宋_GB2312" w:hAnsi="仿宋_GB2312" w:eastAsia="仿宋_GB2312" w:cs="仿宋_GB2312"/>
          <w:color w:val="000000"/>
          <w:sz w:val="31"/>
          <w:szCs w:val="31"/>
          <w14:ligatures w14:val="none"/>
        </w:rPr>
        <w:t>程或者服务目录主要有：陆上石油天然气开采</w:t>
      </w:r>
      <w:r>
        <w:rPr>
          <w:rFonts w:hint="eastAsia" w:ascii="仿宋_GB2312" w:hAnsi="仿宋_GB2312" w:eastAsia="仿宋_GB2312" w:cs="仿宋_GB2312"/>
          <w:color w:val="000000"/>
          <w:sz w:val="31"/>
          <w:szCs w:val="31"/>
          <w14:ligatures w14:val="none"/>
        </w:rPr>
        <w:t>建设项目安全预评价报告</w:t>
      </w:r>
      <w:r>
        <w:rPr>
          <w:rFonts w:ascii="仿宋_GB2312" w:hAnsi="仿宋_GB2312" w:eastAsia="仿宋_GB2312" w:cs="仿宋_GB2312"/>
          <w:color w:val="000000"/>
          <w:sz w:val="31"/>
          <w:szCs w:val="31"/>
          <w14:ligatures w14:val="none"/>
        </w:rPr>
        <w:t>的</w:t>
      </w:r>
      <w:r>
        <w:rPr>
          <w:rFonts w:hint="eastAsia" w:ascii="仿宋_GB2312" w:hAnsi="仿宋_GB2312" w:eastAsia="仿宋_GB2312" w:cs="仿宋_GB2312"/>
          <w:color w:val="000000"/>
          <w:sz w:val="31"/>
          <w:szCs w:val="31"/>
          <w14:ligatures w14:val="none"/>
        </w:rPr>
        <w:t>编制内容，包括危险有害因素辨识与分析结果，单元安全评价结果，评价方法的运用过程，安全评价过程等</w:t>
      </w:r>
      <w:r>
        <w:rPr>
          <w:rFonts w:ascii="仿宋_GB2312" w:hAnsi="仿宋_GB2312" w:eastAsia="仿宋_GB2312" w:cs="仿宋_GB2312"/>
          <w:color w:val="000000"/>
          <w:sz w:val="31"/>
          <w:szCs w:val="31"/>
          <w14:ligatures w14:val="none"/>
        </w:rPr>
        <w:t>。</w:t>
      </w:r>
    </w:p>
    <w:p w14:paraId="36D38ED2">
      <w:pPr>
        <w:widowControl/>
        <w:numPr>
          <w:ilvl w:val="0"/>
          <w:numId w:val="59"/>
        </w:numPr>
        <w:autoSpaceDE w:val="0"/>
        <w:autoSpaceDN w:val="0"/>
        <w:adjustRightInd w:val="0"/>
        <w:spacing w:after="0" w:line="560" w:lineRule="exact"/>
        <w:ind w:firstLine="640" w:firstLineChars="200"/>
        <w:jc w:val="both"/>
        <w:outlineLvl w:val="0"/>
        <w:rPr>
          <w:rFonts w:ascii="宋体" w:hAnsi="宋体" w:eastAsia="黑体" w:cs="Times New Roman"/>
          <w:sz w:val="32"/>
          <w:szCs w:val="32"/>
          <w14:ligatures w14:val="none"/>
        </w:rPr>
      </w:pPr>
      <w:r>
        <w:rPr>
          <w:rFonts w:hint="eastAsia" w:ascii="宋体" w:hAnsi="宋体" w:eastAsia="黑体" w:cs="Times New Roman"/>
          <w:sz w:val="32"/>
          <w:szCs w:val="32"/>
          <w14:ligatures w14:val="none"/>
        </w:rPr>
        <w:t>其他</w:t>
      </w:r>
      <w:r>
        <w:rPr>
          <w:rFonts w:ascii="宋体" w:hAnsi="宋体" w:eastAsia="黑体" w:cs="Times New Roman"/>
          <w:sz w:val="32"/>
          <w:szCs w:val="32"/>
          <w14:ligatures w14:val="none"/>
        </w:rPr>
        <w:t>应予以说明的事项</w:t>
      </w:r>
    </w:p>
    <w:p w14:paraId="1FFCD778">
      <w:pPr>
        <w:widowControl/>
        <w:autoSpaceDE w:val="0"/>
        <w:autoSpaceDN w:val="0"/>
        <w:spacing w:after="0" w:line="560" w:lineRule="exact"/>
        <w:ind w:firstLine="620" w:firstLineChars="200"/>
        <w:rPr>
          <w:rFonts w:ascii="Times New Roman" w:hAnsi="Times New Roman" w:eastAsia="宋体" w:cs="Times New Roman"/>
          <w:kern w:val="0"/>
          <w:sz w:val="21"/>
          <w:szCs w:val="20"/>
          <w14:ligatures w14:val="none"/>
        </w:rPr>
      </w:pPr>
      <w:r>
        <w:rPr>
          <w:rFonts w:hint="eastAsia" w:ascii="仿宋_GB2312" w:hAnsi="仿宋_GB2312" w:eastAsia="仿宋_GB2312" w:cs="仿宋_GB2312"/>
          <w:color w:val="000000"/>
          <w:kern w:val="0"/>
          <w:sz w:val="31"/>
          <w:szCs w:val="31"/>
          <w14:ligatures w14:val="none"/>
        </w:rPr>
        <w:t>无</w:t>
      </w:r>
      <w:r>
        <w:rPr>
          <w:rFonts w:ascii="仿宋_GB2312" w:hAnsi="仿宋_GB2312" w:eastAsia="仿宋_GB2312" w:cs="仿宋_GB2312"/>
          <w:color w:val="000000"/>
          <w:kern w:val="0"/>
          <w:sz w:val="31"/>
          <w:szCs w:val="31"/>
          <w14:ligatures w14:val="none"/>
        </w:rPr>
        <w:t>。</w:t>
      </w:r>
      <w:bookmarkEnd w:id="3"/>
      <w:bookmarkEnd w:id="4"/>
      <w:bookmarkEnd w:id="5"/>
      <w:bookmarkEnd w:id="6"/>
      <w:bookmarkEnd w:id="7"/>
      <w:bookmarkEnd w:id="8"/>
      <w:bookmarkEnd w:id="9"/>
      <w:bookmarkEnd w:id="10"/>
      <w:bookmarkEnd w:id="11"/>
      <w:bookmarkEnd w:id="12"/>
      <w:bookmarkEnd w:id="13"/>
    </w:p>
    <w:sectPr>
      <w:pgSz w:w="11906" w:h="16838"/>
      <w:pgMar w:top="1928" w:right="879"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7F77">
    <w:pPr>
      <w:pStyle w:val="5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D305">
    <w:pPr>
      <w:pStyle w:val="5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A4E5">
                          <w:pPr>
                            <w:pStyle w:val="59"/>
                            <w:ind w:right="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10A4E5">
                    <w:pPr>
                      <w:pStyle w:val="59"/>
                      <w:ind w:right="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AE57">
    <w:pPr>
      <w:pStyle w:val="5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16230" cy="147955"/>
              <wp:effectExtent l="0" t="0" r="0" b="0"/>
              <wp:wrapNone/>
              <wp:docPr id="4" name="文本框 3"/>
              <wp:cNvGraphicFramePr/>
              <a:graphic xmlns:a="http://schemas.openxmlformats.org/drawingml/2006/main">
                <a:graphicData uri="http://schemas.microsoft.com/office/word/2010/wordprocessingShape">
                  <wps:wsp>
                    <wps:cNvSpPr txBox="1"/>
                    <wps:spPr>
                      <a:xfrm>
                        <a:off x="0" y="0"/>
                        <a:ext cx="316230" cy="147955"/>
                      </a:xfrm>
                      <a:prstGeom prst="rect">
                        <a:avLst/>
                      </a:prstGeom>
                      <a:noFill/>
                      <a:ln>
                        <a:noFill/>
                      </a:ln>
                    </wps:spPr>
                    <wps:txbx>
                      <w:txbxContent>
                        <w:p w14:paraId="7BF9E40D">
                          <w:pPr>
                            <w:pStyle w:val="59"/>
                            <w:ind w:right="0"/>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65pt;width:24.9pt;mso-position-horizontal:right;mso-position-horizontal-relative:margin;mso-wrap-style:none;z-index:251659264;mso-width-relative:page;mso-height-relative:page;" filled="f" stroked="f" coordsize="21600,21600" o:gfxdata="UEsDBAoAAAAAAIdO4kAAAAAAAAAAAAAAAAAEAAAAZHJzL1BLAwQUAAAACACHTuJASC5tltIAAAAD&#10;AQAADwAAAGRycy9kb3ducmV2LnhtbE2PwU7DMBBE70j8g7VI3KjTFtES4vRQiQu3FlSpNzfexhH2&#10;OrLdNPn7LlzgMtJqVjNvqs3onRgwpi6QgvmsAIHUBNNRq+Dr8/1pDSJlTUa7QKhgwgSb+v6u0qUJ&#10;V9rhsM+t4BBKpVZgc+5LKVNj0es0Cz0Se+cQvc58xlaaqK8c7p1cFMWL9LojbrC6x63F5nt/8QpW&#10;4yFgn3CLx/PQRNtNa/cxKfX4MC/eQGQc898z/OAzOtTMdAoXMkk4BTwk/yp7z6+84qRgsVyCrCv5&#10;n72+AVBLAwQUAAAACACHTuJAoNoR7scBAACLAwAADgAAAGRycy9lMm9Eb2MueG1srVPNbhMxEL4j&#10;8Q6W78T5aQtdZVOBoiIkBEiFB3C8dtaS/+RxspsXgDfgxIU7z5Xn6Ni7SUu59MDFO56Z/Wa+b8bL&#10;m94aspcRtHc1nU2mlEgnfKPdtqbfvt6+ekMJJO4abryTNT1IoDerly+WXajk3LfeNDISBHFQdaGm&#10;bUqhYgxEKy2HiQ/SYVD5aHnCa9yyJvIO0a1h8+n0inU+NiF6IQHQux6CdESMzwH0Smkh117srHRp&#10;QI3S8ISUoNUB6Kp0q5QU6bNSIBMxNUWmqZxYBO1NPtlqyatt5KHVYmyBP6eFJ5ws1w6LnqHWPHGy&#10;i/ofKKtF9OBVmghv2UCkKIIsZtMn2ty1PMjCBaWGcBYd/h+s+LT/EoluanpBieMWB378+eP468/x&#10;93eyyPJ0ASrMuguYl/p3vselOfkBnZl1r6LNX+RDMI7iHs7iyj4Rgc7F7Gq+wIjA0Ozi9fXlZUZh&#10;Dz+HCOm99JZko6YRZ1ck5fuPkIbUU0qu5fytNqbMz7i/HIiZPSx3PnSYrdRv+pHOxjcHZNPh2Gvq&#10;cMspMR8cqpo35GTEk7EZjVwDwttdwsKln4w6QI3FcEaF0bhPeQke30vWwxta3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Lm2W0gAAAAMBAAAPAAAAAAAAAAEAIAAAACIAAABkcnMvZG93bnJldi54&#10;bWxQSwECFAAUAAAACACHTuJAoNoR7scBAACLAwAADgAAAAAAAAABACAAAAAhAQAAZHJzL2Uyb0Rv&#10;Yy54bWxQSwUGAAAAAAYABgBZAQAAWgUAAAAA&#10;">
              <v:fill on="f" focussize="0,0"/>
              <v:stroke on="f"/>
              <v:imagedata o:title=""/>
              <o:lock v:ext="edit" aspectratio="f"/>
              <v:textbox inset="0mm,0mm,0mm,0mm" style="mso-fit-shape-to-text:t;">
                <w:txbxContent>
                  <w:p w14:paraId="7BF9E40D">
                    <w:pPr>
                      <w:pStyle w:val="59"/>
                      <w:ind w:right="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5492">
    <w:pPr>
      <w:pStyle w:val="59"/>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6350</wp:posOffset>
              </wp:positionV>
              <wp:extent cx="316230" cy="147955"/>
              <wp:effectExtent l="0" t="0" r="7620" b="4445"/>
              <wp:wrapNone/>
              <wp:docPr id="2" name="文本框 3"/>
              <wp:cNvGraphicFramePr/>
              <a:graphic xmlns:a="http://schemas.openxmlformats.org/drawingml/2006/main">
                <a:graphicData uri="http://schemas.microsoft.com/office/word/2010/wordprocessingShape">
                  <wps:wsp>
                    <wps:cNvSpPr txBox="1"/>
                    <wps:spPr>
                      <a:xfrm>
                        <a:off x="0" y="0"/>
                        <a:ext cx="316230" cy="147955"/>
                      </a:xfrm>
                      <a:prstGeom prst="rect">
                        <a:avLst/>
                      </a:prstGeom>
                      <a:noFill/>
                      <a:ln>
                        <a:noFill/>
                      </a:ln>
                    </wps:spPr>
                    <wps:txbx>
                      <w:txbxContent>
                        <w:p w14:paraId="433316AF">
                          <w:pPr>
                            <w:pStyle w:val="59"/>
                            <w:ind w:right="0"/>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5pt;height:11.65pt;width:24.9pt;mso-position-horizontal:inside;mso-position-horizontal-relative:margin;mso-wrap-style:none;z-index:251660288;mso-width-relative:page;mso-height-relative:page;" filled="f" stroked="f" coordsize="21600,21600" o:gfxdata="UEsDBAoAAAAAAIdO4kAAAAAAAAAAAAAAAAAEAAAAZHJzL1BLAwQUAAAACACHTuJAN9NR6dIAAAAE&#10;AQAADwAAAGRycy9kb3ducmV2LnhtbE2PMW/CMBCF90r8B+uQuhUHiloa4jAgsbCVVpW6mfiII+xz&#10;ZJuQ/Ptep3Y63b2nd9+rdqN3YsCYukAKlosCBFITTEetgs+Pw9MGRMqajHaBUMGECXb17KHSpQl3&#10;esfhlFvBIZRKrcDm3JdSpsai12kReiTWLiF6nXmNrTRR3zncO7kqihfpdUf8weoe9xab6+nmFbyO&#10;XwH7hHv8vgxNtN20ccdJqcf5stiCyDjmPzP84jM61Mx0DjcySTgFXCTzlQeL6zeucVawWj+DrCv5&#10;H77+AVBLAwQUAAAACACHTuJASQI2wMcBAACLAwAADgAAAGRycy9lMm9Eb2MueG1srVPNbhMxEL4j&#10;9R0s34nzQ0tZZVNRRUVICJBaHsDx2llL/pPHyW5eAN6AExfuPFeeg7F3k0K59MDFO56Z/Wa+b8bL&#10;m94aspcRtHc1nU2mlEgnfKPdtqZfHu5eXlMCibuGG+9kTQ8S6M3q4sWyC5Wc+9abRkaCIA6qLtS0&#10;TSlUjIFopeUw8UE6DCofLU94jVvWRN4hujVsPp1esc7HJkQvJAB610OQjojxOYBeKS3k2oudlS4N&#10;qFEanpAStDoAXZVulZIifVIKZCKmpsg0lROLoL3JJ1stebWNPLRajC3w57TwhJPl2mHRM9SaJ052&#10;Uf8DZbWIHrxKE+EtG4gURZDFbPpEm/uWB1m4oNQQzqLD/4MVH/efI9FNTeeUOG5x4Mfv344/fh1/&#10;fiWLLE8XoMKs+4B5qb/1PS7NyQ/ozKx7FW3+Ih+CcRT3cBZX9okIdC5mV/MFRgSGZq9ev7m8zCjs&#10;8ecQIb2T3pJs1DTi7IqkfP8B0pB6Ssm1nL/TxpT5GfeXAzGzh+XOhw6zlfpNP9LZ+OaAbDoce00d&#10;bjkl5r1DVfOGnIx4MjajkWtAeLtLWLj0k1EHqLEYzqgwGvcpL8Gf95L1+IZ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301Hp0gAAAAQBAAAPAAAAAAAAAAEAIAAAACIAAABkcnMvZG93bnJldi54&#10;bWxQSwECFAAUAAAACACHTuJASQI2wMcBAACLAwAADgAAAAAAAAABACAAAAAhAQAAZHJzL2Uyb0Rv&#10;Yy54bWxQSwUGAAAAAAYABgBZAQAAWgUAAAAA&#10;">
              <v:fill on="f" focussize="0,0"/>
              <v:stroke on="f"/>
              <v:imagedata o:title=""/>
              <o:lock v:ext="edit" aspectratio="f"/>
              <v:textbox inset="0mm,0mm,0mm,0mm" style="mso-fit-shape-to-text:t;">
                <w:txbxContent>
                  <w:p w14:paraId="433316AF">
                    <w:pPr>
                      <w:pStyle w:val="59"/>
                      <w:ind w:right="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7BD9">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C937">
    <w:pPr>
      <w:pStyle w:val="19"/>
      <w:jc w:val="right"/>
    </w:pPr>
    <w:r>
      <w:rPr>
        <w:rFonts w:hint="eastAsia" w:ascii="黑体" w:hAnsi="黑体" w:eastAsia="黑体" w:cs="黑体"/>
      </w:rPr>
      <w:t>AQ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2B62">
    <w:pPr>
      <w:pStyle w:val="19"/>
      <w:jc w:val="right"/>
    </w:pPr>
    <w:r>
      <w:rPr>
        <w:rFonts w:hint="eastAsia" w:ascii="黑体" w:hAnsi="黑体" w:eastAsia="黑体" w:cs="黑体"/>
      </w:rPr>
      <w:t>AQ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7D7B">
    <w:pPr>
      <w:pStyle w:val="19"/>
      <w:jc w:val="right"/>
      <w:rPr>
        <w:rFonts w:ascii="黑体" w:hAnsi="黑体" w:eastAsia="黑体"/>
      </w:rPr>
    </w:pPr>
    <w:r>
      <w:rPr>
        <w:rFonts w:hint="eastAsia" w:ascii="黑体" w:hAnsi="黑体" w:eastAsia="黑体"/>
      </w:rPr>
      <w:t>AQ·XXXXX—XXXX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6F9B"/>
    <w:multiLevelType w:val="singleLevel"/>
    <w:tmpl w:val="EFEE6F9B"/>
    <w:lvl w:ilvl="0" w:tentative="0">
      <w:start w:val="2"/>
      <w:numFmt w:val="chineseCounting"/>
      <w:suff w:val="nothing"/>
      <w:lvlText w:val="%1、"/>
      <w:lvlJc w:val="left"/>
      <w:rPr>
        <w:rFonts w:hint="eastAsia"/>
      </w:rPr>
    </w:lvl>
  </w:abstractNum>
  <w:abstractNum w:abstractNumId="1">
    <w:nsid w:val="F79EAE0B"/>
    <w:multiLevelType w:val="singleLevel"/>
    <w:tmpl w:val="F79EAE0B"/>
    <w:lvl w:ilvl="0" w:tentative="0">
      <w:start w:val="1"/>
      <w:numFmt w:val="chineseCounting"/>
      <w:suff w:val="nothing"/>
      <w:lvlText w:val="（%1）"/>
      <w:lvlJc w:val="left"/>
      <w:rPr>
        <w:rFonts w:hint="eastAsia"/>
      </w:rPr>
    </w:lvl>
  </w:abstractNum>
  <w:abstractNum w:abstractNumId="2">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color w:val="auto"/>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71F11B1"/>
    <w:multiLevelType w:val="singleLevel"/>
    <w:tmpl w:val="671F11B1"/>
    <w:lvl w:ilvl="0" w:tentative="0">
      <w:start w:val="4"/>
      <w:numFmt w:val="chineseCounting"/>
      <w:suff w:val="nothing"/>
      <w:lvlText w:val="%1、"/>
      <w:lvlJc w:val="left"/>
      <w:rPr>
        <w:rFonts w:hint="eastAsia"/>
      </w:rPr>
    </w:lvl>
  </w:abstractNum>
  <w:abstractNum w:abstractNumId="27">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0"/>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8"/>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2"/>
  </w:num>
  <w:num w:numId="19">
    <w:abstractNumId w:val="17"/>
  </w:num>
  <w:num w:numId="20">
    <w:abstractNumId w:val="3"/>
  </w:num>
  <w:num w:numId="21">
    <w:abstractNumId w:val="12"/>
  </w:num>
  <w:num w:numId="22">
    <w:abstractNumId w:val="33"/>
  </w:num>
  <w:num w:numId="23">
    <w:abstractNumId w:val="22"/>
  </w:num>
  <w:num w:numId="24">
    <w:abstractNumId w:val="8"/>
  </w:num>
  <w:num w:numId="25">
    <w:abstractNumId w:val="29"/>
  </w:num>
  <w:num w:numId="26">
    <w:abstractNumId w:val="31"/>
  </w:num>
  <w:num w:numId="27">
    <w:abstractNumId w:val="4"/>
  </w:num>
  <w:num w:numId="28">
    <w:abstractNumId w:val="6"/>
  </w:num>
  <w:num w:numId="29">
    <w:abstractNumId w:val="16"/>
  </w:num>
  <w:num w:numId="30">
    <w:abstractNumId w:val="27"/>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26"/>
  </w:num>
  <w:num w:numId="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B6"/>
    <w:rsid w:val="00023027"/>
    <w:rsid w:val="00091173"/>
    <w:rsid w:val="00095A5B"/>
    <w:rsid w:val="000A25CC"/>
    <w:rsid w:val="000B72A6"/>
    <w:rsid w:val="000D5351"/>
    <w:rsid w:val="000E005F"/>
    <w:rsid w:val="00105933"/>
    <w:rsid w:val="0010696F"/>
    <w:rsid w:val="00113645"/>
    <w:rsid w:val="001233C1"/>
    <w:rsid w:val="001247A3"/>
    <w:rsid w:val="00134AFE"/>
    <w:rsid w:val="00164C6F"/>
    <w:rsid w:val="00183ACA"/>
    <w:rsid w:val="001C552D"/>
    <w:rsid w:val="001E314F"/>
    <w:rsid w:val="001E740A"/>
    <w:rsid w:val="001F206A"/>
    <w:rsid w:val="001F20B4"/>
    <w:rsid w:val="001F5BAB"/>
    <w:rsid w:val="0022124E"/>
    <w:rsid w:val="002263BD"/>
    <w:rsid w:val="00240535"/>
    <w:rsid w:val="00263405"/>
    <w:rsid w:val="0026490A"/>
    <w:rsid w:val="002F19B2"/>
    <w:rsid w:val="002F5847"/>
    <w:rsid w:val="00301280"/>
    <w:rsid w:val="00337B63"/>
    <w:rsid w:val="0035228B"/>
    <w:rsid w:val="003816CF"/>
    <w:rsid w:val="00387A7D"/>
    <w:rsid w:val="0039034B"/>
    <w:rsid w:val="003D4F73"/>
    <w:rsid w:val="00404A76"/>
    <w:rsid w:val="00410F66"/>
    <w:rsid w:val="00434F3B"/>
    <w:rsid w:val="00437EDC"/>
    <w:rsid w:val="00444081"/>
    <w:rsid w:val="00463F00"/>
    <w:rsid w:val="00472E67"/>
    <w:rsid w:val="0049642E"/>
    <w:rsid w:val="004B27C1"/>
    <w:rsid w:val="004F2A2A"/>
    <w:rsid w:val="004F3FF0"/>
    <w:rsid w:val="004F7C53"/>
    <w:rsid w:val="00513036"/>
    <w:rsid w:val="0052018F"/>
    <w:rsid w:val="005309EF"/>
    <w:rsid w:val="00562CCE"/>
    <w:rsid w:val="00570C27"/>
    <w:rsid w:val="005827AA"/>
    <w:rsid w:val="00590D01"/>
    <w:rsid w:val="00592C24"/>
    <w:rsid w:val="005D1541"/>
    <w:rsid w:val="005F4687"/>
    <w:rsid w:val="005F4880"/>
    <w:rsid w:val="00616FEA"/>
    <w:rsid w:val="00672C2D"/>
    <w:rsid w:val="00673601"/>
    <w:rsid w:val="00694739"/>
    <w:rsid w:val="006A53D4"/>
    <w:rsid w:val="006B1162"/>
    <w:rsid w:val="006D6184"/>
    <w:rsid w:val="006E41EC"/>
    <w:rsid w:val="006F70AF"/>
    <w:rsid w:val="0071179E"/>
    <w:rsid w:val="00736058"/>
    <w:rsid w:val="007563D1"/>
    <w:rsid w:val="00763A62"/>
    <w:rsid w:val="00767E10"/>
    <w:rsid w:val="00780551"/>
    <w:rsid w:val="00816449"/>
    <w:rsid w:val="00822ECB"/>
    <w:rsid w:val="0083264E"/>
    <w:rsid w:val="008C1D88"/>
    <w:rsid w:val="008C7EFE"/>
    <w:rsid w:val="008D54E4"/>
    <w:rsid w:val="00913D99"/>
    <w:rsid w:val="00923B8A"/>
    <w:rsid w:val="0093536E"/>
    <w:rsid w:val="009A165F"/>
    <w:rsid w:val="009D32AF"/>
    <w:rsid w:val="009E1F14"/>
    <w:rsid w:val="009E3B7F"/>
    <w:rsid w:val="009F4D5B"/>
    <w:rsid w:val="00A00B58"/>
    <w:rsid w:val="00A117A6"/>
    <w:rsid w:val="00A44277"/>
    <w:rsid w:val="00A747E9"/>
    <w:rsid w:val="00A75D64"/>
    <w:rsid w:val="00AC7A10"/>
    <w:rsid w:val="00B00786"/>
    <w:rsid w:val="00B224DF"/>
    <w:rsid w:val="00B75A20"/>
    <w:rsid w:val="00B8428D"/>
    <w:rsid w:val="00B949B9"/>
    <w:rsid w:val="00B9741B"/>
    <w:rsid w:val="00BB0CBE"/>
    <w:rsid w:val="00BB1B31"/>
    <w:rsid w:val="00BD0B02"/>
    <w:rsid w:val="00BD2737"/>
    <w:rsid w:val="00BD3A00"/>
    <w:rsid w:val="00BD6EB2"/>
    <w:rsid w:val="00BF69AD"/>
    <w:rsid w:val="00C05B12"/>
    <w:rsid w:val="00C23382"/>
    <w:rsid w:val="00C31B99"/>
    <w:rsid w:val="00C53FA0"/>
    <w:rsid w:val="00C669E0"/>
    <w:rsid w:val="00C82885"/>
    <w:rsid w:val="00C87A94"/>
    <w:rsid w:val="00C911C5"/>
    <w:rsid w:val="00CD1CDD"/>
    <w:rsid w:val="00CE144C"/>
    <w:rsid w:val="00CF6586"/>
    <w:rsid w:val="00CF6B8E"/>
    <w:rsid w:val="00D353A2"/>
    <w:rsid w:val="00D65130"/>
    <w:rsid w:val="00D67CB6"/>
    <w:rsid w:val="00D70602"/>
    <w:rsid w:val="00D72A44"/>
    <w:rsid w:val="00DD131E"/>
    <w:rsid w:val="00DD5682"/>
    <w:rsid w:val="00DF4A73"/>
    <w:rsid w:val="00DF7A54"/>
    <w:rsid w:val="00E06876"/>
    <w:rsid w:val="00E16021"/>
    <w:rsid w:val="00E507C6"/>
    <w:rsid w:val="00E65BBD"/>
    <w:rsid w:val="00E900AA"/>
    <w:rsid w:val="00F15658"/>
    <w:rsid w:val="00F2636F"/>
    <w:rsid w:val="00F446BF"/>
    <w:rsid w:val="00F53F57"/>
    <w:rsid w:val="00F76B7A"/>
    <w:rsid w:val="00F90223"/>
    <w:rsid w:val="00FA5592"/>
    <w:rsid w:val="00FB00CD"/>
    <w:rsid w:val="00FC655E"/>
    <w:rsid w:val="00FF3428"/>
    <w:rsid w:val="3CF495A0"/>
    <w:rsid w:val="45F7C918"/>
    <w:rsid w:val="7DD7E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7"/>
    <w:qFormat/>
    <w:uiPriority w:val="0"/>
    <w:pPr>
      <w:keepNext/>
      <w:keepLines/>
      <w:adjustRightInd w:val="0"/>
      <w:spacing w:before="340" w:after="330" w:line="578" w:lineRule="auto"/>
      <w:jc w:val="both"/>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adjustRightInd w:val="0"/>
      <w:spacing w:before="260" w:after="260" w:line="416" w:lineRule="auto"/>
      <w:jc w:val="both"/>
      <w:outlineLvl w:val="1"/>
    </w:pPr>
    <w:rPr>
      <w:rFonts w:ascii="Arial" w:hAnsi="Arial" w:eastAsia="黑体" w:cs="Times New Roman"/>
      <w:b/>
      <w:bCs/>
      <w:sz w:val="32"/>
      <w:szCs w:val="32"/>
    </w:rPr>
  </w:style>
  <w:style w:type="paragraph" w:styleId="4">
    <w:name w:val="heading 3"/>
    <w:basedOn w:val="1"/>
    <w:next w:val="1"/>
    <w:link w:val="39"/>
    <w:qFormat/>
    <w:uiPriority w:val="0"/>
    <w:pPr>
      <w:keepNext/>
      <w:keepLines/>
      <w:adjustRightInd w:val="0"/>
      <w:spacing w:before="260" w:after="260" w:line="416" w:lineRule="auto"/>
      <w:jc w:val="both"/>
      <w:outlineLvl w:val="2"/>
    </w:pPr>
    <w:rPr>
      <w:rFonts w:ascii="Calibri" w:hAnsi="Calibri" w:eastAsia="宋体" w:cs="Times New Roman"/>
      <w:b/>
      <w:bCs/>
      <w:sz w:val="32"/>
      <w:szCs w:val="32"/>
    </w:rPr>
  </w:style>
  <w:style w:type="paragraph" w:styleId="5">
    <w:name w:val="heading 4"/>
    <w:basedOn w:val="1"/>
    <w:next w:val="1"/>
    <w:link w:val="40"/>
    <w:qFormat/>
    <w:uiPriority w:val="0"/>
    <w:pPr>
      <w:keepNext/>
      <w:keepLines/>
      <w:adjustRightInd w:val="0"/>
      <w:spacing w:before="280" w:after="290" w:line="376" w:lineRule="auto"/>
      <w:jc w:val="both"/>
      <w:outlineLvl w:val="3"/>
    </w:pPr>
    <w:rPr>
      <w:rFonts w:ascii="Arial" w:hAnsi="Arial" w:eastAsia="黑体" w:cs="Times New Roman"/>
      <w:b/>
      <w:bCs/>
      <w:sz w:val="28"/>
      <w:szCs w:val="28"/>
    </w:rPr>
  </w:style>
  <w:style w:type="paragraph" w:styleId="6">
    <w:name w:val="heading 5"/>
    <w:basedOn w:val="1"/>
    <w:next w:val="1"/>
    <w:link w:val="41"/>
    <w:qFormat/>
    <w:uiPriority w:val="0"/>
    <w:pPr>
      <w:keepNext/>
      <w:keepLines/>
      <w:spacing w:before="280" w:after="290" w:line="376" w:lineRule="auto"/>
      <w:jc w:val="both"/>
      <w:outlineLvl w:val="4"/>
    </w:pPr>
    <w:rPr>
      <w:rFonts w:ascii="Calibri" w:hAnsi="Calibri" w:eastAsia="宋体" w:cs="Times New Roman"/>
      <w:b/>
      <w:bCs/>
      <w:sz w:val="28"/>
      <w:szCs w:val="28"/>
    </w:rPr>
  </w:style>
  <w:style w:type="paragraph" w:styleId="7">
    <w:name w:val="heading 6"/>
    <w:basedOn w:val="1"/>
    <w:next w:val="1"/>
    <w:link w:val="42"/>
    <w:qFormat/>
    <w:uiPriority w:val="0"/>
    <w:pPr>
      <w:keepNext/>
      <w:keepLines/>
      <w:spacing w:before="240" w:after="64" w:line="320" w:lineRule="auto"/>
      <w:jc w:val="both"/>
      <w:outlineLvl w:val="5"/>
    </w:pPr>
    <w:rPr>
      <w:rFonts w:ascii="Arial" w:hAnsi="Arial" w:eastAsia="黑体" w:cs="Times New Roman"/>
      <w:b/>
      <w:bCs/>
      <w:sz w:val="24"/>
    </w:rPr>
  </w:style>
  <w:style w:type="paragraph" w:styleId="8">
    <w:name w:val="heading 7"/>
    <w:basedOn w:val="1"/>
    <w:next w:val="1"/>
    <w:link w:val="43"/>
    <w:qFormat/>
    <w:uiPriority w:val="0"/>
    <w:pPr>
      <w:keepNext/>
      <w:keepLines/>
      <w:spacing w:before="240" w:after="64" w:line="320" w:lineRule="auto"/>
      <w:jc w:val="both"/>
      <w:outlineLvl w:val="6"/>
    </w:pPr>
    <w:rPr>
      <w:rFonts w:ascii="Calibri" w:hAnsi="Calibri" w:eastAsia="宋体" w:cs="Times New Roman"/>
      <w:b/>
      <w:bCs/>
      <w:sz w:val="24"/>
    </w:rPr>
  </w:style>
  <w:style w:type="paragraph" w:styleId="9">
    <w:name w:val="heading 8"/>
    <w:basedOn w:val="1"/>
    <w:next w:val="1"/>
    <w:link w:val="44"/>
    <w:qFormat/>
    <w:uiPriority w:val="0"/>
    <w:pPr>
      <w:keepNext/>
      <w:keepLines/>
      <w:spacing w:before="240" w:after="64" w:line="320" w:lineRule="auto"/>
      <w:jc w:val="both"/>
      <w:outlineLvl w:val="7"/>
    </w:pPr>
    <w:rPr>
      <w:rFonts w:ascii="Arial" w:hAnsi="Arial" w:eastAsia="黑体" w:cs="Times New Roman"/>
      <w:sz w:val="24"/>
    </w:rPr>
  </w:style>
  <w:style w:type="paragraph" w:styleId="10">
    <w:name w:val="heading 9"/>
    <w:basedOn w:val="1"/>
    <w:next w:val="1"/>
    <w:link w:val="45"/>
    <w:qFormat/>
    <w:uiPriority w:val="0"/>
    <w:pPr>
      <w:keepNext/>
      <w:keepLines/>
      <w:spacing w:before="240" w:after="64" w:line="320" w:lineRule="auto"/>
      <w:jc w:val="both"/>
      <w:outlineLvl w:val="8"/>
    </w:pPr>
    <w:rPr>
      <w:rFonts w:ascii="Arial" w:hAnsi="Arial" w:eastAsia="黑体" w:cs="Times New Roman"/>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adjustRightInd w:val="0"/>
      <w:spacing w:after="0" w:line="300" w:lineRule="exact"/>
      <w:ind w:left="1259"/>
      <w:jc w:val="both"/>
    </w:pPr>
    <w:rPr>
      <w:rFonts w:ascii="宋体" w:hAnsi="Calibri" w:eastAsia="宋体" w:cs="Times New Roman"/>
      <w:sz w:val="21"/>
      <w:szCs w:val="21"/>
    </w:rPr>
  </w:style>
  <w:style w:type="paragraph" w:styleId="12">
    <w:name w:val="Normal Indent"/>
    <w:basedOn w:val="1"/>
    <w:qFormat/>
    <w:uiPriority w:val="0"/>
    <w:pPr>
      <w:adjustRightInd w:val="0"/>
      <w:spacing w:after="0" w:line="400" w:lineRule="exact"/>
      <w:ind w:firstLine="420"/>
      <w:jc w:val="both"/>
    </w:pPr>
    <w:rPr>
      <w:rFonts w:ascii="Calibri" w:hAnsi="Calibri" w:eastAsia="宋体" w:cs="Times New Roman"/>
      <w:sz w:val="21"/>
      <w:szCs w:val="21"/>
    </w:rPr>
  </w:style>
  <w:style w:type="paragraph" w:styleId="13">
    <w:name w:val="annotation text"/>
    <w:basedOn w:val="1"/>
    <w:link w:val="46"/>
    <w:qFormat/>
    <w:uiPriority w:val="0"/>
    <w:pPr>
      <w:adjustRightInd w:val="0"/>
      <w:spacing w:after="0" w:line="400" w:lineRule="exact"/>
    </w:pPr>
    <w:rPr>
      <w:rFonts w:ascii="Calibri" w:hAnsi="Calibri" w:eastAsia="宋体" w:cs="Times New Roman"/>
      <w:sz w:val="21"/>
      <w:szCs w:val="21"/>
    </w:rPr>
  </w:style>
  <w:style w:type="paragraph" w:styleId="14">
    <w:name w:val="Body Text"/>
    <w:basedOn w:val="1"/>
    <w:link w:val="47"/>
    <w:qFormat/>
    <w:uiPriority w:val="99"/>
    <w:pPr>
      <w:adjustRightInd w:val="0"/>
      <w:spacing w:after="120" w:line="400" w:lineRule="exact"/>
      <w:jc w:val="both"/>
    </w:pPr>
    <w:rPr>
      <w:rFonts w:ascii="Calibri" w:hAnsi="Calibri" w:eastAsia="宋体" w:cs="Times New Roman"/>
      <w:sz w:val="21"/>
      <w:szCs w:val="21"/>
    </w:rPr>
  </w:style>
  <w:style w:type="paragraph" w:styleId="15">
    <w:name w:val="toc 5"/>
    <w:basedOn w:val="1"/>
    <w:next w:val="1"/>
    <w:autoRedefine/>
    <w:unhideWhenUsed/>
    <w:qFormat/>
    <w:uiPriority w:val="39"/>
    <w:pPr>
      <w:adjustRightInd w:val="0"/>
      <w:spacing w:after="0" w:line="400" w:lineRule="exact"/>
      <w:ind w:left="839"/>
      <w:jc w:val="both"/>
    </w:pPr>
    <w:rPr>
      <w:rFonts w:ascii="宋体" w:hAnsi="Calibri" w:eastAsia="宋体" w:cs="Times New Roman"/>
      <w:sz w:val="21"/>
      <w:szCs w:val="21"/>
    </w:rPr>
  </w:style>
  <w:style w:type="paragraph" w:styleId="16">
    <w:name w:val="toc 3"/>
    <w:basedOn w:val="1"/>
    <w:next w:val="1"/>
    <w:autoRedefine/>
    <w:unhideWhenUsed/>
    <w:qFormat/>
    <w:uiPriority w:val="39"/>
    <w:pPr>
      <w:adjustRightInd w:val="0"/>
      <w:spacing w:after="0" w:line="300" w:lineRule="exact"/>
      <w:ind w:left="420"/>
      <w:jc w:val="both"/>
    </w:pPr>
    <w:rPr>
      <w:rFonts w:ascii="宋体" w:hAnsi="Calibri" w:eastAsia="宋体" w:cs="Times New Roman"/>
      <w:sz w:val="21"/>
      <w:szCs w:val="21"/>
    </w:rPr>
  </w:style>
  <w:style w:type="paragraph" w:styleId="17">
    <w:name w:val="Balloon Text"/>
    <w:basedOn w:val="1"/>
    <w:link w:val="48"/>
    <w:semiHidden/>
    <w:unhideWhenUsed/>
    <w:qFormat/>
    <w:uiPriority w:val="99"/>
    <w:pPr>
      <w:adjustRightInd w:val="0"/>
      <w:spacing w:after="0" w:line="400" w:lineRule="exact"/>
      <w:jc w:val="both"/>
    </w:pPr>
    <w:rPr>
      <w:rFonts w:ascii="Calibri" w:hAnsi="Calibri" w:eastAsia="宋体" w:cs="Times New Roman"/>
      <w:sz w:val="18"/>
      <w:szCs w:val="18"/>
    </w:rPr>
  </w:style>
  <w:style w:type="paragraph" w:styleId="18">
    <w:name w:val="footer"/>
    <w:basedOn w:val="1"/>
    <w:link w:val="49"/>
    <w:qFormat/>
    <w:uiPriority w:val="99"/>
    <w:pPr>
      <w:tabs>
        <w:tab w:val="center" w:pos="4153"/>
        <w:tab w:val="right" w:pos="8306"/>
      </w:tabs>
      <w:snapToGrid w:val="0"/>
      <w:spacing w:after="0" w:line="240" w:lineRule="auto"/>
      <w:jc w:val="right"/>
    </w:pPr>
    <w:rPr>
      <w:rFonts w:ascii="宋体" w:hAnsi="Calibri" w:eastAsia="宋体" w:cs="Times New Roman"/>
      <w:sz w:val="18"/>
      <w:szCs w:val="18"/>
    </w:rPr>
  </w:style>
  <w:style w:type="paragraph" w:styleId="19">
    <w:name w:val="header"/>
    <w:basedOn w:val="1"/>
    <w:link w:val="50"/>
    <w:qFormat/>
    <w:uiPriority w:val="99"/>
    <w:pPr>
      <w:tabs>
        <w:tab w:val="center" w:pos="4153"/>
        <w:tab w:val="right" w:pos="8306"/>
      </w:tabs>
      <w:snapToGrid w:val="0"/>
      <w:spacing w:after="0" w:line="400" w:lineRule="exact"/>
      <w:jc w:val="center"/>
    </w:pPr>
    <w:rPr>
      <w:rFonts w:ascii="Calibri" w:hAnsi="Calibri" w:eastAsia="宋体" w:cs="Times New Roman"/>
      <w:sz w:val="18"/>
      <w:szCs w:val="18"/>
    </w:rPr>
  </w:style>
  <w:style w:type="paragraph" w:styleId="20">
    <w:name w:val="toc 1"/>
    <w:basedOn w:val="1"/>
    <w:next w:val="1"/>
    <w:autoRedefine/>
    <w:unhideWhenUsed/>
    <w:qFormat/>
    <w:uiPriority w:val="39"/>
    <w:pPr>
      <w:adjustRightInd w:val="0"/>
      <w:spacing w:after="0" w:line="400" w:lineRule="exact"/>
      <w:jc w:val="both"/>
    </w:pPr>
    <w:rPr>
      <w:rFonts w:ascii="宋体" w:hAnsi="Calibri" w:eastAsia="宋体" w:cs="Times New Roman"/>
      <w:sz w:val="21"/>
      <w:szCs w:val="21"/>
    </w:rPr>
  </w:style>
  <w:style w:type="paragraph" w:styleId="21">
    <w:name w:val="toc 4"/>
    <w:basedOn w:val="1"/>
    <w:next w:val="1"/>
    <w:autoRedefine/>
    <w:unhideWhenUsed/>
    <w:qFormat/>
    <w:uiPriority w:val="39"/>
    <w:pPr>
      <w:tabs>
        <w:tab w:val="right" w:leader="dot" w:pos="9344"/>
      </w:tabs>
      <w:adjustRightInd w:val="0"/>
      <w:spacing w:after="0" w:line="300" w:lineRule="exact"/>
      <w:ind w:left="629"/>
      <w:jc w:val="both"/>
    </w:pPr>
    <w:rPr>
      <w:rFonts w:ascii="宋体" w:hAnsi="Calibri" w:eastAsia="宋体" w:cs="Times New Roman"/>
      <w:sz w:val="21"/>
      <w:szCs w:val="21"/>
    </w:rPr>
  </w:style>
  <w:style w:type="paragraph" w:styleId="22">
    <w:name w:val="footnote text"/>
    <w:basedOn w:val="1"/>
    <w:next w:val="1"/>
    <w:link w:val="51"/>
    <w:semiHidden/>
    <w:qFormat/>
    <w:uiPriority w:val="0"/>
    <w:pPr>
      <w:snapToGrid w:val="0"/>
      <w:spacing w:after="0" w:line="300" w:lineRule="exact"/>
      <w:ind w:left="400" w:leftChars="200" w:hanging="200" w:hangingChars="200"/>
    </w:pPr>
    <w:rPr>
      <w:rFonts w:ascii="宋体" w:hAnsi="Calibri" w:eastAsia="宋体" w:cs="Times New Roman"/>
      <w:sz w:val="18"/>
      <w:szCs w:val="18"/>
    </w:rPr>
  </w:style>
  <w:style w:type="paragraph" w:styleId="23">
    <w:name w:val="toc 6"/>
    <w:basedOn w:val="1"/>
    <w:next w:val="1"/>
    <w:autoRedefine/>
    <w:unhideWhenUsed/>
    <w:qFormat/>
    <w:uiPriority w:val="39"/>
    <w:pPr>
      <w:adjustRightInd w:val="0"/>
      <w:spacing w:after="0" w:line="300" w:lineRule="exact"/>
      <w:ind w:left="1049"/>
      <w:jc w:val="both"/>
    </w:pPr>
    <w:rPr>
      <w:rFonts w:ascii="宋体" w:hAnsi="Calibri" w:eastAsia="宋体" w:cs="Times New Roman"/>
      <w:sz w:val="21"/>
      <w:szCs w:val="21"/>
    </w:rPr>
  </w:style>
  <w:style w:type="paragraph" w:styleId="24">
    <w:name w:val="table of figures"/>
    <w:basedOn w:val="1"/>
    <w:next w:val="1"/>
    <w:semiHidden/>
    <w:qFormat/>
    <w:uiPriority w:val="0"/>
    <w:pPr>
      <w:spacing w:after="0" w:line="240" w:lineRule="auto"/>
    </w:pPr>
    <w:rPr>
      <w:rFonts w:ascii="Calibri" w:hAnsi="Calibri" w:eastAsia="宋体" w:cs="Times New Roman"/>
      <w:sz w:val="21"/>
    </w:rPr>
  </w:style>
  <w:style w:type="paragraph" w:styleId="25">
    <w:name w:val="toc 2"/>
    <w:basedOn w:val="1"/>
    <w:next w:val="1"/>
    <w:autoRedefine/>
    <w:unhideWhenUsed/>
    <w:qFormat/>
    <w:uiPriority w:val="39"/>
    <w:pPr>
      <w:tabs>
        <w:tab w:val="right" w:leader="dot" w:pos="9344"/>
      </w:tabs>
      <w:adjustRightInd w:val="0"/>
      <w:spacing w:after="0" w:line="300" w:lineRule="exact"/>
      <w:ind w:left="210"/>
      <w:jc w:val="both"/>
    </w:pPr>
    <w:rPr>
      <w:rFonts w:ascii="宋体" w:hAnsi="Calibri" w:eastAsia="宋体" w:cs="Times New Roman"/>
      <w:sz w:val="21"/>
      <w:szCs w:val="21"/>
    </w:rPr>
  </w:style>
  <w:style w:type="paragraph" w:styleId="26">
    <w:name w:val="Normal (Web)"/>
    <w:basedOn w:val="1"/>
    <w:qFormat/>
    <w:uiPriority w:val="0"/>
    <w:pPr>
      <w:autoSpaceDE w:val="0"/>
      <w:autoSpaceDN w:val="0"/>
      <w:adjustRightInd w:val="0"/>
      <w:spacing w:before="100" w:beforeAutospacing="1" w:after="100" w:afterAutospacing="1" w:line="240" w:lineRule="auto"/>
    </w:pPr>
    <w:rPr>
      <w:rFonts w:ascii="Times New Roman" w:hAnsi="Times New Roman" w:eastAsia="宋体" w:cs="Times New Roman"/>
      <w:kern w:val="0"/>
      <w:sz w:val="24"/>
    </w:rPr>
  </w:style>
  <w:style w:type="paragraph" w:styleId="27">
    <w:name w:val="Title"/>
    <w:basedOn w:val="1"/>
    <w:link w:val="52"/>
    <w:qFormat/>
    <w:uiPriority w:val="0"/>
    <w:pPr>
      <w:adjustRightInd w:val="0"/>
      <w:spacing w:before="240" w:after="60" w:line="400" w:lineRule="exact"/>
      <w:jc w:val="center"/>
      <w:outlineLvl w:val="0"/>
    </w:pPr>
    <w:rPr>
      <w:rFonts w:ascii="Arial" w:hAnsi="Arial" w:eastAsia="宋体" w:cs="Arial"/>
      <w:b/>
      <w:bCs/>
      <w:sz w:val="32"/>
      <w:szCs w:val="32"/>
    </w:rPr>
  </w:style>
  <w:style w:type="paragraph" w:styleId="28">
    <w:name w:val="Body Text First Indent"/>
    <w:basedOn w:val="14"/>
    <w:link w:val="53"/>
    <w:unhideWhenUsed/>
    <w:qFormat/>
    <w:uiPriority w:val="99"/>
    <w:pPr>
      <w:adjustRightInd/>
      <w:spacing w:line="240" w:lineRule="auto"/>
      <w:ind w:firstLine="420" w:firstLineChars="100"/>
    </w:pPr>
    <w:rPr>
      <w:szCs w:val="22"/>
    </w:rPr>
  </w:style>
  <w:style w:type="table" w:styleId="30">
    <w:name w:val="Table Grid"/>
    <w:basedOn w:val="29"/>
    <w:qFormat/>
    <w:uiPriority w:val="39"/>
    <w:pPr>
      <w:spacing w:after="0"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basedOn w:val="31"/>
    <w:link w:val="2"/>
    <w:qFormat/>
    <w:uiPriority w:val="0"/>
    <w:rPr>
      <w:rFonts w:ascii="Calibri" w:hAnsi="Calibri" w:eastAsia="宋体" w:cs="Times New Roman"/>
      <w:b/>
      <w:bCs/>
      <w:kern w:val="44"/>
      <w:sz w:val="44"/>
      <w:szCs w:val="44"/>
    </w:rPr>
  </w:style>
  <w:style w:type="character" w:customStyle="1" w:styleId="38">
    <w:name w:val="标题 2 字符"/>
    <w:basedOn w:val="31"/>
    <w:link w:val="3"/>
    <w:qFormat/>
    <w:uiPriority w:val="0"/>
    <w:rPr>
      <w:rFonts w:ascii="Arial" w:hAnsi="Arial" w:eastAsia="黑体" w:cs="Times New Roman"/>
      <w:b/>
      <w:bCs/>
      <w:sz w:val="32"/>
      <w:szCs w:val="32"/>
    </w:rPr>
  </w:style>
  <w:style w:type="character" w:customStyle="1" w:styleId="39">
    <w:name w:val="标题 3 字符"/>
    <w:basedOn w:val="31"/>
    <w:link w:val="4"/>
    <w:qFormat/>
    <w:uiPriority w:val="0"/>
    <w:rPr>
      <w:rFonts w:ascii="Calibri" w:hAnsi="Calibri" w:eastAsia="宋体" w:cs="Times New Roman"/>
      <w:b/>
      <w:bCs/>
      <w:sz w:val="32"/>
      <w:szCs w:val="32"/>
    </w:rPr>
  </w:style>
  <w:style w:type="character" w:customStyle="1" w:styleId="40">
    <w:name w:val="标题 4 字符"/>
    <w:basedOn w:val="31"/>
    <w:link w:val="5"/>
    <w:qFormat/>
    <w:uiPriority w:val="0"/>
    <w:rPr>
      <w:rFonts w:ascii="Arial" w:hAnsi="Arial" w:eastAsia="黑体" w:cs="Times New Roman"/>
      <w:b/>
      <w:bCs/>
      <w:sz w:val="28"/>
      <w:szCs w:val="28"/>
    </w:rPr>
  </w:style>
  <w:style w:type="character" w:customStyle="1" w:styleId="41">
    <w:name w:val="标题 5 字符"/>
    <w:basedOn w:val="31"/>
    <w:link w:val="6"/>
    <w:qFormat/>
    <w:uiPriority w:val="0"/>
    <w:rPr>
      <w:rFonts w:ascii="Calibri" w:hAnsi="Calibri" w:eastAsia="宋体" w:cs="Times New Roman"/>
      <w:b/>
      <w:bCs/>
      <w:sz w:val="28"/>
      <w:szCs w:val="28"/>
    </w:rPr>
  </w:style>
  <w:style w:type="character" w:customStyle="1" w:styleId="42">
    <w:name w:val="标题 6 字符"/>
    <w:basedOn w:val="31"/>
    <w:link w:val="7"/>
    <w:qFormat/>
    <w:uiPriority w:val="0"/>
    <w:rPr>
      <w:rFonts w:ascii="Arial" w:hAnsi="Arial" w:eastAsia="黑体" w:cs="Times New Roman"/>
      <w:b/>
      <w:bCs/>
      <w:sz w:val="24"/>
    </w:rPr>
  </w:style>
  <w:style w:type="character" w:customStyle="1" w:styleId="43">
    <w:name w:val="标题 7 字符"/>
    <w:basedOn w:val="31"/>
    <w:link w:val="8"/>
    <w:qFormat/>
    <w:uiPriority w:val="0"/>
    <w:rPr>
      <w:rFonts w:ascii="Calibri" w:hAnsi="Calibri" w:eastAsia="宋体" w:cs="Times New Roman"/>
      <w:b/>
      <w:bCs/>
      <w:sz w:val="24"/>
    </w:rPr>
  </w:style>
  <w:style w:type="character" w:customStyle="1" w:styleId="44">
    <w:name w:val="标题 8 字符"/>
    <w:basedOn w:val="31"/>
    <w:link w:val="9"/>
    <w:qFormat/>
    <w:uiPriority w:val="0"/>
    <w:rPr>
      <w:rFonts w:ascii="Arial" w:hAnsi="Arial" w:eastAsia="黑体" w:cs="Times New Roman"/>
      <w:sz w:val="24"/>
    </w:rPr>
  </w:style>
  <w:style w:type="character" w:customStyle="1" w:styleId="45">
    <w:name w:val="标题 9 字符"/>
    <w:basedOn w:val="31"/>
    <w:link w:val="10"/>
    <w:qFormat/>
    <w:uiPriority w:val="0"/>
    <w:rPr>
      <w:rFonts w:ascii="Arial" w:hAnsi="Arial" w:eastAsia="黑体" w:cs="Times New Roman"/>
      <w:sz w:val="21"/>
      <w:szCs w:val="21"/>
    </w:rPr>
  </w:style>
  <w:style w:type="character" w:customStyle="1" w:styleId="46">
    <w:name w:val="批注文字 字符"/>
    <w:basedOn w:val="31"/>
    <w:link w:val="13"/>
    <w:qFormat/>
    <w:uiPriority w:val="0"/>
    <w:rPr>
      <w:rFonts w:ascii="Calibri" w:hAnsi="Calibri" w:eastAsia="宋体" w:cs="Times New Roman"/>
      <w:sz w:val="21"/>
      <w:szCs w:val="21"/>
    </w:rPr>
  </w:style>
  <w:style w:type="character" w:customStyle="1" w:styleId="47">
    <w:name w:val="正文文本 字符"/>
    <w:basedOn w:val="31"/>
    <w:link w:val="14"/>
    <w:qFormat/>
    <w:uiPriority w:val="99"/>
    <w:rPr>
      <w:rFonts w:ascii="Calibri" w:hAnsi="Calibri" w:eastAsia="宋体" w:cs="Times New Roman"/>
      <w:sz w:val="21"/>
      <w:szCs w:val="21"/>
    </w:rPr>
  </w:style>
  <w:style w:type="character" w:customStyle="1" w:styleId="48">
    <w:name w:val="批注框文本 字符"/>
    <w:basedOn w:val="31"/>
    <w:link w:val="17"/>
    <w:semiHidden/>
    <w:qFormat/>
    <w:uiPriority w:val="99"/>
    <w:rPr>
      <w:rFonts w:ascii="Calibri" w:hAnsi="Calibri" w:eastAsia="宋体" w:cs="Times New Roman"/>
      <w:sz w:val="18"/>
      <w:szCs w:val="18"/>
    </w:rPr>
  </w:style>
  <w:style w:type="character" w:customStyle="1" w:styleId="49">
    <w:name w:val="页脚 字符"/>
    <w:basedOn w:val="31"/>
    <w:link w:val="18"/>
    <w:qFormat/>
    <w:uiPriority w:val="99"/>
    <w:rPr>
      <w:rFonts w:ascii="宋体" w:hAnsi="Calibri" w:eastAsia="宋体" w:cs="Times New Roman"/>
      <w:sz w:val="18"/>
      <w:szCs w:val="18"/>
    </w:rPr>
  </w:style>
  <w:style w:type="character" w:customStyle="1" w:styleId="50">
    <w:name w:val="页眉 字符"/>
    <w:basedOn w:val="31"/>
    <w:link w:val="19"/>
    <w:qFormat/>
    <w:uiPriority w:val="99"/>
    <w:rPr>
      <w:rFonts w:ascii="Calibri" w:hAnsi="Calibri" w:eastAsia="宋体" w:cs="Times New Roman"/>
      <w:sz w:val="18"/>
      <w:szCs w:val="18"/>
    </w:rPr>
  </w:style>
  <w:style w:type="character" w:customStyle="1" w:styleId="51">
    <w:name w:val="脚注文本 字符"/>
    <w:basedOn w:val="31"/>
    <w:link w:val="22"/>
    <w:semiHidden/>
    <w:qFormat/>
    <w:uiPriority w:val="0"/>
    <w:rPr>
      <w:rFonts w:ascii="宋体" w:hAnsi="Calibri" w:eastAsia="宋体" w:cs="Times New Roman"/>
      <w:sz w:val="18"/>
      <w:szCs w:val="18"/>
    </w:rPr>
  </w:style>
  <w:style w:type="character" w:customStyle="1" w:styleId="52">
    <w:name w:val="标题 字符"/>
    <w:basedOn w:val="31"/>
    <w:link w:val="27"/>
    <w:qFormat/>
    <w:uiPriority w:val="0"/>
    <w:rPr>
      <w:rFonts w:ascii="Arial" w:hAnsi="Arial" w:eastAsia="宋体" w:cs="Arial"/>
      <w:b/>
      <w:bCs/>
      <w:sz w:val="32"/>
      <w:szCs w:val="32"/>
    </w:rPr>
  </w:style>
  <w:style w:type="character" w:customStyle="1" w:styleId="53">
    <w:name w:val="正文文本首行缩进 字符"/>
    <w:basedOn w:val="47"/>
    <w:link w:val="28"/>
    <w:qFormat/>
    <w:uiPriority w:val="99"/>
    <w:rPr>
      <w:rFonts w:ascii="Calibri" w:hAnsi="Calibri" w:eastAsia="宋体" w:cs="Times New Roman"/>
      <w:sz w:val="21"/>
      <w:szCs w:val="22"/>
    </w:rPr>
  </w:style>
  <w:style w:type="paragraph" w:styleId="54">
    <w:name w:val="Quote"/>
    <w:basedOn w:val="1"/>
    <w:next w:val="1"/>
    <w:link w:val="55"/>
    <w:qFormat/>
    <w:uiPriority w:val="29"/>
    <w:pPr>
      <w:adjustRightInd w:val="0"/>
      <w:spacing w:after="0" w:line="400" w:lineRule="exact"/>
      <w:jc w:val="both"/>
    </w:pPr>
    <w:rPr>
      <w:rFonts w:ascii="Calibri" w:hAnsi="Calibri" w:eastAsia="宋体" w:cs="Times New Roman"/>
      <w:i/>
      <w:iCs/>
      <w:color w:val="000000"/>
      <w:sz w:val="21"/>
      <w:szCs w:val="21"/>
    </w:rPr>
  </w:style>
  <w:style w:type="character" w:customStyle="1" w:styleId="55">
    <w:name w:val="引用 字符"/>
    <w:basedOn w:val="31"/>
    <w:link w:val="54"/>
    <w:qFormat/>
    <w:uiPriority w:val="29"/>
    <w:rPr>
      <w:rFonts w:ascii="Calibri" w:hAnsi="Calibri" w:eastAsia="宋体" w:cs="Times New Roman"/>
      <w:i/>
      <w:iCs/>
      <w:color w:val="000000"/>
      <w:sz w:val="21"/>
      <w:szCs w:val="21"/>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after="0" w:line="0" w:lineRule="atLeast"/>
      <w:jc w:val="right"/>
    </w:pPr>
    <w:rPr>
      <w:rFonts w:ascii="Times New Roman" w:hAnsi="Times New Roman" w:eastAsia="宋体" w:cs="Times New Roman"/>
      <w:b/>
      <w:w w:val="130"/>
      <w:kern w:val="0"/>
      <w:sz w:val="96"/>
      <w:szCs w:val="20"/>
      <w:lang w:val="en-US" w:eastAsia="zh-CN" w:bidi="ar-SA"/>
      <w14:ligatures w14:val="standardContextual"/>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0" w:line="0" w:lineRule="atLeast"/>
      <w:jc w:val="distribute"/>
    </w:pPr>
    <w:rPr>
      <w:rFonts w:ascii="宋体" w:hAnsi="Times New Roman" w:eastAsia="宋体" w:cs="Times New Roman"/>
      <w:b/>
      <w:bCs/>
      <w:w w:val="148"/>
      <w:kern w:val="0"/>
      <w:sz w:val="52"/>
      <w:szCs w:val="20"/>
      <w:lang w:val="en-US" w:eastAsia="zh-CN" w:bidi="ar-SA"/>
      <w14:ligatures w14:val="standardContextual"/>
    </w:rPr>
  </w:style>
  <w:style w:type="paragraph" w:customStyle="1" w:styleId="58">
    <w:name w:val="标准文件_页脚偶数页"/>
    <w:qFormat/>
    <w:uiPriority w:val="0"/>
    <w:pPr>
      <w:spacing w:after="0" w:line="240" w:lineRule="auto"/>
      <w:ind w:left="198"/>
    </w:pPr>
    <w:rPr>
      <w:rFonts w:ascii="宋体" w:hAnsi="Times New Roman" w:eastAsia="宋体" w:cs="Times New Roman"/>
      <w:kern w:val="0"/>
      <w:sz w:val="18"/>
      <w:szCs w:val="20"/>
      <w:lang w:val="en-US" w:eastAsia="zh-CN" w:bidi="ar-SA"/>
      <w14:ligatures w14:val="standardContextual"/>
    </w:rPr>
  </w:style>
  <w:style w:type="paragraph" w:customStyle="1" w:styleId="59">
    <w:name w:val="标准文件_页脚奇数页"/>
    <w:qFormat/>
    <w:uiPriority w:val="0"/>
    <w:pPr>
      <w:spacing w:after="0" w:line="240" w:lineRule="auto"/>
      <w:ind w:right="227"/>
      <w:jc w:val="right"/>
    </w:pPr>
    <w:rPr>
      <w:rFonts w:ascii="宋体" w:hAnsi="Times New Roman" w:eastAsia="宋体" w:cs="Times New Roman"/>
      <w:kern w:val="0"/>
      <w:sz w:val="18"/>
      <w:szCs w:val="20"/>
      <w:lang w:val="en-US" w:eastAsia="zh-CN" w:bidi="ar-SA"/>
      <w14:ligatures w14:val="standardContextual"/>
    </w:rPr>
  </w:style>
  <w:style w:type="paragraph" w:customStyle="1" w:styleId="60">
    <w:name w:val="标准书眉一"/>
    <w:qFormat/>
    <w:uiPriority w:val="0"/>
    <w:pPr>
      <w:spacing w:after="0" w:line="240" w:lineRule="auto"/>
      <w:jc w:val="both"/>
    </w:pPr>
    <w:rPr>
      <w:rFonts w:ascii="Times New Roman" w:hAnsi="Times New Roman" w:eastAsia="宋体" w:cs="Times New Roman"/>
      <w:kern w:val="0"/>
      <w:sz w:val="20"/>
      <w:szCs w:val="20"/>
      <w:lang w:val="en-US" w:eastAsia="zh-CN" w:bidi="ar-SA"/>
      <w14:ligatures w14:val="standardContextual"/>
    </w:rPr>
  </w:style>
  <w:style w:type="paragraph" w:customStyle="1" w:styleId="61">
    <w:name w:val="标准文件_ICS"/>
    <w:basedOn w:val="1"/>
    <w:qFormat/>
    <w:uiPriority w:val="0"/>
    <w:pPr>
      <w:adjustRightInd w:val="0"/>
      <w:spacing w:after="0" w:line="0" w:lineRule="atLeast"/>
      <w:jc w:val="both"/>
    </w:pPr>
    <w:rPr>
      <w:rFonts w:ascii="黑体" w:hAnsi="宋体" w:eastAsia="黑体" w:cs="Times New Roman"/>
      <w:sz w:val="21"/>
      <w:szCs w:val="21"/>
    </w:rPr>
  </w:style>
  <w:style w:type="paragraph" w:customStyle="1" w:styleId="62">
    <w:name w:val="标准文件_标准正文"/>
    <w:basedOn w:val="1"/>
    <w:next w:val="63"/>
    <w:qFormat/>
    <w:uiPriority w:val="0"/>
    <w:pPr>
      <w:adjustRightInd w:val="0"/>
      <w:snapToGrid w:val="0"/>
      <w:spacing w:after="0" w:line="400" w:lineRule="exact"/>
      <w:ind w:firstLine="200" w:firstLineChars="200"/>
      <w:jc w:val="both"/>
    </w:pPr>
    <w:rPr>
      <w:rFonts w:ascii="Calibri" w:hAnsi="Calibri" w:eastAsia="宋体" w:cs="Times New Roman"/>
      <w:kern w:val="0"/>
      <w:sz w:val="21"/>
      <w:szCs w:val="21"/>
    </w:rPr>
  </w:style>
  <w:style w:type="paragraph" w:customStyle="1" w:styleId="63">
    <w:name w:val="标准文件_段"/>
    <w:link w:val="189"/>
    <w:qFormat/>
    <w:uiPriority w:val="0"/>
    <w:pPr>
      <w:autoSpaceDE w:val="0"/>
      <w:autoSpaceDN w:val="0"/>
      <w:spacing w:after="0" w:line="240" w:lineRule="auto"/>
      <w:ind w:firstLine="200" w:firstLineChars="200"/>
      <w:jc w:val="both"/>
    </w:pPr>
    <w:rPr>
      <w:rFonts w:ascii="Times New Roman" w:hAnsi="Times New Roman" w:eastAsia="宋体" w:cs="Times New Roman"/>
      <w:kern w:val="0"/>
      <w:sz w:val="21"/>
      <w:szCs w:val="20"/>
      <w:lang w:val="en-US" w:eastAsia="zh-CN" w:bidi="ar-SA"/>
      <w14:ligatures w14:val="standardContextual"/>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adjustRightInd w:val="0"/>
      <w:spacing w:after="0" w:line="400" w:lineRule="exact"/>
      <w:jc w:val="center"/>
    </w:pPr>
    <w:rPr>
      <w:rFonts w:ascii="黑体" w:hAnsi="Calibri" w:eastAsia="黑体" w:cs="Times New Roman"/>
      <w:kern w:val="0"/>
      <w:sz w:val="44"/>
      <w:szCs w:val="21"/>
    </w:rPr>
  </w:style>
  <w:style w:type="paragraph" w:customStyle="1" w:styleId="66">
    <w:name w:val="标准文件_标准代替"/>
    <w:basedOn w:val="1"/>
    <w:next w:val="1"/>
    <w:qFormat/>
    <w:uiPriority w:val="0"/>
    <w:pPr>
      <w:adjustRightInd w:val="0"/>
      <w:spacing w:after="0" w:line="310" w:lineRule="exact"/>
      <w:jc w:val="right"/>
    </w:pPr>
    <w:rPr>
      <w:rFonts w:ascii="宋体" w:hAnsi="宋体" w:eastAsia="宋体" w:cs="Times New Roman"/>
      <w:kern w:val="0"/>
      <w:sz w:val="21"/>
      <w:szCs w:val="21"/>
    </w:rPr>
  </w:style>
  <w:style w:type="paragraph" w:customStyle="1" w:styleId="67">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68">
    <w:name w:val="标准文件_页眉奇数页"/>
    <w:next w:val="1"/>
    <w:qFormat/>
    <w:uiPriority w:val="0"/>
    <w:pPr>
      <w:tabs>
        <w:tab w:val="center" w:pos="4154"/>
        <w:tab w:val="right" w:pos="8306"/>
      </w:tabs>
      <w:spacing w:after="120" w:line="240" w:lineRule="auto"/>
      <w:jc w:val="right"/>
    </w:pPr>
    <w:rPr>
      <w:rFonts w:ascii="黑体" w:hAnsi="宋体" w:eastAsia="黑体" w:cs="Times New Roman"/>
      <w:kern w:val="0"/>
      <w:sz w:val="21"/>
      <w:szCs w:val="20"/>
      <w:lang w:val="en-US" w:eastAsia="zh-CN" w:bidi="ar-SA"/>
      <w14:ligatures w14:val="standardContextual"/>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spacing w:before="560" w:after="50" w:afterLines="50" w:line="240" w:lineRule="auto"/>
      <w:jc w:val="center"/>
      <w:outlineLvl w:val="0"/>
    </w:pPr>
    <w:rPr>
      <w:rFonts w:ascii="黑体" w:hAnsi="Calibri" w:eastAsia="黑体" w:cs="Times New Roman"/>
      <w:kern w:val="0"/>
      <w:sz w:val="21"/>
      <w:szCs w:val="21"/>
    </w:rPr>
  </w:style>
  <w:style w:type="paragraph" w:customStyle="1" w:styleId="71">
    <w:name w:val="标准文件_参考文献条目"/>
    <w:qFormat/>
    <w:uiPriority w:val="0"/>
    <w:pPr>
      <w:numPr>
        <w:ilvl w:val="0"/>
        <w:numId w:val="1"/>
      </w:numPr>
      <w:spacing w:after="0" w:line="240" w:lineRule="auto"/>
    </w:pPr>
    <w:rPr>
      <w:rFonts w:ascii="宋体" w:hAnsi="Times New Roman" w:eastAsia="宋体" w:cs="Times New Roman"/>
      <w:kern w:val="0"/>
      <w:sz w:val="20"/>
      <w:szCs w:val="20"/>
      <w:lang w:val="en-US" w:eastAsia="zh-CN" w:bidi="ar-SA"/>
      <w14:ligatures w14:val="standardContextual"/>
    </w:rPr>
  </w:style>
  <w:style w:type="paragraph" w:customStyle="1" w:styleId="72">
    <w:name w:val="标准文件_二级条标题"/>
    <w:next w:val="63"/>
    <w:qFormat/>
    <w:uiPriority w:val="0"/>
    <w:pPr>
      <w:widowControl w:val="0"/>
      <w:numPr>
        <w:ilvl w:val="3"/>
        <w:numId w:val="2"/>
      </w:numPr>
      <w:spacing w:before="50" w:beforeLines="50" w:after="50" w:afterLines="50" w:line="240" w:lineRule="auto"/>
      <w:jc w:val="both"/>
      <w:outlineLvl w:val="2"/>
    </w:pPr>
    <w:rPr>
      <w:rFonts w:ascii="黑体" w:hAnsi="Times New Roman" w:eastAsia="黑体" w:cs="Times New Roman"/>
      <w:kern w:val="0"/>
      <w:sz w:val="21"/>
      <w:szCs w:val="20"/>
      <w:lang w:val="en-US" w:eastAsia="zh-CN" w:bidi="ar-SA"/>
      <w14:ligatures w14:val="standardContextual"/>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adjustRightInd w:val="0"/>
      <w:spacing w:after="0" w:line="310" w:lineRule="exact"/>
      <w:jc w:val="right"/>
    </w:pPr>
    <w:rPr>
      <w:rFonts w:ascii="黑体" w:hAnsi="Calibri" w:eastAsia="黑体" w:cs="Times New Roman"/>
      <w:kern w:val="0"/>
      <w:sz w:val="28"/>
      <w:szCs w:val="21"/>
    </w:rPr>
  </w:style>
  <w:style w:type="paragraph" w:customStyle="1" w:styleId="76">
    <w:name w:val="标准文件_封面标准分类号"/>
    <w:basedOn w:val="1"/>
    <w:qFormat/>
    <w:uiPriority w:val="0"/>
    <w:pPr>
      <w:adjustRightInd w:val="0"/>
      <w:spacing w:after="0" w:line="400" w:lineRule="exact"/>
      <w:jc w:val="both"/>
    </w:pPr>
    <w:rPr>
      <w:rFonts w:ascii="黑体" w:hAnsi="Calibri" w:eastAsia="黑体" w:cs="Times New Roman"/>
      <w:b/>
      <w:kern w:val="0"/>
      <w:sz w:val="28"/>
      <w:szCs w:val="21"/>
    </w:rPr>
  </w:style>
  <w:style w:type="paragraph" w:customStyle="1" w:styleId="77">
    <w:name w:val="标准文件_封面标准名称"/>
    <w:basedOn w:val="1"/>
    <w:qFormat/>
    <w:uiPriority w:val="0"/>
    <w:pPr>
      <w:adjustRightInd w:val="0"/>
      <w:spacing w:after="0" w:line="240" w:lineRule="auto"/>
      <w:jc w:val="center"/>
    </w:pPr>
    <w:rPr>
      <w:rFonts w:ascii="黑体" w:hAnsi="Calibri" w:eastAsia="黑体" w:cs="Times New Roman"/>
      <w:kern w:val="0"/>
      <w:sz w:val="52"/>
      <w:szCs w:val="21"/>
    </w:rPr>
  </w:style>
  <w:style w:type="paragraph" w:customStyle="1" w:styleId="78">
    <w:name w:val="标准文件_封面标准英文名称"/>
    <w:basedOn w:val="1"/>
    <w:qFormat/>
    <w:uiPriority w:val="0"/>
    <w:pPr>
      <w:adjustRightInd w:val="0"/>
      <w:spacing w:after="0" w:line="240" w:lineRule="auto"/>
      <w:jc w:val="center"/>
    </w:pPr>
    <w:rPr>
      <w:rFonts w:ascii="黑体" w:hAnsi="Calibri" w:eastAsia="黑体" w:cs="Times New Roman"/>
      <w:b/>
      <w:sz w:val="28"/>
      <w:szCs w:val="21"/>
    </w:rPr>
  </w:style>
  <w:style w:type="paragraph" w:customStyle="1" w:styleId="79">
    <w:name w:val="标准文件_封面发布日期"/>
    <w:basedOn w:val="1"/>
    <w:qFormat/>
    <w:uiPriority w:val="0"/>
    <w:pPr>
      <w:adjustRightInd w:val="0"/>
      <w:spacing w:after="0" w:line="310" w:lineRule="exact"/>
      <w:jc w:val="both"/>
    </w:pPr>
    <w:rPr>
      <w:rFonts w:ascii="黑体" w:hAnsi="Calibri" w:eastAsia="黑体" w:cs="Times New Roman"/>
      <w:kern w:val="0"/>
      <w:sz w:val="28"/>
      <w:szCs w:val="21"/>
    </w:rPr>
  </w:style>
  <w:style w:type="paragraph" w:customStyle="1" w:styleId="80">
    <w:name w:val="标准文件_封面密级"/>
    <w:basedOn w:val="1"/>
    <w:qFormat/>
    <w:uiPriority w:val="0"/>
    <w:pPr>
      <w:adjustRightInd w:val="0"/>
      <w:spacing w:after="0" w:line="400" w:lineRule="exact"/>
      <w:jc w:val="both"/>
    </w:pPr>
    <w:rPr>
      <w:rFonts w:ascii="Calibri" w:hAnsi="Calibri" w:eastAsia="黑体" w:cs="Times New Roman"/>
      <w:sz w:val="32"/>
      <w:szCs w:val="21"/>
    </w:rPr>
  </w:style>
  <w:style w:type="paragraph" w:customStyle="1" w:styleId="81">
    <w:name w:val="标准文件_封面实施日期"/>
    <w:basedOn w:val="1"/>
    <w:qFormat/>
    <w:uiPriority w:val="0"/>
    <w:pPr>
      <w:adjustRightInd w:val="0"/>
      <w:spacing w:after="0" w:line="310" w:lineRule="exact"/>
      <w:jc w:val="right"/>
    </w:pPr>
    <w:rPr>
      <w:rFonts w:ascii="黑体" w:hAnsi="Calibri" w:eastAsia="黑体" w:cs="Times New Roman"/>
      <w:sz w:val="28"/>
      <w:szCs w:val="21"/>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560" w:after="50" w:afterLines="50" w:line="240" w:lineRule="auto"/>
      <w:jc w:val="center"/>
      <w:outlineLvl w:val="0"/>
    </w:pPr>
    <w:rPr>
      <w:rFonts w:ascii="黑体" w:hAnsi="Times New Roman" w:eastAsia="黑体" w:cs="Times New Roman"/>
      <w:kern w:val="0"/>
      <w:sz w:val="21"/>
      <w:szCs w:val="20"/>
      <w:lang w:val="en-US" w:eastAsia="zh-CN" w:bidi="ar-SA"/>
      <w14:ligatures w14:val="standardContextual"/>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line="240" w:lineRule="auto"/>
      <w:jc w:val="center"/>
      <w:textAlignment w:val="baseline"/>
    </w:pPr>
    <w:rPr>
      <w:rFonts w:ascii="黑体" w:hAnsi="Times New Roman" w:eastAsia="黑体" w:cs="Times New Roman"/>
      <w:kern w:val="21"/>
      <w:sz w:val="21"/>
      <w:szCs w:val="20"/>
      <w:lang w:val="en-US" w:eastAsia="zh-CN" w:bidi="ar-SA"/>
      <w14:ligatures w14:val="standardContextual"/>
    </w:rPr>
  </w:style>
  <w:style w:type="paragraph" w:customStyle="1" w:styleId="85">
    <w:name w:val="标准文件_附录一级条标题"/>
    <w:next w:val="63"/>
    <w:qFormat/>
    <w:uiPriority w:val="0"/>
    <w:pPr>
      <w:widowControl w:val="0"/>
      <w:numPr>
        <w:ilvl w:val="1"/>
        <w:numId w:val="4"/>
      </w:numPr>
      <w:spacing w:before="50" w:beforeLines="50" w:after="50" w:afterLines="50" w:line="240" w:lineRule="auto"/>
      <w:jc w:val="both"/>
      <w:outlineLvl w:val="2"/>
    </w:pPr>
    <w:rPr>
      <w:rFonts w:ascii="黑体" w:hAnsi="Times New Roman" w:eastAsia="黑体" w:cs="Times New Roman"/>
      <w:kern w:val="21"/>
      <w:sz w:val="21"/>
      <w:szCs w:val="20"/>
      <w:lang w:val="en-US" w:eastAsia="zh-CN" w:bidi="ar-SA"/>
      <w14:ligatures w14:val="standardContextual"/>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line="240" w:lineRule="auto"/>
      <w:jc w:val="both"/>
      <w:outlineLvl w:val="4"/>
    </w:pPr>
    <w:rPr>
      <w:rFonts w:ascii="黑体" w:hAnsi="Times New Roman" w:eastAsia="黑体" w:cs="Times New Roman"/>
      <w:kern w:val="21"/>
      <w:sz w:val="21"/>
      <w:szCs w:val="20"/>
      <w:lang w:val="en-US" w:eastAsia="zh-CN" w:bidi="ar-SA"/>
      <w14:ligatures w14:val="standardContextual"/>
    </w:rPr>
  </w:style>
  <w:style w:type="paragraph" w:customStyle="1" w:styleId="89">
    <w:name w:val="标准文件_附录四级条标题"/>
    <w:next w:val="63"/>
    <w:qFormat/>
    <w:uiPriority w:val="0"/>
    <w:pPr>
      <w:widowControl w:val="0"/>
      <w:numPr>
        <w:ilvl w:val="4"/>
        <w:numId w:val="4"/>
      </w:numPr>
      <w:spacing w:before="50" w:beforeLines="50" w:after="50" w:afterLines="50" w:line="240" w:lineRule="auto"/>
      <w:jc w:val="both"/>
      <w:outlineLvl w:val="5"/>
    </w:pPr>
    <w:rPr>
      <w:rFonts w:ascii="黑体" w:hAnsi="Times New Roman" w:eastAsia="黑体" w:cs="Times New Roman"/>
      <w:kern w:val="21"/>
      <w:sz w:val="21"/>
      <w:szCs w:val="20"/>
      <w:lang w:val="en-US" w:eastAsia="zh-CN" w:bidi="ar-SA"/>
      <w14:ligatures w14:val="standardContextual"/>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line="240" w:lineRule="auto"/>
      <w:jc w:val="center"/>
    </w:pPr>
    <w:rPr>
      <w:rFonts w:ascii="黑体" w:hAnsi="Times New Roman" w:eastAsia="黑体" w:cs="Times New Roman"/>
      <w:kern w:val="0"/>
      <w:sz w:val="21"/>
      <w:szCs w:val="20"/>
      <w:lang w:val="en-US" w:eastAsia="zh-CN" w:bidi="ar-SA"/>
      <w14:ligatures w14:val="standardContextual"/>
    </w:rPr>
  </w:style>
  <w:style w:type="paragraph" w:customStyle="1" w:styleId="91">
    <w:name w:val="标准文件_附录五级条标题"/>
    <w:next w:val="63"/>
    <w:qFormat/>
    <w:uiPriority w:val="0"/>
    <w:pPr>
      <w:widowControl w:val="0"/>
      <w:numPr>
        <w:ilvl w:val="5"/>
        <w:numId w:val="4"/>
      </w:numPr>
      <w:spacing w:before="50" w:beforeLines="50" w:after="50" w:afterLines="50" w:line="240" w:lineRule="auto"/>
      <w:jc w:val="both"/>
      <w:outlineLvl w:val="6"/>
    </w:pPr>
    <w:rPr>
      <w:rFonts w:ascii="黑体" w:hAnsi="Times New Roman" w:eastAsia="黑体" w:cs="Times New Roman"/>
      <w:kern w:val="21"/>
      <w:sz w:val="21"/>
      <w:szCs w:val="20"/>
      <w:lang w:val="en-US" w:eastAsia="zh-CN" w:bidi="ar-SA"/>
      <w14:ligatures w14:val="standardContextual"/>
    </w:rPr>
  </w:style>
  <w:style w:type="paragraph" w:customStyle="1" w:styleId="92">
    <w:name w:val="标准文件_附录英文标识"/>
    <w:next w:val="14"/>
    <w:qFormat/>
    <w:uiPriority w:val="0"/>
    <w:pPr>
      <w:numPr>
        <w:ilvl w:val="0"/>
        <w:numId w:val="7"/>
      </w:numPr>
      <w:tabs>
        <w:tab w:val="left" w:pos="6406"/>
      </w:tabs>
      <w:spacing w:before="220" w:after="320" w:line="240" w:lineRule="auto"/>
      <w:jc w:val="center"/>
      <w:outlineLvl w:val="0"/>
    </w:pPr>
    <w:rPr>
      <w:rFonts w:ascii="黑体" w:hAnsi="Times New Roman" w:eastAsia="黑体" w:cs="Times New Roman"/>
      <w:kern w:val="0"/>
      <w:sz w:val="21"/>
      <w:szCs w:val="20"/>
      <w:lang w:val="en-US" w:eastAsia="zh-CN" w:bidi="ar-SA"/>
      <w14:ligatures w14:val="standardContextual"/>
    </w:rPr>
  </w:style>
  <w:style w:type="paragraph" w:customStyle="1" w:styleId="93">
    <w:name w:val="标准文件_附录章标题"/>
    <w:next w:val="63"/>
    <w:qFormat/>
    <w:uiPriority w:val="0"/>
    <w:pPr>
      <w:wordWrap w:val="0"/>
      <w:overflowPunct w:val="0"/>
      <w:autoSpaceDE w:val="0"/>
      <w:spacing w:beforeLines="50" w:after="0" w:afterLines="50" w:line="240" w:lineRule="auto"/>
      <w:jc w:val="both"/>
      <w:textAlignment w:val="baseline"/>
      <w:outlineLvl w:val="1"/>
    </w:pPr>
    <w:rPr>
      <w:rFonts w:ascii="黑体" w:hAnsi="Times New Roman" w:eastAsia="黑体" w:cs="Times New Roman"/>
      <w:kern w:val="21"/>
      <w:sz w:val="21"/>
      <w:szCs w:val="20"/>
      <w:lang w:val="en-US" w:eastAsia="zh-CN" w:bidi="ar-SA"/>
      <w14:ligatures w14:val="standardContextual"/>
    </w:rPr>
  </w:style>
  <w:style w:type="paragraph" w:customStyle="1" w:styleId="94">
    <w:name w:val="标准文件_公式后的破折号"/>
    <w:basedOn w:val="63"/>
    <w:next w:val="63"/>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line="240" w:lineRule="auto"/>
      <w:jc w:val="center"/>
      <w:outlineLvl w:val="0"/>
    </w:pPr>
    <w:rPr>
      <w:rFonts w:ascii="黑体" w:hAnsi="Times New Roman" w:eastAsia="黑体" w:cs="Times New Roman"/>
      <w:kern w:val="0"/>
      <w:sz w:val="32"/>
      <w:szCs w:val="20"/>
      <w:lang w:val="en-US" w:eastAsia="zh-CN" w:bidi="ar-SA"/>
      <w14:ligatures w14:val="standardContextual"/>
    </w:rPr>
  </w:style>
  <w:style w:type="paragraph" w:customStyle="1" w:styleId="96">
    <w:name w:val="标准文件_目次、标准名称标题"/>
    <w:basedOn w:val="95"/>
    <w:next w:val="63"/>
    <w:qFormat/>
    <w:uiPriority w:val="0"/>
    <w:pPr>
      <w:spacing w:line="460" w:lineRule="exact"/>
      <w:ind w:left="0" w:firstLine="0"/>
    </w:pPr>
  </w:style>
  <w:style w:type="paragraph" w:customStyle="1" w:styleId="97">
    <w:name w:val="标准文件_目录标题"/>
    <w:basedOn w:val="1"/>
    <w:qFormat/>
    <w:uiPriority w:val="0"/>
    <w:pPr>
      <w:adjustRightInd w:val="0"/>
      <w:spacing w:before="480" w:after="150" w:afterLines="150" w:line="240" w:lineRule="auto"/>
      <w:jc w:val="center"/>
    </w:pPr>
    <w:rPr>
      <w:rFonts w:ascii="黑体" w:hAnsi="Calibri" w:eastAsia="黑体" w:cs="Times New Roman"/>
      <w:sz w:val="32"/>
      <w:szCs w:val="21"/>
    </w:rPr>
  </w:style>
  <w:style w:type="paragraph" w:customStyle="1" w:styleId="98">
    <w:name w:val="标准文件_破折号列项"/>
    <w:qFormat/>
    <w:uiPriority w:val="0"/>
    <w:pPr>
      <w:numPr>
        <w:ilvl w:val="0"/>
        <w:numId w:val="9"/>
      </w:numPr>
      <w:adjustRightInd w:val="0"/>
      <w:snapToGrid w:val="0"/>
      <w:spacing w:after="0" w:line="240" w:lineRule="auto"/>
      <w:ind w:firstLine="200" w:firstLineChars="200"/>
    </w:pPr>
    <w:rPr>
      <w:rFonts w:ascii="Times New Roman" w:hAnsi="Times New Roman" w:eastAsia="宋体" w:cs="Times New Roman"/>
      <w:kern w:val="0"/>
      <w:sz w:val="21"/>
      <w:szCs w:val="20"/>
      <w:lang w:val="en-US" w:eastAsia="zh-CN" w:bidi="ar-SA"/>
      <w14:ligatures w14:val="standardContextual"/>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2"/>
    <w:next w:val="63"/>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spacing w:after="0" w:line="240" w:lineRule="auto"/>
      <w:ind w:firstLine="200" w:firstLineChars="200"/>
      <w:jc w:val="both"/>
    </w:pPr>
    <w:rPr>
      <w:rFonts w:ascii="Calibri" w:hAnsi="Calibri" w:eastAsia="宋体" w:cs="Times New Roman"/>
      <w:sz w:val="18"/>
    </w:rPr>
  </w:style>
  <w:style w:type="paragraph" w:customStyle="1" w:styleId="103">
    <w:name w:val="标准文件_数字编号列项"/>
    <w:qFormat/>
    <w:uiPriority w:val="0"/>
    <w:pPr>
      <w:numPr>
        <w:ilvl w:val="0"/>
        <w:numId w:val="11"/>
      </w:numPr>
      <w:spacing w:after="0" w:line="240" w:lineRule="auto"/>
      <w:jc w:val="both"/>
    </w:pPr>
    <w:rPr>
      <w:rFonts w:ascii="宋体" w:hAnsi="宋体" w:eastAsia="宋体" w:cs="Times New Roman"/>
      <w:kern w:val="0"/>
      <w:sz w:val="21"/>
      <w:szCs w:val="20"/>
      <w:lang w:val="en-US" w:eastAsia="zh-CN" w:bidi="ar-SA"/>
      <w14:ligatures w14:val="standardContextual"/>
    </w:rPr>
  </w:style>
  <w:style w:type="paragraph" w:customStyle="1" w:styleId="104">
    <w:name w:val="标准文件_四级条标题"/>
    <w:next w:val="63"/>
    <w:qFormat/>
    <w:uiPriority w:val="0"/>
    <w:pPr>
      <w:widowControl w:val="0"/>
      <w:numPr>
        <w:ilvl w:val="5"/>
        <w:numId w:val="2"/>
      </w:numPr>
      <w:spacing w:before="50" w:beforeLines="50" w:after="50" w:afterLines="50" w:line="240" w:lineRule="auto"/>
      <w:jc w:val="both"/>
      <w:outlineLvl w:val="4"/>
    </w:pPr>
    <w:rPr>
      <w:rFonts w:ascii="黑体" w:hAnsi="Times New Roman" w:eastAsia="黑体" w:cs="Times New Roman"/>
      <w:kern w:val="0"/>
      <w:sz w:val="21"/>
      <w:szCs w:val="20"/>
      <w:lang w:val="en-US" w:eastAsia="zh-CN" w:bidi="ar-SA"/>
      <w14:ligatures w14:val="standardContextual"/>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3"/>
    <w:qFormat/>
    <w:uiPriority w:val="0"/>
    <w:pPr>
      <w:numPr>
        <w:ilvl w:val="0"/>
        <w:numId w:val="12"/>
      </w:numPr>
      <w:adjustRightInd w:val="0"/>
      <w:spacing w:after="0" w:line="240" w:lineRule="auto"/>
    </w:pPr>
    <w:rPr>
      <w:rFonts w:ascii="宋体" w:hAnsi="宋体" w:eastAsia="宋体" w:cs="Times New Roman"/>
      <w:sz w:val="18"/>
      <w:szCs w:val="21"/>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3"/>
    <w:qFormat/>
    <w:uiPriority w:val="0"/>
    <w:pPr>
      <w:widowControl w:val="0"/>
      <w:numPr>
        <w:ilvl w:val="6"/>
        <w:numId w:val="2"/>
      </w:numPr>
      <w:spacing w:before="50" w:beforeLines="50" w:after="50" w:afterLines="50" w:line="240" w:lineRule="auto"/>
      <w:jc w:val="both"/>
      <w:outlineLvl w:val="5"/>
    </w:pPr>
    <w:rPr>
      <w:rFonts w:ascii="黑体" w:hAnsi="Times New Roman" w:eastAsia="黑体" w:cs="Times New Roman"/>
      <w:kern w:val="0"/>
      <w:sz w:val="21"/>
      <w:szCs w:val="20"/>
      <w:lang w:val="en-US" w:eastAsia="zh-CN" w:bidi="ar-SA"/>
      <w14:ligatures w14:val="standardContextual"/>
    </w:rPr>
  </w:style>
  <w:style w:type="paragraph" w:customStyle="1" w:styleId="109">
    <w:name w:val="标准文件_章标题"/>
    <w:next w:val="63"/>
    <w:qFormat/>
    <w:uiPriority w:val="0"/>
    <w:pPr>
      <w:numPr>
        <w:ilvl w:val="1"/>
        <w:numId w:val="2"/>
      </w:numPr>
      <w:spacing w:before="100" w:beforeLines="100" w:after="100" w:afterLines="100" w:line="240" w:lineRule="auto"/>
      <w:jc w:val="both"/>
      <w:outlineLvl w:val="0"/>
    </w:pPr>
    <w:rPr>
      <w:rFonts w:ascii="黑体" w:hAnsi="Times New Roman" w:eastAsia="黑体" w:cs="Times New Roman"/>
      <w:kern w:val="0"/>
      <w:sz w:val="21"/>
      <w:szCs w:val="20"/>
      <w:lang w:val="en-US" w:eastAsia="zh-CN" w:bidi="ar-SA"/>
      <w14:ligatures w14:val="standardContextual"/>
    </w:rPr>
  </w:style>
  <w:style w:type="paragraph" w:customStyle="1" w:styleId="110">
    <w:name w:val="标准文件_一级条标题"/>
    <w:basedOn w:val="109"/>
    <w:next w:val="63"/>
    <w:qFormat/>
    <w:uiPriority w:val="0"/>
    <w:pPr>
      <w:numPr>
        <w:ilvl w:val="2"/>
      </w:numPr>
      <w:spacing w:before="50" w:beforeLines="50" w:after="50" w:afterLines="50"/>
      <w:outlineLvl w:val="1"/>
    </w:pPr>
  </w:style>
  <w:style w:type="paragraph" w:customStyle="1" w:styleId="111">
    <w:name w:val="标准文件_一致程度"/>
    <w:basedOn w:val="1"/>
    <w:qFormat/>
    <w:uiPriority w:val="0"/>
    <w:pPr>
      <w:adjustRightInd w:val="0"/>
      <w:spacing w:after="0" w:line="440" w:lineRule="exact"/>
      <w:jc w:val="center"/>
    </w:pPr>
    <w:rPr>
      <w:rFonts w:ascii="Calibri" w:hAnsi="Calibri" w:eastAsia="宋体" w:cs="Times New Roman"/>
      <w:sz w:val="28"/>
      <w:szCs w:val="21"/>
    </w:rPr>
  </w:style>
  <w:style w:type="paragraph" w:customStyle="1" w:styleId="112">
    <w:name w:val="标准文件_引言标题"/>
    <w:next w:val="1"/>
    <w:qFormat/>
    <w:uiPriority w:val="0"/>
    <w:pPr>
      <w:shd w:val="clear" w:color="FFFFFF" w:fill="FFFFFF"/>
      <w:spacing w:before="540" w:after="600" w:line="240" w:lineRule="auto"/>
      <w:jc w:val="center"/>
      <w:outlineLvl w:val="0"/>
    </w:pPr>
    <w:rPr>
      <w:rFonts w:ascii="黑体" w:hAnsi="Times New Roman" w:eastAsia="黑体" w:cs="Times New Roman"/>
      <w:kern w:val="0"/>
      <w:sz w:val="32"/>
      <w:szCs w:val="20"/>
      <w:lang w:val="en-US" w:eastAsia="zh-CN" w:bidi="ar-SA"/>
      <w14:ligatures w14:val="standardContextual"/>
    </w:rPr>
  </w:style>
  <w:style w:type="paragraph" w:customStyle="1" w:styleId="113">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spacing w:after="0" w:line="240" w:lineRule="auto"/>
      <w:jc w:val="both"/>
    </w:pPr>
    <w:rPr>
      <w:rFonts w:ascii="宋体" w:hAnsi="Times New Roman" w:eastAsia="宋体" w:cs="Times New Roman"/>
      <w:kern w:val="0"/>
      <w:sz w:val="21"/>
      <w:szCs w:val="20"/>
      <w:lang w:val="en-US" w:eastAsia="zh-CN" w:bidi="ar-SA"/>
      <w14:ligatures w14:val="standardContextual"/>
    </w:rPr>
  </w:style>
  <w:style w:type="paragraph" w:customStyle="1" w:styleId="115">
    <w:name w:val="标准文件_英文注："/>
    <w:basedOn w:val="1"/>
    <w:next w:val="63"/>
    <w:qFormat/>
    <w:uiPriority w:val="0"/>
    <w:pPr>
      <w:numPr>
        <w:ilvl w:val="0"/>
        <w:numId w:val="14"/>
      </w:numPr>
      <w:tabs>
        <w:tab w:val="left" w:pos="420"/>
      </w:tabs>
      <w:autoSpaceDE w:val="0"/>
      <w:autoSpaceDN w:val="0"/>
      <w:adjustRightInd w:val="0"/>
      <w:spacing w:after="0" w:line="240" w:lineRule="auto"/>
      <w:jc w:val="both"/>
    </w:pPr>
    <w:rPr>
      <w:rFonts w:ascii="宋体" w:hAnsi="宋体" w:eastAsia="宋体" w:cs="Times New Roman"/>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adjustRightInd w:val="0"/>
      <w:spacing w:after="0" w:line="240" w:lineRule="auto"/>
      <w:jc w:val="both"/>
    </w:pPr>
    <w:rPr>
      <w:rFonts w:ascii="宋体" w:hAnsi="宋体" w:eastAsia="宋体" w:cs="Times New Roman"/>
      <w:kern w:val="0"/>
      <w:sz w:val="21"/>
      <w:szCs w:val="20"/>
    </w:rPr>
  </w:style>
  <w:style w:type="paragraph" w:customStyle="1" w:styleId="117">
    <w:name w:val="标准文件_正文表标题"/>
    <w:next w:val="63"/>
    <w:qFormat/>
    <w:uiPriority w:val="0"/>
    <w:pPr>
      <w:numPr>
        <w:ilvl w:val="0"/>
        <w:numId w:val="16"/>
      </w:numPr>
      <w:tabs>
        <w:tab w:val="left" w:pos="0"/>
      </w:tabs>
      <w:spacing w:before="50" w:beforeLines="50" w:after="50" w:afterLines="50" w:line="240" w:lineRule="auto"/>
      <w:jc w:val="center"/>
    </w:pPr>
    <w:rPr>
      <w:rFonts w:ascii="黑体" w:hAnsi="Times New Roman" w:eastAsia="黑体" w:cs="Times New Roman"/>
      <w:kern w:val="0"/>
      <w:sz w:val="21"/>
      <w:szCs w:val="20"/>
      <w:lang w:val="en-US" w:eastAsia="zh-CN" w:bidi="ar-SA"/>
      <w14:ligatures w14:val="standardContextual"/>
    </w:rPr>
  </w:style>
  <w:style w:type="paragraph" w:customStyle="1" w:styleId="118">
    <w:name w:val="标准文件_正文公式"/>
    <w:basedOn w:val="1"/>
    <w:next w:val="62"/>
    <w:qFormat/>
    <w:uiPriority w:val="0"/>
    <w:pPr>
      <w:tabs>
        <w:tab w:val="center" w:pos="4678"/>
        <w:tab w:val="right" w:leader="middleDot" w:pos="9356"/>
      </w:tabs>
      <w:adjustRightInd w:val="0"/>
      <w:spacing w:after="0" w:line="240" w:lineRule="auto"/>
      <w:jc w:val="both"/>
    </w:pPr>
    <w:rPr>
      <w:rFonts w:ascii="宋体" w:hAnsi="宋体" w:eastAsia="宋体" w:cs="Times New Roman"/>
      <w:sz w:val="21"/>
      <w:szCs w:val="21"/>
    </w:rPr>
  </w:style>
  <w:style w:type="paragraph" w:customStyle="1" w:styleId="119">
    <w:name w:val="标准文件_正文图标题"/>
    <w:next w:val="63"/>
    <w:qFormat/>
    <w:uiPriority w:val="0"/>
    <w:pPr>
      <w:numPr>
        <w:ilvl w:val="0"/>
        <w:numId w:val="17"/>
      </w:numPr>
      <w:spacing w:before="50" w:beforeLines="50" w:after="50" w:afterLines="50" w:line="240" w:lineRule="auto"/>
      <w:jc w:val="center"/>
    </w:pPr>
    <w:rPr>
      <w:rFonts w:ascii="黑体" w:hAnsi="Times New Roman" w:eastAsia="黑体" w:cs="Times New Roman"/>
      <w:kern w:val="0"/>
      <w:sz w:val="21"/>
      <w:szCs w:val="20"/>
      <w:lang w:val="en-US" w:eastAsia="zh-CN" w:bidi="ar-SA"/>
      <w14:ligatures w14:val="standardContextual"/>
    </w:rPr>
  </w:style>
  <w:style w:type="paragraph" w:customStyle="1" w:styleId="120">
    <w:name w:val="标准文件_正文英文表标题"/>
    <w:next w:val="63"/>
    <w:qFormat/>
    <w:uiPriority w:val="0"/>
    <w:pPr>
      <w:numPr>
        <w:ilvl w:val="0"/>
        <w:numId w:val="18"/>
      </w:numPr>
      <w:spacing w:after="0" w:line="240" w:lineRule="auto"/>
      <w:jc w:val="center"/>
    </w:pPr>
    <w:rPr>
      <w:rFonts w:ascii="黑体" w:hAnsi="Times New Roman" w:eastAsia="黑体" w:cs="Times New Roman"/>
      <w:kern w:val="0"/>
      <w:sz w:val="21"/>
      <w:szCs w:val="20"/>
      <w:lang w:val="en-US" w:eastAsia="zh-CN" w:bidi="ar-SA"/>
      <w14:ligatures w14:val="standardContextual"/>
    </w:rPr>
  </w:style>
  <w:style w:type="paragraph" w:customStyle="1" w:styleId="121">
    <w:name w:val="标准文件_正文英文图标题"/>
    <w:next w:val="63"/>
    <w:qFormat/>
    <w:uiPriority w:val="0"/>
    <w:pPr>
      <w:numPr>
        <w:ilvl w:val="0"/>
        <w:numId w:val="19"/>
      </w:numPr>
      <w:spacing w:after="0" w:line="240" w:lineRule="auto"/>
      <w:jc w:val="center"/>
    </w:pPr>
    <w:rPr>
      <w:rFonts w:ascii="黑体" w:hAnsi="Times New Roman" w:eastAsia="黑体" w:cs="Times New Roman"/>
      <w:kern w:val="0"/>
      <w:sz w:val="21"/>
      <w:szCs w:val="20"/>
      <w:lang w:val="en-US" w:eastAsia="zh-CN" w:bidi="ar-SA"/>
      <w14:ligatures w14:val="standardContextual"/>
    </w:rPr>
  </w:style>
  <w:style w:type="paragraph" w:customStyle="1" w:styleId="122">
    <w:name w:val="标准文件_编号列项（三级）"/>
    <w:qFormat/>
    <w:uiPriority w:val="0"/>
    <w:pPr>
      <w:numPr>
        <w:ilvl w:val="2"/>
        <w:numId w:val="13"/>
      </w:numPr>
      <w:spacing w:after="0" w:line="240" w:lineRule="auto"/>
    </w:pPr>
    <w:rPr>
      <w:rFonts w:ascii="宋体" w:hAnsi="Times New Roman" w:eastAsia="宋体" w:cs="Times New Roman"/>
      <w:kern w:val="0"/>
      <w:sz w:val="21"/>
      <w:szCs w:val="20"/>
      <w:lang w:val="en-US" w:eastAsia="zh-CN" w:bidi="ar-SA"/>
      <w14:ligatures w14:val="standardContextual"/>
    </w:rPr>
  </w:style>
  <w:style w:type="paragraph" w:customStyle="1" w:styleId="123">
    <w:name w:val="二级无标题条"/>
    <w:basedOn w:val="1"/>
    <w:qFormat/>
    <w:uiPriority w:val="0"/>
    <w:pPr>
      <w:numPr>
        <w:ilvl w:val="3"/>
        <w:numId w:val="20"/>
      </w:numPr>
      <w:spacing w:after="0" w:line="240" w:lineRule="auto"/>
      <w:jc w:val="both"/>
    </w:pPr>
    <w:rPr>
      <w:rFonts w:ascii="宋体" w:hAnsi="宋体" w:eastAsia="宋体" w:cs="Times New Roman"/>
      <w:sz w:val="21"/>
    </w:rPr>
  </w:style>
  <w:style w:type="paragraph" w:customStyle="1" w:styleId="124">
    <w:name w:val="发布部门"/>
    <w:next w:val="63"/>
    <w:qFormat/>
    <w:uiPriority w:val="0"/>
    <w:pPr>
      <w:framePr w:w="7433" w:h="585" w:hRule="exact" w:hSpace="180" w:vSpace="180" w:wrap="around" w:vAnchor="margin" w:hAnchor="margin" w:xAlign="center" w:y="14401" w:anchorLock="1"/>
      <w:spacing w:after="0" w:line="240" w:lineRule="auto"/>
      <w:jc w:val="center"/>
    </w:pPr>
    <w:rPr>
      <w:rFonts w:ascii="宋体" w:hAnsi="Times New Roman" w:eastAsia="宋体" w:cs="Times New Roman"/>
      <w:b/>
      <w:w w:val="135"/>
      <w:kern w:val="0"/>
      <w:sz w:val="36"/>
      <w:szCs w:val="20"/>
      <w:lang w:val="en-US" w:eastAsia="zh-CN" w:bidi="ar-SA"/>
      <w14:ligatures w14:val="standardContextual"/>
    </w:rPr>
  </w:style>
  <w:style w:type="paragraph" w:customStyle="1" w:styleId="125">
    <w:name w:val="发布日期"/>
    <w:qFormat/>
    <w:uiPriority w:val="0"/>
    <w:pPr>
      <w:framePr w:w="4000" w:h="473" w:hRule="exact" w:hSpace="180" w:vSpace="180" w:wrap="around" w:vAnchor="margin" w:hAnchor="margin" w:y="13511" w:anchorLock="1"/>
      <w:spacing w:after="0" w:line="240" w:lineRule="auto"/>
    </w:pPr>
    <w:rPr>
      <w:rFonts w:ascii="Times New Roman" w:hAnsi="Times New Roman" w:eastAsia="黑体" w:cs="Times New Roman"/>
      <w:kern w:val="0"/>
      <w:sz w:val="28"/>
      <w:szCs w:val="20"/>
      <w:lang w:val="en-US" w:eastAsia="zh-CN" w:bidi="ar-SA"/>
      <w14:ligatures w14:val="standardContextual"/>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adjustRightInd w:val="0"/>
      <w:spacing w:before="57" w:after="0" w:line="280" w:lineRule="exact"/>
      <w:jc w:val="right"/>
      <w:textAlignment w:val="center"/>
    </w:pPr>
    <w:rPr>
      <w:rFonts w:ascii="宋体" w:hAnsi="Times New Roman" w:eastAsia="宋体" w:cs="Times New Roman"/>
      <w:kern w:val="0"/>
      <w:sz w:val="21"/>
      <w:szCs w:val="20"/>
    </w:rPr>
  </w:style>
  <w:style w:type="paragraph" w:customStyle="1" w:styleId="127">
    <w:name w:val="封面标准名称"/>
    <w:qFormat/>
    <w:uiPriority w:val="0"/>
    <w:pPr>
      <w:framePr w:w="9638" w:h="6917" w:hRule="exact" w:wrap="around" w:vAnchor="margin" w:hAnchor="margin" w:xAlign="center" w:y="5955" w:anchorLock="1"/>
      <w:widowControl w:val="0"/>
      <w:spacing w:after="0" w:line="680" w:lineRule="exact"/>
      <w:jc w:val="center"/>
      <w:textAlignment w:val="center"/>
    </w:pPr>
    <w:rPr>
      <w:rFonts w:ascii="黑体" w:hAnsi="Times New Roman" w:eastAsia="黑体" w:cs="Times New Roman"/>
      <w:kern w:val="0"/>
      <w:sz w:val="52"/>
      <w:szCs w:val="20"/>
      <w:lang w:val="en-US" w:eastAsia="zh-CN" w:bidi="ar-SA"/>
      <w14:ligatures w14:val="standardContextual"/>
    </w:rPr>
  </w:style>
  <w:style w:type="paragraph" w:customStyle="1" w:styleId="128">
    <w:name w:val="封面标准文稿编辑信息"/>
    <w:qFormat/>
    <w:uiPriority w:val="0"/>
    <w:pPr>
      <w:spacing w:before="180" w:after="0" w:line="180" w:lineRule="exact"/>
      <w:jc w:val="center"/>
    </w:pPr>
    <w:rPr>
      <w:rFonts w:ascii="宋体" w:hAnsi="Times New Roman" w:eastAsia="宋体" w:cs="Times New Roman"/>
      <w:kern w:val="0"/>
      <w:sz w:val="21"/>
      <w:szCs w:val="20"/>
      <w:lang w:val="en-US" w:eastAsia="zh-CN" w:bidi="ar-SA"/>
      <w14:ligatures w14:val="standardContextual"/>
    </w:rPr>
  </w:style>
  <w:style w:type="paragraph" w:customStyle="1" w:styleId="129">
    <w:name w:val="封面标准文稿类别"/>
    <w:qFormat/>
    <w:uiPriority w:val="0"/>
    <w:pPr>
      <w:spacing w:before="440" w:after="0" w:line="400" w:lineRule="exact"/>
      <w:jc w:val="center"/>
    </w:pPr>
    <w:rPr>
      <w:rFonts w:ascii="宋体" w:hAnsi="Times New Roman" w:eastAsia="宋体" w:cs="Times New Roman"/>
      <w:kern w:val="0"/>
      <w:sz w:val="24"/>
      <w:szCs w:val="20"/>
      <w:lang w:val="en-US" w:eastAsia="zh-CN" w:bidi="ar-SA"/>
      <w14:ligatures w14:val="standardContextual"/>
    </w:rPr>
  </w:style>
  <w:style w:type="paragraph" w:customStyle="1" w:styleId="130">
    <w:name w:val="封面标准英文名称"/>
    <w:qFormat/>
    <w:uiPriority w:val="0"/>
    <w:pPr>
      <w:widowControl w:val="0"/>
      <w:spacing w:after="0" w:line="360" w:lineRule="exact"/>
      <w:jc w:val="center"/>
    </w:pPr>
    <w:rPr>
      <w:rFonts w:ascii="Times New Roman" w:hAnsi="Times New Roman" w:eastAsia="宋体" w:cs="Times New Roman"/>
      <w:kern w:val="0"/>
      <w:sz w:val="28"/>
      <w:szCs w:val="20"/>
      <w:lang w:val="en-US" w:eastAsia="zh-CN" w:bidi="ar-SA"/>
      <w14:ligatures w14:val="standardContextual"/>
    </w:rPr>
  </w:style>
  <w:style w:type="paragraph" w:customStyle="1" w:styleId="131">
    <w:name w:val="封面一致性程度标识"/>
    <w:qFormat/>
    <w:uiPriority w:val="0"/>
    <w:pPr>
      <w:spacing w:before="440" w:after="0" w:line="440" w:lineRule="exact"/>
      <w:jc w:val="center"/>
    </w:pPr>
    <w:rPr>
      <w:rFonts w:ascii="Times New Roman" w:hAnsi="Times New Roman" w:eastAsia="宋体" w:cs="Times New Roman"/>
      <w:kern w:val="0"/>
      <w:sz w:val="28"/>
      <w:szCs w:val="20"/>
      <w:lang w:val="en-US" w:eastAsia="zh-CN" w:bidi="ar-SA"/>
      <w14:ligatures w14:val="standardContextual"/>
    </w:rPr>
  </w:style>
  <w:style w:type="paragraph" w:customStyle="1" w:styleId="132">
    <w:name w:val="封面正文"/>
    <w:qFormat/>
    <w:uiPriority w:val="0"/>
    <w:pPr>
      <w:spacing w:after="0" w:line="240" w:lineRule="auto"/>
      <w:jc w:val="both"/>
    </w:pPr>
    <w:rPr>
      <w:rFonts w:ascii="Times New Roman" w:hAnsi="Times New Roman" w:eastAsia="宋体" w:cs="Times New Roman"/>
      <w:kern w:val="0"/>
      <w:sz w:val="20"/>
      <w:szCs w:val="20"/>
      <w:lang w:val="en-US" w:eastAsia="zh-CN" w:bidi="ar-SA"/>
      <w14:ligatures w14:val="standardContextual"/>
    </w:rPr>
  </w:style>
  <w:style w:type="paragraph" w:customStyle="1" w:styleId="133">
    <w:name w:val="附录二级无标题条"/>
    <w:basedOn w:val="1"/>
    <w:next w:val="63"/>
    <w:qFormat/>
    <w:uiPriority w:val="0"/>
    <w:pPr>
      <w:widowControl/>
      <w:wordWrap w:val="0"/>
      <w:overflowPunct w:val="0"/>
      <w:autoSpaceDE w:val="0"/>
      <w:autoSpaceDN w:val="0"/>
      <w:spacing w:after="0" w:line="240" w:lineRule="auto"/>
      <w:jc w:val="both"/>
      <w:textAlignment w:val="baseline"/>
      <w:outlineLvl w:val="3"/>
    </w:pPr>
    <w:rPr>
      <w:rFonts w:ascii="宋体" w:hAnsi="宋体" w:eastAsia="宋体" w:cs="Times New Roman"/>
      <w:kern w:val="21"/>
      <w:sz w:val="21"/>
      <w:szCs w:val="21"/>
    </w:rPr>
  </w:style>
  <w:style w:type="paragraph" w:customStyle="1" w:styleId="134">
    <w:name w:val="附录三级无标题条"/>
    <w:basedOn w:val="133"/>
    <w:next w:val="63"/>
    <w:qFormat/>
    <w:uiPriority w:val="0"/>
    <w:pPr>
      <w:outlineLvl w:val="4"/>
    </w:pPr>
  </w:style>
  <w:style w:type="paragraph" w:customStyle="1" w:styleId="135">
    <w:name w:val="附录四级无标题条"/>
    <w:basedOn w:val="134"/>
    <w:next w:val="63"/>
    <w:qFormat/>
    <w:uiPriority w:val="0"/>
    <w:pPr>
      <w:outlineLvl w:val="5"/>
    </w:pPr>
  </w:style>
  <w:style w:type="paragraph" w:customStyle="1" w:styleId="136">
    <w:name w:val="附录图"/>
    <w:next w:val="63"/>
    <w:qFormat/>
    <w:uiPriority w:val="0"/>
    <w:pPr>
      <w:wordWrap w:val="0"/>
      <w:overflowPunct w:val="0"/>
      <w:autoSpaceDE w:val="0"/>
      <w:spacing w:before="50" w:beforeLines="50" w:after="50" w:afterLines="50" w:line="240" w:lineRule="auto"/>
      <w:jc w:val="center"/>
      <w:textAlignment w:val="baseline"/>
      <w:outlineLvl w:val="1"/>
    </w:pPr>
    <w:rPr>
      <w:rFonts w:ascii="黑体" w:hAnsi="Times New Roman" w:eastAsia="黑体" w:cs="Times New Roman"/>
      <w:kern w:val="21"/>
      <w:sz w:val="21"/>
      <w:szCs w:val="20"/>
      <w:lang w:val="en-US" w:eastAsia="zh-CN" w:bidi="ar-SA"/>
      <w14:ligatures w14:val="standardContextual"/>
    </w:rPr>
  </w:style>
  <w:style w:type="paragraph" w:customStyle="1" w:styleId="137">
    <w:name w:val="标准文件_一级项"/>
    <w:qFormat/>
    <w:uiPriority w:val="0"/>
    <w:pPr>
      <w:numPr>
        <w:ilvl w:val="0"/>
        <w:numId w:val="21"/>
      </w:numPr>
      <w:spacing w:after="0" w:line="240" w:lineRule="auto"/>
    </w:pPr>
    <w:rPr>
      <w:rFonts w:ascii="宋体" w:hAnsi="Times New Roman" w:eastAsia="宋体" w:cs="Times New Roman"/>
      <w:kern w:val="0"/>
      <w:sz w:val="21"/>
      <w:szCs w:val="20"/>
      <w:lang w:val="en-US" w:eastAsia="zh-CN" w:bidi="ar-SA"/>
      <w14:ligatures w14:val="standardContextual"/>
    </w:rPr>
  </w:style>
  <w:style w:type="paragraph" w:customStyle="1" w:styleId="138">
    <w:name w:val="附录五级无标题条"/>
    <w:basedOn w:val="135"/>
    <w:next w:val="63"/>
    <w:qFormat/>
    <w:uiPriority w:val="0"/>
    <w:pPr>
      <w:outlineLvl w:val="6"/>
    </w:pPr>
  </w:style>
  <w:style w:type="paragraph" w:customStyle="1" w:styleId="139">
    <w:name w:val="附录性质"/>
    <w:basedOn w:val="1"/>
    <w:qFormat/>
    <w:uiPriority w:val="0"/>
    <w:pPr>
      <w:widowControl/>
      <w:spacing w:after="0" w:line="400" w:lineRule="exact"/>
      <w:jc w:val="center"/>
    </w:pPr>
    <w:rPr>
      <w:rFonts w:ascii="黑体" w:hAnsi="Calibri" w:eastAsia="黑体" w:cs="Times New Roman"/>
      <w:sz w:val="21"/>
      <w:szCs w:val="21"/>
    </w:rPr>
  </w:style>
  <w:style w:type="paragraph" w:customStyle="1" w:styleId="140">
    <w:name w:val="附录一级无标题条"/>
    <w:basedOn w:val="93"/>
    <w:next w:val="63"/>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spacing w:after="0" w:line="240" w:lineRule="auto"/>
      <w:ind w:left="350" w:leftChars="350"/>
      <w:jc w:val="both"/>
    </w:pPr>
    <w:rPr>
      <w:rFonts w:ascii="宋体" w:hAnsi="Times New Roman" w:eastAsia="宋体" w:cs="Times New Roman"/>
      <w:kern w:val="0"/>
      <w:sz w:val="18"/>
      <w:szCs w:val="20"/>
      <w:lang w:val="en-US" w:eastAsia="zh-CN" w:bidi="ar-SA"/>
      <w14:ligatures w14:val="standardContextual"/>
    </w:rPr>
  </w:style>
  <w:style w:type="paragraph" w:customStyle="1" w:styleId="144">
    <w:name w:val="列项——"/>
    <w:qFormat/>
    <w:uiPriority w:val="0"/>
    <w:pPr>
      <w:widowControl w:val="0"/>
      <w:numPr>
        <w:ilvl w:val="0"/>
        <w:numId w:val="22"/>
      </w:numPr>
      <w:spacing w:after="0" w:line="240" w:lineRule="auto"/>
      <w:jc w:val="both"/>
    </w:pPr>
    <w:rPr>
      <w:rFonts w:ascii="宋体" w:hAnsi="宋体" w:eastAsia="宋体" w:cs="Times New Roman"/>
      <w:kern w:val="0"/>
      <w:sz w:val="21"/>
      <w:szCs w:val="20"/>
      <w:lang w:val="en-US" w:eastAsia="zh-CN" w:bidi="ar-SA"/>
      <w14:ligatures w14:val="standardContextual"/>
    </w:rPr>
  </w:style>
  <w:style w:type="paragraph" w:customStyle="1" w:styleId="145">
    <w:name w:val="列项·"/>
    <w:basedOn w:val="63"/>
    <w:qFormat/>
    <w:uiPriority w:val="0"/>
    <w:pPr>
      <w:tabs>
        <w:tab w:val="left" w:pos="840"/>
      </w:tabs>
    </w:pPr>
  </w:style>
  <w:style w:type="paragraph" w:customStyle="1" w:styleId="146">
    <w:name w:val="目次、索引正文"/>
    <w:qFormat/>
    <w:uiPriority w:val="0"/>
    <w:pPr>
      <w:spacing w:after="0" w:line="320" w:lineRule="exact"/>
      <w:jc w:val="both"/>
    </w:pPr>
    <w:rPr>
      <w:rFonts w:ascii="宋体" w:hAnsi="Times New Roman" w:eastAsia="宋体" w:cs="Times New Roman"/>
      <w:kern w:val="0"/>
      <w:sz w:val="21"/>
      <w:szCs w:val="20"/>
      <w:lang w:val="en-US" w:eastAsia="zh-CN" w:bidi="ar-SA"/>
      <w14:ligatures w14:val="standardContextual"/>
    </w:rPr>
  </w:style>
  <w:style w:type="paragraph" w:customStyle="1" w:styleId="147">
    <w:name w:val="目录 21"/>
    <w:basedOn w:val="1"/>
    <w:next w:val="1"/>
    <w:autoRedefine/>
    <w:semiHidden/>
    <w:qFormat/>
    <w:uiPriority w:val="0"/>
    <w:pPr>
      <w:spacing w:after="0" w:line="240" w:lineRule="auto"/>
    </w:pPr>
    <w:rPr>
      <w:rFonts w:ascii="Calibri" w:hAnsi="Calibri" w:eastAsia="宋体" w:cs="Times New Roman"/>
      <w:bCs/>
      <w:iCs/>
      <w:sz w:val="21"/>
      <w:szCs w:val="21"/>
    </w:rPr>
  </w:style>
  <w:style w:type="paragraph" w:customStyle="1" w:styleId="148">
    <w:name w:val="目录 31"/>
    <w:basedOn w:val="1"/>
    <w:next w:val="1"/>
    <w:autoRedefine/>
    <w:semiHidden/>
    <w:qFormat/>
    <w:uiPriority w:val="0"/>
    <w:pPr>
      <w:adjustRightInd w:val="0"/>
      <w:spacing w:after="0" w:line="240" w:lineRule="auto"/>
      <w:jc w:val="both"/>
    </w:pPr>
    <w:rPr>
      <w:rFonts w:ascii="宋体" w:hAnsi="宋体" w:eastAsia="宋体" w:cs="Times New Roman"/>
      <w:iCs/>
      <w:sz w:val="21"/>
      <w:szCs w:val="21"/>
    </w:rPr>
  </w:style>
  <w:style w:type="paragraph" w:customStyle="1" w:styleId="149">
    <w:name w:val="目录 41"/>
    <w:basedOn w:val="1"/>
    <w:next w:val="1"/>
    <w:autoRedefine/>
    <w:semiHidden/>
    <w:qFormat/>
    <w:uiPriority w:val="0"/>
    <w:pPr>
      <w:spacing w:after="0" w:line="240" w:lineRule="auto"/>
    </w:pPr>
    <w:rPr>
      <w:rFonts w:ascii="Calibri" w:hAnsi="Calibri" w:eastAsia="宋体" w:cs="Times New Roman"/>
      <w:sz w:val="21"/>
      <w:szCs w:val="21"/>
    </w:rPr>
  </w:style>
  <w:style w:type="paragraph" w:customStyle="1" w:styleId="150">
    <w:name w:val="目录 51"/>
    <w:basedOn w:val="1"/>
    <w:next w:val="1"/>
    <w:autoRedefine/>
    <w:semiHidden/>
    <w:qFormat/>
    <w:uiPriority w:val="0"/>
    <w:pPr>
      <w:adjustRightInd w:val="0"/>
      <w:spacing w:after="0" w:line="240" w:lineRule="auto"/>
      <w:jc w:val="both"/>
    </w:pPr>
    <w:rPr>
      <w:rFonts w:ascii="宋体" w:hAnsi="宋体" w:eastAsia="宋体" w:cs="Times New Roman"/>
      <w:sz w:val="21"/>
      <w:szCs w:val="21"/>
    </w:rPr>
  </w:style>
  <w:style w:type="paragraph" w:customStyle="1" w:styleId="151">
    <w:name w:val="目录 61"/>
    <w:basedOn w:val="1"/>
    <w:next w:val="1"/>
    <w:autoRedefine/>
    <w:semiHidden/>
    <w:qFormat/>
    <w:uiPriority w:val="0"/>
    <w:pPr>
      <w:spacing w:after="0" w:line="240" w:lineRule="auto"/>
    </w:pPr>
    <w:rPr>
      <w:rFonts w:ascii="Calibri" w:hAnsi="Calibri" w:eastAsia="宋体" w:cs="Times New Roman"/>
      <w:sz w:val="21"/>
      <w:szCs w:val="21"/>
    </w:r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after="0" w:line="0" w:lineRule="atLeast"/>
      <w:jc w:val="distribute"/>
    </w:pPr>
    <w:rPr>
      <w:rFonts w:ascii="黑体" w:hAnsi="宋体" w:eastAsia="黑体" w:cs="Times New Roman"/>
      <w:kern w:val="0"/>
      <w:sz w:val="52"/>
      <w:szCs w:val="20"/>
      <w:lang w:val="en-US" w:eastAsia="zh-CN" w:bidi="ar-SA"/>
      <w14:ligatures w14:val="standardContextual"/>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line="240" w:lineRule="auto"/>
      <w:jc w:val="center"/>
      <w:outlineLvl w:val="0"/>
    </w:pPr>
    <w:rPr>
      <w:rFonts w:ascii="黑体" w:hAnsi="Times New Roman" w:eastAsia="黑体" w:cs="Times New Roman"/>
      <w:kern w:val="0"/>
      <w:sz w:val="32"/>
      <w:szCs w:val="20"/>
      <w:lang w:val="en-US" w:eastAsia="zh-CN" w:bidi="ar-SA"/>
      <w14:ligatures w14:val="standardContextual"/>
    </w:rPr>
  </w:style>
  <w:style w:type="paragraph" w:customStyle="1" w:styleId="158">
    <w:name w:val="三级无标题条"/>
    <w:basedOn w:val="1"/>
    <w:qFormat/>
    <w:uiPriority w:val="0"/>
    <w:pPr>
      <w:numPr>
        <w:ilvl w:val="4"/>
        <w:numId w:val="20"/>
      </w:numPr>
      <w:spacing w:after="0" w:line="240" w:lineRule="auto"/>
      <w:jc w:val="both"/>
    </w:pPr>
    <w:rPr>
      <w:rFonts w:ascii="宋体" w:hAnsi="宋体" w:eastAsia="宋体" w:cs="Times New Roman"/>
      <w:sz w:val="21"/>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spacing w:after="0" w:line="240" w:lineRule="auto"/>
      <w:jc w:val="both"/>
    </w:pPr>
    <w:rPr>
      <w:rFonts w:ascii="宋体" w:hAnsi="宋体" w:eastAsia="宋体" w:cs="Times New Roman"/>
      <w:sz w:val="21"/>
    </w:rPr>
  </w:style>
  <w:style w:type="paragraph" w:customStyle="1" w:styleId="161">
    <w:name w:val="文献分类号"/>
    <w:qFormat/>
    <w:uiPriority w:val="0"/>
    <w:pPr>
      <w:framePr w:hSpace="180" w:vSpace="180" w:wrap="around" w:vAnchor="margin" w:hAnchor="margin" w:y="1" w:anchorLock="1"/>
      <w:widowControl w:val="0"/>
      <w:spacing w:after="0" w:line="240" w:lineRule="auto"/>
      <w:textAlignment w:val="center"/>
    </w:pPr>
    <w:rPr>
      <w:rFonts w:ascii="Times New Roman" w:hAnsi="Times New Roman" w:eastAsia="黑体" w:cs="Times New Roman"/>
      <w:kern w:val="0"/>
      <w:sz w:val="21"/>
      <w:szCs w:val="20"/>
      <w:lang w:val="en-US" w:eastAsia="zh-CN" w:bidi="ar-SA"/>
      <w14:ligatures w14:val="standardContextual"/>
    </w:rPr>
  </w:style>
  <w:style w:type="paragraph" w:customStyle="1" w:styleId="162">
    <w:name w:val="无标题条"/>
    <w:next w:val="63"/>
    <w:qFormat/>
    <w:uiPriority w:val="0"/>
    <w:pPr>
      <w:spacing w:after="0" w:line="240" w:lineRule="auto"/>
      <w:jc w:val="both"/>
    </w:pPr>
    <w:rPr>
      <w:rFonts w:ascii="宋体" w:hAnsi="宋体" w:eastAsia="宋体" w:cs="Times New Roman"/>
      <w:kern w:val="0"/>
      <w:sz w:val="21"/>
      <w:szCs w:val="20"/>
      <w:lang w:val="en-US" w:eastAsia="zh-CN" w:bidi="ar-SA"/>
      <w14:ligatures w14:val="standardContextual"/>
    </w:rPr>
  </w:style>
  <w:style w:type="paragraph" w:customStyle="1" w:styleId="163">
    <w:name w:val="五级无标题条"/>
    <w:basedOn w:val="1"/>
    <w:qFormat/>
    <w:uiPriority w:val="0"/>
    <w:pPr>
      <w:numPr>
        <w:ilvl w:val="6"/>
        <w:numId w:val="20"/>
      </w:numPr>
      <w:spacing w:after="0" w:line="400" w:lineRule="exact"/>
      <w:jc w:val="both"/>
    </w:pPr>
    <w:rPr>
      <w:rFonts w:ascii="Calibri" w:hAnsi="Calibri" w:eastAsia="宋体" w:cs="Times New Roman"/>
      <w:sz w:val="21"/>
    </w:rPr>
  </w:style>
  <w:style w:type="paragraph" w:customStyle="1" w:styleId="164">
    <w:name w:val="一级无标题条"/>
    <w:basedOn w:val="1"/>
    <w:qFormat/>
    <w:uiPriority w:val="0"/>
    <w:pPr>
      <w:numPr>
        <w:ilvl w:val="2"/>
        <w:numId w:val="20"/>
      </w:numPr>
      <w:spacing w:before="10" w:after="10" w:line="240" w:lineRule="auto"/>
      <w:jc w:val="both"/>
    </w:pPr>
    <w:rPr>
      <w:rFonts w:ascii="宋体" w:hAnsi="宋体" w:eastAsia="宋体" w:cs="Times New Roman"/>
      <w:sz w:val="21"/>
    </w:rPr>
  </w:style>
  <w:style w:type="paragraph" w:customStyle="1" w:styleId="165">
    <w:name w:val="注:后续"/>
    <w:qFormat/>
    <w:uiPriority w:val="0"/>
    <w:pPr>
      <w:spacing w:after="0" w:line="300" w:lineRule="exact"/>
      <w:ind w:left="600" w:leftChars="400" w:hanging="200" w:hangingChars="200"/>
      <w:jc w:val="both"/>
    </w:pPr>
    <w:rPr>
      <w:rFonts w:ascii="宋体" w:hAnsi="Times New Roman" w:eastAsia="宋体" w:cs="Times New Roman"/>
      <w:kern w:val="0"/>
      <w:sz w:val="18"/>
      <w:szCs w:val="20"/>
      <w:lang w:val="en-US" w:eastAsia="zh-CN" w:bidi="ar-SA"/>
      <w14:ligatures w14:val="standardContextual"/>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100"/>
    <w:qFormat/>
    <w:uiPriority w:val="0"/>
    <w:pPr>
      <w:spacing w:before="0" w:beforeLines="0" w:after="0" w:afterLines="0"/>
      <w:outlineLvl w:val="9"/>
    </w:pPr>
    <w:rPr>
      <w:rFonts w:ascii="宋体" w:eastAsia="宋体"/>
    </w:rPr>
  </w:style>
  <w:style w:type="paragraph" w:customStyle="1" w:styleId="170">
    <w:name w:val="标准文件_二级无标题"/>
    <w:basedOn w:val="72"/>
    <w:qFormat/>
    <w:uiPriority w:val="0"/>
    <w:pPr>
      <w:spacing w:before="0" w:beforeLines="0" w:after="0" w:afterLines="0"/>
      <w:outlineLvl w:val="9"/>
    </w:pPr>
    <w:rPr>
      <w:rFonts w:ascii="宋体" w:eastAsia="宋体"/>
    </w:rPr>
  </w:style>
  <w:style w:type="paragraph" w:customStyle="1" w:styleId="171">
    <w:name w:val="标准_四级无标题"/>
    <w:basedOn w:val="104"/>
    <w:next w:val="63"/>
    <w:qFormat/>
    <w:uiPriority w:val="0"/>
    <w:rPr>
      <w:rFonts w:eastAsia="宋体"/>
    </w:rPr>
  </w:style>
  <w:style w:type="paragraph" w:customStyle="1" w:styleId="172">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3"/>
    <w:qFormat/>
    <w:uiPriority w:val="0"/>
    <w:pPr>
      <w:numPr>
        <w:ilvl w:val="0"/>
        <w:numId w:val="23"/>
      </w:numPr>
      <w:ind w:firstLine="0" w:firstLineChars="0"/>
    </w:pPr>
    <w:rPr>
      <w:rFonts w:cs="Arial"/>
      <w:szCs w:val="28"/>
    </w:rPr>
  </w:style>
  <w:style w:type="paragraph" w:customStyle="1" w:styleId="174">
    <w:name w:val="标准文件_小写罗马数字编号列项"/>
    <w:basedOn w:val="63"/>
    <w:qFormat/>
    <w:uiPriority w:val="0"/>
    <w:pPr>
      <w:numPr>
        <w:ilvl w:val="0"/>
        <w:numId w:val="24"/>
      </w:numPr>
      <w:ind w:firstLine="0" w:firstLineChars="0"/>
    </w:pPr>
    <w:rPr>
      <w:rFonts w:cs="Arial"/>
      <w:szCs w:val="28"/>
    </w:rPr>
  </w:style>
  <w:style w:type="paragraph" w:customStyle="1" w:styleId="175">
    <w:name w:val="标准文件_附录标题"/>
    <w:basedOn w:val="83"/>
    <w:qFormat/>
    <w:uiPriority w:val="0"/>
    <w:pPr>
      <w:numPr>
        <w:numId w:val="0"/>
      </w:numPr>
      <w:spacing w:after="280"/>
      <w:outlineLvl w:val="9"/>
    </w:pPr>
  </w:style>
  <w:style w:type="paragraph" w:customStyle="1" w:styleId="176">
    <w:name w:val="标准文件_二级项"/>
    <w:qFormat/>
    <w:uiPriority w:val="0"/>
    <w:pPr>
      <w:spacing w:after="0" w:line="240" w:lineRule="auto"/>
    </w:pPr>
    <w:rPr>
      <w:rFonts w:ascii="宋体" w:hAnsi="Times New Roman" w:eastAsia="宋体" w:cs="Times New Roman"/>
      <w:kern w:val="0"/>
      <w:sz w:val="21"/>
      <w:szCs w:val="20"/>
      <w:lang w:val="en-US" w:eastAsia="zh-CN" w:bidi="ar-SA"/>
      <w14:ligatures w14:val="standardContextual"/>
    </w:rPr>
  </w:style>
  <w:style w:type="paragraph" w:customStyle="1" w:styleId="177">
    <w:name w:val="标准文件_三级项"/>
    <w:basedOn w:val="1"/>
    <w:qFormat/>
    <w:uiPriority w:val="0"/>
    <w:pPr>
      <w:numPr>
        <w:ilvl w:val="2"/>
        <w:numId w:val="21"/>
      </w:numPr>
      <w:adjustRightInd w:val="0"/>
      <w:spacing w:after="0" w:line="536870612" w:lineRule="auto"/>
      <w:jc w:val="both"/>
    </w:pPr>
    <w:rPr>
      <w:rFonts w:ascii="Times New Roman" w:hAnsi="Times New Roman" w:eastAsia="宋体" w:cs="Times New Roman"/>
      <w:sz w:val="21"/>
      <w:szCs w:val="21"/>
    </w:rPr>
  </w:style>
  <w:style w:type="paragraph" w:customStyle="1" w:styleId="178">
    <w:name w:val="图表脚注说明"/>
    <w:basedOn w:val="1"/>
    <w:next w:val="63"/>
    <w:qFormat/>
    <w:uiPriority w:val="0"/>
    <w:pPr>
      <w:numPr>
        <w:ilvl w:val="0"/>
        <w:numId w:val="25"/>
      </w:numPr>
      <w:spacing w:after="0" w:line="240" w:lineRule="auto"/>
      <w:jc w:val="both"/>
    </w:pPr>
    <w:rPr>
      <w:rFonts w:ascii="宋体" w:hAnsi="Times New Roman" w:eastAsia="宋体" w:cs="Times New Roman"/>
      <w:sz w:val="18"/>
      <w:szCs w:val="18"/>
    </w:rPr>
  </w:style>
  <w:style w:type="paragraph" w:customStyle="1" w:styleId="179">
    <w:name w:val="标准文件_字母编号列项（一级）"/>
    <w:qFormat/>
    <w:uiPriority w:val="0"/>
    <w:pPr>
      <w:numPr>
        <w:ilvl w:val="0"/>
        <w:numId w:val="13"/>
      </w:numPr>
      <w:spacing w:after="0" w:line="240" w:lineRule="auto"/>
      <w:jc w:val="both"/>
    </w:pPr>
    <w:rPr>
      <w:rFonts w:ascii="宋体" w:hAnsi="Times New Roman" w:eastAsia="宋体" w:cs="Times New Roman"/>
      <w:kern w:val="0"/>
      <w:sz w:val="21"/>
      <w:szCs w:val="20"/>
      <w:lang w:val="en-US" w:eastAsia="zh-CN" w:bidi="ar-SA"/>
      <w14:ligatures w14:val="standardContextual"/>
    </w:rPr>
  </w:style>
  <w:style w:type="paragraph" w:customStyle="1" w:styleId="180">
    <w:name w:val="标准文件_索引字母"/>
    <w:next w:val="63"/>
    <w:qFormat/>
    <w:uiPriority w:val="0"/>
    <w:pPr>
      <w:spacing w:after="0" w:line="240" w:lineRule="auto"/>
      <w:jc w:val="center"/>
    </w:pPr>
    <w:rPr>
      <w:rFonts w:ascii="宋体" w:hAnsi="宋体" w:eastAsia="Times New Roman" w:cs="Times New Roman"/>
      <w:b/>
      <w:kern w:val="2"/>
      <w:sz w:val="21"/>
      <w:szCs w:val="20"/>
      <w:lang w:val="en-US" w:eastAsia="zh-CN" w:bidi="ar-SA"/>
      <w14:ligatures w14:val="standardContextual"/>
    </w:rPr>
  </w:style>
  <w:style w:type="paragraph" w:customStyle="1" w:styleId="181">
    <w:name w:val="标准文件_附录前"/>
    <w:next w:val="63"/>
    <w:qFormat/>
    <w:uiPriority w:val="0"/>
    <w:pPr>
      <w:spacing w:after="0" w:line="20" w:lineRule="atLeast"/>
      <w:ind w:firstLine="200"/>
    </w:pPr>
    <w:rPr>
      <w:rFonts w:ascii="宋体" w:hAnsi="宋体" w:eastAsia="宋体" w:cs="Times New Roman"/>
      <w:kern w:val="2"/>
      <w:sz w:val="10"/>
      <w:szCs w:val="20"/>
      <w:lang w:val="en-US" w:eastAsia="zh-CN" w:bidi="ar-SA"/>
      <w14:ligatures w14:val="standardContextual"/>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14:ligatures w14:val="standardContextual"/>
    </w:rPr>
  </w:style>
  <w:style w:type="paragraph" w:customStyle="1" w:styleId="183">
    <w:name w:val="标准文件_表格"/>
    <w:basedOn w:val="63"/>
    <w:qFormat/>
    <w:uiPriority w:val="0"/>
    <w:pPr>
      <w:ind w:firstLine="0" w:firstLineChars="0"/>
      <w:jc w:val="center"/>
    </w:pPr>
    <w:rPr>
      <w:sz w:val="18"/>
    </w:rPr>
  </w:style>
  <w:style w:type="paragraph" w:customStyle="1" w:styleId="184">
    <w:name w:val="标准文件_注："/>
    <w:next w:val="63"/>
    <w:qFormat/>
    <w:uiPriority w:val="0"/>
    <w:pPr>
      <w:widowControl w:val="0"/>
      <w:numPr>
        <w:ilvl w:val="0"/>
        <w:numId w:val="26"/>
      </w:numPr>
      <w:autoSpaceDE w:val="0"/>
      <w:autoSpaceDN w:val="0"/>
      <w:spacing w:after="0" w:line="240" w:lineRule="auto"/>
      <w:jc w:val="both"/>
    </w:pPr>
    <w:rPr>
      <w:rFonts w:ascii="宋体" w:hAnsi="Times New Roman" w:eastAsia="宋体" w:cs="Times New Roman"/>
      <w:kern w:val="0"/>
      <w:sz w:val="18"/>
      <w:szCs w:val="18"/>
      <w:lang w:val="en-US" w:eastAsia="zh-CN" w:bidi="ar-SA"/>
      <w14:ligatures w14:val="standardContextual"/>
    </w:rPr>
  </w:style>
  <w:style w:type="paragraph" w:customStyle="1" w:styleId="185">
    <w:name w:val="标准文件_注×："/>
    <w:qFormat/>
    <w:uiPriority w:val="0"/>
    <w:pPr>
      <w:widowControl w:val="0"/>
      <w:numPr>
        <w:ilvl w:val="0"/>
        <w:numId w:val="27"/>
      </w:numPr>
      <w:autoSpaceDE w:val="0"/>
      <w:autoSpaceDN w:val="0"/>
      <w:spacing w:after="0" w:line="240" w:lineRule="auto"/>
      <w:jc w:val="both"/>
    </w:pPr>
    <w:rPr>
      <w:rFonts w:ascii="宋体" w:hAnsi="Times New Roman" w:eastAsia="宋体" w:cs="Times New Roman"/>
      <w:kern w:val="0"/>
      <w:sz w:val="18"/>
      <w:szCs w:val="18"/>
      <w:lang w:val="en-US" w:eastAsia="zh-CN" w:bidi="ar-SA"/>
      <w14:ligatures w14:val="standardContextual"/>
    </w:rPr>
  </w:style>
  <w:style w:type="paragraph" w:customStyle="1" w:styleId="186">
    <w:name w:val="标准文件_示例："/>
    <w:next w:val="187"/>
    <w:qFormat/>
    <w:uiPriority w:val="0"/>
    <w:pPr>
      <w:widowControl w:val="0"/>
      <w:numPr>
        <w:ilvl w:val="0"/>
        <w:numId w:val="28"/>
      </w:numPr>
      <w:spacing w:after="0" w:line="240" w:lineRule="auto"/>
      <w:jc w:val="both"/>
    </w:pPr>
    <w:rPr>
      <w:rFonts w:ascii="宋体" w:hAnsi="Times New Roman" w:eastAsia="宋体" w:cs="Times New Roman"/>
      <w:kern w:val="0"/>
      <w:sz w:val="18"/>
      <w:szCs w:val="18"/>
      <w:lang w:val="en-US" w:eastAsia="zh-CN" w:bidi="ar-SA"/>
      <w14:ligatures w14:val="standardContextual"/>
    </w:rPr>
  </w:style>
  <w:style w:type="paragraph" w:customStyle="1" w:styleId="187">
    <w:name w:val="标准文件_示例内容"/>
    <w:basedOn w:val="63"/>
    <w:qFormat/>
    <w:uiPriority w:val="0"/>
    <w:pPr>
      <w:ind w:firstLine="420"/>
    </w:pPr>
    <w:rPr>
      <w:sz w:val="18"/>
    </w:rPr>
  </w:style>
  <w:style w:type="paragraph" w:customStyle="1" w:styleId="188">
    <w:name w:val="标准文件_示例×："/>
    <w:basedOn w:val="1"/>
    <w:next w:val="187"/>
    <w:qFormat/>
    <w:uiPriority w:val="0"/>
    <w:pPr>
      <w:widowControl/>
      <w:numPr>
        <w:ilvl w:val="0"/>
        <w:numId w:val="29"/>
      </w:numPr>
      <w:spacing w:after="0" w:line="240" w:lineRule="auto"/>
      <w:jc w:val="both"/>
    </w:pPr>
    <w:rPr>
      <w:rFonts w:ascii="宋体" w:hAnsi="Times New Roman" w:eastAsia="宋体" w:cs="Times New Roman"/>
      <w:kern w:val="0"/>
      <w:sz w:val="18"/>
      <w:szCs w:val="18"/>
    </w:rPr>
  </w:style>
  <w:style w:type="character" w:customStyle="1" w:styleId="189">
    <w:name w:val="标准文件_段 Char"/>
    <w:link w:val="63"/>
    <w:qFormat/>
    <w:uiPriority w:val="0"/>
    <w:rPr>
      <w:rFonts w:ascii="Times New Roman" w:hAnsi="Times New Roman" w:eastAsia="宋体" w:cs="Times New Roman"/>
      <w:kern w:val="0"/>
      <w:sz w:val="21"/>
      <w:szCs w:val="20"/>
    </w:rPr>
  </w:style>
  <w:style w:type="paragraph" w:customStyle="1" w:styleId="190">
    <w:name w:val="标准文件_表格续"/>
    <w:basedOn w:val="63"/>
    <w:next w:val="63"/>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3"/>
    <w:qFormat/>
    <w:uiPriority w:val="0"/>
    <w:pPr>
      <w:numPr>
        <w:ilvl w:val="1"/>
        <w:numId w:val="21"/>
      </w:numPr>
      <w:ind w:firstLine="0" w:firstLineChars="0"/>
    </w:pPr>
  </w:style>
  <w:style w:type="paragraph" w:customStyle="1" w:styleId="193">
    <w:name w:val="标准文件_三级项2"/>
    <w:basedOn w:val="63"/>
    <w:qFormat/>
    <w:uiPriority w:val="0"/>
    <w:pPr>
      <w:numPr>
        <w:ilvl w:val="0"/>
        <w:numId w:val="30"/>
      </w:numPr>
      <w:spacing w:line="300" w:lineRule="exact"/>
      <w:ind w:firstLineChars="0"/>
    </w:pPr>
  </w:style>
  <w:style w:type="paragraph" w:customStyle="1" w:styleId="194">
    <w:name w:val="标准文件_一级项2"/>
    <w:basedOn w:val="63"/>
    <w:qFormat/>
    <w:uiPriority w:val="0"/>
    <w:pPr>
      <w:numPr>
        <w:ilvl w:val="0"/>
        <w:numId w:val="31"/>
      </w:numPr>
      <w:spacing w:line="300" w:lineRule="exact"/>
      <w:ind w:firstLineChars="0"/>
    </w:pPr>
  </w:style>
  <w:style w:type="paragraph" w:customStyle="1" w:styleId="195">
    <w:name w:val="标准文件_提示"/>
    <w:basedOn w:val="63"/>
    <w:next w:val="63"/>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after="0" w:line="276" w:lineRule="auto"/>
      <w:ind w:firstLine="420"/>
    </w:pPr>
    <w:rPr>
      <w:rFonts w:ascii="宋体" w:hAnsi="宋体" w:eastAsia="宋体" w:cs="Times New Roman"/>
      <w:kern w:val="2"/>
      <w:sz w:val="18"/>
      <w:szCs w:val="20"/>
      <w:lang w:val="en-US" w:eastAsia="zh-CN" w:bidi="ar-SA"/>
      <w14:ligatures w14:val="standardContextual"/>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3"/>
    <w:qFormat/>
    <w:uiPriority w:val="0"/>
    <w:pPr>
      <w:ind w:left="811" w:firstLine="0" w:firstLineChars="0"/>
    </w:pPr>
    <w:rPr>
      <w:sz w:val="18"/>
    </w:rPr>
  </w:style>
  <w:style w:type="paragraph" w:customStyle="1" w:styleId="211">
    <w:name w:val="标准文件_注X后"/>
    <w:basedOn w:val="63"/>
    <w:qFormat/>
    <w:uiPriority w:val="0"/>
    <w:pPr>
      <w:ind w:left="811" w:firstLine="0" w:firstLineChars="0"/>
    </w:pPr>
    <w:rPr>
      <w:sz w:val="18"/>
    </w:rPr>
  </w:style>
  <w:style w:type="paragraph" w:customStyle="1" w:styleId="212">
    <w:name w:val="标准文件_示例后"/>
    <w:basedOn w:val="63"/>
    <w:qFormat/>
    <w:uiPriority w:val="0"/>
    <w:pPr>
      <w:ind w:left="964" w:firstLine="0" w:firstLineChars="0"/>
    </w:pPr>
    <w:rPr>
      <w:sz w:val="18"/>
    </w:rPr>
  </w:style>
  <w:style w:type="paragraph" w:customStyle="1" w:styleId="213">
    <w:name w:val="标准文件_示例X后"/>
    <w:basedOn w:val="63"/>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Times New Roman" w:hAnsi="Times New Roman" w:eastAsia="宋体" w:cs="Times New Roman"/>
      <w:kern w:val="0"/>
      <w:sz w:val="18"/>
      <w:szCs w:val="20"/>
    </w:rPr>
  </w:style>
  <w:style w:type="paragraph" w:customStyle="1" w:styleId="215">
    <w:name w:val="标准文件_索引项"/>
    <w:basedOn w:val="63"/>
    <w:next w:val="63"/>
    <w:qFormat/>
    <w:uiPriority w:val="0"/>
    <w:pPr>
      <w:tabs>
        <w:tab w:val="right" w:leader="dot" w:pos="9356"/>
      </w:tabs>
      <w:ind w:left="210" w:hanging="210" w:firstLineChars="0"/>
      <w:jc w:val="left"/>
    </w:pPr>
  </w:style>
  <w:style w:type="paragraph" w:customStyle="1" w:styleId="216">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3"/>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3"/>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3"/>
    <w:qFormat/>
    <w:uiPriority w:val="0"/>
    <w:pPr>
      <w:spacing w:before="0" w:beforeLines="0" w:after="0" w:afterLines="0" w:line="276" w:lineRule="auto"/>
    </w:pPr>
    <w:rPr>
      <w:rFonts w:ascii="宋体" w:eastAsia="宋体"/>
    </w:rPr>
  </w:style>
  <w:style w:type="paragraph" w:customStyle="1" w:styleId="226">
    <w:name w:val="标准文件_索引标题"/>
    <w:basedOn w:val="70"/>
    <w:next w:val="63"/>
    <w:qFormat/>
    <w:uiPriority w:val="0"/>
    <w:rPr>
      <w:rFonts w:hAnsi="黑体"/>
    </w:rPr>
  </w:style>
  <w:style w:type="paragraph" w:customStyle="1" w:styleId="227">
    <w:name w:val="标准文件_脚注内容"/>
    <w:basedOn w:val="63"/>
    <w:qFormat/>
    <w:uiPriority w:val="0"/>
    <w:pPr>
      <w:ind w:left="400" w:leftChars="200" w:hanging="200" w:hangingChars="200"/>
    </w:pPr>
    <w:rPr>
      <w:sz w:val="15"/>
    </w:rPr>
  </w:style>
  <w:style w:type="paragraph" w:customStyle="1" w:styleId="228">
    <w:name w:val="标准文件_术语条一"/>
    <w:basedOn w:val="167"/>
    <w:next w:val="63"/>
    <w:qFormat/>
    <w:uiPriority w:val="0"/>
  </w:style>
  <w:style w:type="paragraph" w:customStyle="1" w:styleId="229">
    <w:name w:val="标准文件_术语条二"/>
    <w:basedOn w:val="170"/>
    <w:next w:val="63"/>
    <w:qFormat/>
    <w:uiPriority w:val="0"/>
  </w:style>
  <w:style w:type="paragraph" w:customStyle="1" w:styleId="230">
    <w:name w:val="标准文件_术语条三"/>
    <w:basedOn w:val="169"/>
    <w:next w:val="63"/>
    <w:qFormat/>
    <w:uiPriority w:val="0"/>
  </w:style>
  <w:style w:type="paragraph" w:customStyle="1" w:styleId="231">
    <w:name w:val="标准文件_术语条四"/>
    <w:basedOn w:val="172"/>
    <w:next w:val="63"/>
    <w:qFormat/>
    <w:uiPriority w:val="0"/>
  </w:style>
  <w:style w:type="paragraph" w:customStyle="1" w:styleId="232">
    <w:name w:val="标准文件_术语条五"/>
    <w:basedOn w:val="168"/>
    <w:next w:val="63"/>
    <w:qFormat/>
    <w:uiPriority w:val="0"/>
  </w:style>
  <w:style w:type="paragraph" w:customStyle="1" w:styleId="233">
    <w:name w:val="Default"/>
    <w:qFormat/>
    <w:uiPriority w:val="0"/>
    <w:pPr>
      <w:widowControl w:val="0"/>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standardContextual"/>
    </w:rPr>
  </w:style>
  <w:style w:type="character" w:customStyle="1" w:styleId="234">
    <w:name w:val="发布"/>
    <w:basedOn w:val="31"/>
    <w:qFormat/>
    <w:uiPriority w:val="0"/>
    <w:rPr>
      <w:rFonts w:ascii="黑体" w:eastAsia="黑体"/>
      <w:spacing w:val="85"/>
      <w:w w:val="100"/>
      <w:position w:val="3"/>
      <w:sz w:val="28"/>
      <w:szCs w:val="28"/>
    </w:rPr>
  </w:style>
  <w:style w:type="paragraph" w:customStyle="1" w:styleId="235">
    <w:name w:val="段"/>
    <w:qFormat/>
    <w:uiPriority w:val="0"/>
    <w:pPr>
      <w:tabs>
        <w:tab w:val="center" w:pos="4201"/>
        <w:tab w:val="right" w:leader="dot" w:pos="9298"/>
      </w:tabs>
      <w:autoSpaceDE w:val="0"/>
      <w:autoSpaceDN w:val="0"/>
      <w:spacing w:after="0" w:line="240" w:lineRule="auto"/>
      <w:ind w:firstLine="420" w:firstLineChars="200"/>
      <w:jc w:val="both"/>
    </w:pPr>
    <w:rPr>
      <w:rFonts w:ascii="宋体" w:hAnsi="Times New Roman" w:eastAsia="宋体" w:cs="Times New Roman"/>
      <w:kern w:val="0"/>
      <w:sz w:val="21"/>
      <w:szCs w:val="20"/>
      <w:lang w:val="en-US" w:eastAsia="zh-CN" w:bidi="ar-SA"/>
      <w14:ligatures w14:val="standardContextual"/>
    </w:rPr>
  </w:style>
  <w:style w:type="paragraph" w:customStyle="1" w:styleId="236">
    <w:name w:val="样式1"/>
    <w:basedOn w:val="28"/>
    <w:qFormat/>
    <w:uiPriority w:val="0"/>
    <w:pPr>
      <w:spacing w:after="0"/>
      <w:ind w:firstLine="424" w:firstLineChars="202"/>
    </w:pPr>
    <w:rPr>
      <w:rFonts w:ascii="宋体" w:hAnsi="Times New Roman"/>
      <w:kern w:val="0"/>
      <w:szCs w:val="20"/>
    </w:rPr>
  </w:style>
  <w:style w:type="paragraph" w:customStyle="1" w:styleId="237">
    <w:name w:val="标准书脚_奇数页"/>
    <w:qFormat/>
    <w:uiPriority w:val="0"/>
    <w:pPr>
      <w:spacing w:before="120" w:after="0" w:line="240" w:lineRule="auto"/>
      <w:jc w:val="right"/>
    </w:pPr>
    <w:rPr>
      <w:rFonts w:ascii="Times New Roman" w:hAnsi="Times New Roman" w:eastAsia="宋体" w:cs="Times New Roman"/>
      <w:kern w:val="0"/>
      <w:sz w:val="18"/>
      <w:szCs w:val="20"/>
      <w:lang w:val="en-US" w:eastAsia="zh-CN" w:bidi="ar-SA"/>
      <w14:ligatures w14:val="standardContextual"/>
    </w:rPr>
  </w:style>
  <w:style w:type="character" w:customStyle="1" w:styleId="238">
    <w:name w:val="页码1"/>
    <w:qFormat/>
    <w:uiPriority w:val="0"/>
    <w:rPr>
      <w:rFonts w:ascii="Times New Roman" w:hAnsi="Times New Roman" w:eastAsia="宋体"/>
      <w:sz w:val="18"/>
    </w:rPr>
  </w:style>
  <w:style w:type="paragraph" w:customStyle="1" w:styleId="239">
    <w:name w:val="封面标准号2"/>
    <w:basedOn w:val="1"/>
    <w:qFormat/>
    <w:uiPriority w:val="0"/>
    <w:pPr>
      <w:kinsoku w:val="0"/>
      <w:overflowPunct w:val="0"/>
      <w:autoSpaceDE w:val="0"/>
      <w:autoSpaceDN w:val="0"/>
      <w:adjustRightInd w:val="0"/>
      <w:spacing w:before="357" w:after="0" w:line="280" w:lineRule="exact"/>
      <w:jc w:val="right"/>
      <w:textAlignment w:val="center"/>
    </w:pPr>
    <w:rPr>
      <w:rFonts w:ascii="Times New Roman" w:hAnsi="Times New Roman" w:eastAsia="宋体" w:cs="Times New Roman"/>
      <w:kern w:val="0"/>
      <w:sz w:val="28"/>
      <w:szCs w:val="20"/>
      <w14:ligatures w14:val="none"/>
    </w:rPr>
  </w:style>
  <w:style w:type="paragraph" w:customStyle="1" w:styleId="240">
    <w:name w:val="注："/>
    <w:next w:val="1"/>
    <w:qFormat/>
    <w:uiPriority w:val="0"/>
    <w:pPr>
      <w:widowControl w:val="0"/>
      <w:autoSpaceDE w:val="0"/>
      <w:autoSpaceDN w:val="0"/>
      <w:spacing w:after="0" w:line="240" w:lineRule="auto"/>
      <w:ind w:left="726" w:hanging="363"/>
      <w:jc w:val="both"/>
    </w:pPr>
    <w:rPr>
      <w:rFonts w:ascii="宋体" w:hAnsi="Times New Roman" w:eastAsia="宋体" w:cs="Times New Roman"/>
      <w:kern w:val="0"/>
      <w:sz w:val="18"/>
      <w:szCs w:val="18"/>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44D12DE9DD48F58455078159580F1E"/>
        <w:style w:val=""/>
        <w:category>
          <w:name w:val="常规"/>
          <w:gallery w:val="placeholder"/>
        </w:category>
        <w:types>
          <w:type w:val="bbPlcHdr"/>
        </w:types>
        <w:behaviors>
          <w:behavior w:val="content"/>
        </w:behaviors>
        <w:description w:val=""/>
        <w:guid w:val="{2EA6110C-5730-413B-9EEF-7E805AE7D254}"/>
      </w:docPartPr>
      <w:docPartBody>
        <w:p w14:paraId="5C9000C5">
          <w:pPr>
            <w:pStyle w:val="5"/>
          </w:pPr>
          <w:r>
            <w:rPr>
              <w:rStyle w:val="4"/>
              <w:rFonts w:hint="eastAsia"/>
            </w:rPr>
            <w:t>选择一项。</w:t>
          </w:r>
        </w:p>
      </w:docPartBody>
    </w:docPart>
    <w:docPart>
      <w:docPartPr>
        <w:name w:val="156777CD76774C1585BCA9B8240D4176"/>
        <w:style w:val=""/>
        <w:category>
          <w:name w:val="常规"/>
          <w:gallery w:val="placeholder"/>
        </w:category>
        <w:types>
          <w:type w:val="bbPlcHdr"/>
        </w:types>
        <w:behaviors>
          <w:behavior w:val="content"/>
        </w:behaviors>
        <w:description w:val=""/>
        <w:guid w:val="{CFDFCA75-1CF1-465D-B42C-66D07278EF10}"/>
      </w:docPartPr>
      <w:docPartBody>
        <w:p w14:paraId="5448D33E">
          <w:pPr>
            <w:pStyle w:val="6"/>
          </w:pPr>
          <w:r>
            <w:rPr>
              <w:rStyle w:val="4"/>
              <w:rFonts w:hint="eastAsia"/>
            </w:rPr>
            <w:t>选择一项。</w:t>
          </w:r>
        </w:p>
      </w:docPartBody>
    </w:docPart>
    <w:docPart>
      <w:docPartPr>
        <w:name w:val="6464695375E34D48BCBD066A3A82FE0C"/>
        <w:style w:val=""/>
        <w:category>
          <w:name w:val="常规"/>
          <w:gallery w:val="placeholder"/>
        </w:category>
        <w:types>
          <w:type w:val="bbPlcHdr"/>
        </w:types>
        <w:behaviors>
          <w:behavior w:val="content"/>
        </w:behaviors>
        <w:description w:val=""/>
        <w:guid w:val="{7BBC4804-B381-4A92-A3DE-54DE2D4E8024}"/>
      </w:docPartPr>
      <w:docPartBody>
        <w:p w14:paraId="2E455273">
          <w:pPr>
            <w:pStyle w:val="7"/>
          </w:pPr>
          <w:r>
            <w:rPr>
              <w:rStyle w:val="4"/>
              <w:rFonts w:hint="eastAsia"/>
            </w:rPr>
            <w:t>单击或点击此处输入文字。</w:t>
          </w:r>
        </w:p>
      </w:docPartBody>
    </w:docPart>
    <w:docPart>
      <w:docPartPr>
        <w:name w:val="DefaultPlaceholder_-1854013438"/>
        <w:style w:val=""/>
        <w:category>
          <w:name w:val="常规"/>
          <w:gallery w:val="placeholder"/>
        </w:category>
        <w:types>
          <w:type w:val="bbPlcHdr"/>
        </w:types>
        <w:behaviors>
          <w:behavior w:val="content"/>
        </w:behaviors>
        <w:description w:val=""/>
        <w:guid w:val="{547D9F73-803F-4C36-8561-03AC4DE6BA94}"/>
      </w:docPartPr>
      <w:docPartBody>
        <w:p w14:paraId="441320A7">
          <w:r>
            <w:rPr>
              <w:rStyle w:val="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10"/>
    <w:rsid w:val="000C1160"/>
    <w:rsid w:val="000E72FD"/>
    <w:rsid w:val="00C91F57"/>
    <w:rsid w:val="00CA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E44D12DE9DD48F58455078159580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56777CD76774C1585BCA9B8240D41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464695375E34D48BCBD066A3A82FE0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1F9EF-7ECA-4552-9A8C-F31FB18D8D10}">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14739</Words>
  <Characters>16020</Characters>
  <Lines>130</Lines>
  <Paragraphs>36</Paragraphs>
  <TotalTime>2</TotalTime>
  <ScaleCrop>false</ScaleCrop>
  <LinksUpToDate>false</LinksUpToDate>
  <CharactersWithSpaces>16615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2026-02-05T05:27:00Z</dcterms:created>
  <dc:creator>haoxin Song</dc:creator>
  <cp:lastModifiedBy>yj</cp:lastModifiedBy>
  <cp:lastPrinted>2026-02-05T05:37:00Z</cp:lastPrinted>
  <dcterms:modified xsi:type="dcterms:W3CDTF">2026-02-04T15:38:19Z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EC73370842FC1F993AE68269A2CF6953_42</vt:lpwstr>
  </property>
</Properties>
</file>