
<file path=[Content_Types].xml><?xml version="1.0" encoding="utf-8"?>
<Types xmlns="http://schemas.openxmlformats.org/package/2006/content-types">
  <Default Extension="xml" ContentType="application/xml"/>
  <Default Extension="png" ContentType="image/png"/>
  <Default Extension="tiff" ContentType="image/tif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1EF107">
      <w:pPr>
        <w:pStyle w:val="286"/>
        <w:rPr>
          <w:rFonts w:hint="default" w:ascii="Times New Roman" w:hAnsi="Times New Roman" w:cs="Times New Roman"/>
          <w:color w:val="auto"/>
          <w:highlight w:val="none"/>
        </w:rPr>
      </w:pPr>
      <w:bookmarkStart w:id="0" w:name="标准封面"/>
      <w:bookmarkEnd w:id="0"/>
      <w:r>
        <w:rPr>
          <w:rFonts w:hint="default" w:ascii="Times New Roman" w:hAnsi="Times New Roman" w:cs="Times New Roman"/>
          <w:color w:val="auto"/>
          <w:highlight w:val="none"/>
        </w:rPr>
        <mc:AlternateContent>
          <mc:Choice Requires="wps">
            <w:drawing>
              <wp:anchor distT="0" distB="0" distL="114300" distR="114300" simplePos="0" relativeHeight="251659264" behindDoc="0" locked="0" layoutInCell="1" allowOverlap="1">
                <wp:simplePos x="0" y="0"/>
                <wp:positionH relativeFrom="page">
                  <wp:posOffset>965200</wp:posOffset>
                </wp:positionH>
                <wp:positionV relativeFrom="page">
                  <wp:posOffset>386080</wp:posOffset>
                </wp:positionV>
                <wp:extent cx="1800225" cy="720090"/>
                <wp:effectExtent l="0" t="0" r="9525" b="10160"/>
                <wp:wrapNone/>
                <wp:docPr id="12" name="首页自画框图2"/>
                <wp:cNvGraphicFramePr/>
                <a:graphic xmlns:a="http://schemas.openxmlformats.org/drawingml/2006/main">
                  <a:graphicData uri="http://schemas.microsoft.com/office/word/2010/wordprocessingShape">
                    <wps:wsp>
                      <wps:cNvSpPr txBox="1"/>
                      <wps:spPr>
                        <a:xfrm>
                          <a:off x="0" y="0"/>
                          <a:ext cx="1800225" cy="72009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2EFF8D14">
                            <w:pPr>
                              <w:pStyle w:val="298"/>
                              <w:rPr>
                                <w:rFonts w:hint="eastAsia" w:ascii="Times New Roman" w:hAnsi="Times New Roman" w:eastAsia="黑体" w:cs="Times New Roman"/>
                                <w:b/>
                                <w:bCs/>
                                <w:kern w:val="2"/>
                                <w:sz w:val="21"/>
                                <w:szCs w:val="21"/>
                                <w:lang w:val="en-US" w:eastAsia="zh-CN" w:bidi="ar-SA"/>
                              </w:rPr>
                            </w:pPr>
                            <w:r>
                              <w:rPr>
                                <w:rFonts w:hint="eastAsia" w:ascii="Times New Roman" w:hAnsi="Times New Roman" w:eastAsia="黑体" w:cs="Times New Roman"/>
                                <w:b/>
                                <w:bCs/>
                                <w:kern w:val="2"/>
                                <w:sz w:val="21"/>
                                <w:szCs w:val="21"/>
                                <w:lang w:val="en-US" w:eastAsia="zh-CN" w:bidi="ar-SA"/>
                              </w:rPr>
                              <w:t xml:space="preserve">ICS </w:t>
                            </w:r>
                            <w:r>
                              <w:rPr>
                                <w:rFonts w:hint="eastAsia" w:ascii="黑体" w:hAnsi="黑体" w:eastAsia="黑体" w:cs="黑体"/>
                                <w:b/>
                                <w:bCs/>
                                <w:kern w:val="2"/>
                                <w:sz w:val="21"/>
                                <w:szCs w:val="21"/>
                                <w:lang w:val="en-US" w:eastAsia="zh-CN" w:bidi="ar-SA"/>
                              </w:rPr>
                              <w:t>13.100</w:t>
                            </w:r>
                          </w:p>
                          <w:p w14:paraId="35A37477">
                            <w:pPr>
                              <w:pStyle w:val="298"/>
                              <w:rPr>
                                <w:rFonts w:hint="eastAsia" w:ascii="Times New Roman" w:hAnsi="Times New Roman" w:eastAsia="黑体" w:cs="Times New Roman"/>
                                <w:b/>
                                <w:bCs/>
                                <w:kern w:val="2"/>
                                <w:sz w:val="21"/>
                                <w:szCs w:val="21"/>
                                <w:lang w:val="en-US" w:eastAsia="zh-CN" w:bidi="ar-SA"/>
                              </w:rPr>
                            </w:pPr>
                            <w:r>
                              <w:rPr>
                                <w:rFonts w:hint="eastAsia" w:ascii="Times New Roman" w:hAnsi="Times New Roman" w:eastAsia="黑体" w:cs="Times New Roman"/>
                                <w:b/>
                                <w:bCs/>
                                <w:kern w:val="2"/>
                                <w:sz w:val="21"/>
                                <w:szCs w:val="21"/>
                                <w:lang w:val="en-US" w:eastAsia="zh-CN" w:bidi="ar-SA"/>
                              </w:rPr>
                              <w:t xml:space="preserve">CCS </w:t>
                            </w:r>
                            <w:r>
                              <w:rPr>
                                <w:rFonts w:hint="eastAsia" w:ascii="黑体" w:hAnsi="黑体" w:eastAsia="黑体" w:cs="黑体"/>
                                <w:b/>
                                <w:bCs/>
                                <w:kern w:val="2"/>
                                <w:sz w:val="21"/>
                                <w:szCs w:val="21"/>
                                <w:lang w:val="en-US" w:eastAsia="zh-CN" w:bidi="ar-SA"/>
                              </w:rPr>
                              <w:t>E09</w:t>
                            </w:r>
                          </w:p>
                          <w:p w14:paraId="5A634956">
                            <w:pPr>
                              <w:pStyle w:val="333"/>
                            </w:pPr>
                          </w:p>
                        </w:txbxContent>
                      </wps:txbx>
                      <wps:bodyPr rot="0" spcFirstLastPara="0" vertOverflow="overflow" horzOverflow="overflow" vert="horz" wrap="square" lIns="0" tIns="0" rIns="91440" bIns="0" numCol="1" spcCol="0" rtlCol="0" fromWordArt="0" anchor="t" anchorCtr="0" forceAA="0" compatLnSpc="1">
                        <a:noAutofit/>
                      </wps:bodyPr>
                    </wps:wsp>
                  </a:graphicData>
                </a:graphic>
              </wp:anchor>
            </w:drawing>
          </mc:Choice>
          <mc:Fallback>
            <w:pict>
              <v:shape id="首页自画框图2" o:spid="_x0000_s1026" o:spt="202" type="#_x0000_t202" style="position:absolute;left:0pt;margin-left:76pt;margin-top:30.4pt;height:56.7pt;width:141.75pt;mso-position-horizontal-relative:page;mso-position-vertical-relative:page;z-index:251659264;mso-width-relative:page;mso-height-relative:page;" fillcolor="#FFFFFF [3201]" filled="t" stroked="f" coordsize="21600,21600" o:gfxdata="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QQD1oNkAAAAKAQAADwAAAAAAAAABACAAAAAiAAAAZHJzL2Rvd25yZXYueG1sUEsBAhQAFAAAAAgA&#10;h07iQHIo/L5dAgAAjAQAAA4AAAAAAAAAAQAgAAAAKAEAAGRycy9lMm9Eb2MueG1sUEsFBgAAAAAG&#10;AAYAWQEAAPcFAAAAAA==&#10;">
                <v:fill on="t" focussize="0,0"/>
                <v:stroke on="f" weight="0.5pt"/>
                <v:imagedata o:title=""/>
                <o:lock v:ext="edit" aspectratio="f"/>
                <v:textbox inset="0mm,0mm,2.54mm,0mm">
                  <w:txbxContent>
                    <w:p w14:paraId="2EFF8D14">
                      <w:pPr>
                        <w:pStyle w:val="298"/>
                        <w:rPr>
                          <w:rFonts w:hint="eastAsia" w:ascii="Times New Roman" w:hAnsi="Times New Roman" w:eastAsia="黑体" w:cs="Times New Roman"/>
                          <w:b/>
                          <w:bCs/>
                          <w:kern w:val="2"/>
                          <w:sz w:val="21"/>
                          <w:szCs w:val="21"/>
                          <w:lang w:val="en-US" w:eastAsia="zh-CN" w:bidi="ar-SA"/>
                        </w:rPr>
                      </w:pPr>
                      <w:r>
                        <w:rPr>
                          <w:rFonts w:hint="eastAsia" w:ascii="Times New Roman" w:hAnsi="Times New Roman" w:eastAsia="黑体" w:cs="Times New Roman"/>
                          <w:b/>
                          <w:bCs/>
                          <w:kern w:val="2"/>
                          <w:sz w:val="21"/>
                          <w:szCs w:val="21"/>
                          <w:lang w:val="en-US" w:eastAsia="zh-CN" w:bidi="ar-SA"/>
                        </w:rPr>
                        <w:t xml:space="preserve">ICS </w:t>
                      </w:r>
                      <w:r>
                        <w:rPr>
                          <w:rFonts w:hint="eastAsia" w:ascii="黑体" w:hAnsi="黑体" w:eastAsia="黑体" w:cs="黑体"/>
                          <w:b/>
                          <w:bCs/>
                          <w:kern w:val="2"/>
                          <w:sz w:val="21"/>
                          <w:szCs w:val="21"/>
                          <w:lang w:val="en-US" w:eastAsia="zh-CN" w:bidi="ar-SA"/>
                        </w:rPr>
                        <w:t>13.100</w:t>
                      </w:r>
                    </w:p>
                    <w:p w14:paraId="35A37477">
                      <w:pPr>
                        <w:pStyle w:val="298"/>
                        <w:rPr>
                          <w:rFonts w:hint="eastAsia" w:ascii="Times New Roman" w:hAnsi="Times New Roman" w:eastAsia="黑体" w:cs="Times New Roman"/>
                          <w:b/>
                          <w:bCs/>
                          <w:kern w:val="2"/>
                          <w:sz w:val="21"/>
                          <w:szCs w:val="21"/>
                          <w:lang w:val="en-US" w:eastAsia="zh-CN" w:bidi="ar-SA"/>
                        </w:rPr>
                      </w:pPr>
                      <w:r>
                        <w:rPr>
                          <w:rFonts w:hint="eastAsia" w:ascii="Times New Roman" w:hAnsi="Times New Roman" w:eastAsia="黑体" w:cs="Times New Roman"/>
                          <w:b/>
                          <w:bCs/>
                          <w:kern w:val="2"/>
                          <w:sz w:val="21"/>
                          <w:szCs w:val="21"/>
                          <w:lang w:val="en-US" w:eastAsia="zh-CN" w:bidi="ar-SA"/>
                        </w:rPr>
                        <w:t xml:space="preserve">CCS </w:t>
                      </w:r>
                      <w:r>
                        <w:rPr>
                          <w:rFonts w:hint="eastAsia" w:ascii="黑体" w:hAnsi="黑体" w:eastAsia="黑体" w:cs="黑体"/>
                          <w:b/>
                          <w:bCs/>
                          <w:kern w:val="2"/>
                          <w:sz w:val="21"/>
                          <w:szCs w:val="21"/>
                          <w:lang w:val="en-US" w:eastAsia="zh-CN" w:bidi="ar-SA"/>
                        </w:rPr>
                        <w:t>E09</w:t>
                      </w:r>
                    </w:p>
                    <w:p w14:paraId="5A634956">
                      <w:pPr>
                        <w:pStyle w:val="333"/>
                      </w:pPr>
                    </w:p>
                  </w:txbxContent>
                </v:textbox>
              </v:shape>
            </w:pict>
          </mc:Fallback>
        </mc:AlternateContent>
      </w:r>
      <w:r>
        <w:rPr>
          <w:rFonts w:hint="default" w:ascii="Times New Roman" w:hAnsi="Times New Roman" w:cs="Times New Roman"/>
          <w:color w:val="auto"/>
          <w:highlight w:val="none"/>
        </w:rPr>
        <mc:AlternateContent>
          <mc:Choice Requires="wps">
            <w:drawing>
              <wp:anchor distT="0" distB="0" distL="114300" distR="114300" simplePos="0" relativeHeight="251660288" behindDoc="0" locked="0" layoutInCell="1" allowOverlap="1">
                <wp:simplePos x="0" y="0"/>
                <wp:positionH relativeFrom="page">
                  <wp:posOffset>5184775</wp:posOffset>
                </wp:positionH>
                <wp:positionV relativeFrom="page">
                  <wp:posOffset>467995</wp:posOffset>
                </wp:positionV>
                <wp:extent cx="1440180" cy="727075"/>
                <wp:effectExtent l="0" t="0" r="4445" b="3175"/>
                <wp:wrapNone/>
                <wp:docPr id="16" name="首页自画框图3"/>
                <wp:cNvGraphicFramePr/>
                <a:graphic xmlns:a="http://schemas.openxmlformats.org/drawingml/2006/main">
                  <a:graphicData uri="http://schemas.microsoft.com/office/word/2010/wordprocessingShape">
                    <wps:wsp>
                      <wps:cNvSpPr txBox="1"/>
                      <wps:spPr>
                        <a:xfrm>
                          <a:off x="0" y="0"/>
                          <a:ext cx="1440180" cy="72707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724556A6">
                            <w:pPr>
                              <w:jc w:val="right"/>
                            </w:pPr>
                            <w:r>
                              <w:rPr>
                                <w:rFonts w:hint="eastAsia"/>
                              </w:rPr>
                              <w:drawing>
                                <wp:inline distT="0" distB="0" distL="114300" distR="114300">
                                  <wp:extent cx="1322070" cy="678180"/>
                                  <wp:effectExtent l="0" t="0" r="11430" b="4445"/>
                                  <wp:docPr id="19" name="图片 19" descr="GB"/>
                                  <wp:cNvGraphicFramePr/>
                                  <a:graphic xmlns:a="http://schemas.openxmlformats.org/drawingml/2006/main">
                                    <a:graphicData uri="http://schemas.openxmlformats.org/drawingml/2006/picture">
                                      <pic:pic xmlns:pic="http://schemas.openxmlformats.org/drawingml/2006/picture">
                                        <pic:nvPicPr>
                                          <pic:cNvPr id="19" name="图片 19" descr="GB"/>
                                          <pic:cNvPicPr/>
                                        </pic:nvPicPr>
                                        <pic:blipFill>
                                          <a:blip r:embed="rId27"/>
                                          <a:stretch>
                                            <a:fillRect/>
                                          </a:stretch>
                                        </pic:blipFill>
                                        <pic:spPr>
                                          <a:xfrm>
                                            <a:off x="0" y="0"/>
                                            <a:ext cx="1322070" cy="678180"/>
                                          </a:xfrm>
                                          <a:prstGeom prst="rect">
                                            <a:avLst/>
                                          </a:prstGeom>
                                        </pic:spPr>
                                      </pic:pic>
                                    </a:graphicData>
                                  </a:graphic>
                                </wp:inline>
                              </w:drawing>
                            </w:r>
                          </w:p>
                        </w:txbxContent>
                      </wps:txbx>
                      <wps:bodyPr rot="0" spcFirstLastPara="0" vertOverflow="overflow" horzOverflow="overflow" vert="horz" wrap="square" lIns="0" tIns="0" rIns="91440" bIns="0" numCol="1" spcCol="0" rtlCol="0" fromWordArt="0" anchor="t" anchorCtr="0" forceAA="0" compatLnSpc="1">
                        <a:noAutofit/>
                      </wps:bodyPr>
                    </wps:wsp>
                  </a:graphicData>
                </a:graphic>
              </wp:anchor>
            </w:drawing>
          </mc:Choice>
          <mc:Fallback>
            <w:pict>
              <v:shape id="首页自画框图3" o:spid="_x0000_s1026" o:spt="202" type="#_x0000_t202" style="position:absolute;left:0pt;margin-left:408.25pt;margin-top:36.85pt;height:57.25pt;width:113.4pt;mso-position-horizontal-relative:page;mso-position-vertical-relative:page;z-index:251660288;mso-width-relative:page;mso-height-relative:page;" fillcolor="#FFFFFF [3201]" filled="t" stroked="f" coordsize="21600,21600" o:gfxdata="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Whx5ndoAAAALAQAADwAAAAAAAAABACAAAAAiAAAAZHJzL2Rvd25yZXYueG1sUEsBAhQAFAAAAAgA&#10;h07iQJ90Rn5cAgAAjAQAAA4AAAAAAAAAAQAgAAAAKQEAAGRycy9lMm9Eb2MueG1sUEsFBgAAAAAG&#10;AAYAWQEAAPcFAAAAAA==&#10;">
                <v:fill on="t" focussize="0,0"/>
                <v:stroke on="f" weight="0.5pt"/>
                <v:imagedata o:title=""/>
                <o:lock v:ext="edit" aspectratio="f"/>
                <v:textbox inset="0mm,0mm,2.54mm,0mm">
                  <w:txbxContent>
                    <w:p w14:paraId="724556A6">
                      <w:pPr>
                        <w:jc w:val="right"/>
                      </w:pPr>
                      <w:r>
                        <w:rPr>
                          <w:rFonts w:hint="eastAsia"/>
                        </w:rPr>
                        <w:drawing>
                          <wp:inline distT="0" distB="0" distL="114300" distR="114300">
                            <wp:extent cx="1322070" cy="678180"/>
                            <wp:effectExtent l="0" t="0" r="11430" b="4445"/>
                            <wp:docPr id="19" name="图片 19" descr="GB"/>
                            <wp:cNvGraphicFramePr/>
                            <a:graphic xmlns:a="http://schemas.openxmlformats.org/drawingml/2006/main">
                              <a:graphicData uri="http://schemas.openxmlformats.org/drawingml/2006/picture">
                                <pic:pic xmlns:pic="http://schemas.openxmlformats.org/drawingml/2006/picture">
                                  <pic:nvPicPr>
                                    <pic:cNvPr id="19" name="图片 19" descr="GB"/>
                                    <pic:cNvPicPr/>
                                  </pic:nvPicPr>
                                  <pic:blipFill>
                                    <a:blip r:embed="rId27"/>
                                    <a:stretch>
                                      <a:fillRect/>
                                    </a:stretch>
                                  </pic:blipFill>
                                  <pic:spPr>
                                    <a:xfrm>
                                      <a:off x="0" y="0"/>
                                      <a:ext cx="1322070" cy="678180"/>
                                    </a:xfrm>
                                    <a:prstGeom prst="rect">
                                      <a:avLst/>
                                    </a:prstGeom>
                                  </pic:spPr>
                                </pic:pic>
                              </a:graphicData>
                            </a:graphic>
                          </wp:inline>
                        </w:drawing>
                      </w:r>
                    </w:p>
                  </w:txbxContent>
                </v:textbox>
              </v:shape>
            </w:pict>
          </mc:Fallback>
        </mc:AlternateContent>
      </w:r>
    </w:p>
    <w:p w14:paraId="64C2CBF6">
      <w:pPr>
        <w:pStyle w:val="258"/>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mc:AlternateContent>
          <mc:Choice Requires="wps">
            <w:drawing>
              <wp:anchor distT="0" distB="0" distL="114300" distR="114300" simplePos="0" relativeHeight="251661312" behindDoc="0" locked="0" layoutInCell="1" allowOverlap="1">
                <wp:simplePos x="0" y="0"/>
                <wp:positionH relativeFrom="page">
                  <wp:posOffset>900430</wp:posOffset>
                </wp:positionH>
                <wp:positionV relativeFrom="page">
                  <wp:posOffset>1511935</wp:posOffset>
                </wp:positionV>
                <wp:extent cx="6120765" cy="648335"/>
                <wp:effectExtent l="0" t="0" r="6985" b="2540"/>
                <wp:wrapNone/>
                <wp:docPr id="20" name="首页自画框图4"/>
                <wp:cNvGraphicFramePr/>
                <a:graphic xmlns:a="http://schemas.openxmlformats.org/drawingml/2006/main">
                  <a:graphicData uri="http://schemas.microsoft.com/office/word/2010/wordprocessingShape">
                    <wps:wsp>
                      <wps:cNvSpPr txBox="1"/>
                      <wps:spPr>
                        <a:xfrm>
                          <a:off x="0" y="0"/>
                          <a:ext cx="6120765" cy="64833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79F7CEC">
                            <w:pPr>
                              <w:pStyle w:val="250"/>
                              <w:rPr>
                                <w:rFonts w:hint="default"/>
                                <w:b/>
                                <w:bCs/>
                                <w:sz w:val="52"/>
                              </w:rPr>
                            </w:pPr>
                            <w:r>
                              <w:rPr>
                                <w:b/>
                                <w:bCs/>
                                <w:sz w:val="52"/>
                              </w:rPr>
                              <w:t>中华人民共和国国家标准</w:t>
                            </w:r>
                          </w:p>
                        </w:txbxContent>
                      </wps:txbx>
                      <wps:bodyPr rot="0" spcFirstLastPara="0" vertOverflow="overflow" horzOverflow="overflow" vert="horz" wrap="square" lIns="0" tIns="0" rIns="91440" bIns="0" numCol="1" spcCol="0" rtlCol="0" fromWordArt="0" anchor="t" anchorCtr="0" forceAA="0" compatLnSpc="1">
                        <a:noAutofit/>
                      </wps:bodyPr>
                    </wps:wsp>
                  </a:graphicData>
                </a:graphic>
              </wp:anchor>
            </w:drawing>
          </mc:Choice>
          <mc:Fallback>
            <w:pict>
              <v:shape id="首页自画框图4" o:spid="_x0000_s1026" o:spt="202" type="#_x0000_t202" style="position:absolute;left:0pt;margin-left:70.9pt;margin-top:119.05pt;height:51.05pt;width:481.95pt;mso-position-horizontal-relative:page;mso-position-vertical-relative:page;z-index:251661312;mso-width-relative:page;mso-height-relative:page;" fillcolor="#FFFFFF [3201]" filled="t" stroked="f" coordsize="21600,21600" o:gfxdata="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C2nf1NsAAAAMAQAADwAAAAAAAAABACAAAAAiAAAAZHJzL2Rvd25yZXYueG1sUEsBAhQAFAAA&#10;AAgAh07iQFoA+fpeAgAAjAQAAA4AAAAAAAAAAQAgAAAAKgEAAGRycy9lMm9Eb2MueG1sUEsFBgAA&#10;AAAGAAYAWQEAAPoFAAAAAA==&#10;">
                <v:fill on="t" focussize="0,0"/>
                <v:stroke on="f" weight="0.5pt"/>
                <v:imagedata o:title=""/>
                <o:lock v:ext="edit" aspectratio="f"/>
                <v:textbox inset="0mm,0mm,2.54mm,0mm">
                  <w:txbxContent>
                    <w:p w14:paraId="479F7CEC">
                      <w:pPr>
                        <w:pStyle w:val="250"/>
                        <w:rPr>
                          <w:rFonts w:hint="default"/>
                          <w:b/>
                          <w:bCs/>
                          <w:sz w:val="52"/>
                        </w:rPr>
                      </w:pPr>
                      <w:r>
                        <w:rPr>
                          <w:b/>
                          <w:bCs/>
                          <w:sz w:val="52"/>
                        </w:rPr>
                        <w:t>中华人民共和国国家标准</w:t>
                      </w:r>
                    </w:p>
                  </w:txbxContent>
                </v:textbox>
              </v:shape>
            </w:pict>
          </mc:Fallback>
        </mc:AlternateContent>
      </w:r>
    </w:p>
    <w:p w14:paraId="5DA01429">
      <w:pPr>
        <w:pStyle w:val="258"/>
        <w:ind w:firstLine="420"/>
        <w:rPr>
          <w:rFonts w:hint="default" w:ascii="Times New Roman" w:hAnsi="Times New Roman" w:cs="Times New Roman"/>
          <w:color w:val="auto"/>
          <w:highlight w:val="none"/>
        </w:rPr>
      </w:pPr>
    </w:p>
    <w:p w14:paraId="2B20DB33">
      <w:pPr>
        <w:pStyle w:val="544"/>
        <w:framePr w:h="6974" w:hRule="exact" w:x="1419" w:anchorLock="1"/>
        <w:rPr>
          <w:rFonts w:hint="eastAsia"/>
        </w:rPr>
      </w:pPr>
      <w:r>
        <w:rPr>
          <w:rFonts w:hint="eastAsia"/>
        </w:rPr>
        <w:t>浮式生产储油装置（FPSO）安全规范</w:t>
      </w:r>
    </w:p>
    <w:p w14:paraId="373A51CC">
      <w:pPr>
        <w:framePr w:w="9639" w:h="6974" w:hRule="exact" w:wrap="around" w:vAnchor="page" w:hAnchor="page" w:x="1419" w:y="6408" w:anchorLock="1"/>
        <w:ind w:left="-1418"/>
      </w:pPr>
    </w:p>
    <w:p w14:paraId="4EFCDB61">
      <w:pPr>
        <w:pStyle w:val="271"/>
        <w:keepNext w:val="0"/>
        <w:keepLines w:val="0"/>
        <w:pageBreakBefore w:val="0"/>
        <w:framePr w:w="9639" w:h="6974" w:hRule="exact" w:wrap="around" w:vAnchor="page" w:hAnchor="page" w:x="1419" w:y="6408" w:anchorLock="1"/>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textAlignment w:val="auto"/>
        <w:rPr>
          <w:rFonts w:hint="default" w:ascii="Times New Roman" w:hAnsi="Times New Roman" w:eastAsia="黑体" w:cs="Times New Roman"/>
          <w:b/>
        </w:rPr>
      </w:pPr>
      <w:r>
        <w:rPr>
          <w:rFonts w:hint="default" w:ascii="Times New Roman" w:hAnsi="Times New Roman" w:eastAsia="黑体" w:cs="Times New Roman"/>
          <w:b/>
        </w:rPr>
        <w:t>Safety specification for floating production storage offloading unit (FPSO )</w:t>
      </w:r>
    </w:p>
    <w:p w14:paraId="1B5446D1">
      <w:pPr>
        <w:framePr w:w="9639" w:h="6974" w:hRule="exact" w:wrap="around" w:vAnchor="page" w:hAnchor="page" w:x="1419" w:y="6408" w:anchorLock="1"/>
        <w:spacing w:line="760" w:lineRule="exact"/>
        <w:ind w:left="-1418"/>
      </w:pPr>
    </w:p>
    <w:p w14:paraId="070CAA97">
      <w:pPr>
        <w:pStyle w:val="272"/>
        <w:framePr w:w="9639" w:h="6974" w:hRule="exact" w:wrap="around" w:vAnchor="page" w:hAnchor="page" w:x="1419" w:y="6408" w:anchorLock="1"/>
        <w:rPr>
          <w:rFonts w:hint="eastAsia" w:hAnsi="Times New Roman" w:cs="Times New Roman"/>
        </w:rPr>
      </w:pPr>
      <w:r>
        <w:rPr>
          <w:rFonts w:hint="eastAsia" w:hAnsi="Times New Roman" w:cs="Times New Roman"/>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 w:name="下拉1"/>
      <w:r>
        <w:rPr>
          <w:rFonts w:hint="eastAsia" w:hAnsi="Times New Roman" w:cs="Times New Roman"/>
        </w:rPr>
        <w:instrText xml:space="preserve"> FORMDROPDOWN </w:instrText>
      </w:r>
      <w:r>
        <w:rPr>
          <w:rFonts w:hint="eastAsia" w:hAnsi="Times New Roman" w:cs="Times New Roman"/>
        </w:rPr>
        <w:fldChar w:fldCharType="separate"/>
      </w:r>
      <w:r>
        <w:rPr>
          <w:rFonts w:hint="eastAsia" w:hAnsi="Times New Roman" w:cs="Times New Roman"/>
        </w:rPr>
        <w:fldChar w:fldCharType="end"/>
      </w:r>
      <w:bookmarkEnd w:id="1"/>
    </w:p>
    <w:p w14:paraId="0A522251">
      <w:pPr>
        <w:pStyle w:val="271"/>
        <w:framePr w:w="9639" w:h="6974" w:hRule="exact" w:wrap="around" w:vAnchor="page" w:hAnchor="page" w:x="1419" w:y="6408" w:anchorLock="1"/>
        <w:spacing w:before="180" w:line="240" w:lineRule="atLeast"/>
        <w:textAlignment w:val="bottom"/>
        <w:rPr>
          <w:sz w:val="21"/>
          <w:szCs w:val="28"/>
        </w:rPr>
      </w:pPr>
    </w:p>
    <w:p w14:paraId="6C4A2437">
      <w:pPr>
        <w:pStyle w:val="271"/>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2" w:name="下拉2"/>
      <w:r>
        <w:rPr>
          <w:b/>
          <w:sz w:val="21"/>
          <w:szCs w:val="28"/>
        </w:rPr>
        <w:instrText xml:space="preserve"> FORMDROPDOWN </w:instrText>
      </w:r>
      <w:r>
        <w:rPr>
          <w:b/>
          <w:sz w:val="21"/>
          <w:szCs w:val="28"/>
        </w:rPr>
        <w:fldChar w:fldCharType="separate"/>
      </w:r>
      <w:r>
        <w:rPr>
          <w:b/>
          <w:sz w:val="21"/>
          <w:szCs w:val="28"/>
        </w:rPr>
        <w:fldChar w:fldCharType="end"/>
      </w:r>
      <w:bookmarkEnd w:id="2"/>
    </w:p>
    <w:p w14:paraId="5B7A3C43">
      <w:pPr>
        <w:pStyle w:val="258"/>
        <w:ind w:firstLine="420"/>
        <w:rPr>
          <w:rFonts w:hint="default" w:ascii="Times New Roman" w:hAnsi="Times New Roman" w:cs="Times New Roman"/>
          <w:color w:val="auto"/>
          <w:highlight w:val="none"/>
        </w:rPr>
        <w:sectPr>
          <w:headerReference r:id="rId5" w:type="first"/>
          <w:footerReference r:id="rId8" w:type="first"/>
          <w:headerReference r:id="rId3" w:type="default"/>
          <w:footerReference r:id="rId6" w:type="default"/>
          <w:headerReference r:id="rId4" w:type="even"/>
          <w:footerReference r:id="rId7" w:type="even"/>
          <w:pgSz w:w="11920" w:h="16840"/>
          <w:pgMar w:top="284" w:right="851" w:bottom="1134" w:left="1418" w:header="284" w:footer="1134" w:gutter="0"/>
          <w:pgBorders>
            <w:top w:val="none" w:sz="0" w:space="0"/>
            <w:left w:val="none" w:sz="0" w:space="0"/>
            <w:bottom w:val="none" w:sz="0" w:space="0"/>
            <w:right w:val="none" w:sz="0" w:space="0"/>
          </w:pgBorders>
          <w:pgNumType w:fmt="upperRoman" w:start="1"/>
          <w:cols w:space="720" w:num="1"/>
        </w:sectPr>
      </w:pPr>
      <w:r>
        <w:rPr>
          <w:rFonts w:hint="eastAsia" w:ascii="宋体" w:hAnsi="宋体"/>
          <w:sz w:val="28"/>
          <w:szCs w:val="28"/>
        </w:rPr>
        <w:drawing>
          <wp:anchor distT="0" distB="0" distL="114300" distR="114300" simplePos="0" relativeHeight="251669504" behindDoc="0" locked="0" layoutInCell="1" allowOverlap="1">
            <wp:simplePos x="0" y="0"/>
            <wp:positionH relativeFrom="column">
              <wp:posOffset>1610360</wp:posOffset>
            </wp:positionH>
            <wp:positionV relativeFrom="paragraph">
              <wp:posOffset>7580630</wp:posOffset>
            </wp:positionV>
            <wp:extent cx="2868930" cy="545465"/>
            <wp:effectExtent l="0" t="0" r="1270" b="635"/>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28" cstate="print">
                      <a:extLst>
                        <a:ext uri="{28A0092B-C50C-407E-A947-70E740481C1C}">
                          <a14:useLocalDpi xmlns:a14="http://schemas.microsoft.com/office/drawing/2010/main" val="0"/>
                        </a:ext>
                      </a:extLst>
                    </a:blip>
                    <a:stretch>
                      <a:fillRect/>
                    </a:stretch>
                  </pic:blipFill>
                  <pic:spPr>
                    <a:xfrm>
                      <a:off x="0" y="0"/>
                      <a:ext cx="2868930" cy="545465"/>
                    </a:xfrm>
                    <a:prstGeom prst="rect">
                      <a:avLst/>
                    </a:prstGeom>
                  </pic:spPr>
                </pic:pic>
              </a:graphicData>
            </a:graphic>
          </wp:anchor>
        </w:drawing>
      </w:r>
      <w:r>
        <w:rPr>
          <w:rFonts w:hint="default" w:ascii="Times New Roman" w:hAnsi="Times New Roman" w:cs="Times New Roman"/>
          <w:color w:val="auto"/>
          <w:highlight w:val="none"/>
        </w:rPr>
        <mc:AlternateContent>
          <mc:Choice Requires="wps">
            <w:drawing>
              <wp:anchor distT="0" distB="0" distL="114300" distR="114300" simplePos="0" relativeHeight="251670528" behindDoc="0" locked="0" layoutInCell="1" allowOverlap="1">
                <wp:simplePos x="0" y="0"/>
                <wp:positionH relativeFrom="column">
                  <wp:posOffset>-128905</wp:posOffset>
                </wp:positionH>
                <wp:positionV relativeFrom="paragraph">
                  <wp:posOffset>7477760</wp:posOffset>
                </wp:positionV>
                <wp:extent cx="6121400" cy="0"/>
                <wp:effectExtent l="0" t="0" r="0" b="0"/>
                <wp:wrapNone/>
                <wp:docPr id="13" name="首页自画框图6"/>
                <wp:cNvGraphicFramePr/>
                <a:graphic xmlns:a="http://schemas.openxmlformats.org/drawingml/2006/main">
                  <a:graphicData uri="http://schemas.microsoft.com/office/word/2010/wordprocessingShape">
                    <wps:wsp>
                      <wps:cNvCnPr/>
                      <wps:spPr>
                        <a:xfrm>
                          <a:off x="0" y="0"/>
                          <a:ext cx="6121400" cy="0"/>
                        </a:xfrm>
                        <a:prstGeom prst="line">
                          <a:avLst/>
                        </a:prstGeom>
                        <a:ln>
                          <a:solidFill>
                            <a:srgbClr val="00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首页自画框图6" o:spid="_x0000_s1026" o:spt="20" style="position:absolute;left:0pt;margin-left:-10.15pt;margin-top:588.8pt;height:0pt;width:482pt;z-index:251670528;mso-width-relative:page;mso-height-relative:page;" filled="f" stroked="t" coordsize="21600,21600" o:gfxdata="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d&#10;dGaf2AAAAA0BAAAPAAAAAAAAAAEAIAAAACIAAABkcnMvZG93bnJldi54bWxQSwECFAAUAAAACACH&#10;TuJA4Dms1usBAAC0AwAADgAAAAAAAAABACAAAAAnAQAAZHJzL2Uyb0RvYy54bWxQSwUGAAAAAAYA&#10;BgBZAQAAhAUAAAAA&#10;">
                <v:fill on="f" focussize="0,0"/>
                <v:stroke weight="0.5pt" color="#000000 [3204]" miterlimit="8" joinstyle="miter"/>
                <v:imagedata o:title=""/>
                <o:lock v:ext="edit" aspectratio="f"/>
              </v:line>
            </w:pict>
          </mc:Fallback>
        </mc:AlternateContent>
      </w:r>
      <w:r>
        <w:rPr>
          <w:color w:val="auto"/>
          <w:sz w:val="24"/>
          <w:highlight w:val="none"/>
        </w:rPr>
        <mc:AlternateContent>
          <mc:Choice Requires="wpg">
            <w:drawing>
              <wp:anchor distT="0" distB="0" distL="114300" distR="114300" simplePos="0" relativeHeight="251665408" behindDoc="0" locked="0" layoutInCell="1" allowOverlap="1">
                <wp:simplePos x="0" y="0"/>
                <wp:positionH relativeFrom="column">
                  <wp:posOffset>-112395</wp:posOffset>
                </wp:positionH>
                <wp:positionV relativeFrom="paragraph">
                  <wp:posOffset>7178040</wp:posOffset>
                </wp:positionV>
                <wp:extent cx="3639185" cy="999490"/>
                <wp:effectExtent l="0" t="0" r="3175" b="6350"/>
                <wp:wrapNone/>
                <wp:docPr id="33" name="组合 33"/>
                <wp:cNvGraphicFramePr/>
                <a:graphic xmlns:a="http://schemas.openxmlformats.org/drawingml/2006/main">
                  <a:graphicData uri="http://schemas.microsoft.com/office/word/2010/wordprocessingGroup">
                    <wpg:wgp>
                      <wpg:cNvGrpSpPr/>
                      <wpg:grpSpPr>
                        <a:xfrm>
                          <a:off x="0" y="0"/>
                          <a:ext cx="3639185" cy="999490"/>
                          <a:chOff x="6140" y="13426"/>
                          <a:chExt cx="5731" cy="1574"/>
                        </a:xfrm>
                      </wpg:grpSpPr>
                      <wps:wsp>
                        <wps:cNvPr id="3" name="矩形 26"/>
                        <wps:cNvSpPr/>
                        <wps:spPr>
                          <a:xfrm>
                            <a:off x="9871" y="14520"/>
                            <a:ext cx="2000" cy="480"/>
                          </a:xfrm>
                          <a:prstGeom prst="rect">
                            <a:avLst/>
                          </a:prstGeom>
                          <a:solidFill>
                            <a:srgbClr val="FFFFFF"/>
                          </a:solidFill>
                          <a:ln>
                            <a:noFill/>
                          </a:ln>
                        </wps:spPr>
                        <wps:bodyPr upright="1"/>
                      </wps:wsp>
                      <wps:wsp>
                        <wps:cNvPr id="27" name="文本框 27"/>
                        <wps:cNvSpPr txBox="1"/>
                        <wps:spPr>
                          <a:xfrm>
                            <a:off x="6140" y="13426"/>
                            <a:ext cx="3180" cy="492"/>
                          </a:xfrm>
                          <a:prstGeom prst="rect">
                            <a:avLst/>
                          </a:prstGeom>
                          <a:solidFill>
                            <a:srgbClr val="FFFFFF"/>
                          </a:solidFill>
                          <a:ln>
                            <a:noFill/>
                          </a:ln>
                        </wps:spPr>
                        <wps:txbx>
                          <w:txbxContent>
                            <w:p w14:paraId="32F52764">
                              <w:pPr>
                                <w:pStyle w:val="543"/>
                              </w:pPr>
                              <w:r>
                                <w:rPr>
                                  <w:rFonts w:ascii="黑体" w:hAnsi="Times New Roman" w:cs="Times New Roman"/>
                                </w:rPr>
                                <w:fldChar w:fldCharType="begin">
                                  <w:ffData>
                                    <w:name w:val="PLSH_DATE_Y"/>
                                    <w:enabled/>
                                    <w:calcOnExit w:val="0"/>
                                    <w:textInput>
                                      <w:default w:val="XXXX"/>
                                      <w:maxLength w:val="4"/>
                                    </w:textInput>
                                  </w:ffData>
                                </w:fldChar>
                              </w:r>
                              <w:bookmarkStart w:id="2340" w:name="PLSH_DATE_Y"/>
                              <w:r>
                                <w:rPr>
                                  <w:rFonts w:ascii="黑体" w:hAnsi="Times New Roman" w:cs="Times New Roman"/>
                                  <w:lang w:val="fr-FR"/>
                                </w:rPr>
                                <w:instrText xml:space="preserve"> FORMTEXT </w:instrText>
                              </w:r>
                              <w:r>
                                <w:rPr>
                                  <w:rFonts w:ascii="黑体" w:hAnsi="Times New Roman" w:cs="Times New Roman"/>
                                </w:rPr>
                                <w:fldChar w:fldCharType="separate"/>
                              </w:r>
                              <w:r>
                                <w:rPr>
                                  <w:rFonts w:ascii="黑体" w:hAnsi="Times New Roman" w:cs="Times New Roman"/>
                                  <w:lang w:val="fr-FR"/>
                                </w:rPr>
                                <w:t>XXXX</w:t>
                              </w:r>
                              <w:r>
                                <w:rPr>
                                  <w:rFonts w:ascii="黑体" w:hAnsi="Times New Roman" w:cs="Times New Roman"/>
                                </w:rPr>
                                <w:fldChar w:fldCharType="end"/>
                              </w:r>
                              <w:bookmarkEnd w:id="2340"/>
                              <w:r>
                                <w:rPr>
                                  <w:rFonts w:ascii="黑体" w:hAnsi="Times New Roman" w:cs="Times New Roman"/>
                                  <w:lang w:val="fr-FR"/>
                                </w:rPr>
                                <w:t xml:space="preserve"> - </w:t>
                              </w:r>
                              <w:r>
                                <w:rPr>
                                  <w:rFonts w:ascii="黑体" w:hAnsi="Times New Roman" w:cs="Times New Roman"/>
                                </w:rPr>
                                <w:fldChar w:fldCharType="begin">
                                  <w:ffData>
                                    <w:name w:val="PLSH_DATE_M"/>
                                    <w:enabled/>
                                    <w:calcOnExit w:val="0"/>
                                    <w:textInput>
                                      <w:default w:val="XX"/>
                                      <w:maxLength w:val="2"/>
                                    </w:textInput>
                                  </w:ffData>
                                </w:fldChar>
                              </w:r>
                              <w:bookmarkStart w:id="2341" w:name="PLSH_DATE_M"/>
                              <w:r>
                                <w:rPr>
                                  <w:rFonts w:ascii="黑体" w:hAnsi="Times New Roman" w:cs="Times New Roman"/>
                                  <w:lang w:val="fr-FR"/>
                                </w:rPr>
                                <w:instrText xml:space="preserve"> FORMTEXT </w:instrText>
                              </w:r>
                              <w:r>
                                <w:rPr>
                                  <w:rFonts w:ascii="黑体" w:hAnsi="Times New Roman" w:cs="Times New Roman"/>
                                </w:rPr>
                                <w:fldChar w:fldCharType="separate"/>
                              </w:r>
                              <w:r>
                                <w:rPr>
                                  <w:rFonts w:ascii="黑体" w:hAnsi="Times New Roman" w:cs="Times New Roman"/>
                                  <w:lang w:val="fr-FR"/>
                                </w:rPr>
                                <w:t>XX</w:t>
                              </w:r>
                              <w:r>
                                <w:rPr>
                                  <w:rFonts w:ascii="黑体" w:hAnsi="Times New Roman" w:cs="Times New Roman"/>
                                </w:rPr>
                                <w:fldChar w:fldCharType="end"/>
                              </w:r>
                              <w:bookmarkEnd w:id="2341"/>
                              <w:r>
                                <w:rPr>
                                  <w:rFonts w:ascii="黑体" w:hAnsi="Times New Roman" w:cs="Times New Roman"/>
                                  <w:lang w:val="fr-FR"/>
                                </w:rPr>
                                <w:t xml:space="preserve"> - </w:t>
                              </w:r>
                              <w:r>
                                <w:rPr>
                                  <w:rFonts w:ascii="黑体" w:hAnsi="Times New Roman" w:cs="Times New Roman"/>
                                </w:rPr>
                                <w:fldChar w:fldCharType="begin">
                                  <w:ffData>
                                    <w:name w:val="PLSH_DATE_D"/>
                                    <w:enabled/>
                                    <w:calcOnExit w:val="0"/>
                                    <w:textInput>
                                      <w:default w:val="XX"/>
                                      <w:maxLength w:val="2"/>
                                    </w:textInput>
                                  </w:ffData>
                                </w:fldChar>
                              </w:r>
                              <w:bookmarkStart w:id="2342" w:name="PLSH_DATE_D"/>
                              <w:r>
                                <w:rPr>
                                  <w:rFonts w:ascii="黑体" w:hAnsi="Times New Roman" w:cs="Times New Roman"/>
                                  <w:lang w:val="fr-FR"/>
                                </w:rPr>
                                <w:instrText xml:space="preserve"> FORMTEXT </w:instrText>
                              </w:r>
                              <w:r>
                                <w:rPr>
                                  <w:rFonts w:ascii="黑体" w:hAnsi="Times New Roman" w:cs="Times New Roman"/>
                                </w:rPr>
                                <w:fldChar w:fldCharType="separate"/>
                              </w:r>
                              <w:r>
                                <w:rPr>
                                  <w:rFonts w:ascii="黑体" w:hAnsi="Times New Roman" w:cs="Times New Roman"/>
                                  <w:lang w:val="fr-FR"/>
                                </w:rPr>
                                <w:t>XX</w:t>
                              </w:r>
                              <w:r>
                                <w:rPr>
                                  <w:rFonts w:ascii="黑体" w:hAnsi="Times New Roman" w:cs="Times New Roman"/>
                                </w:rPr>
                                <w:fldChar w:fldCharType="end"/>
                              </w:r>
                              <w:bookmarkEnd w:id="2342"/>
                              <w:r>
                                <w:rPr>
                                  <w:rFonts w:hint="eastAsia" w:ascii="黑体" w:hAnsi="Times New Roman" w:cs="Times New Roman"/>
                                </w:rPr>
                                <w:t>发布</w:t>
                              </w:r>
                            </w:p>
                          </w:txbxContent>
                        </wps:txbx>
                        <wps:bodyPr lIns="0" tIns="0" rIns="0" bIns="0" upright="1"/>
                      </wps:wsp>
                    </wpg:wgp>
                  </a:graphicData>
                </a:graphic>
              </wp:anchor>
            </w:drawing>
          </mc:Choice>
          <mc:Fallback>
            <w:pict>
              <v:group id="_x0000_s1026" o:spid="_x0000_s1026" o:spt="203" style="position:absolute;left:0pt;margin-left:-8.85pt;margin-top:565.2pt;height:78.7pt;width:286.55pt;z-index:251665408;mso-width-relative:page;mso-height-relative:page;" coordorigin="6140,13426" coordsize="5731,1574" o:gfxdata="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">
                <o:lock v:ext="edit" aspectratio="f"/>
                <v:rect id="矩形 26" o:spid="_x0000_s1026" o:spt="1" style="position:absolute;left:9871;top:14520;height:480;width:2000;" fillcolor="#FFFFFF" filled="t" stroked="f" coordsize="21600,21600" o:gfxdata="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w0kXOvQAA&#10;ANoAAAAPAAAAAAAAAAEAIAAAACIAAABkcnMvZG93bnJldi54bWxQSwECFAAUAAAACACHTuJAMy8F&#10;njsAAAA5AAAAEAAAAAAAAAABACAAAAAMAQAAZHJzL3NoYXBleG1sLnhtbFBLBQYAAAAABgAGAFsB&#10;AAC2AwAAAAA=&#10;">
                  <v:fill on="t" focussize="0,0"/>
                  <v:stroke on="f"/>
                  <v:imagedata o:title=""/>
                  <o:lock v:ext="edit" aspectratio="f"/>
                </v:rect>
                <v:shape id="_x0000_s1026" o:spid="_x0000_s1026" o:spt="202" type="#_x0000_t202" style="position:absolute;left:6140;top:13426;height:492;width:3180;" fillcolor="#FFFFFF" filled="t" stroked="f" coordsize="21600,21600" o:gfxdata="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5TVmL4A&#10;AADbAAAADwAAAAAAAAABACAAAAAiAAAAZHJzL2Rvd25yZXYueG1sUEsBAhQAFAAAAAgAh07iQDMv&#10;BZ47AAAAOQAAABAAAAAAAAAAAQAgAAAADQEAAGRycy9zaGFwZXhtbC54bWxQSwUGAAAAAAYABgBb&#10;AQAAtwMAAAAA&#10;">
                  <v:fill on="t" focussize="0,0"/>
                  <v:stroke on="f"/>
                  <v:imagedata o:title=""/>
                  <o:lock v:ext="edit" aspectratio="f"/>
                  <v:textbox inset="0mm,0mm,0mm,0mm">
                    <w:txbxContent>
                      <w:p w14:paraId="32F52764">
                        <w:pPr>
                          <w:pStyle w:val="543"/>
                        </w:pPr>
                        <w:r>
                          <w:rPr>
                            <w:rFonts w:ascii="黑体" w:hAnsi="Times New Roman" w:cs="Times New Roman"/>
                          </w:rPr>
                          <w:fldChar w:fldCharType="begin">
                            <w:ffData>
                              <w:name w:val="PLSH_DATE_Y"/>
                              <w:enabled/>
                              <w:calcOnExit w:val="0"/>
                              <w:textInput>
                                <w:default w:val="XXXX"/>
                                <w:maxLength w:val="4"/>
                              </w:textInput>
                            </w:ffData>
                          </w:fldChar>
                        </w:r>
                        <w:bookmarkStart w:id="2340" w:name="PLSH_DATE_Y"/>
                        <w:r>
                          <w:rPr>
                            <w:rFonts w:ascii="黑体" w:hAnsi="Times New Roman" w:cs="Times New Roman"/>
                            <w:lang w:val="fr-FR"/>
                          </w:rPr>
                          <w:instrText xml:space="preserve"> FORMTEXT </w:instrText>
                        </w:r>
                        <w:r>
                          <w:rPr>
                            <w:rFonts w:ascii="黑体" w:hAnsi="Times New Roman" w:cs="Times New Roman"/>
                          </w:rPr>
                          <w:fldChar w:fldCharType="separate"/>
                        </w:r>
                        <w:r>
                          <w:rPr>
                            <w:rFonts w:ascii="黑体" w:hAnsi="Times New Roman" w:cs="Times New Roman"/>
                            <w:lang w:val="fr-FR"/>
                          </w:rPr>
                          <w:t>XXXX</w:t>
                        </w:r>
                        <w:r>
                          <w:rPr>
                            <w:rFonts w:ascii="黑体" w:hAnsi="Times New Roman" w:cs="Times New Roman"/>
                          </w:rPr>
                          <w:fldChar w:fldCharType="end"/>
                        </w:r>
                        <w:bookmarkEnd w:id="2340"/>
                        <w:r>
                          <w:rPr>
                            <w:rFonts w:ascii="黑体" w:hAnsi="Times New Roman" w:cs="Times New Roman"/>
                            <w:lang w:val="fr-FR"/>
                          </w:rPr>
                          <w:t xml:space="preserve"> - </w:t>
                        </w:r>
                        <w:r>
                          <w:rPr>
                            <w:rFonts w:ascii="黑体" w:hAnsi="Times New Roman" w:cs="Times New Roman"/>
                          </w:rPr>
                          <w:fldChar w:fldCharType="begin">
                            <w:ffData>
                              <w:name w:val="PLSH_DATE_M"/>
                              <w:enabled/>
                              <w:calcOnExit w:val="0"/>
                              <w:textInput>
                                <w:default w:val="XX"/>
                                <w:maxLength w:val="2"/>
                              </w:textInput>
                            </w:ffData>
                          </w:fldChar>
                        </w:r>
                        <w:bookmarkStart w:id="2341" w:name="PLSH_DATE_M"/>
                        <w:r>
                          <w:rPr>
                            <w:rFonts w:ascii="黑体" w:hAnsi="Times New Roman" w:cs="Times New Roman"/>
                            <w:lang w:val="fr-FR"/>
                          </w:rPr>
                          <w:instrText xml:space="preserve"> FORMTEXT </w:instrText>
                        </w:r>
                        <w:r>
                          <w:rPr>
                            <w:rFonts w:ascii="黑体" w:hAnsi="Times New Roman" w:cs="Times New Roman"/>
                          </w:rPr>
                          <w:fldChar w:fldCharType="separate"/>
                        </w:r>
                        <w:r>
                          <w:rPr>
                            <w:rFonts w:ascii="黑体" w:hAnsi="Times New Roman" w:cs="Times New Roman"/>
                            <w:lang w:val="fr-FR"/>
                          </w:rPr>
                          <w:t>XX</w:t>
                        </w:r>
                        <w:r>
                          <w:rPr>
                            <w:rFonts w:ascii="黑体" w:hAnsi="Times New Roman" w:cs="Times New Roman"/>
                          </w:rPr>
                          <w:fldChar w:fldCharType="end"/>
                        </w:r>
                        <w:bookmarkEnd w:id="2341"/>
                        <w:r>
                          <w:rPr>
                            <w:rFonts w:ascii="黑体" w:hAnsi="Times New Roman" w:cs="Times New Roman"/>
                            <w:lang w:val="fr-FR"/>
                          </w:rPr>
                          <w:t xml:space="preserve"> - </w:t>
                        </w:r>
                        <w:r>
                          <w:rPr>
                            <w:rFonts w:ascii="黑体" w:hAnsi="Times New Roman" w:cs="Times New Roman"/>
                          </w:rPr>
                          <w:fldChar w:fldCharType="begin">
                            <w:ffData>
                              <w:name w:val="PLSH_DATE_D"/>
                              <w:enabled/>
                              <w:calcOnExit w:val="0"/>
                              <w:textInput>
                                <w:default w:val="XX"/>
                                <w:maxLength w:val="2"/>
                              </w:textInput>
                            </w:ffData>
                          </w:fldChar>
                        </w:r>
                        <w:bookmarkStart w:id="2342" w:name="PLSH_DATE_D"/>
                        <w:r>
                          <w:rPr>
                            <w:rFonts w:ascii="黑体" w:hAnsi="Times New Roman" w:cs="Times New Roman"/>
                            <w:lang w:val="fr-FR"/>
                          </w:rPr>
                          <w:instrText xml:space="preserve"> FORMTEXT </w:instrText>
                        </w:r>
                        <w:r>
                          <w:rPr>
                            <w:rFonts w:ascii="黑体" w:hAnsi="Times New Roman" w:cs="Times New Roman"/>
                          </w:rPr>
                          <w:fldChar w:fldCharType="separate"/>
                        </w:r>
                        <w:r>
                          <w:rPr>
                            <w:rFonts w:ascii="黑体" w:hAnsi="Times New Roman" w:cs="Times New Roman"/>
                            <w:lang w:val="fr-FR"/>
                          </w:rPr>
                          <w:t>XX</w:t>
                        </w:r>
                        <w:r>
                          <w:rPr>
                            <w:rFonts w:ascii="黑体" w:hAnsi="Times New Roman" w:cs="Times New Roman"/>
                          </w:rPr>
                          <w:fldChar w:fldCharType="end"/>
                        </w:r>
                        <w:bookmarkEnd w:id="2342"/>
                        <w:r>
                          <w:rPr>
                            <w:rFonts w:hint="eastAsia" w:ascii="黑体" w:hAnsi="Times New Roman" w:cs="Times New Roman"/>
                          </w:rPr>
                          <w:t>发布</w:t>
                        </w:r>
                      </w:p>
                    </w:txbxContent>
                  </v:textbox>
                </v:shape>
              </v:group>
            </w:pict>
          </mc:Fallback>
        </mc:AlternateContent>
      </w:r>
      <w:r>
        <mc:AlternateContent>
          <mc:Choice Requires="wps">
            <w:drawing>
              <wp:anchor distT="0" distB="0" distL="114300" distR="114300" simplePos="0" relativeHeight="251666432" behindDoc="0" locked="0" layoutInCell="1" allowOverlap="1">
                <wp:simplePos x="0" y="0"/>
                <wp:positionH relativeFrom="column">
                  <wp:posOffset>4314825</wp:posOffset>
                </wp:positionH>
                <wp:positionV relativeFrom="paragraph">
                  <wp:posOffset>7202805</wp:posOffset>
                </wp:positionV>
                <wp:extent cx="1656715" cy="312420"/>
                <wp:effectExtent l="0" t="0" r="6985" b="5080"/>
                <wp:wrapNone/>
                <wp:docPr id="6" name="文本框 6"/>
                <wp:cNvGraphicFramePr/>
                <a:graphic xmlns:a="http://schemas.openxmlformats.org/drawingml/2006/main">
                  <a:graphicData uri="http://schemas.microsoft.com/office/word/2010/wordprocessingShape">
                    <wps:wsp>
                      <wps:cNvSpPr txBox="1"/>
                      <wps:spPr>
                        <a:xfrm>
                          <a:off x="0" y="0"/>
                          <a:ext cx="1656715" cy="312420"/>
                        </a:xfrm>
                        <a:prstGeom prst="rect">
                          <a:avLst/>
                        </a:prstGeom>
                        <a:noFill/>
                        <a:ln>
                          <a:noFill/>
                        </a:ln>
                      </wps:spPr>
                      <wps:txbx>
                        <w:txbxContent>
                          <w:p w14:paraId="3D94866A">
                            <w:pPr>
                              <w:pStyle w:val="543"/>
                              <w:rPr>
                                <w:rFonts w:hint="eastAsia" w:eastAsia="黑体"/>
                                <w:lang w:eastAsia="zh-CN"/>
                              </w:rPr>
                            </w:pPr>
                            <w:r>
                              <w:rPr>
                                <w:rFonts w:ascii="黑体" w:hAnsi="Times New Roman" w:cs="Times New Roman"/>
                              </w:rPr>
                              <w:fldChar w:fldCharType="begin">
                                <w:ffData>
                                  <w:name w:val="PLSH_DATE_Y"/>
                                  <w:enabled/>
                                  <w:calcOnExit w:val="0"/>
                                  <w:textInput>
                                    <w:default w:val="XXXX"/>
                                    <w:maxLength w:val="4"/>
                                  </w:textInput>
                                </w:ffData>
                              </w:fldChar>
                            </w:r>
                            <w:r>
                              <w:rPr>
                                <w:rFonts w:ascii="黑体" w:hAnsi="Times New Roman" w:cs="Times New Roman"/>
                                <w:lang w:val="fr-FR"/>
                              </w:rPr>
                              <w:instrText xml:space="preserve"> FORMTEXT </w:instrText>
                            </w:r>
                            <w:r>
                              <w:rPr>
                                <w:rFonts w:ascii="黑体" w:hAnsi="Times New Roman" w:cs="Times New Roman"/>
                              </w:rPr>
                              <w:fldChar w:fldCharType="separate"/>
                            </w:r>
                            <w:r>
                              <w:rPr>
                                <w:rFonts w:ascii="黑体" w:hAnsi="Times New Roman" w:cs="Times New Roman"/>
                                <w:lang w:val="fr-FR"/>
                              </w:rPr>
                              <w:t>XXXX</w:t>
                            </w:r>
                            <w:r>
                              <w:rPr>
                                <w:rFonts w:ascii="黑体" w:hAnsi="Times New Roman" w:cs="Times New Roman"/>
                              </w:rPr>
                              <w:fldChar w:fldCharType="end"/>
                            </w:r>
                            <w:r>
                              <w:rPr>
                                <w:rFonts w:ascii="黑体" w:hAnsi="Times New Roman" w:cs="Times New Roman"/>
                                <w:lang w:val="fr-FR"/>
                              </w:rPr>
                              <w:t xml:space="preserve"> - </w:t>
                            </w:r>
                            <w:r>
                              <w:rPr>
                                <w:rFonts w:ascii="黑体" w:hAnsi="Times New Roman" w:cs="Times New Roman"/>
                              </w:rPr>
                              <w:fldChar w:fldCharType="begin">
                                <w:ffData>
                                  <w:name w:val="PLSH_DATE_M"/>
                                  <w:enabled/>
                                  <w:calcOnExit w:val="0"/>
                                  <w:textInput>
                                    <w:default w:val="XX"/>
                                    <w:maxLength w:val="2"/>
                                  </w:textInput>
                                </w:ffData>
                              </w:fldChar>
                            </w:r>
                            <w:r>
                              <w:rPr>
                                <w:rFonts w:ascii="黑体" w:hAnsi="Times New Roman" w:cs="Times New Roman"/>
                                <w:lang w:val="fr-FR"/>
                              </w:rPr>
                              <w:instrText xml:space="preserve"> FORMTEXT </w:instrText>
                            </w:r>
                            <w:r>
                              <w:rPr>
                                <w:rFonts w:ascii="黑体" w:hAnsi="Times New Roman" w:cs="Times New Roman"/>
                              </w:rPr>
                              <w:fldChar w:fldCharType="separate"/>
                            </w:r>
                            <w:r>
                              <w:rPr>
                                <w:rFonts w:ascii="黑体" w:hAnsi="Times New Roman" w:cs="Times New Roman"/>
                                <w:lang w:val="fr-FR"/>
                              </w:rPr>
                              <w:t>XX</w:t>
                            </w:r>
                            <w:r>
                              <w:rPr>
                                <w:rFonts w:ascii="黑体" w:hAnsi="Times New Roman" w:cs="Times New Roman"/>
                              </w:rPr>
                              <w:fldChar w:fldCharType="end"/>
                            </w:r>
                            <w:r>
                              <w:rPr>
                                <w:rFonts w:ascii="黑体" w:hAnsi="Times New Roman" w:cs="Times New Roman"/>
                                <w:lang w:val="fr-FR"/>
                              </w:rPr>
                              <w:t xml:space="preserve"> - </w:t>
                            </w:r>
                            <w:r>
                              <w:rPr>
                                <w:rFonts w:ascii="黑体" w:hAnsi="Times New Roman" w:cs="Times New Roman"/>
                              </w:rPr>
                              <w:fldChar w:fldCharType="begin">
                                <w:ffData>
                                  <w:name w:val="PLSH_DATE_D"/>
                                  <w:enabled/>
                                  <w:calcOnExit w:val="0"/>
                                  <w:textInput>
                                    <w:default w:val="XX"/>
                                    <w:maxLength w:val="2"/>
                                  </w:textInput>
                                </w:ffData>
                              </w:fldChar>
                            </w:r>
                            <w:r>
                              <w:rPr>
                                <w:rFonts w:ascii="黑体" w:hAnsi="Times New Roman" w:cs="Times New Roman"/>
                                <w:lang w:val="fr-FR"/>
                              </w:rPr>
                              <w:instrText xml:space="preserve"> FORMTEXT </w:instrText>
                            </w:r>
                            <w:r>
                              <w:rPr>
                                <w:rFonts w:ascii="黑体" w:hAnsi="Times New Roman" w:cs="Times New Roman"/>
                              </w:rPr>
                              <w:fldChar w:fldCharType="separate"/>
                            </w:r>
                            <w:r>
                              <w:rPr>
                                <w:rFonts w:ascii="黑体" w:hAnsi="Times New Roman" w:cs="Times New Roman"/>
                                <w:lang w:val="fr-FR"/>
                              </w:rPr>
                              <w:t>XX</w:t>
                            </w:r>
                            <w:r>
                              <w:rPr>
                                <w:rFonts w:ascii="黑体" w:hAnsi="Times New Roman" w:cs="Times New Roman"/>
                              </w:rPr>
                              <w:fldChar w:fldCharType="end"/>
                            </w:r>
                            <w:r>
                              <w:rPr>
                                <w:rFonts w:hint="eastAsia" w:hAnsi="Times New Roman" w:cs="Times New Roman"/>
                                <w:lang w:val="en-US" w:eastAsia="zh-CN"/>
                              </w:rPr>
                              <w:t>实施</w:t>
                            </w:r>
                          </w:p>
                        </w:txbxContent>
                      </wps:txbx>
                      <wps:bodyPr lIns="0" tIns="0" rIns="0" bIns="0" upright="1"/>
                    </wps:wsp>
                  </a:graphicData>
                </a:graphic>
              </wp:anchor>
            </w:drawing>
          </mc:Choice>
          <mc:Fallback>
            <w:pict>
              <v:shape id="_x0000_s1026" o:spid="_x0000_s1026" o:spt="202" type="#_x0000_t202" style="position:absolute;left:0pt;margin-left:339.75pt;margin-top:567.15pt;height:24.6pt;width:130.45pt;z-index:251666432;mso-width-relative:page;mso-height-relative:page;" filled="f" stroked="f" coordsize="21600,21600" o:gfxdata="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BteMstsAAAANAQAADwAAAAAAAAABACAAAAAiAAAAZHJzL2Rvd25yZXYueG1s&#10;UEsBAhQAFAAAAAgAh07iQJ0OIjW8AQAAcgMAAA4AAAAAAAAAAQAgAAAAKgEAAGRycy9lMm9Eb2Mu&#10;eG1sUEsFBgAAAAAGAAYAWQEAAFgFAAAAAA==&#10;">
                <v:fill on="f" focussize="0,0"/>
                <v:stroke on="f"/>
                <v:imagedata o:title=""/>
                <o:lock v:ext="edit" aspectratio="f"/>
                <v:textbox inset="0mm,0mm,0mm,0mm">
                  <w:txbxContent>
                    <w:p w14:paraId="3D94866A">
                      <w:pPr>
                        <w:pStyle w:val="543"/>
                        <w:rPr>
                          <w:rFonts w:hint="eastAsia" w:eastAsia="黑体"/>
                          <w:lang w:eastAsia="zh-CN"/>
                        </w:rPr>
                      </w:pPr>
                      <w:r>
                        <w:rPr>
                          <w:rFonts w:ascii="黑体" w:hAnsi="Times New Roman" w:cs="Times New Roman"/>
                        </w:rPr>
                        <w:fldChar w:fldCharType="begin">
                          <w:ffData>
                            <w:name w:val="PLSH_DATE_Y"/>
                            <w:enabled/>
                            <w:calcOnExit w:val="0"/>
                            <w:textInput>
                              <w:default w:val="XXXX"/>
                              <w:maxLength w:val="4"/>
                            </w:textInput>
                          </w:ffData>
                        </w:fldChar>
                      </w:r>
                      <w:r>
                        <w:rPr>
                          <w:rFonts w:ascii="黑体" w:hAnsi="Times New Roman" w:cs="Times New Roman"/>
                          <w:lang w:val="fr-FR"/>
                        </w:rPr>
                        <w:instrText xml:space="preserve"> FORMTEXT </w:instrText>
                      </w:r>
                      <w:r>
                        <w:rPr>
                          <w:rFonts w:ascii="黑体" w:hAnsi="Times New Roman" w:cs="Times New Roman"/>
                        </w:rPr>
                        <w:fldChar w:fldCharType="separate"/>
                      </w:r>
                      <w:r>
                        <w:rPr>
                          <w:rFonts w:ascii="黑体" w:hAnsi="Times New Roman" w:cs="Times New Roman"/>
                          <w:lang w:val="fr-FR"/>
                        </w:rPr>
                        <w:t>XXXX</w:t>
                      </w:r>
                      <w:r>
                        <w:rPr>
                          <w:rFonts w:ascii="黑体" w:hAnsi="Times New Roman" w:cs="Times New Roman"/>
                        </w:rPr>
                        <w:fldChar w:fldCharType="end"/>
                      </w:r>
                      <w:r>
                        <w:rPr>
                          <w:rFonts w:ascii="黑体" w:hAnsi="Times New Roman" w:cs="Times New Roman"/>
                          <w:lang w:val="fr-FR"/>
                        </w:rPr>
                        <w:t xml:space="preserve"> - </w:t>
                      </w:r>
                      <w:r>
                        <w:rPr>
                          <w:rFonts w:ascii="黑体" w:hAnsi="Times New Roman" w:cs="Times New Roman"/>
                        </w:rPr>
                        <w:fldChar w:fldCharType="begin">
                          <w:ffData>
                            <w:name w:val="PLSH_DATE_M"/>
                            <w:enabled/>
                            <w:calcOnExit w:val="0"/>
                            <w:textInput>
                              <w:default w:val="XX"/>
                              <w:maxLength w:val="2"/>
                            </w:textInput>
                          </w:ffData>
                        </w:fldChar>
                      </w:r>
                      <w:r>
                        <w:rPr>
                          <w:rFonts w:ascii="黑体" w:hAnsi="Times New Roman" w:cs="Times New Roman"/>
                          <w:lang w:val="fr-FR"/>
                        </w:rPr>
                        <w:instrText xml:space="preserve"> FORMTEXT </w:instrText>
                      </w:r>
                      <w:r>
                        <w:rPr>
                          <w:rFonts w:ascii="黑体" w:hAnsi="Times New Roman" w:cs="Times New Roman"/>
                        </w:rPr>
                        <w:fldChar w:fldCharType="separate"/>
                      </w:r>
                      <w:r>
                        <w:rPr>
                          <w:rFonts w:ascii="黑体" w:hAnsi="Times New Roman" w:cs="Times New Roman"/>
                          <w:lang w:val="fr-FR"/>
                        </w:rPr>
                        <w:t>XX</w:t>
                      </w:r>
                      <w:r>
                        <w:rPr>
                          <w:rFonts w:ascii="黑体" w:hAnsi="Times New Roman" w:cs="Times New Roman"/>
                        </w:rPr>
                        <w:fldChar w:fldCharType="end"/>
                      </w:r>
                      <w:r>
                        <w:rPr>
                          <w:rFonts w:ascii="黑体" w:hAnsi="Times New Roman" w:cs="Times New Roman"/>
                          <w:lang w:val="fr-FR"/>
                        </w:rPr>
                        <w:t xml:space="preserve"> - </w:t>
                      </w:r>
                      <w:r>
                        <w:rPr>
                          <w:rFonts w:ascii="黑体" w:hAnsi="Times New Roman" w:cs="Times New Roman"/>
                        </w:rPr>
                        <w:fldChar w:fldCharType="begin">
                          <w:ffData>
                            <w:name w:val="PLSH_DATE_D"/>
                            <w:enabled/>
                            <w:calcOnExit w:val="0"/>
                            <w:textInput>
                              <w:default w:val="XX"/>
                              <w:maxLength w:val="2"/>
                            </w:textInput>
                          </w:ffData>
                        </w:fldChar>
                      </w:r>
                      <w:r>
                        <w:rPr>
                          <w:rFonts w:ascii="黑体" w:hAnsi="Times New Roman" w:cs="Times New Roman"/>
                          <w:lang w:val="fr-FR"/>
                        </w:rPr>
                        <w:instrText xml:space="preserve"> FORMTEXT </w:instrText>
                      </w:r>
                      <w:r>
                        <w:rPr>
                          <w:rFonts w:ascii="黑体" w:hAnsi="Times New Roman" w:cs="Times New Roman"/>
                        </w:rPr>
                        <w:fldChar w:fldCharType="separate"/>
                      </w:r>
                      <w:r>
                        <w:rPr>
                          <w:rFonts w:ascii="黑体" w:hAnsi="Times New Roman" w:cs="Times New Roman"/>
                          <w:lang w:val="fr-FR"/>
                        </w:rPr>
                        <w:t>XX</w:t>
                      </w:r>
                      <w:r>
                        <w:rPr>
                          <w:rFonts w:ascii="黑体" w:hAnsi="Times New Roman" w:cs="Times New Roman"/>
                        </w:rPr>
                        <w:fldChar w:fldCharType="end"/>
                      </w:r>
                      <w:r>
                        <w:rPr>
                          <w:rFonts w:hint="eastAsia" w:hAnsi="Times New Roman" w:cs="Times New Roman"/>
                          <w:lang w:val="en-US" w:eastAsia="zh-CN"/>
                        </w:rPr>
                        <w:t>实施</w:t>
                      </w:r>
                    </w:p>
                  </w:txbxContent>
                </v:textbox>
              </v:shape>
            </w:pict>
          </mc:Fallback>
        </mc:AlternateContent>
      </w:r>
      <w:r>
        <w:rPr>
          <w:rFonts w:hint="default" w:ascii="Times New Roman" w:hAnsi="Times New Roman" w:cs="Times New Roman"/>
          <w:color w:val="auto"/>
          <w:highlight w:val="none"/>
        </w:rPr>
        <mc:AlternateContent>
          <mc:Choice Requires="wps">
            <w:drawing>
              <wp:anchor distT="0" distB="0" distL="114300" distR="114300" simplePos="0" relativeHeight="251664384" behindDoc="0" locked="1" layoutInCell="1" allowOverlap="1">
                <wp:simplePos x="0" y="0"/>
                <wp:positionH relativeFrom="margin">
                  <wp:posOffset>0</wp:posOffset>
                </wp:positionH>
                <wp:positionV relativeFrom="margin">
                  <wp:posOffset>1538605</wp:posOffset>
                </wp:positionV>
                <wp:extent cx="5820410" cy="751205"/>
                <wp:effectExtent l="0" t="0" r="5715" b="10795"/>
                <wp:wrapNone/>
                <wp:docPr id="1" name="文本框 1"/>
                <wp:cNvGraphicFramePr/>
                <a:graphic xmlns:a="http://schemas.openxmlformats.org/drawingml/2006/main">
                  <a:graphicData uri="http://schemas.microsoft.com/office/word/2010/wordprocessingShape">
                    <wps:wsp>
                      <wps:cNvSpPr txBox="1"/>
                      <wps:spPr>
                        <a:xfrm>
                          <a:off x="0" y="0"/>
                          <a:ext cx="5820410" cy="751205"/>
                        </a:xfrm>
                        <a:prstGeom prst="rect">
                          <a:avLst/>
                        </a:prstGeom>
                        <a:solidFill>
                          <a:srgbClr val="FFFFFF"/>
                        </a:solidFill>
                        <a:ln>
                          <a:noFill/>
                        </a:ln>
                      </wps:spPr>
                      <wps:txbx>
                        <w:txbxContent>
                          <w:p w14:paraId="73E93DE9">
                            <w:pPr>
                              <w:pStyle w:val="266"/>
                              <w:rPr>
                                <w:rFonts w:hint="eastAsia" w:eastAsia="黑体"/>
                                <w:color w:val="FF0000"/>
                                <w:lang w:val="en-US" w:eastAsia="zh-CN"/>
                              </w:rPr>
                            </w:pPr>
                            <w:r>
                              <w:rPr>
                                <w:b/>
                              </w:rPr>
                              <w:t>GB</w:t>
                            </w:r>
                            <w:r>
                              <w:rPr>
                                <w:rFonts w:hAnsi="黑体"/>
                              </w:rPr>
                              <w:t xml:space="preserve"> </w:t>
                            </w:r>
                            <w:r>
                              <w:rPr>
                                <w:rFonts w:hint="eastAsia" w:hAnsi="黑体"/>
                                <w:lang w:val="en-US" w:eastAsia="zh-CN"/>
                              </w:rPr>
                              <w:t>XXXXX</w:t>
                            </w:r>
                            <w:r>
                              <w:rPr>
                                <w:rFonts w:hAnsi="黑体"/>
                                <w:lang w:val="fr-FR"/>
                              </w:rPr>
                              <w:t>—</w:t>
                            </w:r>
                            <w:r>
                              <w:rPr>
                                <w:rFonts w:hint="eastAsia" w:hAnsi="黑体"/>
                                <w:lang w:val="en-US" w:eastAsia="zh-CN"/>
                              </w:rPr>
                              <w:t>XXXX</w:t>
                            </w:r>
                          </w:p>
                          <w:p w14:paraId="4BF2F303"/>
                        </w:txbxContent>
                      </wps:txbx>
                      <wps:bodyPr lIns="0" tIns="0" rIns="0" bIns="0" upright="1"/>
                    </wps:wsp>
                  </a:graphicData>
                </a:graphic>
              </wp:anchor>
            </w:drawing>
          </mc:Choice>
          <mc:Fallback>
            <w:pict>
              <v:shape id="_x0000_s1026" o:spid="_x0000_s1026" o:spt="202" type="#_x0000_t202" style="position:absolute;left:0pt;margin-left:0pt;margin-top:121.15pt;height:59.15pt;width:458.3pt;mso-position-horizontal-relative:margin;mso-position-vertical-relative:margin;z-index:251664384;mso-width-relative:page;mso-height-relative:page;" fillcolor="#FFFFFF" filled="t" stroked="f" coordsize="21600,21600" o:gfxdata="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&#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A/a/wPXAAAACAEAAA8AAAAAAAAAAQAgAAAAIgAAAGRy&#10;cy9kb3ducmV2LnhtbFBLAQIUABQAAAAIAIdO4kCUa+8pzQEAAJsDAAAOAAAAAAAAAAEAIAAAACYB&#10;AABkcnMvZTJvRG9jLnhtbFBLBQYAAAAABgAGAFkBAABlBQAAAAA=&#10;">
                <v:fill on="t" focussize="0,0"/>
                <v:stroke on="f"/>
                <v:imagedata o:title=""/>
                <o:lock v:ext="edit" aspectratio="f"/>
                <v:textbox inset="0mm,0mm,0mm,0mm">
                  <w:txbxContent>
                    <w:p w14:paraId="73E93DE9">
                      <w:pPr>
                        <w:pStyle w:val="266"/>
                        <w:rPr>
                          <w:rFonts w:hint="eastAsia" w:eastAsia="黑体"/>
                          <w:color w:val="FF0000"/>
                          <w:lang w:val="en-US" w:eastAsia="zh-CN"/>
                        </w:rPr>
                      </w:pPr>
                      <w:r>
                        <w:rPr>
                          <w:b/>
                        </w:rPr>
                        <w:t>GB</w:t>
                      </w:r>
                      <w:r>
                        <w:rPr>
                          <w:rFonts w:hAnsi="黑体"/>
                        </w:rPr>
                        <w:t xml:space="preserve"> </w:t>
                      </w:r>
                      <w:r>
                        <w:rPr>
                          <w:rFonts w:hint="eastAsia" w:hAnsi="黑体"/>
                          <w:lang w:val="en-US" w:eastAsia="zh-CN"/>
                        </w:rPr>
                        <w:t>XXXXX</w:t>
                      </w:r>
                      <w:r>
                        <w:rPr>
                          <w:rFonts w:hAnsi="黑体"/>
                          <w:lang w:val="fr-FR"/>
                        </w:rPr>
                        <w:t>—</w:t>
                      </w:r>
                      <w:r>
                        <w:rPr>
                          <w:rFonts w:hint="eastAsia" w:hAnsi="黑体"/>
                          <w:lang w:val="en-US" w:eastAsia="zh-CN"/>
                        </w:rPr>
                        <w:t>XXXX</w:t>
                      </w:r>
                    </w:p>
                    <w:p w14:paraId="4BF2F303"/>
                  </w:txbxContent>
                </v:textbox>
                <w10:anchorlock/>
              </v:shape>
            </w:pict>
          </mc:Fallback>
        </mc:AlternateContent>
      </w:r>
      <w:r>
        <w:rPr>
          <w:rFonts w:hint="default" w:ascii="Times New Roman" w:hAnsi="Times New Roman" w:cs="Times New Roman"/>
          <w:color w:val="auto"/>
          <w:highlight w:val="none"/>
        </w:rPr>
        <mc:AlternateContent>
          <mc:Choice Requires="wps">
            <w:drawing>
              <wp:anchor distT="0" distB="0" distL="114300" distR="114300" simplePos="0" relativeHeight="251662336" behindDoc="0" locked="0" layoutInCell="1" allowOverlap="1">
                <wp:simplePos x="0" y="0"/>
                <wp:positionH relativeFrom="column">
                  <wp:posOffset>-11430</wp:posOffset>
                </wp:positionH>
                <wp:positionV relativeFrom="paragraph">
                  <wp:posOffset>958850</wp:posOffset>
                </wp:positionV>
                <wp:extent cx="6121400" cy="0"/>
                <wp:effectExtent l="0" t="0" r="0" b="0"/>
                <wp:wrapNone/>
                <wp:docPr id="22" name="首页自画框图6"/>
                <wp:cNvGraphicFramePr/>
                <a:graphic xmlns:a="http://schemas.openxmlformats.org/drawingml/2006/main">
                  <a:graphicData uri="http://schemas.microsoft.com/office/word/2010/wordprocessingShape">
                    <wps:wsp>
                      <wps:cNvCnPr/>
                      <wps:spPr>
                        <a:xfrm>
                          <a:off x="0" y="0"/>
                          <a:ext cx="6121400" cy="0"/>
                        </a:xfrm>
                        <a:prstGeom prst="line">
                          <a:avLst/>
                        </a:prstGeom>
                        <a:ln>
                          <a:solidFill>
                            <a:srgbClr val="00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首页自画框图6" o:spid="_x0000_s1026" o:spt="20" style="position:absolute;left:0pt;margin-left:-0.9pt;margin-top:75.5pt;height:0pt;width:482pt;z-index:251662336;mso-width-relative:page;mso-height-relative:page;" filled="f" stroked="t" coordsize="21600,21600" o:gfxdata="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sr2O&#10;GdYAAAAKAQAADwAAAAAAAAABACAAAAAiAAAAZHJzL2Rvd25yZXYueG1sUEsBAhQAFAAAAAgAh07i&#10;QAJy/l3rAQAAtAMAAA4AAAAAAAAAAQAgAAAAJQEAAGRycy9lMm9Eb2MueG1sUEsFBgAAAAAGAAYA&#10;WQEAAIIFAAAAAA==&#10;">
                <v:fill on="f" focussize="0,0"/>
                <v:stroke weight="0.5pt" color="#000000 [3204]" miterlimit="8" joinstyle="miter"/>
                <v:imagedata o:title=""/>
                <o:lock v:ext="edit" aspectratio="f"/>
              </v:line>
            </w:pict>
          </mc:Fallback>
        </mc:AlternateContent>
      </w:r>
    </w:p>
    <w:p w14:paraId="5B796ABF">
      <w:pPr>
        <w:pStyle w:val="286"/>
        <w:bidi w:val="0"/>
        <w:spacing w:before="480" w:after="0" w:afterLines="150" w:line="240" w:lineRule="auto"/>
        <w:jc w:val="center"/>
        <w:rPr>
          <w:rFonts w:hint="eastAsia"/>
          <w:color w:val="auto"/>
          <w:highlight w:val="none"/>
          <w:lang w:eastAsia="zh-CN"/>
        </w:rPr>
      </w:pPr>
      <w:bookmarkStart w:id="3" w:name="标准目次"/>
      <w:bookmarkEnd w:id="3"/>
      <w:bookmarkStart w:id="4" w:name="标准目次内容"/>
      <w:bookmarkStart w:id="5" w:name="_Toc6891"/>
      <w:bookmarkStart w:id="6" w:name="_Toc22588"/>
      <w:bookmarkStart w:id="7" w:name="_Toc26085"/>
      <w:bookmarkStart w:id="8" w:name="_Toc3863"/>
      <w:bookmarkStart w:id="9" w:name="_Toc18520"/>
      <w:bookmarkStart w:id="10" w:name="_Toc9890"/>
      <w:bookmarkStart w:id="11" w:name="_Toc10623"/>
      <w:bookmarkStart w:id="12" w:name="_Toc25127"/>
      <w:bookmarkStart w:id="13" w:name="_Toc12447"/>
      <w:bookmarkStart w:id="14" w:name="_Toc22424"/>
      <w:bookmarkStart w:id="15" w:name="_Toc24225"/>
      <w:bookmarkStart w:id="16" w:name="_Toc30420"/>
      <w:bookmarkStart w:id="17" w:name="_Toc183727647"/>
      <w:bookmarkStart w:id="18" w:name="_Toc24461"/>
      <w:r>
        <w:rPr>
          <w:rFonts w:hint="eastAsia"/>
          <w:color w:val="auto"/>
          <w:highlight w:val="none"/>
          <w:lang w:eastAsia="zh-CN"/>
        </w:rPr>
        <w:t>目    次</w:t>
      </w:r>
    </w:p>
    <w:p w14:paraId="2A05F02E">
      <w:pPr>
        <w:pStyle w:val="62"/>
        <w:widowControl w:val="0"/>
        <w:tabs>
          <w:tab w:val="right" w:leader="dot" w:pos="9344"/>
        </w:tabs>
        <w:adjustRightInd w:val="0"/>
        <w:spacing w:before="0" w:beforeLines="-2147483648" w:after="0" w:afterLines="-2147483648" w:line="400" w:lineRule="exact"/>
        <w:rPr>
          <w:rFonts w:hint="eastAsia" w:ascii="宋体" w:hAnsi="宋体" w:eastAsia="宋体" w:cs="宋体"/>
          <w:szCs w:val="21"/>
        </w:rPr>
      </w:pPr>
      <w:r>
        <w:rPr>
          <w:rFonts w:hint="eastAsia" w:ascii="宋体" w:hAnsi="宋体" w:eastAsia="宋体" w:cs="宋体"/>
          <w:b w:val="0"/>
          <w:color w:val="auto"/>
          <w:sz w:val="21"/>
          <w:highlight w:val="none"/>
          <w:lang w:eastAsia="zh-CN"/>
        </w:rPr>
        <w:fldChar w:fldCharType="begin"/>
      </w:r>
      <w:r>
        <w:rPr>
          <w:rFonts w:hint="eastAsia" w:ascii="宋体" w:hAnsi="宋体" w:eastAsia="宋体" w:cs="宋体"/>
          <w:b w:val="0"/>
          <w:color w:val="auto"/>
          <w:sz w:val="21"/>
          <w:highlight w:val="none"/>
          <w:lang w:eastAsia="zh-CN"/>
        </w:rPr>
        <w:instrText xml:space="preserve">TOC \o "1-3" \h \u </w:instrText>
      </w:r>
      <w:r>
        <w:rPr>
          <w:rFonts w:hint="eastAsia" w:ascii="宋体" w:hAnsi="宋体" w:eastAsia="宋体" w:cs="宋体"/>
          <w:b w:val="0"/>
          <w:color w:val="auto"/>
          <w:sz w:val="21"/>
          <w:highlight w:val="none"/>
          <w:lang w:eastAsia="zh-CN"/>
        </w:rPr>
        <w:fldChar w:fldCharType="separate"/>
      </w:r>
      <w:r>
        <w:rPr>
          <w:rFonts w:hint="eastAsia" w:ascii="宋体" w:hAnsi="宋体" w:eastAsia="宋体" w:cs="宋体"/>
          <w:szCs w:val="21"/>
          <w:lang w:eastAsia="zh-CN"/>
        </w:rPr>
        <w:fldChar w:fldCharType="begin"/>
      </w:r>
      <w:r>
        <w:rPr>
          <w:rFonts w:hint="eastAsia" w:ascii="宋体" w:hAnsi="宋体" w:eastAsia="宋体" w:cs="宋体"/>
          <w:szCs w:val="21"/>
          <w:lang w:eastAsia="zh-CN"/>
        </w:rPr>
        <w:instrText xml:space="preserve"> HYPERLINK \l _Toc15830 </w:instrText>
      </w:r>
      <w:r>
        <w:rPr>
          <w:rFonts w:hint="eastAsia" w:ascii="宋体" w:hAnsi="宋体" w:eastAsia="宋体" w:cs="宋体"/>
          <w:szCs w:val="21"/>
          <w:lang w:eastAsia="zh-CN"/>
        </w:rPr>
        <w:fldChar w:fldCharType="separate"/>
      </w:r>
      <w:r>
        <w:rPr>
          <w:rFonts w:hint="eastAsia" w:ascii="宋体" w:hAnsi="宋体" w:eastAsia="宋体" w:cs="宋体"/>
          <w:szCs w:val="21"/>
        </w:rPr>
        <w:t>前    言</w:t>
      </w:r>
      <w:r>
        <w:rPr>
          <w:rFonts w:hint="eastAsia" w:ascii="宋体" w:hAnsi="宋体" w:eastAsia="宋体" w:cs="宋体"/>
          <w:szCs w:val="21"/>
        </w:rPr>
        <w:tab/>
      </w:r>
      <w:r>
        <w:rPr>
          <w:rFonts w:hint="eastAsia" w:ascii="宋体" w:hAnsi="宋体" w:eastAsia="宋体" w:cs="宋体"/>
          <w:szCs w:val="21"/>
        </w:rPr>
        <w:fldChar w:fldCharType="begin"/>
      </w:r>
      <w:r>
        <w:rPr>
          <w:rFonts w:hint="eastAsia" w:ascii="宋体" w:hAnsi="宋体" w:eastAsia="宋体" w:cs="宋体"/>
          <w:szCs w:val="21"/>
        </w:rPr>
        <w:instrText xml:space="preserve"> PAGEREF _Toc15830 \h </w:instrText>
      </w:r>
      <w:r>
        <w:rPr>
          <w:rFonts w:hint="eastAsia" w:ascii="宋体" w:hAnsi="宋体" w:eastAsia="宋体" w:cs="宋体"/>
          <w:szCs w:val="21"/>
        </w:rPr>
        <w:fldChar w:fldCharType="separate"/>
      </w:r>
      <w:r>
        <w:rPr>
          <w:rFonts w:hint="eastAsia" w:ascii="宋体" w:hAnsi="宋体" w:eastAsia="宋体" w:cs="宋体"/>
          <w:szCs w:val="21"/>
        </w:rPr>
        <w:t>IV</w:t>
      </w:r>
      <w:r>
        <w:rPr>
          <w:rFonts w:hint="eastAsia" w:ascii="宋体" w:hAnsi="宋体" w:eastAsia="宋体" w:cs="宋体"/>
          <w:szCs w:val="21"/>
        </w:rPr>
        <w:fldChar w:fldCharType="end"/>
      </w:r>
      <w:r>
        <w:rPr>
          <w:rFonts w:hint="eastAsia" w:ascii="宋体" w:hAnsi="宋体" w:eastAsia="宋体" w:cs="宋体"/>
          <w:szCs w:val="21"/>
          <w:lang w:eastAsia="zh-CN"/>
        </w:rPr>
        <w:fldChar w:fldCharType="end"/>
      </w:r>
    </w:p>
    <w:p w14:paraId="575DDC09">
      <w:pPr>
        <w:pStyle w:val="62"/>
        <w:widowControl w:val="0"/>
        <w:tabs>
          <w:tab w:val="right" w:leader="dot" w:pos="9344"/>
        </w:tabs>
        <w:adjustRightInd w:val="0"/>
        <w:spacing w:before="0" w:beforeLines="-2147483648" w:after="0" w:afterLines="-2147483648" w:line="400" w:lineRule="exact"/>
        <w:rPr>
          <w:rFonts w:hint="eastAsia" w:ascii="宋体" w:hAnsi="宋体" w:eastAsia="宋体" w:cs="宋体"/>
          <w:szCs w:val="21"/>
        </w:rPr>
      </w:pPr>
      <w:r>
        <w:rPr>
          <w:rFonts w:hint="eastAsia" w:ascii="宋体" w:hAnsi="宋体" w:eastAsia="宋体" w:cs="宋体"/>
          <w:szCs w:val="21"/>
          <w:lang w:eastAsia="zh-CN"/>
        </w:rPr>
        <w:fldChar w:fldCharType="begin"/>
      </w:r>
      <w:r>
        <w:rPr>
          <w:rFonts w:hint="eastAsia" w:ascii="宋体" w:hAnsi="宋体" w:eastAsia="宋体" w:cs="宋体"/>
          <w:szCs w:val="21"/>
          <w:lang w:eastAsia="zh-CN"/>
        </w:rPr>
        <w:instrText xml:space="preserve"> HYPERLINK \l _Toc8450 </w:instrText>
      </w:r>
      <w:r>
        <w:rPr>
          <w:rFonts w:hint="eastAsia" w:ascii="宋体" w:hAnsi="宋体" w:eastAsia="宋体" w:cs="宋体"/>
          <w:szCs w:val="21"/>
          <w:lang w:eastAsia="zh-CN"/>
        </w:rPr>
        <w:fldChar w:fldCharType="separate"/>
      </w:r>
      <w:r>
        <w:rPr>
          <w:rFonts w:hint="eastAsia" w:ascii="宋体" w:hAnsi="宋体" w:eastAsia="宋体" w:cs="宋体"/>
          <w:szCs w:val="21"/>
          <w:lang w:eastAsia="zh-CN"/>
        </w:rPr>
        <w:t>浮式生产储油装置</w:t>
      </w:r>
      <w:r>
        <w:rPr>
          <w:rFonts w:hint="eastAsia" w:ascii="宋体" w:hAnsi="宋体" w:eastAsia="宋体" w:cs="宋体"/>
          <w:szCs w:val="21"/>
        </w:rPr>
        <w:t>（FPSO）安全规范</w:t>
      </w:r>
      <w:r>
        <w:rPr>
          <w:rFonts w:hint="eastAsia" w:ascii="宋体" w:hAnsi="宋体" w:eastAsia="宋体" w:cs="宋体"/>
          <w:szCs w:val="21"/>
        </w:rPr>
        <w:tab/>
      </w:r>
      <w:r>
        <w:rPr>
          <w:rFonts w:hint="eastAsia" w:ascii="宋体" w:hAnsi="宋体" w:eastAsia="宋体" w:cs="宋体"/>
          <w:szCs w:val="21"/>
        </w:rPr>
        <w:fldChar w:fldCharType="begin"/>
      </w:r>
      <w:r>
        <w:rPr>
          <w:rFonts w:hint="eastAsia" w:ascii="宋体" w:hAnsi="宋体" w:eastAsia="宋体" w:cs="宋体"/>
          <w:szCs w:val="21"/>
        </w:rPr>
        <w:instrText xml:space="preserve"> PAGEREF _Toc8450 \h </w:instrText>
      </w:r>
      <w:r>
        <w:rPr>
          <w:rFonts w:hint="eastAsia" w:ascii="宋体" w:hAnsi="宋体" w:eastAsia="宋体" w:cs="宋体"/>
          <w:szCs w:val="21"/>
        </w:rPr>
        <w:fldChar w:fldCharType="separate"/>
      </w:r>
      <w:r>
        <w:rPr>
          <w:rFonts w:hint="eastAsia" w:ascii="宋体" w:hAnsi="宋体" w:eastAsia="宋体" w:cs="宋体"/>
          <w:szCs w:val="21"/>
        </w:rPr>
        <w:t>1</w:t>
      </w:r>
      <w:r>
        <w:rPr>
          <w:rFonts w:hint="eastAsia" w:ascii="宋体" w:hAnsi="宋体" w:eastAsia="宋体" w:cs="宋体"/>
          <w:szCs w:val="21"/>
        </w:rPr>
        <w:fldChar w:fldCharType="end"/>
      </w:r>
      <w:r>
        <w:rPr>
          <w:rFonts w:hint="eastAsia" w:ascii="宋体" w:hAnsi="宋体" w:eastAsia="宋体" w:cs="宋体"/>
          <w:szCs w:val="21"/>
          <w:lang w:eastAsia="zh-CN"/>
        </w:rPr>
        <w:fldChar w:fldCharType="end"/>
      </w:r>
    </w:p>
    <w:p w14:paraId="2C78F073">
      <w:pPr>
        <w:pStyle w:val="62"/>
        <w:widowControl w:val="0"/>
        <w:tabs>
          <w:tab w:val="right" w:leader="dot" w:pos="9344"/>
        </w:tabs>
        <w:adjustRightInd w:val="0"/>
        <w:spacing w:before="0" w:beforeLines="-2147483648" w:after="0" w:afterLines="-2147483648" w:line="400" w:lineRule="exact"/>
        <w:rPr>
          <w:rFonts w:hint="eastAsia" w:ascii="宋体" w:hAnsi="宋体" w:eastAsia="宋体" w:cs="宋体"/>
          <w:szCs w:val="21"/>
        </w:rPr>
      </w:pPr>
      <w:r>
        <w:rPr>
          <w:rFonts w:hint="eastAsia" w:ascii="宋体" w:hAnsi="宋体" w:eastAsia="宋体" w:cs="宋体"/>
          <w:szCs w:val="21"/>
          <w:lang w:eastAsia="zh-CN"/>
        </w:rPr>
        <w:fldChar w:fldCharType="begin"/>
      </w:r>
      <w:r>
        <w:rPr>
          <w:rFonts w:hint="eastAsia" w:ascii="宋体" w:hAnsi="宋体" w:eastAsia="宋体" w:cs="宋体"/>
          <w:szCs w:val="21"/>
          <w:lang w:eastAsia="zh-CN"/>
        </w:rPr>
        <w:instrText xml:space="preserve"> HYPERLINK \l _Toc26780 </w:instrText>
      </w:r>
      <w:r>
        <w:rPr>
          <w:rFonts w:hint="eastAsia" w:ascii="宋体" w:hAnsi="宋体" w:eastAsia="宋体" w:cs="宋体"/>
          <w:szCs w:val="21"/>
          <w:lang w:eastAsia="zh-CN"/>
        </w:rPr>
        <w:fldChar w:fldCharType="separate"/>
      </w:r>
      <w:r>
        <w:rPr>
          <w:rFonts w:hint="eastAsia" w:ascii="宋体" w:hAnsi="宋体" w:eastAsia="宋体" w:cs="宋体"/>
          <w:i w:val="0"/>
          <w:szCs w:val="21"/>
        </w:rPr>
        <w:t xml:space="preserve">1 </w:t>
      </w:r>
      <w:r>
        <w:rPr>
          <w:rFonts w:hint="eastAsia" w:ascii="宋体" w:hAnsi="宋体" w:eastAsia="宋体" w:cs="宋体"/>
          <w:szCs w:val="21"/>
        </w:rPr>
        <w:t>范围</w:t>
      </w:r>
      <w:r>
        <w:rPr>
          <w:rFonts w:hint="eastAsia" w:ascii="宋体" w:hAnsi="宋体" w:eastAsia="宋体" w:cs="宋体"/>
          <w:szCs w:val="21"/>
        </w:rPr>
        <w:tab/>
      </w:r>
      <w:r>
        <w:rPr>
          <w:rFonts w:hint="eastAsia" w:ascii="宋体" w:hAnsi="宋体" w:eastAsia="宋体" w:cs="宋体"/>
          <w:szCs w:val="21"/>
        </w:rPr>
        <w:fldChar w:fldCharType="begin"/>
      </w:r>
      <w:r>
        <w:rPr>
          <w:rFonts w:hint="eastAsia" w:ascii="宋体" w:hAnsi="宋体" w:eastAsia="宋体" w:cs="宋体"/>
          <w:szCs w:val="21"/>
        </w:rPr>
        <w:instrText xml:space="preserve"> PAGEREF _Toc26780 \h </w:instrText>
      </w:r>
      <w:r>
        <w:rPr>
          <w:rFonts w:hint="eastAsia" w:ascii="宋体" w:hAnsi="宋体" w:eastAsia="宋体" w:cs="宋体"/>
          <w:szCs w:val="21"/>
        </w:rPr>
        <w:fldChar w:fldCharType="separate"/>
      </w:r>
      <w:r>
        <w:rPr>
          <w:rFonts w:hint="eastAsia" w:ascii="宋体" w:hAnsi="宋体" w:eastAsia="宋体" w:cs="宋体"/>
          <w:szCs w:val="21"/>
        </w:rPr>
        <w:t>1</w:t>
      </w:r>
      <w:r>
        <w:rPr>
          <w:rFonts w:hint="eastAsia" w:ascii="宋体" w:hAnsi="宋体" w:eastAsia="宋体" w:cs="宋体"/>
          <w:szCs w:val="21"/>
        </w:rPr>
        <w:fldChar w:fldCharType="end"/>
      </w:r>
      <w:r>
        <w:rPr>
          <w:rFonts w:hint="eastAsia" w:ascii="宋体" w:hAnsi="宋体" w:eastAsia="宋体" w:cs="宋体"/>
          <w:szCs w:val="21"/>
          <w:lang w:eastAsia="zh-CN"/>
        </w:rPr>
        <w:fldChar w:fldCharType="end"/>
      </w:r>
    </w:p>
    <w:p w14:paraId="42242DFE">
      <w:pPr>
        <w:pStyle w:val="62"/>
        <w:widowControl w:val="0"/>
        <w:tabs>
          <w:tab w:val="right" w:leader="dot" w:pos="9344"/>
        </w:tabs>
        <w:adjustRightInd w:val="0"/>
        <w:spacing w:before="0" w:beforeLines="-2147483648" w:after="0" w:afterLines="-2147483648" w:line="400" w:lineRule="exact"/>
        <w:rPr>
          <w:rFonts w:hint="eastAsia" w:ascii="宋体" w:hAnsi="宋体" w:eastAsia="宋体" w:cs="宋体"/>
          <w:szCs w:val="21"/>
        </w:rPr>
      </w:pPr>
      <w:r>
        <w:rPr>
          <w:rFonts w:hint="eastAsia" w:ascii="宋体" w:hAnsi="宋体" w:eastAsia="宋体" w:cs="宋体"/>
          <w:szCs w:val="21"/>
          <w:lang w:eastAsia="zh-CN"/>
        </w:rPr>
        <w:fldChar w:fldCharType="begin"/>
      </w:r>
      <w:r>
        <w:rPr>
          <w:rFonts w:hint="eastAsia" w:ascii="宋体" w:hAnsi="宋体" w:eastAsia="宋体" w:cs="宋体"/>
          <w:szCs w:val="21"/>
          <w:lang w:eastAsia="zh-CN"/>
        </w:rPr>
        <w:instrText xml:space="preserve"> HYPERLINK \l _Toc1749 </w:instrText>
      </w:r>
      <w:r>
        <w:rPr>
          <w:rFonts w:hint="eastAsia" w:ascii="宋体" w:hAnsi="宋体" w:eastAsia="宋体" w:cs="宋体"/>
          <w:szCs w:val="21"/>
          <w:lang w:eastAsia="zh-CN"/>
        </w:rPr>
        <w:fldChar w:fldCharType="separate"/>
      </w:r>
      <w:r>
        <w:rPr>
          <w:rFonts w:hint="eastAsia" w:ascii="宋体" w:hAnsi="宋体" w:eastAsia="宋体" w:cs="宋体"/>
          <w:i w:val="0"/>
          <w:szCs w:val="21"/>
        </w:rPr>
        <w:t xml:space="preserve">2 </w:t>
      </w:r>
      <w:r>
        <w:rPr>
          <w:rFonts w:hint="eastAsia" w:ascii="宋体" w:hAnsi="宋体" w:eastAsia="宋体" w:cs="宋体"/>
          <w:szCs w:val="21"/>
        </w:rPr>
        <w:t>规范性引用文件</w:t>
      </w:r>
      <w:r>
        <w:rPr>
          <w:rFonts w:hint="eastAsia" w:ascii="宋体" w:hAnsi="宋体" w:eastAsia="宋体" w:cs="宋体"/>
          <w:szCs w:val="21"/>
        </w:rPr>
        <w:tab/>
      </w:r>
      <w:r>
        <w:rPr>
          <w:rFonts w:hint="eastAsia" w:ascii="宋体" w:hAnsi="宋体" w:eastAsia="宋体" w:cs="宋体"/>
          <w:szCs w:val="21"/>
        </w:rPr>
        <w:fldChar w:fldCharType="begin"/>
      </w:r>
      <w:r>
        <w:rPr>
          <w:rFonts w:hint="eastAsia" w:ascii="宋体" w:hAnsi="宋体" w:eastAsia="宋体" w:cs="宋体"/>
          <w:szCs w:val="21"/>
        </w:rPr>
        <w:instrText xml:space="preserve"> PAGEREF _Toc1749 \h </w:instrText>
      </w:r>
      <w:r>
        <w:rPr>
          <w:rFonts w:hint="eastAsia" w:ascii="宋体" w:hAnsi="宋体" w:eastAsia="宋体" w:cs="宋体"/>
          <w:szCs w:val="21"/>
        </w:rPr>
        <w:fldChar w:fldCharType="separate"/>
      </w:r>
      <w:r>
        <w:rPr>
          <w:rFonts w:hint="eastAsia" w:ascii="宋体" w:hAnsi="宋体" w:eastAsia="宋体" w:cs="宋体"/>
          <w:szCs w:val="21"/>
        </w:rPr>
        <w:t>1</w:t>
      </w:r>
      <w:r>
        <w:rPr>
          <w:rFonts w:hint="eastAsia" w:ascii="宋体" w:hAnsi="宋体" w:eastAsia="宋体" w:cs="宋体"/>
          <w:szCs w:val="21"/>
        </w:rPr>
        <w:fldChar w:fldCharType="end"/>
      </w:r>
      <w:r>
        <w:rPr>
          <w:rFonts w:hint="eastAsia" w:ascii="宋体" w:hAnsi="宋体" w:eastAsia="宋体" w:cs="宋体"/>
          <w:szCs w:val="21"/>
          <w:lang w:eastAsia="zh-CN"/>
        </w:rPr>
        <w:fldChar w:fldCharType="end"/>
      </w:r>
    </w:p>
    <w:p w14:paraId="6F9CA437">
      <w:pPr>
        <w:pStyle w:val="62"/>
        <w:widowControl w:val="0"/>
        <w:tabs>
          <w:tab w:val="right" w:leader="dot" w:pos="9344"/>
        </w:tabs>
        <w:adjustRightInd w:val="0"/>
        <w:spacing w:before="0" w:beforeLines="-2147483648" w:after="0" w:afterLines="-2147483648" w:line="400" w:lineRule="exact"/>
        <w:rPr>
          <w:rFonts w:hint="eastAsia" w:ascii="宋体" w:hAnsi="宋体" w:eastAsia="宋体" w:cs="宋体"/>
          <w:szCs w:val="21"/>
        </w:rPr>
      </w:pPr>
      <w:r>
        <w:rPr>
          <w:rFonts w:hint="eastAsia" w:ascii="宋体" w:hAnsi="宋体" w:eastAsia="宋体" w:cs="宋体"/>
          <w:szCs w:val="21"/>
          <w:lang w:eastAsia="zh-CN"/>
        </w:rPr>
        <w:fldChar w:fldCharType="begin"/>
      </w:r>
      <w:r>
        <w:rPr>
          <w:rFonts w:hint="eastAsia" w:ascii="宋体" w:hAnsi="宋体" w:eastAsia="宋体" w:cs="宋体"/>
          <w:szCs w:val="21"/>
          <w:lang w:eastAsia="zh-CN"/>
        </w:rPr>
        <w:instrText xml:space="preserve"> HYPERLINK \l _Toc10651 </w:instrText>
      </w:r>
      <w:r>
        <w:rPr>
          <w:rFonts w:hint="eastAsia" w:ascii="宋体" w:hAnsi="宋体" w:eastAsia="宋体" w:cs="宋体"/>
          <w:szCs w:val="21"/>
          <w:lang w:eastAsia="zh-CN"/>
        </w:rPr>
        <w:fldChar w:fldCharType="separate"/>
      </w:r>
      <w:r>
        <w:rPr>
          <w:rFonts w:hint="eastAsia" w:ascii="宋体" w:hAnsi="宋体" w:eastAsia="宋体" w:cs="宋体"/>
          <w:i w:val="0"/>
          <w:szCs w:val="21"/>
        </w:rPr>
        <w:t xml:space="preserve">3 </w:t>
      </w:r>
      <w:r>
        <w:rPr>
          <w:rFonts w:hint="eastAsia" w:ascii="宋体" w:hAnsi="宋体" w:eastAsia="宋体" w:cs="宋体"/>
          <w:szCs w:val="21"/>
        </w:rPr>
        <w:t>术语和定义</w:t>
      </w:r>
      <w:r>
        <w:rPr>
          <w:rFonts w:hint="eastAsia" w:ascii="宋体" w:hAnsi="宋体" w:eastAsia="宋体" w:cs="宋体"/>
          <w:szCs w:val="21"/>
        </w:rPr>
        <w:tab/>
      </w:r>
      <w:r>
        <w:rPr>
          <w:rFonts w:hint="eastAsia" w:ascii="宋体" w:hAnsi="宋体" w:eastAsia="宋体" w:cs="宋体"/>
          <w:szCs w:val="21"/>
        </w:rPr>
        <w:fldChar w:fldCharType="begin"/>
      </w:r>
      <w:r>
        <w:rPr>
          <w:rFonts w:hint="eastAsia" w:ascii="宋体" w:hAnsi="宋体" w:eastAsia="宋体" w:cs="宋体"/>
          <w:szCs w:val="21"/>
        </w:rPr>
        <w:instrText xml:space="preserve"> PAGEREF _Toc10651 \h </w:instrText>
      </w:r>
      <w:r>
        <w:rPr>
          <w:rFonts w:hint="eastAsia" w:ascii="宋体" w:hAnsi="宋体" w:eastAsia="宋体" w:cs="宋体"/>
          <w:szCs w:val="21"/>
        </w:rPr>
        <w:fldChar w:fldCharType="separate"/>
      </w:r>
      <w:r>
        <w:rPr>
          <w:rFonts w:hint="eastAsia" w:ascii="宋体" w:hAnsi="宋体" w:eastAsia="宋体" w:cs="宋体"/>
          <w:szCs w:val="21"/>
        </w:rPr>
        <w:t>1</w:t>
      </w:r>
      <w:r>
        <w:rPr>
          <w:rFonts w:hint="eastAsia" w:ascii="宋体" w:hAnsi="宋体" w:eastAsia="宋体" w:cs="宋体"/>
          <w:szCs w:val="21"/>
        </w:rPr>
        <w:fldChar w:fldCharType="end"/>
      </w:r>
      <w:r>
        <w:rPr>
          <w:rFonts w:hint="eastAsia" w:ascii="宋体" w:hAnsi="宋体" w:eastAsia="宋体" w:cs="宋体"/>
          <w:szCs w:val="21"/>
          <w:lang w:eastAsia="zh-CN"/>
        </w:rPr>
        <w:fldChar w:fldCharType="end"/>
      </w:r>
    </w:p>
    <w:p w14:paraId="0BED5AA6">
      <w:pPr>
        <w:pStyle w:val="62"/>
        <w:widowControl w:val="0"/>
        <w:tabs>
          <w:tab w:val="right" w:leader="dot" w:pos="9344"/>
        </w:tabs>
        <w:adjustRightInd w:val="0"/>
        <w:spacing w:before="0" w:beforeLines="-2147483648" w:after="0" w:afterLines="-2147483648" w:line="400" w:lineRule="exact"/>
        <w:rPr>
          <w:rFonts w:hint="eastAsia" w:ascii="宋体" w:hAnsi="宋体" w:eastAsia="宋体" w:cs="宋体"/>
          <w:szCs w:val="21"/>
        </w:rPr>
      </w:pPr>
      <w:r>
        <w:rPr>
          <w:rFonts w:hint="eastAsia" w:ascii="宋体" w:hAnsi="宋体" w:eastAsia="宋体" w:cs="宋体"/>
          <w:szCs w:val="21"/>
          <w:lang w:eastAsia="zh-CN"/>
        </w:rPr>
        <w:fldChar w:fldCharType="begin"/>
      </w:r>
      <w:r>
        <w:rPr>
          <w:rFonts w:hint="eastAsia" w:ascii="宋体" w:hAnsi="宋体" w:eastAsia="宋体" w:cs="宋体"/>
          <w:szCs w:val="21"/>
          <w:lang w:eastAsia="zh-CN"/>
        </w:rPr>
        <w:instrText xml:space="preserve"> HYPERLINK \l _Toc28390 </w:instrText>
      </w:r>
      <w:r>
        <w:rPr>
          <w:rFonts w:hint="eastAsia" w:ascii="宋体" w:hAnsi="宋体" w:eastAsia="宋体" w:cs="宋体"/>
          <w:szCs w:val="21"/>
          <w:lang w:eastAsia="zh-CN"/>
        </w:rPr>
        <w:fldChar w:fldCharType="separate"/>
      </w:r>
      <w:r>
        <w:rPr>
          <w:rFonts w:hint="eastAsia" w:ascii="宋体" w:hAnsi="宋体" w:eastAsia="宋体" w:cs="宋体"/>
          <w:i w:val="0"/>
          <w:szCs w:val="21"/>
        </w:rPr>
        <w:t xml:space="preserve">4 </w:t>
      </w:r>
      <w:r>
        <w:rPr>
          <w:rFonts w:hint="eastAsia" w:ascii="宋体" w:hAnsi="宋体" w:eastAsia="宋体" w:cs="宋体"/>
          <w:szCs w:val="21"/>
        </w:rPr>
        <w:t>缩略语</w:t>
      </w:r>
      <w:r>
        <w:rPr>
          <w:rFonts w:hint="eastAsia" w:ascii="宋体" w:hAnsi="宋体" w:eastAsia="宋体" w:cs="宋体"/>
          <w:szCs w:val="21"/>
        </w:rPr>
        <w:tab/>
      </w:r>
      <w:r>
        <w:rPr>
          <w:rFonts w:hint="eastAsia" w:ascii="宋体" w:hAnsi="宋体" w:eastAsia="宋体" w:cs="宋体"/>
          <w:szCs w:val="21"/>
        </w:rPr>
        <w:fldChar w:fldCharType="begin"/>
      </w:r>
      <w:r>
        <w:rPr>
          <w:rFonts w:hint="eastAsia" w:ascii="宋体" w:hAnsi="宋体" w:eastAsia="宋体" w:cs="宋体"/>
          <w:szCs w:val="21"/>
        </w:rPr>
        <w:instrText xml:space="preserve"> PAGEREF _Toc28390 \h </w:instrText>
      </w:r>
      <w:r>
        <w:rPr>
          <w:rFonts w:hint="eastAsia" w:ascii="宋体" w:hAnsi="宋体" w:eastAsia="宋体" w:cs="宋体"/>
          <w:szCs w:val="21"/>
        </w:rPr>
        <w:fldChar w:fldCharType="separate"/>
      </w:r>
      <w:r>
        <w:rPr>
          <w:rFonts w:hint="eastAsia" w:ascii="宋体" w:hAnsi="宋体" w:eastAsia="宋体" w:cs="宋体"/>
          <w:szCs w:val="21"/>
        </w:rPr>
        <w:t>2</w:t>
      </w:r>
      <w:r>
        <w:rPr>
          <w:rFonts w:hint="eastAsia" w:ascii="宋体" w:hAnsi="宋体" w:eastAsia="宋体" w:cs="宋体"/>
          <w:szCs w:val="21"/>
        </w:rPr>
        <w:fldChar w:fldCharType="end"/>
      </w:r>
      <w:r>
        <w:rPr>
          <w:rFonts w:hint="eastAsia" w:ascii="宋体" w:hAnsi="宋体" w:eastAsia="宋体" w:cs="宋体"/>
          <w:szCs w:val="21"/>
          <w:lang w:eastAsia="zh-CN"/>
        </w:rPr>
        <w:fldChar w:fldCharType="end"/>
      </w:r>
    </w:p>
    <w:p w14:paraId="53D20EB4">
      <w:pPr>
        <w:pStyle w:val="62"/>
        <w:widowControl w:val="0"/>
        <w:tabs>
          <w:tab w:val="right" w:leader="dot" w:pos="9344"/>
        </w:tabs>
        <w:adjustRightInd w:val="0"/>
        <w:spacing w:before="0" w:beforeLines="-2147483648" w:after="0" w:afterLines="-2147483648" w:line="400" w:lineRule="exact"/>
        <w:rPr>
          <w:rFonts w:hint="eastAsia" w:ascii="宋体" w:hAnsi="宋体" w:eastAsia="宋体" w:cs="宋体"/>
          <w:szCs w:val="21"/>
        </w:rPr>
      </w:pPr>
      <w:r>
        <w:rPr>
          <w:rFonts w:hint="eastAsia" w:ascii="宋体" w:hAnsi="宋体" w:eastAsia="宋体" w:cs="宋体"/>
          <w:szCs w:val="21"/>
          <w:lang w:eastAsia="zh-CN"/>
        </w:rPr>
        <w:fldChar w:fldCharType="begin"/>
      </w:r>
      <w:r>
        <w:rPr>
          <w:rFonts w:hint="eastAsia" w:ascii="宋体" w:hAnsi="宋体" w:eastAsia="宋体" w:cs="宋体"/>
          <w:szCs w:val="21"/>
          <w:lang w:eastAsia="zh-CN"/>
        </w:rPr>
        <w:instrText xml:space="preserve"> HYPERLINK \l _Toc25692 </w:instrText>
      </w:r>
      <w:r>
        <w:rPr>
          <w:rFonts w:hint="eastAsia" w:ascii="宋体" w:hAnsi="宋体" w:eastAsia="宋体" w:cs="宋体"/>
          <w:szCs w:val="21"/>
          <w:lang w:eastAsia="zh-CN"/>
        </w:rPr>
        <w:fldChar w:fldCharType="separate"/>
      </w:r>
      <w:r>
        <w:rPr>
          <w:rFonts w:hint="eastAsia" w:ascii="宋体" w:hAnsi="宋体" w:eastAsia="宋体" w:cs="宋体"/>
          <w:i w:val="0"/>
          <w:szCs w:val="21"/>
        </w:rPr>
        <w:t xml:space="preserve">5 </w:t>
      </w:r>
      <w:r>
        <w:rPr>
          <w:rFonts w:hint="eastAsia" w:ascii="宋体" w:hAnsi="宋体" w:eastAsia="宋体" w:cs="宋体"/>
          <w:szCs w:val="21"/>
        </w:rPr>
        <w:t>总体</w:t>
      </w:r>
      <w:r>
        <w:rPr>
          <w:rFonts w:hint="eastAsia" w:ascii="宋体" w:hAnsi="宋体" w:eastAsia="宋体" w:cs="宋体"/>
          <w:szCs w:val="21"/>
          <w:lang w:val="en-US" w:eastAsia="zh-CN"/>
        </w:rPr>
        <w:t>原则</w:t>
      </w:r>
      <w:r>
        <w:rPr>
          <w:rFonts w:hint="eastAsia" w:ascii="宋体" w:hAnsi="宋体" w:eastAsia="宋体" w:cs="宋体"/>
          <w:szCs w:val="21"/>
        </w:rPr>
        <w:tab/>
      </w:r>
      <w:r>
        <w:rPr>
          <w:rFonts w:hint="eastAsia" w:ascii="宋体" w:hAnsi="宋体" w:eastAsia="宋体" w:cs="宋体"/>
          <w:szCs w:val="21"/>
        </w:rPr>
        <w:fldChar w:fldCharType="begin"/>
      </w:r>
      <w:r>
        <w:rPr>
          <w:rFonts w:hint="eastAsia" w:ascii="宋体" w:hAnsi="宋体" w:eastAsia="宋体" w:cs="宋体"/>
          <w:szCs w:val="21"/>
        </w:rPr>
        <w:instrText xml:space="preserve"> PAGEREF _Toc25692 \h </w:instrText>
      </w:r>
      <w:r>
        <w:rPr>
          <w:rFonts w:hint="eastAsia" w:ascii="宋体" w:hAnsi="宋体" w:eastAsia="宋体" w:cs="宋体"/>
          <w:szCs w:val="21"/>
        </w:rPr>
        <w:fldChar w:fldCharType="separate"/>
      </w:r>
      <w:r>
        <w:rPr>
          <w:rFonts w:hint="eastAsia" w:ascii="宋体" w:hAnsi="宋体" w:eastAsia="宋体" w:cs="宋体"/>
          <w:szCs w:val="21"/>
        </w:rPr>
        <w:t>3</w:t>
      </w:r>
      <w:r>
        <w:rPr>
          <w:rFonts w:hint="eastAsia" w:ascii="宋体" w:hAnsi="宋体" w:eastAsia="宋体" w:cs="宋体"/>
          <w:szCs w:val="21"/>
        </w:rPr>
        <w:fldChar w:fldCharType="end"/>
      </w:r>
      <w:r>
        <w:rPr>
          <w:rFonts w:hint="eastAsia" w:ascii="宋体" w:hAnsi="宋体" w:eastAsia="宋体" w:cs="宋体"/>
          <w:szCs w:val="21"/>
          <w:lang w:eastAsia="zh-CN"/>
        </w:rPr>
        <w:fldChar w:fldCharType="end"/>
      </w:r>
    </w:p>
    <w:p w14:paraId="11DA2884">
      <w:pPr>
        <w:pStyle w:val="62"/>
        <w:widowControl w:val="0"/>
        <w:tabs>
          <w:tab w:val="right" w:leader="dot" w:pos="9344"/>
        </w:tabs>
        <w:adjustRightInd w:val="0"/>
        <w:spacing w:before="0" w:beforeLines="-2147483648" w:after="0" w:afterLines="-2147483648" w:line="400" w:lineRule="exact"/>
        <w:rPr>
          <w:rFonts w:hint="eastAsia" w:ascii="宋体" w:hAnsi="宋体" w:eastAsia="宋体" w:cs="宋体"/>
          <w:szCs w:val="21"/>
        </w:rPr>
      </w:pPr>
      <w:r>
        <w:rPr>
          <w:rFonts w:hint="eastAsia" w:ascii="宋体" w:hAnsi="宋体" w:eastAsia="宋体" w:cs="宋体"/>
          <w:szCs w:val="21"/>
          <w:lang w:eastAsia="zh-CN"/>
        </w:rPr>
        <w:fldChar w:fldCharType="begin"/>
      </w:r>
      <w:r>
        <w:rPr>
          <w:rFonts w:hint="eastAsia" w:ascii="宋体" w:hAnsi="宋体" w:eastAsia="宋体" w:cs="宋体"/>
          <w:szCs w:val="21"/>
          <w:lang w:eastAsia="zh-CN"/>
        </w:rPr>
        <w:instrText xml:space="preserve"> HYPERLINK \l _Toc2406 </w:instrText>
      </w:r>
      <w:r>
        <w:rPr>
          <w:rFonts w:hint="eastAsia" w:ascii="宋体" w:hAnsi="宋体" w:eastAsia="宋体" w:cs="宋体"/>
          <w:szCs w:val="21"/>
          <w:lang w:eastAsia="zh-CN"/>
        </w:rPr>
        <w:fldChar w:fldCharType="separate"/>
      </w:r>
      <w:r>
        <w:rPr>
          <w:rFonts w:hint="eastAsia" w:ascii="宋体" w:hAnsi="宋体" w:eastAsia="宋体" w:cs="宋体"/>
          <w:i w:val="0"/>
          <w:szCs w:val="21"/>
        </w:rPr>
        <w:t xml:space="preserve">6 </w:t>
      </w:r>
      <w:r>
        <w:rPr>
          <w:rFonts w:hint="eastAsia" w:ascii="宋体" w:hAnsi="宋体" w:eastAsia="宋体" w:cs="宋体"/>
          <w:szCs w:val="21"/>
        </w:rPr>
        <w:t>总体布置</w:t>
      </w:r>
      <w:r>
        <w:rPr>
          <w:rFonts w:hint="eastAsia" w:ascii="宋体" w:hAnsi="宋体" w:eastAsia="宋体" w:cs="宋体"/>
          <w:szCs w:val="21"/>
        </w:rPr>
        <w:tab/>
      </w:r>
      <w:r>
        <w:rPr>
          <w:rFonts w:hint="eastAsia" w:ascii="宋体" w:hAnsi="宋体" w:eastAsia="宋体" w:cs="宋体"/>
          <w:szCs w:val="21"/>
        </w:rPr>
        <w:fldChar w:fldCharType="begin"/>
      </w:r>
      <w:r>
        <w:rPr>
          <w:rFonts w:hint="eastAsia" w:ascii="宋体" w:hAnsi="宋体" w:eastAsia="宋体" w:cs="宋体"/>
          <w:szCs w:val="21"/>
        </w:rPr>
        <w:instrText xml:space="preserve"> PAGEREF _Toc2406 \h </w:instrText>
      </w:r>
      <w:r>
        <w:rPr>
          <w:rFonts w:hint="eastAsia" w:ascii="宋体" w:hAnsi="宋体" w:eastAsia="宋体" w:cs="宋体"/>
          <w:szCs w:val="21"/>
        </w:rPr>
        <w:fldChar w:fldCharType="separate"/>
      </w:r>
      <w:r>
        <w:rPr>
          <w:rFonts w:hint="eastAsia" w:ascii="宋体" w:hAnsi="宋体" w:eastAsia="宋体" w:cs="宋体"/>
          <w:szCs w:val="21"/>
        </w:rPr>
        <w:t>3</w:t>
      </w:r>
      <w:r>
        <w:rPr>
          <w:rFonts w:hint="eastAsia" w:ascii="宋体" w:hAnsi="宋体" w:eastAsia="宋体" w:cs="宋体"/>
          <w:szCs w:val="21"/>
        </w:rPr>
        <w:fldChar w:fldCharType="end"/>
      </w:r>
      <w:r>
        <w:rPr>
          <w:rFonts w:hint="eastAsia" w:ascii="宋体" w:hAnsi="宋体" w:eastAsia="宋体" w:cs="宋体"/>
          <w:szCs w:val="21"/>
          <w:lang w:eastAsia="zh-CN"/>
        </w:rPr>
        <w:fldChar w:fldCharType="end"/>
      </w:r>
    </w:p>
    <w:p w14:paraId="2E32CBFD">
      <w:pPr>
        <w:pStyle w:val="2"/>
        <w:keepNext w:val="0"/>
        <w:keepLines w:val="0"/>
        <w:pageBreakBefore w:val="0"/>
        <w:widowControl w:val="0"/>
        <w:tabs>
          <w:tab w:val="right" w:leader="dot" w:pos="9344"/>
        </w:tabs>
        <w:kinsoku/>
        <w:wordWrap/>
        <w:overflowPunct/>
        <w:topLinePunct w:val="0"/>
        <w:autoSpaceDE/>
        <w:autoSpaceDN/>
        <w:bidi w:val="0"/>
        <w:adjustRightInd w:val="0"/>
        <w:snapToGrid/>
        <w:spacing w:line="300" w:lineRule="exact"/>
        <w:ind w:left="210"/>
        <w:jc w:val="both"/>
        <w:textAlignment w:val="auto"/>
        <w:rPr>
          <w:rFonts w:hint="eastAsia" w:ascii="宋体" w:hAnsi="宋体" w:eastAsia="宋体" w:cs="宋体"/>
          <w:szCs w:val="21"/>
          <w:lang w:eastAsia="zh-CN"/>
        </w:rPr>
      </w:pPr>
      <w:r>
        <w:rPr>
          <w:rFonts w:hint="eastAsia" w:ascii="宋体" w:hAnsi="宋体" w:eastAsia="宋体" w:cs="宋体"/>
          <w:szCs w:val="21"/>
          <w:lang w:eastAsia="zh-CN"/>
        </w:rPr>
        <w:fldChar w:fldCharType="begin"/>
      </w:r>
      <w:r>
        <w:rPr>
          <w:rFonts w:hint="eastAsia" w:ascii="宋体" w:hAnsi="宋体" w:eastAsia="宋体" w:cs="宋体"/>
          <w:szCs w:val="21"/>
          <w:lang w:eastAsia="zh-CN"/>
        </w:rPr>
        <w:instrText xml:space="preserve"> HYPERLINK \l _Toc18869 </w:instrText>
      </w:r>
      <w:r>
        <w:rPr>
          <w:rFonts w:hint="eastAsia" w:ascii="宋体" w:hAnsi="宋体" w:eastAsia="宋体" w:cs="宋体"/>
          <w:szCs w:val="21"/>
          <w:lang w:eastAsia="zh-CN"/>
        </w:rPr>
        <w:fldChar w:fldCharType="separate"/>
      </w:r>
      <w:r>
        <w:rPr>
          <w:rFonts w:hint="eastAsia" w:ascii="宋体" w:hAnsi="宋体" w:eastAsia="宋体" w:cs="宋体"/>
          <w:szCs w:val="21"/>
          <w:lang w:eastAsia="zh-CN"/>
        </w:rPr>
        <w:t>6.1 通</w:t>
      </w:r>
      <w:r>
        <w:rPr>
          <w:rFonts w:hint="eastAsia" w:ascii="宋体" w:hAnsi="宋体" w:eastAsia="宋体" w:cs="宋体"/>
          <w:szCs w:val="21"/>
          <w:lang w:val="en-US" w:eastAsia="zh-CN"/>
        </w:rPr>
        <w:t>则</w:t>
      </w:r>
      <w:r>
        <w:rPr>
          <w:rFonts w:hint="eastAsia" w:ascii="宋体" w:hAnsi="宋体" w:eastAsia="宋体" w:cs="宋体"/>
          <w:szCs w:val="21"/>
          <w:lang w:eastAsia="zh-CN"/>
        </w:rPr>
        <w:tab/>
      </w:r>
      <w:r>
        <w:rPr>
          <w:rFonts w:hint="eastAsia" w:ascii="宋体" w:hAnsi="宋体" w:eastAsia="宋体" w:cs="宋体"/>
          <w:szCs w:val="21"/>
          <w:lang w:eastAsia="zh-CN"/>
        </w:rPr>
        <w:fldChar w:fldCharType="begin"/>
      </w:r>
      <w:r>
        <w:rPr>
          <w:rFonts w:hint="eastAsia" w:ascii="宋体" w:hAnsi="宋体" w:eastAsia="宋体" w:cs="宋体"/>
          <w:szCs w:val="21"/>
          <w:lang w:eastAsia="zh-CN"/>
        </w:rPr>
        <w:instrText xml:space="preserve"> PAGEREF _Toc18869 \h </w:instrText>
      </w:r>
      <w:r>
        <w:rPr>
          <w:rFonts w:hint="eastAsia" w:ascii="宋体" w:hAnsi="宋体" w:eastAsia="宋体" w:cs="宋体"/>
          <w:szCs w:val="21"/>
          <w:lang w:eastAsia="zh-CN"/>
        </w:rPr>
        <w:fldChar w:fldCharType="separate"/>
      </w:r>
      <w:r>
        <w:rPr>
          <w:rFonts w:hint="eastAsia" w:ascii="宋体" w:hAnsi="宋体" w:eastAsia="宋体" w:cs="宋体"/>
          <w:szCs w:val="21"/>
          <w:lang w:eastAsia="zh-CN"/>
        </w:rPr>
        <w:t>3</w:t>
      </w:r>
      <w:r>
        <w:rPr>
          <w:rFonts w:hint="eastAsia" w:ascii="宋体" w:hAnsi="宋体" w:eastAsia="宋体" w:cs="宋体"/>
          <w:szCs w:val="21"/>
          <w:lang w:eastAsia="zh-CN"/>
        </w:rPr>
        <w:fldChar w:fldCharType="end"/>
      </w:r>
      <w:r>
        <w:rPr>
          <w:rFonts w:hint="eastAsia" w:ascii="宋体" w:hAnsi="宋体" w:eastAsia="宋体" w:cs="宋体"/>
          <w:szCs w:val="21"/>
          <w:lang w:eastAsia="zh-CN"/>
        </w:rPr>
        <w:fldChar w:fldCharType="end"/>
      </w:r>
    </w:p>
    <w:p w14:paraId="3C825369">
      <w:pPr>
        <w:pStyle w:val="2"/>
        <w:keepNext w:val="0"/>
        <w:keepLines w:val="0"/>
        <w:pageBreakBefore w:val="0"/>
        <w:widowControl w:val="0"/>
        <w:tabs>
          <w:tab w:val="right" w:leader="dot" w:pos="9344"/>
        </w:tabs>
        <w:kinsoku/>
        <w:wordWrap/>
        <w:overflowPunct/>
        <w:topLinePunct w:val="0"/>
        <w:autoSpaceDE/>
        <w:autoSpaceDN/>
        <w:bidi w:val="0"/>
        <w:adjustRightInd w:val="0"/>
        <w:snapToGrid/>
        <w:spacing w:line="300" w:lineRule="exact"/>
        <w:ind w:left="210"/>
        <w:jc w:val="both"/>
        <w:textAlignment w:val="auto"/>
        <w:rPr>
          <w:rFonts w:hint="eastAsia" w:ascii="宋体" w:hAnsi="宋体" w:eastAsia="宋体" w:cs="宋体"/>
          <w:szCs w:val="21"/>
          <w:lang w:eastAsia="zh-CN"/>
        </w:rPr>
      </w:pPr>
      <w:r>
        <w:rPr>
          <w:rFonts w:hint="eastAsia" w:ascii="宋体" w:hAnsi="宋体" w:eastAsia="宋体" w:cs="宋体"/>
          <w:szCs w:val="21"/>
          <w:lang w:eastAsia="zh-CN"/>
        </w:rPr>
        <w:fldChar w:fldCharType="begin"/>
      </w:r>
      <w:r>
        <w:rPr>
          <w:rFonts w:hint="eastAsia" w:ascii="宋体" w:hAnsi="宋体" w:eastAsia="宋体" w:cs="宋体"/>
          <w:szCs w:val="21"/>
          <w:lang w:eastAsia="zh-CN"/>
        </w:rPr>
        <w:instrText xml:space="preserve"> HYPERLINK \l _Toc31606 </w:instrText>
      </w:r>
      <w:r>
        <w:rPr>
          <w:rFonts w:hint="eastAsia" w:ascii="宋体" w:hAnsi="宋体" w:eastAsia="宋体" w:cs="宋体"/>
          <w:szCs w:val="21"/>
          <w:lang w:eastAsia="zh-CN"/>
        </w:rPr>
        <w:fldChar w:fldCharType="separate"/>
      </w:r>
      <w:r>
        <w:rPr>
          <w:rFonts w:hint="eastAsia" w:ascii="宋体" w:hAnsi="宋体" w:eastAsia="宋体" w:cs="宋体"/>
          <w:szCs w:val="21"/>
          <w:lang w:eastAsia="zh-CN"/>
        </w:rPr>
        <w:t>6.2 上部模块布置</w:t>
      </w:r>
      <w:r>
        <w:rPr>
          <w:rFonts w:hint="eastAsia" w:ascii="宋体" w:hAnsi="宋体" w:eastAsia="宋体" w:cs="宋体"/>
          <w:szCs w:val="21"/>
          <w:lang w:eastAsia="zh-CN"/>
        </w:rPr>
        <w:tab/>
      </w:r>
      <w:r>
        <w:rPr>
          <w:rFonts w:hint="eastAsia" w:ascii="宋体" w:hAnsi="宋体" w:eastAsia="宋体" w:cs="宋体"/>
          <w:szCs w:val="21"/>
          <w:lang w:eastAsia="zh-CN"/>
        </w:rPr>
        <w:fldChar w:fldCharType="begin"/>
      </w:r>
      <w:r>
        <w:rPr>
          <w:rFonts w:hint="eastAsia" w:ascii="宋体" w:hAnsi="宋体" w:eastAsia="宋体" w:cs="宋体"/>
          <w:szCs w:val="21"/>
          <w:lang w:eastAsia="zh-CN"/>
        </w:rPr>
        <w:instrText xml:space="preserve"> PAGEREF _Toc31606 \h </w:instrText>
      </w:r>
      <w:r>
        <w:rPr>
          <w:rFonts w:hint="eastAsia" w:ascii="宋体" w:hAnsi="宋体" w:eastAsia="宋体" w:cs="宋体"/>
          <w:szCs w:val="21"/>
          <w:lang w:eastAsia="zh-CN"/>
        </w:rPr>
        <w:fldChar w:fldCharType="separate"/>
      </w:r>
      <w:r>
        <w:rPr>
          <w:rFonts w:hint="eastAsia" w:ascii="宋体" w:hAnsi="宋体" w:eastAsia="宋体" w:cs="宋体"/>
          <w:szCs w:val="21"/>
          <w:lang w:eastAsia="zh-CN"/>
        </w:rPr>
        <w:t>3</w:t>
      </w:r>
      <w:r>
        <w:rPr>
          <w:rFonts w:hint="eastAsia" w:ascii="宋体" w:hAnsi="宋体" w:eastAsia="宋体" w:cs="宋体"/>
          <w:szCs w:val="21"/>
          <w:lang w:eastAsia="zh-CN"/>
        </w:rPr>
        <w:fldChar w:fldCharType="end"/>
      </w:r>
      <w:r>
        <w:rPr>
          <w:rFonts w:hint="eastAsia" w:ascii="宋体" w:hAnsi="宋体" w:eastAsia="宋体" w:cs="宋体"/>
          <w:szCs w:val="21"/>
          <w:lang w:eastAsia="zh-CN"/>
        </w:rPr>
        <w:fldChar w:fldCharType="end"/>
      </w:r>
    </w:p>
    <w:p w14:paraId="0C4CEB96">
      <w:pPr>
        <w:pStyle w:val="2"/>
        <w:keepNext w:val="0"/>
        <w:keepLines w:val="0"/>
        <w:pageBreakBefore w:val="0"/>
        <w:widowControl w:val="0"/>
        <w:tabs>
          <w:tab w:val="right" w:leader="dot" w:pos="9344"/>
        </w:tabs>
        <w:kinsoku/>
        <w:wordWrap/>
        <w:overflowPunct/>
        <w:topLinePunct w:val="0"/>
        <w:autoSpaceDE/>
        <w:autoSpaceDN/>
        <w:bidi w:val="0"/>
        <w:adjustRightInd w:val="0"/>
        <w:snapToGrid/>
        <w:spacing w:line="300" w:lineRule="exact"/>
        <w:ind w:left="210"/>
        <w:jc w:val="both"/>
        <w:textAlignment w:val="auto"/>
        <w:rPr>
          <w:rFonts w:hint="eastAsia" w:ascii="宋体" w:hAnsi="宋体" w:eastAsia="宋体" w:cs="宋体"/>
          <w:szCs w:val="21"/>
          <w:lang w:eastAsia="zh-CN"/>
        </w:rPr>
      </w:pPr>
      <w:r>
        <w:rPr>
          <w:rFonts w:hint="eastAsia" w:ascii="宋体" w:hAnsi="宋体" w:eastAsia="宋体" w:cs="宋体"/>
          <w:szCs w:val="21"/>
          <w:lang w:eastAsia="zh-CN"/>
        </w:rPr>
        <w:fldChar w:fldCharType="begin"/>
      </w:r>
      <w:r>
        <w:rPr>
          <w:rFonts w:hint="eastAsia" w:ascii="宋体" w:hAnsi="宋体" w:eastAsia="宋体" w:cs="宋体"/>
          <w:szCs w:val="21"/>
          <w:lang w:eastAsia="zh-CN"/>
        </w:rPr>
        <w:instrText xml:space="preserve"> HYPERLINK \l _Toc18786 </w:instrText>
      </w:r>
      <w:r>
        <w:rPr>
          <w:rFonts w:hint="eastAsia" w:ascii="宋体" w:hAnsi="宋体" w:eastAsia="宋体" w:cs="宋体"/>
          <w:szCs w:val="21"/>
          <w:lang w:eastAsia="zh-CN"/>
        </w:rPr>
        <w:fldChar w:fldCharType="separate"/>
      </w:r>
      <w:r>
        <w:rPr>
          <w:rFonts w:hint="eastAsia" w:ascii="宋体" w:hAnsi="宋体" w:eastAsia="宋体" w:cs="宋体"/>
          <w:szCs w:val="21"/>
          <w:lang w:eastAsia="zh-CN"/>
        </w:rPr>
        <w:t>6.3 舱室布置</w:t>
      </w:r>
      <w:r>
        <w:rPr>
          <w:rFonts w:hint="eastAsia" w:ascii="宋体" w:hAnsi="宋体" w:eastAsia="宋体" w:cs="宋体"/>
          <w:szCs w:val="21"/>
          <w:lang w:eastAsia="zh-CN"/>
        </w:rPr>
        <w:tab/>
      </w:r>
      <w:r>
        <w:rPr>
          <w:rFonts w:hint="eastAsia" w:ascii="宋体" w:hAnsi="宋体" w:eastAsia="宋体" w:cs="宋体"/>
          <w:szCs w:val="21"/>
          <w:lang w:eastAsia="zh-CN"/>
        </w:rPr>
        <w:fldChar w:fldCharType="begin"/>
      </w:r>
      <w:r>
        <w:rPr>
          <w:rFonts w:hint="eastAsia" w:ascii="宋体" w:hAnsi="宋体" w:eastAsia="宋体" w:cs="宋体"/>
          <w:szCs w:val="21"/>
          <w:lang w:eastAsia="zh-CN"/>
        </w:rPr>
        <w:instrText xml:space="preserve"> PAGEREF _Toc18786 \h </w:instrText>
      </w:r>
      <w:r>
        <w:rPr>
          <w:rFonts w:hint="eastAsia" w:ascii="宋体" w:hAnsi="宋体" w:eastAsia="宋体" w:cs="宋体"/>
          <w:szCs w:val="21"/>
          <w:lang w:eastAsia="zh-CN"/>
        </w:rPr>
        <w:fldChar w:fldCharType="separate"/>
      </w:r>
      <w:r>
        <w:rPr>
          <w:rFonts w:hint="eastAsia" w:ascii="宋体" w:hAnsi="宋体" w:eastAsia="宋体" w:cs="宋体"/>
          <w:szCs w:val="21"/>
          <w:lang w:eastAsia="zh-CN"/>
        </w:rPr>
        <w:t>4</w:t>
      </w:r>
      <w:r>
        <w:rPr>
          <w:rFonts w:hint="eastAsia" w:ascii="宋体" w:hAnsi="宋体" w:eastAsia="宋体" w:cs="宋体"/>
          <w:szCs w:val="21"/>
          <w:lang w:eastAsia="zh-CN"/>
        </w:rPr>
        <w:fldChar w:fldCharType="end"/>
      </w:r>
      <w:r>
        <w:rPr>
          <w:rFonts w:hint="eastAsia" w:ascii="宋体" w:hAnsi="宋体" w:eastAsia="宋体" w:cs="宋体"/>
          <w:szCs w:val="21"/>
          <w:lang w:eastAsia="zh-CN"/>
        </w:rPr>
        <w:fldChar w:fldCharType="end"/>
      </w:r>
    </w:p>
    <w:p w14:paraId="390C3E56">
      <w:pPr>
        <w:pStyle w:val="62"/>
        <w:widowControl w:val="0"/>
        <w:tabs>
          <w:tab w:val="right" w:leader="dot" w:pos="9344"/>
        </w:tabs>
        <w:adjustRightInd w:val="0"/>
        <w:spacing w:before="0" w:beforeLines="-2147483648" w:after="0" w:afterLines="-2147483648" w:line="400" w:lineRule="exact"/>
        <w:rPr>
          <w:rFonts w:hint="eastAsia" w:ascii="宋体" w:hAnsi="宋体" w:eastAsia="宋体" w:cs="宋体"/>
        </w:rPr>
      </w:pPr>
      <w:r>
        <w:rPr>
          <w:rFonts w:hint="eastAsia" w:ascii="宋体" w:hAnsi="宋体" w:eastAsia="宋体" w:cs="宋体"/>
          <w:color w:val="auto"/>
          <w:highlight w:val="none"/>
          <w:lang w:eastAsia="zh-CN"/>
        </w:rPr>
        <w:fldChar w:fldCharType="begin"/>
      </w:r>
      <w:r>
        <w:rPr>
          <w:rFonts w:hint="eastAsia" w:ascii="宋体" w:hAnsi="宋体" w:eastAsia="宋体" w:cs="宋体"/>
          <w:highlight w:val="none"/>
          <w:lang w:eastAsia="zh-CN"/>
        </w:rPr>
        <w:instrText xml:space="preserve"> HYPERLINK \l _Toc6319 </w:instrText>
      </w:r>
      <w:r>
        <w:rPr>
          <w:rFonts w:hint="eastAsia" w:ascii="宋体" w:hAnsi="宋体" w:eastAsia="宋体" w:cs="宋体"/>
          <w:highlight w:val="none"/>
          <w:lang w:eastAsia="zh-CN"/>
        </w:rPr>
        <w:fldChar w:fldCharType="separate"/>
      </w:r>
      <w:r>
        <w:rPr>
          <w:rFonts w:hint="eastAsia" w:ascii="宋体" w:hAnsi="宋体" w:eastAsia="宋体" w:cs="宋体"/>
          <w:i w:val="0"/>
          <w:szCs w:val="21"/>
        </w:rPr>
        <w:t xml:space="preserve">7 </w:t>
      </w:r>
      <w:r>
        <w:rPr>
          <w:rFonts w:hint="eastAsia" w:ascii="宋体" w:hAnsi="宋体" w:eastAsia="宋体" w:cs="宋体"/>
          <w:highlight w:val="none"/>
        </w:rPr>
        <w:t>总体性能</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_Toc6319 \h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r>
        <w:rPr>
          <w:rFonts w:hint="eastAsia" w:ascii="宋体" w:hAnsi="宋体" w:eastAsia="宋体" w:cs="宋体"/>
          <w:color w:val="auto"/>
          <w:highlight w:val="none"/>
          <w:lang w:eastAsia="zh-CN"/>
        </w:rPr>
        <w:fldChar w:fldCharType="end"/>
      </w:r>
    </w:p>
    <w:p w14:paraId="4CAC6FBC">
      <w:pPr>
        <w:pStyle w:val="2"/>
        <w:keepNext w:val="0"/>
        <w:keepLines w:val="0"/>
        <w:pageBreakBefore w:val="0"/>
        <w:widowControl w:val="0"/>
        <w:tabs>
          <w:tab w:val="right" w:leader="dot" w:pos="9344"/>
        </w:tabs>
        <w:kinsoku/>
        <w:wordWrap/>
        <w:overflowPunct/>
        <w:topLinePunct w:val="0"/>
        <w:autoSpaceDE/>
        <w:autoSpaceDN/>
        <w:bidi w:val="0"/>
        <w:adjustRightInd w:val="0"/>
        <w:snapToGrid/>
        <w:spacing w:line="300" w:lineRule="exact"/>
        <w:ind w:left="210"/>
        <w:jc w:val="both"/>
        <w:textAlignment w:val="auto"/>
        <w:rPr>
          <w:rFonts w:hint="eastAsia" w:ascii="宋体" w:hAnsi="宋体" w:eastAsia="宋体" w:cs="宋体"/>
          <w:szCs w:val="21"/>
          <w:lang w:eastAsia="zh-CN"/>
        </w:rPr>
      </w:pPr>
      <w:r>
        <w:rPr>
          <w:rFonts w:hint="eastAsia" w:ascii="宋体" w:hAnsi="宋体" w:eastAsia="宋体" w:cs="宋体"/>
          <w:szCs w:val="21"/>
          <w:lang w:eastAsia="zh-CN"/>
        </w:rPr>
        <w:fldChar w:fldCharType="begin"/>
      </w:r>
      <w:r>
        <w:rPr>
          <w:rFonts w:hint="eastAsia" w:ascii="宋体" w:hAnsi="宋体" w:eastAsia="宋体" w:cs="宋体"/>
          <w:szCs w:val="21"/>
          <w:lang w:eastAsia="zh-CN"/>
        </w:rPr>
        <w:instrText xml:space="preserve"> HYPERLINK \l _Toc29932 </w:instrText>
      </w:r>
      <w:r>
        <w:rPr>
          <w:rFonts w:hint="eastAsia" w:ascii="宋体" w:hAnsi="宋体" w:eastAsia="宋体" w:cs="宋体"/>
          <w:szCs w:val="21"/>
          <w:lang w:eastAsia="zh-CN"/>
        </w:rPr>
        <w:fldChar w:fldCharType="separate"/>
      </w:r>
      <w:r>
        <w:rPr>
          <w:rFonts w:hint="eastAsia" w:ascii="宋体" w:hAnsi="宋体" w:eastAsia="宋体" w:cs="宋体"/>
          <w:szCs w:val="21"/>
          <w:lang w:eastAsia="zh-CN"/>
        </w:rPr>
        <w:t>7.1 稳性</w:t>
      </w:r>
      <w:r>
        <w:rPr>
          <w:rFonts w:hint="eastAsia" w:ascii="宋体" w:hAnsi="宋体" w:eastAsia="宋体" w:cs="宋体"/>
          <w:szCs w:val="21"/>
          <w:lang w:eastAsia="zh-CN"/>
        </w:rPr>
        <w:tab/>
      </w:r>
      <w:r>
        <w:rPr>
          <w:rFonts w:hint="eastAsia" w:ascii="宋体" w:hAnsi="宋体" w:eastAsia="宋体" w:cs="宋体"/>
          <w:szCs w:val="21"/>
          <w:lang w:eastAsia="zh-CN"/>
        </w:rPr>
        <w:fldChar w:fldCharType="begin"/>
      </w:r>
      <w:r>
        <w:rPr>
          <w:rFonts w:hint="eastAsia" w:ascii="宋体" w:hAnsi="宋体" w:eastAsia="宋体" w:cs="宋体"/>
          <w:szCs w:val="21"/>
          <w:lang w:eastAsia="zh-CN"/>
        </w:rPr>
        <w:instrText xml:space="preserve"> PAGEREF _Toc29932 \h </w:instrText>
      </w:r>
      <w:r>
        <w:rPr>
          <w:rFonts w:hint="eastAsia" w:ascii="宋体" w:hAnsi="宋体" w:eastAsia="宋体" w:cs="宋体"/>
          <w:szCs w:val="21"/>
          <w:lang w:eastAsia="zh-CN"/>
        </w:rPr>
        <w:fldChar w:fldCharType="separate"/>
      </w:r>
      <w:r>
        <w:rPr>
          <w:rFonts w:hint="eastAsia" w:ascii="宋体" w:hAnsi="宋体" w:eastAsia="宋体" w:cs="宋体"/>
          <w:szCs w:val="21"/>
          <w:lang w:eastAsia="zh-CN"/>
        </w:rPr>
        <w:t>5</w:t>
      </w:r>
      <w:r>
        <w:rPr>
          <w:rFonts w:hint="eastAsia" w:ascii="宋体" w:hAnsi="宋体" w:eastAsia="宋体" w:cs="宋体"/>
          <w:szCs w:val="21"/>
          <w:lang w:eastAsia="zh-CN"/>
        </w:rPr>
        <w:fldChar w:fldCharType="end"/>
      </w:r>
      <w:r>
        <w:rPr>
          <w:rFonts w:hint="eastAsia" w:ascii="宋体" w:hAnsi="宋体" w:eastAsia="宋体" w:cs="宋体"/>
          <w:szCs w:val="21"/>
          <w:lang w:eastAsia="zh-CN"/>
        </w:rPr>
        <w:fldChar w:fldCharType="end"/>
      </w:r>
    </w:p>
    <w:p w14:paraId="573360A4">
      <w:pPr>
        <w:pStyle w:val="2"/>
        <w:keepNext w:val="0"/>
        <w:keepLines w:val="0"/>
        <w:pageBreakBefore w:val="0"/>
        <w:widowControl w:val="0"/>
        <w:tabs>
          <w:tab w:val="right" w:leader="dot" w:pos="9344"/>
        </w:tabs>
        <w:kinsoku/>
        <w:wordWrap/>
        <w:overflowPunct/>
        <w:topLinePunct w:val="0"/>
        <w:autoSpaceDE/>
        <w:autoSpaceDN/>
        <w:bidi w:val="0"/>
        <w:adjustRightInd w:val="0"/>
        <w:snapToGrid/>
        <w:spacing w:line="300" w:lineRule="exact"/>
        <w:ind w:left="210"/>
        <w:jc w:val="both"/>
        <w:textAlignment w:val="auto"/>
        <w:rPr>
          <w:rFonts w:hint="eastAsia" w:ascii="宋体" w:hAnsi="宋体" w:eastAsia="宋体" w:cs="宋体"/>
          <w:szCs w:val="21"/>
          <w:lang w:eastAsia="zh-CN"/>
        </w:rPr>
      </w:pPr>
      <w:r>
        <w:rPr>
          <w:rFonts w:hint="eastAsia" w:ascii="宋体" w:hAnsi="宋体" w:eastAsia="宋体" w:cs="宋体"/>
          <w:szCs w:val="21"/>
          <w:lang w:eastAsia="zh-CN"/>
        </w:rPr>
        <w:fldChar w:fldCharType="begin"/>
      </w:r>
      <w:r>
        <w:rPr>
          <w:rFonts w:hint="eastAsia" w:ascii="宋体" w:hAnsi="宋体" w:eastAsia="宋体" w:cs="宋体"/>
          <w:szCs w:val="21"/>
          <w:lang w:eastAsia="zh-CN"/>
        </w:rPr>
        <w:instrText xml:space="preserve"> HYPERLINK \l _Toc23997 </w:instrText>
      </w:r>
      <w:r>
        <w:rPr>
          <w:rFonts w:hint="eastAsia" w:ascii="宋体" w:hAnsi="宋体" w:eastAsia="宋体" w:cs="宋体"/>
          <w:szCs w:val="21"/>
          <w:lang w:eastAsia="zh-CN"/>
        </w:rPr>
        <w:fldChar w:fldCharType="separate"/>
      </w:r>
      <w:r>
        <w:rPr>
          <w:rFonts w:hint="eastAsia" w:ascii="宋体" w:hAnsi="宋体" w:eastAsia="宋体" w:cs="宋体"/>
          <w:szCs w:val="21"/>
          <w:lang w:eastAsia="zh-CN"/>
        </w:rPr>
        <w:t>7.2 水密</w:t>
      </w:r>
      <w:r>
        <w:rPr>
          <w:rFonts w:hint="eastAsia" w:ascii="宋体" w:hAnsi="宋体" w:eastAsia="宋体" w:cs="宋体"/>
          <w:szCs w:val="21"/>
          <w:lang w:val="en-US" w:eastAsia="zh-CN"/>
        </w:rPr>
        <w:t>及风雨密</w:t>
      </w:r>
      <w:r>
        <w:rPr>
          <w:rFonts w:hint="eastAsia" w:ascii="宋体" w:hAnsi="宋体" w:eastAsia="宋体" w:cs="宋体"/>
          <w:szCs w:val="21"/>
          <w:lang w:eastAsia="zh-CN"/>
        </w:rPr>
        <w:t>完整性</w:t>
      </w:r>
      <w:r>
        <w:rPr>
          <w:rFonts w:hint="eastAsia" w:ascii="宋体" w:hAnsi="宋体" w:eastAsia="宋体" w:cs="宋体"/>
          <w:szCs w:val="21"/>
          <w:lang w:eastAsia="zh-CN"/>
        </w:rPr>
        <w:tab/>
      </w:r>
      <w:r>
        <w:rPr>
          <w:rFonts w:hint="eastAsia" w:ascii="宋体" w:hAnsi="宋体" w:eastAsia="宋体" w:cs="宋体"/>
          <w:szCs w:val="21"/>
          <w:lang w:eastAsia="zh-CN"/>
        </w:rPr>
        <w:fldChar w:fldCharType="begin"/>
      </w:r>
      <w:r>
        <w:rPr>
          <w:rFonts w:hint="eastAsia" w:ascii="宋体" w:hAnsi="宋体" w:eastAsia="宋体" w:cs="宋体"/>
          <w:szCs w:val="21"/>
          <w:lang w:eastAsia="zh-CN"/>
        </w:rPr>
        <w:instrText xml:space="preserve"> PAGEREF _Toc23997 \h </w:instrText>
      </w:r>
      <w:r>
        <w:rPr>
          <w:rFonts w:hint="eastAsia" w:ascii="宋体" w:hAnsi="宋体" w:eastAsia="宋体" w:cs="宋体"/>
          <w:szCs w:val="21"/>
          <w:lang w:eastAsia="zh-CN"/>
        </w:rPr>
        <w:fldChar w:fldCharType="separate"/>
      </w:r>
      <w:r>
        <w:rPr>
          <w:rFonts w:hint="eastAsia" w:ascii="宋体" w:hAnsi="宋体" w:eastAsia="宋体" w:cs="宋体"/>
          <w:szCs w:val="21"/>
          <w:lang w:eastAsia="zh-CN"/>
        </w:rPr>
        <w:t>6</w:t>
      </w:r>
      <w:r>
        <w:rPr>
          <w:rFonts w:hint="eastAsia" w:ascii="宋体" w:hAnsi="宋体" w:eastAsia="宋体" w:cs="宋体"/>
          <w:szCs w:val="21"/>
          <w:lang w:eastAsia="zh-CN"/>
        </w:rPr>
        <w:fldChar w:fldCharType="end"/>
      </w:r>
      <w:r>
        <w:rPr>
          <w:rFonts w:hint="eastAsia" w:ascii="宋体" w:hAnsi="宋体" w:eastAsia="宋体" w:cs="宋体"/>
          <w:szCs w:val="21"/>
          <w:lang w:eastAsia="zh-CN"/>
        </w:rPr>
        <w:fldChar w:fldCharType="end"/>
      </w:r>
    </w:p>
    <w:p w14:paraId="2AD87867">
      <w:pPr>
        <w:pStyle w:val="2"/>
        <w:keepNext w:val="0"/>
        <w:keepLines w:val="0"/>
        <w:pageBreakBefore w:val="0"/>
        <w:widowControl w:val="0"/>
        <w:tabs>
          <w:tab w:val="right" w:leader="dot" w:pos="9344"/>
        </w:tabs>
        <w:kinsoku/>
        <w:wordWrap/>
        <w:overflowPunct/>
        <w:topLinePunct w:val="0"/>
        <w:autoSpaceDE/>
        <w:autoSpaceDN/>
        <w:bidi w:val="0"/>
        <w:adjustRightInd w:val="0"/>
        <w:snapToGrid/>
        <w:spacing w:line="300" w:lineRule="exact"/>
        <w:ind w:left="210"/>
        <w:jc w:val="both"/>
        <w:textAlignment w:val="auto"/>
        <w:rPr>
          <w:rFonts w:hint="eastAsia" w:ascii="宋体" w:hAnsi="宋体" w:eastAsia="宋体" w:cs="宋体"/>
          <w:szCs w:val="21"/>
          <w:lang w:eastAsia="zh-CN"/>
        </w:rPr>
      </w:pPr>
      <w:r>
        <w:rPr>
          <w:rFonts w:hint="eastAsia" w:ascii="宋体" w:hAnsi="宋体" w:eastAsia="宋体" w:cs="宋体"/>
          <w:szCs w:val="21"/>
          <w:lang w:eastAsia="zh-CN"/>
        </w:rPr>
        <w:fldChar w:fldCharType="begin"/>
      </w:r>
      <w:r>
        <w:rPr>
          <w:rFonts w:hint="eastAsia" w:ascii="宋体" w:hAnsi="宋体" w:eastAsia="宋体" w:cs="宋体"/>
          <w:szCs w:val="21"/>
          <w:lang w:eastAsia="zh-CN"/>
        </w:rPr>
        <w:instrText xml:space="preserve"> HYPERLINK \l _Toc24312 </w:instrText>
      </w:r>
      <w:r>
        <w:rPr>
          <w:rFonts w:hint="eastAsia" w:ascii="宋体" w:hAnsi="宋体" w:eastAsia="宋体" w:cs="宋体"/>
          <w:szCs w:val="21"/>
          <w:lang w:eastAsia="zh-CN"/>
        </w:rPr>
        <w:fldChar w:fldCharType="separate"/>
      </w:r>
      <w:r>
        <w:rPr>
          <w:rFonts w:hint="eastAsia" w:ascii="宋体" w:hAnsi="宋体" w:eastAsia="宋体" w:cs="宋体"/>
          <w:szCs w:val="21"/>
          <w:lang w:eastAsia="zh-CN"/>
        </w:rPr>
        <w:t>7.3 载重线</w:t>
      </w:r>
      <w:r>
        <w:rPr>
          <w:rFonts w:hint="eastAsia" w:ascii="宋体" w:hAnsi="宋体" w:eastAsia="宋体" w:cs="宋体"/>
          <w:szCs w:val="21"/>
          <w:lang w:eastAsia="zh-CN"/>
        </w:rPr>
        <w:tab/>
      </w:r>
      <w:r>
        <w:rPr>
          <w:rFonts w:hint="eastAsia" w:ascii="宋体" w:hAnsi="宋体" w:eastAsia="宋体" w:cs="宋体"/>
          <w:szCs w:val="21"/>
          <w:lang w:eastAsia="zh-CN"/>
        </w:rPr>
        <w:fldChar w:fldCharType="begin"/>
      </w:r>
      <w:r>
        <w:rPr>
          <w:rFonts w:hint="eastAsia" w:ascii="宋体" w:hAnsi="宋体" w:eastAsia="宋体" w:cs="宋体"/>
          <w:szCs w:val="21"/>
          <w:lang w:eastAsia="zh-CN"/>
        </w:rPr>
        <w:instrText xml:space="preserve"> PAGEREF _Toc24312 \h </w:instrText>
      </w:r>
      <w:r>
        <w:rPr>
          <w:rFonts w:hint="eastAsia" w:ascii="宋体" w:hAnsi="宋体" w:eastAsia="宋体" w:cs="宋体"/>
          <w:szCs w:val="21"/>
          <w:lang w:eastAsia="zh-CN"/>
        </w:rPr>
        <w:fldChar w:fldCharType="separate"/>
      </w:r>
      <w:r>
        <w:rPr>
          <w:rFonts w:hint="eastAsia" w:ascii="宋体" w:hAnsi="宋体" w:eastAsia="宋体" w:cs="宋体"/>
          <w:szCs w:val="21"/>
          <w:lang w:eastAsia="zh-CN"/>
        </w:rPr>
        <w:t>7</w:t>
      </w:r>
      <w:r>
        <w:rPr>
          <w:rFonts w:hint="eastAsia" w:ascii="宋体" w:hAnsi="宋体" w:eastAsia="宋体" w:cs="宋体"/>
          <w:szCs w:val="21"/>
          <w:lang w:eastAsia="zh-CN"/>
        </w:rPr>
        <w:fldChar w:fldCharType="end"/>
      </w:r>
      <w:r>
        <w:rPr>
          <w:rFonts w:hint="eastAsia" w:ascii="宋体" w:hAnsi="宋体" w:eastAsia="宋体" w:cs="宋体"/>
          <w:szCs w:val="21"/>
          <w:lang w:eastAsia="zh-CN"/>
        </w:rPr>
        <w:fldChar w:fldCharType="end"/>
      </w:r>
    </w:p>
    <w:p w14:paraId="5E26F6DD">
      <w:pPr>
        <w:pStyle w:val="62"/>
        <w:widowControl w:val="0"/>
        <w:tabs>
          <w:tab w:val="right" w:leader="dot" w:pos="9344"/>
        </w:tabs>
        <w:adjustRightInd w:val="0"/>
        <w:spacing w:before="0" w:beforeLines="-2147483648" w:after="0" w:afterLines="-2147483648" w:line="400" w:lineRule="exact"/>
        <w:rPr>
          <w:rFonts w:hint="eastAsia" w:ascii="宋体" w:hAnsi="宋体" w:eastAsia="宋体" w:cs="宋体"/>
          <w:color w:val="auto"/>
          <w:highlight w:val="none"/>
        </w:rPr>
      </w:pPr>
      <w:r>
        <w:rPr>
          <w:rFonts w:hint="eastAsia" w:ascii="宋体" w:hAnsi="宋体" w:eastAsia="宋体" w:cs="宋体"/>
          <w:color w:val="auto"/>
          <w:highlight w:val="none"/>
          <w:lang w:eastAsia="zh-CN"/>
        </w:rPr>
        <w:fldChar w:fldCharType="begin"/>
      </w:r>
      <w:r>
        <w:rPr>
          <w:rFonts w:hint="eastAsia" w:ascii="宋体" w:hAnsi="宋体" w:eastAsia="宋体" w:cs="宋体"/>
          <w:color w:val="auto"/>
          <w:highlight w:val="none"/>
          <w:lang w:eastAsia="zh-CN"/>
        </w:rPr>
        <w:instrText xml:space="preserve"> HYPERLINK \l _Toc557 </w:instrText>
      </w:r>
      <w:r>
        <w:rPr>
          <w:rFonts w:hint="eastAsia" w:ascii="宋体" w:hAnsi="宋体" w:eastAsia="宋体" w:cs="宋体"/>
          <w:color w:val="auto"/>
          <w:highlight w:val="none"/>
          <w:lang w:eastAsia="zh-CN"/>
        </w:rPr>
        <w:fldChar w:fldCharType="separate"/>
      </w:r>
      <w:r>
        <w:rPr>
          <w:rFonts w:hint="eastAsia" w:ascii="宋体" w:hAnsi="宋体" w:eastAsia="宋体" w:cs="宋体"/>
          <w:i w:val="0"/>
          <w:color w:val="auto"/>
          <w:szCs w:val="24"/>
          <w:highlight w:val="none"/>
        </w:rPr>
        <w:t xml:space="preserve">8 </w:t>
      </w:r>
      <w:r>
        <w:rPr>
          <w:rFonts w:hint="eastAsia" w:ascii="宋体" w:hAnsi="宋体" w:eastAsia="宋体" w:cs="宋体"/>
          <w:color w:val="auto"/>
          <w:highlight w:val="none"/>
        </w:rPr>
        <w:t>结构</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_Toc557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7</w:t>
      </w:r>
      <w:r>
        <w:rPr>
          <w:rFonts w:hint="eastAsia" w:ascii="宋体" w:hAnsi="宋体" w:eastAsia="宋体" w:cs="宋体"/>
          <w:color w:val="auto"/>
          <w:highlight w:val="none"/>
        </w:rPr>
        <w:fldChar w:fldCharType="end"/>
      </w:r>
      <w:r>
        <w:rPr>
          <w:rFonts w:hint="eastAsia" w:ascii="宋体" w:hAnsi="宋体" w:eastAsia="宋体" w:cs="宋体"/>
          <w:color w:val="auto"/>
          <w:highlight w:val="none"/>
          <w:lang w:eastAsia="zh-CN"/>
        </w:rPr>
        <w:fldChar w:fldCharType="end"/>
      </w:r>
    </w:p>
    <w:p w14:paraId="0097732E">
      <w:pPr>
        <w:pStyle w:val="2"/>
        <w:keepNext w:val="0"/>
        <w:keepLines w:val="0"/>
        <w:pageBreakBefore w:val="0"/>
        <w:widowControl w:val="0"/>
        <w:tabs>
          <w:tab w:val="right" w:leader="dot" w:pos="9344"/>
        </w:tabs>
        <w:kinsoku/>
        <w:wordWrap/>
        <w:overflowPunct/>
        <w:topLinePunct w:val="0"/>
        <w:autoSpaceDE/>
        <w:autoSpaceDN/>
        <w:bidi w:val="0"/>
        <w:adjustRightInd w:val="0"/>
        <w:snapToGrid/>
        <w:spacing w:line="300" w:lineRule="exact"/>
        <w:ind w:left="210"/>
        <w:jc w:val="both"/>
        <w:textAlignment w:val="auto"/>
        <w:rPr>
          <w:rFonts w:hint="eastAsia" w:ascii="宋体" w:hAnsi="宋体" w:eastAsia="宋体" w:cs="宋体"/>
          <w:szCs w:val="21"/>
          <w:lang w:eastAsia="zh-CN"/>
        </w:rPr>
      </w:pPr>
      <w:r>
        <w:rPr>
          <w:rFonts w:hint="eastAsia" w:ascii="宋体" w:hAnsi="宋体" w:eastAsia="宋体" w:cs="宋体"/>
          <w:szCs w:val="21"/>
          <w:lang w:eastAsia="zh-CN"/>
        </w:rPr>
        <w:fldChar w:fldCharType="begin"/>
      </w:r>
      <w:r>
        <w:rPr>
          <w:rFonts w:hint="eastAsia" w:ascii="宋体" w:hAnsi="宋体" w:eastAsia="宋体" w:cs="宋体"/>
          <w:szCs w:val="21"/>
          <w:lang w:eastAsia="zh-CN"/>
        </w:rPr>
        <w:instrText xml:space="preserve"> HYPERLINK \l _Toc29528 </w:instrText>
      </w:r>
      <w:r>
        <w:rPr>
          <w:rFonts w:hint="eastAsia" w:ascii="宋体" w:hAnsi="宋体" w:eastAsia="宋体" w:cs="宋体"/>
          <w:szCs w:val="21"/>
          <w:lang w:eastAsia="zh-CN"/>
        </w:rPr>
        <w:fldChar w:fldCharType="separate"/>
      </w:r>
      <w:r>
        <w:rPr>
          <w:rFonts w:hint="eastAsia" w:ascii="宋体" w:hAnsi="宋体" w:eastAsia="宋体" w:cs="宋体"/>
          <w:szCs w:val="21"/>
          <w:lang w:eastAsia="zh-CN"/>
        </w:rPr>
        <w:t>8.1 船体结构</w:t>
      </w:r>
      <w:r>
        <w:rPr>
          <w:rFonts w:hint="eastAsia" w:ascii="宋体" w:hAnsi="宋体" w:eastAsia="宋体" w:cs="宋体"/>
          <w:szCs w:val="21"/>
          <w:lang w:eastAsia="zh-CN"/>
        </w:rPr>
        <w:tab/>
      </w:r>
      <w:r>
        <w:rPr>
          <w:rFonts w:hint="eastAsia" w:ascii="宋体" w:hAnsi="宋体" w:eastAsia="宋体" w:cs="宋体"/>
          <w:szCs w:val="21"/>
          <w:lang w:eastAsia="zh-CN"/>
        </w:rPr>
        <w:fldChar w:fldCharType="begin"/>
      </w:r>
      <w:r>
        <w:rPr>
          <w:rFonts w:hint="eastAsia" w:ascii="宋体" w:hAnsi="宋体" w:eastAsia="宋体" w:cs="宋体"/>
          <w:szCs w:val="21"/>
          <w:lang w:eastAsia="zh-CN"/>
        </w:rPr>
        <w:instrText xml:space="preserve"> PAGEREF _Toc29528 \h </w:instrText>
      </w:r>
      <w:r>
        <w:rPr>
          <w:rFonts w:hint="eastAsia" w:ascii="宋体" w:hAnsi="宋体" w:eastAsia="宋体" w:cs="宋体"/>
          <w:szCs w:val="21"/>
          <w:lang w:eastAsia="zh-CN"/>
        </w:rPr>
        <w:fldChar w:fldCharType="separate"/>
      </w:r>
      <w:r>
        <w:rPr>
          <w:rFonts w:hint="eastAsia" w:ascii="宋体" w:hAnsi="宋体" w:eastAsia="宋体" w:cs="宋体"/>
          <w:szCs w:val="21"/>
          <w:lang w:eastAsia="zh-CN"/>
        </w:rPr>
        <w:t>7</w:t>
      </w:r>
      <w:r>
        <w:rPr>
          <w:rFonts w:hint="eastAsia" w:ascii="宋体" w:hAnsi="宋体" w:eastAsia="宋体" w:cs="宋体"/>
          <w:szCs w:val="21"/>
          <w:lang w:eastAsia="zh-CN"/>
        </w:rPr>
        <w:fldChar w:fldCharType="end"/>
      </w:r>
      <w:r>
        <w:rPr>
          <w:rFonts w:hint="eastAsia" w:ascii="宋体" w:hAnsi="宋体" w:eastAsia="宋体" w:cs="宋体"/>
          <w:szCs w:val="21"/>
          <w:lang w:eastAsia="zh-CN"/>
        </w:rPr>
        <w:fldChar w:fldCharType="end"/>
      </w:r>
    </w:p>
    <w:p w14:paraId="17ABD448">
      <w:pPr>
        <w:pStyle w:val="2"/>
        <w:keepNext w:val="0"/>
        <w:keepLines w:val="0"/>
        <w:pageBreakBefore w:val="0"/>
        <w:widowControl w:val="0"/>
        <w:tabs>
          <w:tab w:val="right" w:leader="dot" w:pos="9344"/>
        </w:tabs>
        <w:kinsoku/>
        <w:wordWrap/>
        <w:overflowPunct/>
        <w:topLinePunct w:val="0"/>
        <w:autoSpaceDE/>
        <w:autoSpaceDN/>
        <w:bidi w:val="0"/>
        <w:adjustRightInd w:val="0"/>
        <w:snapToGrid/>
        <w:spacing w:line="300" w:lineRule="exact"/>
        <w:ind w:left="210"/>
        <w:jc w:val="both"/>
        <w:textAlignment w:val="auto"/>
        <w:rPr>
          <w:rFonts w:hint="eastAsia" w:ascii="宋体" w:hAnsi="宋体" w:eastAsia="宋体" w:cs="宋体"/>
          <w:szCs w:val="21"/>
          <w:lang w:eastAsia="zh-CN"/>
        </w:rPr>
      </w:pPr>
      <w:r>
        <w:rPr>
          <w:rFonts w:hint="eastAsia" w:ascii="宋体" w:hAnsi="宋体" w:eastAsia="宋体" w:cs="宋体"/>
          <w:szCs w:val="21"/>
          <w:lang w:eastAsia="zh-CN"/>
        </w:rPr>
        <w:fldChar w:fldCharType="begin"/>
      </w:r>
      <w:r>
        <w:rPr>
          <w:rFonts w:hint="eastAsia" w:ascii="宋体" w:hAnsi="宋体" w:eastAsia="宋体" w:cs="宋体"/>
          <w:szCs w:val="21"/>
          <w:lang w:eastAsia="zh-CN"/>
        </w:rPr>
        <w:instrText xml:space="preserve"> HYPERLINK \l _Toc1100 </w:instrText>
      </w:r>
      <w:r>
        <w:rPr>
          <w:rFonts w:hint="eastAsia" w:ascii="宋体" w:hAnsi="宋体" w:eastAsia="宋体" w:cs="宋体"/>
          <w:szCs w:val="21"/>
          <w:lang w:eastAsia="zh-CN"/>
        </w:rPr>
        <w:fldChar w:fldCharType="separate"/>
      </w:r>
      <w:r>
        <w:rPr>
          <w:rFonts w:hint="eastAsia" w:ascii="宋体" w:hAnsi="宋体" w:eastAsia="宋体" w:cs="宋体"/>
          <w:szCs w:val="21"/>
          <w:lang w:eastAsia="zh-CN"/>
        </w:rPr>
        <w:t>8.2 组块结构</w:t>
      </w:r>
      <w:r>
        <w:rPr>
          <w:rFonts w:hint="eastAsia" w:ascii="宋体" w:hAnsi="宋体" w:eastAsia="宋体" w:cs="宋体"/>
          <w:szCs w:val="21"/>
          <w:lang w:eastAsia="zh-CN"/>
        </w:rPr>
        <w:tab/>
      </w:r>
      <w:r>
        <w:rPr>
          <w:rFonts w:hint="eastAsia" w:ascii="宋体" w:hAnsi="宋体" w:eastAsia="宋体" w:cs="宋体"/>
          <w:szCs w:val="21"/>
          <w:lang w:eastAsia="zh-CN"/>
        </w:rPr>
        <w:fldChar w:fldCharType="begin"/>
      </w:r>
      <w:r>
        <w:rPr>
          <w:rFonts w:hint="eastAsia" w:ascii="宋体" w:hAnsi="宋体" w:eastAsia="宋体" w:cs="宋体"/>
          <w:szCs w:val="21"/>
          <w:lang w:eastAsia="zh-CN"/>
        </w:rPr>
        <w:instrText xml:space="preserve"> PAGEREF _Toc1100 \h </w:instrText>
      </w:r>
      <w:r>
        <w:rPr>
          <w:rFonts w:hint="eastAsia" w:ascii="宋体" w:hAnsi="宋体" w:eastAsia="宋体" w:cs="宋体"/>
          <w:szCs w:val="21"/>
          <w:lang w:eastAsia="zh-CN"/>
        </w:rPr>
        <w:fldChar w:fldCharType="separate"/>
      </w:r>
      <w:r>
        <w:rPr>
          <w:rFonts w:hint="eastAsia" w:ascii="宋体" w:hAnsi="宋体" w:eastAsia="宋体" w:cs="宋体"/>
          <w:szCs w:val="21"/>
          <w:lang w:eastAsia="zh-CN"/>
        </w:rPr>
        <w:t>8</w:t>
      </w:r>
      <w:r>
        <w:rPr>
          <w:rFonts w:hint="eastAsia" w:ascii="宋体" w:hAnsi="宋体" w:eastAsia="宋体" w:cs="宋体"/>
          <w:szCs w:val="21"/>
          <w:lang w:eastAsia="zh-CN"/>
        </w:rPr>
        <w:fldChar w:fldCharType="end"/>
      </w:r>
      <w:r>
        <w:rPr>
          <w:rFonts w:hint="eastAsia" w:ascii="宋体" w:hAnsi="宋体" w:eastAsia="宋体" w:cs="宋体"/>
          <w:szCs w:val="21"/>
          <w:lang w:eastAsia="zh-CN"/>
        </w:rPr>
        <w:fldChar w:fldCharType="end"/>
      </w:r>
    </w:p>
    <w:p w14:paraId="42F429EC">
      <w:pPr>
        <w:pStyle w:val="2"/>
        <w:keepNext w:val="0"/>
        <w:keepLines w:val="0"/>
        <w:pageBreakBefore w:val="0"/>
        <w:widowControl w:val="0"/>
        <w:tabs>
          <w:tab w:val="right" w:leader="dot" w:pos="9344"/>
        </w:tabs>
        <w:kinsoku/>
        <w:wordWrap/>
        <w:overflowPunct/>
        <w:topLinePunct w:val="0"/>
        <w:autoSpaceDE/>
        <w:autoSpaceDN/>
        <w:bidi w:val="0"/>
        <w:adjustRightInd w:val="0"/>
        <w:snapToGrid/>
        <w:spacing w:line="300" w:lineRule="exact"/>
        <w:ind w:left="210"/>
        <w:jc w:val="both"/>
        <w:textAlignment w:val="auto"/>
        <w:rPr>
          <w:rFonts w:hint="eastAsia" w:ascii="宋体" w:hAnsi="宋体" w:eastAsia="宋体" w:cs="宋体"/>
          <w:szCs w:val="21"/>
          <w:lang w:eastAsia="zh-CN"/>
        </w:rPr>
      </w:pPr>
      <w:r>
        <w:rPr>
          <w:rFonts w:hint="eastAsia" w:ascii="宋体" w:hAnsi="宋体" w:eastAsia="宋体" w:cs="宋体"/>
          <w:szCs w:val="21"/>
          <w:lang w:eastAsia="zh-CN"/>
        </w:rPr>
        <w:fldChar w:fldCharType="begin"/>
      </w:r>
      <w:r>
        <w:rPr>
          <w:rFonts w:hint="eastAsia" w:ascii="宋体" w:hAnsi="宋体" w:eastAsia="宋体" w:cs="宋体"/>
          <w:szCs w:val="21"/>
          <w:lang w:eastAsia="zh-CN"/>
        </w:rPr>
        <w:instrText xml:space="preserve"> HYPERLINK \l _Toc16598 </w:instrText>
      </w:r>
      <w:r>
        <w:rPr>
          <w:rFonts w:hint="eastAsia" w:ascii="宋体" w:hAnsi="宋体" w:eastAsia="宋体" w:cs="宋体"/>
          <w:szCs w:val="21"/>
          <w:lang w:eastAsia="zh-CN"/>
        </w:rPr>
        <w:fldChar w:fldCharType="separate"/>
      </w:r>
      <w:r>
        <w:rPr>
          <w:rFonts w:hint="eastAsia" w:ascii="宋体" w:hAnsi="宋体" w:eastAsia="宋体" w:cs="宋体"/>
          <w:szCs w:val="21"/>
          <w:lang w:eastAsia="zh-CN"/>
        </w:rPr>
        <w:t>8.3 材料、</w:t>
      </w:r>
      <w:r>
        <w:rPr>
          <w:rFonts w:hint="eastAsia" w:ascii="宋体" w:hAnsi="宋体" w:eastAsia="宋体" w:cs="宋体"/>
          <w:szCs w:val="21"/>
          <w:lang w:val="en-US" w:eastAsia="zh-CN"/>
        </w:rPr>
        <w:t>建造和连接</w:t>
      </w:r>
      <w:r>
        <w:rPr>
          <w:rFonts w:hint="eastAsia" w:ascii="宋体" w:hAnsi="宋体" w:eastAsia="宋体" w:cs="宋体"/>
          <w:szCs w:val="21"/>
          <w:lang w:eastAsia="zh-CN"/>
        </w:rPr>
        <w:tab/>
      </w:r>
      <w:r>
        <w:rPr>
          <w:rFonts w:hint="eastAsia" w:ascii="宋体" w:hAnsi="宋体" w:eastAsia="宋体" w:cs="宋体"/>
          <w:szCs w:val="21"/>
          <w:lang w:eastAsia="zh-CN"/>
        </w:rPr>
        <w:fldChar w:fldCharType="begin"/>
      </w:r>
      <w:r>
        <w:rPr>
          <w:rFonts w:hint="eastAsia" w:ascii="宋体" w:hAnsi="宋体" w:eastAsia="宋体" w:cs="宋体"/>
          <w:szCs w:val="21"/>
          <w:lang w:eastAsia="zh-CN"/>
        </w:rPr>
        <w:instrText xml:space="preserve"> PAGEREF _Toc16598 \h </w:instrText>
      </w:r>
      <w:r>
        <w:rPr>
          <w:rFonts w:hint="eastAsia" w:ascii="宋体" w:hAnsi="宋体" w:eastAsia="宋体" w:cs="宋体"/>
          <w:szCs w:val="21"/>
          <w:lang w:eastAsia="zh-CN"/>
        </w:rPr>
        <w:fldChar w:fldCharType="separate"/>
      </w:r>
      <w:r>
        <w:rPr>
          <w:rFonts w:hint="eastAsia" w:ascii="宋体" w:hAnsi="宋体" w:eastAsia="宋体" w:cs="宋体"/>
          <w:szCs w:val="21"/>
          <w:lang w:eastAsia="zh-CN"/>
        </w:rPr>
        <w:t>8</w:t>
      </w:r>
      <w:r>
        <w:rPr>
          <w:rFonts w:hint="eastAsia" w:ascii="宋体" w:hAnsi="宋体" w:eastAsia="宋体" w:cs="宋体"/>
          <w:szCs w:val="21"/>
          <w:lang w:eastAsia="zh-CN"/>
        </w:rPr>
        <w:fldChar w:fldCharType="end"/>
      </w:r>
      <w:r>
        <w:rPr>
          <w:rFonts w:hint="eastAsia" w:ascii="宋体" w:hAnsi="宋体" w:eastAsia="宋体" w:cs="宋体"/>
          <w:szCs w:val="21"/>
          <w:lang w:eastAsia="zh-CN"/>
        </w:rPr>
        <w:fldChar w:fldCharType="end"/>
      </w:r>
    </w:p>
    <w:p w14:paraId="0823F796">
      <w:pPr>
        <w:pStyle w:val="62"/>
        <w:widowControl w:val="0"/>
        <w:tabs>
          <w:tab w:val="right" w:leader="dot" w:pos="9344"/>
        </w:tabs>
        <w:adjustRightInd w:val="0"/>
        <w:spacing w:before="0" w:beforeLines="-2147483648" w:after="0" w:afterLines="-2147483648" w:line="400" w:lineRule="exact"/>
        <w:rPr>
          <w:rFonts w:hint="eastAsia" w:ascii="宋体" w:hAnsi="宋体" w:eastAsia="宋体" w:cs="宋体"/>
          <w:color w:val="auto"/>
          <w:highlight w:val="none"/>
        </w:rPr>
      </w:pPr>
      <w:r>
        <w:rPr>
          <w:rFonts w:hint="eastAsia" w:ascii="宋体" w:hAnsi="宋体" w:eastAsia="宋体" w:cs="宋体"/>
          <w:color w:val="auto"/>
          <w:highlight w:val="none"/>
          <w:lang w:eastAsia="zh-CN"/>
        </w:rPr>
        <w:fldChar w:fldCharType="begin"/>
      </w:r>
      <w:r>
        <w:rPr>
          <w:rFonts w:hint="eastAsia" w:ascii="宋体" w:hAnsi="宋体" w:eastAsia="宋体" w:cs="宋体"/>
          <w:color w:val="auto"/>
          <w:highlight w:val="none"/>
          <w:lang w:eastAsia="zh-CN"/>
        </w:rPr>
        <w:instrText xml:space="preserve"> HYPERLINK \l _Toc12351 </w:instrText>
      </w:r>
      <w:r>
        <w:rPr>
          <w:rFonts w:hint="eastAsia" w:ascii="宋体" w:hAnsi="宋体" w:eastAsia="宋体" w:cs="宋体"/>
          <w:color w:val="auto"/>
          <w:highlight w:val="none"/>
          <w:lang w:eastAsia="zh-CN"/>
        </w:rPr>
        <w:fldChar w:fldCharType="separate"/>
      </w:r>
      <w:r>
        <w:rPr>
          <w:rFonts w:hint="eastAsia" w:ascii="宋体" w:hAnsi="宋体" w:eastAsia="宋体" w:cs="宋体"/>
          <w:i w:val="0"/>
          <w:color w:val="auto"/>
          <w:szCs w:val="24"/>
          <w:highlight w:val="none"/>
        </w:rPr>
        <w:t xml:space="preserve">9 </w:t>
      </w:r>
      <w:r>
        <w:rPr>
          <w:rFonts w:hint="eastAsia" w:ascii="宋体" w:hAnsi="宋体" w:eastAsia="宋体" w:cs="宋体"/>
          <w:color w:val="auto"/>
          <w:highlight w:val="none"/>
        </w:rPr>
        <w:t>防腐</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_Toc12351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9</w:t>
      </w:r>
      <w:r>
        <w:rPr>
          <w:rFonts w:hint="eastAsia" w:ascii="宋体" w:hAnsi="宋体" w:eastAsia="宋体" w:cs="宋体"/>
          <w:color w:val="auto"/>
          <w:highlight w:val="none"/>
        </w:rPr>
        <w:fldChar w:fldCharType="end"/>
      </w:r>
      <w:r>
        <w:rPr>
          <w:rFonts w:hint="eastAsia" w:ascii="宋体" w:hAnsi="宋体" w:eastAsia="宋体" w:cs="宋体"/>
          <w:color w:val="auto"/>
          <w:highlight w:val="none"/>
          <w:lang w:eastAsia="zh-CN"/>
        </w:rPr>
        <w:fldChar w:fldCharType="end"/>
      </w:r>
    </w:p>
    <w:p w14:paraId="701122DD">
      <w:pPr>
        <w:pStyle w:val="2"/>
        <w:keepNext w:val="0"/>
        <w:keepLines w:val="0"/>
        <w:pageBreakBefore w:val="0"/>
        <w:widowControl w:val="0"/>
        <w:tabs>
          <w:tab w:val="right" w:leader="dot" w:pos="9344"/>
        </w:tabs>
        <w:kinsoku/>
        <w:wordWrap/>
        <w:overflowPunct/>
        <w:topLinePunct w:val="0"/>
        <w:autoSpaceDE/>
        <w:autoSpaceDN/>
        <w:bidi w:val="0"/>
        <w:adjustRightInd w:val="0"/>
        <w:snapToGrid/>
        <w:spacing w:line="300" w:lineRule="exact"/>
        <w:ind w:left="210"/>
        <w:jc w:val="both"/>
        <w:textAlignment w:val="auto"/>
        <w:rPr>
          <w:rFonts w:hint="eastAsia" w:ascii="宋体" w:hAnsi="宋体" w:eastAsia="宋体" w:cs="宋体"/>
          <w:szCs w:val="21"/>
          <w:lang w:eastAsia="zh-CN"/>
        </w:rPr>
      </w:pPr>
      <w:r>
        <w:rPr>
          <w:rFonts w:hint="eastAsia" w:ascii="宋体" w:hAnsi="宋体" w:eastAsia="宋体" w:cs="宋体"/>
          <w:szCs w:val="21"/>
          <w:lang w:eastAsia="zh-CN"/>
        </w:rPr>
        <w:fldChar w:fldCharType="begin"/>
      </w:r>
      <w:r>
        <w:rPr>
          <w:rFonts w:hint="eastAsia" w:ascii="宋体" w:hAnsi="宋体" w:eastAsia="宋体" w:cs="宋体"/>
          <w:szCs w:val="21"/>
          <w:lang w:eastAsia="zh-CN"/>
        </w:rPr>
        <w:instrText xml:space="preserve"> HYPERLINK \l _Toc15096 </w:instrText>
      </w:r>
      <w:r>
        <w:rPr>
          <w:rFonts w:hint="eastAsia" w:ascii="宋体" w:hAnsi="宋体" w:eastAsia="宋体" w:cs="宋体"/>
          <w:szCs w:val="21"/>
          <w:lang w:eastAsia="zh-CN"/>
        </w:rPr>
        <w:fldChar w:fldCharType="separate"/>
      </w:r>
      <w:r>
        <w:rPr>
          <w:rFonts w:hint="eastAsia" w:ascii="宋体" w:hAnsi="宋体" w:eastAsia="宋体" w:cs="宋体"/>
          <w:szCs w:val="21"/>
          <w:lang w:eastAsia="zh-CN"/>
        </w:rPr>
        <w:t xml:space="preserve">9.1 </w:t>
      </w:r>
      <w:r>
        <w:rPr>
          <w:rFonts w:hint="eastAsia" w:ascii="宋体" w:hAnsi="宋体" w:eastAsia="宋体" w:cs="宋体"/>
          <w:szCs w:val="21"/>
          <w:lang w:val="en-US" w:eastAsia="zh-CN"/>
        </w:rPr>
        <w:t>通则</w:t>
      </w:r>
      <w:r>
        <w:rPr>
          <w:rFonts w:hint="eastAsia" w:ascii="宋体" w:hAnsi="宋体" w:eastAsia="宋体" w:cs="宋体"/>
          <w:szCs w:val="21"/>
          <w:lang w:eastAsia="zh-CN"/>
        </w:rPr>
        <w:tab/>
      </w:r>
      <w:r>
        <w:rPr>
          <w:rFonts w:hint="eastAsia" w:ascii="宋体" w:hAnsi="宋体" w:eastAsia="宋体" w:cs="宋体"/>
          <w:szCs w:val="21"/>
          <w:lang w:eastAsia="zh-CN"/>
        </w:rPr>
        <w:fldChar w:fldCharType="begin"/>
      </w:r>
      <w:r>
        <w:rPr>
          <w:rFonts w:hint="eastAsia" w:ascii="宋体" w:hAnsi="宋体" w:eastAsia="宋体" w:cs="宋体"/>
          <w:szCs w:val="21"/>
          <w:lang w:eastAsia="zh-CN"/>
        </w:rPr>
        <w:instrText xml:space="preserve"> PAGEREF _Toc15096 \h </w:instrText>
      </w:r>
      <w:r>
        <w:rPr>
          <w:rFonts w:hint="eastAsia" w:ascii="宋体" w:hAnsi="宋体" w:eastAsia="宋体" w:cs="宋体"/>
          <w:szCs w:val="21"/>
          <w:lang w:eastAsia="zh-CN"/>
        </w:rPr>
        <w:fldChar w:fldCharType="separate"/>
      </w:r>
      <w:r>
        <w:rPr>
          <w:rFonts w:hint="eastAsia" w:ascii="宋体" w:hAnsi="宋体" w:eastAsia="宋体" w:cs="宋体"/>
          <w:szCs w:val="21"/>
          <w:lang w:eastAsia="zh-CN"/>
        </w:rPr>
        <w:t>9</w:t>
      </w:r>
      <w:r>
        <w:rPr>
          <w:rFonts w:hint="eastAsia" w:ascii="宋体" w:hAnsi="宋体" w:eastAsia="宋体" w:cs="宋体"/>
          <w:szCs w:val="21"/>
          <w:lang w:eastAsia="zh-CN"/>
        </w:rPr>
        <w:fldChar w:fldCharType="end"/>
      </w:r>
      <w:r>
        <w:rPr>
          <w:rFonts w:hint="eastAsia" w:ascii="宋体" w:hAnsi="宋体" w:eastAsia="宋体" w:cs="宋体"/>
          <w:szCs w:val="21"/>
          <w:lang w:eastAsia="zh-CN"/>
        </w:rPr>
        <w:fldChar w:fldCharType="end"/>
      </w:r>
    </w:p>
    <w:p w14:paraId="4DF18197">
      <w:pPr>
        <w:pStyle w:val="2"/>
        <w:keepNext w:val="0"/>
        <w:keepLines w:val="0"/>
        <w:pageBreakBefore w:val="0"/>
        <w:widowControl w:val="0"/>
        <w:tabs>
          <w:tab w:val="right" w:leader="dot" w:pos="9344"/>
        </w:tabs>
        <w:kinsoku/>
        <w:wordWrap/>
        <w:overflowPunct/>
        <w:topLinePunct w:val="0"/>
        <w:autoSpaceDE/>
        <w:autoSpaceDN/>
        <w:bidi w:val="0"/>
        <w:adjustRightInd w:val="0"/>
        <w:snapToGrid/>
        <w:spacing w:line="300" w:lineRule="exact"/>
        <w:ind w:left="210"/>
        <w:jc w:val="both"/>
        <w:textAlignment w:val="auto"/>
        <w:rPr>
          <w:rFonts w:hint="eastAsia" w:ascii="宋体" w:hAnsi="宋体" w:eastAsia="宋体" w:cs="宋体"/>
          <w:szCs w:val="21"/>
          <w:lang w:eastAsia="zh-CN"/>
        </w:rPr>
      </w:pPr>
      <w:r>
        <w:rPr>
          <w:rFonts w:hint="eastAsia" w:ascii="宋体" w:hAnsi="宋体" w:eastAsia="宋体" w:cs="宋体"/>
          <w:szCs w:val="21"/>
          <w:lang w:eastAsia="zh-CN"/>
        </w:rPr>
        <w:fldChar w:fldCharType="begin"/>
      </w:r>
      <w:r>
        <w:rPr>
          <w:rFonts w:hint="eastAsia" w:ascii="宋体" w:hAnsi="宋体" w:eastAsia="宋体" w:cs="宋体"/>
          <w:szCs w:val="21"/>
          <w:lang w:eastAsia="zh-CN"/>
        </w:rPr>
        <w:instrText xml:space="preserve"> HYPERLINK \l _Toc9828 </w:instrText>
      </w:r>
      <w:r>
        <w:rPr>
          <w:rFonts w:hint="eastAsia" w:ascii="宋体" w:hAnsi="宋体" w:eastAsia="宋体" w:cs="宋体"/>
          <w:szCs w:val="21"/>
          <w:lang w:eastAsia="zh-CN"/>
        </w:rPr>
        <w:fldChar w:fldCharType="separate"/>
      </w:r>
      <w:r>
        <w:rPr>
          <w:rFonts w:hint="eastAsia" w:ascii="宋体" w:hAnsi="宋体" w:eastAsia="宋体" w:cs="宋体"/>
          <w:szCs w:val="21"/>
          <w:lang w:eastAsia="zh-CN"/>
        </w:rPr>
        <w:t>9.2 涂层保护</w:t>
      </w:r>
      <w:r>
        <w:rPr>
          <w:rFonts w:hint="eastAsia" w:ascii="宋体" w:hAnsi="宋体" w:eastAsia="宋体" w:cs="宋体"/>
          <w:szCs w:val="21"/>
          <w:lang w:eastAsia="zh-CN"/>
        </w:rPr>
        <w:tab/>
      </w:r>
      <w:r>
        <w:rPr>
          <w:rFonts w:hint="eastAsia" w:ascii="宋体" w:hAnsi="宋体" w:eastAsia="宋体" w:cs="宋体"/>
          <w:szCs w:val="21"/>
          <w:lang w:eastAsia="zh-CN"/>
        </w:rPr>
        <w:fldChar w:fldCharType="begin"/>
      </w:r>
      <w:r>
        <w:rPr>
          <w:rFonts w:hint="eastAsia" w:ascii="宋体" w:hAnsi="宋体" w:eastAsia="宋体" w:cs="宋体"/>
          <w:szCs w:val="21"/>
          <w:lang w:eastAsia="zh-CN"/>
        </w:rPr>
        <w:instrText xml:space="preserve"> PAGEREF _Toc9828 \h </w:instrText>
      </w:r>
      <w:r>
        <w:rPr>
          <w:rFonts w:hint="eastAsia" w:ascii="宋体" w:hAnsi="宋体" w:eastAsia="宋体" w:cs="宋体"/>
          <w:szCs w:val="21"/>
          <w:lang w:eastAsia="zh-CN"/>
        </w:rPr>
        <w:fldChar w:fldCharType="separate"/>
      </w:r>
      <w:r>
        <w:rPr>
          <w:rFonts w:hint="eastAsia" w:ascii="宋体" w:hAnsi="宋体" w:eastAsia="宋体" w:cs="宋体"/>
          <w:szCs w:val="21"/>
          <w:lang w:eastAsia="zh-CN"/>
        </w:rPr>
        <w:t>9</w:t>
      </w:r>
      <w:r>
        <w:rPr>
          <w:rFonts w:hint="eastAsia" w:ascii="宋体" w:hAnsi="宋体" w:eastAsia="宋体" w:cs="宋体"/>
          <w:szCs w:val="21"/>
          <w:lang w:eastAsia="zh-CN"/>
        </w:rPr>
        <w:fldChar w:fldCharType="end"/>
      </w:r>
      <w:r>
        <w:rPr>
          <w:rFonts w:hint="eastAsia" w:ascii="宋体" w:hAnsi="宋体" w:eastAsia="宋体" w:cs="宋体"/>
          <w:szCs w:val="21"/>
          <w:lang w:eastAsia="zh-CN"/>
        </w:rPr>
        <w:fldChar w:fldCharType="end"/>
      </w:r>
    </w:p>
    <w:p w14:paraId="62618882">
      <w:pPr>
        <w:pStyle w:val="2"/>
        <w:keepNext w:val="0"/>
        <w:keepLines w:val="0"/>
        <w:pageBreakBefore w:val="0"/>
        <w:widowControl w:val="0"/>
        <w:tabs>
          <w:tab w:val="right" w:leader="dot" w:pos="9344"/>
        </w:tabs>
        <w:kinsoku/>
        <w:wordWrap/>
        <w:overflowPunct/>
        <w:topLinePunct w:val="0"/>
        <w:autoSpaceDE/>
        <w:autoSpaceDN/>
        <w:bidi w:val="0"/>
        <w:adjustRightInd w:val="0"/>
        <w:snapToGrid/>
        <w:spacing w:line="300" w:lineRule="exact"/>
        <w:ind w:left="210"/>
        <w:jc w:val="both"/>
        <w:textAlignment w:val="auto"/>
        <w:rPr>
          <w:rFonts w:hint="eastAsia" w:ascii="宋体" w:hAnsi="宋体" w:eastAsia="宋体" w:cs="宋体"/>
          <w:szCs w:val="21"/>
          <w:lang w:eastAsia="zh-CN"/>
        </w:rPr>
      </w:pPr>
      <w:r>
        <w:rPr>
          <w:rFonts w:hint="eastAsia" w:ascii="宋体" w:hAnsi="宋体" w:eastAsia="宋体" w:cs="宋体"/>
          <w:szCs w:val="21"/>
          <w:lang w:eastAsia="zh-CN"/>
        </w:rPr>
        <w:fldChar w:fldCharType="begin"/>
      </w:r>
      <w:r>
        <w:rPr>
          <w:rFonts w:hint="eastAsia" w:ascii="宋体" w:hAnsi="宋体" w:eastAsia="宋体" w:cs="宋体"/>
          <w:szCs w:val="21"/>
          <w:lang w:eastAsia="zh-CN"/>
        </w:rPr>
        <w:instrText xml:space="preserve"> HYPERLINK \l _Toc15883 </w:instrText>
      </w:r>
      <w:r>
        <w:rPr>
          <w:rFonts w:hint="eastAsia" w:ascii="宋体" w:hAnsi="宋体" w:eastAsia="宋体" w:cs="宋体"/>
          <w:szCs w:val="21"/>
          <w:lang w:eastAsia="zh-CN"/>
        </w:rPr>
        <w:fldChar w:fldCharType="separate"/>
      </w:r>
      <w:r>
        <w:rPr>
          <w:rFonts w:hint="eastAsia" w:ascii="宋体" w:hAnsi="宋体" w:eastAsia="宋体" w:cs="宋体"/>
          <w:szCs w:val="21"/>
          <w:lang w:eastAsia="zh-CN"/>
        </w:rPr>
        <w:t>9.3 阴极保护</w:t>
      </w:r>
      <w:r>
        <w:rPr>
          <w:rFonts w:hint="eastAsia" w:ascii="宋体" w:hAnsi="宋体" w:eastAsia="宋体" w:cs="宋体"/>
          <w:szCs w:val="21"/>
          <w:lang w:eastAsia="zh-CN"/>
        </w:rPr>
        <w:tab/>
      </w:r>
      <w:r>
        <w:rPr>
          <w:rFonts w:hint="eastAsia" w:ascii="宋体" w:hAnsi="宋体" w:eastAsia="宋体" w:cs="宋体"/>
          <w:szCs w:val="21"/>
          <w:lang w:eastAsia="zh-CN"/>
        </w:rPr>
        <w:fldChar w:fldCharType="begin"/>
      </w:r>
      <w:r>
        <w:rPr>
          <w:rFonts w:hint="eastAsia" w:ascii="宋体" w:hAnsi="宋体" w:eastAsia="宋体" w:cs="宋体"/>
          <w:szCs w:val="21"/>
          <w:lang w:eastAsia="zh-CN"/>
        </w:rPr>
        <w:instrText xml:space="preserve"> PAGEREF _Toc15883 \h </w:instrText>
      </w:r>
      <w:r>
        <w:rPr>
          <w:rFonts w:hint="eastAsia" w:ascii="宋体" w:hAnsi="宋体" w:eastAsia="宋体" w:cs="宋体"/>
          <w:szCs w:val="21"/>
          <w:lang w:eastAsia="zh-CN"/>
        </w:rPr>
        <w:fldChar w:fldCharType="separate"/>
      </w:r>
      <w:r>
        <w:rPr>
          <w:rFonts w:hint="eastAsia" w:ascii="宋体" w:hAnsi="宋体" w:eastAsia="宋体" w:cs="宋体"/>
          <w:szCs w:val="21"/>
          <w:lang w:eastAsia="zh-CN"/>
        </w:rPr>
        <w:t>9</w:t>
      </w:r>
      <w:r>
        <w:rPr>
          <w:rFonts w:hint="eastAsia" w:ascii="宋体" w:hAnsi="宋体" w:eastAsia="宋体" w:cs="宋体"/>
          <w:szCs w:val="21"/>
          <w:lang w:eastAsia="zh-CN"/>
        </w:rPr>
        <w:fldChar w:fldCharType="end"/>
      </w:r>
      <w:r>
        <w:rPr>
          <w:rFonts w:hint="eastAsia" w:ascii="宋体" w:hAnsi="宋体" w:eastAsia="宋体" w:cs="宋体"/>
          <w:szCs w:val="21"/>
          <w:lang w:eastAsia="zh-CN"/>
        </w:rPr>
        <w:fldChar w:fldCharType="end"/>
      </w:r>
    </w:p>
    <w:p w14:paraId="19F71BEA">
      <w:pPr>
        <w:pStyle w:val="62"/>
        <w:widowControl w:val="0"/>
        <w:tabs>
          <w:tab w:val="right" w:leader="dot" w:pos="9344"/>
        </w:tabs>
        <w:adjustRightInd w:val="0"/>
        <w:spacing w:before="0" w:beforeLines="-2147483648" w:after="0" w:afterLines="-2147483648" w:line="400" w:lineRule="exact"/>
        <w:rPr>
          <w:rFonts w:hint="eastAsia" w:ascii="宋体" w:hAnsi="宋体" w:eastAsia="宋体" w:cs="宋体"/>
          <w:color w:val="auto"/>
          <w:highlight w:val="none"/>
        </w:rPr>
      </w:pPr>
      <w:r>
        <w:rPr>
          <w:rFonts w:hint="eastAsia" w:ascii="宋体" w:hAnsi="宋体" w:eastAsia="宋体" w:cs="宋体"/>
          <w:color w:val="auto"/>
          <w:highlight w:val="none"/>
          <w:lang w:eastAsia="zh-CN"/>
        </w:rPr>
        <w:fldChar w:fldCharType="begin"/>
      </w:r>
      <w:r>
        <w:rPr>
          <w:rFonts w:hint="eastAsia" w:ascii="宋体" w:hAnsi="宋体" w:eastAsia="宋体" w:cs="宋体"/>
          <w:color w:val="auto"/>
          <w:highlight w:val="none"/>
          <w:lang w:eastAsia="zh-CN"/>
        </w:rPr>
        <w:instrText xml:space="preserve"> HYPERLINK \l _Toc13128 </w:instrText>
      </w:r>
      <w:r>
        <w:rPr>
          <w:rFonts w:hint="eastAsia" w:ascii="宋体" w:hAnsi="宋体" w:eastAsia="宋体" w:cs="宋体"/>
          <w:color w:val="auto"/>
          <w:highlight w:val="none"/>
          <w:lang w:eastAsia="zh-CN"/>
        </w:rPr>
        <w:fldChar w:fldCharType="separate"/>
      </w:r>
      <w:r>
        <w:rPr>
          <w:rFonts w:hint="eastAsia" w:ascii="宋体" w:hAnsi="宋体" w:eastAsia="宋体" w:cs="宋体"/>
          <w:i w:val="0"/>
          <w:color w:val="auto"/>
          <w:szCs w:val="24"/>
          <w:highlight w:val="none"/>
        </w:rPr>
        <w:t xml:space="preserve">10 </w:t>
      </w:r>
      <w:r>
        <w:rPr>
          <w:rFonts w:hint="eastAsia" w:ascii="宋体" w:hAnsi="宋体" w:eastAsia="宋体" w:cs="宋体"/>
          <w:color w:val="auto"/>
          <w:highlight w:val="none"/>
        </w:rPr>
        <w:t>系泊</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_Toc13128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9</w:t>
      </w:r>
      <w:r>
        <w:rPr>
          <w:rFonts w:hint="eastAsia" w:ascii="宋体" w:hAnsi="宋体" w:eastAsia="宋体" w:cs="宋体"/>
          <w:color w:val="auto"/>
          <w:highlight w:val="none"/>
        </w:rPr>
        <w:fldChar w:fldCharType="end"/>
      </w:r>
      <w:r>
        <w:rPr>
          <w:rFonts w:hint="eastAsia" w:ascii="宋体" w:hAnsi="宋体" w:eastAsia="宋体" w:cs="宋体"/>
          <w:color w:val="auto"/>
          <w:highlight w:val="none"/>
          <w:lang w:eastAsia="zh-CN"/>
        </w:rPr>
        <w:fldChar w:fldCharType="end"/>
      </w:r>
    </w:p>
    <w:p w14:paraId="36B3AF45">
      <w:pPr>
        <w:pStyle w:val="2"/>
        <w:keepNext w:val="0"/>
        <w:keepLines w:val="0"/>
        <w:pageBreakBefore w:val="0"/>
        <w:widowControl w:val="0"/>
        <w:tabs>
          <w:tab w:val="right" w:leader="dot" w:pos="9344"/>
        </w:tabs>
        <w:kinsoku/>
        <w:wordWrap/>
        <w:overflowPunct/>
        <w:topLinePunct w:val="0"/>
        <w:autoSpaceDE/>
        <w:autoSpaceDN/>
        <w:bidi w:val="0"/>
        <w:adjustRightInd w:val="0"/>
        <w:snapToGrid/>
        <w:spacing w:line="300" w:lineRule="exact"/>
        <w:ind w:left="210"/>
        <w:jc w:val="both"/>
        <w:textAlignment w:val="auto"/>
        <w:rPr>
          <w:rFonts w:hint="eastAsia" w:ascii="宋体" w:hAnsi="宋体" w:eastAsia="宋体" w:cs="宋体"/>
          <w:szCs w:val="21"/>
          <w:lang w:eastAsia="zh-CN"/>
        </w:rPr>
      </w:pPr>
      <w:r>
        <w:rPr>
          <w:rFonts w:hint="eastAsia" w:ascii="宋体" w:hAnsi="宋体" w:eastAsia="宋体" w:cs="宋体"/>
          <w:szCs w:val="21"/>
          <w:lang w:eastAsia="zh-CN"/>
        </w:rPr>
        <w:fldChar w:fldCharType="begin"/>
      </w:r>
      <w:r>
        <w:rPr>
          <w:rFonts w:hint="eastAsia" w:ascii="宋体" w:hAnsi="宋体" w:eastAsia="宋体" w:cs="宋体"/>
          <w:szCs w:val="21"/>
          <w:lang w:eastAsia="zh-CN"/>
        </w:rPr>
        <w:instrText xml:space="preserve"> HYPERLINK \l _Toc294 </w:instrText>
      </w:r>
      <w:r>
        <w:rPr>
          <w:rFonts w:hint="eastAsia" w:ascii="宋体" w:hAnsi="宋体" w:eastAsia="宋体" w:cs="宋体"/>
          <w:szCs w:val="21"/>
          <w:lang w:eastAsia="zh-CN"/>
        </w:rPr>
        <w:fldChar w:fldCharType="separate"/>
      </w:r>
      <w:r>
        <w:rPr>
          <w:rFonts w:hint="eastAsia" w:ascii="宋体" w:hAnsi="宋体" w:eastAsia="宋体" w:cs="宋体"/>
          <w:szCs w:val="21"/>
          <w:lang w:eastAsia="zh-CN"/>
        </w:rPr>
        <w:t>10.1 通</w:t>
      </w:r>
      <w:r>
        <w:rPr>
          <w:rFonts w:hint="eastAsia" w:ascii="宋体" w:hAnsi="宋体" w:eastAsia="宋体" w:cs="宋体"/>
          <w:szCs w:val="21"/>
          <w:lang w:val="en-US" w:eastAsia="zh-CN"/>
        </w:rPr>
        <w:t>则</w:t>
      </w:r>
      <w:r>
        <w:rPr>
          <w:rFonts w:hint="eastAsia" w:ascii="宋体" w:hAnsi="宋体" w:eastAsia="宋体" w:cs="宋体"/>
          <w:szCs w:val="21"/>
          <w:lang w:eastAsia="zh-CN"/>
        </w:rPr>
        <w:tab/>
      </w:r>
      <w:r>
        <w:rPr>
          <w:rFonts w:hint="eastAsia" w:ascii="宋体" w:hAnsi="宋体" w:eastAsia="宋体" w:cs="宋体"/>
          <w:szCs w:val="21"/>
          <w:lang w:eastAsia="zh-CN"/>
        </w:rPr>
        <w:fldChar w:fldCharType="begin"/>
      </w:r>
      <w:r>
        <w:rPr>
          <w:rFonts w:hint="eastAsia" w:ascii="宋体" w:hAnsi="宋体" w:eastAsia="宋体" w:cs="宋体"/>
          <w:szCs w:val="21"/>
          <w:lang w:eastAsia="zh-CN"/>
        </w:rPr>
        <w:instrText xml:space="preserve"> PAGEREF _Toc294 \h </w:instrText>
      </w:r>
      <w:r>
        <w:rPr>
          <w:rFonts w:hint="eastAsia" w:ascii="宋体" w:hAnsi="宋体" w:eastAsia="宋体" w:cs="宋体"/>
          <w:szCs w:val="21"/>
          <w:lang w:eastAsia="zh-CN"/>
        </w:rPr>
        <w:fldChar w:fldCharType="separate"/>
      </w:r>
      <w:r>
        <w:rPr>
          <w:rFonts w:hint="eastAsia" w:ascii="宋体" w:hAnsi="宋体" w:eastAsia="宋体" w:cs="宋体"/>
          <w:szCs w:val="21"/>
          <w:lang w:eastAsia="zh-CN"/>
        </w:rPr>
        <w:t>9</w:t>
      </w:r>
      <w:r>
        <w:rPr>
          <w:rFonts w:hint="eastAsia" w:ascii="宋体" w:hAnsi="宋体" w:eastAsia="宋体" w:cs="宋体"/>
          <w:szCs w:val="21"/>
          <w:lang w:eastAsia="zh-CN"/>
        </w:rPr>
        <w:fldChar w:fldCharType="end"/>
      </w:r>
      <w:r>
        <w:rPr>
          <w:rFonts w:hint="eastAsia" w:ascii="宋体" w:hAnsi="宋体" w:eastAsia="宋体" w:cs="宋体"/>
          <w:szCs w:val="21"/>
          <w:lang w:eastAsia="zh-CN"/>
        </w:rPr>
        <w:fldChar w:fldCharType="end"/>
      </w:r>
    </w:p>
    <w:p w14:paraId="10375681">
      <w:pPr>
        <w:pStyle w:val="2"/>
        <w:keepNext w:val="0"/>
        <w:keepLines w:val="0"/>
        <w:pageBreakBefore w:val="0"/>
        <w:widowControl w:val="0"/>
        <w:tabs>
          <w:tab w:val="right" w:leader="dot" w:pos="9344"/>
        </w:tabs>
        <w:kinsoku/>
        <w:wordWrap/>
        <w:overflowPunct/>
        <w:topLinePunct w:val="0"/>
        <w:autoSpaceDE/>
        <w:autoSpaceDN/>
        <w:bidi w:val="0"/>
        <w:adjustRightInd w:val="0"/>
        <w:snapToGrid/>
        <w:spacing w:line="300" w:lineRule="exact"/>
        <w:ind w:left="210"/>
        <w:jc w:val="both"/>
        <w:textAlignment w:val="auto"/>
        <w:rPr>
          <w:rFonts w:hint="eastAsia" w:ascii="宋体" w:hAnsi="宋体" w:eastAsia="宋体" w:cs="宋体"/>
          <w:szCs w:val="21"/>
          <w:lang w:eastAsia="zh-CN"/>
        </w:rPr>
      </w:pPr>
      <w:r>
        <w:rPr>
          <w:rFonts w:hint="eastAsia" w:ascii="宋体" w:hAnsi="宋体" w:eastAsia="宋体" w:cs="宋体"/>
          <w:szCs w:val="21"/>
          <w:lang w:eastAsia="zh-CN"/>
        </w:rPr>
        <w:fldChar w:fldCharType="begin"/>
      </w:r>
      <w:r>
        <w:rPr>
          <w:rFonts w:hint="eastAsia" w:ascii="宋体" w:hAnsi="宋体" w:eastAsia="宋体" w:cs="宋体"/>
          <w:szCs w:val="21"/>
          <w:lang w:eastAsia="zh-CN"/>
        </w:rPr>
        <w:instrText xml:space="preserve"> HYPERLINK \l _Toc10294 </w:instrText>
      </w:r>
      <w:r>
        <w:rPr>
          <w:rFonts w:hint="eastAsia" w:ascii="宋体" w:hAnsi="宋体" w:eastAsia="宋体" w:cs="宋体"/>
          <w:szCs w:val="21"/>
          <w:lang w:eastAsia="zh-CN"/>
        </w:rPr>
        <w:fldChar w:fldCharType="separate"/>
      </w:r>
      <w:r>
        <w:rPr>
          <w:rFonts w:hint="eastAsia" w:ascii="宋体" w:hAnsi="宋体" w:eastAsia="宋体" w:cs="宋体"/>
          <w:szCs w:val="21"/>
          <w:lang w:eastAsia="zh-CN"/>
        </w:rPr>
        <w:t>10.2 系泊系统设计</w:t>
      </w:r>
      <w:r>
        <w:rPr>
          <w:rFonts w:hint="eastAsia" w:ascii="宋体" w:hAnsi="宋体" w:eastAsia="宋体" w:cs="宋体"/>
          <w:szCs w:val="21"/>
          <w:lang w:eastAsia="zh-CN"/>
        </w:rPr>
        <w:tab/>
      </w:r>
      <w:r>
        <w:rPr>
          <w:rFonts w:hint="eastAsia" w:ascii="宋体" w:hAnsi="宋体" w:eastAsia="宋体" w:cs="宋体"/>
          <w:szCs w:val="21"/>
          <w:lang w:eastAsia="zh-CN"/>
        </w:rPr>
        <w:fldChar w:fldCharType="begin"/>
      </w:r>
      <w:r>
        <w:rPr>
          <w:rFonts w:hint="eastAsia" w:ascii="宋体" w:hAnsi="宋体" w:eastAsia="宋体" w:cs="宋体"/>
          <w:szCs w:val="21"/>
          <w:lang w:eastAsia="zh-CN"/>
        </w:rPr>
        <w:instrText xml:space="preserve"> PAGEREF _Toc10294 \h </w:instrText>
      </w:r>
      <w:r>
        <w:rPr>
          <w:rFonts w:hint="eastAsia" w:ascii="宋体" w:hAnsi="宋体" w:eastAsia="宋体" w:cs="宋体"/>
          <w:szCs w:val="21"/>
          <w:lang w:eastAsia="zh-CN"/>
        </w:rPr>
        <w:fldChar w:fldCharType="separate"/>
      </w:r>
      <w:r>
        <w:rPr>
          <w:rFonts w:hint="eastAsia" w:ascii="宋体" w:hAnsi="宋体" w:eastAsia="宋体" w:cs="宋体"/>
          <w:szCs w:val="21"/>
          <w:lang w:eastAsia="zh-CN"/>
        </w:rPr>
        <w:t>9</w:t>
      </w:r>
      <w:r>
        <w:rPr>
          <w:rFonts w:hint="eastAsia" w:ascii="宋体" w:hAnsi="宋体" w:eastAsia="宋体" w:cs="宋体"/>
          <w:szCs w:val="21"/>
          <w:lang w:eastAsia="zh-CN"/>
        </w:rPr>
        <w:fldChar w:fldCharType="end"/>
      </w:r>
      <w:r>
        <w:rPr>
          <w:rFonts w:hint="eastAsia" w:ascii="宋体" w:hAnsi="宋体" w:eastAsia="宋体" w:cs="宋体"/>
          <w:szCs w:val="21"/>
          <w:lang w:eastAsia="zh-CN"/>
        </w:rPr>
        <w:fldChar w:fldCharType="end"/>
      </w:r>
    </w:p>
    <w:p w14:paraId="3DF96F30">
      <w:pPr>
        <w:pStyle w:val="2"/>
        <w:keepNext w:val="0"/>
        <w:keepLines w:val="0"/>
        <w:pageBreakBefore w:val="0"/>
        <w:widowControl w:val="0"/>
        <w:tabs>
          <w:tab w:val="right" w:leader="dot" w:pos="9344"/>
        </w:tabs>
        <w:kinsoku/>
        <w:wordWrap/>
        <w:overflowPunct/>
        <w:topLinePunct w:val="0"/>
        <w:autoSpaceDE/>
        <w:autoSpaceDN/>
        <w:bidi w:val="0"/>
        <w:adjustRightInd w:val="0"/>
        <w:snapToGrid/>
        <w:spacing w:line="300" w:lineRule="exact"/>
        <w:ind w:left="210"/>
        <w:jc w:val="both"/>
        <w:textAlignment w:val="auto"/>
        <w:rPr>
          <w:rFonts w:hint="eastAsia" w:ascii="宋体" w:hAnsi="宋体" w:eastAsia="宋体" w:cs="宋体"/>
          <w:szCs w:val="21"/>
          <w:lang w:eastAsia="zh-CN"/>
        </w:rPr>
      </w:pPr>
      <w:r>
        <w:rPr>
          <w:rFonts w:hint="eastAsia" w:ascii="宋体" w:hAnsi="宋体" w:eastAsia="宋体" w:cs="宋体"/>
          <w:szCs w:val="21"/>
          <w:lang w:eastAsia="zh-CN"/>
        </w:rPr>
        <w:fldChar w:fldCharType="begin"/>
      </w:r>
      <w:r>
        <w:rPr>
          <w:rFonts w:hint="eastAsia" w:ascii="宋体" w:hAnsi="宋体" w:eastAsia="宋体" w:cs="宋体"/>
          <w:szCs w:val="21"/>
          <w:lang w:eastAsia="zh-CN"/>
        </w:rPr>
        <w:instrText xml:space="preserve"> HYPERLINK \l _Toc12786 </w:instrText>
      </w:r>
      <w:r>
        <w:rPr>
          <w:rFonts w:hint="eastAsia" w:ascii="宋体" w:hAnsi="宋体" w:eastAsia="宋体" w:cs="宋体"/>
          <w:szCs w:val="21"/>
          <w:lang w:eastAsia="zh-CN"/>
        </w:rPr>
        <w:fldChar w:fldCharType="separate"/>
      </w:r>
      <w:r>
        <w:rPr>
          <w:rFonts w:hint="eastAsia" w:ascii="宋体" w:hAnsi="宋体" w:eastAsia="宋体" w:cs="宋体"/>
          <w:szCs w:val="21"/>
          <w:lang w:eastAsia="zh-CN"/>
        </w:rPr>
        <w:t>10.3 单点转塔</w:t>
      </w:r>
      <w:r>
        <w:rPr>
          <w:rFonts w:hint="eastAsia" w:ascii="宋体" w:hAnsi="宋体" w:eastAsia="宋体" w:cs="宋体"/>
          <w:szCs w:val="21"/>
          <w:lang w:val="en-US" w:eastAsia="zh-CN"/>
        </w:rPr>
        <w:t>系统</w:t>
      </w:r>
      <w:r>
        <w:rPr>
          <w:rFonts w:hint="eastAsia" w:ascii="宋体" w:hAnsi="宋体" w:eastAsia="宋体" w:cs="宋体"/>
          <w:szCs w:val="21"/>
          <w:lang w:eastAsia="zh-CN"/>
        </w:rPr>
        <w:tab/>
      </w:r>
      <w:r>
        <w:rPr>
          <w:rFonts w:hint="eastAsia" w:ascii="宋体" w:hAnsi="宋体" w:eastAsia="宋体" w:cs="宋体"/>
          <w:szCs w:val="21"/>
          <w:lang w:eastAsia="zh-CN"/>
        </w:rPr>
        <w:fldChar w:fldCharType="begin"/>
      </w:r>
      <w:r>
        <w:rPr>
          <w:rFonts w:hint="eastAsia" w:ascii="宋体" w:hAnsi="宋体" w:eastAsia="宋体" w:cs="宋体"/>
          <w:szCs w:val="21"/>
          <w:lang w:eastAsia="zh-CN"/>
        </w:rPr>
        <w:instrText xml:space="preserve"> PAGEREF _Toc12786 \h </w:instrText>
      </w:r>
      <w:r>
        <w:rPr>
          <w:rFonts w:hint="eastAsia" w:ascii="宋体" w:hAnsi="宋体" w:eastAsia="宋体" w:cs="宋体"/>
          <w:szCs w:val="21"/>
          <w:lang w:eastAsia="zh-CN"/>
        </w:rPr>
        <w:fldChar w:fldCharType="separate"/>
      </w:r>
      <w:r>
        <w:rPr>
          <w:rFonts w:hint="eastAsia" w:ascii="宋体" w:hAnsi="宋体" w:eastAsia="宋体" w:cs="宋体"/>
          <w:szCs w:val="21"/>
          <w:lang w:eastAsia="zh-CN"/>
        </w:rPr>
        <w:t>10</w:t>
      </w:r>
      <w:r>
        <w:rPr>
          <w:rFonts w:hint="eastAsia" w:ascii="宋体" w:hAnsi="宋体" w:eastAsia="宋体" w:cs="宋体"/>
          <w:szCs w:val="21"/>
          <w:lang w:eastAsia="zh-CN"/>
        </w:rPr>
        <w:fldChar w:fldCharType="end"/>
      </w:r>
      <w:r>
        <w:rPr>
          <w:rFonts w:hint="eastAsia" w:ascii="宋体" w:hAnsi="宋体" w:eastAsia="宋体" w:cs="宋体"/>
          <w:szCs w:val="21"/>
          <w:lang w:eastAsia="zh-CN"/>
        </w:rPr>
        <w:fldChar w:fldCharType="end"/>
      </w:r>
    </w:p>
    <w:p w14:paraId="67FEE647">
      <w:pPr>
        <w:pStyle w:val="2"/>
        <w:keepNext w:val="0"/>
        <w:keepLines w:val="0"/>
        <w:pageBreakBefore w:val="0"/>
        <w:widowControl w:val="0"/>
        <w:tabs>
          <w:tab w:val="right" w:leader="dot" w:pos="9344"/>
        </w:tabs>
        <w:kinsoku/>
        <w:wordWrap/>
        <w:overflowPunct/>
        <w:topLinePunct w:val="0"/>
        <w:autoSpaceDE/>
        <w:autoSpaceDN/>
        <w:bidi w:val="0"/>
        <w:adjustRightInd w:val="0"/>
        <w:snapToGrid/>
        <w:spacing w:line="300" w:lineRule="exact"/>
        <w:ind w:left="210"/>
        <w:jc w:val="both"/>
        <w:textAlignment w:val="auto"/>
        <w:rPr>
          <w:rFonts w:hint="eastAsia" w:ascii="宋体" w:hAnsi="宋体" w:eastAsia="宋体" w:cs="宋体"/>
          <w:szCs w:val="21"/>
          <w:lang w:eastAsia="zh-CN"/>
        </w:rPr>
      </w:pPr>
      <w:r>
        <w:rPr>
          <w:rFonts w:hint="eastAsia" w:ascii="宋体" w:hAnsi="宋体" w:eastAsia="宋体" w:cs="宋体"/>
          <w:szCs w:val="21"/>
          <w:lang w:eastAsia="zh-CN"/>
        </w:rPr>
        <w:fldChar w:fldCharType="begin"/>
      </w:r>
      <w:r>
        <w:rPr>
          <w:rFonts w:hint="eastAsia" w:ascii="宋体" w:hAnsi="宋体" w:eastAsia="宋体" w:cs="宋体"/>
          <w:szCs w:val="21"/>
          <w:lang w:eastAsia="zh-CN"/>
        </w:rPr>
        <w:instrText xml:space="preserve"> HYPERLINK \l _Toc24625 </w:instrText>
      </w:r>
      <w:r>
        <w:rPr>
          <w:rFonts w:hint="eastAsia" w:ascii="宋体" w:hAnsi="宋体" w:eastAsia="宋体" w:cs="宋体"/>
          <w:szCs w:val="21"/>
          <w:lang w:eastAsia="zh-CN"/>
        </w:rPr>
        <w:fldChar w:fldCharType="separate"/>
      </w:r>
      <w:r>
        <w:rPr>
          <w:rFonts w:hint="eastAsia" w:ascii="宋体" w:hAnsi="宋体" w:eastAsia="宋体" w:cs="宋体"/>
          <w:szCs w:val="21"/>
          <w:lang w:eastAsia="zh-CN"/>
        </w:rPr>
        <w:t>10.4 系泊监测</w:t>
      </w:r>
      <w:r>
        <w:rPr>
          <w:rFonts w:hint="eastAsia" w:ascii="宋体" w:hAnsi="宋体" w:eastAsia="宋体" w:cs="宋体"/>
          <w:szCs w:val="21"/>
          <w:lang w:eastAsia="zh-CN"/>
        </w:rPr>
        <w:tab/>
      </w:r>
      <w:r>
        <w:rPr>
          <w:rFonts w:hint="eastAsia" w:ascii="宋体" w:hAnsi="宋体" w:eastAsia="宋体" w:cs="宋体"/>
          <w:szCs w:val="21"/>
          <w:lang w:eastAsia="zh-CN"/>
        </w:rPr>
        <w:fldChar w:fldCharType="begin"/>
      </w:r>
      <w:r>
        <w:rPr>
          <w:rFonts w:hint="eastAsia" w:ascii="宋体" w:hAnsi="宋体" w:eastAsia="宋体" w:cs="宋体"/>
          <w:szCs w:val="21"/>
          <w:lang w:eastAsia="zh-CN"/>
        </w:rPr>
        <w:instrText xml:space="preserve"> PAGEREF _Toc24625 \h </w:instrText>
      </w:r>
      <w:r>
        <w:rPr>
          <w:rFonts w:hint="eastAsia" w:ascii="宋体" w:hAnsi="宋体" w:eastAsia="宋体" w:cs="宋体"/>
          <w:szCs w:val="21"/>
          <w:lang w:eastAsia="zh-CN"/>
        </w:rPr>
        <w:fldChar w:fldCharType="separate"/>
      </w:r>
      <w:r>
        <w:rPr>
          <w:rFonts w:hint="eastAsia" w:ascii="宋体" w:hAnsi="宋体" w:eastAsia="宋体" w:cs="宋体"/>
          <w:szCs w:val="21"/>
          <w:lang w:eastAsia="zh-CN"/>
        </w:rPr>
        <w:t>11</w:t>
      </w:r>
      <w:r>
        <w:rPr>
          <w:rFonts w:hint="eastAsia" w:ascii="宋体" w:hAnsi="宋体" w:eastAsia="宋体" w:cs="宋体"/>
          <w:szCs w:val="21"/>
          <w:lang w:eastAsia="zh-CN"/>
        </w:rPr>
        <w:fldChar w:fldCharType="end"/>
      </w:r>
      <w:r>
        <w:rPr>
          <w:rFonts w:hint="eastAsia" w:ascii="宋体" w:hAnsi="宋体" w:eastAsia="宋体" w:cs="宋体"/>
          <w:szCs w:val="21"/>
          <w:lang w:eastAsia="zh-CN"/>
        </w:rPr>
        <w:fldChar w:fldCharType="end"/>
      </w:r>
    </w:p>
    <w:p w14:paraId="6161CA33">
      <w:pPr>
        <w:pStyle w:val="62"/>
        <w:widowControl w:val="0"/>
        <w:tabs>
          <w:tab w:val="right" w:leader="dot" w:pos="9344"/>
        </w:tabs>
        <w:adjustRightInd w:val="0"/>
        <w:spacing w:before="0" w:beforeLines="-2147483648" w:after="0" w:afterLines="-2147483648" w:line="400" w:lineRule="exact"/>
        <w:rPr>
          <w:rFonts w:hint="eastAsia" w:ascii="宋体" w:hAnsi="宋体" w:eastAsia="宋体" w:cs="宋体"/>
          <w:color w:val="auto"/>
          <w:highlight w:val="none"/>
        </w:rPr>
      </w:pPr>
      <w:r>
        <w:rPr>
          <w:rFonts w:hint="eastAsia" w:ascii="宋体" w:hAnsi="宋体" w:eastAsia="宋体" w:cs="宋体"/>
          <w:color w:val="auto"/>
          <w:highlight w:val="none"/>
          <w:lang w:eastAsia="zh-CN"/>
        </w:rPr>
        <w:fldChar w:fldCharType="begin"/>
      </w:r>
      <w:r>
        <w:rPr>
          <w:rFonts w:hint="eastAsia" w:ascii="宋体" w:hAnsi="宋体" w:eastAsia="宋体" w:cs="宋体"/>
          <w:color w:val="auto"/>
          <w:highlight w:val="none"/>
          <w:lang w:eastAsia="zh-CN"/>
        </w:rPr>
        <w:instrText xml:space="preserve"> HYPERLINK \l _Toc12101 </w:instrText>
      </w:r>
      <w:r>
        <w:rPr>
          <w:rFonts w:hint="eastAsia" w:ascii="宋体" w:hAnsi="宋体" w:eastAsia="宋体" w:cs="宋体"/>
          <w:color w:val="auto"/>
          <w:highlight w:val="none"/>
          <w:lang w:eastAsia="zh-CN"/>
        </w:rPr>
        <w:fldChar w:fldCharType="separate"/>
      </w:r>
      <w:r>
        <w:rPr>
          <w:rFonts w:hint="eastAsia" w:ascii="宋体" w:hAnsi="宋体" w:eastAsia="宋体" w:cs="宋体"/>
          <w:i w:val="0"/>
          <w:color w:val="auto"/>
          <w:szCs w:val="24"/>
          <w:highlight w:val="none"/>
        </w:rPr>
        <w:t xml:space="preserve">11 </w:t>
      </w:r>
      <w:r>
        <w:rPr>
          <w:rFonts w:hint="eastAsia" w:ascii="宋体" w:hAnsi="宋体" w:eastAsia="宋体" w:cs="宋体"/>
          <w:color w:val="auto"/>
          <w:highlight w:val="none"/>
        </w:rPr>
        <w:t>外舾装</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_Toc12101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12</w:t>
      </w:r>
      <w:r>
        <w:rPr>
          <w:rFonts w:hint="eastAsia" w:ascii="宋体" w:hAnsi="宋体" w:eastAsia="宋体" w:cs="宋体"/>
          <w:color w:val="auto"/>
          <w:highlight w:val="none"/>
        </w:rPr>
        <w:fldChar w:fldCharType="end"/>
      </w:r>
      <w:r>
        <w:rPr>
          <w:rFonts w:hint="eastAsia" w:ascii="宋体" w:hAnsi="宋体" w:eastAsia="宋体" w:cs="宋体"/>
          <w:color w:val="auto"/>
          <w:highlight w:val="none"/>
          <w:lang w:eastAsia="zh-CN"/>
        </w:rPr>
        <w:fldChar w:fldCharType="end"/>
      </w:r>
    </w:p>
    <w:p w14:paraId="50ED8C6E">
      <w:pPr>
        <w:pStyle w:val="2"/>
        <w:keepNext w:val="0"/>
        <w:keepLines w:val="0"/>
        <w:pageBreakBefore w:val="0"/>
        <w:widowControl w:val="0"/>
        <w:tabs>
          <w:tab w:val="right" w:leader="dot" w:pos="9344"/>
        </w:tabs>
        <w:kinsoku/>
        <w:wordWrap/>
        <w:overflowPunct/>
        <w:topLinePunct w:val="0"/>
        <w:autoSpaceDE/>
        <w:autoSpaceDN/>
        <w:bidi w:val="0"/>
        <w:adjustRightInd w:val="0"/>
        <w:snapToGrid/>
        <w:spacing w:line="300" w:lineRule="exact"/>
        <w:ind w:left="210"/>
        <w:jc w:val="both"/>
        <w:textAlignment w:val="auto"/>
        <w:rPr>
          <w:rFonts w:hint="eastAsia" w:ascii="宋体" w:hAnsi="宋体" w:eastAsia="宋体" w:cs="宋体"/>
          <w:szCs w:val="21"/>
          <w:lang w:eastAsia="zh-CN"/>
        </w:rPr>
      </w:pPr>
      <w:r>
        <w:rPr>
          <w:rFonts w:hint="eastAsia" w:ascii="宋体" w:hAnsi="宋体" w:eastAsia="宋体" w:cs="宋体"/>
          <w:szCs w:val="21"/>
          <w:lang w:eastAsia="zh-CN"/>
        </w:rPr>
        <w:fldChar w:fldCharType="begin"/>
      </w:r>
      <w:r>
        <w:rPr>
          <w:rFonts w:hint="eastAsia" w:ascii="宋体" w:hAnsi="宋体" w:eastAsia="宋体" w:cs="宋体"/>
          <w:szCs w:val="21"/>
          <w:lang w:eastAsia="zh-CN"/>
        </w:rPr>
        <w:instrText xml:space="preserve"> HYPERLINK \l _Toc16385 </w:instrText>
      </w:r>
      <w:r>
        <w:rPr>
          <w:rFonts w:hint="eastAsia" w:ascii="宋体" w:hAnsi="宋体" w:eastAsia="宋体" w:cs="宋体"/>
          <w:szCs w:val="21"/>
          <w:lang w:eastAsia="zh-CN"/>
        </w:rPr>
        <w:fldChar w:fldCharType="separate"/>
      </w:r>
      <w:r>
        <w:rPr>
          <w:rFonts w:hint="eastAsia" w:ascii="宋体" w:hAnsi="宋体" w:eastAsia="宋体" w:cs="宋体"/>
          <w:szCs w:val="21"/>
          <w:lang w:eastAsia="zh-CN"/>
        </w:rPr>
        <w:t>11.1 码头系泊设备</w:t>
      </w:r>
      <w:r>
        <w:rPr>
          <w:rFonts w:hint="eastAsia" w:ascii="宋体" w:hAnsi="宋体" w:eastAsia="宋体" w:cs="宋体"/>
          <w:szCs w:val="21"/>
          <w:lang w:eastAsia="zh-CN"/>
        </w:rPr>
        <w:tab/>
      </w:r>
      <w:r>
        <w:rPr>
          <w:rFonts w:hint="eastAsia" w:ascii="宋体" w:hAnsi="宋体" w:eastAsia="宋体" w:cs="宋体"/>
          <w:szCs w:val="21"/>
          <w:lang w:eastAsia="zh-CN"/>
        </w:rPr>
        <w:fldChar w:fldCharType="begin"/>
      </w:r>
      <w:r>
        <w:rPr>
          <w:rFonts w:hint="eastAsia" w:ascii="宋体" w:hAnsi="宋体" w:eastAsia="宋体" w:cs="宋体"/>
          <w:szCs w:val="21"/>
          <w:lang w:eastAsia="zh-CN"/>
        </w:rPr>
        <w:instrText xml:space="preserve"> PAGEREF _Toc16385 \h </w:instrText>
      </w:r>
      <w:r>
        <w:rPr>
          <w:rFonts w:hint="eastAsia" w:ascii="宋体" w:hAnsi="宋体" w:eastAsia="宋体" w:cs="宋体"/>
          <w:szCs w:val="21"/>
          <w:lang w:eastAsia="zh-CN"/>
        </w:rPr>
        <w:fldChar w:fldCharType="separate"/>
      </w:r>
      <w:r>
        <w:rPr>
          <w:rFonts w:hint="eastAsia" w:ascii="宋体" w:hAnsi="宋体" w:eastAsia="宋体" w:cs="宋体"/>
          <w:szCs w:val="21"/>
          <w:lang w:eastAsia="zh-CN"/>
        </w:rPr>
        <w:t>12</w:t>
      </w:r>
      <w:r>
        <w:rPr>
          <w:rFonts w:hint="eastAsia" w:ascii="宋体" w:hAnsi="宋体" w:eastAsia="宋体" w:cs="宋体"/>
          <w:szCs w:val="21"/>
          <w:lang w:eastAsia="zh-CN"/>
        </w:rPr>
        <w:fldChar w:fldCharType="end"/>
      </w:r>
      <w:r>
        <w:rPr>
          <w:rFonts w:hint="eastAsia" w:ascii="宋体" w:hAnsi="宋体" w:eastAsia="宋体" w:cs="宋体"/>
          <w:szCs w:val="21"/>
          <w:lang w:eastAsia="zh-CN"/>
        </w:rPr>
        <w:fldChar w:fldCharType="end"/>
      </w:r>
    </w:p>
    <w:p w14:paraId="7935093E">
      <w:pPr>
        <w:pStyle w:val="2"/>
        <w:keepNext w:val="0"/>
        <w:keepLines w:val="0"/>
        <w:pageBreakBefore w:val="0"/>
        <w:widowControl w:val="0"/>
        <w:tabs>
          <w:tab w:val="right" w:leader="dot" w:pos="9344"/>
        </w:tabs>
        <w:kinsoku/>
        <w:wordWrap/>
        <w:overflowPunct/>
        <w:topLinePunct w:val="0"/>
        <w:autoSpaceDE/>
        <w:autoSpaceDN/>
        <w:bidi w:val="0"/>
        <w:adjustRightInd w:val="0"/>
        <w:snapToGrid/>
        <w:spacing w:line="300" w:lineRule="exact"/>
        <w:ind w:left="210"/>
        <w:jc w:val="both"/>
        <w:textAlignment w:val="auto"/>
        <w:rPr>
          <w:rFonts w:hint="eastAsia" w:ascii="宋体" w:hAnsi="宋体" w:eastAsia="宋体" w:cs="宋体"/>
          <w:szCs w:val="21"/>
          <w:lang w:eastAsia="zh-CN"/>
        </w:rPr>
      </w:pPr>
      <w:r>
        <w:rPr>
          <w:rFonts w:hint="eastAsia" w:ascii="宋体" w:hAnsi="宋体" w:eastAsia="宋体" w:cs="宋体"/>
          <w:szCs w:val="21"/>
          <w:lang w:eastAsia="zh-CN"/>
        </w:rPr>
        <w:fldChar w:fldCharType="begin"/>
      </w:r>
      <w:r>
        <w:rPr>
          <w:rFonts w:hint="eastAsia" w:ascii="宋体" w:hAnsi="宋体" w:eastAsia="宋体" w:cs="宋体"/>
          <w:szCs w:val="21"/>
          <w:lang w:eastAsia="zh-CN"/>
        </w:rPr>
        <w:instrText xml:space="preserve"> HYPERLINK \l _Toc17622 </w:instrText>
      </w:r>
      <w:r>
        <w:rPr>
          <w:rFonts w:hint="eastAsia" w:ascii="宋体" w:hAnsi="宋体" w:eastAsia="宋体" w:cs="宋体"/>
          <w:szCs w:val="21"/>
          <w:lang w:eastAsia="zh-CN"/>
        </w:rPr>
        <w:fldChar w:fldCharType="separate"/>
      </w:r>
      <w:r>
        <w:rPr>
          <w:rFonts w:hint="eastAsia" w:ascii="宋体" w:hAnsi="宋体" w:eastAsia="宋体" w:cs="宋体"/>
          <w:szCs w:val="21"/>
          <w:lang w:eastAsia="zh-CN"/>
        </w:rPr>
        <w:t>11.2 防碰及护舷设备</w:t>
      </w:r>
      <w:r>
        <w:rPr>
          <w:rFonts w:hint="eastAsia" w:ascii="宋体" w:hAnsi="宋体" w:eastAsia="宋体" w:cs="宋体"/>
          <w:szCs w:val="21"/>
          <w:lang w:eastAsia="zh-CN"/>
        </w:rPr>
        <w:tab/>
      </w:r>
      <w:r>
        <w:rPr>
          <w:rFonts w:hint="eastAsia" w:ascii="宋体" w:hAnsi="宋体" w:eastAsia="宋体" w:cs="宋体"/>
          <w:szCs w:val="21"/>
          <w:lang w:eastAsia="zh-CN"/>
        </w:rPr>
        <w:fldChar w:fldCharType="begin"/>
      </w:r>
      <w:r>
        <w:rPr>
          <w:rFonts w:hint="eastAsia" w:ascii="宋体" w:hAnsi="宋体" w:eastAsia="宋体" w:cs="宋体"/>
          <w:szCs w:val="21"/>
          <w:lang w:eastAsia="zh-CN"/>
        </w:rPr>
        <w:instrText xml:space="preserve"> PAGEREF _Toc17622 \h </w:instrText>
      </w:r>
      <w:r>
        <w:rPr>
          <w:rFonts w:hint="eastAsia" w:ascii="宋体" w:hAnsi="宋体" w:eastAsia="宋体" w:cs="宋体"/>
          <w:szCs w:val="21"/>
          <w:lang w:eastAsia="zh-CN"/>
        </w:rPr>
        <w:fldChar w:fldCharType="separate"/>
      </w:r>
      <w:r>
        <w:rPr>
          <w:rFonts w:hint="eastAsia" w:ascii="宋体" w:hAnsi="宋体" w:eastAsia="宋体" w:cs="宋体"/>
          <w:szCs w:val="21"/>
          <w:lang w:eastAsia="zh-CN"/>
        </w:rPr>
        <w:t>12</w:t>
      </w:r>
      <w:r>
        <w:rPr>
          <w:rFonts w:hint="eastAsia" w:ascii="宋体" w:hAnsi="宋体" w:eastAsia="宋体" w:cs="宋体"/>
          <w:szCs w:val="21"/>
          <w:lang w:eastAsia="zh-CN"/>
        </w:rPr>
        <w:fldChar w:fldCharType="end"/>
      </w:r>
      <w:r>
        <w:rPr>
          <w:rFonts w:hint="eastAsia" w:ascii="宋体" w:hAnsi="宋体" w:eastAsia="宋体" w:cs="宋体"/>
          <w:szCs w:val="21"/>
          <w:lang w:eastAsia="zh-CN"/>
        </w:rPr>
        <w:fldChar w:fldCharType="end"/>
      </w:r>
    </w:p>
    <w:p w14:paraId="26A3F7EE">
      <w:pPr>
        <w:pStyle w:val="2"/>
        <w:keepNext w:val="0"/>
        <w:keepLines w:val="0"/>
        <w:pageBreakBefore w:val="0"/>
        <w:widowControl w:val="0"/>
        <w:tabs>
          <w:tab w:val="right" w:leader="dot" w:pos="9344"/>
        </w:tabs>
        <w:kinsoku/>
        <w:wordWrap/>
        <w:overflowPunct/>
        <w:topLinePunct w:val="0"/>
        <w:autoSpaceDE/>
        <w:autoSpaceDN/>
        <w:bidi w:val="0"/>
        <w:adjustRightInd w:val="0"/>
        <w:snapToGrid/>
        <w:spacing w:line="300" w:lineRule="exact"/>
        <w:ind w:left="210"/>
        <w:jc w:val="both"/>
        <w:textAlignment w:val="auto"/>
        <w:rPr>
          <w:rFonts w:hint="eastAsia" w:ascii="宋体" w:hAnsi="宋体" w:eastAsia="宋体" w:cs="宋体"/>
          <w:szCs w:val="21"/>
          <w:lang w:eastAsia="zh-CN"/>
        </w:rPr>
      </w:pPr>
      <w:r>
        <w:rPr>
          <w:rFonts w:hint="eastAsia" w:ascii="宋体" w:hAnsi="宋体" w:eastAsia="宋体" w:cs="宋体"/>
          <w:szCs w:val="21"/>
          <w:lang w:eastAsia="zh-CN"/>
        </w:rPr>
        <w:fldChar w:fldCharType="begin"/>
      </w:r>
      <w:r>
        <w:rPr>
          <w:rFonts w:hint="eastAsia" w:ascii="宋体" w:hAnsi="宋体" w:eastAsia="宋体" w:cs="宋体"/>
          <w:szCs w:val="21"/>
          <w:lang w:eastAsia="zh-CN"/>
        </w:rPr>
        <w:instrText xml:space="preserve"> HYPERLINK \l _Toc15979 </w:instrText>
      </w:r>
      <w:r>
        <w:rPr>
          <w:rFonts w:hint="eastAsia" w:ascii="宋体" w:hAnsi="宋体" w:eastAsia="宋体" w:cs="宋体"/>
          <w:szCs w:val="21"/>
          <w:lang w:eastAsia="zh-CN"/>
        </w:rPr>
        <w:fldChar w:fldCharType="separate"/>
      </w:r>
      <w:r>
        <w:rPr>
          <w:rFonts w:hint="eastAsia" w:ascii="宋体" w:hAnsi="宋体" w:eastAsia="宋体" w:cs="宋体"/>
          <w:szCs w:val="21"/>
          <w:lang w:eastAsia="zh-CN"/>
        </w:rPr>
        <w:t xml:space="preserve">11.3 </w:t>
      </w:r>
      <w:r>
        <w:rPr>
          <w:rFonts w:hint="eastAsia" w:ascii="宋体" w:hAnsi="宋体" w:eastAsia="宋体" w:cs="宋体"/>
          <w:szCs w:val="21"/>
          <w:lang w:val="en-US" w:eastAsia="zh-CN"/>
        </w:rPr>
        <w:t>永久检验</w:t>
      </w:r>
      <w:r>
        <w:rPr>
          <w:rFonts w:hint="eastAsia" w:ascii="宋体" w:hAnsi="宋体" w:eastAsia="宋体" w:cs="宋体"/>
          <w:szCs w:val="21"/>
          <w:lang w:eastAsia="zh-CN"/>
        </w:rPr>
        <w:t>通道</w:t>
      </w:r>
      <w:r>
        <w:rPr>
          <w:rFonts w:hint="eastAsia" w:ascii="宋体" w:hAnsi="宋体" w:eastAsia="宋体" w:cs="宋体"/>
          <w:szCs w:val="21"/>
          <w:lang w:eastAsia="zh-CN"/>
        </w:rPr>
        <w:tab/>
      </w:r>
      <w:r>
        <w:rPr>
          <w:rFonts w:hint="eastAsia" w:ascii="宋体" w:hAnsi="宋体" w:eastAsia="宋体" w:cs="宋体"/>
          <w:szCs w:val="21"/>
          <w:lang w:eastAsia="zh-CN"/>
        </w:rPr>
        <w:fldChar w:fldCharType="begin"/>
      </w:r>
      <w:r>
        <w:rPr>
          <w:rFonts w:hint="eastAsia" w:ascii="宋体" w:hAnsi="宋体" w:eastAsia="宋体" w:cs="宋体"/>
          <w:szCs w:val="21"/>
          <w:lang w:eastAsia="zh-CN"/>
        </w:rPr>
        <w:instrText xml:space="preserve"> PAGEREF _Toc15979 \h </w:instrText>
      </w:r>
      <w:r>
        <w:rPr>
          <w:rFonts w:hint="eastAsia" w:ascii="宋体" w:hAnsi="宋体" w:eastAsia="宋体" w:cs="宋体"/>
          <w:szCs w:val="21"/>
          <w:lang w:eastAsia="zh-CN"/>
        </w:rPr>
        <w:fldChar w:fldCharType="separate"/>
      </w:r>
      <w:r>
        <w:rPr>
          <w:rFonts w:hint="eastAsia" w:ascii="宋体" w:hAnsi="宋体" w:eastAsia="宋体" w:cs="宋体"/>
          <w:szCs w:val="21"/>
          <w:lang w:eastAsia="zh-CN"/>
        </w:rPr>
        <w:t>12</w:t>
      </w:r>
      <w:r>
        <w:rPr>
          <w:rFonts w:hint="eastAsia" w:ascii="宋体" w:hAnsi="宋体" w:eastAsia="宋体" w:cs="宋体"/>
          <w:szCs w:val="21"/>
          <w:lang w:eastAsia="zh-CN"/>
        </w:rPr>
        <w:fldChar w:fldCharType="end"/>
      </w:r>
      <w:r>
        <w:rPr>
          <w:rFonts w:hint="eastAsia" w:ascii="宋体" w:hAnsi="宋体" w:eastAsia="宋体" w:cs="宋体"/>
          <w:szCs w:val="21"/>
          <w:lang w:eastAsia="zh-CN"/>
        </w:rPr>
        <w:fldChar w:fldCharType="end"/>
      </w:r>
    </w:p>
    <w:p w14:paraId="40C4763A">
      <w:pPr>
        <w:pStyle w:val="2"/>
        <w:keepNext w:val="0"/>
        <w:keepLines w:val="0"/>
        <w:pageBreakBefore w:val="0"/>
        <w:widowControl w:val="0"/>
        <w:tabs>
          <w:tab w:val="right" w:leader="dot" w:pos="9344"/>
        </w:tabs>
        <w:kinsoku/>
        <w:wordWrap/>
        <w:overflowPunct/>
        <w:topLinePunct w:val="0"/>
        <w:autoSpaceDE/>
        <w:autoSpaceDN/>
        <w:bidi w:val="0"/>
        <w:adjustRightInd w:val="0"/>
        <w:snapToGrid/>
        <w:spacing w:line="300" w:lineRule="exact"/>
        <w:ind w:left="210"/>
        <w:jc w:val="both"/>
        <w:textAlignment w:val="auto"/>
        <w:rPr>
          <w:rFonts w:hint="eastAsia" w:ascii="宋体" w:hAnsi="宋体" w:eastAsia="宋体" w:cs="宋体"/>
          <w:szCs w:val="21"/>
          <w:lang w:eastAsia="zh-CN"/>
        </w:rPr>
      </w:pPr>
      <w:r>
        <w:rPr>
          <w:rFonts w:hint="eastAsia" w:ascii="宋体" w:hAnsi="宋体" w:eastAsia="宋体" w:cs="宋体"/>
          <w:szCs w:val="21"/>
          <w:lang w:eastAsia="zh-CN"/>
        </w:rPr>
        <w:fldChar w:fldCharType="begin"/>
      </w:r>
      <w:r>
        <w:rPr>
          <w:rFonts w:hint="eastAsia" w:ascii="宋体" w:hAnsi="宋体" w:eastAsia="宋体" w:cs="宋体"/>
          <w:szCs w:val="21"/>
          <w:lang w:eastAsia="zh-CN"/>
        </w:rPr>
        <w:instrText xml:space="preserve"> HYPERLINK \l _Toc29154 </w:instrText>
      </w:r>
      <w:r>
        <w:rPr>
          <w:rFonts w:hint="eastAsia" w:ascii="宋体" w:hAnsi="宋体" w:eastAsia="宋体" w:cs="宋体"/>
          <w:szCs w:val="21"/>
          <w:lang w:eastAsia="zh-CN"/>
        </w:rPr>
        <w:fldChar w:fldCharType="separate"/>
      </w:r>
      <w:r>
        <w:rPr>
          <w:rFonts w:hint="eastAsia" w:ascii="宋体" w:hAnsi="宋体" w:eastAsia="宋体" w:cs="宋体"/>
          <w:szCs w:val="21"/>
          <w:lang w:eastAsia="zh-CN"/>
        </w:rPr>
        <w:t>11.4 安全通道</w:t>
      </w:r>
      <w:r>
        <w:rPr>
          <w:rFonts w:hint="eastAsia" w:ascii="宋体" w:hAnsi="宋体" w:eastAsia="宋体" w:cs="宋体"/>
          <w:szCs w:val="21"/>
          <w:lang w:eastAsia="zh-CN"/>
        </w:rPr>
        <w:tab/>
      </w:r>
      <w:r>
        <w:rPr>
          <w:rFonts w:hint="eastAsia" w:ascii="宋体" w:hAnsi="宋体" w:eastAsia="宋体" w:cs="宋体"/>
          <w:szCs w:val="21"/>
          <w:lang w:eastAsia="zh-CN"/>
        </w:rPr>
        <w:fldChar w:fldCharType="begin"/>
      </w:r>
      <w:r>
        <w:rPr>
          <w:rFonts w:hint="eastAsia" w:ascii="宋体" w:hAnsi="宋体" w:eastAsia="宋体" w:cs="宋体"/>
          <w:szCs w:val="21"/>
          <w:lang w:eastAsia="zh-CN"/>
        </w:rPr>
        <w:instrText xml:space="preserve"> PAGEREF _Toc29154 \h </w:instrText>
      </w:r>
      <w:r>
        <w:rPr>
          <w:rFonts w:hint="eastAsia" w:ascii="宋体" w:hAnsi="宋体" w:eastAsia="宋体" w:cs="宋体"/>
          <w:szCs w:val="21"/>
          <w:lang w:eastAsia="zh-CN"/>
        </w:rPr>
        <w:fldChar w:fldCharType="separate"/>
      </w:r>
      <w:r>
        <w:rPr>
          <w:rFonts w:hint="eastAsia" w:ascii="宋体" w:hAnsi="宋体" w:eastAsia="宋体" w:cs="宋体"/>
          <w:szCs w:val="21"/>
          <w:lang w:eastAsia="zh-CN"/>
        </w:rPr>
        <w:t>12</w:t>
      </w:r>
      <w:r>
        <w:rPr>
          <w:rFonts w:hint="eastAsia" w:ascii="宋体" w:hAnsi="宋体" w:eastAsia="宋体" w:cs="宋体"/>
          <w:szCs w:val="21"/>
          <w:lang w:eastAsia="zh-CN"/>
        </w:rPr>
        <w:fldChar w:fldCharType="end"/>
      </w:r>
      <w:r>
        <w:rPr>
          <w:rFonts w:hint="eastAsia" w:ascii="宋体" w:hAnsi="宋体" w:eastAsia="宋体" w:cs="宋体"/>
          <w:szCs w:val="21"/>
          <w:lang w:eastAsia="zh-CN"/>
        </w:rPr>
        <w:fldChar w:fldCharType="end"/>
      </w:r>
    </w:p>
    <w:p w14:paraId="6D84A3DC">
      <w:pPr>
        <w:pStyle w:val="62"/>
        <w:widowControl w:val="0"/>
        <w:tabs>
          <w:tab w:val="right" w:leader="dot" w:pos="9344"/>
        </w:tabs>
        <w:adjustRightInd w:val="0"/>
        <w:spacing w:before="0" w:beforeLines="-2147483648" w:after="0" w:afterLines="-2147483648" w:line="400" w:lineRule="exact"/>
        <w:rPr>
          <w:rFonts w:hint="eastAsia" w:ascii="宋体" w:hAnsi="宋体" w:eastAsia="宋体" w:cs="宋体"/>
          <w:szCs w:val="21"/>
          <w:lang w:eastAsia="zh-CN"/>
        </w:rPr>
      </w:pPr>
      <w:r>
        <w:rPr>
          <w:rFonts w:hint="eastAsia" w:ascii="宋体" w:hAnsi="宋体" w:eastAsia="宋体" w:cs="宋体"/>
          <w:szCs w:val="21"/>
          <w:lang w:eastAsia="zh-CN"/>
        </w:rPr>
        <w:fldChar w:fldCharType="begin"/>
      </w:r>
      <w:r>
        <w:rPr>
          <w:rFonts w:hint="eastAsia" w:ascii="宋体" w:hAnsi="宋体" w:eastAsia="宋体" w:cs="宋体"/>
          <w:szCs w:val="21"/>
          <w:lang w:eastAsia="zh-CN"/>
        </w:rPr>
        <w:instrText xml:space="preserve"> HYPERLINK \l _Toc5207 </w:instrText>
      </w:r>
      <w:r>
        <w:rPr>
          <w:rFonts w:hint="eastAsia" w:ascii="宋体" w:hAnsi="宋体" w:eastAsia="宋体" w:cs="宋体"/>
          <w:szCs w:val="21"/>
          <w:lang w:eastAsia="zh-CN"/>
        </w:rPr>
        <w:fldChar w:fldCharType="separate"/>
      </w:r>
      <w:r>
        <w:rPr>
          <w:rFonts w:hint="eastAsia" w:ascii="宋体" w:hAnsi="宋体" w:eastAsia="宋体" w:cs="宋体"/>
          <w:szCs w:val="21"/>
          <w:lang w:eastAsia="zh-CN"/>
        </w:rPr>
        <w:t>12 轮机系统</w:t>
      </w:r>
      <w:r>
        <w:rPr>
          <w:rFonts w:hint="eastAsia" w:ascii="宋体" w:hAnsi="宋体" w:eastAsia="宋体" w:cs="宋体"/>
          <w:szCs w:val="21"/>
          <w:lang w:eastAsia="zh-CN"/>
        </w:rPr>
        <w:tab/>
      </w:r>
      <w:r>
        <w:rPr>
          <w:rFonts w:hint="eastAsia" w:ascii="宋体" w:hAnsi="宋体" w:eastAsia="宋体" w:cs="宋体"/>
          <w:szCs w:val="21"/>
          <w:lang w:eastAsia="zh-CN"/>
        </w:rPr>
        <w:fldChar w:fldCharType="begin"/>
      </w:r>
      <w:r>
        <w:rPr>
          <w:rFonts w:hint="eastAsia" w:ascii="宋体" w:hAnsi="宋体" w:eastAsia="宋体" w:cs="宋体"/>
          <w:szCs w:val="21"/>
          <w:lang w:eastAsia="zh-CN"/>
        </w:rPr>
        <w:instrText xml:space="preserve"> PAGEREF _Toc5207 \h </w:instrText>
      </w:r>
      <w:r>
        <w:rPr>
          <w:rFonts w:hint="eastAsia" w:ascii="宋体" w:hAnsi="宋体" w:eastAsia="宋体" w:cs="宋体"/>
          <w:szCs w:val="21"/>
          <w:lang w:eastAsia="zh-CN"/>
        </w:rPr>
        <w:fldChar w:fldCharType="separate"/>
      </w:r>
      <w:r>
        <w:rPr>
          <w:rFonts w:hint="eastAsia" w:ascii="宋体" w:hAnsi="宋体" w:eastAsia="宋体" w:cs="宋体"/>
          <w:szCs w:val="21"/>
          <w:lang w:eastAsia="zh-CN"/>
        </w:rPr>
        <w:t>12</w:t>
      </w:r>
      <w:r>
        <w:rPr>
          <w:rFonts w:hint="eastAsia" w:ascii="宋体" w:hAnsi="宋体" w:eastAsia="宋体" w:cs="宋体"/>
          <w:szCs w:val="21"/>
          <w:lang w:eastAsia="zh-CN"/>
        </w:rPr>
        <w:fldChar w:fldCharType="end"/>
      </w:r>
      <w:r>
        <w:rPr>
          <w:rFonts w:hint="eastAsia" w:ascii="宋体" w:hAnsi="宋体" w:eastAsia="宋体" w:cs="宋体"/>
          <w:szCs w:val="21"/>
          <w:lang w:eastAsia="zh-CN"/>
        </w:rPr>
        <w:fldChar w:fldCharType="end"/>
      </w:r>
    </w:p>
    <w:p w14:paraId="27372C90">
      <w:pPr>
        <w:pStyle w:val="2"/>
        <w:keepNext w:val="0"/>
        <w:keepLines w:val="0"/>
        <w:pageBreakBefore w:val="0"/>
        <w:widowControl w:val="0"/>
        <w:tabs>
          <w:tab w:val="right" w:leader="dot" w:pos="9344"/>
        </w:tabs>
        <w:kinsoku/>
        <w:wordWrap/>
        <w:overflowPunct/>
        <w:topLinePunct w:val="0"/>
        <w:autoSpaceDE/>
        <w:autoSpaceDN/>
        <w:bidi w:val="0"/>
        <w:adjustRightInd w:val="0"/>
        <w:snapToGrid/>
        <w:spacing w:line="300" w:lineRule="exact"/>
        <w:ind w:left="210"/>
        <w:jc w:val="both"/>
        <w:textAlignment w:val="auto"/>
        <w:rPr>
          <w:rFonts w:hint="eastAsia" w:ascii="宋体" w:hAnsi="宋体" w:eastAsia="宋体" w:cs="宋体"/>
          <w:szCs w:val="21"/>
          <w:lang w:eastAsia="zh-CN"/>
        </w:rPr>
      </w:pPr>
      <w:r>
        <w:rPr>
          <w:rFonts w:hint="eastAsia" w:ascii="宋体" w:hAnsi="宋体" w:eastAsia="宋体" w:cs="宋体"/>
          <w:szCs w:val="21"/>
          <w:lang w:eastAsia="zh-CN"/>
        </w:rPr>
        <w:fldChar w:fldCharType="begin"/>
      </w:r>
      <w:r>
        <w:rPr>
          <w:rFonts w:hint="eastAsia" w:ascii="宋体" w:hAnsi="宋体" w:eastAsia="宋体" w:cs="宋体"/>
          <w:szCs w:val="21"/>
          <w:lang w:eastAsia="zh-CN"/>
        </w:rPr>
        <w:instrText xml:space="preserve"> HYPERLINK \l _Toc16081 </w:instrText>
      </w:r>
      <w:r>
        <w:rPr>
          <w:rFonts w:hint="eastAsia" w:ascii="宋体" w:hAnsi="宋体" w:eastAsia="宋体" w:cs="宋体"/>
          <w:szCs w:val="21"/>
          <w:lang w:eastAsia="zh-CN"/>
        </w:rPr>
        <w:fldChar w:fldCharType="separate"/>
      </w:r>
      <w:r>
        <w:rPr>
          <w:rFonts w:hint="eastAsia" w:ascii="宋体" w:hAnsi="宋体" w:eastAsia="宋体" w:cs="宋体"/>
          <w:szCs w:val="21"/>
          <w:lang w:eastAsia="zh-CN"/>
        </w:rPr>
        <w:t xml:space="preserve">12.1 </w:t>
      </w:r>
      <w:r>
        <w:rPr>
          <w:rFonts w:hint="eastAsia" w:ascii="宋体" w:hAnsi="宋体" w:eastAsia="宋体" w:cs="宋体"/>
          <w:szCs w:val="21"/>
          <w:lang w:val="en-US" w:eastAsia="zh-CN"/>
        </w:rPr>
        <w:t>通用要求</w:t>
      </w:r>
      <w:r>
        <w:rPr>
          <w:rFonts w:hint="eastAsia" w:ascii="宋体" w:hAnsi="宋体" w:eastAsia="宋体" w:cs="宋体"/>
          <w:szCs w:val="21"/>
          <w:lang w:eastAsia="zh-CN"/>
        </w:rPr>
        <w:tab/>
      </w:r>
      <w:r>
        <w:rPr>
          <w:rFonts w:hint="eastAsia" w:ascii="宋体" w:hAnsi="宋体" w:eastAsia="宋体" w:cs="宋体"/>
          <w:szCs w:val="21"/>
          <w:lang w:eastAsia="zh-CN"/>
        </w:rPr>
        <w:fldChar w:fldCharType="begin"/>
      </w:r>
      <w:r>
        <w:rPr>
          <w:rFonts w:hint="eastAsia" w:ascii="宋体" w:hAnsi="宋体" w:eastAsia="宋体" w:cs="宋体"/>
          <w:szCs w:val="21"/>
          <w:lang w:eastAsia="zh-CN"/>
        </w:rPr>
        <w:instrText xml:space="preserve"> PAGEREF _Toc16081 \h </w:instrText>
      </w:r>
      <w:r>
        <w:rPr>
          <w:rFonts w:hint="eastAsia" w:ascii="宋体" w:hAnsi="宋体" w:eastAsia="宋体" w:cs="宋体"/>
          <w:szCs w:val="21"/>
          <w:lang w:eastAsia="zh-CN"/>
        </w:rPr>
        <w:fldChar w:fldCharType="separate"/>
      </w:r>
      <w:r>
        <w:rPr>
          <w:rFonts w:hint="eastAsia" w:ascii="宋体" w:hAnsi="宋体" w:eastAsia="宋体" w:cs="宋体"/>
          <w:szCs w:val="21"/>
          <w:lang w:eastAsia="zh-CN"/>
        </w:rPr>
        <w:t>13</w:t>
      </w:r>
      <w:r>
        <w:rPr>
          <w:rFonts w:hint="eastAsia" w:ascii="宋体" w:hAnsi="宋体" w:eastAsia="宋体" w:cs="宋体"/>
          <w:szCs w:val="21"/>
          <w:lang w:eastAsia="zh-CN"/>
        </w:rPr>
        <w:fldChar w:fldCharType="end"/>
      </w:r>
      <w:r>
        <w:rPr>
          <w:rFonts w:hint="eastAsia" w:ascii="宋体" w:hAnsi="宋体" w:eastAsia="宋体" w:cs="宋体"/>
          <w:szCs w:val="21"/>
          <w:lang w:eastAsia="zh-CN"/>
        </w:rPr>
        <w:fldChar w:fldCharType="end"/>
      </w:r>
    </w:p>
    <w:p w14:paraId="5883FBD1">
      <w:pPr>
        <w:pStyle w:val="2"/>
        <w:keepNext w:val="0"/>
        <w:keepLines w:val="0"/>
        <w:pageBreakBefore w:val="0"/>
        <w:widowControl w:val="0"/>
        <w:tabs>
          <w:tab w:val="right" w:leader="dot" w:pos="9344"/>
        </w:tabs>
        <w:kinsoku/>
        <w:wordWrap/>
        <w:overflowPunct/>
        <w:topLinePunct w:val="0"/>
        <w:autoSpaceDE/>
        <w:autoSpaceDN/>
        <w:bidi w:val="0"/>
        <w:adjustRightInd w:val="0"/>
        <w:snapToGrid/>
        <w:spacing w:line="300" w:lineRule="exact"/>
        <w:ind w:left="210"/>
        <w:jc w:val="both"/>
        <w:textAlignment w:val="auto"/>
        <w:rPr>
          <w:rFonts w:hint="eastAsia" w:ascii="宋体" w:hAnsi="宋体" w:eastAsia="宋体" w:cs="宋体"/>
          <w:szCs w:val="21"/>
          <w:lang w:eastAsia="zh-CN"/>
        </w:rPr>
      </w:pPr>
      <w:r>
        <w:rPr>
          <w:rFonts w:hint="eastAsia" w:ascii="宋体" w:hAnsi="宋体" w:eastAsia="宋体" w:cs="宋体"/>
          <w:szCs w:val="21"/>
          <w:lang w:eastAsia="zh-CN"/>
        </w:rPr>
        <w:fldChar w:fldCharType="begin"/>
      </w:r>
      <w:r>
        <w:rPr>
          <w:rFonts w:hint="eastAsia" w:ascii="宋体" w:hAnsi="宋体" w:eastAsia="宋体" w:cs="宋体"/>
          <w:szCs w:val="21"/>
          <w:lang w:eastAsia="zh-CN"/>
        </w:rPr>
        <w:instrText xml:space="preserve"> HYPERLINK \l _Toc24114 </w:instrText>
      </w:r>
      <w:r>
        <w:rPr>
          <w:rFonts w:hint="eastAsia" w:ascii="宋体" w:hAnsi="宋体" w:eastAsia="宋体" w:cs="宋体"/>
          <w:szCs w:val="21"/>
          <w:lang w:eastAsia="zh-CN"/>
        </w:rPr>
        <w:fldChar w:fldCharType="separate"/>
      </w:r>
      <w:r>
        <w:rPr>
          <w:rFonts w:hint="eastAsia" w:ascii="宋体" w:hAnsi="宋体" w:eastAsia="宋体" w:cs="宋体"/>
          <w:szCs w:val="21"/>
          <w:lang w:val="en-US" w:eastAsia="zh-CN"/>
        </w:rPr>
        <w:t>12.2 泵送系统</w:t>
      </w:r>
      <w:r>
        <w:rPr>
          <w:rFonts w:hint="eastAsia" w:ascii="宋体" w:hAnsi="宋体" w:eastAsia="宋体" w:cs="宋体"/>
          <w:szCs w:val="21"/>
          <w:lang w:eastAsia="zh-CN"/>
        </w:rPr>
        <w:tab/>
      </w:r>
      <w:r>
        <w:rPr>
          <w:rFonts w:hint="eastAsia" w:ascii="宋体" w:hAnsi="宋体" w:eastAsia="宋体" w:cs="宋体"/>
          <w:szCs w:val="21"/>
          <w:lang w:eastAsia="zh-CN"/>
        </w:rPr>
        <w:fldChar w:fldCharType="begin"/>
      </w:r>
      <w:r>
        <w:rPr>
          <w:rFonts w:hint="eastAsia" w:ascii="宋体" w:hAnsi="宋体" w:eastAsia="宋体" w:cs="宋体"/>
          <w:szCs w:val="21"/>
          <w:lang w:eastAsia="zh-CN"/>
        </w:rPr>
        <w:instrText xml:space="preserve"> PAGEREF _Toc24114 \h </w:instrText>
      </w:r>
      <w:r>
        <w:rPr>
          <w:rFonts w:hint="eastAsia" w:ascii="宋体" w:hAnsi="宋体" w:eastAsia="宋体" w:cs="宋体"/>
          <w:szCs w:val="21"/>
          <w:lang w:eastAsia="zh-CN"/>
        </w:rPr>
        <w:fldChar w:fldCharType="separate"/>
      </w:r>
      <w:r>
        <w:rPr>
          <w:rFonts w:hint="eastAsia" w:ascii="宋体" w:hAnsi="宋体" w:eastAsia="宋体" w:cs="宋体"/>
          <w:szCs w:val="21"/>
          <w:lang w:eastAsia="zh-CN"/>
        </w:rPr>
        <w:t>13</w:t>
      </w:r>
      <w:r>
        <w:rPr>
          <w:rFonts w:hint="eastAsia" w:ascii="宋体" w:hAnsi="宋体" w:eastAsia="宋体" w:cs="宋体"/>
          <w:szCs w:val="21"/>
          <w:lang w:eastAsia="zh-CN"/>
        </w:rPr>
        <w:fldChar w:fldCharType="end"/>
      </w:r>
      <w:r>
        <w:rPr>
          <w:rFonts w:hint="eastAsia" w:ascii="宋体" w:hAnsi="宋体" w:eastAsia="宋体" w:cs="宋体"/>
          <w:szCs w:val="21"/>
          <w:lang w:eastAsia="zh-CN"/>
        </w:rPr>
        <w:fldChar w:fldCharType="end"/>
      </w:r>
    </w:p>
    <w:p w14:paraId="657D333F">
      <w:pPr>
        <w:pStyle w:val="62"/>
        <w:widowControl w:val="0"/>
        <w:tabs>
          <w:tab w:val="right" w:leader="dot" w:pos="9344"/>
        </w:tabs>
        <w:adjustRightInd w:val="0"/>
        <w:spacing w:before="0" w:beforeLines="-2147483648" w:after="0" w:afterLines="-2147483648" w:line="400" w:lineRule="exact"/>
        <w:rPr>
          <w:rFonts w:hint="eastAsia" w:ascii="宋体" w:hAnsi="宋体" w:eastAsia="宋体" w:cs="宋体"/>
          <w:szCs w:val="21"/>
          <w:lang w:eastAsia="zh-CN"/>
        </w:rPr>
      </w:pPr>
      <w:r>
        <w:rPr>
          <w:rFonts w:hint="eastAsia" w:ascii="宋体" w:hAnsi="宋体" w:eastAsia="宋体" w:cs="宋体"/>
          <w:szCs w:val="21"/>
          <w:lang w:eastAsia="zh-CN"/>
        </w:rPr>
        <w:fldChar w:fldCharType="begin"/>
      </w:r>
      <w:r>
        <w:rPr>
          <w:rFonts w:hint="eastAsia" w:ascii="宋体" w:hAnsi="宋体" w:eastAsia="宋体" w:cs="宋体"/>
          <w:szCs w:val="21"/>
          <w:lang w:eastAsia="zh-CN"/>
        </w:rPr>
        <w:instrText xml:space="preserve"> HYPERLINK \l _Toc28054 </w:instrText>
      </w:r>
      <w:r>
        <w:rPr>
          <w:rFonts w:hint="eastAsia" w:ascii="宋体" w:hAnsi="宋体" w:eastAsia="宋体" w:cs="宋体"/>
          <w:szCs w:val="21"/>
          <w:lang w:eastAsia="zh-CN"/>
        </w:rPr>
        <w:fldChar w:fldCharType="separate"/>
      </w:r>
      <w:r>
        <w:rPr>
          <w:rFonts w:hint="eastAsia" w:ascii="宋体" w:hAnsi="宋体" w:eastAsia="宋体" w:cs="宋体"/>
          <w:szCs w:val="21"/>
          <w:lang w:eastAsia="zh-CN"/>
        </w:rPr>
        <w:t xml:space="preserve">13 </w:t>
      </w:r>
      <w:r>
        <w:rPr>
          <w:rFonts w:hint="eastAsia" w:ascii="宋体" w:hAnsi="宋体" w:eastAsia="宋体" w:cs="宋体"/>
          <w:szCs w:val="21"/>
          <w:lang w:val="en-US" w:eastAsia="zh-CN"/>
        </w:rPr>
        <w:t>油气生产工艺和</w:t>
      </w:r>
      <w:r>
        <w:rPr>
          <w:rFonts w:hint="eastAsia" w:ascii="宋体" w:hAnsi="宋体" w:eastAsia="宋体" w:cs="宋体"/>
          <w:szCs w:val="21"/>
          <w:lang w:eastAsia="zh-CN"/>
        </w:rPr>
        <w:t>储运</w:t>
      </w:r>
      <w:r>
        <w:rPr>
          <w:rFonts w:hint="eastAsia" w:ascii="宋体" w:hAnsi="宋体" w:eastAsia="宋体" w:cs="宋体"/>
          <w:szCs w:val="21"/>
          <w:lang w:eastAsia="zh-CN"/>
        </w:rPr>
        <w:tab/>
      </w:r>
      <w:r>
        <w:rPr>
          <w:rFonts w:hint="eastAsia" w:ascii="宋体" w:hAnsi="宋体" w:eastAsia="宋体" w:cs="宋体"/>
          <w:szCs w:val="21"/>
          <w:lang w:eastAsia="zh-CN"/>
        </w:rPr>
        <w:fldChar w:fldCharType="begin"/>
      </w:r>
      <w:r>
        <w:rPr>
          <w:rFonts w:hint="eastAsia" w:ascii="宋体" w:hAnsi="宋体" w:eastAsia="宋体" w:cs="宋体"/>
          <w:szCs w:val="21"/>
          <w:lang w:eastAsia="zh-CN"/>
        </w:rPr>
        <w:instrText xml:space="preserve"> PAGEREF _Toc28054 \h </w:instrText>
      </w:r>
      <w:r>
        <w:rPr>
          <w:rFonts w:hint="eastAsia" w:ascii="宋体" w:hAnsi="宋体" w:eastAsia="宋体" w:cs="宋体"/>
          <w:szCs w:val="21"/>
          <w:lang w:eastAsia="zh-CN"/>
        </w:rPr>
        <w:fldChar w:fldCharType="separate"/>
      </w:r>
      <w:r>
        <w:rPr>
          <w:rFonts w:hint="eastAsia" w:ascii="宋体" w:hAnsi="宋体" w:eastAsia="宋体" w:cs="宋体"/>
          <w:szCs w:val="21"/>
          <w:lang w:eastAsia="zh-CN"/>
        </w:rPr>
        <w:t>17</w:t>
      </w:r>
      <w:r>
        <w:rPr>
          <w:rFonts w:hint="eastAsia" w:ascii="宋体" w:hAnsi="宋体" w:eastAsia="宋体" w:cs="宋体"/>
          <w:szCs w:val="21"/>
          <w:lang w:eastAsia="zh-CN"/>
        </w:rPr>
        <w:fldChar w:fldCharType="end"/>
      </w:r>
      <w:r>
        <w:rPr>
          <w:rFonts w:hint="eastAsia" w:ascii="宋体" w:hAnsi="宋体" w:eastAsia="宋体" w:cs="宋体"/>
          <w:szCs w:val="21"/>
          <w:lang w:eastAsia="zh-CN"/>
        </w:rPr>
        <w:fldChar w:fldCharType="end"/>
      </w:r>
    </w:p>
    <w:p w14:paraId="7BB61650">
      <w:pPr>
        <w:pStyle w:val="2"/>
        <w:keepNext w:val="0"/>
        <w:keepLines w:val="0"/>
        <w:pageBreakBefore w:val="0"/>
        <w:widowControl w:val="0"/>
        <w:tabs>
          <w:tab w:val="right" w:leader="dot" w:pos="9344"/>
        </w:tabs>
        <w:kinsoku/>
        <w:wordWrap/>
        <w:overflowPunct/>
        <w:topLinePunct w:val="0"/>
        <w:autoSpaceDE/>
        <w:autoSpaceDN/>
        <w:bidi w:val="0"/>
        <w:adjustRightInd w:val="0"/>
        <w:snapToGrid/>
        <w:spacing w:line="300" w:lineRule="exact"/>
        <w:ind w:left="210"/>
        <w:jc w:val="both"/>
        <w:textAlignment w:val="auto"/>
        <w:rPr>
          <w:rFonts w:hint="eastAsia" w:ascii="宋体" w:hAnsi="宋体" w:eastAsia="宋体" w:cs="宋体"/>
          <w:szCs w:val="21"/>
          <w:lang w:eastAsia="zh-CN"/>
        </w:rPr>
      </w:pPr>
      <w:r>
        <w:rPr>
          <w:rFonts w:hint="eastAsia" w:ascii="宋体" w:hAnsi="宋体" w:eastAsia="宋体" w:cs="宋体"/>
          <w:szCs w:val="21"/>
          <w:lang w:eastAsia="zh-CN"/>
        </w:rPr>
        <w:fldChar w:fldCharType="begin"/>
      </w:r>
      <w:r>
        <w:rPr>
          <w:rFonts w:hint="eastAsia" w:ascii="宋体" w:hAnsi="宋体" w:eastAsia="宋体" w:cs="宋体"/>
          <w:szCs w:val="21"/>
          <w:lang w:eastAsia="zh-CN"/>
        </w:rPr>
        <w:instrText xml:space="preserve"> HYPERLINK \l _Toc23782 </w:instrText>
      </w:r>
      <w:r>
        <w:rPr>
          <w:rFonts w:hint="eastAsia" w:ascii="宋体" w:hAnsi="宋体" w:eastAsia="宋体" w:cs="宋体"/>
          <w:szCs w:val="21"/>
          <w:lang w:eastAsia="zh-CN"/>
        </w:rPr>
        <w:fldChar w:fldCharType="separate"/>
      </w:r>
      <w:r>
        <w:rPr>
          <w:rFonts w:hint="eastAsia" w:ascii="宋体" w:hAnsi="宋体" w:eastAsia="宋体" w:cs="宋体"/>
          <w:szCs w:val="21"/>
          <w:lang w:eastAsia="zh-CN"/>
        </w:rPr>
        <w:t>13.1 通用要求</w:t>
      </w:r>
      <w:r>
        <w:rPr>
          <w:rFonts w:hint="eastAsia" w:ascii="宋体" w:hAnsi="宋体" w:eastAsia="宋体" w:cs="宋体"/>
          <w:szCs w:val="21"/>
          <w:lang w:eastAsia="zh-CN"/>
        </w:rPr>
        <w:tab/>
      </w:r>
      <w:r>
        <w:rPr>
          <w:rFonts w:hint="eastAsia" w:ascii="宋体" w:hAnsi="宋体" w:eastAsia="宋体" w:cs="宋体"/>
          <w:szCs w:val="21"/>
          <w:lang w:eastAsia="zh-CN"/>
        </w:rPr>
        <w:fldChar w:fldCharType="begin"/>
      </w:r>
      <w:r>
        <w:rPr>
          <w:rFonts w:hint="eastAsia" w:ascii="宋体" w:hAnsi="宋体" w:eastAsia="宋体" w:cs="宋体"/>
          <w:szCs w:val="21"/>
          <w:lang w:eastAsia="zh-CN"/>
        </w:rPr>
        <w:instrText xml:space="preserve"> PAGEREF _Toc23782 \h </w:instrText>
      </w:r>
      <w:r>
        <w:rPr>
          <w:rFonts w:hint="eastAsia" w:ascii="宋体" w:hAnsi="宋体" w:eastAsia="宋体" w:cs="宋体"/>
          <w:szCs w:val="21"/>
          <w:lang w:eastAsia="zh-CN"/>
        </w:rPr>
        <w:fldChar w:fldCharType="separate"/>
      </w:r>
      <w:r>
        <w:rPr>
          <w:rFonts w:hint="eastAsia" w:ascii="宋体" w:hAnsi="宋体" w:eastAsia="宋体" w:cs="宋体"/>
          <w:szCs w:val="21"/>
          <w:lang w:eastAsia="zh-CN"/>
        </w:rPr>
        <w:t>17</w:t>
      </w:r>
      <w:r>
        <w:rPr>
          <w:rFonts w:hint="eastAsia" w:ascii="宋体" w:hAnsi="宋体" w:eastAsia="宋体" w:cs="宋体"/>
          <w:szCs w:val="21"/>
          <w:lang w:eastAsia="zh-CN"/>
        </w:rPr>
        <w:fldChar w:fldCharType="end"/>
      </w:r>
      <w:r>
        <w:rPr>
          <w:rFonts w:hint="eastAsia" w:ascii="宋体" w:hAnsi="宋体" w:eastAsia="宋体" w:cs="宋体"/>
          <w:szCs w:val="21"/>
          <w:lang w:eastAsia="zh-CN"/>
        </w:rPr>
        <w:fldChar w:fldCharType="end"/>
      </w:r>
    </w:p>
    <w:p w14:paraId="785EDAC9">
      <w:pPr>
        <w:pStyle w:val="2"/>
        <w:keepNext w:val="0"/>
        <w:keepLines w:val="0"/>
        <w:pageBreakBefore w:val="0"/>
        <w:widowControl w:val="0"/>
        <w:tabs>
          <w:tab w:val="right" w:leader="dot" w:pos="9344"/>
        </w:tabs>
        <w:kinsoku/>
        <w:wordWrap/>
        <w:overflowPunct/>
        <w:topLinePunct w:val="0"/>
        <w:autoSpaceDE/>
        <w:autoSpaceDN/>
        <w:bidi w:val="0"/>
        <w:adjustRightInd w:val="0"/>
        <w:snapToGrid/>
        <w:spacing w:line="300" w:lineRule="exact"/>
        <w:ind w:left="210"/>
        <w:jc w:val="both"/>
        <w:textAlignment w:val="auto"/>
        <w:rPr>
          <w:rFonts w:hint="eastAsia" w:ascii="宋体" w:hAnsi="宋体" w:eastAsia="宋体" w:cs="宋体"/>
          <w:szCs w:val="21"/>
          <w:lang w:eastAsia="zh-CN"/>
        </w:rPr>
      </w:pPr>
      <w:r>
        <w:rPr>
          <w:rFonts w:hint="eastAsia" w:ascii="宋体" w:hAnsi="宋体" w:eastAsia="宋体" w:cs="宋体"/>
          <w:szCs w:val="21"/>
          <w:lang w:eastAsia="zh-CN"/>
        </w:rPr>
        <w:fldChar w:fldCharType="begin"/>
      </w:r>
      <w:r>
        <w:rPr>
          <w:rFonts w:hint="eastAsia" w:ascii="宋体" w:hAnsi="宋体" w:eastAsia="宋体" w:cs="宋体"/>
          <w:szCs w:val="21"/>
          <w:lang w:eastAsia="zh-CN"/>
        </w:rPr>
        <w:instrText xml:space="preserve"> HYPERLINK \l _Toc2704 </w:instrText>
      </w:r>
      <w:r>
        <w:rPr>
          <w:rFonts w:hint="eastAsia" w:ascii="宋体" w:hAnsi="宋体" w:eastAsia="宋体" w:cs="宋体"/>
          <w:szCs w:val="21"/>
          <w:lang w:eastAsia="zh-CN"/>
        </w:rPr>
        <w:fldChar w:fldCharType="separate"/>
      </w:r>
      <w:r>
        <w:rPr>
          <w:rFonts w:hint="eastAsia" w:ascii="宋体" w:hAnsi="宋体" w:eastAsia="宋体" w:cs="宋体"/>
          <w:szCs w:val="21"/>
          <w:lang w:eastAsia="zh-CN"/>
        </w:rPr>
        <w:t>13.2 油气输入系统</w:t>
      </w:r>
      <w:r>
        <w:rPr>
          <w:rFonts w:hint="eastAsia" w:ascii="宋体" w:hAnsi="宋体" w:eastAsia="宋体" w:cs="宋体"/>
          <w:szCs w:val="21"/>
          <w:lang w:eastAsia="zh-CN"/>
        </w:rPr>
        <w:tab/>
      </w:r>
      <w:r>
        <w:rPr>
          <w:rFonts w:hint="eastAsia" w:ascii="宋体" w:hAnsi="宋体" w:eastAsia="宋体" w:cs="宋体"/>
          <w:szCs w:val="21"/>
          <w:lang w:eastAsia="zh-CN"/>
        </w:rPr>
        <w:fldChar w:fldCharType="begin"/>
      </w:r>
      <w:r>
        <w:rPr>
          <w:rFonts w:hint="eastAsia" w:ascii="宋体" w:hAnsi="宋体" w:eastAsia="宋体" w:cs="宋体"/>
          <w:szCs w:val="21"/>
          <w:lang w:eastAsia="zh-CN"/>
        </w:rPr>
        <w:instrText xml:space="preserve"> PAGEREF _Toc2704 \h </w:instrText>
      </w:r>
      <w:r>
        <w:rPr>
          <w:rFonts w:hint="eastAsia" w:ascii="宋体" w:hAnsi="宋体" w:eastAsia="宋体" w:cs="宋体"/>
          <w:szCs w:val="21"/>
          <w:lang w:eastAsia="zh-CN"/>
        </w:rPr>
        <w:fldChar w:fldCharType="separate"/>
      </w:r>
      <w:r>
        <w:rPr>
          <w:rFonts w:hint="eastAsia" w:ascii="宋体" w:hAnsi="宋体" w:eastAsia="宋体" w:cs="宋体"/>
          <w:szCs w:val="21"/>
          <w:lang w:eastAsia="zh-CN"/>
        </w:rPr>
        <w:t>17</w:t>
      </w:r>
      <w:r>
        <w:rPr>
          <w:rFonts w:hint="eastAsia" w:ascii="宋体" w:hAnsi="宋体" w:eastAsia="宋体" w:cs="宋体"/>
          <w:szCs w:val="21"/>
          <w:lang w:eastAsia="zh-CN"/>
        </w:rPr>
        <w:fldChar w:fldCharType="end"/>
      </w:r>
      <w:r>
        <w:rPr>
          <w:rFonts w:hint="eastAsia" w:ascii="宋体" w:hAnsi="宋体" w:eastAsia="宋体" w:cs="宋体"/>
          <w:szCs w:val="21"/>
          <w:lang w:eastAsia="zh-CN"/>
        </w:rPr>
        <w:fldChar w:fldCharType="end"/>
      </w:r>
    </w:p>
    <w:p w14:paraId="2DE7FE1C">
      <w:pPr>
        <w:pStyle w:val="2"/>
        <w:keepNext w:val="0"/>
        <w:keepLines w:val="0"/>
        <w:pageBreakBefore w:val="0"/>
        <w:widowControl w:val="0"/>
        <w:tabs>
          <w:tab w:val="right" w:leader="dot" w:pos="9344"/>
        </w:tabs>
        <w:kinsoku/>
        <w:wordWrap/>
        <w:overflowPunct/>
        <w:topLinePunct w:val="0"/>
        <w:autoSpaceDE/>
        <w:autoSpaceDN/>
        <w:bidi w:val="0"/>
        <w:adjustRightInd w:val="0"/>
        <w:snapToGrid/>
        <w:spacing w:line="300" w:lineRule="exact"/>
        <w:ind w:left="210"/>
        <w:jc w:val="both"/>
        <w:textAlignment w:val="auto"/>
        <w:rPr>
          <w:rFonts w:hint="eastAsia" w:ascii="宋体" w:hAnsi="宋体" w:eastAsia="宋体" w:cs="宋体"/>
          <w:szCs w:val="21"/>
          <w:lang w:eastAsia="zh-CN"/>
        </w:rPr>
      </w:pPr>
      <w:r>
        <w:rPr>
          <w:rFonts w:hint="eastAsia" w:ascii="宋体" w:hAnsi="宋体" w:eastAsia="宋体" w:cs="宋体"/>
          <w:szCs w:val="21"/>
          <w:lang w:eastAsia="zh-CN"/>
        </w:rPr>
        <w:fldChar w:fldCharType="begin"/>
      </w:r>
      <w:r>
        <w:rPr>
          <w:rFonts w:hint="eastAsia" w:ascii="宋体" w:hAnsi="宋体" w:eastAsia="宋体" w:cs="宋体"/>
          <w:szCs w:val="21"/>
          <w:lang w:eastAsia="zh-CN"/>
        </w:rPr>
        <w:instrText xml:space="preserve"> HYPERLINK \l _Toc27703 </w:instrText>
      </w:r>
      <w:r>
        <w:rPr>
          <w:rFonts w:hint="eastAsia" w:ascii="宋体" w:hAnsi="宋体" w:eastAsia="宋体" w:cs="宋体"/>
          <w:szCs w:val="21"/>
          <w:lang w:eastAsia="zh-CN"/>
        </w:rPr>
        <w:fldChar w:fldCharType="separate"/>
      </w:r>
      <w:r>
        <w:rPr>
          <w:rFonts w:hint="eastAsia" w:ascii="宋体" w:hAnsi="宋体" w:eastAsia="宋体" w:cs="宋体"/>
          <w:szCs w:val="21"/>
          <w:lang w:eastAsia="zh-CN"/>
        </w:rPr>
        <w:t>13.3 安全保护装置</w:t>
      </w:r>
      <w:r>
        <w:rPr>
          <w:rFonts w:hint="eastAsia" w:ascii="宋体" w:hAnsi="宋体" w:eastAsia="宋体" w:cs="宋体"/>
          <w:szCs w:val="21"/>
          <w:lang w:eastAsia="zh-CN"/>
        </w:rPr>
        <w:tab/>
      </w:r>
      <w:r>
        <w:rPr>
          <w:rFonts w:hint="eastAsia" w:ascii="宋体" w:hAnsi="宋体" w:eastAsia="宋体" w:cs="宋体"/>
          <w:szCs w:val="21"/>
          <w:lang w:eastAsia="zh-CN"/>
        </w:rPr>
        <w:fldChar w:fldCharType="begin"/>
      </w:r>
      <w:r>
        <w:rPr>
          <w:rFonts w:hint="eastAsia" w:ascii="宋体" w:hAnsi="宋体" w:eastAsia="宋体" w:cs="宋体"/>
          <w:szCs w:val="21"/>
          <w:lang w:eastAsia="zh-CN"/>
        </w:rPr>
        <w:instrText xml:space="preserve"> PAGEREF _Toc27703 \h </w:instrText>
      </w:r>
      <w:r>
        <w:rPr>
          <w:rFonts w:hint="eastAsia" w:ascii="宋体" w:hAnsi="宋体" w:eastAsia="宋体" w:cs="宋体"/>
          <w:szCs w:val="21"/>
          <w:lang w:eastAsia="zh-CN"/>
        </w:rPr>
        <w:fldChar w:fldCharType="separate"/>
      </w:r>
      <w:r>
        <w:rPr>
          <w:rFonts w:hint="eastAsia" w:ascii="宋体" w:hAnsi="宋体" w:eastAsia="宋体" w:cs="宋体"/>
          <w:szCs w:val="21"/>
          <w:lang w:eastAsia="zh-CN"/>
        </w:rPr>
        <w:t>17</w:t>
      </w:r>
      <w:r>
        <w:rPr>
          <w:rFonts w:hint="eastAsia" w:ascii="宋体" w:hAnsi="宋体" w:eastAsia="宋体" w:cs="宋体"/>
          <w:szCs w:val="21"/>
          <w:lang w:eastAsia="zh-CN"/>
        </w:rPr>
        <w:fldChar w:fldCharType="end"/>
      </w:r>
      <w:r>
        <w:rPr>
          <w:rFonts w:hint="eastAsia" w:ascii="宋体" w:hAnsi="宋体" w:eastAsia="宋体" w:cs="宋体"/>
          <w:szCs w:val="21"/>
          <w:lang w:eastAsia="zh-CN"/>
        </w:rPr>
        <w:fldChar w:fldCharType="end"/>
      </w:r>
    </w:p>
    <w:p w14:paraId="361C2536">
      <w:pPr>
        <w:pStyle w:val="2"/>
        <w:keepNext w:val="0"/>
        <w:keepLines w:val="0"/>
        <w:pageBreakBefore w:val="0"/>
        <w:widowControl w:val="0"/>
        <w:tabs>
          <w:tab w:val="right" w:leader="dot" w:pos="9344"/>
        </w:tabs>
        <w:kinsoku/>
        <w:wordWrap/>
        <w:overflowPunct/>
        <w:topLinePunct w:val="0"/>
        <w:autoSpaceDE/>
        <w:autoSpaceDN/>
        <w:bidi w:val="0"/>
        <w:adjustRightInd w:val="0"/>
        <w:snapToGrid/>
        <w:spacing w:line="300" w:lineRule="exact"/>
        <w:ind w:left="210"/>
        <w:jc w:val="both"/>
        <w:textAlignment w:val="auto"/>
        <w:rPr>
          <w:rFonts w:hint="eastAsia" w:ascii="宋体" w:hAnsi="宋体" w:eastAsia="宋体" w:cs="宋体"/>
          <w:szCs w:val="21"/>
          <w:lang w:eastAsia="zh-CN"/>
        </w:rPr>
      </w:pPr>
      <w:r>
        <w:rPr>
          <w:rFonts w:hint="eastAsia" w:ascii="宋体" w:hAnsi="宋体" w:eastAsia="宋体" w:cs="宋体"/>
          <w:szCs w:val="21"/>
          <w:lang w:eastAsia="zh-CN"/>
        </w:rPr>
        <w:fldChar w:fldCharType="begin"/>
      </w:r>
      <w:r>
        <w:rPr>
          <w:rFonts w:hint="eastAsia" w:ascii="宋体" w:hAnsi="宋体" w:eastAsia="宋体" w:cs="宋体"/>
          <w:szCs w:val="21"/>
          <w:lang w:eastAsia="zh-CN"/>
        </w:rPr>
        <w:instrText xml:space="preserve"> HYPERLINK \l _Toc12030 </w:instrText>
      </w:r>
      <w:r>
        <w:rPr>
          <w:rFonts w:hint="eastAsia" w:ascii="宋体" w:hAnsi="宋体" w:eastAsia="宋体" w:cs="宋体"/>
          <w:szCs w:val="21"/>
          <w:lang w:eastAsia="zh-CN"/>
        </w:rPr>
        <w:fldChar w:fldCharType="separate"/>
      </w:r>
      <w:r>
        <w:rPr>
          <w:rFonts w:hint="eastAsia" w:ascii="宋体" w:hAnsi="宋体" w:eastAsia="宋体" w:cs="宋体"/>
          <w:szCs w:val="21"/>
          <w:lang w:eastAsia="zh-CN"/>
        </w:rPr>
        <w:t>13.4 其他安全保护</w:t>
      </w:r>
      <w:r>
        <w:rPr>
          <w:rFonts w:hint="eastAsia" w:ascii="宋体" w:hAnsi="宋体" w:eastAsia="宋体" w:cs="宋体"/>
          <w:szCs w:val="21"/>
          <w:lang w:eastAsia="zh-CN"/>
        </w:rPr>
        <w:tab/>
      </w:r>
      <w:r>
        <w:rPr>
          <w:rFonts w:hint="eastAsia" w:ascii="宋体" w:hAnsi="宋体" w:eastAsia="宋体" w:cs="宋体"/>
          <w:szCs w:val="21"/>
          <w:lang w:eastAsia="zh-CN"/>
        </w:rPr>
        <w:fldChar w:fldCharType="begin"/>
      </w:r>
      <w:r>
        <w:rPr>
          <w:rFonts w:hint="eastAsia" w:ascii="宋体" w:hAnsi="宋体" w:eastAsia="宋体" w:cs="宋体"/>
          <w:szCs w:val="21"/>
          <w:lang w:eastAsia="zh-CN"/>
        </w:rPr>
        <w:instrText xml:space="preserve"> PAGEREF _Toc12030 \h </w:instrText>
      </w:r>
      <w:r>
        <w:rPr>
          <w:rFonts w:hint="eastAsia" w:ascii="宋体" w:hAnsi="宋体" w:eastAsia="宋体" w:cs="宋体"/>
          <w:szCs w:val="21"/>
          <w:lang w:eastAsia="zh-CN"/>
        </w:rPr>
        <w:fldChar w:fldCharType="separate"/>
      </w:r>
      <w:r>
        <w:rPr>
          <w:rFonts w:hint="eastAsia" w:ascii="宋体" w:hAnsi="宋体" w:eastAsia="宋体" w:cs="宋体"/>
          <w:szCs w:val="21"/>
          <w:lang w:eastAsia="zh-CN"/>
        </w:rPr>
        <w:t>17</w:t>
      </w:r>
      <w:r>
        <w:rPr>
          <w:rFonts w:hint="eastAsia" w:ascii="宋体" w:hAnsi="宋体" w:eastAsia="宋体" w:cs="宋体"/>
          <w:szCs w:val="21"/>
          <w:lang w:eastAsia="zh-CN"/>
        </w:rPr>
        <w:fldChar w:fldCharType="end"/>
      </w:r>
      <w:r>
        <w:rPr>
          <w:rFonts w:hint="eastAsia" w:ascii="宋体" w:hAnsi="宋体" w:eastAsia="宋体" w:cs="宋体"/>
          <w:szCs w:val="21"/>
          <w:lang w:eastAsia="zh-CN"/>
        </w:rPr>
        <w:fldChar w:fldCharType="end"/>
      </w:r>
    </w:p>
    <w:p w14:paraId="0A24689E">
      <w:pPr>
        <w:pStyle w:val="2"/>
        <w:keepNext w:val="0"/>
        <w:keepLines w:val="0"/>
        <w:pageBreakBefore w:val="0"/>
        <w:widowControl w:val="0"/>
        <w:tabs>
          <w:tab w:val="right" w:leader="dot" w:pos="9344"/>
        </w:tabs>
        <w:kinsoku/>
        <w:wordWrap/>
        <w:overflowPunct/>
        <w:topLinePunct w:val="0"/>
        <w:autoSpaceDE/>
        <w:autoSpaceDN/>
        <w:bidi w:val="0"/>
        <w:adjustRightInd w:val="0"/>
        <w:snapToGrid/>
        <w:spacing w:line="300" w:lineRule="exact"/>
        <w:ind w:left="210"/>
        <w:jc w:val="both"/>
        <w:textAlignment w:val="auto"/>
        <w:rPr>
          <w:rFonts w:hint="eastAsia" w:ascii="宋体" w:hAnsi="宋体" w:eastAsia="宋体" w:cs="宋体"/>
          <w:szCs w:val="21"/>
          <w:lang w:eastAsia="zh-CN"/>
        </w:rPr>
      </w:pPr>
      <w:r>
        <w:rPr>
          <w:rFonts w:hint="eastAsia" w:ascii="宋体" w:hAnsi="宋体" w:eastAsia="宋体" w:cs="宋体"/>
          <w:szCs w:val="21"/>
          <w:lang w:eastAsia="zh-CN"/>
        </w:rPr>
        <w:fldChar w:fldCharType="begin"/>
      </w:r>
      <w:r>
        <w:rPr>
          <w:rFonts w:hint="eastAsia" w:ascii="宋体" w:hAnsi="宋体" w:eastAsia="宋体" w:cs="宋体"/>
          <w:szCs w:val="21"/>
          <w:lang w:eastAsia="zh-CN"/>
        </w:rPr>
        <w:instrText xml:space="preserve"> HYPERLINK \l _Toc30817 </w:instrText>
      </w:r>
      <w:r>
        <w:rPr>
          <w:rFonts w:hint="eastAsia" w:ascii="宋体" w:hAnsi="宋体" w:eastAsia="宋体" w:cs="宋体"/>
          <w:szCs w:val="21"/>
          <w:lang w:eastAsia="zh-CN"/>
        </w:rPr>
        <w:fldChar w:fldCharType="separate"/>
      </w:r>
      <w:r>
        <w:rPr>
          <w:rFonts w:hint="eastAsia" w:ascii="宋体" w:hAnsi="宋体" w:eastAsia="宋体" w:cs="宋体"/>
          <w:szCs w:val="21"/>
          <w:lang w:eastAsia="zh-CN"/>
        </w:rPr>
        <w:t>13.5 产品及生产物料储存</w:t>
      </w:r>
      <w:r>
        <w:rPr>
          <w:rFonts w:hint="eastAsia" w:ascii="宋体" w:hAnsi="宋体" w:eastAsia="宋体" w:cs="宋体"/>
          <w:szCs w:val="21"/>
          <w:lang w:val="en-US" w:eastAsia="zh-CN"/>
        </w:rPr>
        <w:t>和外输</w:t>
      </w:r>
      <w:r>
        <w:rPr>
          <w:rFonts w:hint="eastAsia" w:ascii="宋体" w:hAnsi="宋体" w:eastAsia="宋体" w:cs="宋体"/>
          <w:szCs w:val="21"/>
          <w:lang w:eastAsia="zh-CN"/>
        </w:rPr>
        <w:tab/>
      </w:r>
      <w:r>
        <w:rPr>
          <w:rFonts w:hint="eastAsia" w:ascii="宋体" w:hAnsi="宋体" w:eastAsia="宋体" w:cs="宋体"/>
          <w:szCs w:val="21"/>
          <w:lang w:eastAsia="zh-CN"/>
        </w:rPr>
        <w:fldChar w:fldCharType="begin"/>
      </w:r>
      <w:r>
        <w:rPr>
          <w:rFonts w:hint="eastAsia" w:ascii="宋体" w:hAnsi="宋体" w:eastAsia="宋体" w:cs="宋体"/>
          <w:szCs w:val="21"/>
          <w:lang w:eastAsia="zh-CN"/>
        </w:rPr>
        <w:instrText xml:space="preserve"> PAGEREF _Toc30817 \h </w:instrText>
      </w:r>
      <w:r>
        <w:rPr>
          <w:rFonts w:hint="eastAsia" w:ascii="宋体" w:hAnsi="宋体" w:eastAsia="宋体" w:cs="宋体"/>
          <w:szCs w:val="21"/>
          <w:lang w:eastAsia="zh-CN"/>
        </w:rPr>
        <w:fldChar w:fldCharType="separate"/>
      </w:r>
      <w:r>
        <w:rPr>
          <w:rFonts w:hint="eastAsia" w:ascii="宋体" w:hAnsi="宋体" w:eastAsia="宋体" w:cs="宋体"/>
          <w:szCs w:val="21"/>
          <w:lang w:eastAsia="zh-CN"/>
        </w:rPr>
        <w:t>17</w:t>
      </w:r>
      <w:r>
        <w:rPr>
          <w:rFonts w:hint="eastAsia" w:ascii="宋体" w:hAnsi="宋体" w:eastAsia="宋体" w:cs="宋体"/>
          <w:szCs w:val="21"/>
          <w:lang w:eastAsia="zh-CN"/>
        </w:rPr>
        <w:fldChar w:fldCharType="end"/>
      </w:r>
      <w:r>
        <w:rPr>
          <w:rFonts w:hint="eastAsia" w:ascii="宋体" w:hAnsi="宋体" w:eastAsia="宋体" w:cs="宋体"/>
          <w:szCs w:val="21"/>
          <w:lang w:eastAsia="zh-CN"/>
        </w:rPr>
        <w:fldChar w:fldCharType="end"/>
      </w:r>
    </w:p>
    <w:p w14:paraId="2D755998">
      <w:pPr>
        <w:pStyle w:val="2"/>
        <w:keepNext w:val="0"/>
        <w:keepLines w:val="0"/>
        <w:pageBreakBefore w:val="0"/>
        <w:widowControl w:val="0"/>
        <w:tabs>
          <w:tab w:val="right" w:leader="dot" w:pos="9344"/>
        </w:tabs>
        <w:kinsoku/>
        <w:wordWrap/>
        <w:overflowPunct/>
        <w:topLinePunct w:val="0"/>
        <w:autoSpaceDE/>
        <w:autoSpaceDN/>
        <w:bidi w:val="0"/>
        <w:adjustRightInd w:val="0"/>
        <w:snapToGrid/>
        <w:spacing w:line="300" w:lineRule="exact"/>
        <w:ind w:left="210"/>
        <w:jc w:val="both"/>
        <w:textAlignment w:val="auto"/>
        <w:rPr>
          <w:rFonts w:hint="eastAsia" w:ascii="宋体" w:hAnsi="宋体" w:eastAsia="宋体" w:cs="宋体"/>
          <w:szCs w:val="21"/>
          <w:lang w:eastAsia="zh-CN"/>
        </w:rPr>
      </w:pPr>
      <w:r>
        <w:rPr>
          <w:rFonts w:hint="eastAsia" w:ascii="宋体" w:hAnsi="宋体" w:eastAsia="宋体" w:cs="宋体"/>
          <w:szCs w:val="21"/>
          <w:lang w:eastAsia="zh-CN"/>
        </w:rPr>
        <w:fldChar w:fldCharType="begin"/>
      </w:r>
      <w:r>
        <w:rPr>
          <w:rFonts w:hint="eastAsia" w:ascii="宋体" w:hAnsi="宋体" w:eastAsia="宋体" w:cs="宋体"/>
          <w:szCs w:val="21"/>
          <w:lang w:eastAsia="zh-CN"/>
        </w:rPr>
        <w:instrText xml:space="preserve"> HYPERLINK \l _Toc20637 </w:instrText>
      </w:r>
      <w:r>
        <w:rPr>
          <w:rFonts w:hint="eastAsia" w:ascii="宋体" w:hAnsi="宋体" w:eastAsia="宋体" w:cs="宋体"/>
          <w:szCs w:val="21"/>
          <w:lang w:eastAsia="zh-CN"/>
        </w:rPr>
        <w:fldChar w:fldCharType="separate"/>
      </w:r>
      <w:r>
        <w:rPr>
          <w:rFonts w:hint="eastAsia" w:ascii="宋体" w:hAnsi="宋体" w:eastAsia="宋体" w:cs="宋体"/>
          <w:szCs w:val="21"/>
          <w:lang w:eastAsia="zh-CN"/>
        </w:rPr>
        <w:t>13.6 保温及伴热</w:t>
      </w:r>
      <w:r>
        <w:rPr>
          <w:rFonts w:hint="eastAsia" w:ascii="宋体" w:hAnsi="宋体" w:eastAsia="宋体" w:cs="宋体"/>
          <w:szCs w:val="21"/>
          <w:lang w:eastAsia="zh-CN"/>
        </w:rPr>
        <w:tab/>
      </w:r>
      <w:r>
        <w:rPr>
          <w:rFonts w:hint="eastAsia" w:ascii="宋体" w:hAnsi="宋体" w:eastAsia="宋体" w:cs="宋体"/>
          <w:szCs w:val="21"/>
          <w:lang w:eastAsia="zh-CN"/>
        </w:rPr>
        <w:fldChar w:fldCharType="begin"/>
      </w:r>
      <w:r>
        <w:rPr>
          <w:rFonts w:hint="eastAsia" w:ascii="宋体" w:hAnsi="宋体" w:eastAsia="宋体" w:cs="宋体"/>
          <w:szCs w:val="21"/>
          <w:lang w:eastAsia="zh-CN"/>
        </w:rPr>
        <w:instrText xml:space="preserve"> PAGEREF _Toc20637 \h </w:instrText>
      </w:r>
      <w:r>
        <w:rPr>
          <w:rFonts w:hint="eastAsia" w:ascii="宋体" w:hAnsi="宋体" w:eastAsia="宋体" w:cs="宋体"/>
          <w:szCs w:val="21"/>
          <w:lang w:eastAsia="zh-CN"/>
        </w:rPr>
        <w:fldChar w:fldCharType="separate"/>
      </w:r>
      <w:r>
        <w:rPr>
          <w:rFonts w:hint="eastAsia" w:ascii="宋体" w:hAnsi="宋体" w:eastAsia="宋体" w:cs="宋体"/>
          <w:szCs w:val="21"/>
          <w:lang w:eastAsia="zh-CN"/>
        </w:rPr>
        <w:t>18</w:t>
      </w:r>
      <w:r>
        <w:rPr>
          <w:rFonts w:hint="eastAsia" w:ascii="宋体" w:hAnsi="宋体" w:eastAsia="宋体" w:cs="宋体"/>
          <w:szCs w:val="21"/>
          <w:lang w:eastAsia="zh-CN"/>
        </w:rPr>
        <w:fldChar w:fldCharType="end"/>
      </w:r>
      <w:r>
        <w:rPr>
          <w:rFonts w:hint="eastAsia" w:ascii="宋体" w:hAnsi="宋体" w:eastAsia="宋体" w:cs="宋体"/>
          <w:szCs w:val="21"/>
          <w:lang w:eastAsia="zh-CN"/>
        </w:rPr>
        <w:fldChar w:fldCharType="end"/>
      </w:r>
    </w:p>
    <w:p w14:paraId="5F2DD54A">
      <w:pPr>
        <w:pStyle w:val="2"/>
        <w:keepNext w:val="0"/>
        <w:keepLines w:val="0"/>
        <w:pageBreakBefore w:val="0"/>
        <w:widowControl w:val="0"/>
        <w:tabs>
          <w:tab w:val="right" w:leader="dot" w:pos="9344"/>
        </w:tabs>
        <w:kinsoku/>
        <w:wordWrap/>
        <w:overflowPunct/>
        <w:topLinePunct w:val="0"/>
        <w:autoSpaceDE/>
        <w:autoSpaceDN/>
        <w:bidi w:val="0"/>
        <w:adjustRightInd w:val="0"/>
        <w:snapToGrid/>
        <w:spacing w:line="300" w:lineRule="exact"/>
        <w:ind w:left="210"/>
        <w:jc w:val="both"/>
        <w:textAlignment w:val="auto"/>
        <w:rPr>
          <w:rFonts w:hint="eastAsia" w:ascii="宋体" w:hAnsi="宋体" w:eastAsia="宋体" w:cs="宋体"/>
        </w:rPr>
      </w:pPr>
      <w:r>
        <w:rPr>
          <w:rFonts w:hint="eastAsia" w:ascii="宋体" w:hAnsi="宋体" w:eastAsia="宋体" w:cs="宋体"/>
          <w:szCs w:val="21"/>
          <w:lang w:eastAsia="zh-CN"/>
        </w:rPr>
        <w:fldChar w:fldCharType="begin"/>
      </w:r>
      <w:r>
        <w:rPr>
          <w:rFonts w:hint="eastAsia" w:ascii="宋体" w:hAnsi="宋体" w:eastAsia="宋体" w:cs="宋体"/>
          <w:szCs w:val="21"/>
          <w:lang w:eastAsia="zh-CN"/>
        </w:rPr>
        <w:instrText xml:space="preserve"> HYPERLINK \l _Toc15465 </w:instrText>
      </w:r>
      <w:r>
        <w:rPr>
          <w:rFonts w:hint="eastAsia" w:ascii="宋体" w:hAnsi="宋体" w:eastAsia="宋体" w:cs="宋体"/>
          <w:szCs w:val="21"/>
          <w:lang w:eastAsia="zh-CN"/>
        </w:rPr>
        <w:fldChar w:fldCharType="separate"/>
      </w:r>
      <w:r>
        <w:rPr>
          <w:rFonts w:hint="eastAsia" w:ascii="宋体" w:hAnsi="宋体" w:eastAsia="宋体" w:cs="宋体"/>
          <w:szCs w:val="21"/>
          <w:lang w:eastAsia="zh-CN"/>
        </w:rPr>
        <w:t>13.7 工艺安全分析</w:t>
      </w:r>
      <w:r>
        <w:rPr>
          <w:rFonts w:hint="eastAsia" w:ascii="宋体" w:hAnsi="宋体" w:eastAsia="宋体" w:cs="宋体"/>
          <w:szCs w:val="21"/>
          <w:lang w:eastAsia="zh-CN"/>
        </w:rPr>
        <w:tab/>
      </w:r>
      <w:r>
        <w:rPr>
          <w:rFonts w:hint="eastAsia" w:ascii="宋体" w:hAnsi="宋体" w:eastAsia="宋体" w:cs="宋体"/>
          <w:szCs w:val="21"/>
          <w:lang w:eastAsia="zh-CN"/>
        </w:rPr>
        <w:fldChar w:fldCharType="begin"/>
      </w:r>
      <w:r>
        <w:rPr>
          <w:rFonts w:hint="eastAsia" w:ascii="宋体" w:hAnsi="宋体" w:eastAsia="宋体" w:cs="宋体"/>
          <w:szCs w:val="21"/>
          <w:lang w:eastAsia="zh-CN"/>
        </w:rPr>
        <w:instrText xml:space="preserve"> PAGEREF _Toc15465 \h </w:instrText>
      </w:r>
      <w:r>
        <w:rPr>
          <w:rFonts w:hint="eastAsia" w:ascii="宋体" w:hAnsi="宋体" w:eastAsia="宋体" w:cs="宋体"/>
          <w:szCs w:val="21"/>
          <w:lang w:eastAsia="zh-CN"/>
        </w:rPr>
        <w:fldChar w:fldCharType="separate"/>
      </w:r>
      <w:r>
        <w:rPr>
          <w:rFonts w:hint="eastAsia" w:ascii="宋体" w:hAnsi="宋体" w:eastAsia="宋体" w:cs="宋体"/>
          <w:szCs w:val="21"/>
          <w:lang w:eastAsia="zh-CN"/>
        </w:rPr>
        <w:t>18</w:t>
      </w:r>
      <w:r>
        <w:rPr>
          <w:rFonts w:hint="eastAsia" w:ascii="宋体" w:hAnsi="宋体" w:eastAsia="宋体" w:cs="宋体"/>
          <w:szCs w:val="21"/>
          <w:lang w:eastAsia="zh-CN"/>
        </w:rPr>
        <w:fldChar w:fldCharType="end"/>
      </w:r>
      <w:r>
        <w:rPr>
          <w:rFonts w:hint="eastAsia" w:ascii="宋体" w:hAnsi="宋体" w:eastAsia="宋体" w:cs="宋体"/>
          <w:szCs w:val="21"/>
          <w:lang w:eastAsia="zh-CN"/>
        </w:rPr>
        <w:fldChar w:fldCharType="end"/>
      </w:r>
    </w:p>
    <w:p w14:paraId="3AA4E625">
      <w:pPr>
        <w:pStyle w:val="62"/>
        <w:widowControl w:val="0"/>
        <w:tabs>
          <w:tab w:val="right" w:leader="dot" w:pos="9344"/>
        </w:tabs>
        <w:adjustRightInd w:val="0"/>
        <w:spacing w:before="0" w:beforeLines="-2147483648" w:after="0" w:afterLines="-2147483648" w:line="400" w:lineRule="exact"/>
        <w:rPr>
          <w:rFonts w:hint="eastAsia" w:ascii="宋体" w:hAnsi="宋体" w:eastAsia="宋体" w:cs="宋体"/>
        </w:rPr>
      </w:pPr>
      <w:r>
        <w:rPr>
          <w:rFonts w:hint="eastAsia" w:ascii="宋体" w:hAnsi="宋体" w:eastAsia="宋体" w:cs="宋体"/>
          <w:szCs w:val="21"/>
          <w:lang w:eastAsia="zh-CN"/>
        </w:rPr>
        <w:fldChar w:fldCharType="begin"/>
      </w:r>
      <w:r>
        <w:rPr>
          <w:rFonts w:hint="eastAsia" w:ascii="宋体" w:hAnsi="宋体" w:eastAsia="宋体" w:cs="宋体"/>
          <w:szCs w:val="21"/>
          <w:lang w:eastAsia="zh-CN"/>
        </w:rPr>
        <w:instrText xml:space="preserve"> HYPERLINK \l _Toc15547 </w:instrText>
      </w:r>
      <w:r>
        <w:rPr>
          <w:rFonts w:hint="eastAsia" w:ascii="宋体" w:hAnsi="宋体" w:eastAsia="宋体" w:cs="宋体"/>
          <w:szCs w:val="21"/>
          <w:lang w:eastAsia="zh-CN"/>
        </w:rPr>
        <w:fldChar w:fldCharType="separate"/>
      </w:r>
      <w:r>
        <w:rPr>
          <w:rFonts w:hint="eastAsia" w:ascii="宋体" w:hAnsi="宋体" w:eastAsia="宋体" w:cs="宋体"/>
          <w:szCs w:val="21"/>
          <w:lang w:eastAsia="zh-CN"/>
        </w:rPr>
        <w:t>14 机械设备</w:t>
      </w:r>
      <w:r>
        <w:rPr>
          <w:rFonts w:hint="eastAsia" w:ascii="宋体" w:hAnsi="宋体" w:eastAsia="宋体" w:cs="宋体"/>
          <w:szCs w:val="21"/>
          <w:lang w:val="en-US" w:eastAsia="zh-CN"/>
        </w:rPr>
        <w:t>和</w:t>
      </w:r>
      <w:r>
        <w:rPr>
          <w:rFonts w:hint="eastAsia" w:ascii="宋体" w:hAnsi="宋体" w:eastAsia="宋体" w:cs="宋体"/>
          <w:szCs w:val="21"/>
          <w:lang w:eastAsia="zh-CN"/>
        </w:rPr>
        <w:t>管系</w:t>
      </w:r>
      <w:r>
        <w:rPr>
          <w:rFonts w:hint="eastAsia" w:ascii="宋体" w:hAnsi="宋体" w:eastAsia="宋体" w:cs="宋体"/>
          <w:szCs w:val="21"/>
          <w:lang w:eastAsia="zh-CN"/>
        </w:rPr>
        <w:tab/>
      </w:r>
      <w:r>
        <w:rPr>
          <w:rFonts w:hint="eastAsia" w:ascii="宋体" w:hAnsi="宋体" w:eastAsia="宋体" w:cs="宋体"/>
          <w:szCs w:val="21"/>
          <w:lang w:eastAsia="zh-CN"/>
        </w:rPr>
        <w:fldChar w:fldCharType="begin"/>
      </w:r>
      <w:r>
        <w:rPr>
          <w:rFonts w:hint="eastAsia" w:ascii="宋体" w:hAnsi="宋体" w:eastAsia="宋体" w:cs="宋体"/>
          <w:szCs w:val="21"/>
          <w:lang w:eastAsia="zh-CN"/>
        </w:rPr>
        <w:instrText xml:space="preserve"> PAGEREF _Toc15547 \h </w:instrText>
      </w:r>
      <w:r>
        <w:rPr>
          <w:rFonts w:hint="eastAsia" w:ascii="宋体" w:hAnsi="宋体" w:eastAsia="宋体" w:cs="宋体"/>
          <w:szCs w:val="21"/>
          <w:lang w:eastAsia="zh-CN"/>
        </w:rPr>
        <w:fldChar w:fldCharType="separate"/>
      </w:r>
      <w:r>
        <w:rPr>
          <w:rFonts w:hint="eastAsia" w:ascii="宋体" w:hAnsi="宋体" w:eastAsia="宋体" w:cs="宋体"/>
          <w:szCs w:val="21"/>
          <w:lang w:eastAsia="zh-CN"/>
        </w:rPr>
        <w:t>18</w:t>
      </w:r>
      <w:r>
        <w:rPr>
          <w:rFonts w:hint="eastAsia" w:ascii="宋体" w:hAnsi="宋体" w:eastAsia="宋体" w:cs="宋体"/>
          <w:szCs w:val="21"/>
          <w:lang w:eastAsia="zh-CN"/>
        </w:rPr>
        <w:fldChar w:fldCharType="end"/>
      </w:r>
      <w:r>
        <w:rPr>
          <w:rFonts w:hint="eastAsia" w:ascii="宋体" w:hAnsi="宋体" w:eastAsia="宋体" w:cs="宋体"/>
          <w:szCs w:val="21"/>
          <w:lang w:eastAsia="zh-CN"/>
        </w:rPr>
        <w:fldChar w:fldCharType="end"/>
      </w:r>
    </w:p>
    <w:p w14:paraId="6DEAC55A">
      <w:pPr>
        <w:pStyle w:val="2"/>
        <w:keepNext w:val="0"/>
        <w:keepLines w:val="0"/>
        <w:pageBreakBefore w:val="0"/>
        <w:widowControl w:val="0"/>
        <w:tabs>
          <w:tab w:val="right" w:leader="dot" w:pos="9344"/>
        </w:tabs>
        <w:kinsoku/>
        <w:wordWrap/>
        <w:overflowPunct/>
        <w:topLinePunct w:val="0"/>
        <w:autoSpaceDE/>
        <w:autoSpaceDN/>
        <w:bidi w:val="0"/>
        <w:adjustRightInd w:val="0"/>
        <w:snapToGrid/>
        <w:spacing w:line="300" w:lineRule="exact"/>
        <w:ind w:left="210"/>
        <w:jc w:val="both"/>
        <w:textAlignment w:val="auto"/>
        <w:rPr>
          <w:rFonts w:hint="eastAsia" w:ascii="宋体" w:hAnsi="宋体" w:eastAsia="宋体" w:cs="宋体"/>
          <w:szCs w:val="21"/>
          <w:lang w:eastAsia="zh-CN"/>
        </w:rPr>
      </w:pPr>
      <w:r>
        <w:rPr>
          <w:rFonts w:hint="eastAsia" w:ascii="宋体" w:hAnsi="宋体" w:eastAsia="宋体" w:cs="宋体"/>
          <w:szCs w:val="21"/>
          <w:lang w:eastAsia="zh-CN"/>
        </w:rPr>
        <w:fldChar w:fldCharType="begin"/>
      </w:r>
      <w:r>
        <w:rPr>
          <w:rFonts w:hint="eastAsia" w:ascii="宋体" w:hAnsi="宋体" w:eastAsia="宋体" w:cs="宋体"/>
          <w:szCs w:val="21"/>
          <w:lang w:eastAsia="zh-CN"/>
        </w:rPr>
        <w:instrText xml:space="preserve"> HYPERLINK \l _Toc9234 </w:instrText>
      </w:r>
      <w:r>
        <w:rPr>
          <w:rFonts w:hint="eastAsia" w:ascii="宋体" w:hAnsi="宋体" w:eastAsia="宋体" w:cs="宋体"/>
          <w:szCs w:val="21"/>
          <w:lang w:eastAsia="zh-CN"/>
        </w:rPr>
        <w:fldChar w:fldCharType="separate"/>
      </w:r>
      <w:r>
        <w:rPr>
          <w:rFonts w:hint="eastAsia" w:ascii="宋体" w:hAnsi="宋体" w:eastAsia="宋体" w:cs="宋体"/>
          <w:szCs w:val="21"/>
          <w:lang w:val="en-US" w:eastAsia="zh-CN"/>
        </w:rPr>
        <w:t>14.1 通用要求</w:t>
      </w:r>
      <w:r>
        <w:rPr>
          <w:rFonts w:hint="eastAsia" w:ascii="宋体" w:hAnsi="宋体" w:eastAsia="宋体" w:cs="宋体"/>
          <w:szCs w:val="21"/>
          <w:lang w:eastAsia="zh-CN"/>
        </w:rPr>
        <w:tab/>
      </w:r>
      <w:r>
        <w:rPr>
          <w:rFonts w:hint="eastAsia" w:ascii="宋体" w:hAnsi="宋体" w:eastAsia="宋体" w:cs="宋体"/>
          <w:szCs w:val="21"/>
          <w:lang w:eastAsia="zh-CN"/>
        </w:rPr>
        <w:fldChar w:fldCharType="begin"/>
      </w:r>
      <w:r>
        <w:rPr>
          <w:rFonts w:hint="eastAsia" w:ascii="宋体" w:hAnsi="宋体" w:eastAsia="宋体" w:cs="宋体"/>
          <w:szCs w:val="21"/>
          <w:lang w:eastAsia="zh-CN"/>
        </w:rPr>
        <w:instrText xml:space="preserve"> PAGEREF _Toc9234 \h </w:instrText>
      </w:r>
      <w:r>
        <w:rPr>
          <w:rFonts w:hint="eastAsia" w:ascii="宋体" w:hAnsi="宋体" w:eastAsia="宋体" w:cs="宋体"/>
          <w:szCs w:val="21"/>
          <w:lang w:eastAsia="zh-CN"/>
        </w:rPr>
        <w:fldChar w:fldCharType="separate"/>
      </w:r>
      <w:r>
        <w:rPr>
          <w:rFonts w:hint="eastAsia" w:ascii="宋体" w:hAnsi="宋体" w:eastAsia="宋体" w:cs="宋体"/>
          <w:szCs w:val="21"/>
          <w:lang w:eastAsia="zh-CN"/>
        </w:rPr>
        <w:t>18</w:t>
      </w:r>
      <w:r>
        <w:rPr>
          <w:rFonts w:hint="eastAsia" w:ascii="宋体" w:hAnsi="宋体" w:eastAsia="宋体" w:cs="宋体"/>
          <w:szCs w:val="21"/>
          <w:lang w:eastAsia="zh-CN"/>
        </w:rPr>
        <w:fldChar w:fldCharType="end"/>
      </w:r>
      <w:r>
        <w:rPr>
          <w:rFonts w:hint="eastAsia" w:ascii="宋体" w:hAnsi="宋体" w:eastAsia="宋体" w:cs="宋体"/>
          <w:szCs w:val="21"/>
          <w:lang w:eastAsia="zh-CN"/>
        </w:rPr>
        <w:fldChar w:fldCharType="end"/>
      </w:r>
    </w:p>
    <w:p w14:paraId="1B06B271">
      <w:pPr>
        <w:pStyle w:val="2"/>
        <w:keepNext w:val="0"/>
        <w:keepLines w:val="0"/>
        <w:pageBreakBefore w:val="0"/>
        <w:widowControl w:val="0"/>
        <w:tabs>
          <w:tab w:val="right" w:leader="dot" w:pos="9344"/>
        </w:tabs>
        <w:kinsoku/>
        <w:wordWrap/>
        <w:overflowPunct/>
        <w:topLinePunct w:val="0"/>
        <w:autoSpaceDE/>
        <w:autoSpaceDN/>
        <w:bidi w:val="0"/>
        <w:adjustRightInd w:val="0"/>
        <w:snapToGrid/>
        <w:spacing w:line="300" w:lineRule="exact"/>
        <w:ind w:left="210"/>
        <w:jc w:val="both"/>
        <w:textAlignment w:val="auto"/>
        <w:rPr>
          <w:rFonts w:hint="eastAsia" w:ascii="宋体" w:hAnsi="宋体" w:eastAsia="宋体" w:cs="宋体"/>
          <w:szCs w:val="21"/>
          <w:lang w:eastAsia="zh-CN"/>
        </w:rPr>
      </w:pPr>
      <w:r>
        <w:rPr>
          <w:rFonts w:hint="eastAsia" w:ascii="宋体" w:hAnsi="宋体" w:eastAsia="宋体" w:cs="宋体"/>
          <w:szCs w:val="21"/>
          <w:lang w:eastAsia="zh-CN"/>
        </w:rPr>
        <w:fldChar w:fldCharType="begin"/>
      </w:r>
      <w:r>
        <w:rPr>
          <w:rFonts w:hint="eastAsia" w:ascii="宋体" w:hAnsi="宋体" w:eastAsia="宋体" w:cs="宋体"/>
          <w:szCs w:val="21"/>
          <w:lang w:eastAsia="zh-CN"/>
        </w:rPr>
        <w:instrText xml:space="preserve"> HYPERLINK \l _Toc25500 </w:instrText>
      </w:r>
      <w:r>
        <w:rPr>
          <w:rFonts w:hint="eastAsia" w:ascii="宋体" w:hAnsi="宋体" w:eastAsia="宋体" w:cs="宋体"/>
          <w:szCs w:val="21"/>
          <w:lang w:eastAsia="zh-CN"/>
        </w:rPr>
        <w:fldChar w:fldCharType="separate"/>
      </w:r>
      <w:r>
        <w:rPr>
          <w:rFonts w:hint="eastAsia" w:ascii="宋体" w:hAnsi="宋体" w:eastAsia="宋体" w:cs="宋体"/>
          <w:szCs w:val="21"/>
          <w:lang w:eastAsia="zh-CN"/>
        </w:rPr>
        <w:t xml:space="preserve">14.2 </w:t>
      </w:r>
      <w:r>
        <w:rPr>
          <w:rFonts w:hint="eastAsia" w:ascii="宋体" w:hAnsi="宋体" w:eastAsia="宋体" w:cs="宋体"/>
          <w:szCs w:val="21"/>
          <w:lang w:val="en-US" w:eastAsia="zh-CN"/>
        </w:rPr>
        <w:t>机械</w:t>
      </w:r>
      <w:r>
        <w:rPr>
          <w:rFonts w:hint="eastAsia" w:ascii="宋体" w:hAnsi="宋体" w:eastAsia="宋体" w:cs="宋体"/>
          <w:szCs w:val="21"/>
          <w:lang w:eastAsia="zh-CN"/>
        </w:rPr>
        <w:t>设备</w:t>
      </w:r>
      <w:r>
        <w:rPr>
          <w:rFonts w:hint="eastAsia" w:ascii="宋体" w:hAnsi="宋体" w:eastAsia="宋体" w:cs="宋体"/>
          <w:szCs w:val="21"/>
          <w:lang w:eastAsia="zh-CN"/>
        </w:rPr>
        <w:tab/>
      </w:r>
      <w:r>
        <w:rPr>
          <w:rFonts w:hint="eastAsia" w:ascii="宋体" w:hAnsi="宋体" w:eastAsia="宋体" w:cs="宋体"/>
          <w:szCs w:val="21"/>
          <w:lang w:eastAsia="zh-CN"/>
        </w:rPr>
        <w:fldChar w:fldCharType="begin"/>
      </w:r>
      <w:r>
        <w:rPr>
          <w:rFonts w:hint="eastAsia" w:ascii="宋体" w:hAnsi="宋体" w:eastAsia="宋体" w:cs="宋体"/>
          <w:szCs w:val="21"/>
          <w:lang w:eastAsia="zh-CN"/>
        </w:rPr>
        <w:instrText xml:space="preserve"> PAGEREF _Toc25500 \h </w:instrText>
      </w:r>
      <w:r>
        <w:rPr>
          <w:rFonts w:hint="eastAsia" w:ascii="宋体" w:hAnsi="宋体" w:eastAsia="宋体" w:cs="宋体"/>
          <w:szCs w:val="21"/>
          <w:lang w:eastAsia="zh-CN"/>
        </w:rPr>
        <w:fldChar w:fldCharType="separate"/>
      </w:r>
      <w:r>
        <w:rPr>
          <w:rFonts w:hint="eastAsia" w:ascii="宋体" w:hAnsi="宋体" w:eastAsia="宋体" w:cs="宋体"/>
          <w:szCs w:val="21"/>
          <w:lang w:eastAsia="zh-CN"/>
        </w:rPr>
        <w:t>19</w:t>
      </w:r>
      <w:r>
        <w:rPr>
          <w:rFonts w:hint="eastAsia" w:ascii="宋体" w:hAnsi="宋体" w:eastAsia="宋体" w:cs="宋体"/>
          <w:szCs w:val="21"/>
          <w:lang w:eastAsia="zh-CN"/>
        </w:rPr>
        <w:fldChar w:fldCharType="end"/>
      </w:r>
      <w:r>
        <w:rPr>
          <w:rFonts w:hint="eastAsia" w:ascii="宋体" w:hAnsi="宋体" w:eastAsia="宋体" w:cs="宋体"/>
          <w:szCs w:val="21"/>
          <w:lang w:eastAsia="zh-CN"/>
        </w:rPr>
        <w:fldChar w:fldCharType="end"/>
      </w:r>
    </w:p>
    <w:p w14:paraId="64E92277">
      <w:pPr>
        <w:pStyle w:val="2"/>
        <w:keepNext w:val="0"/>
        <w:keepLines w:val="0"/>
        <w:pageBreakBefore w:val="0"/>
        <w:widowControl w:val="0"/>
        <w:tabs>
          <w:tab w:val="right" w:leader="dot" w:pos="9344"/>
        </w:tabs>
        <w:kinsoku/>
        <w:wordWrap/>
        <w:overflowPunct/>
        <w:topLinePunct w:val="0"/>
        <w:autoSpaceDE/>
        <w:autoSpaceDN/>
        <w:bidi w:val="0"/>
        <w:adjustRightInd w:val="0"/>
        <w:snapToGrid/>
        <w:spacing w:line="300" w:lineRule="exact"/>
        <w:ind w:left="210"/>
        <w:jc w:val="both"/>
        <w:textAlignment w:val="auto"/>
        <w:rPr>
          <w:rFonts w:hint="eastAsia" w:ascii="宋体" w:hAnsi="宋体" w:eastAsia="宋体" w:cs="宋体"/>
          <w:szCs w:val="21"/>
          <w:lang w:eastAsia="zh-CN"/>
        </w:rPr>
      </w:pPr>
      <w:r>
        <w:rPr>
          <w:rFonts w:hint="eastAsia" w:ascii="宋体" w:hAnsi="宋体" w:eastAsia="宋体" w:cs="宋体"/>
          <w:szCs w:val="21"/>
          <w:lang w:eastAsia="zh-CN"/>
        </w:rPr>
        <w:fldChar w:fldCharType="begin"/>
      </w:r>
      <w:r>
        <w:rPr>
          <w:rFonts w:hint="eastAsia" w:ascii="宋体" w:hAnsi="宋体" w:eastAsia="宋体" w:cs="宋体"/>
          <w:szCs w:val="21"/>
          <w:lang w:eastAsia="zh-CN"/>
        </w:rPr>
        <w:instrText xml:space="preserve"> HYPERLINK \l _Toc17764 </w:instrText>
      </w:r>
      <w:r>
        <w:rPr>
          <w:rFonts w:hint="eastAsia" w:ascii="宋体" w:hAnsi="宋体" w:eastAsia="宋体" w:cs="宋体"/>
          <w:szCs w:val="21"/>
          <w:lang w:eastAsia="zh-CN"/>
        </w:rPr>
        <w:fldChar w:fldCharType="separate"/>
      </w:r>
      <w:r>
        <w:rPr>
          <w:rFonts w:hint="eastAsia" w:ascii="宋体" w:hAnsi="宋体" w:eastAsia="宋体" w:cs="宋体"/>
          <w:szCs w:val="21"/>
          <w:lang w:eastAsia="zh-CN"/>
        </w:rPr>
        <w:t>14.3 设备管系</w:t>
      </w:r>
      <w:r>
        <w:rPr>
          <w:rFonts w:hint="eastAsia" w:ascii="宋体" w:hAnsi="宋体" w:eastAsia="宋体" w:cs="宋体"/>
          <w:szCs w:val="21"/>
          <w:lang w:eastAsia="zh-CN"/>
        </w:rPr>
        <w:tab/>
      </w:r>
      <w:r>
        <w:rPr>
          <w:rFonts w:hint="eastAsia" w:ascii="宋体" w:hAnsi="宋体" w:eastAsia="宋体" w:cs="宋体"/>
          <w:szCs w:val="21"/>
          <w:lang w:eastAsia="zh-CN"/>
        </w:rPr>
        <w:fldChar w:fldCharType="begin"/>
      </w:r>
      <w:r>
        <w:rPr>
          <w:rFonts w:hint="eastAsia" w:ascii="宋体" w:hAnsi="宋体" w:eastAsia="宋体" w:cs="宋体"/>
          <w:szCs w:val="21"/>
          <w:lang w:eastAsia="zh-CN"/>
        </w:rPr>
        <w:instrText xml:space="preserve"> PAGEREF _Toc17764 \h </w:instrText>
      </w:r>
      <w:r>
        <w:rPr>
          <w:rFonts w:hint="eastAsia" w:ascii="宋体" w:hAnsi="宋体" w:eastAsia="宋体" w:cs="宋体"/>
          <w:szCs w:val="21"/>
          <w:lang w:eastAsia="zh-CN"/>
        </w:rPr>
        <w:fldChar w:fldCharType="separate"/>
      </w:r>
      <w:r>
        <w:rPr>
          <w:rFonts w:hint="eastAsia" w:ascii="宋体" w:hAnsi="宋体" w:eastAsia="宋体" w:cs="宋体"/>
          <w:szCs w:val="21"/>
          <w:lang w:eastAsia="zh-CN"/>
        </w:rPr>
        <w:t>19</w:t>
      </w:r>
      <w:r>
        <w:rPr>
          <w:rFonts w:hint="eastAsia" w:ascii="宋体" w:hAnsi="宋体" w:eastAsia="宋体" w:cs="宋体"/>
          <w:szCs w:val="21"/>
          <w:lang w:eastAsia="zh-CN"/>
        </w:rPr>
        <w:fldChar w:fldCharType="end"/>
      </w:r>
      <w:r>
        <w:rPr>
          <w:rFonts w:hint="eastAsia" w:ascii="宋体" w:hAnsi="宋体" w:eastAsia="宋体" w:cs="宋体"/>
          <w:szCs w:val="21"/>
          <w:lang w:eastAsia="zh-CN"/>
        </w:rPr>
        <w:fldChar w:fldCharType="end"/>
      </w:r>
    </w:p>
    <w:p w14:paraId="5900B54F">
      <w:pPr>
        <w:pStyle w:val="62"/>
        <w:widowControl w:val="0"/>
        <w:tabs>
          <w:tab w:val="right" w:leader="dot" w:pos="9344"/>
        </w:tabs>
        <w:adjustRightInd w:val="0"/>
        <w:spacing w:before="0" w:beforeLines="-2147483648" w:after="0" w:afterLines="-2147483648" w:line="400" w:lineRule="exact"/>
        <w:rPr>
          <w:rFonts w:hint="eastAsia" w:ascii="宋体" w:hAnsi="宋体" w:eastAsia="宋体" w:cs="宋体"/>
        </w:rPr>
      </w:pPr>
      <w:r>
        <w:rPr>
          <w:rFonts w:hint="eastAsia" w:ascii="宋体" w:hAnsi="宋体" w:eastAsia="宋体" w:cs="宋体"/>
          <w:color w:val="auto"/>
          <w:highlight w:val="none"/>
          <w:lang w:eastAsia="zh-CN"/>
        </w:rPr>
        <w:fldChar w:fldCharType="begin"/>
      </w:r>
      <w:r>
        <w:rPr>
          <w:rFonts w:hint="eastAsia" w:ascii="宋体" w:hAnsi="宋体" w:eastAsia="宋体" w:cs="宋体"/>
          <w:highlight w:val="none"/>
          <w:lang w:eastAsia="zh-CN"/>
        </w:rPr>
        <w:instrText xml:space="preserve"> HYPERLINK \l _Toc1964 </w:instrText>
      </w:r>
      <w:r>
        <w:rPr>
          <w:rFonts w:hint="eastAsia" w:ascii="宋体" w:hAnsi="宋体" w:eastAsia="宋体" w:cs="宋体"/>
          <w:highlight w:val="none"/>
          <w:lang w:eastAsia="zh-CN"/>
        </w:rPr>
        <w:fldChar w:fldCharType="separate"/>
      </w:r>
      <w:r>
        <w:rPr>
          <w:rFonts w:hint="eastAsia" w:ascii="宋体" w:hAnsi="宋体" w:eastAsia="宋体" w:cs="宋体"/>
          <w:i w:val="0"/>
          <w:szCs w:val="21"/>
        </w:rPr>
        <w:t xml:space="preserve">15 </w:t>
      </w:r>
      <w:r>
        <w:rPr>
          <w:rFonts w:hint="eastAsia" w:ascii="宋体" w:hAnsi="宋体" w:eastAsia="宋体" w:cs="宋体"/>
          <w:highlight w:val="none"/>
        </w:rPr>
        <w:t>暖通</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_Toc1964 \h </w:instrText>
      </w:r>
      <w:r>
        <w:rPr>
          <w:rFonts w:hint="eastAsia" w:ascii="宋体" w:hAnsi="宋体" w:eastAsia="宋体" w:cs="宋体"/>
        </w:rPr>
        <w:fldChar w:fldCharType="separate"/>
      </w:r>
      <w:r>
        <w:rPr>
          <w:rFonts w:hint="eastAsia" w:ascii="宋体" w:hAnsi="宋体" w:eastAsia="宋体" w:cs="宋体"/>
        </w:rPr>
        <w:t>19</w:t>
      </w:r>
      <w:r>
        <w:rPr>
          <w:rFonts w:hint="eastAsia" w:ascii="宋体" w:hAnsi="宋体" w:eastAsia="宋体" w:cs="宋体"/>
        </w:rPr>
        <w:fldChar w:fldCharType="end"/>
      </w:r>
      <w:r>
        <w:rPr>
          <w:rFonts w:hint="eastAsia" w:ascii="宋体" w:hAnsi="宋体" w:eastAsia="宋体" w:cs="宋体"/>
          <w:color w:val="auto"/>
          <w:highlight w:val="none"/>
          <w:lang w:eastAsia="zh-CN"/>
        </w:rPr>
        <w:fldChar w:fldCharType="end"/>
      </w:r>
    </w:p>
    <w:p w14:paraId="5C0499BE">
      <w:pPr>
        <w:pStyle w:val="2"/>
        <w:keepNext w:val="0"/>
        <w:keepLines w:val="0"/>
        <w:pageBreakBefore w:val="0"/>
        <w:widowControl w:val="0"/>
        <w:tabs>
          <w:tab w:val="right" w:leader="dot" w:pos="9344"/>
        </w:tabs>
        <w:kinsoku/>
        <w:wordWrap/>
        <w:overflowPunct/>
        <w:topLinePunct w:val="0"/>
        <w:autoSpaceDE/>
        <w:autoSpaceDN/>
        <w:bidi w:val="0"/>
        <w:adjustRightInd w:val="0"/>
        <w:snapToGrid/>
        <w:spacing w:line="300" w:lineRule="exact"/>
        <w:ind w:left="210"/>
        <w:jc w:val="both"/>
        <w:textAlignment w:val="auto"/>
        <w:rPr>
          <w:rFonts w:hint="eastAsia" w:ascii="宋体" w:hAnsi="宋体" w:eastAsia="宋体" w:cs="宋体"/>
          <w:szCs w:val="21"/>
          <w:lang w:eastAsia="zh-CN"/>
        </w:rPr>
      </w:pPr>
      <w:r>
        <w:rPr>
          <w:rFonts w:hint="eastAsia" w:ascii="宋体" w:hAnsi="宋体" w:eastAsia="宋体" w:cs="宋体"/>
          <w:szCs w:val="21"/>
          <w:lang w:eastAsia="zh-CN"/>
        </w:rPr>
        <w:fldChar w:fldCharType="begin"/>
      </w:r>
      <w:r>
        <w:rPr>
          <w:rFonts w:hint="eastAsia" w:ascii="宋体" w:hAnsi="宋体" w:eastAsia="宋体" w:cs="宋体"/>
          <w:szCs w:val="21"/>
          <w:lang w:eastAsia="zh-CN"/>
        </w:rPr>
        <w:instrText xml:space="preserve"> HYPERLINK \l _Toc22615 </w:instrText>
      </w:r>
      <w:r>
        <w:rPr>
          <w:rFonts w:hint="eastAsia" w:ascii="宋体" w:hAnsi="宋体" w:eastAsia="宋体" w:cs="宋体"/>
          <w:szCs w:val="21"/>
          <w:lang w:eastAsia="zh-CN"/>
        </w:rPr>
        <w:fldChar w:fldCharType="separate"/>
      </w:r>
      <w:r>
        <w:rPr>
          <w:rFonts w:hint="eastAsia" w:ascii="宋体" w:hAnsi="宋体" w:eastAsia="宋体" w:cs="宋体"/>
          <w:szCs w:val="21"/>
          <w:lang w:eastAsia="zh-CN"/>
        </w:rPr>
        <w:t xml:space="preserve">15.1 </w:t>
      </w:r>
      <w:r>
        <w:rPr>
          <w:rFonts w:hint="eastAsia" w:ascii="宋体" w:hAnsi="宋体" w:eastAsia="宋体" w:cs="宋体"/>
          <w:szCs w:val="21"/>
          <w:lang w:val="en-US" w:eastAsia="zh-CN"/>
        </w:rPr>
        <w:t>通用要求</w:t>
      </w:r>
      <w:r>
        <w:rPr>
          <w:rFonts w:hint="eastAsia" w:ascii="宋体" w:hAnsi="宋体" w:eastAsia="宋体" w:cs="宋体"/>
          <w:szCs w:val="21"/>
          <w:lang w:eastAsia="zh-CN"/>
        </w:rPr>
        <w:tab/>
      </w:r>
      <w:r>
        <w:rPr>
          <w:rFonts w:hint="eastAsia" w:ascii="宋体" w:hAnsi="宋体" w:eastAsia="宋体" w:cs="宋体"/>
          <w:szCs w:val="21"/>
          <w:lang w:eastAsia="zh-CN"/>
        </w:rPr>
        <w:fldChar w:fldCharType="begin"/>
      </w:r>
      <w:r>
        <w:rPr>
          <w:rFonts w:hint="eastAsia" w:ascii="宋体" w:hAnsi="宋体" w:eastAsia="宋体" w:cs="宋体"/>
          <w:szCs w:val="21"/>
          <w:lang w:eastAsia="zh-CN"/>
        </w:rPr>
        <w:instrText xml:space="preserve"> PAGEREF _Toc22615 \h </w:instrText>
      </w:r>
      <w:r>
        <w:rPr>
          <w:rFonts w:hint="eastAsia" w:ascii="宋体" w:hAnsi="宋体" w:eastAsia="宋体" w:cs="宋体"/>
          <w:szCs w:val="21"/>
          <w:lang w:eastAsia="zh-CN"/>
        </w:rPr>
        <w:fldChar w:fldCharType="separate"/>
      </w:r>
      <w:r>
        <w:rPr>
          <w:rFonts w:hint="eastAsia" w:ascii="宋体" w:hAnsi="宋体" w:eastAsia="宋体" w:cs="宋体"/>
          <w:szCs w:val="21"/>
          <w:lang w:eastAsia="zh-CN"/>
        </w:rPr>
        <w:t>19</w:t>
      </w:r>
      <w:r>
        <w:rPr>
          <w:rFonts w:hint="eastAsia" w:ascii="宋体" w:hAnsi="宋体" w:eastAsia="宋体" w:cs="宋体"/>
          <w:szCs w:val="21"/>
          <w:lang w:eastAsia="zh-CN"/>
        </w:rPr>
        <w:fldChar w:fldCharType="end"/>
      </w:r>
      <w:r>
        <w:rPr>
          <w:rFonts w:hint="eastAsia" w:ascii="宋体" w:hAnsi="宋体" w:eastAsia="宋体" w:cs="宋体"/>
          <w:szCs w:val="21"/>
          <w:lang w:eastAsia="zh-CN"/>
        </w:rPr>
        <w:fldChar w:fldCharType="end"/>
      </w:r>
    </w:p>
    <w:p w14:paraId="27459178">
      <w:pPr>
        <w:pStyle w:val="2"/>
        <w:keepNext w:val="0"/>
        <w:keepLines w:val="0"/>
        <w:pageBreakBefore w:val="0"/>
        <w:widowControl w:val="0"/>
        <w:tabs>
          <w:tab w:val="right" w:leader="dot" w:pos="9344"/>
        </w:tabs>
        <w:kinsoku/>
        <w:wordWrap/>
        <w:overflowPunct/>
        <w:topLinePunct w:val="0"/>
        <w:autoSpaceDE/>
        <w:autoSpaceDN/>
        <w:bidi w:val="0"/>
        <w:adjustRightInd w:val="0"/>
        <w:snapToGrid/>
        <w:spacing w:line="300" w:lineRule="exact"/>
        <w:ind w:left="210"/>
        <w:jc w:val="both"/>
        <w:textAlignment w:val="auto"/>
        <w:rPr>
          <w:rFonts w:hint="eastAsia" w:ascii="宋体" w:hAnsi="宋体" w:eastAsia="宋体" w:cs="宋体"/>
          <w:szCs w:val="21"/>
          <w:lang w:eastAsia="zh-CN"/>
        </w:rPr>
      </w:pPr>
      <w:r>
        <w:rPr>
          <w:rFonts w:hint="eastAsia" w:ascii="宋体" w:hAnsi="宋体" w:eastAsia="宋体" w:cs="宋体"/>
          <w:szCs w:val="21"/>
          <w:lang w:eastAsia="zh-CN"/>
        </w:rPr>
        <w:fldChar w:fldCharType="begin"/>
      </w:r>
      <w:r>
        <w:rPr>
          <w:rFonts w:hint="eastAsia" w:ascii="宋体" w:hAnsi="宋体" w:eastAsia="宋体" w:cs="宋体"/>
          <w:szCs w:val="21"/>
          <w:lang w:eastAsia="zh-CN"/>
        </w:rPr>
        <w:instrText xml:space="preserve"> HYPERLINK \l _Toc10880 </w:instrText>
      </w:r>
      <w:r>
        <w:rPr>
          <w:rFonts w:hint="eastAsia" w:ascii="宋体" w:hAnsi="宋体" w:eastAsia="宋体" w:cs="宋体"/>
          <w:szCs w:val="21"/>
          <w:lang w:eastAsia="zh-CN"/>
        </w:rPr>
        <w:fldChar w:fldCharType="separate"/>
      </w:r>
      <w:r>
        <w:rPr>
          <w:rFonts w:hint="eastAsia" w:ascii="宋体" w:hAnsi="宋体" w:eastAsia="宋体" w:cs="宋体"/>
          <w:szCs w:val="21"/>
          <w:lang w:eastAsia="zh-CN"/>
        </w:rPr>
        <w:t xml:space="preserve">15.2 </w:t>
      </w:r>
      <w:r>
        <w:rPr>
          <w:rFonts w:hint="eastAsia" w:ascii="宋体" w:hAnsi="宋体" w:eastAsia="宋体" w:cs="宋体"/>
          <w:szCs w:val="21"/>
          <w:lang w:val="en-US" w:eastAsia="zh-CN"/>
        </w:rPr>
        <w:t>起居处所</w:t>
      </w:r>
      <w:r>
        <w:rPr>
          <w:rFonts w:hint="eastAsia" w:ascii="宋体" w:hAnsi="宋体" w:eastAsia="宋体" w:cs="宋体"/>
          <w:szCs w:val="21"/>
          <w:lang w:eastAsia="zh-CN"/>
        </w:rPr>
        <w:tab/>
      </w:r>
      <w:r>
        <w:rPr>
          <w:rFonts w:hint="eastAsia" w:ascii="宋体" w:hAnsi="宋体" w:eastAsia="宋体" w:cs="宋体"/>
          <w:szCs w:val="21"/>
          <w:lang w:eastAsia="zh-CN"/>
        </w:rPr>
        <w:fldChar w:fldCharType="begin"/>
      </w:r>
      <w:r>
        <w:rPr>
          <w:rFonts w:hint="eastAsia" w:ascii="宋体" w:hAnsi="宋体" w:eastAsia="宋体" w:cs="宋体"/>
          <w:szCs w:val="21"/>
          <w:lang w:eastAsia="zh-CN"/>
        </w:rPr>
        <w:instrText xml:space="preserve"> PAGEREF _Toc10880 \h </w:instrText>
      </w:r>
      <w:r>
        <w:rPr>
          <w:rFonts w:hint="eastAsia" w:ascii="宋体" w:hAnsi="宋体" w:eastAsia="宋体" w:cs="宋体"/>
          <w:szCs w:val="21"/>
          <w:lang w:eastAsia="zh-CN"/>
        </w:rPr>
        <w:fldChar w:fldCharType="separate"/>
      </w:r>
      <w:r>
        <w:rPr>
          <w:rFonts w:hint="eastAsia" w:ascii="宋体" w:hAnsi="宋体" w:eastAsia="宋体" w:cs="宋体"/>
          <w:szCs w:val="21"/>
          <w:lang w:eastAsia="zh-CN"/>
        </w:rPr>
        <w:t>20</w:t>
      </w:r>
      <w:r>
        <w:rPr>
          <w:rFonts w:hint="eastAsia" w:ascii="宋体" w:hAnsi="宋体" w:eastAsia="宋体" w:cs="宋体"/>
          <w:szCs w:val="21"/>
          <w:lang w:eastAsia="zh-CN"/>
        </w:rPr>
        <w:fldChar w:fldCharType="end"/>
      </w:r>
      <w:r>
        <w:rPr>
          <w:rFonts w:hint="eastAsia" w:ascii="宋体" w:hAnsi="宋体" w:eastAsia="宋体" w:cs="宋体"/>
          <w:szCs w:val="21"/>
          <w:lang w:eastAsia="zh-CN"/>
        </w:rPr>
        <w:fldChar w:fldCharType="end"/>
      </w:r>
    </w:p>
    <w:p w14:paraId="19CDA623">
      <w:pPr>
        <w:pStyle w:val="2"/>
        <w:keepNext w:val="0"/>
        <w:keepLines w:val="0"/>
        <w:pageBreakBefore w:val="0"/>
        <w:widowControl w:val="0"/>
        <w:tabs>
          <w:tab w:val="right" w:leader="dot" w:pos="9344"/>
        </w:tabs>
        <w:kinsoku/>
        <w:wordWrap/>
        <w:overflowPunct/>
        <w:topLinePunct w:val="0"/>
        <w:autoSpaceDE/>
        <w:autoSpaceDN/>
        <w:bidi w:val="0"/>
        <w:adjustRightInd w:val="0"/>
        <w:snapToGrid/>
        <w:spacing w:line="300" w:lineRule="exact"/>
        <w:ind w:left="210"/>
        <w:jc w:val="both"/>
        <w:textAlignment w:val="auto"/>
        <w:rPr>
          <w:rFonts w:hint="eastAsia" w:ascii="宋体" w:hAnsi="宋体" w:eastAsia="宋体" w:cs="宋体"/>
          <w:szCs w:val="21"/>
          <w:lang w:eastAsia="zh-CN"/>
        </w:rPr>
      </w:pPr>
      <w:r>
        <w:rPr>
          <w:rFonts w:hint="eastAsia" w:ascii="宋体" w:hAnsi="宋体" w:eastAsia="宋体" w:cs="宋体"/>
          <w:szCs w:val="21"/>
          <w:lang w:eastAsia="zh-CN"/>
        </w:rPr>
        <w:fldChar w:fldCharType="begin"/>
      </w:r>
      <w:r>
        <w:rPr>
          <w:rFonts w:hint="eastAsia" w:ascii="宋体" w:hAnsi="宋体" w:eastAsia="宋体" w:cs="宋体"/>
          <w:szCs w:val="21"/>
          <w:lang w:eastAsia="zh-CN"/>
        </w:rPr>
        <w:instrText xml:space="preserve"> HYPERLINK \l _Toc1919 </w:instrText>
      </w:r>
      <w:r>
        <w:rPr>
          <w:rFonts w:hint="eastAsia" w:ascii="宋体" w:hAnsi="宋体" w:eastAsia="宋体" w:cs="宋体"/>
          <w:szCs w:val="21"/>
          <w:lang w:eastAsia="zh-CN"/>
        </w:rPr>
        <w:fldChar w:fldCharType="separate"/>
      </w:r>
      <w:r>
        <w:rPr>
          <w:rFonts w:hint="eastAsia" w:ascii="宋体" w:hAnsi="宋体" w:eastAsia="宋体" w:cs="宋体"/>
          <w:szCs w:val="21"/>
          <w:lang w:val="en-US" w:eastAsia="zh-CN"/>
        </w:rPr>
        <w:t>15.3 船体舱室</w:t>
      </w:r>
      <w:r>
        <w:rPr>
          <w:rFonts w:hint="eastAsia" w:ascii="宋体" w:hAnsi="宋体" w:eastAsia="宋体" w:cs="宋体"/>
          <w:szCs w:val="21"/>
          <w:lang w:eastAsia="zh-CN"/>
        </w:rPr>
        <w:tab/>
      </w:r>
      <w:r>
        <w:rPr>
          <w:rFonts w:hint="eastAsia" w:ascii="宋体" w:hAnsi="宋体" w:eastAsia="宋体" w:cs="宋体"/>
          <w:szCs w:val="21"/>
          <w:lang w:eastAsia="zh-CN"/>
        </w:rPr>
        <w:fldChar w:fldCharType="begin"/>
      </w:r>
      <w:r>
        <w:rPr>
          <w:rFonts w:hint="eastAsia" w:ascii="宋体" w:hAnsi="宋体" w:eastAsia="宋体" w:cs="宋体"/>
          <w:szCs w:val="21"/>
          <w:lang w:eastAsia="zh-CN"/>
        </w:rPr>
        <w:instrText xml:space="preserve"> PAGEREF _Toc1919 \h </w:instrText>
      </w:r>
      <w:r>
        <w:rPr>
          <w:rFonts w:hint="eastAsia" w:ascii="宋体" w:hAnsi="宋体" w:eastAsia="宋体" w:cs="宋体"/>
          <w:szCs w:val="21"/>
          <w:lang w:eastAsia="zh-CN"/>
        </w:rPr>
        <w:fldChar w:fldCharType="separate"/>
      </w:r>
      <w:r>
        <w:rPr>
          <w:rFonts w:hint="eastAsia" w:ascii="宋体" w:hAnsi="宋体" w:eastAsia="宋体" w:cs="宋体"/>
          <w:szCs w:val="21"/>
          <w:lang w:eastAsia="zh-CN"/>
        </w:rPr>
        <w:t>20</w:t>
      </w:r>
      <w:r>
        <w:rPr>
          <w:rFonts w:hint="eastAsia" w:ascii="宋体" w:hAnsi="宋体" w:eastAsia="宋体" w:cs="宋体"/>
          <w:szCs w:val="21"/>
          <w:lang w:eastAsia="zh-CN"/>
        </w:rPr>
        <w:fldChar w:fldCharType="end"/>
      </w:r>
      <w:r>
        <w:rPr>
          <w:rFonts w:hint="eastAsia" w:ascii="宋体" w:hAnsi="宋体" w:eastAsia="宋体" w:cs="宋体"/>
          <w:szCs w:val="21"/>
          <w:lang w:eastAsia="zh-CN"/>
        </w:rPr>
        <w:fldChar w:fldCharType="end"/>
      </w:r>
    </w:p>
    <w:p w14:paraId="71F81FF0">
      <w:pPr>
        <w:pStyle w:val="2"/>
        <w:keepNext w:val="0"/>
        <w:keepLines w:val="0"/>
        <w:pageBreakBefore w:val="0"/>
        <w:widowControl w:val="0"/>
        <w:tabs>
          <w:tab w:val="right" w:leader="dot" w:pos="9344"/>
        </w:tabs>
        <w:kinsoku/>
        <w:wordWrap/>
        <w:overflowPunct/>
        <w:topLinePunct w:val="0"/>
        <w:autoSpaceDE/>
        <w:autoSpaceDN/>
        <w:bidi w:val="0"/>
        <w:adjustRightInd w:val="0"/>
        <w:snapToGrid/>
        <w:spacing w:line="300" w:lineRule="exact"/>
        <w:ind w:left="210"/>
        <w:jc w:val="both"/>
        <w:textAlignment w:val="auto"/>
        <w:rPr>
          <w:rFonts w:hint="eastAsia" w:ascii="宋体" w:hAnsi="宋体" w:eastAsia="宋体" w:cs="宋体"/>
          <w:szCs w:val="21"/>
          <w:lang w:eastAsia="zh-CN"/>
        </w:rPr>
      </w:pPr>
      <w:r>
        <w:rPr>
          <w:rFonts w:hint="eastAsia" w:ascii="宋体" w:hAnsi="宋体" w:eastAsia="宋体" w:cs="宋体"/>
          <w:szCs w:val="21"/>
          <w:lang w:eastAsia="zh-CN"/>
        </w:rPr>
        <w:fldChar w:fldCharType="begin"/>
      </w:r>
      <w:r>
        <w:rPr>
          <w:rFonts w:hint="eastAsia" w:ascii="宋体" w:hAnsi="宋体" w:eastAsia="宋体" w:cs="宋体"/>
          <w:szCs w:val="21"/>
          <w:lang w:eastAsia="zh-CN"/>
        </w:rPr>
        <w:instrText xml:space="preserve"> HYPERLINK \l _Toc22083 </w:instrText>
      </w:r>
      <w:r>
        <w:rPr>
          <w:rFonts w:hint="eastAsia" w:ascii="宋体" w:hAnsi="宋体" w:eastAsia="宋体" w:cs="宋体"/>
          <w:szCs w:val="21"/>
          <w:lang w:eastAsia="zh-CN"/>
        </w:rPr>
        <w:fldChar w:fldCharType="separate"/>
      </w:r>
      <w:r>
        <w:rPr>
          <w:rFonts w:hint="eastAsia" w:ascii="宋体" w:hAnsi="宋体" w:eastAsia="宋体" w:cs="宋体"/>
          <w:szCs w:val="21"/>
          <w:lang w:eastAsia="zh-CN"/>
        </w:rPr>
        <w:t>15.4 危险</w:t>
      </w:r>
      <w:r>
        <w:rPr>
          <w:rFonts w:hint="eastAsia" w:ascii="宋体" w:hAnsi="宋体" w:eastAsia="宋体" w:cs="宋体"/>
          <w:szCs w:val="21"/>
          <w:lang w:val="en-US" w:eastAsia="zh-CN"/>
        </w:rPr>
        <w:t>处</w:t>
      </w:r>
      <w:r>
        <w:rPr>
          <w:rFonts w:hint="eastAsia" w:ascii="宋体" w:hAnsi="宋体" w:eastAsia="宋体" w:cs="宋体"/>
          <w:szCs w:val="21"/>
          <w:lang w:eastAsia="zh-CN"/>
        </w:rPr>
        <w:t>所</w:t>
      </w:r>
      <w:r>
        <w:rPr>
          <w:rFonts w:hint="eastAsia" w:ascii="宋体" w:hAnsi="宋体" w:eastAsia="宋体" w:cs="宋体"/>
          <w:szCs w:val="21"/>
          <w:lang w:eastAsia="zh-CN"/>
        </w:rPr>
        <w:tab/>
      </w:r>
      <w:r>
        <w:rPr>
          <w:rFonts w:hint="eastAsia" w:ascii="宋体" w:hAnsi="宋体" w:eastAsia="宋体" w:cs="宋体"/>
          <w:szCs w:val="21"/>
          <w:lang w:eastAsia="zh-CN"/>
        </w:rPr>
        <w:fldChar w:fldCharType="begin"/>
      </w:r>
      <w:r>
        <w:rPr>
          <w:rFonts w:hint="eastAsia" w:ascii="宋体" w:hAnsi="宋体" w:eastAsia="宋体" w:cs="宋体"/>
          <w:szCs w:val="21"/>
          <w:lang w:eastAsia="zh-CN"/>
        </w:rPr>
        <w:instrText xml:space="preserve"> PAGEREF _Toc22083 \h </w:instrText>
      </w:r>
      <w:r>
        <w:rPr>
          <w:rFonts w:hint="eastAsia" w:ascii="宋体" w:hAnsi="宋体" w:eastAsia="宋体" w:cs="宋体"/>
          <w:szCs w:val="21"/>
          <w:lang w:eastAsia="zh-CN"/>
        </w:rPr>
        <w:fldChar w:fldCharType="separate"/>
      </w:r>
      <w:r>
        <w:rPr>
          <w:rFonts w:hint="eastAsia" w:ascii="宋体" w:hAnsi="宋体" w:eastAsia="宋体" w:cs="宋体"/>
          <w:szCs w:val="21"/>
          <w:lang w:eastAsia="zh-CN"/>
        </w:rPr>
        <w:t>20</w:t>
      </w:r>
      <w:r>
        <w:rPr>
          <w:rFonts w:hint="eastAsia" w:ascii="宋体" w:hAnsi="宋体" w:eastAsia="宋体" w:cs="宋体"/>
          <w:szCs w:val="21"/>
          <w:lang w:eastAsia="zh-CN"/>
        </w:rPr>
        <w:fldChar w:fldCharType="end"/>
      </w:r>
      <w:r>
        <w:rPr>
          <w:rFonts w:hint="eastAsia" w:ascii="宋体" w:hAnsi="宋体" w:eastAsia="宋体" w:cs="宋体"/>
          <w:szCs w:val="21"/>
          <w:lang w:eastAsia="zh-CN"/>
        </w:rPr>
        <w:fldChar w:fldCharType="end"/>
      </w:r>
    </w:p>
    <w:p w14:paraId="1E078FB6">
      <w:pPr>
        <w:pStyle w:val="62"/>
        <w:widowControl w:val="0"/>
        <w:tabs>
          <w:tab w:val="right" w:leader="dot" w:pos="9344"/>
        </w:tabs>
        <w:adjustRightInd w:val="0"/>
        <w:spacing w:before="0" w:beforeLines="-2147483648" w:after="0" w:afterLines="-2147483648" w:line="400" w:lineRule="exac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fldChar w:fldCharType="begin"/>
      </w:r>
      <w:r>
        <w:rPr>
          <w:rFonts w:hint="eastAsia" w:ascii="宋体" w:hAnsi="宋体" w:eastAsia="宋体" w:cs="宋体"/>
          <w:color w:val="auto"/>
          <w:highlight w:val="none"/>
          <w:lang w:eastAsia="zh-CN"/>
        </w:rPr>
        <w:instrText xml:space="preserve"> HYPERLINK \l _Toc22562 </w:instrText>
      </w:r>
      <w:r>
        <w:rPr>
          <w:rFonts w:hint="eastAsia" w:ascii="宋体" w:hAnsi="宋体" w:eastAsia="宋体" w:cs="宋体"/>
          <w:color w:val="auto"/>
          <w:highlight w:val="none"/>
          <w:lang w:eastAsia="zh-CN"/>
        </w:rPr>
        <w:fldChar w:fldCharType="separate"/>
      </w:r>
      <w:r>
        <w:rPr>
          <w:rFonts w:hint="eastAsia" w:ascii="宋体" w:hAnsi="宋体" w:eastAsia="宋体" w:cs="宋体"/>
          <w:color w:val="auto"/>
          <w:highlight w:val="none"/>
          <w:lang w:eastAsia="zh-CN"/>
        </w:rPr>
        <w:t>16 电气</w:t>
      </w:r>
      <w:r>
        <w:rPr>
          <w:rFonts w:hint="eastAsia" w:ascii="宋体" w:hAnsi="宋体" w:eastAsia="宋体" w:cs="宋体"/>
          <w:color w:val="auto"/>
          <w:highlight w:val="none"/>
          <w:lang w:eastAsia="zh-CN"/>
        </w:rPr>
        <w:tab/>
      </w:r>
      <w:r>
        <w:rPr>
          <w:rFonts w:hint="eastAsia" w:ascii="宋体" w:hAnsi="宋体" w:eastAsia="宋体" w:cs="宋体"/>
          <w:color w:val="auto"/>
          <w:highlight w:val="none"/>
          <w:lang w:eastAsia="zh-CN"/>
        </w:rPr>
        <w:fldChar w:fldCharType="begin"/>
      </w:r>
      <w:r>
        <w:rPr>
          <w:rFonts w:hint="eastAsia" w:ascii="宋体" w:hAnsi="宋体" w:eastAsia="宋体" w:cs="宋体"/>
          <w:color w:val="auto"/>
          <w:highlight w:val="none"/>
          <w:lang w:eastAsia="zh-CN"/>
        </w:rPr>
        <w:instrText xml:space="preserve"> PAGEREF _Toc22562 \h </w:instrText>
      </w:r>
      <w:r>
        <w:rPr>
          <w:rFonts w:hint="eastAsia" w:ascii="宋体" w:hAnsi="宋体" w:eastAsia="宋体" w:cs="宋体"/>
          <w:color w:val="auto"/>
          <w:highlight w:val="none"/>
          <w:lang w:eastAsia="zh-CN"/>
        </w:rPr>
        <w:fldChar w:fldCharType="separate"/>
      </w:r>
      <w:r>
        <w:rPr>
          <w:rFonts w:hint="eastAsia" w:ascii="宋体" w:hAnsi="宋体" w:eastAsia="宋体" w:cs="宋体"/>
          <w:color w:val="auto"/>
          <w:highlight w:val="none"/>
          <w:lang w:eastAsia="zh-CN"/>
        </w:rPr>
        <w:t>21</w:t>
      </w:r>
      <w:r>
        <w:rPr>
          <w:rFonts w:hint="eastAsia" w:ascii="宋体" w:hAnsi="宋体" w:eastAsia="宋体" w:cs="宋体"/>
          <w:color w:val="auto"/>
          <w:highlight w:val="none"/>
          <w:lang w:eastAsia="zh-CN"/>
        </w:rPr>
        <w:fldChar w:fldCharType="end"/>
      </w:r>
      <w:r>
        <w:rPr>
          <w:rFonts w:hint="eastAsia" w:ascii="宋体" w:hAnsi="宋体" w:eastAsia="宋体" w:cs="宋体"/>
          <w:color w:val="auto"/>
          <w:highlight w:val="none"/>
          <w:lang w:eastAsia="zh-CN"/>
        </w:rPr>
        <w:fldChar w:fldCharType="end"/>
      </w:r>
    </w:p>
    <w:p w14:paraId="3F8D1C55">
      <w:pPr>
        <w:pStyle w:val="2"/>
        <w:keepNext w:val="0"/>
        <w:keepLines w:val="0"/>
        <w:pageBreakBefore w:val="0"/>
        <w:widowControl w:val="0"/>
        <w:tabs>
          <w:tab w:val="right" w:leader="dot" w:pos="9344"/>
        </w:tabs>
        <w:kinsoku/>
        <w:wordWrap/>
        <w:overflowPunct/>
        <w:topLinePunct w:val="0"/>
        <w:autoSpaceDE/>
        <w:autoSpaceDN/>
        <w:bidi w:val="0"/>
        <w:adjustRightInd w:val="0"/>
        <w:snapToGrid/>
        <w:spacing w:line="300" w:lineRule="exact"/>
        <w:ind w:left="210"/>
        <w:jc w:val="both"/>
        <w:textAlignment w:val="auto"/>
        <w:rPr>
          <w:rFonts w:hint="eastAsia" w:ascii="宋体" w:hAnsi="宋体" w:eastAsia="宋体" w:cs="宋体"/>
          <w:szCs w:val="21"/>
          <w:lang w:eastAsia="zh-CN"/>
        </w:rPr>
      </w:pPr>
      <w:r>
        <w:rPr>
          <w:rFonts w:hint="eastAsia" w:ascii="宋体" w:hAnsi="宋体" w:eastAsia="宋体" w:cs="宋体"/>
          <w:szCs w:val="21"/>
          <w:lang w:eastAsia="zh-CN"/>
        </w:rPr>
        <w:fldChar w:fldCharType="begin"/>
      </w:r>
      <w:r>
        <w:rPr>
          <w:rFonts w:hint="eastAsia" w:ascii="宋体" w:hAnsi="宋体" w:eastAsia="宋体" w:cs="宋体"/>
          <w:szCs w:val="21"/>
          <w:lang w:eastAsia="zh-CN"/>
        </w:rPr>
        <w:instrText xml:space="preserve"> HYPERLINK \l _Toc27054 </w:instrText>
      </w:r>
      <w:r>
        <w:rPr>
          <w:rFonts w:hint="eastAsia" w:ascii="宋体" w:hAnsi="宋体" w:eastAsia="宋体" w:cs="宋体"/>
          <w:szCs w:val="21"/>
          <w:lang w:eastAsia="zh-CN"/>
        </w:rPr>
        <w:fldChar w:fldCharType="separate"/>
      </w:r>
      <w:r>
        <w:rPr>
          <w:rFonts w:hint="eastAsia" w:ascii="宋体" w:hAnsi="宋体" w:eastAsia="宋体" w:cs="宋体"/>
          <w:szCs w:val="21"/>
          <w:lang w:eastAsia="zh-CN"/>
        </w:rPr>
        <w:t xml:space="preserve">16.1 </w:t>
      </w:r>
      <w:r>
        <w:rPr>
          <w:rFonts w:hint="eastAsia" w:ascii="宋体" w:hAnsi="宋体" w:eastAsia="宋体" w:cs="宋体"/>
          <w:szCs w:val="21"/>
          <w:lang w:val="en-US" w:eastAsia="zh-CN"/>
        </w:rPr>
        <w:t>通用要求</w:t>
      </w:r>
      <w:r>
        <w:rPr>
          <w:rFonts w:hint="eastAsia" w:ascii="宋体" w:hAnsi="宋体" w:eastAsia="宋体" w:cs="宋体"/>
          <w:szCs w:val="21"/>
          <w:lang w:eastAsia="zh-CN"/>
        </w:rPr>
        <w:tab/>
      </w:r>
      <w:r>
        <w:rPr>
          <w:rFonts w:hint="eastAsia" w:ascii="宋体" w:hAnsi="宋体" w:eastAsia="宋体" w:cs="宋体"/>
          <w:szCs w:val="21"/>
          <w:lang w:eastAsia="zh-CN"/>
        </w:rPr>
        <w:fldChar w:fldCharType="begin"/>
      </w:r>
      <w:r>
        <w:rPr>
          <w:rFonts w:hint="eastAsia" w:ascii="宋体" w:hAnsi="宋体" w:eastAsia="宋体" w:cs="宋体"/>
          <w:szCs w:val="21"/>
          <w:lang w:eastAsia="zh-CN"/>
        </w:rPr>
        <w:instrText xml:space="preserve"> PAGEREF _Toc27054 \h </w:instrText>
      </w:r>
      <w:r>
        <w:rPr>
          <w:rFonts w:hint="eastAsia" w:ascii="宋体" w:hAnsi="宋体" w:eastAsia="宋体" w:cs="宋体"/>
          <w:szCs w:val="21"/>
          <w:lang w:eastAsia="zh-CN"/>
        </w:rPr>
        <w:fldChar w:fldCharType="separate"/>
      </w:r>
      <w:r>
        <w:rPr>
          <w:rFonts w:hint="eastAsia" w:ascii="宋体" w:hAnsi="宋体" w:eastAsia="宋体" w:cs="宋体"/>
          <w:szCs w:val="21"/>
          <w:lang w:eastAsia="zh-CN"/>
        </w:rPr>
        <w:t>21</w:t>
      </w:r>
      <w:r>
        <w:rPr>
          <w:rFonts w:hint="eastAsia" w:ascii="宋体" w:hAnsi="宋体" w:eastAsia="宋体" w:cs="宋体"/>
          <w:szCs w:val="21"/>
          <w:lang w:eastAsia="zh-CN"/>
        </w:rPr>
        <w:fldChar w:fldCharType="end"/>
      </w:r>
      <w:r>
        <w:rPr>
          <w:rFonts w:hint="eastAsia" w:ascii="宋体" w:hAnsi="宋体" w:eastAsia="宋体" w:cs="宋体"/>
          <w:szCs w:val="21"/>
          <w:lang w:eastAsia="zh-CN"/>
        </w:rPr>
        <w:fldChar w:fldCharType="end"/>
      </w:r>
    </w:p>
    <w:p w14:paraId="41EEC7A2">
      <w:pPr>
        <w:pStyle w:val="2"/>
        <w:keepNext w:val="0"/>
        <w:keepLines w:val="0"/>
        <w:pageBreakBefore w:val="0"/>
        <w:widowControl w:val="0"/>
        <w:tabs>
          <w:tab w:val="right" w:leader="dot" w:pos="9344"/>
        </w:tabs>
        <w:kinsoku/>
        <w:wordWrap/>
        <w:overflowPunct/>
        <w:topLinePunct w:val="0"/>
        <w:autoSpaceDE/>
        <w:autoSpaceDN/>
        <w:bidi w:val="0"/>
        <w:adjustRightInd w:val="0"/>
        <w:snapToGrid/>
        <w:spacing w:line="300" w:lineRule="exact"/>
        <w:ind w:left="210"/>
        <w:jc w:val="both"/>
        <w:textAlignment w:val="auto"/>
        <w:rPr>
          <w:rFonts w:hint="eastAsia" w:ascii="宋体" w:hAnsi="宋体" w:eastAsia="宋体" w:cs="宋体"/>
          <w:szCs w:val="21"/>
          <w:lang w:eastAsia="zh-CN"/>
        </w:rPr>
      </w:pPr>
      <w:r>
        <w:rPr>
          <w:rFonts w:hint="eastAsia" w:ascii="宋体" w:hAnsi="宋体" w:eastAsia="宋体" w:cs="宋体"/>
          <w:szCs w:val="21"/>
          <w:lang w:eastAsia="zh-CN"/>
        </w:rPr>
        <w:fldChar w:fldCharType="begin"/>
      </w:r>
      <w:r>
        <w:rPr>
          <w:rFonts w:hint="eastAsia" w:ascii="宋体" w:hAnsi="宋体" w:eastAsia="宋体" w:cs="宋体"/>
          <w:szCs w:val="21"/>
          <w:lang w:eastAsia="zh-CN"/>
        </w:rPr>
        <w:instrText xml:space="preserve"> HYPERLINK \l _Toc6021 </w:instrText>
      </w:r>
      <w:r>
        <w:rPr>
          <w:rFonts w:hint="eastAsia" w:ascii="宋体" w:hAnsi="宋体" w:eastAsia="宋体" w:cs="宋体"/>
          <w:szCs w:val="21"/>
          <w:lang w:eastAsia="zh-CN"/>
        </w:rPr>
        <w:fldChar w:fldCharType="separate"/>
      </w:r>
      <w:r>
        <w:rPr>
          <w:rFonts w:hint="eastAsia" w:ascii="宋体" w:hAnsi="宋体" w:eastAsia="宋体" w:cs="宋体"/>
          <w:szCs w:val="21"/>
          <w:lang w:eastAsia="zh-CN"/>
        </w:rPr>
        <w:t xml:space="preserve">16.2 </w:t>
      </w:r>
      <w:r>
        <w:rPr>
          <w:rFonts w:hint="eastAsia" w:ascii="宋体" w:hAnsi="宋体" w:eastAsia="宋体" w:cs="宋体"/>
          <w:szCs w:val="21"/>
          <w:lang w:val="en-US" w:eastAsia="zh-CN"/>
        </w:rPr>
        <w:t>主电源系统</w:t>
      </w:r>
      <w:r>
        <w:rPr>
          <w:rFonts w:hint="eastAsia" w:ascii="宋体" w:hAnsi="宋体" w:eastAsia="宋体" w:cs="宋体"/>
          <w:szCs w:val="21"/>
          <w:lang w:eastAsia="zh-CN"/>
        </w:rPr>
        <w:tab/>
      </w:r>
      <w:r>
        <w:rPr>
          <w:rFonts w:hint="eastAsia" w:ascii="宋体" w:hAnsi="宋体" w:eastAsia="宋体" w:cs="宋体"/>
          <w:szCs w:val="21"/>
          <w:lang w:eastAsia="zh-CN"/>
        </w:rPr>
        <w:fldChar w:fldCharType="begin"/>
      </w:r>
      <w:r>
        <w:rPr>
          <w:rFonts w:hint="eastAsia" w:ascii="宋体" w:hAnsi="宋体" w:eastAsia="宋体" w:cs="宋体"/>
          <w:szCs w:val="21"/>
          <w:lang w:eastAsia="zh-CN"/>
        </w:rPr>
        <w:instrText xml:space="preserve"> PAGEREF _Toc6021 \h </w:instrText>
      </w:r>
      <w:r>
        <w:rPr>
          <w:rFonts w:hint="eastAsia" w:ascii="宋体" w:hAnsi="宋体" w:eastAsia="宋体" w:cs="宋体"/>
          <w:szCs w:val="21"/>
          <w:lang w:eastAsia="zh-CN"/>
        </w:rPr>
        <w:fldChar w:fldCharType="separate"/>
      </w:r>
      <w:r>
        <w:rPr>
          <w:rFonts w:hint="eastAsia" w:ascii="宋体" w:hAnsi="宋体" w:eastAsia="宋体" w:cs="宋体"/>
          <w:szCs w:val="21"/>
          <w:lang w:eastAsia="zh-CN"/>
        </w:rPr>
        <w:t>22</w:t>
      </w:r>
      <w:r>
        <w:rPr>
          <w:rFonts w:hint="eastAsia" w:ascii="宋体" w:hAnsi="宋体" w:eastAsia="宋体" w:cs="宋体"/>
          <w:szCs w:val="21"/>
          <w:lang w:eastAsia="zh-CN"/>
        </w:rPr>
        <w:fldChar w:fldCharType="end"/>
      </w:r>
      <w:r>
        <w:rPr>
          <w:rFonts w:hint="eastAsia" w:ascii="宋体" w:hAnsi="宋体" w:eastAsia="宋体" w:cs="宋体"/>
          <w:szCs w:val="21"/>
          <w:lang w:eastAsia="zh-CN"/>
        </w:rPr>
        <w:fldChar w:fldCharType="end"/>
      </w:r>
    </w:p>
    <w:p w14:paraId="22962883">
      <w:pPr>
        <w:pStyle w:val="2"/>
        <w:keepNext w:val="0"/>
        <w:keepLines w:val="0"/>
        <w:pageBreakBefore w:val="0"/>
        <w:widowControl w:val="0"/>
        <w:tabs>
          <w:tab w:val="right" w:leader="dot" w:pos="9344"/>
        </w:tabs>
        <w:kinsoku/>
        <w:wordWrap/>
        <w:overflowPunct/>
        <w:topLinePunct w:val="0"/>
        <w:autoSpaceDE/>
        <w:autoSpaceDN/>
        <w:bidi w:val="0"/>
        <w:adjustRightInd w:val="0"/>
        <w:snapToGrid/>
        <w:spacing w:line="300" w:lineRule="exact"/>
        <w:ind w:left="210"/>
        <w:jc w:val="both"/>
        <w:textAlignment w:val="auto"/>
        <w:rPr>
          <w:rFonts w:hint="eastAsia" w:ascii="宋体" w:hAnsi="宋体" w:eastAsia="宋体" w:cs="宋体"/>
          <w:szCs w:val="21"/>
          <w:lang w:eastAsia="zh-CN"/>
        </w:rPr>
      </w:pPr>
      <w:r>
        <w:rPr>
          <w:rFonts w:hint="eastAsia" w:ascii="宋体" w:hAnsi="宋体" w:eastAsia="宋体" w:cs="宋体"/>
          <w:szCs w:val="21"/>
          <w:lang w:eastAsia="zh-CN"/>
        </w:rPr>
        <w:fldChar w:fldCharType="begin"/>
      </w:r>
      <w:r>
        <w:rPr>
          <w:rFonts w:hint="eastAsia" w:ascii="宋体" w:hAnsi="宋体" w:eastAsia="宋体" w:cs="宋体"/>
          <w:szCs w:val="21"/>
          <w:lang w:eastAsia="zh-CN"/>
        </w:rPr>
        <w:instrText xml:space="preserve"> HYPERLINK \l _Toc22044 </w:instrText>
      </w:r>
      <w:r>
        <w:rPr>
          <w:rFonts w:hint="eastAsia" w:ascii="宋体" w:hAnsi="宋体" w:eastAsia="宋体" w:cs="宋体"/>
          <w:szCs w:val="21"/>
          <w:lang w:eastAsia="zh-CN"/>
        </w:rPr>
        <w:fldChar w:fldCharType="separate"/>
      </w:r>
      <w:r>
        <w:rPr>
          <w:rFonts w:hint="eastAsia" w:ascii="宋体" w:hAnsi="宋体" w:eastAsia="宋体" w:cs="宋体"/>
          <w:szCs w:val="21"/>
          <w:lang w:eastAsia="zh-CN"/>
        </w:rPr>
        <w:t>16.3 应急电源系统</w:t>
      </w:r>
      <w:r>
        <w:rPr>
          <w:rFonts w:hint="eastAsia" w:ascii="宋体" w:hAnsi="宋体" w:eastAsia="宋体" w:cs="宋体"/>
          <w:szCs w:val="21"/>
          <w:lang w:eastAsia="zh-CN"/>
        </w:rPr>
        <w:tab/>
      </w:r>
      <w:r>
        <w:rPr>
          <w:rFonts w:hint="eastAsia" w:ascii="宋体" w:hAnsi="宋体" w:eastAsia="宋体" w:cs="宋体"/>
          <w:szCs w:val="21"/>
          <w:lang w:eastAsia="zh-CN"/>
        </w:rPr>
        <w:fldChar w:fldCharType="begin"/>
      </w:r>
      <w:r>
        <w:rPr>
          <w:rFonts w:hint="eastAsia" w:ascii="宋体" w:hAnsi="宋体" w:eastAsia="宋体" w:cs="宋体"/>
          <w:szCs w:val="21"/>
          <w:lang w:eastAsia="zh-CN"/>
        </w:rPr>
        <w:instrText xml:space="preserve"> PAGEREF _Toc22044 \h </w:instrText>
      </w:r>
      <w:r>
        <w:rPr>
          <w:rFonts w:hint="eastAsia" w:ascii="宋体" w:hAnsi="宋体" w:eastAsia="宋体" w:cs="宋体"/>
          <w:szCs w:val="21"/>
          <w:lang w:eastAsia="zh-CN"/>
        </w:rPr>
        <w:fldChar w:fldCharType="separate"/>
      </w:r>
      <w:r>
        <w:rPr>
          <w:rFonts w:hint="eastAsia" w:ascii="宋体" w:hAnsi="宋体" w:eastAsia="宋体" w:cs="宋体"/>
          <w:szCs w:val="21"/>
          <w:lang w:eastAsia="zh-CN"/>
        </w:rPr>
        <w:t>22</w:t>
      </w:r>
      <w:r>
        <w:rPr>
          <w:rFonts w:hint="eastAsia" w:ascii="宋体" w:hAnsi="宋体" w:eastAsia="宋体" w:cs="宋体"/>
          <w:szCs w:val="21"/>
          <w:lang w:eastAsia="zh-CN"/>
        </w:rPr>
        <w:fldChar w:fldCharType="end"/>
      </w:r>
      <w:r>
        <w:rPr>
          <w:rFonts w:hint="eastAsia" w:ascii="宋体" w:hAnsi="宋体" w:eastAsia="宋体" w:cs="宋体"/>
          <w:szCs w:val="21"/>
          <w:lang w:eastAsia="zh-CN"/>
        </w:rPr>
        <w:fldChar w:fldCharType="end"/>
      </w:r>
    </w:p>
    <w:p w14:paraId="6B59B29A">
      <w:pPr>
        <w:pStyle w:val="2"/>
        <w:keepNext w:val="0"/>
        <w:keepLines w:val="0"/>
        <w:pageBreakBefore w:val="0"/>
        <w:widowControl w:val="0"/>
        <w:tabs>
          <w:tab w:val="right" w:leader="dot" w:pos="9344"/>
        </w:tabs>
        <w:kinsoku/>
        <w:wordWrap/>
        <w:overflowPunct/>
        <w:topLinePunct w:val="0"/>
        <w:autoSpaceDE/>
        <w:autoSpaceDN/>
        <w:bidi w:val="0"/>
        <w:adjustRightInd w:val="0"/>
        <w:snapToGrid/>
        <w:spacing w:line="300" w:lineRule="exact"/>
        <w:ind w:left="210"/>
        <w:jc w:val="both"/>
        <w:textAlignment w:val="auto"/>
        <w:rPr>
          <w:rFonts w:hint="eastAsia" w:ascii="宋体" w:hAnsi="宋体" w:eastAsia="宋体" w:cs="宋体"/>
          <w:szCs w:val="21"/>
          <w:lang w:eastAsia="zh-CN"/>
        </w:rPr>
      </w:pPr>
      <w:r>
        <w:rPr>
          <w:rFonts w:hint="eastAsia" w:ascii="宋体" w:hAnsi="宋体" w:eastAsia="宋体" w:cs="宋体"/>
          <w:szCs w:val="21"/>
          <w:lang w:eastAsia="zh-CN"/>
        </w:rPr>
        <w:fldChar w:fldCharType="begin"/>
      </w:r>
      <w:r>
        <w:rPr>
          <w:rFonts w:hint="eastAsia" w:ascii="宋体" w:hAnsi="宋体" w:eastAsia="宋体" w:cs="宋体"/>
          <w:szCs w:val="21"/>
          <w:lang w:eastAsia="zh-CN"/>
        </w:rPr>
        <w:instrText xml:space="preserve"> HYPERLINK \l _Toc10494 </w:instrText>
      </w:r>
      <w:r>
        <w:rPr>
          <w:rFonts w:hint="eastAsia" w:ascii="宋体" w:hAnsi="宋体" w:eastAsia="宋体" w:cs="宋体"/>
          <w:szCs w:val="21"/>
          <w:lang w:eastAsia="zh-CN"/>
        </w:rPr>
        <w:fldChar w:fldCharType="separate"/>
      </w:r>
      <w:r>
        <w:rPr>
          <w:rFonts w:hint="eastAsia" w:ascii="宋体" w:hAnsi="宋体" w:eastAsia="宋体" w:cs="宋体"/>
          <w:szCs w:val="21"/>
          <w:lang w:eastAsia="zh-CN"/>
        </w:rPr>
        <w:t>16.4 配电系统</w:t>
      </w:r>
      <w:r>
        <w:rPr>
          <w:rFonts w:hint="eastAsia" w:ascii="宋体" w:hAnsi="宋体" w:eastAsia="宋体" w:cs="宋体"/>
          <w:szCs w:val="21"/>
          <w:lang w:eastAsia="zh-CN"/>
        </w:rPr>
        <w:tab/>
      </w:r>
      <w:r>
        <w:rPr>
          <w:rFonts w:hint="eastAsia" w:ascii="宋体" w:hAnsi="宋体" w:eastAsia="宋体" w:cs="宋体"/>
          <w:szCs w:val="21"/>
          <w:lang w:eastAsia="zh-CN"/>
        </w:rPr>
        <w:fldChar w:fldCharType="begin"/>
      </w:r>
      <w:r>
        <w:rPr>
          <w:rFonts w:hint="eastAsia" w:ascii="宋体" w:hAnsi="宋体" w:eastAsia="宋体" w:cs="宋体"/>
          <w:szCs w:val="21"/>
          <w:lang w:eastAsia="zh-CN"/>
        </w:rPr>
        <w:instrText xml:space="preserve"> PAGEREF _Toc10494 \h </w:instrText>
      </w:r>
      <w:r>
        <w:rPr>
          <w:rFonts w:hint="eastAsia" w:ascii="宋体" w:hAnsi="宋体" w:eastAsia="宋体" w:cs="宋体"/>
          <w:szCs w:val="21"/>
          <w:lang w:eastAsia="zh-CN"/>
        </w:rPr>
        <w:fldChar w:fldCharType="separate"/>
      </w:r>
      <w:r>
        <w:rPr>
          <w:rFonts w:hint="eastAsia" w:ascii="宋体" w:hAnsi="宋体" w:eastAsia="宋体" w:cs="宋体"/>
          <w:szCs w:val="21"/>
          <w:lang w:eastAsia="zh-CN"/>
        </w:rPr>
        <w:t>23</w:t>
      </w:r>
      <w:r>
        <w:rPr>
          <w:rFonts w:hint="eastAsia" w:ascii="宋体" w:hAnsi="宋体" w:eastAsia="宋体" w:cs="宋体"/>
          <w:szCs w:val="21"/>
          <w:lang w:eastAsia="zh-CN"/>
        </w:rPr>
        <w:fldChar w:fldCharType="end"/>
      </w:r>
      <w:r>
        <w:rPr>
          <w:rFonts w:hint="eastAsia" w:ascii="宋体" w:hAnsi="宋体" w:eastAsia="宋体" w:cs="宋体"/>
          <w:szCs w:val="21"/>
          <w:lang w:eastAsia="zh-CN"/>
        </w:rPr>
        <w:fldChar w:fldCharType="end"/>
      </w:r>
    </w:p>
    <w:p w14:paraId="4B5369C3">
      <w:pPr>
        <w:pStyle w:val="2"/>
        <w:keepNext w:val="0"/>
        <w:keepLines w:val="0"/>
        <w:pageBreakBefore w:val="0"/>
        <w:widowControl w:val="0"/>
        <w:tabs>
          <w:tab w:val="right" w:leader="dot" w:pos="9344"/>
        </w:tabs>
        <w:kinsoku/>
        <w:wordWrap/>
        <w:overflowPunct/>
        <w:topLinePunct w:val="0"/>
        <w:autoSpaceDE/>
        <w:autoSpaceDN/>
        <w:bidi w:val="0"/>
        <w:adjustRightInd w:val="0"/>
        <w:snapToGrid/>
        <w:spacing w:line="300" w:lineRule="exact"/>
        <w:ind w:left="210"/>
        <w:jc w:val="both"/>
        <w:textAlignment w:val="auto"/>
        <w:rPr>
          <w:rFonts w:hint="eastAsia" w:ascii="宋体" w:hAnsi="宋体" w:eastAsia="宋体" w:cs="宋体"/>
          <w:szCs w:val="21"/>
          <w:lang w:eastAsia="zh-CN"/>
        </w:rPr>
      </w:pPr>
      <w:r>
        <w:rPr>
          <w:rFonts w:hint="eastAsia" w:ascii="宋体" w:hAnsi="宋体" w:eastAsia="宋体" w:cs="宋体"/>
          <w:szCs w:val="21"/>
          <w:lang w:eastAsia="zh-CN"/>
        </w:rPr>
        <w:fldChar w:fldCharType="begin"/>
      </w:r>
      <w:r>
        <w:rPr>
          <w:rFonts w:hint="eastAsia" w:ascii="宋体" w:hAnsi="宋体" w:eastAsia="宋体" w:cs="宋体"/>
          <w:szCs w:val="21"/>
          <w:lang w:eastAsia="zh-CN"/>
        </w:rPr>
        <w:instrText xml:space="preserve"> HYPERLINK \l _Toc11759 </w:instrText>
      </w:r>
      <w:r>
        <w:rPr>
          <w:rFonts w:hint="eastAsia" w:ascii="宋体" w:hAnsi="宋体" w:eastAsia="宋体" w:cs="宋体"/>
          <w:szCs w:val="21"/>
          <w:lang w:eastAsia="zh-CN"/>
        </w:rPr>
        <w:fldChar w:fldCharType="separate"/>
      </w:r>
      <w:r>
        <w:rPr>
          <w:rFonts w:hint="eastAsia" w:ascii="宋体" w:hAnsi="宋体" w:eastAsia="宋体" w:cs="宋体"/>
          <w:szCs w:val="21"/>
          <w:lang w:eastAsia="zh-CN"/>
        </w:rPr>
        <w:t>16.5 照明</w:t>
      </w:r>
      <w:r>
        <w:rPr>
          <w:rFonts w:hint="eastAsia" w:ascii="宋体" w:hAnsi="宋体" w:eastAsia="宋体" w:cs="宋体"/>
          <w:szCs w:val="21"/>
          <w:lang w:eastAsia="zh-CN"/>
        </w:rPr>
        <w:tab/>
      </w:r>
      <w:r>
        <w:rPr>
          <w:rFonts w:hint="eastAsia" w:ascii="宋体" w:hAnsi="宋体" w:eastAsia="宋体" w:cs="宋体"/>
          <w:szCs w:val="21"/>
          <w:lang w:eastAsia="zh-CN"/>
        </w:rPr>
        <w:fldChar w:fldCharType="begin"/>
      </w:r>
      <w:r>
        <w:rPr>
          <w:rFonts w:hint="eastAsia" w:ascii="宋体" w:hAnsi="宋体" w:eastAsia="宋体" w:cs="宋体"/>
          <w:szCs w:val="21"/>
          <w:lang w:eastAsia="zh-CN"/>
        </w:rPr>
        <w:instrText xml:space="preserve"> PAGEREF _Toc11759 \h </w:instrText>
      </w:r>
      <w:r>
        <w:rPr>
          <w:rFonts w:hint="eastAsia" w:ascii="宋体" w:hAnsi="宋体" w:eastAsia="宋体" w:cs="宋体"/>
          <w:szCs w:val="21"/>
          <w:lang w:eastAsia="zh-CN"/>
        </w:rPr>
        <w:fldChar w:fldCharType="separate"/>
      </w:r>
      <w:r>
        <w:rPr>
          <w:rFonts w:hint="eastAsia" w:ascii="宋体" w:hAnsi="宋体" w:eastAsia="宋体" w:cs="宋体"/>
          <w:szCs w:val="21"/>
          <w:lang w:eastAsia="zh-CN"/>
        </w:rPr>
        <w:t>23</w:t>
      </w:r>
      <w:r>
        <w:rPr>
          <w:rFonts w:hint="eastAsia" w:ascii="宋体" w:hAnsi="宋体" w:eastAsia="宋体" w:cs="宋体"/>
          <w:szCs w:val="21"/>
          <w:lang w:eastAsia="zh-CN"/>
        </w:rPr>
        <w:fldChar w:fldCharType="end"/>
      </w:r>
      <w:r>
        <w:rPr>
          <w:rFonts w:hint="eastAsia" w:ascii="宋体" w:hAnsi="宋体" w:eastAsia="宋体" w:cs="宋体"/>
          <w:szCs w:val="21"/>
          <w:lang w:eastAsia="zh-CN"/>
        </w:rPr>
        <w:fldChar w:fldCharType="end"/>
      </w:r>
    </w:p>
    <w:p w14:paraId="1B88E78F">
      <w:pPr>
        <w:pStyle w:val="2"/>
        <w:keepNext w:val="0"/>
        <w:keepLines w:val="0"/>
        <w:pageBreakBefore w:val="0"/>
        <w:widowControl w:val="0"/>
        <w:tabs>
          <w:tab w:val="right" w:leader="dot" w:pos="9344"/>
        </w:tabs>
        <w:kinsoku/>
        <w:wordWrap/>
        <w:overflowPunct/>
        <w:topLinePunct w:val="0"/>
        <w:autoSpaceDE/>
        <w:autoSpaceDN/>
        <w:bidi w:val="0"/>
        <w:adjustRightInd w:val="0"/>
        <w:snapToGrid/>
        <w:spacing w:line="300" w:lineRule="exact"/>
        <w:ind w:left="210"/>
        <w:jc w:val="both"/>
        <w:textAlignment w:val="auto"/>
        <w:rPr>
          <w:rFonts w:hint="eastAsia" w:ascii="宋体" w:hAnsi="宋体" w:eastAsia="宋体" w:cs="宋体"/>
          <w:szCs w:val="21"/>
          <w:lang w:eastAsia="zh-CN"/>
        </w:rPr>
      </w:pPr>
      <w:r>
        <w:rPr>
          <w:rFonts w:hint="eastAsia" w:ascii="宋体" w:hAnsi="宋体" w:eastAsia="宋体" w:cs="宋体"/>
          <w:szCs w:val="21"/>
          <w:lang w:eastAsia="zh-CN"/>
        </w:rPr>
        <w:fldChar w:fldCharType="begin"/>
      </w:r>
      <w:r>
        <w:rPr>
          <w:rFonts w:hint="eastAsia" w:ascii="宋体" w:hAnsi="宋体" w:eastAsia="宋体" w:cs="宋体"/>
          <w:szCs w:val="21"/>
          <w:lang w:eastAsia="zh-CN"/>
        </w:rPr>
        <w:instrText xml:space="preserve"> HYPERLINK \l _Toc1373 </w:instrText>
      </w:r>
      <w:r>
        <w:rPr>
          <w:rFonts w:hint="eastAsia" w:ascii="宋体" w:hAnsi="宋体" w:eastAsia="宋体" w:cs="宋体"/>
          <w:szCs w:val="21"/>
          <w:lang w:eastAsia="zh-CN"/>
        </w:rPr>
        <w:fldChar w:fldCharType="separate"/>
      </w:r>
      <w:r>
        <w:rPr>
          <w:rFonts w:hint="eastAsia" w:ascii="宋体" w:hAnsi="宋体" w:eastAsia="宋体" w:cs="宋体"/>
          <w:szCs w:val="21"/>
          <w:lang w:eastAsia="zh-CN"/>
        </w:rPr>
        <w:t>16.6 电伴热设施和电加热设备</w:t>
      </w:r>
      <w:r>
        <w:rPr>
          <w:rFonts w:hint="eastAsia" w:ascii="宋体" w:hAnsi="宋体" w:eastAsia="宋体" w:cs="宋体"/>
          <w:szCs w:val="21"/>
          <w:lang w:eastAsia="zh-CN"/>
        </w:rPr>
        <w:tab/>
      </w:r>
      <w:r>
        <w:rPr>
          <w:rFonts w:hint="eastAsia" w:ascii="宋体" w:hAnsi="宋体" w:eastAsia="宋体" w:cs="宋体"/>
          <w:szCs w:val="21"/>
          <w:lang w:eastAsia="zh-CN"/>
        </w:rPr>
        <w:fldChar w:fldCharType="begin"/>
      </w:r>
      <w:r>
        <w:rPr>
          <w:rFonts w:hint="eastAsia" w:ascii="宋体" w:hAnsi="宋体" w:eastAsia="宋体" w:cs="宋体"/>
          <w:szCs w:val="21"/>
          <w:lang w:eastAsia="zh-CN"/>
        </w:rPr>
        <w:instrText xml:space="preserve"> PAGEREF _Toc1373 \h </w:instrText>
      </w:r>
      <w:r>
        <w:rPr>
          <w:rFonts w:hint="eastAsia" w:ascii="宋体" w:hAnsi="宋体" w:eastAsia="宋体" w:cs="宋体"/>
          <w:szCs w:val="21"/>
          <w:lang w:eastAsia="zh-CN"/>
        </w:rPr>
        <w:fldChar w:fldCharType="separate"/>
      </w:r>
      <w:r>
        <w:rPr>
          <w:rFonts w:hint="eastAsia" w:ascii="宋体" w:hAnsi="宋体" w:eastAsia="宋体" w:cs="宋体"/>
          <w:szCs w:val="21"/>
          <w:lang w:eastAsia="zh-CN"/>
        </w:rPr>
        <w:t>24</w:t>
      </w:r>
      <w:r>
        <w:rPr>
          <w:rFonts w:hint="eastAsia" w:ascii="宋体" w:hAnsi="宋体" w:eastAsia="宋体" w:cs="宋体"/>
          <w:szCs w:val="21"/>
          <w:lang w:eastAsia="zh-CN"/>
        </w:rPr>
        <w:fldChar w:fldCharType="end"/>
      </w:r>
      <w:r>
        <w:rPr>
          <w:rFonts w:hint="eastAsia" w:ascii="宋体" w:hAnsi="宋体" w:eastAsia="宋体" w:cs="宋体"/>
          <w:szCs w:val="21"/>
          <w:lang w:eastAsia="zh-CN"/>
        </w:rPr>
        <w:fldChar w:fldCharType="end"/>
      </w:r>
    </w:p>
    <w:p w14:paraId="634A08B3">
      <w:pPr>
        <w:pStyle w:val="2"/>
        <w:keepNext w:val="0"/>
        <w:keepLines w:val="0"/>
        <w:pageBreakBefore w:val="0"/>
        <w:widowControl w:val="0"/>
        <w:tabs>
          <w:tab w:val="right" w:leader="dot" w:pos="9344"/>
        </w:tabs>
        <w:kinsoku/>
        <w:wordWrap/>
        <w:overflowPunct/>
        <w:topLinePunct w:val="0"/>
        <w:autoSpaceDE/>
        <w:autoSpaceDN/>
        <w:bidi w:val="0"/>
        <w:adjustRightInd w:val="0"/>
        <w:snapToGrid/>
        <w:spacing w:line="300" w:lineRule="exact"/>
        <w:ind w:left="210"/>
        <w:jc w:val="both"/>
        <w:textAlignment w:val="auto"/>
        <w:rPr>
          <w:rFonts w:hint="eastAsia" w:ascii="宋体" w:hAnsi="宋体" w:eastAsia="宋体" w:cs="宋体"/>
          <w:szCs w:val="21"/>
          <w:lang w:eastAsia="zh-CN"/>
        </w:rPr>
      </w:pPr>
      <w:r>
        <w:rPr>
          <w:rFonts w:hint="eastAsia" w:ascii="宋体" w:hAnsi="宋体" w:eastAsia="宋体" w:cs="宋体"/>
          <w:szCs w:val="21"/>
          <w:lang w:eastAsia="zh-CN"/>
        </w:rPr>
        <w:fldChar w:fldCharType="begin"/>
      </w:r>
      <w:r>
        <w:rPr>
          <w:rFonts w:hint="eastAsia" w:ascii="宋体" w:hAnsi="宋体" w:eastAsia="宋体" w:cs="宋体"/>
          <w:szCs w:val="21"/>
          <w:lang w:eastAsia="zh-CN"/>
        </w:rPr>
        <w:instrText xml:space="preserve"> HYPERLINK \l _Toc28296 </w:instrText>
      </w:r>
      <w:r>
        <w:rPr>
          <w:rFonts w:hint="eastAsia" w:ascii="宋体" w:hAnsi="宋体" w:eastAsia="宋体" w:cs="宋体"/>
          <w:szCs w:val="21"/>
          <w:lang w:eastAsia="zh-CN"/>
        </w:rPr>
        <w:fldChar w:fldCharType="separate"/>
      </w:r>
      <w:r>
        <w:rPr>
          <w:rFonts w:hint="eastAsia" w:ascii="宋体" w:hAnsi="宋体" w:eastAsia="宋体" w:cs="宋体"/>
          <w:szCs w:val="21"/>
          <w:lang w:eastAsia="zh-CN"/>
        </w:rPr>
        <w:t>16.7 电缆</w:t>
      </w:r>
      <w:r>
        <w:rPr>
          <w:rFonts w:hint="eastAsia" w:ascii="宋体" w:hAnsi="宋体" w:eastAsia="宋体" w:cs="宋体"/>
          <w:szCs w:val="21"/>
          <w:lang w:eastAsia="zh-CN"/>
        </w:rPr>
        <w:tab/>
      </w:r>
      <w:r>
        <w:rPr>
          <w:rFonts w:hint="eastAsia" w:ascii="宋体" w:hAnsi="宋体" w:eastAsia="宋体" w:cs="宋体"/>
          <w:szCs w:val="21"/>
          <w:lang w:eastAsia="zh-CN"/>
        </w:rPr>
        <w:fldChar w:fldCharType="begin"/>
      </w:r>
      <w:r>
        <w:rPr>
          <w:rFonts w:hint="eastAsia" w:ascii="宋体" w:hAnsi="宋体" w:eastAsia="宋体" w:cs="宋体"/>
          <w:szCs w:val="21"/>
          <w:lang w:eastAsia="zh-CN"/>
        </w:rPr>
        <w:instrText xml:space="preserve"> PAGEREF _Toc28296 \h </w:instrText>
      </w:r>
      <w:r>
        <w:rPr>
          <w:rFonts w:hint="eastAsia" w:ascii="宋体" w:hAnsi="宋体" w:eastAsia="宋体" w:cs="宋体"/>
          <w:szCs w:val="21"/>
          <w:lang w:eastAsia="zh-CN"/>
        </w:rPr>
        <w:fldChar w:fldCharType="separate"/>
      </w:r>
      <w:r>
        <w:rPr>
          <w:rFonts w:hint="eastAsia" w:ascii="宋体" w:hAnsi="宋体" w:eastAsia="宋体" w:cs="宋体"/>
          <w:szCs w:val="21"/>
          <w:lang w:eastAsia="zh-CN"/>
        </w:rPr>
        <w:t>24</w:t>
      </w:r>
      <w:r>
        <w:rPr>
          <w:rFonts w:hint="eastAsia" w:ascii="宋体" w:hAnsi="宋体" w:eastAsia="宋体" w:cs="宋体"/>
          <w:szCs w:val="21"/>
          <w:lang w:eastAsia="zh-CN"/>
        </w:rPr>
        <w:fldChar w:fldCharType="end"/>
      </w:r>
      <w:r>
        <w:rPr>
          <w:rFonts w:hint="eastAsia" w:ascii="宋体" w:hAnsi="宋体" w:eastAsia="宋体" w:cs="宋体"/>
          <w:szCs w:val="21"/>
          <w:lang w:eastAsia="zh-CN"/>
        </w:rPr>
        <w:fldChar w:fldCharType="end"/>
      </w:r>
    </w:p>
    <w:p w14:paraId="113CE93C">
      <w:pPr>
        <w:pStyle w:val="2"/>
        <w:keepNext w:val="0"/>
        <w:keepLines w:val="0"/>
        <w:pageBreakBefore w:val="0"/>
        <w:widowControl w:val="0"/>
        <w:tabs>
          <w:tab w:val="right" w:leader="dot" w:pos="9344"/>
        </w:tabs>
        <w:kinsoku/>
        <w:wordWrap/>
        <w:overflowPunct/>
        <w:topLinePunct w:val="0"/>
        <w:autoSpaceDE/>
        <w:autoSpaceDN/>
        <w:bidi w:val="0"/>
        <w:adjustRightInd w:val="0"/>
        <w:snapToGrid/>
        <w:spacing w:line="300" w:lineRule="exact"/>
        <w:ind w:left="210"/>
        <w:jc w:val="both"/>
        <w:textAlignment w:val="auto"/>
        <w:rPr>
          <w:rFonts w:hint="eastAsia" w:ascii="宋体" w:hAnsi="宋体" w:eastAsia="宋体" w:cs="宋体"/>
          <w:szCs w:val="21"/>
          <w:lang w:eastAsia="zh-CN"/>
        </w:rPr>
      </w:pPr>
      <w:r>
        <w:rPr>
          <w:rFonts w:hint="eastAsia" w:ascii="宋体" w:hAnsi="宋体" w:eastAsia="宋体" w:cs="宋体"/>
          <w:szCs w:val="21"/>
          <w:lang w:eastAsia="zh-CN"/>
        </w:rPr>
        <w:fldChar w:fldCharType="begin"/>
      </w:r>
      <w:r>
        <w:rPr>
          <w:rFonts w:hint="eastAsia" w:ascii="宋体" w:hAnsi="宋体" w:eastAsia="宋体" w:cs="宋体"/>
          <w:szCs w:val="21"/>
          <w:lang w:eastAsia="zh-CN"/>
        </w:rPr>
        <w:instrText xml:space="preserve"> HYPERLINK \l _Toc13629 </w:instrText>
      </w:r>
      <w:r>
        <w:rPr>
          <w:rFonts w:hint="eastAsia" w:ascii="宋体" w:hAnsi="宋体" w:eastAsia="宋体" w:cs="宋体"/>
          <w:szCs w:val="21"/>
          <w:lang w:eastAsia="zh-CN"/>
        </w:rPr>
        <w:fldChar w:fldCharType="separate"/>
      </w:r>
      <w:r>
        <w:rPr>
          <w:rFonts w:hint="eastAsia" w:ascii="宋体" w:hAnsi="宋体" w:eastAsia="宋体" w:cs="宋体"/>
          <w:szCs w:val="21"/>
          <w:lang w:eastAsia="zh-CN"/>
        </w:rPr>
        <w:t>16.8 接地、防雷及防干扰措施</w:t>
      </w:r>
      <w:r>
        <w:rPr>
          <w:rFonts w:hint="eastAsia" w:ascii="宋体" w:hAnsi="宋体" w:eastAsia="宋体" w:cs="宋体"/>
          <w:szCs w:val="21"/>
          <w:lang w:eastAsia="zh-CN"/>
        </w:rPr>
        <w:tab/>
      </w:r>
      <w:r>
        <w:rPr>
          <w:rFonts w:hint="eastAsia" w:ascii="宋体" w:hAnsi="宋体" w:eastAsia="宋体" w:cs="宋体"/>
          <w:szCs w:val="21"/>
          <w:lang w:eastAsia="zh-CN"/>
        </w:rPr>
        <w:fldChar w:fldCharType="begin"/>
      </w:r>
      <w:r>
        <w:rPr>
          <w:rFonts w:hint="eastAsia" w:ascii="宋体" w:hAnsi="宋体" w:eastAsia="宋体" w:cs="宋体"/>
          <w:szCs w:val="21"/>
          <w:lang w:eastAsia="zh-CN"/>
        </w:rPr>
        <w:instrText xml:space="preserve"> PAGEREF _Toc13629 \h </w:instrText>
      </w:r>
      <w:r>
        <w:rPr>
          <w:rFonts w:hint="eastAsia" w:ascii="宋体" w:hAnsi="宋体" w:eastAsia="宋体" w:cs="宋体"/>
          <w:szCs w:val="21"/>
          <w:lang w:eastAsia="zh-CN"/>
        </w:rPr>
        <w:fldChar w:fldCharType="separate"/>
      </w:r>
      <w:r>
        <w:rPr>
          <w:rFonts w:hint="eastAsia" w:ascii="宋体" w:hAnsi="宋体" w:eastAsia="宋体" w:cs="宋体"/>
          <w:szCs w:val="21"/>
          <w:lang w:eastAsia="zh-CN"/>
        </w:rPr>
        <w:t>24</w:t>
      </w:r>
      <w:r>
        <w:rPr>
          <w:rFonts w:hint="eastAsia" w:ascii="宋体" w:hAnsi="宋体" w:eastAsia="宋体" w:cs="宋体"/>
          <w:szCs w:val="21"/>
          <w:lang w:eastAsia="zh-CN"/>
        </w:rPr>
        <w:fldChar w:fldCharType="end"/>
      </w:r>
      <w:r>
        <w:rPr>
          <w:rFonts w:hint="eastAsia" w:ascii="宋体" w:hAnsi="宋体" w:eastAsia="宋体" w:cs="宋体"/>
          <w:szCs w:val="21"/>
          <w:lang w:eastAsia="zh-CN"/>
        </w:rPr>
        <w:fldChar w:fldCharType="end"/>
      </w:r>
    </w:p>
    <w:p w14:paraId="3728B00D">
      <w:pPr>
        <w:pStyle w:val="2"/>
        <w:keepNext w:val="0"/>
        <w:keepLines w:val="0"/>
        <w:pageBreakBefore w:val="0"/>
        <w:widowControl w:val="0"/>
        <w:tabs>
          <w:tab w:val="right" w:leader="dot" w:pos="9344"/>
        </w:tabs>
        <w:kinsoku/>
        <w:wordWrap/>
        <w:overflowPunct/>
        <w:topLinePunct w:val="0"/>
        <w:autoSpaceDE/>
        <w:autoSpaceDN/>
        <w:bidi w:val="0"/>
        <w:adjustRightInd w:val="0"/>
        <w:snapToGrid/>
        <w:spacing w:line="300" w:lineRule="exact"/>
        <w:ind w:left="210"/>
        <w:jc w:val="both"/>
        <w:textAlignment w:val="auto"/>
        <w:rPr>
          <w:rFonts w:hint="eastAsia" w:ascii="宋体" w:hAnsi="宋体" w:eastAsia="宋体" w:cs="宋体"/>
          <w:szCs w:val="21"/>
          <w:lang w:eastAsia="zh-CN"/>
        </w:rPr>
      </w:pPr>
      <w:r>
        <w:rPr>
          <w:rFonts w:hint="eastAsia" w:ascii="宋体" w:hAnsi="宋体" w:eastAsia="宋体" w:cs="宋体"/>
          <w:szCs w:val="21"/>
          <w:lang w:eastAsia="zh-CN"/>
        </w:rPr>
        <w:fldChar w:fldCharType="begin"/>
      </w:r>
      <w:r>
        <w:rPr>
          <w:rFonts w:hint="eastAsia" w:ascii="宋体" w:hAnsi="宋体" w:eastAsia="宋体" w:cs="宋体"/>
          <w:szCs w:val="21"/>
          <w:lang w:eastAsia="zh-CN"/>
        </w:rPr>
        <w:instrText xml:space="preserve"> HYPERLINK \l _Toc7573 </w:instrText>
      </w:r>
      <w:r>
        <w:rPr>
          <w:rFonts w:hint="eastAsia" w:ascii="宋体" w:hAnsi="宋体" w:eastAsia="宋体" w:cs="宋体"/>
          <w:szCs w:val="21"/>
          <w:lang w:eastAsia="zh-CN"/>
        </w:rPr>
        <w:fldChar w:fldCharType="separate"/>
      </w:r>
      <w:r>
        <w:rPr>
          <w:rFonts w:hint="eastAsia" w:ascii="宋体" w:hAnsi="宋体" w:eastAsia="宋体" w:cs="宋体"/>
          <w:szCs w:val="21"/>
          <w:lang w:eastAsia="zh-CN"/>
        </w:rPr>
        <w:t>16.9 危险</w:t>
      </w:r>
      <w:r>
        <w:rPr>
          <w:rFonts w:hint="eastAsia" w:ascii="宋体" w:hAnsi="宋体" w:eastAsia="宋体" w:cs="宋体"/>
          <w:szCs w:val="21"/>
          <w:lang w:val="en-US" w:eastAsia="zh-CN"/>
        </w:rPr>
        <w:t>场所</w:t>
      </w:r>
      <w:r>
        <w:rPr>
          <w:rFonts w:hint="eastAsia" w:ascii="宋体" w:hAnsi="宋体" w:eastAsia="宋体" w:cs="宋体"/>
          <w:szCs w:val="21"/>
          <w:lang w:eastAsia="zh-CN"/>
        </w:rPr>
        <w:t>内的电气设备</w:t>
      </w:r>
      <w:r>
        <w:rPr>
          <w:rFonts w:hint="eastAsia" w:ascii="宋体" w:hAnsi="宋体" w:eastAsia="宋体" w:cs="宋体"/>
          <w:szCs w:val="21"/>
          <w:lang w:eastAsia="zh-CN"/>
        </w:rPr>
        <w:tab/>
      </w:r>
      <w:r>
        <w:rPr>
          <w:rFonts w:hint="eastAsia" w:ascii="宋体" w:hAnsi="宋体" w:eastAsia="宋体" w:cs="宋体"/>
          <w:szCs w:val="21"/>
          <w:lang w:eastAsia="zh-CN"/>
        </w:rPr>
        <w:fldChar w:fldCharType="begin"/>
      </w:r>
      <w:r>
        <w:rPr>
          <w:rFonts w:hint="eastAsia" w:ascii="宋体" w:hAnsi="宋体" w:eastAsia="宋体" w:cs="宋体"/>
          <w:szCs w:val="21"/>
          <w:lang w:eastAsia="zh-CN"/>
        </w:rPr>
        <w:instrText xml:space="preserve"> PAGEREF _Toc7573 \h </w:instrText>
      </w:r>
      <w:r>
        <w:rPr>
          <w:rFonts w:hint="eastAsia" w:ascii="宋体" w:hAnsi="宋体" w:eastAsia="宋体" w:cs="宋体"/>
          <w:szCs w:val="21"/>
          <w:lang w:eastAsia="zh-CN"/>
        </w:rPr>
        <w:fldChar w:fldCharType="separate"/>
      </w:r>
      <w:r>
        <w:rPr>
          <w:rFonts w:hint="eastAsia" w:ascii="宋体" w:hAnsi="宋体" w:eastAsia="宋体" w:cs="宋体"/>
          <w:szCs w:val="21"/>
          <w:lang w:eastAsia="zh-CN"/>
        </w:rPr>
        <w:t>26</w:t>
      </w:r>
      <w:r>
        <w:rPr>
          <w:rFonts w:hint="eastAsia" w:ascii="宋体" w:hAnsi="宋体" w:eastAsia="宋体" w:cs="宋体"/>
          <w:szCs w:val="21"/>
          <w:lang w:eastAsia="zh-CN"/>
        </w:rPr>
        <w:fldChar w:fldCharType="end"/>
      </w:r>
      <w:r>
        <w:rPr>
          <w:rFonts w:hint="eastAsia" w:ascii="宋体" w:hAnsi="宋体" w:eastAsia="宋体" w:cs="宋体"/>
          <w:szCs w:val="21"/>
          <w:lang w:eastAsia="zh-CN"/>
        </w:rPr>
        <w:fldChar w:fldCharType="end"/>
      </w:r>
    </w:p>
    <w:p w14:paraId="4B603D6E">
      <w:pPr>
        <w:pStyle w:val="62"/>
        <w:widowControl w:val="0"/>
        <w:tabs>
          <w:tab w:val="right" w:leader="dot" w:pos="9344"/>
        </w:tabs>
        <w:adjustRightInd w:val="0"/>
        <w:spacing w:before="0" w:beforeLines="-2147483648" w:after="0" w:afterLines="-2147483648" w:line="400" w:lineRule="exact"/>
        <w:rPr>
          <w:rFonts w:hint="eastAsia" w:ascii="宋体" w:hAnsi="宋体" w:eastAsia="宋体" w:cs="宋体"/>
        </w:rPr>
      </w:pPr>
      <w:r>
        <w:rPr>
          <w:rFonts w:hint="eastAsia" w:ascii="宋体" w:hAnsi="宋体" w:eastAsia="宋体" w:cs="宋体"/>
          <w:color w:val="auto"/>
          <w:highlight w:val="none"/>
          <w:lang w:eastAsia="zh-CN"/>
        </w:rPr>
        <w:fldChar w:fldCharType="begin"/>
      </w:r>
      <w:r>
        <w:rPr>
          <w:rFonts w:hint="eastAsia" w:ascii="宋体" w:hAnsi="宋体" w:eastAsia="宋体" w:cs="宋体"/>
          <w:color w:val="auto"/>
          <w:highlight w:val="none"/>
          <w:lang w:eastAsia="zh-CN"/>
        </w:rPr>
        <w:instrText xml:space="preserve"> HYPERLINK \l _Toc19384 </w:instrText>
      </w:r>
      <w:r>
        <w:rPr>
          <w:rFonts w:hint="eastAsia" w:ascii="宋体" w:hAnsi="宋体" w:eastAsia="宋体" w:cs="宋体"/>
          <w:color w:val="auto"/>
          <w:highlight w:val="none"/>
          <w:lang w:eastAsia="zh-CN"/>
        </w:rPr>
        <w:fldChar w:fldCharType="separate"/>
      </w:r>
      <w:r>
        <w:rPr>
          <w:rFonts w:hint="eastAsia" w:ascii="宋体" w:hAnsi="宋体" w:eastAsia="宋体" w:cs="宋体"/>
          <w:color w:val="auto"/>
          <w:highlight w:val="none"/>
          <w:lang w:eastAsia="zh-CN"/>
        </w:rPr>
        <w:t>17 仪表</w:t>
      </w:r>
      <w:r>
        <w:rPr>
          <w:rFonts w:hint="eastAsia" w:ascii="宋体" w:hAnsi="宋体" w:eastAsia="宋体" w:cs="宋体"/>
          <w:color w:val="auto"/>
          <w:highlight w:val="none"/>
          <w:lang w:val="en-US" w:eastAsia="zh-CN"/>
        </w:rPr>
        <w:t>和</w:t>
      </w:r>
      <w:r>
        <w:rPr>
          <w:rFonts w:hint="eastAsia" w:ascii="宋体" w:hAnsi="宋体" w:eastAsia="宋体" w:cs="宋体"/>
          <w:color w:val="auto"/>
          <w:highlight w:val="none"/>
          <w:lang w:eastAsia="zh-CN"/>
        </w:rPr>
        <w:t>控制</w:t>
      </w:r>
      <w:r>
        <w:rPr>
          <w:rFonts w:hint="eastAsia" w:ascii="宋体" w:hAnsi="宋体" w:eastAsia="宋体" w:cs="宋体"/>
          <w:color w:val="auto"/>
          <w:highlight w:val="none"/>
          <w:lang w:val="en-US" w:eastAsia="zh-CN"/>
        </w:rPr>
        <w:t>系统</w:t>
      </w:r>
      <w:r>
        <w:rPr>
          <w:rFonts w:hint="eastAsia" w:ascii="宋体" w:hAnsi="宋体" w:eastAsia="宋体" w:cs="宋体"/>
          <w:color w:val="auto"/>
          <w:highlight w:val="none"/>
          <w:lang w:eastAsia="zh-CN"/>
        </w:rPr>
        <w:tab/>
      </w:r>
      <w:r>
        <w:rPr>
          <w:rFonts w:hint="eastAsia" w:ascii="宋体" w:hAnsi="宋体" w:eastAsia="宋体" w:cs="宋体"/>
          <w:color w:val="auto"/>
          <w:highlight w:val="none"/>
          <w:lang w:eastAsia="zh-CN"/>
        </w:rPr>
        <w:fldChar w:fldCharType="begin"/>
      </w:r>
      <w:r>
        <w:rPr>
          <w:rFonts w:hint="eastAsia" w:ascii="宋体" w:hAnsi="宋体" w:eastAsia="宋体" w:cs="宋体"/>
          <w:color w:val="auto"/>
          <w:highlight w:val="none"/>
          <w:lang w:eastAsia="zh-CN"/>
        </w:rPr>
        <w:instrText xml:space="preserve"> PAGEREF _Toc19384 \h </w:instrText>
      </w:r>
      <w:r>
        <w:rPr>
          <w:rFonts w:hint="eastAsia" w:ascii="宋体" w:hAnsi="宋体" w:eastAsia="宋体" w:cs="宋体"/>
          <w:color w:val="auto"/>
          <w:highlight w:val="none"/>
          <w:lang w:eastAsia="zh-CN"/>
        </w:rPr>
        <w:fldChar w:fldCharType="separate"/>
      </w:r>
      <w:r>
        <w:rPr>
          <w:rFonts w:hint="eastAsia" w:ascii="宋体" w:hAnsi="宋体" w:eastAsia="宋体" w:cs="宋体"/>
          <w:color w:val="auto"/>
          <w:highlight w:val="none"/>
          <w:lang w:eastAsia="zh-CN"/>
        </w:rPr>
        <w:t>26</w:t>
      </w:r>
      <w:r>
        <w:rPr>
          <w:rFonts w:hint="eastAsia" w:ascii="宋体" w:hAnsi="宋体" w:eastAsia="宋体" w:cs="宋体"/>
          <w:color w:val="auto"/>
          <w:highlight w:val="none"/>
          <w:lang w:eastAsia="zh-CN"/>
        </w:rPr>
        <w:fldChar w:fldCharType="end"/>
      </w:r>
      <w:r>
        <w:rPr>
          <w:rFonts w:hint="eastAsia" w:ascii="宋体" w:hAnsi="宋体" w:eastAsia="宋体" w:cs="宋体"/>
          <w:color w:val="auto"/>
          <w:highlight w:val="none"/>
          <w:lang w:eastAsia="zh-CN"/>
        </w:rPr>
        <w:fldChar w:fldCharType="end"/>
      </w:r>
    </w:p>
    <w:p w14:paraId="19B30435">
      <w:pPr>
        <w:pStyle w:val="2"/>
        <w:keepNext w:val="0"/>
        <w:keepLines w:val="0"/>
        <w:pageBreakBefore w:val="0"/>
        <w:widowControl w:val="0"/>
        <w:tabs>
          <w:tab w:val="right" w:leader="dot" w:pos="9344"/>
        </w:tabs>
        <w:kinsoku/>
        <w:wordWrap/>
        <w:overflowPunct/>
        <w:topLinePunct w:val="0"/>
        <w:autoSpaceDE/>
        <w:autoSpaceDN/>
        <w:bidi w:val="0"/>
        <w:adjustRightInd w:val="0"/>
        <w:snapToGrid/>
        <w:spacing w:line="300" w:lineRule="exact"/>
        <w:ind w:left="210"/>
        <w:jc w:val="both"/>
        <w:textAlignment w:val="auto"/>
        <w:rPr>
          <w:rFonts w:hint="eastAsia" w:ascii="宋体" w:hAnsi="宋体" w:eastAsia="宋体" w:cs="宋体"/>
          <w:szCs w:val="21"/>
          <w:lang w:eastAsia="zh-CN"/>
        </w:rPr>
      </w:pPr>
      <w:r>
        <w:rPr>
          <w:rFonts w:hint="eastAsia" w:ascii="宋体" w:hAnsi="宋体" w:eastAsia="宋体" w:cs="宋体"/>
          <w:szCs w:val="21"/>
          <w:lang w:eastAsia="zh-CN"/>
        </w:rPr>
        <w:fldChar w:fldCharType="begin"/>
      </w:r>
      <w:r>
        <w:rPr>
          <w:rFonts w:hint="eastAsia" w:ascii="宋体" w:hAnsi="宋体" w:eastAsia="宋体" w:cs="宋体"/>
          <w:szCs w:val="21"/>
          <w:lang w:eastAsia="zh-CN"/>
        </w:rPr>
        <w:instrText xml:space="preserve"> HYPERLINK \l _Toc22912 </w:instrText>
      </w:r>
      <w:r>
        <w:rPr>
          <w:rFonts w:hint="eastAsia" w:ascii="宋体" w:hAnsi="宋体" w:eastAsia="宋体" w:cs="宋体"/>
          <w:szCs w:val="21"/>
          <w:lang w:eastAsia="zh-CN"/>
        </w:rPr>
        <w:fldChar w:fldCharType="separate"/>
      </w:r>
      <w:r>
        <w:rPr>
          <w:rFonts w:hint="eastAsia" w:ascii="宋体" w:hAnsi="宋体" w:eastAsia="宋体" w:cs="宋体"/>
          <w:szCs w:val="21"/>
          <w:lang w:eastAsia="zh-CN"/>
        </w:rPr>
        <w:t>17.1 通用要求</w:t>
      </w:r>
      <w:r>
        <w:rPr>
          <w:rFonts w:hint="eastAsia" w:ascii="宋体" w:hAnsi="宋体" w:eastAsia="宋体" w:cs="宋体"/>
          <w:szCs w:val="21"/>
          <w:lang w:eastAsia="zh-CN"/>
        </w:rPr>
        <w:tab/>
      </w:r>
      <w:r>
        <w:rPr>
          <w:rFonts w:hint="eastAsia" w:ascii="宋体" w:hAnsi="宋体" w:eastAsia="宋体" w:cs="宋体"/>
          <w:szCs w:val="21"/>
          <w:lang w:eastAsia="zh-CN"/>
        </w:rPr>
        <w:fldChar w:fldCharType="begin"/>
      </w:r>
      <w:r>
        <w:rPr>
          <w:rFonts w:hint="eastAsia" w:ascii="宋体" w:hAnsi="宋体" w:eastAsia="宋体" w:cs="宋体"/>
          <w:szCs w:val="21"/>
          <w:lang w:eastAsia="zh-CN"/>
        </w:rPr>
        <w:instrText xml:space="preserve"> PAGEREF _Toc22912 \h </w:instrText>
      </w:r>
      <w:r>
        <w:rPr>
          <w:rFonts w:hint="eastAsia" w:ascii="宋体" w:hAnsi="宋体" w:eastAsia="宋体" w:cs="宋体"/>
          <w:szCs w:val="21"/>
          <w:lang w:eastAsia="zh-CN"/>
        </w:rPr>
        <w:fldChar w:fldCharType="separate"/>
      </w:r>
      <w:r>
        <w:rPr>
          <w:rFonts w:hint="eastAsia" w:ascii="宋体" w:hAnsi="宋体" w:eastAsia="宋体" w:cs="宋体"/>
          <w:szCs w:val="21"/>
          <w:lang w:eastAsia="zh-CN"/>
        </w:rPr>
        <w:t>26</w:t>
      </w:r>
      <w:r>
        <w:rPr>
          <w:rFonts w:hint="eastAsia" w:ascii="宋体" w:hAnsi="宋体" w:eastAsia="宋体" w:cs="宋体"/>
          <w:szCs w:val="21"/>
          <w:lang w:eastAsia="zh-CN"/>
        </w:rPr>
        <w:fldChar w:fldCharType="end"/>
      </w:r>
      <w:r>
        <w:rPr>
          <w:rFonts w:hint="eastAsia" w:ascii="宋体" w:hAnsi="宋体" w:eastAsia="宋体" w:cs="宋体"/>
          <w:szCs w:val="21"/>
          <w:lang w:eastAsia="zh-CN"/>
        </w:rPr>
        <w:fldChar w:fldCharType="end"/>
      </w:r>
    </w:p>
    <w:p w14:paraId="1D4DA761">
      <w:pPr>
        <w:pStyle w:val="2"/>
        <w:keepNext w:val="0"/>
        <w:keepLines w:val="0"/>
        <w:pageBreakBefore w:val="0"/>
        <w:widowControl w:val="0"/>
        <w:tabs>
          <w:tab w:val="right" w:leader="dot" w:pos="9344"/>
        </w:tabs>
        <w:kinsoku/>
        <w:wordWrap/>
        <w:overflowPunct/>
        <w:topLinePunct w:val="0"/>
        <w:autoSpaceDE/>
        <w:autoSpaceDN/>
        <w:bidi w:val="0"/>
        <w:adjustRightInd w:val="0"/>
        <w:snapToGrid/>
        <w:spacing w:line="300" w:lineRule="exact"/>
        <w:ind w:left="210"/>
        <w:jc w:val="both"/>
        <w:textAlignment w:val="auto"/>
        <w:rPr>
          <w:rFonts w:hint="eastAsia" w:ascii="宋体" w:hAnsi="宋体" w:eastAsia="宋体" w:cs="宋体"/>
          <w:szCs w:val="21"/>
          <w:lang w:eastAsia="zh-CN"/>
        </w:rPr>
      </w:pPr>
      <w:r>
        <w:rPr>
          <w:rFonts w:hint="eastAsia" w:ascii="宋体" w:hAnsi="宋体" w:eastAsia="宋体" w:cs="宋体"/>
          <w:szCs w:val="21"/>
          <w:lang w:eastAsia="zh-CN"/>
        </w:rPr>
        <w:fldChar w:fldCharType="begin"/>
      </w:r>
      <w:r>
        <w:rPr>
          <w:rFonts w:hint="eastAsia" w:ascii="宋体" w:hAnsi="宋体" w:eastAsia="宋体" w:cs="宋体"/>
          <w:szCs w:val="21"/>
          <w:lang w:eastAsia="zh-CN"/>
        </w:rPr>
        <w:instrText xml:space="preserve"> HYPERLINK \l _Toc2368 </w:instrText>
      </w:r>
      <w:r>
        <w:rPr>
          <w:rFonts w:hint="eastAsia" w:ascii="宋体" w:hAnsi="宋体" w:eastAsia="宋体" w:cs="宋体"/>
          <w:szCs w:val="21"/>
          <w:lang w:eastAsia="zh-CN"/>
        </w:rPr>
        <w:fldChar w:fldCharType="separate"/>
      </w:r>
      <w:r>
        <w:rPr>
          <w:rFonts w:hint="eastAsia" w:ascii="宋体" w:hAnsi="宋体" w:eastAsia="宋体" w:cs="宋体"/>
          <w:szCs w:val="21"/>
          <w:lang w:eastAsia="zh-CN"/>
        </w:rPr>
        <w:t>17.2 仪表</w:t>
      </w:r>
      <w:r>
        <w:rPr>
          <w:rFonts w:hint="eastAsia" w:ascii="宋体" w:hAnsi="宋体" w:eastAsia="宋体" w:cs="宋体"/>
          <w:szCs w:val="21"/>
          <w:lang w:val="en-US" w:eastAsia="zh-CN"/>
        </w:rPr>
        <w:t>和</w:t>
      </w:r>
      <w:r>
        <w:rPr>
          <w:rFonts w:hint="eastAsia" w:ascii="宋体" w:hAnsi="宋体" w:eastAsia="宋体" w:cs="宋体"/>
          <w:szCs w:val="21"/>
          <w:lang w:eastAsia="zh-CN"/>
        </w:rPr>
        <w:t>控制系统设置</w:t>
      </w:r>
      <w:r>
        <w:rPr>
          <w:rFonts w:hint="eastAsia" w:ascii="宋体" w:hAnsi="宋体" w:eastAsia="宋体" w:cs="宋体"/>
          <w:szCs w:val="21"/>
          <w:lang w:eastAsia="zh-CN"/>
        </w:rPr>
        <w:tab/>
      </w:r>
      <w:r>
        <w:rPr>
          <w:rFonts w:hint="eastAsia" w:ascii="宋体" w:hAnsi="宋体" w:eastAsia="宋体" w:cs="宋体"/>
          <w:szCs w:val="21"/>
          <w:lang w:eastAsia="zh-CN"/>
        </w:rPr>
        <w:fldChar w:fldCharType="begin"/>
      </w:r>
      <w:r>
        <w:rPr>
          <w:rFonts w:hint="eastAsia" w:ascii="宋体" w:hAnsi="宋体" w:eastAsia="宋体" w:cs="宋体"/>
          <w:szCs w:val="21"/>
          <w:lang w:eastAsia="zh-CN"/>
        </w:rPr>
        <w:instrText xml:space="preserve"> PAGEREF _Toc2368 \h </w:instrText>
      </w:r>
      <w:r>
        <w:rPr>
          <w:rFonts w:hint="eastAsia" w:ascii="宋体" w:hAnsi="宋体" w:eastAsia="宋体" w:cs="宋体"/>
          <w:szCs w:val="21"/>
          <w:lang w:eastAsia="zh-CN"/>
        </w:rPr>
        <w:fldChar w:fldCharType="separate"/>
      </w:r>
      <w:r>
        <w:rPr>
          <w:rFonts w:hint="eastAsia" w:ascii="宋体" w:hAnsi="宋体" w:eastAsia="宋体" w:cs="宋体"/>
          <w:szCs w:val="21"/>
          <w:lang w:eastAsia="zh-CN"/>
        </w:rPr>
        <w:t>26</w:t>
      </w:r>
      <w:r>
        <w:rPr>
          <w:rFonts w:hint="eastAsia" w:ascii="宋体" w:hAnsi="宋体" w:eastAsia="宋体" w:cs="宋体"/>
          <w:szCs w:val="21"/>
          <w:lang w:eastAsia="zh-CN"/>
        </w:rPr>
        <w:fldChar w:fldCharType="end"/>
      </w:r>
      <w:r>
        <w:rPr>
          <w:rFonts w:hint="eastAsia" w:ascii="宋体" w:hAnsi="宋体" w:eastAsia="宋体" w:cs="宋体"/>
          <w:szCs w:val="21"/>
          <w:lang w:eastAsia="zh-CN"/>
        </w:rPr>
        <w:fldChar w:fldCharType="end"/>
      </w:r>
    </w:p>
    <w:p w14:paraId="36C167FA">
      <w:pPr>
        <w:pStyle w:val="2"/>
        <w:keepNext w:val="0"/>
        <w:keepLines w:val="0"/>
        <w:pageBreakBefore w:val="0"/>
        <w:widowControl w:val="0"/>
        <w:tabs>
          <w:tab w:val="right" w:leader="dot" w:pos="9344"/>
        </w:tabs>
        <w:kinsoku/>
        <w:wordWrap/>
        <w:overflowPunct/>
        <w:topLinePunct w:val="0"/>
        <w:autoSpaceDE/>
        <w:autoSpaceDN/>
        <w:bidi w:val="0"/>
        <w:adjustRightInd w:val="0"/>
        <w:snapToGrid/>
        <w:spacing w:line="300" w:lineRule="exact"/>
        <w:ind w:left="210"/>
        <w:jc w:val="both"/>
        <w:textAlignment w:val="auto"/>
        <w:rPr>
          <w:rFonts w:hint="eastAsia" w:ascii="宋体" w:hAnsi="宋体" w:eastAsia="宋体" w:cs="宋体"/>
          <w:szCs w:val="21"/>
          <w:lang w:eastAsia="zh-CN"/>
        </w:rPr>
      </w:pPr>
      <w:r>
        <w:rPr>
          <w:rFonts w:hint="eastAsia" w:ascii="宋体" w:hAnsi="宋体" w:eastAsia="宋体" w:cs="宋体"/>
          <w:szCs w:val="21"/>
          <w:lang w:eastAsia="zh-CN"/>
        </w:rPr>
        <w:fldChar w:fldCharType="begin"/>
      </w:r>
      <w:r>
        <w:rPr>
          <w:rFonts w:hint="eastAsia" w:ascii="宋体" w:hAnsi="宋体" w:eastAsia="宋体" w:cs="宋体"/>
          <w:szCs w:val="21"/>
          <w:lang w:eastAsia="zh-CN"/>
        </w:rPr>
        <w:instrText xml:space="preserve"> HYPERLINK \l _Toc26155 </w:instrText>
      </w:r>
      <w:r>
        <w:rPr>
          <w:rFonts w:hint="eastAsia" w:ascii="宋体" w:hAnsi="宋体" w:eastAsia="宋体" w:cs="宋体"/>
          <w:szCs w:val="21"/>
          <w:lang w:eastAsia="zh-CN"/>
        </w:rPr>
        <w:fldChar w:fldCharType="separate"/>
      </w:r>
      <w:r>
        <w:rPr>
          <w:rFonts w:hint="eastAsia" w:ascii="宋体" w:hAnsi="宋体" w:eastAsia="宋体" w:cs="宋体"/>
          <w:szCs w:val="21"/>
          <w:lang w:eastAsia="zh-CN"/>
        </w:rPr>
        <w:t>17.3 报警</w:t>
      </w:r>
      <w:r>
        <w:rPr>
          <w:rFonts w:hint="eastAsia" w:ascii="宋体" w:hAnsi="宋体" w:eastAsia="宋体" w:cs="宋体"/>
          <w:szCs w:val="21"/>
          <w:lang w:eastAsia="zh-CN"/>
        </w:rPr>
        <w:tab/>
      </w:r>
      <w:r>
        <w:rPr>
          <w:rFonts w:hint="eastAsia" w:ascii="宋体" w:hAnsi="宋体" w:eastAsia="宋体" w:cs="宋体"/>
          <w:szCs w:val="21"/>
          <w:lang w:eastAsia="zh-CN"/>
        </w:rPr>
        <w:fldChar w:fldCharType="begin"/>
      </w:r>
      <w:r>
        <w:rPr>
          <w:rFonts w:hint="eastAsia" w:ascii="宋体" w:hAnsi="宋体" w:eastAsia="宋体" w:cs="宋体"/>
          <w:szCs w:val="21"/>
          <w:lang w:eastAsia="zh-CN"/>
        </w:rPr>
        <w:instrText xml:space="preserve"> PAGEREF _Toc26155 \h </w:instrText>
      </w:r>
      <w:r>
        <w:rPr>
          <w:rFonts w:hint="eastAsia" w:ascii="宋体" w:hAnsi="宋体" w:eastAsia="宋体" w:cs="宋体"/>
          <w:szCs w:val="21"/>
          <w:lang w:eastAsia="zh-CN"/>
        </w:rPr>
        <w:fldChar w:fldCharType="separate"/>
      </w:r>
      <w:r>
        <w:rPr>
          <w:rFonts w:hint="eastAsia" w:ascii="宋体" w:hAnsi="宋体" w:eastAsia="宋体" w:cs="宋体"/>
          <w:szCs w:val="21"/>
          <w:lang w:eastAsia="zh-CN"/>
        </w:rPr>
        <w:t>26</w:t>
      </w:r>
      <w:r>
        <w:rPr>
          <w:rFonts w:hint="eastAsia" w:ascii="宋体" w:hAnsi="宋体" w:eastAsia="宋体" w:cs="宋体"/>
          <w:szCs w:val="21"/>
          <w:lang w:eastAsia="zh-CN"/>
        </w:rPr>
        <w:fldChar w:fldCharType="end"/>
      </w:r>
      <w:r>
        <w:rPr>
          <w:rFonts w:hint="eastAsia" w:ascii="宋体" w:hAnsi="宋体" w:eastAsia="宋体" w:cs="宋体"/>
          <w:szCs w:val="21"/>
          <w:lang w:eastAsia="zh-CN"/>
        </w:rPr>
        <w:fldChar w:fldCharType="end"/>
      </w:r>
    </w:p>
    <w:p w14:paraId="1C8DA693">
      <w:pPr>
        <w:pStyle w:val="2"/>
        <w:keepNext w:val="0"/>
        <w:keepLines w:val="0"/>
        <w:pageBreakBefore w:val="0"/>
        <w:widowControl w:val="0"/>
        <w:tabs>
          <w:tab w:val="right" w:leader="dot" w:pos="9344"/>
        </w:tabs>
        <w:kinsoku/>
        <w:wordWrap/>
        <w:overflowPunct/>
        <w:topLinePunct w:val="0"/>
        <w:autoSpaceDE/>
        <w:autoSpaceDN/>
        <w:bidi w:val="0"/>
        <w:adjustRightInd w:val="0"/>
        <w:snapToGrid/>
        <w:spacing w:line="300" w:lineRule="exact"/>
        <w:ind w:left="210"/>
        <w:jc w:val="both"/>
        <w:textAlignment w:val="auto"/>
        <w:rPr>
          <w:rFonts w:hint="eastAsia" w:ascii="宋体" w:hAnsi="宋体" w:eastAsia="宋体" w:cs="宋体"/>
          <w:szCs w:val="21"/>
          <w:lang w:eastAsia="zh-CN"/>
        </w:rPr>
      </w:pPr>
      <w:r>
        <w:rPr>
          <w:rFonts w:hint="eastAsia" w:ascii="宋体" w:hAnsi="宋体" w:eastAsia="宋体" w:cs="宋体"/>
          <w:szCs w:val="21"/>
          <w:lang w:eastAsia="zh-CN"/>
        </w:rPr>
        <w:fldChar w:fldCharType="begin"/>
      </w:r>
      <w:r>
        <w:rPr>
          <w:rFonts w:hint="eastAsia" w:ascii="宋体" w:hAnsi="宋体" w:eastAsia="宋体" w:cs="宋体"/>
          <w:szCs w:val="21"/>
          <w:lang w:eastAsia="zh-CN"/>
        </w:rPr>
        <w:instrText xml:space="preserve"> HYPERLINK \l _Toc25753 </w:instrText>
      </w:r>
      <w:r>
        <w:rPr>
          <w:rFonts w:hint="eastAsia" w:ascii="宋体" w:hAnsi="宋体" w:eastAsia="宋体" w:cs="宋体"/>
          <w:szCs w:val="21"/>
          <w:lang w:eastAsia="zh-CN"/>
        </w:rPr>
        <w:fldChar w:fldCharType="separate"/>
      </w:r>
      <w:r>
        <w:rPr>
          <w:rFonts w:hint="eastAsia" w:ascii="宋体" w:hAnsi="宋体" w:eastAsia="宋体" w:cs="宋体"/>
          <w:szCs w:val="21"/>
          <w:lang w:eastAsia="zh-CN"/>
        </w:rPr>
        <w:t>17.4 应急关断系统</w:t>
      </w:r>
      <w:r>
        <w:rPr>
          <w:rFonts w:hint="eastAsia" w:ascii="宋体" w:hAnsi="宋体" w:eastAsia="宋体" w:cs="宋体"/>
          <w:szCs w:val="21"/>
          <w:lang w:eastAsia="zh-CN"/>
        </w:rPr>
        <w:tab/>
      </w:r>
      <w:r>
        <w:rPr>
          <w:rFonts w:hint="eastAsia" w:ascii="宋体" w:hAnsi="宋体" w:eastAsia="宋体" w:cs="宋体"/>
          <w:szCs w:val="21"/>
          <w:lang w:eastAsia="zh-CN"/>
        </w:rPr>
        <w:fldChar w:fldCharType="begin"/>
      </w:r>
      <w:r>
        <w:rPr>
          <w:rFonts w:hint="eastAsia" w:ascii="宋体" w:hAnsi="宋体" w:eastAsia="宋体" w:cs="宋体"/>
          <w:szCs w:val="21"/>
          <w:lang w:eastAsia="zh-CN"/>
        </w:rPr>
        <w:instrText xml:space="preserve"> PAGEREF _Toc25753 \h </w:instrText>
      </w:r>
      <w:r>
        <w:rPr>
          <w:rFonts w:hint="eastAsia" w:ascii="宋体" w:hAnsi="宋体" w:eastAsia="宋体" w:cs="宋体"/>
          <w:szCs w:val="21"/>
          <w:lang w:eastAsia="zh-CN"/>
        </w:rPr>
        <w:fldChar w:fldCharType="separate"/>
      </w:r>
      <w:r>
        <w:rPr>
          <w:rFonts w:hint="eastAsia" w:ascii="宋体" w:hAnsi="宋体" w:eastAsia="宋体" w:cs="宋体"/>
          <w:szCs w:val="21"/>
          <w:lang w:eastAsia="zh-CN"/>
        </w:rPr>
        <w:t>27</w:t>
      </w:r>
      <w:r>
        <w:rPr>
          <w:rFonts w:hint="eastAsia" w:ascii="宋体" w:hAnsi="宋体" w:eastAsia="宋体" w:cs="宋体"/>
          <w:szCs w:val="21"/>
          <w:lang w:eastAsia="zh-CN"/>
        </w:rPr>
        <w:fldChar w:fldCharType="end"/>
      </w:r>
      <w:r>
        <w:rPr>
          <w:rFonts w:hint="eastAsia" w:ascii="宋体" w:hAnsi="宋体" w:eastAsia="宋体" w:cs="宋体"/>
          <w:szCs w:val="21"/>
          <w:lang w:eastAsia="zh-CN"/>
        </w:rPr>
        <w:fldChar w:fldCharType="end"/>
      </w:r>
    </w:p>
    <w:p w14:paraId="4B29067D">
      <w:pPr>
        <w:pStyle w:val="2"/>
        <w:keepNext w:val="0"/>
        <w:keepLines w:val="0"/>
        <w:pageBreakBefore w:val="0"/>
        <w:widowControl w:val="0"/>
        <w:tabs>
          <w:tab w:val="right" w:leader="dot" w:pos="9344"/>
        </w:tabs>
        <w:kinsoku/>
        <w:wordWrap/>
        <w:overflowPunct/>
        <w:topLinePunct w:val="0"/>
        <w:autoSpaceDE/>
        <w:autoSpaceDN/>
        <w:bidi w:val="0"/>
        <w:adjustRightInd w:val="0"/>
        <w:snapToGrid/>
        <w:spacing w:line="300" w:lineRule="exact"/>
        <w:ind w:left="210"/>
        <w:jc w:val="both"/>
        <w:textAlignment w:val="auto"/>
        <w:rPr>
          <w:rFonts w:hint="eastAsia" w:ascii="宋体" w:hAnsi="宋体" w:eastAsia="宋体" w:cs="宋体"/>
          <w:szCs w:val="21"/>
          <w:lang w:eastAsia="zh-CN"/>
        </w:rPr>
      </w:pPr>
      <w:r>
        <w:rPr>
          <w:rFonts w:hint="eastAsia" w:ascii="宋体" w:hAnsi="宋体" w:eastAsia="宋体" w:cs="宋体"/>
          <w:szCs w:val="21"/>
          <w:lang w:eastAsia="zh-CN"/>
        </w:rPr>
        <w:fldChar w:fldCharType="begin"/>
      </w:r>
      <w:r>
        <w:rPr>
          <w:rFonts w:hint="eastAsia" w:ascii="宋体" w:hAnsi="宋体" w:eastAsia="宋体" w:cs="宋体"/>
          <w:szCs w:val="21"/>
          <w:lang w:eastAsia="zh-CN"/>
        </w:rPr>
        <w:instrText xml:space="preserve"> HYPERLINK \l _Toc3796 </w:instrText>
      </w:r>
      <w:r>
        <w:rPr>
          <w:rFonts w:hint="eastAsia" w:ascii="宋体" w:hAnsi="宋体" w:eastAsia="宋体" w:cs="宋体"/>
          <w:szCs w:val="21"/>
          <w:lang w:eastAsia="zh-CN"/>
        </w:rPr>
        <w:fldChar w:fldCharType="separate"/>
      </w:r>
      <w:r>
        <w:rPr>
          <w:rFonts w:hint="eastAsia" w:ascii="宋体" w:hAnsi="宋体" w:eastAsia="宋体" w:cs="宋体"/>
          <w:szCs w:val="21"/>
          <w:lang w:eastAsia="zh-CN"/>
        </w:rPr>
        <w:t>17.5 火灾与可燃、有毒气体探测报警系统</w:t>
      </w:r>
      <w:r>
        <w:rPr>
          <w:rFonts w:hint="eastAsia" w:ascii="宋体" w:hAnsi="宋体" w:eastAsia="宋体" w:cs="宋体"/>
          <w:szCs w:val="21"/>
          <w:lang w:eastAsia="zh-CN"/>
        </w:rPr>
        <w:tab/>
      </w:r>
      <w:r>
        <w:rPr>
          <w:rFonts w:hint="eastAsia" w:ascii="宋体" w:hAnsi="宋体" w:eastAsia="宋体" w:cs="宋体"/>
          <w:szCs w:val="21"/>
          <w:lang w:eastAsia="zh-CN"/>
        </w:rPr>
        <w:fldChar w:fldCharType="begin"/>
      </w:r>
      <w:r>
        <w:rPr>
          <w:rFonts w:hint="eastAsia" w:ascii="宋体" w:hAnsi="宋体" w:eastAsia="宋体" w:cs="宋体"/>
          <w:szCs w:val="21"/>
          <w:lang w:eastAsia="zh-CN"/>
        </w:rPr>
        <w:instrText xml:space="preserve"> PAGEREF _Toc3796 \h </w:instrText>
      </w:r>
      <w:r>
        <w:rPr>
          <w:rFonts w:hint="eastAsia" w:ascii="宋体" w:hAnsi="宋体" w:eastAsia="宋体" w:cs="宋体"/>
          <w:szCs w:val="21"/>
          <w:lang w:eastAsia="zh-CN"/>
        </w:rPr>
        <w:fldChar w:fldCharType="separate"/>
      </w:r>
      <w:r>
        <w:rPr>
          <w:rFonts w:hint="eastAsia" w:ascii="宋体" w:hAnsi="宋体" w:eastAsia="宋体" w:cs="宋体"/>
          <w:szCs w:val="21"/>
          <w:lang w:eastAsia="zh-CN"/>
        </w:rPr>
        <w:t>28</w:t>
      </w:r>
      <w:r>
        <w:rPr>
          <w:rFonts w:hint="eastAsia" w:ascii="宋体" w:hAnsi="宋体" w:eastAsia="宋体" w:cs="宋体"/>
          <w:szCs w:val="21"/>
          <w:lang w:eastAsia="zh-CN"/>
        </w:rPr>
        <w:fldChar w:fldCharType="end"/>
      </w:r>
      <w:r>
        <w:rPr>
          <w:rFonts w:hint="eastAsia" w:ascii="宋体" w:hAnsi="宋体" w:eastAsia="宋体" w:cs="宋体"/>
          <w:szCs w:val="21"/>
          <w:lang w:eastAsia="zh-CN"/>
        </w:rPr>
        <w:fldChar w:fldCharType="end"/>
      </w:r>
    </w:p>
    <w:p w14:paraId="6AB93BEB">
      <w:pPr>
        <w:pStyle w:val="2"/>
        <w:keepNext w:val="0"/>
        <w:keepLines w:val="0"/>
        <w:pageBreakBefore w:val="0"/>
        <w:widowControl w:val="0"/>
        <w:tabs>
          <w:tab w:val="right" w:leader="dot" w:pos="9344"/>
        </w:tabs>
        <w:kinsoku/>
        <w:wordWrap/>
        <w:overflowPunct/>
        <w:topLinePunct w:val="0"/>
        <w:autoSpaceDE/>
        <w:autoSpaceDN/>
        <w:bidi w:val="0"/>
        <w:adjustRightInd w:val="0"/>
        <w:snapToGrid/>
        <w:spacing w:line="300" w:lineRule="exact"/>
        <w:ind w:left="210"/>
        <w:jc w:val="both"/>
        <w:textAlignment w:val="auto"/>
        <w:rPr>
          <w:rFonts w:hint="eastAsia" w:ascii="宋体" w:hAnsi="宋体" w:eastAsia="宋体" w:cs="宋体"/>
          <w:szCs w:val="21"/>
          <w:lang w:eastAsia="zh-CN"/>
        </w:rPr>
      </w:pPr>
      <w:r>
        <w:rPr>
          <w:rFonts w:hint="eastAsia" w:ascii="宋体" w:hAnsi="宋体" w:eastAsia="宋体" w:cs="宋体"/>
          <w:szCs w:val="21"/>
          <w:lang w:eastAsia="zh-CN"/>
        </w:rPr>
        <w:fldChar w:fldCharType="begin"/>
      </w:r>
      <w:r>
        <w:rPr>
          <w:rFonts w:hint="eastAsia" w:ascii="宋体" w:hAnsi="宋体" w:eastAsia="宋体" w:cs="宋体"/>
          <w:szCs w:val="21"/>
          <w:lang w:eastAsia="zh-CN"/>
        </w:rPr>
        <w:instrText xml:space="preserve"> HYPERLINK \l _Toc14639 </w:instrText>
      </w:r>
      <w:r>
        <w:rPr>
          <w:rFonts w:hint="eastAsia" w:ascii="宋体" w:hAnsi="宋体" w:eastAsia="宋体" w:cs="宋体"/>
          <w:szCs w:val="21"/>
          <w:lang w:eastAsia="zh-CN"/>
        </w:rPr>
        <w:fldChar w:fldCharType="separate"/>
      </w:r>
      <w:r>
        <w:rPr>
          <w:rFonts w:hint="eastAsia" w:ascii="宋体" w:hAnsi="宋体" w:eastAsia="宋体" w:cs="宋体"/>
          <w:szCs w:val="21"/>
          <w:lang w:eastAsia="zh-CN"/>
        </w:rPr>
        <w:t>17.6 控制系统试验要求</w:t>
      </w:r>
      <w:r>
        <w:rPr>
          <w:rFonts w:hint="eastAsia" w:ascii="宋体" w:hAnsi="宋体" w:eastAsia="宋体" w:cs="宋体"/>
          <w:szCs w:val="21"/>
          <w:lang w:eastAsia="zh-CN"/>
        </w:rPr>
        <w:tab/>
      </w:r>
      <w:r>
        <w:rPr>
          <w:rFonts w:hint="eastAsia" w:ascii="宋体" w:hAnsi="宋体" w:eastAsia="宋体" w:cs="宋体"/>
          <w:szCs w:val="21"/>
          <w:lang w:eastAsia="zh-CN"/>
        </w:rPr>
        <w:fldChar w:fldCharType="begin"/>
      </w:r>
      <w:r>
        <w:rPr>
          <w:rFonts w:hint="eastAsia" w:ascii="宋体" w:hAnsi="宋体" w:eastAsia="宋体" w:cs="宋体"/>
          <w:szCs w:val="21"/>
          <w:lang w:eastAsia="zh-CN"/>
        </w:rPr>
        <w:instrText xml:space="preserve"> PAGEREF _Toc14639 \h </w:instrText>
      </w:r>
      <w:r>
        <w:rPr>
          <w:rFonts w:hint="eastAsia" w:ascii="宋体" w:hAnsi="宋体" w:eastAsia="宋体" w:cs="宋体"/>
          <w:szCs w:val="21"/>
          <w:lang w:eastAsia="zh-CN"/>
        </w:rPr>
        <w:fldChar w:fldCharType="separate"/>
      </w:r>
      <w:r>
        <w:rPr>
          <w:rFonts w:hint="eastAsia" w:ascii="宋体" w:hAnsi="宋体" w:eastAsia="宋体" w:cs="宋体"/>
          <w:szCs w:val="21"/>
          <w:lang w:eastAsia="zh-CN"/>
        </w:rPr>
        <w:t>29</w:t>
      </w:r>
      <w:r>
        <w:rPr>
          <w:rFonts w:hint="eastAsia" w:ascii="宋体" w:hAnsi="宋体" w:eastAsia="宋体" w:cs="宋体"/>
          <w:szCs w:val="21"/>
          <w:lang w:eastAsia="zh-CN"/>
        </w:rPr>
        <w:fldChar w:fldCharType="end"/>
      </w:r>
      <w:r>
        <w:rPr>
          <w:rFonts w:hint="eastAsia" w:ascii="宋体" w:hAnsi="宋体" w:eastAsia="宋体" w:cs="宋体"/>
          <w:szCs w:val="21"/>
          <w:lang w:eastAsia="zh-CN"/>
        </w:rPr>
        <w:fldChar w:fldCharType="end"/>
      </w:r>
    </w:p>
    <w:p w14:paraId="3B473943">
      <w:pPr>
        <w:pStyle w:val="2"/>
        <w:keepNext w:val="0"/>
        <w:keepLines w:val="0"/>
        <w:pageBreakBefore w:val="0"/>
        <w:widowControl w:val="0"/>
        <w:tabs>
          <w:tab w:val="right" w:leader="dot" w:pos="9344"/>
        </w:tabs>
        <w:kinsoku/>
        <w:wordWrap/>
        <w:overflowPunct/>
        <w:topLinePunct w:val="0"/>
        <w:autoSpaceDE/>
        <w:autoSpaceDN/>
        <w:bidi w:val="0"/>
        <w:adjustRightInd w:val="0"/>
        <w:snapToGrid/>
        <w:spacing w:line="300" w:lineRule="exact"/>
        <w:ind w:left="210"/>
        <w:jc w:val="both"/>
        <w:textAlignment w:val="auto"/>
        <w:rPr>
          <w:rFonts w:hint="eastAsia" w:ascii="宋体" w:hAnsi="宋体" w:eastAsia="宋体" w:cs="宋体"/>
          <w:szCs w:val="21"/>
          <w:lang w:eastAsia="zh-CN"/>
        </w:rPr>
      </w:pPr>
      <w:r>
        <w:rPr>
          <w:rFonts w:hint="eastAsia" w:ascii="宋体" w:hAnsi="宋体" w:eastAsia="宋体" w:cs="宋体"/>
          <w:szCs w:val="21"/>
          <w:lang w:eastAsia="zh-CN"/>
        </w:rPr>
        <w:fldChar w:fldCharType="begin"/>
      </w:r>
      <w:r>
        <w:rPr>
          <w:rFonts w:hint="eastAsia" w:ascii="宋体" w:hAnsi="宋体" w:eastAsia="宋体" w:cs="宋体"/>
          <w:szCs w:val="21"/>
          <w:lang w:eastAsia="zh-CN"/>
        </w:rPr>
        <w:instrText xml:space="preserve"> HYPERLINK \l _Toc4840 </w:instrText>
      </w:r>
      <w:r>
        <w:rPr>
          <w:rFonts w:hint="eastAsia" w:ascii="宋体" w:hAnsi="宋体" w:eastAsia="宋体" w:cs="宋体"/>
          <w:szCs w:val="21"/>
          <w:lang w:eastAsia="zh-CN"/>
        </w:rPr>
        <w:fldChar w:fldCharType="separate"/>
      </w:r>
      <w:r>
        <w:rPr>
          <w:rFonts w:hint="eastAsia" w:ascii="宋体" w:hAnsi="宋体" w:eastAsia="宋体" w:cs="宋体"/>
          <w:szCs w:val="21"/>
          <w:lang w:eastAsia="zh-CN"/>
        </w:rPr>
        <w:t>17.7 电源</w:t>
      </w:r>
      <w:r>
        <w:rPr>
          <w:rFonts w:hint="eastAsia" w:ascii="宋体" w:hAnsi="宋体" w:eastAsia="宋体" w:cs="宋体"/>
          <w:szCs w:val="21"/>
          <w:lang w:eastAsia="zh-CN"/>
        </w:rPr>
        <w:tab/>
      </w:r>
      <w:r>
        <w:rPr>
          <w:rFonts w:hint="eastAsia" w:ascii="宋体" w:hAnsi="宋体" w:eastAsia="宋体" w:cs="宋体"/>
          <w:szCs w:val="21"/>
          <w:lang w:eastAsia="zh-CN"/>
        </w:rPr>
        <w:fldChar w:fldCharType="begin"/>
      </w:r>
      <w:r>
        <w:rPr>
          <w:rFonts w:hint="eastAsia" w:ascii="宋体" w:hAnsi="宋体" w:eastAsia="宋体" w:cs="宋体"/>
          <w:szCs w:val="21"/>
          <w:lang w:eastAsia="zh-CN"/>
        </w:rPr>
        <w:instrText xml:space="preserve"> PAGEREF _Toc4840 \h </w:instrText>
      </w:r>
      <w:r>
        <w:rPr>
          <w:rFonts w:hint="eastAsia" w:ascii="宋体" w:hAnsi="宋体" w:eastAsia="宋体" w:cs="宋体"/>
          <w:szCs w:val="21"/>
          <w:lang w:eastAsia="zh-CN"/>
        </w:rPr>
        <w:fldChar w:fldCharType="separate"/>
      </w:r>
      <w:r>
        <w:rPr>
          <w:rFonts w:hint="eastAsia" w:ascii="宋体" w:hAnsi="宋体" w:eastAsia="宋体" w:cs="宋体"/>
          <w:szCs w:val="21"/>
          <w:lang w:eastAsia="zh-CN"/>
        </w:rPr>
        <w:t>29</w:t>
      </w:r>
      <w:r>
        <w:rPr>
          <w:rFonts w:hint="eastAsia" w:ascii="宋体" w:hAnsi="宋体" w:eastAsia="宋体" w:cs="宋体"/>
          <w:szCs w:val="21"/>
          <w:lang w:eastAsia="zh-CN"/>
        </w:rPr>
        <w:fldChar w:fldCharType="end"/>
      </w:r>
      <w:r>
        <w:rPr>
          <w:rFonts w:hint="eastAsia" w:ascii="宋体" w:hAnsi="宋体" w:eastAsia="宋体" w:cs="宋体"/>
          <w:szCs w:val="21"/>
          <w:lang w:eastAsia="zh-CN"/>
        </w:rPr>
        <w:fldChar w:fldCharType="end"/>
      </w:r>
    </w:p>
    <w:p w14:paraId="0D5F1DFC">
      <w:pPr>
        <w:pStyle w:val="2"/>
        <w:keepNext w:val="0"/>
        <w:keepLines w:val="0"/>
        <w:pageBreakBefore w:val="0"/>
        <w:widowControl w:val="0"/>
        <w:tabs>
          <w:tab w:val="right" w:leader="dot" w:pos="9344"/>
        </w:tabs>
        <w:kinsoku/>
        <w:wordWrap/>
        <w:overflowPunct/>
        <w:topLinePunct w:val="0"/>
        <w:autoSpaceDE/>
        <w:autoSpaceDN/>
        <w:bidi w:val="0"/>
        <w:adjustRightInd w:val="0"/>
        <w:snapToGrid/>
        <w:spacing w:line="300" w:lineRule="exact"/>
        <w:ind w:left="210"/>
        <w:jc w:val="both"/>
        <w:textAlignment w:val="auto"/>
        <w:rPr>
          <w:rFonts w:hint="eastAsia" w:ascii="宋体" w:hAnsi="宋体" w:eastAsia="宋体" w:cs="宋体"/>
        </w:rPr>
      </w:pPr>
      <w:r>
        <w:rPr>
          <w:rFonts w:hint="eastAsia" w:ascii="宋体" w:hAnsi="宋体" w:eastAsia="宋体" w:cs="宋体"/>
          <w:szCs w:val="21"/>
          <w:lang w:eastAsia="zh-CN"/>
        </w:rPr>
        <w:fldChar w:fldCharType="begin"/>
      </w:r>
      <w:r>
        <w:rPr>
          <w:rFonts w:hint="eastAsia" w:ascii="宋体" w:hAnsi="宋体" w:eastAsia="宋体" w:cs="宋体"/>
          <w:szCs w:val="21"/>
          <w:lang w:eastAsia="zh-CN"/>
        </w:rPr>
        <w:instrText xml:space="preserve"> HYPERLINK \l _Toc12639 </w:instrText>
      </w:r>
      <w:r>
        <w:rPr>
          <w:rFonts w:hint="eastAsia" w:ascii="宋体" w:hAnsi="宋体" w:eastAsia="宋体" w:cs="宋体"/>
          <w:szCs w:val="21"/>
          <w:lang w:eastAsia="zh-CN"/>
        </w:rPr>
        <w:fldChar w:fldCharType="separate"/>
      </w:r>
      <w:r>
        <w:rPr>
          <w:rFonts w:hint="eastAsia" w:ascii="宋体" w:hAnsi="宋体" w:eastAsia="宋体" w:cs="宋体"/>
          <w:szCs w:val="21"/>
          <w:lang w:eastAsia="zh-CN"/>
        </w:rPr>
        <w:t>17.8 接地</w:t>
      </w:r>
      <w:r>
        <w:rPr>
          <w:rFonts w:hint="eastAsia" w:ascii="宋体" w:hAnsi="宋体" w:eastAsia="宋体" w:cs="宋体"/>
          <w:szCs w:val="21"/>
          <w:lang w:eastAsia="zh-CN"/>
        </w:rPr>
        <w:tab/>
      </w:r>
      <w:r>
        <w:rPr>
          <w:rFonts w:hint="eastAsia" w:ascii="宋体" w:hAnsi="宋体" w:eastAsia="宋体" w:cs="宋体"/>
          <w:szCs w:val="21"/>
          <w:lang w:eastAsia="zh-CN"/>
        </w:rPr>
        <w:fldChar w:fldCharType="begin"/>
      </w:r>
      <w:r>
        <w:rPr>
          <w:rFonts w:hint="eastAsia" w:ascii="宋体" w:hAnsi="宋体" w:eastAsia="宋体" w:cs="宋体"/>
          <w:szCs w:val="21"/>
          <w:lang w:eastAsia="zh-CN"/>
        </w:rPr>
        <w:instrText xml:space="preserve"> PAGEREF _Toc12639 \h </w:instrText>
      </w:r>
      <w:r>
        <w:rPr>
          <w:rFonts w:hint="eastAsia" w:ascii="宋体" w:hAnsi="宋体" w:eastAsia="宋体" w:cs="宋体"/>
          <w:szCs w:val="21"/>
          <w:lang w:eastAsia="zh-CN"/>
        </w:rPr>
        <w:fldChar w:fldCharType="separate"/>
      </w:r>
      <w:r>
        <w:rPr>
          <w:rFonts w:hint="eastAsia" w:ascii="宋体" w:hAnsi="宋体" w:eastAsia="宋体" w:cs="宋体"/>
          <w:szCs w:val="21"/>
          <w:lang w:eastAsia="zh-CN"/>
        </w:rPr>
        <w:t>29</w:t>
      </w:r>
      <w:r>
        <w:rPr>
          <w:rFonts w:hint="eastAsia" w:ascii="宋体" w:hAnsi="宋体" w:eastAsia="宋体" w:cs="宋体"/>
          <w:szCs w:val="21"/>
          <w:lang w:eastAsia="zh-CN"/>
        </w:rPr>
        <w:fldChar w:fldCharType="end"/>
      </w:r>
      <w:r>
        <w:rPr>
          <w:rFonts w:hint="eastAsia" w:ascii="宋体" w:hAnsi="宋体" w:eastAsia="宋体" w:cs="宋体"/>
          <w:szCs w:val="21"/>
          <w:lang w:eastAsia="zh-CN"/>
        </w:rPr>
        <w:fldChar w:fldCharType="end"/>
      </w:r>
    </w:p>
    <w:p w14:paraId="7D096A02">
      <w:pPr>
        <w:pStyle w:val="62"/>
        <w:widowControl w:val="0"/>
        <w:tabs>
          <w:tab w:val="right" w:leader="dot" w:pos="9344"/>
        </w:tabs>
        <w:adjustRightInd w:val="0"/>
        <w:spacing w:before="0" w:beforeLines="-2147483648" w:after="0" w:afterLines="-2147483648" w:line="400" w:lineRule="exact"/>
        <w:rPr>
          <w:rFonts w:hint="eastAsia" w:ascii="宋体" w:hAnsi="宋体" w:eastAsia="宋体" w:cs="宋体"/>
        </w:rPr>
      </w:pPr>
      <w:r>
        <w:rPr>
          <w:rFonts w:hint="eastAsia" w:ascii="宋体" w:hAnsi="宋体" w:eastAsia="宋体" w:cs="宋体"/>
          <w:color w:val="auto"/>
          <w:highlight w:val="none"/>
          <w:lang w:eastAsia="zh-CN"/>
        </w:rPr>
        <w:fldChar w:fldCharType="begin"/>
      </w:r>
      <w:r>
        <w:rPr>
          <w:rFonts w:hint="eastAsia" w:ascii="宋体" w:hAnsi="宋体" w:eastAsia="宋体" w:cs="宋体"/>
          <w:color w:val="auto"/>
          <w:highlight w:val="none"/>
          <w:lang w:eastAsia="zh-CN"/>
        </w:rPr>
        <w:instrText xml:space="preserve"> HYPERLINK \l _Toc15397 </w:instrText>
      </w:r>
      <w:r>
        <w:rPr>
          <w:rFonts w:hint="eastAsia" w:ascii="宋体" w:hAnsi="宋体" w:eastAsia="宋体" w:cs="宋体"/>
          <w:color w:val="auto"/>
          <w:highlight w:val="none"/>
          <w:lang w:eastAsia="zh-CN"/>
        </w:rPr>
        <w:fldChar w:fldCharType="separate"/>
      </w:r>
      <w:r>
        <w:rPr>
          <w:rFonts w:hint="eastAsia" w:ascii="宋体" w:hAnsi="宋体" w:eastAsia="宋体" w:cs="宋体"/>
          <w:color w:val="auto"/>
          <w:highlight w:val="none"/>
          <w:lang w:eastAsia="zh-CN"/>
        </w:rPr>
        <w:t>18 防火</w:t>
      </w:r>
      <w:r>
        <w:rPr>
          <w:rFonts w:hint="eastAsia" w:ascii="宋体" w:hAnsi="宋体" w:eastAsia="宋体" w:cs="宋体"/>
          <w:color w:val="auto"/>
          <w:highlight w:val="none"/>
          <w:lang w:val="en-US" w:eastAsia="zh-CN"/>
        </w:rPr>
        <w:t>系统</w:t>
      </w:r>
      <w:r>
        <w:rPr>
          <w:rFonts w:hint="eastAsia" w:ascii="宋体" w:hAnsi="宋体" w:eastAsia="宋体" w:cs="宋体"/>
          <w:color w:val="auto"/>
          <w:highlight w:val="none"/>
          <w:lang w:eastAsia="zh-CN"/>
        </w:rPr>
        <w:tab/>
      </w:r>
      <w:r>
        <w:rPr>
          <w:rFonts w:hint="eastAsia" w:ascii="宋体" w:hAnsi="宋体" w:eastAsia="宋体" w:cs="宋体"/>
          <w:color w:val="auto"/>
          <w:highlight w:val="none"/>
          <w:lang w:eastAsia="zh-CN"/>
        </w:rPr>
        <w:fldChar w:fldCharType="begin"/>
      </w:r>
      <w:r>
        <w:rPr>
          <w:rFonts w:hint="eastAsia" w:ascii="宋体" w:hAnsi="宋体" w:eastAsia="宋体" w:cs="宋体"/>
          <w:color w:val="auto"/>
          <w:highlight w:val="none"/>
          <w:lang w:eastAsia="zh-CN"/>
        </w:rPr>
        <w:instrText xml:space="preserve"> PAGEREF _Toc15397 \h </w:instrText>
      </w:r>
      <w:r>
        <w:rPr>
          <w:rFonts w:hint="eastAsia" w:ascii="宋体" w:hAnsi="宋体" w:eastAsia="宋体" w:cs="宋体"/>
          <w:color w:val="auto"/>
          <w:highlight w:val="none"/>
          <w:lang w:eastAsia="zh-CN"/>
        </w:rPr>
        <w:fldChar w:fldCharType="separate"/>
      </w:r>
      <w:r>
        <w:rPr>
          <w:rFonts w:hint="eastAsia" w:ascii="宋体" w:hAnsi="宋体" w:eastAsia="宋体" w:cs="宋体"/>
          <w:color w:val="auto"/>
          <w:highlight w:val="none"/>
          <w:lang w:eastAsia="zh-CN"/>
        </w:rPr>
        <w:t>29</w:t>
      </w:r>
      <w:r>
        <w:rPr>
          <w:rFonts w:hint="eastAsia" w:ascii="宋体" w:hAnsi="宋体" w:eastAsia="宋体" w:cs="宋体"/>
          <w:color w:val="auto"/>
          <w:highlight w:val="none"/>
          <w:lang w:eastAsia="zh-CN"/>
        </w:rPr>
        <w:fldChar w:fldCharType="end"/>
      </w:r>
      <w:r>
        <w:rPr>
          <w:rFonts w:hint="eastAsia" w:ascii="宋体" w:hAnsi="宋体" w:eastAsia="宋体" w:cs="宋体"/>
          <w:color w:val="auto"/>
          <w:highlight w:val="none"/>
          <w:lang w:eastAsia="zh-CN"/>
        </w:rPr>
        <w:fldChar w:fldCharType="end"/>
      </w:r>
    </w:p>
    <w:p w14:paraId="2D4DBE9D">
      <w:pPr>
        <w:pStyle w:val="2"/>
        <w:keepNext w:val="0"/>
        <w:keepLines w:val="0"/>
        <w:pageBreakBefore w:val="0"/>
        <w:widowControl w:val="0"/>
        <w:tabs>
          <w:tab w:val="right" w:leader="dot" w:pos="9344"/>
        </w:tabs>
        <w:kinsoku/>
        <w:wordWrap/>
        <w:overflowPunct/>
        <w:topLinePunct w:val="0"/>
        <w:autoSpaceDE/>
        <w:autoSpaceDN/>
        <w:bidi w:val="0"/>
        <w:adjustRightInd w:val="0"/>
        <w:snapToGrid/>
        <w:spacing w:line="300" w:lineRule="exact"/>
        <w:ind w:left="210"/>
        <w:jc w:val="both"/>
        <w:textAlignment w:val="auto"/>
        <w:rPr>
          <w:rFonts w:hint="eastAsia" w:ascii="宋体" w:hAnsi="宋体" w:eastAsia="宋体" w:cs="宋体"/>
          <w:szCs w:val="21"/>
          <w:lang w:eastAsia="zh-CN"/>
        </w:rPr>
      </w:pPr>
      <w:r>
        <w:rPr>
          <w:rFonts w:hint="eastAsia" w:ascii="宋体" w:hAnsi="宋体" w:eastAsia="宋体" w:cs="宋体"/>
          <w:szCs w:val="21"/>
          <w:lang w:eastAsia="zh-CN"/>
        </w:rPr>
        <w:fldChar w:fldCharType="begin"/>
      </w:r>
      <w:r>
        <w:rPr>
          <w:rFonts w:hint="eastAsia" w:ascii="宋体" w:hAnsi="宋体" w:eastAsia="宋体" w:cs="宋体"/>
          <w:szCs w:val="21"/>
          <w:lang w:eastAsia="zh-CN"/>
        </w:rPr>
        <w:instrText xml:space="preserve"> HYPERLINK \l _Toc25766 </w:instrText>
      </w:r>
      <w:r>
        <w:rPr>
          <w:rFonts w:hint="eastAsia" w:ascii="宋体" w:hAnsi="宋体" w:eastAsia="宋体" w:cs="宋体"/>
          <w:szCs w:val="21"/>
          <w:lang w:eastAsia="zh-CN"/>
        </w:rPr>
        <w:fldChar w:fldCharType="separate"/>
      </w:r>
      <w:r>
        <w:rPr>
          <w:rFonts w:hint="eastAsia" w:ascii="宋体" w:hAnsi="宋体" w:eastAsia="宋体" w:cs="宋体"/>
          <w:szCs w:val="21"/>
          <w:lang w:eastAsia="zh-CN"/>
        </w:rPr>
        <w:t>18.1 防火分隔</w:t>
      </w:r>
      <w:r>
        <w:rPr>
          <w:rFonts w:hint="eastAsia" w:ascii="宋体" w:hAnsi="宋体" w:eastAsia="宋体" w:cs="宋体"/>
          <w:szCs w:val="21"/>
          <w:lang w:eastAsia="zh-CN"/>
        </w:rPr>
        <w:tab/>
      </w:r>
      <w:r>
        <w:rPr>
          <w:rFonts w:hint="eastAsia" w:ascii="宋体" w:hAnsi="宋体" w:eastAsia="宋体" w:cs="宋体"/>
          <w:szCs w:val="21"/>
          <w:lang w:eastAsia="zh-CN"/>
        </w:rPr>
        <w:fldChar w:fldCharType="begin"/>
      </w:r>
      <w:r>
        <w:rPr>
          <w:rFonts w:hint="eastAsia" w:ascii="宋体" w:hAnsi="宋体" w:eastAsia="宋体" w:cs="宋体"/>
          <w:szCs w:val="21"/>
          <w:lang w:eastAsia="zh-CN"/>
        </w:rPr>
        <w:instrText xml:space="preserve"> PAGEREF _Toc25766 \h </w:instrText>
      </w:r>
      <w:r>
        <w:rPr>
          <w:rFonts w:hint="eastAsia" w:ascii="宋体" w:hAnsi="宋体" w:eastAsia="宋体" w:cs="宋体"/>
          <w:szCs w:val="21"/>
          <w:lang w:eastAsia="zh-CN"/>
        </w:rPr>
        <w:fldChar w:fldCharType="separate"/>
      </w:r>
      <w:r>
        <w:rPr>
          <w:rFonts w:hint="eastAsia" w:ascii="宋体" w:hAnsi="宋体" w:eastAsia="宋体" w:cs="宋体"/>
          <w:szCs w:val="21"/>
          <w:lang w:eastAsia="zh-CN"/>
        </w:rPr>
        <w:t>29</w:t>
      </w:r>
      <w:r>
        <w:rPr>
          <w:rFonts w:hint="eastAsia" w:ascii="宋体" w:hAnsi="宋体" w:eastAsia="宋体" w:cs="宋体"/>
          <w:szCs w:val="21"/>
          <w:lang w:eastAsia="zh-CN"/>
        </w:rPr>
        <w:fldChar w:fldCharType="end"/>
      </w:r>
      <w:r>
        <w:rPr>
          <w:rFonts w:hint="eastAsia" w:ascii="宋体" w:hAnsi="宋体" w:eastAsia="宋体" w:cs="宋体"/>
          <w:szCs w:val="21"/>
          <w:lang w:eastAsia="zh-CN"/>
        </w:rPr>
        <w:fldChar w:fldCharType="end"/>
      </w:r>
    </w:p>
    <w:p w14:paraId="508F747C">
      <w:pPr>
        <w:pStyle w:val="2"/>
        <w:keepNext w:val="0"/>
        <w:keepLines w:val="0"/>
        <w:pageBreakBefore w:val="0"/>
        <w:widowControl w:val="0"/>
        <w:tabs>
          <w:tab w:val="right" w:leader="dot" w:pos="9344"/>
        </w:tabs>
        <w:kinsoku/>
        <w:wordWrap/>
        <w:overflowPunct/>
        <w:topLinePunct w:val="0"/>
        <w:autoSpaceDE/>
        <w:autoSpaceDN/>
        <w:bidi w:val="0"/>
        <w:adjustRightInd w:val="0"/>
        <w:snapToGrid/>
        <w:spacing w:line="300" w:lineRule="exact"/>
        <w:ind w:left="210"/>
        <w:jc w:val="both"/>
        <w:textAlignment w:val="auto"/>
        <w:rPr>
          <w:rFonts w:hint="eastAsia" w:ascii="宋体" w:hAnsi="宋体" w:eastAsia="宋体" w:cs="宋体"/>
          <w:szCs w:val="21"/>
          <w:lang w:eastAsia="zh-CN"/>
        </w:rPr>
      </w:pPr>
      <w:r>
        <w:rPr>
          <w:rFonts w:hint="eastAsia" w:ascii="宋体" w:hAnsi="宋体" w:eastAsia="宋体" w:cs="宋体"/>
          <w:szCs w:val="21"/>
          <w:lang w:eastAsia="zh-CN"/>
        </w:rPr>
        <w:fldChar w:fldCharType="begin"/>
      </w:r>
      <w:r>
        <w:rPr>
          <w:rFonts w:hint="eastAsia" w:ascii="宋体" w:hAnsi="宋体" w:eastAsia="宋体" w:cs="宋体"/>
          <w:szCs w:val="21"/>
          <w:lang w:eastAsia="zh-CN"/>
        </w:rPr>
        <w:instrText xml:space="preserve"> HYPERLINK \l _Toc3992 </w:instrText>
      </w:r>
      <w:r>
        <w:rPr>
          <w:rFonts w:hint="eastAsia" w:ascii="宋体" w:hAnsi="宋体" w:eastAsia="宋体" w:cs="宋体"/>
          <w:szCs w:val="21"/>
          <w:lang w:eastAsia="zh-CN"/>
        </w:rPr>
        <w:fldChar w:fldCharType="separate"/>
      </w:r>
      <w:r>
        <w:rPr>
          <w:rFonts w:hint="eastAsia" w:ascii="宋体" w:hAnsi="宋体" w:eastAsia="宋体" w:cs="宋体"/>
          <w:szCs w:val="21"/>
          <w:lang w:eastAsia="zh-CN"/>
        </w:rPr>
        <w:t>18.2 结构防火</w:t>
      </w:r>
      <w:r>
        <w:rPr>
          <w:rFonts w:hint="eastAsia" w:ascii="宋体" w:hAnsi="宋体" w:eastAsia="宋体" w:cs="宋体"/>
          <w:szCs w:val="21"/>
          <w:lang w:eastAsia="zh-CN"/>
        </w:rPr>
        <w:tab/>
      </w:r>
      <w:r>
        <w:rPr>
          <w:rFonts w:hint="eastAsia" w:ascii="宋体" w:hAnsi="宋体" w:eastAsia="宋体" w:cs="宋体"/>
          <w:szCs w:val="21"/>
          <w:lang w:eastAsia="zh-CN"/>
        </w:rPr>
        <w:fldChar w:fldCharType="begin"/>
      </w:r>
      <w:r>
        <w:rPr>
          <w:rFonts w:hint="eastAsia" w:ascii="宋体" w:hAnsi="宋体" w:eastAsia="宋体" w:cs="宋体"/>
          <w:szCs w:val="21"/>
          <w:lang w:eastAsia="zh-CN"/>
        </w:rPr>
        <w:instrText xml:space="preserve"> PAGEREF _Toc3992 \h </w:instrText>
      </w:r>
      <w:r>
        <w:rPr>
          <w:rFonts w:hint="eastAsia" w:ascii="宋体" w:hAnsi="宋体" w:eastAsia="宋体" w:cs="宋体"/>
          <w:szCs w:val="21"/>
          <w:lang w:eastAsia="zh-CN"/>
        </w:rPr>
        <w:fldChar w:fldCharType="separate"/>
      </w:r>
      <w:r>
        <w:rPr>
          <w:rFonts w:hint="eastAsia" w:ascii="宋体" w:hAnsi="宋体" w:eastAsia="宋体" w:cs="宋体"/>
          <w:szCs w:val="21"/>
          <w:lang w:eastAsia="zh-CN"/>
        </w:rPr>
        <w:t>30</w:t>
      </w:r>
      <w:r>
        <w:rPr>
          <w:rFonts w:hint="eastAsia" w:ascii="宋体" w:hAnsi="宋体" w:eastAsia="宋体" w:cs="宋体"/>
          <w:szCs w:val="21"/>
          <w:lang w:eastAsia="zh-CN"/>
        </w:rPr>
        <w:fldChar w:fldCharType="end"/>
      </w:r>
      <w:r>
        <w:rPr>
          <w:rFonts w:hint="eastAsia" w:ascii="宋体" w:hAnsi="宋体" w:eastAsia="宋体" w:cs="宋体"/>
          <w:szCs w:val="21"/>
          <w:lang w:eastAsia="zh-CN"/>
        </w:rPr>
        <w:fldChar w:fldCharType="end"/>
      </w:r>
    </w:p>
    <w:p w14:paraId="5A16C2F1">
      <w:pPr>
        <w:pStyle w:val="2"/>
        <w:keepNext w:val="0"/>
        <w:keepLines w:val="0"/>
        <w:pageBreakBefore w:val="0"/>
        <w:widowControl w:val="0"/>
        <w:tabs>
          <w:tab w:val="right" w:leader="dot" w:pos="9344"/>
        </w:tabs>
        <w:kinsoku/>
        <w:wordWrap/>
        <w:overflowPunct/>
        <w:topLinePunct w:val="0"/>
        <w:autoSpaceDE/>
        <w:autoSpaceDN/>
        <w:bidi w:val="0"/>
        <w:adjustRightInd w:val="0"/>
        <w:snapToGrid/>
        <w:spacing w:line="300" w:lineRule="exact"/>
        <w:ind w:left="210"/>
        <w:jc w:val="both"/>
        <w:textAlignment w:val="auto"/>
        <w:rPr>
          <w:rFonts w:hint="eastAsia" w:ascii="宋体" w:hAnsi="宋体" w:eastAsia="宋体" w:cs="宋体"/>
          <w:szCs w:val="21"/>
          <w:lang w:eastAsia="zh-CN"/>
        </w:rPr>
      </w:pPr>
      <w:r>
        <w:rPr>
          <w:rFonts w:hint="eastAsia" w:ascii="宋体" w:hAnsi="宋体" w:eastAsia="宋体" w:cs="宋体"/>
          <w:szCs w:val="21"/>
          <w:lang w:eastAsia="zh-CN"/>
        </w:rPr>
        <w:fldChar w:fldCharType="begin"/>
      </w:r>
      <w:r>
        <w:rPr>
          <w:rFonts w:hint="eastAsia" w:ascii="宋体" w:hAnsi="宋体" w:eastAsia="宋体" w:cs="宋体"/>
          <w:szCs w:val="21"/>
          <w:lang w:eastAsia="zh-CN"/>
        </w:rPr>
        <w:instrText xml:space="preserve"> HYPERLINK \l _Toc30128 </w:instrText>
      </w:r>
      <w:r>
        <w:rPr>
          <w:rFonts w:hint="eastAsia" w:ascii="宋体" w:hAnsi="宋体" w:eastAsia="宋体" w:cs="宋体"/>
          <w:szCs w:val="21"/>
          <w:lang w:eastAsia="zh-CN"/>
        </w:rPr>
        <w:fldChar w:fldCharType="separate"/>
      </w:r>
      <w:r>
        <w:rPr>
          <w:rFonts w:hint="eastAsia" w:ascii="宋体" w:hAnsi="宋体" w:eastAsia="宋体" w:cs="宋体"/>
          <w:szCs w:val="21"/>
          <w:lang w:eastAsia="zh-CN"/>
        </w:rPr>
        <w:t>18.3 水消防灭火系统</w:t>
      </w:r>
      <w:r>
        <w:rPr>
          <w:rFonts w:hint="eastAsia" w:ascii="宋体" w:hAnsi="宋体" w:eastAsia="宋体" w:cs="宋体"/>
          <w:szCs w:val="21"/>
          <w:lang w:eastAsia="zh-CN"/>
        </w:rPr>
        <w:tab/>
      </w:r>
      <w:r>
        <w:rPr>
          <w:rFonts w:hint="eastAsia" w:ascii="宋体" w:hAnsi="宋体" w:eastAsia="宋体" w:cs="宋体"/>
          <w:szCs w:val="21"/>
          <w:lang w:eastAsia="zh-CN"/>
        </w:rPr>
        <w:fldChar w:fldCharType="begin"/>
      </w:r>
      <w:r>
        <w:rPr>
          <w:rFonts w:hint="eastAsia" w:ascii="宋体" w:hAnsi="宋体" w:eastAsia="宋体" w:cs="宋体"/>
          <w:szCs w:val="21"/>
          <w:lang w:eastAsia="zh-CN"/>
        </w:rPr>
        <w:instrText xml:space="preserve"> PAGEREF _Toc30128 \h </w:instrText>
      </w:r>
      <w:r>
        <w:rPr>
          <w:rFonts w:hint="eastAsia" w:ascii="宋体" w:hAnsi="宋体" w:eastAsia="宋体" w:cs="宋体"/>
          <w:szCs w:val="21"/>
          <w:lang w:eastAsia="zh-CN"/>
        </w:rPr>
        <w:fldChar w:fldCharType="separate"/>
      </w:r>
      <w:r>
        <w:rPr>
          <w:rFonts w:hint="eastAsia" w:ascii="宋体" w:hAnsi="宋体" w:eastAsia="宋体" w:cs="宋体"/>
          <w:szCs w:val="21"/>
          <w:lang w:eastAsia="zh-CN"/>
        </w:rPr>
        <w:t>31</w:t>
      </w:r>
      <w:r>
        <w:rPr>
          <w:rFonts w:hint="eastAsia" w:ascii="宋体" w:hAnsi="宋体" w:eastAsia="宋体" w:cs="宋体"/>
          <w:szCs w:val="21"/>
          <w:lang w:eastAsia="zh-CN"/>
        </w:rPr>
        <w:fldChar w:fldCharType="end"/>
      </w:r>
      <w:r>
        <w:rPr>
          <w:rFonts w:hint="eastAsia" w:ascii="宋体" w:hAnsi="宋体" w:eastAsia="宋体" w:cs="宋体"/>
          <w:szCs w:val="21"/>
          <w:lang w:eastAsia="zh-CN"/>
        </w:rPr>
        <w:fldChar w:fldCharType="end"/>
      </w:r>
    </w:p>
    <w:p w14:paraId="6367E1F3">
      <w:pPr>
        <w:pStyle w:val="2"/>
        <w:keepNext w:val="0"/>
        <w:keepLines w:val="0"/>
        <w:pageBreakBefore w:val="0"/>
        <w:widowControl w:val="0"/>
        <w:tabs>
          <w:tab w:val="right" w:leader="dot" w:pos="9344"/>
        </w:tabs>
        <w:kinsoku/>
        <w:wordWrap/>
        <w:overflowPunct/>
        <w:topLinePunct w:val="0"/>
        <w:autoSpaceDE/>
        <w:autoSpaceDN/>
        <w:bidi w:val="0"/>
        <w:adjustRightInd w:val="0"/>
        <w:snapToGrid/>
        <w:spacing w:line="300" w:lineRule="exact"/>
        <w:ind w:left="210"/>
        <w:jc w:val="both"/>
        <w:textAlignment w:val="auto"/>
        <w:rPr>
          <w:rFonts w:hint="eastAsia" w:ascii="宋体" w:hAnsi="宋体" w:eastAsia="宋体" w:cs="宋体"/>
          <w:szCs w:val="21"/>
          <w:lang w:eastAsia="zh-CN"/>
        </w:rPr>
      </w:pPr>
      <w:r>
        <w:rPr>
          <w:rFonts w:hint="eastAsia" w:ascii="宋体" w:hAnsi="宋体" w:eastAsia="宋体" w:cs="宋体"/>
          <w:szCs w:val="21"/>
          <w:lang w:eastAsia="zh-CN"/>
        </w:rPr>
        <w:fldChar w:fldCharType="begin"/>
      </w:r>
      <w:r>
        <w:rPr>
          <w:rFonts w:hint="eastAsia" w:ascii="宋体" w:hAnsi="宋体" w:eastAsia="宋体" w:cs="宋体"/>
          <w:szCs w:val="21"/>
          <w:lang w:eastAsia="zh-CN"/>
        </w:rPr>
        <w:instrText xml:space="preserve"> HYPERLINK \l _Toc20528 </w:instrText>
      </w:r>
      <w:r>
        <w:rPr>
          <w:rFonts w:hint="eastAsia" w:ascii="宋体" w:hAnsi="宋体" w:eastAsia="宋体" w:cs="宋体"/>
          <w:szCs w:val="21"/>
          <w:lang w:eastAsia="zh-CN"/>
        </w:rPr>
        <w:fldChar w:fldCharType="separate"/>
      </w:r>
      <w:r>
        <w:rPr>
          <w:rFonts w:hint="eastAsia" w:ascii="宋体" w:hAnsi="宋体" w:eastAsia="宋体" w:cs="宋体"/>
          <w:szCs w:val="21"/>
          <w:lang w:eastAsia="zh-CN"/>
        </w:rPr>
        <w:t>18.4 固定甲板泡沫灭火系统</w:t>
      </w:r>
      <w:r>
        <w:rPr>
          <w:rFonts w:hint="eastAsia" w:ascii="宋体" w:hAnsi="宋体" w:eastAsia="宋体" w:cs="宋体"/>
          <w:szCs w:val="21"/>
          <w:lang w:eastAsia="zh-CN"/>
        </w:rPr>
        <w:tab/>
      </w:r>
      <w:r>
        <w:rPr>
          <w:rFonts w:hint="eastAsia" w:ascii="宋体" w:hAnsi="宋体" w:eastAsia="宋体" w:cs="宋体"/>
          <w:szCs w:val="21"/>
          <w:lang w:eastAsia="zh-CN"/>
        </w:rPr>
        <w:fldChar w:fldCharType="begin"/>
      </w:r>
      <w:r>
        <w:rPr>
          <w:rFonts w:hint="eastAsia" w:ascii="宋体" w:hAnsi="宋体" w:eastAsia="宋体" w:cs="宋体"/>
          <w:szCs w:val="21"/>
          <w:lang w:eastAsia="zh-CN"/>
        </w:rPr>
        <w:instrText xml:space="preserve"> PAGEREF _Toc20528 \h </w:instrText>
      </w:r>
      <w:r>
        <w:rPr>
          <w:rFonts w:hint="eastAsia" w:ascii="宋体" w:hAnsi="宋体" w:eastAsia="宋体" w:cs="宋体"/>
          <w:szCs w:val="21"/>
          <w:lang w:eastAsia="zh-CN"/>
        </w:rPr>
        <w:fldChar w:fldCharType="separate"/>
      </w:r>
      <w:r>
        <w:rPr>
          <w:rFonts w:hint="eastAsia" w:ascii="宋体" w:hAnsi="宋体" w:eastAsia="宋体" w:cs="宋体"/>
          <w:szCs w:val="21"/>
          <w:lang w:eastAsia="zh-CN"/>
        </w:rPr>
        <w:t>33</w:t>
      </w:r>
      <w:r>
        <w:rPr>
          <w:rFonts w:hint="eastAsia" w:ascii="宋体" w:hAnsi="宋体" w:eastAsia="宋体" w:cs="宋体"/>
          <w:szCs w:val="21"/>
          <w:lang w:eastAsia="zh-CN"/>
        </w:rPr>
        <w:fldChar w:fldCharType="end"/>
      </w:r>
      <w:r>
        <w:rPr>
          <w:rFonts w:hint="eastAsia" w:ascii="宋体" w:hAnsi="宋体" w:eastAsia="宋体" w:cs="宋体"/>
          <w:szCs w:val="21"/>
          <w:lang w:eastAsia="zh-CN"/>
        </w:rPr>
        <w:fldChar w:fldCharType="end"/>
      </w:r>
    </w:p>
    <w:p w14:paraId="6FB04A18">
      <w:pPr>
        <w:pStyle w:val="2"/>
        <w:keepNext w:val="0"/>
        <w:keepLines w:val="0"/>
        <w:pageBreakBefore w:val="0"/>
        <w:widowControl w:val="0"/>
        <w:tabs>
          <w:tab w:val="right" w:leader="dot" w:pos="9344"/>
        </w:tabs>
        <w:kinsoku/>
        <w:wordWrap/>
        <w:overflowPunct/>
        <w:topLinePunct w:val="0"/>
        <w:autoSpaceDE/>
        <w:autoSpaceDN/>
        <w:bidi w:val="0"/>
        <w:adjustRightInd w:val="0"/>
        <w:snapToGrid/>
        <w:spacing w:line="300" w:lineRule="exact"/>
        <w:ind w:left="210"/>
        <w:jc w:val="both"/>
        <w:textAlignment w:val="auto"/>
        <w:rPr>
          <w:rFonts w:hint="eastAsia" w:ascii="宋体" w:hAnsi="宋体" w:eastAsia="宋体" w:cs="宋体"/>
          <w:szCs w:val="21"/>
          <w:lang w:eastAsia="zh-CN"/>
        </w:rPr>
      </w:pPr>
      <w:r>
        <w:rPr>
          <w:rFonts w:hint="eastAsia" w:ascii="宋体" w:hAnsi="宋体" w:eastAsia="宋体" w:cs="宋体"/>
          <w:szCs w:val="21"/>
          <w:lang w:eastAsia="zh-CN"/>
        </w:rPr>
        <w:fldChar w:fldCharType="begin"/>
      </w:r>
      <w:r>
        <w:rPr>
          <w:rFonts w:hint="eastAsia" w:ascii="宋体" w:hAnsi="宋体" w:eastAsia="宋体" w:cs="宋体"/>
          <w:szCs w:val="21"/>
          <w:lang w:eastAsia="zh-CN"/>
        </w:rPr>
        <w:instrText xml:space="preserve"> HYPERLINK \l _Toc11632 </w:instrText>
      </w:r>
      <w:r>
        <w:rPr>
          <w:rFonts w:hint="eastAsia" w:ascii="宋体" w:hAnsi="宋体" w:eastAsia="宋体" w:cs="宋体"/>
          <w:szCs w:val="21"/>
          <w:lang w:eastAsia="zh-CN"/>
        </w:rPr>
        <w:fldChar w:fldCharType="separate"/>
      </w:r>
      <w:r>
        <w:rPr>
          <w:rFonts w:hint="eastAsia" w:ascii="宋体" w:hAnsi="宋体" w:eastAsia="宋体" w:cs="宋体"/>
          <w:szCs w:val="21"/>
          <w:lang w:eastAsia="zh-CN"/>
        </w:rPr>
        <w:t>18.5 气体灭火系统</w:t>
      </w:r>
      <w:r>
        <w:rPr>
          <w:rFonts w:hint="eastAsia" w:ascii="宋体" w:hAnsi="宋体" w:eastAsia="宋体" w:cs="宋体"/>
          <w:szCs w:val="21"/>
          <w:lang w:eastAsia="zh-CN"/>
        </w:rPr>
        <w:tab/>
      </w:r>
      <w:r>
        <w:rPr>
          <w:rFonts w:hint="eastAsia" w:ascii="宋体" w:hAnsi="宋体" w:eastAsia="宋体" w:cs="宋体"/>
          <w:szCs w:val="21"/>
          <w:lang w:eastAsia="zh-CN"/>
        </w:rPr>
        <w:fldChar w:fldCharType="begin"/>
      </w:r>
      <w:r>
        <w:rPr>
          <w:rFonts w:hint="eastAsia" w:ascii="宋体" w:hAnsi="宋体" w:eastAsia="宋体" w:cs="宋体"/>
          <w:szCs w:val="21"/>
          <w:lang w:eastAsia="zh-CN"/>
        </w:rPr>
        <w:instrText xml:space="preserve"> PAGEREF _Toc11632 \h </w:instrText>
      </w:r>
      <w:r>
        <w:rPr>
          <w:rFonts w:hint="eastAsia" w:ascii="宋体" w:hAnsi="宋体" w:eastAsia="宋体" w:cs="宋体"/>
          <w:szCs w:val="21"/>
          <w:lang w:eastAsia="zh-CN"/>
        </w:rPr>
        <w:fldChar w:fldCharType="separate"/>
      </w:r>
      <w:r>
        <w:rPr>
          <w:rFonts w:hint="eastAsia" w:ascii="宋体" w:hAnsi="宋体" w:eastAsia="宋体" w:cs="宋体"/>
          <w:szCs w:val="21"/>
          <w:lang w:eastAsia="zh-CN"/>
        </w:rPr>
        <w:t>33</w:t>
      </w:r>
      <w:r>
        <w:rPr>
          <w:rFonts w:hint="eastAsia" w:ascii="宋体" w:hAnsi="宋体" w:eastAsia="宋体" w:cs="宋体"/>
          <w:szCs w:val="21"/>
          <w:lang w:eastAsia="zh-CN"/>
        </w:rPr>
        <w:fldChar w:fldCharType="end"/>
      </w:r>
      <w:r>
        <w:rPr>
          <w:rFonts w:hint="eastAsia" w:ascii="宋体" w:hAnsi="宋体" w:eastAsia="宋体" w:cs="宋体"/>
          <w:szCs w:val="21"/>
          <w:lang w:eastAsia="zh-CN"/>
        </w:rPr>
        <w:fldChar w:fldCharType="end"/>
      </w:r>
    </w:p>
    <w:p w14:paraId="14356B0C">
      <w:pPr>
        <w:pStyle w:val="2"/>
        <w:keepNext w:val="0"/>
        <w:keepLines w:val="0"/>
        <w:pageBreakBefore w:val="0"/>
        <w:widowControl w:val="0"/>
        <w:tabs>
          <w:tab w:val="right" w:leader="dot" w:pos="9344"/>
        </w:tabs>
        <w:kinsoku/>
        <w:wordWrap/>
        <w:overflowPunct/>
        <w:topLinePunct w:val="0"/>
        <w:autoSpaceDE/>
        <w:autoSpaceDN/>
        <w:bidi w:val="0"/>
        <w:adjustRightInd w:val="0"/>
        <w:snapToGrid/>
        <w:spacing w:line="300" w:lineRule="exact"/>
        <w:ind w:left="210"/>
        <w:jc w:val="both"/>
        <w:textAlignment w:val="auto"/>
        <w:rPr>
          <w:rFonts w:hint="eastAsia" w:ascii="宋体" w:hAnsi="宋体" w:eastAsia="宋体" w:cs="宋体"/>
          <w:szCs w:val="21"/>
          <w:lang w:eastAsia="zh-CN"/>
        </w:rPr>
      </w:pPr>
      <w:r>
        <w:rPr>
          <w:rFonts w:hint="eastAsia" w:ascii="宋体" w:hAnsi="宋体" w:eastAsia="宋体" w:cs="宋体"/>
          <w:szCs w:val="21"/>
          <w:lang w:eastAsia="zh-CN"/>
        </w:rPr>
        <w:fldChar w:fldCharType="begin"/>
      </w:r>
      <w:r>
        <w:rPr>
          <w:rFonts w:hint="eastAsia" w:ascii="宋体" w:hAnsi="宋体" w:eastAsia="宋体" w:cs="宋体"/>
          <w:szCs w:val="21"/>
          <w:lang w:eastAsia="zh-CN"/>
        </w:rPr>
        <w:instrText xml:space="preserve"> HYPERLINK \l _Toc729 </w:instrText>
      </w:r>
      <w:r>
        <w:rPr>
          <w:rFonts w:hint="eastAsia" w:ascii="宋体" w:hAnsi="宋体" w:eastAsia="宋体" w:cs="宋体"/>
          <w:szCs w:val="21"/>
          <w:lang w:eastAsia="zh-CN"/>
        </w:rPr>
        <w:fldChar w:fldCharType="separate"/>
      </w:r>
      <w:r>
        <w:rPr>
          <w:rFonts w:hint="eastAsia" w:ascii="宋体" w:hAnsi="宋体" w:eastAsia="宋体" w:cs="宋体"/>
          <w:szCs w:val="21"/>
          <w:lang w:val="en-US" w:eastAsia="zh-CN"/>
        </w:rPr>
        <w:t xml:space="preserve">18.6 </w:t>
      </w:r>
      <w:r>
        <w:rPr>
          <w:rFonts w:hint="eastAsia" w:ascii="宋体" w:hAnsi="宋体" w:eastAsia="宋体" w:cs="宋体"/>
          <w:szCs w:val="21"/>
          <w:lang w:eastAsia="zh-CN"/>
        </w:rPr>
        <w:t>细水雾灭火系统</w:t>
      </w:r>
      <w:r>
        <w:rPr>
          <w:rFonts w:hint="eastAsia" w:ascii="宋体" w:hAnsi="宋体" w:eastAsia="宋体" w:cs="宋体"/>
          <w:szCs w:val="21"/>
          <w:lang w:eastAsia="zh-CN"/>
        </w:rPr>
        <w:tab/>
      </w:r>
      <w:r>
        <w:rPr>
          <w:rFonts w:hint="eastAsia" w:ascii="宋体" w:hAnsi="宋体" w:eastAsia="宋体" w:cs="宋体"/>
          <w:szCs w:val="21"/>
          <w:lang w:eastAsia="zh-CN"/>
        </w:rPr>
        <w:fldChar w:fldCharType="begin"/>
      </w:r>
      <w:r>
        <w:rPr>
          <w:rFonts w:hint="eastAsia" w:ascii="宋体" w:hAnsi="宋体" w:eastAsia="宋体" w:cs="宋体"/>
          <w:szCs w:val="21"/>
          <w:lang w:eastAsia="zh-CN"/>
        </w:rPr>
        <w:instrText xml:space="preserve"> PAGEREF _Toc729 \h </w:instrText>
      </w:r>
      <w:r>
        <w:rPr>
          <w:rFonts w:hint="eastAsia" w:ascii="宋体" w:hAnsi="宋体" w:eastAsia="宋体" w:cs="宋体"/>
          <w:szCs w:val="21"/>
          <w:lang w:eastAsia="zh-CN"/>
        </w:rPr>
        <w:fldChar w:fldCharType="separate"/>
      </w:r>
      <w:r>
        <w:rPr>
          <w:rFonts w:hint="eastAsia" w:ascii="宋体" w:hAnsi="宋体" w:eastAsia="宋体" w:cs="宋体"/>
          <w:szCs w:val="21"/>
          <w:lang w:eastAsia="zh-CN"/>
        </w:rPr>
        <w:t>33</w:t>
      </w:r>
      <w:r>
        <w:rPr>
          <w:rFonts w:hint="eastAsia" w:ascii="宋体" w:hAnsi="宋体" w:eastAsia="宋体" w:cs="宋体"/>
          <w:szCs w:val="21"/>
          <w:lang w:eastAsia="zh-CN"/>
        </w:rPr>
        <w:fldChar w:fldCharType="end"/>
      </w:r>
      <w:r>
        <w:rPr>
          <w:rFonts w:hint="eastAsia" w:ascii="宋体" w:hAnsi="宋体" w:eastAsia="宋体" w:cs="宋体"/>
          <w:szCs w:val="21"/>
          <w:lang w:eastAsia="zh-CN"/>
        </w:rPr>
        <w:fldChar w:fldCharType="end"/>
      </w:r>
    </w:p>
    <w:p w14:paraId="1078BE6B">
      <w:pPr>
        <w:pStyle w:val="2"/>
        <w:keepNext w:val="0"/>
        <w:keepLines w:val="0"/>
        <w:pageBreakBefore w:val="0"/>
        <w:widowControl w:val="0"/>
        <w:tabs>
          <w:tab w:val="right" w:leader="dot" w:pos="9344"/>
        </w:tabs>
        <w:kinsoku/>
        <w:wordWrap/>
        <w:overflowPunct/>
        <w:topLinePunct w:val="0"/>
        <w:autoSpaceDE/>
        <w:autoSpaceDN/>
        <w:bidi w:val="0"/>
        <w:adjustRightInd w:val="0"/>
        <w:snapToGrid/>
        <w:spacing w:line="300" w:lineRule="exact"/>
        <w:ind w:left="210"/>
        <w:jc w:val="both"/>
        <w:textAlignment w:val="auto"/>
        <w:rPr>
          <w:rFonts w:hint="eastAsia" w:ascii="宋体" w:hAnsi="宋体" w:eastAsia="宋体" w:cs="宋体"/>
          <w:szCs w:val="21"/>
          <w:lang w:eastAsia="zh-CN"/>
        </w:rPr>
      </w:pPr>
      <w:r>
        <w:rPr>
          <w:rFonts w:hint="eastAsia" w:ascii="宋体" w:hAnsi="宋体" w:eastAsia="宋体" w:cs="宋体"/>
          <w:szCs w:val="21"/>
          <w:lang w:eastAsia="zh-CN"/>
        </w:rPr>
        <w:fldChar w:fldCharType="begin"/>
      </w:r>
      <w:r>
        <w:rPr>
          <w:rFonts w:hint="eastAsia" w:ascii="宋体" w:hAnsi="宋体" w:eastAsia="宋体" w:cs="宋体"/>
          <w:szCs w:val="21"/>
          <w:lang w:eastAsia="zh-CN"/>
        </w:rPr>
        <w:instrText xml:space="preserve"> HYPERLINK \l _Toc3284 </w:instrText>
      </w:r>
      <w:r>
        <w:rPr>
          <w:rFonts w:hint="eastAsia" w:ascii="宋体" w:hAnsi="宋体" w:eastAsia="宋体" w:cs="宋体"/>
          <w:szCs w:val="21"/>
          <w:lang w:eastAsia="zh-CN"/>
        </w:rPr>
        <w:fldChar w:fldCharType="separate"/>
      </w:r>
      <w:r>
        <w:rPr>
          <w:rFonts w:hint="eastAsia" w:ascii="宋体" w:hAnsi="宋体" w:eastAsia="宋体" w:cs="宋体"/>
          <w:szCs w:val="21"/>
          <w:lang w:eastAsia="zh-CN"/>
        </w:rPr>
        <w:t>18.7 直升机甲板消防灭火系统</w:t>
      </w:r>
      <w:r>
        <w:rPr>
          <w:rFonts w:hint="eastAsia" w:ascii="宋体" w:hAnsi="宋体" w:eastAsia="宋体" w:cs="宋体"/>
          <w:szCs w:val="21"/>
          <w:lang w:eastAsia="zh-CN"/>
        </w:rPr>
        <w:tab/>
      </w:r>
      <w:r>
        <w:rPr>
          <w:rFonts w:hint="eastAsia" w:ascii="宋体" w:hAnsi="宋体" w:eastAsia="宋体" w:cs="宋体"/>
          <w:szCs w:val="21"/>
          <w:lang w:eastAsia="zh-CN"/>
        </w:rPr>
        <w:fldChar w:fldCharType="begin"/>
      </w:r>
      <w:r>
        <w:rPr>
          <w:rFonts w:hint="eastAsia" w:ascii="宋体" w:hAnsi="宋体" w:eastAsia="宋体" w:cs="宋体"/>
          <w:szCs w:val="21"/>
          <w:lang w:eastAsia="zh-CN"/>
        </w:rPr>
        <w:instrText xml:space="preserve"> PAGEREF _Toc3284 \h </w:instrText>
      </w:r>
      <w:r>
        <w:rPr>
          <w:rFonts w:hint="eastAsia" w:ascii="宋体" w:hAnsi="宋体" w:eastAsia="宋体" w:cs="宋体"/>
          <w:szCs w:val="21"/>
          <w:lang w:eastAsia="zh-CN"/>
        </w:rPr>
        <w:fldChar w:fldCharType="separate"/>
      </w:r>
      <w:r>
        <w:rPr>
          <w:rFonts w:hint="eastAsia" w:ascii="宋体" w:hAnsi="宋体" w:eastAsia="宋体" w:cs="宋体"/>
          <w:szCs w:val="21"/>
          <w:lang w:eastAsia="zh-CN"/>
        </w:rPr>
        <w:t>34</w:t>
      </w:r>
      <w:r>
        <w:rPr>
          <w:rFonts w:hint="eastAsia" w:ascii="宋体" w:hAnsi="宋体" w:eastAsia="宋体" w:cs="宋体"/>
          <w:szCs w:val="21"/>
          <w:lang w:eastAsia="zh-CN"/>
        </w:rPr>
        <w:fldChar w:fldCharType="end"/>
      </w:r>
      <w:r>
        <w:rPr>
          <w:rFonts w:hint="eastAsia" w:ascii="宋体" w:hAnsi="宋体" w:eastAsia="宋体" w:cs="宋体"/>
          <w:szCs w:val="21"/>
          <w:lang w:eastAsia="zh-CN"/>
        </w:rPr>
        <w:fldChar w:fldCharType="end"/>
      </w:r>
    </w:p>
    <w:p w14:paraId="1BC7CFD9">
      <w:pPr>
        <w:pStyle w:val="2"/>
        <w:keepNext w:val="0"/>
        <w:keepLines w:val="0"/>
        <w:pageBreakBefore w:val="0"/>
        <w:widowControl w:val="0"/>
        <w:tabs>
          <w:tab w:val="right" w:leader="dot" w:pos="9344"/>
        </w:tabs>
        <w:kinsoku/>
        <w:wordWrap/>
        <w:overflowPunct/>
        <w:topLinePunct w:val="0"/>
        <w:autoSpaceDE/>
        <w:autoSpaceDN/>
        <w:bidi w:val="0"/>
        <w:adjustRightInd w:val="0"/>
        <w:snapToGrid/>
        <w:spacing w:line="300" w:lineRule="exact"/>
        <w:ind w:left="210"/>
        <w:jc w:val="both"/>
        <w:textAlignment w:val="auto"/>
        <w:rPr>
          <w:rFonts w:hint="eastAsia" w:ascii="宋体" w:hAnsi="宋体" w:eastAsia="宋体" w:cs="宋体"/>
          <w:szCs w:val="21"/>
          <w:lang w:eastAsia="zh-CN"/>
        </w:rPr>
      </w:pPr>
      <w:r>
        <w:rPr>
          <w:rFonts w:hint="eastAsia" w:ascii="宋体" w:hAnsi="宋体" w:eastAsia="宋体" w:cs="宋体"/>
          <w:szCs w:val="21"/>
          <w:lang w:eastAsia="zh-CN"/>
        </w:rPr>
        <w:fldChar w:fldCharType="begin"/>
      </w:r>
      <w:r>
        <w:rPr>
          <w:rFonts w:hint="eastAsia" w:ascii="宋体" w:hAnsi="宋体" w:eastAsia="宋体" w:cs="宋体"/>
          <w:szCs w:val="21"/>
          <w:lang w:eastAsia="zh-CN"/>
        </w:rPr>
        <w:instrText xml:space="preserve"> HYPERLINK \l _Toc23614 </w:instrText>
      </w:r>
      <w:r>
        <w:rPr>
          <w:rFonts w:hint="eastAsia" w:ascii="宋体" w:hAnsi="宋体" w:eastAsia="宋体" w:cs="宋体"/>
          <w:szCs w:val="21"/>
          <w:lang w:eastAsia="zh-CN"/>
        </w:rPr>
        <w:fldChar w:fldCharType="separate"/>
      </w:r>
      <w:r>
        <w:rPr>
          <w:rFonts w:hint="eastAsia" w:ascii="宋体" w:hAnsi="宋体" w:eastAsia="宋体" w:cs="宋体"/>
          <w:szCs w:val="21"/>
          <w:lang w:eastAsia="zh-CN"/>
        </w:rPr>
        <w:t>18.8 灭火器</w:t>
      </w:r>
      <w:r>
        <w:rPr>
          <w:rFonts w:hint="eastAsia" w:ascii="宋体" w:hAnsi="宋体" w:eastAsia="宋体" w:cs="宋体"/>
          <w:szCs w:val="21"/>
          <w:lang w:eastAsia="zh-CN"/>
        </w:rPr>
        <w:tab/>
      </w:r>
      <w:r>
        <w:rPr>
          <w:rFonts w:hint="eastAsia" w:ascii="宋体" w:hAnsi="宋体" w:eastAsia="宋体" w:cs="宋体"/>
          <w:szCs w:val="21"/>
          <w:lang w:eastAsia="zh-CN"/>
        </w:rPr>
        <w:fldChar w:fldCharType="begin"/>
      </w:r>
      <w:r>
        <w:rPr>
          <w:rFonts w:hint="eastAsia" w:ascii="宋体" w:hAnsi="宋体" w:eastAsia="宋体" w:cs="宋体"/>
          <w:szCs w:val="21"/>
          <w:lang w:eastAsia="zh-CN"/>
        </w:rPr>
        <w:instrText xml:space="preserve"> PAGEREF _Toc23614 \h </w:instrText>
      </w:r>
      <w:r>
        <w:rPr>
          <w:rFonts w:hint="eastAsia" w:ascii="宋体" w:hAnsi="宋体" w:eastAsia="宋体" w:cs="宋体"/>
          <w:szCs w:val="21"/>
          <w:lang w:eastAsia="zh-CN"/>
        </w:rPr>
        <w:fldChar w:fldCharType="separate"/>
      </w:r>
      <w:r>
        <w:rPr>
          <w:rFonts w:hint="eastAsia" w:ascii="宋体" w:hAnsi="宋体" w:eastAsia="宋体" w:cs="宋体"/>
          <w:szCs w:val="21"/>
          <w:lang w:eastAsia="zh-CN"/>
        </w:rPr>
        <w:t>34</w:t>
      </w:r>
      <w:r>
        <w:rPr>
          <w:rFonts w:hint="eastAsia" w:ascii="宋体" w:hAnsi="宋体" w:eastAsia="宋体" w:cs="宋体"/>
          <w:szCs w:val="21"/>
          <w:lang w:eastAsia="zh-CN"/>
        </w:rPr>
        <w:fldChar w:fldCharType="end"/>
      </w:r>
      <w:r>
        <w:rPr>
          <w:rFonts w:hint="eastAsia" w:ascii="宋体" w:hAnsi="宋体" w:eastAsia="宋体" w:cs="宋体"/>
          <w:szCs w:val="21"/>
          <w:lang w:eastAsia="zh-CN"/>
        </w:rPr>
        <w:fldChar w:fldCharType="end"/>
      </w:r>
    </w:p>
    <w:p w14:paraId="13AA4201">
      <w:pPr>
        <w:pStyle w:val="2"/>
        <w:keepNext w:val="0"/>
        <w:keepLines w:val="0"/>
        <w:pageBreakBefore w:val="0"/>
        <w:widowControl w:val="0"/>
        <w:tabs>
          <w:tab w:val="right" w:leader="dot" w:pos="9344"/>
        </w:tabs>
        <w:kinsoku/>
        <w:wordWrap/>
        <w:overflowPunct/>
        <w:topLinePunct w:val="0"/>
        <w:autoSpaceDE/>
        <w:autoSpaceDN/>
        <w:bidi w:val="0"/>
        <w:adjustRightInd w:val="0"/>
        <w:snapToGrid/>
        <w:spacing w:line="300" w:lineRule="exact"/>
        <w:ind w:left="210"/>
        <w:jc w:val="both"/>
        <w:textAlignment w:val="auto"/>
        <w:rPr>
          <w:rFonts w:hint="eastAsia" w:ascii="宋体" w:hAnsi="宋体" w:eastAsia="宋体" w:cs="宋体"/>
        </w:rPr>
      </w:pPr>
      <w:r>
        <w:rPr>
          <w:rFonts w:hint="eastAsia" w:ascii="宋体" w:hAnsi="宋体" w:eastAsia="宋体" w:cs="宋体"/>
          <w:szCs w:val="21"/>
          <w:lang w:eastAsia="zh-CN"/>
        </w:rPr>
        <w:fldChar w:fldCharType="begin"/>
      </w:r>
      <w:r>
        <w:rPr>
          <w:rFonts w:hint="eastAsia" w:ascii="宋体" w:hAnsi="宋体" w:eastAsia="宋体" w:cs="宋体"/>
          <w:szCs w:val="21"/>
          <w:lang w:eastAsia="zh-CN"/>
        </w:rPr>
        <w:instrText xml:space="preserve"> HYPERLINK \l _Toc5404 </w:instrText>
      </w:r>
      <w:r>
        <w:rPr>
          <w:rFonts w:hint="eastAsia" w:ascii="宋体" w:hAnsi="宋体" w:eastAsia="宋体" w:cs="宋体"/>
          <w:szCs w:val="21"/>
          <w:lang w:eastAsia="zh-CN"/>
        </w:rPr>
        <w:fldChar w:fldCharType="separate"/>
      </w:r>
      <w:r>
        <w:rPr>
          <w:rFonts w:hint="eastAsia" w:ascii="宋体" w:hAnsi="宋体" w:eastAsia="宋体" w:cs="宋体"/>
          <w:szCs w:val="21"/>
          <w:lang w:eastAsia="zh-CN"/>
        </w:rPr>
        <w:t>18.9 消防员装备</w:t>
      </w:r>
      <w:r>
        <w:rPr>
          <w:rFonts w:hint="eastAsia" w:ascii="宋体" w:hAnsi="宋体" w:eastAsia="宋体" w:cs="宋体"/>
          <w:szCs w:val="21"/>
          <w:lang w:eastAsia="zh-CN"/>
        </w:rPr>
        <w:tab/>
      </w:r>
      <w:r>
        <w:rPr>
          <w:rFonts w:hint="eastAsia" w:ascii="宋体" w:hAnsi="宋体" w:eastAsia="宋体" w:cs="宋体"/>
          <w:szCs w:val="21"/>
          <w:lang w:eastAsia="zh-CN"/>
        </w:rPr>
        <w:fldChar w:fldCharType="begin"/>
      </w:r>
      <w:r>
        <w:rPr>
          <w:rFonts w:hint="eastAsia" w:ascii="宋体" w:hAnsi="宋体" w:eastAsia="宋体" w:cs="宋体"/>
          <w:szCs w:val="21"/>
          <w:lang w:eastAsia="zh-CN"/>
        </w:rPr>
        <w:instrText xml:space="preserve"> PAGEREF _Toc5404 \h </w:instrText>
      </w:r>
      <w:r>
        <w:rPr>
          <w:rFonts w:hint="eastAsia" w:ascii="宋体" w:hAnsi="宋体" w:eastAsia="宋体" w:cs="宋体"/>
          <w:szCs w:val="21"/>
          <w:lang w:eastAsia="zh-CN"/>
        </w:rPr>
        <w:fldChar w:fldCharType="separate"/>
      </w:r>
      <w:r>
        <w:rPr>
          <w:rFonts w:hint="eastAsia" w:ascii="宋体" w:hAnsi="宋体" w:eastAsia="宋体" w:cs="宋体"/>
          <w:szCs w:val="21"/>
          <w:lang w:eastAsia="zh-CN"/>
        </w:rPr>
        <w:t>34</w:t>
      </w:r>
      <w:r>
        <w:rPr>
          <w:rFonts w:hint="eastAsia" w:ascii="宋体" w:hAnsi="宋体" w:eastAsia="宋体" w:cs="宋体"/>
          <w:szCs w:val="21"/>
          <w:lang w:eastAsia="zh-CN"/>
        </w:rPr>
        <w:fldChar w:fldCharType="end"/>
      </w:r>
      <w:r>
        <w:rPr>
          <w:rFonts w:hint="eastAsia" w:ascii="宋体" w:hAnsi="宋体" w:eastAsia="宋体" w:cs="宋体"/>
          <w:szCs w:val="21"/>
          <w:lang w:eastAsia="zh-CN"/>
        </w:rPr>
        <w:fldChar w:fldCharType="end"/>
      </w:r>
    </w:p>
    <w:p w14:paraId="3CAD255B">
      <w:pPr>
        <w:pStyle w:val="62"/>
        <w:widowControl w:val="0"/>
        <w:tabs>
          <w:tab w:val="right" w:leader="dot" w:pos="9344"/>
        </w:tabs>
        <w:adjustRightInd w:val="0"/>
        <w:spacing w:before="0" w:beforeLines="-2147483648" w:after="0" w:afterLines="-2147483648" w:line="400" w:lineRule="exact"/>
        <w:rPr>
          <w:rFonts w:hint="eastAsia" w:ascii="宋体" w:hAnsi="宋体" w:eastAsia="宋体" w:cs="宋体"/>
        </w:rPr>
      </w:pPr>
      <w:r>
        <w:rPr>
          <w:rFonts w:hint="eastAsia" w:ascii="宋体" w:hAnsi="宋体" w:eastAsia="宋体" w:cs="宋体"/>
          <w:color w:val="auto"/>
          <w:highlight w:val="none"/>
          <w:lang w:eastAsia="zh-CN"/>
        </w:rPr>
        <w:fldChar w:fldCharType="begin"/>
      </w:r>
      <w:r>
        <w:rPr>
          <w:rFonts w:hint="eastAsia" w:ascii="宋体" w:hAnsi="宋体" w:eastAsia="宋体" w:cs="宋体"/>
          <w:color w:val="auto"/>
          <w:highlight w:val="none"/>
          <w:lang w:eastAsia="zh-CN"/>
        </w:rPr>
        <w:instrText xml:space="preserve"> HYPERLINK \l _Toc16946 </w:instrText>
      </w:r>
      <w:r>
        <w:rPr>
          <w:rFonts w:hint="eastAsia" w:ascii="宋体" w:hAnsi="宋体" w:eastAsia="宋体" w:cs="宋体"/>
          <w:color w:val="auto"/>
          <w:highlight w:val="none"/>
          <w:lang w:eastAsia="zh-CN"/>
        </w:rPr>
        <w:fldChar w:fldCharType="separate"/>
      </w:r>
      <w:r>
        <w:rPr>
          <w:rFonts w:hint="eastAsia" w:ascii="宋体" w:hAnsi="宋体" w:eastAsia="宋体" w:cs="宋体"/>
          <w:color w:val="auto"/>
          <w:highlight w:val="none"/>
          <w:lang w:eastAsia="zh-CN"/>
        </w:rPr>
        <w:t>19 救生和逃生系统</w:t>
      </w:r>
      <w:r>
        <w:rPr>
          <w:rFonts w:hint="eastAsia" w:ascii="宋体" w:hAnsi="宋体" w:eastAsia="宋体" w:cs="宋体"/>
          <w:color w:val="auto"/>
          <w:highlight w:val="none"/>
          <w:lang w:eastAsia="zh-CN"/>
        </w:rPr>
        <w:tab/>
      </w:r>
      <w:r>
        <w:rPr>
          <w:rFonts w:hint="eastAsia" w:ascii="宋体" w:hAnsi="宋体" w:eastAsia="宋体" w:cs="宋体"/>
          <w:color w:val="auto"/>
          <w:highlight w:val="none"/>
          <w:lang w:eastAsia="zh-CN"/>
        </w:rPr>
        <w:fldChar w:fldCharType="begin"/>
      </w:r>
      <w:r>
        <w:rPr>
          <w:rFonts w:hint="eastAsia" w:ascii="宋体" w:hAnsi="宋体" w:eastAsia="宋体" w:cs="宋体"/>
          <w:color w:val="auto"/>
          <w:highlight w:val="none"/>
          <w:lang w:eastAsia="zh-CN"/>
        </w:rPr>
        <w:instrText xml:space="preserve"> PAGEREF _Toc16946 \h </w:instrText>
      </w:r>
      <w:r>
        <w:rPr>
          <w:rFonts w:hint="eastAsia" w:ascii="宋体" w:hAnsi="宋体" w:eastAsia="宋体" w:cs="宋体"/>
          <w:color w:val="auto"/>
          <w:highlight w:val="none"/>
          <w:lang w:eastAsia="zh-CN"/>
        </w:rPr>
        <w:fldChar w:fldCharType="separate"/>
      </w:r>
      <w:r>
        <w:rPr>
          <w:rFonts w:hint="eastAsia" w:ascii="宋体" w:hAnsi="宋体" w:eastAsia="宋体" w:cs="宋体"/>
          <w:color w:val="auto"/>
          <w:highlight w:val="none"/>
          <w:lang w:eastAsia="zh-CN"/>
        </w:rPr>
        <w:t>35</w:t>
      </w:r>
      <w:r>
        <w:rPr>
          <w:rFonts w:hint="eastAsia" w:ascii="宋体" w:hAnsi="宋体" w:eastAsia="宋体" w:cs="宋体"/>
          <w:color w:val="auto"/>
          <w:highlight w:val="none"/>
          <w:lang w:eastAsia="zh-CN"/>
        </w:rPr>
        <w:fldChar w:fldCharType="end"/>
      </w:r>
      <w:r>
        <w:rPr>
          <w:rFonts w:hint="eastAsia" w:ascii="宋体" w:hAnsi="宋体" w:eastAsia="宋体" w:cs="宋体"/>
          <w:color w:val="auto"/>
          <w:highlight w:val="none"/>
          <w:lang w:eastAsia="zh-CN"/>
        </w:rPr>
        <w:fldChar w:fldCharType="end"/>
      </w:r>
    </w:p>
    <w:p w14:paraId="50D68F9E">
      <w:pPr>
        <w:pStyle w:val="2"/>
        <w:keepNext w:val="0"/>
        <w:keepLines w:val="0"/>
        <w:pageBreakBefore w:val="0"/>
        <w:widowControl w:val="0"/>
        <w:tabs>
          <w:tab w:val="right" w:leader="dot" w:pos="9344"/>
        </w:tabs>
        <w:kinsoku/>
        <w:wordWrap/>
        <w:overflowPunct/>
        <w:topLinePunct w:val="0"/>
        <w:autoSpaceDE/>
        <w:autoSpaceDN/>
        <w:bidi w:val="0"/>
        <w:adjustRightInd w:val="0"/>
        <w:snapToGrid/>
        <w:spacing w:line="300" w:lineRule="exact"/>
        <w:ind w:left="210"/>
        <w:jc w:val="both"/>
        <w:textAlignment w:val="auto"/>
        <w:rPr>
          <w:rFonts w:hint="eastAsia" w:ascii="宋体" w:hAnsi="宋体" w:eastAsia="宋体" w:cs="宋体"/>
          <w:szCs w:val="21"/>
        </w:rPr>
      </w:pPr>
      <w:r>
        <w:rPr>
          <w:rFonts w:hint="eastAsia" w:ascii="宋体" w:hAnsi="宋体" w:eastAsia="宋体" w:cs="宋体"/>
          <w:szCs w:val="21"/>
          <w:lang w:eastAsia="zh-CN"/>
        </w:rPr>
        <w:fldChar w:fldCharType="begin"/>
      </w:r>
      <w:r>
        <w:rPr>
          <w:rFonts w:hint="eastAsia" w:ascii="宋体" w:hAnsi="宋体" w:eastAsia="宋体" w:cs="宋体"/>
          <w:szCs w:val="21"/>
          <w:lang w:eastAsia="zh-CN"/>
        </w:rPr>
        <w:instrText xml:space="preserve"> HYPERLINK \l _Toc27084 </w:instrText>
      </w:r>
      <w:r>
        <w:rPr>
          <w:rFonts w:hint="eastAsia" w:ascii="宋体" w:hAnsi="宋体" w:eastAsia="宋体" w:cs="宋体"/>
          <w:szCs w:val="21"/>
          <w:lang w:eastAsia="zh-CN"/>
        </w:rPr>
        <w:fldChar w:fldCharType="separate"/>
      </w:r>
      <w:r>
        <w:rPr>
          <w:rFonts w:hint="eastAsia" w:ascii="宋体" w:hAnsi="宋体" w:eastAsia="宋体" w:cs="宋体"/>
          <w:szCs w:val="21"/>
        </w:rPr>
        <w:t>19.1 救生艇筏</w:t>
      </w:r>
      <w:r>
        <w:rPr>
          <w:rFonts w:hint="eastAsia" w:ascii="宋体" w:hAnsi="宋体" w:eastAsia="宋体" w:cs="宋体"/>
          <w:szCs w:val="21"/>
        </w:rPr>
        <w:tab/>
      </w:r>
      <w:r>
        <w:rPr>
          <w:rFonts w:hint="eastAsia" w:ascii="宋体" w:hAnsi="宋体" w:eastAsia="宋体" w:cs="宋体"/>
          <w:szCs w:val="21"/>
        </w:rPr>
        <w:fldChar w:fldCharType="begin"/>
      </w:r>
      <w:r>
        <w:rPr>
          <w:rFonts w:hint="eastAsia" w:ascii="宋体" w:hAnsi="宋体" w:eastAsia="宋体" w:cs="宋体"/>
          <w:szCs w:val="21"/>
        </w:rPr>
        <w:instrText xml:space="preserve"> PAGEREF _Toc27084 \h </w:instrText>
      </w:r>
      <w:r>
        <w:rPr>
          <w:rFonts w:hint="eastAsia" w:ascii="宋体" w:hAnsi="宋体" w:eastAsia="宋体" w:cs="宋体"/>
          <w:szCs w:val="21"/>
        </w:rPr>
        <w:fldChar w:fldCharType="separate"/>
      </w:r>
      <w:r>
        <w:rPr>
          <w:rFonts w:hint="eastAsia" w:ascii="宋体" w:hAnsi="宋体" w:eastAsia="宋体" w:cs="宋体"/>
          <w:szCs w:val="21"/>
        </w:rPr>
        <w:t>35</w:t>
      </w:r>
      <w:r>
        <w:rPr>
          <w:rFonts w:hint="eastAsia" w:ascii="宋体" w:hAnsi="宋体" w:eastAsia="宋体" w:cs="宋体"/>
          <w:szCs w:val="21"/>
        </w:rPr>
        <w:fldChar w:fldCharType="end"/>
      </w:r>
      <w:r>
        <w:rPr>
          <w:rFonts w:hint="eastAsia" w:ascii="宋体" w:hAnsi="宋体" w:eastAsia="宋体" w:cs="宋体"/>
          <w:szCs w:val="21"/>
          <w:lang w:eastAsia="zh-CN"/>
        </w:rPr>
        <w:fldChar w:fldCharType="end"/>
      </w:r>
    </w:p>
    <w:p w14:paraId="03C34C85">
      <w:pPr>
        <w:pStyle w:val="2"/>
        <w:keepNext w:val="0"/>
        <w:keepLines w:val="0"/>
        <w:pageBreakBefore w:val="0"/>
        <w:widowControl w:val="0"/>
        <w:tabs>
          <w:tab w:val="right" w:leader="dot" w:pos="9344"/>
        </w:tabs>
        <w:kinsoku/>
        <w:wordWrap/>
        <w:overflowPunct/>
        <w:topLinePunct w:val="0"/>
        <w:autoSpaceDE/>
        <w:autoSpaceDN/>
        <w:bidi w:val="0"/>
        <w:adjustRightInd w:val="0"/>
        <w:snapToGrid/>
        <w:spacing w:line="300" w:lineRule="exact"/>
        <w:ind w:left="210"/>
        <w:jc w:val="both"/>
        <w:textAlignment w:val="auto"/>
        <w:rPr>
          <w:rFonts w:hint="eastAsia" w:ascii="宋体" w:hAnsi="宋体" w:eastAsia="宋体" w:cs="宋体"/>
          <w:szCs w:val="21"/>
        </w:rPr>
      </w:pPr>
      <w:r>
        <w:rPr>
          <w:rFonts w:hint="eastAsia" w:ascii="宋体" w:hAnsi="宋体" w:eastAsia="宋体" w:cs="宋体"/>
          <w:szCs w:val="21"/>
          <w:lang w:eastAsia="zh-CN"/>
        </w:rPr>
        <w:fldChar w:fldCharType="begin"/>
      </w:r>
      <w:r>
        <w:rPr>
          <w:rFonts w:hint="eastAsia" w:ascii="宋体" w:hAnsi="宋体" w:eastAsia="宋体" w:cs="宋体"/>
          <w:szCs w:val="21"/>
          <w:lang w:eastAsia="zh-CN"/>
        </w:rPr>
        <w:instrText xml:space="preserve"> HYPERLINK \l _Toc11880 </w:instrText>
      </w:r>
      <w:r>
        <w:rPr>
          <w:rFonts w:hint="eastAsia" w:ascii="宋体" w:hAnsi="宋体" w:eastAsia="宋体" w:cs="宋体"/>
          <w:szCs w:val="21"/>
          <w:lang w:eastAsia="zh-CN"/>
        </w:rPr>
        <w:fldChar w:fldCharType="separate"/>
      </w:r>
      <w:r>
        <w:rPr>
          <w:rFonts w:hint="eastAsia" w:ascii="宋体" w:hAnsi="宋体" w:eastAsia="宋体" w:cs="宋体"/>
          <w:szCs w:val="21"/>
        </w:rPr>
        <w:t>19.2 救助艇</w:t>
      </w:r>
      <w:r>
        <w:rPr>
          <w:rFonts w:hint="eastAsia" w:ascii="宋体" w:hAnsi="宋体" w:eastAsia="宋体" w:cs="宋体"/>
          <w:szCs w:val="21"/>
        </w:rPr>
        <w:tab/>
      </w:r>
      <w:r>
        <w:rPr>
          <w:rFonts w:hint="eastAsia" w:ascii="宋体" w:hAnsi="宋体" w:eastAsia="宋体" w:cs="宋体"/>
          <w:szCs w:val="21"/>
        </w:rPr>
        <w:fldChar w:fldCharType="begin"/>
      </w:r>
      <w:r>
        <w:rPr>
          <w:rFonts w:hint="eastAsia" w:ascii="宋体" w:hAnsi="宋体" w:eastAsia="宋体" w:cs="宋体"/>
          <w:szCs w:val="21"/>
        </w:rPr>
        <w:instrText xml:space="preserve"> PAGEREF _Toc11880 \h </w:instrText>
      </w:r>
      <w:r>
        <w:rPr>
          <w:rFonts w:hint="eastAsia" w:ascii="宋体" w:hAnsi="宋体" w:eastAsia="宋体" w:cs="宋体"/>
          <w:szCs w:val="21"/>
        </w:rPr>
        <w:fldChar w:fldCharType="separate"/>
      </w:r>
      <w:r>
        <w:rPr>
          <w:rFonts w:hint="eastAsia" w:ascii="宋体" w:hAnsi="宋体" w:eastAsia="宋体" w:cs="宋体"/>
          <w:szCs w:val="21"/>
        </w:rPr>
        <w:t>35</w:t>
      </w:r>
      <w:r>
        <w:rPr>
          <w:rFonts w:hint="eastAsia" w:ascii="宋体" w:hAnsi="宋体" w:eastAsia="宋体" w:cs="宋体"/>
          <w:szCs w:val="21"/>
        </w:rPr>
        <w:fldChar w:fldCharType="end"/>
      </w:r>
      <w:r>
        <w:rPr>
          <w:rFonts w:hint="eastAsia" w:ascii="宋体" w:hAnsi="宋体" w:eastAsia="宋体" w:cs="宋体"/>
          <w:szCs w:val="21"/>
          <w:lang w:eastAsia="zh-CN"/>
        </w:rPr>
        <w:fldChar w:fldCharType="end"/>
      </w:r>
    </w:p>
    <w:p w14:paraId="6F8D554F">
      <w:pPr>
        <w:pStyle w:val="2"/>
        <w:keepNext w:val="0"/>
        <w:keepLines w:val="0"/>
        <w:pageBreakBefore w:val="0"/>
        <w:widowControl w:val="0"/>
        <w:tabs>
          <w:tab w:val="right" w:leader="dot" w:pos="9344"/>
        </w:tabs>
        <w:kinsoku/>
        <w:wordWrap/>
        <w:overflowPunct/>
        <w:topLinePunct w:val="0"/>
        <w:autoSpaceDE/>
        <w:autoSpaceDN/>
        <w:bidi w:val="0"/>
        <w:adjustRightInd w:val="0"/>
        <w:snapToGrid/>
        <w:spacing w:line="300" w:lineRule="exact"/>
        <w:ind w:left="210"/>
        <w:jc w:val="both"/>
        <w:textAlignment w:val="auto"/>
        <w:rPr>
          <w:rFonts w:hint="eastAsia" w:ascii="宋体" w:hAnsi="宋体" w:eastAsia="宋体" w:cs="宋体"/>
          <w:szCs w:val="21"/>
        </w:rPr>
      </w:pPr>
      <w:r>
        <w:rPr>
          <w:rFonts w:hint="eastAsia" w:ascii="宋体" w:hAnsi="宋体" w:eastAsia="宋体" w:cs="宋体"/>
          <w:szCs w:val="21"/>
          <w:lang w:eastAsia="zh-CN"/>
        </w:rPr>
        <w:fldChar w:fldCharType="begin"/>
      </w:r>
      <w:r>
        <w:rPr>
          <w:rFonts w:hint="eastAsia" w:ascii="宋体" w:hAnsi="宋体" w:eastAsia="宋体" w:cs="宋体"/>
          <w:szCs w:val="21"/>
          <w:lang w:eastAsia="zh-CN"/>
        </w:rPr>
        <w:instrText xml:space="preserve"> HYPERLINK \l _Toc17601 </w:instrText>
      </w:r>
      <w:r>
        <w:rPr>
          <w:rFonts w:hint="eastAsia" w:ascii="宋体" w:hAnsi="宋体" w:eastAsia="宋体" w:cs="宋体"/>
          <w:szCs w:val="21"/>
          <w:lang w:eastAsia="zh-CN"/>
        </w:rPr>
        <w:fldChar w:fldCharType="separate"/>
      </w:r>
      <w:r>
        <w:rPr>
          <w:rFonts w:hint="eastAsia" w:ascii="宋体" w:hAnsi="宋体" w:eastAsia="宋体" w:cs="宋体"/>
          <w:szCs w:val="21"/>
        </w:rPr>
        <w:t>19.3 个人救生设备</w:t>
      </w:r>
      <w:r>
        <w:rPr>
          <w:rFonts w:hint="eastAsia" w:ascii="宋体" w:hAnsi="宋体" w:eastAsia="宋体" w:cs="宋体"/>
          <w:szCs w:val="21"/>
        </w:rPr>
        <w:tab/>
      </w:r>
      <w:r>
        <w:rPr>
          <w:rFonts w:hint="eastAsia" w:ascii="宋体" w:hAnsi="宋体" w:eastAsia="宋体" w:cs="宋体"/>
          <w:szCs w:val="21"/>
        </w:rPr>
        <w:fldChar w:fldCharType="begin"/>
      </w:r>
      <w:r>
        <w:rPr>
          <w:rFonts w:hint="eastAsia" w:ascii="宋体" w:hAnsi="宋体" w:eastAsia="宋体" w:cs="宋体"/>
          <w:szCs w:val="21"/>
        </w:rPr>
        <w:instrText xml:space="preserve"> PAGEREF _Toc17601 \h </w:instrText>
      </w:r>
      <w:r>
        <w:rPr>
          <w:rFonts w:hint="eastAsia" w:ascii="宋体" w:hAnsi="宋体" w:eastAsia="宋体" w:cs="宋体"/>
          <w:szCs w:val="21"/>
        </w:rPr>
        <w:fldChar w:fldCharType="separate"/>
      </w:r>
      <w:r>
        <w:rPr>
          <w:rFonts w:hint="eastAsia" w:ascii="宋体" w:hAnsi="宋体" w:eastAsia="宋体" w:cs="宋体"/>
          <w:szCs w:val="21"/>
        </w:rPr>
        <w:t>35</w:t>
      </w:r>
      <w:r>
        <w:rPr>
          <w:rFonts w:hint="eastAsia" w:ascii="宋体" w:hAnsi="宋体" w:eastAsia="宋体" w:cs="宋体"/>
          <w:szCs w:val="21"/>
        </w:rPr>
        <w:fldChar w:fldCharType="end"/>
      </w:r>
      <w:r>
        <w:rPr>
          <w:rFonts w:hint="eastAsia" w:ascii="宋体" w:hAnsi="宋体" w:eastAsia="宋体" w:cs="宋体"/>
          <w:szCs w:val="21"/>
          <w:lang w:eastAsia="zh-CN"/>
        </w:rPr>
        <w:fldChar w:fldCharType="end"/>
      </w:r>
    </w:p>
    <w:p w14:paraId="73B54182">
      <w:pPr>
        <w:pStyle w:val="2"/>
        <w:keepNext w:val="0"/>
        <w:keepLines w:val="0"/>
        <w:pageBreakBefore w:val="0"/>
        <w:widowControl w:val="0"/>
        <w:tabs>
          <w:tab w:val="right" w:leader="dot" w:pos="9344"/>
        </w:tabs>
        <w:kinsoku/>
        <w:wordWrap/>
        <w:overflowPunct/>
        <w:topLinePunct w:val="0"/>
        <w:autoSpaceDE/>
        <w:autoSpaceDN/>
        <w:bidi w:val="0"/>
        <w:adjustRightInd w:val="0"/>
        <w:snapToGrid/>
        <w:spacing w:line="300" w:lineRule="exact"/>
        <w:ind w:left="210"/>
        <w:jc w:val="both"/>
        <w:textAlignment w:val="auto"/>
        <w:rPr>
          <w:rFonts w:hint="eastAsia" w:ascii="宋体" w:hAnsi="宋体" w:eastAsia="宋体" w:cs="宋体"/>
          <w:szCs w:val="21"/>
        </w:rPr>
      </w:pPr>
      <w:r>
        <w:rPr>
          <w:rFonts w:hint="eastAsia" w:ascii="宋体" w:hAnsi="宋体" w:eastAsia="宋体" w:cs="宋体"/>
          <w:szCs w:val="21"/>
          <w:lang w:eastAsia="zh-CN"/>
        </w:rPr>
        <w:fldChar w:fldCharType="begin"/>
      </w:r>
      <w:r>
        <w:rPr>
          <w:rFonts w:hint="eastAsia" w:ascii="宋体" w:hAnsi="宋体" w:eastAsia="宋体" w:cs="宋体"/>
          <w:szCs w:val="21"/>
          <w:lang w:eastAsia="zh-CN"/>
        </w:rPr>
        <w:instrText xml:space="preserve"> HYPERLINK \l _Toc6956 </w:instrText>
      </w:r>
      <w:r>
        <w:rPr>
          <w:rFonts w:hint="eastAsia" w:ascii="宋体" w:hAnsi="宋体" w:eastAsia="宋体" w:cs="宋体"/>
          <w:szCs w:val="21"/>
          <w:lang w:eastAsia="zh-CN"/>
        </w:rPr>
        <w:fldChar w:fldCharType="separate"/>
      </w:r>
      <w:r>
        <w:rPr>
          <w:rFonts w:hint="eastAsia" w:ascii="宋体" w:hAnsi="宋体" w:eastAsia="宋体" w:cs="宋体"/>
          <w:szCs w:val="21"/>
        </w:rPr>
        <w:t>19.4 遇险信号</w:t>
      </w:r>
      <w:r>
        <w:rPr>
          <w:rFonts w:hint="eastAsia" w:ascii="宋体" w:hAnsi="宋体" w:eastAsia="宋体" w:cs="宋体"/>
          <w:szCs w:val="21"/>
        </w:rPr>
        <w:tab/>
      </w:r>
      <w:r>
        <w:rPr>
          <w:rFonts w:hint="eastAsia" w:ascii="宋体" w:hAnsi="宋体" w:eastAsia="宋体" w:cs="宋体"/>
          <w:szCs w:val="21"/>
        </w:rPr>
        <w:fldChar w:fldCharType="begin"/>
      </w:r>
      <w:r>
        <w:rPr>
          <w:rFonts w:hint="eastAsia" w:ascii="宋体" w:hAnsi="宋体" w:eastAsia="宋体" w:cs="宋体"/>
          <w:szCs w:val="21"/>
        </w:rPr>
        <w:instrText xml:space="preserve"> PAGEREF _Toc6956 \h </w:instrText>
      </w:r>
      <w:r>
        <w:rPr>
          <w:rFonts w:hint="eastAsia" w:ascii="宋体" w:hAnsi="宋体" w:eastAsia="宋体" w:cs="宋体"/>
          <w:szCs w:val="21"/>
        </w:rPr>
        <w:fldChar w:fldCharType="separate"/>
      </w:r>
      <w:r>
        <w:rPr>
          <w:rFonts w:hint="eastAsia" w:ascii="宋体" w:hAnsi="宋体" w:eastAsia="宋体" w:cs="宋体"/>
          <w:szCs w:val="21"/>
        </w:rPr>
        <w:t>36</w:t>
      </w:r>
      <w:r>
        <w:rPr>
          <w:rFonts w:hint="eastAsia" w:ascii="宋体" w:hAnsi="宋体" w:eastAsia="宋体" w:cs="宋体"/>
          <w:szCs w:val="21"/>
        </w:rPr>
        <w:fldChar w:fldCharType="end"/>
      </w:r>
      <w:r>
        <w:rPr>
          <w:rFonts w:hint="eastAsia" w:ascii="宋体" w:hAnsi="宋体" w:eastAsia="宋体" w:cs="宋体"/>
          <w:szCs w:val="21"/>
          <w:lang w:eastAsia="zh-CN"/>
        </w:rPr>
        <w:fldChar w:fldCharType="end"/>
      </w:r>
    </w:p>
    <w:p w14:paraId="54A5C3CC">
      <w:pPr>
        <w:pStyle w:val="2"/>
        <w:keepNext w:val="0"/>
        <w:keepLines w:val="0"/>
        <w:pageBreakBefore w:val="0"/>
        <w:widowControl w:val="0"/>
        <w:tabs>
          <w:tab w:val="right" w:leader="dot" w:pos="9344"/>
        </w:tabs>
        <w:kinsoku/>
        <w:wordWrap/>
        <w:overflowPunct/>
        <w:topLinePunct w:val="0"/>
        <w:autoSpaceDE/>
        <w:autoSpaceDN/>
        <w:bidi w:val="0"/>
        <w:adjustRightInd w:val="0"/>
        <w:snapToGrid/>
        <w:spacing w:line="300" w:lineRule="exact"/>
        <w:ind w:left="210"/>
        <w:jc w:val="both"/>
        <w:textAlignment w:val="auto"/>
        <w:rPr>
          <w:rFonts w:hint="eastAsia" w:ascii="宋体" w:hAnsi="宋体" w:eastAsia="宋体" w:cs="宋体"/>
          <w:szCs w:val="21"/>
        </w:rPr>
      </w:pPr>
      <w:r>
        <w:rPr>
          <w:rFonts w:hint="eastAsia" w:ascii="宋体" w:hAnsi="宋体" w:eastAsia="宋体" w:cs="宋体"/>
          <w:szCs w:val="21"/>
          <w:lang w:eastAsia="zh-CN"/>
        </w:rPr>
        <w:fldChar w:fldCharType="begin"/>
      </w:r>
      <w:r>
        <w:rPr>
          <w:rFonts w:hint="eastAsia" w:ascii="宋体" w:hAnsi="宋体" w:eastAsia="宋体" w:cs="宋体"/>
          <w:szCs w:val="21"/>
          <w:lang w:eastAsia="zh-CN"/>
        </w:rPr>
        <w:instrText xml:space="preserve"> HYPERLINK \l _Toc25833 </w:instrText>
      </w:r>
      <w:r>
        <w:rPr>
          <w:rFonts w:hint="eastAsia" w:ascii="宋体" w:hAnsi="宋体" w:eastAsia="宋体" w:cs="宋体"/>
          <w:szCs w:val="21"/>
          <w:lang w:eastAsia="zh-CN"/>
        </w:rPr>
        <w:fldChar w:fldCharType="separate"/>
      </w:r>
      <w:r>
        <w:rPr>
          <w:rFonts w:hint="eastAsia" w:ascii="宋体" w:hAnsi="宋体" w:eastAsia="宋体" w:cs="宋体"/>
          <w:szCs w:val="21"/>
        </w:rPr>
        <w:t>19.5 人员防护</w:t>
      </w:r>
      <w:r>
        <w:rPr>
          <w:rFonts w:hint="eastAsia" w:ascii="宋体" w:hAnsi="宋体" w:eastAsia="宋体" w:cs="宋体"/>
          <w:szCs w:val="21"/>
        </w:rPr>
        <w:tab/>
      </w:r>
      <w:r>
        <w:rPr>
          <w:rFonts w:hint="eastAsia" w:ascii="宋体" w:hAnsi="宋体" w:eastAsia="宋体" w:cs="宋体"/>
          <w:szCs w:val="21"/>
        </w:rPr>
        <w:fldChar w:fldCharType="begin"/>
      </w:r>
      <w:r>
        <w:rPr>
          <w:rFonts w:hint="eastAsia" w:ascii="宋体" w:hAnsi="宋体" w:eastAsia="宋体" w:cs="宋体"/>
          <w:szCs w:val="21"/>
        </w:rPr>
        <w:instrText xml:space="preserve"> PAGEREF _Toc25833 \h </w:instrText>
      </w:r>
      <w:r>
        <w:rPr>
          <w:rFonts w:hint="eastAsia" w:ascii="宋体" w:hAnsi="宋体" w:eastAsia="宋体" w:cs="宋体"/>
          <w:szCs w:val="21"/>
        </w:rPr>
        <w:fldChar w:fldCharType="separate"/>
      </w:r>
      <w:r>
        <w:rPr>
          <w:rFonts w:hint="eastAsia" w:ascii="宋体" w:hAnsi="宋体" w:eastAsia="宋体" w:cs="宋体"/>
          <w:szCs w:val="21"/>
        </w:rPr>
        <w:t>36</w:t>
      </w:r>
      <w:r>
        <w:rPr>
          <w:rFonts w:hint="eastAsia" w:ascii="宋体" w:hAnsi="宋体" w:eastAsia="宋体" w:cs="宋体"/>
          <w:szCs w:val="21"/>
        </w:rPr>
        <w:fldChar w:fldCharType="end"/>
      </w:r>
      <w:r>
        <w:rPr>
          <w:rFonts w:hint="eastAsia" w:ascii="宋体" w:hAnsi="宋体" w:eastAsia="宋体" w:cs="宋体"/>
          <w:szCs w:val="21"/>
          <w:lang w:eastAsia="zh-CN"/>
        </w:rPr>
        <w:fldChar w:fldCharType="end"/>
      </w:r>
    </w:p>
    <w:p w14:paraId="21ED1174">
      <w:pPr>
        <w:pStyle w:val="2"/>
        <w:keepNext w:val="0"/>
        <w:keepLines w:val="0"/>
        <w:pageBreakBefore w:val="0"/>
        <w:widowControl w:val="0"/>
        <w:tabs>
          <w:tab w:val="right" w:leader="dot" w:pos="9344"/>
        </w:tabs>
        <w:kinsoku/>
        <w:wordWrap/>
        <w:overflowPunct/>
        <w:topLinePunct w:val="0"/>
        <w:autoSpaceDE/>
        <w:autoSpaceDN/>
        <w:bidi w:val="0"/>
        <w:adjustRightInd w:val="0"/>
        <w:snapToGrid/>
        <w:spacing w:line="300" w:lineRule="exact"/>
        <w:ind w:left="210"/>
        <w:jc w:val="both"/>
        <w:textAlignment w:val="auto"/>
        <w:rPr>
          <w:rFonts w:hint="eastAsia" w:ascii="宋体" w:hAnsi="宋体" w:eastAsia="宋体" w:cs="宋体"/>
          <w:szCs w:val="21"/>
        </w:rPr>
      </w:pPr>
      <w:r>
        <w:rPr>
          <w:rFonts w:hint="eastAsia" w:ascii="宋体" w:hAnsi="宋体" w:eastAsia="宋体" w:cs="宋体"/>
          <w:szCs w:val="21"/>
          <w:lang w:eastAsia="zh-CN"/>
        </w:rPr>
        <w:fldChar w:fldCharType="begin"/>
      </w:r>
      <w:r>
        <w:rPr>
          <w:rFonts w:hint="eastAsia" w:ascii="宋体" w:hAnsi="宋体" w:eastAsia="宋体" w:cs="宋体"/>
          <w:szCs w:val="21"/>
          <w:lang w:eastAsia="zh-CN"/>
        </w:rPr>
        <w:instrText xml:space="preserve"> HYPERLINK \l _Toc17208 </w:instrText>
      </w:r>
      <w:r>
        <w:rPr>
          <w:rFonts w:hint="eastAsia" w:ascii="宋体" w:hAnsi="宋体" w:eastAsia="宋体" w:cs="宋体"/>
          <w:szCs w:val="21"/>
          <w:lang w:eastAsia="zh-CN"/>
        </w:rPr>
        <w:fldChar w:fldCharType="separate"/>
      </w:r>
      <w:r>
        <w:rPr>
          <w:rFonts w:hint="eastAsia" w:ascii="宋体" w:hAnsi="宋体" w:eastAsia="宋体" w:cs="宋体"/>
          <w:szCs w:val="21"/>
        </w:rPr>
        <w:t>19.6 无线电救生设备</w:t>
      </w:r>
      <w:r>
        <w:rPr>
          <w:rFonts w:hint="eastAsia" w:ascii="宋体" w:hAnsi="宋体" w:eastAsia="宋体" w:cs="宋体"/>
          <w:szCs w:val="21"/>
        </w:rPr>
        <w:tab/>
      </w:r>
      <w:r>
        <w:rPr>
          <w:rFonts w:hint="eastAsia" w:ascii="宋体" w:hAnsi="宋体" w:eastAsia="宋体" w:cs="宋体"/>
          <w:szCs w:val="21"/>
        </w:rPr>
        <w:fldChar w:fldCharType="begin"/>
      </w:r>
      <w:r>
        <w:rPr>
          <w:rFonts w:hint="eastAsia" w:ascii="宋体" w:hAnsi="宋体" w:eastAsia="宋体" w:cs="宋体"/>
          <w:szCs w:val="21"/>
        </w:rPr>
        <w:instrText xml:space="preserve"> PAGEREF _Toc17208 \h </w:instrText>
      </w:r>
      <w:r>
        <w:rPr>
          <w:rFonts w:hint="eastAsia" w:ascii="宋体" w:hAnsi="宋体" w:eastAsia="宋体" w:cs="宋体"/>
          <w:szCs w:val="21"/>
        </w:rPr>
        <w:fldChar w:fldCharType="separate"/>
      </w:r>
      <w:r>
        <w:rPr>
          <w:rFonts w:hint="eastAsia" w:ascii="宋体" w:hAnsi="宋体" w:eastAsia="宋体" w:cs="宋体"/>
          <w:szCs w:val="21"/>
        </w:rPr>
        <w:t>36</w:t>
      </w:r>
      <w:r>
        <w:rPr>
          <w:rFonts w:hint="eastAsia" w:ascii="宋体" w:hAnsi="宋体" w:eastAsia="宋体" w:cs="宋体"/>
          <w:szCs w:val="21"/>
        </w:rPr>
        <w:fldChar w:fldCharType="end"/>
      </w:r>
      <w:r>
        <w:rPr>
          <w:rFonts w:hint="eastAsia" w:ascii="宋体" w:hAnsi="宋体" w:eastAsia="宋体" w:cs="宋体"/>
          <w:szCs w:val="21"/>
          <w:lang w:eastAsia="zh-CN"/>
        </w:rPr>
        <w:fldChar w:fldCharType="end"/>
      </w:r>
    </w:p>
    <w:p w14:paraId="1B2D4ED2">
      <w:pPr>
        <w:pStyle w:val="2"/>
        <w:keepNext w:val="0"/>
        <w:keepLines w:val="0"/>
        <w:pageBreakBefore w:val="0"/>
        <w:widowControl w:val="0"/>
        <w:tabs>
          <w:tab w:val="right" w:leader="dot" w:pos="9344"/>
        </w:tabs>
        <w:kinsoku/>
        <w:wordWrap/>
        <w:overflowPunct/>
        <w:topLinePunct w:val="0"/>
        <w:autoSpaceDE/>
        <w:autoSpaceDN/>
        <w:bidi w:val="0"/>
        <w:adjustRightInd w:val="0"/>
        <w:snapToGrid/>
        <w:spacing w:line="300" w:lineRule="exact"/>
        <w:ind w:left="210"/>
        <w:jc w:val="both"/>
        <w:textAlignment w:val="auto"/>
        <w:rPr>
          <w:rFonts w:hint="eastAsia" w:ascii="宋体" w:hAnsi="宋体" w:eastAsia="宋体" w:cs="宋体"/>
          <w:szCs w:val="21"/>
        </w:rPr>
      </w:pPr>
      <w:r>
        <w:rPr>
          <w:rFonts w:hint="eastAsia" w:ascii="宋体" w:hAnsi="宋体" w:eastAsia="宋体" w:cs="宋体"/>
          <w:szCs w:val="21"/>
          <w:lang w:eastAsia="zh-CN"/>
        </w:rPr>
        <w:fldChar w:fldCharType="begin"/>
      </w:r>
      <w:r>
        <w:rPr>
          <w:rFonts w:hint="eastAsia" w:ascii="宋体" w:hAnsi="宋体" w:eastAsia="宋体" w:cs="宋体"/>
          <w:szCs w:val="21"/>
          <w:lang w:eastAsia="zh-CN"/>
        </w:rPr>
        <w:instrText xml:space="preserve"> HYPERLINK \l _Toc18216 </w:instrText>
      </w:r>
      <w:r>
        <w:rPr>
          <w:rFonts w:hint="eastAsia" w:ascii="宋体" w:hAnsi="宋体" w:eastAsia="宋体" w:cs="宋体"/>
          <w:szCs w:val="21"/>
          <w:lang w:eastAsia="zh-CN"/>
        </w:rPr>
        <w:fldChar w:fldCharType="separate"/>
      </w:r>
      <w:r>
        <w:rPr>
          <w:rFonts w:hint="eastAsia" w:ascii="宋体" w:hAnsi="宋体" w:eastAsia="宋体" w:cs="宋体"/>
          <w:szCs w:val="21"/>
        </w:rPr>
        <w:t>19.7 逃生通道</w:t>
      </w:r>
      <w:r>
        <w:rPr>
          <w:rFonts w:hint="eastAsia" w:ascii="宋体" w:hAnsi="宋体" w:eastAsia="宋体" w:cs="宋体"/>
          <w:szCs w:val="21"/>
        </w:rPr>
        <w:tab/>
      </w:r>
      <w:r>
        <w:rPr>
          <w:rFonts w:hint="eastAsia" w:ascii="宋体" w:hAnsi="宋体" w:eastAsia="宋体" w:cs="宋体"/>
          <w:szCs w:val="21"/>
        </w:rPr>
        <w:fldChar w:fldCharType="begin"/>
      </w:r>
      <w:r>
        <w:rPr>
          <w:rFonts w:hint="eastAsia" w:ascii="宋体" w:hAnsi="宋体" w:eastAsia="宋体" w:cs="宋体"/>
          <w:szCs w:val="21"/>
        </w:rPr>
        <w:instrText xml:space="preserve"> PAGEREF _Toc18216 \h </w:instrText>
      </w:r>
      <w:r>
        <w:rPr>
          <w:rFonts w:hint="eastAsia" w:ascii="宋体" w:hAnsi="宋体" w:eastAsia="宋体" w:cs="宋体"/>
          <w:szCs w:val="21"/>
        </w:rPr>
        <w:fldChar w:fldCharType="separate"/>
      </w:r>
      <w:r>
        <w:rPr>
          <w:rFonts w:hint="eastAsia" w:ascii="宋体" w:hAnsi="宋体" w:eastAsia="宋体" w:cs="宋体"/>
          <w:szCs w:val="21"/>
        </w:rPr>
        <w:t>36</w:t>
      </w:r>
      <w:r>
        <w:rPr>
          <w:rFonts w:hint="eastAsia" w:ascii="宋体" w:hAnsi="宋体" w:eastAsia="宋体" w:cs="宋体"/>
          <w:szCs w:val="21"/>
        </w:rPr>
        <w:fldChar w:fldCharType="end"/>
      </w:r>
      <w:r>
        <w:rPr>
          <w:rFonts w:hint="eastAsia" w:ascii="宋体" w:hAnsi="宋体" w:eastAsia="宋体" w:cs="宋体"/>
          <w:szCs w:val="21"/>
          <w:lang w:eastAsia="zh-CN"/>
        </w:rPr>
        <w:fldChar w:fldCharType="end"/>
      </w:r>
    </w:p>
    <w:p w14:paraId="666D68C1">
      <w:pPr>
        <w:pStyle w:val="2"/>
        <w:keepNext w:val="0"/>
        <w:keepLines w:val="0"/>
        <w:pageBreakBefore w:val="0"/>
        <w:widowControl w:val="0"/>
        <w:tabs>
          <w:tab w:val="right" w:leader="dot" w:pos="9344"/>
        </w:tabs>
        <w:kinsoku/>
        <w:wordWrap/>
        <w:overflowPunct/>
        <w:topLinePunct w:val="0"/>
        <w:autoSpaceDE/>
        <w:autoSpaceDN/>
        <w:bidi w:val="0"/>
        <w:adjustRightInd w:val="0"/>
        <w:snapToGrid/>
        <w:spacing w:line="300" w:lineRule="exact"/>
        <w:ind w:left="210"/>
        <w:jc w:val="both"/>
        <w:textAlignment w:val="auto"/>
        <w:rPr>
          <w:rFonts w:hint="eastAsia" w:ascii="宋体" w:hAnsi="宋体" w:eastAsia="宋体" w:cs="宋体"/>
          <w:szCs w:val="21"/>
        </w:rPr>
      </w:pPr>
      <w:r>
        <w:rPr>
          <w:rFonts w:hint="eastAsia" w:ascii="宋体" w:hAnsi="宋体" w:eastAsia="宋体" w:cs="宋体"/>
          <w:szCs w:val="21"/>
          <w:lang w:eastAsia="zh-CN"/>
        </w:rPr>
        <w:fldChar w:fldCharType="begin"/>
      </w:r>
      <w:r>
        <w:rPr>
          <w:rFonts w:hint="eastAsia" w:ascii="宋体" w:hAnsi="宋体" w:eastAsia="宋体" w:cs="宋体"/>
          <w:szCs w:val="21"/>
          <w:lang w:eastAsia="zh-CN"/>
        </w:rPr>
        <w:instrText xml:space="preserve"> HYPERLINK \l _Toc10860 </w:instrText>
      </w:r>
      <w:r>
        <w:rPr>
          <w:rFonts w:hint="eastAsia" w:ascii="宋体" w:hAnsi="宋体" w:eastAsia="宋体" w:cs="宋体"/>
          <w:szCs w:val="21"/>
          <w:lang w:eastAsia="zh-CN"/>
        </w:rPr>
        <w:fldChar w:fldCharType="separate"/>
      </w:r>
      <w:r>
        <w:rPr>
          <w:rFonts w:hint="eastAsia" w:ascii="宋体" w:hAnsi="宋体" w:eastAsia="宋体" w:cs="宋体"/>
          <w:szCs w:val="21"/>
        </w:rPr>
        <w:t>19.8 登艇集合区</w:t>
      </w:r>
      <w:r>
        <w:rPr>
          <w:rFonts w:hint="eastAsia" w:ascii="宋体" w:hAnsi="宋体" w:eastAsia="宋体" w:cs="宋体"/>
          <w:szCs w:val="21"/>
        </w:rPr>
        <w:tab/>
      </w:r>
      <w:r>
        <w:rPr>
          <w:rFonts w:hint="eastAsia" w:ascii="宋体" w:hAnsi="宋体" w:eastAsia="宋体" w:cs="宋体"/>
          <w:szCs w:val="21"/>
        </w:rPr>
        <w:fldChar w:fldCharType="begin"/>
      </w:r>
      <w:r>
        <w:rPr>
          <w:rFonts w:hint="eastAsia" w:ascii="宋体" w:hAnsi="宋体" w:eastAsia="宋体" w:cs="宋体"/>
          <w:szCs w:val="21"/>
        </w:rPr>
        <w:instrText xml:space="preserve"> PAGEREF _Toc10860 \h </w:instrText>
      </w:r>
      <w:r>
        <w:rPr>
          <w:rFonts w:hint="eastAsia" w:ascii="宋体" w:hAnsi="宋体" w:eastAsia="宋体" w:cs="宋体"/>
          <w:szCs w:val="21"/>
        </w:rPr>
        <w:fldChar w:fldCharType="separate"/>
      </w:r>
      <w:r>
        <w:rPr>
          <w:rFonts w:hint="eastAsia" w:ascii="宋体" w:hAnsi="宋体" w:eastAsia="宋体" w:cs="宋体"/>
          <w:szCs w:val="21"/>
        </w:rPr>
        <w:t>37</w:t>
      </w:r>
      <w:r>
        <w:rPr>
          <w:rFonts w:hint="eastAsia" w:ascii="宋体" w:hAnsi="宋体" w:eastAsia="宋体" w:cs="宋体"/>
          <w:szCs w:val="21"/>
        </w:rPr>
        <w:fldChar w:fldCharType="end"/>
      </w:r>
      <w:r>
        <w:rPr>
          <w:rFonts w:hint="eastAsia" w:ascii="宋体" w:hAnsi="宋体" w:eastAsia="宋体" w:cs="宋体"/>
          <w:szCs w:val="21"/>
          <w:lang w:eastAsia="zh-CN"/>
        </w:rPr>
        <w:fldChar w:fldCharType="end"/>
      </w:r>
    </w:p>
    <w:p w14:paraId="07048519">
      <w:pPr>
        <w:pStyle w:val="2"/>
        <w:keepNext w:val="0"/>
        <w:keepLines w:val="0"/>
        <w:pageBreakBefore w:val="0"/>
        <w:widowControl w:val="0"/>
        <w:tabs>
          <w:tab w:val="right" w:leader="dot" w:pos="9344"/>
        </w:tabs>
        <w:kinsoku/>
        <w:wordWrap/>
        <w:overflowPunct/>
        <w:topLinePunct w:val="0"/>
        <w:autoSpaceDE/>
        <w:autoSpaceDN/>
        <w:bidi w:val="0"/>
        <w:adjustRightInd w:val="0"/>
        <w:snapToGrid/>
        <w:spacing w:line="300" w:lineRule="exact"/>
        <w:ind w:left="210"/>
        <w:jc w:val="both"/>
        <w:textAlignment w:val="auto"/>
        <w:rPr>
          <w:rFonts w:hint="eastAsia" w:ascii="宋体" w:hAnsi="宋体" w:eastAsia="宋体" w:cs="宋体"/>
          <w:szCs w:val="21"/>
        </w:rPr>
      </w:pPr>
      <w:r>
        <w:rPr>
          <w:rFonts w:hint="eastAsia" w:ascii="宋体" w:hAnsi="宋体" w:eastAsia="宋体" w:cs="宋体"/>
          <w:szCs w:val="21"/>
          <w:lang w:eastAsia="zh-CN"/>
        </w:rPr>
        <w:fldChar w:fldCharType="begin"/>
      </w:r>
      <w:r>
        <w:rPr>
          <w:rFonts w:hint="eastAsia" w:ascii="宋体" w:hAnsi="宋体" w:eastAsia="宋体" w:cs="宋体"/>
          <w:szCs w:val="21"/>
          <w:lang w:eastAsia="zh-CN"/>
        </w:rPr>
        <w:instrText xml:space="preserve"> HYPERLINK \l _Toc4183 </w:instrText>
      </w:r>
      <w:r>
        <w:rPr>
          <w:rFonts w:hint="eastAsia" w:ascii="宋体" w:hAnsi="宋体" w:eastAsia="宋体" w:cs="宋体"/>
          <w:szCs w:val="21"/>
          <w:lang w:eastAsia="zh-CN"/>
        </w:rPr>
        <w:fldChar w:fldCharType="separate"/>
      </w:r>
      <w:r>
        <w:rPr>
          <w:rFonts w:hint="eastAsia" w:ascii="宋体" w:hAnsi="宋体" w:eastAsia="宋体" w:cs="宋体"/>
          <w:szCs w:val="21"/>
        </w:rPr>
        <w:t>19.9 临时避难所</w:t>
      </w:r>
      <w:r>
        <w:rPr>
          <w:rFonts w:hint="eastAsia" w:ascii="宋体" w:hAnsi="宋体" w:eastAsia="宋体" w:cs="宋体"/>
          <w:szCs w:val="21"/>
        </w:rPr>
        <w:tab/>
      </w:r>
      <w:r>
        <w:rPr>
          <w:rFonts w:hint="eastAsia" w:ascii="宋体" w:hAnsi="宋体" w:eastAsia="宋体" w:cs="宋体"/>
          <w:szCs w:val="21"/>
        </w:rPr>
        <w:fldChar w:fldCharType="begin"/>
      </w:r>
      <w:r>
        <w:rPr>
          <w:rFonts w:hint="eastAsia" w:ascii="宋体" w:hAnsi="宋体" w:eastAsia="宋体" w:cs="宋体"/>
          <w:szCs w:val="21"/>
        </w:rPr>
        <w:instrText xml:space="preserve"> PAGEREF _Toc4183 \h </w:instrText>
      </w:r>
      <w:r>
        <w:rPr>
          <w:rFonts w:hint="eastAsia" w:ascii="宋体" w:hAnsi="宋体" w:eastAsia="宋体" w:cs="宋体"/>
          <w:szCs w:val="21"/>
        </w:rPr>
        <w:fldChar w:fldCharType="separate"/>
      </w:r>
      <w:r>
        <w:rPr>
          <w:rFonts w:hint="eastAsia" w:ascii="宋体" w:hAnsi="宋体" w:eastAsia="宋体" w:cs="宋体"/>
          <w:szCs w:val="21"/>
        </w:rPr>
        <w:t>37</w:t>
      </w:r>
      <w:r>
        <w:rPr>
          <w:rFonts w:hint="eastAsia" w:ascii="宋体" w:hAnsi="宋体" w:eastAsia="宋体" w:cs="宋体"/>
          <w:szCs w:val="21"/>
        </w:rPr>
        <w:fldChar w:fldCharType="end"/>
      </w:r>
      <w:r>
        <w:rPr>
          <w:rFonts w:hint="eastAsia" w:ascii="宋体" w:hAnsi="宋体" w:eastAsia="宋体" w:cs="宋体"/>
          <w:szCs w:val="21"/>
          <w:lang w:eastAsia="zh-CN"/>
        </w:rPr>
        <w:fldChar w:fldCharType="end"/>
      </w:r>
    </w:p>
    <w:p w14:paraId="2139D378">
      <w:pPr>
        <w:pStyle w:val="2"/>
        <w:keepNext w:val="0"/>
        <w:keepLines w:val="0"/>
        <w:pageBreakBefore w:val="0"/>
        <w:widowControl w:val="0"/>
        <w:tabs>
          <w:tab w:val="right" w:leader="dot" w:pos="9344"/>
        </w:tabs>
        <w:kinsoku/>
        <w:wordWrap/>
        <w:overflowPunct/>
        <w:topLinePunct w:val="0"/>
        <w:autoSpaceDE/>
        <w:autoSpaceDN/>
        <w:bidi w:val="0"/>
        <w:adjustRightInd w:val="0"/>
        <w:snapToGrid/>
        <w:spacing w:line="300" w:lineRule="exact"/>
        <w:ind w:left="210"/>
        <w:jc w:val="both"/>
        <w:textAlignment w:val="auto"/>
        <w:rPr>
          <w:rFonts w:hint="eastAsia" w:ascii="宋体" w:hAnsi="宋体" w:eastAsia="宋体" w:cs="宋体"/>
        </w:rPr>
      </w:pPr>
      <w:r>
        <w:rPr>
          <w:rFonts w:hint="eastAsia" w:ascii="宋体" w:hAnsi="宋体" w:eastAsia="宋体" w:cs="宋体"/>
          <w:szCs w:val="21"/>
          <w:lang w:eastAsia="zh-CN"/>
        </w:rPr>
        <w:fldChar w:fldCharType="begin"/>
      </w:r>
      <w:r>
        <w:rPr>
          <w:rFonts w:hint="eastAsia" w:ascii="宋体" w:hAnsi="宋体" w:eastAsia="宋体" w:cs="宋体"/>
          <w:szCs w:val="21"/>
          <w:lang w:eastAsia="zh-CN"/>
        </w:rPr>
        <w:instrText xml:space="preserve"> HYPERLINK \l _Toc22685 </w:instrText>
      </w:r>
      <w:r>
        <w:rPr>
          <w:rFonts w:hint="eastAsia" w:ascii="宋体" w:hAnsi="宋体" w:eastAsia="宋体" w:cs="宋体"/>
          <w:szCs w:val="21"/>
          <w:lang w:eastAsia="zh-CN"/>
        </w:rPr>
        <w:fldChar w:fldCharType="separate"/>
      </w:r>
      <w:r>
        <w:rPr>
          <w:rFonts w:hint="eastAsia" w:ascii="宋体" w:hAnsi="宋体" w:eastAsia="宋体" w:cs="宋体"/>
          <w:szCs w:val="21"/>
        </w:rPr>
        <w:t>19.10 其他</w:t>
      </w:r>
      <w:r>
        <w:rPr>
          <w:rFonts w:hint="eastAsia" w:ascii="宋体" w:hAnsi="宋体" w:eastAsia="宋体" w:cs="宋体"/>
          <w:szCs w:val="21"/>
        </w:rPr>
        <w:tab/>
      </w:r>
      <w:r>
        <w:rPr>
          <w:rFonts w:hint="eastAsia" w:ascii="宋体" w:hAnsi="宋体" w:eastAsia="宋体" w:cs="宋体"/>
          <w:szCs w:val="21"/>
        </w:rPr>
        <w:fldChar w:fldCharType="begin"/>
      </w:r>
      <w:r>
        <w:rPr>
          <w:rFonts w:hint="eastAsia" w:ascii="宋体" w:hAnsi="宋体" w:eastAsia="宋体" w:cs="宋体"/>
          <w:szCs w:val="21"/>
        </w:rPr>
        <w:instrText xml:space="preserve"> PAGEREF _Toc22685 \h </w:instrText>
      </w:r>
      <w:r>
        <w:rPr>
          <w:rFonts w:hint="eastAsia" w:ascii="宋体" w:hAnsi="宋体" w:eastAsia="宋体" w:cs="宋体"/>
          <w:szCs w:val="21"/>
        </w:rPr>
        <w:fldChar w:fldCharType="separate"/>
      </w:r>
      <w:r>
        <w:rPr>
          <w:rFonts w:hint="eastAsia" w:ascii="宋体" w:hAnsi="宋体" w:eastAsia="宋体" w:cs="宋体"/>
          <w:szCs w:val="21"/>
        </w:rPr>
        <w:t>37</w:t>
      </w:r>
      <w:r>
        <w:rPr>
          <w:rFonts w:hint="eastAsia" w:ascii="宋体" w:hAnsi="宋体" w:eastAsia="宋体" w:cs="宋体"/>
          <w:szCs w:val="21"/>
        </w:rPr>
        <w:fldChar w:fldCharType="end"/>
      </w:r>
      <w:r>
        <w:rPr>
          <w:rFonts w:hint="eastAsia" w:ascii="宋体" w:hAnsi="宋体" w:eastAsia="宋体" w:cs="宋体"/>
          <w:szCs w:val="21"/>
          <w:lang w:eastAsia="zh-CN"/>
        </w:rPr>
        <w:fldChar w:fldCharType="end"/>
      </w:r>
    </w:p>
    <w:p w14:paraId="0FEAD944">
      <w:pPr>
        <w:pStyle w:val="62"/>
        <w:widowControl w:val="0"/>
        <w:tabs>
          <w:tab w:val="right" w:leader="dot" w:pos="9344"/>
        </w:tabs>
        <w:adjustRightInd w:val="0"/>
        <w:spacing w:before="0" w:beforeLines="-2147483648" w:after="0" w:afterLines="-2147483648" w:line="400" w:lineRule="exac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fldChar w:fldCharType="begin"/>
      </w:r>
      <w:r>
        <w:rPr>
          <w:rFonts w:hint="eastAsia" w:ascii="宋体" w:hAnsi="宋体" w:eastAsia="宋体" w:cs="宋体"/>
          <w:color w:val="auto"/>
          <w:highlight w:val="none"/>
          <w:lang w:eastAsia="zh-CN"/>
        </w:rPr>
        <w:instrText xml:space="preserve"> HYPERLINK \l _Toc22056 </w:instrText>
      </w:r>
      <w:r>
        <w:rPr>
          <w:rFonts w:hint="eastAsia" w:ascii="宋体" w:hAnsi="宋体" w:eastAsia="宋体" w:cs="宋体"/>
          <w:color w:val="auto"/>
          <w:highlight w:val="none"/>
          <w:lang w:eastAsia="zh-CN"/>
        </w:rPr>
        <w:fldChar w:fldCharType="separate"/>
      </w:r>
      <w:r>
        <w:rPr>
          <w:rFonts w:hint="eastAsia" w:ascii="宋体" w:hAnsi="宋体" w:eastAsia="宋体" w:cs="宋体"/>
          <w:color w:val="auto"/>
          <w:highlight w:val="none"/>
          <w:lang w:eastAsia="zh-CN"/>
        </w:rPr>
        <w:t>20 助航标志</w:t>
      </w:r>
      <w:r>
        <w:rPr>
          <w:rFonts w:hint="eastAsia" w:ascii="宋体" w:hAnsi="宋体" w:eastAsia="宋体" w:cs="宋体"/>
          <w:color w:val="auto"/>
          <w:highlight w:val="none"/>
          <w:lang w:val="en-US" w:eastAsia="zh-CN"/>
        </w:rPr>
        <w:t>和</w:t>
      </w:r>
      <w:r>
        <w:rPr>
          <w:rFonts w:hint="eastAsia" w:ascii="宋体" w:hAnsi="宋体" w:eastAsia="宋体" w:cs="宋体"/>
          <w:color w:val="auto"/>
          <w:highlight w:val="none"/>
          <w:lang w:eastAsia="zh-CN"/>
        </w:rPr>
        <w:t>信号</w:t>
      </w:r>
      <w:r>
        <w:rPr>
          <w:rFonts w:hint="eastAsia" w:ascii="宋体" w:hAnsi="宋体" w:eastAsia="宋体" w:cs="宋体"/>
          <w:color w:val="auto"/>
          <w:highlight w:val="none"/>
          <w:lang w:eastAsia="zh-CN"/>
        </w:rPr>
        <w:tab/>
      </w:r>
      <w:r>
        <w:rPr>
          <w:rFonts w:hint="eastAsia" w:ascii="宋体" w:hAnsi="宋体" w:eastAsia="宋体" w:cs="宋体"/>
          <w:color w:val="auto"/>
          <w:highlight w:val="none"/>
          <w:lang w:eastAsia="zh-CN"/>
        </w:rPr>
        <w:fldChar w:fldCharType="begin"/>
      </w:r>
      <w:r>
        <w:rPr>
          <w:rFonts w:hint="eastAsia" w:ascii="宋体" w:hAnsi="宋体" w:eastAsia="宋体" w:cs="宋体"/>
          <w:color w:val="auto"/>
          <w:highlight w:val="none"/>
          <w:lang w:eastAsia="zh-CN"/>
        </w:rPr>
        <w:instrText xml:space="preserve"> PAGEREF _Toc22056 \h </w:instrText>
      </w:r>
      <w:r>
        <w:rPr>
          <w:rFonts w:hint="eastAsia" w:ascii="宋体" w:hAnsi="宋体" w:eastAsia="宋体" w:cs="宋体"/>
          <w:color w:val="auto"/>
          <w:highlight w:val="none"/>
          <w:lang w:eastAsia="zh-CN"/>
        </w:rPr>
        <w:fldChar w:fldCharType="separate"/>
      </w:r>
      <w:r>
        <w:rPr>
          <w:rFonts w:hint="eastAsia" w:ascii="宋体" w:hAnsi="宋体" w:eastAsia="宋体" w:cs="宋体"/>
          <w:color w:val="auto"/>
          <w:highlight w:val="none"/>
          <w:lang w:eastAsia="zh-CN"/>
        </w:rPr>
        <w:t>37</w:t>
      </w:r>
      <w:r>
        <w:rPr>
          <w:rFonts w:hint="eastAsia" w:ascii="宋体" w:hAnsi="宋体" w:eastAsia="宋体" w:cs="宋体"/>
          <w:color w:val="auto"/>
          <w:highlight w:val="none"/>
          <w:lang w:eastAsia="zh-CN"/>
        </w:rPr>
        <w:fldChar w:fldCharType="end"/>
      </w:r>
      <w:r>
        <w:rPr>
          <w:rFonts w:hint="eastAsia" w:ascii="宋体" w:hAnsi="宋体" w:eastAsia="宋体" w:cs="宋体"/>
          <w:color w:val="auto"/>
          <w:highlight w:val="none"/>
          <w:lang w:eastAsia="zh-CN"/>
        </w:rPr>
        <w:fldChar w:fldCharType="end"/>
      </w:r>
    </w:p>
    <w:p w14:paraId="0BAF1B93">
      <w:pPr>
        <w:pStyle w:val="2"/>
        <w:keepNext w:val="0"/>
        <w:keepLines w:val="0"/>
        <w:pageBreakBefore w:val="0"/>
        <w:widowControl w:val="0"/>
        <w:tabs>
          <w:tab w:val="right" w:leader="dot" w:pos="9344"/>
        </w:tabs>
        <w:kinsoku/>
        <w:wordWrap/>
        <w:overflowPunct/>
        <w:topLinePunct w:val="0"/>
        <w:autoSpaceDE/>
        <w:autoSpaceDN/>
        <w:bidi w:val="0"/>
        <w:adjustRightInd w:val="0"/>
        <w:snapToGrid/>
        <w:spacing w:line="300" w:lineRule="exact"/>
        <w:ind w:left="210"/>
        <w:jc w:val="both"/>
        <w:textAlignment w:val="auto"/>
        <w:rPr>
          <w:rFonts w:hint="eastAsia" w:ascii="宋体" w:hAnsi="宋体" w:eastAsia="宋体" w:cs="宋体"/>
          <w:szCs w:val="21"/>
          <w:lang w:eastAsia="zh-CN"/>
        </w:rPr>
      </w:pPr>
      <w:r>
        <w:rPr>
          <w:rFonts w:hint="eastAsia" w:ascii="宋体" w:hAnsi="宋体" w:eastAsia="宋体" w:cs="宋体"/>
          <w:szCs w:val="21"/>
          <w:lang w:eastAsia="zh-CN"/>
        </w:rPr>
        <w:fldChar w:fldCharType="begin"/>
      </w:r>
      <w:r>
        <w:rPr>
          <w:rFonts w:hint="eastAsia" w:ascii="宋体" w:hAnsi="宋体" w:eastAsia="宋体" w:cs="宋体"/>
          <w:szCs w:val="21"/>
          <w:lang w:eastAsia="zh-CN"/>
        </w:rPr>
        <w:instrText xml:space="preserve"> HYPERLINK \l _Toc343 </w:instrText>
      </w:r>
      <w:r>
        <w:rPr>
          <w:rFonts w:hint="eastAsia" w:ascii="宋体" w:hAnsi="宋体" w:eastAsia="宋体" w:cs="宋体"/>
          <w:szCs w:val="21"/>
          <w:lang w:eastAsia="zh-CN"/>
        </w:rPr>
        <w:fldChar w:fldCharType="separate"/>
      </w:r>
      <w:r>
        <w:rPr>
          <w:rFonts w:hint="eastAsia" w:ascii="宋体" w:hAnsi="宋体" w:eastAsia="宋体" w:cs="宋体"/>
          <w:szCs w:val="21"/>
          <w:lang w:eastAsia="zh-CN"/>
        </w:rPr>
        <w:t xml:space="preserve">20.1 </w:t>
      </w:r>
      <w:r>
        <w:rPr>
          <w:rFonts w:hint="eastAsia" w:ascii="宋体" w:hAnsi="宋体" w:eastAsia="宋体" w:cs="宋体"/>
          <w:szCs w:val="21"/>
          <w:lang w:val="en-US" w:eastAsia="zh-CN"/>
        </w:rPr>
        <w:t>一般要求</w:t>
      </w:r>
      <w:r>
        <w:rPr>
          <w:rFonts w:hint="eastAsia" w:ascii="宋体" w:hAnsi="宋体" w:eastAsia="宋体" w:cs="宋体"/>
          <w:szCs w:val="21"/>
          <w:lang w:eastAsia="zh-CN"/>
        </w:rPr>
        <w:tab/>
      </w:r>
      <w:r>
        <w:rPr>
          <w:rFonts w:hint="eastAsia" w:ascii="宋体" w:hAnsi="宋体" w:eastAsia="宋体" w:cs="宋体"/>
          <w:szCs w:val="21"/>
          <w:lang w:eastAsia="zh-CN"/>
        </w:rPr>
        <w:fldChar w:fldCharType="begin"/>
      </w:r>
      <w:r>
        <w:rPr>
          <w:rFonts w:hint="eastAsia" w:ascii="宋体" w:hAnsi="宋体" w:eastAsia="宋体" w:cs="宋体"/>
          <w:szCs w:val="21"/>
          <w:lang w:eastAsia="zh-CN"/>
        </w:rPr>
        <w:instrText xml:space="preserve"> PAGEREF _Toc343 \h </w:instrText>
      </w:r>
      <w:r>
        <w:rPr>
          <w:rFonts w:hint="eastAsia" w:ascii="宋体" w:hAnsi="宋体" w:eastAsia="宋体" w:cs="宋体"/>
          <w:szCs w:val="21"/>
          <w:lang w:eastAsia="zh-CN"/>
        </w:rPr>
        <w:fldChar w:fldCharType="separate"/>
      </w:r>
      <w:r>
        <w:rPr>
          <w:rFonts w:hint="eastAsia" w:ascii="宋体" w:hAnsi="宋体" w:eastAsia="宋体" w:cs="宋体"/>
          <w:szCs w:val="21"/>
          <w:lang w:eastAsia="zh-CN"/>
        </w:rPr>
        <w:t>37</w:t>
      </w:r>
      <w:r>
        <w:rPr>
          <w:rFonts w:hint="eastAsia" w:ascii="宋体" w:hAnsi="宋体" w:eastAsia="宋体" w:cs="宋体"/>
          <w:szCs w:val="21"/>
          <w:lang w:eastAsia="zh-CN"/>
        </w:rPr>
        <w:fldChar w:fldCharType="end"/>
      </w:r>
      <w:r>
        <w:rPr>
          <w:rFonts w:hint="eastAsia" w:ascii="宋体" w:hAnsi="宋体" w:eastAsia="宋体" w:cs="宋体"/>
          <w:szCs w:val="21"/>
          <w:lang w:eastAsia="zh-CN"/>
        </w:rPr>
        <w:fldChar w:fldCharType="end"/>
      </w:r>
    </w:p>
    <w:p w14:paraId="33EE0D16">
      <w:pPr>
        <w:pStyle w:val="2"/>
        <w:keepNext w:val="0"/>
        <w:keepLines w:val="0"/>
        <w:pageBreakBefore w:val="0"/>
        <w:widowControl w:val="0"/>
        <w:tabs>
          <w:tab w:val="right" w:leader="dot" w:pos="9344"/>
        </w:tabs>
        <w:kinsoku/>
        <w:wordWrap/>
        <w:overflowPunct/>
        <w:topLinePunct w:val="0"/>
        <w:autoSpaceDE/>
        <w:autoSpaceDN/>
        <w:bidi w:val="0"/>
        <w:adjustRightInd w:val="0"/>
        <w:snapToGrid/>
        <w:spacing w:line="300" w:lineRule="exact"/>
        <w:ind w:left="210"/>
        <w:jc w:val="both"/>
        <w:textAlignment w:val="auto"/>
        <w:rPr>
          <w:rFonts w:hint="eastAsia" w:ascii="宋体" w:hAnsi="宋体" w:eastAsia="宋体" w:cs="宋体"/>
          <w:szCs w:val="21"/>
          <w:lang w:eastAsia="zh-CN"/>
        </w:rPr>
      </w:pPr>
      <w:r>
        <w:rPr>
          <w:rFonts w:hint="eastAsia" w:ascii="宋体" w:hAnsi="宋体" w:eastAsia="宋体" w:cs="宋体"/>
          <w:szCs w:val="21"/>
          <w:lang w:eastAsia="zh-CN"/>
        </w:rPr>
        <w:fldChar w:fldCharType="begin"/>
      </w:r>
      <w:r>
        <w:rPr>
          <w:rFonts w:hint="eastAsia" w:ascii="宋体" w:hAnsi="宋体" w:eastAsia="宋体" w:cs="宋体"/>
          <w:szCs w:val="21"/>
          <w:lang w:eastAsia="zh-CN"/>
        </w:rPr>
        <w:instrText xml:space="preserve"> HYPERLINK \l _Toc12852 </w:instrText>
      </w:r>
      <w:r>
        <w:rPr>
          <w:rFonts w:hint="eastAsia" w:ascii="宋体" w:hAnsi="宋体" w:eastAsia="宋体" w:cs="宋体"/>
          <w:szCs w:val="21"/>
          <w:lang w:eastAsia="zh-CN"/>
        </w:rPr>
        <w:fldChar w:fldCharType="separate"/>
      </w:r>
      <w:r>
        <w:rPr>
          <w:rFonts w:hint="eastAsia" w:ascii="宋体" w:hAnsi="宋体" w:eastAsia="宋体" w:cs="宋体"/>
          <w:szCs w:val="21"/>
          <w:lang w:eastAsia="zh-CN"/>
        </w:rPr>
        <w:t>20.2 信号设备的配备</w:t>
      </w:r>
      <w:r>
        <w:rPr>
          <w:rFonts w:hint="eastAsia" w:ascii="宋体" w:hAnsi="宋体" w:eastAsia="宋体" w:cs="宋体"/>
          <w:szCs w:val="21"/>
          <w:lang w:eastAsia="zh-CN"/>
        </w:rPr>
        <w:tab/>
      </w:r>
      <w:r>
        <w:rPr>
          <w:rFonts w:hint="eastAsia" w:ascii="宋体" w:hAnsi="宋体" w:eastAsia="宋体" w:cs="宋体"/>
          <w:szCs w:val="21"/>
          <w:lang w:eastAsia="zh-CN"/>
        </w:rPr>
        <w:fldChar w:fldCharType="begin"/>
      </w:r>
      <w:r>
        <w:rPr>
          <w:rFonts w:hint="eastAsia" w:ascii="宋体" w:hAnsi="宋体" w:eastAsia="宋体" w:cs="宋体"/>
          <w:szCs w:val="21"/>
          <w:lang w:eastAsia="zh-CN"/>
        </w:rPr>
        <w:instrText xml:space="preserve"> PAGEREF _Toc12852 \h </w:instrText>
      </w:r>
      <w:r>
        <w:rPr>
          <w:rFonts w:hint="eastAsia" w:ascii="宋体" w:hAnsi="宋体" w:eastAsia="宋体" w:cs="宋体"/>
          <w:szCs w:val="21"/>
          <w:lang w:eastAsia="zh-CN"/>
        </w:rPr>
        <w:fldChar w:fldCharType="separate"/>
      </w:r>
      <w:r>
        <w:rPr>
          <w:rFonts w:hint="eastAsia" w:ascii="宋体" w:hAnsi="宋体" w:eastAsia="宋体" w:cs="宋体"/>
          <w:szCs w:val="21"/>
          <w:lang w:eastAsia="zh-CN"/>
        </w:rPr>
        <w:t>37</w:t>
      </w:r>
      <w:r>
        <w:rPr>
          <w:rFonts w:hint="eastAsia" w:ascii="宋体" w:hAnsi="宋体" w:eastAsia="宋体" w:cs="宋体"/>
          <w:szCs w:val="21"/>
          <w:lang w:eastAsia="zh-CN"/>
        </w:rPr>
        <w:fldChar w:fldCharType="end"/>
      </w:r>
      <w:r>
        <w:rPr>
          <w:rFonts w:hint="eastAsia" w:ascii="宋体" w:hAnsi="宋体" w:eastAsia="宋体" w:cs="宋体"/>
          <w:szCs w:val="21"/>
          <w:lang w:eastAsia="zh-CN"/>
        </w:rPr>
        <w:fldChar w:fldCharType="end"/>
      </w:r>
    </w:p>
    <w:p w14:paraId="57D1E4CD">
      <w:pPr>
        <w:pStyle w:val="2"/>
        <w:keepNext w:val="0"/>
        <w:keepLines w:val="0"/>
        <w:pageBreakBefore w:val="0"/>
        <w:widowControl w:val="0"/>
        <w:tabs>
          <w:tab w:val="right" w:leader="dot" w:pos="9344"/>
        </w:tabs>
        <w:kinsoku/>
        <w:wordWrap/>
        <w:overflowPunct/>
        <w:topLinePunct w:val="0"/>
        <w:autoSpaceDE/>
        <w:autoSpaceDN/>
        <w:bidi w:val="0"/>
        <w:adjustRightInd w:val="0"/>
        <w:snapToGrid/>
        <w:spacing w:line="300" w:lineRule="exact"/>
        <w:ind w:left="210"/>
        <w:jc w:val="both"/>
        <w:textAlignment w:val="auto"/>
        <w:rPr>
          <w:rFonts w:hint="eastAsia" w:ascii="宋体" w:hAnsi="宋体" w:eastAsia="宋体" w:cs="宋体"/>
          <w:szCs w:val="21"/>
          <w:lang w:eastAsia="zh-CN"/>
        </w:rPr>
      </w:pPr>
      <w:r>
        <w:rPr>
          <w:rFonts w:hint="eastAsia" w:ascii="宋体" w:hAnsi="宋体" w:eastAsia="宋体" w:cs="宋体"/>
          <w:szCs w:val="21"/>
          <w:lang w:eastAsia="zh-CN"/>
        </w:rPr>
        <w:fldChar w:fldCharType="begin"/>
      </w:r>
      <w:r>
        <w:rPr>
          <w:rFonts w:hint="eastAsia" w:ascii="宋体" w:hAnsi="宋体" w:eastAsia="宋体" w:cs="宋体"/>
          <w:szCs w:val="21"/>
          <w:lang w:eastAsia="zh-CN"/>
        </w:rPr>
        <w:instrText xml:space="preserve"> HYPERLINK \l _Toc30280 </w:instrText>
      </w:r>
      <w:r>
        <w:rPr>
          <w:rFonts w:hint="eastAsia" w:ascii="宋体" w:hAnsi="宋体" w:eastAsia="宋体" w:cs="宋体"/>
          <w:szCs w:val="21"/>
          <w:lang w:eastAsia="zh-CN"/>
        </w:rPr>
        <w:fldChar w:fldCharType="separate"/>
      </w:r>
      <w:r>
        <w:rPr>
          <w:rFonts w:hint="eastAsia" w:ascii="宋体" w:hAnsi="宋体" w:eastAsia="宋体" w:cs="宋体"/>
          <w:szCs w:val="21"/>
          <w:lang w:eastAsia="zh-CN"/>
        </w:rPr>
        <w:t>20.3 技术要求</w:t>
      </w:r>
      <w:r>
        <w:rPr>
          <w:rFonts w:hint="eastAsia" w:ascii="宋体" w:hAnsi="宋体" w:eastAsia="宋体" w:cs="宋体"/>
          <w:szCs w:val="21"/>
          <w:lang w:eastAsia="zh-CN"/>
        </w:rPr>
        <w:tab/>
      </w:r>
      <w:r>
        <w:rPr>
          <w:rFonts w:hint="eastAsia" w:ascii="宋体" w:hAnsi="宋体" w:eastAsia="宋体" w:cs="宋体"/>
          <w:szCs w:val="21"/>
          <w:lang w:eastAsia="zh-CN"/>
        </w:rPr>
        <w:fldChar w:fldCharType="begin"/>
      </w:r>
      <w:r>
        <w:rPr>
          <w:rFonts w:hint="eastAsia" w:ascii="宋体" w:hAnsi="宋体" w:eastAsia="宋体" w:cs="宋体"/>
          <w:szCs w:val="21"/>
          <w:lang w:eastAsia="zh-CN"/>
        </w:rPr>
        <w:instrText xml:space="preserve"> PAGEREF _Toc30280 \h </w:instrText>
      </w:r>
      <w:r>
        <w:rPr>
          <w:rFonts w:hint="eastAsia" w:ascii="宋体" w:hAnsi="宋体" w:eastAsia="宋体" w:cs="宋体"/>
          <w:szCs w:val="21"/>
          <w:lang w:eastAsia="zh-CN"/>
        </w:rPr>
        <w:fldChar w:fldCharType="separate"/>
      </w:r>
      <w:r>
        <w:rPr>
          <w:rFonts w:hint="eastAsia" w:ascii="宋体" w:hAnsi="宋体" w:eastAsia="宋体" w:cs="宋体"/>
          <w:szCs w:val="21"/>
          <w:lang w:eastAsia="zh-CN"/>
        </w:rPr>
        <w:t>38</w:t>
      </w:r>
      <w:r>
        <w:rPr>
          <w:rFonts w:hint="eastAsia" w:ascii="宋体" w:hAnsi="宋体" w:eastAsia="宋体" w:cs="宋体"/>
          <w:szCs w:val="21"/>
          <w:lang w:eastAsia="zh-CN"/>
        </w:rPr>
        <w:fldChar w:fldCharType="end"/>
      </w:r>
      <w:r>
        <w:rPr>
          <w:rFonts w:hint="eastAsia" w:ascii="宋体" w:hAnsi="宋体" w:eastAsia="宋体" w:cs="宋体"/>
          <w:szCs w:val="21"/>
          <w:lang w:eastAsia="zh-CN"/>
        </w:rPr>
        <w:fldChar w:fldCharType="end"/>
      </w:r>
    </w:p>
    <w:p w14:paraId="7CCEB141">
      <w:pPr>
        <w:pStyle w:val="2"/>
        <w:keepNext w:val="0"/>
        <w:keepLines w:val="0"/>
        <w:pageBreakBefore w:val="0"/>
        <w:widowControl w:val="0"/>
        <w:tabs>
          <w:tab w:val="right" w:leader="dot" w:pos="9344"/>
        </w:tabs>
        <w:kinsoku/>
        <w:wordWrap/>
        <w:overflowPunct/>
        <w:topLinePunct w:val="0"/>
        <w:autoSpaceDE/>
        <w:autoSpaceDN/>
        <w:bidi w:val="0"/>
        <w:adjustRightInd w:val="0"/>
        <w:snapToGrid/>
        <w:spacing w:line="300" w:lineRule="exact"/>
        <w:ind w:left="210"/>
        <w:jc w:val="both"/>
        <w:textAlignment w:val="auto"/>
        <w:rPr>
          <w:rFonts w:hint="eastAsia" w:ascii="宋体" w:hAnsi="宋体" w:eastAsia="宋体" w:cs="宋体"/>
        </w:rPr>
      </w:pPr>
      <w:r>
        <w:rPr>
          <w:rFonts w:hint="eastAsia" w:ascii="宋体" w:hAnsi="宋体" w:eastAsia="宋体" w:cs="宋体"/>
          <w:szCs w:val="21"/>
          <w:lang w:eastAsia="zh-CN"/>
        </w:rPr>
        <w:fldChar w:fldCharType="begin"/>
      </w:r>
      <w:r>
        <w:rPr>
          <w:rFonts w:hint="eastAsia" w:ascii="宋体" w:hAnsi="宋体" w:eastAsia="宋体" w:cs="宋体"/>
          <w:szCs w:val="21"/>
          <w:lang w:eastAsia="zh-CN"/>
        </w:rPr>
        <w:instrText xml:space="preserve"> HYPERLINK \l _Toc8290 </w:instrText>
      </w:r>
      <w:r>
        <w:rPr>
          <w:rFonts w:hint="eastAsia" w:ascii="宋体" w:hAnsi="宋体" w:eastAsia="宋体" w:cs="宋体"/>
          <w:szCs w:val="21"/>
          <w:lang w:eastAsia="zh-CN"/>
        </w:rPr>
        <w:fldChar w:fldCharType="separate"/>
      </w:r>
      <w:r>
        <w:rPr>
          <w:rFonts w:hint="eastAsia" w:ascii="宋体" w:hAnsi="宋体" w:eastAsia="宋体" w:cs="宋体"/>
          <w:szCs w:val="21"/>
          <w:lang w:eastAsia="zh-CN"/>
        </w:rPr>
        <w:t>20.4 危险区内的设备要求</w:t>
      </w:r>
      <w:r>
        <w:rPr>
          <w:rFonts w:hint="eastAsia" w:ascii="宋体" w:hAnsi="宋体" w:eastAsia="宋体" w:cs="宋体"/>
          <w:szCs w:val="21"/>
          <w:lang w:eastAsia="zh-CN"/>
        </w:rPr>
        <w:tab/>
      </w:r>
      <w:r>
        <w:rPr>
          <w:rFonts w:hint="eastAsia" w:ascii="宋体" w:hAnsi="宋体" w:eastAsia="宋体" w:cs="宋体"/>
          <w:szCs w:val="21"/>
          <w:lang w:eastAsia="zh-CN"/>
        </w:rPr>
        <w:fldChar w:fldCharType="begin"/>
      </w:r>
      <w:r>
        <w:rPr>
          <w:rFonts w:hint="eastAsia" w:ascii="宋体" w:hAnsi="宋体" w:eastAsia="宋体" w:cs="宋体"/>
          <w:szCs w:val="21"/>
          <w:lang w:eastAsia="zh-CN"/>
        </w:rPr>
        <w:instrText xml:space="preserve"> PAGEREF _Toc8290 \h </w:instrText>
      </w:r>
      <w:r>
        <w:rPr>
          <w:rFonts w:hint="eastAsia" w:ascii="宋体" w:hAnsi="宋体" w:eastAsia="宋体" w:cs="宋体"/>
          <w:szCs w:val="21"/>
          <w:lang w:eastAsia="zh-CN"/>
        </w:rPr>
        <w:fldChar w:fldCharType="separate"/>
      </w:r>
      <w:r>
        <w:rPr>
          <w:rFonts w:hint="eastAsia" w:ascii="宋体" w:hAnsi="宋体" w:eastAsia="宋体" w:cs="宋体"/>
          <w:szCs w:val="21"/>
          <w:lang w:eastAsia="zh-CN"/>
        </w:rPr>
        <w:t>39</w:t>
      </w:r>
      <w:r>
        <w:rPr>
          <w:rFonts w:hint="eastAsia" w:ascii="宋体" w:hAnsi="宋体" w:eastAsia="宋体" w:cs="宋体"/>
          <w:szCs w:val="21"/>
          <w:lang w:eastAsia="zh-CN"/>
        </w:rPr>
        <w:fldChar w:fldCharType="end"/>
      </w:r>
      <w:r>
        <w:rPr>
          <w:rFonts w:hint="eastAsia" w:ascii="宋体" w:hAnsi="宋体" w:eastAsia="宋体" w:cs="宋体"/>
          <w:szCs w:val="21"/>
          <w:lang w:eastAsia="zh-CN"/>
        </w:rPr>
        <w:fldChar w:fldCharType="end"/>
      </w:r>
    </w:p>
    <w:p w14:paraId="6069B6BC">
      <w:pPr>
        <w:pStyle w:val="62"/>
        <w:widowControl w:val="0"/>
        <w:tabs>
          <w:tab w:val="right" w:leader="dot" w:pos="9344"/>
        </w:tabs>
        <w:adjustRightInd w:val="0"/>
        <w:spacing w:before="0" w:beforeLines="-2147483648" w:after="0" w:afterLines="-2147483648" w:line="400" w:lineRule="exac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fldChar w:fldCharType="begin"/>
      </w:r>
      <w:r>
        <w:rPr>
          <w:rFonts w:hint="eastAsia" w:ascii="宋体" w:hAnsi="宋体" w:eastAsia="宋体" w:cs="宋体"/>
          <w:color w:val="auto"/>
          <w:highlight w:val="none"/>
          <w:lang w:eastAsia="zh-CN"/>
        </w:rPr>
        <w:instrText xml:space="preserve"> HYPERLINK \l _Toc16762 </w:instrText>
      </w:r>
      <w:r>
        <w:rPr>
          <w:rFonts w:hint="eastAsia" w:ascii="宋体" w:hAnsi="宋体" w:eastAsia="宋体" w:cs="宋体"/>
          <w:color w:val="auto"/>
          <w:highlight w:val="none"/>
          <w:lang w:eastAsia="zh-CN"/>
        </w:rPr>
        <w:fldChar w:fldCharType="separate"/>
      </w:r>
      <w:r>
        <w:rPr>
          <w:rFonts w:hint="eastAsia" w:ascii="宋体" w:hAnsi="宋体" w:eastAsia="宋体" w:cs="宋体"/>
          <w:color w:val="auto"/>
          <w:highlight w:val="none"/>
          <w:lang w:eastAsia="zh-CN"/>
        </w:rPr>
        <w:t>21 通信</w:t>
      </w:r>
      <w:r>
        <w:rPr>
          <w:rFonts w:hint="eastAsia" w:ascii="宋体" w:hAnsi="宋体" w:eastAsia="宋体" w:cs="宋体"/>
          <w:color w:val="auto"/>
          <w:highlight w:val="none"/>
          <w:lang w:eastAsia="zh-CN"/>
        </w:rPr>
        <w:tab/>
      </w:r>
      <w:r>
        <w:rPr>
          <w:rFonts w:hint="eastAsia" w:ascii="宋体" w:hAnsi="宋体" w:eastAsia="宋体" w:cs="宋体"/>
          <w:color w:val="auto"/>
          <w:highlight w:val="none"/>
          <w:lang w:eastAsia="zh-CN"/>
        </w:rPr>
        <w:fldChar w:fldCharType="begin"/>
      </w:r>
      <w:r>
        <w:rPr>
          <w:rFonts w:hint="eastAsia" w:ascii="宋体" w:hAnsi="宋体" w:eastAsia="宋体" w:cs="宋体"/>
          <w:color w:val="auto"/>
          <w:highlight w:val="none"/>
          <w:lang w:eastAsia="zh-CN"/>
        </w:rPr>
        <w:instrText xml:space="preserve"> PAGEREF _Toc16762 \h </w:instrText>
      </w:r>
      <w:r>
        <w:rPr>
          <w:rFonts w:hint="eastAsia" w:ascii="宋体" w:hAnsi="宋体" w:eastAsia="宋体" w:cs="宋体"/>
          <w:color w:val="auto"/>
          <w:highlight w:val="none"/>
          <w:lang w:eastAsia="zh-CN"/>
        </w:rPr>
        <w:fldChar w:fldCharType="separate"/>
      </w:r>
      <w:r>
        <w:rPr>
          <w:rFonts w:hint="eastAsia" w:ascii="宋体" w:hAnsi="宋体" w:eastAsia="宋体" w:cs="宋体"/>
          <w:color w:val="auto"/>
          <w:highlight w:val="none"/>
          <w:lang w:eastAsia="zh-CN"/>
        </w:rPr>
        <w:t>39</w:t>
      </w:r>
      <w:r>
        <w:rPr>
          <w:rFonts w:hint="eastAsia" w:ascii="宋体" w:hAnsi="宋体" w:eastAsia="宋体" w:cs="宋体"/>
          <w:color w:val="auto"/>
          <w:highlight w:val="none"/>
          <w:lang w:eastAsia="zh-CN"/>
        </w:rPr>
        <w:fldChar w:fldCharType="end"/>
      </w:r>
      <w:r>
        <w:rPr>
          <w:rFonts w:hint="eastAsia" w:ascii="宋体" w:hAnsi="宋体" w:eastAsia="宋体" w:cs="宋体"/>
          <w:color w:val="auto"/>
          <w:highlight w:val="none"/>
          <w:lang w:eastAsia="zh-CN"/>
        </w:rPr>
        <w:fldChar w:fldCharType="end"/>
      </w:r>
    </w:p>
    <w:p w14:paraId="7374E58D">
      <w:pPr>
        <w:pStyle w:val="2"/>
        <w:keepNext w:val="0"/>
        <w:keepLines w:val="0"/>
        <w:pageBreakBefore w:val="0"/>
        <w:widowControl w:val="0"/>
        <w:tabs>
          <w:tab w:val="right" w:leader="dot" w:pos="9344"/>
        </w:tabs>
        <w:kinsoku/>
        <w:wordWrap/>
        <w:overflowPunct/>
        <w:topLinePunct w:val="0"/>
        <w:autoSpaceDE/>
        <w:autoSpaceDN/>
        <w:bidi w:val="0"/>
        <w:adjustRightInd w:val="0"/>
        <w:snapToGrid/>
        <w:spacing w:line="300" w:lineRule="exact"/>
        <w:ind w:left="210"/>
        <w:jc w:val="both"/>
        <w:textAlignment w:val="auto"/>
        <w:rPr>
          <w:rFonts w:hint="eastAsia" w:ascii="宋体" w:hAnsi="宋体" w:eastAsia="宋体" w:cs="宋体"/>
          <w:szCs w:val="21"/>
          <w:lang w:eastAsia="zh-CN"/>
        </w:rPr>
      </w:pPr>
      <w:r>
        <w:rPr>
          <w:rFonts w:hint="eastAsia" w:ascii="宋体" w:hAnsi="宋体" w:eastAsia="宋体" w:cs="宋体"/>
          <w:szCs w:val="21"/>
          <w:lang w:eastAsia="zh-CN"/>
        </w:rPr>
        <w:fldChar w:fldCharType="begin"/>
      </w:r>
      <w:r>
        <w:rPr>
          <w:rFonts w:hint="eastAsia" w:ascii="宋体" w:hAnsi="宋体" w:eastAsia="宋体" w:cs="宋体"/>
          <w:szCs w:val="21"/>
          <w:lang w:eastAsia="zh-CN"/>
        </w:rPr>
        <w:instrText xml:space="preserve"> HYPERLINK \l _Toc21256 </w:instrText>
      </w:r>
      <w:r>
        <w:rPr>
          <w:rFonts w:hint="eastAsia" w:ascii="宋体" w:hAnsi="宋体" w:eastAsia="宋体" w:cs="宋体"/>
          <w:szCs w:val="21"/>
          <w:lang w:eastAsia="zh-CN"/>
        </w:rPr>
        <w:fldChar w:fldCharType="separate"/>
      </w:r>
      <w:r>
        <w:rPr>
          <w:rFonts w:hint="eastAsia" w:ascii="宋体" w:hAnsi="宋体" w:eastAsia="宋体" w:cs="宋体"/>
          <w:szCs w:val="21"/>
          <w:lang w:eastAsia="zh-CN"/>
        </w:rPr>
        <w:t>21.1 通信设备</w:t>
      </w:r>
      <w:r>
        <w:rPr>
          <w:rFonts w:hint="eastAsia" w:ascii="宋体" w:hAnsi="宋体" w:eastAsia="宋体" w:cs="宋体"/>
          <w:szCs w:val="21"/>
          <w:lang w:eastAsia="zh-CN"/>
        </w:rPr>
        <w:tab/>
      </w:r>
      <w:r>
        <w:rPr>
          <w:rFonts w:hint="eastAsia" w:ascii="宋体" w:hAnsi="宋体" w:eastAsia="宋体" w:cs="宋体"/>
          <w:szCs w:val="21"/>
          <w:lang w:eastAsia="zh-CN"/>
        </w:rPr>
        <w:fldChar w:fldCharType="begin"/>
      </w:r>
      <w:r>
        <w:rPr>
          <w:rFonts w:hint="eastAsia" w:ascii="宋体" w:hAnsi="宋体" w:eastAsia="宋体" w:cs="宋体"/>
          <w:szCs w:val="21"/>
          <w:lang w:eastAsia="zh-CN"/>
        </w:rPr>
        <w:instrText xml:space="preserve"> PAGEREF _Toc21256 \h </w:instrText>
      </w:r>
      <w:r>
        <w:rPr>
          <w:rFonts w:hint="eastAsia" w:ascii="宋体" w:hAnsi="宋体" w:eastAsia="宋体" w:cs="宋体"/>
          <w:szCs w:val="21"/>
          <w:lang w:eastAsia="zh-CN"/>
        </w:rPr>
        <w:fldChar w:fldCharType="separate"/>
      </w:r>
      <w:r>
        <w:rPr>
          <w:rFonts w:hint="eastAsia" w:ascii="宋体" w:hAnsi="宋体" w:eastAsia="宋体" w:cs="宋体"/>
          <w:szCs w:val="21"/>
          <w:lang w:eastAsia="zh-CN"/>
        </w:rPr>
        <w:t>39</w:t>
      </w:r>
      <w:r>
        <w:rPr>
          <w:rFonts w:hint="eastAsia" w:ascii="宋体" w:hAnsi="宋体" w:eastAsia="宋体" w:cs="宋体"/>
          <w:szCs w:val="21"/>
          <w:lang w:eastAsia="zh-CN"/>
        </w:rPr>
        <w:fldChar w:fldCharType="end"/>
      </w:r>
      <w:r>
        <w:rPr>
          <w:rFonts w:hint="eastAsia" w:ascii="宋体" w:hAnsi="宋体" w:eastAsia="宋体" w:cs="宋体"/>
          <w:szCs w:val="21"/>
          <w:lang w:eastAsia="zh-CN"/>
        </w:rPr>
        <w:fldChar w:fldCharType="end"/>
      </w:r>
    </w:p>
    <w:p w14:paraId="65912EA6">
      <w:pPr>
        <w:pStyle w:val="2"/>
        <w:keepNext w:val="0"/>
        <w:keepLines w:val="0"/>
        <w:pageBreakBefore w:val="0"/>
        <w:widowControl w:val="0"/>
        <w:tabs>
          <w:tab w:val="right" w:leader="dot" w:pos="9344"/>
        </w:tabs>
        <w:kinsoku/>
        <w:wordWrap/>
        <w:overflowPunct/>
        <w:topLinePunct w:val="0"/>
        <w:autoSpaceDE/>
        <w:autoSpaceDN/>
        <w:bidi w:val="0"/>
        <w:adjustRightInd w:val="0"/>
        <w:snapToGrid/>
        <w:spacing w:line="300" w:lineRule="exact"/>
        <w:ind w:left="210"/>
        <w:jc w:val="both"/>
        <w:textAlignment w:val="auto"/>
        <w:rPr>
          <w:rFonts w:hint="eastAsia" w:ascii="宋体" w:hAnsi="宋体" w:eastAsia="宋体" w:cs="宋体"/>
          <w:szCs w:val="21"/>
          <w:lang w:eastAsia="zh-CN"/>
        </w:rPr>
      </w:pPr>
      <w:r>
        <w:rPr>
          <w:rFonts w:hint="eastAsia" w:ascii="宋体" w:hAnsi="宋体" w:eastAsia="宋体" w:cs="宋体"/>
          <w:szCs w:val="21"/>
          <w:lang w:eastAsia="zh-CN"/>
        </w:rPr>
        <w:fldChar w:fldCharType="begin"/>
      </w:r>
      <w:r>
        <w:rPr>
          <w:rFonts w:hint="eastAsia" w:ascii="宋体" w:hAnsi="宋体" w:eastAsia="宋体" w:cs="宋体"/>
          <w:szCs w:val="21"/>
          <w:lang w:eastAsia="zh-CN"/>
        </w:rPr>
        <w:instrText xml:space="preserve"> HYPERLINK \l _Toc24187 </w:instrText>
      </w:r>
      <w:r>
        <w:rPr>
          <w:rFonts w:hint="eastAsia" w:ascii="宋体" w:hAnsi="宋体" w:eastAsia="宋体" w:cs="宋体"/>
          <w:szCs w:val="21"/>
          <w:lang w:eastAsia="zh-CN"/>
        </w:rPr>
        <w:fldChar w:fldCharType="separate"/>
      </w:r>
      <w:r>
        <w:rPr>
          <w:rFonts w:hint="eastAsia" w:ascii="宋体" w:hAnsi="宋体" w:eastAsia="宋体" w:cs="宋体"/>
          <w:szCs w:val="21"/>
          <w:lang w:eastAsia="zh-CN"/>
        </w:rPr>
        <w:t>21.2 安全技术要求</w:t>
      </w:r>
      <w:r>
        <w:rPr>
          <w:rFonts w:hint="eastAsia" w:ascii="宋体" w:hAnsi="宋体" w:eastAsia="宋体" w:cs="宋体"/>
          <w:szCs w:val="21"/>
          <w:lang w:eastAsia="zh-CN"/>
        </w:rPr>
        <w:tab/>
      </w:r>
      <w:r>
        <w:rPr>
          <w:rFonts w:hint="eastAsia" w:ascii="宋体" w:hAnsi="宋体" w:eastAsia="宋体" w:cs="宋体"/>
          <w:szCs w:val="21"/>
          <w:lang w:eastAsia="zh-CN"/>
        </w:rPr>
        <w:fldChar w:fldCharType="begin"/>
      </w:r>
      <w:r>
        <w:rPr>
          <w:rFonts w:hint="eastAsia" w:ascii="宋体" w:hAnsi="宋体" w:eastAsia="宋体" w:cs="宋体"/>
          <w:szCs w:val="21"/>
          <w:lang w:eastAsia="zh-CN"/>
        </w:rPr>
        <w:instrText xml:space="preserve"> PAGEREF _Toc24187 \h </w:instrText>
      </w:r>
      <w:r>
        <w:rPr>
          <w:rFonts w:hint="eastAsia" w:ascii="宋体" w:hAnsi="宋体" w:eastAsia="宋体" w:cs="宋体"/>
          <w:szCs w:val="21"/>
          <w:lang w:eastAsia="zh-CN"/>
        </w:rPr>
        <w:fldChar w:fldCharType="separate"/>
      </w:r>
      <w:r>
        <w:rPr>
          <w:rFonts w:hint="eastAsia" w:ascii="宋体" w:hAnsi="宋体" w:eastAsia="宋体" w:cs="宋体"/>
          <w:szCs w:val="21"/>
          <w:lang w:eastAsia="zh-CN"/>
        </w:rPr>
        <w:t>40</w:t>
      </w:r>
      <w:r>
        <w:rPr>
          <w:rFonts w:hint="eastAsia" w:ascii="宋体" w:hAnsi="宋体" w:eastAsia="宋体" w:cs="宋体"/>
          <w:szCs w:val="21"/>
          <w:lang w:eastAsia="zh-CN"/>
        </w:rPr>
        <w:fldChar w:fldCharType="end"/>
      </w:r>
      <w:r>
        <w:rPr>
          <w:rFonts w:hint="eastAsia" w:ascii="宋体" w:hAnsi="宋体" w:eastAsia="宋体" w:cs="宋体"/>
          <w:szCs w:val="21"/>
          <w:lang w:eastAsia="zh-CN"/>
        </w:rPr>
        <w:fldChar w:fldCharType="end"/>
      </w:r>
    </w:p>
    <w:p w14:paraId="6A52AF39">
      <w:pPr>
        <w:pStyle w:val="2"/>
        <w:keepNext w:val="0"/>
        <w:keepLines w:val="0"/>
        <w:pageBreakBefore w:val="0"/>
        <w:widowControl w:val="0"/>
        <w:tabs>
          <w:tab w:val="right" w:leader="dot" w:pos="9344"/>
        </w:tabs>
        <w:kinsoku/>
        <w:wordWrap/>
        <w:overflowPunct/>
        <w:topLinePunct w:val="0"/>
        <w:autoSpaceDE/>
        <w:autoSpaceDN/>
        <w:bidi w:val="0"/>
        <w:adjustRightInd w:val="0"/>
        <w:snapToGrid/>
        <w:spacing w:line="300" w:lineRule="exact"/>
        <w:ind w:left="210"/>
        <w:jc w:val="both"/>
        <w:textAlignment w:val="auto"/>
        <w:rPr>
          <w:rFonts w:hint="eastAsia" w:ascii="宋体" w:hAnsi="宋体" w:eastAsia="宋体" w:cs="宋体"/>
        </w:rPr>
      </w:pPr>
      <w:r>
        <w:rPr>
          <w:rFonts w:hint="eastAsia" w:ascii="宋体" w:hAnsi="宋体" w:eastAsia="宋体" w:cs="宋体"/>
          <w:szCs w:val="21"/>
          <w:lang w:eastAsia="zh-CN"/>
        </w:rPr>
        <w:fldChar w:fldCharType="begin"/>
      </w:r>
      <w:r>
        <w:rPr>
          <w:rFonts w:hint="eastAsia" w:ascii="宋体" w:hAnsi="宋体" w:eastAsia="宋体" w:cs="宋体"/>
          <w:szCs w:val="21"/>
          <w:lang w:eastAsia="zh-CN"/>
        </w:rPr>
        <w:instrText xml:space="preserve"> HYPERLINK \l _Toc7535 </w:instrText>
      </w:r>
      <w:r>
        <w:rPr>
          <w:rFonts w:hint="eastAsia" w:ascii="宋体" w:hAnsi="宋体" w:eastAsia="宋体" w:cs="宋体"/>
          <w:szCs w:val="21"/>
          <w:lang w:eastAsia="zh-CN"/>
        </w:rPr>
        <w:fldChar w:fldCharType="separate"/>
      </w:r>
      <w:r>
        <w:rPr>
          <w:rFonts w:hint="eastAsia" w:ascii="宋体" w:hAnsi="宋体" w:eastAsia="宋体" w:cs="宋体"/>
          <w:szCs w:val="21"/>
          <w:lang w:eastAsia="zh-CN"/>
        </w:rPr>
        <w:t>21.3 危险区的无线电通信设备</w:t>
      </w:r>
      <w:r>
        <w:rPr>
          <w:rFonts w:hint="eastAsia" w:ascii="宋体" w:hAnsi="宋体" w:eastAsia="宋体" w:cs="宋体"/>
          <w:szCs w:val="21"/>
          <w:lang w:eastAsia="zh-CN"/>
        </w:rPr>
        <w:tab/>
      </w:r>
      <w:r>
        <w:rPr>
          <w:rFonts w:hint="eastAsia" w:ascii="宋体" w:hAnsi="宋体" w:eastAsia="宋体" w:cs="宋体"/>
          <w:szCs w:val="21"/>
          <w:lang w:eastAsia="zh-CN"/>
        </w:rPr>
        <w:fldChar w:fldCharType="begin"/>
      </w:r>
      <w:r>
        <w:rPr>
          <w:rFonts w:hint="eastAsia" w:ascii="宋体" w:hAnsi="宋体" w:eastAsia="宋体" w:cs="宋体"/>
          <w:szCs w:val="21"/>
          <w:lang w:eastAsia="zh-CN"/>
        </w:rPr>
        <w:instrText xml:space="preserve"> PAGEREF _Toc7535 \h </w:instrText>
      </w:r>
      <w:r>
        <w:rPr>
          <w:rFonts w:hint="eastAsia" w:ascii="宋体" w:hAnsi="宋体" w:eastAsia="宋体" w:cs="宋体"/>
          <w:szCs w:val="21"/>
          <w:lang w:eastAsia="zh-CN"/>
        </w:rPr>
        <w:fldChar w:fldCharType="separate"/>
      </w:r>
      <w:r>
        <w:rPr>
          <w:rFonts w:hint="eastAsia" w:ascii="宋体" w:hAnsi="宋体" w:eastAsia="宋体" w:cs="宋体"/>
          <w:szCs w:val="21"/>
          <w:lang w:eastAsia="zh-CN"/>
        </w:rPr>
        <w:t>40</w:t>
      </w:r>
      <w:r>
        <w:rPr>
          <w:rFonts w:hint="eastAsia" w:ascii="宋体" w:hAnsi="宋体" w:eastAsia="宋体" w:cs="宋体"/>
          <w:szCs w:val="21"/>
          <w:lang w:eastAsia="zh-CN"/>
        </w:rPr>
        <w:fldChar w:fldCharType="end"/>
      </w:r>
      <w:r>
        <w:rPr>
          <w:rFonts w:hint="eastAsia" w:ascii="宋体" w:hAnsi="宋体" w:eastAsia="宋体" w:cs="宋体"/>
          <w:szCs w:val="21"/>
          <w:lang w:eastAsia="zh-CN"/>
        </w:rPr>
        <w:fldChar w:fldCharType="end"/>
      </w:r>
    </w:p>
    <w:p w14:paraId="3BBD1440">
      <w:pPr>
        <w:pStyle w:val="62"/>
        <w:keepNext w:val="0"/>
        <w:keepLines w:val="0"/>
        <w:pageBreakBefore w:val="0"/>
        <w:widowControl w:val="0"/>
        <w:tabs>
          <w:tab w:val="right" w:leader="dot" w:pos="9344"/>
        </w:tabs>
        <w:kinsoku/>
        <w:wordWrap/>
        <w:overflowPunct/>
        <w:topLinePunct w:val="0"/>
        <w:autoSpaceDE/>
        <w:autoSpaceDN/>
        <w:bidi w:val="0"/>
        <w:adjustRightInd w:val="0"/>
        <w:snapToGrid/>
        <w:spacing w:before="0" w:beforeLines="-2147483648" w:after="0" w:afterLines="-2147483648" w:line="400" w:lineRule="exac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fldChar w:fldCharType="begin"/>
      </w:r>
      <w:r>
        <w:rPr>
          <w:rFonts w:hint="eastAsia" w:ascii="宋体" w:hAnsi="宋体" w:eastAsia="宋体" w:cs="宋体"/>
          <w:color w:val="auto"/>
          <w:highlight w:val="none"/>
          <w:lang w:eastAsia="zh-CN"/>
        </w:rPr>
        <w:instrText xml:space="preserve"> HYPERLINK \l _Toc15773 </w:instrText>
      </w:r>
      <w:r>
        <w:rPr>
          <w:rFonts w:hint="eastAsia" w:ascii="宋体" w:hAnsi="宋体" w:eastAsia="宋体" w:cs="宋体"/>
          <w:color w:val="auto"/>
          <w:highlight w:val="none"/>
          <w:lang w:eastAsia="zh-CN"/>
        </w:rPr>
        <w:fldChar w:fldCharType="separate"/>
      </w:r>
      <w:r>
        <w:rPr>
          <w:rFonts w:hint="eastAsia" w:ascii="宋体" w:hAnsi="宋体" w:eastAsia="宋体" w:cs="宋体"/>
          <w:color w:val="auto"/>
          <w:highlight w:val="none"/>
          <w:lang w:eastAsia="zh-CN"/>
        </w:rPr>
        <w:t>22 操作安全要求</w:t>
      </w:r>
      <w:r>
        <w:rPr>
          <w:rFonts w:hint="eastAsia" w:ascii="宋体" w:hAnsi="宋体" w:eastAsia="宋体" w:cs="宋体"/>
          <w:color w:val="auto"/>
          <w:highlight w:val="none"/>
          <w:lang w:eastAsia="zh-CN"/>
        </w:rPr>
        <w:tab/>
      </w:r>
      <w:r>
        <w:rPr>
          <w:rFonts w:hint="eastAsia" w:ascii="宋体" w:hAnsi="宋体" w:eastAsia="宋体" w:cs="宋体"/>
          <w:color w:val="auto"/>
          <w:highlight w:val="none"/>
          <w:lang w:eastAsia="zh-CN"/>
        </w:rPr>
        <w:fldChar w:fldCharType="begin"/>
      </w:r>
      <w:r>
        <w:rPr>
          <w:rFonts w:hint="eastAsia" w:ascii="宋体" w:hAnsi="宋体" w:eastAsia="宋体" w:cs="宋体"/>
          <w:color w:val="auto"/>
          <w:highlight w:val="none"/>
          <w:lang w:eastAsia="zh-CN"/>
        </w:rPr>
        <w:instrText xml:space="preserve"> PAGEREF _Toc15773 \h </w:instrText>
      </w:r>
      <w:r>
        <w:rPr>
          <w:rFonts w:hint="eastAsia" w:ascii="宋体" w:hAnsi="宋体" w:eastAsia="宋体" w:cs="宋体"/>
          <w:color w:val="auto"/>
          <w:highlight w:val="none"/>
          <w:lang w:eastAsia="zh-CN"/>
        </w:rPr>
        <w:fldChar w:fldCharType="separate"/>
      </w:r>
      <w:r>
        <w:rPr>
          <w:rFonts w:hint="eastAsia" w:ascii="宋体" w:hAnsi="宋体" w:eastAsia="宋体" w:cs="宋体"/>
          <w:color w:val="auto"/>
          <w:highlight w:val="none"/>
          <w:lang w:eastAsia="zh-CN"/>
        </w:rPr>
        <w:t>40</w:t>
      </w:r>
      <w:r>
        <w:rPr>
          <w:rFonts w:hint="eastAsia" w:ascii="宋体" w:hAnsi="宋体" w:eastAsia="宋体" w:cs="宋体"/>
          <w:color w:val="auto"/>
          <w:highlight w:val="none"/>
          <w:lang w:eastAsia="zh-CN"/>
        </w:rPr>
        <w:fldChar w:fldCharType="end"/>
      </w:r>
      <w:r>
        <w:rPr>
          <w:rFonts w:hint="eastAsia" w:ascii="宋体" w:hAnsi="宋体" w:eastAsia="宋体" w:cs="宋体"/>
          <w:color w:val="auto"/>
          <w:highlight w:val="none"/>
          <w:lang w:eastAsia="zh-CN"/>
        </w:rPr>
        <w:fldChar w:fldCharType="end"/>
      </w:r>
    </w:p>
    <w:p w14:paraId="3BFE9E96">
      <w:pPr>
        <w:pStyle w:val="2"/>
        <w:keepNext w:val="0"/>
        <w:keepLines w:val="0"/>
        <w:pageBreakBefore w:val="0"/>
        <w:widowControl w:val="0"/>
        <w:tabs>
          <w:tab w:val="right" w:leader="dot" w:pos="9344"/>
        </w:tabs>
        <w:kinsoku/>
        <w:wordWrap/>
        <w:overflowPunct/>
        <w:topLinePunct w:val="0"/>
        <w:autoSpaceDE/>
        <w:autoSpaceDN/>
        <w:bidi w:val="0"/>
        <w:adjustRightInd w:val="0"/>
        <w:snapToGrid/>
        <w:spacing w:line="300" w:lineRule="exact"/>
        <w:ind w:left="210"/>
        <w:jc w:val="both"/>
        <w:textAlignment w:val="auto"/>
        <w:rPr>
          <w:rFonts w:hint="eastAsia" w:ascii="宋体" w:hAnsi="宋体" w:eastAsia="宋体" w:cs="宋体"/>
          <w:szCs w:val="21"/>
          <w:lang w:eastAsia="zh-CN"/>
        </w:rPr>
      </w:pPr>
      <w:r>
        <w:rPr>
          <w:rFonts w:hint="eastAsia" w:ascii="宋体" w:hAnsi="宋体" w:eastAsia="宋体" w:cs="宋体"/>
          <w:szCs w:val="21"/>
          <w:lang w:eastAsia="zh-CN"/>
        </w:rPr>
        <w:fldChar w:fldCharType="begin"/>
      </w:r>
      <w:r>
        <w:rPr>
          <w:rFonts w:hint="eastAsia" w:ascii="宋体" w:hAnsi="宋体" w:eastAsia="宋体" w:cs="宋体"/>
          <w:szCs w:val="21"/>
          <w:lang w:eastAsia="zh-CN"/>
        </w:rPr>
        <w:instrText xml:space="preserve"> HYPERLINK \l _Toc10784 </w:instrText>
      </w:r>
      <w:r>
        <w:rPr>
          <w:rFonts w:hint="eastAsia" w:ascii="宋体" w:hAnsi="宋体" w:eastAsia="宋体" w:cs="宋体"/>
          <w:szCs w:val="21"/>
          <w:lang w:eastAsia="zh-CN"/>
        </w:rPr>
        <w:fldChar w:fldCharType="separate"/>
      </w:r>
      <w:r>
        <w:rPr>
          <w:rFonts w:hint="eastAsia" w:ascii="宋体" w:hAnsi="宋体" w:eastAsia="宋体" w:cs="宋体"/>
          <w:szCs w:val="21"/>
          <w:lang w:eastAsia="zh-CN"/>
        </w:rPr>
        <w:t xml:space="preserve">22.1 </w:t>
      </w:r>
      <w:r>
        <w:rPr>
          <w:rFonts w:hint="eastAsia" w:ascii="宋体" w:hAnsi="宋体" w:eastAsia="宋体" w:cs="宋体"/>
          <w:szCs w:val="21"/>
          <w:lang w:val="en-US" w:eastAsia="zh-CN"/>
        </w:rPr>
        <w:t>一般要求</w:t>
      </w:r>
      <w:r>
        <w:rPr>
          <w:rFonts w:hint="eastAsia" w:ascii="宋体" w:hAnsi="宋体" w:eastAsia="宋体" w:cs="宋体"/>
          <w:szCs w:val="21"/>
          <w:lang w:eastAsia="zh-CN"/>
        </w:rPr>
        <w:tab/>
      </w:r>
      <w:r>
        <w:rPr>
          <w:rFonts w:hint="eastAsia" w:ascii="宋体" w:hAnsi="宋体" w:eastAsia="宋体" w:cs="宋体"/>
          <w:szCs w:val="21"/>
          <w:lang w:eastAsia="zh-CN"/>
        </w:rPr>
        <w:fldChar w:fldCharType="begin"/>
      </w:r>
      <w:r>
        <w:rPr>
          <w:rFonts w:hint="eastAsia" w:ascii="宋体" w:hAnsi="宋体" w:eastAsia="宋体" w:cs="宋体"/>
          <w:szCs w:val="21"/>
          <w:lang w:eastAsia="zh-CN"/>
        </w:rPr>
        <w:instrText xml:space="preserve"> PAGEREF _Toc10784 \h </w:instrText>
      </w:r>
      <w:r>
        <w:rPr>
          <w:rFonts w:hint="eastAsia" w:ascii="宋体" w:hAnsi="宋体" w:eastAsia="宋体" w:cs="宋体"/>
          <w:szCs w:val="21"/>
          <w:lang w:eastAsia="zh-CN"/>
        </w:rPr>
        <w:fldChar w:fldCharType="separate"/>
      </w:r>
      <w:r>
        <w:rPr>
          <w:rFonts w:hint="eastAsia" w:ascii="宋体" w:hAnsi="宋体" w:eastAsia="宋体" w:cs="宋体"/>
          <w:szCs w:val="21"/>
          <w:lang w:eastAsia="zh-CN"/>
        </w:rPr>
        <w:t>40</w:t>
      </w:r>
      <w:r>
        <w:rPr>
          <w:rFonts w:hint="eastAsia" w:ascii="宋体" w:hAnsi="宋体" w:eastAsia="宋体" w:cs="宋体"/>
          <w:szCs w:val="21"/>
          <w:lang w:eastAsia="zh-CN"/>
        </w:rPr>
        <w:fldChar w:fldCharType="end"/>
      </w:r>
      <w:r>
        <w:rPr>
          <w:rFonts w:hint="eastAsia" w:ascii="宋体" w:hAnsi="宋体" w:eastAsia="宋体" w:cs="宋体"/>
          <w:szCs w:val="21"/>
          <w:lang w:eastAsia="zh-CN"/>
        </w:rPr>
        <w:fldChar w:fldCharType="end"/>
      </w:r>
    </w:p>
    <w:p w14:paraId="3F489E26">
      <w:pPr>
        <w:pStyle w:val="2"/>
        <w:keepNext w:val="0"/>
        <w:keepLines w:val="0"/>
        <w:pageBreakBefore w:val="0"/>
        <w:widowControl w:val="0"/>
        <w:tabs>
          <w:tab w:val="right" w:leader="dot" w:pos="9344"/>
        </w:tabs>
        <w:kinsoku/>
        <w:wordWrap/>
        <w:overflowPunct/>
        <w:topLinePunct w:val="0"/>
        <w:autoSpaceDE/>
        <w:autoSpaceDN/>
        <w:bidi w:val="0"/>
        <w:adjustRightInd w:val="0"/>
        <w:snapToGrid/>
        <w:spacing w:line="300" w:lineRule="exact"/>
        <w:ind w:left="210"/>
        <w:jc w:val="both"/>
        <w:textAlignment w:val="auto"/>
        <w:rPr>
          <w:rFonts w:hint="eastAsia" w:ascii="宋体" w:hAnsi="宋体" w:eastAsia="宋体" w:cs="宋体"/>
          <w:szCs w:val="21"/>
          <w:lang w:eastAsia="zh-CN"/>
        </w:rPr>
      </w:pPr>
      <w:r>
        <w:rPr>
          <w:rFonts w:hint="eastAsia" w:ascii="宋体" w:hAnsi="宋体" w:eastAsia="宋体" w:cs="宋体"/>
          <w:szCs w:val="21"/>
          <w:lang w:eastAsia="zh-CN"/>
        </w:rPr>
        <w:fldChar w:fldCharType="begin"/>
      </w:r>
      <w:r>
        <w:rPr>
          <w:rFonts w:hint="eastAsia" w:ascii="宋体" w:hAnsi="宋体" w:eastAsia="宋体" w:cs="宋体"/>
          <w:szCs w:val="21"/>
          <w:lang w:eastAsia="zh-CN"/>
        </w:rPr>
        <w:instrText xml:space="preserve"> HYPERLINK \l _Toc4317 </w:instrText>
      </w:r>
      <w:r>
        <w:rPr>
          <w:rFonts w:hint="eastAsia" w:ascii="宋体" w:hAnsi="宋体" w:eastAsia="宋体" w:cs="宋体"/>
          <w:szCs w:val="21"/>
          <w:lang w:eastAsia="zh-CN"/>
        </w:rPr>
        <w:fldChar w:fldCharType="separate"/>
      </w:r>
      <w:r>
        <w:rPr>
          <w:rFonts w:hint="eastAsia" w:ascii="宋体" w:hAnsi="宋体" w:eastAsia="宋体" w:cs="宋体"/>
          <w:szCs w:val="21"/>
          <w:lang w:eastAsia="zh-CN"/>
        </w:rPr>
        <w:t>22.2 操作手册</w:t>
      </w:r>
      <w:r>
        <w:rPr>
          <w:rFonts w:hint="eastAsia" w:ascii="宋体" w:hAnsi="宋体" w:eastAsia="宋体" w:cs="宋体"/>
          <w:szCs w:val="21"/>
          <w:lang w:eastAsia="zh-CN"/>
        </w:rPr>
        <w:tab/>
      </w:r>
      <w:r>
        <w:rPr>
          <w:rFonts w:hint="eastAsia" w:ascii="宋体" w:hAnsi="宋体" w:eastAsia="宋体" w:cs="宋体"/>
          <w:szCs w:val="21"/>
          <w:lang w:eastAsia="zh-CN"/>
        </w:rPr>
        <w:fldChar w:fldCharType="begin"/>
      </w:r>
      <w:r>
        <w:rPr>
          <w:rFonts w:hint="eastAsia" w:ascii="宋体" w:hAnsi="宋体" w:eastAsia="宋体" w:cs="宋体"/>
          <w:szCs w:val="21"/>
          <w:lang w:eastAsia="zh-CN"/>
        </w:rPr>
        <w:instrText xml:space="preserve"> PAGEREF _Toc4317 \h </w:instrText>
      </w:r>
      <w:r>
        <w:rPr>
          <w:rFonts w:hint="eastAsia" w:ascii="宋体" w:hAnsi="宋体" w:eastAsia="宋体" w:cs="宋体"/>
          <w:szCs w:val="21"/>
          <w:lang w:eastAsia="zh-CN"/>
        </w:rPr>
        <w:fldChar w:fldCharType="separate"/>
      </w:r>
      <w:r>
        <w:rPr>
          <w:rFonts w:hint="eastAsia" w:ascii="宋体" w:hAnsi="宋体" w:eastAsia="宋体" w:cs="宋体"/>
          <w:szCs w:val="21"/>
          <w:lang w:eastAsia="zh-CN"/>
        </w:rPr>
        <w:t>40</w:t>
      </w:r>
      <w:r>
        <w:rPr>
          <w:rFonts w:hint="eastAsia" w:ascii="宋体" w:hAnsi="宋体" w:eastAsia="宋体" w:cs="宋体"/>
          <w:szCs w:val="21"/>
          <w:lang w:eastAsia="zh-CN"/>
        </w:rPr>
        <w:fldChar w:fldCharType="end"/>
      </w:r>
      <w:r>
        <w:rPr>
          <w:rFonts w:hint="eastAsia" w:ascii="宋体" w:hAnsi="宋体" w:eastAsia="宋体" w:cs="宋体"/>
          <w:szCs w:val="21"/>
          <w:lang w:eastAsia="zh-CN"/>
        </w:rPr>
        <w:fldChar w:fldCharType="end"/>
      </w:r>
    </w:p>
    <w:p w14:paraId="7B78968A">
      <w:pPr>
        <w:pStyle w:val="2"/>
        <w:keepNext w:val="0"/>
        <w:keepLines w:val="0"/>
        <w:pageBreakBefore w:val="0"/>
        <w:widowControl w:val="0"/>
        <w:tabs>
          <w:tab w:val="right" w:leader="dot" w:pos="9344"/>
        </w:tabs>
        <w:kinsoku/>
        <w:wordWrap/>
        <w:overflowPunct/>
        <w:topLinePunct w:val="0"/>
        <w:autoSpaceDE/>
        <w:autoSpaceDN/>
        <w:bidi w:val="0"/>
        <w:adjustRightInd w:val="0"/>
        <w:snapToGrid/>
        <w:spacing w:line="300" w:lineRule="exact"/>
        <w:ind w:left="210"/>
        <w:jc w:val="both"/>
        <w:textAlignment w:val="auto"/>
        <w:rPr>
          <w:rFonts w:hint="eastAsia" w:ascii="宋体" w:hAnsi="宋体" w:eastAsia="宋体" w:cs="宋体"/>
          <w:szCs w:val="21"/>
          <w:lang w:eastAsia="zh-CN"/>
        </w:rPr>
      </w:pPr>
      <w:r>
        <w:rPr>
          <w:rFonts w:hint="eastAsia" w:ascii="宋体" w:hAnsi="宋体" w:eastAsia="宋体" w:cs="宋体"/>
          <w:szCs w:val="21"/>
          <w:lang w:eastAsia="zh-CN"/>
        </w:rPr>
        <w:fldChar w:fldCharType="begin"/>
      </w:r>
      <w:r>
        <w:rPr>
          <w:rFonts w:hint="eastAsia" w:ascii="宋体" w:hAnsi="宋体" w:eastAsia="宋体" w:cs="宋体"/>
          <w:szCs w:val="21"/>
          <w:lang w:eastAsia="zh-CN"/>
        </w:rPr>
        <w:instrText xml:space="preserve"> HYPERLINK \l _Toc23943 </w:instrText>
      </w:r>
      <w:r>
        <w:rPr>
          <w:rFonts w:hint="eastAsia" w:ascii="宋体" w:hAnsi="宋体" w:eastAsia="宋体" w:cs="宋体"/>
          <w:szCs w:val="21"/>
          <w:lang w:eastAsia="zh-CN"/>
        </w:rPr>
        <w:fldChar w:fldCharType="separate"/>
      </w:r>
      <w:r>
        <w:rPr>
          <w:rFonts w:hint="eastAsia" w:ascii="宋体" w:hAnsi="宋体" w:eastAsia="宋体" w:cs="宋体"/>
          <w:szCs w:val="21"/>
          <w:lang w:eastAsia="zh-CN"/>
        </w:rPr>
        <w:t>22.3 装载手册</w:t>
      </w:r>
      <w:r>
        <w:rPr>
          <w:rFonts w:hint="eastAsia" w:ascii="宋体" w:hAnsi="宋体" w:eastAsia="宋体" w:cs="宋体"/>
          <w:szCs w:val="21"/>
          <w:lang w:eastAsia="zh-CN"/>
        </w:rPr>
        <w:tab/>
      </w:r>
      <w:r>
        <w:rPr>
          <w:rFonts w:hint="eastAsia" w:ascii="宋体" w:hAnsi="宋体" w:eastAsia="宋体" w:cs="宋体"/>
          <w:szCs w:val="21"/>
          <w:lang w:eastAsia="zh-CN"/>
        </w:rPr>
        <w:fldChar w:fldCharType="begin"/>
      </w:r>
      <w:r>
        <w:rPr>
          <w:rFonts w:hint="eastAsia" w:ascii="宋体" w:hAnsi="宋体" w:eastAsia="宋体" w:cs="宋体"/>
          <w:szCs w:val="21"/>
          <w:lang w:eastAsia="zh-CN"/>
        </w:rPr>
        <w:instrText xml:space="preserve"> PAGEREF _Toc23943 \h </w:instrText>
      </w:r>
      <w:r>
        <w:rPr>
          <w:rFonts w:hint="eastAsia" w:ascii="宋体" w:hAnsi="宋体" w:eastAsia="宋体" w:cs="宋体"/>
          <w:szCs w:val="21"/>
          <w:lang w:eastAsia="zh-CN"/>
        </w:rPr>
        <w:fldChar w:fldCharType="separate"/>
      </w:r>
      <w:r>
        <w:rPr>
          <w:rFonts w:hint="eastAsia" w:ascii="宋体" w:hAnsi="宋体" w:eastAsia="宋体" w:cs="宋体"/>
          <w:szCs w:val="21"/>
          <w:lang w:eastAsia="zh-CN"/>
        </w:rPr>
        <w:t>41</w:t>
      </w:r>
      <w:r>
        <w:rPr>
          <w:rFonts w:hint="eastAsia" w:ascii="宋体" w:hAnsi="宋体" w:eastAsia="宋体" w:cs="宋体"/>
          <w:szCs w:val="21"/>
          <w:lang w:eastAsia="zh-CN"/>
        </w:rPr>
        <w:fldChar w:fldCharType="end"/>
      </w:r>
      <w:r>
        <w:rPr>
          <w:rFonts w:hint="eastAsia" w:ascii="宋体" w:hAnsi="宋体" w:eastAsia="宋体" w:cs="宋体"/>
          <w:szCs w:val="21"/>
          <w:lang w:eastAsia="zh-CN"/>
        </w:rPr>
        <w:fldChar w:fldCharType="end"/>
      </w:r>
    </w:p>
    <w:p w14:paraId="24D9BE36">
      <w:pPr>
        <w:pStyle w:val="2"/>
        <w:keepNext w:val="0"/>
        <w:keepLines w:val="0"/>
        <w:pageBreakBefore w:val="0"/>
        <w:widowControl w:val="0"/>
        <w:tabs>
          <w:tab w:val="right" w:leader="dot" w:pos="9344"/>
        </w:tabs>
        <w:kinsoku/>
        <w:wordWrap/>
        <w:overflowPunct/>
        <w:topLinePunct w:val="0"/>
        <w:autoSpaceDE/>
        <w:autoSpaceDN/>
        <w:bidi w:val="0"/>
        <w:adjustRightInd w:val="0"/>
        <w:snapToGrid/>
        <w:spacing w:line="300" w:lineRule="exact"/>
        <w:ind w:left="210"/>
        <w:jc w:val="both"/>
        <w:textAlignment w:val="auto"/>
        <w:rPr>
          <w:rFonts w:hint="eastAsia" w:ascii="宋体" w:hAnsi="宋体" w:eastAsia="宋体" w:cs="宋体"/>
          <w:szCs w:val="21"/>
          <w:lang w:eastAsia="zh-CN"/>
        </w:rPr>
      </w:pPr>
      <w:r>
        <w:rPr>
          <w:rFonts w:hint="eastAsia" w:ascii="宋体" w:hAnsi="宋体" w:eastAsia="宋体" w:cs="宋体"/>
          <w:szCs w:val="21"/>
          <w:lang w:eastAsia="zh-CN"/>
        </w:rPr>
        <w:fldChar w:fldCharType="begin"/>
      </w:r>
      <w:r>
        <w:rPr>
          <w:rFonts w:hint="eastAsia" w:ascii="宋体" w:hAnsi="宋体" w:eastAsia="宋体" w:cs="宋体"/>
          <w:szCs w:val="21"/>
          <w:lang w:eastAsia="zh-CN"/>
        </w:rPr>
        <w:instrText xml:space="preserve"> HYPERLINK \l _Toc9180 </w:instrText>
      </w:r>
      <w:r>
        <w:rPr>
          <w:rFonts w:hint="eastAsia" w:ascii="宋体" w:hAnsi="宋体" w:eastAsia="宋体" w:cs="宋体"/>
          <w:szCs w:val="21"/>
          <w:lang w:eastAsia="zh-CN"/>
        </w:rPr>
        <w:fldChar w:fldCharType="separate"/>
      </w:r>
      <w:r>
        <w:rPr>
          <w:rFonts w:hint="eastAsia" w:ascii="宋体" w:hAnsi="宋体" w:eastAsia="宋体" w:cs="宋体"/>
          <w:szCs w:val="21"/>
          <w:lang w:eastAsia="zh-CN"/>
        </w:rPr>
        <w:t>22.4 外输作业</w:t>
      </w:r>
      <w:r>
        <w:rPr>
          <w:rFonts w:hint="eastAsia" w:ascii="宋体" w:hAnsi="宋体" w:eastAsia="宋体" w:cs="宋体"/>
          <w:szCs w:val="21"/>
          <w:lang w:eastAsia="zh-CN"/>
        </w:rPr>
        <w:tab/>
      </w:r>
      <w:r>
        <w:rPr>
          <w:rFonts w:hint="eastAsia" w:ascii="宋体" w:hAnsi="宋体" w:eastAsia="宋体" w:cs="宋体"/>
          <w:szCs w:val="21"/>
          <w:lang w:eastAsia="zh-CN"/>
        </w:rPr>
        <w:fldChar w:fldCharType="begin"/>
      </w:r>
      <w:r>
        <w:rPr>
          <w:rFonts w:hint="eastAsia" w:ascii="宋体" w:hAnsi="宋体" w:eastAsia="宋体" w:cs="宋体"/>
          <w:szCs w:val="21"/>
          <w:lang w:eastAsia="zh-CN"/>
        </w:rPr>
        <w:instrText xml:space="preserve"> PAGEREF _Toc9180 \h </w:instrText>
      </w:r>
      <w:r>
        <w:rPr>
          <w:rFonts w:hint="eastAsia" w:ascii="宋体" w:hAnsi="宋体" w:eastAsia="宋体" w:cs="宋体"/>
          <w:szCs w:val="21"/>
          <w:lang w:eastAsia="zh-CN"/>
        </w:rPr>
        <w:fldChar w:fldCharType="separate"/>
      </w:r>
      <w:r>
        <w:rPr>
          <w:rFonts w:hint="eastAsia" w:ascii="宋体" w:hAnsi="宋体" w:eastAsia="宋体" w:cs="宋体"/>
          <w:szCs w:val="21"/>
          <w:lang w:eastAsia="zh-CN"/>
        </w:rPr>
        <w:t>41</w:t>
      </w:r>
      <w:r>
        <w:rPr>
          <w:rFonts w:hint="eastAsia" w:ascii="宋体" w:hAnsi="宋体" w:eastAsia="宋体" w:cs="宋体"/>
          <w:szCs w:val="21"/>
          <w:lang w:eastAsia="zh-CN"/>
        </w:rPr>
        <w:fldChar w:fldCharType="end"/>
      </w:r>
      <w:r>
        <w:rPr>
          <w:rFonts w:hint="eastAsia" w:ascii="宋体" w:hAnsi="宋体" w:eastAsia="宋体" w:cs="宋体"/>
          <w:szCs w:val="21"/>
          <w:lang w:eastAsia="zh-CN"/>
        </w:rPr>
        <w:fldChar w:fldCharType="end"/>
      </w:r>
    </w:p>
    <w:p w14:paraId="1D86763D">
      <w:pPr>
        <w:pStyle w:val="2"/>
        <w:keepNext w:val="0"/>
        <w:keepLines w:val="0"/>
        <w:pageBreakBefore w:val="0"/>
        <w:widowControl w:val="0"/>
        <w:tabs>
          <w:tab w:val="right" w:leader="dot" w:pos="9344"/>
        </w:tabs>
        <w:kinsoku/>
        <w:wordWrap/>
        <w:overflowPunct/>
        <w:topLinePunct w:val="0"/>
        <w:autoSpaceDE/>
        <w:autoSpaceDN/>
        <w:bidi w:val="0"/>
        <w:adjustRightInd w:val="0"/>
        <w:snapToGrid/>
        <w:spacing w:line="300" w:lineRule="exact"/>
        <w:ind w:left="210"/>
        <w:jc w:val="both"/>
        <w:textAlignment w:val="auto"/>
        <w:rPr>
          <w:rFonts w:hint="eastAsia" w:ascii="宋体" w:hAnsi="宋体" w:eastAsia="宋体" w:cs="宋体"/>
          <w:szCs w:val="21"/>
          <w:lang w:eastAsia="zh-CN"/>
        </w:rPr>
      </w:pPr>
      <w:r>
        <w:rPr>
          <w:rFonts w:hint="eastAsia" w:ascii="宋体" w:hAnsi="宋体" w:eastAsia="宋体" w:cs="宋体"/>
          <w:szCs w:val="21"/>
          <w:lang w:eastAsia="zh-CN"/>
        </w:rPr>
        <w:fldChar w:fldCharType="begin"/>
      </w:r>
      <w:r>
        <w:rPr>
          <w:rFonts w:hint="eastAsia" w:ascii="宋体" w:hAnsi="宋体" w:eastAsia="宋体" w:cs="宋体"/>
          <w:szCs w:val="21"/>
          <w:lang w:eastAsia="zh-CN"/>
        </w:rPr>
        <w:instrText xml:space="preserve"> HYPERLINK \l _Toc32532 </w:instrText>
      </w:r>
      <w:r>
        <w:rPr>
          <w:rFonts w:hint="eastAsia" w:ascii="宋体" w:hAnsi="宋体" w:eastAsia="宋体" w:cs="宋体"/>
          <w:szCs w:val="21"/>
          <w:lang w:eastAsia="zh-CN"/>
        </w:rPr>
        <w:fldChar w:fldCharType="separate"/>
      </w:r>
      <w:r>
        <w:rPr>
          <w:rFonts w:hint="eastAsia" w:ascii="宋体" w:hAnsi="宋体" w:eastAsia="宋体" w:cs="宋体"/>
          <w:szCs w:val="21"/>
          <w:lang w:eastAsia="zh-CN"/>
        </w:rPr>
        <w:t>22.5 水下作业</w:t>
      </w:r>
      <w:r>
        <w:rPr>
          <w:rFonts w:hint="eastAsia" w:ascii="宋体" w:hAnsi="宋体" w:eastAsia="宋体" w:cs="宋体"/>
          <w:szCs w:val="21"/>
          <w:lang w:eastAsia="zh-CN"/>
        </w:rPr>
        <w:tab/>
      </w:r>
      <w:r>
        <w:rPr>
          <w:rFonts w:hint="eastAsia" w:ascii="宋体" w:hAnsi="宋体" w:eastAsia="宋体" w:cs="宋体"/>
          <w:szCs w:val="21"/>
          <w:lang w:eastAsia="zh-CN"/>
        </w:rPr>
        <w:fldChar w:fldCharType="begin"/>
      </w:r>
      <w:r>
        <w:rPr>
          <w:rFonts w:hint="eastAsia" w:ascii="宋体" w:hAnsi="宋体" w:eastAsia="宋体" w:cs="宋体"/>
          <w:szCs w:val="21"/>
          <w:lang w:eastAsia="zh-CN"/>
        </w:rPr>
        <w:instrText xml:space="preserve"> PAGEREF _Toc32532 \h </w:instrText>
      </w:r>
      <w:r>
        <w:rPr>
          <w:rFonts w:hint="eastAsia" w:ascii="宋体" w:hAnsi="宋体" w:eastAsia="宋体" w:cs="宋体"/>
          <w:szCs w:val="21"/>
          <w:lang w:eastAsia="zh-CN"/>
        </w:rPr>
        <w:fldChar w:fldCharType="separate"/>
      </w:r>
      <w:r>
        <w:rPr>
          <w:rFonts w:hint="eastAsia" w:ascii="宋体" w:hAnsi="宋体" w:eastAsia="宋体" w:cs="宋体"/>
          <w:szCs w:val="21"/>
          <w:lang w:eastAsia="zh-CN"/>
        </w:rPr>
        <w:t>41</w:t>
      </w:r>
      <w:r>
        <w:rPr>
          <w:rFonts w:hint="eastAsia" w:ascii="宋体" w:hAnsi="宋体" w:eastAsia="宋体" w:cs="宋体"/>
          <w:szCs w:val="21"/>
          <w:lang w:eastAsia="zh-CN"/>
        </w:rPr>
        <w:fldChar w:fldCharType="end"/>
      </w:r>
      <w:r>
        <w:rPr>
          <w:rFonts w:hint="eastAsia" w:ascii="宋体" w:hAnsi="宋体" w:eastAsia="宋体" w:cs="宋体"/>
          <w:szCs w:val="21"/>
          <w:lang w:eastAsia="zh-CN"/>
        </w:rPr>
        <w:fldChar w:fldCharType="end"/>
      </w:r>
    </w:p>
    <w:p w14:paraId="02043E81">
      <w:pPr>
        <w:pStyle w:val="2"/>
        <w:keepNext w:val="0"/>
        <w:keepLines w:val="0"/>
        <w:pageBreakBefore w:val="0"/>
        <w:widowControl w:val="0"/>
        <w:tabs>
          <w:tab w:val="right" w:leader="dot" w:pos="9344"/>
        </w:tabs>
        <w:kinsoku/>
        <w:wordWrap/>
        <w:overflowPunct/>
        <w:topLinePunct w:val="0"/>
        <w:autoSpaceDE/>
        <w:autoSpaceDN/>
        <w:bidi w:val="0"/>
        <w:adjustRightInd w:val="0"/>
        <w:snapToGrid/>
        <w:spacing w:line="300" w:lineRule="exact"/>
        <w:ind w:left="210"/>
        <w:jc w:val="both"/>
        <w:textAlignment w:val="auto"/>
        <w:rPr>
          <w:rFonts w:hint="eastAsia" w:ascii="宋体" w:hAnsi="宋体" w:eastAsia="宋体" w:cs="宋体"/>
          <w:szCs w:val="21"/>
          <w:lang w:eastAsia="zh-CN"/>
        </w:rPr>
      </w:pPr>
      <w:r>
        <w:rPr>
          <w:rFonts w:hint="eastAsia" w:ascii="宋体" w:hAnsi="宋体" w:eastAsia="宋体" w:cs="宋体"/>
          <w:szCs w:val="21"/>
          <w:lang w:eastAsia="zh-CN"/>
        </w:rPr>
        <w:fldChar w:fldCharType="begin"/>
      </w:r>
      <w:r>
        <w:rPr>
          <w:rFonts w:hint="eastAsia" w:ascii="宋体" w:hAnsi="宋体" w:eastAsia="宋体" w:cs="宋体"/>
          <w:szCs w:val="21"/>
          <w:lang w:eastAsia="zh-CN"/>
        </w:rPr>
        <w:instrText xml:space="preserve"> HYPERLINK \l _Toc16764 </w:instrText>
      </w:r>
      <w:r>
        <w:rPr>
          <w:rFonts w:hint="eastAsia" w:ascii="宋体" w:hAnsi="宋体" w:eastAsia="宋体" w:cs="宋体"/>
          <w:szCs w:val="21"/>
          <w:lang w:eastAsia="zh-CN"/>
        </w:rPr>
        <w:fldChar w:fldCharType="separate"/>
      </w:r>
      <w:r>
        <w:rPr>
          <w:rFonts w:hint="eastAsia" w:ascii="宋体" w:hAnsi="宋体" w:eastAsia="宋体" w:cs="宋体"/>
          <w:szCs w:val="21"/>
          <w:lang w:eastAsia="zh-CN"/>
        </w:rPr>
        <w:t>22.6 弃置/处置安全要求</w:t>
      </w:r>
      <w:r>
        <w:rPr>
          <w:rFonts w:hint="eastAsia" w:ascii="宋体" w:hAnsi="宋体" w:eastAsia="宋体" w:cs="宋体"/>
          <w:szCs w:val="21"/>
          <w:lang w:eastAsia="zh-CN"/>
        </w:rPr>
        <w:tab/>
      </w:r>
      <w:r>
        <w:rPr>
          <w:rFonts w:hint="eastAsia" w:ascii="宋体" w:hAnsi="宋体" w:eastAsia="宋体" w:cs="宋体"/>
          <w:szCs w:val="21"/>
          <w:lang w:eastAsia="zh-CN"/>
        </w:rPr>
        <w:fldChar w:fldCharType="begin"/>
      </w:r>
      <w:r>
        <w:rPr>
          <w:rFonts w:hint="eastAsia" w:ascii="宋体" w:hAnsi="宋体" w:eastAsia="宋体" w:cs="宋体"/>
          <w:szCs w:val="21"/>
          <w:lang w:eastAsia="zh-CN"/>
        </w:rPr>
        <w:instrText xml:space="preserve"> PAGEREF _Toc16764 \h </w:instrText>
      </w:r>
      <w:r>
        <w:rPr>
          <w:rFonts w:hint="eastAsia" w:ascii="宋体" w:hAnsi="宋体" w:eastAsia="宋体" w:cs="宋体"/>
          <w:szCs w:val="21"/>
          <w:lang w:eastAsia="zh-CN"/>
        </w:rPr>
        <w:fldChar w:fldCharType="separate"/>
      </w:r>
      <w:r>
        <w:rPr>
          <w:rFonts w:hint="eastAsia" w:ascii="宋体" w:hAnsi="宋体" w:eastAsia="宋体" w:cs="宋体"/>
          <w:szCs w:val="21"/>
          <w:lang w:eastAsia="zh-CN"/>
        </w:rPr>
        <w:t>42</w:t>
      </w:r>
      <w:r>
        <w:rPr>
          <w:rFonts w:hint="eastAsia" w:ascii="宋体" w:hAnsi="宋体" w:eastAsia="宋体" w:cs="宋体"/>
          <w:szCs w:val="21"/>
          <w:lang w:eastAsia="zh-CN"/>
        </w:rPr>
        <w:fldChar w:fldCharType="end"/>
      </w:r>
      <w:r>
        <w:rPr>
          <w:rFonts w:hint="eastAsia" w:ascii="宋体" w:hAnsi="宋体" w:eastAsia="宋体" w:cs="宋体"/>
          <w:szCs w:val="21"/>
          <w:lang w:eastAsia="zh-CN"/>
        </w:rPr>
        <w:fldChar w:fldCharType="end"/>
      </w:r>
    </w:p>
    <w:p w14:paraId="17C5A000">
      <w:pPr>
        <w:pStyle w:val="62"/>
        <w:widowControl w:val="0"/>
        <w:tabs>
          <w:tab w:val="right" w:leader="dot" w:pos="9344"/>
        </w:tabs>
        <w:adjustRightInd w:val="0"/>
        <w:spacing w:before="0" w:beforeLines="-2147483648" w:after="0" w:afterLines="-2147483648" w:line="400" w:lineRule="exact"/>
        <w:rPr>
          <w:rFonts w:hint="eastAsia" w:ascii="宋体" w:hAnsi="宋体" w:eastAsia="宋体" w:cs="宋体"/>
        </w:rPr>
      </w:pPr>
      <w:r>
        <w:rPr>
          <w:rFonts w:hint="eastAsia" w:ascii="宋体" w:hAnsi="宋体" w:eastAsia="宋体" w:cs="宋体"/>
          <w:color w:val="auto"/>
          <w:highlight w:val="none"/>
          <w:lang w:eastAsia="zh-CN"/>
        </w:rPr>
        <w:fldChar w:fldCharType="begin"/>
      </w:r>
      <w:r>
        <w:rPr>
          <w:rFonts w:hint="eastAsia" w:ascii="宋体" w:hAnsi="宋体" w:eastAsia="宋体" w:cs="宋体"/>
          <w:color w:val="auto"/>
          <w:highlight w:val="none"/>
          <w:lang w:eastAsia="zh-CN"/>
        </w:rPr>
        <w:instrText xml:space="preserve"> HYPERLINK \l _Toc14416 </w:instrText>
      </w:r>
      <w:r>
        <w:rPr>
          <w:rFonts w:hint="eastAsia" w:ascii="宋体" w:hAnsi="宋体" w:eastAsia="宋体" w:cs="宋体"/>
          <w:color w:val="auto"/>
          <w:highlight w:val="none"/>
          <w:lang w:eastAsia="zh-CN"/>
        </w:rPr>
        <w:fldChar w:fldCharType="separate"/>
      </w:r>
      <w:r>
        <w:rPr>
          <w:rFonts w:hint="eastAsia" w:ascii="宋体" w:hAnsi="宋体" w:eastAsia="宋体" w:cs="宋体"/>
          <w:color w:val="auto"/>
          <w:highlight w:val="none"/>
          <w:lang w:eastAsia="zh-CN"/>
        </w:rPr>
        <w:t xml:space="preserve">23 </w:t>
      </w:r>
      <w:r>
        <w:rPr>
          <w:rFonts w:hint="eastAsia" w:ascii="宋体" w:hAnsi="宋体" w:eastAsia="宋体" w:cs="宋体"/>
          <w:color w:val="auto"/>
          <w:highlight w:val="none"/>
          <w:lang w:val="en-US" w:eastAsia="zh-CN"/>
        </w:rPr>
        <w:t>设计文件的编写和审核</w:t>
      </w:r>
      <w:r>
        <w:rPr>
          <w:rFonts w:hint="eastAsia" w:ascii="宋体" w:hAnsi="宋体" w:eastAsia="宋体" w:cs="宋体"/>
          <w:color w:val="auto"/>
          <w:highlight w:val="none"/>
          <w:lang w:eastAsia="zh-CN"/>
        </w:rPr>
        <w:tab/>
      </w:r>
      <w:r>
        <w:rPr>
          <w:rFonts w:hint="eastAsia" w:ascii="宋体" w:hAnsi="宋体" w:eastAsia="宋体" w:cs="宋体"/>
          <w:color w:val="auto"/>
          <w:highlight w:val="none"/>
          <w:lang w:eastAsia="zh-CN"/>
        </w:rPr>
        <w:fldChar w:fldCharType="begin"/>
      </w:r>
      <w:r>
        <w:rPr>
          <w:rFonts w:hint="eastAsia" w:ascii="宋体" w:hAnsi="宋体" w:eastAsia="宋体" w:cs="宋体"/>
          <w:color w:val="auto"/>
          <w:highlight w:val="none"/>
          <w:lang w:eastAsia="zh-CN"/>
        </w:rPr>
        <w:instrText xml:space="preserve"> PAGEREF _Toc14416 \h </w:instrText>
      </w:r>
      <w:r>
        <w:rPr>
          <w:rFonts w:hint="eastAsia" w:ascii="宋体" w:hAnsi="宋体" w:eastAsia="宋体" w:cs="宋体"/>
          <w:color w:val="auto"/>
          <w:highlight w:val="none"/>
          <w:lang w:eastAsia="zh-CN"/>
        </w:rPr>
        <w:fldChar w:fldCharType="separate"/>
      </w:r>
      <w:r>
        <w:rPr>
          <w:rFonts w:hint="eastAsia" w:ascii="宋体" w:hAnsi="宋体" w:eastAsia="宋体" w:cs="宋体"/>
          <w:color w:val="auto"/>
          <w:highlight w:val="none"/>
          <w:lang w:eastAsia="zh-CN"/>
        </w:rPr>
        <w:t>42</w:t>
      </w:r>
      <w:r>
        <w:rPr>
          <w:rFonts w:hint="eastAsia" w:ascii="宋体" w:hAnsi="宋体" w:eastAsia="宋体" w:cs="宋体"/>
          <w:color w:val="auto"/>
          <w:highlight w:val="none"/>
          <w:lang w:eastAsia="zh-CN"/>
        </w:rPr>
        <w:fldChar w:fldCharType="end"/>
      </w:r>
      <w:r>
        <w:rPr>
          <w:rFonts w:hint="eastAsia" w:ascii="宋体" w:hAnsi="宋体" w:eastAsia="宋体" w:cs="宋体"/>
          <w:color w:val="auto"/>
          <w:highlight w:val="none"/>
          <w:lang w:eastAsia="zh-CN"/>
        </w:rPr>
        <w:fldChar w:fldCharType="end"/>
      </w:r>
    </w:p>
    <w:p w14:paraId="2227417D">
      <w:pPr>
        <w:pStyle w:val="62"/>
        <w:widowControl w:val="0"/>
        <w:tabs>
          <w:tab w:val="right" w:leader="dot" w:pos="9344"/>
        </w:tabs>
        <w:adjustRightInd w:val="0"/>
        <w:spacing w:before="0" w:beforeLines="-2147483648" w:after="0" w:afterLines="-2147483648" w:line="400" w:lineRule="exact"/>
        <w:rPr>
          <w:rFonts w:hint="eastAsia" w:ascii="宋体" w:hAnsi="宋体" w:eastAsia="宋体" w:cs="宋体"/>
        </w:rPr>
      </w:pPr>
      <w:r>
        <w:rPr>
          <w:rFonts w:hint="eastAsia" w:ascii="宋体" w:hAnsi="宋体" w:eastAsia="宋体" w:cs="宋体"/>
          <w:color w:val="auto"/>
          <w:highlight w:val="none"/>
          <w:lang w:eastAsia="zh-CN"/>
        </w:rPr>
        <w:fldChar w:fldCharType="begin"/>
      </w:r>
      <w:r>
        <w:rPr>
          <w:rFonts w:hint="eastAsia" w:ascii="宋体" w:hAnsi="宋体" w:eastAsia="宋体" w:cs="宋体"/>
          <w:color w:val="auto"/>
          <w:highlight w:val="none"/>
          <w:lang w:eastAsia="zh-CN"/>
        </w:rPr>
        <w:instrText xml:space="preserve"> HYPERLINK \l _Toc25542 </w:instrText>
      </w:r>
      <w:r>
        <w:rPr>
          <w:rFonts w:hint="eastAsia" w:ascii="宋体" w:hAnsi="宋体" w:eastAsia="宋体" w:cs="宋体"/>
          <w:color w:val="auto"/>
          <w:highlight w:val="none"/>
          <w:lang w:eastAsia="zh-CN"/>
        </w:rPr>
        <w:fldChar w:fldCharType="separate"/>
      </w:r>
      <w:r>
        <w:rPr>
          <w:rFonts w:hint="eastAsia" w:ascii="宋体" w:hAnsi="宋体" w:eastAsia="宋体" w:cs="宋体"/>
          <w:color w:val="auto"/>
          <w:highlight w:val="none"/>
          <w:lang w:val="en-US" w:eastAsia="zh-CN"/>
        </w:rPr>
        <w:t>附录A</w:t>
      </w:r>
      <w:r>
        <w:rPr>
          <w:rFonts w:hint="eastAsia" w:ascii="宋体" w:hAnsi="宋体" w:eastAsia="宋体" w:cs="宋体"/>
          <w:color w:val="auto"/>
          <w:highlight w:val="none"/>
          <w:lang w:eastAsia="zh-CN"/>
        </w:rPr>
        <w:fldChar w:fldCharType="end"/>
      </w:r>
      <w:r>
        <w:rPr>
          <w:rFonts w:hint="eastAsia" w:ascii="宋体" w:hAnsi="宋体" w:eastAsia="宋体" w:cs="宋体"/>
          <w:color w:val="auto"/>
          <w:highlight w:val="none"/>
          <w:lang w:eastAsia="zh-CN"/>
        </w:rPr>
        <w:fldChar w:fldCharType="begin"/>
      </w:r>
      <w:r>
        <w:rPr>
          <w:rFonts w:hint="eastAsia" w:ascii="宋体" w:hAnsi="宋体" w:eastAsia="宋体" w:cs="宋体"/>
          <w:color w:val="auto"/>
          <w:highlight w:val="none"/>
          <w:lang w:eastAsia="zh-CN"/>
        </w:rPr>
        <w:instrText xml:space="preserve"> HYPERLINK \l _Toc6180 </w:instrText>
      </w:r>
      <w:r>
        <w:rPr>
          <w:rFonts w:hint="eastAsia" w:ascii="宋体" w:hAnsi="宋体" w:eastAsia="宋体" w:cs="宋体"/>
          <w:color w:val="auto"/>
          <w:highlight w:val="none"/>
          <w:lang w:eastAsia="zh-CN"/>
        </w:rPr>
        <w:fldChar w:fldCharType="separate"/>
      </w:r>
      <w:r>
        <w:rPr>
          <w:rFonts w:hint="eastAsia" w:ascii="宋体" w:hAnsi="宋体" w:eastAsia="宋体" w:cs="宋体"/>
          <w:color w:val="auto"/>
          <w:highlight w:val="none"/>
          <w:lang w:val="en-US" w:eastAsia="zh-CN"/>
        </w:rPr>
        <w:t>（规范性）</w:t>
      </w:r>
      <w:r>
        <w:rPr>
          <w:rFonts w:hint="eastAsia" w:ascii="宋体" w:hAnsi="宋体" w:eastAsia="宋体" w:cs="宋体"/>
          <w:color w:val="auto"/>
          <w:highlight w:val="none"/>
          <w:lang w:eastAsia="zh-CN"/>
        </w:rPr>
        <w:fldChar w:fldCharType="end"/>
      </w:r>
      <w:r>
        <w:rPr>
          <w:rFonts w:hint="eastAsia" w:ascii="宋体" w:hAnsi="宋体" w:eastAsia="宋体" w:cs="宋体"/>
          <w:color w:val="auto"/>
          <w:highlight w:val="none"/>
          <w:lang w:eastAsia="zh-CN"/>
        </w:rPr>
        <w:fldChar w:fldCharType="begin"/>
      </w:r>
      <w:r>
        <w:rPr>
          <w:rFonts w:hint="eastAsia" w:ascii="宋体" w:hAnsi="宋体" w:eastAsia="宋体" w:cs="宋体"/>
          <w:highlight w:val="none"/>
          <w:lang w:eastAsia="zh-CN"/>
        </w:rPr>
        <w:instrText xml:space="preserve"> HYPERLINK \l _Toc22205 </w:instrText>
      </w:r>
      <w:r>
        <w:rPr>
          <w:rFonts w:hint="eastAsia" w:ascii="宋体" w:hAnsi="宋体" w:eastAsia="宋体" w:cs="宋体"/>
          <w:highlight w:val="none"/>
          <w:lang w:eastAsia="zh-CN"/>
        </w:rPr>
        <w:fldChar w:fldCharType="separate"/>
      </w:r>
      <w:r>
        <w:rPr>
          <w:rFonts w:hint="eastAsia" w:ascii="宋体" w:hAnsi="宋体" w:eastAsia="宋体" w:cs="宋体"/>
          <w:highlight w:val="none"/>
          <w:lang w:val="en-US" w:eastAsia="zh-CN"/>
        </w:rPr>
        <w:t>分隔相邻处所的隔壁和甲板的耐火完整性等级</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_Toc22205 \h </w:instrText>
      </w:r>
      <w:r>
        <w:rPr>
          <w:rFonts w:hint="eastAsia" w:ascii="宋体" w:hAnsi="宋体" w:eastAsia="宋体" w:cs="宋体"/>
        </w:rPr>
        <w:fldChar w:fldCharType="separate"/>
      </w:r>
      <w:r>
        <w:rPr>
          <w:rFonts w:hint="eastAsia" w:ascii="宋体" w:hAnsi="宋体" w:eastAsia="宋体" w:cs="宋体"/>
        </w:rPr>
        <w:t>44</w:t>
      </w:r>
      <w:r>
        <w:rPr>
          <w:rFonts w:hint="eastAsia" w:ascii="宋体" w:hAnsi="宋体" w:eastAsia="宋体" w:cs="宋体"/>
        </w:rPr>
        <w:fldChar w:fldCharType="end"/>
      </w:r>
      <w:r>
        <w:rPr>
          <w:rFonts w:hint="eastAsia" w:ascii="宋体" w:hAnsi="宋体" w:eastAsia="宋体" w:cs="宋体"/>
          <w:color w:val="auto"/>
          <w:highlight w:val="none"/>
          <w:lang w:eastAsia="zh-CN"/>
        </w:rPr>
        <w:fldChar w:fldCharType="end"/>
      </w:r>
    </w:p>
    <w:p w14:paraId="3700F61E">
      <w:pPr>
        <w:pStyle w:val="2"/>
        <w:keepNext w:val="0"/>
        <w:keepLines w:val="0"/>
        <w:pageBreakBefore w:val="0"/>
        <w:widowControl w:val="0"/>
        <w:tabs>
          <w:tab w:val="right" w:leader="dot" w:pos="9344"/>
        </w:tabs>
        <w:kinsoku/>
        <w:wordWrap/>
        <w:overflowPunct/>
        <w:topLinePunct w:val="0"/>
        <w:autoSpaceDE/>
        <w:autoSpaceDN/>
        <w:bidi w:val="0"/>
        <w:adjustRightInd w:val="0"/>
        <w:snapToGrid/>
        <w:spacing w:line="300" w:lineRule="exact"/>
        <w:ind w:left="210"/>
        <w:jc w:val="both"/>
        <w:textAlignment w:val="auto"/>
        <w:rPr>
          <w:rFonts w:hint="eastAsia" w:ascii="宋体" w:hAnsi="宋体" w:eastAsia="宋体" w:cs="宋体"/>
          <w:szCs w:val="21"/>
          <w:lang w:eastAsia="zh-CN"/>
        </w:rPr>
      </w:pPr>
      <w:r>
        <w:rPr>
          <w:rFonts w:hint="eastAsia" w:ascii="宋体" w:hAnsi="宋体" w:eastAsia="宋体" w:cs="宋体"/>
          <w:szCs w:val="21"/>
          <w:lang w:eastAsia="zh-CN"/>
        </w:rPr>
        <w:fldChar w:fldCharType="begin"/>
      </w:r>
      <w:r>
        <w:rPr>
          <w:rFonts w:hint="eastAsia" w:ascii="宋体" w:hAnsi="宋体" w:eastAsia="宋体" w:cs="宋体"/>
          <w:szCs w:val="21"/>
          <w:lang w:eastAsia="zh-CN"/>
        </w:rPr>
        <w:instrText xml:space="preserve"> HYPERLINK \l _Toc18443 </w:instrText>
      </w:r>
      <w:r>
        <w:rPr>
          <w:rFonts w:hint="eastAsia" w:ascii="宋体" w:hAnsi="宋体" w:eastAsia="宋体" w:cs="宋体"/>
          <w:szCs w:val="21"/>
          <w:lang w:eastAsia="zh-CN"/>
        </w:rPr>
        <w:fldChar w:fldCharType="separate"/>
      </w:r>
      <w:r>
        <w:rPr>
          <w:rFonts w:hint="eastAsia" w:ascii="宋体" w:hAnsi="宋体" w:eastAsia="宋体" w:cs="宋体"/>
          <w:szCs w:val="21"/>
          <w:lang w:val="en-US" w:eastAsia="zh-CN"/>
        </w:rPr>
        <w:t>表</w:t>
      </w:r>
      <w:r>
        <w:rPr>
          <w:rFonts w:hint="eastAsia" w:ascii="宋体" w:hAnsi="宋体" w:eastAsia="宋体" w:cs="宋体"/>
          <w:szCs w:val="21"/>
          <w:lang w:eastAsia="zh-CN"/>
        </w:rPr>
        <w:t xml:space="preserve">A.1 </w:t>
      </w:r>
      <w:r>
        <w:rPr>
          <w:rFonts w:hint="eastAsia" w:ascii="宋体" w:hAnsi="宋体" w:eastAsia="宋体" w:cs="宋体"/>
          <w:szCs w:val="21"/>
          <w:lang w:val="en-US" w:eastAsia="zh-CN"/>
        </w:rPr>
        <w:t>分隔相邻处所隔壁的耐火完整性等级</w:t>
      </w:r>
      <w:r>
        <w:rPr>
          <w:rFonts w:hint="eastAsia" w:ascii="宋体" w:hAnsi="宋体" w:eastAsia="宋体" w:cs="宋体"/>
          <w:szCs w:val="21"/>
          <w:lang w:eastAsia="zh-CN"/>
        </w:rPr>
        <w:tab/>
      </w:r>
      <w:r>
        <w:rPr>
          <w:rFonts w:hint="eastAsia" w:ascii="宋体" w:hAnsi="宋体" w:eastAsia="宋体" w:cs="宋体"/>
          <w:szCs w:val="21"/>
          <w:lang w:eastAsia="zh-CN"/>
        </w:rPr>
        <w:fldChar w:fldCharType="begin"/>
      </w:r>
      <w:r>
        <w:rPr>
          <w:rFonts w:hint="eastAsia" w:ascii="宋体" w:hAnsi="宋体" w:eastAsia="宋体" w:cs="宋体"/>
          <w:szCs w:val="21"/>
          <w:lang w:eastAsia="zh-CN"/>
        </w:rPr>
        <w:instrText xml:space="preserve"> PAGEREF _Toc18443 \h </w:instrText>
      </w:r>
      <w:r>
        <w:rPr>
          <w:rFonts w:hint="eastAsia" w:ascii="宋体" w:hAnsi="宋体" w:eastAsia="宋体" w:cs="宋体"/>
          <w:szCs w:val="21"/>
          <w:lang w:eastAsia="zh-CN"/>
        </w:rPr>
        <w:fldChar w:fldCharType="separate"/>
      </w:r>
      <w:r>
        <w:rPr>
          <w:rFonts w:hint="eastAsia" w:ascii="宋体" w:hAnsi="宋体" w:eastAsia="宋体" w:cs="宋体"/>
          <w:szCs w:val="21"/>
          <w:lang w:eastAsia="zh-CN"/>
        </w:rPr>
        <w:t>44</w:t>
      </w:r>
      <w:r>
        <w:rPr>
          <w:rFonts w:hint="eastAsia" w:ascii="宋体" w:hAnsi="宋体" w:eastAsia="宋体" w:cs="宋体"/>
          <w:szCs w:val="21"/>
          <w:lang w:eastAsia="zh-CN"/>
        </w:rPr>
        <w:fldChar w:fldCharType="end"/>
      </w:r>
      <w:r>
        <w:rPr>
          <w:rFonts w:hint="eastAsia" w:ascii="宋体" w:hAnsi="宋体" w:eastAsia="宋体" w:cs="宋体"/>
          <w:szCs w:val="21"/>
          <w:lang w:eastAsia="zh-CN"/>
        </w:rPr>
        <w:fldChar w:fldCharType="end"/>
      </w:r>
    </w:p>
    <w:p w14:paraId="6E953537">
      <w:pPr>
        <w:pStyle w:val="2"/>
        <w:keepNext w:val="0"/>
        <w:keepLines w:val="0"/>
        <w:pageBreakBefore w:val="0"/>
        <w:widowControl w:val="0"/>
        <w:tabs>
          <w:tab w:val="right" w:leader="dot" w:pos="9344"/>
        </w:tabs>
        <w:kinsoku/>
        <w:wordWrap/>
        <w:overflowPunct/>
        <w:topLinePunct w:val="0"/>
        <w:autoSpaceDE/>
        <w:autoSpaceDN/>
        <w:bidi w:val="0"/>
        <w:adjustRightInd w:val="0"/>
        <w:snapToGrid/>
        <w:spacing w:line="300" w:lineRule="exact"/>
        <w:ind w:left="210"/>
        <w:jc w:val="both"/>
        <w:textAlignment w:val="auto"/>
        <w:rPr>
          <w:rFonts w:hint="eastAsia" w:ascii="宋体" w:hAnsi="宋体" w:eastAsia="宋体" w:cs="宋体"/>
        </w:rPr>
      </w:pPr>
      <w:r>
        <w:rPr>
          <w:rFonts w:hint="eastAsia" w:ascii="宋体" w:hAnsi="宋体" w:eastAsia="宋体" w:cs="宋体"/>
          <w:szCs w:val="21"/>
          <w:lang w:eastAsia="zh-CN"/>
        </w:rPr>
        <w:fldChar w:fldCharType="begin"/>
      </w:r>
      <w:r>
        <w:rPr>
          <w:rFonts w:hint="eastAsia" w:ascii="宋体" w:hAnsi="宋体" w:eastAsia="宋体" w:cs="宋体"/>
          <w:szCs w:val="21"/>
          <w:lang w:eastAsia="zh-CN"/>
        </w:rPr>
        <w:instrText xml:space="preserve"> HYPERLINK \l _Toc22747 </w:instrText>
      </w:r>
      <w:r>
        <w:rPr>
          <w:rFonts w:hint="eastAsia" w:ascii="宋体" w:hAnsi="宋体" w:eastAsia="宋体" w:cs="宋体"/>
          <w:szCs w:val="21"/>
          <w:lang w:eastAsia="zh-CN"/>
        </w:rPr>
        <w:fldChar w:fldCharType="separate"/>
      </w:r>
      <w:r>
        <w:rPr>
          <w:rFonts w:hint="eastAsia" w:ascii="宋体" w:hAnsi="宋体" w:eastAsia="宋体" w:cs="宋体"/>
          <w:szCs w:val="21"/>
          <w:lang w:val="en-US" w:eastAsia="zh-CN"/>
        </w:rPr>
        <w:t>表A.2 分隔相邻处所甲板的耐火完整性等级</w:t>
      </w:r>
      <w:r>
        <w:rPr>
          <w:rFonts w:hint="eastAsia" w:ascii="宋体" w:hAnsi="宋体" w:eastAsia="宋体" w:cs="宋体"/>
          <w:szCs w:val="21"/>
          <w:lang w:eastAsia="zh-CN"/>
        </w:rPr>
        <w:tab/>
      </w:r>
      <w:r>
        <w:rPr>
          <w:rFonts w:hint="eastAsia" w:ascii="宋体" w:hAnsi="宋体" w:eastAsia="宋体" w:cs="宋体"/>
          <w:szCs w:val="21"/>
          <w:lang w:eastAsia="zh-CN"/>
        </w:rPr>
        <w:fldChar w:fldCharType="begin"/>
      </w:r>
      <w:r>
        <w:rPr>
          <w:rFonts w:hint="eastAsia" w:ascii="宋体" w:hAnsi="宋体" w:eastAsia="宋体" w:cs="宋体"/>
          <w:szCs w:val="21"/>
          <w:lang w:eastAsia="zh-CN"/>
        </w:rPr>
        <w:instrText xml:space="preserve"> PAGEREF _Toc22747 \h </w:instrText>
      </w:r>
      <w:r>
        <w:rPr>
          <w:rFonts w:hint="eastAsia" w:ascii="宋体" w:hAnsi="宋体" w:eastAsia="宋体" w:cs="宋体"/>
          <w:szCs w:val="21"/>
          <w:lang w:eastAsia="zh-CN"/>
        </w:rPr>
        <w:fldChar w:fldCharType="separate"/>
      </w:r>
      <w:r>
        <w:rPr>
          <w:rFonts w:hint="eastAsia" w:ascii="宋体" w:hAnsi="宋体" w:eastAsia="宋体" w:cs="宋体"/>
          <w:szCs w:val="21"/>
          <w:lang w:eastAsia="zh-CN"/>
        </w:rPr>
        <w:t>45</w:t>
      </w:r>
      <w:r>
        <w:rPr>
          <w:rFonts w:hint="eastAsia" w:ascii="宋体" w:hAnsi="宋体" w:eastAsia="宋体" w:cs="宋体"/>
          <w:szCs w:val="21"/>
          <w:lang w:eastAsia="zh-CN"/>
        </w:rPr>
        <w:fldChar w:fldCharType="end"/>
      </w:r>
      <w:r>
        <w:rPr>
          <w:rFonts w:hint="eastAsia" w:ascii="宋体" w:hAnsi="宋体" w:eastAsia="宋体" w:cs="宋体"/>
          <w:szCs w:val="21"/>
          <w:lang w:eastAsia="zh-CN"/>
        </w:rPr>
        <w:fldChar w:fldCharType="end"/>
      </w:r>
    </w:p>
    <w:p w14:paraId="1ABFB51E">
      <w:pPr>
        <w:pStyle w:val="62"/>
        <w:widowControl w:val="0"/>
        <w:tabs>
          <w:tab w:val="right" w:leader="dot" w:pos="9344"/>
        </w:tabs>
        <w:adjustRightInd w:val="0"/>
        <w:spacing w:before="0" w:beforeLines="-2147483648" w:after="0" w:afterLines="-2147483648" w:line="400" w:lineRule="exac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fldChar w:fldCharType="begin"/>
      </w:r>
      <w:r>
        <w:rPr>
          <w:rFonts w:hint="eastAsia" w:ascii="宋体" w:hAnsi="宋体" w:eastAsia="宋体" w:cs="宋体"/>
          <w:color w:val="auto"/>
          <w:highlight w:val="none"/>
          <w:lang w:eastAsia="zh-CN"/>
        </w:rPr>
        <w:instrText xml:space="preserve"> HYPERLINK \l _Toc577 </w:instrText>
      </w:r>
      <w:r>
        <w:rPr>
          <w:rFonts w:hint="eastAsia" w:ascii="宋体" w:hAnsi="宋体" w:eastAsia="宋体" w:cs="宋体"/>
          <w:color w:val="auto"/>
          <w:highlight w:val="none"/>
          <w:lang w:eastAsia="zh-CN"/>
        </w:rPr>
        <w:fldChar w:fldCharType="separate"/>
      </w:r>
      <w:r>
        <w:rPr>
          <w:rFonts w:hint="eastAsia" w:ascii="宋体" w:hAnsi="宋体" w:eastAsia="宋体" w:cs="宋体"/>
          <w:color w:val="auto"/>
          <w:highlight w:val="none"/>
          <w:lang w:eastAsia="zh-CN"/>
        </w:rPr>
        <w:t>参  考  文  献</w:t>
      </w:r>
      <w:r>
        <w:rPr>
          <w:rFonts w:hint="eastAsia" w:ascii="宋体" w:hAnsi="宋体" w:eastAsia="宋体" w:cs="宋体"/>
          <w:color w:val="auto"/>
          <w:highlight w:val="none"/>
          <w:lang w:eastAsia="zh-CN"/>
        </w:rPr>
        <w:tab/>
      </w:r>
      <w:r>
        <w:rPr>
          <w:rFonts w:hint="eastAsia" w:ascii="宋体" w:hAnsi="宋体" w:eastAsia="宋体" w:cs="宋体"/>
          <w:color w:val="auto"/>
          <w:highlight w:val="none"/>
          <w:lang w:eastAsia="zh-CN"/>
        </w:rPr>
        <w:fldChar w:fldCharType="begin"/>
      </w:r>
      <w:r>
        <w:rPr>
          <w:rFonts w:hint="eastAsia" w:ascii="宋体" w:hAnsi="宋体" w:eastAsia="宋体" w:cs="宋体"/>
          <w:color w:val="auto"/>
          <w:highlight w:val="none"/>
          <w:lang w:eastAsia="zh-CN"/>
        </w:rPr>
        <w:instrText xml:space="preserve"> PAGEREF _Toc577 \h </w:instrText>
      </w:r>
      <w:r>
        <w:rPr>
          <w:rFonts w:hint="eastAsia" w:ascii="宋体" w:hAnsi="宋体" w:eastAsia="宋体" w:cs="宋体"/>
          <w:color w:val="auto"/>
          <w:highlight w:val="none"/>
          <w:lang w:eastAsia="zh-CN"/>
        </w:rPr>
        <w:fldChar w:fldCharType="separate"/>
      </w:r>
      <w:r>
        <w:rPr>
          <w:rFonts w:hint="eastAsia" w:ascii="宋体" w:hAnsi="宋体" w:eastAsia="宋体" w:cs="宋体"/>
          <w:color w:val="auto"/>
          <w:highlight w:val="none"/>
          <w:lang w:eastAsia="zh-CN"/>
        </w:rPr>
        <w:t>46</w:t>
      </w:r>
      <w:r>
        <w:rPr>
          <w:rFonts w:hint="eastAsia" w:ascii="宋体" w:hAnsi="宋体" w:eastAsia="宋体" w:cs="宋体"/>
          <w:color w:val="auto"/>
          <w:highlight w:val="none"/>
          <w:lang w:eastAsia="zh-CN"/>
        </w:rPr>
        <w:fldChar w:fldCharType="end"/>
      </w:r>
      <w:r>
        <w:rPr>
          <w:rFonts w:hint="eastAsia" w:ascii="宋体" w:hAnsi="宋体" w:eastAsia="宋体" w:cs="宋体"/>
          <w:color w:val="auto"/>
          <w:highlight w:val="none"/>
          <w:lang w:eastAsia="zh-CN"/>
        </w:rPr>
        <w:fldChar w:fldCharType="end"/>
      </w:r>
    </w:p>
    <w:p w14:paraId="4F836BE9">
      <w:pPr>
        <w:pStyle w:val="258"/>
        <w:keepNext w:val="0"/>
        <w:keepLines w:val="0"/>
        <w:pageBreakBefore w:val="0"/>
        <w:kinsoku/>
        <w:wordWrap/>
        <w:overflowPunct/>
        <w:topLinePunct w:val="0"/>
        <w:autoSpaceDE/>
        <w:autoSpaceDN/>
        <w:bidi w:val="0"/>
        <w:snapToGrid/>
        <w:spacing w:line="360" w:lineRule="auto"/>
        <w:textAlignment w:val="auto"/>
        <w:rPr>
          <w:rFonts w:hint="eastAsia" w:ascii="宋体" w:hAnsi="宋体" w:eastAsia="宋体" w:cs="宋体"/>
          <w:b w:val="0"/>
          <w:color w:val="auto"/>
          <w:sz w:val="21"/>
          <w:highlight w:val="none"/>
          <w:lang w:eastAsia="zh-CN"/>
        </w:rPr>
      </w:pPr>
      <w:r>
        <w:rPr>
          <w:rFonts w:hint="eastAsia" w:ascii="宋体" w:hAnsi="宋体" w:eastAsia="宋体" w:cs="宋体"/>
          <w:color w:val="auto"/>
          <w:highlight w:val="none"/>
          <w:lang w:eastAsia="zh-CN"/>
        </w:rPr>
        <w:fldChar w:fldCharType="end"/>
      </w:r>
      <w:r>
        <w:rPr>
          <w:rFonts w:hint="eastAsia" w:ascii="宋体" w:hAnsi="宋体" w:eastAsia="宋体" w:cs="宋体"/>
          <w:b w:val="0"/>
          <w:color w:val="auto"/>
          <w:sz w:val="21"/>
          <w:highlight w:val="none"/>
          <w:lang w:eastAsia="zh-CN"/>
        </w:rPr>
        <w:br w:type="page"/>
      </w:r>
    </w:p>
    <w:bookmarkEnd w:id="4"/>
    <w:p w14:paraId="50C13D8A">
      <w:pPr>
        <w:pStyle w:val="258"/>
        <w:rPr>
          <w:rFonts w:hint="eastAsia"/>
          <w:color w:val="auto"/>
          <w:highlight w:val="none"/>
          <w:lang w:eastAsia="zh-CN"/>
        </w:rPr>
        <w:sectPr>
          <w:headerReference r:id="rId10" w:type="first"/>
          <w:footerReference r:id="rId13" w:type="first"/>
          <w:headerReference r:id="rId9" w:type="default"/>
          <w:footerReference r:id="rId11" w:type="default"/>
          <w:footerReference r:id="rId12" w:type="even"/>
          <w:pgSz w:w="11920" w:h="16840"/>
          <w:pgMar w:top="1928" w:right="1134" w:bottom="1134" w:left="1418" w:header="1418" w:footer="1134" w:gutter="0"/>
          <w:pgBorders>
            <w:top w:val="none" w:sz="0" w:space="0"/>
            <w:left w:val="none" w:sz="0" w:space="0"/>
            <w:bottom w:val="none" w:sz="0" w:space="0"/>
            <w:right w:val="none" w:sz="0" w:space="0"/>
          </w:pgBorders>
          <w:lnNumType w:countBy="0" w:restart="continuous"/>
          <w:pgNumType w:fmt="upperRoman" w:start="1"/>
          <w:cols w:space="720" w:num="1"/>
          <w:rtlGutter w:val="0"/>
          <w:docGrid w:type="lines" w:linePitch="0" w:charSpace="0"/>
        </w:sectPr>
      </w:pPr>
    </w:p>
    <w:p w14:paraId="2A16724F">
      <w:pPr>
        <w:pStyle w:val="256"/>
        <w:rPr>
          <w:rFonts w:hint="default" w:ascii="Times New Roman" w:hAnsi="Times New Roman" w:cs="Times New Roman"/>
          <w:color w:val="auto"/>
          <w:highlight w:val="none"/>
        </w:rPr>
      </w:pPr>
      <w:bookmarkStart w:id="19" w:name="标准前言"/>
      <w:bookmarkEnd w:id="19"/>
      <w:bookmarkStart w:id="20" w:name="_Toc15830"/>
      <w:bookmarkStart w:id="21" w:name="_Toc7339"/>
      <w:bookmarkStart w:id="22" w:name="_Toc14902"/>
      <w:bookmarkStart w:id="23" w:name="_Toc10152"/>
      <w:r>
        <w:rPr>
          <w:rFonts w:hint="default" w:ascii="Times New Roman" w:hAnsi="Times New Roman" w:cs="Times New Roman"/>
          <w:color w:val="auto"/>
          <w:highlight w:val="none"/>
        </w:rPr>
        <w:t>前    言</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20"/>
      <w:bookmarkEnd w:id="21"/>
      <w:bookmarkEnd w:id="22"/>
      <w:bookmarkEnd w:id="23"/>
    </w:p>
    <w:p w14:paraId="50075A96">
      <w:pPr>
        <w:pStyle w:val="258"/>
        <w:ind w:firstLine="420"/>
        <w:rPr>
          <w:rFonts w:hint="eastAsia" w:ascii="宋体" w:hAnsi="宋体" w:eastAsia="宋体" w:cs="宋体"/>
          <w:color w:val="auto"/>
          <w:highlight w:val="none"/>
        </w:rPr>
      </w:pPr>
      <w:r>
        <w:rPr>
          <w:rFonts w:hint="eastAsia" w:ascii="宋体" w:hAnsi="宋体" w:eastAsia="宋体" w:cs="宋体"/>
          <w:color w:val="auto"/>
          <w:highlight w:val="none"/>
        </w:rPr>
        <w:t>本文件按照GB/T 1.1—2020《标准化工作导则  第1部分：标准化文件的结构和起草</w:t>
      </w:r>
      <w:r>
        <w:rPr>
          <w:rFonts w:hint="eastAsia" w:ascii="宋体" w:hAnsi="宋体" w:eastAsia="宋体" w:cs="宋体"/>
          <w:color w:val="auto"/>
          <w:highlight w:val="none"/>
          <w:lang w:val="en-US" w:eastAsia="zh-CN"/>
        </w:rPr>
        <w:t>规则</w:t>
      </w:r>
      <w:r>
        <w:rPr>
          <w:rFonts w:hint="eastAsia" w:ascii="宋体" w:hAnsi="宋体" w:eastAsia="宋体" w:cs="宋体"/>
          <w:color w:val="auto"/>
          <w:highlight w:val="none"/>
        </w:rPr>
        <w:t>》的规定起草。</w:t>
      </w:r>
    </w:p>
    <w:p w14:paraId="4D5B72B5">
      <w:pPr>
        <w:pStyle w:val="521"/>
        <w:ind w:firstLine="420"/>
        <w:rPr>
          <w:rFonts w:hint="eastAsia" w:ascii="宋体" w:hAnsi="宋体" w:eastAsia="宋体" w:cs="宋体"/>
          <w:color w:val="auto"/>
          <w:highlight w:val="none"/>
        </w:rPr>
      </w:pPr>
      <w:r>
        <w:rPr>
          <w:rFonts w:hint="eastAsia" w:ascii="宋体" w:hAnsi="宋体" w:eastAsia="宋体" w:cs="宋体"/>
          <w:color w:val="auto"/>
          <w:highlight w:val="none"/>
        </w:rPr>
        <w:t>请注意本文件的某些内容可能涉及专利。本文件的发布机构不承担识别专利的责任。</w:t>
      </w:r>
    </w:p>
    <w:p w14:paraId="66C7F602">
      <w:pPr>
        <w:ind w:left="425"/>
        <w:rPr>
          <w:rFonts w:hint="eastAsia" w:ascii="宋体" w:hAnsi="宋体" w:eastAsia="宋体" w:cs="宋体"/>
          <w:color w:val="auto"/>
          <w:kern w:val="0"/>
          <w:szCs w:val="20"/>
          <w:highlight w:val="none"/>
        </w:rPr>
      </w:pPr>
      <w:r>
        <w:rPr>
          <w:rFonts w:hint="eastAsia" w:ascii="宋体" w:hAnsi="宋体" w:eastAsia="宋体" w:cs="宋体"/>
          <w:color w:val="auto"/>
          <w:kern w:val="0"/>
          <w:szCs w:val="20"/>
          <w:highlight w:val="none"/>
        </w:rPr>
        <w:t>本文件由中华人民共和国应急管理部提出。</w:t>
      </w:r>
    </w:p>
    <w:p w14:paraId="15D009DD">
      <w:pPr>
        <w:ind w:left="425"/>
        <w:rPr>
          <w:rFonts w:hint="default" w:ascii="Times New Roman" w:hAnsi="Times New Roman" w:eastAsia="宋体" w:cs="Times New Roman"/>
          <w:color w:val="auto"/>
          <w:kern w:val="0"/>
          <w:szCs w:val="20"/>
          <w:highlight w:val="none"/>
        </w:rPr>
      </w:pPr>
      <w:r>
        <w:rPr>
          <w:rFonts w:hint="eastAsia" w:ascii="宋体" w:hAnsi="宋体" w:eastAsia="宋体" w:cs="宋体"/>
          <w:color w:val="auto"/>
          <w:kern w:val="0"/>
          <w:szCs w:val="20"/>
          <w:highlight w:val="none"/>
        </w:rPr>
        <w:t>本文件由全国安全生产标准化技术委员会（TC288）归口。</w:t>
      </w:r>
    </w:p>
    <w:p w14:paraId="1A4E1C57">
      <w:pPr>
        <w:pStyle w:val="2"/>
        <w:rPr>
          <w:rFonts w:hint="eastAsia" w:ascii="宋体" w:hAnsi="宋体" w:eastAsia="宋体" w:cs="宋体"/>
          <w:color w:val="auto"/>
          <w:kern w:val="0"/>
          <w:szCs w:val="20"/>
          <w:highlight w:val="none"/>
        </w:rPr>
      </w:pPr>
    </w:p>
    <w:p w14:paraId="6F6F92FE">
      <w:pPr>
        <w:rPr>
          <w:rFonts w:hint="eastAsia" w:ascii="宋体" w:hAnsi="宋体" w:eastAsia="宋体" w:cs="宋体"/>
          <w:color w:val="auto"/>
          <w:kern w:val="0"/>
          <w:szCs w:val="20"/>
          <w:highlight w:val="none"/>
        </w:rPr>
      </w:pPr>
    </w:p>
    <w:p w14:paraId="1618A5C7">
      <w:pPr>
        <w:pStyle w:val="2"/>
        <w:rPr>
          <w:rFonts w:hint="eastAsia" w:ascii="宋体" w:hAnsi="宋体" w:eastAsia="宋体" w:cs="宋体"/>
          <w:color w:val="auto"/>
          <w:kern w:val="0"/>
          <w:szCs w:val="20"/>
          <w:highlight w:val="none"/>
        </w:rPr>
      </w:pPr>
    </w:p>
    <w:p w14:paraId="411E96D6">
      <w:pPr>
        <w:rPr>
          <w:rFonts w:hint="eastAsia" w:ascii="宋体" w:hAnsi="宋体" w:eastAsia="宋体" w:cs="宋体"/>
          <w:color w:val="auto"/>
          <w:kern w:val="0"/>
          <w:szCs w:val="20"/>
          <w:highlight w:val="none"/>
        </w:rPr>
      </w:pPr>
    </w:p>
    <w:p w14:paraId="6F0AD93E">
      <w:pPr>
        <w:pStyle w:val="2"/>
        <w:rPr>
          <w:rFonts w:hint="eastAsia" w:ascii="宋体" w:hAnsi="宋体" w:eastAsia="宋体" w:cs="宋体"/>
          <w:color w:val="auto"/>
          <w:kern w:val="0"/>
          <w:szCs w:val="20"/>
          <w:highlight w:val="none"/>
        </w:rPr>
      </w:pPr>
    </w:p>
    <w:p w14:paraId="0185B9C7">
      <w:pPr>
        <w:rPr>
          <w:rFonts w:hint="eastAsia" w:ascii="宋体" w:hAnsi="宋体" w:eastAsia="宋体" w:cs="宋体"/>
          <w:color w:val="auto"/>
          <w:kern w:val="0"/>
          <w:szCs w:val="20"/>
          <w:highlight w:val="none"/>
        </w:rPr>
      </w:pPr>
    </w:p>
    <w:p w14:paraId="3B593043">
      <w:pPr>
        <w:pStyle w:val="2"/>
        <w:rPr>
          <w:rFonts w:hint="eastAsia" w:ascii="宋体" w:hAnsi="宋体" w:eastAsia="宋体" w:cs="宋体"/>
          <w:color w:val="auto"/>
          <w:kern w:val="0"/>
          <w:szCs w:val="20"/>
          <w:highlight w:val="none"/>
        </w:rPr>
      </w:pPr>
    </w:p>
    <w:p w14:paraId="461C2EC7">
      <w:pPr>
        <w:rPr>
          <w:rFonts w:hint="eastAsia" w:ascii="宋体" w:hAnsi="宋体" w:eastAsia="宋体" w:cs="宋体"/>
          <w:color w:val="auto"/>
          <w:kern w:val="0"/>
          <w:szCs w:val="20"/>
          <w:highlight w:val="none"/>
        </w:rPr>
      </w:pPr>
    </w:p>
    <w:p w14:paraId="4EE55A2A">
      <w:pPr>
        <w:pStyle w:val="2"/>
        <w:rPr>
          <w:rFonts w:hint="eastAsia" w:ascii="宋体" w:hAnsi="宋体" w:eastAsia="宋体" w:cs="宋体"/>
          <w:color w:val="auto"/>
          <w:kern w:val="0"/>
          <w:szCs w:val="20"/>
          <w:highlight w:val="none"/>
        </w:rPr>
      </w:pPr>
    </w:p>
    <w:p w14:paraId="571C8060">
      <w:pPr>
        <w:rPr>
          <w:rFonts w:hint="eastAsia" w:ascii="宋体" w:hAnsi="宋体" w:eastAsia="宋体" w:cs="宋体"/>
          <w:color w:val="auto"/>
          <w:kern w:val="0"/>
          <w:szCs w:val="20"/>
          <w:highlight w:val="none"/>
        </w:rPr>
      </w:pPr>
    </w:p>
    <w:p w14:paraId="3E4E6AC1">
      <w:pPr>
        <w:pStyle w:val="2"/>
        <w:rPr>
          <w:rFonts w:hint="eastAsia" w:ascii="宋体" w:hAnsi="宋体" w:eastAsia="宋体" w:cs="宋体"/>
          <w:color w:val="auto"/>
          <w:kern w:val="0"/>
          <w:szCs w:val="20"/>
          <w:highlight w:val="none"/>
        </w:rPr>
      </w:pPr>
    </w:p>
    <w:p w14:paraId="1CD93529">
      <w:pPr>
        <w:rPr>
          <w:rFonts w:hint="eastAsia" w:ascii="宋体" w:hAnsi="宋体" w:eastAsia="宋体" w:cs="宋体"/>
          <w:color w:val="auto"/>
          <w:kern w:val="0"/>
          <w:szCs w:val="20"/>
          <w:highlight w:val="none"/>
        </w:rPr>
      </w:pPr>
    </w:p>
    <w:p w14:paraId="50B9AA08">
      <w:pPr>
        <w:pStyle w:val="2"/>
        <w:rPr>
          <w:rFonts w:hint="eastAsia" w:ascii="宋体" w:hAnsi="宋体" w:eastAsia="宋体" w:cs="宋体"/>
          <w:color w:val="auto"/>
          <w:kern w:val="0"/>
          <w:szCs w:val="20"/>
          <w:highlight w:val="none"/>
        </w:rPr>
      </w:pPr>
    </w:p>
    <w:p w14:paraId="7A1A57C3">
      <w:pPr>
        <w:rPr>
          <w:rFonts w:hint="eastAsia" w:ascii="宋体" w:hAnsi="宋体" w:eastAsia="宋体" w:cs="宋体"/>
          <w:color w:val="auto"/>
          <w:kern w:val="0"/>
          <w:szCs w:val="20"/>
          <w:highlight w:val="none"/>
        </w:rPr>
      </w:pPr>
    </w:p>
    <w:p w14:paraId="2FDFD7B3">
      <w:pPr>
        <w:pStyle w:val="2"/>
        <w:rPr>
          <w:rFonts w:hint="eastAsia" w:ascii="宋体" w:hAnsi="宋体" w:eastAsia="宋体" w:cs="宋体"/>
          <w:color w:val="auto"/>
          <w:kern w:val="0"/>
          <w:szCs w:val="20"/>
          <w:highlight w:val="none"/>
        </w:rPr>
      </w:pPr>
    </w:p>
    <w:p w14:paraId="70F23F50">
      <w:pPr>
        <w:rPr>
          <w:rFonts w:hint="eastAsia" w:ascii="宋体" w:hAnsi="宋体" w:eastAsia="宋体" w:cs="宋体"/>
          <w:color w:val="auto"/>
          <w:kern w:val="0"/>
          <w:szCs w:val="20"/>
          <w:highlight w:val="none"/>
        </w:rPr>
      </w:pPr>
    </w:p>
    <w:p w14:paraId="46D71FBB">
      <w:pPr>
        <w:pStyle w:val="2"/>
        <w:rPr>
          <w:rFonts w:hint="eastAsia" w:ascii="宋体" w:hAnsi="宋体" w:eastAsia="宋体" w:cs="宋体"/>
          <w:color w:val="auto"/>
          <w:kern w:val="0"/>
          <w:szCs w:val="20"/>
          <w:highlight w:val="none"/>
        </w:rPr>
      </w:pPr>
    </w:p>
    <w:p w14:paraId="40A25DBB">
      <w:pPr>
        <w:rPr>
          <w:rFonts w:hint="eastAsia" w:ascii="宋体" w:hAnsi="宋体" w:eastAsia="宋体" w:cs="宋体"/>
          <w:color w:val="auto"/>
          <w:kern w:val="0"/>
          <w:szCs w:val="20"/>
          <w:highlight w:val="none"/>
        </w:rPr>
      </w:pPr>
    </w:p>
    <w:p w14:paraId="51FC78BA">
      <w:pPr>
        <w:pStyle w:val="2"/>
        <w:rPr>
          <w:rFonts w:hint="eastAsia" w:ascii="宋体" w:hAnsi="宋体" w:eastAsia="宋体" w:cs="宋体"/>
          <w:color w:val="auto"/>
          <w:kern w:val="0"/>
          <w:szCs w:val="20"/>
          <w:highlight w:val="none"/>
        </w:rPr>
      </w:pPr>
    </w:p>
    <w:p w14:paraId="4DAFEF20">
      <w:pPr>
        <w:rPr>
          <w:rFonts w:hint="eastAsia" w:ascii="宋体" w:hAnsi="宋体" w:eastAsia="宋体" w:cs="宋体"/>
          <w:color w:val="auto"/>
          <w:kern w:val="0"/>
          <w:szCs w:val="20"/>
          <w:highlight w:val="none"/>
        </w:rPr>
      </w:pPr>
    </w:p>
    <w:p w14:paraId="22F15B05">
      <w:pPr>
        <w:pStyle w:val="2"/>
        <w:rPr>
          <w:rFonts w:hint="eastAsia" w:ascii="宋体" w:hAnsi="宋体" w:eastAsia="宋体" w:cs="宋体"/>
          <w:color w:val="auto"/>
          <w:kern w:val="0"/>
          <w:szCs w:val="20"/>
          <w:highlight w:val="none"/>
        </w:rPr>
      </w:pPr>
    </w:p>
    <w:p w14:paraId="043E3530">
      <w:pPr>
        <w:rPr>
          <w:rFonts w:hint="eastAsia" w:ascii="宋体" w:hAnsi="宋体" w:eastAsia="宋体" w:cs="宋体"/>
          <w:color w:val="auto"/>
          <w:kern w:val="0"/>
          <w:szCs w:val="20"/>
          <w:highlight w:val="none"/>
        </w:rPr>
      </w:pPr>
    </w:p>
    <w:p w14:paraId="4AFCA20F">
      <w:pPr>
        <w:pStyle w:val="2"/>
        <w:rPr>
          <w:rFonts w:hint="eastAsia" w:ascii="宋体" w:hAnsi="宋体" w:eastAsia="宋体" w:cs="宋体"/>
          <w:color w:val="auto"/>
          <w:kern w:val="0"/>
          <w:szCs w:val="20"/>
          <w:highlight w:val="none"/>
        </w:rPr>
      </w:pPr>
    </w:p>
    <w:p w14:paraId="3418B30E">
      <w:pPr>
        <w:rPr>
          <w:rFonts w:hint="eastAsia" w:ascii="宋体" w:hAnsi="宋体" w:eastAsia="宋体" w:cs="宋体"/>
          <w:color w:val="auto"/>
          <w:kern w:val="0"/>
          <w:szCs w:val="20"/>
          <w:highlight w:val="none"/>
        </w:rPr>
      </w:pPr>
    </w:p>
    <w:p w14:paraId="0CEA02A6">
      <w:pPr>
        <w:pStyle w:val="2"/>
        <w:rPr>
          <w:rFonts w:hint="eastAsia" w:ascii="宋体" w:hAnsi="宋体" w:eastAsia="宋体" w:cs="宋体"/>
          <w:color w:val="auto"/>
          <w:kern w:val="0"/>
          <w:szCs w:val="20"/>
          <w:highlight w:val="none"/>
        </w:rPr>
      </w:pPr>
    </w:p>
    <w:p w14:paraId="7E7AA07A">
      <w:pPr>
        <w:rPr>
          <w:rFonts w:hint="eastAsia" w:ascii="宋体" w:hAnsi="宋体" w:eastAsia="宋体" w:cs="宋体"/>
          <w:color w:val="auto"/>
          <w:kern w:val="0"/>
          <w:szCs w:val="20"/>
          <w:highlight w:val="none"/>
        </w:rPr>
      </w:pPr>
    </w:p>
    <w:p w14:paraId="62AC1BAC">
      <w:pPr>
        <w:pStyle w:val="2"/>
        <w:rPr>
          <w:rFonts w:hint="eastAsia" w:ascii="宋体" w:hAnsi="宋体" w:eastAsia="宋体" w:cs="宋体"/>
          <w:color w:val="auto"/>
          <w:kern w:val="0"/>
          <w:szCs w:val="20"/>
          <w:highlight w:val="none"/>
        </w:rPr>
      </w:pPr>
    </w:p>
    <w:p w14:paraId="0845217A">
      <w:pPr>
        <w:rPr>
          <w:rFonts w:hint="eastAsia" w:ascii="宋体" w:hAnsi="宋体" w:eastAsia="宋体" w:cs="宋体"/>
          <w:color w:val="auto"/>
          <w:kern w:val="0"/>
          <w:szCs w:val="20"/>
          <w:highlight w:val="none"/>
        </w:rPr>
      </w:pPr>
    </w:p>
    <w:p w14:paraId="7CC980F7">
      <w:pPr>
        <w:pStyle w:val="2"/>
        <w:rPr>
          <w:rFonts w:hint="eastAsia" w:ascii="宋体" w:hAnsi="宋体" w:eastAsia="宋体" w:cs="宋体"/>
          <w:color w:val="auto"/>
          <w:kern w:val="0"/>
          <w:szCs w:val="20"/>
          <w:highlight w:val="none"/>
        </w:rPr>
      </w:pPr>
    </w:p>
    <w:p w14:paraId="3C551849">
      <w:pPr>
        <w:rPr>
          <w:rFonts w:hint="eastAsia" w:ascii="宋体" w:hAnsi="宋体" w:eastAsia="宋体" w:cs="宋体"/>
          <w:color w:val="auto"/>
          <w:kern w:val="0"/>
          <w:szCs w:val="20"/>
          <w:highlight w:val="none"/>
        </w:rPr>
      </w:pPr>
    </w:p>
    <w:p w14:paraId="2326F9F5">
      <w:pPr>
        <w:pStyle w:val="2"/>
        <w:rPr>
          <w:rFonts w:hint="eastAsia" w:ascii="宋体" w:hAnsi="宋体" w:eastAsia="宋体" w:cs="宋体"/>
          <w:color w:val="auto"/>
          <w:kern w:val="0"/>
          <w:szCs w:val="20"/>
          <w:highlight w:val="none"/>
        </w:rPr>
      </w:pPr>
    </w:p>
    <w:p w14:paraId="4309C91E">
      <w:pPr>
        <w:rPr>
          <w:rFonts w:hint="eastAsia" w:ascii="宋体" w:hAnsi="宋体" w:eastAsia="宋体" w:cs="宋体"/>
          <w:color w:val="auto"/>
          <w:kern w:val="0"/>
          <w:szCs w:val="20"/>
          <w:highlight w:val="none"/>
        </w:rPr>
      </w:pPr>
    </w:p>
    <w:p w14:paraId="0FEF55E5">
      <w:pPr>
        <w:pStyle w:val="2"/>
        <w:rPr>
          <w:rFonts w:hint="eastAsia" w:ascii="宋体" w:hAnsi="宋体" w:eastAsia="宋体" w:cs="宋体"/>
          <w:color w:val="auto"/>
          <w:kern w:val="0"/>
          <w:szCs w:val="20"/>
          <w:highlight w:val="none"/>
        </w:rPr>
      </w:pPr>
    </w:p>
    <w:p w14:paraId="07A828B6">
      <w:pPr>
        <w:rPr>
          <w:rFonts w:hint="eastAsia" w:ascii="宋体" w:hAnsi="宋体" w:eastAsia="宋体" w:cs="宋体"/>
          <w:color w:val="auto"/>
          <w:kern w:val="0"/>
          <w:szCs w:val="20"/>
          <w:highlight w:val="none"/>
        </w:rPr>
      </w:pPr>
    </w:p>
    <w:p w14:paraId="2E9C9958">
      <w:pPr>
        <w:pStyle w:val="2"/>
        <w:rPr>
          <w:rFonts w:hint="eastAsia" w:ascii="宋体" w:hAnsi="宋体" w:eastAsia="宋体" w:cs="宋体"/>
          <w:color w:val="auto"/>
          <w:kern w:val="0"/>
          <w:szCs w:val="20"/>
          <w:highlight w:val="none"/>
        </w:rPr>
      </w:pPr>
    </w:p>
    <w:p w14:paraId="538AF55D">
      <w:pPr>
        <w:rPr>
          <w:rFonts w:hint="eastAsia" w:ascii="宋体" w:hAnsi="宋体" w:eastAsia="宋体" w:cs="宋体"/>
          <w:color w:val="auto"/>
          <w:kern w:val="0"/>
          <w:szCs w:val="20"/>
          <w:highlight w:val="none"/>
        </w:rPr>
      </w:pPr>
    </w:p>
    <w:p w14:paraId="229915DD">
      <w:pPr>
        <w:pStyle w:val="2"/>
        <w:rPr>
          <w:rFonts w:hint="eastAsia" w:ascii="宋体" w:hAnsi="宋体" w:eastAsia="宋体" w:cs="宋体"/>
          <w:color w:val="auto"/>
          <w:kern w:val="0"/>
          <w:szCs w:val="20"/>
          <w:highlight w:val="none"/>
        </w:rPr>
      </w:pPr>
    </w:p>
    <w:p w14:paraId="7344B36E">
      <w:pPr>
        <w:rPr>
          <w:rFonts w:hint="eastAsia" w:ascii="宋体" w:hAnsi="宋体" w:eastAsia="宋体" w:cs="宋体"/>
          <w:color w:val="auto"/>
          <w:kern w:val="0"/>
          <w:szCs w:val="20"/>
          <w:highlight w:val="none"/>
        </w:rPr>
      </w:pPr>
    </w:p>
    <w:p w14:paraId="6C8EA5B9">
      <w:pPr>
        <w:pStyle w:val="2"/>
        <w:rPr>
          <w:rFonts w:hint="eastAsia"/>
          <w:color w:val="auto"/>
          <w:highlight w:val="none"/>
        </w:rPr>
      </w:pPr>
    </w:p>
    <w:p w14:paraId="30B55DF0">
      <w:pPr>
        <w:pStyle w:val="258"/>
        <w:ind w:firstLine="420"/>
        <w:rPr>
          <w:rFonts w:hint="default" w:ascii="Times New Roman" w:hAnsi="Times New Roman" w:cs="Times New Roman"/>
          <w:color w:val="auto"/>
          <w:highlight w:val="none"/>
        </w:rPr>
        <w:sectPr>
          <w:footerReference r:id="rId14" w:type="default"/>
          <w:footerReference r:id="rId15" w:type="even"/>
          <w:pgSz w:w="11920" w:h="16840"/>
          <w:pgMar w:top="1418" w:right="1134" w:bottom="1134" w:left="1418" w:header="1418" w:footer="1134" w:gutter="0"/>
          <w:pgBorders>
            <w:top w:val="none" w:sz="0" w:space="0"/>
            <w:left w:val="none" w:sz="0" w:space="0"/>
            <w:bottom w:val="none" w:sz="0" w:space="0"/>
            <w:right w:val="none" w:sz="0" w:space="0"/>
          </w:pgBorders>
          <w:lnNumType w:countBy="0" w:restart="continuous"/>
          <w:pgNumType w:fmt="upperRoman"/>
          <w:cols w:space="720" w:num="1"/>
          <w:rtlGutter w:val="0"/>
          <w:docGrid w:type="lines" w:linePitch="0" w:charSpace="0"/>
        </w:sectPr>
      </w:pPr>
    </w:p>
    <w:p w14:paraId="7B6B1785">
      <w:pPr>
        <w:pStyle w:val="315"/>
        <w:shd w:val="clear" w:color="FFFFFF" w:fill="FFFFFF"/>
        <w:outlineLvl w:val="0"/>
        <w:rPr>
          <w:rFonts w:hint="default" w:ascii="Times New Roman" w:hAnsi="Times New Roman" w:cs="Times New Roman"/>
          <w:color w:val="auto"/>
          <w:highlight w:val="none"/>
        </w:rPr>
      </w:pPr>
      <w:bookmarkStart w:id="24" w:name="标准内容"/>
      <w:bookmarkEnd w:id="24"/>
      <w:bookmarkStart w:id="25" w:name="_Toc8994"/>
      <w:bookmarkStart w:id="26" w:name="_Toc27482"/>
      <w:bookmarkStart w:id="27" w:name="_Toc27349"/>
      <w:bookmarkStart w:id="28" w:name="_Toc15331"/>
      <w:bookmarkStart w:id="29" w:name="_Toc25677"/>
      <w:bookmarkStart w:id="30" w:name="_Toc8450"/>
      <w:bookmarkStart w:id="31" w:name="_Toc26317"/>
      <w:bookmarkStart w:id="32" w:name="_Toc15025"/>
      <w:bookmarkStart w:id="33" w:name="_Toc12946"/>
      <w:bookmarkStart w:id="34" w:name="_Toc1812"/>
      <w:bookmarkStart w:id="35" w:name="_Toc533"/>
      <w:bookmarkStart w:id="36" w:name="_Toc30419"/>
      <w:bookmarkStart w:id="37" w:name="_Toc25977"/>
      <w:bookmarkStart w:id="38" w:name="_Toc14827"/>
      <w:bookmarkStart w:id="39" w:name="_Toc7276"/>
      <w:r>
        <w:rPr>
          <w:rFonts w:hint="eastAsia" w:ascii="Times New Roman" w:cs="Times New Roman"/>
          <w:color w:val="auto"/>
          <w:highlight w:val="none"/>
          <w:lang w:eastAsia="zh-CN"/>
        </w:rPr>
        <w:t>浮式生产储油装置</w:t>
      </w:r>
      <w:r>
        <w:rPr>
          <w:rFonts w:hint="default" w:ascii="Times New Roman" w:hAnsi="Times New Roman" w:cs="Times New Roman"/>
          <w:color w:val="auto"/>
          <w:highlight w:val="none"/>
        </w:rPr>
        <w:t>（FPSO）安全规范</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p w14:paraId="3BF81519">
      <w:pPr>
        <w:pStyle w:val="259"/>
        <w:outlineLvl w:val="0"/>
        <w:rPr>
          <w:rFonts w:hint="default" w:ascii="Times New Roman" w:hAnsi="Times New Roman" w:cs="Times New Roman"/>
          <w:color w:val="auto"/>
          <w:highlight w:val="none"/>
        </w:rPr>
      </w:pPr>
      <w:bookmarkStart w:id="40" w:name="_Toc24432"/>
      <w:bookmarkStart w:id="41" w:name="_Toc29290"/>
      <w:bookmarkStart w:id="42" w:name="_Toc12418"/>
      <w:bookmarkStart w:id="43" w:name="_Toc24471"/>
      <w:bookmarkStart w:id="44" w:name="_Toc26780"/>
      <w:bookmarkStart w:id="45" w:name="_Toc4407"/>
      <w:bookmarkStart w:id="46" w:name="_Toc27230"/>
      <w:bookmarkStart w:id="47" w:name="_Toc29500"/>
      <w:bookmarkStart w:id="48" w:name="_Toc183727648"/>
      <w:bookmarkStart w:id="49" w:name="_Toc16440"/>
      <w:r>
        <w:rPr>
          <w:rFonts w:hint="default" w:ascii="Times New Roman" w:hAnsi="Times New Roman" w:cs="Times New Roman"/>
          <w:color w:val="auto"/>
          <w:highlight w:val="none"/>
        </w:rPr>
        <w:t>范围</w:t>
      </w:r>
      <w:bookmarkEnd w:id="40"/>
      <w:bookmarkEnd w:id="41"/>
      <w:bookmarkEnd w:id="42"/>
      <w:bookmarkEnd w:id="43"/>
      <w:bookmarkEnd w:id="44"/>
      <w:bookmarkEnd w:id="45"/>
      <w:bookmarkEnd w:id="46"/>
      <w:bookmarkEnd w:id="47"/>
      <w:bookmarkEnd w:id="48"/>
      <w:bookmarkEnd w:id="49"/>
    </w:p>
    <w:p w14:paraId="41674D32">
      <w:pPr>
        <w:pStyle w:val="258"/>
        <w:tabs>
          <w:tab w:val="center" w:pos="4201"/>
          <w:tab w:val="right" w:leader="dot" w:pos="9298"/>
        </w:tabs>
        <w:ind w:firstLine="420"/>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本文件</w:t>
      </w:r>
      <w:r>
        <w:rPr>
          <w:rFonts w:hint="eastAsia" w:ascii="宋体" w:hAnsi="宋体" w:eastAsia="宋体" w:cs="宋体"/>
          <w:color w:val="auto"/>
          <w:highlight w:val="none"/>
          <w:lang w:val="en-US" w:eastAsia="zh-CN"/>
        </w:rPr>
        <w:t>规定</w:t>
      </w:r>
      <w:r>
        <w:rPr>
          <w:rFonts w:hint="eastAsia" w:ascii="宋体" w:hAnsi="宋体" w:eastAsia="宋体" w:cs="宋体"/>
          <w:color w:val="auto"/>
          <w:highlight w:val="none"/>
        </w:rPr>
        <w:t>了</w:t>
      </w:r>
      <w:r>
        <w:rPr>
          <w:rFonts w:hint="eastAsia" w:ascii="宋体" w:hAnsi="宋体" w:eastAsia="宋体" w:cs="宋体"/>
          <w:color w:val="auto"/>
          <w:highlight w:val="none"/>
          <w:lang w:val="en-US" w:eastAsia="zh-CN"/>
        </w:rPr>
        <w:t>浮式生产储油装置</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以下简称“FPSO”）</w:t>
      </w:r>
      <w:r>
        <w:rPr>
          <w:rFonts w:hint="eastAsia" w:ascii="宋体" w:hAnsi="宋体" w:eastAsia="宋体" w:cs="宋体"/>
          <w:color w:val="auto"/>
          <w:highlight w:val="none"/>
        </w:rPr>
        <w:t>在</w:t>
      </w:r>
      <w:r>
        <w:rPr>
          <w:rFonts w:hint="eastAsia" w:ascii="宋体" w:hAnsi="宋体" w:eastAsia="宋体" w:cs="宋体"/>
          <w:color w:val="auto"/>
          <w:highlight w:val="none"/>
          <w:lang w:val="en-US" w:eastAsia="zh-CN"/>
        </w:rPr>
        <w:t>总体布置</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总体性能、结构、防腐、系泊、外舾装、轮机系统、油气生产工艺和储运、机械设备和管系、暖通、电气、仪表和控制系统、防火安全、救生和逃生系统、助航标志和信号、通信等有关设计的</w:t>
      </w:r>
      <w:r>
        <w:rPr>
          <w:rFonts w:hint="eastAsia" w:ascii="宋体" w:hAnsi="宋体" w:eastAsia="宋体" w:cs="宋体"/>
          <w:color w:val="auto"/>
          <w:highlight w:val="none"/>
        </w:rPr>
        <w:t>安全技术要求</w:t>
      </w:r>
      <w:r>
        <w:rPr>
          <w:rFonts w:hint="eastAsia" w:ascii="宋体" w:hAnsi="宋体" w:eastAsia="宋体" w:cs="宋体"/>
          <w:color w:val="auto"/>
          <w:highlight w:val="none"/>
          <w:lang w:val="en-US" w:eastAsia="zh-CN"/>
        </w:rPr>
        <w:t>和操作安全的管理要求</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描述了对应的证实方法。</w:t>
      </w:r>
    </w:p>
    <w:p w14:paraId="6E3CDA37">
      <w:pPr>
        <w:ind w:firstLine="420" w:firstLineChars="200"/>
        <w:rPr>
          <w:rFonts w:hint="default" w:ascii="Times New Roman" w:hAnsi="Times New Roman" w:cs="Times New Roman"/>
          <w:color w:val="auto"/>
          <w:highlight w:val="none"/>
        </w:rPr>
      </w:pPr>
      <w:r>
        <w:rPr>
          <w:rFonts w:hint="eastAsia" w:ascii="宋体" w:hAnsi="宋体" w:eastAsia="宋体" w:cs="宋体"/>
          <w:color w:val="auto"/>
          <w:highlight w:val="none"/>
        </w:rPr>
        <w:t>本文件适用于新建、</w:t>
      </w:r>
      <w:r>
        <w:rPr>
          <w:rFonts w:hint="eastAsia" w:ascii="宋体" w:hAnsi="宋体" w:eastAsia="宋体" w:cs="宋体"/>
          <w:color w:val="auto"/>
          <w:highlight w:val="none"/>
          <w:lang w:val="en-US" w:eastAsia="zh-CN"/>
        </w:rPr>
        <w:t>改建（包括改变FPSO装置主尺度、改变FPSO用途、改变FPSO分舱水平、改变FPSO稳性）</w:t>
      </w:r>
      <w:r>
        <w:rPr>
          <w:rFonts w:hint="eastAsia" w:ascii="宋体" w:hAnsi="宋体" w:eastAsia="宋体" w:cs="宋体"/>
          <w:color w:val="auto"/>
          <w:highlight w:val="none"/>
        </w:rPr>
        <w:t>的</w:t>
      </w:r>
      <w:r>
        <w:rPr>
          <w:rFonts w:hint="eastAsia" w:ascii="宋体" w:hAnsi="宋体" w:eastAsia="宋体" w:cs="宋体"/>
          <w:color w:val="auto"/>
          <w:highlight w:val="none"/>
          <w:lang w:eastAsia="zh-CN"/>
        </w:rPr>
        <w:t>FPSO</w:t>
      </w:r>
      <w:r>
        <w:rPr>
          <w:rFonts w:hint="eastAsia" w:ascii="宋体" w:hAnsi="宋体" w:eastAsia="宋体" w:cs="宋体"/>
          <w:color w:val="auto"/>
          <w:highlight w:val="none"/>
        </w:rPr>
        <w:t>。</w:t>
      </w:r>
    </w:p>
    <w:p w14:paraId="394C5989">
      <w:pPr>
        <w:pStyle w:val="259"/>
        <w:outlineLvl w:val="0"/>
        <w:rPr>
          <w:rFonts w:hint="default" w:ascii="Times New Roman" w:hAnsi="Times New Roman" w:cs="Times New Roman"/>
          <w:color w:val="auto"/>
          <w:highlight w:val="none"/>
        </w:rPr>
      </w:pPr>
      <w:bookmarkStart w:id="50" w:name="_Toc1010"/>
      <w:bookmarkStart w:id="51" w:name="_Toc27635"/>
      <w:bookmarkStart w:id="52" w:name="_Toc2473"/>
      <w:bookmarkStart w:id="53" w:name="_Toc2532"/>
      <w:bookmarkStart w:id="54" w:name="_Toc12033"/>
      <w:bookmarkStart w:id="55" w:name="_Toc183727649"/>
      <w:bookmarkStart w:id="56" w:name="_Toc1749"/>
      <w:bookmarkStart w:id="57" w:name="_Toc19479"/>
      <w:bookmarkStart w:id="58" w:name="_Toc26314"/>
      <w:bookmarkStart w:id="59" w:name="_Toc4872"/>
      <w:r>
        <w:rPr>
          <w:rFonts w:hint="default" w:ascii="Times New Roman" w:hAnsi="Times New Roman" w:cs="Times New Roman"/>
          <w:color w:val="auto"/>
          <w:highlight w:val="none"/>
        </w:rPr>
        <w:t>规范性引用文件</w:t>
      </w:r>
      <w:bookmarkEnd w:id="50"/>
      <w:bookmarkEnd w:id="51"/>
      <w:bookmarkEnd w:id="52"/>
      <w:bookmarkEnd w:id="53"/>
      <w:bookmarkEnd w:id="54"/>
      <w:bookmarkEnd w:id="55"/>
      <w:bookmarkEnd w:id="56"/>
      <w:bookmarkEnd w:id="57"/>
      <w:bookmarkEnd w:id="58"/>
      <w:bookmarkEnd w:id="59"/>
    </w:p>
    <w:p w14:paraId="1CCDF653">
      <w:pPr>
        <w:pStyle w:val="258"/>
        <w:ind w:firstLine="420"/>
        <w:rPr>
          <w:rFonts w:hint="default" w:ascii="Times New Roman" w:hAnsi="Times New Roman" w:cs="Times New Roman"/>
          <w:color w:val="auto"/>
          <w:highlight w:val="none"/>
        </w:rPr>
      </w:pPr>
      <w:sdt>
        <w:sdtPr>
          <w:rPr>
            <w:rFonts w:hint="default" w:ascii="Times New Roman" w:hAnsi="Times New Roman" w:cs="Times New Roman"/>
            <w:color w:val="auto"/>
            <w:highlight w:val="none"/>
          </w:rPr>
          <w:alias w:val="规范性引用文件文字描述选择"/>
          <w:tag w:val="规范性引用文件文字描述选择"/>
          <w:id w:val="715848253"/>
          <w:placeholder>
            <w:docPart w:val="89BE852335354B25A9A1502BD6B4F871"/>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default" w:ascii="Times New Roman" w:hAnsi="Times New Roman" w:cs="Times New Roman"/>
            <w:color w:val="auto"/>
            <w:highlight w:val="none"/>
          </w:rPr>
        </w:sdtEndPr>
        <w:sdtContent>
          <w:r>
            <w:rPr>
              <w:rFonts w:hint="default" w:ascii="Times New Roman" w:hAnsi="Times New Roman" w:cs="Times New Roman"/>
              <w:color w:val="auto"/>
              <w:highlight w:val="none"/>
            </w:rPr>
            <w:t>下列文件中的内容通过文中的规范性引用而构成本文件必不可少的条款。其中，注日期的引用文件，仅该日期对应的版本适用于本文件；不注日期的引用文件，其最新版本（包括所有的修改单）适用于本文件。</w:t>
          </w:r>
        </w:sdtContent>
      </w:sdt>
    </w:p>
    <w:p w14:paraId="402258F3">
      <w:pPr>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GB 3836</w:t>
      </w:r>
      <w:r>
        <w:rPr>
          <w:rFonts w:hint="eastAsia" w:ascii="宋体" w:hAnsi="宋体" w:cs="宋体"/>
          <w:color w:val="auto"/>
          <w:highlight w:val="none"/>
          <w:lang w:eastAsia="zh-CN"/>
        </w:rPr>
        <w:t>（</w:t>
      </w:r>
      <w:r>
        <w:rPr>
          <w:rFonts w:hint="eastAsia" w:ascii="宋体" w:hAnsi="宋体" w:cs="宋体"/>
          <w:color w:val="auto"/>
          <w:highlight w:val="none"/>
          <w:lang w:val="en-US" w:eastAsia="zh-CN"/>
        </w:rPr>
        <w:t>所有部分</w:t>
      </w:r>
      <w:r>
        <w:rPr>
          <w:rFonts w:hint="eastAsia" w:ascii="宋体" w:hAnsi="宋体" w:cs="宋体"/>
          <w:color w:val="auto"/>
          <w:highlight w:val="none"/>
          <w:lang w:eastAsia="zh-CN"/>
        </w:rPr>
        <w:t>）</w:t>
      </w:r>
      <w:r>
        <w:rPr>
          <w:rFonts w:hint="eastAsia" w:ascii="宋体" w:hAnsi="宋体" w:eastAsia="宋体" w:cs="宋体"/>
          <w:color w:val="auto"/>
          <w:highlight w:val="none"/>
        </w:rPr>
        <w:t xml:space="preserve">  爆炸性环境</w:t>
      </w:r>
    </w:p>
    <w:p w14:paraId="3C791A4A">
      <w:pPr>
        <w:pStyle w:val="2"/>
        <w:ind w:firstLine="420" w:firstLineChars="200"/>
        <w:rPr>
          <w:rFonts w:hint="eastAsia" w:ascii="宋体" w:hAnsi="宋体" w:cs="宋体"/>
          <w:color w:val="auto"/>
          <w:highlight w:val="none"/>
          <w:lang w:val="en-US" w:eastAsia="zh-CN"/>
        </w:rPr>
      </w:pPr>
      <w:r>
        <w:rPr>
          <w:rFonts w:hint="eastAsia" w:ascii="宋体" w:hAnsi="宋体" w:cs="宋体"/>
          <w:color w:val="auto"/>
          <w:highlight w:val="none"/>
          <w:lang w:val="en-US" w:eastAsia="zh-CN"/>
        </w:rPr>
        <w:t>GB 5749  生活饮用水卫生标准</w:t>
      </w:r>
    </w:p>
    <w:p w14:paraId="575EFD77">
      <w:pPr>
        <w:pStyle w:val="2"/>
        <w:ind w:firstLine="420" w:firstLineChars="200"/>
        <w:rPr>
          <w:rFonts w:hint="eastAsia" w:ascii="宋体" w:hAnsi="宋体" w:cs="宋体"/>
          <w:color w:val="auto"/>
          <w:highlight w:val="none"/>
          <w:lang w:val="en-US" w:eastAsia="zh-CN"/>
        </w:rPr>
      </w:pPr>
      <w:r>
        <w:rPr>
          <w:rFonts w:hint="eastAsia" w:ascii="宋体" w:hAnsi="宋体" w:cs="宋体"/>
          <w:color w:val="auto"/>
          <w:highlight w:val="none"/>
          <w:lang w:val="en-US" w:eastAsia="zh-CN"/>
        </w:rPr>
        <w:t>GB 17324  瓶（桶）装饮用纯净水卫生标准</w:t>
      </w:r>
    </w:p>
    <w:p w14:paraId="13A72851">
      <w:pPr>
        <w:pStyle w:val="2"/>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GB 26123 </w:t>
      </w: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lang w:val="en-US" w:eastAsia="zh-CN"/>
        </w:rPr>
        <w:t>空气潜水安全要求</w:t>
      </w:r>
    </w:p>
    <w:p w14:paraId="58FC6589">
      <w:pPr>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GB 40554.1 </w:t>
      </w: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lang w:val="en-US" w:eastAsia="zh-CN"/>
        </w:rPr>
        <w:t>海洋石油天然气开采安全规程 第1部分：总则</w:t>
      </w:r>
    </w:p>
    <w:p w14:paraId="51D52F13">
      <w:pPr>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GB</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40554.2</w:t>
      </w:r>
      <w:r>
        <w:rPr>
          <w:rFonts w:hint="eastAsia" w:ascii="宋体" w:hAnsi="宋体" w:eastAsia="宋体" w:cs="宋体"/>
          <w:color w:val="auto"/>
          <w:highlight w:val="none"/>
          <w:lang w:val="en-US" w:eastAsia="zh-CN"/>
        </w:rPr>
        <w:t xml:space="preserve"> </w:t>
      </w: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rPr>
        <w:t>海洋石油天然气开采安全规程 第2部分：海上部分</w:t>
      </w:r>
    </w:p>
    <w:p w14:paraId="10493311">
      <w:pPr>
        <w:pStyle w:val="2"/>
        <w:ind w:firstLine="420" w:firstLineChars="200"/>
        <w:rPr>
          <w:rFonts w:hint="eastAsia"/>
          <w:color w:val="auto"/>
          <w:highlight w:val="none"/>
        </w:rPr>
      </w:pPr>
      <w:r>
        <w:rPr>
          <w:rFonts w:hint="eastAsia" w:ascii="宋体" w:hAnsi="宋体" w:eastAsia="宋体" w:cs="宋体"/>
          <w:color w:val="auto"/>
          <w:highlight w:val="none"/>
          <w:lang w:val="en-US" w:eastAsia="zh-CN"/>
        </w:rPr>
        <w:t xml:space="preserve">GB </w:t>
      </w:r>
      <w:r>
        <w:rPr>
          <w:rFonts w:hint="eastAsia" w:ascii="宋体" w:hAnsi="宋体" w:cs="宋体"/>
          <w:color w:val="auto"/>
          <w:highlight w:val="none"/>
          <w:lang w:val="en-US" w:eastAsia="zh-CN"/>
        </w:rPr>
        <w:t xml:space="preserve">46766  </w:t>
      </w:r>
      <w:r>
        <w:rPr>
          <w:rFonts w:hint="eastAsia" w:ascii="宋体" w:hAnsi="宋体" w:eastAsia="宋体" w:cs="宋体"/>
          <w:color w:val="auto"/>
          <w:highlight w:val="none"/>
        </w:rPr>
        <w:t>海洋石油固定平台安全规范</w:t>
      </w:r>
    </w:p>
    <w:p w14:paraId="2E4FA713">
      <w:pPr>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国际救生设备规则(International Life-saving Appliance Code</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LSA)</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国际海事组织</w:t>
      </w:r>
    </w:p>
    <w:p w14:paraId="08E70FFC">
      <w:pPr>
        <w:pStyle w:val="2"/>
        <w:ind w:firstLine="420" w:firstLineChars="200"/>
        <w:rPr>
          <w:rFonts w:hint="eastAsia" w:eastAsia="宋体"/>
          <w:color w:val="auto"/>
          <w:highlight w:val="none"/>
          <w:lang w:eastAsia="zh-CN"/>
        </w:rPr>
      </w:pPr>
      <w:r>
        <w:rPr>
          <w:rFonts w:hint="eastAsia" w:ascii="宋体" w:hAnsi="宋体" w:eastAsia="宋体" w:cs="宋体"/>
          <w:color w:val="auto"/>
          <w:highlight w:val="none"/>
        </w:rPr>
        <w:t>国际海上避碰规则</w:t>
      </w:r>
      <w:r>
        <w:rPr>
          <w:rFonts w:hint="eastAsia" w:ascii="宋体" w:hAnsi="宋体" w:cs="宋体"/>
          <w:color w:val="auto"/>
          <w:highlight w:val="none"/>
          <w:lang w:eastAsia="zh-CN"/>
        </w:rPr>
        <w:t>（</w:t>
      </w:r>
      <w:r>
        <w:rPr>
          <w:rFonts w:hint="eastAsia" w:ascii="宋体" w:hAnsi="宋体" w:eastAsia="宋体" w:cs="宋体"/>
          <w:color w:val="auto"/>
          <w:kern w:val="2"/>
          <w:sz w:val="21"/>
          <w:szCs w:val="24"/>
          <w:highlight w:val="none"/>
          <w:lang w:val="en-US" w:eastAsia="zh-CN" w:bidi="ar-SA"/>
        </w:rPr>
        <w:t>International Regulations for Preventing Collisions at Sea，COLREG</w:t>
      </w:r>
      <w:r>
        <w:rPr>
          <w:rFonts w:hint="eastAsia" w:ascii="宋体" w:hAnsi="宋体" w:cs="宋体"/>
          <w:color w:val="auto"/>
          <w:kern w:val="2"/>
          <w:sz w:val="21"/>
          <w:szCs w:val="24"/>
          <w:highlight w:val="none"/>
          <w:lang w:val="en-US" w:eastAsia="zh-CN" w:bidi="ar-SA"/>
        </w:rPr>
        <w:t>S</w:t>
      </w:r>
      <w:r>
        <w:rPr>
          <w:rFonts w:hint="eastAsia" w:ascii="宋体" w:hAnsi="宋体" w:cs="宋体"/>
          <w:color w:val="auto"/>
          <w:highlight w:val="none"/>
          <w:lang w:eastAsia="zh-CN"/>
        </w:rPr>
        <w:t>）</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国际海事组织</w:t>
      </w:r>
    </w:p>
    <w:p w14:paraId="7B387C0C">
      <w:pPr>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国际海上人命安全公约(International Convention for the Safety of Life at Sea</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SOLAS)</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国际海事组织</w:t>
      </w:r>
    </w:p>
    <w:p w14:paraId="1B45585A">
      <w:pPr>
        <w:pStyle w:val="2"/>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海上移动式钻井平台构造和设备规则(</w:t>
      </w:r>
      <w:r>
        <w:rPr>
          <w:rFonts w:hint="eastAsia" w:ascii="宋体" w:hAnsi="宋体" w:eastAsia="宋体" w:cs="宋体"/>
          <w:color w:val="auto"/>
          <w:kern w:val="2"/>
          <w:sz w:val="21"/>
          <w:szCs w:val="24"/>
          <w:highlight w:val="none"/>
          <w:lang w:val="en-US" w:eastAsia="zh-CN" w:bidi="ar-SA"/>
        </w:rPr>
        <w:t>Code for the Construction and Equipment of Mobile Offshore Drilling Unit</w:t>
      </w:r>
      <w:r>
        <w:rPr>
          <w:rFonts w:hint="eastAsia" w:ascii="宋体" w:hAnsi="宋体" w:cs="宋体"/>
          <w:color w:val="auto"/>
          <w:kern w:val="2"/>
          <w:sz w:val="21"/>
          <w:szCs w:val="24"/>
          <w:highlight w:val="none"/>
          <w:lang w:val="en-US" w:eastAsia="zh-CN" w:bidi="ar-SA"/>
        </w:rPr>
        <w:t>，MODU</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国际海事组织</w:t>
      </w:r>
    </w:p>
    <w:p w14:paraId="79614354">
      <w:pPr>
        <w:pStyle w:val="2"/>
        <w:ind w:firstLine="420" w:firstLineChars="200"/>
        <w:rPr>
          <w:rFonts w:hint="default" w:ascii="宋体" w:hAnsi="宋体" w:eastAsia="宋体" w:cs="宋体"/>
          <w:color w:val="auto"/>
          <w:highlight w:val="none"/>
          <w:lang w:val="en-US" w:eastAsia="zh-CN"/>
        </w:rPr>
      </w:pPr>
      <w:r>
        <w:rPr>
          <w:rFonts w:hint="eastAsia" w:ascii="宋体" w:hAnsi="宋体" w:eastAsia="宋体" w:cs="宋体"/>
          <w:b w:val="0"/>
          <w:bCs w:val="0"/>
          <w:i w:val="0"/>
          <w:iCs w:val="0"/>
          <w:caps w:val="0"/>
          <w:color w:val="auto"/>
          <w:spacing w:val="0"/>
          <w:sz w:val="21"/>
          <w:szCs w:val="24"/>
          <w:highlight w:val="none"/>
          <w:shd w:val="clear"/>
        </w:rPr>
        <w:t>国际载重线公约(International Convention on Load Lines</w:t>
      </w:r>
      <w:r>
        <w:rPr>
          <w:rFonts w:hint="eastAsia" w:ascii="宋体" w:hAnsi="宋体" w:eastAsia="宋体" w:cs="宋体"/>
          <w:b w:val="0"/>
          <w:bCs w:val="0"/>
          <w:i w:val="0"/>
          <w:iCs w:val="0"/>
          <w:caps w:val="0"/>
          <w:color w:val="auto"/>
          <w:spacing w:val="0"/>
          <w:sz w:val="21"/>
          <w:szCs w:val="24"/>
          <w:highlight w:val="none"/>
          <w:shd w:val="clear"/>
          <w:lang w:eastAsia="zh-CN"/>
        </w:rPr>
        <w:t>，</w:t>
      </w:r>
      <w:r>
        <w:rPr>
          <w:rFonts w:hint="eastAsia" w:ascii="宋体" w:hAnsi="宋体" w:eastAsia="宋体" w:cs="宋体"/>
          <w:color w:val="auto"/>
          <w:highlight w:val="none"/>
          <w:lang w:val="en-US" w:eastAsia="zh-CN"/>
        </w:rPr>
        <w:t>ICLL</w:t>
      </w:r>
      <w:r>
        <w:rPr>
          <w:rFonts w:hint="eastAsia" w:ascii="宋体" w:hAnsi="宋体" w:eastAsia="宋体" w:cs="宋体"/>
          <w:b w:val="0"/>
          <w:bCs w:val="0"/>
          <w:i w:val="0"/>
          <w:iCs w:val="0"/>
          <w:caps w:val="0"/>
          <w:color w:val="auto"/>
          <w:spacing w:val="0"/>
          <w:sz w:val="21"/>
          <w:szCs w:val="24"/>
          <w:highlight w:val="none"/>
          <w:shd w:val="clear"/>
        </w:rPr>
        <w:t>)</w:t>
      </w:r>
      <w:r>
        <w:rPr>
          <w:rFonts w:hint="eastAsia" w:ascii="宋体" w:hAnsi="宋体" w:eastAsia="宋体" w:cs="宋体"/>
          <w:b w:val="0"/>
          <w:bCs w:val="0"/>
          <w:i w:val="0"/>
          <w:iCs w:val="0"/>
          <w:caps w:val="0"/>
          <w:color w:val="auto"/>
          <w:spacing w:val="0"/>
          <w:sz w:val="21"/>
          <w:szCs w:val="24"/>
          <w:highlight w:val="none"/>
          <w:shd w:val="clear"/>
          <w:lang w:val="en-US" w:eastAsia="zh-CN"/>
        </w:rPr>
        <w:t xml:space="preserve"> </w:t>
      </w:r>
      <w:r>
        <w:rPr>
          <w:rFonts w:hint="eastAsia" w:ascii="宋体" w:hAnsi="宋体" w:cs="宋体"/>
          <w:b w:val="0"/>
          <w:bCs w:val="0"/>
          <w:i w:val="0"/>
          <w:iCs w:val="0"/>
          <w:caps w:val="0"/>
          <w:color w:val="auto"/>
          <w:spacing w:val="0"/>
          <w:sz w:val="21"/>
          <w:szCs w:val="24"/>
          <w:highlight w:val="none"/>
          <w:shd w:val="clear"/>
          <w:lang w:val="en-US" w:eastAsia="zh-CN"/>
        </w:rPr>
        <w:t xml:space="preserve"> 国际海事组织</w:t>
      </w:r>
    </w:p>
    <w:p w14:paraId="4984B992">
      <w:pPr>
        <w:pStyle w:val="2"/>
        <w:ind w:firstLine="42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检查通道技术规定(Technical provisions for means of access for inspections)</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lang w:eastAsia="zh-CN"/>
        </w:rPr>
        <w:t>国际海事组织</w:t>
      </w:r>
    </w:p>
    <w:p w14:paraId="5C52938C">
      <w:pPr>
        <w:keepNext w:val="0"/>
        <w:keepLines w:val="0"/>
        <w:widowControl/>
        <w:suppressLineNumbers w:val="0"/>
        <w:ind w:firstLine="420" w:firstLineChars="200"/>
        <w:jc w:val="left"/>
        <w:rPr>
          <w:rFonts w:hint="eastAsia" w:ascii="宋体" w:hAnsi="宋体" w:eastAsia="宋体" w:cs="宋体"/>
          <w:b w:val="0"/>
          <w:bCs w:val="0"/>
          <w:color w:val="auto"/>
          <w:kern w:val="2"/>
          <w:sz w:val="21"/>
          <w:szCs w:val="24"/>
          <w:highlight w:val="none"/>
          <w:lang w:val="en-US" w:eastAsia="zh-CN" w:bidi="ar-SA"/>
        </w:rPr>
      </w:pPr>
      <w:r>
        <w:rPr>
          <w:rFonts w:hint="eastAsia" w:ascii="宋体" w:hAnsi="宋体" w:eastAsia="宋体" w:cs="宋体"/>
          <w:color w:val="auto"/>
          <w:highlight w:val="none"/>
          <w:lang w:eastAsia="zh-CN"/>
        </w:rPr>
        <w:t>系泊设备指南</w:t>
      </w:r>
      <w:r>
        <w:rPr>
          <w:rFonts w:hint="eastAsia" w:ascii="宋体" w:hAnsi="宋体" w:cs="宋体"/>
          <w:color w:val="auto"/>
          <w:highlight w:val="none"/>
          <w:lang w:eastAsia="zh-CN"/>
        </w:rPr>
        <w:t>（Guide to Purchasing and Manufacturing Hoses for Offshore Moorings）</w:t>
      </w:r>
      <w:r>
        <w:rPr>
          <w:rFonts w:hint="eastAsia" w:ascii="宋体" w:hAnsi="宋体" w:cs="宋体"/>
          <w:color w:val="auto"/>
          <w:highlight w:val="none"/>
          <w:lang w:val="en-US" w:eastAsia="zh-CN"/>
        </w:rPr>
        <w:t xml:space="preserve">  </w:t>
      </w:r>
      <w:r>
        <w:rPr>
          <w:rFonts w:hint="eastAsia" w:ascii="宋体" w:hAnsi="宋体" w:eastAsia="宋体" w:cs="宋体"/>
          <w:b w:val="0"/>
          <w:bCs w:val="0"/>
          <w:color w:val="auto"/>
          <w:kern w:val="2"/>
          <w:sz w:val="21"/>
          <w:szCs w:val="24"/>
          <w:highlight w:val="none"/>
          <w:lang w:val="en-US" w:eastAsia="zh-CN" w:bidi="ar-SA"/>
        </w:rPr>
        <w:t>石油公司国际海事论坛</w:t>
      </w:r>
    </w:p>
    <w:p w14:paraId="50D23230">
      <w:pPr>
        <w:ind w:firstLine="420" w:firstLineChars="200"/>
        <w:rPr>
          <w:rFonts w:hint="eastAsia" w:ascii="宋体" w:hAnsi="宋体" w:cs="宋体"/>
          <w:color w:val="auto"/>
          <w:highlight w:val="none"/>
        </w:rPr>
      </w:pPr>
      <w:r>
        <w:rPr>
          <w:rFonts w:hint="eastAsia" w:ascii="宋体" w:hAnsi="宋体" w:cs="宋体"/>
          <w:color w:val="auto"/>
          <w:highlight w:val="none"/>
          <w:lang w:val="en-US" w:eastAsia="zh-CN"/>
        </w:rPr>
        <w:t>商业潜水与水下作业公认标准（</w:t>
      </w:r>
      <w:r>
        <w:rPr>
          <w:rFonts w:hint="eastAsia" w:ascii="宋体" w:hAnsi="宋体" w:eastAsia="宋体" w:cs="宋体"/>
          <w:b w:val="0"/>
          <w:bCs w:val="0"/>
          <w:i w:val="0"/>
          <w:iCs w:val="0"/>
          <w:caps w:val="0"/>
          <w:color w:val="auto"/>
          <w:spacing w:val="0"/>
          <w:sz w:val="21"/>
          <w:szCs w:val="24"/>
          <w:highlight w:val="none"/>
          <w:shd w:val="clear"/>
        </w:rPr>
        <w:t>Commercial Diving and Underwater Operations Consensus Standards</w:t>
      </w:r>
      <w:r>
        <w:rPr>
          <w:rFonts w:hint="eastAsia" w:ascii="宋体" w:hAnsi="宋体" w:cs="宋体"/>
          <w:color w:val="auto"/>
          <w:highlight w:val="none"/>
          <w:lang w:val="en-US" w:eastAsia="zh-CN"/>
        </w:rPr>
        <w:t xml:space="preserve">）  </w:t>
      </w:r>
      <w:r>
        <w:rPr>
          <w:rFonts w:hint="eastAsia" w:ascii="宋体" w:hAnsi="宋体" w:eastAsia="宋体" w:cs="宋体"/>
          <w:i w:val="0"/>
          <w:iCs w:val="0"/>
          <w:caps w:val="0"/>
          <w:color w:val="auto"/>
          <w:spacing w:val="0"/>
          <w:sz w:val="21"/>
          <w:szCs w:val="24"/>
          <w:highlight w:val="none"/>
          <w:shd w:val="clear"/>
        </w:rPr>
        <w:t>国际潜水承包商协会</w:t>
      </w:r>
    </w:p>
    <w:p w14:paraId="677B51CF">
      <w:pPr>
        <w:pStyle w:val="259"/>
        <w:outlineLvl w:val="0"/>
        <w:rPr>
          <w:rFonts w:hint="default" w:ascii="Times New Roman" w:hAnsi="Times New Roman" w:cs="Times New Roman"/>
          <w:color w:val="auto"/>
          <w:highlight w:val="none"/>
        </w:rPr>
      </w:pPr>
      <w:bookmarkStart w:id="60" w:name="_Toc19728"/>
      <w:bookmarkStart w:id="61" w:name="_Toc29960"/>
      <w:bookmarkStart w:id="62" w:name="_Toc22860"/>
      <w:bookmarkStart w:id="63" w:name="_Toc21312"/>
      <w:bookmarkStart w:id="64" w:name="_Toc32524"/>
      <w:bookmarkStart w:id="65" w:name="_Toc29398"/>
      <w:bookmarkStart w:id="66" w:name="_Toc183727650"/>
      <w:bookmarkStart w:id="67" w:name="_Toc29743"/>
      <w:bookmarkStart w:id="68" w:name="_Toc4673"/>
      <w:bookmarkStart w:id="69" w:name="_Toc10651"/>
      <w:r>
        <w:rPr>
          <w:rFonts w:hint="default" w:ascii="Times New Roman" w:hAnsi="Times New Roman" w:cs="Times New Roman"/>
          <w:color w:val="auto"/>
          <w:highlight w:val="none"/>
        </w:rPr>
        <w:t>术语和定义</w:t>
      </w:r>
      <w:bookmarkEnd w:id="60"/>
      <w:bookmarkEnd w:id="61"/>
      <w:bookmarkEnd w:id="62"/>
      <w:bookmarkEnd w:id="63"/>
      <w:bookmarkEnd w:id="64"/>
      <w:bookmarkEnd w:id="65"/>
      <w:bookmarkEnd w:id="66"/>
      <w:bookmarkEnd w:id="67"/>
      <w:bookmarkEnd w:id="68"/>
      <w:bookmarkEnd w:id="69"/>
    </w:p>
    <w:sdt>
      <w:sdtPr>
        <w:rPr>
          <w:rFonts w:hint="default" w:ascii="Times New Roman" w:hAnsi="Times New Roman" w:cs="Times New Roman"/>
          <w:color w:val="auto"/>
          <w:highlight w:val="none"/>
        </w:rPr>
        <w:alias w:val="术语和定义文字描述选择"/>
        <w:tag w:val="术语和定义文字描述选择"/>
        <w:id w:val="-1"/>
        <w:placeholder>
          <w:docPart w:val="F15AA0937B0E4072B2014D8F39C268A5"/>
        </w:placeholder>
        <w:comboBox>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rPr>
          <w:rFonts w:hint="default" w:ascii="Times New Roman" w:hAnsi="Times New Roman" w:cs="Times New Roman"/>
          <w:color w:val="auto"/>
          <w:highlight w:val="none"/>
        </w:rPr>
      </w:sdtEndPr>
      <w:sdtContent>
        <w:p w14:paraId="586DFADE">
          <w:pPr>
            <w:pStyle w:val="258"/>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下列术语和定义适用于本文件。</w:t>
          </w:r>
        </w:p>
      </w:sdtContent>
    </w:sdt>
    <w:p w14:paraId="00AC039F">
      <w:pPr>
        <w:pStyle w:val="323"/>
        <w:rPr>
          <w:rFonts w:hint="default" w:ascii="Times New Roman" w:hAnsi="Times New Roman" w:cs="Times New Roman"/>
          <w:color w:val="auto"/>
          <w:highlight w:val="none"/>
        </w:rPr>
      </w:pPr>
      <w:r>
        <w:rPr>
          <w:rFonts w:hint="default" w:ascii="Times New Roman" w:hAnsi="Times New Roman" w:cs="Times New Roman"/>
          <w:color w:val="auto"/>
          <w:highlight w:val="none"/>
        </w:rPr>
        <w:br w:type="textWrapping"/>
      </w:r>
      <w:r>
        <w:rPr>
          <w:rFonts w:hint="eastAsia" w:ascii="Times New Roman" w:cs="Times New Roman"/>
          <w:color w:val="auto"/>
          <w:highlight w:val="none"/>
          <w:lang w:val="en-US" w:eastAsia="zh-CN"/>
        </w:rPr>
        <w:t xml:space="preserve">    浮式生产储油装置</w:t>
      </w:r>
      <w:r>
        <w:rPr>
          <w:rFonts w:hint="default" w:ascii="Times New Roman" w:hAnsi="Times New Roman" w:cs="Times New Roman"/>
          <w:color w:val="auto"/>
          <w:highlight w:val="none"/>
        </w:rPr>
        <w:t xml:space="preserve"> </w:t>
      </w:r>
      <w:r>
        <w:rPr>
          <w:rFonts w:hint="eastAsia" w:ascii="Times New Roman" w:cs="Times New Roman"/>
          <w:color w:val="auto"/>
          <w:highlight w:val="none"/>
          <w:lang w:val="en-US" w:eastAsia="zh-CN"/>
        </w:rPr>
        <w:t xml:space="preserve"> </w:t>
      </w:r>
      <w:r>
        <w:rPr>
          <w:rFonts w:hint="default" w:ascii="Times New Roman" w:hAnsi="Times New Roman" w:cs="Times New Roman"/>
          <w:b/>
          <w:color w:val="auto"/>
          <w:highlight w:val="none"/>
        </w:rPr>
        <w:t xml:space="preserve">offshore floating production </w:t>
      </w:r>
      <w:r>
        <w:rPr>
          <w:rFonts w:hint="eastAsia" w:ascii="Times New Roman"/>
          <w:b/>
          <w:color w:val="auto"/>
          <w:highlight w:val="none"/>
        </w:rPr>
        <w:t>storage offloading unit</w:t>
      </w:r>
      <w:r>
        <w:rPr>
          <w:rFonts w:hint="default" w:ascii="Times New Roman" w:hAnsi="Times New Roman" w:cs="Times New Roman"/>
          <w:color w:val="auto"/>
          <w:highlight w:val="none"/>
        </w:rPr>
        <w:t xml:space="preserve"> </w:t>
      </w:r>
    </w:p>
    <w:p w14:paraId="039C724B">
      <w:pPr>
        <w:ind w:firstLine="42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漂浮且系泊于海面，</w:t>
      </w:r>
      <w:r>
        <w:rPr>
          <w:rFonts w:hint="eastAsia" w:cs="Times New Roman"/>
          <w:color w:val="auto"/>
          <w:highlight w:val="none"/>
          <w:lang w:val="en-US" w:eastAsia="zh-CN"/>
        </w:rPr>
        <w:t>具备</w:t>
      </w:r>
      <w:r>
        <w:rPr>
          <w:rFonts w:hint="default" w:ascii="Times New Roman" w:hAnsi="Times New Roman" w:cs="Times New Roman"/>
          <w:color w:val="auto"/>
          <w:highlight w:val="none"/>
        </w:rPr>
        <w:t>石油天然气的处理、储存和外输中</w:t>
      </w:r>
      <w:r>
        <w:rPr>
          <w:rFonts w:hint="eastAsia" w:cs="Times New Roman"/>
          <w:color w:val="auto"/>
          <w:highlight w:val="none"/>
          <w:lang w:val="en-US" w:eastAsia="zh-CN"/>
        </w:rPr>
        <w:t>的一种或多种功能</w:t>
      </w:r>
      <w:r>
        <w:rPr>
          <w:rFonts w:hint="default" w:ascii="Times New Roman" w:hAnsi="Times New Roman" w:cs="Times New Roman"/>
          <w:color w:val="auto"/>
          <w:highlight w:val="none"/>
        </w:rPr>
        <w:t>的海洋石油生产设施。</w:t>
      </w:r>
    </w:p>
    <w:p w14:paraId="4303B238">
      <w:pPr>
        <w:ind w:firstLine="360" w:firstLineChars="200"/>
        <w:rPr>
          <w:rFonts w:hint="default" w:ascii="Times New Roman" w:hAnsi="Times New Roman" w:eastAsia="宋体" w:cs="Times New Roman"/>
          <w:strike/>
          <w:color w:val="auto"/>
          <w:sz w:val="18"/>
          <w:szCs w:val="16"/>
          <w:highlight w:val="none"/>
          <w:lang w:val="en-US" w:eastAsia="zh-CN"/>
        </w:rPr>
      </w:pPr>
      <w:r>
        <w:rPr>
          <w:rFonts w:hint="eastAsia" w:ascii="黑体" w:hAnsi="黑体" w:eastAsia="黑体" w:cs="黑体"/>
          <w:strike w:val="0"/>
          <w:color w:val="auto"/>
          <w:kern w:val="0"/>
          <w:sz w:val="18"/>
          <w:szCs w:val="16"/>
          <w:highlight w:val="none"/>
          <w:lang w:val="en-US" w:eastAsia="zh-CN"/>
        </w:rPr>
        <w:t>注：</w:t>
      </w:r>
      <w:r>
        <w:rPr>
          <w:rFonts w:hint="eastAsia" w:ascii="宋体" w:hAnsi="宋体" w:eastAsia="宋体" w:cs="宋体"/>
          <w:strike w:val="0"/>
          <w:color w:val="auto"/>
          <w:kern w:val="0"/>
          <w:sz w:val="18"/>
          <w:szCs w:val="16"/>
          <w:highlight w:val="none"/>
          <w:lang w:val="en-US" w:eastAsia="zh-CN"/>
        </w:rPr>
        <w:t>主要包括船型、圆筒型和半潜式</w:t>
      </w:r>
      <w:r>
        <w:rPr>
          <w:rFonts w:hint="eastAsia" w:ascii="宋体" w:hAnsi="宋体" w:eastAsia="宋体" w:cs="宋体"/>
          <w:strike w:val="0"/>
          <w:color w:val="auto"/>
          <w:kern w:val="0"/>
          <w:sz w:val="18"/>
          <w:szCs w:val="16"/>
          <w:highlight w:val="none"/>
        </w:rPr>
        <w:t>（柱稳式）</w:t>
      </w:r>
      <w:r>
        <w:rPr>
          <w:rFonts w:hint="eastAsia" w:ascii="宋体" w:hAnsi="宋体" w:eastAsia="宋体" w:cs="宋体"/>
          <w:strike w:val="0"/>
          <w:color w:val="auto"/>
          <w:kern w:val="0"/>
          <w:sz w:val="18"/>
          <w:szCs w:val="16"/>
          <w:highlight w:val="none"/>
          <w:lang w:val="en-US" w:eastAsia="zh-CN"/>
        </w:rPr>
        <w:t>。</w:t>
      </w:r>
    </w:p>
    <w:p w14:paraId="14C191E1">
      <w:pPr>
        <w:pStyle w:val="323"/>
        <w:rPr>
          <w:rFonts w:hint="default" w:ascii="Times New Roman" w:hAnsi="Times New Roman" w:cs="Times New Roman"/>
          <w:color w:val="auto"/>
          <w:highlight w:val="none"/>
        </w:rPr>
      </w:pPr>
    </w:p>
    <w:p w14:paraId="56C880CD">
      <w:pPr>
        <w:pStyle w:val="258"/>
        <w:ind w:firstLine="420"/>
        <w:rPr>
          <w:rFonts w:hint="default" w:ascii="Times New Roman" w:hAnsi="Times New Roman" w:eastAsia="黑体" w:cs="Times New Roman"/>
          <w:color w:val="auto"/>
          <w:szCs w:val="21"/>
          <w:highlight w:val="none"/>
        </w:rPr>
      </w:pPr>
      <w:r>
        <w:rPr>
          <w:rFonts w:hint="default" w:ascii="Times New Roman" w:hAnsi="Times New Roman" w:eastAsia="黑体" w:cs="Times New Roman"/>
          <w:color w:val="auto"/>
          <w:szCs w:val="21"/>
          <w:highlight w:val="none"/>
        </w:rPr>
        <w:t>船体</w:t>
      </w:r>
      <w:r>
        <w:rPr>
          <w:rFonts w:hint="default" w:ascii="Times New Roman" w:hAnsi="Times New Roman" w:eastAsia="黑体" w:cs="Times New Roman"/>
          <w:b/>
          <w:color w:val="auto"/>
          <w:sz w:val="21"/>
          <w:szCs w:val="21"/>
          <w:highlight w:val="none"/>
          <w:lang w:val="en-US" w:eastAsia="zh-CN" w:bidi="ar-SA"/>
        </w:rPr>
        <w:t xml:space="preserve"> </w:t>
      </w:r>
      <w:r>
        <w:rPr>
          <w:rFonts w:hint="eastAsia" w:ascii="Times New Roman" w:eastAsia="黑体" w:cs="Times New Roman"/>
          <w:b/>
          <w:color w:val="auto"/>
          <w:sz w:val="21"/>
          <w:szCs w:val="21"/>
          <w:highlight w:val="none"/>
          <w:lang w:val="en-US" w:eastAsia="zh-CN" w:bidi="ar-SA"/>
        </w:rPr>
        <w:t xml:space="preserve"> </w:t>
      </w:r>
      <w:r>
        <w:rPr>
          <w:rFonts w:hint="default" w:ascii="Times New Roman" w:hAnsi="Times New Roman" w:eastAsia="黑体" w:cs="Times New Roman"/>
          <w:b/>
          <w:color w:val="auto"/>
          <w:sz w:val="21"/>
          <w:szCs w:val="21"/>
          <w:highlight w:val="none"/>
          <w:lang w:val="en-US" w:eastAsia="zh-CN" w:bidi="ar-SA"/>
        </w:rPr>
        <w:t xml:space="preserve">hull </w:t>
      </w:r>
    </w:p>
    <w:p w14:paraId="11FC520C">
      <w:pPr>
        <w:pStyle w:val="258"/>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为浮式结构物提供浮力</w:t>
      </w:r>
      <w:r>
        <w:rPr>
          <w:rFonts w:hint="eastAsia" w:ascii="Times New Roman" w:cs="Times New Roman"/>
          <w:color w:val="auto"/>
          <w:highlight w:val="none"/>
          <w:lang w:val="en-US" w:eastAsia="zh-CN"/>
        </w:rPr>
        <w:t>的</w:t>
      </w:r>
      <w:r>
        <w:rPr>
          <w:rFonts w:hint="default" w:ascii="Times New Roman" w:hAnsi="Times New Roman" w:cs="Times New Roman"/>
          <w:color w:val="auto"/>
          <w:highlight w:val="none"/>
        </w:rPr>
        <w:t>漂浮结构。</w:t>
      </w:r>
    </w:p>
    <w:p w14:paraId="6A185510">
      <w:pPr>
        <w:pStyle w:val="323"/>
        <w:rPr>
          <w:rFonts w:hint="default" w:ascii="Times New Roman" w:hAnsi="Times New Roman" w:cs="Times New Roman"/>
          <w:color w:val="auto"/>
          <w:highlight w:val="none"/>
        </w:rPr>
      </w:pPr>
    </w:p>
    <w:p w14:paraId="21640E33">
      <w:pPr>
        <w:pStyle w:val="258"/>
        <w:ind w:left="420" w:leftChars="200" w:firstLine="0" w:firstLineChars="0"/>
        <w:rPr>
          <w:rFonts w:hint="default" w:ascii="Times New Roman" w:hAnsi="Times New Roman" w:eastAsia="黑体" w:cs="Times New Roman"/>
          <w:color w:val="auto"/>
          <w:szCs w:val="21"/>
          <w:highlight w:val="none"/>
        </w:rPr>
      </w:pPr>
      <w:r>
        <w:rPr>
          <w:rFonts w:hint="default" w:ascii="Times New Roman" w:hAnsi="Times New Roman" w:eastAsia="黑体" w:cs="Times New Roman"/>
          <w:color w:val="auto"/>
          <w:szCs w:val="21"/>
          <w:highlight w:val="none"/>
        </w:rPr>
        <w:t xml:space="preserve">系泊系统 </w:t>
      </w:r>
      <w:r>
        <w:rPr>
          <w:rFonts w:hint="eastAsia" w:ascii="Times New Roman" w:eastAsia="黑体" w:cs="Times New Roman"/>
          <w:color w:val="auto"/>
          <w:szCs w:val="21"/>
          <w:highlight w:val="none"/>
          <w:lang w:val="en-US" w:eastAsia="zh-CN"/>
        </w:rPr>
        <w:t xml:space="preserve"> </w:t>
      </w:r>
      <w:r>
        <w:rPr>
          <w:rFonts w:hint="default" w:ascii="Times New Roman" w:hAnsi="Times New Roman" w:eastAsia="黑体" w:cs="Times New Roman"/>
          <w:b/>
          <w:color w:val="auto"/>
          <w:sz w:val="21"/>
          <w:szCs w:val="21"/>
          <w:highlight w:val="none"/>
          <w:lang w:val="en-US" w:eastAsia="zh-CN" w:bidi="ar-SA"/>
        </w:rPr>
        <w:t>mooring system</w:t>
      </w:r>
      <w:r>
        <w:rPr>
          <w:rFonts w:hint="default" w:ascii="Times New Roman" w:hAnsi="Times New Roman" w:eastAsia="黑体" w:cs="Times New Roman"/>
          <w:color w:val="auto"/>
          <w:szCs w:val="21"/>
          <w:highlight w:val="none"/>
        </w:rPr>
        <w:t xml:space="preserve"> </w:t>
      </w:r>
    </w:p>
    <w:p w14:paraId="3DDCDE84">
      <w:pPr>
        <w:pStyle w:val="258"/>
        <w:ind w:firstLine="420"/>
        <w:rPr>
          <w:rFonts w:hint="default" w:ascii="Times New Roman" w:hAnsi="Times New Roman" w:cs="Times New Roman"/>
          <w:color w:val="auto"/>
          <w:kern w:val="2"/>
          <w:szCs w:val="24"/>
          <w:highlight w:val="none"/>
        </w:rPr>
      </w:pPr>
      <w:r>
        <w:rPr>
          <w:rFonts w:hint="eastAsia" w:ascii="Times New Roman" w:cs="Times New Roman"/>
          <w:color w:val="auto"/>
          <w:kern w:val="2"/>
          <w:szCs w:val="24"/>
          <w:highlight w:val="none"/>
          <w:lang w:val="en-US" w:eastAsia="zh-CN"/>
        </w:rPr>
        <w:t>由</w:t>
      </w:r>
      <w:r>
        <w:rPr>
          <w:rFonts w:hint="default" w:ascii="Times New Roman" w:hAnsi="Times New Roman" w:cs="Times New Roman"/>
          <w:color w:val="auto"/>
          <w:kern w:val="2"/>
          <w:szCs w:val="24"/>
          <w:highlight w:val="none"/>
        </w:rPr>
        <w:t>系泊缆和系泊基础</w:t>
      </w:r>
      <w:r>
        <w:rPr>
          <w:rFonts w:hint="eastAsia" w:ascii="Times New Roman" w:cs="Times New Roman"/>
          <w:color w:val="auto"/>
          <w:kern w:val="2"/>
          <w:szCs w:val="24"/>
          <w:highlight w:val="none"/>
          <w:lang w:val="en-US" w:eastAsia="zh-CN"/>
        </w:rPr>
        <w:t>组成，</w:t>
      </w:r>
      <w:r>
        <w:rPr>
          <w:rFonts w:hint="default" w:ascii="Times New Roman" w:hAnsi="Times New Roman" w:cs="Times New Roman"/>
          <w:color w:val="auto"/>
          <w:kern w:val="2"/>
          <w:szCs w:val="24"/>
          <w:highlight w:val="none"/>
        </w:rPr>
        <w:t>将海上浮式</w:t>
      </w:r>
      <w:r>
        <w:rPr>
          <w:rFonts w:hint="eastAsia" w:ascii="Times New Roman" w:cs="Times New Roman"/>
          <w:color w:val="auto"/>
          <w:kern w:val="2"/>
          <w:szCs w:val="24"/>
          <w:highlight w:val="none"/>
          <w:lang w:val="en-US" w:eastAsia="zh-CN"/>
        </w:rPr>
        <w:t>装置保持在预定位置上的系泊装置</w:t>
      </w:r>
      <w:r>
        <w:rPr>
          <w:rFonts w:hint="default" w:ascii="Times New Roman" w:hAnsi="Times New Roman" w:cs="Times New Roman"/>
          <w:color w:val="auto"/>
          <w:kern w:val="2"/>
          <w:szCs w:val="24"/>
          <w:highlight w:val="none"/>
        </w:rPr>
        <w:t>。</w:t>
      </w:r>
    </w:p>
    <w:p w14:paraId="2EDFF44D">
      <w:pPr>
        <w:ind w:firstLine="360" w:firstLineChars="200"/>
        <w:rPr>
          <w:rFonts w:hint="eastAsia" w:ascii="黑体" w:hAnsi="黑体" w:eastAsia="黑体" w:cs="黑体"/>
          <w:color w:val="auto"/>
          <w:kern w:val="0"/>
          <w:sz w:val="18"/>
          <w:szCs w:val="16"/>
          <w:highlight w:val="none"/>
          <w:lang w:eastAsia="zh-CN"/>
        </w:rPr>
      </w:pPr>
      <w:r>
        <w:rPr>
          <w:rFonts w:hint="eastAsia" w:ascii="黑体" w:hAnsi="黑体" w:eastAsia="黑体" w:cs="黑体"/>
          <w:color w:val="auto"/>
          <w:kern w:val="0"/>
          <w:sz w:val="18"/>
          <w:szCs w:val="16"/>
          <w:highlight w:val="none"/>
          <w:lang w:val="en-US" w:eastAsia="zh-CN"/>
        </w:rPr>
        <w:t>注：</w:t>
      </w:r>
      <w:r>
        <w:rPr>
          <w:rFonts w:hint="eastAsia" w:ascii="宋体" w:hAnsi="宋体" w:eastAsia="宋体" w:cs="宋体"/>
          <w:b w:val="0"/>
          <w:bCs w:val="0"/>
          <w:color w:val="auto"/>
          <w:kern w:val="0"/>
          <w:sz w:val="18"/>
          <w:szCs w:val="16"/>
          <w:highlight w:val="none"/>
          <w:lang w:val="en-US" w:eastAsia="zh-CN"/>
        </w:rPr>
        <w:t>主要包括单点系泊系统和多点系泊系统，其中单点系泊系统主要有</w:t>
      </w:r>
      <w:r>
        <w:rPr>
          <w:rFonts w:hint="eastAsia" w:ascii="宋体" w:hAnsi="宋体" w:eastAsia="宋体" w:cs="宋体"/>
          <w:b w:val="0"/>
          <w:bCs w:val="0"/>
          <w:color w:val="auto"/>
          <w:kern w:val="0"/>
          <w:sz w:val="18"/>
          <w:szCs w:val="16"/>
          <w:highlight w:val="none"/>
        </w:rPr>
        <w:t>软刚臂单点系泊系统</w:t>
      </w:r>
      <w:r>
        <w:rPr>
          <w:rFonts w:hint="eastAsia" w:ascii="宋体" w:hAnsi="宋体" w:cs="宋体"/>
          <w:b w:val="0"/>
          <w:bCs w:val="0"/>
          <w:color w:val="auto"/>
          <w:kern w:val="0"/>
          <w:sz w:val="18"/>
          <w:szCs w:val="16"/>
          <w:highlight w:val="none"/>
          <w:lang w:val="en-US" w:eastAsia="zh-CN"/>
        </w:rPr>
        <w:t>和</w:t>
      </w:r>
      <w:r>
        <w:rPr>
          <w:rFonts w:hint="eastAsia" w:ascii="宋体" w:hAnsi="宋体" w:eastAsia="宋体" w:cs="宋体"/>
          <w:b w:val="0"/>
          <w:bCs w:val="0"/>
          <w:color w:val="auto"/>
          <w:kern w:val="0"/>
          <w:sz w:val="18"/>
          <w:szCs w:val="16"/>
          <w:highlight w:val="none"/>
        </w:rPr>
        <w:t>内转塔单点系泊系统</w:t>
      </w:r>
      <w:r>
        <w:rPr>
          <w:rFonts w:hint="eastAsia" w:ascii="宋体" w:hAnsi="宋体" w:eastAsia="宋体" w:cs="宋体"/>
          <w:b w:val="0"/>
          <w:bCs w:val="0"/>
          <w:color w:val="auto"/>
          <w:kern w:val="0"/>
          <w:sz w:val="18"/>
          <w:szCs w:val="16"/>
          <w:highlight w:val="none"/>
          <w:lang w:eastAsia="zh-CN"/>
        </w:rPr>
        <w:t>。</w:t>
      </w:r>
    </w:p>
    <w:p w14:paraId="3D11F202">
      <w:pPr>
        <w:pStyle w:val="323"/>
        <w:rPr>
          <w:rFonts w:hint="default" w:ascii="Times New Roman" w:hAnsi="Times New Roman" w:cs="Times New Roman" w:eastAsiaTheme="minorEastAsia"/>
          <w:color w:val="auto"/>
          <w:highlight w:val="none"/>
        </w:rPr>
      </w:pPr>
    </w:p>
    <w:p w14:paraId="5E4F73B0">
      <w:pPr>
        <w:pStyle w:val="258"/>
        <w:ind w:firstLine="420"/>
        <w:rPr>
          <w:rFonts w:hint="default" w:ascii="Times New Roman" w:hAnsi="Times New Roman" w:cs="Times New Roman" w:eastAsiaTheme="minorEastAsia"/>
          <w:color w:val="auto"/>
          <w:highlight w:val="none"/>
        </w:rPr>
      </w:pPr>
      <w:r>
        <w:rPr>
          <w:rFonts w:hint="default" w:ascii="Times New Roman" w:hAnsi="Times New Roman" w:eastAsia="黑体" w:cs="Times New Roman"/>
          <w:color w:val="auto"/>
          <w:szCs w:val="21"/>
          <w:highlight w:val="none"/>
          <w:lang w:val="en-US" w:eastAsia="zh-CN"/>
        </w:rPr>
        <w:t>标准耐火试验</w:t>
      </w:r>
      <w:r>
        <w:rPr>
          <w:rFonts w:hint="eastAsia" w:ascii="Times New Roman" w:eastAsia="黑体" w:cs="Times New Roman"/>
          <w:color w:val="auto"/>
          <w:szCs w:val="21"/>
          <w:highlight w:val="none"/>
          <w:lang w:val="en-US" w:eastAsia="zh-CN"/>
        </w:rPr>
        <w:t xml:space="preserve">  </w:t>
      </w:r>
      <w:r>
        <w:rPr>
          <w:rFonts w:hint="default" w:ascii="Times New Roman" w:hAnsi="Times New Roman" w:cs="Times New Roman" w:eastAsiaTheme="minorEastAsia"/>
          <w:b/>
          <w:bCs/>
          <w:color w:val="auto"/>
          <w:highlight w:val="none"/>
        </w:rPr>
        <w:t>standard fire resistance test</w:t>
      </w:r>
    </w:p>
    <w:p w14:paraId="72C84520">
      <w:pPr>
        <w:pStyle w:val="258"/>
        <w:ind w:firstLine="420"/>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通过模拟火灾环境，评估建筑构件、材料或防火系统在规定时间内抵抗火焰、高温及热传递能力的系统性测试方法。</w:t>
      </w:r>
    </w:p>
    <w:p w14:paraId="34003955">
      <w:pPr>
        <w:pStyle w:val="258"/>
        <w:ind w:firstLine="420"/>
        <w:rPr>
          <w:rFonts w:hint="eastAsia" w:ascii="宋体" w:hAnsi="宋体" w:cs="宋体"/>
          <w:color w:val="auto"/>
          <w:highlight w:val="none"/>
          <w:lang w:val="en-US" w:eastAsia="zh-CN"/>
        </w:rPr>
      </w:pPr>
      <w:r>
        <w:rPr>
          <w:rFonts w:hint="eastAsia" w:hAnsi="宋体" w:cs="宋体"/>
          <w:color w:val="auto"/>
          <w:highlight w:val="none"/>
          <w:lang w:val="en-US" w:eastAsia="zh-CN"/>
        </w:rPr>
        <w:t>[</w:t>
      </w:r>
      <w:r>
        <w:rPr>
          <w:rFonts w:hint="eastAsia" w:ascii="宋体" w:hAnsi="宋体" w:cs="宋体"/>
          <w:color w:val="auto"/>
          <w:highlight w:val="none"/>
          <w:lang w:val="en-US" w:eastAsia="zh-CN"/>
        </w:rPr>
        <w:t>来源：国际海事组织《国际耐火试验程序应用规则》</w:t>
      </w:r>
      <w:r>
        <w:rPr>
          <w:rFonts w:hint="eastAsia" w:hAnsi="宋体" w:cs="宋体"/>
          <w:color w:val="auto"/>
          <w:highlight w:val="none"/>
          <w:lang w:val="en-US" w:eastAsia="zh-CN"/>
        </w:rPr>
        <w:t>]</w:t>
      </w:r>
    </w:p>
    <w:p w14:paraId="718AFF02">
      <w:pPr>
        <w:pStyle w:val="323"/>
        <w:rPr>
          <w:rFonts w:hint="default" w:ascii="Times New Roman" w:hAnsi="Times New Roman" w:cs="Times New Roman" w:eastAsiaTheme="minorEastAsia"/>
          <w:color w:val="auto"/>
          <w:highlight w:val="none"/>
        </w:rPr>
      </w:pPr>
    </w:p>
    <w:p w14:paraId="6A777036">
      <w:pPr>
        <w:pStyle w:val="305"/>
        <w:numPr>
          <w:ilvl w:val="0"/>
          <w:numId w:val="0"/>
        </w:numPr>
        <w:ind w:left="420"/>
        <w:rPr>
          <w:rFonts w:hint="default" w:ascii="Times New Roman" w:hAnsi="Times New Roman" w:cs="Times New Roman" w:eastAsiaTheme="minorEastAsia"/>
          <w:color w:val="auto"/>
          <w:highlight w:val="none"/>
        </w:rPr>
      </w:pPr>
      <w:r>
        <w:rPr>
          <w:rFonts w:hint="default" w:ascii="Times New Roman" w:hAnsi="Times New Roman" w:eastAsia="黑体" w:cs="Times New Roman"/>
          <w:color w:val="auto"/>
          <w:sz w:val="21"/>
          <w:szCs w:val="21"/>
          <w:highlight w:val="none"/>
          <w:lang w:val="en-US" w:eastAsia="zh-CN" w:bidi="ar-SA"/>
        </w:rPr>
        <w:t>原油区域</w:t>
      </w:r>
      <w:r>
        <w:rPr>
          <w:rFonts w:hint="default" w:ascii="Times New Roman" w:hAnsi="Times New Roman" w:cs="Times New Roman" w:eastAsiaTheme="minorEastAsia"/>
          <w:b/>
          <w:bCs/>
          <w:color w:val="auto"/>
          <w:highlight w:val="none"/>
        </w:rPr>
        <w:t xml:space="preserve"> </w:t>
      </w:r>
      <w:r>
        <w:rPr>
          <w:rFonts w:hint="eastAsia" w:ascii="Times New Roman" w:cs="Times New Roman" w:eastAsiaTheme="minorEastAsia"/>
          <w:b/>
          <w:bCs/>
          <w:color w:val="auto"/>
          <w:highlight w:val="none"/>
          <w:lang w:val="en-US" w:eastAsia="zh-CN"/>
        </w:rPr>
        <w:t xml:space="preserve"> </w:t>
      </w:r>
      <w:r>
        <w:rPr>
          <w:rFonts w:hint="default" w:ascii="Times New Roman" w:hAnsi="Times New Roman" w:cs="Times New Roman" w:eastAsiaTheme="minorEastAsia"/>
          <w:b/>
          <w:bCs/>
          <w:color w:val="auto"/>
          <w:highlight w:val="none"/>
        </w:rPr>
        <w:t>oil production zone</w:t>
      </w:r>
    </w:p>
    <w:p w14:paraId="5D192151">
      <w:pPr>
        <w:pStyle w:val="305"/>
        <w:numPr>
          <w:ilvl w:val="0"/>
          <w:numId w:val="0"/>
        </w:numPr>
        <w:ind w:left="0" w:leftChars="0" w:firstLine="420" w:firstLineChars="200"/>
        <w:rPr>
          <w:rFonts w:hint="default" w:ascii="Times New Roman" w:hAnsi="Times New Roman" w:cs="Times New Roman" w:eastAsiaTheme="minorEastAsia"/>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FPSO</w:t>
      </w:r>
      <w:r>
        <w:rPr>
          <w:rFonts w:hint="default" w:ascii="Times New Roman" w:hAnsi="Times New Roman" w:cs="Times New Roman" w:eastAsiaTheme="minorEastAsia"/>
          <w:color w:val="auto"/>
          <w:sz w:val="21"/>
          <w:szCs w:val="21"/>
          <w:highlight w:val="none"/>
          <w:lang w:val="en-US" w:eastAsia="zh-CN" w:bidi="ar-SA"/>
        </w:rPr>
        <w:t>上的</w:t>
      </w:r>
      <w:r>
        <w:rPr>
          <w:rFonts w:hint="eastAsia" w:ascii="Times New Roman" w:cs="Times New Roman" w:eastAsiaTheme="minorEastAsia"/>
          <w:color w:val="auto"/>
          <w:sz w:val="21"/>
          <w:szCs w:val="21"/>
          <w:highlight w:val="none"/>
          <w:lang w:val="en-US" w:eastAsia="zh-CN" w:bidi="ar-SA"/>
        </w:rPr>
        <w:t>货油舱</w:t>
      </w:r>
      <w:r>
        <w:rPr>
          <w:rFonts w:hint="default" w:ascii="Times New Roman" w:hAnsi="Times New Roman" w:cs="Times New Roman" w:eastAsiaTheme="minorEastAsia"/>
          <w:color w:val="auto"/>
          <w:sz w:val="21"/>
          <w:szCs w:val="21"/>
          <w:highlight w:val="none"/>
          <w:lang w:val="en-US" w:eastAsia="zh-CN" w:bidi="ar-SA"/>
        </w:rPr>
        <w:t>、污油水舱（包括生产水舱）、原油泵舱（包括压载泵舱）、隔离舱、相邻于</w:t>
      </w:r>
      <w:r>
        <w:rPr>
          <w:rFonts w:hint="eastAsia" w:ascii="Times New Roman" w:cs="Times New Roman" w:eastAsiaTheme="minorEastAsia"/>
          <w:color w:val="auto"/>
          <w:sz w:val="21"/>
          <w:szCs w:val="21"/>
          <w:highlight w:val="none"/>
          <w:lang w:val="en-US" w:eastAsia="zh-CN" w:bidi="ar-SA"/>
        </w:rPr>
        <w:t>货油舱</w:t>
      </w:r>
      <w:r>
        <w:rPr>
          <w:rFonts w:hint="default" w:ascii="Times New Roman" w:hAnsi="Times New Roman" w:cs="Times New Roman" w:eastAsiaTheme="minorEastAsia"/>
          <w:color w:val="auto"/>
          <w:sz w:val="21"/>
          <w:szCs w:val="21"/>
          <w:highlight w:val="none"/>
          <w:lang w:val="en-US" w:eastAsia="zh-CN" w:bidi="ar-SA"/>
        </w:rPr>
        <w:t>和污油水舱的压载舱和空舱，以及上述处所上方的区域。</w:t>
      </w:r>
    </w:p>
    <w:p w14:paraId="13AD85BC">
      <w:pPr>
        <w:pStyle w:val="323"/>
        <w:rPr>
          <w:rFonts w:hint="default" w:ascii="Times New Roman" w:hAnsi="Times New Roman" w:cs="Times New Roman" w:eastAsiaTheme="minorEastAsia"/>
          <w:color w:val="auto"/>
          <w:highlight w:val="none"/>
        </w:rPr>
      </w:pPr>
    </w:p>
    <w:p w14:paraId="65AAA62F">
      <w:pPr>
        <w:pStyle w:val="305"/>
        <w:numPr>
          <w:ilvl w:val="0"/>
          <w:numId w:val="0"/>
        </w:numPr>
        <w:ind w:left="420"/>
        <w:rPr>
          <w:rFonts w:hint="default" w:ascii="Times New Roman" w:hAnsi="Times New Roman" w:cs="Times New Roman" w:eastAsiaTheme="minorEastAsia"/>
          <w:color w:val="auto"/>
          <w:highlight w:val="none"/>
        </w:rPr>
      </w:pPr>
      <w:r>
        <w:rPr>
          <w:rFonts w:hint="default" w:ascii="Times New Roman" w:hAnsi="Times New Roman" w:eastAsia="黑体" w:cs="Times New Roman"/>
          <w:color w:val="auto"/>
          <w:sz w:val="21"/>
          <w:szCs w:val="21"/>
          <w:highlight w:val="none"/>
          <w:lang w:val="en-US" w:eastAsia="zh-CN" w:bidi="ar-SA"/>
        </w:rPr>
        <w:t>控制站</w:t>
      </w:r>
      <w:r>
        <w:rPr>
          <w:rFonts w:hint="eastAsia" w:ascii="Times New Roman" w:eastAsia="黑体" w:cs="Times New Roman"/>
          <w:color w:val="auto"/>
          <w:sz w:val="21"/>
          <w:szCs w:val="21"/>
          <w:highlight w:val="none"/>
          <w:lang w:val="en-US" w:eastAsia="zh-CN" w:bidi="ar-SA"/>
        </w:rPr>
        <w:t xml:space="preserve">  </w:t>
      </w:r>
      <w:r>
        <w:rPr>
          <w:rFonts w:hint="default" w:ascii="Times New Roman" w:hAnsi="Times New Roman" w:cs="Times New Roman" w:eastAsiaTheme="minorEastAsia"/>
          <w:b/>
          <w:bCs/>
          <w:color w:val="auto"/>
          <w:highlight w:val="none"/>
        </w:rPr>
        <w:t>control station</w:t>
      </w:r>
    </w:p>
    <w:p w14:paraId="1FF024A5">
      <w:pPr>
        <w:pStyle w:val="305"/>
        <w:numPr>
          <w:ilvl w:val="0"/>
          <w:numId w:val="0"/>
        </w:numPr>
        <w:ind w:left="0" w:leftChars="0" w:firstLine="420" w:firstLineChars="200"/>
        <w:rPr>
          <w:rFonts w:hint="default" w:ascii="Times New Roman" w:hAnsi="Times New Roman" w:cs="Times New Roman" w:eastAsiaTheme="minorEastAsia"/>
          <w:color w:val="auto"/>
          <w:sz w:val="21"/>
          <w:szCs w:val="21"/>
          <w:highlight w:val="none"/>
          <w:lang w:val="en-US" w:eastAsia="zh-CN" w:bidi="ar-SA"/>
        </w:rPr>
      </w:pPr>
      <w:r>
        <w:rPr>
          <w:rFonts w:hint="default" w:ascii="Times New Roman" w:hAnsi="Times New Roman" w:cs="Times New Roman" w:eastAsiaTheme="minorEastAsia"/>
          <w:color w:val="auto"/>
          <w:sz w:val="21"/>
          <w:szCs w:val="21"/>
          <w:highlight w:val="none"/>
          <w:lang w:val="en-US" w:eastAsia="zh-CN" w:bidi="ar-SA"/>
        </w:rPr>
        <w:t>具有监视功能且能够对安全设备、生产处理设备及通用机电设备实施</w:t>
      </w:r>
      <w:r>
        <w:rPr>
          <w:rFonts w:hint="default" w:ascii="Times New Roman" w:cs="Times New Roman" w:eastAsiaTheme="minorEastAsia"/>
          <w:color w:val="auto"/>
          <w:sz w:val="21"/>
          <w:szCs w:val="21"/>
          <w:highlight w:val="none"/>
          <w:lang w:val="en-US" w:eastAsia="zh-CN" w:bidi="ar-SA"/>
        </w:rPr>
        <w:t>关停操作</w:t>
      </w:r>
      <w:r>
        <w:rPr>
          <w:rFonts w:hint="default" w:ascii="Times New Roman" w:hAnsi="Times New Roman" w:cs="Times New Roman" w:eastAsiaTheme="minorEastAsia"/>
          <w:color w:val="auto"/>
          <w:sz w:val="21"/>
          <w:szCs w:val="21"/>
          <w:highlight w:val="none"/>
          <w:lang w:val="en-US" w:eastAsia="zh-CN" w:bidi="ar-SA"/>
        </w:rPr>
        <w:t>控制的处所。</w:t>
      </w:r>
    </w:p>
    <w:p w14:paraId="3EF40A92">
      <w:pPr>
        <w:pStyle w:val="259"/>
        <w:outlineLvl w:val="0"/>
        <w:rPr>
          <w:rFonts w:hint="default" w:ascii="Times New Roman" w:hAnsi="Times New Roman" w:cs="Times New Roman"/>
          <w:color w:val="auto"/>
          <w:highlight w:val="none"/>
        </w:rPr>
      </w:pPr>
      <w:bookmarkStart w:id="70" w:name="_Toc8543"/>
      <w:bookmarkStart w:id="71" w:name="_Toc9792"/>
      <w:bookmarkStart w:id="72" w:name="_Toc9321"/>
      <w:bookmarkStart w:id="73" w:name="_Toc11717"/>
      <w:bookmarkStart w:id="74" w:name="_Toc183727651"/>
      <w:bookmarkStart w:id="75" w:name="_Toc8869"/>
      <w:bookmarkStart w:id="76" w:name="_Toc7356"/>
      <w:bookmarkStart w:id="77" w:name="_Toc32670"/>
      <w:bookmarkStart w:id="78" w:name="_Toc28390"/>
      <w:bookmarkStart w:id="79" w:name="_Toc3911"/>
      <w:r>
        <w:rPr>
          <w:rFonts w:hint="default" w:ascii="Times New Roman" w:hAnsi="Times New Roman" w:cs="Times New Roman"/>
          <w:color w:val="auto"/>
          <w:highlight w:val="none"/>
        </w:rPr>
        <w:t>缩略语</w:t>
      </w:r>
      <w:bookmarkEnd w:id="70"/>
      <w:bookmarkEnd w:id="71"/>
      <w:bookmarkEnd w:id="72"/>
      <w:bookmarkEnd w:id="73"/>
      <w:bookmarkEnd w:id="74"/>
      <w:bookmarkEnd w:id="75"/>
      <w:bookmarkEnd w:id="76"/>
      <w:bookmarkEnd w:id="77"/>
      <w:bookmarkEnd w:id="78"/>
      <w:bookmarkEnd w:id="79"/>
    </w:p>
    <w:p w14:paraId="41C4904C">
      <w:pPr>
        <w:ind w:firstLine="420" w:firstLineChars="200"/>
        <w:rPr>
          <w:rFonts w:hint="default" w:ascii="Times New Roman" w:hAnsi="Times New Roman" w:cs="Times New Roman"/>
          <w:color w:val="auto"/>
          <w:kern w:val="0"/>
          <w:szCs w:val="20"/>
          <w:highlight w:val="none"/>
        </w:rPr>
      </w:pPr>
      <w:r>
        <w:rPr>
          <w:rFonts w:hint="default" w:ascii="Times New Roman" w:hAnsi="Times New Roman" w:cs="Times New Roman"/>
          <w:color w:val="auto"/>
          <w:kern w:val="0"/>
          <w:szCs w:val="20"/>
          <w:highlight w:val="none"/>
        </w:rPr>
        <w:t>下列缩略语适用于本文件。</w:t>
      </w:r>
    </w:p>
    <w:p w14:paraId="6036BFB6">
      <w:pPr>
        <w:pStyle w:val="258"/>
        <w:ind w:firstLine="420"/>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ADCI：</w:t>
      </w:r>
      <w:r>
        <w:rPr>
          <w:rFonts w:hint="eastAsia" w:ascii="宋体" w:hAnsi="宋体" w:eastAsia="宋体" w:cs="宋体"/>
          <w:color w:val="auto"/>
          <w:highlight w:val="none"/>
        </w:rPr>
        <w:t>国际潜水承包商协会</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Association of Diving Contractors International</w:t>
      </w:r>
      <w:r>
        <w:rPr>
          <w:rFonts w:hint="eastAsia" w:ascii="宋体" w:hAnsi="宋体" w:eastAsia="宋体" w:cs="宋体"/>
          <w:color w:val="auto"/>
          <w:highlight w:val="none"/>
          <w:lang w:eastAsia="zh-CN"/>
        </w:rPr>
        <w:t>）</w:t>
      </w:r>
    </w:p>
    <w:p w14:paraId="3F7E5303">
      <w:pPr>
        <w:pStyle w:val="258"/>
        <w:ind w:firstLine="420"/>
        <w:rPr>
          <w:rFonts w:hint="default" w:ascii="宋体" w:hAnsi="宋体" w:eastAsia="宋体" w:cs="宋体"/>
          <w:color w:val="auto"/>
          <w:highlight w:val="none"/>
          <w:lang w:val="en-US" w:eastAsia="zh-CN"/>
        </w:rPr>
      </w:pPr>
      <w:r>
        <w:rPr>
          <w:rFonts w:hint="eastAsia" w:hAnsi="宋体" w:cs="宋体"/>
          <w:color w:val="auto"/>
          <w:highlight w:val="none"/>
          <w:lang w:val="en-US" w:eastAsia="zh-CN"/>
        </w:rPr>
        <w:t>AIS：船舶自动识别系统（Automatic Identification System）</w:t>
      </w:r>
    </w:p>
    <w:p w14:paraId="44BAE3D9">
      <w:pPr>
        <w:pStyle w:val="258"/>
        <w:ind w:firstLine="420"/>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DSC：</w:t>
      </w:r>
      <w:r>
        <w:rPr>
          <w:rFonts w:hint="default" w:ascii="宋体" w:hAnsi="宋体" w:eastAsia="宋体" w:cs="宋体"/>
          <w:color w:val="auto"/>
          <w:highlight w:val="none"/>
        </w:rPr>
        <w:t>数字选择性呼叫</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Digital Selective Calling</w:t>
      </w:r>
      <w:r>
        <w:rPr>
          <w:rFonts w:hint="eastAsia" w:ascii="宋体" w:hAnsi="宋体" w:eastAsia="宋体" w:cs="宋体"/>
          <w:color w:val="auto"/>
          <w:highlight w:val="none"/>
          <w:lang w:eastAsia="zh-CN"/>
        </w:rPr>
        <w:t>）</w:t>
      </w:r>
    </w:p>
    <w:p w14:paraId="0BC0B75D">
      <w:pPr>
        <w:pStyle w:val="258"/>
        <w:ind w:firstLine="420"/>
        <w:rPr>
          <w:rFonts w:hint="eastAsia" w:ascii="宋体" w:hAnsi="宋体" w:eastAsia="宋体" w:cs="宋体"/>
          <w:color w:val="auto"/>
          <w:highlight w:val="none"/>
          <w:lang w:eastAsia="zh-CN"/>
        </w:rPr>
      </w:pPr>
      <w:r>
        <w:rPr>
          <w:rFonts w:hint="eastAsia" w:ascii="宋体" w:hAnsi="宋体" w:eastAsia="宋体" w:cs="宋体"/>
          <w:color w:val="auto"/>
          <w:highlight w:val="none"/>
        </w:rPr>
        <w:t>EPIRB</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应急</w:t>
      </w:r>
      <w:r>
        <w:rPr>
          <w:rFonts w:hint="eastAsia" w:ascii="宋体" w:hAnsi="宋体" w:eastAsia="宋体" w:cs="宋体"/>
          <w:color w:val="auto"/>
          <w:highlight w:val="none"/>
        </w:rPr>
        <w:t>无线电示位标</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Emergency Position Indicating Radio Beacon</w:t>
      </w:r>
      <w:r>
        <w:rPr>
          <w:rFonts w:hint="eastAsia" w:ascii="宋体" w:hAnsi="宋体" w:eastAsia="宋体" w:cs="宋体"/>
          <w:color w:val="auto"/>
          <w:highlight w:val="none"/>
          <w:lang w:eastAsia="zh-CN"/>
        </w:rPr>
        <w:t>）</w:t>
      </w:r>
    </w:p>
    <w:p w14:paraId="17389061">
      <w:pPr>
        <w:pStyle w:val="258"/>
        <w:ind w:firstLine="409" w:firstLineChars="195"/>
        <w:rPr>
          <w:rFonts w:hint="eastAsia" w:ascii="宋体" w:hAnsi="宋体" w:eastAsia="宋体" w:cs="宋体"/>
          <w:color w:val="auto"/>
          <w:highlight w:val="none"/>
        </w:rPr>
      </w:pPr>
      <w:r>
        <w:rPr>
          <w:rFonts w:hint="eastAsia" w:ascii="宋体" w:hAnsi="宋体" w:eastAsia="宋体" w:cs="宋体"/>
          <w:color w:val="auto"/>
          <w:highlight w:val="none"/>
        </w:rPr>
        <w:t>ESD：紧急关断系统（Emergency Shutdown system）</w:t>
      </w:r>
    </w:p>
    <w:p w14:paraId="78E37DBE">
      <w:pPr>
        <w:widowControl/>
        <w:ind w:firstLine="420" w:firstLineChars="200"/>
        <w:jc w:val="left"/>
        <w:rPr>
          <w:rFonts w:ascii="宋体" w:hAnsi="宋体" w:cs="宋体"/>
          <w:color w:val="auto"/>
          <w:kern w:val="0"/>
          <w:szCs w:val="21"/>
          <w:highlight w:val="none"/>
        </w:rPr>
      </w:pPr>
      <w:r>
        <w:rPr>
          <w:rFonts w:ascii="宋体" w:hAnsi="宋体" w:cs="宋体"/>
          <w:color w:val="auto"/>
          <w:kern w:val="0"/>
          <w:szCs w:val="21"/>
          <w:highlight w:val="none"/>
        </w:rPr>
        <w:t>FGS：火气系统（Fire</w:t>
      </w:r>
      <w:r>
        <w:rPr>
          <w:rFonts w:hint="eastAsia" w:ascii="宋体" w:hAnsi="宋体" w:cs="宋体"/>
          <w:color w:val="auto"/>
          <w:kern w:val="0"/>
          <w:sz w:val="10"/>
          <w:szCs w:val="10"/>
          <w:highlight w:val="none"/>
          <w:lang w:val="en-US" w:eastAsia="zh-CN"/>
        </w:rPr>
        <w:t xml:space="preserve"> </w:t>
      </w:r>
      <w:r>
        <w:rPr>
          <w:rFonts w:hint="eastAsia" w:ascii="宋体" w:hAnsi="宋体" w:cs="宋体"/>
          <w:color w:val="auto"/>
          <w:kern w:val="0"/>
          <w:szCs w:val="21"/>
          <w:highlight w:val="none"/>
          <w:lang w:val="en-US" w:eastAsia="zh-CN"/>
        </w:rPr>
        <w:t>&amp;</w:t>
      </w:r>
      <w:r>
        <w:rPr>
          <w:rFonts w:hint="eastAsia" w:ascii="宋体" w:hAnsi="宋体" w:cs="宋体"/>
          <w:color w:val="auto"/>
          <w:kern w:val="0"/>
          <w:sz w:val="10"/>
          <w:szCs w:val="10"/>
          <w:highlight w:val="none"/>
          <w:lang w:val="en-US" w:eastAsia="zh-CN"/>
        </w:rPr>
        <w:t xml:space="preserve"> </w:t>
      </w:r>
      <w:r>
        <w:rPr>
          <w:rFonts w:ascii="宋体" w:hAnsi="宋体" w:cs="宋体"/>
          <w:color w:val="auto"/>
          <w:kern w:val="0"/>
          <w:szCs w:val="21"/>
          <w:highlight w:val="none"/>
        </w:rPr>
        <w:t>Gas System）</w:t>
      </w:r>
    </w:p>
    <w:p w14:paraId="4166A599">
      <w:pPr>
        <w:widowControl/>
        <w:ind w:firstLine="420" w:firstLineChars="200"/>
        <w:jc w:val="left"/>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FPSO：浮式生产储油装置（O</w:t>
      </w:r>
      <w:r>
        <w:rPr>
          <w:rFonts w:hint="default" w:ascii="宋体" w:hAnsi="宋体" w:cs="宋体"/>
          <w:color w:val="auto"/>
          <w:kern w:val="0"/>
          <w:szCs w:val="21"/>
          <w:highlight w:val="none"/>
        </w:rPr>
        <w:t xml:space="preserve">ffshore </w:t>
      </w:r>
      <w:r>
        <w:rPr>
          <w:rFonts w:hint="eastAsia" w:ascii="宋体" w:hAnsi="宋体" w:cs="宋体"/>
          <w:color w:val="auto"/>
          <w:kern w:val="0"/>
          <w:szCs w:val="21"/>
          <w:highlight w:val="none"/>
          <w:lang w:val="en-US" w:eastAsia="zh-CN"/>
        </w:rPr>
        <w:t>F</w:t>
      </w:r>
      <w:r>
        <w:rPr>
          <w:rFonts w:hint="default" w:ascii="宋体" w:hAnsi="宋体" w:cs="宋体"/>
          <w:color w:val="auto"/>
          <w:kern w:val="0"/>
          <w:szCs w:val="21"/>
          <w:highlight w:val="none"/>
        </w:rPr>
        <w:t xml:space="preserve">loating </w:t>
      </w:r>
      <w:r>
        <w:rPr>
          <w:rFonts w:hint="eastAsia" w:ascii="宋体" w:hAnsi="宋体" w:cs="宋体"/>
          <w:color w:val="auto"/>
          <w:kern w:val="0"/>
          <w:szCs w:val="21"/>
          <w:highlight w:val="none"/>
          <w:lang w:val="en-US" w:eastAsia="zh-CN"/>
        </w:rPr>
        <w:t>P</w:t>
      </w:r>
      <w:r>
        <w:rPr>
          <w:rFonts w:hint="default" w:ascii="宋体" w:hAnsi="宋体" w:cs="宋体"/>
          <w:color w:val="auto"/>
          <w:kern w:val="0"/>
          <w:szCs w:val="21"/>
          <w:highlight w:val="none"/>
        </w:rPr>
        <w:t xml:space="preserve">roduction </w:t>
      </w:r>
      <w:r>
        <w:rPr>
          <w:rFonts w:hint="eastAsia" w:ascii="宋体" w:hAnsi="宋体" w:cs="宋体"/>
          <w:color w:val="auto"/>
          <w:kern w:val="0"/>
          <w:szCs w:val="21"/>
          <w:highlight w:val="none"/>
        </w:rPr>
        <w:t xml:space="preserve">storage </w:t>
      </w:r>
      <w:r>
        <w:rPr>
          <w:rFonts w:hint="eastAsia" w:ascii="宋体" w:hAnsi="宋体" w:cs="宋体"/>
          <w:color w:val="auto"/>
          <w:kern w:val="0"/>
          <w:szCs w:val="21"/>
          <w:highlight w:val="none"/>
          <w:lang w:val="en-US" w:eastAsia="zh-CN"/>
        </w:rPr>
        <w:t>O</w:t>
      </w:r>
      <w:r>
        <w:rPr>
          <w:rFonts w:hint="eastAsia" w:ascii="宋体" w:hAnsi="宋体" w:cs="宋体"/>
          <w:color w:val="auto"/>
          <w:kern w:val="0"/>
          <w:szCs w:val="21"/>
          <w:highlight w:val="none"/>
        </w:rPr>
        <w:t xml:space="preserve">ffloading </w:t>
      </w:r>
      <w:r>
        <w:rPr>
          <w:rFonts w:hint="eastAsia" w:ascii="宋体" w:hAnsi="宋体" w:cs="宋体"/>
          <w:color w:val="auto"/>
          <w:kern w:val="0"/>
          <w:szCs w:val="21"/>
          <w:highlight w:val="none"/>
          <w:lang w:val="en-US" w:eastAsia="zh-CN"/>
        </w:rPr>
        <w:t>U</w:t>
      </w:r>
      <w:r>
        <w:rPr>
          <w:rFonts w:hint="eastAsia" w:ascii="宋体" w:hAnsi="宋体" w:cs="宋体"/>
          <w:color w:val="auto"/>
          <w:kern w:val="0"/>
          <w:szCs w:val="21"/>
          <w:highlight w:val="none"/>
        </w:rPr>
        <w:t>nit</w:t>
      </w:r>
      <w:r>
        <w:rPr>
          <w:rFonts w:hint="eastAsia" w:ascii="宋体" w:hAnsi="宋体" w:cs="宋体"/>
          <w:color w:val="auto"/>
          <w:kern w:val="0"/>
          <w:szCs w:val="21"/>
          <w:highlight w:val="none"/>
          <w:lang w:val="en-US" w:eastAsia="zh-CN"/>
        </w:rPr>
        <w:t>）</w:t>
      </w:r>
    </w:p>
    <w:p w14:paraId="3AD0DEB4">
      <w:pPr>
        <w:pStyle w:val="258"/>
        <w:ind w:firstLine="409" w:firstLineChars="195"/>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IMO：国际海事组织（International Marine Organization）</w:t>
      </w:r>
    </w:p>
    <w:p w14:paraId="016491E6">
      <w:pPr>
        <w:pStyle w:val="258"/>
        <w:ind w:firstLine="420" w:firstLineChars="0"/>
        <w:rPr>
          <w:rFonts w:hint="eastAsia" w:ascii="宋体" w:hAnsi="宋体" w:eastAsia="宋体" w:cs="宋体"/>
          <w:color w:val="auto"/>
          <w:highlight w:val="none"/>
        </w:rPr>
      </w:pPr>
      <w:r>
        <w:rPr>
          <w:rFonts w:hint="eastAsia" w:ascii="宋体" w:hAnsi="宋体" w:eastAsia="宋体" w:cs="宋体"/>
          <w:color w:val="auto"/>
          <w:highlight w:val="none"/>
        </w:rPr>
        <w:t>LPG：液化石油气（Liquefied Petroleum Gas）</w:t>
      </w:r>
    </w:p>
    <w:p w14:paraId="6F4ED62E">
      <w:pPr>
        <w:pStyle w:val="258"/>
        <w:ind w:firstLine="420" w:firstLineChars="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MF/HF：</w:t>
      </w:r>
      <w:r>
        <w:rPr>
          <w:rFonts w:hint="eastAsia" w:ascii="宋体" w:hAnsi="宋体" w:eastAsia="宋体" w:cs="宋体"/>
          <w:color w:val="auto"/>
          <w:highlight w:val="none"/>
        </w:rPr>
        <w:t>中频/高频</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Medium Frequency</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rPr>
        <w:t>High Frequency</w:t>
      </w:r>
      <w:r>
        <w:rPr>
          <w:rFonts w:hint="eastAsia" w:ascii="宋体" w:hAnsi="宋体" w:eastAsia="宋体" w:cs="宋体"/>
          <w:color w:val="auto"/>
          <w:highlight w:val="none"/>
          <w:lang w:eastAsia="zh-CN"/>
        </w:rPr>
        <w:t>）</w:t>
      </w:r>
    </w:p>
    <w:p w14:paraId="704173C9">
      <w:pPr>
        <w:pStyle w:val="258"/>
        <w:ind w:firstLine="420"/>
        <w:rPr>
          <w:rStyle w:val="231"/>
          <w:rFonts w:hint="eastAsia" w:ascii="宋体" w:hAnsi="宋体" w:eastAsia="宋体" w:cs="宋体"/>
          <w:i w:val="0"/>
          <w:iCs w:val="0"/>
          <w:caps w:val="0"/>
          <w:color w:val="auto"/>
          <w:spacing w:val="0"/>
          <w:sz w:val="21"/>
          <w:szCs w:val="20"/>
          <w:highlight w:val="none"/>
          <w:shd w:val="clear" w:fill="FFFFFF"/>
          <w:lang w:eastAsia="zh-CN"/>
        </w:rPr>
      </w:pPr>
      <w:r>
        <w:rPr>
          <w:rFonts w:hint="eastAsia" w:ascii="宋体" w:hAnsi="宋体" w:eastAsia="宋体" w:cs="宋体"/>
          <w:color w:val="auto"/>
          <w:highlight w:val="none"/>
          <w:lang w:val="en-US" w:eastAsia="zh-CN"/>
        </w:rPr>
        <w:t>MODU：</w:t>
      </w:r>
      <w:r>
        <w:rPr>
          <w:rStyle w:val="231"/>
          <w:rFonts w:hint="eastAsia" w:ascii="宋体" w:hAnsi="宋体" w:eastAsia="宋体" w:cs="宋体"/>
          <w:i w:val="0"/>
          <w:iCs w:val="0"/>
          <w:caps w:val="0"/>
          <w:color w:val="auto"/>
          <w:spacing w:val="0"/>
          <w:sz w:val="21"/>
          <w:szCs w:val="20"/>
          <w:highlight w:val="none"/>
          <w:shd w:val="clear" w:fill="FFFFFF"/>
        </w:rPr>
        <w:t>移动式</w:t>
      </w:r>
      <w:r>
        <w:rPr>
          <w:rFonts w:hint="eastAsia" w:ascii="宋体" w:hAnsi="宋体" w:eastAsia="宋体" w:cs="宋体"/>
          <w:i w:val="0"/>
          <w:iCs w:val="0"/>
          <w:caps w:val="0"/>
          <w:color w:val="auto"/>
          <w:spacing w:val="0"/>
          <w:sz w:val="21"/>
          <w:szCs w:val="20"/>
          <w:highlight w:val="none"/>
          <w:shd w:val="clear" w:fill="auto"/>
        </w:rPr>
        <w:t>海上</w:t>
      </w:r>
      <w:r>
        <w:rPr>
          <w:rStyle w:val="231"/>
          <w:rFonts w:hint="eastAsia" w:ascii="宋体" w:hAnsi="宋体" w:eastAsia="宋体" w:cs="宋体"/>
          <w:i w:val="0"/>
          <w:iCs w:val="0"/>
          <w:caps w:val="0"/>
          <w:color w:val="auto"/>
          <w:spacing w:val="0"/>
          <w:sz w:val="21"/>
          <w:szCs w:val="20"/>
          <w:highlight w:val="none"/>
          <w:shd w:val="clear" w:fill="FFFFFF"/>
        </w:rPr>
        <w:t>钻井装置</w:t>
      </w:r>
      <w:r>
        <w:rPr>
          <w:rStyle w:val="231"/>
          <w:rFonts w:hint="eastAsia" w:ascii="宋体" w:hAnsi="宋体" w:eastAsia="宋体" w:cs="宋体"/>
          <w:i w:val="0"/>
          <w:iCs w:val="0"/>
          <w:caps w:val="0"/>
          <w:color w:val="auto"/>
          <w:spacing w:val="0"/>
          <w:sz w:val="21"/>
          <w:szCs w:val="20"/>
          <w:highlight w:val="none"/>
          <w:shd w:val="clear" w:fill="FFFFFF"/>
          <w:lang w:eastAsia="zh-CN"/>
        </w:rPr>
        <w:t>（</w:t>
      </w:r>
      <w:r>
        <w:rPr>
          <w:rStyle w:val="231"/>
          <w:rFonts w:hint="eastAsia" w:ascii="宋体" w:hAnsi="宋体" w:eastAsia="宋体" w:cs="宋体"/>
          <w:i w:val="0"/>
          <w:iCs w:val="0"/>
          <w:caps w:val="0"/>
          <w:color w:val="auto"/>
          <w:spacing w:val="0"/>
          <w:sz w:val="21"/>
          <w:szCs w:val="20"/>
          <w:highlight w:val="none"/>
          <w:shd w:val="clear" w:fill="FFFFFF"/>
          <w:lang w:val="en-US" w:eastAsia="zh-CN"/>
        </w:rPr>
        <w:t>Mobile Offshore Drilling Unit</w:t>
      </w:r>
      <w:r>
        <w:rPr>
          <w:rStyle w:val="231"/>
          <w:rFonts w:hint="eastAsia" w:ascii="宋体" w:hAnsi="宋体" w:eastAsia="宋体" w:cs="宋体"/>
          <w:i w:val="0"/>
          <w:iCs w:val="0"/>
          <w:caps w:val="0"/>
          <w:color w:val="auto"/>
          <w:spacing w:val="0"/>
          <w:sz w:val="21"/>
          <w:szCs w:val="20"/>
          <w:highlight w:val="none"/>
          <w:shd w:val="clear" w:fill="FFFFFF"/>
          <w:lang w:eastAsia="zh-CN"/>
        </w:rPr>
        <w:t>）</w:t>
      </w:r>
    </w:p>
    <w:p w14:paraId="3B4790E0">
      <w:pPr>
        <w:pStyle w:val="258"/>
        <w:ind w:firstLine="420"/>
        <w:rPr>
          <w:rStyle w:val="231"/>
          <w:rFonts w:hint="eastAsia" w:ascii="宋体" w:hAnsi="宋体" w:eastAsia="宋体" w:cs="宋体"/>
          <w:i w:val="0"/>
          <w:iCs w:val="0"/>
          <w:caps w:val="0"/>
          <w:color w:val="auto"/>
          <w:spacing w:val="0"/>
          <w:sz w:val="21"/>
          <w:szCs w:val="20"/>
          <w:highlight w:val="none"/>
          <w:shd w:val="clear" w:fill="FFFFFF"/>
          <w:lang w:val="en-US" w:eastAsia="zh-CN"/>
        </w:rPr>
      </w:pPr>
      <w:r>
        <w:rPr>
          <w:rStyle w:val="231"/>
          <w:rFonts w:hint="eastAsia" w:ascii="宋体" w:hAnsi="宋体" w:eastAsia="宋体" w:cs="宋体"/>
          <w:i w:val="0"/>
          <w:iCs w:val="0"/>
          <w:caps w:val="0"/>
          <w:color w:val="auto"/>
          <w:spacing w:val="0"/>
          <w:sz w:val="21"/>
          <w:szCs w:val="20"/>
          <w:highlight w:val="none"/>
          <w:shd w:val="clear" w:fill="FFFFFF"/>
          <w:lang w:val="en-US" w:eastAsia="zh-CN"/>
        </w:rPr>
        <w:t>MSI:海上安全信息</w:t>
      </w:r>
      <w:r>
        <w:rPr>
          <w:rStyle w:val="231"/>
          <w:rFonts w:hint="eastAsia" w:hAnsi="宋体" w:cs="宋体"/>
          <w:i w:val="0"/>
          <w:iCs w:val="0"/>
          <w:caps w:val="0"/>
          <w:color w:val="auto"/>
          <w:spacing w:val="0"/>
          <w:sz w:val="21"/>
          <w:szCs w:val="20"/>
          <w:highlight w:val="none"/>
          <w:shd w:val="clear" w:fill="FFFFFF"/>
          <w:lang w:val="en-US" w:eastAsia="zh-CN"/>
        </w:rPr>
        <w:t>（</w:t>
      </w:r>
      <w:r>
        <w:rPr>
          <w:rStyle w:val="231"/>
          <w:rFonts w:hint="eastAsia" w:ascii="宋体" w:hAnsi="宋体" w:eastAsia="宋体" w:cs="宋体"/>
          <w:i w:val="0"/>
          <w:iCs w:val="0"/>
          <w:caps w:val="0"/>
          <w:color w:val="auto"/>
          <w:spacing w:val="0"/>
          <w:sz w:val="21"/>
          <w:szCs w:val="20"/>
          <w:highlight w:val="none"/>
          <w:shd w:val="clear" w:fill="FFFFFF"/>
          <w:lang w:val="en-US" w:eastAsia="zh-CN"/>
        </w:rPr>
        <w:t>Maritime Safety Information</w:t>
      </w:r>
      <w:r>
        <w:rPr>
          <w:rStyle w:val="231"/>
          <w:rFonts w:hint="eastAsia" w:hAnsi="宋体" w:cs="宋体"/>
          <w:i w:val="0"/>
          <w:iCs w:val="0"/>
          <w:caps w:val="0"/>
          <w:color w:val="auto"/>
          <w:spacing w:val="0"/>
          <w:sz w:val="21"/>
          <w:szCs w:val="20"/>
          <w:highlight w:val="none"/>
          <w:shd w:val="clear" w:fill="FFFFFF"/>
          <w:lang w:val="en-US" w:eastAsia="zh-CN"/>
        </w:rPr>
        <w:t>）</w:t>
      </w:r>
    </w:p>
    <w:p w14:paraId="486054EE">
      <w:pPr>
        <w:keepNext w:val="0"/>
        <w:keepLines w:val="0"/>
        <w:widowControl/>
        <w:suppressLineNumbers w:val="0"/>
        <w:ind w:firstLine="420" w:firstLineChars="200"/>
        <w:jc w:val="left"/>
        <w:rPr>
          <w:rFonts w:hint="eastAsia" w:ascii="宋体" w:hAnsi="宋体" w:eastAsia="宋体" w:cs="宋体"/>
          <w:color w:val="auto"/>
          <w:kern w:val="0"/>
          <w:szCs w:val="20"/>
          <w:highlight w:val="none"/>
        </w:rPr>
      </w:pPr>
      <w:r>
        <w:rPr>
          <w:rFonts w:hint="eastAsia" w:ascii="宋体" w:hAnsi="宋体" w:eastAsia="宋体" w:cs="宋体"/>
          <w:color w:val="auto"/>
          <w:kern w:val="0"/>
          <w:sz w:val="21"/>
          <w:szCs w:val="20"/>
          <w:highlight w:val="none"/>
          <w:lang w:bidi="ar-SA"/>
        </w:rPr>
        <w:t>OCIMF</w:t>
      </w:r>
      <w:r>
        <w:rPr>
          <w:rFonts w:hint="eastAsia" w:ascii="宋体" w:hAnsi="宋体" w:eastAsia="宋体" w:cs="宋体"/>
          <w:color w:val="auto"/>
          <w:kern w:val="0"/>
          <w:sz w:val="21"/>
          <w:szCs w:val="20"/>
          <w:highlight w:val="none"/>
          <w:lang w:eastAsia="zh-CN" w:bidi="ar-SA"/>
        </w:rPr>
        <w:t>：</w:t>
      </w:r>
      <w:r>
        <w:rPr>
          <w:rFonts w:hint="eastAsia" w:ascii="宋体" w:hAnsi="宋体" w:eastAsia="宋体" w:cs="宋体"/>
          <w:color w:val="auto"/>
          <w:kern w:val="0"/>
          <w:sz w:val="21"/>
          <w:szCs w:val="20"/>
          <w:highlight w:val="none"/>
          <w:lang w:val="en-US" w:eastAsia="zh-CN" w:bidi="ar-SA"/>
        </w:rPr>
        <w:t>石油公司国际海事论坛（Oil Companies International Marine Forum）</w:t>
      </w:r>
    </w:p>
    <w:p w14:paraId="70EFAD1A">
      <w:pPr>
        <w:pStyle w:val="258"/>
        <w:ind w:firstLine="420"/>
        <w:rPr>
          <w:rFonts w:hint="default" w:ascii="宋体" w:hAnsi="宋体" w:eastAsia="宋体" w:cs="宋体"/>
          <w:color w:val="auto"/>
          <w:highlight w:val="none"/>
          <w:lang w:val="en-US" w:eastAsia="zh-CN"/>
        </w:rPr>
      </w:pPr>
      <w:r>
        <w:rPr>
          <w:rFonts w:hint="eastAsia" w:hAnsi="宋体" w:cs="宋体"/>
          <w:color w:val="auto"/>
          <w:highlight w:val="none"/>
          <w:lang w:val="en-US" w:eastAsia="zh-CN"/>
        </w:rPr>
        <w:t>PCS：过程控制系统（Process Control System）</w:t>
      </w:r>
    </w:p>
    <w:p w14:paraId="73CED89F">
      <w:pPr>
        <w:pStyle w:val="258"/>
        <w:ind w:firstLine="420"/>
        <w:rPr>
          <w:rFonts w:hint="eastAsia" w:ascii="宋体" w:hAnsi="宋体" w:eastAsia="宋体" w:cs="宋体"/>
          <w:color w:val="auto"/>
          <w:highlight w:val="none"/>
          <w:lang w:eastAsia="zh-CN"/>
        </w:rPr>
      </w:pPr>
      <w:r>
        <w:rPr>
          <w:rFonts w:hint="eastAsia" w:ascii="宋体" w:hAnsi="宋体" w:eastAsia="宋体" w:cs="宋体"/>
          <w:color w:val="auto"/>
          <w:highlight w:val="none"/>
        </w:rPr>
        <w:t>ROV</w:t>
      </w:r>
      <w:r>
        <w:rPr>
          <w:rFonts w:hint="eastAsia" w:ascii="宋体" w:hAnsi="宋体" w:eastAsia="宋体" w:cs="宋体"/>
          <w:color w:val="auto"/>
          <w:highlight w:val="none"/>
          <w:lang w:eastAsia="zh-CN"/>
        </w:rPr>
        <w:t>：</w:t>
      </w:r>
      <w:r>
        <w:rPr>
          <w:rFonts w:hint="eastAsia" w:ascii="宋体" w:hAnsi="宋体" w:eastAsia="宋体" w:cs="宋体"/>
          <w:i w:val="0"/>
          <w:iCs w:val="0"/>
          <w:caps w:val="0"/>
          <w:color w:val="auto"/>
          <w:spacing w:val="0"/>
          <w:sz w:val="20"/>
          <w:szCs w:val="20"/>
          <w:highlight w:val="none"/>
          <w:shd w:val="clear" w:fill="FFFFFF"/>
        </w:rPr>
        <w:t>遥控</w:t>
      </w:r>
      <w:r>
        <w:rPr>
          <w:rFonts w:hint="eastAsia" w:ascii="宋体" w:hAnsi="宋体" w:eastAsia="宋体" w:cs="宋体"/>
          <w:i w:val="0"/>
          <w:iCs w:val="0"/>
          <w:caps w:val="0"/>
          <w:color w:val="auto"/>
          <w:spacing w:val="0"/>
          <w:sz w:val="20"/>
          <w:szCs w:val="20"/>
          <w:highlight w:val="none"/>
          <w:shd w:val="clear" w:fill="FFFFFF"/>
          <w:lang w:val="en-US" w:eastAsia="zh-CN"/>
        </w:rPr>
        <w:t>潜水器</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Remotely</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Operated</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Vehicle</w:t>
      </w:r>
      <w:r>
        <w:rPr>
          <w:rFonts w:hint="eastAsia" w:ascii="宋体" w:hAnsi="宋体" w:eastAsia="宋体" w:cs="宋体"/>
          <w:color w:val="auto"/>
          <w:highlight w:val="none"/>
          <w:lang w:eastAsia="zh-CN"/>
        </w:rPr>
        <w:t>）</w:t>
      </w:r>
    </w:p>
    <w:p w14:paraId="58A830D4">
      <w:pPr>
        <w:pStyle w:val="258"/>
        <w:ind w:firstLine="420"/>
        <w:rPr>
          <w:rStyle w:val="231"/>
          <w:rFonts w:hint="eastAsia" w:ascii="宋体" w:hAnsi="宋体" w:eastAsia="宋体" w:cs="宋体"/>
          <w:i w:val="0"/>
          <w:iCs w:val="0"/>
          <w:caps w:val="0"/>
          <w:color w:val="auto"/>
          <w:spacing w:val="0"/>
          <w:sz w:val="21"/>
          <w:szCs w:val="20"/>
          <w:highlight w:val="none"/>
          <w:shd w:val="clear" w:fill="FFFFFF"/>
          <w:lang w:val="en-US" w:eastAsia="zh-CN"/>
        </w:rPr>
      </w:pPr>
      <w:r>
        <w:rPr>
          <w:rStyle w:val="231"/>
          <w:rFonts w:hint="eastAsia" w:ascii="宋体" w:hAnsi="宋体" w:cs="宋体"/>
          <w:color w:val="auto"/>
          <w:highlight w:val="none"/>
          <w:shd w:val="clear" w:fill="FFFFFF"/>
        </w:rPr>
        <w:t>RMSS</w:t>
      </w:r>
      <w:r>
        <w:rPr>
          <w:rStyle w:val="231"/>
          <w:rFonts w:hint="eastAsia" w:ascii="宋体" w:hAnsi="宋体" w:eastAsia="宋体" w:cs="宋体"/>
          <w:i w:val="0"/>
          <w:iCs w:val="0"/>
          <w:caps w:val="0"/>
          <w:color w:val="auto"/>
          <w:spacing w:val="0"/>
          <w:sz w:val="21"/>
          <w:szCs w:val="20"/>
          <w:highlight w:val="none"/>
          <w:shd w:val="clear" w:fill="FFFFFF"/>
          <w:lang w:val="en-US" w:eastAsia="zh-CN"/>
        </w:rPr>
        <w:t>：</w:t>
      </w:r>
      <w:r>
        <w:rPr>
          <w:rFonts w:hint="eastAsia" w:ascii="宋体" w:hAnsi="宋体" w:eastAsia="宋体" w:cs="宋体"/>
          <w:i w:val="0"/>
          <w:iCs w:val="0"/>
          <w:caps w:val="0"/>
          <w:color w:val="auto"/>
          <w:spacing w:val="0"/>
          <w:sz w:val="20"/>
          <w:szCs w:val="20"/>
          <w:highlight w:val="none"/>
          <w:shd w:val="clear" w:fill="FFFFFF"/>
          <w:lang w:val="en-US" w:eastAsia="zh-CN"/>
        </w:rPr>
        <w:t>认可的移动卫星服务</w:t>
      </w:r>
      <w:r>
        <w:rPr>
          <w:rStyle w:val="231"/>
          <w:rFonts w:hint="eastAsia" w:ascii="宋体" w:hAnsi="宋体" w:eastAsia="宋体" w:cs="宋体"/>
          <w:i w:val="0"/>
          <w:iCs w:val="0"/>
          <w:caps w:val="0"/>
          <w:color w:val="auto"/>
          <w:spacing w:val="0"/>
          <w:sz w:val="21"/>
          <w:szCs w:val="20"/>
          <w:highlight w:val="none"/>
          <w:shd w:val="clear" w:fill="FFFFFF"/>
          <w:lang w:val="en-US" w:eastAsia="zh-CN"/>
        </w:rPr>
        <w:t>（</w:t>
      </w:r>
      <w:r>
        <w:rPr>
          <w:rStyle w:val="231"/>
          <w:rFonts w:hint="default" w:ascii="宋体" w:hAnsi="宋体" w:eastAsia="宋体" w:cs="宋体"/>
          <w:i w:val="0"/>
          <w:iCs w:val="0"/>
          <w:caps w:val="0"/>
          <w:color w:val="auto"/>
          <w:spacing w:val="0"/>
          <w:sz w:val="21"/>
          <w:szCs w:val="20"/>
          <w:highlight w:val="none"/>
          <w:shd w:val="clear" w:fill="FFFFFF"/>
          <w:lang w:val="en-US" w:eastAsia="zh-CN"/>
        </w:rPr>
        <w:t>Recognize</w:t>
      </w:r>
      <w:r>
        <w:rPr>
          <w:rStyle w:val="231"/>
          <w:rFonts w:hint="eastAsia" w:ascii="宋体" w:hAnsi="宋体" w:eastAsia="宋体" w:cs="宋体"/>
          <w:i w:val="0"/>
          <w:iCs w:val="0"/>
          <w:caps w:val="0"/>
          <w:color w:val="auto"/>
          <w:spacing w:val="0"/>
          <w:sz w:val="21"/>
          <w:szCs w:val="20"/>
          <w:highlight w:val="none"/>
          <w:shd w:val="clear" w:fill="FFFFFF"/>
          <w:lang w:val="en-US" w:eastAsia="zh-CN"/>
        </w:rPr>
        <w:t xml:space="preserve">d </w:t>
      </w:r>
      <w:r>
        <w:rPr>
          <w:rStyle w:val="231"/>
          <w:rFonts w:hint="default" w:ascii="宋体" w:hAnsi="宋体" w:eastAsia="宋体" w:cs="宋体"/>
          <w:i w:val="0"/>
          <w:iCs w:val="0"/>
          <w:caps w:val="0"/>
          <w:color w:val="auto"/>
          <w:spacing w:val="0"/>
          <w:sz w:val="21"/>
          <w:szCs w:val="20"/>
          <w:highlight w:val="none"/>
          <w:shd w:val="clear" w:fill="FFFFFF"/>
          <w:lang w:val="en-US" w:eastAsia="zh-CN"/>
        </w:rPr>
        <w:t>Mobile Satellite Service</w:t>
      </w:r>
      <w:r>
        <w:rPr>
          <w:rStyle w:val="231"/>
          <w:rFonts w:hint="eastAsia" w:ascii="宋体" w:hAnsi="宋体" w:eastAsia="宋体" w:cs="宋体"/>
          <w:i w:val="0"/>
          <w:iCs w:val="0"/>
          <w:caps w:val="0"/>
          <w:color w:val="auto"/>
          <w:spacing w:val="0"/>
          <w:sz w:val="21"/>
          <w:szCs w:val="20"/>
          <w:highlight w:val="none"/>
          <w:shd w:val="clear" w:fill="FFFFFF"/>
          <w:lang w:val="en-US" w:eastAsia="zh-CN"/>
        </w:rPr>
        <w:t>）</w:t>
      </w:r>
    </w:p>
    <w:p w14:paraId="531F197E">
      <w:pPr>
        <w:pStyle w:val="258"/>
        <w:ind w:firstLine="420"/>
        <w:rPr>
          <w:rFonts w:hint="default" w:ascii="宋体" w:hAnsi="宋体" w:eastAsia="宋体" w:cs="宋体"/>
          <w:i w:val="0"/>
          <w:iCs w:val="0"/>
          <w:caps w:val="0"/>
          <w:color w:val="auto"/>
          <w:spacing w:val="0"/>
          <w:sz w:val="20"/>
          <w:szCs w:val="20"/>
          <w:highlight w:val="none"/>
          <w:shd w:val="clear" w:fill="FFFFFF"/>
          <w:lang w:val="en-US" w:eastAsia="zh-CN"/>
        </w:rPr>
      </w:pPr>
      <w:r>
        <w:rPr>
          <w:rFonts w:hint="eastAsia" w:ascii="宋体" w:hAnsi="宋体" w:eastAsia="宋体" w:cs="宋体"/>
          <w:i w:val="0"/>
          <w:iCs w:val="0"/>
          <w:caps w:val="0"/>
          <w:color w:val="auto"/>
          <w:spacing w:val="0"/>
          <w:sz w:val="20"/>
          <w:szCs w:val="20"/>
          <w:highlight w:val="none"/>
          <w:shd w:val="clear" w:fill="FFFFFF"/>
          <w:lang w:val="en-US" w:eastAsia="zh-CN"/>
        </w:rPr>
        <w:t>VHF：甚高频</w:t>
      </w:r>
      <w:r>
        <w:rPr>
          <w:rStyle w:val="231"/>
          <w:rFonts w:hint="eastAsia" w:ascii="宋体" w:hAnsi="宋体" w:eastAsia="宋体" w:cs="宋体"/>
          <w:i w:val="0"/>
          <w:iCs w:val="0"/>
          <w:caps w:val="0"/>
          <w:color w:val="auto"/>
          <w:spacing w:val="0"/>
          <w:sz w:val="21"/>
          <w:szCs w:val="20"/>
          <w:highlight w:val="none"/>
          <w:shd w:val="clear" w:fill="FFFFFF"/>
          <w:lang w:val="en-US" w:eastAsia="zh-CN"/>
        </w:rPr>
        <w:t>(Very High Frequency)</w:t>
      </w:r>
    </w:p>
    <w:p w14:paraId="204F425A">
      <w:pPr>
        <w:pStyle w:val="259"/>
        <w:outlineLvl w:val="0"/>
        <w:rPr>
          <w:rFonts w:hint="default" w:ascii="Times New Roman" w:hAnsi="Times New Roman" w:cs="Times New Roman"/>
          <w:color w:val="auto"/>
          <w:highlight w:val="none"/>
        </w:rPr>
      </w:pPr>
      <w:bookmarkStart w:id="80" w:name="_Toc183727652"/>
      <w:bookmarkStart w:id="81" w:name="_Toc17854"/>
      <w:bookmarkStart w:id="82" w:name="_Toc13015"/>
      <w:bookmarkStart w:id="83" w:name="_Toc7853"/>
      <w:bookmarkStart w:id="84" w:name="_Toc6347"/>
      <w:bookmarkStart w:id="85" w:name="_Toc20274"/>
      <w:bookmarkStart w:id="86" w:name="_Toc20789"/>
      <w:bookmarkStart w:id="87" w:name="_Toc13452"/>
      <w:bookmarkStart w:id="88" w:name="_Toc477"/>
      <w:bookmarkStart w:id="89" w:name="_Toc25692"/>
      <w:r>
        <w:rPr>
          <w:rFonts w:hint="default" w:ascii="Times New Roman" w:hAnsi="Times New Roman" w:cs="Times New Roman"/>
          <w:color w:val="auto"/>
          <w:highlight w:val="none"/>
        </w:rPr>
        <w:t>总体</w:t>
      </w:r>
      <w:bookmarkEnd w:id="80"/>
      <w:bookmarkEnd w:id="81"/>
      <w:bookmarkEnd w:id="82"/>
      <w:bookmarkEnd w:id="83"/>
      <w:bookmarkEnd w:id="84"/>
      <w:bookmarkEnd w:id="85"/>
      <w:bookmarkEnd w:id="86"/>
      <w:bookmarkEnd w:id="87"/>
      <w:r>
        <w:rPr>
          <w:rFonts w:hint="eastAsia" w:ascii="Times New Roman" w:cs="Times New Roman"/>
          <w:color w:val="auto"/>
          <w:highlight w:val="none"/>
          <w:lang w:val="en-US" w:eastAsia="zh-CN"/>
        </w:rPr>
        <w:t>原则</w:t>
      </w:r>
      <w:bookmarkEnd w:id="88"/>
      <w:bookmarkEnd w:id="89"/>
    </w:p>
    <w:p w14:paraId="0D9FE464">
      <w:pPr>
        <w:pStyle w:val="330"/>
        <w:rPr>
          <w:rFonts w:hint="eastAsia" w:ascii="宋体" w:hAnsi="宋体" w:eastAsia="宋体" w:cs="宋体"/>
          <w:color w:val="auto"/>
          <w:highlight w:val="none"/>
        </w:rPr>
      </w:pPr>
      <w:bookmarkStart w:id="90" w:name="_Toc3583"/>
      <w:bookmarkStart w:id="91" w:name="_Toc6496"/>
      <w:r>
        <w:rPr>
          <w:rFonts w:hint="eastAsia" w:ascii="宋体" w:hAnsi="宋体" w:eastAsia="宋体" w:cs="宋体"/>
          <w:color w:val="auto"/>
          <w:highlight w:val="none"/>
          <w:lang w:val="en-US" w:eastAsia="zh-CN"/>
        </w:rPr>
        <w:t>FPSO</w:t>
      </w:r>
      <w:r>
        <w:rPr>
          <w:rFonts w:hint="eastAsia" w:ascii="宋体" w:hAnsi="宋体" w:eastAsia="宋体" w:cs="宋体"/>
          <w:color w:val="auto"/>
          <w:highlight w:val="none"/>
        </w:rPr>
        <w:t>的设计单位、建造单位、责任方和发证检验机构遵循风险分析原则，对</w:t>
      </w:r>
      <w:r>
        <w:rPr>
          <w:rFonts w:hint="eastAsia" w:ascii="宋体" w:hAnsi="宋体" w:eastAsia="宋体" w:cs="宋体"/>
          <w:color w:val="auto"/>
          <w:highlight w:val="none"/>
          <w:lang w:eastAsia="zh-CN"/>
        </w:rPr>
        <w:t>FPSO</w:t>
      </w:r>
      <w:r>
        <w:rPr>
          <w:rFonts w:hint="eastAsia" w:ascii="宋体" w:hAnsi="宋体" w:eastAsia="宋体" w:cs="宋体"/>
          <w:color w:val="auto"/>
          <w:highlight w:val="none"/>
        </w:rPr>
        <w:t>在设计、建造、安装、生产和</w:t>
      </w:r>
      <w:r>
        <w:rPr>
          <w:rFonts w:hint="eastAsia" w:ascii="宋体" w:hAnsi="宋体" w:eastAsia="宋体" w:cs="宋体"/>
          <w:color w:val="auto"/>
          <w:highlight w:val="none"/>
          <w:lang w:val="en-US" w:eastAsia="zh-CN"/>
        </w:rPr>
        <w:t>弃置</w:t>
      </w:r>
      <w:r>
        <w:rPr>
          <w:rFonts w:hint="eastAsia" w:ascii="宋体" w:hAnsi="宋体" w:eastAsia="宋体" w:cs="宋体"/>
          <w:color w:val="auto"/>
          <w:highlight w:val="none"/>
        </w:rPr>
        <w:t>等阶段可能遇到的风险进行全面、系统的分析，使风险降低至最低合理可行的水平。</w:t>
      </w:r>
    </w:p>
    <w:p w14:paraId="225D3BBE">
      <w:pPr>
        <w:pStyle w:val="33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FPSO</w:t>
      </w:r>
      <w:r>
        <w:rPr>
          <w:rFonts w:hint="eastAsia" w:ascii="宋体" w:hAnsi="宋体" w:eastAsia="宋体" w:cs="宋体"/>
          <w:color w:val="auto"/>
          <w:highlight w:val="none"/>
        </w:rPr>
        <w:t>设计、建造、安装以及生产的全过程实施发证检验制度</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主要包括设计审查、建造检验、生产期检验以及产品检验</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船体部分满足实施检验的船级社入级规范的要求</w:t>
      </w:r>
      <w:r>
        <w:rPr>
          <w:rFonts w:hint="eastAsia" w:ascii="宋体" w:hAnsi="宋体" w:eastAsia="宋体" w:cs="宋体"/>
          <w:color w:val="auto"/>
          <w:highlight w:val="none"/>
          <w:lang w:eastAsia="zh-CN"/>
        </w:rPr>
        <w:t>。</w:t>
      </w:r>
    </w:p>
    <w:p w14:paraId="650027BE">
      <w:pPr>
        <w:pStyle w:val="330"/>
        <w:rPr>
          <w:rFonts w:hint="eastAsia" w:ascii="宋体" w:hAnsi="宋体" w:eastAsia="宋体" w:cs="宋体"/>
          <w:color w:val="auto"/>
          <w:highlight w:val="none"/>
        </w:rPr>
      </w:pPr>
      <w:r>
        <w:rPr>
          <w:rFonts w:hint="eastAsia" w:ascii="宋体" w:hAnsi="宋体" w:eastAsia="宋体" w:cs="宋体"/>
          <w:color w:val="auto"/>
          <w:highlight w:val="none"/>
          <w:lang w:eastAsia="zh-CN"/>
        </w:rPr>
        <w:t>FPSO</w:t>
      </w:r>
      <w:r>
        <w:rPr>
          <w:rFonts w:hint="eastAsia" w:ascii="宋体" w:hAnsi="宋体" w:eastAsia="宋体" w:cs="宋体"/>
          <w:color w:val="auto"/>
          <w:highlight w:val="none"/>
        </w:rPr>
        <w:t>结构设计以</w:t>
      </w:r>
      <w:r>
        <w:rPr>
          <w:rFonts w:hint="eastAsia" w:ascii="宋体" w:hAnsi="宋体" w:eastAsia="宋体" w:cs="宋体"/>
          <w:strike w:val="0"/>
          <w:color w:val="auto"/>
          <w:highlight w:val="none"/>
        </w:rPr>
        <w:t>可靠的</w:t>
      </w:r>
      <w:r>
        <w:rPr>
          <w:rFonts w:hint="eastAsia" w:ascii="宋体" w:hAnsi="宋体" w:eastAsia="宋体" w:cs="宋体"/>
          <w:color w:val="auto"/>
          <w:highlight w:val="none"/>
        </w:rPr>
        <w:t>计算分析为基础，</w:t>
      </w:r>
      <w:r>
        <w:rPr>
          <w:rFonts w:hint="eastAsia" w:ascii="宋体" w:hAnsi="宋体" w:eastAsia="宋体" w:cs="宋体"/>
          <w:strike w:val="0"/>
          <w:color w:val="auto"/>
          <w:highlight w:val="none"/>
          <w:lang w:val="en-US" w:eastAsia="zh-CN"/>
        </w:rPr>
        <w:t>满足</w:t>
      </w:r>
      <w:r>
        <w:rPr>
          <w:rFonts w:hint="eastAsia" w:ascii="宋体" w:hAnsi="宋体" w:eastAsia="宋体" w:cs="宋体"/>
          <w:color w:val="auto"/>
          <w:highlight w:val="none"/>
        </w:rPr>
        <w:t>所在海域环境条件。</w:t>
      </w:r>
      <w:bookmarkEnd w:id="90"/>
      <w:bookmarkEnd w:id="91"/>
    </w:p>
    <w:p w14:paraId="779CCA8A">
      <w:pPr>
        <w:pStyle w:val="330"/>
        <w:rPr>
          <w:rFonts w:hint="eastAsia" w:ascii="宋体" w:hAnsi="宋体" w:eastAsia="宋体" w:cs="宋体"/>
          <w:color w:val="auto"/>
          <w:highlight w:val="none"/>
        </w:rPr>
      </w:pPr>
      <w:bookmarkStart w:id="92" w:name="_Toc25923"/>
      <w:bookmarkStart w:id="93" w:name="_Toc20787"/>
      <w:bookmarkStart w:id="94" w:name="_Toc27606"/>
      <w:bookmarkStart w:id="95" w:name="_Toc506"/>
      <w:r>
        <w:rPr>
          <w:rFonts w:hint="eastAsia" w:ascii="宋体" w:hAnsi="宋体" w:eastAsia="宋体" w:cs="宋体"/>
          <w:color w:val="auto"/>
          <w:highlight w:val="none"/>
        </w:rPr>
        <w:t>设备、压力容器及其管道和附件设计、安装和防护</w:t>
      </w:r>
      <w:r>
        <w:rPr>
          <w:rFonts w:hint="eastAsia" w:ascii="宋体" w:hAnsi="宋体" w:eastAsia="宋体" w:cs="宋体"/>
          <w:color w:val="auto"/>
          <w:highlight w:val="none"/>
          <w:lang w:val="en-US" w:eastAsia="zh-CN"/>
        </w:rPr>
        <w:t>能</w:t>
      </w:r>
      <w:r>
        <w:rPr>
          <w:rFonts w:hint="eastAsia" w:ascii="宋体" w:hAnsi="宋体" w:eastAsia="宋体" w:cs="宋体"/>
          <w:color w:val="auto"/>
          <w:highlight w:val="none"/>
        </w:rPr>
        <w:t>使运动部件、热表面和其他危险对装置上人员伤害</w:t>
      </w:r>
      <w:r>
        <w:rPr>
          <w:rFonts w:hint="eastAsia" w:ascii="宋体" w:hAnsi="宋体" w:eastAsia="宋体" w:cs="宋体"/>
          <w:color w:val="auto"/>
          <w:highlight w:val="none"/>
          <w:lang w:eastAsia="zh-CN"/>
        </w:rPr>
        <w:t>的</w:t>
      </w:r>
      <w:r>
        <w:rPr>
          <w:rFonts w:hint="eastAsia" w:ascii="宋体" w:hAnsi="宋体" w:eastAsia="宋体" w:cs="宋体"/>
          <w:color w:val="auto"/>
          <w:highlight w:val="none"/>
        </w:rPr>
        <w:t>可能性减至</w:t>
      </w:r>
      <w:r>
        <w:rPr>
          <w:rFonts w:hint="eastAsia" w:ascii="宋体" w:hAnsi="宋体" w:eastAsia="宋体" w:cs="宋体"/>
          <w:color w:val="auto"/>
          <w:highlight w:val="none"/>
          <w:lang w:val="en-US" w:eastAsia="zh-CN"/>
        </w:rPr>
        <w:t>合理</w:t>
      </w:r>
      <w:r>
        <w:rPr>
          <w:rFonts w:hint="eastAsia" w:ascii="宋体" w:hAnsi="宋体" w:eastAsia="宋体" w:cs="宋体"/>
          <w:color w:val="auto"/>
          <w:highlight w:val="none"/>
        </w:rPr>
        <w:t>程度。</w:t>
      </w:r>
      <w:bookmarkEnd w:id="92"/>
      <w:bookmarkEnd w:id="93"/>
    </w:p>
    <w:p w14:paraId="19E762AE">
      <w:pPr>
        <w:pStyle w:val="330"/>
        <w:rPr>
          <w:rFonts w:hint="eastAsia" w:ascii="宋体" w:hAnsi="宋体" w:eastAsia="宋体" w:cs="宋体"/>
          <w:color w:val="auto"/>
          <w:highlight w:val="none"/>
        </w:rPr>
      </w:pPr>
      <w:r>
        <w:rPr>
          <w:rFonts w:hint="eastAsia" w:ascii="宋体" w:hAnsi="宋体" w:eastAsia="宋体" w:cs="宋体"/>
          <w:color w:val="auto"/>
          <w:highlight w:val="none"/>
        </w:rPr>
        <w:t>危险区域根据易燃、可燃气体或蒸气的释放频次和持续时间以及通风条件，划分为0区、1区和2区；当通风不良时，提高危险区域的等级。</w:t>
      </w:r>
    </w:p>
    <w:p w14:paraId="5A11C755">
      <w:pPr>
        <w:pStyle w:val="330"/>
        <w:jc w:val="both"/>
        <w:rPr>
          <w:rFonts w:hint="eastAsia" w:ascii="宋体" w:hAnsi="宋体" w:eastAsia="宋体" w:cs="宋体"/>
          <w:color w:val="auto"/>
          <w:highlight w:val="none"/>
        </w:rPr>
      </w:pPr>
      <w:r>
        <w:rPr>
          <w:rFonts w:hint="eastAsia" w:ascii="宋体" w:hAnsi="宋体" w:eastAsia="宋体" w:cs="宋体"/>
          <w:color w:val="auto"/>
          <w:highlight w:val="none"/>
        </w:rPr>
        <w:t>消防设施能有效减少火灾危险带来的人身和财产损失。用于控火、灭火的消防设施能有效控制或扑灭火灾，用于防护冷却或防火分隔的消防设施，能在规定时间内有效阻止火灾蔓延。</w:t>
      </w:r>
    </w:p>
    <w:bookmarkEnd w:id="94"/>
    <w:bookmarkEnd w:id="95"/>
    <w:p w14:paraId="095E28C3">
      <w:pPr>
        <w:pStyle w:val="330"/>
        <w:rPr>
          <w:rFonts w:hint="eastAsia" w:ascii="宋体" w:hAnsi="宋体" w:eastAsia="宋体" w:cs="宋体"/>
          <w:color w:val="auto"/>
          <w:highlight w:val="none"/>
        </w:rPr>
      </w:pPr>
      <w:r>
        <w:rPr>
          <w:rFonts w:hint="eastAsia" w:ascii="宋体" w:hAnsi="宋体" w:eastAsia="宋体" w:cs="宋体"/>
          <w:color w:val="auto"/>
          <w:highlight w:val="none"/>
        </w:rPr>
        <w:t>救生和逃生设备及装置的能力满足</w:t>
      </w:r>
      <w:r>
        <w:rPr>
          <w:rFonts w:hint="eastAsia" w:ascii="宋体" w:hAnsi="宋体" w:eastAsia="宋体" w:cs="宋体"/>
          <w:color w:val="auto"/>
          <w:highlight w:val="none"/>
          <w:lang w:val="en-US" w:eastAsia="zh-CN"/>
        </w:rPr>
        <w:t>FPSO</w:t>
      </w:r>
      <w:r>
        <w:rPr>
          <w:rFonts w:hint="eastAsia" w:ascii="宋体" w:hAnsi="宋体" w:eastAsia="宋体" w:cs="宋体"/>
          <w:color w:val="auto"/>
          <w:highlight w:val="none"/>
        </w:rPr>
        <w:t>总人数要求</w:t>
      </w:r>
      <w:r>
        <w:rPr>
          <w:rFonts w:hint="eastAsia" w:ascii="宋体" w:hAnsi="宋体" w:eastAsia="宋体" w:cs="宋体"/>
          <w:color w:val="auto"/>
          <w:highlight w:val="none"/>
          <w:lang w:eastAsia="zh-CN"/>
        </w:rPr>
        <w:t>。</w:t>
      </w:r>
    </w:p>
    <w:p w14:paraId="5C767DAA">
      <w:pPr>
        <w:pStyle w:val="33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FPSO在</w:t>
      </w:r>
      <w:r>
        <w:rPr>
          <w:rFonts w:hint="eastAsia" w:ascii="宋体" w:hAnsi="宋体" w:eastAsia="宋体" w:cs="宋体"/>
          <w:color w:val="auto"/>
          <w:highlight w:val="none"/>
        </w:rPr>
        <w:t>设计阶段开展危险与可操作</w:t>
      </w:r>
      <w:r>
        <w:rPr>
          <w:rFonts w:hint="eastAsia" w:ascii="宋体" w:hAnsi="宋体" w:eastAsia="宋体" w:cs="宋体"/>
          <w:color w:val="auto"/>
          <w:highlight w:val="none"/>
          <w:lang w:val="en-US" w:eastAsia="zh-CN"/>
        </w:rPr>
        <w:t>性</w:t>
      </w:r>
      <w:r>
        <w:rPr>
          <w:rFonts w:hint="eastAsia" w:ascii="宋体" w:hAnsi="宋体" w:eastAsia="宋体" w:cs="宋体"/>
          <w:color w:val="auto"/>
          <w:highlight w:val="none"/>
        </w:rPr>
        <w:t>分析和</w:t>
      </w:r>
      <w:r>
        <w:rPr>
          <w:rFonts w:hint="eastAsia" w:ascii="宋体" w:hAnsi="宋体" w:eastAsia="宋体" w:cs="宋体"/>
          <w:color w:val="auto"/>
          <w:highlight w:val="none"/>
          <w:lang w:val="en-US" w:eastAsia="zh-CN"/>
        </w:rPr>
        <w:t>安全仪表系统</w:t>
      </w:r>
      <w:r>
        <w:rPr>
          <w:rFonts w:hint="eastAsia" w:ascii="宋体" w:hAnsi="宋体" w:eastAsia="宋体" w:cs="宋体"/>
          <w:color w:val="auto"/>
          <w:highlight w:val="none"/>
        </w:rPr>
        <w:t>完整性等级分析。</w:t>
      </w:r>
    </w:p>
    <w:p w14:paraId="5F4F066A">
      <w:pPr>
        <w:pStyle w:val="259"/>
        <w:outlineLvl w:val="0"/>
        <w:rPr>
          <w:rFonts w:hint="default" w:ascii="Times New Roman" w:hAnsi="Times New Roman" w:cs="Times New Roman"/>
          <w:color w:val="auto"/>
          <w:highlight w:val="none"/>
        </w:rPr>
      </w:pPr>
      <w:bookmarkStart w:id="96" w:name="_Toc183727653"/>
      <w:bookmarkStart w:id="97" w:name="_Toc20482"/>
      <w:bookmarkStart w:id="98" w:name="_Toc5641"/>
      <w:bookmarkStart w:id="99" w:name="_Toc15138"/>
      <w:bookmarkStart w:id="100" w:name="_Toc2406"/>
      <w:bookmarkStart w:id="101" w:name="_Toc31469"/>
      <w:bookmarkStart w:id="102" w:name="_Toc28102"/>
      <w:bookmarkStart w:id="103" w:name="_Toc18391"/>
      <w:bookmarkStart w:id="104" w:name="_Toc7635"/>
      <w:bookmarkStart w:id="105" w:name="_Toc28451"/>
      <w:r>
        <w:rPr>
          <w:rFonts w:hint="default" w:ascii="Times New Roman" w:hAnsi="Times New Roman" w:cs="Times New Roman"/>
          <w:color w:val="auto"/>
          <w:highlight w:val="none"/>
        </w:rPr>
        <w:t>总体布置</w:t>
      </w:r>
      <w:bookmarkEnd w:id="96"/>
      <w:bookmarkEnd w:id="97"/>
      <w:bookmarkEnd w:id="98"/>
      <w:bookmarkEnd w:id="99"/>
      <w:bookmarkEnd w:id="100"/>
      <w:bookmarkEnd w:id="101"/>
      <w:bookmarkEnd w:id="102"/>
      <w:bookmarkEnd w:id="103"/>
      <w:bookmarkEnd w:id="104"/>
      <w:bookmarkEnd w:id="105"/>
    </w:p>
    <w:p w14:paraId="1C359F1C">
      <w:pPr>
        <w:pStyle w:val="260"/>
        <w:outlineLvl w:val="1"/>
        <w:rPr>
          <w:rFonts w:hint="default" w:ascii="Times New Roman" w:hAnsi="Times New Roman" w:cs="Times New Roman"/>
          <w:color w:val="auto"/>
          <w:highlight w:val="none"/>
        </w:rPr>
      </w:pPr>
      <w:bookmarkStart w:id="106" w:name="_Toc26925"/>
      <w:bookmarkStart w:id="107" w:name="_Toc28760"/>
      <w:bookmarkStart w:id="108" w:name="_Toc18934"/>
      <w:bookmarkStart w:id="109" w:name="_Toc18836"/>
      <w:bookmarkStart w:id="110" w:name="_Toc10926"/>
      <w:bookmarkStart w:id="111" w:name="_Toc18869"/>
      <w:bookmarkStart w:id="112" w:name="_Toc73980425"/>
      <w:bookmarkStart w:id="113" w:name="_Toc73863410"/>
      <w:r>
        <w:rPr>
          <w:rFonts w:hint="eastAsia" w:ascii="Times New Roman" w:cs="Times New Roman"/>
          <w:color w:val="auto"/>
          <w:highlight w:val="none"/>
          <w:lang w:eastAsia="zh-CN"/>
        </w:rPr>
        <w:t>通</w:t>
      </w:r>
      <w:bookmarkEnd w:id="106"/>
      <w:bookmarkEnd w:id="107"/>
      <w:bookmarkEnd w:id="108"/>
      <w:bookmarkEnd w:id="109"/>
      <w:r>
        <w:rPr>
          <w:rFonts w:hint="eastAsia" w:ascii="Times New Roman" w:cs="Times New Roman"/>
          <w:color w:val="auto"/>
          <w:highlight w:val="none"/>
          <w:lang w:val="en-US" w:eastAsia="zh-CN"/>
        </w:rPr>
        <w:t>则</w:t>
      </w:r>
      <w:bookmarkEnd w:id="110"/>
      <w:bookmarkEnd w:id="111"/>
    </w:p>
    <w:p w14:paraId="0883DDAD">
      <w:pPr>
        <w:pStyle w:val="261"/>
        <w:keepNext w:val="0"/>
        <w:keepLines w:val="0"/>
        <w:pageBreakBefore w:val="0"/>
        <w:widowControl/>
        <w:kinsoku/>
        <w:wordWrap/>
        <w:overflowPunct/>
        <w:topLinePunct w:val="0"/>
        <w:autoSpaceDE/>
        <w:autoSpaceDN/>
        <w:bidi w:val="0"/>
        <w:adjustRightInd/>
        <w:snapToGrid/>
        <w:spacing w:before="0" w:beforeLines="0" w:after="0" w:afterLines="0"/>
        <w:textAlignment w:val="auto"/>
        <w:outlineLvl w:val="9"/>
        <w:rPr>
          <w:rFonts w:hint="eastAsia" w:ascii="宋体" w:hAnsi="宋体" w:eastAsia="宋体" w:cs="宋体"/>
          <w:color w:val="auto"/>
          <w:highlight w:val="none"/>
        </w:rPr>
      </w:pPr>
      <w:bookmarkStart w:id="114" w:name="_Toc32635"/>
      <w:r>
        <w:rPr>
          <w:rFonts w:hint="eastAsia" w:ascii="宋体" w:hAnsi="宋体" w:eastAsia="宋体" w:cs="宋体"/>
          <w:color w:val="auto"/>
          <w:highlight w:val="none"/>
        </w:rPr>
        <w:t>总体布置</w:t>
      </w:r>
      <w:r>
        <w:rPr>
          <w:rFonts w:hint="eastAsia" w:ascii="宋体" w:hAnsi="宋体" w:eastAsia="宋体" w:cs="宋体"/>
          <w:color w:val="auto"/>
          <w:highlight w:val="none"/>
          <w:lang w:val="en-US" w:eastAsia="zh-CN"/>
        </w:rPr>
        <w:t>遵循</w:t>
      </w:r>
      <w:r>
        <w:rPr>
          <w:rFonts w:hint="eastAsia" w:ascii="宋体" w:hAnsi="宋体" w:eastAsia="宋体" w:cs="宋体"/>
          <w:color w:val="auto"/>
          <w:highlight w:val="none"/>
        </w:rPr>
        <w:t>设备设施安全、可靠、适用</w:t>
      </w:r>
      <w:r>
        <w:rPr>
          <w:rFonts w:hint="eastAsia" w:ascii="宋体" w:hAnsi="宋体" w:eastAsia="宋体" w:cs="宋体"/>
          <w:strike w:val="0"/>
          <w:color w:val="auto"/>
          <w:highlight w:val="none"/>
          <w:lang w:val="en-US" w:eastAsia="zh-CN"/>
        </w:rPr>
        <w:t>的原则</w:t>
      </w:r>
      <w:r>
        <w:rPr>
          <w:rFonts w:hint="eastAsia" w:ascii="宋体" w:hAnsi="宋体" w:eastAsia="宋体" w:cs="宋体"/>
          <w:color w:val="auto"/>
          <w:highlight w:val="none"/>
        </w:rPr>
        <w:t>，便于生产设施安装、操作</w:t>
      </w:r>
      <w:r>
        <w:rPr>
          <w:rFonts w:hint="eastAsia" w:ascii="宋体" w:hAnsi="宋体" w:eastAsia="宋体" w:cs="宋体"/>
          <w:color w:val="auto"/>
          <w:highlight w:val="none"/>
          <w:lang w:val="en-US" w:eastAsia="zh-CN"/>
        </w:rPr>
        <w:t>和</w:t>
      </w:r>
      <w:r>
        <w:rPr>
          <w:rFonts w:hint="eastAsia" w:ascii="宋体" w:hAnsi="宋体" w:eastAsia="宋体" w:cs="宋体"/>
          <w:color w:val="auto"/>
          <w:highlight w:val="none"/>
        </w:rPr>
        <w:t>维修。</w:t>
      </w:r>
    </w:p>
    <w:p w14:paraId="48BF3B35">
      <w:pPr>
        <w:pStyle w:val="261"/>
        <w:keepNext w:val="0"/>
        <w:keepLines w:val="0"/>
        <w:pageBreakBefore w:val="0"/>
        <w:widowControl/>
        <w:kinsoku/>
        <w:wordWrap/>
        <w:overflowPunct/>
        <w:topLinePunct w:val="0"/>
        <w:autoSpaceDE/>
        <w:autoSpaceDN/>
        <w:bidi w:val="0"/>
        <w:adjustRightInd/>
        <w:snapToGrid/>
        <w:spacing w:before="0" w:beforeLines="0" w:after="0" w:afterLines="0"/>
        <w:textAlignment w:val="auto"/>
        <w:outlineLvl w:val="9"/>
        <w:rPr>
          <w:rFonts w:hint="eastAsia" w:ascii="宋体" w:hAnsi="宋体" w:eastAsia="宋体" w:cs="宋体"/>
          <w:color w:val="auto"/>
          <w:highlight w:val="none"/>
        </w:rPr>
      </w:pPr>
      <w:bookmarkStart w:id="115" w:name="_Toc28431"/>
      <w:bookmarkStart w:id="116" w:name="_Toc15204"/>
      <w:r>
        <w:rPr>
          <w:rFonts w:hint="eastAsia" w:ascii="宋体" w:hAnsi="宋体" w:eastAsia="宋体" w:cs="宋体"/>
          <w:color w:val="auto"/>
          <w:highlight w:val="none"/>
        </w:rPr>
        <w:t>总体布置</w:t>
      </w:r>
      <w:r>
        <w:rPr>
          <w:rFonts w:hint="eastAsia" w:ascii="宋体" w:hAnsi="宋体" w:eastAsia="宋体" w:cs="宋体"/>
          <w:color w:val="auto"/>
          <w:highlight w:val="none"/>
          <w:lang w:val="en-US" w:eastAsia="zh-CN"/>
        </w:rPr>
        <w:t>满足</w:t>
      </w:r>
      <w:r>
        <w:rPr>
          <w:rFonts w:hint="eastAsia" w:ascii="宋体" w:hAnsi="宋体" w:eastAsia="宋体" w:cs="宋体"/>
          <w:color w:val="auto"/>
          <w:highlight w:val="none"/>
        </w:rPr>
        <w:t>：</w:t>
      </w:r>
      <w:bookmarkEnd w:id="115"/>
      <w:bookmarkEnd w:id="116"/>
    </w:p>
    <w:p w14:paraId="48985CBB">
      <w:pPr>
        <w:pStyle w:val="326"/>
        <w:keepNext w:val="0"/>
        <w:keepLines w:val="0"/>
        <w:pageBreakBefore w:val="0"/>
        <w:widowControl/>
        <w:numPr>
          <w:ilvl w:val="0"/>
          <w:numId w:val="30"/>
        </w:numPr>
        <w:tabs>
          <w:tab w:val="left" w:pos="738"/>
        </w:tabs>
        <w:kinsoku/>
        <w:wordWrap/>
        <w:overflowPunct/>
        <w:topLinePunct w:val="0"/>
        <w:autoSpaceDE/>
        <w:autoSpaceDN/>
        <w:bidi w:val="0"/>
        <w:adjustRightInd/>
        <w:snapToGrid/>
        <w:textAlignment w:val="auto"/>
        <w:rPr>
          <w:rFonts w:hint="eastAsia" w:ascii="宋体" w:hAnsi="宋体" w:eastAsia="宋体" w:cs="宋体"/>
          <w:color w:val="auto"/>
          <w:highlight w:val="none"/>
        </w:rPr>
      </w:pPr>
      <w:r>
        <w:rPr>
          <w:rFonts w:hint="eastAsia" w:ascii="宋体" w:hAnsi="宋体" w:eastAsia="宋体" w:cs="宋体"/>
          <w:color w:val="auto"/>
          <w:highlight w:val="none"/>
        </w:rPr>
        <w:t>使危险区逸出的可燃气体进入含有引爆源区域的可能性</w:t>
      </w:r>
      <w:r>
        <w:rPr>
          <w:rFonts w:hint="eastAsia" w:ascii="宋体" w:hAnsi="宋体" w:eastAsia="宋体" w:cs="宋体"/>
          <w:color w:val="auto"/>
          <w:highlight w:val="none"/>
          <w:lang w:val="en-US" w:eastAsia="zh-CN"/>
        </w:rPr>
        <w:t>降</w:t>
      </w:r>
      <w:r>
        <w:rPr>
          <w:rFonts w:hint="eastAsia" w:ascii="宋体" w:hAnsi="宋体" w:eastAsia="宋体" w:cs="宋体"/>
          <w:color w:val="auto"/>
          <w:highlight w:val="none"/>
        </w:rPr>
        <w:t>至</w:t>
      </w:r>
      <w:r>
        <w:rPr>
          <w:rFonts w:hint="eastAsia" w:ascii="宋体" w:hAnsi="宋体" w:eastAsia="宋体" w:cs="宋体"/>
          <w:color w:val="auto"/>
          <w:highlight w:val="none"/>
          <w:lang w:val="en-US" w:eastAsia="zh-CN"/>
        </w:rPr>
        <w:t>最</w:t>
      </w:r>
      <w:r>
        <w:rPr>
          <w:rFonts w:hint="eastAsia" w:ascii="宋体" w:hAnsi="宋体" w:eastAsia="宋体" w:cs="宋体"/>
          <w:color w:val="auto"/>
          <w:highlight w:val="none"/>
        </w:rPr>
        <w:t>低；</w:t>
      </w:r>
    </w:p>
    <w:p w14:paraId="185FEC01">
      <w:pPr>
        <w:pStyle w:val="326"/>
        <w:keepNext w:val="0"/>
        <w:keepLines w:val="0"/>
        <w:pageBreakBefore w:val="0"/>
        <w:widowControl/>
        <w:numPr>
          <w:ilvl w:val="0"/>
          <w:numId w:val="30"/>
        </w:numPr>
        <w:tabs>
          <w:tab w:val="left" w:pos="738"/>
        </w:tabs>
        <w:kinsoku/>
        <w:wordWrap/>
        <w:overflowPunct/>
        <w:topLinePunct w:val="0"/>
        <w:autoSpaceDE/>
        <w:autoSpaceDN/>
        <w:bidi w:val="0"/>
        <w:adjustRightInd/>
        <w:snapToGrid/>
        <w:textAlignment w:val="auto"/>
        <w:rPr>
          <w:rFonts w:hint="eastAsia" w:ascii="宋体" w:hAnsi="宋体" w:eastAsia="宋体" w:cs="宋体"/>
          <w:color w:val="auto"/>
          <w:highlight w:val="none"/>
        </w:rPr>
      </w:pPr>
      <w:r>
        <w:rPr>
          <w:rFonts w:hint="eastAsia" w:ascii="宋体" w:hAnsi="宋体" w:eastAsia="宋体" w:cs="宋体"/>
          <w:color w:val="auto"/>
          <w:highlight w:val="none"/>
        </w:rPr>
        <w:t>使火炬燃烧产生的废气以及冷放空的可燃气体远离FPSO；</w:t>
      </w:r>
    </w:p>
    <w:p w14:paraId="485E232D">
      <w:pPr>
        <w:pStyle w:val="326"/>
        <w:keepNext w:val="0"/>
        <w:keepLines w:val="0"/>
        <w:pageBreakBefore w:val="0"/>
        <w:widowControl/>
        <w:numPr>
          <w:ilvl w:val="0"/>
          <w:numId w:val="30"/>
        </w:numPr>
        <w:tabs>
          <w:tab w:val="left" w:pos="738"/>
        </w:tabs>
        <w:kinsoku/>
        <w:wordWrap/>
        <w:overflowPunct/>
        <w:topLinePunct w:val="0"/>
        <w:autoSpaceDE/>
        <w:autoSpaceDN/>
        <w:bidi w:val="0"/>
        <w:adjustRightInd/>
        <w:snapToGrid/>
        <w:textAlignment w:val="auto"/>
        <w:rPr>
          <w:rFonts w:hint="eastAsia" w:ascii="宋体" w:hAnsi="宋体" w:eastAsia="宋体" w:cs="宋体"/>
          <w:color w:val="auto"/>
          <w:highlight w:val="none"/>
        </w:rPr>
      </w:pPr>
      <w:r>
        <w:rPr>
          <w:rFonts w:hint="eastAsia" w:ascii="宋体" w:hAnsi="宋体" w:eastAsia="宋体" w:cs="宋体"/>
          <w:color w:val="auto"/>
          <w:highlight w:val="none"/>
        </w:rPr>
        <w:t>使火灾和爆炸产生的烟气进入居住区、临时避难所（若有）和撤离地点的可能性</w:t>
      </w:r>
      <w:r>
        <w:rPr>
          <w:rFonts w:hint="eastAsia" w:ascii="宋体" w:hAnsi="宋体" w:eastAsia="宋体" w:cs="宋体"/>
          <w:color w:val="auto"/>
          <w:highlight w:val="none"/>
          <w:lang w:val="en-US" w:eastAsia="zh-CN"/>
        </w:rPr>
        <w:t>降</w:t>
      </w:r>
      <w:r>
        <w:rPr>
          <w:rFonts w:hint="eastAsia" w:ascii="宋体" w:hAnsi="宋体" w:eastAsia="宋体" w:cs="宋体"/>
          <w:color w:val="auto"/>
          <w:highlight w:val="none"/>
        </w:rPr>
        <w:t>至</w:t>
      </w:r>
      <w:r>
        <w:rPr>
          <w:rFonts w:hint="eastAsia" w:ascii="宋体" w:hAnsi="宋体" w:eastAsia="宋体" w:cs="宋体"/>
          <w:color w:val="auto"/>
          <w:highlight w:val="none"/>
          <w:lang w:val="en-US" w:eastAsia="zh-CN"/>
        </w:rPr>
        <w:t>最</w:t>
      </w:r>
      <w:r>
        <w:rPr>
          <w:rFonts w:hint="eastAsia" w:ascii="宋体" w:hAnsi="宋体" w:eastAsia="宋体" w:cs="宋体"/>
          <w:color w:val="auto"/>
          <w:highlight w:val="none"/>
        </w:rPr>
        <w:t>低。</w:t>
      </w:r>
    </w:p>
    <w:p w14:paraId="6498F428">
      <w:pPr>
        <w:pStyle w:val="261"/>
        <w:keepNext w:val="0"/>
        <w:keepLines w:val="0"/>
        <w:pageBreakBefore w:val="0"/>
        <w:widowControl/>
        <w:kinsoku/>
        <w:wordWrap/>
        <w:overflowPunct/>
        <w:topLinePunct w:val="0"/>
        <w:autoSpaceDE/>
        <w:autoSpaceDN/>
        <w:bidi w:val="0"/>
        <w:adjustRightInd/>
        <w:snapToGrid/>
        <w:spacing w:beforeLines="0" w:afterLines="0"/>
        <w:textAlignment w:val="auto"/>
        <w:outlineLvl w:val="9"/>
        <w:rPr>
          <w:rFonts w:hint="eastAsia" w:ascii="宋体" w:hAnsi="宋体" w:eastAsia="宋体" w:cs="宋体"/>
          <w:color w:val="auto"/>
          <w:highlight w:val="none"/>
        </w:rPr>
      </w:pPr>
      <w:bookmarkStart w:id="117" w:name="_Toc23912"/>
      <w:bookmarkStart w:id="118" w:name="_Toc2294"/>
      <w:bookmarkStart w:id="119" w:name="_Toc25239"/>
      <w:r>
        <w:rPr>
          <w:rFonts w:hint="eastAsia" w:ascii="宋体" w:hAnsi="宋体" w:eastAsia="宋体" w:cs="宋体"/>
          <w:color w:val="auto"/>
          <w:highlight w:val="none"/>
        </w:rPr>
        <w:t>危险区远离含有引火源和引爆源的区域</w:t>
      </w:r>
      <w:r>
        <w:rPr>
          <w:rFonts w:hint="eastAsia" w:ascii="宋体" w:hAnsi="宋体" w:eastAsia="宋体" w:cs="宋体"/>
          <w:color w:val="auto"/>
          <w:highlight w:val="none"/>
          <w:lang w:eastAsia="zh-CN"/>
        </w:rPr>
        <w:t>或</w:t>
      </w:r>
      <w:r>
        <w:rPr>
          <w:rFonts w:hint="eastAsia" w:ascii="宋体" w:hAnsi="宋体" w:eastAsia="宋体" w:cs="宋体"/>
          <w:color w:val="auto"/>
          <w:highlight w:val="none"/>
        </w:rPr>
        <w:t>模块。</w:t>
      </w:r>
      <w:r>
        <w:rPr>
          <w:rFonts w:hint="eastAsia" w:ascii="宋体" w:hAnsi="宋体" w:eastAsia="宋体" w:cs="宋体"/>
          <w:color w:val="auto"/>
          <w:highlight w:val="none"/>
          <w:lang w:val="en-US" w:eastAsia="zh-CN"/>
        </w:rPr>
        <w:t>当</w:t>
      </w:r>
      <w:r>
        <w:rPr>
          <w:rFonts w:hint="eastAsia" w:ascii="宋体" w:hAnsi="宋体" w:eastAsia="宋体" w:cs="宋体"/>
          <w:color w:val="auto"/>
          <w:highlight w:val="none"/>
        </w:rPr>
        <w:t>无法远离</w:t>
      </w:r>
      <w:r>
        <w:rPr>
          <w:rFonts w:hint="eastAsia" w:ascii="宋体" w:hAnsi="宋体" w:eastAsia="宋体" w:cs="宋体"/>
          <w:color w:val="auto"/>
          <w:highlight w:val="none"/>
          <w:lang w:val="en-US" w:eastAsia="zh-CN"/>
        </w:rPr>
        <w:t>时</w:t>
      </w:r>
      <w:r>
        <w:rPr>
          <w:rFonts w:hint="eastAsia" w:ascii="宋体" w:hAnsi="宋体" w:eastAsia="宋体" w:cs="宋体"/>
          <w:color w:val="auto"/>
          <w:highlight w:val="none"/>
        </w:rPr>
        <w:t>，使用防火墙进行隔离。</w:t>
      </w:r>
      <w:bookmarkEnd w:id="117"/>
      <w:bookmarkEnd w:id="118"/>
      <w:bookmarkEnd w:id="119"/>
    </w:p>
    <w:p w14:paraId="32A17F44">
      <w:pPr>
        <w:pStyle w:val="261"/>
        <w:keepNext w:val="0"/>
        <w:keepLines w:val="0"/>
        <w:pageBreakBefore w:val="0"/>
        <w:widowControl/>
        <w:kinsoku/>
        <w:wordWrap/>
        <w:overflowPunct/>
        <w:topLinePunct w:val="0"/>
        <w:autoSpaceDE/>
        <w:autoSpaceDN/>
        <w:bidi w:val="0"/>
        <w:adjustRightInd/>
        <w:snapToGrid/>
        <w:spacing w:beforeLines="0" w:afterLines="0"/>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火炬塔的</w:t>
      </w:r>
      <w:r>
        <w:rPr>
          <w:rFonts w:hint="eastAsia" w:ascii="宋体" w:hAnsi="宋体" w:eastAsia="宋体" w:cs="宋体"/>
          <w:color w:val="auto"/>
          <w:highlight w:val="none"/>
          <w:lang w:val="en-US" w:eastAsia="zh-CN"/>
        </w:rPr>
        <w:t>布</w:t>
      </w:r>
      <w:r>
        <w:rPr>
          <w:rFonts w:hint="eastAsia" w:ascii="宋体" w:hAnsi="宋体" w:eastAsia="宋体" w:cs="宋体"/>
          <w:color w:val="auto"/>
          <w:highlight w:val="none"/>
        </w:rPr>
        <w:t>置远离起居处所和直升机起降区</w:t>
      </w:r>
      <w:r>
        <w:rPr>
          <w:rFonts w:hint="eastAsia" w:ascii="宋体" w:hAnsi="宋体" w:eastAsia="宋体" w:cs="宋体"/>
          <w:color w:val="auto"/>
          <w:highlight w:val="none"/>
          <w:lang w:eastAsia="zh-CN"/>
        </w:rPr>
        <w:t>。</w:t>
      </w:r>
      <w:bookmarkEnd w:id="114"/>
    </w:p>
    <w:p w14:paraId="0BACD88D">
      <w:pPr>
        <w:pStyle w:val="260"/>
        <w:outlineLvl w:val="1"/>
        <w:rPr>
          <w:rFonts w:hint="default" w:ascii="Times New Roman" w:hAnsi="Times New Roman" w:cs="Times New Roman"/>
          <w:color w:val="auto"/>
          <w:highlight w:val="none"/>
        </w:rPr>
      </w:pPr>
      <w:bookmarkStart w:id="120" w:name="_Toc31238"/>
      <w:bookmarkStart w:id="121" w:name="_Toc24761"/>
      <w:bookmarkStart w:id="122" w:name="_Toc10808"/>
      <w:bookmarkStart w:id="123" w:name="_Toc6630"/>
      <w:bookmarkStart w:id="124" w:name="_Toc1658"/>
      <w:bookmarkStart w:id="125" w:name="_Toc10538"/>
      <w:bookmarkStart w:id="126" w:name="_Toc27071"/>
      <w:bookmarkStart w:id="127" w:name="_Toc31606"/>
      <w:bookmarkStart w:id="128" w:name="_Toc12732"/>
      <w:bookmarkStart w:id="129" w:name="_Toc183727655"/>
      <w:r>
        <w:rPr>
          <w:rFonts w:hint="default" w:ascii="Times New Roman" w:hAnsi="Times New Roman" w:cs="Times New Roman"/>
          <w:color w:val="auto"/>
          <w:highlight w:val="none"/>
        </w:rPr>
        <w:t>上部模块布置</w:t>
      </w:r>
      <w:bookmarkEnd w:id="120"/>
      <w:bookmarkEnd w:id="121"/>
      <w:bookmarkEnd w:id="122"/>
      <w:bookmarkEnd w:id="123"/>
      <w:bookmarkEnd w:id="124"/>
      <w:bookmarkEnd w:id="125"/>
      <w:bookmarkEnd w:id="126"/>
      <w:bookmarkEnd w:id="127"/>
      <w:bookmarkEnd w:id="128"/>
      <w:bookmarkEnd w:id="129"/>
    </w:p>
    <w:bookmarkEnd w:id="112"/>
    <w:bookmarkEnd w:id="113"/>
    <w:p w14:paraId="057E0EF8">
      <w:pPr>
        <w:pStyle w:val="261"/>
        <w:spacing w:before="156" w:after="156"/>
        <w:outlineLvl w:val="2"/>
        <w:rPr>
          <w:rFonts w:hint="default" w:ascii="Times New Roman" w:hAnsi="Times New Roman" w:cs="Times New Roman"/>
          <w:color w:val="auto"/>
          <w:highlight w:val="none"/>
        </w:rPr>
      </w:pPr>
      <w:bookmarkStart w:id="130" w:name="_Toc31363"/>
      <w:bookmarkStart w:id="131" w:name="_Toc8321"/>
      <w:bookmarkStart w:id="132" w:name="_Toc5984"/>
      <w:bookmarkStart w:id="133" w:name="_Toc19290"/>
      <w:bookmarkStart w:id="134" w:name="_Toc24779"/>
      <w:bookmarkStart w:id="135" w:name="_Toc32403"/>
      <w:bookmarkStart w:id="136" w:name="_Toc344"/>
      <w:bookmarkStart w:id="137" w:name="_Toc17810"/>
      <w:bookmarkStart w:id="138" w:name="_Toc24226"/>
      <w:bookmarkStart w:id="139" w:name="_Toc28585"/>
      <w:r>
        <w:rPr>
          <w:rFonts w:hint="eastAsia" w:ascii="Times New Roman" w:cs="Times New Roman"/>
          <w:color w:val="auto"/>
          <w:highlight w:val="none"/>
          <w:lang w:val="en-US" w:eastAsia="zh-CN"/>
        </w:rPr>
        <w:t>公用</w:t>
      </w:r>
      <w:r>
        <w:rPr>
          <w:rFonts w:hint="default" w:ascii="Times New Roman" w:hAnsi="Times New Roman" w:cs="Times New Roman"/>
          <w:color w:val="auto"/>
          <w:highlight w:val="none"/>
        </w:rPr>
        <w:t>设备模块</w:t>
      </w:r>
      <w:bookmarkEnd w:id="130"/>
      <w:bookmarkEnd w:id="131"/>
      <w:bookmarkEnd w:id="132"/>
      <w:bookmarkEnd w:id="133"/>
      <w:bookmarkEnd w:id="134"/>
      <w:bookmarkEnd w:id="135"/>
      <w:bookmarkEnd w:id="136"/>
      <w:bookmarkEnd w:id="137"/>
    </w:p>
    <w:p w14:paraId="7B79890E">
      <w:pPr>
        <w:pStyle w:val="290"/>
        <w:spacing w:before="0" w:beforeLines="0" w:after="0" w:afterLines="0"/>
        <w:outlineLvl w:val="9"/>
        <w:rPr>
          <w:rFonts w:hint="eastAsia" w:ascii="宋体" w:hAnsi="宋体" w:eastAsia="宋体" w:cs="宋体"/>
          <w:color w:val="auto"/>
          <w:highlight w:val="none"/>
        </w:rPr>
      </w:pPr>
      <w:r>
        <w:rPr>
          <w:rFonts w:hint="eastAsia" w:ascii="宋体" w:hAnsi="宋体" w:eastAsia="宋体" w:cs="宋体"/>
          <w:color w:val="auto"/>
          <w:highlight w:val="none"/>
          <w:lang w:eastAsia="zh-CN"/>
        </w:rPr>
        <w:t>公用设备模块</w:t>
      </w:r>
      <w:r>
        <w:rPr>
          <w:rFonts w:hint="eastAsia" w:ascii="宋体" w:hAnsi="宋体" w:eastAsia="宋体" w:cs="宋体"/>
          <w:color w:val="auto"/>
          <w:highlight w:val="none"/>
          <w:lang w:val="en-US" w:eastAsia="zh-CN"/>
        </w:rPr>
        <w:t>主要包括发电机组模块、热介质加热器模块和惰气发生器模块，</w:t>
      </w:r>
      <w:r>
        <w:rPr>
          <w:rFonts w:hint="eastAsia" w:ascii="宋体" w:hAnsi="宋体" w:eastAsia="宋体" w:cs="宋体"/>
          <w:color w:val="auto"/>
          <w:highlight w:val="none"/>
          <w:lang w:eastAsia="zh-CN"/>
        </w:rPr>
        <w:t>公用设备模块</w:t>
      </w:r>
      <w:r>
        <w:rPr>
          <w:rFonts w:hint="eastAsia" w:ascii="宋体" w:hAnsi="宋体" w:eastAsia="宋体" w:cs="宋体"/>
          <w:color w:val="auto"/>
          <w:highlight w:val="none"/>
        </w:rPr>
        <w:t>应设置在原油区域高于</w:t>
      </w:r>
      <w:r>
        <w:rPr>
          <w:rFonts w:hint="eastAsia" w:ascii="宋体" w:hAnsi="宋体" w:eastAsia="宋体" w:cs="宋体"/>
          <w:color w:val="auto"/>
          <w:highlight w:val="none"/>
          <w:lang w:val="en-US" w:eastAsia="zh-CN"/>
        </w:rPr>
        <w:t>主</w:t>
      </w:r>
      <w:r>
        <w:rPr>
          <w:rFonts w:hint="eastAsia" w:ascii="宋体" w:hAnsi="宋体" w:eastAsia="宋体" w:cs="宋体"/>
          <w:color w:val="auto"/>
          <w:highlight w:val="none"/>
        </w:rPr>
        <w:t>甲板3</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m</w:t>
      </w:r>
      <w:r>
        <w:rPr>
          <w:rFonts w:hint="eastAsia" w:ascii="宋体" w:hAnsi="宋体" w:eastAsia="宋体" w:cs="宋体"/>
          <w:color w:val="auto"/>
          <w:highlight w:val="none"/>
          <w:lang w:val="en-US" w:eastAsia="zh-CN"/>
        </w:rPr>
        <w:t>及</w:t>
      </w:r>
      <w:r>
        <w:rPr>
          <w:rFonts w:hint="eastAsia" w:ascii="宋体" w:hAnsi="宋体" w:eastAsia="宋体" w:cs="宋体"/>
          <w:color w:val="auto"/>
          <w:highlight w:val="none"/>
        </w:rPr>
        <w:t>以上的实地板平台上。</w:t>
      </w:r>
    </w:p>
    <w:p w14:paraId="0A8CC4E5">
      <w:pPr>
        <w:pStyle w:val="290"/>
        <w:spacing w:before="0" w:beforeLines="0" w:after="0" w:afterLines="0"/>
        <w:outlineLvl w:val="9"/>
        <w:rPr>
          <w:rFonts w:hint="eastAsia"/>
          <w:color w:val="auto"/>
          <w:highlight w:val="none"/>
        </w:rPr>
      </w:pPr>
      <w:r>
        <w:rPr>
          <w:rFonts w:hint="eastAsia" w:ascii="宋体" w:hAnsi="宋体" w:eastAsia="宋体" w:cs="宋体"/>
          <w:color w:val="auto"/>
          <w:highlight w:val="none"/>
          <w:lang w:eastAsia="zh-CN"/>
        </w:rPr>
        <w:t>公用设备模块</w:t>
      </w:r>
      <w:r>
        <w:rPr>
          <w:rFonts w:hint="eastAsia" w:ascii="宋体" w:hAnsi="宋体" w:eastAsia="宋体" w:cs="宋体"/>
          <w:color w:val="auto"/>
          <w:highlight w:val="none"/>
        </w:rPr>
        <w:t>应距离起居处所10</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m</w:t>
      </w:r>
      <w:r>
        <w:rPr>
          <w:rFonts w:hint="eastAsia" w:ascii="宋体" w:hAnsi="宋体" w:eastAsia="宋体" w:cs="宋体"/>
          <w:color w:val="auto"/>
          <w:highlight w:val="none"/>
          <w:lang w:val="en-US" w:eastAsia="zh-CN"/>
        </w:rPr>
        <w:t>及</w:t>
      </w:r>
      <w:r>
        <w:rPr>
          <w:rFonts w:hint="eastAsia" w:ascii="宋体" w:hAnsi="宋体" w:eastAsia="宋体" w:cs="宋体"/>
          <w:color w:val="auto"/>
          <w:highlight w:val="none"/>
        </w:rPr>
        <w:t>以上，或设置安全分隔；</w:t>
      </w:r>
      <w:r>
        <w:rPr>
          <w:rFonts w:hint="eastAsia" w:ascii="宋体" w:hAnsi="宋体" w:eastAsia="宋体" w:cs="宋体"/>
          <w:color w:val="auto"/>
          <w:highlight w:val="none"/>
          <w:lang w:val="en-US" w:eastAsia="zh-CN"/>
        </w:rPr>
        <w:t>公用设备</w:t>
      </w:r>
      <w:r>
        <w:rPr>
          <w:rFonts w:hint="eastAsia" w:ascii="宋体" w:hAnsi="宋体" w:eastAsia="宋体" w:cs="宋体"/>
          <w:color w:val="auto"/>
          <w:highlight w:val="none"/>
        </w:rPr>
        <w:t>模块的宽度应</w:t>
      </w:r>
      <w:r>
        <w:rPr>
          <w:rFonts w:hint="eastAsia" w:ascii="宋体" w:hAnsi="宋体" w:eastAsia="宋体" w:cs="宋体"/>
          <w:color w:val="auto"/>
          <w:highlight w:val="none"/>
          <w:lang w:val="en-US" w:eastAsia="zh-CN"/>
        </w:rPr>
        <w:t>不大</w:t>
      </w:r>
      <w:r>
        <w:rPr>
          <w:rFonts w:hint="eastAsia" w:ascii="宋体" w:hAnsi="宋体" w:eastAsia="宋体" w:cs="宋体"/>
          <w:color w:val="auto"/>
          <w:highlight w:val="none"/>
        </w:rPr>
        <w:t>于FPSO的型宽。</w:t>
      </w:r>
    </w:p>
    <w:p w14:paraId="248DCF27">
      <w:pPr>
        <w:pStyle w:val="261"/>
        <w:spacing w:before="156" w:after="156"/>
        <w:outlineLvl w:val="2"/>
        <w:rPr>
          <w:rFonts w:hint="eastAsia" w:ascii="Times New Roman" w:hAnsi="Times New Roman" w:cs="Times New Roman"/>
          <w:color w:val="auto"/>
          <w:highlight w:val="none"/>
        </w:rPr>
      </w:pPr>
      <w:bookmarkStart w:id="140" w:name="_Toc29837"/>
      <w:bookmarkStart w:id="141" w:name="_Toc13479"/>
      <w:bookmarkStart w:id="142" w:name="_Toc29951"/>
      <w:bookmarkStart w:id="143" w:name="_Toc11219"/>
      <w:bookmarkStart w:id="144" w:name="_Toc5022"/>
      <w:bookmarkStart w:id="145" w:name="_Toc22174"/>
      <w:bookmarkStart w:id="146" w:name="_Toc24029"/>
      <w:bookmarkStart w:id="147" w:name="_Toc13292"/>
      <w:r>
        <w:rPr>
          <w:rFonts w:hint="eastAsia" w:ascii="Times New Roman" w:hAnsi="Times New Roman" w:cs="Times New Roman"/>
          <w:color w:val="auto"/>
          <w:highlight w:val="none"/>
        </w:rPr>
        <w:t>油、气、水处理模块</w:t>
      </w:r>
      <w:bookmarkEnd w:id="138"/>
      <w:bookmarkEnd w:id="139"/>
      <w:bookmarkEnd w:id="140"/>
      <w:bookmarkEnd w:id="141"/>
      <w:bookmarkEnd w:id="142"/>
      <w:bookmarkEnd w:id="143"/>
      <w:bookmarkEnd w:id="144"/>
      <w:bookmarkEnd w:id="145"/>
      <w:bookmarkEnd w:id="146"/>
      <w:bookmarkEnd w:id="147"/>
    </w:p>
    <w:p w14:paraId="39DA9025">
      <w:pPr>
        <w:pStyle w:val="290"/>
        <w:spacing w:before="0" w:beforeLines="0" w:after="0" w:afterLines="0"/>
        <w:outlineLvl w:val="9"/>
        <w:rPr>
          <w:rFonts w:hint="eastAsia" w:ascii="宋体" w:hAnsi="宋体" w:eastAsia="宋体" w:cs="宋体"/>
          <w:color w:val="auto"/>
          <w:highlight w:val="none"/>
        </w:rPr>
      </w:pPr>
      <w:r>
        <w:rPr>
          <w:rFonts w:hint="eastAsia" w:ascii="宋体" w:hAnsi="宋体" w:eastAsia="宋体" w:cs="宋体"/>
          <w:color w:val="auto"/>
          <w:highlight w:val="none"/>
        </w:rPr>
        <w:t>油、气、水处理模块应设置在高于</w:t>
      </w:r>
      <w:r>
        <w:rPr>
          <w:rFonts w:hint="eastAsia" w:ascii="宋体" w:hAnsi="宋体" w:eastAsia="宋体" w:cs="宋体"/>
          <w:color w:val="auto"/>
          <w:highlight w:val="none"/>
          <w:lang w:val="en-US" w:eastAsia="zh-CN"/>
        </w:rPr>
        <w:t>主</w:t>
      </w:r>
      <w:r>
        <w:rPr>
          <w:rFonts w:hint="eastAsia" w:ascii="宋体" w:hAnsi="宋体" w:eastAsia="宋体" w:cs="宋体"/>
          <w:color w:val="auto"/>
          <w:highlight w:val="none"/>
        </w:rPr>
        <w:t>甲板3</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m</w:t>
      </w:r>
      <w:r>
        <w:rPr>
          <w:rFonts w:hint="eastAsia" w:ascii="宋体" w:hAnsi="宋体" w:eastAsia="宋体" w:cs="宋体"/>
          <w:color w:val="auto"/>
          <w:highlight w:val="none"/>
          <w:lang w:val="en-US" w:eastAsia="zh-CN"/>
        </w:rPr>
        <w:t>及</w:t>
      </w:r>
      <w:r>
        <w:rPr>
          <w:rFonts w:hint="eastAsia" w:ascii="宋体" w:hAnsi="宋体" w:eastAsia="宋体" w:cs="宋体"/>
          <w:color w:val="auto"/>
          <w:highlight w:val="none"/>
        </w:rPr>
        <w:t>以上的工艺甲板上，同一系统模块</w:t>
      </w:r>
      <w:r>
        <w:rPr>
          <w:rFonts w:hint="eastAsia" w:ascii="宋体" w:hAnsi="宋体" w:eastAsia="宋体" w:cs="宋体"/>
          <w:color w:val="auto"/>
          <w:highlight w:val="none"/>
          <w:lang w:val="en-US" w:eastAsia="zh-CN"/>
        </w:rPr>
        <w:t>应相邻</w:t>
      </w:r>
      <w:r>
        <w:rPr>
          <w:rFonts w:hint="eastAsia" w:ascii="宋体" w:hAnsi="宋体" w:eastAsia="宋体" w:cs="宋体"/>
          <w:color w:val="auto"/>
          <w:highlight w:val="none"/>
        </w:rPr>
        <w:t>布置。</w:t>
      </w:r>
    </w:p>
    <w:p w14:paraId="2CCA039D">
      <w:pPr>
        <w:pStyle w:val="290"/>
        <w:spacing w:before="0" w:beforeLines="0" w:after="0" w:afterLines="0"/>
        <w:jc w:val="both"/>
        <w:outlineLvl w:val="9"/>
        <w:rPr>
          <w:rFonts w:hint="eastAsia" w:ascii="宋体" w:hAnsi="宋体" w:eastAsia="宋体" w:cs="宋体"/>
          <w:color w:val="auto"/>
          <w:highlight w:val="none"/>
        </w:rPr>
      </w:pPr>
      <w:r>
        <w:rPr>
          <w:rFonts w:hint="eastAsia" w:ascii="宋体" w:hAnsi="宋体" w:eastAsia="宋体" w:cs="宋体"/>
          <w:color w:val="auto"/>
          <w:highlight w:val="none"/>
        </w:rPr>
        <w:t>油、气、水处理模块应距离</w:t>
      </w:r>
      <w:r>
        <w:rPr>
          <w:rFonts w:hint="eastAsia" w:ascii="宋体" w:hAnsi="宋体" w:eastAsia="宋体" w:cs="宋体"/>
          <w:color w:val="auto"/>
          <w:highlight w:val="none"/>
          <w:lang w:val="en-US" w:eastAsia="zh-CN"/>
        </w:rPr>
        <w:t>公用</w:t>
      </w:r>
      <w:r>
        <w:rPr>
          <w:rFonts w:hint="eastAsia" w:ascii="宋体" w:hAnsi="宋体" w:eastAsia="宋体" w:cs="宋体"/>
          <w:color w:val="auto"/>
          <w:highlight w:val="none"/>
        </w:rPr>
        <w:t>设备模块3</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m</w:t>
      </w:r>
      <w:r>
        <w:rPr>
          <w:rFonts w:hint="eastAsia" w:ascii="宋体" w:hAnsi="宋体" w:eastAsia="宋体" w:cs="宋体"/>
          <w:color w:val="auto"/>
          <w:highlight w:val="none"/>
          <w:lang w:val="en-US" w:eastAsia="zh-CN"/>
        </w:rPr>
        <w:t>及</w:t>
      </w:r>
      <w:r>
        <w:rPr>
          <w:rFonts w:hint="eastAsia" w:ascii="宋体" w:hAnsi="宋体" w:eastAsia="宋体" w:cs="宋体"/>
          <w:color w:val="auto"/>
          <w:highlight w:val="none"/>
        </w:rPr>
        <w:t>以上</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达不到距离要求时，应</w:t>
      </w:r>
      <w:r>
        <w:rPr>
          <w:rFonts w:hint="eastAsia" w:ascii="宋体" w:hAnsi="宋体" w:eastAsia="宋体" w:cs="宋体"/>
          <w:color w:val="auto"/>
          <w:highlight w:val="none"/>
          <w:lang w:val="en-US" w:eastAsia="zh-CN"/>
        </w:rPr>
        <w:t>通过</w:t>
      </w:r>
      <w:r>
        <w:rPr>
          <w:rFonts w:hint="eastAsia" w:ascii="宋体" w:hAnsi="宋体" w:eastAsia="宋体" w:cs="宋体"/>
          <w:color w:val="auto"/>
          <w:highlight w:val="none"/>
        </w:rPr>
        <w:t>防火墙进行分隔。</w:t>
      </w:r>
    </w:p>
    <w:p w14:paraId="183F0373">
      <w:pPr>
        <w:pStyle w:val="290"/>
        <w:spacing w:before="0" w:beforeLines="0" w:after="0" w:afterLines="0"/>
        <w:outlineLvl w:val="9"/>
        <w:rPr>
          <w:rFonts w:hint="eastAsia" w:ascii="宋体" w:hAnsi="宋体" w:eastAsia="宋体" w:cs="宋体"/>
          <w:color w:val="auto"/>
          <w:highlight w:val="none"/>
        </w:rPr>
      </w:pPr>
      <w:r>
        <w:rPr>
          <w:rFonts w:hint="eastAsia" w:ascii="宋体" w:hAnsi="宋体" w:eastAsia="宋体" w:cs="宋体"/>
          <w:color w:val="auto"/>
          <w:highlight w:val="none"/>
        </w:rPr>
        <w:t>油、气、水处理模块应远离起居处所，宽度应小于FPSO的型宽。</w:t>
      </w:r>
    </w:p>
    <w:p w14:paraId="23C55A16">
      <w:pPr>
        <w:pStyle w:val="290"/>
        <w:spacing w:before="0" w:beforeLines="0" w:after="0" w:afterLines="0"/>
        <w:outlineLvl w:val="9"/>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油、气、水处理模块设有用火加热的压力容器时，除本身应满足防爆要求外，应远离其他无火加热的设备。</w:t>
      </w:r>
    </w:p>
    <w:p w14:paraId="1D03A595">
      <w:pPr>
        <w:pStyle w:val="261"/>
        <w:spacing w:before="156" w:after="156"/>
        <w:outlineLvl w:val="2"/>
        <w:rPr>
          <w:rFonts w:hint="default" w:ascii="Times New Roman" w:hAnsi="Times New Roman" w:cs="Times New Roman"/>
          <w:color w:val="auto"/>
          <w:highlight w:val="none"/>
        </w:rPr>
      </w:pPr>
      <w:bookmarkStart w:id="148" w:name="_Toc12952"/>
      <w:bookmarkStart w:id="149" w:name="_Toc29314"/>
      <w:bookmarkStart w:id="150" w:name="_Toc13231"/>
      <w:bookmarkStart w:id="151" w:name="_Toc17782"/>
      <w:bookmarkStart w:id="152" w:name="_Toc17148"/>
      <w:bookmarkStart w:id="153" w:name="_Toc28059"/>
      <w:bookmarkStart w:id="154" w:name="_Toc13341"/>
      <w:bookmarkStart w:id="155" w:name="_Toc12677"/>
      <w:bookmarkStart w:id="156" w:name="_Toc8857"/>
      <w:bookmarkStart w:id="157" w:name="_Toc19508"/>
      <w:r>
        <w:rPr>
          <w:rFonts w:hint="default" w:ascii="Times New Roman" w:hAnsi="Times New Roman" w:cs="Times New Roman"/>
          <w:color w:val="auto"/>
          <w:highlight w:val="none"/>
          <w:lang w:eastAsia="zh-CN"/>
        </w:rPr>
        <w:t>起居处所</w:t>
      </w:r>
      <w:r>
        <w:rPr>
          <w:rFonts w:hint="default" w:ascii="Times New Roman" w:hAnsi="Times New Roman" w:cs="Times New Roman"/>
          <w:color w:val="auto"/>
          <w:highlight w:val="none"/>
        </w:rPr>
        <w:t>和控制室</w:t>
      </w:r>
      <w:bookmarkEnd w:id="148"/>
      <w:bookmarkEnd w:id="149"/>
      <w:bookmarkEnd w:id="150"/>
      <w:bookmarkEnd w:id="151"/>
      <w:bookmarkEnd w:id="152"/>
      <w:bookmarkEnd w:id="153"/>
      <w:bookmarkEnd w:id="154"/>
      <w:bookmarkEnd w:id="155"/>
      <w:bookmarkEnd w:id="156"/>
      <w:bookmarkEnd w:id="157"/>
    </w:p>
    <w:p w14:paraId="2128EB38">
      <w:pPr>
        <w:pStyle w:val="290"/>
        <w:spacing w:before="0" w:beforeLines="0" w:after="0" w:afterLines="0"/>
        <w:outlineLvl w:val="9"/>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起居处所应布置</w:t>
      </w:r>
      <w:r>
        <w:rPr>
          <w:rFonts w:hint="eastAsia" w:ascii="宋体" w:hAnsi="宋体" w:eastAsia="宋体" w:cs="宋体"/>
          <w:color w:val="auto"/>
          <w:highlight w:val="none"/>
          <w:lang w:val="en-US" w:eastAsia="zh-CN"/>
        </w:rPr>
        <w:t>在</w:t>
      </w:r>
      <w:r>
        <w:rPr>
          <w:rFonts w:hint="eastAsia" w:ascii="宋体" w:hAnsi="宋体" w:eastAsia="宋体" w:cs="宋体"/>
          <w:color w:val="auto"/>
          <w:highlight w:val="none"/>
          <w:lang w:eastAsia="zh-CN"/>
        </w:rPr>
        <w:t>非危险区，并远离火炬塔，如其中一个</w:t>
      </w:r>
      <w:r>
        <w:rPr>
          <w:rFonts w:hint="eastAsia" w:ascii="宋体" w:hAnsi="宋体" w:eastAsia="宋体" w:cs="宋体"/>
          <w:color w:val="auto"/>
          <w:highlight w:val="none"/>
          <w:lang w:val="en-US" w:eastAsia="zh-CN"/>
        </w:rPr>
        <w:t>布置</w:t>
      </w:r>
      <w:r>
        <w:rPr>
          <w:rFonts w:hint="eastAsia" w:ascii="宋体" w:hAnsi="宋体" w:eastAsia="宋体" w:cs="宋体"/>
          <w:color w:val="auto"/>
          <w:highlight w:val="none"/>
          <w:lang w:eastAsia="zh-CN"/>
        </w:rPr>
        <w:t>于船艏端，则另一个应</w:t>
      </w:r>
      <w:r>
        <w:rPr>
          <w:rFonts w:hint="eastAsia" w:ascii="宋体" w:hAnsi="宋体" w:eastAsia="宋体" w:cs="宋体"/>
          <w:color w:val="auto"/>
          <w:highlight w:val="none"/>
          <w:lang w:val="en-US" w:eastAsia="zh-CN"/>
        </w:rPr>
        <w:t>布</w:t>
      </w:r>
      <w:r>
        <w:rPr>
          <w:rFonts w:hint="eastAsia" w:ascii="宋体" w:hAnsi="宋体" w:eastAsia="宋体" w:cs="宋体"/>
          <w:color w:val="auto"/>
          <w:highlight w:val="none"/>
          <w:lang w:eastAsia="zh-CN"/>
        </w:rPr>
        <w:t>置于船艉端。</w:t>
      </w:r>
    </w:p>
    <w:p w14:paraId="17F8632D">
      <w:pPr>
        <w:pStyle w:val="290"/>
        <w:spacing w:before="0" w:beforeLines="0" w:after="0" w:afterLines="0"/>
        <w:outlineLvl w:val="9"/>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起居处所的出入口、空气进口和其他开口应位于端部舱壁、上层建筑或甲板室的舷侧，且距面向原油区域的端壁至少为3 m。</w:t>
      </w:r>
    </w:p>
    <w:p w14:paraId="47C17EB1">
      <w:pPr>
        <w:pStyle w:val="290"/>
        <w:spacing w:before="0" w:beforeLines="0" w:after="0" w:afterLines="0"/>
        <w:outlineLvl w:val="9"/>
        <w:rPr>
          <w:rFonts w:hint="eastAsia" w:ascii="宋体" w:hAnsi="宋体" w:eastAsia="宋体" w:cs="宋体"/>
          <w:color w:val="auto"/>
          <w:highlight w:val="none"/>
        </w:rPr>
      </w:pPr>
      <w:r>
        <w:rPr>
          <w:rFonts w:hint="eastAsia" w:ascii="宋体" w:hAnsi="宋体" w:eastAsia="宋体" w:cs="宋体"/>
          <w:color w:val="auto"/>
          <w:highlight w:val="none"/>
          <w:lang w:eastAsia="zh-CN"/>
        </w:rPr>
        <w:t>中央控制室应</w:t>
      </w:r>
      <w:r>
        <w:rPr>
          <w:rFonts w:hint="eastAsia" w:ascii="宋体" w:hAnsi="宋体" w:eastAsia="宋体" w:cs="宋体"/>
          <w:color w:val="auto"/>
          <w:highlight w:val="none"/>
          <w:lang w:val="en-US" w:eastAsia="zh-CN"/>
        </w:rPr>
        <w:t>布置</w:t>
      </w:r>
      <w:r>
        <w:rPr>
          <w:rFonts w:hint="eastAsia" w:ascii="宋体" w:hAnsi="宋体" w:eastAsia="宋体" w:cs="宋体"/>
          <w:color w:val="auto"/>
          <w:highlight w:val="none"/>
          <w:lang w:eastAsia="zh-CN"/>
        </w:rPr>
        <w:t>在起居处所内，其他控制室应</w:t>
      </w:r>
      <w:r>
        <w:rPr>
          <w:rFonts w:hint="eastAsia" w:ascii="宋体" w:hAnsi="宋体" w:eastAsia="宋体" w:cs="宋体"/>
          <w:color w:val="auto"/>
          <w:highlight w:val="none"/>
          <w:lang w:val="en-US" w:eastAsia="zh-CN"/>
        </w:rPr>
        <w:t>布置</w:t>
      </w:r>
      <w:r>
        <w:rPr>
          <w:rFonts w:hint="eastAsia" w:ascii="宋体" w:hAnsi="宋体" w:eastAsia="宋体" w:cs="宋体"/>
          <w:color w:val="auto"/>
          <w:highlight w:val="none"/>
          <w:lang w:eastAsia="zh-CN"/>
        </w:rPr>
        <w:t>在起居处所之内或靠近起居处所的非危险区之内。</w:t>
      </w:r>
    </w:p>
    <w:p w14:paraId="78AB448D">
      <w:pPr>
        <w:pStyle w:val="261"/>
        <w:spacing w:before="156" w:after="156"/>
        <w:outlineLvl w:val="2"/>
        <w:rPr>
          <w:rFonts w:hint="default" w:ascii="Times New Roman" w:hAnsi="Times New Roman" w:cs="Times New Roman"/>
          <w:color w:val="auto"/>
          <w:highlight w:val="none"/>
        </w:rPr>
      </w:pPr>
      <w:bookmarkStart w:id="158" w:name="_Toc26151"/>
      <w:bookmarkStart w:id="159" w:name="_Toc9216"/>
      <w:bookmarkStart w:id="160" w:name="_Toc7855"/>
      <w:bookmarkStart w:id="161" w:name="_Toc15361"/>
      <w:bookmarkStart w:id="162" w:name="_Toc30961"/>
      <w:bookmarkStart w:id="163" w:name="_Toc10612"/>
      <w:bookmarkStart w:id="164" w:name="_Toc21689"/>
      <w:bookmarkStart w:id="165" w:name="_Toc18362"/>
      <w:bookmarkStart w:id="166" w:name="_Toc27009"/>
      <w:bookmarkStart w:id="167" w:name="_Toc21635"/>
      <w:r>
        <w:rPr>
          <w:rFonts w:hint="default" w:ascii="Times New Roman" w:hAnsi="Times New Roman" w:cs="Times New Roman"/>
          <w:color w:val="auto"/>
          <w:highlight w:val="none"/>
        </w:rPr>
        <w:t>直升机甲板</w:t>
      </w:r>
      <w:bookmarkEnd w:id="158"/>
      <w:bookmarkEnd w:id="159"/>
      <w:bookmarkEnd w:id="160"/>
      <w:bookmarkEnd w:id="161"/>
      <w:bookmarkEnd w:id="162"/>
      <w:bookmarkEnd w:id="163"/>
      <w:bookmarkEnd w:id="164"/>
      <w:bookmarkEnd w:id="165"/>
      <w:bookmarkEnd w:id="166"/>
      <w:bookmarkEnd w:id="167"/>
    </w:p>
    <w:p w14:paraId="6388168A">
      <w:pPr>
        <w:pStyle w:val="290"/>
        <w:spacing w:before="0" w:beforeLines="0" w:after="0" w:afterLines="0"/>
        <w:outlineLvl w:val="9"/>
        <w:rPr>
          <w:rFonts w:hint="eastAsia" w:ascii="宋体" w:hAnsi="宋体" w:eastAsia="宋体" w:cs="宋体"/>
          <w:color w:val="auto"/>
          <w:highlight w:val="none"/>
        </w:rPr>
      </w:pPr>
      <w:r>
        <w:rPr>
          <w:rFonts w:hint="eastAsia" w:ascii="宋体" w:hAnsi="宋体" w:eastAsia="宋体" w:cs="宋体"/>
          <w:color w:val="auto"/>
          <w:w w:val="98"/>
          <w:sz w:val="21"/>
          <w:highlight w:val="none"/>
        </w:rPr>
        <w:t>直升机甲板应</w:t>
      </w:r>
      <w:r>
        <w:rPr>
          <w:rFonts w:hint="eastAsia" w:ascii="宋体" w:hAnsi="宋体" w:eastAsia="宋体" w:cs="宋体"/>
          <w:color w:val="auto"/>
          <w:w w:val="98"/>
          <w:sz w:val="21"/>
          <w:highlight w:val="none"/>
          <w:lang w:val="en-US" w:eastAsia="zh-CN"/>
        </w:rPr>
        <w:t>布</w:t>
      </w:r>
      <w:r>
        <w:rPr>
          <w:rFonts w:hint="eastAsia" w:ascii="宋体" w:hAnsi="宋体" w:eastAsia="宋体" w:cs="宋体"/>
          <w:color w:val="auto"/>
          <w:w w:val="98"/>
          <w:sz w:val="21"/>
          <w:highlight w:val="none"/>
        </w:rPr>
        <w:t>置于</w:t>
      </w:r>
      <w:r>
        <w:rPr>
          <w:rFonts w:hint="eastAsia" w:ascii="宋体" w:hAnsi="宋体" w:eastAsia="宋体" w:cs="宋体"/>
          <w:color w:val="auto"/>
          <w:w w:val="98"/>
          <w:sz w:val="21"/>
          <w:highlight w:val="none"/>
          <w:lang w:eastAsia="zh-CN"/>
        </w:rPr>
        <w:t>起居处所</w:t>
      </w:r>
      <w:r>
        <w:rPr>
          <w:rFonts w:hint="eastAsia" w:ascii="宋体" w:hAnsi="宋体" w:eastAsia="宋体" w:cs="宋体"/>
          <w:color w:val="auto"/>
          <w:w w:val="98"/>
          <w:sz w:val="21"/>
          <w:highlight w:val="none"/>
        </w:rPr>
        <w:t>或其他非危险区域的上方，并与下支承面留有至少1.8</w:t>
      </w:r>
      <w:r>
        <w:rPr>
          <w:rFonts w:hint="eastAsia" w:ascii="宋体" w:hAnsi="宋体" w:eastAsia="宋体" w:cs="宋体"/>
          <w:color w:val="auto"/>
          <w:w w:val="98"/>
          <w:sz w:val="21"/>
          <w:highlight w:val="none"/>
          <w:lang w:val="en-US" w:eastAsia="zh-CN"/>
        </w:rPr>
        <w:t xml:space="preserve"> </w:t>
      </w:r>
      <w:r>
        <w:rPr>
          <w:rFonts w:hint="eastAsia" w:ascii="宋体" w:hAnsi="宋体" w:eastAsia="宋体" w:cs="宋体"/>
          <w:color w:val="auto"/>
          <w:w w:val="98"/>
          <w:sz w:val="21"/>
          <w:highlight w:val="none"/>
        </w:rPr>
        <w:t>m的间隙。</w:t>
      </w:r>
    </w:p>
    <w:p w14:paraId="02F87FE7">
      <w:pPr>
        <w:pStyle w:val="290"/>
        <w:spacing w:before="0" w:beforeLines="0" w:after="0" w:afterLines="0"/>
        <w:outlineLvl w:val="9"/>
        <w:rPr>
          <w:rFonts w:hint="eastAsia" w:ascii="宋体" w:hAnsi="宋体" w:eastAsia="宋体" w:cs="宋体"/>
          <w:color w:val="auto"/>
          <w:highlight w:val="none"/>
        </w:rPr>
      </w:pPr>
      <w:r>
        <w:rPr>
          <w:rFonts w:hint="eastAsia" w:ascii="宋体" w:hAnsi="宋体" w:eastAsia="宋体" w:cs="宋体"/>
          <w:color w:val="auto"/>
          <w:highlight w:val="none"/>
        </w:rPr>
        <w:t>直升机甲板应</w:t>
      </w:r>
      <w:r>
        <w:rPr>
          <w:rFonts w:hint="eastAsia" w:ascii="宋体" w:hAnsi="宋体" w:eastAsia="宋体" w:cs="宋体"/>
          <w:color w:val="auto"/>
          <w:highlight w:val="none"/>
          <w:lang w:val="en-US" w:eastAsia="zh-CN"/>
        </w:rPr>
        <w:t>布置在受</w:t>
      </w:r>
      <w:r>
        <w:rPr>
          <w:rFonts w:hint="eastAsia" w:ascii="宋体" w:hAnsi="宋体" w:eastAsia="宋体" w:cs="宋体"/>
          <w:color w:val="auto"/>
          <w:highlight w:val="none"/>
        </w:rPr>
        <w:t>内燃机及其他燃烧装置的</w:t>
      </w:r>
      <w:r>
        <w:rPr>
          <w:rFonts w:hint="eastAsia" w:ascii="宋体" w:hAnsi="宋体" w:eastAsia="宋体" w:cs="宋体"/>
          <w:color w:val="auto"/>
          <w:highlight w:val="none"/>
          <w:lang w:val="en-US" w:eastAsia="zh-CN"/>
        </w:rPr>
        <w:t>高温烟气影响较小的位置</w:t>
      </w:r>
      <w:r>
        <w:rPr>
          <w:rFonts w:hint="eastAsia" w:ascii="宋体" w:hAnsi="宋体" w:eastAsia="宋体" w:cs="宋体"/>
          <w:color w:val="auto"/>
          <w:highlight w:val="none"/>
        </w:rPr>
        <w:t>。</w:t>
      </w:r>
    </w:p>
    <w:p w14:paraId="07F2B6BA">
      <w:pPr>
        <w:pStyle w:val="261"/>
        <w:spacing w:before="156" w:after="156"/>
        <w:outlineLvl w:val="2"/>
        <w:rPr>
          <w:rFonts w:hint="default" w:ascii="Times New Roman" w:hAnsi="Times New Roman" w:cs="Times New Roman"/>
          <w:color w:val="auto"/>
          <w:highlight w:val="none"/>
        </w:rPr>
      </w:pPr>
      <w:bookmarkStart w:id="168" w:name="_Toc22931"/>
      <w:bookmarkStart w:id="169" w:name="_Toc19221"/>
      <w:bookmarkStart w:id="170" w:name="_Toc7918"/>
      <w:bookmarkStart w:id="171" w:name="_Toc29855"/>
      <w:bookmarkStart w:id="172" w:name="_Toc3732"/>
      <w:bookmarkStart w:id="173" w:name="_Toc11776"/>
      <w:bookmarkStart w:id="174" w:name="_Toc26108"/>
      <w:bookmarkStart w:id="175" w:name="_Toc20567"/>
      <w:bookmarkStart w:id="176" w:name="_Toc19540"/>
      <w:bookmarkStart w:id="177" w:name="_Toc23186"/>
      <w:r>
        <w:rPr>
          <w:rFonts w:hint="default" w:ascii="Times New Roman" w:hAnsi="Times New Roman" w:cs="Times New Roman"/>
          <w:color w:val="auto"/>
          <w:highlight w:val="none"/>
        </w:rPr>
        <w:t>火炬塔</w:t>
      </w:r>
      <w:bookmarkEnd w:id="168"/>
      <w:bookmarkEnd w:id="169"/>
      <w:bookmarkEnd w:id="170"/>
      <w:bookmarkEnd w:id="171"/>
      <w:bookmarkEnd w:id="172"/>
      <w:bookmarkEnd w:id="173"/>
      <w:bookmarkEnd w:id="174"/>
      <w:bookmarkEnd w:id="175"/>
      <w:bookmarkEnd w:id="176"/>
      <w:bookmarkEnd w:id="177"/>
    </w:p>
    <w:p w14:paraId="5FAA3F4C">
      <w:pPr>
        <w:pStyle w:val="290"/>
        <w:numPr>
          <w:ilvl w:val="-1"/>
          <w:numId w:val="0"/>
        </w:numPr>
        <w:spacing w:before="0" w:beforeLines="0" w:after="0" w:afterLines="0"/>
        <w:ind w:firstLine="420" w:firstLineChars="200"/>
        <w:outlineLvl w:val="9"/>
        <w:rPr>
          <w:rFonts w:hint="eastAsia" w:ascii="宋体" w:hAnsi="宋体" w:eastAsia="宋体" w:cs="宋体"/>
          <w:color w:val="auto"/>
          <w:highlight w:val="none"/>
        </w:rPr>
      </w:pPr>
      <w:r>
        <w:rPr>
          <w:rFonts w:hint="eastAsia" w:ascii="宋体" w:hAnsi="宋体" w:eastAsia="宋体" w:cs="宋体"/>
          <w:color w:val="auto"/>
          <w:highlight w:val="none"/>
        </w:rPr>
        <w:t>火炬塔的高度应满足辐射热和气体扩散的要求，减小烟、热以及非正常情况下喷出的液体对FPSO的影响</w:t>
      </w:r>
      <w:r>
        <w:rPr>
          <w:rFonts w:hint="eastAsia" w:ascii="宋体" w:hAnsi="宋体" w:eastAsia="宋体" w:cs="宋体"/>
          <w:color w:val="auto"/>
          <w:highlight w:val="none"/>
          <w:lang w:eastAsia="zh-CN"/>
        </w:rPr>
        <w:t>。</w:t>
      </w:r>
    </w:p>
    <w:p w14:paraId="108FAC78">
      <w:pPr>
        <w:pStyle w:val="261"/>
        <w:spacing w:before="156" w:after="156"/>
        <w:outlineLvl w:val="2"/>
        <w:rPr>
          <w:rFonts w:hint="default" w:ascii="Times New Roman" w:hAnsi="Times New Roman" w:cs="Times New Roman"/>
          <w:color w:val="auto"/>
          <w:highlight w:val="none"/>
        </w:rPr>
      </w:pPr>
      <w:bookmarkStart w:id="178" w:name="_Toc21376"/>
      <w:bookmarkStart w:id="179" w:name="_Toc14934"/>
      <w:bookmarkStart w:id="180" w:name="_Toc25593"/>
      <w:bookmarkStart w:id="181" w:name="_Toc4911"/>
      <w:bookmarkStart w:id="182" w:name="_Toc2698"/>
      <w:bookmarkStart w:id="183" w:name="_Toc29709"/>
      <w:bookmarkStart w:id="184" w:name="_Toc8895"/>
      <w:bookmarkStart w:id="185" w:name="_Toc4325"/>
      <w:bookmarkStart w:id="186" w:name="_Toc11349"/>
      <w:bookmarkStart w:id="187" w:name="_Toc24762"/>
      <w:r>
        <w:rPr>
          <w:rFonts w:hint="default" w:ascii="Times New Roman" w:hAnsi="Times New Roman" w:cs="Times New Roman"/>
          <w:color w:val="auto"/>
          <w:highlight w:val="none"/>
        </w:rPr>
        <w:t>安全焊接处所</w:t>
      </w:r>
      <w:bookmarkEnd w:id="178"/>
      <w:bookmarkEnd w:id="179"/>
      <w:bookmarkEnd w:id="180"/>
      <w:bookmarkEnd w:id="181"/>
      <w:bookmarkEnd w:id="182"/>
      <w:bookmarkEnd w:id="183"/>
      <w:bookmarkEnd w:id="184"/>
      <w:bookmarkEnd w:id="185"/>
      <w:bookmarkEnd w:id="186"/>
      <w:bookmarkEnd w:id="187"/>
    </w:p>
    <w:p w14:paraId="374E4EDD">
      <w:pPr>
        <w:pStyle w:val="39"/>
        <w:keepNext w:val="0"/>
        <w:keepLines w:val="0"/>
        <w:pageBreakBefore w:val="0"/>
        <w:widowControl/>
        <w:kinsoku/>
        <w:wordWrap/>
        <w:overflowPunct/>
        <w:topLinePunct w:val="0"/>
        <w:autoSpaceDE/>
        <w:autoSpaceDN/>
        <w:bidi w:val="0"/>
        <w:adjustRightInd/>
        <w:snapToGrid/>
        <w:spacing w:after="0" w:line="279" w:lineRule="auto"/>
        <w:ind w:right="221" w:firstLine="420"/>
        <w:jc w:val="both"/>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安全焊接处所不</w:t>
      </w:r>
      <w:r>
        <w:rPr>
          <w:rFonts w:hint="eastAsia" w:cs="Times New Roman"/>
          <w:color w:val="auto"/>
          <w:highlight w:val="none"/>
          <w:lang w:val="en-US" w:eastAsia="zh-CN"/>
        </w:rPr>
        <w:t>应</w:t>
      </w:r>
      <w:r>
        <w:rPr>
          <w:rFonts w:hint="default" w:ascii="Times New Roman" w:hAnsi="Times New Roman" w:cs="Times New Roman"/>
          <w:color w:val="auto"/>
          <w:highlight w:val="none"/>
        </w:rPr>
        <w:t>与任何油舱及可能积存可燃气的</w:t>
      </w:r>
      <w:r>
        <w:rPr>
          <w:rFonts w:hint="eastAsia" w:cs="Times New Roman"/>
          <w:color w:val="auto"/>
          <w:highlight w:val="none"/>
          <w:lang w:eastAsia="zh-CN"/>
        </w:rPr>
        <w:t>危险处所</w:t>
      </w:r>
      <w:r>
        <w:rPr>
          <w:rFonts w:hint="default" w:ascii="Times New Roman" w:hAnsi="Times New Roman" w:cs="Times New Roman"/>
          <w:color w:val="auto"/>
          <w:highlight w:val="none"/>
        </w:rPr>
        <w:t>相邻接，其排污系统应与危险区的排污系统分开，该处所应有充分的通风。</w:t>
      </w:r>
    </w:p>
    <w:p w14:paraId="2238BAED">
      <w:pPr>
        <w:pStyle w:val="261"/>
        <w:spacing w:before="156" w:after="156"/>
        <w:outlineLvl w:val="2"/>
        <w:rPr>
          <w:rFonts w:hint="default" w:ascii="Times New Roman" w:hAnsi="Times New Roman" w:cs="Times New Roman"/>
          <w:color w:val="auto"/>
          <w:highlight w:val="none"/>
        </w:rPr>
      </w:pPr>
      <w:bookmarkStart w:id="188" w:name="_Toc12188"/>
      <w:bookmarkStart w:id="189" w:name="_Toc18797"/>
      <w:bookmarkStart w:id="190" w:name="_Toc10741"/>
      <w:bookmarkStart w:id="191" w:name="_Toc46"/>
      <w:bookmarkStart w:id="192" w:name="_Toc9292"/>
      <w:bookmarkStart w:id="193" w:name="_Toc32393"/>
      <w:bookmarkStart w:id="194" w:name="_Toc8243"/>
      <w:bookmarkStart w:id="195" w:name="_Toc31350"/>
      <w:bookmarkStart w:id="196" w:name="_Toc25846"/>
      <w:bookmarkStart w:id="197" w:name="_Toc4349"/>
      <w:r>
        <w:rPr>
          <w:rFonts w:hint="default" w:ascii="Times New Roman" w:hAnsi="Times New Roman" w:cs="Times New Roman"/>
          <w:color w:val="auto"/>
          <w:highlight w:val="none"/>
        </w:rPr>
        <w:t>其他</w:t>
      </w:r>
      <w:bookmarkEnd w:id="188"/>
      <w:bookmarkEnd w:id="189"/>
      <w:bookmarkEnd w:id="190"/>
      <w:bookmarkEnd w:id="191"/>
      <w:bookmarkEnd w:id="192"/>
      <w:bookmarkEnd w:id="193"/>
      <w:bookmarkEnd w:id="194"/>
      <w:bookmarkEnd w:id="195"/>
      <w:bookmarkEnd w:id="196"/>
      <w:bookmarkEnd w:id="197"/>
    </w:p>
    <w:p w14:paraId="7CE1388C">
      <w:pPr>
        <w:pStyle w:val="290"/>
        <w:spacing w:before="0" w:beforeLines="0" w:after="0" w:afterLines="0"/>
        <w:outlineLvl w:val="9"/>
        <w:rPr>
          <w:rFonts w:hint="default" w:ascii="Times New Roman" w:hAnsi="Times New Roman" w:cs="Times New Roman" w:eastAsiaTheme="minorEastAsia"/>
          <w:strike w:val="0"/>
          <w:dstrike w:val="0"/>
          <w:color w:val="auto"/>
          <w:highlight w:val="none"/>
        </w:rPr>
      </w:pPr>
      <w:r>
        <w:rPr>
          <w:rFonts w:hint="default" w:ascii="Times New Roman" w:hAnsi="Times New Roman" w:cs="Times New Roman" w:eastAsiaTheme="minorEastAsia"/>
          <w:strike w:val="0"/>
          <w:dstrike w:val="0"/>
          <w:color w:val="auto"/>
          <w:highlight w:val="none"/>
        </w:rPr>
        <w:t>作业时会产生</w:t>
      </w:r>
      <w:r>
        <w:rPr>
          <w:rFonts w:hint="eastAsia" w:ascii="Times New Roman" w:hAnsi="Times New Roman" w:cs="Times New Roman" w:eastAsiaTheme="minorEastAsia"/>
          <w:b w:val="0"/>
          <w:bCs w:val="0"/>
          <w:strike w:val="0"/>
          <w:dstrike w:val="0"/>
          <w:color w:val="auto"/>
          <w:highlight w:val="none"/>
          <w:lang w:val="en-US" w:eastAsia="zh-CN"/>
        </w:rPr>
        <w:t>摩</w:t>
      </w:r>
      <w:r>
        <w:rPr>
          <w:rFonts w:hint="default" w:ascii="Times New Roman" w:hAnsi="Times New Roman" w:cs="Times New Roman" w:eastAsiaTheme="minorEastAsia"/>
          <w:strike w:val="0"/>
          <w:dstrike w:val="0"/>
          <w:color w:val="auto"/>
          <w:highlight w:val="none"/>
        </w:rPr>
        <w:t>擦火花或表面高温的锚泊和系泊设备应</w:t>
      </w:r>
      <w:r>
        <w:rPr>
          <w:rFonts w:hint="eastAsia" w:ascii="Times New Roman" w:hAnsi="Times New Roman" w:cs="Times New Roman" w:eastAsiaTheme="minorEastAsia"/>
          <w:strike w:val="0"/>
          <w:dstrike w:val="0"/>
          <w:color w:val="auto"/>
          <w:highlight w:val="none"/>
          <w:lang w:val="en-US" w:eastAsia="zh-CN"/>
        </w:rPr>
        <w:t>布置于非</w:t>
      </w:r>
      <w:r>
        <w:rPr>
          <w:rFonts w:hint="default" w:ascii="Times New Roman" w:hAnsi="Times New Roman" w:cs="Times New Roman" w:eastAsiaTheme="minorEastAsia"/>
          <w:strike w:val="0"/>
          <w:dstrike w:val="0"/>
          <w:color w:val="auto"/>
          <w:highlight w:val="none"/>
        </w:rPr>
        <w:t>危险区，</w:t>
      </w:r>
      <w:r>
        <w:rPr>
          <w:rFonts w:hint="eastAsia" w:ascii="Times New Roman" w:hAnsi="Times New Roman" w:cs="Times New Roman" w:eastAsiaTheme="minorEastAsia"/>
          <w:strike w:val="0"/>
          <w:dstrike w:val="0"/>
          <w:color w:val="auto"/>
          <w:highlight w:val="none"/>
          <w:lang w:val="en-US" w:eastAsia="zh-CN"/>
        </w:rPr>
        <w:t>如不可行，应</w:t>
      </w:r>
      <w:r>
        <w:rPr>
          <w:rFonts w:hint="default" w:ascii="Times New Roman" w:hAnsi="Times New Roman" w:cs="Times New Roman" w:eastAsiaTheme="minorEastAsia"/>
          <w:strike w:val="0"/>
          <w:dstrike w:val="0"/>
          <w:color w:val="auto"/>
          <w:highlight w:val="none"/>
        </w:rPr>
        <w:t>采取相应的安全措施。</w:t>
      </w:r>
    </w:p>
    <w:p w14:paraId="44F08319">
      <w:pPr>
        <w:pStyle w:val="290"/>
        <w:spacing w:before="0" w:beforeLines="0" w:after="0" w:afterLines="0"/>
        <w:outlineLvl w:val="9"/>
        <w:rPr>
          <w:rFonts w:hint="default" w:ascii="Times New Roman" w:hAnsi="Times New Roman" w:cs="Times New Roman" w:eastAsiaTheme="minorEastAsia"/>
          <w:strike w:val="0"/>
          <w:dstrike w:val="0"/>
          <w:color w:val="auto"/>
          <w:highlight w:val="none"/>
        </w:rPr>
      </w:pPr>
      <w:r>
        <w:rPr>
          <w:rFonts w:hint="default" w:ascii="Times New Roman" w:hAnsi="Times New Roman" w:cs="Times New Roman" w:eastAsiaTheme="minorEastAsia"/>
          <w:strike w:val="0"/>
          <w:dstrike w:val="0"/>
          <w:color w:val="auto"/>
          <w:highlight w:val="none"/>
        </w:rPr>
        <w:t>经过</w:t>
      </w:r>
      <w:r>
        <w:rPr>
          <w:rFonts w:hint="eastAsia" w:ascii="Times New Roman" w:hAnsi="Times New Roman" w:cs="Times New Roman" w:eastAsiaTheme="minorEastAsia"/>
          <w:strike w:val="0"/>
          <w:dstrike w:val="0"/>
          <w:color w:val="auto"/>
          <w:highlight w:val="none"/>
          <w:lang w:eastAsia="zh-CN"/>
        </w:rPr>
        <w:t>起居处所</w:t>
      </w:r>
      <w:r>
        <w:rPr>
          <w:rFonts w:hint="default" w:ascii="Times New Roman" w:hAnsi="Times New Roman" w:cs="Times New Roman" w:eastAsiaTheme="minorEastAsia"/>
          <w:strike w:val="0"/>
          <w:dstrike w:val="0"/>
          <w:color w:val="auto"/>
          <w:highlight w:val="none"/>
        </w:rPr>
        <w:t>的原油外输管或油气输入管应从开敞的靠近舷侧的位置通过，且不应设</w:t>
      </w:r>
      <w:r>
        <w:rPr>
          <w:rFonts w:hint="eastAsia" w:ascii="Times New Roman" w:hAnsi="Times New Roman" w:cs="Times New Roman" w:eastAsiaTheme="minorEastAsia"/>
          <w:strike w:val="0"/>
          <w:dstrike w:val="0"/>
          <w:color w:val="auto"/>
          <w:highlight w:val="none"/>
          <w:lang w:val="en-US" w:eastAsia="zh-CN"/>
        </w:rPr>
        <w:t>置</w:t>
      </w:r>
      <w:r>
        <w:rPr>
          <w:rFonts w:hint="default" w:ascii="Times New Roman" w:hAnsi="Times New Roman" w:cs="Times New Roman" w:eastAsiaTheme="minorEastAsia"/>
          <w:strike w:val="0"/>
          <w:dstrike w:val="0"/>
          <w:color w:val="auto"/>
          <w:highlight w:val="none"/>
        </w:rPr>
        <w:t>可拆卸的接头。</w:t>
      </w:r>
    </w:p>
    <w:p w14:paraId="058288FC">
      <w:pPr>
        <w:pStyle w:val="290"/>
        <w:spacing w:beforeLines="0" w:afterLines="0"/>
        <w:outlineLvl w:val="9"/>
        <w:rPr>
          <w:rFonts w:hint="eastAsia" w:ascii="宋体" w:hAnsi="宋体" w:eastAsia="宋体" w:cs="宋体"/>
          <w:strike w:val="0"/>
          <w:dstrike w:val="0"/>
          <w:color w:val="auto"/>
          <w:highlight w:val="none"/>
        </w:rPr>
      </w:pPr>
      <w:r>
        <w:rPr>
          <w:rFonts w:hint="eastAsia" w:ascii="宋体" w:hAnsi="宋体" w:eastAsia="宋体" w:cs="宋体"/>
          <w:strike w:val="0"/>
          <w:dstrike w:val="0"/>
          <w:color w:val="auto"/>
          <w:highlight w:val="none"/>
        </w:rPr>
        <w:t>临时避难所（若有）应设在</w:t>
      </w:r>
      <w:r>
        <w:rPr>
          <w:rFonts w:hint="eastAsia" w:ascii="宋体" w:hAnsi="宋体" w:eastAsia="宋体" w:cs="宋体"/>
          <w:strike w:val="0"/>
          <w:dstrike w:val="0"/>
          <w:color w:val="auto"/>
          <w:highlight w:val="none"/>
          <w:lang w:eastAsia="zh-CN"/>
        </w:rPr>
        <w:t>非危险区</w:t>
      </w:r>
      <w:r>
        <w:rPr>
          <w:rFonts w:hint="eastAsia" w:ascii="宋体" w:hAnsi="宋体" w:eastAsia="宋体" w:cs="宋体"/>
          <w:strike w:val="0"/>
          <w:dstrike w:val="0"/>
          <w:color w:val="auto"/>
          <w:highlight w:val="none"/>
        </w:rPr>
        <w:t>域并靠近撤离地点。</w:t>
      </w:r>
    </w:p>
    <w:p w14:paraId="22A88927">
      <w:pPr>
        <w:pStyle w:val="290"/>
        <w:spacing w:beforeLines="0" w:afterLines="0"/>
        <w:outlineLvl w:val="9"/>
        <w:rPr>
          <w:rFonts w:hint="eastAsia" w:ascii="宋体" w:hAnsi="宋体" w:eastAsia="宋体" w:cs="宋体"/>
          <w:strike w:val="0"/>
          <w:dstrike w:val="0"/>
          <w:color w:val="auto"/>
          <w:highlight w:val="none"/>
        </w:rPr>
      </w:pPr>
      <w:r>
        <w:rPr>
          <w:rFonts w:hint="eastAsia" w:ascii="宋体" w:hAnsi="宋体" w:eastAsia="宋体" w:cs="宋体"/>
          <w:strike w:val="0"/>
          <w:dstrike w:val="0"/>
          <w:color w:val="auto"/>
          <w:highlight w:val="none"/>
        </w:rPr>
        <w:t>艉部卸油站应远离居住区、临时避难所（若有）及撤离地点。</w:t>
      </w:r>
    </w:p>
    <w:p w14:paraId="16B80798">
      <w:pPr>
        <w:pStyle w:val="290"/>
        <w:spacing w:beforeLines="0" w:afterLines="0"/>
        <w:outlineLvl w:val="9"/>
        <w:rPr>
          <w:rFonts w:hint="eastAsia" w:ascii="宋体" w:hAnsi="宋体" w:eastAsia="宋体" w:cs="宋体"/>
          <w:strike w:val="0"/>
          <w:dstrike w:val="0"/>
          <w:color w:val="auto"/>
          <w:highlight w:val="none"/>
        </w:rPr>
      </w:pPr>
      <w:r>
        <w:rPr>
          <w:rFonts w:hint="eastAsia" w:ascii="宋体" w:hAnsi="宋体" w:eastAsia="宋体" w:cs="宋体"/>
          <w:strike w:val="0"/>
          <w:dstrike w:val="0"/>
          <w:color w:val="auto"/>
          <w:highlight w:val="none"/>
        </w:rPr>
        <w:t>氧</w:t>
      </w:r>
      <w:r>
        <w:rPr>
          <w:rFonts w:hint="eastAsia" w:ascii="宋体" w:hAnsi="宋体" w:eastAsia="宋体" w:cs="宋体"/>
          <w:strike w:val="0"/>
          <w:dstrike w:val="0"/>
          <w:color w:val="auto"/>
          <w:highlight w:val="none"/>
          <w:lang w:val="en-US" w:eastAsia="zh-CN"/>
        </w:rPr>
        <w:t>气瓶和</w:t>
      </w:r>
      <w:r>
        <w:rPr>
          <w:rFonts w:hint="eastAsia" w:ascii="宋体" w:hAnsi="宋体" w:eastAsia="宋体" w:cs="宋体"/>
          <w:strike w:val="0"/>
          <w:dstrike w:val="0"/>
          <w:color w:val="auto"/>
          <w:highlight w:val="none"/>
        </w:rPr>
        <w:t>乙炔瓶的储存间应设置在</w:t>
      </w:r>
      <w:r>
        <w:rPr>
          <w:rFonts w:hint="eastAsia" w:ascii="宋体" w:hAnsi="宋体" w:eastAsia="宋体" w:cs="宋体"/>
          <w:strike w:val="0"/>
          <w:dstrike w:val="0"/>
          <w:color w:val="auto"/>
          <w:highlight w:val="none"/>
          <w:lang w:val="en-US" w:eastAsia="zh-CN"/>
        </w:rPr>
        <w:t>主</w:t>
      </w:r>
      <w:r>
        <w:rPr>
          <w:rFonts w:hint="eastAsia" w:ascii="宋体" w:hAnsi="宋体" w:eastAsia="宋体" w:cs="宋体"/>
          <w:strike w:val="0"/>
          <w:dstrike w:val="0"/>
          <w:color w:val="auto"/>
          <w:highlight w:val="none"/>
        </w:rPr>
        <w:t>甲板上。</w:t>
      </w:r>
    </w:p>
    <w:p w14:paraId="3859DF90">
      <w:pPr>
        <w:pStyle w:val="290"/>
        <w:spacing w:beforeLines="0" w:afterLines="0"/>
        <w:outlineLvl w:val="9"/>
        <w:rPr>
          <w:rFonts w:hint="eastAsia" w:ascii="宋体" w:hAnsi="宋体" w:eastAsia="宋体" w:cs="宋体"/>
          <w:strike w:val="0"/>
          <w:dstrike w:val="0"/>
          <w:color w:val="auto"/>
          <w:highlight w:val="none"/>
        </w:rPr>
      </w:pPr>
      <w:r>
        <w:rPr>
          <w:rFonts w:hint="eastAsia" w:ascii="宋体" w:hAnsi="宋体" w:eastAsia="宋体" w:cs="宋体"/>
          <w:strike w:val="0"/>
          <w:dstrike w:val="0"/>
          <w:color w:val="auto"/>
          <w:highlight w:val="none"/>
        </w:rPr>
        <w:t>有人值班的区域及油、气、水处理模块应设有</w:t>
      </w:r>
      <w:r>
        <w:rPr>
          <w:rFonts w:hint="eastAsia" w:ascii="宋体" w:hAnsi="宋体" w:eastAsia="宋体" w:cs="宋体"/>
          <w:strike w:val="0"/>
          <w:dstrike w:val="0"/>
          <w:color w:val="auto"/>
          <w:highlight w:val="none"/>
          <w:lang w:val="en-US" w:eastAsia="zh-CN"/>
        </w:rPr>
        <w:t>2</w:t>
      </w:r>
      <w:r>
        <w:rPr>
          <w:rFonts w:hint="eastAsia" w:ascii="宋体" w:hAnsi="宋体" w:eastAsia="宋体" w:cs="宋体"/>
          <w:strike w:val="0"/>
          <w:dstrike w:val="0"/>
          <w:color w:val="auto"/>
          <w:highlight w:val="none"/>
        </w:rPr>
        <w:t>个互相远离的明显通路，通向救生艇和直升机登乘地点。</w:t>
      </w:r>
    </w:p>
    <w:p w14:paraId="05D3576B">
      <w:pPr>
        <w:pStyle w:val="290"/>
        <w:spacing w:beforeLines="0" w:afterLines="0"/>
        <w:outlineLvl w:val="9"/>
        <w:rPr>
          <w:rFonts w:hint="default" w:ascii="Times New Roman" w:hAnsi="Times New Roman" w:cs="Times New Roman" w:eastAsiaTheme="minorEastAsia"/>
          <w:strike w:val="0"/>
          <w:dstrike w:val="0"/>
          <w:color w:val="auto"/>
          <w:highlight w:val="none"/>
        </w:rPr>
      </w:pPr>
      <w:r>
        <w:rPr>
          <w:rFonts w:hint="default" w:ascii="Times New Roman" w:hAnsi="Times New Roman" w:cs="Times New Roman" w:eastAsiaTheme="minorEastAsia"/>
          <w:strike w:val="0"/>
          <w:dstrike w:val="0"/>
          <w:color w:val="auto"/>
          <w:highlight w:val="none"/>
        </w:rPr>
        <w:t>救生艇筏应设在非危险区，并远离危险区。</w:t>
      </w:r>
    </w:p>
    <w:p w14:paraId="122389AF">
      <w:pPr>
        <w:pStyle w:val="290"/>
        <w:spacing w:beforeLines="0" w:afterLines="0"/>
        <w:outlineLvl w:val="9"/>
        <w:rPr>
          <w:rFonts w:hint="default" w:ascii="Times New Roman" w:hAnsi="Times New Roman" w:cs="Times New Roman" w:eastAsiaTheme="minorEastAsia"/>
          <w:strike w:val="0"/>
          <w:dstrike w:val="0"/>
          <w:color w:val="auto"/>
          <w:highlight w:val="none"/>
        </w:rPr>
      </w:pPr>
      <w:r>
        <w:rPr>
          <w:rFonts w:hint="default" w:ascii="Times New Roman" w:hAnsi="Times New Roman" w:cs="Times New Roman" w:eastAsiaTheme="minorEastAsia"/>
          <w:strike w:val="0"/>
          <w:dstrike w:val="0"/>
          <w:color w:val="auto"/>
          <w:highlight w:val="none"/>
        </w:rPr>
        <w:t>实验室应设置在起居处所以外的位置。</w:t>
      </w:r>
    </w:p>
    <w:p w14:paraId="4DF6D481">
      <w:pPr>
        <w:pStyle w:val="290"/>
        <w:spacing w:beforeLines="0" w:afterLines="0"/>
        <w:outlineLvl w:val="9"/>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strike w:val="0"/>
          <w:dstrike w:val="0"/>
          <w:color w:val="auto"/>
          <w:highlight w:val="none"/>
        </w:rPr>
        <w:t>危险物品存放场所</w:t>
      </w:r>
      <w:r>
        <w:rPr>
          <w:rFonts w:hint="default" w:ascii="Times New Roman" w:hAnsi="Times New Roman" w:cs="Times New Roman" w:eastAsiaTheme="minorEastAsia"/>
          <w:b w:val="0"/>
          <w:bCs w:val="0"/>
          <w:strike w:val="0"/>
          <w:dstrike w:val="0"/>
          <w:color w:val="auto"/>
          <w:highlight w:val="none"/>
        </w:rPr>
        <w:t>应远离</w:t>
      </w:r>
      <w:r>
        <w:rPr>
          <w:rFonts w:hint="default" w:ascii="Times New Roman" w:hAnsi="Times New Roman" w:cs="Times New Roman" w:eastAsiaTheme="minorEastAsia"/>
          <w:strike w:val="0"/>
          <w:dstrike w:val="0"/>
          <w:color w:val="auto"/>
          <w:highlight w:val="none"/>
        </w:rPr>
        <w:t>起居处所、人员密集区及危险区，并标有明显的警示标识。</w:t>
      </w:r>
    </w:p>
    <w:p w14:paraId="2C137980">
      <w:pPr>
        <w:pStyle w:val="260"/>
        <w:outlineLvl w:val="1"/>
        <w:rPr>
          <w:rFonts w:hint="default" w:ascii="Times New Roman" w:hAnsi="Times New Roman" w:cs="Times New Roman"/>
          <w:color w:val="auto"/>
          <w:highlight w:val="none"/>
        </w:rPr>
      </w:pPr>
      <w:bookmarkStart w:id="198" w:name="_Toc183727656"/>
      <w:bookmarkStart w:id="199" w:name="_Toc26466"/>
      <w:bookmarkStart w:id="200" w:name="_Toc28347"/>
      <w:bookmarkStart w:id="201" w:name="_Toc29518"/>
      <w:bookmarkStart w:id="202" w:name="_Toc18786"/>
      <w:bookmarkStart w:id="203" w:name="_Toc45"/>
      <w:bookmarkStart w:id="204" w:name="_Toc27291"/>
      <w:bookmarkStart w:id="205" w:name="_Toc10398"/>
      <w:bookmarkStart w:id="206" w:name="_Toc31158"/>
      <w:bookmarkStart w:id="207" w:name="_Toc4616"/>
      <w:r>
        <w:rPr>
          <w:rFonts w:hint="default" w:ascii="Times New Roman" w:hAnsi="Times New Roman" w:cs="Times New Roman"/>
          <w:color w:val="auto"/>
          <w:highlight w:val="none"/>
        </w:rPr>
        <w:t>舱室布置</w:t>
      </w:r>
      <w:bookmarkEnd w:id="198"/>
      <w:bookmarkEnd w:id="199"/>
      <w:bookmarkEnd w:id="200"/>
      <w:bookmarkEnd w:id="201"/>
      <w:bookmarkEnd w:id="202"/>
      <w:bookmarkEnd w:id="203"/>
      <w:bookmarkEnd w:id="204"/>
      <w:bookmarkEnd w:id="205"/>
      <w:bookmarkEnd w:id="206"/>
      <w:bookmarkEnd w:id="207"/>
    </w:p>
    <w:p w14:paraId="701F7896">
      <w:pPr>
        <w:pStyle w:val="261"/>
        <w:spacing w:before="156" w:after="156"/>
        <w:outlineLvl w:val="2"/>
        <w:rPr>
          <w:rFonts w:hint="default" w:ascii="Times New Roman" w:hAnsi="Times New Roman" w:cs="Times New Roman"/>
          <w:color w:val="auto"/>
          <w:highlight w:val="none"/>
        </w:rPr>
      </w:pPr>
      <w:bookmarkStart w:id="208" w:name="_Toc31852"/>
      <w:bookmarkStart w:id="209" w:name="_Toc6529"/>
      <w:bookmarkStart w:id="210" w:name="_Toc15999"/>
      <w:bookmarkStart w:id="211" w:name="_Toc5473"/>
      <w:bookmarkStart w:id="212" w:name="_Toc15747"/>
      <w:bookmarkStart w:id="213" w:name="_Toc8109"/>
      <w:bookmarkStart w:id="214" w:name="_Toc24218"/>
      <w:bookmarkStart w:id="215" w:name="_Toc18458"/>
      <w:bookmarkStart w:id="216" w:name="_Toc7919"/>
      <w:bookmarkStart w:id="217" w:name="_Toc8599"/>
      <w:r>
        <w:rPr>
          <w:rFonts w:hint="default" w:ascii="Times New Roman" w:hAnsi="Times New Roman" w:cs="Times New Roman"/>
          <w:color w:val="auto"/>
          <w:highlight w:val="none"/>
        </w:rPr>
        <w:t>船体舱室</w:t>
      </w:r>
      <w:bookmarkEnd w:id="208"/>
      <w:bookmarkEnd w:id="209"/>
      <w:bookmarkEnd w:id="210"/>
      <w:bookmarkEnd w:id="211"/>
      <w:bookmarkEnd w:id="212"/>
      <w:bookmarkEnd w:id="213"/>
      <w:bookmarkEnd w:id="214"/>
      <w:bookmarkEnd w:id="215"/>
    </w:p>
    <w:p w14:paraId="773DADE3">
      <w:pPr>
        <w:pStyle w:val="290"/>
        <w:spacing w:before="0" w:beforeLines="0" w:after="0" w:afterLines="0"/>
        <w:outlineLvl w:val="9"/>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舱室布置应保持结构舱壁的连续性过渡。</w:t>
      </w:r>
    </w:p>
    <w:p w14:paraId="2FEB4D36">
      <w:pPr>
        <w:pStyle w:val="290"/>
        <w:spacing w:before="0" w:beforeLines="0" w:after="0" w:afterLines="0"/>
        <w:jc w:val="both"/>
        <w:outlineLvl w:val="9"/>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对于具有自航能力的FPSO，其</w:t>
      </w:r>
      <w:r>
        <w:rPr>
          <w:rFonts w:hint="eastAsia" w:ascii="宋体" w:hAnsi="宋体" w:eastAsia="宋体" w:cs="宋体"/>
          <w:color w:val="auto"/>
          <w:highlight w:val="none"/>
        </w:rPr>
        <w:t>防撞舱壁距首垂线的距离应不小于5%船长</w:t>
      </w:r>
      <w:r>
        <w:rPr>
          <w:rFonts w:hint="eastAsia" w:ascii="宋体" w:hAnsi="宋体" w:eastAsia="宋体" w:cs="宋体"/>
          <w:color w:val="auto"/>
          <w:highlight w:val="none"/>
          <w:lang w:val="en-US" w:eastAsia="zh-CN"/>
        </w:rPr>
        <w:t>与</w:t>
      </w:r>
      <w:r>
        <w:rPr>
          <w:rFonts w:hint="eastAsia" w:ascii="宋体" w:hAnsi="宋体" w:eastAsia="宋体" w:cs="宋体"/>
          <w:color w:val="auto"/>
          <w:highlight w:val="none"/>
        </w:rPr>
        <w:t>10</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m中的较小值，不大于8%船长</w:t>
      </w:r>
      <w:r>
        <w:rPr>
          <w:rFonts w:hint="eastAsia" w:ascii="宋体" w:hAnsi="宋体" w:eastAsia="宋体" w:cs="宋体"/>
          <w:color w:val="auto"/>
          <w:highlight w:val="none"/>
          <w:lang w:val="en-US" w:eastAsia="zh-CN"/>
        </w:rPr>
        <w:t>和</w:t>
      </w:r>
      <w:r>
        <w:rPr>
          <w:rFonts w:hint="eastAsia" w:ascii="宋体" w:hAnsi="宋体" w:eastAsia="宋体" w:cs="宋体"/>
          <w:color w:val="auto"/>
          <w:highlight w:val="none"/>
        </w:rPr>
        <w:t>5%船长</w:t>
      </w:r>
      <w:r>
        <w:rPr>
          <w:rFonts w:hint="eastAsia" w:ascii="宋体" w:hAnsi="宋体" w:eastAsia="宋体" w:cs="宋体"/>
          <w:color w:val="auto"/>
          <w:highlight w:val="none"/>
          <w:lang w:val="en-US" w:eastAsia="zh-CN"/>
        </w:rPr>
        <w:t>加上</w:t>
      </w:r>
      <w:r>
        <w:rPr>
          <w:rFonts w:hint="eastAsia" w:ascii="宋体" w:hAnsi="宋体" w:eastAsia="宋体" w:cs="宋体"/>
          <w:color w:val="auto"/>
          <w:highlight w:val="none"/>
        </w:rPr>
        <w:t>3</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m中的较大值。</w:t>
      </w:r>
    </w:p>
    <w:p w14:paraId="1018F4F1">
      <w:pPr>
        <w:pStyle w:val="290"/>
        <w:spacing w:before="0" w:beforeLines="0" w:after="0" w:afterLines="0"/>
        <w:jc w:val="both"/>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船型FPSO机泵舱应布置在船艏或船艉，货油舱区前后应设置隔离空舱，其他FPSO应根据结构型式综合布置。</w:t>
      </w:r>
    </w:p>
    <w:p w14:paraId="5046A9A0">
      <w:pPr>
        <w:pStyle w:val="290"/>
        <w:spacing w:before="0" w:beforeLines="0" w:after="0" w:afterLines="0"/>
        <w:jc w:val="both"/>
        <w:outlineLvl w:val="9"/>
        <w:rPr>
          <w:rFonts w:hint="eastAsia" w:ascii="宋体" w:hAnsi="宋体" w:eastAsia="宋体" w:cs="宋体"/>
          <w:color w:val="auto"/>
          <w:highlight w:val="none"/>
        </w:rPr>
      </w:pPr>
      <w:r>
        <w:rPr>
          <w:rFonts w:hint="eastAsia" w:ascii="宋体" w:hAnsi="宋体" w:eastAsia="宋体" w:cs="宋体"/>
          <w:color w:val="auto"/>
          <w:highlight w:val="none"/>
        </w:rPr>
        <w:t>航行锚的锚链舱应设置在船体艏部</w:t>
      </w:r>
      <w:r>
        <w:rPr>
          <w:rFonts w:hint="eastAsia" w:ascii="宋体" w:hAnsi="宋体" w:eastAsia="宋体" w:cs="宋体"/>
          <w:strike w:val="0"/>
          <w:color w:val="auto"/>
          <w:highlight w:val="none"/>
          <w:lang w:eastAsia="zh-CN"/>
        </w:rPr>
        <w:t>。</w:t>
      </w:r>
    </w:p>
    <w:p w14:paraId="49BFA6F8">
      <w:pPr>
        <w:pStyle w:val="261"/>
        <w:spacing w:before="156" w:after="156"/>
        <w:outlineLvl w:val="2"/>
        <w:rPr>
          <w:rFonts w:hint="default" w:ascii="Times New Roman" w:hAnsi="Times New Roman" w:cs="Times New Roman"/>
          <w:color w:val="auto"/>
          <w:highlight w:val="none"/>
        </w:rPr>
      </w:pPr>
      <w:bookmarkStart w:id="218" w:name="_Toc4635"/>
      <w:bookmarkStart w:id="219" w:name="_Toc10707"/>
      <w:bookmarkStart w:id="220" w:name="_Toc21772"/>
      <w:bookmarkStart w:id="221" w:name="_Toc9439"/>
      <w:bookmarkStart w:id="222" w:name="_Toc30518"/>
      <w:bookmarkStart w:id="223" w:name="_Toc15963"/>
      <w:bookmarkStart w:id="224" w:name="_Toc6763"/>
      <w:bookmarkStart w:id="225" w:name="_Toc29100"/>
      <w:r>
        <w:rPr>
          <w:rFonts w:hint="default" w:ascii="Times New Roman" w:hAnsi="Times New Roman" w:cs="Times New Roman"/>
          <w:color w:val="auto"/>
          <w:highlight w:val="none"/>
        </w:rPr>
        <w:t>舱壁甲板下的机器处所</w:t>
      </w:r>
      <w:bookmarkEnd w:id="216"/>
      <w:bookmarkEnd w:id="217"/>
      <w:bookmarkEnd w:id="218"/>
      <w:bookmarkEnd w:id="219"/>
      <w:bookmarkEnd w:id="220"/>
      <w:bookmarkEnd w:id="221"/>
      <w:bookmarkEnd w:id="222"/>
      <w:bookmarkEnd w:id="223"/>
      <w:bookmarkEnd w:id="224"/>
      <w:bookmarkEnd w:id="225"/>
    </w:p>
    <w:p w14:paraId="3BB3C6B2">
      <w:pPr>
        <w:pStyle w:val="290"/>
        <w:spacing w:before="0" w:beforeLines="0" w:after="0" w:afterLines="0"/>
        <w:outlineLvl w:val="9"/>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舱壁甲板下的机器处所不应设在中部。</w:t>
      </w:r>
    </w:p>
    <w:p w14:paraId="4A9AF108">
      <w:pPr>
        <w:pStyle w:val="290"/>
        <w:spacing w:before="0" w:beforeLines="0" w:after="0" w:afterLines="0"/>
        <w:jc w:val="both"/>
        <w:outlineLvl w:val="9"/>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应使用隔离空舱、压载舱等将机器处所与</w:t>
      </w:r>
      <w:r>
        <w:rPr>
          <w:rFonts w:hint="eastAsia" w:ascii="Times New Roman" w:hAnsi="Times New Roman" w:cs="Times New Roman" w:eastAsiaTheme="minorEastAsia"/>
          <w:color w:val="auto"/>
          <w:highlight w:val="none"/>
          <w:lang w:eastAsia="zh-CN"/>
        </w:rPr>
        <w:t>货油舱</w:t>
      </w:r>
      <w:r>
        <w:rPr>
          <w:rFonts w:hint="default" w:ascii="Times New Roman" w:hAnsi="Times New Roman" w:cs="Times New Roman" w:eastAsiaTheme="minorEastAsia"/>
          <w:color w:val="auto"/>
          <w:highlight w:val="none"/>
        </w:rPr>
        <w:t>、污油水舱和生产水舱相隔离。该机器处所的管路不</w:t>
      </w:r>
      <w:r>
        <w:rPr>
          <w:rFonts w:hint="eastAsia" w:ascii="Times New Roman" w:hAnsi="Times New Roman" w:cs="Times New Roman" w:eastAsiaTheme="minorEastAsia"/>
          <w:color w:val="auto"/>
          <w:highlight w:val="none"/>
          <w:lang w:val="en-US" w:eastAsia="zh-CN"/>
        </w:rPr>
        <w:t>应</w:t>
      </w:r>
      <w:r>
        <w:rPr>
          <w:rFonts w:hint="default" w:ascii="Times New Roman" w:hAnsi="Times New Roman" w:cs="Times New Roman" w:eastAsiaTheme="minorEastAsia"/>
          <w:color w:val="auto"/>
          <w:highlight w:val="none"/>
        </w:rPr>
        <w:t>穿过</w:t>
      </w:r>
      <w:r>
        <w:rPr>
          <w:rFonts w:hint="eastAsia" w:ascii="Times New Roman" w:hAnsi="Times New Roman" w:cs="Times New Roman" w:eastAsiaTheme="minorEastAsia"/>
          <w:color w:val="auto"/>
          <w:highlight w:val="none"/>
          <w:lang w:eastAsia="zh-CN"/>
        </w:rPr>
        <w:t>货油舱</w:t>
      </w:r>
      <w:r>
        <w:rPr>
          <w:rFonts w:hint="default" w:ascii="Times New Roman" w:hAnsi="Times New Roman" w:cs="Times New Roman" w:eastAsiaTheme="minorEastAsia"/>
          <w:color w:val="auto"/>
          <w:highlight w:val="none"/>
        </w:rPr>
        <w:t>、污油水舱和生产水舱，也不</w:t>
      </w:r>
      <w:r>
        <w:rPr>
          <w:rFonts w:hint="eastAsia" w:ascii="Times New Roman" w:hAnsi="Times New Roman" w:cs="Times New Roman" w:eastAsiaTheme="minorEastAsia"/>
          <w:color w:val="auto"/>
          <w:highlight w:val="none"/>
          <w:lang w:val="en-US" w:eastAsia="zh-CN"/>
        </w:rPr>
        <w:t>应</w:t>
      </w:r>
      <w:r>
        <w:rPr>
          <w:rFonts w:hint="default" w:ascii="Times New Roman" w:hAnsi="Times New Roman" w:cs="Times New Roman" w:eastAsiaTheme="minorEastAsia"/>
          <w:color w:val="auto"/>
          <w:highlight w:val="none"/>
        </w:rPr>
        <w:t>穿过与</w:t>
      </w:r>
      <w:r>
        <w:rPr>
          <w:rFonts w:hint="eastAsia" w:ascii="Times New Roman" w:hAnsi="Times New Roman" w:cs="Times New Roman" w:eastAsiaTheme="minorEastAsia"/>
          <w:color w:val="auto"/>
          <w:highlight w:val="none"/>
          <w:lang w:eastAsia="zh-CN"/>
        </w:rPr>
        <w:t>货油舱</w:t>
      </w:r>
      <w:r>
        <w:rPr>
          <w:rFonts w:hint="default" w:ascii="Times New Roman" w:hAnsi="Times New Roman" w:cs="Times New Roman" w:eastAsiaTheme="minorEastAsia"/>
          <w:color w:val="auto"/>
          <w:highlight w:val="none"/>
        </w:rPr>
        <w:t>、污油水舱和生产水舱直接相邻的处所。</w:t>
      </w:r>
    </w:p>
    <w:p w14:paraId="2A44DBCD">
      <w:pPr>
        <w:pStyle w:val="261"/>
        <w:spacing w:before="156" w:after="156"/>
        <w:outlineLvl w:val="2"/>
        <w:rPr>
          <w:rFonts w:hint="default" w:ascii="Times New Roman" w:hAnsi="Times New Roman" w:cs="Times New Roman"/>
          <w:color w:val="auto"/>
          <w:highlight w:val="none"/>
        </w:rPr>
      </w:pPr>
      <w:bookmarkStart w:id="226" w:name="_Toc29273"/>
      <w:bookmarkStart w:id="227" w:name="_Toc22419"/>
      <w:bookmarkStart w:id="228" w:name="_Toc21130"/>
      <w:bookmarkStart w:id="229" w:name="_Toc27607"/>
      <w:bookmarkStart w:id="230" w:name="_Toc20961"/>
      <w:bookmarkStart w:id="231" w:name="_Toc13945"/>
      <w:bookmarkStart w:id="232" w:name="_Toc3698"/>
      <w:bookmarkStart w:id="233" w:name="_Toc17609"/>
      <w:bookmarkStart w:id="234" w:name="_Toc7038"/>
      <w:bookmarkStart w:id="235" w:name="_Toc741"/>
      <w:r>
        <w:rPr>
          <w:rFonts w:hint="default" w:ascii="Times New Roman" w:hAnsi="Times New Roman" w:cs="Times New Roman"/>
          <w:color w:val="auto"/>
          <w:highlight w:val="none"/>
        </w:rPr>
        <w:t>原油泵舱</w:t>
      </w:r>
      <w:bookmarkEnd w:id="226"/>
      <w:bookmarkEnd w:id="227"/>
      <w:bookmarkEnd w:id="228"/>
      <w:bookmarkEnd w:id="229"/>
      <w:bookmarkEnd w:id="230"/>
      <w:bookmarkEnd w:id="231"/>
      <w:bookmarkEnd w:id="232"/>
      <w:bookmarkEnd w:id="233"/>
      <w:bookmarkEnd w:id="234"/>
      <w:bookmarkEnd w:id="235"/>
    </w:p>
    <w:p w14:paraId="567B2FFB">
      <w:pPr>
        <w:pStyle w:val="290"/>
        <w:spacing w:before="0" w:beforeLines="0" w:after="0" w:afterLines="0"/>
        <w:outlineLvl w:val="9"/>
        <w:rPr>
          <w:rFonts w:hint="eastAsia" w:ascii="宋体" w:hAnsi="宋体" w:eastAsia="宋体" w:cs="宋体"/>
          <w:color w:val="auto"/>
          <w:highlight w:val="none"/>
        </w:rPr>
      </w:pPr>
      <w:r>
        <w:rPr>
          <w:rFonts w:hint="eastAsia" w:ascii="宋体" w:hAnsi="宋体" w:eastAsia="宋体" w:cs="宋体"/>
          <w:color w:val="auto"/>
          <w:highlight w:val="none"/>
        </w:rPr>
        <w:t>当原油泵舱与舱壁甲板下的机器处所相邻时，为安置泵的需要允许泵舱的下部凹入机器处所，凹入部分的顶板高度应不超过龙骨上面型深的1/3。</w:t>
      </w:r>
    </w:p>
    <w:p w14:paraId="61859354">
      <w:pPr>
        <w:pStyle w:val="290"/>
        <w:spacing w:before="0" w:beforeLines="0" w:after="0" w:afterLines="0"/>
        <w:outlineLvl w:val="9"/>
        <w:rPr>
          <w:rFonts w:hint="eastAsia" w:ascii="宋体" w:hAnsi="宋体" w:eastAsia="宋体" w:cs="宋体"/>
          <w:color w:val="auto"/>
          <w:highlight w:val="none"/>
        </w:rPr>
      </w:pPr>
      <w:r>
        <w:rPr>
          <w:rFonts w:hint="eastAsia" w:ascii="宋体" w:hAnsi="宋体" w:eastAsia="宋体" w:cs="宋体"/>
          <w:color w:val="auto"/>
          <w:highlight w:val="none"/>
        </w:rPr>
        <w:t>用于与</w:t>
      </w:r>
      <w:r>
        <w:rPr>
          <w:rFonts w:hint="eastAsia" w:ascii="宋体" w:hAnsi="宋体" w:eastAsia="宋体" w:cs="宋体"/>
          <w:color w:val="auto"/>
          <w:highlight w:val="none"/>
          <w:lang w:eastAsia="zh-CN"/>
        </w:rPr>
        <w:t>货油舱</w:t>
      </w:r>
      <w:r>
        <w:rPr>
          <w:rFonts w:hint="eastAsia" w:ascii="宋体" w:hAnsi="宋体" w:eastAsia="宋体" w:cs="宋体"/>
          <w:color w:val="auto"/>
          <w:highlight w:val="none"/>
        </w:rPr>
        <w:t>或污油水舱相邻连接</w:t>
      </w:r>
      <w:r>
        <w:rPr>
          <w:rFonts w:hint="eastAsia" w:ascii="宋体" w:hAnsi="宋体" w:eastAsia="宋体" w:cs="宋体"/>
          <w:color w:val="auto"/>
          <w:highlight w:val="none"/>
          <w:lang w:val="en-US" w:eastAsia="zh-CN"/>
        </w:rPr>
        <w:t>的</w:t>
      </w:r>
      <w:r>
        <w:rPr>
          <w:rFonts w:hint="eastAsia" w:ascii="宋体" w:hAnsi="宋体" w:eastAsia="宋体" w:cs="宋体"/>
          <w:color w:val="auto"/>
          <w:highlight w:val="none"/>
        </w:rPr>
        <w:t>压载舱的压载泵</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应</w:t>
      </w:r>
      <w:r>
        <w:rPr>
          <w:rFonts w:hint="eastAsia" w:ascii="宋体" w:hAnsi="宋体" w:eastAsia="宋体" w:cs="宋体"/>
          <w:color w:val="auto"/>
          <w:highlight w:val="none"/>
          <w:lang w:val="en-US" w:eastAsia="zh-CN"/>
        </w:rPr>
        <w:t>布置</w:t>
      </w:r>
      <w:r>
        <w:rPr>
          <w:rFonts w:hint="eastAsia" w:ascii="宋体" w:hAnsi="宋体" w:eastAsia="宋体" w:cs="宋体"/>
          <w:color w:val="auto"/>
          <w:highlight w:val="none"/>
        </w:rPr>
        <w:t>于原油泵舱内或</w:t>
      </w:r>
      <w:r>
        <w:rPr>
          <w:rFonts w:hint="eastAsia" w:ascii="宋体" w:hAnsi="宋体" w:eastAsia="宋体" w:cs="宋体"/>
          <w:color w:val="auto"/>
          <w:highlight w:val="none"/>
          <w:lang w:val="en-US" w:eastAsia="zh-CN"/>
        </w:rPr>
        <w:t>布置</w:t>
      </w:r>
      <w:r>
        <w:rPr>
          <w:rFonts w:hint="eastAsia" w:ascii="宋体" w:hAnsi="宋体" w:eastAsia="宋体" w:cs="宋体"/>
          <w:color w:val="auto"/>
          <w:highlight w:val="none"/>
        </w:rPr>
        <w:t>于原油区域无任何引爆源的处所。</w:t>
      </w:r>
    </w:p>
    <w:p w14:paraId="58212F59">
      <w:pPr>
        <w:pStyle w:val="261"/>
        <w:spacing w:before="156" w:after="156"/>
        <w:outlineLvl w:val="2"/>
        <w:rPr>
          <w:rFonts w:hint="default" w:ascii="Times New Roman" w:hAnsi="Times New Roman" w:cs="Times New Roman"/>
          <w:color w:val="auto"/>
          <w:highlight w:val="none"/>
        </w:rPr>
      </w:pPr>
      <w:bookmarkStart w:id="236" w:name="_Toc17040"/>
      <w:bookmarkStart w:id="237" w:name="_Toc9820"/>
      <w:bookmarkStart w:id="238" w:name="_Toc27377"/>
      <w:bookmarkStart w:id="239" w:name="_Toc22317"/>
      <w:bookmarkStart w:id="240" w:name="_Toc20422"/>
      <w:bookmarkStart w:id="241" w:name="_Toc8620"/>
      <w:bookmarkStart w:id="242" w:name="_Toc17639"/>
      <w:bookmarkStart w:id="243" w:name="_Toc29050"/>
      <w:bookmarkStart w:id="244" w:name="_Toc13407"/>
      <w:bookmarkStart w:id="245" w:name="_Toc5164"/>
      <w:r>
        <w:rPr>
          <w:rFonts w:hint="eastAsia" w:ascii="Times New Roman" w:cs="Times New Roman"/>
          <w:color w:val="auto"/>
          <w:highlight w:val="none"/>
          <w:lang w:eastAsia="zh-CN"/>
        </w:rPr>
        <w:t>货油舱</w:t>
      </w:r>
      <w:r>
        <w:rPr>
          <w:rFonts w:hint="default" w:ascii="Times New Roman" w:hAnsi="Times New Roman" w:cs="Times New Roman"/>
          <w:color w:val="auto"/>
          <w:highlight w:val="none"/>
        </w:rPr>
        <w:t>、污油水舱和生产水</w:t>
      </w:r>
      <w:bookmarkEnd w:id="236"/>
      <w:bookmarkEnd w:id="237"/>
      <w:r>
        <w:rPr>
          <w:rFonts w:hint="default" w:ascii="Times New Roman" w:hAnsi="Times New Roman" w:cs="Times New Roman"/>
          <w:color w:val="auto"/>
          <w:highlight w:val="none"/>
        </w:rPr>
        <w:t>舱</w:t>
      </w:r>
      <w:bookmarkEnd w:id="238"/>
      <w:bookmarkEnd w:id="239"/>
      <w:bookmarkEnd w:id="240"/>
      <w:bookmarkEnd w:id="241"/>
      <w:bookmarkEnd w:id="242"/>
      <w:bookmarkEnd w:id="243"/>
      <w:bookmarkEnd w:id="244"/>
      <w:bookmarkEnd w:id="245"/>
    </w:p>
    <w:p w14:paraId="1BA2326E">
      <w:pPr>
        <w:pStyle w:val="290"/>
        <w:numPr>
          <w:ilvl w:val="-1"/>
          <w:numId w:val="0"/>
        </w:numPr>
        <w:spacing w:before="0" w:beforeLines="0" w:after="0" w:afterLines="0"/>
        <w:ind w:firstLine="420" w:firstLineChars="200"/>
        <w:outlineLvl w:val="9"/>
        <w:rPr>
          <w:rFonts w:hint="eastAsia" w:ascii="宋体" w:hAnsi="宋体" w:eastAsia="宋体" w:cs="宋体"/>
          <w:color w:val="auto"/>
          <w:highlight w:val="none"/>
        </w:rPr>
      </w:pPr>
      <w:r>
        <w:rPr>
          <w:rFonts w:hint="eastAsia" w:ascii="宋体" w:hAnsi="宋体" w:eastAsia="宋体" w:cs="宋体"/>
          <w:color w:val="auto"/>
          <w:highlight w:val="none"/>
          <w:lang w:eastAsia="zh-CN"/>
        </w:rPr>
        <w:t>货油舱</w:t>
      </w:r>
      <w:r>
        <w:rPr>
          <w:rFonts w:hint="eastAsia" w:ascii="宋体" w:hAnsi="宋体" w:eastAsia="宋体" w:cs="宋体"/>
          <w:color w:val="auto"/>
          <w:highlight w:val="none"/>
        </w:rPr>
        <w:t>、污油水舱和生产水舱应具有双层舷侧结构。</w:t>
      </w:r>
      <w:r>
        <w:rPr>
          <w:rFonts w:hint="eastAsia" w:ascii="宋体" w:hAnsi="宋体" w:eastAsia="宋体" w:cs="宋体"/>
          <w:color w:val="auto"/>
          <w:kern w:val="0"/>
          <w:sz w:val="21"/>
          <w:szCs w:val="21"/>
          <w:highlight w:val="none"/>
          <w:lang w:val="en-US" w:eastAsia="zh-CN" w:bidi="ar"/>
        </w:rPr>
        <w:t>双层舷侧结构应保证在预期碰撞事故发生后</w:t>
      </w:r>
      <w:r>
        <w:rPr>
          <w:rFonts w:hint="eastAsia" w:ascii="宋体" w:hAnsi="宋体" w:eastAsia="宋体" w:cs="宋体"/>
          <w:color w:val="auto"/>
          <w:highlight w:val="none"/>
        </w:rPr>
        <w:t>不造成</w:t>
      </w:r>
      <w:r>
        <w:rPr>
          <w:rFonts w:hint="eastAsia" w:ascii="宋体" w:hAnsi="宋体" w:eastAsia="宋体" w:cs="宋体"/>
          <w:color w:val="auto"/>
          <w:highlight w:val="none"/>
          <w:lang w:val="en-US" w:eastAsia="zh-CN"/>
        </w:rPr>
        <w:t>货油舱</w:t>
      </w:r>
      <w:r>
        <w:rPr>
          <w:rFonts w:hint="eastAsia" w:ascii="宋体" w:hAnsi="宋体" w:eastAsia="宋体" w:cs="宋体"/>
          <w:color w:val="auto"/>
          <w:highlight w:val="none"/>
        </w:rPr>
        <w:t>的损伤，也不造成</w:t>
      </w:r>
      <w:r>
        <w:rPr>
          <w:rFonts w:hint="eastAsia" w:ascii="宋体" w:hAnsi="宋体" w:eastAsia="宋体" w:cs="宋体"/>
          <w:color w:val="auto"/>
          <w:highlight w:val="none"/>
          <w:lang w:val="en-US" w:eastAsia="zh-CN"/>
        </w:rPr>
        <w:t>原</w:t>
      </w:r>
      <w:r>
        <w:rPr>
          <w:rFonts w:hint="eastAsia" w:ascii="宋体" w:hAnsi="宋体" w:eastAsia="宋体" w:cs="宋体"/>
          <w:color w:val="auto"/>
          <w:highlight w:val="none"/>
        </w:rPr>
        <w:t>油从生产系统中流出，且生产系统能经受</w:t>
      </w:r>
      <w:r>
        <w:rPr>
          <w:rFonts w:hint="eastAsia" w:ascii="宋体" w:hAnsi="宋体" w:eastAsia="宋体" w:cs="宋体"/>
          <w:color w:val="auto"/>
          <w:highlight w:val="none"/>
          <w:lang w:val="en-US" w:eastAsia="zh-CN"/>
        </w:rPr>
        <w:t>碰撞</w:t>
      </w:r>
      <w:r>
        <w:rPr>
          <w:rFonts w:hint="eastAsia" w:ascii="宋体" w:hAnsi="宋体" w:eastAsia="宋体" w:cs="宋体"/>
          <w:color w:val="auto"/>
          <w:highlight w:val="none"/>
        </w:rPr>
        <w:t>造成的倾斜</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预期碰撞事故不应低于由排水量5000</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t、速度2</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m/s的供应船碰撞所造成。</w:t>
      </w:r>
    </w:p>
    <w:p w14:paraId="60F1BA28">
      <w:pPr>
        <w:pStyle w:val="261"/>
        <w:spacing w:before="156" w:after="156"/>
        <w:outlineLvl w:val="2"/>
        <w:rPr>
          <w:rFonts w:hint="default" w:ascii="Times New Roman" w:hAnsi="Times New Roman" w:cs="Times New Roman"/>
          <w:color w:val="auto"/>
          <w:highlight w:val="none"/>
        </w:rPr>
      </w:pPr>
      <w:bookmarkStart w:id="246" w:name="_Toc5530"/>
      <w:bookmarkStart w:id="247" w:name="_Toc31357"/>
      <w:bookmarkStart w:id="248" w:name="_Toc8423"/>
      <w:bookmarkStart w:id="249" w:name="_Toc792"/>
      <w:bookmarkStart w:id="250" w:name="_Toc32069"/>
      <w:bookmarkStart w:id="251" w:name="_Toc11837"/>
      <w:bookmarkStart w:id="252" w:name="_Toc11829"/>
      <w:bookmarkStart w:id="253" w:name="_Toc20305"/>
      <w:bookmarkStart w:id="254" w:name="_Toc12839"/>
      <w:bookmarkStart w:id="255" w:name="_Toc15941"/>
      <w:r>
        <w:rPr>
          <w:rFonts w:hint="default" w:ascii="Times New Roman" w:hAnsi="Times New Roman" w:cs="Times New Roman"/>
          <w:color w:val="auto"/>
          <w:highlight w:val="none"/>
        </w:rPr>
        <w:t>燃料油舱</w:t>
      </w:r>
      <w:bookmarkEnd w:id="246"/>
      <w:bookmarkEnd w:id="247"/>
      <w:bookmarkEnd w:id="248"/>
      <w:bookmarkEnd w:id="249"/>
      <w:bookmarkEnd w:id="250"/>
      <w:bookmarkEnd w:id="251"/>
      <w:bookmarkEnd w:id="252"/>
      <w:bookmarkEnd w:id="253"/>
      <w:bookmarkEnd w:id="254"/>
      <w:bookmarkEnd w:id="255"/>
    </w:p>
    <w:p w14:paraId="71E046BB">
      <w:pPr>
        <w:pStyle w:val="290"/>
        <w:spacing w:before="0" w:beforeLines="0" w:after="0" w:afterLines="0"/>
        <w:outlineLvl w:val="9"/>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燃料油舱不应以易碰撞的舷侧部位作为限界面。</w:t>
      </w:r>
    </w:p>
    <w:p w14:paraId="76A0995A">
      <w:pPr>
        <w:pStyle w:val="290"/>
        <w:spacing w:before="0" w:beforeLines="0" w:after="0" w:afterLines="0"/>
        <w:outlineLvl w:val="9"/>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原油区域的双层底内不应装载燃料油。</w:t>
      </w:r>
    </w:p>
    <w:p w14:paraId="65F55732">
      <w:pPr>
        <w:pStyle w:val="290"/>
        <w:spacing w:before="0" w:beforeLines="0" w:after="0" w:afterLines="0"/>
        <w:outlineLvl w:val="9"/>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艏尖舱</w:t>
      </w:r>
      <w:r>
        <w:rPr>
          <w:rFonts w:hint="eastAsia" w:ascii="Times New Roman" w:hAnsi="Times New Roman" w:cs="Times New Roman" w:eastAsiaTheme="minorEastAsia"/>
          <w:color w:val="auto"/>
          <w:highlight w:val="none"/>
          <w:lang w:val="en-US" w:eastAsia="zh-CN"/>
        </w:rPr>
        <w:t>和艉尖舱</w:t>
      </w:r>
      <w:r>
        <w:rPr>
          <w:rFonts w:hint="default" w:ascii="Times New Roman" w:hAnsi="Times New Roman" w:cs="Times New Roman" w:eastAsiaTheme="minorEastAsia"/>
          <w:color w:val="auto"/>
          <w:highlight w:val="none"/>
        </w:rPr>
        <w:t>内不应装载燃料油。</w:t>
      </w:r>
    </w:p>
    <w:p w14:paraId="597CC61D">
      <w:pPr>
        <w:pStyle w:val="261"/>
        <w:spacing w:before="156" w:after="156"/>
        <w:outlineLvl w:val="2"/>
        <w:rPr>
          <w:rFonts w:hint="default" w:ascii="Times New Roman" w:hAnsi="Times New Roman" w:cs="Times New Roman"/>
          <w:color w:val="auto"/>
          <w:highlight w:val="none"/>
        </w:rPr>
      </w:pPr>
      <w:bookmarkStart w:id="256" w:name="_Toc31948"/>
      <w:bookmarkStart w:id="257" w:name="_Toc9971"/>
      <w:bookmarkStart w:id="258" w:name="_Toc17758"/>
      <w:bookmarkStart w:id="259" w:name="_Toc1920"/>
      <w:bookmarkStart w:id="260" w:name="_Toc1045"/>
      <w:bookmarkStart w:id="261" w:name="_Toc639"/>
      <w:bookmarkStart w:id="262" w:name="_Toc8062"/>
      <w:bookmarkStart w:id="263" w:name="_Toc24412"/>
      <w:bookmarkStart w:id="264" w:name="_Toc23146"/>
      <w:bookmarkStart w:id="265" w:name="_Toc7324"/>
      <w:r>
        <w:rPr>
          <w:rFonts w:hint="default" w:ascii="Times New Roman" w:hAnsi="Times New Roman" w:cs="Times New Roman"/>
          <w:color w:val="auto"/>
          <w:highlight w:val="none"/>
        </w:rPr>
        <w:t>边压载舱及双层底</w:t>
      </w:r>
      <w:bookmarkEnd w:id="256"/>
      <w:bookmarkEnd w:id="257"/>
      <w:bookmarkEnd w:id="258"/>
      <w:bookmarkEnd w:id="259"/>
      <w:bookmarkEnd w:id="260"/>
      <w:bookmarkEnd w:id="261"/>
      <w:bookmarkEnd w:id="262"/>
      <w:bookmarkEnd w:id="263"/>
      <w:bookmarkEnd w:id="264"/>
      <w:bookmarkEnd w:id="265"/>
    </w:p>
    <w:p w14:paraId="2A05A1C5">
      <w:pPr>
        <w:pStyle w:val="290"/>
        <w:spacing w:beforeLines="0" w:afterLines="0"/>
        <w:outlineLvl w:val="9"/>
        <w:rPr>
          <w:rFonts w:hint="eastAsia" w:ascii="宋体" w:hAnsi="宋体" w:eastAsia="宋体" w:cs="宋体"/>
          <w:color w:val="auto"/>
          <w:highlight w:val="none"/>
        </w:rPr>
      </w:pPr>
      <w:r>
        <w:rPr>
          <w:rFonts w:hint="eastAsia" w:ascii="宋体" w:hAnsi="宋体" w:eastAsia="宋体" w:cs="宋体"/>
          <w:color w:val="auto"/>
          <w:highlight w:val="none"/>
        </w:rPr>
        <w:t>边压载舱宽度应</w:t>
      </w:r>
      <w:r>
        <w:rPr>
          <w:rFonts w:hint="eastAsia" w:ascii="宋体" w:hAnsi="宋体" w:eastAsia="宋体" w:cs="宋体"/>
          <w:color w:val="auto"/>
          <w:highlight w:val="none"/>
          <w:lang w:val="en-US" w:eastAsia="zh-CN"/>
        </w:rPr>
        <w:t>满足</w:t>
      </w:r>
      <w:r>
        <w:rPr>
          <w:rFonts w:hint="eastAsia" w:ascii="宋体" w:hAnsi="宋体" w:eastAsia="宋体" w:cs="宋体"/>
          <w:color w:val="auto"/>
          <w:highlight w:val="none"/>
        </w:rPr>
        <w:t>破舱稳性、上部模块对船宽、压载工况调载等要求，</w:t>
      </w:r>
      <w:r>
        <w:rPr>
          <w:rFonts w:hint="eastAsia" w:ascii="宋体" w:hAnsi="宋体" w:eastAsia="宋体" w:cs="宋体"/>
          <w:color w:val="auto"/>
          <w:highlight w:val="none"/>
          <w:lang w:val="en-US" w:eastAsia="zh-CN"/>
        </w:rPr>
        <w:t>并</w:t>
      </w:r>
      <w:r>
        <w:rPr>
          <w:rFonts w:hint="eastAsia" w:ascii="宋体" w:hAnsi="宋体" w:eastAsia="宋体" w:cs="宋体"/>
          <w:color w:val="auto"/>
          <w:highlight w:val="none"/>
        </w:rPr>
        <w:t>不应小于3</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m。</w:t>
      </w:r>
    </w:p>
    <w:p w14:paraId="6506F26D">
      <w:pPr>
        <w:pStyle w:val="290"/>
        <w:spacing w:beforeLines="0" w:afterLines="0"/>
        <w:outlineLvl w:val="9"/>
        <w:rPr>
          <w:rFonts w:hint="eastAsia" w:ascii="宋体" w:hAnsi="宋体" w:eastAsia="宋体" w:cs="宋体"/>
          <w:color w:val="auto"/>
          <w:highlight w:val="none"/>
        </w:rPr>
      </w:pPr>
      <w:r>
        <w:rPr>
          <w:rFonts w:hint="eastAsia" w:ascii="宋体" w:hAnsi="宋体" w:eastAsia="宋体" w:cs="宋体"/>
          <w:color w:val="auto"/>
          <w:highlight w:val="none"/>
        </w:rPr>
        <w:t>双层底高度应满足结构设计要求，且不应小于船宽的1/20</w:t>
      </w:r>
      <w:r>
        <w:rPr>
          <w:rFonts w:hint="eastAsia" w:ascii="宋体" w:hAnsi="宋体" w:eastAsia="宋体" w:cs="宋体"/>
          <w:b w:val="0"/>
          <w:bCs w:val="0"/>
          <w:color w:val="auto"/>
          <w:highlight w:val="none"/>
          <w:lang w:val="en-US" w:eastAsia="zh-CN"/>
        </w:rPr>
        <w:t>和</w:t>
      </w:r>
      <w:r>
        <w:rPr>
          <w:rFonts w:hint="eastAsia" w:ascii="宋体" w:hAnsi="宋体" w:eastAsia="宋体" w:cs="宋体"/>
          <w:color w:val="auto"/>
          <w:highlight w:val="none"/>
        </w:rPr>
        <w:t>2</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m中的较小值。</w:t>
      </w:r>
    </w:p>
    <w:p w14:paraId="753FD263">
      <w:pPr>
        <w:pStyle w:val="261"/>
        <w:spacing w:before="156" w:after="156"/>
        <w:outlineLvl w:val="2"/>
        <w:rPr>
          <w:rFonts w:hint="default" w:ascii="Times New Roman" w:hAnsi="Times New Roman" w:cs="Times New Roman"/>
          <w:color w:val="auto"/>
          <w:highlight w:val="none"/>
        </w:rPr>
      </w:pPr>
      <w:bookmarkStart w:id="266" w:name="_Toc13878"/>
      <w:bookmarkStart w:id="267" w:name="_Toc29315"/>
      <w:bookmarkStart w:id="268" w:name="_Toc5508"/>
      <w:bookmarkStart w:id="269" w:name="_Toc12653"/>
      <w:bookmarkStart w:id="270" w:name="_Toc2511"/>
      <w:bookmarkStart w:id="271" w:name="_Toc19530"/>
      <w:bookmarkStart w:id="272" w:name="_Toc13632"/>
      <w:bookmarkStart w:id="273" w:name="_Toc18306"/>
      <w:bookmarkStart w:id="274" w:name="_Toc9107"/>
      <w:bookmarkStart w:id="275" w:name="_Toc10274"/>
      <w:r>
        <w:rPr>
          <w:rFonts w:hint="default" w:ascii="Times New Roman" w:hAnsi="Times New Roman" w:cs="Times New Roman"/>
          <w:color w:val="auto"/>
          <w:highlight w:val="none"/>
        </w:rPr>
        <w:t>外输区域</w:t>
      </w:r>
      <w:bookmarkEnd w:id="266"/>
      <w:bookmarkEnd w:id="267"/>
      <w:bookmarkEnd w:id="268"/>
      <w:bookmarkEnd w:id="269"/>
      <w:bookmarkEnd w:id="270"/>
      <w:bookmarkEnd w:id="271"/>
      <w:bookmarkEnd w:id="272"/>
      <w:bookmarkEnd w:id="273"/>
      <w:bookmarkEnd w:id="274"/>
      <w:bookmarkEnd w:id="275"/>
    </w:p>
    <w:p w14:paraId="2C4A80ED">
      <w:pPr>
        <w:pStyle w:val="258"/>
        <w:ind w:firstLine="420"/>
        <w:rPr>
          <w:rFonts w:hint="default" w:ascii="Times New Roman" w:hAnsi="Times New Roman" w:cs="Times New Roman"/>
          <w:color w:val="auto"/>
          <w:kern w:val="2"/>
          <w:szCs w:val="24"/>
          <w:highlight w:val="none"/>
        </w:rPr>
      </w:pPr>
      <w:r>
        <w:rPr>
          <w:rFonts w:hint="default" w:ascii="Times New Roman" w:hAnsi="Times New Roman" w:cs="Times New Roman"/>
          <w:color w:val="auto"/>
          <w:kern w:val="2"/>
          <w:szCs w:val="24"/>
          <w:highlight w:val="none"/>
        </w:rPr>
        <w:t>外输区域应设置在艏尖舱或者船艉舱的上部，根据外输装置合理布置外输和系泊等设施。</w:t>
      </w:r>
    </w:p>
    <w:p w14:paraId="709CA177">
      <w:pPr>
        <w:pStyle w:val="259"/>
        <w:outlineLvl w:val="0"/>
        <w:rPr>
          <w:rFonts w:hint="default" w:ascii="Times New Roman" w:hAnsi="Times New Roman" w:cs="Times New Roman"/>
          <w:color w:val="auto"/>
          <w:highlight w:val="none"/>
        </w:rPr>
      </w:pPr>
      <w:bookmarkStart w:id="276" w:name="_Toc5310"/>
      <w:bookmarkStart w:id="277" w:name="_Toc183727657"/>
      <w:bookmarkStart w:id="278" w:name="_Toc3795"/>
      <w:bookmarkStart w:id="279" w:name="_Toc4687"/>
      <w:bookmarkStart w:id="280" w:name="_Toc28519"/>
      <w:bookmarkStart w:id="281" w:name="_Toc12436"/>
      <w:bookmarkStart w:id="282" w:name="_Toc2659"/>
      <w:bookmarkStart w:id="283" w:name="_Toc17059"/>
      <w:bookmarkStart w:id="284" w:name="_Toc6319"/>
      <w:bookmarkStart w:id="285" w:name="_Toc27628"/>
      <w:r>
        <w:rPr>
          <w:rFonts w:hint="default" w:ascii="Times New Roman" w:hAnsi="Times New Roman" w:cs="Times New Roman"/>
          <w:color w:val="auto"/>
          <w:highlight w:val="none"/>
        </w:rPr>
        <w:t>总体性能</w:t>
      </w:r>
      <w:bookmarkEnd w:id="276"/>
      <w:bookmarkEnd w:id="277"/>
      <w:bookmarkEnd w:id="278"/>
      <w:bookmarkEnd w:id="279"/>
      <w:bookmarkEnd w:id="280"/>
      <w:bookmarkEnd w:id="281"/>
      <w:bookmarkEnd w:id="282"/>
      <w:bookmarkEnd w:id="283"/>
      <w:bookmarkEnd w:id="284"/>
      <w:bookmarkEnd w:id="285"/>
    </w:p>
    <w:p w14:paraId="0E19DA81">
      <w:pPr>
        <w:pStyle w:val="260"/>
        <w:outlineLvl w:val="1"/>
        <w:rPr>
          <w:rFonts w:hint="default" w:ascii="Times New Roman" w:hAnsi="Times New Roman" w:cs="Times New Roman"/>
          <w:color w:val="auto"/>
          <w:highlight w:val="none"/>
        </w:rPr>
      </w:pPr>
      <w:bookmarkStart w:id="286" w:name="_TOC_250129"/>
      <w:bookmarkEnd w:id="286"/>
      <w:bookmarkStart w:id="287" w:name="_Toc28061"/>
      <w:bookmarkStart w:id="288" w:name="_Toc29932"/>
      <w:r>
        <w:rPr>
          <w:rFonts w:hint="default" w:ascii="Times New Roman" w:hAnsi="Times New Roman" w:cs="Times New Roman"/>
          <w:color w:val="auto"/>
          <w:highlight w:val="none"/>
        </w:rPr>
        <w:t>稳性</w:t>
      </w:r>
      <w:bookmarkEnd w:id="287"/>
      <w:bookmarkEnd w:id="288"/>
    </w:p>
    <w:p w14:paraId="1F5B8490">
      <w:pPr>
        <w:pStyle w:val="261"/>
        <w:spacing w:before="156" w:after="156"/>
        <w:outlineLvl w:val="2"/>
        <w:rPr>
          <w:rFonts w:hint="default" w:ascii="Times New Roman" w:hAnsi="Times New Roman" w:cs="Times New Roman"/>
          <w:color w:val="auto"/>
          <w:highlight w:val="none"/>
          <w:lang w:val="en-US" w:eastAsia="zh-CN"/>
        </w:rPr>
      </w:pPr>
      <w:bookmarkStart w:id="289" w:name="_Toc4804"/>
      <w:bookmarkStart w:id="290" w:name="_Toc30697"/>
      <w:bookmarkStart w:id="291" w:name="_Toc23490"/>
      <w:r>
        <w:rPr>
          <w:rFonts w:hint="eastAsia" w:ascii="Times New Roman" w:hAnsi="Times New Roman" w:cs="Times New Roman"/>
          <w:color w:val="auto"/>
          <w:highlight w:val="none"/>
          <w:lang w:val="en-US" w:eastAsia="zh-CN"/>
        </w:rPr>
        <w:t>完整稳性</w:t>
      </w:r>
      <w:bookmarkEnd w:id="289"/>
      <w:bookmarkEnd w:id="290"/>
      <w:bookmarkEnd w:id="291"/>
    </w:p>
    <w:p w14:paraId="12566C9F">
      <w:pPr>
        <w:pStyle w:val="290"/>
        <w:spacing w:before="0" w:beforeLines="0" w:after="0" w:afterLines="0"/>
        <w:jc w:val="both"/>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FPSO在全生命周期内可能达到的任何漂浮状态下，在静水平衡位置，经自由液面修正后的初稳性高度GM应不小于0.15 m。</w:t>
      </w:r>
    </w:p>
    <w:p w14:paraId="354834B6">
      <w:pPr>
        <w:pStyle w:val="290"/>
        <w:spacing w:before="0" w:beforeLines="0" w:after="0" w:afterLines="0"/>
        <w:jc w:val="both"/>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FPSO在装载工况下的完整稳性应满足以下要求：</w:t>
      </w:r>
    </w:p>
    <w:p w14:paraId="60D52BFF">
      <w:pPr>
        <w:pStyle w:val="326"/>
        <w:numPr>
          <w:ilvl w:val="0"/>
          <w:numId w:val="31"/>
        </w:numPr>
        <w:tabs>
          <w:tab w:val="left" w:pos="738"/>
        </w:tabs>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对船型FPSO，至第2交点和进水角处的复原力矩曲线下的面积中的较小者，至少比至同一限定角处风倾力矩曲线下面积大40%；</w:t>
      </w:r>
    </w:p>
    <w:p w14:paraId="1F3878A3">
      <w:pPr>
        <w:pStyle w:val="326"/>
        <w:numPr>
          <w:ilvl w:val="0"/>
          <w:numId w:val="31"/>
        </w:numPr>
        <w:tabs>
          <w:tab w:val="left" w:pos="738"/>
        </w:tabs>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对半潜式和圆筒型FPSO，至第2交点和进水角处的复原力矩曲线下的面积中的较小者，至少比至同一限定角处风倾力矩曲线下面积大30%。</w:t>
      </w:r>
    </w:p>
    <w:p w14:paraId="3F9AD2BD">
      <w:pPr>
        <w:pStyle w:val="290"/>
        <w:spacing w:before="0" w:beforeLines="0" w:after="0" w:afterLines="0"/>
        <w:jc w:val="both"/>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完整稳性计算风速应满足以下要求：</w:t>
      </w:r>
    </w:p>
    <w:p w14:paraId="325FC9DC">
      <w:pPr>
        <w:pStyle w:val="326"/>
        <w:numPr>
          <w:ilvl w:val="0"/>
          <w:numId w:val="32"/>
        </w:numPr>
        <w:tabs>
          <w:tab w:val="left" w:pos="738"/>
        </w:tabs>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FPSO拖航、海上安装及调试、正常作业期间，不低于36 m/s（70 kn）；对仅限于遮蔽区域使用的FPSO，可减至不低于25.8 m/s（50 kn）；</w:t>
      </w:r>
    </w:p>
    <w:p w14:paraId="3FD9A811">
      <w:pPr>
        <w:pStyle w:val="326"/>
        <w:numPr>
          <w:ilvl w:val="0"/>
          <w:numId w:val="32"/>
        </w:numPr>
        <w:tabs>
          <w:tab w:val="left" w:pos="738"/>
        </w:tabs>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风暴最小风速取51.5 m/s（100 kn）与作业海域百年一遇1 min平均风速的较大者。</w:t>
      </w:r>
    </w:p>
    <w:p w14:paraId="134A65E9">
      <w:pPr>
        <w:pStyle w:val="290"/>
        <w:spacing w:before="0" w:beforeLines="0" w:after="0" w:afterLines="0"/>
        <w:outlineLvl w:val="9"/>
        <w:rPr>
          <w:rFonts w:hint="eastAsia" w:ascii="宋体" w:hAnsi="宋体" w:eastAsia="宋体" w:cs="宋体"/>
          <w:color w:val="auto"/>
          <w:highlight w:val="none"/>
        </w:rPr>
      </w:pPr>
      <w:r>
        <w:rPr>
          <w:rFonts w:hint="eastAsia" w:ascii="宋体" w:hAnsi="宋体" w:eastAsia="宋体" w:cs="宋体"/>
          <w:color w:val="auto"/>
          <w:highlight w:val="none"/>
        </w:rPr>
        <w:t>FPSO上应配备经船级社认可的装载仪或装载计算机。当稳性资料无法给出基于完整或破舱稳性衡准的许用重心高度曲线时，装载仪或装载计算机应具备直接计算完整稳性及破舱稳性的能力</w:t>
      </w:r>
      <w:r>
        <w:rPr>
          <w:rFonts w:hint="eastAsia" w:ascii="宋体" w:hAnsi="宋体" w:eastAsia="宋体" w:cs="宋体"/>
          <w:color w:val="auto"/>
          <w:highlight w:val="none"/>
          <w:lang w:eastAsia="zh-CN"/>
        </w:rPr>
        <w:t>。</w:t>
      </w:r>
    </w:p>
    <w:p w14:paraId="6E6E641C">
      <w:pPr>
        <w:pStyle w:val="261"/>
        <w:spacing w:before="156" w:after="156"/>
        <w:outlineLvl w:val="2"/>
        <w:rPr>
          <w:rFonts w:hint="default" w:ascii="Times New Roman" w:hAnsi="Times New Roman" w:cs="Times New Roman"/>
          <w:color w:val="auto"/>
          <w:highlight w:val="none"/>
          <w:lang w:val="en-US" w:eastAsia="zh-CN"/>
        </w:rPr>
      </w:pPr>
      <w:bookmarkStart w:id="292" w:name="_TOC_250128"/>
      <w:bookmarkEnd w:id="292"/>
      <w:bookmarkStart w:id="293" w:name="_Toc26065"/>
      <w:bookmarkStart w:id="294" w:name="_Toc32649"/>
      <w:bookmarkStart w:id="295" w:name="_Toc20141"/>
      <w:bookmarkStart w:id="296" w:name="_Toc32708"/>
      <w:bookmarkStart w:id="297" w:name="_Toc18157"/>
      <w:bookmarkStart w:id="298" w:name="_Toc8810"/>
      <w:bookmarkStart w:id="299" w:name="_Toc23893"/>
      <w:bookmarkStart w:id="300" w:name="_Toc183727661"/>
      <w:bookmarkStart w:id="301" w:name="_Toc6383"/>
      <w:bookmarkStart w:id="302" w:name="_Toc12983"/>
      <w:bookmarkStart w:id="303" w:name="_Toc23221"/>
      <w:r>
        <w:rPr>
          <w:rFonts w:hint="default" w:ascii="Times New Roman" w:hAnsi="Times New Roman" w:cs="Times New Roman"/>
          <w:color w:val="auto"/>
          <w:highlight w:val="none"/>
          <w:lang w:val="en-US" w:eastAsia="zh-CN"/>
        </w:rPr>
        <w:t>破舱稳性</w:t>
      </w:r>
      <w:bookmarkEnd w:id="293"/>
      <w:bookmarkEnd w:id="294"/>
      <w:bookmarkEnd w:id="295"/>
      <w:bookmarkEnd w:id="296"/>
      <w:bookmarkEnd w:id="297"/>
      <w:bookmarkEnd w:id="298"/>
      <w:bookmarkEnd w:id="299"/>
      <w:bookmarkEnd w:id="300"/>
      <w:bookmarkEnd w:id="301"/>
      <w:bookmarkEnd w:id="302"/>
      <w:bookmarkEnd w:id="303"/>
    </w:p>
    <w:p w14:paraId="0FBBCD66">
      <w:pPr>
        <w:pStyle w:val="290"/>
        <w:spacing w:before="0" w:beforeLines="0" w:after="0" w:afterLines="0"/>
        <w:jc w:val="both"/>
        <w:outlineLvl w:val="9"/>
        <w:rPr>
          <w:rFonts w:hint="default" w:ascii="宋体" w:hAnsi="宋体" w:eastAsia="宋体" w:cs="宋体"/>
          <w:color w:val="auto"/>
          <w:highlight w:val="none"/>
          <w:lang w:val="en-US" w:eastAsia="zh-CN"/>
        </w:rPr>
      </w:pPr>
      <w:r>
        <w:rPr>
          <w:rFonts w:hint="default" w:ascii="宋体" w:hAnsi="宋体" w:eastAsia="宋体" w:cs="宋体"/>
          <w:color w:val="auto"/>
          <w:highlight w:val="none"/>
          <w:lang w:val="en-US" w:eastAsia="zh-CN"/>
        </w:rPr>
        <w:t>FPSO受到</w:t>
      </w:r>
      <w:r>
        <w:rPr>
          <w:rFonts w:hint="eastAsia" w:ascii="宋体" w:hAnsi="宋体" w:eastAsia="宋体" w:cs="宋体"/>
          <w:color w:val="auto"/>
          <w:highlight w:val="none"/>
          <w:lang w:val="en-US" w:eastAsia="zh-CN"/>
        </w:rPr>
        <w:t>假</w:t>
      </w:r>
      <w:r>
        <w:rPr>
          <w:rFonts w:hint="default" w:ascii="宋体" w:hAnsi="宋体" w:eastAsia="宋体" w:cs="宋体"/>
          <w:color w:val="auto"/>
          <w:highlight w:val="none"/>
          <w:lang w:val="en-US" w:eastAsia="zh-CN"/>
        </w:rPr>
        <w:t>定的碰撞破损或临近海水的任意单舱破损后，应能承受来自任何方向、风速为25.8 m/s(50 kn)的风倾力矩，且最终平衡水线以下应保证水密完整性。</w:t>
      </w:r>
    </w:p>
    <w:p w14:paraId="4177CCB4">
      <w:pPr>
        <w:pStyle w:val="290"/>
        <w:spacing w:before="0" w:beforeLines="0" w:after="0" w:afterLines="0"/>
        <w:outlineLvl w:val="9"/>
        <w:rPr>
          <w:rFonts w:hint="default" w:ascii="宋体" w:hAnsi="宋体" w:eastAsia="宋体" w:cs="宋体"/>
          <w:color w:val="auto"/>
          <w:highlight w:val="none"/>
          <w:lang w:val="en-US" w:eastAsia="zh-CN"/>
        </w:rPr>
      </w:pPr>
      <w:r>
        <w:rPr>
          <w:rFonts w:hint="default" w:ascii="宋体" w:hAnsi="宋体" w:eastAsia="宋体" w:cs="宋体"/>
          <w:color w:val="auto"/>
          <w:highlight w:val="none"/>
          <w:lang w:val="en-US" w:eastAsia="zh-CN"/>
        </w:rPr>
        <w:t>船型FPSO应</w:t>
      </w:r>
      <w:r>
        <w:rPr>
          <w:rFonts w:hint="eastAsia" w:ascii="宋体" w:hAnsi="宋体" w:eastAsia="宋体" w:cs="宋体"/>
          <w:color w:val="auto"/>
          <w:highlight w:val="none"/>
          <w:lang w:val="en-US" w:eastAsia="zh-CN"/>
        </w:rPr>
        <w:t>满足</w:t>
      </w:r>
      <w:r>
        <w:rPr>
          <w:rFonts w:hint="default" w:ascii="宋体" w:hAnsi="宋体" w:eastAsia="宋体" w:cs="宋体"/>
          <w:color w:val="auto"/>
          <w:highlight w:val="none"/>
          <w:lang w:val="en-US" w:eastAsia="zh-CN"/>
        </w:rPr>
        <w:t>IMO MODU对</w:t>
      </w:r>
      <w:r>
        <w:rPr>
          <w:rFonts w:hint="eastAsia" w:ascii="宋体" w:hAnsi="宋体" w:eastAsia="宋体" w:cs="宋体"/>
          <w:color w:val="auto"/>
          <w:highlight w:val="none"/>
          <w:lang w:val="en-US" w:eastAsia="zh-CN"/>
        </w:rPr>
        <w:t>水面式平台的</w:t>
      </w:r>
      <w:r>
        <w:rPr>
          <w:rFonts w:hint="default" w:ascii="宋体" w:hAnsi="宋体" w:eastAsia="宋体" w:cs="宋体"/>
          <w:color w:val="auto"/>
          <w:highlight w:val="none"/>
          <w:lang w:val="en-US" w:eastAsia="zh-CN"/>
        </w:rPr>
        <w:t>破损稳性衡准，半潜式</w:t>
      </w:r>
      <w:r>
        <w:rPr>
          <w:rFonts w:hint="eastAsia" w:ascii="宋体" w:hAnsi="宋体" w:eastAsia="宋体" w:cs="宋体"/>
          <w:color w:val="auto"/>
          <w:highlight w:val="none"/>
          <w:lang w:val="en-US" w:eastAsia="zh-CN"/>
        </w:rPr>
        <w:t>FPSO和</w:t>
      </w:r>
      <w:r>
        <w:rPr>
          <w:rFonts w:hint="default" w:ascii="宋体" w:hAnsi="宋体" w:eastAsia="宋体" w:cs="宋体"/>
          <w:color w:val="auto"/>
          <w:highlight w:val="none"/>
          <w:lang w:val="en-US" w:eastAsia="zh-CN"/>
        </w:rPr>
        <w:t>圆筒型FPSO应</w:t>
      </w:r>
      <w:r>
        <w:rPr>
          <w:rFonts w:hint="eastAsia" w:ascii="宋体" w:hAnsi="宋体" w:eastAsia="宋体" w:cs="宋体"/>
          <w:color w:val="auto"/>
          <w:highlight w:val="none"/>
          <w:lang w:val="en-US" w:eastAsia="zh-CN"/>
        </w:rPr>
        <w:t>满足</w:t>
      </w:r>
      <w:r>
        <w:rPr>
          <w:rFonts w:hint="default" w:ascii="宋体" w:hAnsi="宋体" w:eastAsia="宋体" w:cs="宋体"/>
          <w:color w:val="auto"/>
          <w:highlight w:val="none"/>
          <w:lang w:val="en-US" w:eastAsia="zh-CN"/>
        </w:rPr>
        <w:t>IMO MODU</w:t>
      </w:r>
      <w:r>
        <w:rPr>
          <w:rFonts w:hint="eastAsia" w:ascii="宋体" w:hAnsi="宋体" w:eastAsia="宋体" w:cs="宋体"/>
          <w:color w:val="auto"/>
          <w:highlight w:val="none"/>
          <w:lang w:val="en-US" w:eastAsia="zh-CN"/>
        </w:rPr>
        <w:t>中</w:t>
      </w:r>
      <w:r>
        <w:rPr>
          <w:rFonts w:hint="default" w:ascii="宋体" w:hAnsi="宋体" w:eastAsia="宋体" w:cs="宋体"/>
          <w:color w:val="auto"/>
          <w:highlight w:val="none"/>
          <w:lang w:val="en-US" w:eastAsia="zh-CN"/>
        </w:rPr>
        <w:t>柱稳式平台的破损稳性衡准。</w:t>
      </w:r>
    </w:p>
    <w:p w14:paraId="582321D5">
      <w:pPr>
        <w:pStyle w:val="290"/>
        <w:spacing w:before="0" w:beforeLines="0" w:after="0" w:afterLines="0"/>
        <w:outlineLvl w:val="9"/>
        <w:rPr>
          <w:rFonts w:hint="default" w:ascii="宋体" w:hAnsi="宋体" w:eastAsia="宋体" w:cs="宋体"/>
          <w:color w:val="auto"/>
          <w:highlight w:val="none"/>
          <w:lang w:val="en-US" w:eastAsia="zh-CN"/>
        </w:rPr>
      </w:pPr>
      <w:r>
        <w:rPr>
          <w:rFonts w:hint="default" w:ascii="宋体" w:hAnsi="宋体" w:eastAsia="宋体" w:cs="宋体"/>
          <w:color w:val="auto"/>
          <w:highlight w:val="none"/>
          <w:lang w:val="en-US" w:eastAsia="zh-CN"/>
        </w:rPr>
        <w:t>圆筒型FPSO碰撞破损范围应结合碰撞风险分析确定。在缺少碰撞风险分析结果时，水平穿透深度</w:t>
      </w:r>
      <w:r>
        <w:rPr>
          <w:rFonts w:hint="eastAsia" w:ascii="宋体" w:hAnsi="宋体" w:eastAsia="宋体" w:cs="宋体"/>
          <w:color w:val="auto"/>
          <w:highlight w:val="none"/>
          <w:lang w:val="en-US" w:eastAsia="zh-CN"/>
        </w:rPr>
        <w:t>采取</w:t>
      </w:r>
      <w:r>
        <w:rPr>
          <w:rFonts w:hint="default" w:ascii="宋体" w:hAnsi="宋体" w:eastAsia="宋体" w:cs="宋体"/>
          <w:color w:val="auto"/>
          <w:highlight w:val="none"/>
          <w:lang w:val="en-US" w:eastAsia="zh-CN"/>
        </w:rPr>
        <w:t>1.5</w:t>
      </w:r>
      <w:r>
        <w:rPr>
          <w:rFonts w:hint="eastAsia" w:ascii="宋体" w:hAnsi="宋体" w:eastAsia="宋体" w:cs="宋体"/>
          <w:color w:val="auto"/>
          <w:highlight w:val="none"/>
          <w:lang w:val="en-US" w:eastAsia="zh-CN"/>
        </w:rPr>
        <w:t xml:space="preserve"> </w:t>
      </w:r>
      <w:r>
        <w:rPr>
          <w:rFonts w:hint="default" w:ascii="宋体" w:hAnsi="宋体" w:eastAsia="宋体" w:cs="宋体"/>
          <w:color w:val="auto"/>
          <w:highlight w:val="none"/>
          <w:lang w:val="en-US" w:eastAsia="zh-CN"/>
        </w:rPr>
        <w:t>m，垂向破损</w:t>
      </w:r>
      <w:r>
        <w:rPr>
          <w:rFonts w:hint="eastAsia" w:ascii="宋体" w:hAnsi="宋体" w:eastAsia="宋体" w:cs="宋体"/>
          <w:color w:val="auto"/>
          <w:highlight w:val="none"/>
          <w:lang w:val="en-US" w:eastAsia="zh-CN"/>
        </w:rPr>
        <w:t>采取</w:t>
      </w:r>
      <w:r>
        <w:rPr>
          <w:rFonts w:hint="default" w:ascii="宋体" w:hAnsi="宋体" w:eastAsia="宋体" w:cs="宋体"/>
          <w:color w:val="auto"/>
          <w:highlight w:val="none"/>
          <w:lang w:val="en-US" w:eastAsia="zh-CN"/>
        </w:rPr>
        <w:t>吃水以下3 m和以上5</w:t>
      </w:r>
      <w:r>
        <w:rPr>
          <w:rFonts w:hint="eastAsia" w:ascii="宋体" w:hAnsi="宋体" w:eastAsia="宋体" w:cs="宋体"/>
          <w:color w:val="auto"/>
          <w:highlight w:val="none"/>
          <w:lang w:val="en-US" w:eastAsia="zh-CN"/>
        </w:rPr>
        <w:t xml:space="preserve"> </w:t>
      </w:r>
      <w:r>
        <w:rPr>
          <w:rFonts w:hint="default" w:ascii="宋体" w:hAnsi="宋体" w:eastAsia="宋体" w:cs="宋体"/>
          <w:color w:val="auto"/>
          <w:highlight w:val="none"/>
          <w:lang w:val="en-US" w:eastAsia="zh-CN"/>
        </w:rPr>
        <w:t>m之间任何部位发生垂向范围为3m的破损。如在此区域内设有水密平台，应假定在该水密平台以上和以下</w:t>
      </w:r>
      <w:r>
        <w:rPr>
          <w:rFonts w:hint="eastAsia" w:ascii="宋体" w:hAnsi="宋体" w:eastAsia="宋体" w:cs="宋体"/>
          <w:color w:val="auto"/>
          <w:highlight w:val="none"/>
          <w:lang w:val="en-US" w:eastAsia="zh-CN"/>
        </w:rPr>
        <w:t>2</w:t>
      </w:r>
      <w:r>
        <w:rPr>
          <w:rFonts w:hint="default" w:ascii="宋体" w:hAnsi="宋体" w:eastAsia="宋体" w:cs="宋体"/>
          <w:color w:val="auto"/>
          <w:highlight w:val="none"/>
          <w:lang w:val="en-US" w:eastAsia="zh-CN"/>
        </w:rPr>
        <w:t>个舱室均发生破损。位于假定的水平贯入范围内的垂向舱壁之间的距离应不小于3</w:t>
      </w:r>
      <w:r>
        <w:rPr>
          <w:rFonts w:hint="eastAsia" w:ascii="宋体" w:hAnsi="宋体" w:eastAsia="宋体" w:cs="宋体"/>
          <w:color w:val="auto"/>
          <w:highlight w:val="none"/>
          <w:lang w:val="en-US" w:eastAsia="zh-CN"/>
        </w:rPr>
        <w:t xml:space="preserve"> </w:t>
      </w:r>
      <w:r>
        <w:rPr>
          <w:rFonts w:hint="default" w:ascii="宋体" w:hAnsi="宋体" w:eastAsia="宋体" w:cs="宋体"/>
          <w:color w:val="auto"/>
          <w:highlight w:val="none"/>
          <w:lang w:val="en-US" w:eastAsia="zh-CN"/>
        </w:rPr>
        <w:t>m，否则假定不存在。</w:t>
      </w:r>
    </w:p>
    <w:p w14:paraId="0A117508">
      <w:pPr>
        <w:pStyle w:val="290"/>
        <w:spacing w:before="0" w:beforeLines="0" w:after="0" w:afterLines="0"/>
        <w:outlineLvl w:val="9"/>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FPSO</w:t>
      </w:r>
      <w:r>
        <w:rPr>
          <w:rFonts w:hint="default" w:ascii="宋体" w:hAnsi="宋体" w:eastAsia="宋体" w:cs="宋体"/>
          <w:color w:val="auto"/>
          <w:highlight w:val="none"/>
          <w:lang w:val="en-US" w:eastAsia="zh-CN"/>
        </w:rPr>
        <w:t>非碰撞破损</w:t>
      </w:r>
      <w:r>
        <w:rPr>
          <w:rFonts w:hint="eastAsia" w:ascii="宋体" w:hAnsi="宋体" w:eastAsia="宋体" w:cs="宋体"/>
          <w:color w:val="auto"/>
          <w:highlight w:val="none"/>
          <w:lang w:val="en-US" w:eastAsia="zh-CN"/>
        </w:rPr>
        <w:t>范围应假定</w:t>
      </w:r>
      <w:r>
        <w:rPr>
          <w:rFonts w:hint="default" w:ascii="宋体" w:hAnsi="宋体" w:eastAsia="宋体" w:cs="宋体"/>
          <w:color w:val="auto"/>
          <w:highlight w:val="none"/>
          <w:lang w:val="en-US" w:eastAsia="zh-CN"/>
        </w:rPr>
        <w:t>临近海水的任意单舱破损</w:t>
      </w:r>
      <w:r>
        <w:rPr>
          <w:rFonts w:hint="eastAsia" w:ascii="宋体" w:hAnsi="宋体" w:eastAsia="宋体" w:cs="宋体"/>
          <w:color w:val="auto"/>
          <w:highlight w:val="none"/>
          <w:lang w:val="en-US" w:eastAsia="zh-CN"/>
        </w:rPr>
        <w:t>；</w:t>
      </w:r>
      <w:r>
        <w:rPr>
          <w:rFonts w:hint="default" w:ascii="宋体" w:hAnsi="宋体" w:eastAsia="宋体" w:cs="宋体"/>
          <w:color w:val="auto"/>
          <w:highlight w:val="none"/>
          <w:lang w:val="en-US" w:eastAsia="zh-CN"/>
        </w:rPr>
        <w:t>圆筒型FPSO</w:t>
      </w:r>
      <w:r>
        <w:rPr>
          <w:rFonts w:hint="eastAsia" w:ascii="宋体" w:hAnsi="宋体" w:eastAsia="宋体" w:cs="宋体"/>
          <w:color w:val="auto"/>
          <w:highlight w:val="none"/>
          <w:lang w:val="en-US" w:eastAsia="zh-CN"/>
        </w:rPr>
        <w:t>和</w:t>
      </w:r>
      <w:r>
        <w:rPr>
          <w:rFonts w:hint="default" w:ascii="宋体" w:hAnsi="宋体" w:eastAsia="宋体" w:cs="宋体"/>
          <w:color w:val="auto"/>
          <w:highlight w:val="none"/>
          <w:lang w:val="en-US" w:eastAsia="zh-CN"/>
        </w:rPr>
        <w:t>半潜式</w:t>
      </w:r>
      <w:r>
        <w:rPr>
          <w:rFonts w:hint="eastAsia" w:ascii="宋体" w:hAnsi="宋体" w:eastAsia="宋体" w:cs="宋体"/>
          <w:color w:val="auto"/>
          <w:highlight w:val="none"/>
          <w:lang w:val="en-US" w:eastAsia="zh-CN"/>
        </w:rPr>
        <w:t>FPSO</w:t>
      </w:r>
      <w:r>
        <w:rPr>
          <w:rFonts w:hint="default" w:ascii="宋体" w:hAnsi="宋体" w:eastAsia="宋体" w:cs="宋体"/>
          <w:color w:val="auto"/>
          <w:highlight w:val="none"/>
          <w:lang w:val="en-US" w:eastAsia="zh-CN"/>
        </w:rPr>
        <w:t>非碰撞破损</w:t>
      </w:r>
      <w:r>
        <w:rPr>
          <w:rFonts w:hint="eastAsia" w:ascii="宋体" w:hAnsi="宋体" w:eastAsia="宋体" w:cs="宋体"/>
          <w:color w:val="auto"/>
          <w:highlight w:val="none"/>
          <w:lang w:val="en-US" w:eastAsia="zh-CN"/>
        </w:rPr>
        <w:t>范围还应假定</w:t>
      </w:r>
      <w:r>
        <w:rPr>
          <w:rFonts w:hint="default" w:ascii="宋体" w:hAnsi="宋体" w:eastAsia="宋体" w:cs="宋体"/>
          <w:color w:val="auto"/>
          <w:highlight w:val="none"/>
          <w:lang w:val="en-US" w:eastAsia="zh-CN"/>
        </w:rPr>
        <w:t>位于水线以下且处于工作状态的泵舱或有海水冷却系统的机舱单舱破损。</w:t>
      </w:r>
    </w:p>
    <w:p w14:paraId="4F3ADAFC">
      <w:pPr>
        <w:pStyle w:val="261"/>
        <w:spacing w:before="156" w:after="156"/>
        <w:outlineLvl w:val="2"/>
        <w:rPr>
          <w:rFonts w:hint="default"/>
          <w:color w:val="auto"/>
          <w:highlight w:val="none"/>
          <w:lang w:val="en-US" w:eastAsia="zh-CN"/>
        </w:rPr>
      </w:pPr>
      <w:bookmarkStart w:id="304" w:name="_TOC_250127"/>
      <w:bookmarkEnd w:id="304"/>
      <w:bookmarkStart w:id="305" w:name="_Toc28146"/>
      <w:bookmarkStart w:id="306" w:name="_Toc24634"/>
      <w:bookmarkStart w:id="307" w:name="_Toc3365"/>
      <w:r>
        <w:rPr>
          <w:rFonts w:hint="eastAsia"/>
          <w:color w:val="auto"/>
          <w:highlight w:val="none"/>
          <w:lang w:val="en-US" w:eastAsia="zh-CN"/>
        </w:rPr>
        <w:t>复原力矩</w:t>
      </w:r>
      <w:bookmarkEnd w:id="305"/>
      <w:bookmarkEnd w:id="306"/>
      <w:bookmarkEnd w:id="307"/>
    </w:p>
    <w:p w14:paraId="1BC05ED5">
      <w:pPr>
        <w:pStyle w:val="290"/>
        <w:spacing w:before="0" w:beforeLines="0" w:after="0" w:afterLines="0"/>
        <w:jc w:val="both"/>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复原力矩计算应计及液舱内自由液面的影响。</w:t>
      </w:r>
    </w:p>
    <w:p w14:paraId="5C8FFE9B">
      <w:pPr>
        <w:pStyle w:val="290"/>
        <w:spacing w:before="0" w:beforeLines="0" w:after="0" w:afterLines="0"/>
        <w:jc w:val="both"/>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除系泊约束对FPSO稳性有不利影响外，应假定FPSO处于无系泊约束的漂浮状态。</w:t>
      </w:r>
    </w:p>
    <w:p w14:paraId="6D2E8D77">
      <w:pPr>
        <w:pStyle w:val="261"/>
        <w:spacing w:before="156" w:after="156"/>
        <w:outlineLvl w:val="2"/>
        <w:rPr>
          <w:rFonts w:hint="default"/>
          <w:color w:val="auto"/>
          <w:highlight w:val="none"/>
          <w:lang w:val="en-US" w:eastAsia="zh-CN"/>
        </w:rPr>
      </w:pPr>
      <w:bookmarkStart w:id="308" w:name="_Toc24896"/>
      <w:bookmarkStart w:id="309" w:name="_Toc22042"/>
      <w:bookmarkStart w:id="310" w:name="_Toc10649"/>
      <w:r>
        <w:rPr>
          <w:rFonts w:hint="eastAsia"/>
          <w:color w:val="auto"/>
          <w:highlight w:val="none"/>
          <w:lang w:val="en-US" w:eastAsia="zh-CN"/>
        </w:rPr>
        <w:t>空船重量与重心</w:t>
      </w:r>
      <w:bookmarkEnd w:id="308"/>
      <w:bookmarkEnd w:id="309"/>
      <w:bookmarkEnd w:id="310"/>
    </w:p>
    <w:p w14:paraId="18B6C13F">
      <w:pPr>
        <w:pStyle w:val="290"/>
        <w:spacing w:before="0" w:beforeLines="0" w:after="0" w:afterLines="0"/>
        <w:jc w:val="both"/>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FPSO完工状态的空船重量及重心水平位置应通过空船测量确定，重心的垂向位置应通过倾斜试验确定。对于传统倾斜试验无法进行的非船型FPSO，应采用船级社认可的替代方法。</w:t>
      </w:r>
    </w:p>
    <w:p w14:paraId="304A4C4B">
      <w:pPr>
        <w:pStyle w:val="290"/>
        <w:spacing w:before="0" w:beforeLines="0" w:after="0" w:afterLines="0"/>
        <w:jc w:val="both"/>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对于相同设计的系列或姐妹FPSO的非首制FPSO，</w:t>
      </w:r>
      <w:r>
        <w:rPr>
          <w:rFonts w:hint="eastAsia" w:ascii="宋体" w:hAnsi="宋体" w:eastAsia="宋体" w:cs="宋体"/>
          <w:color w:val="auto"/>
          <w:highlight w:val="none"/>
        </w:rPr>
        <w:t>应进行空船测量，并与首制FPSO对比</w:t>
      </w:r>
      <w:r>
        <w:rPr>
          <w:rFonts w:hint="eastAsia" w:ascii="宋体" w:hAnsi="宋体" w:eastAsia="宋体" w:cs="宋体"/>
          <w:color w:val="auto"/>
          <w:highlight w:val="none"/>
          <w:lang w:val="en-US" w:eastAsia="zh-CN"/>
        </w:rPr>
        <w:t>。对比结果除排水量差异小于1%首制FPSO空船排水量，且重心水平位置差异小于1% FPSO水平主尺度以外，应重新开展倾斜试验。</w:t>
      </w:r>
    </w:p>
    <w:p w14:paraId="7D2E2270">
      <w:pPr>
        <w:pStyle w:val="290"/>
        <w:spacing w:before="0" w:beforeLines="0" w:after="0" w:afterLines="0"/>
        <w:jc w:val="both"/>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当FPSO空船排水量变化超过1%或重心水平位置变化超过0.5%对应水平主尺度（长度方向为载重量公约中的长度，宽度方向为FPSO在夏季载重线处对应最大宽度）时，或重心垂向位置变化超过0.5%时，应更新稳性相关文件及操作手册等，确保稳性满足要求。</w:t>
      </w:r>
    </w:p>
    <w:p w14:paraId="6A0828C5">
      <w:pPr>
        <w:pStyle w:val="290"/>
        <w:spacing w:before="0" w:beforeLines="0" w:after="0" w:afterLines="0"/>
        <w:jc w:val="both"/>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FPSO在服役期间不回坞时，空船重量变化绝对值之和不应超过10%空船排水量。</w:t>
      </w:r>
    </w:p>
    <w:p w14:paraId="009A1018">
      <w:pPr>
        <w:pStyle w:val="260"/>
        <w:outlineLvl w:val="1"/>
        <w:rPr>
          <w:rFonts w:hint="default" w:ascii="Times New Roman" w:hAnsi="Times New Roman" w:cs="Times New Roman"/>
          <w:color w:val="auto"/>
          <w:highlight w:val="none"/>
        </w:rPr>
      </w:pPr>
      <w:bookmarkStart w:id="311" w:name="_Toc17868"/>
      <w:bookmarkStart w:id="312" w:name="_Toc23997"/>
      <w:r>
        <w:rPr>
          <w:rFonts w:hint="default" w:ascii="Times New Roman" w:hAnsi="Times New Roman" w:cs="Times New Roman"/>
          <w:color w:val="auto"/>
          <w:highlight w:val="none"/>
        </w:rPr>
        <w:t>水密</w:t>
      </w:r>
      <w:r>
        <w:rPr>
          <w:rFonts w:hint="default" w:ascii="Times New Roman" w:cs="Times New Roman"/>
          <w:color w:val="auto"/>
          <w:highlight w:val="none"/>
          <w:lang w:val="en-US" w:eastAsia="zh-CN"/>
        </w:rPr>
        <w:t>及风雨密</w:t>
      </w:r>
      <w:r>
        <w:rPr>
          <w:rFonts w:hint="default" w:ascii="Times New Roman" w:hAnsi="Times New Roman" w:cs="Times New Roman"/>
          <w:color w:val="auto"/>
          <w:highlight w:val="none"/>
        </w:rPr>
        <w:t>完整性</w:t>
      </w:r>
      <w:bookmarkEnd w:id="311"/>
      <w:bookmarkEnd w:id="312"/>
    </w:p>
    <w:p w14:paraId="71F784A9">
      <w:pPr>
        <w:pStyle w:val="261"/>
        <w:spacing w:before="0" w:beforeLines="0" w:after="0" w:afterLines="0"/>
        <w:outlineLvl w:val="9"/>
        <w:rPr>
          <w:rFonts w:hint="eastAsia" w:ascii="宋体" w:hAnsi="宋体" w:eastAsia="宋体" w:cs="宋体"/>
          <w:color w:val="auto"/>
          <w:highlight w:val="none"/>
        </w:rPr>
      </w:pPr>
      <w:r>
        <w:rPr>
          <w:rFonts w:hint="default" w:ascii="Times New Roman" w:cs="Times New Roman" w:eastAsiaTheme="minorEastAsia"/>
          <w:color w:val="auto"/>
          <w:highlight w:val="none"/>
          <w:lang w:val="en-US" w:eastAsia="zh-CN"/>
        </w:rPr>
        <w:t>空气管、通风管、</w:t>
      </w:r>
      <w:r>
        <w:rPr>
          <w:rFonts w:hint="eastAsia" w:ascii="宋体" w:hAnsi="宋体" w:eastAsia="宋体" w:cs="宋体"/>
          <w:color w:val="auto"/>
          <w:highlight w:val="none"/>
          <w:lang w:val="en-US" w:eastAsia="zh-CN"/>
        </w:rPr>
        <w:t>通风进出口等外部开口应基于稳性结果配备水密或风雨密关闭装置。</w:t>
      </w:r>
    </w:p>
    <w:p w14:paraId="5AD82645">
      <w:pPr>
        <w:pStyle w:val="261"/>
        <w:spacing w:before="0" w:beforeLines="0" w:after="0" w:afterLines="0"/>
        <w:outlineLvl w:val="9"/>
        <w:rPr>
          <w:rFonts w:hint="eastAsia" w:ascii="宋体" w:hAnsi="宋体" w:eastAsia="宋体" w:cs="宋体"/>
          <w:color w:val="auto"/>
          <w:highlight w:val="none"/>
        </w:rPr>
      </w:pPr>
      <w:r>
        <w:rPr>
          <w:rFonts w:hint="eastAsia" w:ascii="宋体" w:hAnsi="宋体" w:eastAsia="宋体" w:cs="宋体"/>
          <w:color w:val="auto"/>
          <w:highlight w:val="none"/>
        </w:rPr>
        <w:t>出入口、管路、风管、电缆等通过需在水密甲板和舱壁上开孔时，应</w:t>
      </w:r>
      <w:r>
        <w:rPr>
          <w:rFonts w:hint="eastAsia" w:ascii="宋体" w:hAnsi="宋体" w:eastAsia="宋体" w:cs="宋体"/>
          <w:color w:val="auto"/>
          <w:highlight w:val="none"/>
          <w:lang w:val="en-US" w:eastAsia="zh-CN"/>
        </w:rPr>
        <w:t>采取</w:t>
      </w:r>
      <w:r>
        <w:rPr>
          <w:rFonts w:hint="eastAsia" w:ascii="宋体" w:hAnsi="宋体" w:eastAsia="宋体" w:cs="宋体"/>
          <w:color w:val="auto"/>
          <w:highlight w:val="none"/>
        </w:rPr>
        <w:t>保持</w:t>
      </w:r>
      <w:r>
        <w:rPr>
          <w:rFonts w:hint="eastAsia" w:ascii="宋体" w:hAnsi="宋体" w:eastAsia="宋体" w:cs="宋体"/>
          <w:color w:val="auto"/>
          <w:highlight w:val="none"/>
          <w:lang w:val="en-US" w:eastAsia="zh-CN"/>
        </w:rPr>
        <w:t>水密分隔</w:t>
      </w:r>
      <w:r>
        <w:rPr>
          <w:rFonts w:hint="eastAsia" w:ascii="宋体" w:hAnsi="宋体" w:eastAsia="宋体" w:cs="宋体"/>
          <w:color w:val="auto"/>
          <w:highlight w:val="none"/>
        </w:rPr>
        <w:t>舱室水密完整性</w:t>
      </w:r>
      <w:r>
        <w:rPr>
          <w:rFonts w:hint="eastAsia" w:ascii="宋体" w:hAnsi="宋体" w:eastAsia="宋体" w:cs="宋体"/>
          <w:color w:val="auto"/>
          <w:highlight w:val="none"/>
          <w:lang w:val="en-US" w:eastAsia="zh-CN"/>
        </w:rPr>
        <w:t>的</w:t>
      </w:r>
      <w:r>
        <w:rPr>
          <w:rFonts w:hint="eastAsia" w:ascii="宋体" w:hAnsi="宋体" w:eastAsia="宋体" w:cs="宋体"/>
          <w:color w:val="auto"/>
          <w:highlight w:val="none"/>
        </w:rPr>
        <w:t>措施</w:t>
      </w:r>
      <w:r>
        <w:rPr>
          <w:rFonts w:hint="eastAsia" w:ascii="宋体" w:hAnsi="宋体" w:eastAsia="宋体" w:cs="宋体"/>
          <w:color w:val="auto"/>
          <w:highlight w:val="none"/>
          <w:lang w:eastAsia="zh-CN"/>
        </w:rPr>
        <w:t>。</w:t>
      </w:r>
    </w:p>
    <w:p w14:paraId="708021F9">
      <w:pPr>
        <w:pStyle w:val="261"/>
        <w:spacing w:before="0" w:beforeLines="0" w:after="0" w:afterLines="0"/>
        <w:outlineLvl w:val="9"/>
        <w:rPr>
          <w:rFonts w:hint="eastAsia" w:ascii="宋体" w:hAnsi="宋体" w:eastAsia="宋体" w:cs="宋体"/>
          <w:color w:val="auto"/>
          <w:highlight w:val="none"/>
        </w:rPr>
      </w:pPr>
      <w:r>
        <w:rPr>
          <w:rFonts w:hint="eastAsia" w:ascii="宋体" w:hAnsi="宋体" w:eastAsia="宋体" w:cs="宋体"/>
          <w:color w:val="auto"/>
          <w:highlight w:val="none"/>
        </w:rPr>
        <w:t>在水密界限处设有保持水密完整</w:t>
      </w:r>
      <w:r>
        <w:rPr>
          <w:rFonts w:hint="eastAsia" w:ascii="宋体" w:hAnsi="宋体" w:eastAsia="宋体" w:cs="宋体"/>
          <w:color w:val="auto"/>
          <w:highlight w:val="none"/>
          <w:lang w:val="en-US" w:eastAsia="zh-CN"/>
        </w:rPr>
        <w:t>性</w:t>
      </w:r>
      <w:r>
        <w:rPr>
          <w:rFonts w:hint="eastAsia" w:ascii="宋体" w:hAnsi="宋体" w:eastAsia="宋体" w:cs="宋体"/>
          <w:color w:val="auto"/>
          <w:highlight w:val="none"/>
        </w:rPr>
        <w:t>的阀门应能从泵舱或其他常有人员的处所、露天甲板或浸水后最终水线以上的甲板进行操作。对</w:t>
      </w:r>
      <w:r>
        <w:rPr>
          <w:rFonts w:hint="eastAsia" w:ascii="宋体" w:hAnsi="宋体" w:eastAsia="宋体" w:cs="宋体"/>
          <w:color w:val="auto"/>
          <w:highlight w:val="none"/>
          <w:lang w:val="en-US" w:eastAsia="zh-CN"/>
        </w:rPr>
        <w:t>半潜式FPSO</w:t>
      </w:r>
      <w:r>
        <w:rPr>
          <w:rFonts w:hint="eastAsia" w:ascii="宋体" w:hAnsi="宋体" w:eastAsia="宋体" w:cs="宋体"/>
          <w:color w:val="auto"/>
          <w:highlight w:val="none"/>
        </w:rPr>
        <w:t>，操作处所</w:t>
      </w:r>
      <w:r>
        <w:rPr>
          <w:rFonts w:hint="eastAsia" w:ascii="宋体" w:hAnsi="宋体" w:eastAsia="宋体" w:cs="宋体"/>
          <w:color w:val="auto"/>
          <w:highlight w:val="none"/>
          <w:lang w:val="en-US" w:eastAsia="zh-CN"/>
        </w:rPr>
        <w:t>应为</w:t>
      </w:r>
      <w:r>
        <w:rPr>
          <w:rFonts w:hint="eastAsia" w:ascii="宋体" w:hAnsi="宋体" w:eastAsia="宋体" w:cs="宋体"/>
          <w:color w:val="auto"/>
          <w:highlight w:val="none"/>
        </w:rPr>
        <w:t>中央控制站。应在遥控站设置阀位指示器</w:t>
      </w:r>
      <w:r>
        <w:rPr>
          <w:rFonts w:hint="eastAsia" w:ascii="宋体" w:hAnsi="宋体" w:eastAsia="宋体" w:cs="宋体"/>
          <w:color w:val="auto"/>
          <w:highlight w:val="none"/>
          <w:lang w:eastAsia="zh-CN"/>
        </w:rPr>
        <w:t>。</w:t>
      </w:r>
    </w:p>
    <w:p w14:paraId="0694F155">
      <w:pPr>
        <w:pStyle w:val="261"/>
        <w:spacing w:before="0" w:beforeLines="0" w:after="0" w:afterLines="0"/>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水密完整性关闭装置应能在完整及破损状态下承受静水压力并保持密封。</w:t>
      </w:r>
    </w:p>
    <w:p w14:paraId="1820B16B">
      <w:pPr>
        <w:pStyle w:val="261"/>
        <w:spacing w:before="0" w:beforeLines="0" w:after="0" w:afterLines="0"/>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风雨密完整性关闭装置应能在任何海况下防止水渗入。</w:t>
      </w:r>
    </w:p>
    <w:p w14:paraId="1036D1AD">
      <w:pPr>
        <w:pStyle w:val="260"/>
        <w:outlineLvl w:val="1"/>
        <w:rPr>
          <w:rFonts w:hint="default" w:ascii="Times New Roman" w:hAnsi="Times New Roman" w:cs="Times New Roman"/>
          <w:color w:val="auto"/>
          <w:highlight w:val="none"/>
        </w:rPr>
      </w:pPr>
      <w:bookmarkStart w:id="313" w:name="_TOC_250126"/>
      <w:bookmarkEnd w:id="313"/>
      <w:bookmarkStart w:id="314" w:name="_Toc15360"/>
      <w:bookmarkStart w:id="315" w:name="_Toc190"/>
      <w:bookmarkStart w:id="316" w:name="_Toc11327"/>
      <w:bookmarkStart w:id="317" w:name="_Toc30511"/>
      <w:bookmarkStart w:id="318" w:name="_Toc7458"/>
      <w:bookmarkStart w:id="319" w:name="_Toc2054"/>
      <w:bookmarkStart w:id="320" w:name="_Toc183727664"/>
      <w:bookmarkStart w:id="321" w:name="_Toc24757"/>
      <w:bookmarkStart w:id="322" w:name="_Toc24312"/>
      <w:bookmarkStart w:id="323" w:name="_Toc13388"/>
      <w:r>
        <w:rPr>
          <w:rFonts w:hint="default" w:ascii="Times New Roman" w:hAnsi="Times New Roman" w:cs="Times New Roman"/>
          <w:color w:val="auto"/>
          <w:highlight w:val="none"/>
        </w:rPr>
        <w:t>载重线</w:t>
      </w:r>
      <w:bookmarkEnd w:id="314"/>
      <w:bookmarkEnd w:id="315"/>
      <w:bookmarkEnd w:id="316"/>
      <w:bookmarkEnd w:id="317"/>
      <w:bookmarkEnd w:id="318"/>
      <w:bookmarkEnd w:id="319"/>
      <w:bookmarkEnd w:id="320"/>
      <w:bookmarkEnd w:id="321"/>
      <w:bookmarkEnd w:id="322"/>
      <w:bookmarkEnd w:id="323"/>
    </w:p>
    <w:p w14:paraId="3BF224B5">
      <w:pPr>
        <w:pStyle w:val="261"/>
        <w:spacing w:before="156" w:after="156"/>
        <w:outlineLvl w:val="2"/>
        <w:rPr>
          <w:rFonts w:hint="default" w:ascii="Times New Roman" w:hAnsi="Times New Roman" w:cs="Times New Roman"/>
          <w:color w:val="auto"/>
          <w:highlight w:val="none"/>
        </w:rPr>
      </w:pPr>
      <w:bookmarkStart w:id="324" w:name="_Toc10675"/>
      <w:bookmarkStart w:id="325" w:name="_Toc8011"/>
      <w:bookmarkStart w:id="326" w:name="_Toc17484"/>
      <w:bookmarkStart w:id="327" w:name="_Toc1079"/>
      <w:bookmarkStart w:id="328" w:name="_Toc11107"/>
      <w:bookmarkStart w:id="329" w:name="_Toc7227"/>
      <w:bookmarkStart w:id="330" w:name="_Toc30326"/>
      <w:bookmarkStart w:id="331" w:name="_Toc4725"/>
      <w:bookmarkStart w:id="332" w:name="_Toc25711"/>
      <w:bookmarkStart w:id="333" w:name="_Toc23105"/>
      <w:r>
        <w:rPr>
          <w:rFonts w:hint="default" w:ascii="Times New Roman" w:hAnsi="Times New Roman" w:cs="Times New Roman"/>
          <w:color w:val="auto"/>
          <w:highlight w:val="none"/>
        </w:rPr>
        <w:t>载重线标志与勘划</w:t>
      </w:r>
      <w:bookmarkEnd w:id="324"/>
      <w:bookmarkEnd w:id="325"/>
      <w:bookmarkEnd w:id="326"/>
      <w:bookmarkEnd w:id="327"/>
      <w:bookmarkEnd w:id="328"/>
      <w:bookmarkEnd w:id="329"/>
      <w:bookmarkEnd w:id="330"/>
      <w:bookmarkEnd w:id="331"/>
      <w:bookmarkEnd w:id="332"/>
      <w:bookmarkEnd w:id="333"/>
    </w:p>
    <w:p w14:paraId="59D957BC">
      <w:pPr>
        <w:pStyle w:val="290"/>
        <w:keepNext w:val="0"/>
        <w:keepLines w:val="0"/>
        <w:pageBreakBefore w:val="0"/>
        <w:widowControl/>
        <w:kinsoku/>
        <w:wordWrap/>
        <w:overflowPunct/>
        <w:topLinePunct w:val="0"/>
        <w:autoSpaceDE/>
        <w:autoSpaceDN/>
        <w:bidi w:val="0"/>
        <w:adjustRightInd/>
        <w:snapToGrid/>
        <w:spacing w:before="0" w:beforeLines="0" w:after="0" w:afterLines="0"/>
        <w:jc w:val="both"/>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应在FPSO上</w:t>
      </w:r>
      <w:r>
        <w:rPr>
          <w:rFonts w:hint="eastAsia" w:ascii="宋体" w:hAnsi="宋体" w:eastAsia="宋体" w:cs="宋体"/>
          <w:color w:val="auto"/>
          <w:highlight w:val="none"/>
        </w:rPr>
        <w:t>勘划</w:t>
      </w:r>
      <w:r>
        <w:rPr>
          <w:rFonts w:hint="eastAsia" w:ascii="宋体" w:hAnsi="宋体" w:eastAsia="宋体" w:cs="宋体"/>
          <w:color w:val="auto"/>
          <w:highlight w:val="none"/>
          <w:lang w:val="en-US" w:eastAsia="zh-CN"/>
        </w:rPr>
        <w:t>符合IMO ICLL规定的</w:t>
      </w:r>
      <w:r>
        <w:rPr>
          <w:rFonts w:hint="eastAsia" w:ascii="宋体" w:hAnsi="宋体" w:eastAsia="宋体" w:cs="宋体"/>
          <w:color w:val="auto"/>
          <w:highlight w:val="none"/>
        </w:rPr>
        <w:t>载重线标志。船型</w:t>
      </w:r>
      <w:r>
        <w:rPr>
          <w:rFonts w:hint="eastAsia" w:ascii="宋体" w:hAnsi="宋体" w:eastAsia="宋体" w:cs="宋体"/>
          <w:color w:val="auto"/>
          <w:highlight w:val="none"/>
          <w:lang w:val="en-US" w:eastAsia="zh-CN"/>
        </w:rPr>
        <w:t>FPSO</w:t>
      </w:r>
      <w:r>
        <w:rPr>
          <w:rFonts w:hint="eastAsia" w:ascii="宋体" w:hAnsi="宋体" w:eastAsia="宋体" w:cs="宋体"/>
          <w:color w:val="auto"/>
          <w:highlight w:val="none"/>
        </w:rPr>
        <w:t>的载重线标志应勘划在船中位置，其他型式</w:t>
      </w:r>
      <w:r>
        <w:rPr>
          <w:rFonts w:hint="eastAsia" w:ascii="宋体" w:hAnsi="宋体" w:eastAsia="宋体" w:cs="宋体"/>
          <w:color w:val="auto"/>
          <w:highlight w:val="none"/>
          <w:lang w:val="en-US" w:eastAsia="zh-CN"/>
        </w:rPr>
        <w:t>FPSO</w:t>
      </w:r>
      <w:r>
        <w:rPr>
          <w:rFonts w:hint="eastAsia" w:ascii="宋体" w:hAnsi="宋体" w:eastAsia="宋体" w:cs="宋体"/>
          <w:color w:val="auto"/>
          <w:highlight w:val="none"/>
        </w:rPr>
        <w:t>的载重线应勘划在易于人员观察位置。</w:t>
      </w:r>
    </w:p>
    <w:p w14:paraId="54882726">
      <w:pPr>
        <w:pStyle w:val="290"/>
        <w:keepNext w:val="0"/>
        <w:keepLines w:val="0"/>
        <w:pageBreakBefore w:val="0"/>
        <w:widowControl/>
        <w:kinsoku/>
        <w:wordWrap/>
        <w:overflowPunct/>
        <w:topLinePunct w:val="0"/>
        <w:autoSpaceDE/>
        <w:autoSpaceDN/>
        <w:bidi w:val="0"/>
        <w:adjustRightInd/>
        <w:snapToGrid/>
        <w:spacing w:before="0" w:beforeLines="0" w:after="0" w:afterLines="0"/>
        <w:jc w:val="both"/>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当</w:t>
      </w:r>
      <w:r>
        <w:rPr>
          <w:rFonts w:hint="eastAsia" w:ascii="宋体" w:hAnsi="宋体" w:eastAsia="宋体" w:cs="宋体"/>
          <w:color w:val="auto"/>
          <w:highlight w:val="none"/>
        </w:rPr>
        <w:t>为满足完整稳性</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破舱稳性要求所需的干舷</w:t>
      </w:r>
      <w:r>
        <w:rPr>
          <w:rFonts w:hint="eastAsia" w:ascii="宋体" w:hAnsi="宋体" w:eastAsia="宋体" w:cs="宋体"/>
          <w:color w:val="auto"/>
          <w:highlight w:val="none"/>
          <w:lang w:val="en-US" w:eastAsia="zh-CN"/>
        </w:rPr>
        <w:t>大于根据IMO ICLL计算的</w:t>
      </w:r>
      <w:r>
        <w:rPr>
          <w:rFonts w:hint="eastAsia" w:ascii="宋体" w:hAnsi="宋体" w:eastAsia="宋体" w:cs="宋体"/>
          <w:color w:val="auto"/>
          <w:highlight w:val="none"/>
        </w:rPr>
        <w:t>最小干舷时，圆环中心线以上的季节性标志不应勘划，圆环中心线以下的季节性标志应予勘划。</w:t>
      </w:r>
    </w:p>
    <w:p w14:paraId="76FCBE46">
      <w:pPr>
        <w:pStyle w:val="261"/>
        <w:spacing w:before="156" w:after="156"/>
        <w:outlineLvl w:val="2"/>
        <w:rPr>
          <w:rFonts w:hint="default" w:ascii="Times New Roman" w:hAnsi="Times New Roman" w:cs="Times New Roman"/>
          <w:color w:val="auto"/>
          <w:highlight w:val="none"/>
        </w:rPr>
      </w:pPr>
      <w:bookmarkStart w:id="334" w:name="_Toc20757"/>
      <w:bookmarkStart w:id="335" w:name="_Toc10861"/>
      <w:bookmarkStart w:id="336" w:name="_Toc19019"/>
      <w:r>
        <w:rPr>
          <w:rFonts w:hint="default" w:ascii="Times New Roman" w:hAnsi="Times New Roman" w:cs="Times New Roman"/>
          <w:color w:val="auto"/>
          <w:highlight w:val="none"/>
        </w:rPr>
        <w:t>干舷</w:t>
      </w:r>
      <w:r>
        <w:rPr>
          <w:rFonts w:hint="eastAsia" w:ascii="Times New Roman" w:cs="Times New Roman"/>
          <w:color w:val="auto"/>
          <w:highlight w:val="none"/>
          <w:lang w:val="en-US" w:eastAsia="zh-CN"/>
        </w:rPr>
        <w:t>要求</w:t>
      </w:r>
      <w:bookmarkEnd w:id="334"/>
      <w:bookmarkEnd w:id="335"/>
      <w:bookmarkEnd w:id="336"/>
    </w:p>
    <w:p w14:paraId="3BFCE0FA">
      <w:pPr>
        <w:pStyle w:val="290"/>
        <w:spacing w:before="0" w:beforeLines="0" w:after="0" w:afterLines="0"/>
        <w:jc w:val="both"/>
        <w:outlineLvl w:val="9"/>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船型和圆筒型FPSO的干舷应大于根据IMO ICLL计算核定的最小干舷。</w:t>
      </w:r>
    </w:p>
    <w:p w14:paraId="766551D9">
      <w:pPr>
        <w:pStyle w:val="290"/>
        <w:spacing w:before="0" w:beforeLines="0" w:after="0" w:afterLines="0"/>
        <w:jc w:val="both"/>
        <w:outlineLvl w:val="9"/>
        <w:rPr>
          <w:rFonts w:hint="eastAsia" w:ascii="宋体" w:hAnsi="宋体" w:eastAsia="宋体" w:cs="宋体"/>
          <w:color w:val="auto"/>
          <w:highlight w:val="none"/>
        </w:rPr>
      </w:pPr>
      <w:r>
        <w:rPr>
          <w:rFonts w:hint="eastAsia" w:ascii="宋体" w:hAnsi="宋体" w:eastAsia="宋体" w:cs="宋体"/>
          <w:color w:val="auto"/>
          <w:highlight w:val="none"/>
        </w:rPr>
        <w:t>半潜式</w:t>
      </w:r>
      <w:r>
        <w:rPr>
          <w:rFonts w:hint="eastAsia" w:ascii="宋体" w:hAnsi="宋体" w:eastAsia="宋体" w:cs="宋体"/>
          <w:color w:val="auto"/>
          <w:highlight w:val="none"/>
          <w:lang w:val="en-US" w:eastAsia="zh-CN"/>
        </w:rPr>
        <w:t>FPSO的干舷</w:t>
      </w:r>
      <w:r>
        <w:rPr>
          <w:rFonts w:hint="eastAsia" w:ascii="宋体" w:hAnsi="宋体" w:eastAsia="宋体" w:cs="宋体"/>
          <w:color w:val="auto"/>
          <w:highlight w:val="none"/>
        </w:rPr>
        <w:t>应满足完整稳性、破舱稳性</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结构强度</w:t>
      </w:r>
      <w:r>
        <w:rPr>
          <w:rFonts w:hint="eastAsia" w:ascii="宋体" w:hAnsi="宋体" w:eastAsia="宋体" w:cs="宋体"/>
          <w:color w:val="auto"/>
          <w:highlight w:val="none"/>
          <w:lang w:val="en-US" w:eastAsia="zh-CN"/>
        </w:rPr>
        <w:t>及波峰与甲板结构间最小气隙</w:t>
      </w:r>
      <w:r>
        <w:rPr>
          <w:rFonts w:hint="eastAsia" w:ascii="宋体" w:hAnsi="宋体" w:eastAsia="宋体" w:cs="宋体"/>
          <w:color w:val="auto"/>
          <w:highlight w:val="none"/>
        </w:rPr>
        <w:t>要求。</w:t>
      </w:r>
    </w:p>
    <w:p w14:paraId="343327DC">
      <w:pPr>
        <w:pStyle w:val="259"/>
        <w:outlineLvl w:val="0"/>
        <w:rPr>
          <w:rFonts w:hint="default" w:ascii="Times New Roman" w:hAnsi="Times New Roman" w:cs="Times New Roman"/>
          <w:color w:val="auto"/>
          <w:highlight w:val="none"/>
        </w:rPr>
      </w:pPr>
      <w:bookmarkStart w:id="337" w:name="_Toc18657"/>
      <w:bookmarkStart w:id="338" w:name="_Toc8288"/>
      <w:bookmarkStart w:id="339" w:name="_Toc18057"/>
      <w:bookmarkStart w:id="340" w:name="_Toc9261"/>
      <w:bookmarkStart w:id="341" w:name="_Toc557"/>
      <w:bookmarkStart w:id="342" w:name="_Toc29889"/>
      <w:bookmarkStart w:id="343" w:name="_Toc14182"/>
      <w:bookmarkStart w:id="344" w:name="_Toc18879"/>
      <w:bookmarkStart w:id="345" w:name="_Toc32697"/>
      <w:bookmarkStart w:id="346" w:name="_Toc183727665"/>
      <w:r>
        <w:rPr>
          <w:rFonts w:hint="default" w:ascii="Times New Roman" w:hAnsi="Times New Roman" w:cs="Times New Roman"/>
          <w:color w:val="auto"/>
          <w:highlight w:val="none"/>
        </w:rPr>
        <w:t>结构</w:t>
      </w:r>
      <w:bookmarkEnd w:id="337"/>
      <w:bookmarkEnd w:id="338"/>
      <w:bookmarkEnd w:id="339"/>
      <w:bookmarkEnd w:id="340"/>
      <w:bookmarkEnd w:id="341"/>
      <w:bookmarkEnd w:id="342"/>
      <w:bookmarkEnd w:id="343"/>
      <w:bookmarkEnd w:id="344"/>
      <w:bookmarkEnd w:id="345"/>
      <w:bookmarkEnd w:id="346"/>
    </w:p>
    <w:p w14:paraId="4EA1CFF1">
      <w:pPr>
        <w:pStyle w:val="260"/>
        <w:outlineLvl w:val="1"/>
        <w:rPr>
          <w:rFonts w:hint="default" w:ascii="Times New Roman" w:hAnsi="Times New Roman" w:cs="Times New Roman"/>
          <w:color w:val="auto"/>
          <w:highlight w:val="none"/>
        </w:rPr>
      </w:pPr>
      <w:bookmarkStart w:id="347" w:name="_Toc2560"/>
      <w:bookmarkStart w:id="348" w:name="_Toc14613"/>
      <w:bookmarkStart w:id="349" w:name="_Toc27184"/>
      <w:bookmarkStart w:id="350" w:name="_Toc27670"/>
      <w:bookmarkStart w:id="351" w:name="_Toc3752"/>
      <w:bookmarkStart w:id="352" w:name="_Toc9824"/>
      <w:bookmarkStart w:id="353" w:name="_Toc29528"/>
      <w:bookmarkStart w:id="354" w:name="_Toc32071"/>
      <w:bookmarkStart w:id="355" w:name="_Toc183727666"/>
      <w:bookmarkStart w:id="356" w:name="_Toc21605"/>
      <w:r>
        <w:rPr>
          <w:rFonts w:hint="default" w:ascii="Times New Roman" w:hAnsi="Times New Roman" w:cs="Times New Roman"/>
          <w:color w:val="auto"/>
          <w:highlight w:val="none"/>
        </w:rPr>
        <w:t>船体结构</w:t>
      </w:r>
      <w:bookmarkEnd w:id="347"/>
      <w:bookmarkEnd w:id="348"/>
      <w:bookmarkEnd w:id="349"/>
      <w:bookmarkEnd w:id="350"/>
      <w:bookmarkEnd w:id="351"/>
      <w:bookmarkEnd w:id="352"/>
      <w:bookmarkEnd w:id="353"/>
      <w:bookmarkEnd w:id="354"/>
      <w:bookmarkEnd w:id="355"/>
      <w:bookmarkEnd w:id="356"/>
    </w:p>
    <w:p w14:paraId="1951B6AC">
      <w:pPr>
        <w:pStyle w:val="261"/>
        <w:spacing w:before="156" w:after="156"/>
        <w:outlineLvl w:val="2"/>
        <w:rPr>
          <w:rFonts w:hint="default" w:ascii="Times New Roman" w:hAnsi="Times New Roman" w:cs="Times New Roman"/>
          <w:color w:val="auto"/>
          <w:highlight w:val="none"/>
        </w:rPr>
      </w:pPr>
      <w:bookmarkStart w:id="357" w:name="_Toc21800"/>
      <w:bookmarkStart w:id="358" w:name="_Toc4833"/>
      <w:bookmarkStart w:id="359" w:name="_Toc20429"/>
      <w:bookmarkStart w:id="360" w:name="_Toc23798"/>
      <w:bookmarkStart w:id="361" w:name="_Toc22985"/>
      <w:bookmarkStart w:id="362" w:name="_Toc11491"/>
      <w:bookmarkStart w:id="363" w:name="_Toc25602"/>
      <w:r>
        <w:rPr>
          <w:rFonts w:hint="eastAsia" w:ascii="Times New Roman" w:cs="Times New Roman"/>
          <w:color w:val="auto"/>
          <w:highlight w:val="none"/>
          <w:lang w:val="en-US" w:eastAsia="zh-CN"/>
        </w:rPr>
        <w:t>通用</w:t>
      </w:r>
      <w:r>
        <w:rPr>
          <w:rFonts w:hint="eastAsia" w:ascii="Times New Roman" w:cs="Times New Roman"/>
          <w:color w:val="auto"/>
          <w:highlight w:val="none"/>
          <w:lang w:eastAsia="zh-CN"/>
        </w:rPr>
        <w:t>要求</w:t>
      </w:r>
      <w:bookmarkEnd w:id="357"/>
      <w:bookmarkEnd w:id="358"/>
      <w:bookmarkEnd w:id="359"/>
      <w:bookmarkEnd w:id="360"/>
      <w:bookmarkEnd w:id="361"/>
      <w:bookmarkEnd w:id="362"/>
      <w:bookmarkEnd w:id="363"/>
    </w:p>
    <w:p w14:paraId="3BC5C939">
      <w:pPr>
        <w:pStyle w:val="290"/>
        <w:spacing w:before="0" w:beforeLines="0" w:after="0" w:afterLines="0"/>
        <w:jc w:val="both"/>
        <w:outlineLvl w:val="9"/>
        <w:rPr>
          <w:rFonts w:hint="eastAsia" w:ascii="宋体" w:hAnsi="宋体" w:eastAsia="宋体" w:cs="宋体"/>
          <w:color w:val="auto"/>
          <w:highlight w:val="none"/>
        </w:rPr>
      </w:pPr>
      <w:r>
        <w:rPr>
          <w:rFonts w:hint="eastAsia" w:ascii="宋体" w:hAnsi="宋体" w:eastAsia="宋体" w:cs="宋体"/>
          <w:color w:val="auto"/>
          <w:highlight w:val="none"/>
        </w:rPr>
        <w:t>结构设计载荷应包括结构在建造、安装和使用阶段可能遇到的所有载荷。</w:t>
      </w:r>
    </w:p>
    <w:p w14:paraId="02A9888C">
      <w:pPr>
        <w:pStyle w:val="290"/>
        <w:spacing w:before="0" w:beforeLines="0" w:after="0" w:afterLines="0"/>
        <w:jc w:val="both"/>
        <w:outlineLvl w:val="9"/>
        <w:rPr>
          <w:rFonts w:hint="eastAsia" w:ascii="宋体" w:hAnsi="宋体" w:eastAsia="宋体" w:cs="宋体"/>
          <w:color w:val="auto"/>
          <w:highlight w:val="none"/>
        </w:rPr>
      </w:pPr>
      <w:r>
        <w:rPr>
          <w:rFonts w:hint="eastAsia" w:ascii="宋体" w:hAnsi="宋体" w:eastAsia="宋体" w:cs="宋体"/>
          <w:color w:val="auto"/>
          <w:highlight w:val="none"/>
        </w:rPr>
        <w:t>载荷组合应</w:t>
      </w:r>
      <w:r>
        <w:rPr>
          <w:rFonts w:hint="eastAsia" w:ascii="宋体" w:hAnsi="宋体" w:eastAsia="宋体" w:cs="宋体"/>
          <w:color w:val="auto"/>
          <w:highlight w:val="none"/>
          <w:lang w:val="en-US" w:eastAsia="zh-CN"/>
        </w:rPr>
        <w:t>包括</w:t>
      </w:r>
      <w:r>
        <w:rPr>
          <w:rFonts w:hint="eastAsia" w:ascii="宋体" w:hAnsi="宋体" w:eastAsia="宋体" w:cs="宋体"/>
          <w:color w:val="auto"/>
          <w:highlight w:val="none"/>
        </w:rPr>
        <w:t>可能出现的最不利载荷条件组合。</w:t>
      </w:r>
    </w:p>
    <w:p w14:paraId="2C747ECC">
      <w:pPr>
        <w:pStyle w:val="290"/>
        <w:spacing w:before="0" w:beforeLines="0" w:after="0" w:afterLines="0"/>
        <w:jc w:val="both"/>
        <w:outlineLvl w:val="9"/>
        <w:rPr>
          <w:rFonts w:hint="eastAsia" w:ascii="宋体" w:hAnsi="宋体" w:eastAsia="宋体" w:cs="宋体"/>
          <w:color w:val="auto"/>
          <w:highlight w:val="none"/>
        </w:rPr>
      </w:pPr>
      <w:r>
        <w:rPr>
          <w:rFonts w:hint="eastAsia" w:ascii="宋体" w:hAnsi="宋体" w:eastAsia="宋体" w:cs="宋体"/>
          <w:color w:val="auto"/>
          <w:highlight w:val="none"/>
        </w:rPr>
        <w:t>环境载荷由风载荷、波浪载荷和流载荷组成。</w:t>
      </w:r>
      <w:r>
        <w:rPr>
          <w:rFonts w:hint="eastAsia" w:ascii="宋体" w:hAnsi="宋体" w:eastAsia="宋体" w:cs="宋体"/>
          <w:color w:val="auto"/>
          <w:highlight w:val="none"/>
          <w:lang w:val="en-US" w:eastAsia="zh-CN"/>
        </w:rPr>
        <w:t>结构设计时应综合</w:t>
      </w:r>
      <w:r>
        <w:rPr>
          <w:rFonts w:hint="eastAsia" w:ascii="宋体" w:hAnsi="宋体" w:eastAsia="宋体" w:cs="宋体"/>
          <w:color w:val="auto"/>
          <w:highlight w:val="none"/>
        </w:rPr>
        <w:t>地震、海床承载力、温度、冰/雪载荷的影响。</w:t>
      </w:r>
    </w:p>
    <w:p w14:paraId="5BCC9241">
      <w:pPr>
        <w:pStyle w:val="290"/>
        <w:spacing w:before="0" w:beforeLines="0" w:after="0" w:afterLines="0"/>
        <w:jc w:val="both"/>
        <w:outlineLvl w:val="9"/>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结构设计</w:t>
      </w:r>
      <w:r>
        <w:rPr>
          <w:rFonts w:hint="eastAsia" w:ascii="Times New Roman" w:hAnsi="Times New Roman" w:cs="Times New Roman" w:eastAsiaTheme="minorEastAsia"/>
          <w:color w:val="auto"/>
          <w:highlight w:val="none"/>
          <w:lang w:val="en-US" w:eastAsia="zh-CN"/>
        </w:rPr>
        <w:t>载荷</w:t>
      </w:r>
      <w:r>
        <w:rPr>
          <w:rFonts w:hint="default" w:ascii="Times New Roman" w:hAnsi="Times New Roman" w:cs="Times New Roman" w:eastAsiaTheme="minorEastAsia"/>
          <w:color w:val="auto"/>
          <w:highlight w:val="none"/>
        </w:rPr>
        <w:t>除环境载荷外，还应</w:t>
      </w:r>
      <w:r>
        <w:rPr>
          <w:rFonts w:hint="eastAsia" w:ascii="Times New Roman" w:hAnsi="Times New Roman" w:cs="Times New Roman" w:eastAsiaTheme="minorEastAsia"/>
          <w:color w:val="auto"/>
          <w:highlight w:val="none"/>
          <w:lang w:val="en-US" w:eastAsia="zh-CN"/>
        </w:rPr>
        <w:t>包括</w:t>
      </w:r>
      <w:r>
        <w:rPr>
          <w:rFonts w:hint="default" w:ascii="Times New Roman" w:hAnsi="Times New Roman" w:cs="Times New Roman" w:eastAsiaTheme="minorEastAsia"/>
          <w:color w:val="auto"/>
          <w:highlight w:val="none"/>
        </w:rPr>
        <w:t>由落物冲击、船舶碰撞、火灾爆炸和进水状态等引起的事故载荷。</w:t>
      </w:r>
    </w:p>
    <w:p w14:paraId="19235A95">
      <w:pPr>
        <w:pStyle w:val="261"/>
        <w:spacing w:before="156" w:after="156"/>
        <w:outlineLvl w:val="2"/>
        <w:rPr>
          <w:rFonts w:hint="default" w:ascii="Times New Roman" w:hAnsi="Times New Roman" w:cs="Times New Roman"/>
          <w:color w:val="auto"/>
          <w:highlight w:val="none"/>
        </w:rPr>
      </w:pPr>
      <w:bookmarkStart w:id="364" w:name="_Toc13496"/>
      <w:bookmarkStart w:id="365" w:name="_Toc25571"/>
      <w:bookmarkStart w:id="366" w:name="_Toc14530"/>
      <w:bookmarkStart w:id="367" w:name="_Toc472"/>
      <w:bookmarkStart w:id="368" w:name="_Toc32054"/>
      <w:bookmarkStart w:id="369" w:name="_Toc2320"/>
      <w:bookmarkStart w:id="370" w:name="_Toc28640"/>
      <w:bookmarkStart w:id="371" w:name="_Toc5663"/>
      <w:bookmarkStart w:id="372" w:name="_Toc687"/>
      <w:bookmarkStart w:id="373" w:name="_Toc28354"/>
      <w:r>
        <w:rPr>
          <w:rFonts w:hint="default" w:ascii="Times New Roman" w:hAnsi="Times New Roman" w:cs="Times New Roman"/>
          <w:color w:val="auto"/>
          <w:highlight w:val="none"/>
        </w:rPr>
        <w:t>结构分析与设计</w:t>
      </w:r>
      <w:bookmarkEnd w:id="364"/>
      <w:bookmarkEnd w:id="365"/>
      <w:bookmarkEnd w:id="366"/>
      <w:bookmarkEnd w:id="367"/>
      <w:bookmarkEnd w:id="368"/>
      <w:bookmarkEnd w:id="369"/>
      <w:bookmarkEnd w:id="370"/>
      <w:bookmarkEnd w:id="371"/>
      <w:bookmarkEnd w:id="372"/>
      <w:bookmarkEnd w:id="373"/>
    </w:p>
    <w:p w14:paraId="38F63545">
      <w:pPr>
        <w:pStyle w:val="290"/>
        <w:keepNext w:val="0"/>
        <w:keepLines w:val="0"/>
        <w:pageBreakBefore w:val="0"/>
        <w:widowControl/>
        <w:kinsoku/>
        <w:wordWrap/>
        <w:overflowPunct/>
        <w:topLinePunct w:val="0"/>
        <w:autoSpaceDE/>
        <w:autoSpaceDN/>
        <w:bidi w:val="0"/>
        <w:adjustRightInd/>
        <w:snapToGrid/>
        <w:spacing w:before="0" w:beforeLines="0" w:after="0" w:afterLines="0"/>
        <w:jc w:val="both"/>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结构分析应包括结构在施工阶段和使用阶段的所有总体和局部分析。结构分析的有限元模型应能准确地模拟实际结构和边界条件。对高应力区域和关键节点等部位应采用细网格分析。</w:t>
      </w:r>
    </w:p>
    <w:p w14:paraId="30C365F0">
      <w:pPr>
        <w:pStyle w:val="290"/>
        <w:keepNext w:val="0"/>
        <w:keepLines w:val="0"/>
        <w:pageBreakBefore w:val="0"/>
        <w:widowControl/>
        <w:kinsoku/>
        <w:wordWrap/>
        <w:overflowPunct/>
        <w:topLinePunct w:val="0"/>
        <w:autoSpaceDE/>
        <w:autoSpaceDN/>
        <w:bidi w:val="0"/>
        <w:adjustRightInd/>
        <w:snapToGrid/>
        <w:spacing w:before="0" w:beforeLines="0" w:after="0" w:afterLines="0"/>
        <w:jc w:val="both"/>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结构设计应计及腐蚀对构件的影响。飞溅区构件腐蚀余量，</w:t>
      </w:r>
      <w:r>
        <w:rPr>
          <w:rFonts w:hint="eastAsia" w:ascii="宋体" w:hAnsi="宋体" w:eastAsia="宋体" w:cs="宋体"/>
          <w:color w:val="auto"/>
          <w:highlight w:val="none"/>
          <w:lang w:val="en-US" w:eastAsia="zh-CN"/>
        </w:rPr>
        <w:t>应不小于</w:t>
      </w:r>
      <w:r>
        <w:rPr>
          <w:rFonts w:hint="eastAsia" w:ascii="宋体" w:hAnsi="宋体" w:eastAsia="宋体" w:cs="宋体"/>
          <w:color w:val="auto"/>
          <w:highlight w:val="none"/>
        </w:rPr>
        <w:t>年腐蚀速率与设计年限的乘积和规定的最低腐蚀余量</w:t>
      </w:r>
      <w:r>
        <w:rPr>
          <w:rFonts w:hint="eastAsia" w:ascii="宋体" w:hAnsi="宋体" w:eastAsia="宋体" w:cs="宋体"/>
          <w:color w:val="auto"/>
          <w:highlight w:val="none"/>
          <w:lang w:val="en-US" w:eastAsia="zh-CN"/>
        </w:rPr>
        <w:t>值</w:t>
      </w:r>
      <w:r>
        <w:rPr>
          <w:rFonts w:hint="eastAsia" w:ascii="宋体" w:hAnsi="宋体" w:eastAsia="宋体" w:cs="宋体"/>
          <w:color w:val="auto"/>
          <w:highlight w:val="none"/>
        </w:rPr>
        <w:t>中的较大值。</w:t>
      </w:r>
    </w:p>
    <w:p w14:paraId="6C240CDE">
      <w:pPr>
        <w:pStyle w:val="290"/>
        <w:keepNext w:val="0"/>
        <w:keepLines w:val="0"/>
        <w:pageBreakBefore w:val="0"/>
        <w:widowControl/>
        <w:kinsoku/>
        <w:wordWrap/>
        <w:overflowPunct/>
        <w:topLinePunct w:val="0"/>
        <w:autoSpaceDE/>
        <w:autoSpaceDN/>
        <w:bidi w:val="0"/>
        <w:adjustRightInd/>
        <w:snapToGrid/>
        <w:spacing w:before="0" w:beforeLines="0" w:after="0" w:afterLines="0"/>
        <w:jc w:val="both"/>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在</w:t>
      </w:r>
      <w:r>
        <w:rPr>
          <w:rFonts w:hint="eastAsia" w:ascii="宋体" w:hAnsi="宋体" w:eastAsia="宋体" w:cs="宋体"/>
          <w:color w:val="auto"/>
          <w:highlight w:val="none"/>
          <w:lang w:val="en-US" w:eastAsia="zh-CN"/>
        </w:rPr>
        <w:t>运营阶段</w:t>
      </w:r>
      <w:r>
        <w:rPr>
          <w:rFonts w:hint="eastAsia" w:ascii="宋体" w:hAnsi="宋体" w:eastAsia="宋体" w:cs="宋体"/>
          <w:color w:val="auto"/>
          <w:highlight w:val="none"/>
        </w:rPr>
        <w:t>可能遭到冰挤压或流冰冲击的</w:t>
      </w:r>
      <w:r>
        <w:rPr>
          <w:rFonts w:hint="eastAsia" w:ascii="宋体" w:hAnsi="宋体" w:eastAsia="宋体" w:cs="宋体"/>
          <w:color w:val="auto"/>
          <w:highlight w:val="none"/>
          <w:lang w:val="en-US" w:eastAsia="zh-CN"/>
        </w:rPr>
        <w:t>FPSO</w:t>
      </w:r>
      <w:r>
        <w:rPr>
          <w:rFonts w:hint="eastAsia" w:ascii="宋体" w:hAnsi="宋体" w:eastAsia="宋体" w:cs="宋体"/>
          <w:color w:val="auto"/>
          <w:highlight w:val="none"/>
        </w:rPr>
        <w:t>应</w:t>
      </w:r>
      <w:r>
        <w:rPr>
          <w:rFonts w:hint="eastAsia" w:ascii="宋体" w:hAnsi="宋体" w:eastAsia="宋体" w:cs="宋体"/>
          <w:color w:val="auto"/>
          <w:highlight w:val="none"/>
          <w:lang w:val="en-US" w:eastAsia="zh-CN"/>
        </w:rPr>
        <w:t>进行</w:t>
      </w:r>
      <w:r>
        <w:rPr>
          <w:rFonts w:hint="eastAsia" w:ascii="宋体" w:hAnsi="宋体" w:eastAsia="宋体" w:cs="宋体"/>
          <w:color w:val="auto"/>
          <w:highlight w:val="none"/>
        </w:rPr>
        <w:t>抗冰加强或设置防冰设施。</w:t>
      </w:r>
    </w:p>
    <w:p w14:paraId="6EE7BDC4">
      <w:pPr>
        <w:pStyle w:val="290"/>
        <w:keepNext w:val="0"/>
        <w:keepLines w:val="0"/>
        <w:pageBreakBefore w:val="0"/>
        <w:widowControl/>
        <w:kinsoku/>
        <w:wordWrap/>
        <w:overflowPunct/>
        <w:topLinePunct w:val="0"/>
        <w:autoSpaceDE/>
        <w:autoSpaceDN/>
        <w:bidi w:val="0"/>
        <w:adjustRightInd/>
        <w:snapToGrid/>
        <w:spacing w:beforeLines="0" w:afterLines="0"/>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对FPSO特殊结构，由于使用频率较</w:t>
      </w:r>
      <w:r>
        <w:rPr>
          <w:rFonts w:hint="eastAsia" w:ascii="宋体" w:hAnsi="宋体" w:eastAsia="宋体" w:cs="宋体"/>
          <w:color w:val="auto"/>
          <w:highlight w:val="none"/>
          <w:lang w:val="en-US" w:eastAsia="zh-CN"/>
        </w:rPr>
        <w:t>高</w:t>
      </w:r>
      <w:r>
        <w:rPr>
          <w:rFonts w:hint="eastAsia" w:ascii="宋体" w:hAnsi="宋体" w:eastAsia="宋体" w:cs="宋体"/>
          <w:color w:val="auto"/>
          <w:highlight w:val="none"/>
        </w:rPr>
        <w:t>产生严重磨损的区域、高应力区域、严重腐蚀区域，应根据结构实际状态进行校核。经校核评估后无法满足总纵强度、局部强度要求的</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应对相应区域结构进行加强或替换。</w:t>
      </w:r>
    </w:p>
    <w:p w14:paraId="76255543">
      <w:pPr>
        <w:pStyle w:val="290"/>
        <w:keepNext w:val="0"/>
        <w:keepLines w:val="0"/>
        <w:pageBreakBefore w:val="0"/>
        <w:widowControl/>
        <w:kinsoku/>
        <w:wordWrap/>
        <w:overflowPunct/>
        <w:topLinePunct w:val="0"/>
        <w:autoSpaceDE/>
        <w:autoSpaceDN/>
        <w:bidi w:val="0"/>
        <w:adjustRightInd/>
        <w:snapToGrid/>
        <w:spacing w:before="0" w:beforeLines="0" w:after="0" w:afterLines="0"/>
        <w:jc w:val="both"/>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不</w:t>
      </w:r>
      <w:r>
        <w:rPr>
          <w:rFonts w:hint="eastAsia" w:ascii="宋体" w:hAnsi="宋体" w:eastAsia="宋体" w:cs="宋体"/>
          <w:color w:val="auto"/>
          <w:highlight w:val="none"/>
        </w:rPr>
        <w:t>应沿板材厚度方向传递主要拉应力，以防止板材层状撕裂。如无法避免时，应采用Z向性能板材。</w:t>
      </w:r>
    </w:p>
    <w:p w14:paraId="74037722">
      <w:pPr>
        <w:pStyle w:val="290"/>
        <w:keepNext w:val="0"/>
        <w:keepLines w:val="0"/>
        <w:pageBreakBefore w:val="0"/>
        <w:widowControl/>
        <w:kinsoku/>
        <w:wordWrap/>
        <w:overflowPunct/>
        <w:topLinePunct w:val="0"/>
        <w:autoSpaceDE/>
        <w:autoSpaceDN/>
        <w:bidi w:val="0"/>
        <w:adjustRightInd/>
        <w:snapToGrid/>
        <w:spacing w:before="0" w:beforeLines="0" w:after="0" w:afterLines="0"/>
        <w:jc w:val="both"/>
        <w:textAlignment w:val="auto"/>
        <w:outlineLvl w:val="9"/>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系泊定位设备处的结构应能承受系泊缆的破断载荷，如导缆器、绞车/锚机处的结构。</w:t>
      </w:r>
    </w:p>
    <w:p w14:paraId="1635143E">
      <w:pPr>
        <w:pStyle w:val="261"/>
        <w:spacing w:before="156" w:after="156"/>
        <w:outlineLvl w:val="2"/>
        <w:rPr>
          <w:rFonts w:hint="default" w:ascii="Times New Roman" w:hAnsi="Times New Roman" w:cs="Times New Roman"/>
          <w:color w:val="auto"/>
          <w:highlight w:val="none"/>
        </w:rPr>
      </w:pPr>
      <w:bookmarkStart w:id="374" w:name="_Toc3123"/>
      <w:bookmarkStart w:id="375" w:name="_Toc27381"/>
      <w:bookmarkStart w:id="376" w:name="_Toc3806"/>
      <w:bookmarkStart w:id="377" w:name="_Toc2293"/>
      <w:bookmarkStart w:id="378" w:name="_Toc4129"/>
      <w:bookmarkStart w:id="379" w:name="_Toc14935"/>
      <w:bookmarkStart w:id="380" w:name="_Toc4718"/>
      <w:bookmarkStart w:id="381" w:name="_Toc17930"/>
      <w:bookmarkStart w:id="382" w:name="_Toc26707"/>
      <w:bookmarkStart w:id="383" w:name="_Toc1153"/>
      <w:r>
        <w:rPr>
          <w:rFonts w:hint="default" w:ascii="Times New Roman" w:hAnsi="Times New Roman" w:cs="Times New Roman"/>
          <w:color w:val="auto"/>
          <w:highlight w:val="none"/>
        </w:rPr>
        <w:t>船型FPSO的要求</w:t>
      </w:r>
      <w:bookmarkEnd w:id="374"/>
      <w:bookmarkEnd w:id="375"/>
      <w:bookmarkEnd w:id="376"/>
      <w:bookmarkEnd w:id="377"/>
      <w:bookmarkEnd w:id="378"/>
      <w:bookmarkEnd w:id="379"/>
      <w:bookmarkEnd w:id="380"/>
      <w:bookmarkEnd w:id="381"/>
      <w:bookmarkEnd w:id="382"/>
      <w:bookmarkEnd w:id="383"/>
    </w:p>
    <w:p w14:paraId="77A3A416">
      <w:pPr>
        <w:pStyle w:val="290"/>
        <w:numPr>
          <w:ilvl w:val="3"/>
          <w:numId w:val="33"/>
        </w:numPr>
        <w:spacing w:before="0" w:beforeLines="0" w:after="0" w:afterLines="0"/>
        <w:jc w:val="both"/>
        <w:outlineLvl w:val="9"/>
        <w:rPr>
          <w:rFonts w:hint="eastAsia" w:ascii="宋体" w:hAnsi="宋体" w:eastAsia="宋体" w:cs="宋体"/>
          <w:color w:val="auto"/>
          <w:highlight w:val="none"/>
        </w:rPr>
      </w:pPr>
      <w:r>
        <w:rPr>
          <w:rFonts w:hint="eastAsia" w:ascii="宋体" w:hAnsi="宋体" w:eastAsia="宋体" w:cs="宋体"/>
          <w:color w:val="auto"/>
          <w:highlight w:val="none"/>
        </w:rPr>
        <w:t>船体梁应</w:t>
      </w:r>
      <w:r>
        <w:rPr>
          <w:rFonts w:hint="eastAsia" w:ascii="宋体" w:hAnsi="宋体" w:eastAsia="宋体" w:cs="宋体"/>
          <w:color w:val="auto"/>
          <w:highlight w:val="none"/>
          <w:lang w:val="en-US" w:eastAsia="zh-CN"/>
        </w:rPr>
        <w:t>满足结构</w:t>
      </w:r>
      <w:r>
        <w:rPr>
          <w:rFonts w:hint="eastAsia" w:ascii="宋体" w:hAnsi="宋体" w:eastAsia="宋体" w:cs="宋体"/>
          <w:color w:val="auto"/>
          <w:highlight w:val="none"/>
        </w:rPr>
        <w:t>强度和刚度</w:t>
      </w:r>
      <w:r>
        <w:rPr>
          <w:rFonts w:hint="eastAsia" w:ascii="宋体" w:hAnsi="宋体" w:eastAsia="宋体" w:cs="宋体"/>
          <w:color w:val="auto"/>
          <w:highlight w:val="none"/>
          <w:lang w:val="en-US" w:eastAsia="zh-CN"/>
        </w:rPr>
        <w:t>设计要求</w:t>
      </w:r>
      <w:r>
        <w:rPr>
          <w:rFonts w:hint="eastAsia" w:ascii="宋体" w:hAnsi="宋体" w:eastAsia="宋体" w:cs="宋体"/>
          <w:color w:val="auto"/>
          <w:highlight w:val="none"/>
        </w:rPr>
        <w:t>。船体甲板结构设计中，除满足总纵强度外，还</w:t>
      </w:r>
      <w:r>
        <w:rPr>
          <w:rFonts w:hint="eastAsia" w:ascii="宋体" w:hAnsi="宋体" w:eastAsia="宋体" w:cs="宋体"/>
          <w:color w:val="auto"/>
          <w:highlight w:val="none"/>
          <w:lang w:val="en-US" w:eastAsia="zh-CN"/>
        </w:rPr>
        <w:t>应包括</w:t>
      </w:r>
      <w:r>
        <w:rPr>
          <w:rFonts w:hint="eastAsia" w:ascii="宋体" w:hAnsi="宋体" w:eastAsia="宋体" w:cs="宋体"/>
          <w:color w:val="auto"/>
          <w:highlight w:val="none"/>
        </w:rPr>
        <w:t>上部模块支撑结构产生的影响。</w:t>
      </w:r>
    </w:p>
    <w:p w14:paraId="760CBA7F">
      <w:pPr>
        <w:pStyle w:val="290"/>
        <w:spacing w:before="0" w:beforeLines="0" w:after="0" w:afterLines="0"/>
        <w:jc w:val="both"/>
        <w:outlineLvl w:val="9"/>
        <w:rPr>
          <w:rFonts w:hint="eastAsia" w:ascii="宋体" w:hAnsi="宋体" w:eastAsia="宋体" w:cs="宋体"/>
          <w:color w:val="auto"/>
          <w:highlight w:val="none"/>
        </w:rPr>
      </w:pPr>
      <w:r>
        <w:rPr>
          <w:rFonts w:hint="eastAsia" w:ascii="宋体" w:hAnsi="宋体" w:eastAsia="宋体" w:cs="宋体"/>
          <w:color w:val="auto"/>
          <w:highlight w:val="none"/>
        </w:rPr>
        <w:t>对于船龄超过15年的油轮改为FPSO，在改造前应根据油轮的实际情况对其结构进行检验和评估。</w:t>
      </w:r>
    </w:p>
    <w:p w14:paraId="07CF00A2">
      <w:pPr>
        <w:pStyle w:val="261"/>
        <w:spacing w:before="156" w:after="156"/>
        <w:outlineLvl w:val="2"/>
        <w:rPr>
          <w:rFonts w:hint="default" w:ascii="Times New Roman" w:hAnsi="Times New Roman" w:cs="Times New Roman"/>
          <w:color w:val="auto"/>
          <w:highlight w:val="none"/>
        </w:rPr>
      </w:pPr>
      <w:bookmarkStart w:id="384" w:name="_Toc15943"/>
      <w:bookmarkStart w:id="385" w:name="_Toc21717"/>
      <w:bookmarkStart w:id="386" w:name="_Toc19240"/>
      <w:bookmarkStart w:id="387" w:name="_Toc20080"/>
      <w:bookmarkStart w:id="388" w:name="_Toc9766"/>
      <w:bookmarkStart w:id="389" w:name="_Toc29475"/>
      <w:bookmarkStart w:id="390" w:name="_Toc19116"/>
      <w:bookmarkStart w:id="391" w:name="_Toc20230"/>
      <w:bookmarkStart w:id="392" w:name="_Toc5634"/>
      <w:bookmarkStart w:id="393" w:name="_Toc4276"/>
      <w:r>
        <w:rPr>
          <w:rFonts w:hint="default" w:ascii="Times New Roman" w:hAnsi="Times New Roman" w:cs="Times New Roman"/>
          <w:color w:val="auto"/>
          <w:highlight w:val="none"/>
        </w:rPr>
        <w:t>其他型式FPSO的要求</w:t>
      </w:r>
      <w:bookmarkEnd w:id="384"/>
      <w:bookmarkEnd w:id="385"/>
      <w:bookmarkEnd w:id="386"/>
      <w:bookmarkEnd w:id="387"/>
      <w:bookmarkEnd w:id="388"/>
      <w:bookmarkEnd w:id="389"/>
      <w:bookmarkEnd w:id="390"/>
      <w:bookmarkEnd w:id="391"/>
      <w:bookmarkEnd w:id="392"/>
      <w:bookmarkEnd w:id="393"/>
    </w:p>
    <w:p w14:paraId="606014C7">
      <w:pPr>
        <w:pStyle w:val="290"/>
        <w:spacing w:before="0" w:beforeLines="0" w:after="0" w:afterLines="0"/>
        <w:jc w:val="both"/>
        <w:outlineLvl w:val="9"/>
        <w:rPr>
          <w:rFonts w:hint="eastAsia" w:ascii="宋体" w:hAnsi="宋体" w:eastAsia="宋体" w:cs="宋体"/>
          <w:color w:val="auto"/>
          <w:highlight w:val="none"/>
        </w:rPr>
      </w:pPr>
      <w:r>
        <w:rPr>
          <w:rFonts w:hint="eastAsia" w:ascii="宋体" w:hAnsi="宋体" w:eastAsia="宋体" w:cs="宋体"/>
          <w:color w:val="auto"/>
          <w:highlight w:val="none"/>
        </w:rPr>
        <w:t>主要结构件之间的连接节点应具有足够的连接强度，以抵抗主要结构传递的</w:t>
      </w:r>
      <w:r>
        <w:rPr>
          <w:rFonts w:hint="default" w:ascii="宋体" w:hAnsi="宋体" w:eastAsia="宋体" w:cs="宋体"/>
          <w:color w:val="auto"/>
          <w:highlight w:val="none"/>
        </w:rPr>
        <w:t>载荷</w:t>
      </w:r>
      <w:r>
        <w:rPr>
          <w:rFonts w:hint="eastAsia" w:ascii="宋体" w:hAnsi="宋体" w:eastAsia="宋体" w:cs="宋体"/>
          <w:color w:val="auto"/>
          <w:highlight w:val="none"/>
        </w:rPr>
        <w:t>。半潜式FPSO的主要结构件包括立柱、浮箱、甲板和撑杆（如有）</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圆</w:t>
      </w:r>
      <w:r>
        <w:rPr>
          <w:rFonts w:hint="eastAsia" w:ascii="宋体" w:hAnsi="宋体" w:eastAsia="宋体" w:cs="宋体"/>
          <w:color w:val="auto"/>
          <w:highlight w:val="none"/>
        </w:rPr>
        <w:t>筒型FPSO的主要结构件包括筒体、阻尼板和挡浪墙。</w:t>
      </w:r>
    </w:p>
    <w:p w14:paraId="28947B2B">
      <w:pPr>
        <w:pStyle w:val="290"/>
        <w:spacing w:before="0" w:beforeLines="0" w:after="0" w:afterLines="0"/>
        <w:jc w:val="both"/>
        <w:outlineLvl w:val="9"/>
        <w:rPr>
          <w:rFonts w:hint="eastAsia" w:ascii="宋体" w:hAnsi="宋体" w:eastAsia="宋体" w:cs="宋体"/>
          <w:color w:val="auto"/>
          <w:highlight w:val="none"/>
        </w:rPr>
      </w:pPr>
      <w:r>
        <w:rPr>
          <w:rFonts w:hint="eastAsia" w:ascii="宋体" w:hAnsi="宋体" w:eastAsia="宋体" w:cs="宋体"/>
          <w:color w:val="auto"/>
          <w:highlight w:val="none"/>
        </w:rPr>
        <w:t>在</w:t>
      </w:r>
      <w:r>
        <w:rPr>
          <w:rFonts w:hint="eastAsia" w:ascii="宋体" w:hAnsi="宋体" w:eastAsia="宋体" w:cs="宋体"/>
          <w:strike w:val="0"/>
          <w:color w:val="auto"/>
          <w:highlight w:val="none"/>
        </w:rPr>
        <w:t>导缆钳和绞车处</w:t>
      </w:r>
      <w:r>
        <w:rPr>
          <w:rFonts w:hint="eastAsia" w:ascii="宋体" w:hAnsi="宋体" w:eastAsia="宋体" w:cs="宋体"/>
          <w:strike w:val="0"/>
          <w:color w:val="auto"/>
          <w:highlight w:val="none"/>
          <w:lang w:val="en-US" w:eastAsia="zh-CN"/>
        </w:rPr>
        <w:t>等</w:t>
      </w:r>
      <w:r>
        <w:rPr>
          <w:rFonts w:hint="eastAsia" w:ascii="宋体" w:hAnsi="宋体" w:eastAsia="宋体" w:cs="宋体"/>
          <w:color w:val="auto"/>
          <w:highlight w:val="none"/>
        </w:rPr>
        <w:t>系泊定位设备处的结构，应能承受缆索</w:t>
      </w:r>
      <w:r>
        <w:rPr>
          <w:rFonts w:hint="eastAsia" w:ascii="宋体" w:hAnsi="宋体" w:eastAsia="宋体" w:cs="宋体"/>
          <w:color w:val="auto"/>
          <w:highlight w:val="none"/>
          <w:lang w:val="en-US" w:eastAsia="zh-CN"/>
        </w:rPr>
        <w:t>的</w:t>
      </w:r>
      <w:r>
        <w:rPr>
          <w:rFonts w:hint="eastAsia" w:ascii="宋体" w:hAnsi="宋体" w:eastAsia="宋体" w:cs="宋体"/>
          <w:color w:val="auto"/>
          <w:highlight w:val="none"/>
        </w:rPr>
        <w:t>破断载荷。</w:t>
      </w:r>
    </w:p>
    <w:p w14:paraId="7B073BA5">
      <w:pPr>
        <w:pStyle w:val="290"/>
        <w:spacing w:before="0" w:beforeLines="0" w:after="0" w:afterLines="0"/>
        <w:jc w:val="both"/>
        <w:outlineLvl w:val="9"/>
        <w:rPr>
          <w:rFonts w:hint="eastAsia" w:ascii="宋体" w:hAnsi="宋体" w:eastAsia="宋体" w:cs="宋体"/>
          <w:color w:val="auto"/>
          <w:highlight w:val="none"/>
        </w:rPr>
      </w:pPr>
      <w:r>
        <w:rPr>
          <w:rFonts w:hint="eastAsia" w:ascii="宋体" w:hAnsi="宋体" w:eastAsia="宋体" w:cs="宋体"/>
          <w:color w:val="auto"/>
          <w:highlight w:val="none"/>
        </w:rPr>
        <w:t>应根据碰撞风险</w:t>
      </w:r>
      <w:r>
        <w:rPr>
          <w:rFonts w:hint="eastAsia" w:ascii="宋体" w:hAnsi="宋体" w:eastAsia="宋体" w:cs="宋体"/>
          <w:color w:val="auto"/>
          <w:highlight w:val="none"/>
          <w:lang w:val="en-US" w:eastAsia="zh-CN"/>
        </w:rPr>
        <w:t>校核船体结构抗碰撞能力，如不满足要求应</w:t>
      </w:r>
      <w:r>
        <w:rPr>
          <w:rFonts w:hint="eastAsia" w:ascii="宋体" w:hAnsi="宋体" w:eastAsia="宋体" w:cs="宋体"/>
          <w:color w:val="auto"/>
          <w:highlight w:val="none"/>
        </w:rPr>
        <w:t>设置防撞设施</w:t>
      </w:r>
      <w:r>
        <w:rPr>
          <w:rFonts w:hint="eastAsia" w:ascii="宋体" w:hAnsi="宋体" w:eastAsia="宋体" w:cs="宋体"/>
          <w:color w:val="auto"/>
          <w:highlight w:val="none"/>
          <w:lang w:val="en-US" w:eastAsia="zh-CN"/>
        </w:rPr>
        <w:t>。</w:t>
      </w:r>
    </w:p>
    <w:p w14:paraId="65FCA00C">
      <w:pPr>
        <w:pStyle w:val="260"/>
        <w:numPr>
          <w:ilvl w:val="1"/>
          <w:numId w:val="33"/>
        </w:numPr>
        <w:outlineLvl w:val="1"/>
        <w:rPr>
          <w:rFonts w:hint="default" w:ascii="Times New Roman" w:hAnsi="Times New Roman" w:cs="Times New Roman"/>
          <w:color w:val="auto"/>
          <w:highlight w:val="none"/>
        </w:rPr>
      </w:pPr>
      <w:bookmarkStart w:id="394" w:name="_Toc14212"/>
      <w:bookmarkStart w:id="395" w:name="_Toc20727"/>
      <w:bookmarkStart w:id="396" w:name="_Toc44"/>
      <w:bookmarkStart w:id="397" w:name="_Toc29182"/>
      <w:bookmarkStart w:id="398" w:name="_Toc1100"/>
      <w:bookmarkStart w:id="399" w:name="_Toc183727667"/>
      <w:bookmarkStart w:id="400" w:name="_Toc13026"/>
      <w:bookmarkStart w:id="401" w:name="_Toc31074"/>
      <w:bookmarkStart w:id="402" w:name="_Toc22046"/>
      <w:bookmarkStart w:id="403" w:name="_Toc2927"/>
      <w:r>
        <w:rPr>
          <w:rFonts w:hint="default" w:ascii="Times New Roman" w:hAnsi="Times New Roman" w:cs="Times New Roman"/>
          <w:color w:val="auto"/>
          <w:highlight w:val="none"/>
        </w:rPr>
        <w:t>组块结构</w:t>
      </w:r>
      <w:bookmarkEnd w:id="394"/>
      <w:bookmarkEnd w:id="395"/>
      <w:bookmarkEnd w:id="396"/>
      <w:bookmarkEnd w:id="397"/>
      <w:bookmarkEnd w:id="398"/>
      <w:bookmarkEnd w:id="399"/>
      <w:bookmarkEnd w:id="400"/>
      <w:bookmarkEnd w:id="401"/>
      <w:bookmarkEnd w:id="402"/>
      <w:bookmarkEnd w:id="403"/>
    </w:p>
    <w:p w14:paraId="54707475">
      <w:pPr>
        <w:pStyle w:val="261"/>
        <w:spacing w:before="156" w:after="156"/>
        <w:outlineLvl w:val="2"/>
        <w:rPr>
          <w:rFonts w:hint="default" w:ascii="Times New Roman" w:hAnsi="Times New Roman" w:cs="Times New Roman"/>
          <w:color w:val="auto"/>
          <w:highlight w:val="none"/>
        </w:rPr>
      </w:pPr>
      <w:bookmarkStart w:id="404" w:name="_Toc315"/>
      <w:bookmarkStart w:id="405" w:name="_Toc23375"/>
      <w:bookmarkStart w:id="406" w:name="_Toc3386"/>
      <w:bookmarkStart w:id="407" w:name="_Toc9518"/>
      <w:bookmarkStart w:id="408" w:name="_Toc929"/>
      <w:bookmarkStart w:id="409" w:name="_Toc10030"/>
      <w:bookmarkStart w:id="410" w:name="_Toc26530"/>
      <w:bookmarkStart w:id="411" w:name="_Toc22391"/>
      <w:bookmarkStart w:id="412" w:name="_Toc24378"/>
      <w:bookmarkStart w:id="413" w:name="_Toc3641"/>
      <w:r>
        <w:rPr>
          <w:rFonts w:hint="default" w:ascii="Times New Roman" w:hAnsi="Times New Roman" w:cs="Times New Roman"/>
          <w:color w:val="auto"/>
          <w:highlight w:val="none"/>
        </w:rPr>
        <w:t>结构设计</w:t>
      </w:r>
      <w:bookmarkEnd w:id="404"/>
      <w:bookmarkEnd w:id="405"/>
      <w:bookmarkEnd w:id="406"/>
      <w:bookmarkEnd w:id="407"/>
      <w:bookmarkEnd w:id="408"/>
      <w:bookmarkEnd w:id="409"/>
      <w:bookmarkEnd w:id="410"/>
      <w:bookmarkEnd w:id="411"/>
      <w:bookmarkEnd w:id="412"/>
      <w:bookmarkEnd w:id="413"/>
    </w:p>
    <w:p w14:paraId="6606B473">
      <w:pPr>
        <w:pStyle w:val="290"/>
        <w:keepNext w:val="0"/>
        <w:keepLines w:val="0"/>
        <w:pageBreakBefore w:val="0"/>
        <w:widowControl/>
        <w:kinsoku/>
        <w:wordWrap/>
        <w:overflowPunct/>
        <w:topLinePunct w:val="0"/>
        <w:autoSpaceDE/>
        <w:autoSpaceDN/>
        <w:bidi w:val="0"/>
        <w:adjustRightInd/>
        <w:snapToGrid/>
        <w:spacing w:before="0" w:beforeLines="0" w:after="0" w:afterLines="0"/>
        <w:jc w:val="both"/>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结构设计应包括构件（含过渡锥体）、管节点和其他连接的设计。</w:t>
      </w:r>
    </w:p>
    <w:p w14:paraId="6834D238">
      <w:pPr>
        <w:pStyle w:val="290"/>
        <w:keepNext w:val="0"/>
        <w:keepLines w:val="0"/>
        <w:pageBreakBefore w:val="0"/>
        <w:widowControl/>
        <w:kinsoku/>
        <w:wordWrap/>
        <w:overflowPunct/>
        <w:topLinePunct w:val="0"/>
        <w:autoSpaceDE/>
        <w:autoSpaceDN/>
        <w:bidi w:val="0"/>
        <w:adjustRightInd/>
        <w:snapToGrid/>
        <w:spacing w:before="0" w:beforeLines="0" w:after="0" w:afterLines="0"/>
        <w:jc w:val="both"/>
        <w:textAlignment w:val="auto"/>
        <w:outlineLvl w:val="9"/>
        <w:rPr>
          <w:rFonts w:hint="eastAsia" w:ascii="宋体" w:hAnsi="宋体" w:eastAsia="宋体" w:cs="宋体"/>
          <w:color w:val="auto"/>
          <w:highlight w:val="none"/>
        </w:rPr>
      </w:pPr>
      <w:r>
        <w:rPr>
          <w:rFonts w:hint="default" w:ascii="宋体" w:hAnsi="宋体" w:eastAsia="宋体" w:cs="宋体"/>
          <w:color w:val="auto"/>
          <w:highlight w:val="none"/>
        </w:rPr>
        <w:t>结构设计应满足构件的强度、稳定性和疲劳的要求</w:t>
      </w:r>
      <w:r>
        <w:rPr>
          <w:rFonts w:hint="default" w:ascii="宋体" w:hAnsi="宋体" w:eastAsia="宋体" w:cs="宋体"/>
          <w:color w:val="auto"/>
          <w:highlight w:val="none"/>
          <w:lang w:val="en-US" w:eastAsia="zh-CN"/>
        </w:rPr>
        <w:t>，</w:t>
      </w:r>
      <w:r>
        <w:rPr>
          <w:rFonts w:hint="default" w:ascii="宋体" w:hAnsi="宋体" w:eastAsia="宋体" w:cs="宋体"/>
          <w:color w:val="auto"/>
          <w:highlight w:val="none"/>
        </w:rPr>
        <w:t>结构构件在</w:t>
      </w:r>
      <w:r>
        <w:rPr>
          <w:rFonts w:hint="eastAsia" w:ascii="宋体" w:hAnsi="宋体" w:eastAsia="宋体" w:cs="宋体"/>
          <w:color w:val="auto"/>
          <w:highlight w:val="none"/>
          <w:lang w:val="en-US" w:eastAsia="zh-CN"/>
        </w:rPr>
        <w:t>载荷</w:t>
      </w:r>
      <w:r>
        <w:rPr>
          <w:rFonts w:hint="default" w:ascii="宋体" w:hAnsi="宋体" w:eastAsia="宋体" w:cs="宋体"/>
          <w:color w:val="auto"/>
          <w:highlight w:val="none"/>
        </w:rPr>
        <w:t>组合作用下的应力应小于构件的基本容许应力。</w:t>
      </w:r>
    </w:p>
    <w:p w14:paraId="3301479B">
      <w:pPr>
        <w:pStyle w:val="290"/>
        <w:keepNext w:val="0"/>
        <w:keepLines w:val="0"/>
        <w:pageBreakBefore w:val="0"/>
        <w:widowControl/>
        <w:kinsoku/>
        <w:wordWrap/>
        <w:overflowPunct/>
        <w:topLinePunct w:val="0"/>
        <w:autoSpaceDE/>
        <w:autoSpaceDN/>
        <w:bidi w:val="0"/>
        <w:adjustRightInd/>
        <w:snapToGrid/>
        <w:spacing w:before="0" w:beforeLines="0" w:after="0" w:afterLines="0"/>
        <w:jc w:val="both"/>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管型</w:t>
      </w:r>
      <w:r>
        <w:rPr>
          <w:rFonts w:hint="eastAsia" w:ascii="宋体" w:hAnsi="宋体" w:eastAsia="宋体" w:cs="宋体"/>
          <w:color w:val="auto"/>
          <w:highlight w:val="none"/>
          <w:lang w:val="en-US" w:eastAsia="zh-CN"/>
        </w:rPr>
        <w:t>结构</w:t>
      </w:r>
      <w:r>
        <w:rPr>
          <w:rFonts w:hint="eastAsia" w:ascii="宋体" w:hAnsi="宋体" w:eastAsia="宋体" w:cs="宋体"/>
          <w:color w:val="auto"/>
          <w:highlight w:val="none"/>
        </w:rPr>
        <w:t>构件的径厚比（D/t）应符合</w:t>
      </w:r>
      <w:r>
        <w:rPr>
          <w:rFonts w:hint="eastAsia" w:ascii="宋体" w:hAnsi="宋体" w:eastAsia="宋体" w:cs="宋体"/>
          <w:color w:val="auto"/>
          <w:highlight w:val="none"/>
          <w:lang w:val="en-US" w:eastAsia="zh-CN"/>
        </w:rPr>
        <w:t>下列要求</w:t>
      </w:r>
      <w:r>
        <w:rPr>
          <w:rFonts w:hint="eastAsia" w:ascii="宋体" w:hAnsi="宋体" w:eastAsia="宋体" w:cs="宋体"/>
          <w:color w:val="auto"/>
          <w:highlight w:val="none"/>
        </w:rPr>
        <w:t>：</w:t>
      </w:r>
    </w:p>
    <w:p w14:paraId="76E1819B">
      <w:pPr>
        <w:pStyle w:val="305"/>
        <w:numPr>
          <w:ilvl w:val="0"/>
          <w:numId w:val="34"/>
        </w:numPr>
        <w:ind w:left="839" w:leftChars="0" w:hanging="419" w:firstLineChars="0"/>
        <w:rPr>
          <w:rFonts w:hint="eastAsia" w:ascii="宋体" w:hAnsi="宋体" w:cs="宋体"/>
          <w:color w:val="auto"/>
          <w:highlight w:val="none"/>
        </w:rPr>
      </w:pPr>
      <w:r>
        <w:rPr>
          <w:rFonts w:hint="eastAsia" w:ascii="宋体" w:hAnsi="宋体" w:cs="宋体"/>
          <w:color w:val="auto"/>
          <w:highlight w:val="none"/>
        </w:rPr>
        <w:t>一般要求：D/t 小于80</w:t>
      </w:r>
      <w:r>
        <w:rPr>
          <w:rFonts w:hint="eastAsia" w:ascii="宋体" w:hAnsi="宋体" w:cs="宋体"/>
          <w:color w:val="auto"/>
          <w:highlight w:val="none"/>
          <w:lang w:eastAsia="zh-CN"/>
        </w:rPr>
        <w:t>；</w:t>
      </w:r>
    </w:p>
    <w:p w14:paraId="097D2F2D">
      <w:pPr>
        <w:pStyle w:val="305"/>
        <w:numPr>
          <w:ilvl w:val="0"/>
          <w:numId w:val="34"/>
        </w:numPr>
        <w:ind w:left="839" w:leftChars="0" w:hanging="419" w:firstLineChars="0"/>
        <w:rPr>
          <w:rFonts w:hint="eastAsia" w:ascii="宋体" w:hAnsi="宋体" w:cs="宋体"/>
          <w:color w:val="auto"/>
          <w:highlight w:val="none"/>
        </w:rPr>
      </w:pPr>
      <w:r>
        <w:rPr>
          <w:rFonts w:hint="eastAsia" w:ascii="宋体" w:hAnsi="宋体" w:cs="宋体"/>
          <w:color w:val="auto"/>
          <w:highlight w:val="none"/>
        </w:rPr>
        <w:t>卷制焊接钢管：D/t 不小于20。</w:t>
      </w:r>
    </w:p>
    <w:p w14:paraId="36232953">
      <w:pPr>
        <w:pStyle w:val="290"/>
        <w:keepNext w:val="0"/>
        <w:keepLines w:val="0"/>
        <w:pageBreakBefore w:val="0"/>
        <w:widowControl/>
        <w:kinsoku/>
        <w:wordWrap/>
        <w:overflowPunct/>
        <w:topLinePunct w:val="0"/>
        <w:autoSpaceDE/>
        <w:autoSpaceDN/>
        <w:bidi w:val="0"/>
        <w:adjustRightInd/>
        <w:snapToGrid/>
        <w:spacing w:before="0" w:beforeLines="0" w:after="0" w:afterLines="0"/>
        <w:jc w:val="both"/>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杆件的长细比（kl/r）应符合：</w:t>
      </w:r>
    </w:p>
    <w:p w14:paraId="5FE36C96">
      <w:pPr>
        <w:pStyle w:val="305"/>
        <w:numPr>
          <w:ilvl w:val="0"/>
          <w:numId w:val="35"/>
        </w:numPr>
        <w:ind w:left="839" w:leftChars="0" w:hanging="419" w:firstLineChars="0"/>
        <w:rPr>
          <w:rFonts w:hint="eastAsia" w:ascii="宋体" w:hAnsi="宋体" w:cs="宋体"/>
          <w:color w:val="auto"/>
          <w:highlight w:val="none"/>
        </w:rPr>
      </w:pPr>
      <w:r>
        <w:rPr>
          <w:rFonts w:hint="eastAsia" w:ascii="宋体" w:hAnsi="宋体" w:cs="宋体"/>
          <w:color w:val="auto"/>
          <w:highlight w:val="none"/>
        </w:rPr>
        <w:t>主要杆件：受压杆件</w:t>
      </w:r>
      <w:r>
        <w:rPr>
          <w:rFonts w:hint="eastAsia" w:ascii="宋体" w:hAnsi="宋体" w:cs="宋体"/>
          <w:color w:val="auto"/>
          <w:highlight w:val="none"/>
          <w:lang w:val="en-US" w:eastAsia="zh-CN"/>
        </w:rPr>
        <w:t>小</w:t>
      </w:r>
      <w:r>
        <w:rPr>
          <w:rFonts w:hint="eastAsia" w:ascii="宋体" w:hAnsi="宋体" w:cs="宋体"/>
          <w:color w:val="auto"/>
          <w:highlight w:val="none"/>
        </w:rPr>
        <w:t>于120；受拉杆件</w:t>
      </w:r>
      <w:r>
        <w:rPr>
          <w:rFonts w:hint="eastAsia" w:ascii="宋体" w:hAnsi="宋体" w:cs="宋体"/>
          <w:color w:val="auto"/>
          <w:highlight w:val="none"/>
          <w:lang w:val="en-US" w:eastAsia="zh-CN"/>
        </w:rPr>
        <w:t>小</w:t>
      </w:r>
      <w:r>
        <w:rPr>
          <w:rFonts w:hint="eastAsia" w:ascii="宋体" w:hAnsi="宋体" w:cs="宋体"/>
          <w:color w:val="auto"/>
          <w:highlight w:val="none"/>
        </w:rPr>
        <w:t>于200</w:t>
      </w:r>
      <w:r>
        <w:rPr>
          <w:rFonts w:hint="eastAsia" w:ascii="宋体" w:hAnsi="宋体" w:cs="宋体"/>
          <w:color w:val="auto"/>
          <w:highlight w:val="none"/>
          <w:lang w:eastAsia="zh-CN"/>
        </w:rPr>
        <w:t>；</w:t>
      </w:r>
    </w:p>
    <w:p w14:paraId="7BA63DDA">
      <w:pPr>
        <w:pStyle w:val="305"/>
        <w:numPr>
          <w:ilvl w:val="0"/>
          <w:numId w:val="35"/>
        </w:numPr>
        <w:ind w:left="839" w:leftChars="0" w:hanging="419" w:firstLineChars="0"/>
        <w:rPr>
          <w:rFonts w:hint="eastAsia" w:ascii="宋体" w:hAnsi="宋体" w:cs="宋体"/>
          <w:color w:val="auto"/>
          <w:highlight w:val="none"/>
        </w:rPr>
      </w:pPr>
      <w:r>
        <w:rPr>
          <w:rFonts w:hint="eastAsia" w:ascii="宋体" w:hAnsi="宋体" w:cs="宋体"/>
          <w:color w:val="auto"/>
          <w:highlight w:val="none"/>
        </w:rPr>
        <w:t>次要杆件：受压杆件</w:t>
      </w:r>
      <w:r>
        <w:rPr>
          <w:rFonts w:hint="eastAsia" w:ascii="宋体" w:hAnsi="宋体" w:cs="宋体"/>
          <w:color w:val="auto"/>
          <w:highlight w:val="none"/>
          <w:lang w:val="en-US" w:eastAsia="zh-CN"/>
        </w:rPr>
        <w:t>小</w:t>
      </w:r>
      <w:r>
        <w:rPr>
          <w:rFonts w:hint="eastAsia" w:ascii="宋体" w:hAnsi="宋体" w:cs="宋体"/>
          <w:color w:val="auto"/>
          <w:highlight w:val="none"/>
        </w:rPr>
        <w:t>于120；受拉杆件</w:t>
      </w:r>
      <w:r>
        <w:rPr>
          <w:rFonts w:hint="eastAsia" w:ascii="宋体" w:hAnsi="宋体" w:cs="宋体"/>
          <w:color w:val="auto"/>
          <w:highlight w:val="none"/>
          <w:lang w:val="en-US" w:eastAsia="zh-CN"/>
        </w:rPr>
        <w:t>小</w:t>
      </w:r>
      <w:r>
        <w:rPr>
          <w:rFonts w:hint="eastAsia" w:ascii="宋体" w:hAnsi="宋体" w:cs="宋体"/>
          <w:color w:val="auto"/>
          <w:highlight w:val="none"/>
        </w:rPr>
        <w:t>于240。</w:t>
      </w:r>
    </w:p>
    <w:p w14:paraId="373D74D0">
      <w:pPr>
        <w:pStyle w:val="290"/>
        <w:keepNext w:val="0"/>
        <w:keepLines w:val="0"/>
        <w:pageBreakBefore w:val="0"/>
        <w:widowControl/>
        <w:kinsoku/>
        <w:wordWrap/>
        <w:overflowPunct/>
        <w:topLinePunct w:val="0"/>
        <w:autoSpaceDE/>
        <w:autoSpaceDN/>
        <w:bidi w:val="0"/>
        <w:adjustRightInd/>
        <w:snapToGrid/>
        <w:spacing w:before="0" w:beforeLines="0" w:after="0" w:afterLines="0"/>
        <w:jc w:val="both"/>
        <w:textAlignment w:val="auto"/>
        <w:outlineLvl w:val="9"/>
        <w:rPr>
          <w:rFonts w:hint="eastAsia" w:ascii="宋体" w:hAnsi="宋体" w:eastAsia="宋体" w:cs="宋体"/>
          <w:color w:val="auto"/>
          <w:highlight w:val="none"/>
        </w:rPr>
      </w:pPr>
      <w:r>
        <w:rPr>
          <w:rFonts w:hint="default" w:ascii="宋体" w:hAnsi="宋体" w:eastAsia="宋体" w:cs="宋体"/>
          <w:color w:val="auto"/>
          <w:highlight w:val="none"/>
        </w:rPr>
        <w:t>在由船体运动及变形导致的循环</w:t>
      </w:r>
      <w:r>
        <w:rPr>
          <w:rFonts w:hint="eastAsia" w:ascii="宋体" w:hAnsi="宋体" w:eastAsia="宋体" w:cs="宋体"/>
          <w:color w:val="auto"/>
          <w:highlight w:val="none"/>
          <w:lang w:eastAsia="zh-CN"/>
        </w:rPr>
        <w:t>载荷</w:t>
      </w:r>
      <w:r>
        <w:rPr>
          <w:rFonts w:hint="default" w:ascii="宋体" w:hAnsi="宋体" w:eastAsia="宋体" w:cs="宋体"/>
          <w:color w:val="auto"/>
          <w:highlight w:val="none"/>
        </w:rPr>
        <w:t>作用下，</w:t>
      </w:r>
      <w:r>
        <w:rPr>
          <w:rFonts w:hint="eastAsia" w:ascii="宋体" w:hAnsi="宋体" w:eastAsia="宋体" w:cs="宋体"/>
          <w:color w:val="auto"/>
          <w:highlight w:val="none"/>
          <w:lang w:val="en-US" w:eastAsia="zh-CN"/>
        </w:rPr>
        <w:t>采取</w:t>
      </w:r>
      <w:r>
        <w:rPr>
          <w:rFonts w:hint="default" w:ascii="宋体" w:hAnsi="宋体" w:eastAsia="宋体" w:cs="宋体"/>
          <w:color w:val="auto"/>
          <w:highlight w:val="none"/>
        </w:rPr>
        <w:t>安全系数后节点或其他连接形式的</w:t>
      </w:r>
      <w:r>
        <w:rPr>
          <w:rFonts w:hint="eastAsia" w:ascii="宋体" w:hAnsi="宋体" w:eastAsia="宋体" w:cs="宋体"/>
          <w:color w:val="auto"/>
          <w:highlight w:val="none"/>
          <w:lang w:val="en-US" w:eastAsia="zh-CN"/>
        </w:rPr>
        <w:t>杆件</w:t>
      </w:r>
      <w:r>
        <w:rPr>
          <w:rFonts w:hint="default" w:ascii="宋体" w:hAnsi="宋体" w:eastAsia="宋体" w:cs="宋体"/>
          <w:color w:val="auto"/>
          <w:highlight w:val="none"/>
        </w:rPr>
        <w:t>疲劳寿命应不小于设计寿命。对于两端有支撑的杆件，杆件中间位置的位移不应大于L/240，对于悬臂梁，不应大于L/120，其中L为构件长度</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单位为米</w:t>
      </w:r>
      <w:r>
        <w:rPr>
          <w:rFonts w:hint="default" w:ascii="宋体" w:hAnsi="宋体" w:eastAsia="宋体" w:cs="宋体"/>
          <w:color w:val="auto"/>
          <w:highlight w:val="none"/>
        </w:rPr>
        <w:t>(</w:t>
      </w:r>
      <w:r>
        <w:rPr>
          <w:rFonts w:hint="eastAsia" w:ascii="宋体" w:hAnsi="宋体" w:eastAsia="宋体" w:cs="宋体"/>
          <w:color w:val="auto"/>
          <w:highlight w:val="none"/>
          <w:lang w:val="en-US" w:eastAsia="zh-CN"/>
        </w:rPr>
        <w:t>m</w:t>
      </w:r>
      <w:r>
        <w:rPr>
          <w:rFonts w:hint="default" w:ascii="宋体" w:hAnsi="宋体" w:eastAsia="宋体" w:cs="宋体"/>
          <w:color w:val="auto"/>
          <w:highlight w:val="none"/>
        </w:rPr>
        <w:t>)</w:t>
      </w:r>
      <w:r>
        <w:rPr>
          <w:rFonts w:hint="eastAsia" w:ascii="宋体" w:hAnsi="宋体" w:eastAsia="宋体" w:cs="宋体"/>
          <w:color w:val="auto"/>
          <w:highlight w:val="none"/>
          <w:lang w:eastAsia="zh-CN"/>
        </w:rPr>
        <w:t>。</w:t>
      </w:r>
    </w:p>
    <w:p w14:paraId="52A245C7">
      <w:pPr>
        <w:pStyle w:val="290"/>
        <w:keepNext w:val="0"/>
        <w:keepLines w:val="0"/>
        <w:pageBreakBefore w:val="0"/>
        <w:widowControl/>
        <w:kinsoku/>
        <w:wordWrap/>
        <w:overflowPunct/>
        <w:topLinePunct w:val="0"/>
        <w:autoSpaceDE/>
        <w:autoSpaceDN/>
        <w:bidi w:val="0"/>
        <w:adjustRightInd/>
        <w:snapToGrid/>
        <w:spacing w:before="0" w:beforeLines="0" w:after="0" w:afterLines="0"/>
        <w:jc w:val="both"/>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上部模块支撑结构</w:t>
      </w:r>
      <w:r>
        <w:rPr>
          <w:rFonts w:hint="eastAsia" w:ascii="宋体" w:hAnsi="宋体" w:eastAsia="宋体" w:cs="宋体"/>
          <w:color w:val="auto"/>
          <w:highlight w:val="none"/>
          <w:lang w:val="en-US" w:eastAsia="zh-CN"/>
        </w:rPr>
        <w:t>设计</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对于船型FPSO</w:t>
      </w:r>
      <w:r>
        <w:rPr>
          <w:rFonts w:hint="eastAsia" w:ascii="宋体" w:hAnsi="宋体" w:eastAsia="宋体" w:cs="宋体"/>
          <w:color w:val="auto"/>
          <w:highlight w:val="none"/>
        </w:rPr>
        <w:t>应采用</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固定+滑动支点</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结构形式，以减少船体梁总纵弯曲的影响</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对于其他船体变形较小类型的FPSO</w:t>
      </w:r>
      <w:r>
        <w:rPr>
          <w:rFonts w:hint="eastAsia" w:ascii="宋体" w:hAnsi="宋体" w:eastAsia="宋体" w:cs="宋体"/>
          <w:color w:val="auto"/>
          <w:highlight w:val="none"/>
        </w:rPr>
        <w:t>应采用</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固定支点</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结构形式。</w:t>
      </w:r>
    </w:p>
    <w:p w14:paraId="24A1AF07">
      <w:pPr>
        <w:pStyle w:val="261"/>
        <w:spacing w:before="156" w:after="156"/>
        <w:outlineLvl w:val="2"/>
        <w:rPr>
          <w:rFonts w:hint="default" w:ascii="Times New Roman" w:hAnsi="Times New Roman" w:cs="Times New Roman"/>
          <w:color w:val="auto"/>
          <w:highlight w:val="none"/>
          <w:lang w:val="en-US" w:eastAsia="zh-CN"/>
        </w:rPr>
      </w:pPr>
      <w:bookmarkStart w:id="414" w:name="_Toc18532"/>
      <w:bookmarkStart w:id="415" w:name="_Toc2139"/>
      <w:r>
        <w:rPr>
          <w:rFonts w:hint="eastAsia" w:ascii="Times New Roman" w:hAnsi="Times New Roman" w:cs="Times New Roman"/>
          <w:color w:val="auto"/>
          <w:highlight w:val="none"/>
          <w:lang w:val="en-US" w:eastAsia="zh-CN"/>
        </w:rPr>
        <w:t>结构分析</w:t>
      </w:r>
      <w:bookmarkEnd w:id="414"/>
      <w:bookmarkEnd w:id="415"/>
    </w:p>
    <w:p w14:paraId="2ADCED0B">
      <w:pPr>
        <w:pStyle w:val="290"/>
        <w:keepNext w:val="0"/>
        <w:keepLines w:val="0"/>
        <w:pageBreakBefore w:val="0"/>
        <w:widowControl/>
        <w:kinsoku/>
        <w:wordWrap/>
        <w:overflowPunct/>
        <w:topLinePunct w:val="0"/>
        <w:autoSpaceDE/>
        <w:autoSpaceDN/>
        <w:bidi w:val="0"/>
        <w:adjustRightInd/>
        <w:snapToGrid/>
        <w:spacing w:before="0" w:beforeLines="0" w:after="0" w:afterLines="0"/>
        <w:jc w:val="both"/>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结构分析应包括结构在使用阶段和施工阶段所需要的整体、局部和附属构件分析。对于管节点和其他连接，应进行疲劳分析。疲劳设计寿命应满足</w:t>
      </w:r>
      <w:r>
        <w:rPr>
          <w:rFonts w:hint="eastAsia" w:ascii="宋体" w:hAnsi="宋体" w:eastAsia="宋体" w:cs="宋体"/>
          <w:color w:val="auto"/>
          <w:highlight w:val="none"/>
          <w:lang w:val="en-US" w:eastAsia="zh-CN"/>
        </w:rPr>
        <w:t>设计的</w:t>
      </w:r>
      <w:r>
        <w:rPr>
          <w:rFonts w:hint="eastAsia" w:ascii="宋体" w:hAnsi="宋体" w:eastAsia="宋体" w:cs="宋体"/>
          <w:color w:val="auto"/>
          <w:highlight w:val="none"/>
        </w:rPr>
        <w:t>要求。</w:t>
      </w:r>
    </w:p>
    <w:p w14:paraId="637309DD">
      <w:pPr>
        <w:pStyle w:val="290"/>
        <w:keepNext w:val="0"/>
        <w:keepLines w:val="0"/>
        <w:pageBreakBefore w:val="0"/>
        <w:widowControl/>
        <w:kinsoku/>
        <w:wordWrap/>
        <w:overflowPunct/>
        <w:topLinePunct w:val="0"/>
        <w:autoSpaceDE/>
        <w:autoSpaceDN/>
        <w:bidi w:val="0"/>
        <w:adjustRightInd/>
        <w:snapToGrid/>
        <w:spacing w:before="0" w:beforeLines="0" w:after="0" w:afterLines="0"/>
        <w:jc w:val="both"/>
        <w:textAlignment w:val="auto"/>
        <w:outlineLvl w:val="9"/>
        <w:rPr>
          <w:rFonts w:hint="eastAsia" w:ascii="宋体" w:hAnsi="宋体" w:eastAsia="宋体" w:cs="宋体"/>
          <w:color w:val="auto"/>
          <w:highlight w:val="none"/>
        </w:rPr>
      </w:pPr>
      <w:r>
        <w:rPr>
          <w:rFonts w:hint="default" w:ascii="宋体" w:hAnsi="宋体" w:eastAsia="宋体" w:cs="宋体"/>
          <w:color w:val="auto"/>
          <w:highlight w:val="none"/>
        </w:rPr>
        <w:t>疲劳分析应针对不同连接形式，计算其在设计年限内的累积疲劳损伤，</w:t>
      </w:r>
      <w:r>
        <w:rPr>
          <w:rFonts w:hint="eastAsia" w:ascii="宋体" w:hAnsi="宋体" w:eastAsia="宋体" w:cs="宋体"/>
          <w:color w:val="auto"/>
          <w:highlight w:val="none"/>
          <w:lang w:val="en-US" w:eastAsia="zh-CN"/>
        </w:rPr>
        <w:t>并</w:t>
      </w:r>
      <w:r>
        <w:rPr>
          <w:rFonts w:hint="default" w:ascii="宋体" w:hAnsi="宋体" w:eastAsia="宋体" w:cs="宋体"/>
          <w:color w:val="auto"/>
          <w:highlight w:val="none"/>
        </w:rPr>
        <w:t>根据节点或连接所处的位置、关键程度</w:t>
      </w:r>
      <w:r>
        <w:rPr>
          <w:rFonts w:hint="eastAsia" w:ascii="宋体" w:hAnsi="宋体" w:eastAsia="宋体" w:cs="宋体"/>
          <w:color w:val="auto"/>
          <w:highlight w:val="none"/>
          <w:lang w:val="en-US" w:eastAsia="zh-CN"/>
        </w:rPr>
        <w:t>等</w:t>
      </w:r>
      <w:r>
        <w:rPr>
          <w:rFonts w:hint="default" w:ascii="宋体" w:hAnsi="宋体" w:eastAsia="宋体" w:cs="宋体"/>
          <w:color w:val="auto"/>
          <w:highlight w:val="none"/>
        </w:rPr>
        <w:t>确定节点疲劳安全系数</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采用</w:t>
      </w:r>
      <w:r>
        <w:rPr>
          <w:rFonts w:hint="default" w:ascii="宋体" w:hAnsi="宋体" w:eastAsia="宋体" w:cs="宋体"/>
          <w:color w:val="auto"/>
          <w:highlight w:val="none"/>
        </w:rPr>
        <w:t>疲劳安全系数后连接位置的累积疲劳损伤应小于1.0。</w:t>
      </w:r>
    </w:p>
    <w:p w14:paraId="73964EC4">
      <w:pPr>
        <w:pStyle w:val="290"/>
        <w:keepNext w:val="0"/>
        <w:keepLines w:val="0"/>
        <w:pageBreakBefore w:val="0"/>
        <w:widowControl/>
        <w:kinsoku/>
        <w:wordWrap/>
        <w:overflowPunct/>
        <w:topLinePunct w:val="0"/>
        <w:autoSpaceDE/>
        <w:autoSpaceDN/>
        <w:bidi w:val="0"/>
        <w:adjustRightInd/>
        <w:snapToGrid/>
        <w:spacing w:before="0" w:beforeLines="0" w:after="0" w:afterLines="0"/>
        <w:jc w:val="both"/>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结构分析的模型应能准确地模拟实际结构。</w:t>
      </w:r>
    </w:p>
    <w:p w14:paraId="04BF4880">
      <w:pPr>
        <w:pStyle w:val="260"/>
        <w:numPr>
          <w:ilvl w:val="1"/>
          <w:numId w:val="33"/>
        </w:numPr>
        <w:outlineLvl w:val="1"/>
        <w:rPr>
          <w:rFonts w:hint="default" w:ascii="Times New Roman" w:hAnsi="Times New Roman" w:cs="Times New Roman"/>
          <w:color w:val="auto"/>
          <w:highlight w:val="none"/>
        </w:rPr>
      </w:pPr>
      <w:bookmarkStart w:id="416" w:name="_Toc25836"/>
      <w:bookmarkStart w:id="417" w:name="_Toc16598"/>
      <w:bookmarkStart w:id="418" w:name="_Toc16534"/>
      <w:bookmarkStart w:id="419" w:name="_Toc11412"/>
      <w:bookmarkStart w:id="420" w:name="_Toc31358"/>
      <w:bookmarkStart w:id="421" w:name="_Toc8242"/>
      <w:bookmarkStart w:id="422" w:name="_Toc14626"/>
      <w:r>
        <w:rPr>
          <w:rFonts w:hint="default" w:ascii="Times New Roman" w:hAnsi="Times New Roman" w:cs="Times New Roman"/>
          <w:color w:val="auto"/>
          <w:highlight w:val="none"/>
        </w:rPr>
        <w:t>材料</w:t>
      </w:r>
      <w:bookmarkEnd w:id="416"/>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建造和连接</w:t>
      </w:r>
      <w:bookmarkEnd w:id="417"/>
      <w:bookmarkEnd w:id="418"/>
      <w:bookmarkEnd w:id="419"/>
      <w:bookmarkEnd w:id="420"/>
      <w:bookmarkEnd w:id="421"/>
      <w:bookmarkEnd w:id="422"/>
    </w:p>
    <w:p w14:paraId="7835F05B">
      <w:pPr>
        <w:pStyle w:val="261"/>
        <w:spacing w:before="0" w:beforeLines="0" w:after="0" w:afterLines="0"/>
        <w:jc w:val="both"/>
        <w:outlineLvl w:val="9"/>
        <w:rPr>
          <w:rFonts w:hint="eastAsia" w:ascii="宋体" w:hAnsi="宋体" w:eastAsia="宋体" w:cs="宋体"/>
          <w:color w:val="auto"/>
          <w:highlight w:val="none"/>
        </w:rPr>
      </w:pPr>
      <w:r>
        <w:rPr>
          <w:rFonts w:hint="eastAsia" w:ascii="宋体" w:hAnsi="宋体" w:eastAsia="宋体" w:cs="宋体"/>
          <w:color w:val="auto"/>
          <w:highlight w:val="none"/>
        </w:rPr>
        <w:t>材料的选择除应满足强度要求外，还应满足结构工作场所的环境条件、处于结构中的部位和可能使用的加工方法等要求。</w:t>
      </w:r>
    </w:p>
    <w:p w14:paraId="75F1B9AB">
      <w:pPr>
        <w:pStyle w:val="261"/>
        <w:spacing w:before="0" w:beforeLines="0" w:after="0" w:afterLines="0"/>
        <w:jc w:val="both"/>
        <w:outlineLvl w:val="9"/>
        <w:rPr>
          <w:rFonts w:hint="eastAsia" w:ascii="宋体" w:hAnsi="宋体" w:eastAsia="宋体" w:cs="宋体"/>
          <w:color w:val="auto"/>
          <w:highlight w:val="none"/>
        </w:rPr>
      </w:pPr>
      <w:r>
        <w:rPr>
          <w:rFonts w:hint="eastAsia" w:ascii="宋体" w:hAnsi="宋体" w:eastAsia="宋体" w:cs="宋体"/>
          <w:color w:val="auto"/>
          <w:highlight w:val="none"/>
        </w:rPr>
        <w:t>FPSO结构所用的各种结构钢材交货状态应满足设计技术要求。</w:t>
      </w:r>
    </w:p>
    <w:p w14:paraId="6B94F8B5">
      <w:pPr>
        <w:pStyle w:val="261"/>
        <w:spacing w:before="0" w:beforeLines="0" w:after="0" w:afterLines="0"/>
        <w:jc w:val="both"/>
        <w:outlineLvl w:val="9"/>
        <w:rPr>
          <w:rFonts w:hint="eastAsia" w:ascii="宋体" w:hAnsi="宋体" w:eastAsia="宋体" w:cs="宋体"/>
          <w:color w:val="auto"/>
          <w:highlight w:val="none"/>
        </w:rPr>
      </w:pPr>
      <w:r>
        <w:rPr>
          <w:rFonts w:hint="eastAsia" w:ascii="宋体" w:hAnsi="宋体" w:eastAsia="宋体" w:cs="宋体"/>
          <w:color w:val="auto"/>
          <w:highlight w:val="none"/>
        </w:rPr>
        <w:t>结构钢材应具有制造厂家出具的包括钢材的炉号、批号、化学成分、机械性能等符合要求的质量证明书。</w:t>
      </w:r>
    </w:p>
    <w:p w14:paraId="6CE923FC">
      <w:pPr>
        <w:pStyle w:val="261"/>
        <w:spacing w:before="0" w:beforeLines="0" w:after="0" w:afterLines="0"/>
        <w:jc w:val="both"/>
        <w:outlineLvl w:val="9"/>
        <w:rPr>
          <w:rFonts w:hint="eastAsia" w:ascii="宋体" w:hAnsi="宋体" w:eastAsia="宋体" w:cs="宋体"/>
          <w:color w:val="auto"/>
          <w:highlight w:val="none"/>
        </w:rPr>
      </w:pPr>
      <w:r>
        <w:rPr>
          <w:rFonts w:hint="eastAsia" w:ascii="宋体" w:hAnsi="宋体" w:eastAsia="宋体" w:cs="宋体"/>
          <w:color w:val="auto"/>
          <w:highlight w:val="none"/>
        </w:rPr>
        <w:t>结构钢材到达建造施工现场后，建造施工现场应按事先编制的结构钢材检验程序进行尺寸、外观、标记等检验。</w:t>
      </w:r>
    </w:p>
    <w:p w14:paraId="0AD471B8">
      <w:pPr>
        <w:pStyle w:val="261"/>
        <w:spacing w:before="0" w:beforeLines="0" w:after="0" w:afterLines="0"/>
        <w:jc w:val="both"/>
        <w:outlineLvl w:val="9"/>
        <w:rPr>
          <w:rFonts w:hint="eastAsia" w:ascii="宋体" w:hAnsi="宋体" w:eastAsia="宋体" w:cs="宋体"/>
          <w:color w:val="auto"/>
          <w:highlight w:val="none"/>
        </w:rPr>
      </w:pPr>
      <w:r>
        <w:rPr>
          <w:rFonts w:hint="eastAsia" w:ascii="宋体" w:hAnsi="宋体" w:eastAsia="宋体" w:cs="宋体"/>
          <w:color w:val="auto"/>
          <w:highlight w:val="none"/>
        </w:rPr>
        <w:t>材料应有持久的、明显的标记。若钢板上的原始标记在建造过程中被切割掉，应对该钢板进行化学成分分析和</w:t>
      </w:r>
      <w:r>
        <w:rPr>
          <w:rFonts w:hint="eastAsia" w:ascii="宋体" w:hAnsi="宋体" w:eastAsia="宋体" w:cs="宋体"/>
          <w:color w:val="auto"/>
          <w:highlight w:val="none"/>
          <w:lang w:val="en-US" w:eastAsia="zh-CN"/>
        </w:rPr>
        <w:t>机械</w:t>
      </w:r>
      <w:r>
        <w:rPr>
          <w:rFonts w:hint="eastAsia" w:ascii="宋体" w:hAnsi="宋体" w:eastAsia="宋体" w:cs="宋体"/>
          <w:color w:val="auto"/>
          <w:highlight w:val="none"/>
        </w:rPr>
        <w:t>性能试验，符合要求后经作业者批准，打上标记，方可使用。</w:t>
      </w:r>
    </w:p>
    <w:p w14:paraId="70DD2BA8">
      <w:pPr>
        <w:pStyle w:val="261"/>
        <w:spacing w:before="0" w:beforeLines="0" w:after="0" w:afterLines="0"/>
        <w:jc w:val="both"/>
        <w:outlineLvl w:val="9"/>
        <w:rPr>
          <w:rFonts w:hint="eastAsia" w:ascii="宋体" w:hAnsi="宋体" w:eastAsia="宋体" w:cs="宋体"/>
          <w:color w:val="auto"/>
          <w:highlight w:val="none"/>
        </w:rPr>
      </w:pPr>
      <w:r>
        <w:rPr>
          <w:rFonts w:hint="eastAsia" w:ascii="宋体" w:hAnsi="宋体" w:eastAsia="宋体" w:cs="宋体"/>
          <w:color w:val="auto"/>
          <w:highlight w:val="none"/>
        </w:rPr>
        <w:t>结构总装前，应对构件片（组）进行检查。总装场地应具有足够的承载能力，其变形不应影响结构强度和建造精度。</w:t>
      </w:r>
    </w:p>
    <w:p w14:paraId="1D275D22">
      <w:pPr>
        <w:pStyle w:val="259"/>
        <w:outlineLvl w:val="0"/>
        <w:rPr>
          <w:rFonts w:hint="default" w:ascii="Times New Roman" w:hAnsi="Times New Roman" w:cs="Times New Roman"/>
          <w:color w:val="auto"/>
          <w:highlight w:val="none"/>
        </w:rPr>
      </w:pPr>
      <w:bookmarkStart w:id="423" w:name="_Toc23951"/>
      <w:bookmarkStart w:id="424" w:name="_Toc28394"/>
      <w:bookmarkStart w:id="425" w:name="_Toc23565"/>
      <w:bookmarkStart w:id="426" w:name="_Toc26652"/>
      <w:bookmarkStart w:id="427" w:name="_Toc26455"/>
      <w:bookmarkStart w:id="428" w:name="_Toc18536"/>
      <w:bookmarkStart w:id="429" w:name="_Toc12351"/>
      <w:r>
        <w:rPr>
          <w:rFonts w:hint="default" w:ascii="Times New Roman" w:hAnsi="Times New Roman" w:cs="Times New Roman"/>
          <w:color w:val="auto"/>
          <w:highlight w:val="none"/>
        </w:rPr>
        <w:t>防腐</w:t>
      </w:r>
      <w:bookmarkEnd w:id="423"/>
      <w:bookmarkEnd w:id="424"/>
      <w:bookmarkEnd w:id="425"/>
      <w:bookmarkEnd w:id="426"/>
      <w:bookmarkEnd w:id="427"/>
      <w:bookmarkEnd w:id="428"/>
      <w:bookmarkEnd w:id="429"/>
    </w:p>
    <w:p w14:paraId="669BBC0E">
      <w:pPr>
        <w:pStyle w:val="260"/>
        <w:outlineLvl w:val="1"/>
        <w:rPr>
          <w:rFonts w:hint="default" w:ascii="Times New Roman" w:hAnsi="Times New Roman" w:cs="Times New Roman"/>
          <w:color w:val="auto"/>
          <w:highlight w:val="none"/>
        </w:rPr>
      </w:pPr>
      <w:bookmarkStart w:id="430" w:name="_Toc16649"/>
      <w:bookmarkStart w:id="431" w:name="_Toc13654"/>
      <w:bookmarkStart w:id="432" w:name="_Toc14792"/>
      <w:bookmarkStart w:id="433" w:name="_Toc8897"/>
      <w:bookmarkStart w:id="434" w:name="_Toc28330"/>
      <w:bookmarkStart w:id="435" w:name="_Toc10054"/>
      <w:bookmarkStart w:id="436" w:name="_Toc23861"/>
      <w:bookmarkStart w:id="437" w:name="_Toc15096"/>
      <w:bookmarkStart w:id="438" w:name="_Toc27346"/>
      <w:r>
        <w:rPr>
          <w:rFonts w:hint="eastAsia" w:ascii="Times New Roman" w:cs="Times New Roman"/>
          <w:color w:val="auto"/>
          <w:highlight w:val="none"/>
          <w:lang w:val="en-US" w:eastAsia="zh-CN"/>
        </w:rPr>
        <w:t>通</w:t>
      </w:r>
      <w:bookmarkEnd w:id="430"/>
      <w:bookmarkEnd w:id="431"/>
      <w:bookmarkEnd w:id="432"/>
      <w:bookmarkEnd w:id="433"/>
      <w:bookmarkEnd w:id="434"/>
      <w:bookmarkEnd w:id="435"/>
      <w:bookmarkEnd w:id="436"/>
      <w:r>
        <w:rPr>
          <w:rFonts w:hint="eastAsia" w:ascii="Times New Roman" w:cs="Times New Roman"/>
          <w:color w:val="auto"/>
          <w:highlight w:val="none"/>
          <w:lang w:val="en-US" w:eastAsia="zh-CN"/>
        </w:rPr>
        <w:t>则</w:t>
      </w:r>
      <w:bookmarkEnd w:id="437"/>
      <w:bookmarkEnd w:id="438"/>
    </w:p>
    <w:p w14:paraId="79C7DC94">
      <w:pPr>
        <w:pStyle w:val="326"/>
        <w:jc w:val="both"/>
        <w:rPr>
          <w:rFonts w:hint="default" w:ascii="Times New Roman" w:hAnsi="Times New Roman" w:cs="Times New Roman" w:eastAsiaTheme="minorEastAsia"/>
          <w:color w:val="auto"/>
          <w:highlight w:val="none"/>
        </w:rPr>
      </w:pPr>
      <w:bookmarkStart w:id="439" w:name="_Toc183727766"/>
      <w:r>
        <w:rPr>
          <w:rFonts w:hint="default" w:ascii="Times New Roman" w:hAnsi="Times New Roman" w:cs="Times New Roman" w:eastAsiaTheme="minorEastAsia"/>
          <w:color w:val="auto"/>
          <w:highlight w:val="none"/>
        </w:rPr>
        <w:t>根据不同海洋环境区域的特性、设计使用年限、工程条件（含施工与维护）和更新的可能性和坞修周期以及技术经济效果等要素，综合确定防腐蚀措施。</w:t>
      </w:r>
    </w:p>
    <w:p w14:paraId="7512B096">
      <w:pPr>
        <w:pStyle w:val="326"/>
        <w:jc w:val="left"/>
        <w:rPr>
          <w:rFonts w:hint="default" w:ascii="Times New Roman" w:hAnsi="Times New Roman" w:cs="Times New Roman" w:eastAsiaTheme="minorEastAsia"/>
          <w:color w:val="auto"/>
          <w:highlight w:val="none"/>
        </w:rPr>
      </w:pPr>
      <w:r>
        <w:rPr>
          <w:rFonts w:hint="eastAsia" w:ascii="Times New Roman" w:cs="Times New Roman" w:eastAsiaTheme="minorEastAsia"/>
          <w:color w:val="auto"/>
          <w:highlight w:val="none"/>
          <w:lang w:val="en-US" w:eastAsia="zh-CN"/>
        </w:rPr>
        <w:t>腐蚀保护系统包括涂层、金属镀层、阴极保护、腐蚀裕量中的一种或多种。</w:t>
      </w:r>
    </w:p>
    <w:p w14:paraId="7BA14B28">
      <w:pPr>
        <w:pStyle w:val="326"/>
        <w:jc w:val="left"/>
        <w:rPr>
          <w:rFonts w:hint="eastAsia" w:ascii="宋体" w:hAnsi="宋体" w:eastAsia="宋体" w:cs="宋体"/>
          <w:color w:val="auto"/>
          <w:highlight w:val="none"/>
        </w:rPr>
      </w:pPr>
      <w:r>
        <w:rPr>
          <w:rFonts w:hint="eastAsia" w:ascii="宋体" w:hAnsi="宋体" w:eastAsia="宋体" w:cs="宋体"/>
          <w:color w:val="auto"/>
          <w:highlight w:val="none"/>
        </w:rPr>
        <w:t>FPSO外部区域钢结构</w:t>
      </w:r>
      <w:r>
        <w:rPr>
          <w:rFonts w:hint="eastAsia" w:ascii="宋体" w:hAnsi="宋体" w:eastAsia="宋体" w:cs="宋体"/>
          <w:color w:val="auto"/>
          <w:highlight w:val="none"/>
          <w:lang w:val="en-US" w:eastAsia="zh-CN"/>
        </w:rPr>
        <w:t>防腐</w:t>
      </w:r>
      <w:r>
        <w:rPr>
          <w:rFonts w:hint="eastAsia" w:ascii="宋体" w:hAnsi="宋体" w:eastAsia="宋体" w:cs="宋体"/>
          <w:color w:val="auto"/>
          <w:highlight w:val="none"/>
        </w:rPr>
        <w:t>保护</w:t>
      </w:r>
      <w:r>
        <w:rPr>
          <w:rFonts w:hint="eastAsia" w:ascii="宋体" w:hAnsi="宋体" w:eastAsia="宋体" w:cs="宋体"/>
          <w:color w:val="auto"/>
          <w:highlight w:val="none"/>
          <w:lang w:val="en-US" w:eastAsia="zh-CN"/>
        </w:rPr>
        <w:t>满足以下要求</w:t>
      </w:r>
      <w:r>
        <w:rPr>
          <w:rFonts w:hint="eastAsia" w:ascii="宋体" w:hAnsi="宋体" w:eastAsia="宋体" w:cs="宋体"/>
          <w:color w:val="auto"/>
          <w:highlight w:val="none"/>
        </w:rPr>
        <w:t>：</w:t>
      </w:r>
    </w:p>
    <w:p w14:paraId="09C43880">
      <w:pPr>
        <w:pStyle w:val="305"/>
        <w:numPr>
          <w:ilvl w:val="0"/>
          <w:numId w:val="36"/>
        </w:numPr>
        <w:ind w:left="839" w:leftChars="0" w:hanging="419" w:firstLineChars="0"/>
        <w:rPr>
          <w:rFonts w:hint="eastAsia" w:ascii="宋体" w:hAnsi="宋体" w:cs="宋体"/>
          <w:color w:val="auto"/>
          <w:highlight w:val="none"/>
        </w:rPr>
      </w:pPr>
      <w:r>
        <w:rPr>
          <w:rFonts w:hint="eastAsia" w:ascii="宋体" w:hAnsi="宋体" w:cs="宋体"/>
          <w:color w:val="auto"/>
          <w:highlight w:val="none"/>
        </w:rPr>
        <w:t>全浸区的主船体采用阴极保护或阴极保护与涂层共同保护</w:t>
      </w:r>
      <w:r>
        <w:rPr>
          <w:rFonts w:hint="eastAsia" w:ascii="宋体" w:hAnsi="宋体" w:cs="宋体"/>
          <w:color w:val="auto"/>
          <w:highlight w:val="none"/>
          <w:lang w:eastAsia="zh-CN"/>
        </w:rPr>
        <w:t>；</w:t>
      </w:r>
    </w:p>
    <w:p w14:paraId="051596E6">
      <w:pPr>
        <w:pStyle w:val="305"/>
        <w:numPr>
          <w:ilvl w:val="0"/>
          <w:numId w:val="36"/>
        </w:numPr>
        <w:ind w:left="839" w:leftChars="0" w:hanging="419" w:firstLineChars="0"/>
        <w:rPr>
          <w:rFonts w:hint="eastAsia" w:ascii="宋体" w:hAnsi="宋体" w:cs="宋体"/>
          <w:color w:val="auto"/>
          <w:highlight w:val="none"/>
        </w:rPr>
      </w:pPr>
      <w:r>
        <w:rPr>
          <w:rFonts w:hint="eastAsia" w:ascii="宋体" w:hAnsi="宋体" w:cs="宋体"/>
          <w:color w:val="auto"/>
          <w:highlight w:val="none"/>
        </w:rPr>
        <w:t>飞溅区的主船体采用涂层保护，</w:t>
      </w:r>
      <w:r>
        <w:rPr>
          <w:rFonts w:hint="eastAsia" w:ascii="宋体" w:hAnsi="宋体" w:cs="宋体"/>
          <w:color w:val="auto"/>
          <w:highlight w:val="none"/>
          <w:lang w:val="en-US" w:eastAsia="zh-CN"/>
        </w:rPr>
        <w:t>并具有</w:t>
      </w:r>
      <w:r>
        <w:rPr>
          <w:rFonts w:hint="eastAsia" w:ascii="宋体" w:hAnsi="宋体" w:cs="宋体"/>
          <w:color w:val="auto"/>
          <w:highlight w:val="none"/>
        </w:rPr>
        <w:t>一定的腐蚀裕量</w:t>
      </w:r>
      <w:r>
        <w:rPr>
          <w:rFonts w:hint="eastAsia" w:ascii="宋体" w:hAnsi="宋体" w:cs="宋体"/>
          <w:color w:val="auto"/>
          <w:highlight w:val="none"/>
          <w:lang w:eastAsia="zh-CN"/>
        </w:rPr>
        <w:t>；</w:t>
      </w:r>
    </w:p>
    <w:p w14:paraId="1D91F755">
      <w:pPr>
        <w:pStyle w:val="305"/>
        <w:numPr>
          <w:ilvl w:val="0"/>
          <w:numId w:val="36"/>
        </w:numPr>
        <w:ind w:left="839" w:leftChars="0" w:hanging="419" w:firstLineChars="0"/>
        <w:rPr>
          <w:rFonts w:hint="eastAsia" w:ascii="宋体" w:hAnsi="宋体" w:cs="宋体"/>
          <w:color w:val="auto"/>
          <w:highlight w:val="none"/>
        </w:rPr>
      </w:pPr>
      <w:r>
        <w:rPr>
          <w:rFonts w:hint="eastAsia" w:ascii="宋体" w:hAnsi="宋体" w:cs="宋体"/>
          <w:color w:val="auto"/>
          <w:highlight w:val="none"/>
        </w:rPr>
        <w:t>大气区</w:t>
      </w:r>
      <w:r>
        <w:rPr>
          <w:rFonts w:hint="eastAsia" w:ascii="宋体" w:hAnsi="宋体" w:cs="宋体"/>
          <w:color w:val="auto"/>
          <w:highlight w:val="none"/>
          <w:lang w:val="en-US" w:eastAsia="zh-CN"/>
        </w:rPr>
        <w:t>结构</w:t>
      </w:r>
      <w:r>
        <w:rPr>
          <w:rFonts w:hint="eastAsia" w:ascii="宋体" w:hAnsi="宋体" w:cs="宋体"/>
          <w:color w:val="auto"/>
          <w:highlight w:val="none"/>
        </w:rPr>
        <w:t>涂层系统与被涂装表面基材类型、所处环境、操作条件和设计年限相适应</w:t>
      </w:r>
      <w:r>
        <w:rPr>
          <w:rFonts w:hint="eastAsia" w:ascii="宋体" w:hAnsi="宋体" w:cs="宋体"/>
          <w:color w:val="auto"/>
          <w:highlight w:val="none"/>
          <w:lang w:eastAsia="zh-CN"/>
        </w:rPr>
        <w:t>。</w:t>
      </w:r>
    </w:p>
    <w:p w14:paraId="7E852119">
      <w:pPr>
        <w:pStyle w:val="326"/>
        <w:rPr>
          <w:rFonts w:hint="eastAsia" w:ascii="宋体" w:hAnsi="宋体" w:eastAsia="宋体" w:cs="宋体"/>
          <w:color w:val="auto"/>
          <w:highlight w:val="none"/>
        </w:rPr>
      </w:pPr>
      <w:r>
        <w:rPr>
          <w:rFonts w:hint="eastAsia" w:ascii="宋体" w:hAnsi="宋体" w:eastAsia="宋体" w:cs="宋体"/>
          <w:color w:val="auto"/>
          <w:highlight w:val="none"/>
        </w:rPr>
        <w:t>FPSO内部区域货油舱底部</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压载舱、污油舱、工艺水舱采用涂层保护或涂层与阴极保护的联合保护。</w:t>
      </w:r>
    </w:p>
    <w:p w14:paraId="4816425F">
      <w:pPr>
        <w:pStyle w:val="326"/>
        <w:jc w:val="left"/>
        <w:rPr>
          <w:rFonts w:hint="eastAsia" w:ascii="宋体" w:hAnsi="宋体" w:eastAsia="宋体" w:cs="宋体"/>
          <w:color w:val="auto"/>
          <w:highlight w:val="none"/>
        </w:rPr>
      </w:pPr>
      <w:r>
        <w:rPr>
          <w:rFonts w:hint="eastAsia" w:ascii="宋体" w:hAnsi="宋体" w:eastAsia="宋体" w:cs="宋体"/>
          <w:color w:val="auto"/>
          <w:highlight w:val="none"/>
        </w:rPr>
        <w:t>上部设施选材</w:t>
      </w:r>
      <w:r>
        <w:rPr>
          <w:rFonts w:hint="eastAsia" w:ascii="宋体" w:hAnsi="宋体" w:eastAsia="宋体" w:cs="宋体"/>
          <w:color w:val="auto"/>
          <w:highlight w:val="none"/>
          <w:lang w:val="en-US" w:eastAsia="zh-CN"/>
        </w:rPr>
        <w:t>满足GB 46766的要求</w:t>
      </w:r>
      <w:r>
        <w:rPr>
          <w:rFonts w:hint="eastAsia" w:ascii="宋体" w:hAnsi="宋体" w:eastAsia="宋体" w:cs="宋体"/>
          <w:color w:val="auto"/>
          <w:highlight w:val="none"/>
        </w:rPr>
        <w:t>。</w:t>
      </w:r>
    </w:p>
    <w:p w14:paraId="011A478D">
      <w:pPr>
        <w:pStyle w:val="260"/>
        <w:outlineLvl w:val="1"/>
        <w:rPr>
          <w:rFonts w:hint="default" w:ascii="Times New Roman" w:hAnsi="Times New Roman" w:cs="Times New Roman"/>
          <w:color w:val="auto"/>
          <w:highlight w:val="none"/>
        </w:rPr>
      </w:pPr>
      <w:bookmarkStart w:id="440" w:name="_Toc14067"/>
      <w:bookmarkStart w:id="441" w:name="_Toc10422"/>
      <w:bookmarkStart w:id="442" w:name="_Toc26759"/>
      <w:bookmarkStart w:id="443" w:name="_Toc31452"/>
      <w:bookmarkStart w:id="444" w:name="_Toc9828"/>
      <w:bookmarkStart w:id="445" w:name="_Toc9438"/>
      <w:bookmarkStart w:id="446" w:name="_Toc30291"/>
      <w:bookmarkStart w:id="447" w:name="_Toc32262"/>
      <w:bookmarkStart w:id="448" w:name="_Toc61"/>
      <w:r>
        <w:rPr>
          <w:rFonts w:hint="default" w:ascii="Times New Roman" w:hAnsi="Times New Roman" w:cs="Times New Roman"/>
          <w:color w:val="auto"/>
          <w:highlight w:val="none"/>
        </w:rPr>
        <w:t>涂层保护</w:t>
      </w:r>
      <w:bookmarkEnd w:id="440"/>
      <w:bookmarkEnd w:id="441"/>
      <w:bookmarkEnd w:id="442"/>
      <w:bookmarkEnd w:id="443"/>
      <w:bookmarkEnd w:id="444"/>
      <w:bookmarkEnd w:id="445"/>
      <w:bookmarkEnd w:id="446"/>
      <w:bookmarkEnd w:id="447"/>
      <w:bookmarkEnd w:id="448"/>
    </w:p>
    <w:p w14:paraId="462AC1CC">
      <w:pPr>
        <w:pStyle w:val="326"/>
        <w:jc w:val="left"/>
        <w:rPr>
          <w:rFonts w:hint="eastAsia" w:ascii="宋体" w:hAnsi="宋体" w:eastAsia="宋体" w:cs="宋体"/>
          <w:color w:val="auto"/>
          <w:highlight w:val="none"/>
        </w:rPr>
      </w:pPr>
      <w:r>
        <w:rPr>
          <w:rFonts w:hint="eastAsia" w:ascii="宋体" w:hAnsi="宋体" w:eastAsia="宋体" w:cs="宋体"/>
          <w:color w:val="auto"/>
          <w:highlight w:val="none"/>
        </w:rPr>
        <w:t>涂层系统的设计、表面处理、涂装、维修等</w:t>
      </w:r>
      <w:r>
        <w:rPr>
          <w:rFonts w:hint="eastAsia" w:ascii="宋体" w:hAnsi="宋体" w:eastAsia="宋体" w:cs="宋体"/>
          <w:color w:val="auto"/>
          <w:highlight w:val="none"/>
          <w:lang w:val="en-US" w:eastAsia="zh-CN"/>
        </w:rPr>
        <w:t>应满足GB 46766的要求</w:t>
      </w:r>
      <w:r>
        <w:rPr>
          <w:rFonts w:hint="eastAsia" w:ascii="宋体" w:hAnsi="宋体" w:eastAsia="宋体" w:cs="宋体"/>
          <w:color w:val="auto"/>
          <w:highlight w:val="none"/>
        </w:rPr>
        <w:t>。</w:t>
      </w:r>
    </w:p>
    <w:p w14:paraId="1A41F892">
      <w:pPr>
        <w:pStyle w:val="326"/>
        <w:jc w:val="both"/>
        <w:rPr>
          <w:rFonts w:hint="eastAsia" w:ascii="宋体" w:hAnsi="宋体" w:eastAsia="宋体" w:cs="宋体"/>
          <w:color w:val="auto"/>
          <w:highlight w:val="none"/>
        </w:rPr>
      </w:pPr>
      <w:r>
        <w:rPr>
          <w:rFonts w:hint="eastAsia" w:ascii="宋体" w:hAnsi="宋体" w:eastAsia="宋体" w:cs="宋体"/>
          <w:strike w:val="0"/>
          <w:color w:val="auto"/>
          <w:highlight w:val="none"/>
        </w:rPr>
        <w:t>货油舱</w:t>
      </w:r>
      <w:r>
        <w:rPr>
          <w:rFonts w:hint="eastAsia" w:ascii="宋体" w:hAnsi="宋体" w:eastAsia="宋体" w:cs="宋体"/>
          <w:strike w:val="0"/>
          <w:color w:val="auto"/>
          <w:highlight w:val="none"/>
          <w:lang w:val="en-US" w:eastAsia="zh-CN"/>
        </w:rPr>
        <w:t>等</w:t>
      </w:r>
      <w:r>
        <w:rPr>
          <w:rFonts w:hint="eastAsia" w:ascii="宋体" w:hAnsi="宋体" w:eastAsia="宋体" w:cs="宋体"/>
          <w:color w:val="auto"/>
          <w:highlight w:val="none"/>
        </w:rPr>
        <w:t>油气可能积聚的</w:t>
      </w:r>
      <w:r>
        <w:rPr>
          <w:rFonts w:hint="eastAsia" w:ascii="宋体" w:hAnsi="宋体" w:eastAsia="宋体" w:cs="宋体"/>
          <w:color w:val="auto"/>
          <w:highlight w:val="none"/>
          <w:lang w:val="en-US" w:eastAsia="zh-CN"/>
        </w:rPr>
        <w:t>舱室和</w:t>
      </w:r>
      <w:r>
        <w:rPr>
          <w:rFonts w:hint="eastAsia" w:ascii="宋体" w:hAnsi="宋体" w:eastAsia="宋体" w:cs="宋体"/>
          <w:color w:val="auto"/>
          <w:highlight w:val="none"/>
        </w:rPr>
        <w:t>处所，不应使用铝含量超过10%（以干膜重量计）的铝涂料。</w:t>
      </w:r>
    </w:p>
    <w:p w14:paraId="78E424C7">
      <w:pPr>
        <w:pStyle w:val="326"/>
        <w:rPr>
          <w:rFonts w:hint="eastAsia" w:ascii="宋体" w:hAnsi="宋体" w:eastAsia="宋体" w:cs="宋体"/>
          <w:color w:val="auto"/>
          <w:highlight w:val="none"/>
        </w:rPr>
      </w:pPr>
      <w:r>
        <w:rPr>
          <w:rFonts w:hint="eastAsia" w:ascii="宋体" w:hAnsi="宋体" w:eastAsia="宋体" w:cs="宋体"/>
          <w:color w:val="auto"/>
          <w:highlight w:val="none"/>
        </w:rPr>
        <w:t>主船体飞溅区应采用耐磨的防腐涂层，如玻璃鳞片环氧或相当的涂料。</w:t>
      </w:r>
    </w:p>
    <w:p w14:paraId="43B73674">
      <w:pPr>
        <w:pStyle w:val="326"/>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饮用水舱漆应无毒。</w:t>
      </w:r>
    </w:p>
    <w:p w14:paraId="64BCB8B8">
      <w:pPr>
        <w:pStyle w:val="260"/>
        <w:outlineLvl w:val="1"/>
        <w:rPr>
          <w:rFonts w:hint="default" w:ascii="Times New Roman" w:hAnsi="Times New Roman" w:cs="Times New Roman"/>
          <w:color w:val="auto"/>
          <w:highlight w:val="none"/>
        </w:rPr>
      </w:pPr>
      <w:bookmarkStart w:id="449" w:name="_Toc15883"/>
      <w:bookmarkStart w:id="450" w:name="_Toc29949"/>
      <w:bookmarkStart w:id="451" w:name="_Toc6503"/>
      <w:bookmarkStart w:id="452" w:name="_Toc7254"/>
      <w:bookmarkStart w:id="453" w:name="_Toc21895"/>
      <w:bookmarkStart w:id="454" w:name="_Toc13248"/>
      <w:bookmarkStart w:id="455" w:name="_Toc8456"/>
      <w:bookmarkStart w:id="456" w:name="_Toc29915"/>
      <w:bookmarkStart w:id="457" w:name="_Toc26462"/>
      <w:r>
        <w:rPr>
          <w:rFonts w:hint="default" w:ascii="Times New Roman" w:hAnsi="Times New Roman" w:cs="Times New Roman"/>
          <w:color w:val="auto"/>
          <w:highlight w:val="none"/>
        </w:rPr>
        <w:t>阴极保护</w:t>
      </w:r>
      <w:bookmarkEnd w:id="449"/>
      <w:bookmarkEnd w:id="450"/>
      <w:bookmarkEnd w:id="451"/>
      <w:bookmarkEnd w:id="452"/>
      <w:bookmarkEnd w:id="453"/>
      <w:bookmarkEnd w:id="454"/>
      <w:bookmarkEnd w:id="455"/>
      <w:bookmarkEnd w:id="456"/>
      <w:bookmarkEnd w:id="457"/>
    </w:p>
    <w:p w14:paraId="15FD3D2D">
      <w:pPr>
        <w:pStyle w:val="326"/>
        <w:rPr>
          <w:rFonts w:hint="eastAsia" w:ascii="宋体" w:hAnsi="宋体" w:eastAsia="宋体" w:cs="宋体"/>
          <w:color w:val="auto"/>
          <w:highlight w:val="none"/>
        </w:rPr>
      </w:pPr>
      <w:r>
        <w:rPr>
          <w:rFonts w:hint="default" w:ascii="Times New Roman" w:hAnsi="Times New Roman" w:cs="Times New Roman" w:eastAsiaTheme="minorEastAsia"/>
          <w:color w:val="auto"/>
          <w:highlight w:val="none"/>
        </w:rPr>
        <w:t>全浸区船体阴极保护应采用牺牲阳极或外加电流形式</w:t>
      </w:r>
      <w:r>
        <w:rPr>
          <w:rFonts w:hint="eastAsia" w:ascii="宋体" w:hAnsi="宋体" w:eastAsia="宋体" w:cs="宋体"/>
          <w:color w:val="auto"/>
          <w:highlight w:val="none"/>
        </w:rPr>
        <w:t>，或采用二者联合的形式。</w:t>
      </w:r>
    </w:p>
    <w:p w14:paraId="4DDE6418">
      <w:pPr>
        <w:pStyle w:val="326"/>
        <w:rPr>
          <w:rFonts w:hint="eastAsia" w:ascii="宋体" w:hAnsi="宋体" w:eastAsia="宋体" w:cs="宋体"/>
          <w:color w:val="auto"/>
          <w:highlight w:val="none"/>
        </w:rPr>
      </w:pPr>
      <w:r>
        <w:rPr>
          <w:rFonts w:hint="eastAsia" w:ascii="宋体" w:hAnsi="宋体" w:eastAsia="宋体" w:cs="宋体"/>
          <w:color w:val="auto"/>
          <w:highlight w:val="none"/>
        </w:rPr>
        <w:t>舱室内部阴极保护应采用牺牲阳极形式。</w:t>
      </w:r>
    </w:p>
    <w:p w14:paraId="1020F695">
      <w:pPr>
        <w:pStyle w:val="326"/>
        <w:rPr>
          <w:rFonts w:hint="eastAsia" w:ascii="宋体" w:hAnsi="宋体" w:eastAsia="宋体" w:cs="宋体"/>
          <w:color w:val="auto"/>
          <w:highlight w:val="none"/>
        </w:rPr>
      </w:pPr>
      <w:r>
        <w:rPr>
          <w:rFonts w:hint="eastAsia" w:ascii="宋体" w:hAnsi="宋体" w:eastAsia="宋体" w:cs="宋体"/>
          <w:color w:val="auto"/>
          <w:highlight w:val="none"/>
        </w:rPr>
        <w:t>外加电流阴极保护系统的阳极屏蔽层涂料应具有耐腐蚀和耐</w:t>
      </w:r>
      <w:r>
        <w:rPr>
          <w:rFonts w:hint="eastAsia" w:ascii="宋体" w:hAnsi="宋体" w:eastAsia="宋体" w:cs="宋体"/>
          <w:color w:val="auto"/>
          <w:highlight w:val="none"/>
          <w:lang w:val="en-US" w:eastAsia="zh-CN"/>
        </w:rPr>
        <w:t>阴极剥离</w:t>
      </w:r>
      <w:r>
        <w:rPr>
          <w:rFonts w:hint="eastAsia" w:ascii="宋体" w:hAnsi="宋体" w:eastAsia="宋体" w:cs="宋体"/>
          <w:color w:val="auto"/>
          <w:highlight w:val="none"/>
        </w:rPr>
        <w:t>能力。</w:t>
      </w:r>
    </w:p>
    <w:p w14:paraId="091EF9E0">
      <w:pPr>
        <w:pStyle w:val="326"/>
        <w:rPr>
          <w:rFonts w:hint="eastAsia" w:ascii="宋体" w:hAnsi="宋体" w:eastAsia="宋体" w:cs="宋体"/>
          <w:color w:val="auto"/>
          <w:highlight w:val="none"/>
        </w:rPr>
      </w:pPr>
      <w:r>
        <w:rPr>
          <w:rFonts w:hint="eastAsia" w:ascii="宋体" w:hAnsi="宋体" w:eastAsia="宋体" w:cs="宋体"/>
          <w:color w:val="auto"/>
          <w:highlight w:val="none"/>
        </w:rPr>
        <w:t>采用外加电流阴极保护的水下结构应设置阴极保护监测系统。</w:t>
      </w:r>
      <w:bookmarkEnd w:id="439"/>
    </w:p>
    <w:p w14:paraId="517159FA">
      <w:pPr>
        <w:pStyle w:val="326"/>
        <w:jc w:val="left"/>
        <w:rPr>
          <w:rFonts w:hint="eastAsia" w:ascii="宋体" w:hAnsi="宋体" w:eastAsia="宋体" w:cs="宋体"/>
          <w:color w:val="auto"/>
          <w:highlight w:val="none"/>
        </w:rPr>
      </w:pPr>
      <w:r>
        <w:rPr>
          <w:rFonts w:hint="eastAsia" w:ascii="宋体" w:hAnsi="宋体" w:eastAsia="宋体" w:cs="宋体"/>
          <w:color w:val="auto"/>
          <w:highlight w:val="none"/>
        </w:rPr>
        <w:t>应基于设计年限、被保护结构材质、所处环境和表面状态确定结构物所需的阴极保护电流</w:t>
      </w:r>
      <w:r>
        <w:rPr>
          <w:rFonts w:hint="eastAsia" w:ascii="宋体" w:hAnsi="宋体" w:eastAsia="宋体" w:cs="宋体"/>
          <w:color w:val="auto"/>
          <w:highlight w:val="none"/>
          <w:lang w:val="en-US" w:eastAsia="zh-CN"/>
        </w:rPr>
        <w:t>密度</w:t>
      </w:r>
      <w:r>
        <w:rPr>
          <w:rFonts w:hint="eastAsia" w:ascii="宋体" w:hAnsi="宋体" w:eastAsia="宋体" w:cs="宋体"/>
          <w:color w:val="auto"/>
          <w:highlight w:val="none"/>
        </w:rPr>
        <w:t>。</w:t>
      </w:r>
    </w:p>
    <w:p w14:paraId="3D86DF68">
      <w:pPr>
        <w:pStyle w:val="259"/>
        <w:numPr>
          <w:ilvl w:val="0"/>
          <w:numId w:val="33"/>
        </w:numPr>
        <w:outlineLvl w:val="0"/>
        <w:rPr>
          <w:rFonts w:hint="default" w:ascii="Times New Roman" w:hAnsi="Times New Roman" w:cs="Times New Roman"/>
          <w:color w:val="auto"/>
          <w:highlight w:val="none"/>
        </w:rPr>
      </w:pPr>
      <w:r>
        <w:rPr>
          <w:rFonts w:hint="default" w:ascii="Times New Roman" w:hAnsi="Times New Roman" w:cs="Times New Roman"/>
          <w:color w:val="auto"/>
          <w:highlight w:val="none"/>
        </w:rPr>
        <w:t xml:space="preserve"> </w:t>
      </w:r>
      <w:bookmarkStart w:id="458" w:name="_Toc183727669"/>
      <w:bookmarkStart w:id="459" w:name="_Toc11035"/>
      <w:bookmarkStart w:id="460" w:name="_Toc4348"/>
      <w:bookmarkStart w:id="461" w:name="_Toc24250"/>
      <w:bookmarkStart w:id="462" w:name="_Toc9018"/>
      <w:bookmarkStart w:id="463" w:name="_Toc13128"/>
      <w:bookmarkStart w:id="464" w:name="_Toc15688"/>
      <w:bookmarkStart w:id="465" w:name="_Toc4545"/>
      <w:bookmarkStart w:id="466" w:name="_Toc22002"/>
      <w:bookmarkStart w:id="467" w:name="_Toc5331"/>
      <w:r>
        <w:rPr>
          <w:rFonts w:hint="default" w:ascii="Times New Roman" w:hAnsi="Times New Roman" w:cs="Times New Roman"/>
          <w:color w:val="auto"/>
          <w:highlight w:val="none"/>
        </w:rPr>
        <w:t>系泊</w:t>
      </w:r>
      <w:bookmarkEnd w:id="458"/>
      <w:bookmarkEnd w:id="459"/>
      <w:bookmarkEnd w:id="460"/>
      <w:bookmarkEnd w:id="461"/>
      <w:bookmarkEnd w:id="462"/>
      <w:bookmarkEnd w:id="463"/>
      <w:bookmarkEnd w:id="464"/>
      <w:bookmarkEnd w:id="465"/>
      <w:bookmarkEnd w:id="466"/>
      <w:bookmarkEnd w:id="467"/>
    </w:p>
    <w:p w14:paraId="0EBA25E5">
      <w:pPr>
        <w:pStyle w:val="260"/>
        <w:numPr>
          <w:ilvl w:val="1"/>
          <w:numId w:val="33"/>
        </w:numPr>
        <w:outlineLvl w:val="1"/>
        <w:rPr>
          <w:rFonts w:hint="default" w:ascii="Times New Roman" w:hAnsi="Times New Roman" w:cs="Times New Roman"/>
          <w:color w:val="auto"/>
          <w:highlight w:val="none"/>
        </w:rPr>
      </w:pPr>
      <w:bookmarkStart w:id="468" w:name="_Toc6480"/>
      <w:bookmarkStart w:id="469" w:name="_Toc17296"/>
      <w:bookmarkStart w:id="470" w:name="_Toc29946"/>
      <w:bookmarkStart w:id="471" w:name="_Toc23059"/>
      <w:bookmarkStart w:id="472" w:name="_Toc294"/>
      <w:bookmarkStart w:id="473" w:name="_Toc23048"/>
      <w:r>
        <w:rPr>
          <w:rFonts w:hint="eastAsia" w:ascii="Times New Roman" w:cs="Times New Roman"/>
          <w:color w:val="auto"/>
          <w:highlight w:val="none"/>
          <w:lang w:eastAsia="zh-CN"/>
        </w:rPr>
        <w:t>通</w:t>
      </w:r>
      <w:bookmarkEnd w:id="468"/>
      <w:bookmarkEnd w:id="469"/>
      <w:bookmarkEnd w:id="470"/>
      <w:bookmarkEnd w:id="471"/>
      <w:r>
        <w:rPr>
          <w:rFonts w:hint="eastAsia" w:ascii="Times New Roman" w:cs="Times New Roman"/>
          <w:color w:val="auto"/>
          <w:highlight w:val="none"/>
          <w:lang w:val="en-US" w:eastAsia="zh-CN"/>
        </w:rPr>
        <w:t>则</w:t>
      </w:r>
      <w:bookmarkEnd w:id="472"/>
      <w:bookmarkEnd w:id="473"/>
    </w:p>
    <w:p w14:paraId="0EAF698D">
      <w:pPr>
        <w:pStyle w:val="261"/>
        <w:numPr>
          <w:ilvl w:val="-1"/>
          <w:numId w:val="0"/>
        </w:numPr>
        <w:spacing w:before="0" w:beforeLines="0" w:after="0" w:afterLines="0"/>
        <w:ind w:firstLine="420" w:firstLineChars="200"/>
        <w:outlineLvl w:val="9"/>
        <w:rPr>
          <w:rFonts w:hint="default" w:ascii="Times New Roman" w:hAnsi="Times New Roman" w:cs="Times New Roman" w:eastAsiaTheme="minorEastAsia"/>
          <w:color w:val="auto"/>
          <w:highlight w:val="none"/>
        </w:rPr>
      </w:pPr>
      <w:bookmarkStart w:id="474" w:name="_Toc4534"/>
      <w:bookmarkStart w:id="475" w:name="_Toc16324"/>
      <w:r>
        <w:rPr>
          <w:rFonts w:hint="eastAsia" w:ascii="宋体" w:hAnsi="宋体" w:eastAsia="宋体" w:cs="宋体"/>
          <w:color w:val="auto"/>
          <w:highlight w:val="none"/>
        </w:rPr>
        <w:t>FPSO的</w:t>
      </w:r>
      <w:r>
        <w:rPr>
          <w:rFonts w:hint="default" w:ascii="Times New Roman" w:hAnsi="Times New Roman" w:cs="Times New Roman" w:eastAsiaTheme="minorEastAsia"/>
          <w:color w:val="auto"/>
          <w:highlight w:val="none"/>
        </w:rPr>
        <w:t>系泊型式和方位布置根据作业海域水深、环境条件、管缆布置等因素综合确定。</w:t>
      </w:r>
    </w:p>
    <w:p w14:paraId="6BFE2B16">
      <w:pPr>
        <w:pStyle w:val="260"/>
        <w:numPr>
          <w:ilvl w:val="1"/>
          <w:numId w:val="33"/>
        </w:numPr>
        <w:outlineLvl w:val="1"/>
        <w:rPr>
          <w:rFonts w:hint="default" w:ascii="Times New Roman" w:hAnsi="Times New Roman" w:cs="Times New Roman"/>
          <w:color w:val="auto"/>
          <w:highlight w:val="none"/>
        </w:rPr>
      </w:pPr>
      <w:bookmarkStart w:id="476" w:name="_Toc10294"/>
      <w:bookmarkStart w:id="477" w:name="_Toc17547"/>
      <w:r>
        <w:rPr>
          <w:rFonts w:hint="default" w:ascii="Times New Roman" w:hAnsi="Times New Roman" w:cs="Times New Roman"/>
          <w:color w:val="auto"/>
          <w:highlight w:val="none"/>
        </w:rPr>
        <w:t>系泊系统设计</w:t>
      </w:r>
      <w:bookmarkEnd w:id="476"/>
      <w:bookmarkEnd w:id="477"/>
    </w:p>
    <w:p w14:paraId="5A7302CF">
      <w:pPr>
        <w:pStyle w:val="261"/>
        <w:spacing w:before="156" w:beforeLines="0" w:after="156" w:afterLines="0"/>
        <w:outlineLvl w:val="2"/>
        <w:rPr>
          <w:rFonts w:hint="default" w:ascii="Times New Roman" w:hAnsi="Times New Roman" w:cs="Times New Roman"/>
          <w:color w:val="auto"/>
          <w:highlight w:val="none"/>
        </w:rPr>
      </w:pPr>
      <w:bookmarkStart w:id="478" w:name="_Toc19533"/>
      <w:bookmarkStart w:id="479" w:name="_Toc29884"/>
      <w:bookmarkStart w:id="480" w:name="_Toc16677"/>
      <w:r>
        <w:rPr>
          <w:rFonts w:hint="default" w:ascii="Times New Roman" w:hAnsi="Times New Roman" w:cs="Times New Roman"/>
          <w:color w:val="auto"/>
          <w:highlight w:val="none"/>
        </w:rPr>
        <w:t>环境条件</w:t>
      </w:r>
      <w:bookmarkEnd w:id="478"/>
      <w:bookmarkEnd w:id="479"/>
      <w:bookmarkEnd w:id="480"/>
    </w:p>
    <w:p w14:paraId="0B3D24AB">
      <w:pPr>
        <w:pStyle w:val="290"/>
        <w:numPr>
          <w:ilvl w:val="3"/>
          <w:numId w:val="37"/>
        </w:numPr>
        <w:spacing w:before="0" w:beforeLines="0" w:after="0" w:afterLines="0"/>
        <w:jc w:val="both"/>
        <w:outlineLvl w:val="9"/>
        <w:rPr>
          <w:rFonts w:hint="eastAsia" w:ascii="宋体" w:hAnsi="宋体" w:eastAsia="宋体" w:cs="宋体"/>
          <w:color w:val="auto"/>
          <w:highlight w:val="none"/>
        </w:rPr>
      </w:pPr>
      <w:r>
        <w:rPr>
          <w:rFonts w:hint="default" w:ascii="Times New Roman" w:hAnsi="Times New Roman" w:cs="Times New Roman" w:eastAsiaTheme="minorEastAsia"/>
          <w:color w:val="auto"/>
          <w:highlight w:val="none"/>
        </w:rPr>
        <w:t>应根据作业海</w:t>
      </w:r>
      <w:r>
        <w:rPr>
          <w:rFonts w:hint="eastAsia" w:ascii="宋体" w:hAnsi="宋体" w:eastAsia="宋体" w:cs="宋体"/>
          <w:color w:val="auto"/>
          <w:highlight w:val="none"/>
        </w:rPr>
        <w:t>域的风、浪、流、潮、土壤等环境参数进行</w:t>
      </w:r>
      <w:r>
        <w:rPr>
          <w:rFonts w:hint="default" w:ascii="Times New Roman" w:hAnsi="Times New Roman" w:cs="Times New Roman" w:eastAsiaTheme="minorEastAsia"/>
          <w:color w:val="auto"/>
          <w:highlight w:val="none"/>
        </w:rPr>
        <w:t>系泊系统</w:t>
      </w:r>
      <w:r>
        <w:rPr>
          <w:rFonts w:hint="eastAsia" w:ascii="宋体" w:hAnsi="宋体" w:eastAsia="宋体" w:cs="宋体"/>
          <w:color w:val="auto"/>
          <w:highlight w:val="none"/>
        </w:rPr>
        <w:t>设计分析，并应</w:t>
      </w:r>
      <w:r>
        <w:rPr>
          <w:rFonts w:hint="eastAsia" w:ascii="宋体" w:hAnsi="宋体" w:eastAsia="宋体" w:cs="宋体"/>
          <w:color w:val="auto"/>
          <w:highlight w:val="none"/>
          <w:lang w:val="en-US" w:eastAsia="zh-CN"/>
        </w:rPr>
        <w:t>包含</w:t>
      </w:r>
      <w:r>
        <w:rPr>
          <w:rFonts w:hint="eastAsia" w:ascii="宋体" w:hAnsi="宋体" w:eastAsia="宋体" w:cs="宋体"/>
          <w:color w:val="auto"/>
          <w:highlight w:val="none"/>
        </w:rPr>
        <w:t>风、浪、流足够数量的来向角，以及风、浪、流实际可能的最</w:t>
      </w:r>
      <w:r>
        <w:rPr>
          <w:rFonts w:hint="eastAsia" w:ascii="宋体" w:hAnsi="宋体" w:eastAsia="宋体" w:cs="宋体"/>
          <w:color w:val="auto"/>
          <w:highlight w:val="none"/>
          <w:lang w:val="en-US" w:eastAsia="zh-CN"/>
        </w:rPr>
        <w:t>不利</w:t>
      </w:r>
      <w:r>
        <w:rPr>
          <w:rFonts w:hint="eastAsia" w:ascii="宋体" w:hAnsi="宋体" w:eastAsia="宋体" w:cs="宋体"/>
          <w:color w:val="auto"/>
          <w:highlight w:val="none"/>
        </w:rPr>
        <w:t>组合。对于新建FPSO，环境参数计算应包括历史强台风数据。</w:t>
      </w:r>
    </w:p>
    <w:p w14:paraId="456B8199">
      <w:pPr>
        <w:pStyle w:val="290"/>
        <w:spacing w:before="0" w:beforeLines="0" w:after="0" w:afterLines="0"/>
        <w:jc w:val="both"/>
        <w:outlineLvl w:val="9"/>
        <w:rPr>
          <w:rFonts w:hint="eastAsia" w:ascii="宋体" w:hAnsi="宋体" w:eastAsia="宋体" w:cs="宋体"/>
          <w:color w:val="auto"/>
          <w:highlight w:val="none"/>
        </w:rPr>
      </w:pPr>
      <w:r>
        <w:rPr>
          <w:rFonts w:hint="eastAsia" w:ascii="宋体" w:hAnsi="宋体" w:eastAsia="宋体" w:cs="宋体"/>
          <w:color w:val="auto"/>
          <w:highlight w:val="none"/>
        </w:rPr>
        <w:t>永久系泊系统应至少采用100年一遇的极端环境条件作为设计环境条件，并采用1000年一遇的极端环境条件</w:t>
      </w:r>
      <w:r>
        <w:rPr>
          <w:rFonts w:hint="eastAsia" w:ascii="宋体" w:hAnsi="宋体" w:eastAsia="宋体" w:cs="宋体"/>
          <w:color w:val="auto"/>
          <w:highlight w:val="none"/>
          <w:lang w:val="en-US" w:eastAsia="zh-CN"/>
        </w:rPr>
        <w:t>进行校核</w:t>
      </w:r>
      <w:r>
        <w:rPr>
          <w:rFonts w:hint="eastAsia" w:ascii="宋体" w:hAnsi="宋体" w:eastAsia="宋体" w:cs="宋体"/>
          <w:color w:val="auto"/>
          <w:highlight w:val="none"/>
        </w:rPr>
        <w:t>。对于可快速解脱设计的永久系泊系统，最大设计条件</w:t>
      </w:r>
      <w:r>
        <w:rPr>
          <w:rFonts w:hint="eastAsia" w:ascii="宋体" w:hAnsi="宋体" w:eastAsia="宋体" w:cs="宋体"/>
          <w:color w:val="auto"/>
          <w:highlight w:val="none"/>
          <w:lang w:val="en-US" w:eastAsia="zh-CN"/>
        </w:rPr>
        <w:t>应选</w:t>
      </w:r>
      <w:r>
        <w:rPr>
          <w:rFonts w:hint="eastAsia" w:ascii="宋体" w:hAnsi="宋体" w:eastAsia="宋体" w:cs="宋体"/>
          <w:color w:val="auto"/>
          <w:highlight w:val="none"/>
        </w:rPr>
        <w:t>取FPSO系泊时的最恶劣环境条件，系泊系统本身（未系泊FPSO）应能抵御永久系泊的最大设计环境条件。</w:t>
      </w:r>
    </w:p>
    <w:p w14:paraId="7C84F733">
      <w:pPr>
        <w:pStyle w:val="261"/>
        <w:spacing w:before="156" w:beforeLines="0" w:after="156" w:afterLines="0"/>
        <w:outlineLvl w:val="2"/>
        <w:rPr>
          <w:rFonts w:hint="default" w:ascii="Times New Roman" w:hAnsi="Times New Roman" w:cs="Times New Roman"/>
          <w:color w:val="auto"/>
          <w:highlight w:val="none"/>
        </w:rPr>
      </w:pPr>
      <w:bookmarkStart w:id="481" w:name="_Toc12029"/>
      <w:bookmarkStart w:id="482" w:name="_Toc31584"/>
      <w:bookmarkStart w:id="483" w:name="_Toc15894"/>
      <w:r>
        <w:rPr>
          <w:rFonts w:hint="default" w:ascii="Times New Roman" w:hAnsi="Times New Roman" w:cs="Times New Roman"/>
          <w:color w:val="auto"/>
          <w:highlight w:val="none"/>
        </w:rPr>
        <w:t>系泊缆设计</w:t>
      </w:r>
      <w:bookmarkEnd w:id="481"/>
      <w:bookmarkEnd w:id="482"/>
      <w:bookmarkEnd w:id="483"/>
    </w:p>
    <w:p w14:paraId="6A89B394">
      <w:pPr>
        <w:pStyle w:val="290"/>
        <w:numPr>
          <w:ilvl w:val="3"/>
          <w:numId w:val="33"/>
        </w:numPr>
        <w:spacing w:before="0" w:beforeLines="0" w:after="0" w:afterLines="0"/>
        <w:jc w:val="both"/>
        <w:outlineLvl w:val="9"/>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系泊缆张力分析时应</w:t>
      </w:r>
      <w:r>
        <w:rPr>
          <w:rFonts w:hint="eastAsia" w:ascii="Times New Roman" w:hAnsi="Times New Roman" w:cs="Times New Roman" w:eastAsiaTheme="minorEastAsia"/>
          <w:color w:val="auto"/>
          <w:highlight w:val="none"/>
          <w:lang w:val="en-US" w:eastAsia="zh-CN"/>
        </w:rPr>
        <w:t>计及锚链</w:t>
      </w:r>
      <w:r>
        <w:rPr>
          <w:rFonts w:hint="default" w:ascii="Times New Roman" w:hAnsi="Times New Roman" w:cs="Times New Roman" w:eastAsiaTheme="minorEastAsia"/>
          <w:color w:val="auto"/>
          <w:highlight w:val="none"/>
        </w:rPr>
        <w:t>的腐蚀和磨损余量</w:t>
      </w:r>
      <w:r>
        <w:rPr>
          <w:rFonts w:hint="eastAsia" w:ascii="Times New Roman" w:hAnsi="Times New Roman" w:cs="Times New Roman" w:eastAsiaTheme="minorEastAsia"/>
          <w:color w:val="auto"/>
          <w:highlight w:val="none"/>
          <w:lang w:eastAsia="zh-CN"/>
        </w:rPr>
        <w:t>，</w:t>
      </w:r>
      <w:r>
        <w:rPr>
          <w:rFonts w:hint="default" w:ascii="Times New Roman" w:hAnsi="Times New Roman" w:cs="Times New Roman" w:eastAsiaTheme="minorEastAsia"/>
          <w:color w:val="auto"/>
          <w:highlight w:val="none"/>
        </w:rPr>
        <w:t>安全系数应不小于表</w:t>
      </w:r>
      <w:r>
        <w:rPr>
          <w:rFonts w:hint="eastAsia" w:ascii="Times New Roman" w:hAnsi="Times New Roman" w:cs="Times New Roman" w:eastAsiaTheme="minorEastAsia"/>
          <w:color w:val="auto"/>
          <w:highlight w:val="none"/>
          <w:lang w:val="en-US" w:eastAsia="zh-CN"/>
        </w:rPr>
        <w:t>1</w:t>
      </w:r>
      <w:r>
        <w:rPr>
          <w:rFonts w:hint="default" w:ascii="Times New Roman" w:hAnsi="Times New Roman" w:cs="Times New Roman" w:eastAsiaTheme="minorEastAsia"/>
          <w:color w:val="auto"/>
          <w:highlight w:val="none"/>
        </w:rPr>
        <w:t>中的规定值。</w:t>
      </w:r>
    </w:p>
    <w:p w14:paraId="508C0D74">
      <w:pPr>
        <w:pStyle w:val="301"/>
        <w:rPr>
          <w:rFonts w:hint="default" w:ascii="Times New Roman" w:hAnsi="Times New Roman" w:cs="Times New Roman"/>
          <w:color w:val="auto"/>
          <w:highlight w:val="none"/>
        </w:rPr>
      </w:pPr>
      <w:r>
        <w:rPr>
          <w:rFonts w:hint="default" w:ascii="Times New Roman" w:hAnsi="Times New Roman" w:cs="Times New Roman"/>
          <w:color w:val="auto"/>
          <w:highlight w:val="none"/>
        </w:rPr>
        <w:t>系泊缆张力安全系数</w:t>
      </w:r>
    </w:p>
    <w:tbl>
      <w:tblPr>
        <w:tblStyle w:val="89"/>
        <w:tblW w:w="90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65"/>
        <w:gridCol w:w="2290"/>
        <w:gridCol w:w="2290"/>
        <w:gridCol w:w="2290"/>
      </w:tblGrid>
      <w:tr w14:paraId="0CD20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2165" w:type="dxa"/>
          </w:tcPr>
          <w:p w14:paraId="43BDB49A">
            <w:pPr>
              <w:pStyle w:val="517"/>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工况</w:t>
            </w:r>
          </w:p>
        </w:tc>
        <w:tc>
          <w:tcPr>
            <w:tcW w:w="2290" w:type="dxa"/>
          </w:tcPr>
          <w:p w14:paraId="7D6BF898">
            <w:pPr>
              <w:pStyle w:val="517"/>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系泊状态</w:t>
            </w:r>
          </w:p>
        </w:tc>
        <w:tc>
          <w:tcPr>
            <w:tcW w:w="2290" w:type="dxa"/>
          </w:tcPr>
          <w:p w14:paraId="56202287">
            <w:pPr>
              <w:pStyle w:val="517"/>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准静力方法</w:t>
            </w:r>
          </w:p>
        </w:tc>
        <w:tc>
          <w:tcPr>
            <w:tcW w:w="2290" w:type="dxa"/>
          </w:tcPr>
          <w:p w14:paraId="12E8E8A5">
            <w:pPr>
              <w:pStyle w:val="517"/>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动力方法</w:t>
            </w:r>
          </w:p>
        </w:tc>
      </w:tr>
      <w:tr w14:paraId="0F897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2165" w:type="dxa"/>
            <w:vMerge w:val="restart"/>
          </w:tcPr>
          <w:p w14:paraId="5551086F">
            <w:pPr>
              <w:pStyle w:val="517"/>
              <w:jc w:val="center"/>
              <w:rPr>
                <w:rFonts w:hint="default" w:ascii="Times New Roman" w:hAnsi="Times New Roman" w:cs="Times New Roman"/>
                <w:color w:val="auto"/>
                <w:highlight w:val="none"/>
              </w:rPr>
            </w:pPr>
          </w:p>
          <w:p w14:paraId="1067DB70">
            <w:pPr>
              <w:pStyle w:val="517"/>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100年一遇设计工况</w:t>
            </w:r>
          </w:p>
          <w:p w14:paraId="0CCBDE01">
            <w:pPr>
              <w:pStyle w:val="517"/>
              <w:jc w:val="center"/>
              <w:rPr>
                <w:rFonts w:hint="default" w:ascii="Times New Roman" w:hAnsi="Times New Roman" w:cs="Times New Roman"/>
                <w:color w:val="auto"/>
                <w:highlight w:val="none"/>
              </w:rPr>
            </w:pPr>
          </w:p>
        </w:tc>
        <w:tc>
          <w:tcPr>
            <w:tcW w:w="2290" w:type="dxa"/>
          </w:tcPr>
          <w:p w14:paraId="75BE3265">
            <w:pPr>
              <w:pStyle w:val="517"/>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完整状态</w:t>
            </w:r>
          </w:p>
        </w:tc>
        <w:tc>
          <w:tcPr>
            <w:tcW w:w="2290" w:type="dxa"/>
          </w:tcPr>
          <w:p w14:paraId="0557B36B">
            <w:pPr>
              <w:pStyle w:val="517"/>
              <w:jc w:val="center"/>
              <w:rPr>
                <w:rFonts w:hint="eastAsia" w:ascii="宋体" w:hAnsi="宋体" w:eastAsia="宋体" w:cs="宋体"/>
                <w:color w:val="auto"/>
                <w:highlight w:val="none"/>
              </w:rPr>
            </w:pPr>
            <w:r>
              <w:rPr>
                <w:rFonts w:hint="eastAsia" w:ascii="宋体" w:hAnsi="宋体" w:eastAsia="宋体" w:cs="宋体"/>
                <w:color w:val="auto"/>
                <w:highlight w:val="none"/>
              </w:rPr>
              <w:t>2.0</w:t>
            </w:r>
          </w:p>
        </w:tc>
        <w:tc>
          <w:tcPr>
            <w:tcW w:w="2290" w:type="dxa"/>
          </w:tcPr>
          <w:p w14:paraId="52BE3726">
            <w:pPr>
              <w:pStyle w:val="517"/>
              <w:jc w:val="center"/>
              <w:rPr>
                <w:rFonts w:hint="eastAsia" w:ascii="宋体" w:hAnsi="宋体" w:eastAsia="宋体" w:cs="宋体"/>
                <w:color w:val="auto"/>
                <w:highlight w:val="none"/>
              </w:rPr>
            </w:pPr>
            <w:r>
              <w:rPr>
                <w:rFonts w:hint="eastAsia" w:ascii="宋体" w:hAnsi="宋体" w:eastAsia="宋体" w:cs="宋体"/>
                <w:color w:val="auto"/>
                <w:highlight w:val="none"/>
              </w:rPr>
              <w:t>1.67</w:t>
            </w:r>
          </w:p>
        </w:tc>
      </w:tr>
      <w:tr w14:paraId="603A5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2165" w:type="dxa"/>
            <w:vMerge w:val="continue"/>
          </w:tcPr>
          <w:p w14:paraId="63A1B852">
            <w:pPr>
              <w:pStyle w:val="517"/>
              <w:jc w:val="center"/>
              <w:rPr>
                <w:rFonts w:hint="default" w:ascii="Times New Roman" w:hAnsi="Times New Roman" w:cs="Times New Roman"/>
                <w:color w:val="auto"/>
                <w:highlight w:val="none"/>
              </w:rPr>
            </w:pPr>
          </w:p>
        </w:tc>
        <w:tc>
          <w:tcPr>
            <w:tcW w:w="2290" w:type="dxa"/>
          </w:tcPr>
          <w:p w14:paraId="6CB631CE">
            <w:pPr>
              <w:pStyle w:val="517"/>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单缆破断</w:t>
            </w:r>
          </w:p>
        </w:tc>
        <w:tc>
          <w:tcPr>
            <w:tcW w:w="2290" w:type="dxa"/>
          </w:tcPr>
          <w:p w14:paraId="116636B4">
            <w:pPr>
              <w:pStyle w:val="517"/>
              <w:jc w:val="center"/>
              <w:rPr>
                <w:rFonts w:hint="eastAsia" w:ascii="宋体" w:hAnsi="宋体" w:eastAsia="宋体" w:cs="宋体"/>
                <w:color w:val="auto"/>
                <w:highlight w:val="none"/>
              </w:rPr>
            </w:pPr>
            <w:r>
              <w:rPr>
                <w:rFonts w:hint="eastAsia" w:ascii="宋体" w:hAnsi="宋体" w:eastAsia="宋体" w:cs="宋体"/>
                <w:color w:val="auto"/>
                <w:highlight w:val="none"/>
              </w:rPr>
              <w:t>1.43</w:t>
            </w:r>
          </w:p>
        </w:tc>
        <w:tc>
          <w:tcPr>
            <w:tcW w:w="2290" w:type="dxa"/>
          </w:tcPr>
          <w:p w14:paraId="7D876EB5">
            <w:pPr>
              <w:pStyle w:val="517"/>
              <w:jc w:val="center"/>
              <w:rPr>
                <w:rFonts w:hint="eastAsia" w:ascii="宋体" w:hAnsi="宋体" w:eastAsia="宋体" w:cs="宋体"/>
                <w:color w:val="auto"/>
                <w:highlight w:val="none"/>
              </w:rPr>
            </w:pPr>
            <w:r>
              <w:rPr>
                <w:rFonts w:hint="eastAsia" w:ascii="宋体" w:hAnsi="宋体" w:eastAsia="宋体" w:cs="宋体"/>
                <w:color w:val="auto"/>
                <w:highlight w:val="none"/>
              </w:rPr>
              <w:t>1.25</w:t>
            </w:r>
          </w:p>
        </w:tc>
      </w:tr>
      <w:tr w14:paraId="0BCBD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2165" w:type="dxa"/>
            <w:vMerge w:val="continue"/>
          </w:tcPr>
          <w:p w14:paraId="324836E3">
            <w:pPr>
              <w:pStyle w:val="517"/>
              <w:jc w:val="center"/>
              <w:rPr>
                <w:rFonts w:hint="default" w:ascii="Times New Roman" w:hAnsi="Times New Roman" w:cs="Times New Roman"/>
                <w:color w:val="auto"/>
                <w:highlight w:val="none"/>
              </w:rPr>
            </w:pPr>
          </w:p>
        </w:tc>
        <w:tc>
          <w:tcPr>
            <w:tcW w:w="2290" w:type="dxa"/>
          </w:tcPr>
          <w:p w14:paraId="5BBF5E40">
            <w:pPr>
              <w:pStyle w:val="517"/>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单缆破断瞬态</w:t>
            </w:r>
          </w:p>
        </w:tc>
        <w:tc>
          <w:tcPr>
            <w:tcW w:w="2290" w:type="dxa"/>
          </w:tcPr>
          <w:p w14:paraId="065F7302">
            <w:pPr>
              <w:pStyle w:val="517"/>
              <w:jc w:val="center"/>
              <w:rPr>
                <w:rFonts w:hint="eastAsia" w:ascii="宋体" w:hAnsi="宋体" w:eastAsia="宋体" w:cs="宋体"/>
                <w:color w:val="auto"/>
                <w:highlight w:val="none"/>
              </w:rPr>
            </w:pPr>
            <w:r>
              <w:rPr>
                <w:rFonts w:hint="eastAsia" w:ascii="宋体" w:hAnsi="宋体" w:eastAsia="宋体" w:cs="宋体"/>
                <w:color w:val="auto"/>
                <w:highlight w:val="none"/>
              </w:rPr>
              <w:t>1.18</w:t>
            </w:r>
          </w:p>
        </w:tc>
        <w:tc>
          <w:tcPr>
            <w:tcW w:w="2290" w:type="dxa"/>
          </w:tcPr>
          <w:p w14:paraId="5E6C304C">
            <w:pPr>
              <w:pStyle w:val="517"/>
              <w:jc w:val="center"/>
              <w:rPr>
                <w:rFonts w:hint="eastAsia" w:ascii="宋体" w:hAnsi="宋体" w:eastAsia="宋体" w:cs="宋体"/>
                <w:color w:val="auto"/>
                <w:highlight w:val="none"/>
              </w:rPr>
            </w:pPr>
            <w:r>
              <w:rPr>
                <w:rFonts w:hint="eastAsia" w:ascii="宋体" w:hAnsi="宋体" w:eastAsia="宋体" w:cs="宋体"/>
                <w:color w:val="auto"/>
                <w:highlight w:val="none"/>
              </w:rPr>
              <w:t>1.05</w:t>
            </w:r>
          </w:p>
        </w:tc>
      </w:tr>
      <w:tr w14:paraId="78101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2165" w:type="dxa"/>
          </w:tcPr>
          <w:p w14:paraId="3AA3C074">
            <w:pPr>
              <w:pStyle w:val="517"/>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1000年一遇校核工况</w:t>
            </w:r>
          </w:p>
        </w:tc>
        <w:tc>
          <w:tcPr>
            <w:tcW w:w="2290" w:type="dxa"/>
          </w:tcPr>
          <w:p w14:paraId="5CA25250">
            <w:pPr>
              <w:pStyle w:val="517"/>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完整状态</w:t>
            </w:r>
          </w:p>
        </w:tc>
        <w:tc>
          <w:tcPr>
            <w:tcW w:w="2290" w:type="dxa"/>
          </w:tcPr>
          <w:p w14:paraId="4495A16F">
            <w:pPr>
              <w:pStyle w:val="517"/>
              <w:jc w:val="center"/>
              <w:rPr>
                <w:rFonts w:hint="eastAsia" w:ascii="宋体" w:hAnsi="宋体" w:eastAsia="宋体" w:cs="宋体"/>
                <w:color w:val="auto"/>
                <w:highlight w:val="none"/>
              </w:rPr>
            </w:pPr>
            <w:r>
              <w:rPr>
                <w:rFonts w:hint="eastAsia" w:ascii="宋体" w:hAnsi="宋体" w:eastAsia="宋体" w:cs="宋体"/>
                <w:color w:val="auto"/>
                <w:highlight w:val="none"/>
              </w:rPr>
              <w:t>-</w:t>
            </w:r>
          </w:p>
        </w:tc>
        <w:tc>
          <w:tcPr>
            <w:tcW w:w="2290" w:type="dxa"/>
          </w:tcPr>
          <w:p w14:paraId="2E2A870C">
            <w:pPr>
              <w:pStyle w:val="517"/>
              <w:jc w:val="center"/>
              <w:rPr>
                <w:rFonts w:hint="eastAsia" w:ascii="宋体" w:hAnsi="宋体" w:eastAsia="宋体" w:cs="宋体"/>
                <w:color w:val="auto"/>
                <w:highlight w:val="none"/>
              </w:rPr>
            </w:pPr>
            <w:r>
              <w:rPr>
                <w:rFonts w:hint="eastAsia" w:ascii="宋体" w:hAnsi="宋体" w:eastAsia="宋体" w:cs="宋体"/>
                <w:color w:val="auto"/>
                <w:highlight w:val="none"/>
              </w:rPr>
              <w:t>1.0</w:t>
            </w:r>
          </w:p>
        </w:tc>
      </w:tr>
      <w:tr w14:paraId="66D4E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9035" w:type="dxa"/>
            <w:gridSpan w:val="4"/>
          </w:tcPr>
          <w:p w14:paraId="4633F77A">
            <w:pPr>
              <w:pStyle w:val="517"/>
              <w:jc w:val="left"/>
              <w:rPr>
                <w:rFonts w:hint="eastAsia" w:ascii="宋体" w:hAnsi="宋体" w:eastAsia="宋体" w:cs="宋体"/>
                <w:color w:val="auto"/>
                <w:highlight w:val="none"/>
              </w:rPr>
            </w:pPr>
            <w:r>
              <w:rPr>
                <w:rFonts w:hint="eastAsia" w:ascii="黑体" w:hAnsi="黑体" w:eastAsia="黑体" w:cs="黑体"/>
                <w:strike w:val="0"/>
                <w:color w:val="auto"/>
                <w:kern w:val="0"/>
                <w:sz w:val="18"/>
                <w:szCs w:val="18"/>
                <w:highlight w:val="none"/>
                <w:lang w:val="en-US" w:eastAsia="zh-CN"/>
              </w:rPr>
              <w:t>注：</w:t>
            </w:r>
            <w:r>
              <w:rPr>
                <w:rFonts w:hint="eastAsia" w:ascii="宋体" w:hAnsi="宋体" w:eastAsia="宋体" w:cs="宋体"/>
                <w:strike w:val="0"/>
                <w:color w:val="auto"/>
                <w:kern w:val="0"/>
                <w:sz w:val="18"/>
                <w:szCs w:val="18"/>
                <w:highlight w:val="none"/>
                <w:lang w:val="en-US" w:eastAsia="zh-CN"/>
              </w:rPr>
              <w:t>采用动力分析法对纤维缆（聚酯缆除外）进行校核时，完整工况最小安全系数应不小于1.82，单缆破断工况最小安全系数应不小于1.43。</w:t>
            </w:r>
          </w:p>
        </w:tc>
      </w:tr>
    </w:tbl>
    <w:p w14:paraId="30E1622D">
      <w:pPr>
        <w:pStyle w:val="290"/>
        <w:spacing w:before="0" w:beforeLines="0" w:after="0" w:afterLines="0"/>
        <w:jc w:val="both"/>
        <w:outlineLvl w:val="9"/>
        <w:rPr>
          <w:rFonts w:hint="eastAsia" w:ascii="宋体" w:hAnsi="宋体" w:eastAsia="宋体" w:cs="宋体"/>
          <w:color w:val="auto"/>
          <w:highlight w:val="none"/>
        </w:rPr>
      </w:pPr>
      <w:r>
        <w:rPr>
          <w:rFonts w:hint="eastAsia" w:ascii="宋体" w:hAnsi="宋体" w:eastAsia="宋体" w:cs="宋体"/>
          <w:color w:val="auto"/>
          <w:highlight w:val="none"/>
        </w:rPr>
        <w:t>钢缆应至少保证在1年一遇极端环境条件下的完整状态不触底，聚酯缆应保证在100年一遇极端环境条件下的完整状态不触底。</w:t>
      </w:r>
    </w:p>
    <w:p w14:paraId="6BCC7046">
      <w:pPr>
        <w:pStyle w:val="290"/>
        <w:numPr>
          <w:ilvl w:val="3"/>
          <w:numId w:val="33"/>
        </w:numPr>
        <w:spacing w:before="0" w:beforeLines="0" w:after="0" w:afterLines="0"/>
        <w:jc w:val="both"/>
        <w:outlineLvl w:val="9"/>
        <w:rPr>
          <w:rFonts w:hint="eastAsia" w:ascii="宋体" w:hAnsi="宋体" w:eastAsia="宋体" w:cs="宋体"/>
          <w:color w:val="auto"/>
          <w:highlight w:val="none"/>
        </w:rPr>
      </w:pPr>
      <w:r>
        <w:rPr>
          <w:rFonts w:hint="eastAsia" w:ascii="宋体" w:hAnsi="宋体" w:eastAsia="宋体" w:cs="宋体"/>
          <w:color w:val="auto"/>
          <w:highlight w:val="none"/>
        </w:rPr>
        <w:t>系泊缆各部件的疲劳安全系数应不小于</w:t>
      </w:r>
      <w:r>
        <w:rPr>
          <w:rFonts w:hint="eastAsia" w:ascii="宋体" w:hAnsi="宋体" w:eastAsia="宋体" w:cs="宋体"/>
          <w:color w:val="auto"/>
          <w:highlight w:val="none"/>
          <w:lang w:eastAsia="zh-CN"/>
        </w:rPr>
        <w:t>：</w:t>
      </w:r>
    </w:p>
    <w:p w14:paraId="5AF55481">
      <w:pPr>
        <w:pStyle w:val="290"/>
        <w:numPr>
          <w:ilvl w:val="0"/>
          <w:numId w:val="38"/>
        </w:numPr>
        <w:tabs>
          <w:tab w:val="left" w:pos="1260"/>
        </w:tabs>
        <w:spacing w:before="0" w:beforeLines="0" w:after="0" w:afterLines="0"/>
        <w:ind w:left="436"/>
        <w:jc w:val="both"/>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可检测部分</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3.0；</w:t>
      </w:r>
    </w:p>
    <w:p w14:paraId="02281290">
      <w:pPr>
        <w:pStyle w:val="290"/>
        <w:numPr>
          <w:ilvl w:val="0"/>
          <w:numId w:val="38"/>
        </w:numPr>
        <w:tabs>
          <w:tab w:val="left" w:pos="1260"/>
        </w:tabs>
        <w:spacing w:before="0" w:beforeLines="0" w:after="0" w:afterLines="0"/>
        <w:ind w:left="436"/>
        <w:jc w:val="both"/>
        <w:outlineLvl w:val="9"/>
        <w:rPr>
          <w:rFonts w:hint="eastAsia" w:ascii="宋体" w:hAnsi="宋体" w:eastAsia="宋体" w:cs="宋体"/>
          <w:color w:val="auto"/>
          <w:highlight w:val="none"/>
        </w:rPr>
      </w:pPr>
      <w:r>
        <w:rPr>
          <w:rFonts w:hint="eastAsia" w:ascii="宋体" w:hAnsi="宋体" w:eastAsia="宋体" w:cs="宋体"/>
          <w:color w:val="auto"/>
          <w:highlight w:val="none"/>
        </w:rPr>
        <w:t>不可检测且关键部分</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10.0</w:t>
      </w:r>
      <w:r>
        <w:rPr>
          <w:rFonts w:hint="eastAsia" w:ascii="宋体" w:hAnsi="宋体" w:eastAsia="宋体" w:cs="宋体"/>
          <w:color w:val="auto"/>
          <w:highlight w:val="none"/>
        </w:rPr>
        <w:t>。</w:t>
      </w:r>
    </w:p>
    <w:p w14:paraId="27D1D2A6">
      <w:pPr>
        <w:pStyle w:val="290"/>
        <w:numPr>
          <w:ilvl w:val="3"/>
          <w:numId w:val="33"/>
        </w:numPr>
        <w:spacing w:before="0" w:beforeLines="0" w:after="0" w:afterLines="0"/>
        <w:jc w:val="both"/>
        <w:outlineLvl w:val="9"/>
        <w:rPr>
          <w:rFonts w:hint="eastAsia" w:ascii="宋体" w:hAnsi="宋体" w:eastAsia="宋体" w:cs="宋体"/>
          <w:color w:val="auto"/>
          <w:highlight w:val="none"/>
        </w:rPr>
      </w:pPr>
      <w:r>
        <w:rPr>
          <w:rFonts w:hint="eastAsia" w:ascii="宋体" w:hAnsi="宋体" w:eastAsia="宋体" w:cs="宋体"/>
          <w:color w:val="auto"/>
          <w:highlight w:val="none"/>
        </w:rPr>
        <w:t>FPSO的允许偏移范围应</w:t>
      </w:r>
      <w:r>
        <w:rPr>
          <w:rFonts w:hint="eastAsia" w:ascii="宋体" w:hAnsi="宋体" w:eastAsia="宋体" w:cs="宋体"/>
          <w:color w:val="auto"/>
          <w:highlight w:val="none"/>
          <w:lang w:val="en-US" w:eastAsia="zh-CN"/>
        </w:rPr>
        <w:t>与</w:t>
      </w:r>
      <w:r>
        <w:rPr>
          <w:rFonts w:hint="eastAsia" w:ascii="宋体" w:hAnsi="宋体" w:eastAsia="宋体" w:cs="宋体"/>
          <w:color w:val="auto"/>
          <w:highlight w:val="none"/>
        </w:rPr>
        <w:t>接入FPSO的动态</w:t>
      </w:r>
      <w:r>
        <w:rPr>
          <w:rFonts w:hint="eastAsia" w:ascii="宋体" w:hAnsi="宋体" w:eastAsia="宋体" w:cs="宋体"/>
          <w:color w:val="auto"/>
          <w:highlight w:val="none"/>
          <w:lang w:val="en-US" w:eastAsia="zh-CN"/>
        </w:rPr>
        <w:t>管缆的动态响应能力匹配</w:t>
      </w:r>
      <w:r>
        <w:rPr>
          <w:rFonts w:hint="eastAsia" w:ascii="宋体" w:hAnsi="宋体" w:eastAsia="宋体" w:cs="宋体"/>
          <w:color w:val="auto"/>
          <w:highlight w:val="none"/>
        </w:rPr>
        <w:t>。</w:t>
      </w:r>
    </w:p>
    <w:bookmarkEnd w:id="474"/>
    <w:bookmarkEnd w:id="475"/>
    <w:p w14:paraId="25169CA9">
      <w:pPr>
        <w:pStyle w:val="260"/>
        <w:numPr>
          <w:ilvl w:val="1"/>
          <w:numId w:val="33"/>
        </w:numPr>
        <w:outlineLvl w:val="1"/>
        <w:rPr>
          <w:rFonts w:hint="default" w:ascii="Times New Roman" w:hAnsi="Times New Roman" w:cs="Times New Roman"/>
          <w:color w:val="auto"/>
          <w:highlight w:val="none"/>
        </w:rPr>
      </w:pPr>
      <w:bookmarkStart w:id="484" w:name="_Toc32341"/>
      <w:bookmarkStart w:id="485" w:name="_Toc3466"/>
      <w:bookmarkStart w:id="486" w:name="_Toc9342"/>
      <w:bookmarkStart w:id="487" w:name="_Toc1417"/>
      <w:bookmarkStart w:id="488" w:name="_Toc28862"/>
      <w:bookmarkStart w:id="489" w:name="_Toc15405"/>
      <w:bookmarkStart w:id="490" w:name="_Toc12786"/>
      <w:bookmarkStart w:id="491" w:name="_Toc5205"/>
      <w:r>
        <w:rPr>
          <w:rFonts w:hint="default" w:ascii="Times New Roman" w:hAnsi="Times New Roman" w:cs="Times New Roman"/>
          <w:color w:val="auto"/>
          <w:highlight w:val="none"/>
        </w:rPr>
        <w:t>单点转塔</w:t>
      </w:r>
      <w:bookmarkEnd w:id="484"/>
      <w:bookmarkEnd w:id="485"/>
      <w:r>
        <w:rPr>
          <w:rFonts w:hint="eastAsia" w:ascii="Times New Roman" w:hAnsi="Times New Roman" w:cs="Times New Roman"/>
          <w:color w:val="auto"/>
          <w:highlight w:val="none"/>
          <w:lang w:val="en-US" w:eastAsia="zh-CN"/>
        </w:rPr>
        <w:t>系统</w:t>
      </w:r>
      <w:bookmarkEnd w:id="486"/>
      <w:bookmarkEnd w:id="487"/>
      <w:bookmarkEnd w:id="488"/>
      <w:bookmarkEnd w:id="489"/>
      <w:bookmarkEnd w:id="490"/>
      <w:bookmarkEnd w:id="491"/>
    </w:p>
    <w:p w14:paraId="660C0E90">
      <w:pPr>
        <w:pStyle w:val="261"/>
        <w:spacing w:before="156" w:beforeLines="0" w:after="156" w:afterLines="0"/>
        <w:jc w:val="both"/>
        <w:outlineLvl w:val="2"/>
        <w:rPr>
          <w:rFonts w:hint="default" w:ascii="Times New Roman" w:hAnsi="Times New Roman" w:cs="Times New Roman"/>
          <w:color w:val="auto"/>
          <w:highlight w:val="none"/>
        </w:rPr>
      </w:pPr>
      <w:bookmarkStart w:id="492" w:name="_Toc32234"/>
      <w:bookmarkStart w:id="493" w:name="_Toc31732"/>
      <w:bookmarkStart w:id="494" w:name="_Toc14438"/>
      <w:bookmarkStart w:id="495" w:name="_Toc24351"/>
      <w:bookmarkStart w:id="496" w:name="_Toc29027"/>
      <w:bookmarkStart w:id="497" w:name="_Toc8281"/>
      <w:bookmarkStart w:id="498" w:name="_Toc5934"/>
      <w:r>
        <w:rPr>
          <w:rFonts w:hint="eastAsia" w:ascii="Times New Roman" w:cs="Times New Roman"/>
          <w:color w:val="auto"/>
          <w:highlight w:val="none"/>
          <w:lang w:val="en-US" w:eastAsia="zh-CN"/>
        </w:rPr>
        <w:t>通</w:t>
      </w:r>
      <w:bookmarkEnd w:id="492"/>
      <w:bookmarkEnd w:id="493"/>
      <w:bookmarkEnd w:id="494"/>
      <w:bookmarkEnd w:id="495"/>
      <w:r>
        <w:rPr>
          <w:rFonts w:hint="eastAsia" w:ascii="Times New Roman" w:cs="Times New Roman"/>
          <w:color w:val="auto"/>
          <w:highlight w:val="none"/>
          <w:lang w:val="en-US" w:eastAsia="zh-CN"/>
        </w:rPr>
        <w:t>则</w:t>
      </w:r>
      <w:bookmarkEnd w:id="496"/>
      <w:bookmarkEnd w:id="497"/>
      <w:bookmarkEnd w:id="498"/>
    </w:p>
    <w:p w14:paraId="4605A811">
      <w:pPr>
        <w:pStyle w:val="290"/>
        <w:spacing w:before="0" w:beforeLines="0" w:after="0" w:afterLines="0"/>
        <w:jc w:val="both"/>
        <w:outlineLvl w:val="9"/>
        <w:rPr>
          <w:rFonts w:hint="eastAsia" w:ascii="宋体" w:hAnsi="宋体" w:eastAsia="宋体" w:cs="宋体"/>
          <w:color w:val="auto"/>
          <w:highlight w:val="none"/>
        </w:rPr>
      </w:pPr>
      <w:r>
        <w:rPr>
          <w:rFonts w:hint="default" w:ascii="Times New Roman" w:hAnsi="Times New Roman" w:cs="Times New Roman" w:eastAsiaTheme="minorEastAsia"/>
          <w:color w:val="auto"/>
          <w:highlight w:val="none"/>
        </w:rPr>
        <w:t>转塔系统</w:t>
      </w:r>
      <w:r>
        <w:rPr>
          <w:rFonts w:hint="eastAsia" w:ascii="宋体" w:hAnsi="宋体" w:eastAsia="宋体" w:cs="宋体"/>
          <w:color w:val="auto"/>
          <w:highlight w:val="none"/>
        </w:rPr>
        <w:t>为FPSO与系泊系统、动态管缆系统之间提供界面接口，转塔系统的设计及其部件的选择满足功能要求、可靠性要求及可维护性要求。</w:t>
      </w:r>
    </w:p>
    <w:p w14:paraId="187A1BA1">
      <w:pPr>
        <w:pStyle w:val="290"/>
        <w:spacing w:before="0" w:beforeLines="0" w:after="0" w:afterLines="0"/>
        <w:jc w:val="both"/>
        <w:outlineLvl w:val="9"/>
        <w:rPr>
          <w:rFonts w:hint="eastAsia" w:ascii="宋体" w:hAnsi="宋体" w:eastAsia="宋体" w:cs="宋体"/>
          <w:color w:val="auto"/>
          <w:highlight w:val="none"/>
        </w:rPr>
      </w:pPr>
      <w:r>
        <w:rPr>
          <w:rFonts w:hint="eastAsia" w:ascii="宋体" w:hAnsi="宋体" w:eastAsia="宋体" w:cs="宋体"/>
          <w:color w:val="auto"/>
          <w:highlight w:val="none"/>
        </w:rPr>
        <w:t>单点转塔系统的设计具备</w:t>
      </w:r>
      <w:r>
        <w:rPr>
          <w:rFonts w:hint="eastAsia" w:ascii="宋体" w:hAnsi="宋体" w:eastAsia="宋体" w:cs="宋体"/>
          <w:color w:val="auto"/>
          <w:highlight w:val="none"/>
          <w:lang w:val="en-US" w:eastAsia="zh-CN"/>
        </w:rPr>
        <w:t>安全</w:t>
      </w:r>
      <w:r>
        <w:rPr>
          <w:rFonts w:hint="eastAsia" w:ascii="宋体" w:hAnsi="宋体" w:eastAsia="宋体" w:cs="宋体"/>
          <w:color w:val="auto"/>
          <w:highlight w:val="none"/>
        </w:rPr>
        <w:t>冗余。</w:t>
      </w:r>
    </w:p>
    <w:p w14:paraId="7AA981A1">
      <w:pPr>
        <w:pStyle w:val="261"/>
        <w:spacing w:before="156" w:after="156"/>
        <w:outlineLvl w:val="2"/>
        <w:rPr>
          <w:rFonts w:hint="default" w:ascii="Times New Roman" w:hAnsi="Times New Roman" w:cs="Times New Roman"/>
          <w:color w:val="auto"/>
          <w:highlight w:val="none"/>
        </w:rPr>
      </w:pPr>
      <w:bookmarkStart w:id="499" w:name="_Toc32087"/>
      <w:bookmarkStart w:id="500" w:name="_Toc29926"/>
      <w:bookmarkStart w:id="501" w:name="_Toc7784"/>
      <w:bookmarkStart w:id="502" w:name="_Toc17791"/>
      <w:bookmarkStart w:id="503" w:name="_Toc10700"/>
      <w:bookmarkStart w:id="504" w:name="_Toc9559"/>
      <w:bookmarkStart w:id="505" w:name="_Toc25336"/>
      <w:bookmarkStart w:id="506" w:name="_Toc7139"/>
      <w:bookmarkStart w:id="507" w:name="_Toc28215"/>
      <w:r>
        <w:rPr>
          <w:rFonts w:hint="default" w:ascii="Times New Roman" w:hAnsi="Times New Roman" w:cs="Times New Roman"/>
          <w:color w:val="auto"/>
          <w:highlight w:val="none"/>
        </w:rPr>
        <w:t>结构</w:t>
      </w:r>
      <w:bookmarkEnd w:id="499"/>
      <w:bookmarkEnd w:id="500"/>
      <w:bookmarkEnd w:id="501"/>
      <w:bookmarkEnd w:id="502"/>
      <w:bookmarkEnd w:id="503"/>
      <w:bookmarkEnd w:id="504"/>
      <w:bookmarkEnd w:id="505"/>
      <w:bookmarkEnd w:id="506"/>
      <w:bookmarkEnd w:id="507"/>
    </w:p>
    <w:p w14:paraId="39D81115">
      <w:pPr>
        <w:pStyle w:val="290"/>
        <w:numPr>
          <w:ilvl w:val="3"/>
          <w:numId w:val="33"/>
        </w:numPr>
        <w:spacing w:before="0" w:beforeLines="0" w:after="0" w:afterLines="0"/>
        <w:jc w:val="both"/>
        <w:outlineLvl w:val="9"/>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单点结构应进行在位操作、极端工况以及建造、集成、拖航和安装工况的总体强度分析。高应力区的结构应进行局部结构</w:t>
      </w:r>
      <w:r>
        <w:rPr>
          <w:rFonts w:hint="eastAsia" w:ascii="Times New Roman" w:hAnsi="Times New Roman" w:cs="Times New Roman" w:eastAsiaTheme="minorEastAsia"/>
          <w:color w:val="auto"/>
          <w:highlight w:val="none"/>
          <w:lang w:val="en-US" w:eastAsia="zh-CN"/>
        </w:rPr>
        <w:t>强度</w:t>
      </w:r>
      <w:r>
        <w:rPr>
          <w:rFonts w:hint="default" w:ascii="Times New Roman" w:hAnsi="Times New Roman" w:cs="Times New Roman" w:eastAsiaTheme="minorEastAsia"/>
          <w:color w:val="auto"/>
          <w:highlight w:val="none"/>
        </w:rPr>
        <w:t>分析。</w:t>
      </w:r>
    </w:p>
    <w:p w14:paraId="47F8A9B7">
      <w:pPr>
        <w:pStyle w:val="290"/>
        <w:numPr>
          <w:ilvl w:val="3"/>
          <w:numId w:val="33"/>
        </w:numPr>
        <w:spacing w:before="0" w:beforeLines="0" w:after="0" w:afterLines="0"/>
        <w:jc w:val="both"/>
        <w:outlineLvl w:val="9"/>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单点结构应基于所在场址的环境数据进行疲劳分析，疲劳安全系数</w:t>
      </w:r>
      <w:r>
        <w:rPr>
          <w:rFonts w:hint="eastAsia" w:ascii="Times New Roman" w:hAnsi="Times New Roman" w:cs="Times New Roman" w:eastAsiaTheme="minorEastAsia"/>
          <w:color w:val="auto"/>
          <w:highlight w:val="none"/>
          <w:lang w:val="en-US" w:eastAsia="zh-CN"/>
        </w:rPr>
        <w:t>应不小于</w:t>
      </w:r>
      <w:r>
        <w:rPr>
          <w:rFonts w:hint="default" w:ascii="Times New Roman" w:hAnsi="Times New Roman" w:cs="Times New Roman" w:eastAsiaTheme="minorEastAsia"/>
          <w:color w:val="auto"/>
          <w:highlight w:val="none"/>
        </w:rPr>
        <w:t>：</w:t>
      </w:r>
    </w:p>
    <w:p w14:paraId="447ABC3E">
      <w:pPr>
        <w:pStyle w:val="290"/>
        <w:numPr>
          <w:ilvl w:val="0"/>
          <w:numId w:val="39"/>
        </w:numPr>
        <w:tabs>
          <w:tab w:val="left" w:pos="1260"/>
        </w:tabs>
        <w:spacing w:before="0" w:beforeLines="0" w:after="0" w:afterLines="0"/>
        <w:ind w:left="436"/>
        <w:jc w:val="both"/>
        <w:outlineLvl w:val="9"/>
        <w:rPr>
          <w:rFonts w:hint="eastAsia" w:ascii="宋体" w:hAnsi="宋体" w:eastAsia="宋体" w:cs="宋体"/>
          <w:color w:val="auto"/>
          <w:highlight w:val="none"/>
        </w:rPr>
      </w:pPr>
      <w:r>
        <w:rPr>
          <w:rFonts w:hint="default" w:ascii="Times New Roman" w:hAnsi="Times New Roman" w:cs="Times New Roman" w:eastAsiaTheme="minorEastAsia"/>
          <w:color w:val="auto"/>
          <w:highlight w:val="none"/>
        </w:rPr>
        <w:t>可检查</w:t>
      </w:r>
      <w:r>
        <w:rPr>
          <w:rFonts w:hint="eastAsia" w:ascii="Times New Roman" w:hAnsi="Times New Roman" w:cs="Times New Roman" w:eastAsiaTheme="minorEastAsia"/>
          <w:color w:val="auto"/>
          <w:highlight w:val="none"/>
          <w:lang w:val="en-US" w:eastAsia="zh-CN"/>
        </w:rPr>
        <w:t>区域</w:t>
      </w:r>
      <w:r>
        <w:rPr>
          <w:rFonts w:hint="default" w:ascii="Times New Roman" w:hAnsi="Times New Roman" w:cs="Times New Roman" w:eastAsiaTheme="minorEastAsia"/>
          <w:color w:val="auto"/>
          <w:highlight w:val="none"/>
        </w:rPr>
        <w:t>（不包括水</w:t>
      </w:r>
      <w:r>
        <w:rPr>
          <w:rFonts w:hint="eastAsia" w:ascii="宋体" w:hAnsi="宋体" w:eastAsia="宋体" w:cs="宋体"/>
          <w:color w:val="auto"/>
          <w:highlight w:val="none"/>
        </w:rPr>
        <w:t>下区域）：3.0；</w:t>
      </w:r>
    </w:p>
    <w:p w14:paraId="1E2960AD">
      <w:pPr>
        <w:pStyle w:val="290"/>
        <w:numPr>
          <w:ilvl w:val="0"/>
          <w:numId w:val="39"/>
        </w:numPr>
        <w:spacing w:before="0" w:beforeLines="0" w:after="0" w:afterLines="0"/>
        <w:ind w:left="436"/>
        <w:jc w:val="both"/>
        <w:outlineLvl w:val="9"/>
        <w:rPr>
          <w:rFonts w:hint="eastAsia" w:ascii="宋体" w:hAnsi="宋体" w:eastAsia="宋体" w:cs="宋体"/>
          <w:color w:val="auto"/>
          <w:highlight w:val="none"/>
        </w:rPr>
      </w:pPr>
      <w:r>
        <w:rPr>
          <w:rFonts w:hint="eastAsia" w:ascii="宋体" w:hAnsi="宋体" w:eastAsia="宋体" w:cs="宋体"/>
          <w:color w:val="auto"/>
          <w:highlight w:val="none"/>
        </w:rPr>
        <w:t>不可检查</w:t>
      </w:r>
      <w:r>
        <w:rPr>
          <w:rFonts w:hint="eastAsia" w:ascii="宋体" w:hAnsi="宋体" w:eastAsia="宋体" w:cs="宋体"/>
          <w:color w:val="auto"/>
          <w:highlight w:val="none"/>
          <w:lang w:val="en-US" w:eastAsia="zh-CN"/>
        </w:rPr>
        <w:t>区域</w:t>
      </w:r>
      <w:r>
        <w:rPr>
          <w:rFonts w:hint="eastAsia" w:ascii="宋体" w:hAnsi="宋体" w:eastAsia="宋体" w:cs="宋体"/>
          <w:color w:val="auto"/>
          <w:highlight w:val="none"/>
        </w:rPr>
        <w:t>和关键区域：10.0。</w:t>
      </w:r>
    </w:p>
    <w:p w14:paraId="0C4F691F">
      <w:pPr>
        <w:pStyle w:val="290"/>
        <w:spacing w:before="0" w:beforeLines="0" w:after="0" w:afterLines="0"/>
        <w:jc w:val="both"/>
        <w:outlineLvl w:val="9"/>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滑环支撑结构用于支撑滑环堆栈、</w:t>
      </w:r>
      <w:r>
        <w:rPr>
          <w:rFonts w:hint="eastAsia" w:ascii="Times New Roman" w:hAnsi="Times New Roman" w:cs="Times New Roman" w:eastAsiaTheme="minorEastAsia"/>
          <w:color w:val="auto"/>
          <w:highlight w:val="none"/>
          <w:lang w:eastAsia="zh-CN"/>
        </w:rPr>
        <w:t>管道</w:t>
      </w:r>
      <w:r>
        <w:rPr>
          <w:rFonts w:hint="default" w:ascii="Times New Roman" w:hAnsi="Times New Roman" w:cs="Times New Roman" w:eastAsiaTheme="minorEastAsia"/>
          <w:color w:val="auto"/>
          <w:highlight w:val="none"/>
        </w:rPr>
        <w:t>和电缆，滑环支撑结构应设计为开敞式。</w:t>
      </w:r>
    </w:p>
    <w:p w14:paraId="433DE578">
      <w:pPr>
        <w:pStyle w:val="261"/>
        <w:spacing w:before="156" w:after="156"/>
        <w:outlineLvl w:val="2"/>
        <w:rPr>
          <w:rFonts w:hint="default" w:ascii="Times New Roman" w:hAnsi="Times New Roman" w:cs="Times New Roman"/>
          <w:color w:val="auto"/>
          <w:highlight w:val="none"/>
        </w:rPr>
      </w:pPr>
      <w:bookmarkStart w:id="508" w:name="_Toc32025"/>
      <w:bookmarkStart w:id="509" w:name="_Toc23876"/>
      <w:bookmarkStart w:id="510" w:name="_Toc22734"/>
      <w:bookmarkStart w:id="511" w:name="_Toc22668"/>
      <w:bookmarkStart w:id="512" w:name="_Toc27087"/>
      <w:bookmarkStart w:id="513" w:name="_Toc4201"/>
      <w:bookmarkStart w:id="514" w:name="_Toc7388"/>
      <w:bookmarkStart w:id="515" w:name="_Toc22664"/>
      <w:bookmarkStart w:id="516" w:name="_Toc95"/>
      <w:r>
        <w:rPr>
          <w:rFonts w:hint="default" w:ascii="Times New Roman" w:hAnsi="Times New Roman" w:cs="Times New Roman"/>
          <w:color w:val="auto"/>
          <w:highlight w:val="none"/>
        </w:rPr>
        <w:t>物流输送系统</w:t>
      </w:r>
      <w:bookmarkEnd w:id="508"/>
      <w:bookmarkEnd w:id="509"/>
      <w:bookmarkEnd w:id="510"/>
      <w:bookmarkEnd w:id="511"/>
      <w:bookmarkEnd w:id="512"/>
      <w:bookmarkEnd w:id="513"/>
      <w:bookmarkEnd w:id="514"/>
      <w:bookmarkEnd w:id="515"/>
      <w:bookmarkEnd w:id="516"/>
    </w:p>
    <w:p w14:paraId="78608D27">
      <w:pPr>
        <w:pStyle w:val="290"/>
        <w:numPr>
          <w:ilvl w:val="-1"/>
          <w:numId w:val="0"/>
        </w:numPr>
        <w:spacing w:before="0" w:beforeLines="0" w:after="0" w:afterLines="0"/>
        <w:ind w:firstLine="420" w:firstLineChars="200"/>
        <w:jc w:val="both"/>
        <w:outlineLvl w:val="9"/>
        <w:rPr>
          <w:rFonts w:hint="eastAsia" w:ascii="Times New Roman" w:hAnsi="Times New Roman" w:cs="Times New Roman" w:eastAsiaTheme="minorEastAsia"/>
          <w:color w:val="auto"/>
          <w:highlight w:val="none"/>
          <w:lang w:eastAsia="zh-CN"/>
        </w:rPr>
      </w:pPr>
      <w:r>
        <w:rPr>
          <w:rFonts w:hint="eastAsia" w:ascii="Times New Roman" w:hAnsi="Times New Roman" w:cs="Times New Roman" w:eastAsiaTheme="minorEastAsia"/>
          <w:color w:val="auto"/>
          <w:highlight w:val="none"/>
          <w:lang w:val="en-US" w:eastAsia="zh-CN"/>
        </w:rPr>
        <w:t>物流</w:t>
      </w:r>
      <w:r>
        <w:rPr>
          <w:rFonts w:hint="default" w:ascii="Times New Roman" w:hAnsi="Times New Roman" w:cs="Times New Roman" w:eastAsiaTheme="minorEastAsia"/>
          <w:color w:val="auto"/>
          <w:highlight w:val="none"/>
        </w:rPr>
        <w:t>输送系统设施及管道的压力等级应满足物流输送工艺要求，并根据工艺设计参数确定管道壁厚等信息</w:t>
      </w:r>
      <w:r>
        <w:rPr>
          <w:rFonts w:hint="eastAsia" w:ascii="Times New Roman" w:hAnsi="Times New Roman" w:cs="Times New Roman" w:eastAsiaTheme="minorEastAsia"/>
          <w:color w:val="auto"/>
          <w:highlight w:val="none"/>
          <w:lang w:eastAsia="zh-CN"/>
        </w:rPr>
        <w:t>。</w:t>
      </w:r>
    </w:p>
    <w:p w14:paraId="4EC6C922">
      <w:pPr>
        <w:pStyle w:val="261"/>
        <w:spacing w:before="156" w:after="156"/>
        <w:outlineLvl w:val="2"/>
        <w:rPr>
          <w:rFonts w:hint="default" w:ascii="Times New Roman" w:hAnsi="Times New Roman" w:cs="Times New Roman"/>
          <w:color w:val="auto"/>
          <w:highlight w:val="none"/>
        </w:rPr>
      </w:pPr>
      <w:bookmarkStart w:id="517" w:name="_Toc7137"/>
      <w:bookmarkStart w:id="518" w:name="_Toc13402"/>
      <w:bookmarkStart w:id="519" w:name="_Toc4651"/>
      <w:bookmarkStart w:id="520" w:name="_Toc13504"/>
      <w:bookmarkStart w:id="521" w:name="_Toc29094"/>
      <w:bookmarkStart w:id="522" w:name="_Toc21468"/>
      <w:bookmarkStart w:id="523" w:name="_Toc25046"/>
      <w:bookmarkStart w:id="524" w:name="_Toc239"/>
      <w:bookmarkStart w:id="525" w:name="_Toc6473"/>
      <w:r>
        <w:rPr>
          <w:rFonts w:hint="default" w:ascii="Times New Roman" w:hAnsi="Times New Roman" w:cs="Times New Roman"/>
          <w:color w:val="auto"/>
          <w:highlight w:val="none"/>
        </w:rPr>
        <w:t>滑环系统</w:t>
      </w:r>
      <w:bookmarkEnd w:id="517"/>
      <w:bookmarkEnd w:id="518"/>
      <w:bookmarkEnd w:id="519"/>
      <w:bookmarkEnd w:id="520"/>
      <w:bookmarkEnd w:id="521"/>
      <w:bookmarkEnd w:id="522"/>
      <w:bookmarkEnd w:id="523"/>
      <w:bookmarkEnd w:id="524"/>
      <w:bookmarkEnd w:id="525"/>
    </w:p>
    <w:p w14:paraId="052E1D78">
      <w:pPr>
        <w:pStyle w:val="290"/>
        <w:spacing w:before="0" w:beforeLines="0" w:after="0" w:afterLines="0"/>
        <w:jc w:val="both"/>
        <w:outlineLvl w:val="9"/>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生产滑环应在设计压力下，允许滑环外壳主结构相对于固定或锚定内轴结构自由转动而不发生重大泄漏，保证生产物流在转动中进行输送</w:t>
      </w:r>
      <w:r>
        <w:rPr>
          <w:rFonts w:hint="default" w:ascii="Times New Roman" w:hAnsi="Times New Roman" w:cs="Times New Roman" w:eastAsiaTheme="minorEastAsia"/>
          <w:color w:val="auto"/>
          <w:highlight w:val="none"/>
          <w:lang w:eastAsia="zh-CN"/>
        </w:rPr>
        <w:t>。</w:t>
      </w:r>
    </w:p>
    <w:p w14:paraId="38B08CC8">
      <w:pPr>
        <w:pStyle w:val="290"/>
        <w:spacing w:before="0" w:beforeLines="0" w:after="0" w:afterLines="0"/>
        <w:jc w:val="both"/>
        <w:outlineLvl w:val="9"/>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生产滑环设计应满足输送介质组分、操作温度、操作压力</w:t>
      </w:r>
      <w:r>
        <w:rPr>
          <w:rFonts w:hint="eastAsia" w:ascii="Times New Roman" w:hAnsi="Times New Roman" w:cs="Times New Roman" w:eastAsiaTheme="minorEastAsia"/>
          <w:color w:val="auto"/>
          <w:highlight w:val="none"/>
          <w:lang w:val="en-US" w:eastAsia="zh-CN"/>
        </w:rPr>
        <w:t>和</w:t>
      </w:r>
      <w:r>
        <w:rPr>
          <w:rFonts w:hint="default" w:ascii="Times New Roman" w:hAnsi="Times New Roman" w:cs="Times New Roman" w:eastAsiaTheme="minorEastAsia"/>
          <w:color w:val="auto"/>
          <w:highlight w:val="none"/>
        </w:rPr>
        <w:t>输量要求，设计温度应不低于上游</w:t>
      </w:r>
      <w:r>
        <w:rPr>
          <w:rFonts w:hint="eastAsia" w:ascii="Times New Roman" w:hAnsi="Times New Roman" w:cs="Times New Roman" w:eastAsiaTheme="minorEastAsia"/>
          <w:color w:val="auto"/>
          <w:highlight w:val="none"/>
          <w:lang w:val="en-US" w:eastAsia="zh-CN"/>
        </w:rPr>
        <w:t>相连</w:t>
      </w:r>
      <w:r>
        <w:rPr>
          <w:rFonts w:hint="default" w:ascii="Times New Roman" w:hAnsi="Times New Roman" w:cs="Times New Roman" w:eastAsiaTheme="minorEastAsia"/>
          <w:color w:val="auto"/>
          <w:highlight w:val="none"/>
        </w:rPr>
        <w:t>海管或者设备的设计温度。</w:t>
      </w:r>
    </w:p>
    <w:p w14:paraId="167B475C">
      <w:pPr>
        <w:pStyle w:val="290"/>
        <w:spacing w:before="0" w:beforeLines="0" w:after="0" w:afterLines="0"/>
        <w:jc w:val="both"/>
        <w:outlineLvl w:val="9"/>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中/高压电滑环的数量、型式、额定电压、额定电流、短路容量</w:t>
      </w:r>
      <w:r>
        <w:rPr>
          <w:rFonts w:hint="eastAsia" w:ascii="Times New Roman" w:hAnsi="Times New Roman" w:cs="Times New Roman" w:eastAsiaTheme="minorEastAsia"/>
          <w:color w:val="auto"/>
          <w:highlight w:val="none"/>
          <w:lang w:val="en-US" w:eastAsia="zh-CN"/>
        </w:rPr>
        <w:t>等</w:t>
      </w:r>
      <w:r>
        <w:rPr>
          <w:rFonts w:hint="default" w:ascii="Times New Roman" w:hAnsi="Times New Roman" w:cs="Times New Roman" w:eastAsiaTheme="minorEastAsia"/>
          <w:color w:val="auto"/>
          <w:highlight w:val="none"/>
        </w:rPr>
        <w:t>应满足</w:t>
      </w:r>
      <w:r>
        <w:rPr>
          <w:rFonts w:hint="eastAsia" w:ascii="Times New Roman" w:hAnsi="Times New Roman" w:cs="Times New Roman" w:eastAsiaTheme="minorEastAsia"/>
          <w:color w:val="auto"/>
          <w:highlight w:val="none"/>
          <w:lang w:val="en-US" w:eastAsia="zh-CN"/>
        </w:rPr>
        <w:t>输送</w:t>
      </w:r>
      <w:r>
        <w:rPr>
          <w:rFonts w:hint="default" w:ascii="Times New Roman" w:hAnsi="Times New Roman" w:cs="Times New Roman" w:eastAsiaTheme="minorEastAsia"/>
          <w:color w:val="auto"/>
          <w:highlight w:val="none"/>
        </w:rPr>
        <w:t>的功率需求，对于低压电滑环应满足单点系统内低压用电设备的需求，且</w:t>
      </w:r>
      <w:r>
        <w:rPr>
          <w:rFonts w:hint="eastAsia" w:ascii="Times New Roman" w:hAnsi="Times New Roman" w:cs="Times New Roman" w:eastAsiaTheme="minorEastAsia"/>
          <w:color w:val="auto"/>
          <w:highlight w:val="none"/>
          <w:lang w:val="en-US" w:eastAsia="zh-CN"/>
        </w:rPr>
        <w:t>均</w:t>
      </w:r>
      <w:r>
        <w:rPr>
          <w:rFonts w:hint="default" w:ascii="Times New Roman" w:hAnsi="Times New Roman" w:cs="Times New Roman" w:eastAsiaTheme="minorEastAsia"/>
          <w:color w:val="auto"/>
          <w:highlight w:val="none"/>
        </w:rPr>
        <w:t>应设置公共接地通道。电滑环防爆等级、防护等级应满足所在</w:t>
      </w:r>
      <w:r>
        <w:rPr>
          <w:rFonts w:hint="eastAsia" w:ascii="Times New Roman" w:hAnsi="Times New Roman" w:cs="Times New Roman" w:eastAsiaTheme="minorEastAsia"/>
          <w:color w:val="auto"/>
          <w:highlight w:val="none"/>
          <w:lang w:val="en-US" w:eastAsia="zh-CN"/>
        </w:rPr>
        <w:t>危险</w:t>
      </w:r>
      <w:r>
        <w:rPr>
          <w:rFonts w:hint="default" w:ascii="Times New Roman" w:hAnsi="Times New Roman" w:cs="Times New Roman" w:eastAsiaTheme="minorEastAsia"/>
          <w:color w:val="auto"/>
          <w:highlight w:val="none"/>
        </w:rPr>
        <w:t>区域的要求。</w:t>
      </w:r>
    </w:p>
    <w:p w14:paraId="726ED542">
      <w:pPr>
        <w:pStyle w:val="290"/>
        <w:spacing w:before="0" w:beforeLines="0" w:after="0" w:afterLines="0"/>
        <w:jc w:val="both"/>
        <w:outlineLvl w:val="9"/>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w w:val="96"/>
          <w:sz w:val="21"/>
          <w:highlight w:val="none"/>
        </w:rPr>
        <w:t>公用滑环的设计压力应满足各工况操作压力需求，设计温度应不低于上游相连设备的设计温度。</w:t>
      </w:r>
    </w:p>
    <w:p w14:paraId="1EF0D827">
      <w:pPr>
        <w:pStyle w:val="261"/>
        <w:spacing w:before="156" w:beforeLines="0" w:after="156" w:afterLines="0"/>
        <w:outlineLvl w:val="2"/>
        <w:rPr>
          <w:rFonts w:hint="default" w:ascii="Times New Roman" w:hAnsi="Times New Roman" w:cs="Times New Roman"/>
          <w:color w:val="auto"/>
          <w:highlight w:val="none"/>
        </w:rPr>
      </w:pPr>
      <w:bookmarkStart w:id="526" w:name="_Toc1470"/>
      <w:bookmarkStart w:id="527" w:name="_Toc24616"/>
      <w:bookmarkStart w:id="528" w:name="_Toc22783"/>
      <w:bookmarkStart w:id="529" w:name="_Toc4663"/>
      <w:bookmarkStart w:id="530" w:name="_Toc8244"/>
      <w:bookmarkStart w:id="531" w:name="_Toc22916"/>
      <w:bookmarkStart w:id="532" w:name="_Toc9143"/>
      <w:bookmarkStart w:id="533" w:name="_Toc15542"/>
      <w:r>
        <w:rPr>
          <w:rFonts w:hint="default" w:ascii="Times New Roman" w:hAnsi="Times New Roman" w:cs="Times New Roman"/>
          <w:color w:val="auto"/>
          <w:highlight w:val="none"/>
        </w:rPr>
        <w:t>消防系统</w:t>
      </w:r>
      <w:bookmarkEnd w:id="526"/>
      <w:bookmarkEnd w:id="527"/>
      <w:bookmarkEnd w:id="528"/>
      <w:bookmarkEnd w:id="529"/>
      <w:bookmarkEnd w:id="530"/>
      <w:bookmarkEnd w:id="531"/>
      <w:bookmarkEnd w:id="532"/>
      <w:bookmarkEnd w:id="533"/>
    </w:p>
    <w:p w14:paraId="4E743276">
      <w:pPr>
        <w:pStyle w:val="290"/>
        <w:spacing w:before="0" w:beforeLines="0" w:after="0" w:afterLines="0"/>
        <w:jc w:val="both"/>
        <w:outlineLvl w:val="9"/>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与单点转塔相关的工作区域应明确危险区域划分等级，并配置相应的可燃气体探测装置、消防喷淋装置、移动式灭火装置、失火隔离装置等消防安全系统。</w:t>
      </w:r>
    </w:p>
    <w:p w14:paraId="7189A06C">
      <w:pPr>
        <w:pStyle w:val="290"/>
        <w:spacing w:before="0" w:beforeLines="0" w:after="0" w:afterLines="0"/>
        <w:jc w:val="both"/>
        <w:outlineLvl w:val="9"/>
        <w:rPr>
          <w:rFonts w:hint="default"/>
          <w:color w:val="auto"/>
          <w:highlight w:val="none"/>
        </w:rPr>
      </w:pPr>
      <w:r>
        <w:rPr>
          <w:rFonts w:hint="default" w:ascii="Times New Roman" w:hAnsi="Times New Roman" w:cs="Times New Roman" w:eastAsiaTheme="minorEastAsia"/>
          <w:color w:val="auto"/>
          <w:highlight w:val="none"/>
        </w:rPr>
        <w:t>单点转塔应配备独立运行的消防系统</w:t>
      </w:r>
      <w:r>
        <w:rPr>
          <w:rFonts w:hint="default" w:ascii="Times New Roman" w:hAnsi="Times New Roman" w:cs="Times New Roman" w:eastAsiaTheme="minorEastAsia"/>
          <w:strike w:val="0"/>
          <w:color w:val="auto"/>
          <w:highlight w:val="none"/>
        </w:rPr>
        <w:t>。</w:t>
      </w:r>
    </w:p>
    <w:p w14:paraId="7B3FCE7F">
      <w:pPr>
        <w:pStyle w:val="290"/>
        <w:spacing w:before="0" w:beforeLines="0" w:after="0" w:afterLines="0"/>
        <w:jc w:val="both"/>
        <w:outlineLvl w:val="9"/>
        <w:rPr>
          <w:rFonts w:hint="default"/>
          <w:color w:val="auto"/>
          <w:highlight w:val="none"/>
        </w:rPr>
      </w:pPr>
      <w:r>
        <w:rPr>
          <w:rFonts w:hint="default" w:ascii="Times New Roman" w:hAnsi="Times New Roman" w:cs="Times New Roman" w:eastAsiaTheme="minorEastAsia"/>
          <w:color w:val="auto"/>
          <w:highlight w:val="none"/>
        </w:rPr>
        <w:t>单点系泊装置舱应设置固定式泡沫灭火系统或固定式</w:t>
      </w:r>
      <w:r>
        <w:rPr>
          <w:rFonts w:hint="eastAsia" w:ascii="Times New Roman" w:hAnsi="Times New Roman" w:cs="Times New Roman" w:eastAsiaTheme="minorEastAsia"/>
          <w:color w:val="auto"/>
          <w:highlight w:val="none"/>
          <w:lang w:eastAsia="zh-CN"/>
        </w:rPr>
        <w:t>雨淋</w:t>
      </w:r>
      <w:r>
        <w:rPr>
          <w:rFonts w:hint="default" w:ascii="Times New Roman" w:hAnsi="Times New Roman" w:cs="Times New Roman" w:eastAsiaTheme="minorEastAsia"/>
          <w:color w:val="auto"/>
          <w:highlight w:val="none"/>
        </w:rPr>
        <w:t>灭火系统，且应设置水/泡沫两用消防水枪对该舱进行保护。</w:t>
      </w:r>
    </w:p>
    <w:p w14:paraId="39010871">
      <w:pPr>
        <w:pStyle w:val="290"/>
        <w:spacing w:before="0" w:beforeLines="0" w:after="0" w:afterLines="0"/>
        <w:jc w:val="both"/>
        <w:outlineLvl w:val="9"/>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单点转塔区域应定期检查消防系统工作状态，并及时补充消防介质。</w:t>
      </w:r>
    </w:p>
    <w:p w14:paraId="3C20303E">
      <w:pPr>
        <w:pStyle w:val="261"/>
        <w:spacing w:before="156" w:beforeLines="0" w:after="156" w:afterLines="0"/>
        <w:outlineLvl w:val="2"/>
        <w:rPr>
          <w:rFonts w:hint="default" w:ascii="Times New Roman" w:hAnsi="Times New Roman" w:cs="Times New Roman"/>
          <w:color w:val="auto"/>
          <w:highlight w:val="none"/>
        </w:rPr>
      </w:pPr>
      <w:bookmarkStart w:id="534" w:name="_Toc26532"/>
      <w:bookmarkStart w:id="535" w:name="_Toc5133"/>
      <w:bookmarkStart w:id="536" w:name="_Toc421"/>
      <w:bookmarkStart w:id="537" w:name="_Toc26224"/>
      <w:bookmarkStart w:id="538" w:name="_Toc7995"/>
      <w:bookmarkStart w:id="539" w:name="_Toc25618"/>
      <w:bookmarkStart w:id="540" w:name="_Toc13769"/>
      <w:bookmarkStart w:id="541" w:name="_Toc26993"/>
      <w:r>
        <w:rPr>
          <w:rFonts w:hint="default" w:ascii="Times New Roman" w:hAnsi="Times New Roman" w:cs="Times New Roman"/>
          <w:color w:val="auto"/>
          <w:highlight w:val="none"/>
        </w:rPr>
        <w:t>电气系统</w:t>
      </w:r>
      <w:bookmarkEnd w:id="534"/>
      <w:bookmarkEnd w:id="535"/>
      <w:bookmarkEnd w:id="536"/>
      <w:bookmarkEnd w:id="537"/>
      <w:bookmarkEnd w:id="538"/>
      <w:bookmarkEnd w:id="539"/>
      <w:bookmarkEnd w:id="540"/>
      <w:bookmarkEnd w:id="541"/>
    </w:p>
    <w:p w14:paraId="79440148">
      <w:pPr>
        <w:pStyle w:val="327"/>
        <w:ind w:left="0"/>
        <w:jc w:val="both"/>
        <w:rPr>
          <w:rFonts w:hint="eastAsia" w:ascii="宋体" w:hAnsi="宋体" w:eastAsia="宋体" w:cs="宋体"/>
          <w:color w:val="auto"/>
          <w:highlight w:val="none"/>
        </w:rPr>
      </w:pPr>
      <w:r>
        <w:rPr>
          <w:rFonts w:hint="default" w:ascii="宋体" w:hAnsi="宋体" w:eastAsia="宋体" w:cs="宋体"/>
          <w:color w:val="auto"/>
          <w:highlight w:val="none"/>
        </w:rPr>
        <w:t>对于单点转塔区</w:t>
      </w:r>
      <w:r>
        <w:rPr>
          <w:rFonts w:hint="eastAsia" w:ascii="宋体" w:hAnsi="宋体" w:eastAsia="宋体" w:cs="宋体"/>
          <w:color w:val="auto"/>
          <w:highlight w:val="none"/>
        </w:rPr>
        <w:t>域内用于FPSO向周边平台实现电力输</w:t>
      </w:r>
      <w:r>
        <w:rPr>
          <w:rFonts w:hint="eastAsia" w:ascii="宋体" w:hAnsi="宋体" w:eastAsia="宋体" w:cs="宋体"/>
          <w:color w:val="auto"/>
          <w:highlight w:val="none"/>
          <w:lang w:val="en-US" w:eastAsia="zh-CN"/>
        </w:rPr>
        <w:t>送</w:t>
      </w:r>
      <w:r>
        <w:rPr>
          <w:rFonts w:hint="eastAsia" w:ascii="宋体" w:hAnsi="宋体" w:eastAsia="宋体" w:cs="宋体"/>
          <w:color w:val="auto"/>
          <w:highlight w:val="none"/>
        </w:rPr>
        <w:t>的装置或系统，如电滑环和附属高压接线箱、线缆等，</w:t>
      </w:r>
      <w:r>
        <w:rPr>
          <w:rFonts w:hint="eastAsia" w:ascii="宋体" w:hAnsi="宋体" w:eastAsia="宋体" w:cs="宋体"/>
          <w:color w:val="auto"/>
          <w:highlight w:val="none"/>
          <w:lang w:val="en-US" w:eastAsia="zh-CN"/>
        </w:rPr>
        <w:t>电气设备额定电压</w:t>
      </w:r>
      <w:r>
        <w:rPr>
          <w:rFonts w:hint="eastAsia" w:ascii="宋体" w:hAnsi="宋体" w:eastAsia="宋体" w:cs="宋体"/>
          <w:color w:val="auto"/>
          <w:highlight w:val="none"/>
        </w:rPr>
        <w:t>超过1</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kV但不超过15</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kV，应符合防爆电气</w:t>
      </w:r>
      <w:r>
        <w:rPr>
          <w:rFonts w:hint="eastAsia" w:ascii="宋体" w:hAnsi="宋体" w:eastAsia="宋体" w:cs="宋体"/>
          <w:color w:val="auto"/>
          <w:highlight w:val="none"/>
          <w:lang w:val="en-US" w:eastAsia="zh-CN"/>
        </w:rPr>
        <w:t>安全</w:t>
      </w:r>
      <w:r>
        <w:rPr>
          <w:rFonts w:hint="eastAsia" w:ascii="宋体" w:hAnsi="宋体" w:eastAsia="宋体" w:cs="宋体"/>
          <w:color w:val="auto"/>
          <w:highlight w:val="none"/>
        </w:rPr>
        <w:t>要求。</w:t>
      </w:r>
    </w:p>
    <w:p w14:paraId="0B3C2FC8">
      <w:pPr>
        <w:pStyle w:val="327"/>
        <w:ind w:left="0"/>
        <w:jc w:val="both"/>
        <w:rPr>
          <w:rFonts w:hint="eastAsia" w:ascii="宋体" w:hAnsi="宋体" w:eastAsia="宋体" w:cs="宋体"/>
          <w:color w:val="auto"/>
          <w:highlight w:val="none"/>
        </w:rPr>
      </w:pPr>
      <w:r>
        <w:rPr>
          <w:rFonts w:hint="eastAsia" w:ascii="宋体" w:hAnsi="宋体" w:eastAsia="宋体" w:cs="宋体"/>
          <w:color w:val="auto"/>
          <w:highlight w:val="none"/>
        </w:rPr>
        <w:t>对用于实现单点转塔自身功能的装置或电气，如绞车启动盘、液压站控制盘、滑环控制盘等，电压不超过1</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kV的，</w:t>
      </w:r>
      <w:r>
        <w:rPr>
          <w:rFonts w:hint="eastAsia" w:ascii="宋体" w:hAnsi="宋体" w:eastAsia="宋体" w:cs="宋体"/>
          <w:color w:val="auto"/>
          <w:highlight w:val="none"/>
          <w:lang w:val="en-US" w:eastAsia="zh-CN"/>
        </w:rPr>
        <w:t>应</w:t>
      </w:r>
      <w:r>
        <w:rPr>
          <w:rFonts w:hint="eastAsia" w:ascii="宋体" w:hAnsi="宋体" w:eastAsia="宋体" w:cs="宋体"/>
          <w:color w:val="auto"/>
          <w:highlight w:val="none"/>
        </w:rPr>
        <w:t>满足</w:t>
      </w:r>
      <w:r>
        <w:rPr>
          <w:rFonts w:hint="eastAsia" w:ascii="宋体" w:hAnsi="宋体" w:eastAsia="宋体" w:cs="宋体"/>
          <w:color w:val="auto"/>
          <w:highlight w:val="none"/>
          <w:lang w:val="en-US" w:eastAsia="zh-CN"/>
        </w:rPr>
        <w:t>以下要求：</w:t>
      </w:r>
    </w:p>
    <w:p w14:paraId="19BFB73B">
      <w:pPr>
        <w:pStyle w:val="305"/>
        <w:numPr>
          <w:ilvl w:val="0"/>
          <w:numId w:val="40"/>
        </w:numPr>
        <w:ind w:left="839" w:leftChars="0" w:hanging="419" w:firstLineChars="0"/>
        <w:rPr>
          <w:rFonts w:hint="default" w:ascii="宋体" w:hAnsi="宋体" w:cs="宋体"/>
          <w:color w:val="auto"/>
          <w:highlight w:val="none"/>
        </w:rPr>
      </w:pPr>
      <w:r>
        <w:rPr>
          <w:rFonts w:hint="eastAsia" w:ascii="宋体" w:hAnsi="宋体" w:cs="宋体"/>
          <w:color w:val="auto"/>
          <w:highlight w:val="none"/>
          <w:lang w:val="en-US" w:eastAsia="zh-CN"/>
        </w:rPr>
        <w:t>符合所在</w:t>
      </w:r>
      <w:r>
        <w:rPr>
          <w:rFonts w:hint="default" w:ascii="宋体" w:hAnsi="宋体" w:cs="宋体"/>
          <w:color w:val="auto"/>
          <w:highlight w:val="none"/>
        </w:rPr>
        <w:t>危险区防爆电气安全</w:t>
      </w:r>
      <w:r>
        <w:rPr>
          <w:rFonts w:hint="eastAsia" w:ascii="宋体" w:hAnsi="宋体" w:cs="宋体"/>
          <w:color w:val="auto"/>
          <w:highlight w:val="none"/>
          <w:lang w:val="en-US" w:eastAsia="zh-CN"/>
        </w:rPr>
        <w:t>要求</w:t>
      </w:r>
      <w:r>
        <w:rPr>
          <w:rFonts w:hint="default" w:ascii="宋体" w:hAnsi="宋体" w:cs="宋体"/>
          <w:color w:val="auto"/>
          <w:highlight w:val="none"/>
          <w:lang w:eastAsia="zh-CN"/>
        </w:rPr>
        <w:t>；</w:t>
      </w:r>
    </w:p>
    <w:p w14:paraId="7FEB6251">
      <w:pPr>
        <w:pStyle w:val="305"/>
        <w:numPr>
          <w:ilvl w:val="0"/>
          <w:numId w:val="40"/>
        </w:numPr>
        <w:ind w:left="839" w:leftChars="0" w:hanging="419" w:firstLineChars="0"/>
        <w:rPr>
          <w:rFonts w:hint="default" w:ascii="宋体" w:hAnsi="宋体" w:cs="宋体"/>
          <w:color w:val="auto"/>
          <w:highlight w:val="none"/>
        </w:rPr>
      </w:pPr>
      <w:r>
        <w:rPr>
          <w:rFonts w:hint="default" w:ascii="宋体" w:hAnsi="宋体" w:cs="宋体"/>
          <w:color w:val="auto"/>
          <w:highlight w:val="none"/>
        </w:rPr>
        <w:t>配置应急电源，其供电范围满足转塔系统操作的最低要求。</w:t>
      </w:r>
    </w:p>
    <w:p w14:paraId="5E3266A8">
      <w:pPr>
        <w:pStyle w:val="261"/>
        <w:spacing w:before="156" w:beforeLines="0" w:after="156" w:afterLines="0"/>
        <w:outlineLvl w:val="2"/>
        <w:rPr>
          <w:rFonts w:hint="default" w:ascii="Times New Roman" w:hAnsi="Times New Roman" w:cs="Times New Roman"/>
          <w:color w:val="auto"/>
          <w:highlight w:val="none"/>
        </w:rPr>
      </w:pPr>
      <w:bookmarkStart w:id="542" w:name="_Toc27581"/>
      <w:bookmarkStart w:id="543" w:name="_Toc1250"/>
      <w:bookmarkStart w:id="544" w:name="_Toc7944"/>
      <w:bookmarkStart w:id="545" w:name="_Toc13760"/>
      <w:bookmarkStart w:id="546" w:name="_Toc28580"/>
      <w:bookmarkStart w:id="547" w:name="_Toc1940"/>
      <w:bookmarkStart w:id="548" w:name="_Toc2276"/>
      <w:bookmarkStart w:id="549" w:name="_Toc15382"/>
      <w:r>
        <w:rPr>
          <w:rFonts w:hint="default" w:ascii="Times New Roman" w:hAnsi="Times New Roman" w:cs="Times New Roman"/>
          <w:color w:val="auto"/>
          <w:highlight w:val="none"/>
        </w:rPr>
        <w:t>仪表</w:t>
      </w:r>
      <w:r>
        <w:rPr>
          <w:rFonts w:hint="eastAsia" w:ascii="Times New Roman" w:cs="Times New Roman"/>
          <w:color w:val="auto"/>
          <w:highlight w:val="none"/>
          <w:lang w:val="en-US" w:eastAsia="zh-CN"/>
        </w:rPr>
        <w:t>和</w:t>
      </w:r>
      <w:r>
        <w:rPr>
          <w:rFonts w:hint="default" w:ascii="Times New Roman" w:hAnsi="Times New Roman" w:cs="Times New Roman"/>
          <w:color w:val="auto"/>
          <w:highlight w:val="none"/>
        </w:rPr>
        <w:t>控制系统</w:t>
      </w:r>
      <w:bookmarkEnd w:id="542"/>
      <w:bookmarkEnd w:id="543"/>
      <w:bookmarkEnd w:id="544"/>
      <w:bookmarkEnd w:id="545"/>
      <w:bookmarkEnd w:id="546"/>
      <w:bookmarkEnd w:id="547"/>
      <w:bookmarkEnd w:id="548"/>
      <w:bookmarkEnd w:id="549"/>
    </w:p>
    <w:p w14:paraId="1968EC47">
      <w:pPr>
        <w:pStyle w:val="290"/>
        <w:numPr>
          <w:ilvl w:val="-1"/>
          <w:numId w:val="0"/>
        </w:numPr>
        <w:spacing w:beforeLines="0" w:afterLines="0"/>
        <w:ind w:firstLine="420" w:firstLineChars="200"/>
        <w:outlineLvl w:val="9"/>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单点转塔系泊应设置</w:t>
      </w:r>
      <w:r>
        <w:rPr>
          <w:rFonts w:hint="eastAsia" w:ascii="Times New Roman" w:hAnsi="Times New Roman" w:cs="Times New Roman" w:eastAsiaTheme="minorEastAsia"/>
          <w:color w:val="auto"/>
          <w:highlight w:val="none"/>
          <w:lang w:val="en-US" w:eastAsia="zh-CN"/>
        </w:rPr>
        <w:t>仪表和</w:t>
      </w:r>
      <w:r>
        <w:rPr>
          <w:rFonts w:hint="default" w:ascii="Times New Roman" w:hAnsi="Times New Roman" w:cs="Times New Roman" w:eastAsiaTheme="minorEastAsia"/>
          <w:color w:val="auto"/>
          <w:highlight w:val="none"/>
        </w:rPr>
        <w:t>控制系统。</w:t>
      </w:r>
    </w:p>
    <w:p w14:paraId="5885B282">
      <w:pPr>
        <w:pStyle w:val="261"/>
        <w:spacing w:before="156" w:beforeLines="0" w:after="156" w:afterLines="0"/>
        <w:outlineLvl w:val="2"/>
        <w:rPr>
          <w:rFonts w:hint="default" w:ascii="Times New Roman" w:hAnsi="Times New Roman" w:eastAsia="黑体" w:cs="Times New Roman"/>
          <w:color w:val="auto"/>
          <w:highlight w:val="none"/>
        </w:rPr>
      </w:pPr>
      <w:bookmarkStart w:id="550" w:name="_Toc5216"/>
      <w:bookmarkStart w:id="551" w:name="_Toc4755"/>
      <w:bookmarkStart w:id="552" w:name="_Toc11507"/>
      <w:bookmarkStart w:id="553" w:name="_Toc8793"/>
      <w:bookmarkStart w:id="554" w:name="_Toc4186"/>
      <w:bookmarkStart w:id="555" w:name="_Toc15307"/>
      <w:bookmarkStart w:id="556" w:name="_Toc9206"/>
      <w:bookmarkStart w:id="557" w:name="_Toc1710"/>
      <w:r>
        <w:rPr>
          <w:rFonts w:hint="default" w:ascii="Times New Roman" w:hAnsi="Times New Roman" w:eastAsia="黑体" w:cs="Times New Roman"/>
          <w:color w:val="auto"/>
          <w:highlight w:val="none"/>
        </w:rPr>
        <w:t>暖通系统</w:t>
      </w:r>
      <w:bookmarkEnd w:id="550"/>
      <w:bookmarkEnd w:id="551"/>
      <w:bookmarkEnd w:id="552"/>
      <w:bookmarkEnd w:id="553"/>
      <w:bookmarkEnd w:id="554"/>
      <w:bookmarkEnd w:id="555"/>
      <w:bookmarkEnd w:id="556"/>
      <w:bookmarkEnd w:id="557"/>
    </w:p>
    <w:p w14:paraId="31727ADF">
      <w:pPr>
        <w:pStyle w:val="327"/>
        <w:ind w:left="0"/>
        <w:rPr>
          <w:rFonts w:hint="default" w:ascii="Times New Roman" w:hAnsi="Times New Roman" w:cs="Times New Roman"/>
          <w:color w:val="auto"/>
          <w:highlight w:val="none"/>
        </w:rPr>
      </w:pPr>
      <w:bookmarkStart w:id="558" w:name="_Toc8052"/>
      <w:bookmarkStart w:id="559" w:name="_Toc233"/>
      <w:bookmarkStart w:id="560" w:name="_Toc86064805"/>
      <w:r>
        <w:rPr>
          <w:rFonts w:hint="default" w:ascii="Times New Roman" w:hAnsi="Times New Roman" w:cs="Times New Roman"/>
          <w:color w:val="auto"/>
          <w:highlight w:val="none"/>
        </w:rPr>
        <w:t>单点</w:t>
      </w:r>
      <w:r>
        <w:rPr>
          <w:rFonts w:hint="eastAsia" w:ascii="Times New Roman" w:hAnsi="Times New Roman" w:cs="Times New Roman"/>
          <w:color w:val="auto"/>
          <w:highlight w:val="none"/>
          <w:lang w:val="en-US" w:eastAsia="zh-CN"/>
        </w:rPr>
        <w:t>的机器处所</w:t>
      </w:r>
      <w:r>
        <w:rPr>
          <w:rFonts w:hint="default" w:ascii="Times New Roman" w:hAnsi="Times New Roman" w:cs="Times New Roman"/>
          <w:color w:val="auto"/>
          <w:highlight w:val="none"/>
        </w:rPr>
        <w:t>应设置独立的通风系统。</w:t>
      </w:r>
    </w:p>
    <w:p w14:paraId="33BCFF6B">
      <w:pPr>
        <w:pStyle w:val="327"/>
        <w:ind w:left="0"/>
        <w:rPr>
          <w:rFonts w:hint="default" w:ascii="Times New Roman" w:hAnsi="Times New Roman" w:cs="Times New Roman" w:eastAsiaTheme="minorEastAsia"/>
          <w:color w:val="auto"/>
          <w:highlight w:val="none"/>
        </w:rPr>
      </w:pPr>
      <w:bookmarkStart w:id="561" w:name="_Toc11979"/>
      <w:bookmarkStart w:id="562" w:name="_Toc32433"/>
      <w:bookmarkStart w:id="563" w:name="_Toc489"/>
      <w:r>
        <w:rPr>
          <w:rFonts w:hint="default" w:ascii="Times New Roman" w:hAnsi="Times New Roman" w:cs="Times New Roman"/>
          <w:color w:val="auto"/>
          <w:highlight w:val="none"/>
        </w:rPr>
        <w:t>单点内设立通风系统的区域，其进风口应布置于非危险区</w:t>
      </w:r>
      <w:bookmarkEnd w:id="561"/>
      <w:bookmarkEnd w:id="562"/>
      <w:bookmarkEnd w:id="563"/>
      <w:bookmarkStart w:id="564" w:name="_Toc16415"/>
      <w:r>
        <w:rPr>
          <w:rFonts w:hint="default" w:ascii="Times New Roman" w:hAnsi="Times New Roman" w:cs="Times New Roman"/>
          <w:color w:val="auto"/>
          <w:highlight w:val="none"/>
        </w:rPr>
        <w:t>，排风口应朝向开敞空间，并应防止排出的空气被本系统或其他系统所吸入</w:t>
      </w:r>
      <w:r>
        <w:rPr>
          <w:rFonts w:hint="default" w:ascii="Times New Roman" w:hAnsi="Times New Roman" w:cs="Times New Roman" w:eastAsiaTheme="minorEastAsia"/>
          <w:color w:val="auto"/>
          <w:highlight w:val="none"/>
        </w:rPr>
        <w:t>。</w:t>
      </w:r>
      <w:bookmarkEnd w:id="564"/>
    </w:p>
    <w:p w14:paraId="2EF5D630">
      <w:pPr>
        <w:pStyle w:val="261"/>
        <w:spacing w:before="156" w:beforeLines="0" w:after="156" w:afterLines="0"/>
        <w:outlineLvl w:val="2"/>
        <w:rPr>
          <w:rFonts w:hint="default" w:ascii="Times New Roman" w:hAnsi="Times New Roman" w:cs="Times New Roman"/>
          <w:color w:val="auto"/>
          <w:highlight w:val="none"/>
        </w:rPr>
      </w:pPr>
      <w:bookmarkStart w:id="565" w:name="_Toc24545"/>
      <w:bookmarkStart w:id="566" w:name="_Toc13952"/>
      <w:bookmarkStart w:id="567" w:name="_Toc17533"/>
      <w:bookmarkStart w:id="568" w:name="_Toc29774"/>
      <w:bookmarkStart w:id="569" w:name="_Toc32643"/>
      <w:bookmarkStart w:id="570" w:name="_Toc11770"/>
      <w:bookmarkStart w:id="571" w:name="_Toc22677"/>
      <w:bookmarkStart w:id="572" w:name="_Toc16678"/>
      <w:r>
        <w:rPr>
          <w:rFonts w:hint="default" w:ascii="Times New Roman" w:hAnsi="Times New Roman" w:cs="Times New Roman"/>
          <w:color w:val="auto"/>
          <w:highlight w:val="none"/>
        </w:rPr>
        <w:t>通道与走道</w:t>
      </w:r>
      <w:bookmarkEnd w:id="558"/>
      <w:bookmarkEnd w:id="559"/>
      <w:bookmarkEnd w:id="560"/>
      <w:bookmarkEnd w:id="565"/>
      <w:bookmarkEnd w:id="566"/>
      <w:bookmarkEnd w:id="567"/>
      <w:bookmarkEnd w:id="568"/>
      <w:bookmarkEnd w:id="569"/>
      <w:bookmarkEnd w:id="570"/>
      <w:bookmarkEnd w:id="571"/>
      <w:bookmarkEnd w:id="572"/>
    </w:p>
    <w:p w14:paraId="62254165">
      <w:pPr>
        <w:pStyle w:val="327"/>
        <w:ind w:left="0"/>
        <w:rPr>
          <w:rFonts w:hint="default" w:ascii="Times New Roman" w:hAnsi="Times New Roman" w:cs="Times New Roman"/>
          <w:color w:val="auto"/>
          <w:highlight w:val="none"/>
        </w:rPr>
      </w:pPr>
      <w:r>
        <w:rPr>
          <w:rFonts w:hint="default" w:ascii="Times New Roman" w:hAnsi="Times New Roman" w:cs="Times New Roman"/>
          <w:color w:val="auto"/>
          <w:highlight w:val="none"/>
        </w:rPr>
        <w:t>在单点的所有工作区域应配有平台、楼梯和走道以便于所有设备的维修和检查</w:t>
      </w: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rPr>
        <w:t>需要维修和检查的设备应设置操作平台。</w:t>
      </w:r>
    </w:p>
    <w:p w14:paraId="3403D95B">
      <w:pPr>
        <w:pStyle w:val="327"/>
        <w:ind w:left="0"/>
        <w:rPr>
          <w:rFonts w:hint="default" w:ascii="Times New Roman" w:hAnsi="Times New Roman" w:cs="Times New Roman" w:eastAsiaTheme="minorEastAsia"/>
          <w:color w:val="auto"/>
          <w:highlight w:val="none"/>
        </w:rPr>
      </w:pPr>
      <w:r>
        <w:rPr>
          <w:rFonts w:hint="default" w:ascii="Times New Roman" w:hAnsi="Times New Roman" w:cs="Times New Roman"/>
          <w:color w:val="auto"/>
          <w:highlight w:val="none"/>
        </w:rPr>
        <w:t>单点工作区域暴露边缘应提供防护结构，防护结构上的开孔不使用时应采取封闭保护措施</w:t>
      </w:r>
      <w:r>
        <w:rPr>
          <w:rFonts w:hint="default" w:ascii="Times New Roman" w:hAnsi="Times New Roman" w:cs="Times New Roman" w:eastAsiaTheme="minorEastAsia"/>
          <w:color w:val="auto"/>
          <w:highlight w:val="none"/>
        </w:rPr>
        <w:t>。</w:t>
      </w:r>
    </w:p>
    <w:p w14:paraId="5D7F33D0">
      <w:pPr>
        <w:pStyle w:val="260"/>
        <w:numPr>
          <w:ilvl w:val="1"/>
          <w:numId w:val="33"/>
        </w:numPr>
        <w:outlineLvl w:val="1"/>
        <w:rPr>
          <w:rFonts w:hint="default" w:ascii="Times New Roman" w:hAnsi="Times New Roman" w:cs="Times New Roman"/>
          <w:color w:val="auto"/>
          <w:highlight w:val="none"/>
        </w:rPr>
      </w:pPr>
      <w:bookmarkStart w:id="573" w:name="_Toc27109"/>
      <w:bookmarkStart w:id="574" w:name="_Toc24900"/>
      <w:bookmarkStart w:id="575" w:name="_Toc4777"/>
      <w:bookmarkStart w:id="576" w:name="_Toc5154"/>
      <w:bookmarkStart w:id="577" w:name="_Toc24625"/>
      <w:bookmarkStart w:id="578" w:name="_Toc31051"/>
      <w:bookmarkStart w:id="579" w:name="_Toc8354"/>
      <w:bookmarkStart w:id="580" w:name="_Toc31690"/>
      <w:bookmarkStart w:id="581" w:name="_Toc27502"/>
      <w:r>
        <w:rPr>
          <w:rFonts w:hint="default" w:ascii="Times New Roman" w:hAnsi="Times New Roman" w:cs="Times New Roman"/>
          <w:color w:val="auto"/>
          <w:highlight w:val="none"/>
        </w:rPr>
        <w:t>系泊监测</w:t>
      </w:r>
      <w:bookmarkEnd w:id="573"/>
      <w:bookmarkEnd w:id="574"/>
      <w:bookmarkEnd w:id="575"/>
      <w:bookmarkEnd w:id="576"/>
      <w:bookmarkEnd w:id="577"/>
      <w:bookmarkEnd w:id="578"/>
      <w:bookmarkEnd w:id="579"/>
      <w:bookmarkEnd w:id="580"/>
      <w:bookmarkEnd w:id="581"/>
    </w:p>
    <w:p w14:paraId="3702F32A">
      <w:pPr>
        <w:pStyle w:val="261"/>
        <w:spacing w:before="0" w:beforeLines="0" w:after="0" w:afterLines="0"/>
        <w:outlineLvl w:val="9"/>
        <w:rPr>
          <w:rFonts w:hint="eastAsia" w:ascii="宋体" w:hAnsi="宋体" w:eastAsia="宋体" w:cs="宋体"/>
          <w:color w:val="auto"/>
          <w:highlight w:val="none"/>
        </w:rPr>
      </w:pPr>
      <w:r>
        <w:rPr>
          <w:rFonts w:hint="default" w:ascii="Times New Roman" w:hAnsi="Times New Roman" w:cs="Times New Roman" w:eastAsiaTheme="minorEastAsia"/>
          <w:color w:val="auto"/>
          <w:highlight w:val="none"/>
        </w:rPr>
        <w:t>应配</w:t>
      </w:r>
      <w:r>
        <w:rPr>
          <w:rFonts w:hint="eastAsia" w:ascii="宋体" w:hAnsi="宋体" w:eastAsia="宋体" w:cs="宋体"/>
          <w:color w:val="auto"/>
          <w:highlight w:val="none"/>
        </w:rPr>
        <w:t>备FPSO运动状态监测设备，具备六自由度运动响应值的采集功能，并应具备将FPSO偏移等重要数据在台风期间传输至陆地远程操控中心的功能。</w:t>
      </w:r>
    </w:p>
    <w:p w14:paraId="29CF4CFA">
      <w:pPr>
        <w:pStyle w:val="261"/>
        <w:spacing w:before="0" w:beforeLines="0" w:after="0" w:afterLines="0"/>
        <w:outlineLvl w:val="9"/>
        <w:rPr>
          <w:rFonts w:hint="eastAsia" w:ascii="宋体" w:hAnsi="宋体" w:eastAsia="宋体" w:cs="宋体"/>
          <w:color w:val="auto"/>
          <w:highlight w:val="none"/>
        </w:rPr>
      </w:pPr>
      <w:r>
        <w:rPr>
          <w:rFonts w:hint="eastAsia" w:ascii="宋体" w:hAnsi="宋体" w:eastAsia="宋体" w:cs="宋体"/>
          <w:color w:val="auto"/>
          <w:highlight w:val="none"/>
        </w:rPr>
        <w:t>对于作业时需要调整系泊链/缆（如采用纤维缆）的FPSO，应配备经校准的系泊张力监测设备。</w:t>
      </w:r>
    </w:p>
    <w:p w14:paraId="1A1ADF12">
      <w:pPr>
        <w:pStyle w:val="261"/>
        <w:spacing w:before="0" w:beforeLines="0" w:after="0" w:afterLines="0"/>
        <w:outlineLvl w:val="9"/>
        <w:rPr>
          <w:rFonts w:hint="eastAsia" w:ascii="宋体" w:hAnsi="宋体" w:eastAsia="宋体" w:cs="宋体"/>
          <w:color w:val="auto"/>
          <w:highlight w:val="none"/>
        </w:rPr>
      </w:pPr>
      <w:r>
        <w:rPr>
          <w:rFonts w:hint="eastAsia" w:ascii="宋体" w:hAnsi="宋体" w:eastAsia="宋体" w:cs="宋体"/>
          <w:color w:val="auto"/>
          <w:highlight w:val="none"/>
        </w:rPr>
        <w:t>应配备监测系统集成机柜，集成机柜包括监测系统主机、数据采集、网络通信和网络安全设备及操作软件，其中操作软件界面</w:t>
      </w:r>
      <w:r>
        <w:rPr>
          <w:rFonts w:hint="eastAsia" w:ascii="宋体" w:hAnsi="宋体" w:eastAsia="宋体" w:cs="宋体"/>
          <w:color w:val="auto"/>
          <w:highlight w:val="none"/>
          <w:lang w:val="en-US" w:eastAsia="zh-CN"/>
        </w:rPr>
        <w:t>应</w:t>
      </w:r>
      <w:r>
        <w:rPr>
          <w:rFonts w:hint="eastAsia" w:ascii="宋体" w:hAnsi="宋体" w:eastAsia="宋体" w:cs="宋体"/>
          <w:color w:val="auto"/>
          <w:highlight w:val="none"/>
        </w:rPr>
        <w:t>至少具备采集数据的集中显示、存储、报警、回放等功能。</w:t>
      </w:r>
    </w:p>
    <w:p w14:paraId="015CAAC2">
      <w:pPr>
        <w:pStyle w:val="261"/>
        <w:spacing w:before="0" w:beforeLines="0" w:after="0" w:afterLines="0"/>
        <w:outlineLvl w:val="9"/>
        <w:rPr>
          <w:rFonts w:hint="eastAsia" w:ascii="宋体" w:hAnsi="宋体" w:eastAsia="宋体" w:cs="宋体"/>
          <w:color w:val="auto"/>
          <w:highlight w:val="none"/>
        </w:rPr>
      </w:pPr>
      <w:r>
        <w:rPr>
          <w:rFonts w:hint="eastAsia" w:ascii="宋体" w:hAnsi="宋体" w:eastAsia="宋体" w:cs="宋体"/>
          <w:color w:val="auto"/>
          <w:highlight w:val="none"/>
        </w:rPr>
        <w:t>应配置不间断电源供电，连续供电时间应</w:t>
      </w:r>
      <w:r>
        <w:rPr>
          <w:rFonts w:hint="eastAsia" w:ascii="宋体" w:hAnsi="宋体" w:eastAsia="宋体" w:cs="宋体"/>
          <w:color w:val="auto"/>
          <w:highlight w:val="none"/>
          <w:lang w:val="en-US" w:eastAsia="zh-CN"/>
        </w:rPr>
        <w:t>不小于</w:t>
      </w:r>
      <w:r>
        <w:rPr>
          <w:rFonts w:hint="eastAsia" w:ascii="宋体" w:hAnsi="宋体" w:eastAsia="宋体" w:cs="宋体"/>
          <w:color w:val="auto"/>
          <w:highlight w:val="none"/>
        </w:rPr>
        <w:t>FPSO的平均避台间隔时间，不间断电源的设备选型应满足所入级船级社规范安全要求。</w:t>
      </w:r>
    </w:p>
    <w:p w14:paraId="7E7A032D">
      <w:pPr>
        <w:pStyle w:val="259"/>
        <w:numPr>
          <w:ilvl w:val="0"/>
          <w:numId w:val="33"/>
        </w:numPr>
        <w:outlineLvl w:val="0"/>
        <w:rPr>
          <w:rFonts w:hint="default" w:ascii="Times New Roman" w:hAnsi="Times New Roman" w:cs="Times New Roman"/>
          <w:color w:val="auto"/>
          <w:highlight w:val="none"/>
        </w:rPr>
      </w:pPr>
      <w:bookmarkStart w:id="582" w:name="_Toc18871"/>
      <w:bookmarkStart w:id="583" w:name="_Toc183727674"/>
      <w:bookmarkStart w:id="584" w:name="_Toc12101"/>
      <w:bookmarkStart w:id="585" w:name="_Toc21050"/>
      <w:bookmarkStart w:id="586" w:name="_Toc17377"/>
      <w:bookmarkStart w:id="587" w:name="_Toc26410"/>
      <w:bookmarkStart w:id="588" w:name="_Toc28865"/>
      <w:bookmarkStart w:id="589" w:name="_Toc30228"/>
      <w:bookmarkStart w:id="590" w:name="_Toc9275"/>
      <w:bookmarkStart w:id="591" w:name="_Toc21005"/>
      <w:r>
        <w:rPr>
          <w:rFonts w:hint="default" w:ascii="Times New Roman" w:hAnsi="Times New Roman" w:cs="Times New Roman"/>
          <w:color w:val="auto"/>
          <w:highlight w:val="none"/>
        </w:rPr>
        <w:t>外舾装</w:t>
      </w:r>
      <w:bookmarkEnd w:id="582"/>
      <w:bookmarkEnd w:id="583"/>
      <w:bookmarkEnd w:id="584"/>
      <w:bookmarkEnd w:id="585"/>
      <w:bookmarkEnd w:id="586"/>
      <w:bookmarkEnd w:id="587"/>
      <w:bookmarkEnd w:id="588"/>
      <w:bookmarkEnd w:id="589"/>
      <w:bookmarkEnd w:id="590"/>
      <w:bookmarkEnd w:id="591"/>
    </w:p>
    <w:p w14:paraId="788C2343">
      <w:pPr>
        <w:pStyle w:val="260"/>
        <w:numPr>
          <w:ilvl w:val="1"/>
          <w:numId w:val="33"/>
        </w:numPr>
        <w:outlineLvl w:val="1"/>
        <w:rPr>
          <w:rFonts w:hint="default" w:ascii="Times New Roman" w:hAnsi="Times New Roman" w:cs="Times New Roman"/>
          <w:color w:val="auto"/>
          <w:highlight w:val="none"/>
        </w:rPr>
      </w:pPr>
      <w:bookmarkStart w:id="592" w:name="_Toc6969"/>
      <w:bookmarkStart w:id="593" w:name="_Toc16385"/>
      <w:bookmarkStart w:id="594" w:name="_Toc18068"/>
      <w:bookmarkStart w:id="595" w:name="_Toc183727676"/>
      <w:bookmarkStart w:id="596" w:name="_Toc3083"/>
      <w:bookmarkStart w:id="597" w:name="_Toc27369"/>
      <w:bookmarkStart w:id="598" w:name="_Toc29163"/>
      <w:bookmarkStart w:id="599" w:name="_Toc8648"/>
      <w:bookmarkStart w:id="600" w:name="_Toc8250"/>
      <w:bookmarkStart w:id="601" w:name="_Toc30588"/>
      <w:r>
        <w:rPr>
          <w:rFonts w:hint="default" w:ascii="Times New Roman" w:hAnsi="Times New Roman" w:cs="Times New Roman"/>
          <w:color w:val="auto"/>
          <w:highlight w:val="none"/>
        </w:rPr>
        <w:t>码头系泊设备</w:t>
      </w:r>
      <w:bookmarkEnd w:id="592"/>
      <w:bookmarkEnd w:id="593"/>
      <w:bookmarkEnd w:id="594"/>
      <w:bookmarkEnd w:id="595"/>
      <w:bookmarkEnd w:id="596"/>
      <w:bookmarkEnd w:id="597"/>
      <w:bookmarkEnd w:id="598"/>
      <w:bookmarkEnd w:id="599"/>
      <w:bookmarkEnd w:id="600"/>
      <w:bookmarkEnd w:id="601"/>
    </w:p>
    <w:p w14:paraId="617BEADE">
      <w:pPr>
        <w:pStyle w:val="261"/>
        <w:spacing w:before="0" w:beforeLines="0" w:after="0" w:afterLines="0"/>
        <w:jc w:val="both"/>
        <w:outlineLvl w:val="9"/>
        <w:rPr>
          <w:rFonts w:hint="eastAsia" w:ascii="宋体" w:hAnsi="宋体" w:eastAsia="宋体" w:cs="宋体"/>
          <w:color w:val="auto"/>
          <w:highlight w:val="none"/>
        </w:rPr>
      </w:pPr>
      <w:bookmarkStart w:id="602" w:name="_Toc6424"/>
      <w:bookmarkStart w:id="603" w:name="_Toc22199"/>
      <w:bookmarkStart w:id="604" w:name="_Toc8497"/>
      <w:bookmarkStart w:id="605" w:name="_Toc28691"/>
      <w:r>
        <w:rPr>
          <w:rFonts w:hint="default" w:ascii="Times New Roman" w:hAnsi="Times New Roman" w:cs="Times New Roman" w:eastAsiaTheme="minorEastAsia"/>
          <w:color w:val="auto"/>
          <w:highlight w:val="none"/>
        </w:rPr>
        <w:t>系泊索的数量和规格应按照船级社的规范要求配置，通过直接系泊分析的方法确定系泊索的布置和强度。系泊分析采用的最大风速、流速及攻角应按</w:t>
      </w:r>
      <w:r>
        <w:rPr>
          <w:rFonts w:hint="eastAsia" w:ascii="宋体" w:hAnsi="宋体" w:eastAsia="宋体" w:cs="宋体"/>
          <w:color w:val="auto"/>
          <w:highlight w:val="none"/>
        </w:rPr>
        <w:t>照OCIMF</w:t>
      </w:r>
      <w:r>
        <w:rPr>
          <w:rFonts w:hint="eastAsia" w:ascii="宋体" w:hAnsi="宋体" w:eastAsia="宋体" w:cs="宋体"/>
          <w:strike w:val="0"/>
          <w:color w:val="auto"/>
          <w:highlight w:val="none"/>
        </w:rPr>
        <w:t>《系泊设备指南》</w:t>
      </w:r>
      <w:r>
        <w:rPr>
          <w:rFonts w:hint="eastAsia" w:ascii="宋体" w:hAnsi="宋体" w:eastAsia="宋体" w:cs="宋体"/>
          <w:color w:val="auto"/>
          <w:highlight w:val="none"/>
        </w:rPr>
        <w:t>的要求。</w:t>
      </w:r>
      <w:bookmarkEnd w:id="602"/>
      <w:bookmarkEnd w:id="603"/>
      <w:bookmarkEnd w:id="604"/>
      <w:bookmarkEnd w:id="605"/>
    </w:p>
    <w:p w14:paraId="2E0F7149">
      <w:pPr>
        <w:pStyle w:val="261"/>
        <w:spacing w:before="0" w:beforeLines="0" w:after="0" w:afterLines="0"/>
        <w:outlineLvl w:val="9"/>
        <w:rPr>
          <w:rFonts w:hint="eastAsia" w:ascii="宋体" w:hAnsi="宋体" w:eastAsia="宋体" w:cs="宋体"/>
          <w:color w:val="auto"/>
          <w:highlight w:val="none"/>
        </w:rPr>
      </w:pPr>
      <w:bookmarkStart w:id="606" w:name="_Toc2557"/>
      <w:bookmarkStart w:id="607" w:name="_Toc1849"/>
      <w:bookmarkStart w:id="608" w:name="_Toc30008"/>
      <w:bookmarkStart w:id="609" w:name="_Toc23414"/>
      <w:r>
        <w:rPr>
          <w:rFonts w:hint="eastAsia" w:ascii="宋体" w:hAnsi="宋体" w:eastAsia="宋体" w:cs="宋体"/>
          <w:color w:val="auto"/>
          <w:highlight w:val="none"/>
        </w:rPr>
        <w:t>系泊带缆桩及导缆孔的安全工作负荷应</w:t>
      </w:r>
      <w:r>
        <w:rPr>
          <w:rFonts w:hint="eastAsia" w:ascii="宋体" w:hAnsi="宋体" w:eastAsia="宋体" w:cs="宋体"/>
          <w:color w:val="auto"/>
          <w:highlight w:val="none"/>
          <w:lang w:val="en-US" w:eastAsia="zh-CN"/>
        </w:rPr>
        <w:t>与</w:t>
      </w:r>
      <w:r>
        <w:rPr>
          <w:rFonts w:hint="eastAsia" w:ascii="宋体" w:hAnsi="宋体" w:eastAsia="宋体" w:cs="宋体"/>
          <w:color w:val="auto"/>
          <w:highlight w:val="none"/>
        </w:rPr>
        <w:t>系泊缆的破断负荷</w:t>
      </w:r>
      <w:r>
        <w:rPr>
          <w:rFonts w:hint="eastAsia" w:ascii="宋体" w:hAnsi="宋体" w:eastAsia="宋体" w:cs="宋体"/>
          <w:color w:val="auto"/>
          <w:highlight w:val="none"/>
          <w:lang w:val="en-US" w:eastAsia="zh-CN"/>
        </w:rPr>
        <w:t>一致</w:t>
      </w:r>
      <w:r>
        <w:rPr>
          <w:rFonts w:hint="eastAsia" w:ascii="宋体" w:hAnsi="宋体" w:eastAsia="宋体" w:cs="宋体"/>
          <w:color w:val="auto"/>
          <w:highlight w:val="none"/>
        </w:rPr>
        <w:t>。</w:t>
      </w:r>
      <w:bookmarkEnd w:id="606"/>
      <w:bookmarkEnd w:id="607"/>
      <w:bookmarkEnd w:id="608"/>
      <w:bookmarkEnd w:id="609"/>
    </w:p>
    <w:p w14:paraId="2C3D541E">
      <w:pPr>
        <w:pStyle w:val="260"/>
        <w:numPr>
          <w:ilvl w:val="1"/>
          <w:numId w:val="33"/>
        </w:numPr>
        <w:outlineLvl w:val="1"/>
        <w:rPr>
          <w:rFonts w:hint="default" w:ascii="Times New Roman" w:hAnsi="Times New Roman" w:cs="Times New Roman"/>
          <w:color w:val="auto"/>
          <w:highlight w:val="none"/>
        </w:rPr>
      </w:pPr>
      <w:bookmarkStart w:id="610" w:name="_Toc17622"/>
      <w:bookmarkStart w:id="611" w:name="_Toc183727678"/>
      <w:bookmarkStart w:id="612" w:name="_Toc19538"/>
      <w:bookmarkStart w:id="613" w:name="_Toc19834"/>
      <w:bookmarkStart w:id="614" w:name="_Toc1106"/>
      <w:bookmarkStart w:id="615" w:name="_Toc31449"/>
      <w:bookmarkStart w:id="616" w:name="_Toc29328"/>
      <w:bookmarkStart w:id="617" w:name="_Toc15614"/>
      <w:bookmarkStart w:id="618" w:name="_Toc2323"/>
      <w:bookmarkStart w:id="619" w:name="_Toc32096"/>
      <w:r>
        <w:rPr>
          <w:rFonts w:hint="default" w:ascii="Times New Roman" w:hAnsi="Times New Roman" w:cs="Times New Roman"/>
          <w:color w:val="auto"/>
          <w:highlight w:val="none"/>
        </w:rPr>
        <w:t>防碰及护舷设备</w:t>
      </w:r>
      <w:bookmarkEnd w:id="610"/>
      <w:bookmarkEnd w:id="611"/>
      <w:bookmarkEnd w:id="612"/>
      <w:bookmarkEnd w:id="613"/>
      <w:bookmarkEnd w:id="614"/>
      <w:bookmarkEnd w:id="615"/>
      <w:bookmarkEnd w:id="616"/>
      <w:bookmarkEnd w:id="617"/>
      <w:bookmarkEnd w:id="618"/>
      <w:bookmarkEnd w:id="619"/>
    </w:p>
    <w:p w14:paraId="3B2FACB9">
      <w:pPr>
        <w:pStyle w:val="261"/>
        <w:spacing w:before="0" w:beforeLines="0" w:after="0" w:afterLines="0"/>
        <w:outlineLvl w:val="9"/>
        <w:rPr>
          <w:rFonts w:hint="eastAsia" w:ascii="宋体" w:hAnsi="宋体" w:eastAsia="宋体" w:cs="宋体"/>
          <w:color w:val="auto"/>
          <w:highlight w:val="none"/>
        </w:rPr>
      </w:pPr>
      <w:bookmarkStart w:id="620" w:name="_Toc1808"/>
      <w:bookmarkStart w:id="621" w:name="_Toc27294"/>
      <w:bookmarkStart w:id="622" w:name="_Toc24746"/>
      <w:bookmarkStart w:id="623" w:name="_Toc15094"/>
      <w:r>
        <w:rPr>
          <w:rFonts w:hint="default" w:ascii="Times New Roman" w:hAnsi="Times New Roman" w:cs="Times New Roman" w:eastAsiaTheme="minorEastAsia"/>
          <w:color w:val="auto"/>
          <w:highlight w:val="none"/>
        </w:rPr>
        <w:t>应根据运输油轮尺度、吨位及靠泊形式配备供运输油轮系泊使用的绞车、缆桩、导缆孔等设施，在靠泊运输油</w:t>
      </w:r>
      <w:r>
        <w:rPr>
          <w:rFonts w:hint="eastAsia" w:ascii="宋体" w:hAnsi="宋体" w:eastAsia="宋体" w:cs="宋体"/>
          <w:color w:val="auto"/>
          <w:highlight w:val="none"/>
        </w:rPr>
        <w:t>轮的舷侧应配备吸收能量的</w:t>
      </w:r>
      <w:r>
        <w:rPr>
          <w:rFonts w:hint="eastAsia" w:ascii="宋体" w:hAnsi="宋体" w:eastAsia="宋体" w:cs="宋体"/>
          <w:color w:val="auto"/>
          <w:highlight w:val="none"/>
          <w:lang w:val="en-US" w:eastAsia="zh-CN"/>
        </w:rPr>
        <w:t>弹性</w:t>
      </w:r>
      <w:r>
        <w:rPr>
          <w:rFonts w:hint="eastAsia" w:ascii="宋体" w:hAnsi="宋体" w:eastAsia="宋体" w:cs="宋体"/>
          <w:color w:val="auto"/>
          <w:highlight w:val="none"/>
        </w:rPr>
        <w:t>护舷装置。</w:t>
      </w:r>
      <w:bookmarkEnd w:id="620"/>
      <w:bookmarkEnd w:id="621"/>
    </w:p>
    <w:bookmarkEnd w:id="622"/>
    <w:bookmarkEnd w:id="623"/>
    <w:p w14:paraId="29D346C3">
      <w:pPr>
        <w:pStyle w:val="261"/>
        <w:spacing w:before="0" w:beforeLines="0" w:after="0" w:afterLines="0"/>
        <w:outlineLvl w:val="9"/>
        <w:rPr>
          <w:rFonts w:hint="eastAsia" w:ascii="宋体" w:hAnsi="宋体" w:eastAsia="宋体" w:cs="宋体"/>
          <w:color w:val="auto"/>
          <w:highlight w:val="none"/>
        </w:rPr>
      </w:pPr>
      <w:bookmarkStart w:id="624" w:name="_Toc6111"/>
      <w:bookmarkStart w:id="625" w:name="_Toc11161"/>
      <w:bookmarkStart w:id="626" w:name="_Toc7266"/>
      <w:bookmarkStart w:id="627" w:name="_Toc8284"/>
      <w:r>
        <w:rPr>
          <w:rFonts w:hint="eastAsia" w:ascii="宋体" w:hAnsi="宋体" w:eastAsia="宋体" w:cs="宋体"/>
          <w:color w:val="auto"/>
          <w:highlight w:val="none"/>
        </w:rPr>
        <w:t>护舷</w:t>
      </w:r>
      <w:r>
        <w:rPr>
          <w:rFonts w:hint="eastAsia" w:ascii="宋体" w:hAnsi="宋体" w:eastAsia="宋体" w:cs="宋体"/>
          <w:color w:val="auto"/>
          <w:highlight w:val="none"/>
          <w:lang w:val="en-US" w:eastAsia="zh-CN"/>
        </w:rPr>
        <w:t>应</w:t>
      </w:r>
      <w:r>
        <w:rPr>
          <w:rFonts w:hint="eastAsia" w:ascii="宋体" w:hAnsi="宋体" w:eastAsia="宋体" w:cs="宋体"/>
          <w:color w:val="auto"/>
          <w:highlight w:val="none"/>
        </w:rPr>
        <w:t>沿FPSO平行中体以及预期同穿梭油轮或者供应船相碰的范围内布置。</w:t>
      </w:r>
      <w:bookmarkEnd w:id="624"/>
      <w:bookmarkEnd w:id="625"/>
      <w:bookmarkEnd w:id="626"/>
      <w:bookmarkEnd w:id="627"/>
    </w:p>
    <w:p w14:paraId="703FBF3A">
      <w:pPr>
        <w:pStyle w:val="261"/>
        <w:spacing w:before="0" w:beforeLines="0" w:after="0" w:afterLines="0"/>
        <w:outlineLvl w:val="9"/>
        <w:rPr>
          <w:rFonts w:hint="eastAsia" w:ascii="宋体" w:hAnsi="宋体" w:eastAsia="宋体" w:cs="宋体"/>
          <w:color w:val="auto"/>
          <w:highlight w:val="none"/>
        </w:rPr>
      </w:pPr>
      <w:bookmarkStart w:id="628" w:name="_Toc11512"/>
      <w:bookmarkStart w:id="629" w:name="_Toc29511"/>
      <w:bookmarkStart w:id="630" w:name="_Toc8572"/>
      <w:bookmarkStart w:id="631" w:name="_Toc12401"/>
      <w:r>
        <w:rPr>
          <w:rFonts w:hint="eastAsia" w:ascii="宋体" w:hAnsi="宋体" w:eastAsia="宋体" w:cs="宋体"/>
          <w:color w:val="auto"/>
          <w:highlight w:val="none"/>
        </w:rPr>
        <w:t>护舷的选型</w:t>
      </w:r>
      <w:r>
        <w:rPr>
          <w:rFonts w:hint="eastAsia" w:ascii="宋体" w:hAnsi="宋体" w:eastAsia="宋体" w:cs="宋体"/>
          <w:color w:val="auto"/>
          <w:highlight w:val="none"/>
          <w:lang w:val="en-US" w:eastAsia="zh-CN"/>
        </w:rPr>
        <w:t>应</w:t>
      </w:r>
      <w:r>
        <w:rPr>
          <w:rFonts w:hint="eastAsia" w:ascii="宋体" w:hAnsi="宋体" w:eastAsia="宋体" w:cs="宋体"/>
          <w:color w:val="auto"/>
          <w:highlight w:val="none"/>
        </w:rPr>
        <w:t>以船舶运动的冲击能量作为依据，选择的相应型号和规格</w:t>
      </w:r>
      <w:r>
        <w:rPr>
          <w:rFonts w:hint="eastAsia" w:ascii="宋体" w:hAnsi="宋体" w:eastAsia="宋体" w:cs="宋体"/>
          <w:color w:val="auto"/>
          <w:highlight w:val="none"/>
          <w:lang w:val="en-US" w:eastAsia="zh-CN"/>
        </w:rPr>
        <w:t>应</w:t>
      </w:r>
      <w:r>
        <w:rPr>
          <w:rFonts w:hint="eastAsia" w:ascii="宋体" w:hAnsi="宋体" w:eastAsia="宋体" w:cs="宋体"/>
          <w:color w:val="auto"/>
          <w:highlight w:val="none"/>
        </w:rPr>
        <w:t>满足吸能要求。</w:t>
      </w:r>
      <w:bookmarkEnd w:id="628"/>
      <w:bookmarkEnd w:id="629"/>
      <w:bookmarkEnd w:id="630"/>
      <w:bookmarkEnd w:id="631"/>
    </w:p>
    <w:p w14:paraId="4FB6ECA8">
      <w:pPr>
        <w:pStyle w:val="260"/>
        <w:numPr>
          <w:ilvl w:val="1"/>
          <w:numId w:val="33"/>
        </w:numPr>
        <w:outlineLvl w:val="1"/>
        <w:rPr>
          <w:rFonts w:hint="default" w:ascii="Times New Roman" w:hAnsi="Times New Roman" w:cs="Times New Roman"/>
          <w:color w:val="auto"/>
          <w:highlight w:val="none"/>
        </w:rPr>
      </w:pPr>
      <w:bookmarkStart w:id="632" w:name="_Toc15979"/>
      <w:bookmarkStart w:id="633" w:name="_Toc10014"/>
      <w:bookmarkStart w:id="634" w:name="_Toc23008"/>
      <w:bookmarkStart w:id="635" w:name="_Toc14107"/>
      <w:bookmarkStart w:id="636" w:name="_Toc25296"/>
      <w:bookmarkStart w:id="637" w:name="_Toc183727681"/>
      <w:bookmarkStart w:id="638" w:name="_Toc29425"/>
      <w:bookmarkStart w:id="639" w:name="_Toc3132"/>
      <w:bookmarkStart w:id="640" w:name="_Toc18815"/>
      <w:bookmarkStart w:id="641" w:name="_Toc7096"/>
      <w:r>
        <w:rPr>
          <w:rFonts w:hint="eastAsia" w:ascii="Times New Roman" w:cs="Times New Roman"/>
          <w:color w:val="auto"/>
          <w:highlight w:val="none"/>
          <w:lang w:val="en-US" w:eastAsia="zh-CN"/>
        </w:rPr>
        <w:t>永久检验</w:t>
      </w:r>
      <w:r>
        <w:rPr>
          <w:rFonts w:hint="default" w:ascii="Times New Roman" w:hAnsi="Times New Roman" w:cs="Times New Roman"/>
          <w:color w:val="auto"/>
          <w:highlight w:val="none"/>
        </w:rPr>
        <w:t>通道</w:t>
      </w:r>
      <w:bookmarkEnd w:id="632"/>
      <w:bookmarkEnd w:id="633"/>
      <w:bookmarkEnd w:id="634"/>
      <w:bookmarkEnd w:id="635"/>
      <w:bookmarkEnd w:id="636"/>
      <w:bookmarkEnd w:id="637"/>
      <w:bookmarkEnd w:id="638"/>
      <w:bookmarkEnd w:id="639"/>
      <w:bookmarkEnd w:id="640"/>
      <w:bookmarkEnd w:id="641"/>
    </w:p>
    <w:p w14:paraId="1D39C4C3">
      <w:pPr>
        <w:pStyle w:val="326"/>
        <w:spacing w:before="0" w:beforeLines="0" w:after="0" w:afterLines="0"/>
        <w:jc w:val="both"/>
        <w:rPr>
          <w:rFonts w:hint="eastAsia" w:ascii="宋体" w:hAnsi="宋体" w:eastAsia="宋体" w:cs="宋体"/>
          <w:color w:val="auto"/>
          <w:highlight w:val="none"/>
        </w:rPr>
      </w:pPr>
      <w:r>
        <w:rPr>
          <w:rFonts w:hint="eastAsia" w:ascii="宋体" w:hAnsi="宋体" w:eastAsia="宋体" w:cs="宋体"/>
          <w:color w:val="auto"/>
          <w:highlight w:val="none"/>
        </w:rPr>
        <w:t>FPSO</w:t>
      </w:r>
      <w:r>
        <w:rPr>
          <w:rFonts w:hint="eastAsia" w:ascii="宋体" w:hAnsi="宋体" w:eastAsia="宋体" w:cs="宋体"/>
          <w:color w:val="auto"/>
          <w:highlight w:val="none"/>
          <w:lang w:val="en-US" w:eastAsia="zh-CN"/>
        </w:rPr>
        <w:t>各</w:t>
      </w:r>
      <w:r>
        <w:rPr>
          <w:rFonts w:hint="eastAsia" w:ascii="宋体" w:hAnsi="宋体" w:eastAsia="宋体" w:cs="宋体"/>
          <w:color w:val="auto"/>
          <w:highlight w:val="none"/>
        </w:rPr>
        <w:t>处所应至少设置一个永久性的出入通道</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以供相关人员对关键结构进行全面检查、近观检查和测厚。</w:t>
      </w:r>
    </w:p>
    <w:p w14:paraId="2EC1064C">
      <w:pPr>
        <w:pStyle w:val="326"/>
        <w:spacing w:before="0" w:beforeLines="0" w:after="0" w:afterLines="0"/>
        <w:jc w:val="both"/>
        <w:rPr>
          <w:rFonts w:hint="eastAsia" w:ascii="宋体" w:hAnsi="宋体" w:eastAsia="宋体" w:cs="宋体"/>
          <w:color w:val="auto"/>
          <w:highlight w:val="none"/>
        </w:rPr>
      </w:pPr>
      <w:r>
        <w:rPr>
          <w:rFonts w:hint="eastAsia" w:ascii="宋体" w:hAnsi="宋体" w:eastAsia="宋体" w:cs="宋体"/>
          <w:color w:val="auto"/>
          <w:highlight w:val="none"/>
        </w:rPr>
        <w:t>通过水平的开口、舱口或人孔的通道，其尺寸应</w:t>
      </w:r>
      <w:r>
        <w:rPr>
          <w:rFonts w:hint="eastAsia" w:ascii="宋体" w:hAnsi="宋体" w:eastAsia="宋体" w:cs="宋体"/>
          <w:color w:val="auto"/>
          <w:highlight w:val="none"/>
          <w:lang w:val="en-US" w:eastAsia="zh-CN"/>
        </w:rPr>
        <w:t>满足</w:t>
      </w:r>
      <w:r>
        <w:rPr>
          <w:rFonts w:hint="eastAsia" w:ascii="宋体" w:hAnsi="宋体" w:eastAsia="宋体" w:cs="宋体"/>
          <w:color w:val="auto"/>
          <w:highlight w:val="none"/>
        </w:rPr>
        <w:t>让穿戴自给式呼吸器和保护设备的人员上下梯子不受阻碍，净</w:t>
      </w:r>
      <w:r>
        <w:rPr>
          <w:rFonts w:hint="eastAsia" w:ascii="宋体" w:hAnsi="宋体" w:eastAsia="宋体" w:cs="宋体"/>
          <w:color w:val="auto"/>
          <w:highlight w:val="none"/>
          <w:lang w:val="en-US" w:eastAsia="zh-CN"/>
        </w:rPr>
        <w:t>空</w:t>
      </w:r>
      <w:r>
        <w:rPr>
          <w:rFonts w:hint="eastAsia" w:ascii="宋体" w:hAnsi="宋体" w:eastAsia="宋体" w:cs="宋体"/>
          <w:color w:val="auto"/>
          <w:highlight w:val="none"/>
        </w:rPr>
        <w:t>尺寸应便于将受伤人员从狭窄处所底部提升上来</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最小净</w:t>
      </w:r>
      <w:r>
        <w:rPr>
          <w:rFonts w:hint="eastAsia" w:ascii="宋体" w:hAnsi="宋体" w:eastAsia="宋体" w:cs="宋体"/>
          <w:color w:val="auto"/>
          <w:highlight w:val="none"/>
          <w:lang w:val="en-US" w:eastAsia="zh-CN"/>
        </w:rPr>
        <w:t>空</w:t>
      </w:r>
      <w:r>
        <w:rPr>
          <w:rFonts w:hint="eastAsia" w:ascii="宋体" w:hAnsi="宋体" w:eastAsia="宋体" w:cs="宋体"/>
          <w:color w:val="auto"/>
          <w:highlight w:val="none"/>
        </w:rPr>
        <w:t>尺寸应不小于600</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mm。当货舱通道布置为通过与甲板齐平的人孔或通过货舱口进入时，梯子的顶部应紧靠甲板或舱口围板；通道出入处舱口围板的高度如超过900 mm，在舱口围板外侧还应</w:t>
      </w:r>
      <w:r>
        <w:rPr>
          <w:rFonts w:hint="eastAsia" w:ascii="宋体" w:hAnsi="宋体" w:eastAsia="宋体" w:cs="宋体"/>
          <w:color w:val="auto"/>
          <w:highlight w:val="none"/>
          <w:lang w:val="en-US" w:eastAsia="zh-CN"/>
        </w:rPr>
        <w:t>设</w:t>
      </w:r>
      <w:r>
        <w:rPr>
          <w:rFonts w:hint="eastAsia" w:ascii="宋体" w:hAnsi="宋体" w:eastAsia="宋体" w:cs="宋体"/>
          <w:color w:val="auto"/>
          <w:highlight w:val="none"/>
        </w:rPr>
        <w:t>有数级踏板与梯子相接。</w:t>
      </w:r>
    </w:p>
    <w:p w14:paraId="27801116">
      <w:pPr>
        <w:pStyle w:val="326"/>
        <w:spacing w:before="0" w:beforeLines="0" w:after="0" w:afterLines="0"/>
        <w:jc w:val="both"/>
        <w:rPr>
          <w:rFonts w:hint="eastAsia" w:ascii="宋体" w:hAnsi="宋体" w:eastAsia="宋体" w:cs="宋体"/>
          <w:color w:val="auto"/>
          <w:highlight w:val="none"/>
        </w:rPr>
      </w:pPr>
      <w:r>
        <w:rPr>
          <w:rFonts w:hint="eastAsia" w:ascii="宋体" w:hAnsi="宋体" w:eastAsia="宋体" w:cs="宋体"/>
          <w:color w:val="auto"/>
          <w:highlight w:val="none"/>
        </w:rPr>
        <w:t>通过制荡舱壁、肋板、纵桁和强肋骨上的垂向的开口和人孔的通道贯穿通达该处所长度或宽度范围时，其最小尺寸应不小于600 mm</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除设有格栅或其他立足处</w:t>
      </w:r>
      <w:r>
        <w:rPr>
          <w:rFonts w:hint="eastAsia" w:ascii="宋体" w:hAnsi="宋体" w:eastAsia="宋体" w:cs="宋体"/>
          <w:color w:val="auto"/>
          <w:highlight w:val="none"/>
          <w:lang w:val="en-US" w:eastAsia="zh-CN"/>
        </w:rPr>
        <w:t>外，</w:t>
      </w:r>
      <w:r>
        <w:rPr>
          <w:rFonts w:hint="eastAsia" w:ascii="宋体" w:hAnsi="宋体" w:eastAsia="宋体" w:cs="宋体"/>
          <w:color w:val="auto"/>
          <w:highlight w:val="none"/>
        </w:rPr>
        <w:t>肋板、纵桁和强肋骨应位于底部外板以上不超过600 mm处。</w:t>
      </w:r>
    </w:p>
    <w:p w14:paraId="60E8561F">
      <w:pPr>
        <w:pStyle w:val="260"/>
        <w:numPr>
          <w:ilvl w:val="1"/>
          <w:numId w:val="33"/>
        </w:numPr>
        <w:outlineLvl w:val="1"/>
        <w:rPr>
          <w:rFonts w:hint="default" w:ascii="Times New Roman" w:hAnsi="Times New Roman" w:cs="Times New Roman"/>
          <w:color w:val="auto"/>
          <w:highlight w:val="none"/>
        </w:rPr>
      </w:pPr>
      <w:bookmarkStart w:id="642" w:name="_Toc1951"/>
      <w:bookmarkStart w:id="643" w:name="_Toc18950"/>
      <w:bookmarkStart w:id="644" w:name="_Toc29154"/>
      <w:bookmarkStart w:id="645" w:name="_Toc1531"/>
      <w:bookmarkStart w:id="646" w:name="_Toc28880"/>
      <w:bookmarkStart w:id="647" w:name="_Toc16071"/>
      <w:r>
        <w:rPr>
          <w:rFonts w:hint="default" w:ascii="Times New Roman" w:hAnsi="Times New Roman" w:cs="Times New Roman"/>
          <w:color w:val="auto"/>
          <w:highlight w:val="none"/>
        </w:rPr>
        <w:t>安全通道</w:t>
      </w:r>
      <w:bookmarkEnd w:id="642"/>
      <w:bookmarkEnd w:id="643"/>
      <w:bookmarkEnd w:id="644"/>
      <w:bookmarkEnd w:id="645"/>
      <w:bookmarkEnd w:id="646"/>
      <w:bookmarkEnd w:id="647"/>
    </w:p>
    <w:p w14:paraId="283E33F5">
      <w:pPr>
        <w:pStyle w:val="326"/>
        <w:spacing w:before="0" w:beforeLines="0" w:after="0" w:afterLines="0"/>
        <w:jc w:val="both"/>
        <w:rPr>
          <w:rFonts w:hint="eastAsia" w:ascii="宋体" w:hAnsi="宋体" w:eastAsia="宋体" w:cs="宋体"/>
          <w:color w:val="auto"/>
          <w:highlight w:val="none"/>
        </w:rPr>
      </w:pPr>
      <w:r>
        <w:rPr>
          <w:rFonts w:hint="eastAsia" w:ascii="宋体" w:hAnsi="宋体" w:eastAsia="宋体" w:cs="宋体"/>
          <w:color w:val="auto"/>
          <w:highlight w:val="none"/>
        </w:rPr>
        <w:t>货油舱、液舱、空舱、隔离舱和其他处所应设有直接通向开敞甲板的安全通道。当安全通道不能通往开敞甲板时，应通向机器处所、泵舱、其他隔离舱、管隧、双层壳处所</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不用于装载油类或危险品的类似舱室。</w:t>
      </w:r>
    </w:p>
    <w:p w14:paraId="21FF1D27">
      <w:pPr>
        <w:pStyle w:val="326"/>
        <w:spacing w:before="0" w:beforeLines="0" w:after="0" w:afterLines="0"/>
        <w:jc w:val="both"/>
        <w:rPr>
          <w:rFonts w:hint="eastAsia" w:ascii="宋体" w:hAnsi="宋体" w:eastAsia="宋体" w:cs="宋体"/>
          <w:color w:val="auto"/>
          <w:highlight w:val="none"/>
        </w:rPr>
      </w:pPr>
      <w:r>
        <w:rPr>
          <w:rFonts w:hint="eastAsia" w:ascii="宋体" w:hAnsi="宋体" w:eastAsia="宋体" w:cs="宋体"/>
          <w:color w:val="auto"/>
          <w:highlight w:val="none"/>
        </w:rPr>
        <w:t>长度为35 m或以上的液舱和液舱的分舱，应至少设置2个相互远离的出入舱口和梯子。长度小于35 m的液舱应至少有1个出入舱口和梯子。当一个液舱被1道或多道制荡舱壁或类似的隔</w:t>
      </w:r>
      <w:r>
        <w:rPr>
          <w:rFonts w:hint="eastAsia" w:ascii="宋体" w:hAnsi="宋体" w:eastAsia="宋体" w:cs="宋体"/>
          <w:color w:val="auto"/>
          <w:highlight w:val="none"/>
          <w:lang w:val="en-US" w:eastAsia="zh-CN"/>
        </w:rPr>
        <w:t>段</w:t>
      </w:r>
      <w:r>
        <w:rPr>
          <w:rFonts w:hint="eastAsia" w:ascii="宋体" w:hAnsi="宋体" w:eastAsia="宋体" w:cs="宋体"/>
          <w:color w:val="auto"/>
          <w:highlight w:val="none"/>
        </w:rPr>
        <w:t>所分开时，如不易布置从该舱一端至另一端的通道，应至少设置2个出入舱口和梯子。</w:t>
      </w:r>
    </w:p>
    <w:p w14:paraId="3F1F479A">
      <w:pPr>
        <w:pStyle w:val="326"/>
        <w:spacing w:before="0" w:beforeLines="0" w:after="0" w:afterLines="0"/>
        <w:jc w:val="both"/>
        <w:rPr>
          <w:rFonts w:hint="eastAsia" w:ascii="宋体" w:hAnsi="宋体" w:eastAsia="宋体" w:cs="宋体"/>
          <w:color w:val="auto"/>
          <w:highlight w:val="none"/>
        </w:rPr>
      </w:pPr>
      <w:bookmarkStart w:id="648" w:name="OLE_LINK2"/>
      <w:r>
        <w:rPr>
          <w:rFonts w:hint="eastAsia" w:ascii="宋体" w:hAnsi="宋体" w:eastAsia="宋体" w:cs="宋体"/>
          <w:color w:val="auto"/>
          <w:highlight w:val="none"/>
        </w:rPr>
        <w:t>每个货</w:t>
      </w:r>
      <w:r>
        <w:rPr>
          <w:rFonts w:hint="eastAsia" w:ascii="宋体" w:hAnsi="宋体" w:eastAsia="宋体" w:cs="宋体"/>
          <w:color w:val="auto"/>
          <w:highlight w:val="none"/>
          <w:lang w:val="en-US" w:eastAsia="zh-CN"/>
        </w:rPr>
        <w:t>油</w:t>
      </w:r>
      <w:r>
        <w:rPr>
          <w:rFonts w:hint="eastAsia" w:ascii="宋体" w:hAnsi="宋体" w:eastAsia="宋体" w:cs="宋体"/>
          <w:color w:val="auto"/>
          <w:highlight w:val="none"/>
        </w:rPr>
        <w:t>舱应至少设置2个相互远离的出入通道。</w:t>
      </w:r>
      <w:bookmarkEnd w:id="648"/>
    </w:p>
    <w:p w14:paraId="77757BF8">
      <w:pPr>
        <w:pStyle w:val="259"/>
        <w:outlineLvl w:val="0"/>
        <w:rPr>
          <w:rFonts w:hint="default" w:ascii="Times New Roman" w:hAnsi="Times New Roman" w:cs="Times New Roman"/>
          <w:color w:val="auto"/>
          <w:highlight w:val="none"/>
        </w:rPr>
      </w:pPr>
      <w:bookmarkStart w:id="649" w:name="_Toc5207"/>
      <w:bookmarkStart w:id="650" w:name="_Toc22684"/>
      <w:bookmarkStart w:id="651" w:name="_Toc31145"/>
      <w:bookmarkStart w:id="652" w:name="_Toc183727683"/>
      <w:bookmarkStart w:id="653" w:name="_Toc14469"/>
      <w:bookmarkStart w:id="654" w:name="_Toc27665"/>
      <w:bookmarkStart w:id="655" w:name="_Toc11836"/>
      <w:bookmarkStart w:id="656" w:name="_Toc4059"/>
      <w:bookmarkStart w:id="657" w:name="_Toc31245"/>
      <w:r>
        <w:rPr>
          <w:rFonts w:hint="default" w:ascii="Times New Roman" w:hAnsi="Times New Roman" w:cs="Times New Roman"/>
          <w:color w:val="auto"/>
          <w:highlight w:val="none"/>
        </w:rPr>
        <w:t>轮机系统</w:t>
      </w:r>
      <w:bookmarkEnd w:id="649"/>
      <w:bookmarkEnd w:id="650"/>
      <w:bookmarkEnd w:id="651"/>
      <w:bookmarkEnd w:id="652"/>
      <w:bookmarkEnd w:id="653"/>
      <w:bookmarkEnd w:id="654"/>
      <w:bookmarkEnd w:id="655"/>
      <w:bookmarkEnd w:id="656"/>
      <w:bookmarkEnd w:id="657"/>
    </w:p>
    <w:p w14:paraId="00144928">
      <w:pPr>
        <w:pStyle w:val="260"/>
        <w:numPr>
          <w:ilvl w:val="1"/>
          <w:numId w:val="33"/>
        </w:numPr>
        <w:outlineLvl w:val="1"/>
        <w:rPr>
          <w:rFonts w:hint="default" w:ascii="Times New Roman" w:hAnsi="Times New Roman" w:cs="Times New Roman"/>
          <w:color w:val="auto"/>
          <w:highlight w:val="none"/>
        </w:rPr>
      </w:pPr>
      <w:bookmarkStart w:id="658" w:name="_Toc16081"/>
      <w:bookmarkStart w:id="659" w:name="_Toc8678"/>
      <w:bookmarkStart w:id="660" w:name="_Toc15029"/>
      <w:bookmarkStart w:id="661" w:name="_Toc6979"/>
      <w:bookmarkStart w:id="662" w:name="_Toc7553"/>
      <w:bookmarkStart w:id="663" w:name="_Toc6149"/>
      <w:r>
        <w:rPr>
          <w:rFonts w:hint="eastAsia" w:ascii="Times New Roman" w:hAnsi="Times New Roman" w:cs="Times New Roman"/>
          <w:color w:val="auto"/>
          <w:highlight w:val="none"/>
          <w:lang w:val="en-US" w:eastAsia="zh-CN"/>
        </w:rPr>
        <w:t>通用要求</w:t>
      </w:r>
      <w:bookmarkEnd w:id="658"/>
      <w:bookmarkEnd w:id="659"/>
      <w:bookmarkEnd w:id="660"/>
    </w:p>
    <w:bookmarkEnd w:id="661"/>
    <w:bookmarkEnd w:id="662"/>
    <w:bookmarkEnd w:id="663"/>
    <w:p w14:paraId="1221F005">
      <w:pPr>
        <w:pStyle w:val="261"/>
        <w:spacing w:before="0" w:beforeLines="0" w:after="0" w:afterLines="0"/>
        <w:outlineLvl w:val="9"/>
        <w:rPr>
          <w:rFonts w:hint="eastAsia" w:ascii="宋体" w:hAnsi="宋体" w:eastAsia="宋体" w:cs="宋体"/>
          <w:color w:val="auto"/>
          <w:highlight w:val="none"/>
          <w:lang w:val="en-US" w:eastAsia="zh-CN"/>
        </w:rPr>
      </w:pPr>
      <w:r>
        <w:rPr>
          <w:rFonts w:hint="default" w:ascii="Times New Roman" w:hAnsi="Times New Roman" w:eastAsia="宋体" w:cs="Times New Roman"/>
          <w:color w:val="auto"/>
          <w:highlight w:val="none"/>
          <w:lang w:val="en-US" w:eastAsia="zh-CN"/>
        </w:rPr>
        <w:t>船</w:t>
      </w:r>
      <w:r>
        <w:rPr>
          <w:rFonts w:hint="eastAsia" w:ascii="宋体" w:hAnsi="宋体" w:eastAsia="宋体" w:cs="宋体"/>
          <w:color w:val="auto"/>
          <w:highlight w:val="none"/>
          <w:lang w:val="en-US" w:eastAsia="zh-CN"/>
        </w:rPr>
        <w:t>型FPSO上与安全有关的系统及设备，应在FPSO横向静倾15°、动倾22.5°和纵向静倾5°、动倾7.5°时能保持正常工作。应急发电机应在横向静倾、动倾22.5°和纵向静倾、动倾10°时保持正常工作。</w:t>
      </w:r>
    </w:p>
    <w:p w14:paraId="624E953C">
      <w:pPr>
        <w:pStyle w:val="261"/>
        <w:spacing w:before="0" w:beforeLines="0" w:after="0" w:afterLines="0"/>
        <w:jc w:val="both"/>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对于圆筒型和半潜式（柱稳式）FPSO，与安全有关的系统及设备应在任何方向静倾15°、动倾22.5°时保持正常工作。应急发电机应在任何方向静倾25°、动倾22.5°时保持正常工作。</w:t>
      </w:r>
    </w:p>
    <w:p w14:paraId="14BDA971">
      <w:pPr>
        <w:pStyle w:val="261"/>
        <w:spacing w:before="0" w:beforeLines="0" w:after="0" w:afterLines="0"/>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其他型式FPSO，当向任何方向倾斜15°时与安全有关的设备及系统应正常工作。</w:t>
      </w:r>
    </w:p>
    <w:p w14:paraId="6CF28BB7">
      <w:pPr>
        <w:pStyle w:val="261"/>
        <w:spacing w:before="0" w:beforeLines="0" w:after="0" w:afterLines="0"/>
        <w:outlineLvl w:val="9"/>
        <w:rPr>
          <w:rFonts w:hint="eastAsia"/>
          <w:color w:val="auto"/>
          <w:highlight w:val="none"/>
          <w:lang w:val="en-US" w:eastAsia="zh-CN"/>
        </w:rPr>
      </w:pPr>
      <w:r>
        <w:rPr>
          <w:rFonts w:hint="eastAsia" w:ascii="宋体" w:hAnsi="宋体" w:eastAsia="宋体" w:cs="宋体"/>
          <w:color w:val="auto"/>
          <w:highlight w:val="none"/>
          <w:lang w:val="en-US" w:eastAsia="zh-CN"/>
        </w:rPr>
        <w:t>基于FPSO的尺寸和作业条件采用较小的倾斜角时，该倾斜角应大于其在破舱工况下可能出现的最大倾斜角度。</w:t>
      </w:r>
    </w:p>
    <w:p w14:paraId="33F1CE70">
      <w:pPr>
        <w:pStyle w:val="260"/>
        <w:numPr>
          <w:ilvl w:val="1"/>
          <w:numId w:val="33"/>
        </w:numPr>
        <w:outlineLvl w:val="1"/>
        <w:rPr>
          <w:rFonts w:hint="default" w:ascii="Times New Roman" w:hAnsi="Times New Roman" w:cs="Times New Roman"/>
          <w:color w:val="auto"/>
          <w:highlight w:val="none"/>
          <w:lang w:val="en-US" w:eastAsia="zh-CN"/>
        </w:rPr>
      </w:pPr>
      <w:bookmarkStart w:id="664" w:name="_Toc30685"/>
      <w:bookmarkStart w:id="665" w:name="_Toc9969"/>
      <w:bookmarkStart w:id="666" w:name="_Toc904"/>
      <w:bookmarkStart w:id="667" w:name="_Toc3840"/>
      <w:bookmarkStart w:id="668" w:name="_Toc4700"/>
      <w:bookmarkStart w:id="669" w:name="_Toc183727685"/>
      <w:bookmarkStart w:id="670" w:name="_Toc24114"/>
      <w:bookmarkStart w:id="671" w:name="_Toc2550"/>
      <w:bookmarkStart w:id="672" w:name="_Toc19650"/>
      <w:bookmarkStart w:id="673" w:name="_Toc4936"/>
      <w:bookmarkStart w:id="674" w:name="_Toc9493"/>
      <w:bookmarkStart w:id="675" w:name="_Toc6923"/>
      <w:bookmarkStart w:id="676" w:name="_Toc28115"/>
      <w:bookmarkStart w:id="677" w:name="_Toc26329"/>
      <w:bookmarkStart w:id="678" w:name="_Toc24006"/>
      <w:r>
        <w:rPr>
          <w:rFonts w:hint="default" w:ascii="Times New Roman" w:hAnsi="Times New Roman" w:cs="Times New Roman"/>
          <w:color w:val="auto"/>
          <w:highlight w:val="none"/>
          <w:lang w:val="en-US" w:eastAsia="zh-CN"/>
        </w:rPr>
        <w:t>泵送系统</w:t>
      </w:r>
      <w:bookmarkEnd w:id="664"/>
      <w:bookmarkEnd w:id="665"/>
      <w:bookmarkEnd w:id="666"/>
      <w:bookmarkEnd w:id="667"/>
      <w:bookmarkEnd w:id="668"/>
      <w:bookmarkEnd w:id="669"/>
      <w:bookmarkEnd w:id="670"/>
      <w:bookmarkEnd w:id="671"/>
      <w:bookmarkEnd w:id="672"/>
    </w:p>
    <w:p w14:paraId="3BB3B611">
      <w:pPr>
        <w:pStyle w:val="261"/>
        <w:tabs>
          <w:tab w:val="left" w:pos="0"/>
        </w:tabs>
        <w:spacing w:before="156" w:after="156"/>
        <w:outlineLvl w:val="2"/>
        <w:rPr>
          <w:rFonts w:hint="default" w:ascii="Times New Roman" w:hAnsi="Times New Roman" w:cs="Times New Roman"/>
          <w:color w:val="auto"/>
          <w:highlight w:val="none"/>
        </w:rPr>
      </w:pPr>
      <w:bookmarkStart w:id="679" w:name="_Toc24093"/>
      <w:bookmarkStart w:id="680" w:name="_Toc20075"/>
      <w:bookmarkStart w:id="681" w:name="_Toc26702"/>
      <w:bookmarkStart w:id="682" w:name="_Toc31942"/>
      <w:bookmarkStart w:id="683" w:name="_Toc4366"/>
      <w:bookmarkStart w:id="684" w:name="_Toc17101"/>
      <w:bookmarkStart w:id="685" w:name="_Toc26275"/>
      <w:bookmarkStart w:id="686" w:name="_Toc20816"/>
      <w:bookmarkStart w:id="687" w:name="_Toc27338"/>
      <w:r>
        <w:rPr>
          <w:rFonts w:hint="default" w:ascii="Times New Roman" w:hAnsi="Times New Roman" w:cs="Times New Roman"/>
          <w:color w:val="auto"/>
          <w:highlight w:val="none"/>
        </w:rPr>
        <w:t>货油系统</w:t>
      </w:r>
      <w:bookmarkEnd w:id="679"/>
      <w:bookmarkEnd w:id="680"/>
      <w:bookmarkEnd w:id="681"/>
      <w:bookmarkEnd w:id="682"/>
      <w:bookmarkEnd w:id="683"/>
      <w:bookmarkEnd w:id="684"/>
      <w:bookmarkEnd w:id="685"/>
      <w:bookmarkEnd w:id="686"/>
      <w:bookmarkEnd w:id="687"/>
    </w:p>
    <w:p w14:paraId="17C8FD9B">
      <w:pPr>
        <w:pStyle w:val="327"/>
        <w:ind w:left="0"/>
        <w:rPr>
          <w:rFonts w:hint="eastAsia" w:ascii="宋体" w:hAnsi="宋体" w:eastAsia="宋体" w:cs="宋体"/>
          <w:color w:val="auto"/>
          <w:highlight w:val="none"/>
        </w:rPr>
      </w:pPr>
      <w:r>
        <w:rPr>
          <w:rFonts w:hint="eastAsia" w:ascii="Times New Roman" w:hAnsi="Times New Roman" w:eastAsia="宋体" w:cs="Times New Roman"/>
          <w:color w:val="auto"/>
          <w:highlight w:val="none"/>
          <w:lang w:val="en-US" w:eastAsia="zh-CN" w:bidi="ar"/>
        </w:rPr>
        <w:t>货油</w:t>
      </w:r>
      <w:r>
        <w:rPr>
          <w:rFonts w:hint="default" w:ascii="Times New Roman" w:hAnsi="Times New Roman" w:eastAsia="宋体" w:cs="Times New Roman"/>
          <w:color w:val="auto"/>
          <w:highlight w:val="none"/>
          <w:lang w:bidi="ar"/>
        </w:rPr>
        <w:t>的注入、倒舱、外输、压载和清舱等作业应使由于浮体变形对管路和甲板模块结构所产生的影响减至最低。</w:t>
      </w:r>
    </w:p>
    <w:p w14:paraId="2A2C8C1E">
      <w:pPr>
        <w:pStyle w:val="327"/>
        <w:ind w:left="0"/>
        <w:rPr>
          <w:rFonts w:hint="eastAsia" w:ascii="宋体" w:hAnsi="宋体" w:eastAsia="宋体" w:cs="宋体"/>
          <w:color w:val="auto"/>
          <w:highlight w:val="none"/>
        </w:rPr>
      </w:pPr>
      <w:r>
        <w:rPr>
          <w:rFonts w:hint="default" w:ascii="Times New Roman" w:hAnsi="Times New Roman" w:eastAsia="宋体" w:cs="Times New Roman"/>
          <w:color w:val="auto"/>
          <w:highlight w:val="none"/>
          <w:lang w:bidi="ar"/>
        </w:rPr>
        <w:t>伸入到</w:t>
      </w:r>
      <w:r>
        <w:rPr>
          <w:rFonts w:hint="eastAsia" w:ascii="Times New Roman" w:hAnsi="Times New Roman" w:eastAsia="宋体" w:cs="Times New Roman"/>
          <w:color w:val="auto"/>
          <w:highlight w:val="none"/>
          <w:lang w:eastAsia="zh-CN" w:bidi="ar"/>
        </w:rPr>
        <w:t>货油舱、</w:t>
      </w:r>
      <w:r>
        <w:rPr>
          <w:rFonts w:hint="default" w:ascii="Times New Roman" w:hAnsi="Times New Roman" w:eastAsia="宋体" w:cs="Times New Roman"/>
          <w:color w:val="auto"/>
          <w:highlight w:val="none"/>
          <w:lang w:bidi="ar"/>
        </w:rPr>
        <w:t>污油水舱</w:t>
      </w:r>
      <w:r>
        <w:rPr>
          <w:rFonts w:hint="eastAsia" w:ascii="Times New Roman" w:hAnsi="Times New Roman" w:eastAsia="宋体" w:cs="Times New Roman"/>
          <w:color w:val="auto"/>
          <w:highlight w:val="none"/>
          <w:lang w:eastAsia="zh-CN" w:bidi="ar"/>
        </w:rPr>
        <w:t>、</w:t>
      </w:r>
      <w:r>
        <w:rPr>
          <w:rFonts w:hint="default" w:ascii="Times New Roman" w:hAnsi="Times New Roman" w:eastAsia="宋体" w:cs="Times New Roman"/>
          <w:color w:val="auto"/>
          <w:highlight w:val="none"/>
          <w:lang w:bidi="ar"/>
        </w:rPr>
        <w:t>生产水舱的注入管应接近舱底以防飞溅产生静电。</w:t>
      </w:r>
    </w:p>
    <w:p w14:paraId="1C9CB1C3">
      <w:pPr>
        <w:pStyle w:val="327"/>
        <w:ind w:left="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原油外输泵设置应满足以下要求：</w:t>
      </w:r>
    </w:p>
    <w:p w14:paraId="34A446EC">
      <w:pPr>
        <w:pStyle w:val="305"/>
        <w:numPr>
          <w:ilvl w:val="0"/>
          <w:numId w:val="41"/>
        </w:numPr>
        <w:ind w:left="839" w:leftChars="0" w:hanging="419" w:firstLineChars="0"/>
        <w:rPr>
          <w:rFonts w:hint="eastAsia" w:ascii="宋体" w:hAnsi="宋体" w:cs="宋体"/>
          <w:color w:val="auto"/>
          <w:highlight w:val="none"/>
          <w:lang w:val="en-US" w:eastAsia="zh-CN"/>
        </w:rPr>
      </w:pPr>
      <w:r>
        <w:rPr>
          <w:rFonts w:hint="eastAsia" w:ascii="宋体" w:hAnsi="宋体" w:cs="宋体"/>
          <w:color w:val="auto"/>
          <w:highlight w:val="none"/>
          <w:lang w:val="en-US" w:eastAsia="zh-CN"/>
        </w:rPr>
        <w:t>至少设置</w:t>
      </w:r>
      <w:r>
        <w:rPr>
          <w:rFonts w:hint="eastAsia" w:hAnsi="宋体" w:cs="宋体"/>
          <w:color w:val="auto"/>
          <w:highlight w:val="none"/>
          <w:lang w:val="en-US" w:eastAsia="zh-CN"/>
        </w:rPr>
        <w:t>2</w:t>
      </w:r>
      <w:r>
        <w:rPr>
          <w:rFonts w:hint="eastAsia" w:ascii="宋体" w:hAnsi="宋体" w:cs="宋体"/>
          <w:color w:val="auto"/>
          <w:highlight w:val="none"/>
          <w:lang w:val="en-US" w:eastAsia="zh-CN"/>
        </w:rPr>
        <w:t>台原油外输泵以对货油进行倒舱和外输；</w:t>
      </w:r>
    </w:p>
    <w:p w14:paraId="615DEE1D">
      <w:pPr>
        <w:pStyle w:val="305"/>
        <w:numPr>
          <w:ilvl w:val="0"/>
          <w:numId w:val="41"/>
        </w:numPr>
        <w:ind w:left="839" w:leftChars="0" w:hanging="419" w:firstLineChars="0"/>
        <w:rPr>
          <w:rFonts w:hint="eastAsia" w:ascii="宋体" w:hAnsi="宋体" w:cs="宋体"/>
          <w:color w:val="auto"/>
          <w:highlight w:val="none"/>
          <w:lang w:val="en-US" w:eastAsia="zh-CN"/>
        </w:rPr>
      </w:pPr>
      <w:r>
        <w:rPr>
          <w:rFonts w:hint="eastAsia" w:ascii="宋体" w:hAnsi="宋体" w:cs="宋体"/>
          <w:color w:val="auto"/>
          <w:highlight w:val="none"/>
          <w:lang w:val="en-US" w:eastAsia="zh-CN"/>
        </w:rPr>
        <w:t>原油外输泵有防止超压的闭式释放系统（即释放后排入吸入端）及检测仪表；</w:t>
      </w:r>
    </w:p>
    <w:p w14:paraId="550F4B10">
      <w:pPr>
        <w:pStyle w:val="305"/>
        <w:numPr>
          <w:ilvl w:val="0"/>
          <w:numId w:val="41"/>
        </w:numPr>
        <w:ind w:left="839" w:leftChars="0" w:hanging="419" w:firstLineChars="0"/>
        <w:rPr>
          <w:rFonts w:hint="eastAsia" w:ascii="宋体" w:hAnsi="宋体" w:cs="宋体"/>
          <w:color w:val="auto"/>
          <w:highlight w:val="none"/>
          <w:lang w:val="en-US" w:eastAsia="zh-CN"/>
        </w:rPr>
      </w:pPr>
      <w:r>
        <w:rPr>
          <w:rFonts w:hint="eastAsia" w:ascii="宋体" w:hAnsi="宋体" w:cs="宋体"/>
          <w:color w:val="auto"/>
          <w:highlight w:val="none"/>
          <w:lang w:val="en-US" w:eastAsia="zh-CN"/>
        </w:rPr>
        <w:t>当货油舱的压力及惰气压力低时，自动停止原油外输泵。</w:t>
      </w:r>
    </w:p>
    <w:p w14:paraId="2D0ECFA4">
      <w:pPr>
        <w:pStyle w:val="327"/>
        <w:ind w:left="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遥控阀设置满足以下要求：</w:t>
      </w:r>
    </w:p>
    <w:p w14:paraId="2022E39E">
      <w:pPr>
        <w:pStyle w:val="305"/>
        <w:numPr>
          <w:ilvl w:val="0"/>
          <w:numId w:val="42"/>
        </w:numPr>
        <w:ind w:left="839" w:leftChars="0" w:hanging="419" w:firstLineChars="0"/>
        <w:rPr>
          <w:rFonts w:hint="eastAsia" w:ascii="宋体" w:hAnsi="宋体" w:cs="宋体"/>
          <w:color w:val="auto"/>
          <w:highlight w:val="none"/>
          <w:lang w:val="en-US" w:eastAsia="zh-CN"/>
        </w:rPr>
      </w:pPr>
      <w:r>
        <w:rPr>
          <w:rFonts w:hint="eastAsia" w:ascii="宋体" w:hAnsi="宋体" w:cs="宋体"/>
          <w:color w:val="auto"/>
          <w:highlight w:val="none"/>
          <w:lang w:val="en-US" w:eastAsia="zh-CN"/>
        </w:rPr>
        <w:t>遥控阀应有与遥控机构无关的就地手动操纵装置或设有能操作阀杆驱动器的应急装置；</w:t>
      </w:r>
    </w:p>
    <w:p w14:paraId="2949CB1F">
      <w:pPr>
        <w:pStyle w:val="305"/>
        <w:numPr>
          <w:ilvl w:val="0"/>
          <w:numId w:val="42"/>
        </w:numPr>
        <w:ind w:left="839" w:leftChars="0" w:hanging="419" w:firstLineChars="0"/>
        <w:rPr>
          <w:rFonts w:hint="eastAsia" w:ascii="宋体" w:hAnsi="宋体" w:cs="宋体"/>
          <w:color w:val="auto"/>
          <w:highlight w:val="none"/>
          <w:lang w:val="en-US" w:eastAsia="zh-CN"/>
        </w:rPr>
      </w:pPr>
      <w:r>
        <w:rPr>
          <w:rFonts w:hint="eastAsia" w:ascii="宋体" w:hAnsi="宋体" w:cs="宋体"/>
          <w:color w:val="auto"/>
          <w:highlight w:val="none"/>
          <w:lang w:val="en-US" w:eastAsia="zh-CN"/>
        </w:rPr>
        <w:t>在遥控站应有显示遥控阀启与闭的装置；</w:t>
      </w:r>
    </w:p>
    <w:p w14:paraId="0CA71F8E">
      <w:pPr>
        <w:pStyle w:val="305"/>
        <w:numPr>
          <w:ilvl w:val="0"/>
          <w:numId w:val="42"/>
        </w:numPr>
        <w:ind w:left="839" w:leftChars="0" w:hanging="419" w:firstLineChars="0"/>
        <w:rPr>
          <w:rFonts w:hint="eastAsia" w:ascii="宋体" w:hAnsi="宋体" w:cs="宋体"/>
          <w:color w:val="auto"/>
          <w:highlight w:val="none"/>
          <w:lang w:val="en-US" w:eastAsia="zh-CN"/>
        </w:rPr>
      </w:pPr>
      <w:r>
        <w:rPr>
          <w:rFonts w:hint="eastAsia" w:ascii="宋体" w:hAnsi="宋体" w:cs="宋体"/>
          <w:color w:val="auto"/>
          <w:highlight w:val="none"/>
          <w:lang w:val="en-US" w:eastAsia="zh-CN"/>
        </w:rPr>
        <w:t>当遥控阀及其驱动器位于货油舱内时，在每个货油舱内应设置2个独立的吸口或设有驱动器发生故障时能抽空货油舱的设施；</w:t>
      </w:r>
    </w:p>
    <w:p w14:paraId="4AB8549D">
      <w:pPr>
        <w:pStyle w:val="305"/>
        <w:numPr>
          <w:ilvl w:val="0"/>
          <w:numId w:val="42"/>
        </w:numPr>
        <w:ind w:left="839" w:leftChars="0" w:hanging="419" w:firstLineChars="0"/>
        <w:rPr>
          <w:rFonts w:hint="eastAsia" w:ascii="宋体" w:hAnsi="宋体" w:cs="宋体"/>
          <w:color w:val="auto"/>
          <w:highlight w:val="none"/>
          <w:lang w:val="en-US" w:eastAsia="zh-CN"/>
        </w:rPr>
      </w:pPr>
      <w:r>
        <w:rPr>
          <w:rFonts w:hint="eastAsia" w:ascii="宋体" w:hAnsi="宋体" w:cs="宋体"/>
          <w:color w:val="auto"/>
          <w:highlight w:val="none"/>
          <w:lang w:val="en-US" w:eastAsia="zh-CN"/>
        </w:rPr>
        <w:t>货油舱内遥控阀执行器的工作介质不应使用压缩空气；</w:t>
      </w:r>
    </w:p>
    <w:p w14:paraId="156822C7">
      <w:pPr>
        <w:pStyle w:val="305"/>
        <w:numPr>
          <w:ilvl w:val="0"/>
          <w:numId w:val="42"/>
        </w:numPr>
        <w:ind w:left="839" w:leftChars="0" w:hanging="419" w:firstLineChars="0"/>
        <w:rPr>
          <w:rFonts w:hint="eastAsia" w:ascii="宋体" w:hAnsi="宋体" w:cs="宋体"/>
          <w:color w:val="auto"/>
          <w:highlight w:val="none"/>
          <w:lang w:val="en-US" w:eastAsia="zh-CN"/>
        </w:rPr>
      </w:pPr>
      <w:r>
        <w:rPr>
          <w:rFonts w:hint="eastAsia" w:ascii="宋体" w:hAnsi="宋体" w:cs="宋体"/>
          <w:color w:val="auto"/>
          <w:highlight w:val="none"/>
          <w:lang w:val="en-US" w:eastAsia="zh-CN"/>
        </w:rPr>
        <w:t>当执行器介质失压时，阀应保持关闭位置；在正常工作情况下，原油不应污染执行器内的介质。</w:t>
      </w:r>
    </w:p>
    <w:p w14:paraId="3AA0F546">
      <w:pPr>
        <w:pStyle w:val="327"/>
        <w:ind w:left="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外输管路设置满足以下要求：</w:t>
      </w:r>
    </w:p>
    <w:p w14:paraId="72229649">
      <w:pPr>
        <w:pStyle w:val="305"/>
        <w:numPr>
          <w:ilvl w:val="0"/>
          <w:numId w:val="43"/>
        </w:numPr>
        <w:ind w:left="839" w:leftChars="0" w:hanging="419" w:firstLineChars="0"/>
        <w:rPr>
          <w:rFonts w:hint="eastAsia" w:ascii="宋体" w:hAnsi="宋体" w:cs="宋体"/>
          <w:color w:val="auto"/>
          <w:highlight w:val="none"/>
          <w:lang w:val="en-US" w:eastAsia="zh-CN"/>
        </w:rPr>
      </w:pPr>
      <w:r>
        <w:rPr>
          <w:rFonts w:hint="eastAsia" w:ascii="宋体" w:hAnsi="宋体" w:cs="宋体"/>
          <w:color w:val="auto"/>
          <w:highlight w:val="none"/>
          <w:lang w:val="en-US" w:eastAsia="zh-CN"/>
        </w:rPr>
        <w:t>当原油外输管路穿过居住区时，应在开敞部位穿过，在穿过的该区域及附近不应设有非焊接的接头；</w:t>
      </w:r>
    </w:p>
    <w:p w14:paraId="5D5419CD">
      <w:pPr>
        <w:pStyle w:val="305"/>
        <w:numPr>
          <w:ilvl w:val="0"/>
          <w:numId w:val="43"/>
        </w:numPr>
        <w:ind w:left="839" w:leftChars="0" w:hanging="419" w:firstLineChars="0"/>
        <w:rPr>
          <w:rFonts w:hint="eastAsia" w:ascii="宋体" w:hAnsi="宋体" w:cs="宋体"/>
          <w:color w:val="auto"/>
          <w:highlight w:val="none"/>
          <w:lang w:val="en-US" w:eastAsia="zh-CN"/>
        </w:rPr>
      </w:pPr>
      <w:r>
        <w:rPr>
          <w:rFonts w:hint="eastAsia" w:ascii="宋体" w:hAnsi="宋体" w:cs="宋体"/>
          <w:color w:val="auto"/>
          <w:highlight w:val="none"/>
          <w:lang w:val="en-US" w:eastAsia="zh-CN"/>
        </w:rPr>
        <w:t>原油外输管路应设置将管路内和泵内的原油排至货油舱、污油水舱或其他合适舱柜的设施；</w:t>
      </w:r>
    </w:p>
    <w:p w14:paraId="738E4913">
      <w:pPr>
        <w:pStyle w:val="305"/>
        <w:numPr>
          <w:ilvl w:val="0"/>
          <w:numId w:val="43"/>
        </w:numPr>
        <w:ind w:left="839" w:leftChars="0" w:hanging="419" w:firstLineChars="0"/>
        <w:rPr>
          <w:rFonts w:hint="eastAsia" w:ascii="宋体" w:hAnsi="宋体" w:cs="宋体"/>
          <w:color w:val="auto"/>
          <w:highlight w:val="none"/>
          <w:lang w:val="en-US" w:eastAsia="zh-CN"/>
        </w:rPr>
      </w:pPr>
      <w:r>
        <w:rPr>
          <w:rFonts w:hint="eastAsia" w:ascii="宋体" w:hAnsi="宋体" w:cs="宋体"/>
          <w:color w:val="auto"/>
          <w:highlight w:val="none"/>
          <w:lang w:val="en-US" w:eastAsia="zh-CN"/>
        </w:rPr>
        <w:t>原油外输管路的阀件、传动杆及原油泵挠性联轴器等的摩擦部位应选用在动作时不致产生火花的材料制成；</w:t>
      </w:r>
    </w:p>
    <w:p w14:paraId="33BBC595">
      <w:pPr>
        <w:pStyle w:val="305"/>
        <w:numPr>
          <w:ilvl w:val="0"/>
          <w:numId w:val="43"/>
        </w:numPr>
        <w:ind w:left="839" w:leftChars="0" w:hanging="419" w:firstLineChars="0"/>
        <w:rPr>
          <w:rFonts w:hint="eastAsia" w:ascii="宋体" w:hAnsi="宋体" w:cs="宋体"/>
          <w:color w:val="auto"/>
          <w:highlight w:val="none"/>
          <w:lang w:val="en-US" w:eastAsia="zh-CN"/>
        </w:rPr>
      </w:pPr>
      <w:r>
        <w:rPr>
          <w:rFonts w:hint="eastAsia" w:ascii="宋体" w:hAnsi="宋体" w:cs="宋体"/>
          <w:color w:val="auto"/>
          <w:highlight w:val="none"/>
          <w:lang w:val="en-US" w:eastAsia="zh-CN"/>
        </w:rPr>
        <w:t>当原油外输管路需要补偿热膨胀和浮体变形时，</w:t>
      </w:r>
      <w:r>
        <w:rPr>
          <w:rFonts w:hint="default" w:ascii="宋体" w:hAnsi="宋体" w:cs="宋体"/>
          <w:color w:val="auto"/>
          <w:highlight w:val="none"/>
          <w:lang w:val="en-US" w:eastAsia="zh-CN"/>
        </w:rPr>
        <w:t>应</w:t>
      </w:r>
      <w:r>
        <w:rPr>
          <w:rFonts w:hint="eastAsia" w:ascii="宋体" w:hAnsi="宋体" w:cs="宋体"/>
          <w:color w:val="auto"/>
          <w:highlight w:val="none"/>
          <w:lang w:val="en-US" w:eastAsia="zh-CN"/>
        </w:rPr>
        <w:t>采取补偿措施。</w:t>
      </w:r>
    </w:p>
    <w:p w14:paraId="0EB0CFBF">
      <w:pPr>
        <w:pStyle w:val="261"/>
        <w:outlineLvl w:val="2"/>
        <w:rPr>
          <w:rFonts w:hint="default" w:ascii="Times New Roman" w:hAnsi="Times New Roman" w:cs="Times New Roman"/>
          <w:color w:val="auto"/>
          <w:highlight w:val="none"/>
          <w:lang w:val="en-US" w:eastAsia="zh-CN"/>
        </w:rPr>
      </w:pPr>
      <w:bookmarkStart w:id="688" w:name="_Toc15139"/>
      <w:bookmarkStart w:id="689" w:name="_Toc26110"/>
      <w:bookmarkStart w:id="690" w:name="_Toc16867"/>
      <w:r>
        <w:rPr>
          <w:rFonts w:hint="default" w:ascii="Times New Roman" w:hAnsi="Times New Roman" w:cs="Times New Roman"/>
          <w:color w:val="auto"/>
          <w:highlight w:val="none"/>
          <w:lang w:val="en-US" w:eastAsia="zh-CN"/>
        </w:rPr>
        <w:t>外输系统</w:t>
      </w:r>
      <w:bookmarkEnd w:id="688"/>
      <w:bookmarkEnd w:id="689"/>
      <w:bookmarkEnd w:id="690"/>
    </w:p>
    <w:p w14:paraId="310A0DD7">
      <w:pPr>
        <w:pStyle w:val="327"/>
        <w:ind w:left="0"/>
        <w:rPr>
          <w:rFonts w:hint="default" w:hAnsi="Times New Roman" w:cs="Times New Roman"/>
          <w:color w:val="auto"/>
          <w:highlight w:val="none"/>
          <w:lang w:val="en-US" w:eastAsia="zh-CN"/>
        </w:rPr>
      </w:pPr>
      <w:r>
        <w:rPr>
          <w:rFonts w:hint="default" w:hAnsi="Times New Roman" w:cs="Times New Roman"/>
          <w:color w:val="auto"/>
          <w:highlight w:val="none"/>
          <w:lang w:val="en-US" w:eastAsia="zh-CN"/>
        </w:rPr>
        <w:t>大缆绞车应配备带有显示、声光报警和记录功能的自动张力监测系统</w:t>
      </w:r>
      <w:r>
        <w:rPr>
          <w:rFonts w:hint="eastAsia" w:hAnsi="Times New Roman" w:cs="Times New Roman"/>
          <w:color w:val="auto"/>
          <w:highlight w:val="none"/>
          <w:lang w:val="en-US" w:eastAsia="zh-CN"/>
        </w:rPr>
        <w:t>，</w:t>
      </w:r>
      <w:r>
        <w:rPr>
          <w:rFonts w:hint="default" w:hAnsi="Times New Roman" w:cs="Times New Roman"/>
          <w:color w:val="auto"/>
          <w:highlight w:val="none"/>
          <w:lang w:val="en-US" w:eastAsia="zh-CN"/>
        </w:rPr>
        <w:t>还应配备快速释放装置，能在</w:t>
      </w:r>
      <w:r>
        <w:rPr>
          <w:rFonts w:hint="eastAsia" w:hAnsi="Times New Roman" w:cs="Times New Roman"/>
          <w:color w:val="auto"/>
          <w:highlight w:val="none"/>
          <w:lang w:val="en-US" w:eastAsia="zh-CN"/>
        </w:rPr>
        <w:t>应急</w:t>
      </w:r>
      <w:r>
        <w:rPr>
          <w:rFonts w:hint="default" w:hAnsi="Times New Roman" w:cs="Times New Roman"/>
          <w:color w:val="auto"/>
          <w:highlight w:val="none"/>
          <w:lang w:val="en-US" w:eastAsia="zh-CN"/>
        </w:rPr>
        <w:t>情况下快速断开</w:t>
      </w:r>
      <w:r>
        <w:rPr>
          <w:rFonts w:hint="eastAsia" w:hAnsi="Times New Roman" w:cs="Times New Roman"/>
          <w:color w:val="auto"/>
          <w:highlight w:val="none"/>
          <w:lang w:val="en-US" w:eastAsia="zh-CN"/>
        </w:rPr>
        <w:t>FPSO</w:t>
      </w:r>
      <w:r>
        <w:rPr>
          <w:rFonts w:hint="default" w:hAnsi="Times New Roman" w:cs="Times New Roman"/>
          <w:color w:val="auto"/>
          <w:highlight w:val="none"/>
          <w:lang w:val="en-US" w:eastAsia="zh-CN"/>
        </w:rPr>
        <w:t>与串靠</w:t>
      </w:r>
      <w:r>
        <w:rPr>
          <w:rFonts w:hint="eastAsia" w:hAnsi="Times New Roman" w:cs="Times New Roman"/>
          <w:color w:val="auto"/>
          <w:highlight w:val="none"/>
          <w:lang w:val="en-US" w:eastAsia="zh-CN"/>
        </w:rPr>
        <w:t>穿梭</w:t>
      </w:r>
      <w:r>
        <w:rPr>
          <w:rFonts w:hint="default" w:hAnsi="Times New Roman" w:cs="Times New Roman"/>
          <w:color w:val="auto"/>
          <w:highlight w:val="none"/>
          <w:lang w:val="en-US" w:eastAsia="zh-CN"/>
        </w:rPr>
        <w:t>油轮之间的缆绳连接。快速释放装置应在本地和中央控制室均可操作。</w:t>
      </w:r>
    </w:p>
    <w:p w14:paraId="1263FE2A">
      <w:pPr>
        <w:pStyle w:val="327"/>
        <w:ind w:left="0"/>
        <w:rPr>
          <w:rFonts w:hint="default" w:hAnsi="Times New Roman" w:cs="Times New Roman"/>
          <w:color w:val="auto"/>
          <w:highlight w:val="none"/>
          <w:lang w:val="en-US" w:eastAsia="zh-CN"/>
        </w:rPr>
      </w:pPr>
      <w:r>
        <w:rPr>
          <w:rFonts w:hint="eastAsia" w:hAnsi="Times New Roman" w:cs="Times New Roman"/>
          <w:color w:val="auto"/>
          <w:highlight w:val="none"/>
          <w:lang w:val="en-US" w:eastAsia="zh-CN"/>
        </w:rPr>
        <w:t>软管滚筒或外输</w:t>
      </w:r>
      <w:r>
        <w:rPr>
          <w:rFonts w:hint="default" w:hAnsi="Times New Roman" w:cs="Times New Roman"/>
          <w:color w:val="auto"/>
          <w:highlight w:val="none"/>
          <w:lang w:val="en-US" w:eastAsia="zh-CN"/>
        </w:rPr>
        <w:t>软管应配置应急解脱装置，在</w:t>
      </w:r>
      <w:r>
        <w:rPr>
          <w:rFonts w:hint="eastAsia" w:hAnsi="Times New Roman" w:cs="Times New Roman"/>
          <w:color w:val="auto"/>
          <w:highlight w:val="none"/>
          <w:lang w:val="en-US" w:eastAsia="zh-CN"/>
        </w:rPr>
        <w:t>应急</w:t>
      </w:r>
      <w:r>
        <w:rPr>
          <w:rFonts w:hint="default" w:hAnsi="Times New Roman" w:cs="Times New Roman"/>
          <w:color w:val="auto"/>
          <w:highlight w:val="none"/>
          <w:lang w:val="en-US" w:eastAsia="zh-CN"/>
        </w:rPr>
        <w:t>状态下能迅速安全地将软管脱离，</w:t>
      </w:r>
      <w:r>
        <w:rPr>
          <w:rFonts w:hint="eastAsia" w:hAnsi="Times New Roman" w:cs="Times New Roman"/>
          <w:color w:val="auto"/>
          <w:highlight w:val="none"/>
          <w:lang w:val="en-US" w:eastAsia="zh-CN"/>
        </w:rPr>
        <w:t>管道</w:t>
      </w:r>
      <w:r>
        <w:rPr>
          <w:rFonts w:hint="default" w:hAnsi="Times New Roman" w:cs="Times New Roman"/>
          <w:color w:val="auto"/>
          <w:highlight w:val="none"/>
          <w:lang w:val="en-US" w:eastAsia="zh-CN"/>
        </w:rPr>
        <w:t>断开处两端应自动封闭，</w:t>
      </w:r>
      <w:r>
        <w:rPr>
          <w:rFonts w:hint="eastAsia" w:hAnsi="Times New Roman" w:cs="Times New Roman"/>
          <w:color w:val="auto"/>
          <w:highlight w:val="none"/>
          <w:lang w:val="en-US" w:eastAsia="zh-CN"/>
        </w:rPr>
        <w:t>防止管道</w:t>
      </w:r>
      <w:r>
        <w:rPr>
          <w:rFonts w:hint="default" w:hAnsi="Times New Roman" w:cs="Times New Roman"/>
          <w:color w:val="auto"/>
          <w:highlight w:val="none"/>
          <w:lang w:val="en-US" w:eastAsia="zh-CN"/>
        </w:rPr>
        <w:t>内原油外漏。</w:t>
      </w:r>
    </w:p>
    <w:p w14:paraId="5E9B7205">
      <w:pPr>
        <w:pStyle w:val="327"/>
        <w:ind w:left="0"/>
        <w:rPr>
          <w:rFonts w:hint="default" w:hAnsi="Times New Roman" w:cs="Times New Roman"/>
          <w:color w:val="auto"/>
          <w:highlight w:val="none"/>
          <w:lang w:val="en-US" w:eastAsia="zh-CN"/>
        </w:rPr>
      </w:pPr>
      <w:r>
        <w:rPr>
          <w:rFonts w:hint="eastAsia" w:hAnsi="Times New Roman" w:cs="Times New Roman"/>
          <w:color w:val="auto"/>
          <w:highlight w:val="none"/>
          <w:lang w:val="en-US" w:eastAsia="zh-CN"/>
        </w:rPr>
        <w:t>外输完成后外输系统应实现氮气吹扫或污油水舱来流冲洗。</w:t>
      </w:r>
    </w:p>
    <w:p w14:paraId="154BDE99">
      <w:pPr>
        <w:pStyle w:val="327"/>
        <w:ind w:left="0"/>
        <w:rPr>
          <w:rFonts w:hint="default" w:hAnsi="Times New Roman" w:cs="Times New Roman"/>
          <w:color w:val="auto"/>
          <w:highlight w:val="none"/>
          <w:lang w:val="en-US" w:eastAsia="zh-CN"/>
        </w:rPr>
      </w:pPr>
      <w:r>
        <w:rPr>
          <w:rFonts w:hint="default" w:hAnsi="Times New Roman" w:cs="Times New Roman"/>
          <w:color w:val="auto"/>
          <w:highlight w:val="none"/>
          <w:lang w:val="en-US" w:eastAsia="zh-CN"/>
        </w:rPr>
        <w:t>外输控制与监控</w:t>
      </w:r>
      <w:r>
        <w:rPr>
          <w:rFonts w:hint="eastAsia" w:ascii="宋体" w:hAnsi="宋体" w:eastAsia="宋体" w:cs="宋体"/>
          <w:color w:val="auto"/>
          <w:highlight w:val="none"/>
          <w:lang w:val="en-US" w:eastAsia="zh-CN"/>
        </w:rPr>
        <w:t>满足以下要求：</w:t>
      </w:r>
    </w:p>
    <w:p w14:paraId="0092B6FB">
      <w:pPr>
        <w:pStyle w:val="305"/>
        <w:numPr>
          <w:ilvl w:val="0"/>
          <w:numId w:val="44"/>
        </w:numPr>
        <w:ind w:left="839" w:leftChars="0" w:hanging="419" w:firstLineChars="0"/>
        <w:rPr>
          <w:rFonts w:hint="default" w:ascii="宋体" w:hAnsi="宋体" w:cs="宋体"/>
          <w:color w:val="auto"/>
          <w:highlight w:val="none"/>
          <w:lang w:val="en-US" w:eastAsia="zh-CN"/>
        </w:rPr>
      </w:pPr>
      <w:r>
        <w:rPr>
          <w:rFonts w:hint="default" w:ascii="宋体" w:hAnsi="宋体" w:cs="宋体"/>
          <w:color w:val="auto"/>
          <w:highlight w:val="none"/>
          <w:lang w:val="en-US" w:eastAsia="zh-CN"/>
        </w:rPr>
        <w:t>在外输控制站(室)内应有监控卸油操作、卸油关断及遥控应急解脱的措施</w:t>
      </w:r>
      <w:r>
        <w:rPr>
          <w:rFonts w:hint="eastAsia" w:ascii="宋体" w:hAnsi="宋体" w:cs="宋体"/>
          <w:color w:val="auto"/>
          <w:highlight w:val="none"/>
          <w:lang w:val="en-US" w:eastAsia="zh-CN"/>
        </w:rPr>
        <w:t>；</w:t>
      </w:r>
    </w:p>
    <w:p w14:paraId="424F6AFE">
      <w:pPr>
        <w:pStyle w:val="305"/>
        <w:numPr>
          <w:ilvl w:val="0"/>
          <w:numId w:val="44"/>
        </w:numPr>
        <w:ind w:left="839" w:leftChars="0" w:hanging="419" w:firstLineChars="0"/>
        <w:rPr>
          <w:rFonts w:hint="default" w:ascii="宋体" w:hAnsi="宋体" w:cs="宋体"/>
          <w:color w:val="auto"/>
          <w:highlight w:val="none"/>
          <w:lang w:val="en-US" w:eastAsia="zh-CN"/>
        </w:rPr>
      </w:pPr>
      <w:r>
        <w:rPr>
          <w:rFonts w:hint="default" w:ascii="宋体" w:hAnsi="宋体" w:cs="宋体"/>
          <w:color w:val="auto"/>
          <w:highlight w:val="none"/>
          <w:lang w:val="en-US" w:eastAsia="zh-CN"/>
        </w:rPr>
        <w:t>外输控制站(室)应设</w:t>
      </w:r>
      <w:r>
        <w:rPr>
          <w:rFonts w:hint="eastAsia" w:ascii="宋体" w:hAnsi="宋体" w:cs="宋体"/>
          <w:color w:val="auto"/>
          <w:highlight w:val="none"/>
          <w:lang w:val="en-US" w:eastAsia="zh-CN"/>
        </w:rPr>
        <w:t>置</w:t>
      </w:r>
      <w:r>
        <w:rPr>
          <w:rFonts w:hint="default" w:ascii="宋体" w:hAnsi="宋体" w:cs="宋体"/>
          <w:color w:val="auto"/>
          <w:highlight w:val="none"/>
          <w:lang w:val="en-US" w:eastAsia="zh-CN"/>
        </w:rPr>
        <w:t>在安全地点，并至少有两种</w:t>
      </w:r>
      <w:r>
        <w:rPr>
          <w:rFonts w:hint="eastAsia" w:ascii="宋体" w:hAnsi="宋体" w:cs="宋体"/>
          <w:color w:val="auto"/>
          <w:highlight w:val="none"/>
          <w:lang w:val="en-US" w:eastAsia="zh-CN"/>
        </w:rPr>
        <w:t>相互</w:t>
      </w:r>
      <w:r>
        <w:rPr>
          <w:rFonts w:hint="default" w:ascii="宋体" w:hAnsi="宋体" w:cs="宋体"/>
          <w:color w:val="auto"/>
          <w:highlight w:val="none"/>
          <w:lang w:val="en-US" w:eastAsia="zh-CN"/>
        </w:rPr>
        <w:t>独立的通信</w:t>
      </w:r>
      <w:r>
        <w:rPr>
          <w:rFonts w:hint="eastAsia" w:ascii="宋体" w:hAnsi="宋体" w:cs="宋体"/>
          <w:color w:val="auto"/>
          <w:highlight w:val="none"/>
          <w:lang w:val="en-US" w:eastAsia="zh-CN"/>
        </w:rPr>
        <w:t>方式</w:t>
      </w:r>
      <w:r>
        <w:rPr>
          <w:rFonts w:hint="default" w:ascii="宋体" w:hAnsi="宋体" w:cs="宋体"/>
          <w:color w:val="auto"/>
          <w:highlight w:val="none"/>
          <w:lang w:val="en-US" w:eastAsia="zh-CN"/>
        </w:rPr>
        <w:t>与穿梭油轮进行联系</w:t>
      </w:r>
      <w:r>
        <w:rPr>
          <w:rFonts w:hint="eastAsia" w:ascii="宋体" w:hAnsi="宋体" w:cs="宋体"/>
          <w:color w:val="auto"/>
          <w:highlight w:val="none"/>
          <w:lang w:val="en-US" w:eastAsia="zh-CN"/>
        </w:rPr>
        <w:t>；</w:t>
      </w:r>
    </w:p>
    <w:p w14:paraId="33AAAF44">
      <w:pPr>
        <w:pStyle w:val="305"/>
        <w:numPr>
          <w:ilvl w:val="0"/>
          <w:numId w:val="44"/>
        </w:numPr>
        <w:ind w:left="839" w:leftChars="0" w:hanging="419" w:firstLineChars="0"/>
        <w:rPr>
          <w:rFonts w:hint="default" w:ascii="宋体" w:hAnsi="宋体" w:cs="宋体"/>
          <w:color w:val="auto"/>
          <w:highlight w:val="none"/>
          <w:lang w:val="en-US" w:eastAsia="zh-CN"/>
        </w:rPr>
      </w:pPr>
      <w:r>
        <w:rPr>
          <w:rFonts w:hint="default" w:ascii="宋体" w:hAnsi="宋体" w:cs="宋体"/>
          <w:color w:val="auto"/>
          <w:highlight w:val="none"/>
          <w:lang w:val="en-US" w:eastAsia="zh-CN"/>
        </w:rPr>
        <w:t>外输系统应</w:t>
      </w:r>
      <w:r>
        <w:rPr>
          <w:rFonts w:hint="eastAsia" w:ascii="宋体" w:hAnsi="宋体" w:cs="宋体"/>
          <w:color w:val="auto"/>
          <w:highlight w:val="none"/>
          <w:lang w:val="en-US" w:eastAsia="zh-CN"/>
        </w:rPr>
        <w:t>设置</w:t>
      </w:r>
      <w:r>
        <w:rPr>
          <w:rFonts w:hint="default" w:ascii="宋体" w:hAnsi="宋体" w:cs="宋体"/>
          <w:color w:val="auto"/>
          <w:highlight w:val="none"/>
          <w:lang w:val="en-US" w:eastAsia="zh-CN"/>
        </w:rPr>
        <w:t>仪器仪表以连续监测卸油压力</w:t>
      </w:r>
      <w:r>
        <w:rPr>
          <w:rFonts w:hint="eastAsia" w:ascii="宋体" w:hAnsi="宋体" w:cs="宋体"/>
          <w:color w:val="auto"/>
          <w:highlight w:val="none"/>
          <w:lang w:val="en-US" w:eastAsia="zh-CN"/>
        </w:rPr>
        <w:t>；</w:t>
      </w:r>
    </w:p>
    <w:p w14:paraId="1A5D27DD">
      <w:pPr>
        <w:pStyle w:val="305"/>
        <w:numPr>
          <w:ilvl w:val="0"/>
          <w:numId w:val="44"/>
        </w:numPr>
        <w:ind w:left="839" w:leftChars="0" w:hanging="419" w:firstLineChars="0"/>
        <w:rPr>
          <w:rFonts w:hint="default" w:ascii="宋体" w:hAnsi="宋体" w:cs="宋体"/>
          <w:color w:val="auto"/>
          <w:highlight w:val="none"/>
          <w:lang w:val="en-US" w:eastAsia="zh-CN"/>
        </w:rPr>
      </w:pPr>
      <w:r>
        <w:rPr>
          <w:rFonts w:hint="default" w:ascii="宋体" w:hAnsi="宋体" w:cs="宋体"/>
          <w:color w:val="auto"/>
          <w:highlight w:val="none"/>
          <w:lang w:val="en-US" w:eastAsia="zh-CN"/>
        </w:rPr>
        <w:t>控制系统应</w:t>
      </w:r>
      <w:r>
        <w:rPr>
          <w:rFonts w:hint="eastAsia" w:ascii="宋体" w:hAnsi="宋体" w:cs="宋体"/>
          <w:color w:val="auto"/>
          <w:highlight w:val="none"/>
          <w:lang w:val="en-US" w:eastAsia="zh-CN"/>
        </w:rPr>
        <w:t>具有联</w:t>
      </w:r>
      <w:r>
        <w:rPr>
          <w:rFonts w:hint="default" w:ascii="宋体" w:hAnsi="宋体" w:cs="宋体"/>
          <w:color w:val="auto"/>
          <w:highlight w:val="none"/>
          <w:lang w:val="en-US" w:eastAsia="zh-CN"/>
        </w:rPr>
        <w:t>锁功能以避免溢油或误操作</w:t>
      </w:r>
      <w:r>
        <w:rPr>
          <w:rFonts w:hint="eastAsia" w:ascii="宋体" w:hAnsi="宋体" w:cs="宋体"/>
          <w:color w:val="auto"/>
          <w:highlight w:val="none"/>
          <w:lang w:val="en-US" w:eastAsia="zh-CN"/>
        </w:rPr>
        <w:t>；</w:t>
      </w:r>
    </w:p>
    <w:p w14:paraId="21154F24">
      <w:pPr>
        <w:pStyle w:val="305"/>
        <w:numPr>
          <w:ilvl w:val="0"/>
          <w:numId w:val="44"/>
        </w:numPr>
        <w:ind w:left="839" w:leftChars="0" w:hanging="419" w:firstLineChars="0"/>
        <w:rPr>
          <w:rFonts w:hint="default" w:ascii="宋体" w:hAnsi="宋体" w:cs="宋体"/>
          <w:color w:val="auto"/>
          <w:highlight w:val="none"/>
          <w:lang w:val="en-US" w:eastAsia="zh-CN"/>
        </w:rPr>
      </w:pPr>
      <w:r>
        <w:rPr>
          <w:rFonts w:hint="default" w:ascii="宋体" w:hAnsi="宋体" w:cs="宋体"/>
          <w:color w:val="auto"/>
          <w:highlight w:val="none"/>
          <w:lang w:val="en-US" w:eastAsia="zh-CN"/>
        </w:rPr>
        <w:t>正常或应急解脱不应导致漏油、产生引爆源</w:t>
      </w:r>
      <w:r>
        <w:rPr>
          <w:rFonts w:hint="eastAsia" w:ascii="宋体" w:hAnsi="宋体" w:cs="宋体"/>
          <w:color w:val="auto"/>
          <w:highlight w:val="none"/>
          <w:lang w:val="en-US" w:eastAsia="zh-CN"/>
        </w:rPr>
        <w:t>及</w:t>
      </w:r>
      <w:r>
        <w:rPr>
          <w:rFonts w:hint="default" w:ascii="宋体" w:hAnsi="宋体" w:cs="宋体"/>
          <w:color w:val="auto"/>
          <w:highlight w:val="none"/>
          <w:lang w:val="en-US" w:eastAsia="zh-CN"/>
        </w:rPr>
        <w:t>任何形式的超负荷或造成任何损坏。</w:t>
      </w:r>
    </w:p>
    <w:bookmarkEnd w:id="673"/>
    <w:bookmarkEnd w:id="674"/>
    <w:bookmarkEnd w:id="675"/>
    <w:bookmarkEnd w:id="676"/>
    <w:bookmarkEnd w:id="677"/>
    <w:bookmarkEnd w:id="678"/>
    <w:p w14:paraId="6FD6807F">
      <w:pPr>
        <w:pStyle w:val="261"/>
        <w:tabs>
          <w:tab w:val="left" w:pos="0"/>
        </w:tabs>
        <w:spacing w:before="156" w:after="156"/>
        <w:outlineLvl w:val="2"/>
        <w:rPr>
          <w:rFonts w:hint="default" w:ascii="Times New Roman" w:hAnsi="Times New Roman" w:cs="Times New Roman"/>
          <w:color w:val="auto"/>
          <w:highlight w:val="none"/>
        </w:rPr>
      </w:pPr>
      <w:bookmarkStart w:id="691" w:name="_Toc17388"/>
      <w:bookmarkStart w:id="692" w:name="_Toc11436"/>
      <w:bookmarkStart w:id="693" w:name="_Toc20306"/>
      <w:r>
        <w:rPr>
          <w:rFonts w:hint="default" w:ascii="Times New Roman" w:hAnsi="Times New Roman" w:cs="Times New Roman"/>
          <w:color w:val="auto"/>
          <w:highlight w:val="none"/>
        </w:rPr>
        <w:t>压载系统</w:t>
      </w:r>
      <w:bookmarkEnd w:id="691"/>
      <w:bookmarkEnd w:id="692"/>
      <w:bookmarkEnd w:id="693"/>
    </w:p>
    <w:p w14:paraId="6C1BEA36">
      <w:pPr>
        <w:pStyle w:val="327"/>
        <w:ind w:left="0"/>
        <w:rPr>
          <w:rFonts w:hint="eastAsia" w:ascii="宋体" w:hAnsi="宋体" w:eastAsia="宋体" w:cs="宋体"/>
          <w:color w:val="auto"/>
          <w:highlight w:val="none"/>
        </w:rPr>
      </w:pPr>
      <w:r>
        <w:rPr>
          <w:rFonts w:hint="eastAsia" w:ascii="宋体" w:hAnsi="宋体" w:eastAsia="宋体" w:cs="宋体"/>
          <w:color w:val="auto"/>
          <w:highlight w:val="none"/>
        </w:rPr>
        <w:t>原油区域内的压载水舱管系与原油区域外的压载管系应分开设置。</w:t>
      </w:r>
    </w:p>
    <w:p w14:paraId="6CDF91E7">
      <w:pPr>
        <w:pStyle w:val="327"/>
        <w:ind w:left="0"/>
        <w:rPr>
          <w:rFonts w:hint="eastAsia" w:ascii="宋体" w:hAnsi="宋体" w:eastAsia="宋体" w:cs="宋体"/>
          <w:color w:val="auto"/>
          <w:highlight w:val="none"/>
        </w:rPr>
      </w:pPr>
      <w:r>
        <w:rPr>
          <w:rFonts w:hint="eastAsia" w:ascii="宋体" w:hAnsi="宋体" w:eastAsia="宋体" w:cs="宋体"/>
          <w:color w:val="auto"/>
          <w:highlight w:val="none"/>
        </w:rPr>
        <w:t>应至少设置</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台压载泵，应安全操作整个压载系统</w:t>
      </w:r>
      <w:r>
        <w:rPr>
          <w:rFonts w:hint="eastAsia" w:ascii="宋体" w:hAnsi="宋体" w:eastAsia="宋体" w:cs="宋体"/>
          <w:color w:val="auto"/>
          <w:highlight w:val="none"/>
          <w:lang w:val="en-US" w:eastAsia="zh-CN"/>
        </w:rPr>
        <w:t>进行注入和排</w:t>
      </w:r>
      <w:r>
        <w:rPr>
          <w:rFonts w:hint="eastAsia" w:ascii="宋体" w:hAnsi="宋体" w:eastAsia="宋体" w:cs="宋体"/>
          <w:color w:val="auto"/>
          <w:highlight w:val="none"/>
        </w:rPr>
        <w:t>出。每一压载舱至少能由</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台独立的压载泵进行排载，其中任一台故障或舱室进水、火灾、其他损坏时，压载系统仍能保持工作。</w:t>
      </w:r>
    </w:p>
    <w:p w14:paraId="6246EFF1">
      <w:pPr>
        <w:pStyle w:val="327"/>
        <w:ind w:left="0"/>
        <w:rPr>
          <w:rFonts w:hint="eastAsia" w:ascii="宋体" w:hAnsi="宋体" w:eastAsia="宋体" w:cs="宋体"/>
          <w:color w:val="auto"/>
          <w:highlight w:val="none"/>
        </w:rPr>
      </w:pPr>
      <w:r>
        <w:rPr>
          <w:rFonts w:hint="eastAsia" w:ascii="宋体" w:hAnsi="宋体" w:eastAsia="宋体" w:cs="宋体"/>
          <w:color w:val="auto"/>
          <w:highlight w:val="none"/>
        </w:rPr>
        <w:t>对</w:t>
      </w:r>
      <w:r>
        <w:rPr>
          <w:rFonts w:hint="eastAsia" w:ascii="宋体" w:hAnsi="宋体" w:eastAsia="宋体" w:cs="宋体"/>
          <w:color w:val="auto"/>
          <w:highlight w:val="none"/>
          <w:lang w:val="en-US" w:eastAsia="zh-CN"/>
        </w:rPr>
        <w:t>半潜式（</w:t>
      </w:r>
      <w:r>
        <w:rPr>
          <w:rFonts w:hint="eastAsia" w:ascii="宋体" w:hAnsi="宋体" w:eastAsia="宋体" w:cs="宋体"/>
          <w:color w:val="auto"/>
          <w:highlight w:val="none"/>
        </w:rPr>
        <w:t>柱稳式</w:t>
      </w:r>
      <w:r>
        <w:rPr>
          <w:rFonts w:hint="eastAsia" w:ascii="宋体" w:hAnsi="宋体" w:eastAsia="宋体" w:cs="宋体"/>
          <w:color w:val="auto"/>
          <w:highlight w:val="none"/>
          <w:lang w:eastAsia="zh-CN"/>
        </w:rPr>
        <w:t>）FPSO，</w:t>
      </w:r>
      <w:r>
        <w:rPr>
          <w:rFonts w:hint="eastAsia" w:ascii="宋体" w:hAnsi="宋体" w:eastAsia="宋体" w:cs="宋体"/>
          <w:color w:val="auto"/>
          <w:highlight w:val="none"/>
          <w:lang w:val="en-US" w:eastAsia="zh-CN"/>
        </w:rPr>
        <w:t>还满足以下要求</w:t>
      </w:r>
      <w:r>
        <w:rPr>
          <w:rFonts w:hint="eastAsia" w:ascii="宋体" w:hAnsi="宋体" w:eastAsia="宋体" w:cs="宋体"/>
          <w:color w:val="auto"/>
          <w:highlight w:val="none"/>
          <w:lang w:eastAsia="zh-CN"/>
        </w:rPr>
        <w:t>：</w:t>
      </w:r>
    </w:p>
    <w:p w14:paraId="2112E393">
      <w:pPr>
        <w:pStyle w:val="305"/>
        <w:numPr>
          <w:ilvl w:val="0"/>
          <w:numId w:val="45"/>
        </w:numPr>
        <w:ind w:left="839" w:leftChars="0" w:hanging="419" w:firstLineChars="0"/>
        <w:rPr>
          <w:rFonts w:hint="eastAsia" w:ascii="宋体" w:hAnsi="宋体" w:cs="宋体"/>
          <w:color w:val="auto"/>
          <w:highlight w:val="none"/>
          <w:lang w:val="en-US" w:eastAsia="zh-CN"/>
        </w:rPr>
      </w:pPr>
      <w:r>
        <w:rPr>
          <w:rFonts w:hint="eastAsia" w:hAnsi="宋体" w:cs="宋体"/>
          <w:color w:val="auto"/>
          <w:highlight w:val="none"/>
          <w:lang w:val="en-US" w:eastAsia="zh-CN"/>
        </w:rPr>
        <w:t>2</w:t>
      </w:r>
      <w:r>
        <w:rPr>
          <w:rFonts w:hint="eastAsia" w:ascii="宋体" w:hAnsi="宋体" w:cs="宋体"/>
          <w:color w:val="auto"/>
          <w:highlight w:val="none"/>
          <w:lang w:val="en-US" w:eastAsia="zh-CN"/>
        </w:rPr>
        <w:t>台压载泵均应配置应急电源；</w:t>
      </w:r>
    </w:p>
    <w:p w14:paraId="24C62905">
      <w:pPr>
        <w:pStyle w:val="305"/>
        <w:numPr>
          <w:ilvl w:val="0"/>
          <w:numId w:val="45"/>
        </w:numPr>
        <w:ind w:left="839" w:leftChars="0" w:hanging="419" w:firstLineChars="0"/>
        <w:rPr>
          <w:rFonts w:hint="eastAsia" w:ascii="宋体" w:hAnsi="宋体" w:cs="宋体"/>
          <w:color w:val="auto"/>
          <w:highlight w:val="none"/>
          <w:lang w:val="en-US" w:eastAsia="zh-CN"/>
        </w:rPr>
      </w:pPr>
      <w:r>
        <w:rPr>
          <w:rFonts w:hint="eastAsia" w:ascii="宋体" w:hAnsi="宋体" w:cs="宋体"/>
          <w:color w:val="auto"/>
          <w:highlight w:val="none"/>
          <w:lang w:val="en-US" w:eastAsia="zh-CN"/>
        </w:rPr>
        <w:t>压载系统应在假定的破损之后仍能工作，并能在一台泵失效情况下，使FPSO恢复到安全吃水和浮态；</w:t>
      </w:r>
    </w:p>
    <w:p w14:paraId="232661ED">
      <w:pPr>
        <w:pStyle w:val="305"/>
        <w:numPr>
          <w:ilvl w:val="0"/>
          <w:numId w:val="45"/>
        </w:numPr>
        <w:ind w:left="839" w:leftChars="0" w:hanging="419" w:firstLineChars="0"/>
        <w:rPr>
          <w:rFonts w:hint="eastAsia" w:ascii="宋体" w:hAnsi="宋体" w:cs="宋体"/>
          <w:color w:val="auto"/>
          <w:highlight w:val="none"/>
          <w:lang w:val="en-US" w:eastAsia="zh-CN"/>
        </w:rPr>
      </w:pPr>
      <w:r>
        <w:rPr>
          <w:rFonts w:hint="eastAsia" w:ascii="宋体" w:hAnsi="宋体" w:cs="宋体"/>
          <w:color w:val="auto"/>
          <w:highlight w:val="none"/>
          <w:lang w:val="en-US" w:eastAsia="zh-CN"/>
        </w:rPr>
        <w:t>压载系统应使FPSO在3 h内从最大正常作业吃水的水平状态提升4.6 m或至风暴吃水，取两者的较大值；</w:t>
      </w:r>
    </w:p>
    <w:p w14:paraId="084ECF1D">
      <w:pPr>
        <w:pStyle w:val="305"/>
        <w:numPr>
          <w:ilvl w:val="0"/>
          <w:numId w:val="45"/>
        </w:numPr>
        <w:ind w:left="839" w:leftChars="0" w:hanging="419" w:firstLineChars="0"/>
        <w:rPr>
          <w:rFonts w:hint="eastAsia" w:ascii="宋体" w:hAnsi="宋体" w:cs="宋体"/>
          <w:color w:val="auto"/>
          <w:highlight w:val="none"/>
          <w:lang w:val="en-US" w:eastAsia="zh-CN"/>
        </w:rPr>
      </w:pPr>
      <w:r>
        <w:rPr>
          <w:rFonts w:hint="eastAsia" w:ascii="宋体" w:hAnsi="宋体" w:cs="宋体"/>
          <w:color w:val="auto"/>
          <w:highlight w:val="none"/>
          <w:lang w:val="en-US" w:eastAsia="zh-CN"/>
        </w:rPr>
        <w:t>压载系统的布置和操作应防止压载水从一个水密舱室转送到另外水密舱室，以防产生力矩移动、导致过大的横倾或纵倾；</w:t>
      </w:r>
    </w:p>
    <w:p w14:paraId="6D2CADF7">
      <w:pPr>
        <w:pStyle w:val="305"/>
        <w:numPr>
          <w:ilvl w:val="0"/>
          <w:numId w:val="45"/>
        </w:numPr>
        <w:ind w:left="839" w:leftChars="0" w:hanging="419" w:firstLineChars="0"/>
        <w:rPr>
          <w:rFonts w:hint="eastAsia" w:ascii="宋体" w:hAnsi="宋体" w:cs="宋体"/>
          <w:color w:val="auto"/>
          <w:highlight w:val="none"/>
          <w:lang w:val="en-US" w:eastAsia="zh-CN"/>
        </w:rPr>
      </w:pPr>
      <w:r>
        <w:rPr>
          <w:rFonts w:hint="eastAsia" w:ascii="宋体" w:hAnsi="宋体" w:cs="宋体"/>
          <w:color w:val="auto"/>
          <w:highlight w:val="none"/>
          <w:lang w:val="en-US" w:eastAsia="zh-CN"/>
        </w:rPr>
        <w:t>集中压载控制站应位于破损最严重时吃水线以上，且不在假定破损范围内；</w:t>
      </w:r>
    </w:p>
    <w:p w14:paraId="32D5E3AE">
      <w:pPr>
        <w:pStyle w:val="305"/>
        <w:numPr>
          <w:ilvl w:val="0"/>
          <w:numId w:val="45"/>
        </w:numPr>
        <w:ind w:left="839" w:leftChars="0" w:hanging="419" w:firstLineChars="0"/>
        <w:rPr>
          <w:rFonts w:hint="default" w:ascii="宋体" w:hAnsi="宋体" w:cs="宋体"/>
          <w:color w:val="auto"/>
          <w:highlight w:val="none"/>
          <w:lang w:val="en-US" w:eastAsia="zh-CN"/>
        </w:rPr>
      </w:pPr>
      <w:r>
        <w:rPr>
          <w:rFonts w:hint="default" w:ascii="宋体" w:hAnsi="宋体" w:cs="宋体"/>
          <w:color w:val="auto"/>
          <w:highlight w:val="none"/>
          <w:lang w:val="en-US" w:eastAsia="zh-CN"/>
        </w:rPr>
        <w:t>集中压载控制站遥控的压载泵及阀件应在其失灵时进行就地控制</w:t>
      </w:r>
      <w:r>
        <w:rPr>
          <w:rFonts w:hint="eastAsia" w:ascii="宋体" w:hAnsi="宋体" w:cs="宋体"/>
          <w:color w:val="auto"/>
          <w:highlight w:val="none"/>
          <w:lang w:val="en-US" w:eastAsia="zh-CN"/>
        </w:rPr>
        <w:t>；</w:t>
      </w:r>
    </w:p>
    <w:p w14:paraId="32CAE8D3">
      <w:pPr>
        <w:pStyle w:val="305"/>
        <w:numPr>
          <w:ilvl w:val="0"/>
          <w:numId w:val="45"/>
        </w:numPr>
        <w:ind w:left="839" w:leftChars="0" w:hanging="419" w:firstLineChars="0"/>
        <w:rPr>
          <w:rFonts w:hint="default" w:ascii="宋体" w:hAnsi="宋体" w:cs="宋体"/>
          <w:color w:val="auto"/>
          <w:highlight w:val="none"/>
          <w:lang w:val="en-US" w:eastAsia="zh-CN"/>
        </w:rPr>
      </w:pPr>
      <w:r>
        <w:rPr>
          <w:rFonts w:hint="default" w:ascii="宋体" w:hAnsi="宋体" w:cs="宋体"/>
          <w:color w:val="auto"/>
          <w:highlight w:val="none"/>
          <w:lang w:val="en-US" w:eastAsia="zh-CN"/>
        </w:rPr>
        <w:t>集中压载控制站与压载泵和阀所在</w:t>
      </w:r>
      <w:r>
        <w:rPr>
          <w:rFonts w:hint="eastAsia" w:ascii="宋体" w:hAnsi="宋体" w:cs="宋体"/>
          <w:color w:val="auto"/>
          <w:highlight w:val="none"/>
          <w:lang w:val="en-US" w:eastAsia="zh-CN"/>
        </w:rPr>
        <w:t>的</w:t>
      </w:r>
      <w:r>
        <w:rPr>
          <w:rFonts w:hint="default" w:ascii="宋体" w:hAnsi="宋体" w:cs="宋体"/>
          <w:color w:val="auto"/>
          <w:highlight w:val="none"/>
          <w:lang w:val="en-US" w:eastAsia="zh-CN"/>
        </w:rPr>
        <w:t>处所间应</w:t>
      </w:r>
      <w:r>
        <w:rPr>
          <w:rFonts w:hint="eastAsia" w:ascii="宋体" w:hAnsi="宋体" w:cs="宋体"/>
          <w:color w:val="auto"/>
          <w:highlight w:val="none"/>
          <w:lang w:val="en-US" w:eastAsia="zh-CN"/>
        </w:rPr>
        <w:t>设</w:t>
      </w:r>
      <w:r>
        <w:rPr>
          <w:rFonts w:hint="default" w:ascii="宋体" w:hAnsi="宋体" w:cs="宋体"/>
          <w:color w:val="auto"/>
          <w:highlight w:val="none"/>
          <w:lang w:val="en-US" w:eastAsia="zh-CN"/>
        </w:rPr>
        <w:t>有独立于主电源的通信</w:t>
      </w:r>
      <w:r>
        <w:rPr>
          <w:rFonts w:hint="eastAsia" w:ascii="宋体" w:hAnsi="宋体" w:cs="宋体"/>
          <w:color w:val="auto"/>
          <w:highlight w:val="none"/>
          <w:lang w:val="en-US" w:eastAsia="zh-CN"/>
        </w:rPr>
        <w:t>设施；</w:t>
      </w:r>
    </w:p>
    <w:p w14:paraId="4F6C6CB1">
      <w:pPr>
        <w:pStyle w:val="305"/>
        <w:numPr>
          <w:ilvl w:val="0"/>
          <w:numId w:val="45"/>
        </w:numPr>
        <w:ind w:left="839" w:leftChars="0" w:hanging="419" w:firstLineChars="0"/>
        <w:rPr>
          <w:rFonts w:hint="default" w:ascii="宋体" w:hAnsi="宋体" w:cs="宋体"/>
          <w:color w:val="auto"/>
          <w:highlight w:val="none"/>
          <w:lang w:val="en-US" w:eastAsia="zh-CN"/>
        </w:rPr>
      </w:pPr>
      <w:r>
        <w:rPr>
          <w:rFonts w:hint="eastAsia" w:ascii="宋体" w:hAnsi="宋体" w:cs="宋体"/>
          <w:color w:val="auto"/>
          <w:highlight w:val="none"/>
          <w:lang w:val="en-US" w:eastAsia="zh-CN"/>
        </w:rPr>
        <w:t>除</w:t>
      </w:r>
      <w:r>
        <w:rPr>
          <w:rFonts w:hint="default" w:ascii="宋体" w:hAnsi="宋体" w:cs="宋体"/>
          <w:color w:val="auto"/>
          <w:highlight w:val="none"/>
          <w:lang w:val="en-US" w:eastAsia="zh-CN"/>
        </w:rPr>
        <w:t>经评估认为在开启状态有利时</w:t>
      </w:r>
      <w:r>
        <w:rPr>
          <w:rFonts w:hint="eastAsia" w:ascii="宋体" w:hAnsi="宋体" w:cs="宋体"/>
          <w:color w:val="auto"/>
          <w:highlight w:val="none"/>
          <w:lang w:val="en-US" w:eastAsia="zh-CN"/>
        </w:rPr>
        <w:t>的</w:t>
      </w:r>
      <w:r>
        <w:rPr>
          <w:rFonts w:hint="default" w:ascii="宋体" w:hAnsi="宋体" w:cs="宋体"/>
          <w:color w:val="auto"/>
          <w:highlight w:val="none"/>
          <w:lang w:val="en-US" w:eastAsia="zh-CN"/>
        </w:rPr>
        <w:t>阀件</w:t>
      </w:r>
      <w:r>
        <w:rPr>
          <w:rFonts w:hint="eastAsia" w:ascii="宋体" w:hAnsi="宋体" w:cs="宋体"/>
          <w:color w:val="auto"/>
          <w:highlight w:val="none"/>
          <w:lang w:val="en-US" w:eastAsia="zh-CN"/>
        </w:rPr>
        <w:t>外</w:t>
      </w:r>
      <w:r>
        <w:rPr>
          <w:rFonts w:hint="default" w:ascii="宋体" w:hAnsi="宋体" w:cs="宋体"/>
          <w:color w:val="auto"/>
          <w:highlight w:val="none"/>
          <w:lang w:val="en-US" w:eastAsia="zh-CN"/>
        </w:rPr>
        <w:t>，动力操纵的阀件在失去动力时应处在关闭位置</w:t>
      </w:r>
      <w:r>
        <w:rPr>
          <w:rFonts w:hint="eastAsia" w:ascii="宋体" w:hAnsi="宋体" w:cs="宋体"/>
          <w:color w:val="auto"/>
          <w:highlight w:val="none"/>
          <w:lang w:val="en-US" w:eastAsia="zh-CN"/>
        </w:rPr>
        <w:t>；</w:t>
      </w:r>
    </w:p>
    <w:p w14:paraId="6D1AA1BF">
      <w:pPr>
        <w:pStyle w:val="305"/>
        <w:numPr>
          <w:ilvl w:val="0"/>
          <w:numId w:val="45"/>
        </w:numPr>
        <w:ind w:left="839" w:leftChars="0" w:hanging="419" w:firstLineChars="0"/>
        <w:rPr>
          <w:rFonts w:hint="default" w:ascii="宋体" w:hAnsi="宋体" w:cs="宋体"/>
          <w:color w:val="auto"/>
          <w:highlight w:val="none"/>
          <w:lang w:val="en-US" w:eastAsia="zh-CN"/>
        </w:rPr>
      </w:pPr>
      <w:r>
        <w:rPr>
          <w:rFonts w:hint="default" w:ascii="宋体" w:hAnsi="宋体" w:cs="宋体"/>
          <w:color w:val="auto"/>
          <w:highlight w:val="none"/>
          <w:lang w:val="en-US" w:eastAsia="zh-CN"/>
        </w:rPr>
        <w:t>阀门</w:t>
      </w:r>
      <w:r>
        <w:rPr>
          <w:rFonts w:hint="eastAsia" w:ascii="宋体" w:hAnsi="宋体" w:cs="宋体"/>
          <w:color w:val="auto"/>
          <w:highlight w:val="none"/>
          <w:lang w:val="en-US" w:eastAsia="zh-CN"/>
        </w:rPr>
        <w:t>应具备</w:t>
      </w:r>
      <w:r>
        <w:rPr>
          <w:rFonts w:hint="default" w:ascii="宋体" w:hAnsi="宋体" w:cs="宋体"/>
          <w:color w:val="auto"/>
          <w:highlight w:val="none"/>
          <w:lang w:val="en-US" w:eastAsia="zh-CN"/>
        </w:rPr>
        <w:t>开</w:t>
      </w:r>
      <w:r>
        <w:rPr>
          <w:rFonts w:hint="eastAsia" w:ascii="宋体" w:hAnsi="宋体" w:cs="宋体"/>
          <w:color w:val="auto"/>
          <w:highlight w:val="none"/>
          <w:lang w:val="en-US" w:eastAsia="zh-CN"/>
        </w:rPr>
        <w:t>、</w:t>
      </w:r>
      <w:r>
        <w:rPr>
          <w:rFonts w:hint="default" w:ascii="宋体" w:hAnsi="宋体" w:cs="宋体"/>
          <w:color w:val="auto"/>
          <w:highlight w:val="none"/>
          <w:lang w:val="en-US" w:eastAsia="zh-CN"/>
        </w:rPr>
        <w:t>关指示</w:t>
      </w:r>
      <w:r>
        <w:rPr>
          <w:rFonts w:hint="eastAsia" w:ascii="宋体" w:hAnsi="宋体" w:cs="宋体"/>
          <w:color w:val="auto"/>
          <w:highlight w:val="none"/>
          <w:lang w:val="en-US" w:eastAsia="zh-CN"/>
        </w:rPr>
        <w:t>和</w:t>
      </w:r>
      <w:r>
        <w:rPr>
          <w:rFonts w:hint="default" w:ascii="宋体" w:hAnsi="宋体" w:cs="宋体"/>
          <w:color w:val="auto"/>
          <w:highlight w:val="none"/>
          <w:lang w:val="en-US" w:eastAsia="zh-CN"/>
        </w:rPr>
        <w:t>显示</w:t>
      </w:r>
      <w:r>
        <w:rPr>
          <w:rFonts w:hint="eastAsia" w:ascii="宋体" w:hAnsi="宋体" w:cs="宋体"/>
          <w:color w:val="auto"/>
          <w:highlight w:val="none"/>
          <w:lang w:val="en-US" w:eastAsia="zh-CN"/>
        </w:rPr>
        <w:t>；</w:t>
      </w:r>
    </w:p>
    <w:p w14:paraId="51D49246">
      <w:pPr>
        <w:pStyle w:val="305"/>
        <w:numPr>
          <w:ilvl w:val="0"/>
          <w:numId w:val="45"/>
        </w:numPr>
        <w:ind w:left="839" w:leftChars="0" w:hanging="419" w:firstLineChars="0"/>
        <w:rPr>
          <w:rFonts w:hint="default" w:ascii="宋体" w:hAnsi="宋体" w:cs="宋体"/>
          <w:color w:val="auto"/>
          <w:highlight w:val="none"/>
          <w:lang w:val="en-US" w:eastAsia="zh-CN"/>
        </w:rPr>
      </w:pPr>
      <w:r>
        <w:rPr>
          <w:rFonts w:hint="default" w:ascii="宋体" w:hAnsi="宋体" w:cs="宋体"/>
          <w:color w:val="auto"/>
          <w:highlight w:val="none"/>
          <w:lang w:val="en-US" w:eastAsia="zh-CN"/>
        </w:rPr>
        <w:t>在载重水线以下处所内的海水进出口阀</w:t>
      </w:r>
      <w:r>
        <w:rPr>
          <w:rFonts w:hint="eastAsia" w:ascii="宋体" w:hAnsi="宋体" w:cs="宋体"/>
          <w:color w:val="auto"/>
          <w:highlight w:val="none"/>
          <w:lang w:val="en-US" w:eastAsia="zh-CN"/>
        </w:rPr>
        <w:t>能</w:t>
      </w:r>
      <w:r>
        <w:rPr>
          <w:rFonts w:hint="default" w:ascii="宋体" w:hAnsi="宋体" w:cs="宋体"/>
          <w:color w:val="auto"/>
          <w:highlight w:val="none"/>
          <w:lang w:val="en-US" w:eastAsia="zh-CN"/>
        </w:rPr>
        <w:t>在该处所的外部进行操作。</w:t>
      </w:r>
    </w:p>
    <w:p w14:paraId="5AA7246F">
      <w:pPr>
        <w:pStyle w:val="261"/>
        <w:tabs>
          <w:tab w:val="left" w:pos="0"/>
        </w:tabs>
        <w:spacing w:before="156" w:after="156"/>
        <w:outlineLvl w:val="2"/>
        <w:rPr>
          <w:rFonts w:hint="default" w:ascii="Times New Roman" w:hAnsi="Times New Roman" w:cs="Times New Roman"/>
          <w:color w:val="auto"/>
          <w:highlight w:val="none"/>
        </w:rPr>
      </w:pPr>
      <w:bookmarkStart w:id="694" w:name="_Toc3130"/>
      <w:bookmarkStart w:id="695" w:name="_Toc26894"/>
      <w:bookmarkStart w:id="696" w:name="_Toc10642"/>
      <w:bookmarkStart w:id="697" w:name="_Toc31601"/>
      <w:bookmarkStart w:id="698" w:name="_Toc20133"/>
      <w:bookmarkStart w:id="699" w:name="_Toc8949"/>
      <w:r>
        <w:rPr>
          <w:rFonts w:hint="default" w:ascii="Times New Roman" w:hAnsi="Times New Roman" w:cs="Times New Roman"/>
          <w:color w:val="auto"/>
          <w:highlight w:val="none"/>
        </w:rPr>
        <w:t>舱底水系统</w:t>
      </w:r>
      <w:bookmarkEnd w:id="694"/>
      <w:bookmarkEnd w:id="695"/>
      <w:bookmarkEnd w:id="696"/>
      <w:bookmarkEnd w:id="697"/>
      <w:bookmarkEnd w:id="698"/>
      <w:bookmarkEnd w:id="699"/>
    </w:p>
    <w:p w14:paraId="7B4CD280">
      <w:pPr>
        <w:pStyle w:val="327"/>
        <w:ind w:left="0"/>
        <w:rPr>
          <w:rFonts w:hint="default" w:hAnsi="Times New Roman" w:cs="Times New Roman"/>
          <w:color w:val="auto"/>
          <w:highlight w:val="none"/>
        </w:rPr>
      </w:pPr>
      <w:r>
        <w:rPr>
          <w:rFonts w:hint="default" w:hAnsi="Times New Roman" w:cs="Times New Roman"/>
          <w:color w:val="auto"/>
          <w:highlight w:val="none"/>
        </w:rPr>
        <w:t>非</w:t>
      </w:r>
      <w:r>
        <w:rPr>
          <w:rFonts w:hint="eastAsia" w:hAnsi="Times New Roman" w:cs="Times New Roman"/>
          <w:color w:val="auto"/>
          <w:highlight w:val="none"/>
          <w:lang w:eastAsia="zh-CN"/>
        </w:rPr>
        <w:t>危险</w:t>
      </w:r>
      <w:r>
        <w:rPr>
          <w:rFonts w:hint="eastAsia" w:hAnsi="Times New Roman" w:cs="Times New Roman"/>
          <w:color w:val="auto"/>
          <w:highlight w:val="none"/>
          <w:lang w:val="en-US" w:eastAsia="zh-CN"/>
        </w:rPr>
        <w:t>场所</w:t>
      </w:r>
      <w:r>
        <w:rPr>
          <w:rFonts w:hint="default" w:hAnsi="Times New Roman" w:cs="Times New Roman"/>
          <w:color w:val="auto"/>
          <w:highlight w:val="none"/>
        </w:rPr>
        <w:t>的舱底水与</w:t>
      </w:r>
      <w:r>
        <w:rPr>
          <w:rFonts w:hint="eastAsia" w:hAnsi="Times New Roman" w:cs="Times New Roman"/>
          <w:color w:val="auto"/>
          <w:highlight w:val="none"/>
          <w:lang w:eastAsia="zh-CN"/>
        </w:rPr>
        <w:t>危险</w:t>
      </w:r>
      <w:r>
        <w:rPr>
          <w:rFonts w:hint="eastAsia" w:hAnsi="Times New Roman" w:cs="Times New Roman"/>
          <w:color w:val="auto"/>
          <w:highlight w:val="none"/>
          <w:lang w:val="en-US" w:eastAsia="zh-CN"/>
        </w:rPr>
        <w:t>场所</w:t>
      </w:r>
      <w:r>
        <w:rPr>
          <w:rFonts w:hint="default" w:hAnsi="Times New Roman" w:cs="Times New Roman"/>
          <w:color w:val="auto"/>
          <w:highlight w:val="none"/>
        </w:rPr>
        <w:t>（如原油泵舱及原油区域的空舱）的舱底水系统应分开设置。设置在非</w:t>
      </w:r>
      <w:r>
        <w:rPr>
          <w:rFonts w:hint="eastAsia" w:hAnsi="Times New Roman" w:cs="Times New Roman"/>
          <w:color w:val="auto"/>
          <w:highlight w:val="none"/>
          <w:lang w:eastAsia="zh-CN"/>
        </w:rPr>
        <w:t>危险</w:t>
      </w:r>
      <w:r>
        <w:rPr>
          <w:rFonts w:hint="eastAsia" w:hAnsi="Times New Roman" w:cs="Times New Roman"/>
          <w:color w:val="auto"/>
          <w:highlight w:val="none"/>
          <w:lang w:val="en-US" w:eastAsia="zh-CN"/>
        </w:rPr>
        <w:t>场所</w:t>
      </w:r>
      <w:r>
        <w:rPr>
          <w:rFonts w:hint="default" w:hAnsi="Times New Roman" w:cs="Times New Roman"/>
          <w:color w:val="auto"/>
          <w:highlight w:val="none"/>
        </w:rPr>
        <w:t>的舱底泵，当抽吸艏端或艉端舱室的舱室水时，其管路不</w:t>
      </w:r>
      <w:r>
        <w:rPr>
          <w:rFonts w:hint="eastAsia" w:hAnsi="Times New Roman" w:cs="Times New Roman"/>
          <w:color w:val="auto"/>
          <w:highlight w:val="none"/>
          <w:lang w:val="en-US" w:eastAsia="zh-CN"/>
        </w:rPr>
        <w:t>应</w:t>
      </w:r>
      <w:r>
        <w:rPr>
          <w:rFonts w:hint="default" w:hAnsi="Times New Roman" w:cs="Times New Roman"/>
          <w:color w:val="auto"/>
          <w:highlight w:val="none"/>
        </w:rPr>
        <w:t>通过</w:t>
      </w:r>
      <w:r>
        <w:rPr>
          <w:rFonts w:hint="eastAsia" w:hAnsi="Times New Roman" w:cs="Times New Roman"/>
          <w:color w:val="auto"/>
          <w:highlight w:val="none"/>
          <w:lang w:eastAsia="zh-CN"/>
        </w:rPr>
        <w:t>货油舱</w:t>
      </w:r>
      <w:r>
        <w:rPr>
          <w:rFonts w:hint="default" w:hAnsi="Times New Roman" w:cs="Times New Roman"/>
          <w:color w:val="auto"/>
          <w:highlight w:val="none"/>
        </w:rPr>
        <w:t>。</w:t>
      </w:r>
    </w:p>
    <w:p w14:paraId="31724420">
      <w:pPr>
        <w:pStyle w:val="327"/>
        <w:ind w:left="0"/>
        <w:rPr>
          <w:rFonts w:hint="default" w:hAnsi="Times New Roman" w:cs="Times New Roman"/>
          <w:color w:val="auto"/>
          <w:highlight w:val="none"/>
        </w:rPr>
      </w:pPr>
      <w:r>
        <w:rPr>
          <w:rFonts w:hint="default" w:hAnsi="Times New Roman" w:cs="Times New Roman"/>
          <w:color w:val="auto"/>
          <w:highlight w:val="none"/>
        </w:rPr>
        <w:t>舱底泵应具有自吸能力，水线下的</w:t>
      </w:r>
      <w:r>
        <w:rPr>
          <w:rFonts w:hint="eastAsia" w:hAnsi="Times New Roman" w:cs="Times New Roman"/>
          <w:color w:val="auto"/>
          <w:highlight w:val="none"/>
          <w:lang w:val="en-US" w:eastAsia="zh-CN"/>
        </w:rPr>
        <w:t>机舱、推进器舱</w:t>
      </w:r>
      <w:r>
        <w:rPr>
          <w:rFonts w:hint="default" w:hAnsi="Times New Roman" w:cs="Times New Roman"/>
          <w:color w:val="auto"/>
          <w:highlight w:val="none"/>
        </w:rPr>
        <w:t>还应设应急吸口，应急吸口应接至除舱底泵外最大的一台泵。</w:t>
      </w:r>
    </w:p>
    <w:p w14:paraId="3C6FA458">
      <w:pPr>
        <w:pStyle w:val="327"/>
        <w:ind w:left="0"/>
        <w:rPr>
          <w:rFonts w:hint="default" w:hAnsi="Times New Roman" w:cs="Times New Roman"/>
          <w:color w:val="auto"/>
          <w:highlight w:val="none"/>
        </w:rPr>
      </w:pPr>
      <w:r>
        <w:rPr>
          <w:rFonts w:hint="default" w:hAnsi="Times New Roman" w:cs="Times New Roman"/>
          <w:color w:val="auto"/>
          <w:highlight w:val="none"/>
        </w:rPr>
        <w:t>水线下的机器处所和原油泵舱应设高水位报警装置。对于</w:t>
      </w:r>
      <w:r>
        <w:rPr>
          <w:rFonts w:hint="eastAsia" w:hAnsi="Times New Roman" w:cs="Times New Roman"/>
          <w:color w:val="auto"/>
          <w:highlight w:val="none"/>
          <w:lang w:val="en-US" w:eastAsia="zh-CN"/>
        </w:rPr>
        <w:t>半潜式（</w:t>
      </w:r>
      <w:r>
        <w:rPr>
          <w:rFonts w:hint="default" w:hAnsi="Times New Roman" w:cs="Times New Roman"/>
          <w:color w:val="auto"/>
          <w:highlight w:val="none"/>
        </w:rPr>
        <w:t>柱稳式</w:t>
      </w:r>
      <w:r>
        <w:rPr>
          <w:rFonts w:hint="eastAsia" w:hAnsi="Times New Roman" w:cs="Times New Roman"/>
          <w:color w:val="auto"/>
          <w:highlight w:val="none"/>
          <w:lang w:eastAsia="zh-CN"/>
        </w:rPr>
        <w:t>）</w:t>
      </w:r>
      <w:r>
        <w:rPr>
          <w:rFonts w:hint="default" w:hAnsi="Times New Roman" w:cs="Times New Roman"/>
          <w:color w:val="auto"/>
          <w:highlight w:val="none"/>
        </w:rPr>
        <w:t>的</w:t>
      </w:r>
      <w:r>
        <w:rPr>
          <w:rFonts w:hint="eastAsia" w:hAnsi="Times New Roman" w:cs="Times New Roman"/>
          <w:color w:val="auto"/>
          <w:highlight w:val="none"/>
          <w:lang w:eastAsia="zh-CN"/>
        </w:rPr>
        <w:t>FPSO</w:t>
      </w:r>
      <w:r>
        <w:rPr>
          <w:rFonts w:hint="default" w:hAnsi="Times New Roman" w:cs="Times New Roman"/>
          <w:color w:val="auto"/>
          <w:highlight w:val="none"/>
        </w:rPr>
        <w:t>，其浮体内的机舱和泵舱应设</w:t>
      </w:r>
      <w:r>
        <w:rPr>
          <w:rFonts w:hint="eastAsia" w:hAnsi="Times New Roman" w:cs="Times New Roman"/>
          <w:color w:val="auto"/>
          <w:highlight w:val="none"/>
          <w:lang w:val="en-US" w:eastAsia="zh-CN"/>
        </w:rPr>
        <w:t>2</w:t>
      </w:r>
      <w:r>
        <w:rPr>
          <w:rFonts w:hint="default" w:hAnsi="Times New Roman" w:cs="Times New Roman"/>
          <w:color w:val="auto"/>
          <w:highlight w:val="none"/>
        </w:rPr>
        <w:t>套独立的舱底水高水位报警系统，并在</w:t>
      </w:r>
      <w:r>
        <w:rPr>
          <w:rFonts w:hint="default" w:ascii="Times New Roman" w:hAnsi="Times New Roman" w:cs="Times New Roman" w:eastAsiaTheme="minorEastAsia"/>
          <w:color w:val="auto"/>
          <w:highlight w:val="none"/>
          <w:lang w:val="en-US" w:eastAsia="zh-CN"/>
        </w:rPr>
        <w:t>集中</w:t>
      </w:r>
      <w:r>
        <w:rPr>
          <w:rFonts w:hint="default" w:ascii="Times New Roman" w:hAnsi="Times New Roman" w:cs="Times New Roman" w:eastAsiaTheme="minorEastAsia"/>
          <w:color w:val="auto"/>
          <w:highlight w:val="none"/>
        </w:rPr>
        <w:t>压载控制站</w:t>
      </w:r>
      <w:r>
        <w:rPr>
          <w:rFonts w:hint="default" w:hAnsi="Times New Roman" w:cs="Times New Roman"/>
          <w:color w:val="auto"/>
          <w:highlight w:val="none"/>
        </w:rPr>
        <w:t>有声、光显示。</w:t>
      </w:r>
    </w:p>
    <w:p w14:paraId="4665C7B9">
      <w:pPr>
        <w:pStyle w:val="327"/>
        <w:ind w:left="0"/>
        <w:rPr>
          <w:rFonts w:hint="default" w:hAnsi="Times New Roman" w:cs="Times New Roman"/>
          <w:color w:val="auto"/>
          <w:highlight w:val="none"/>
        </w:rPr>
      </w:pPr>
      <w:r>
        <w:rPr>
          <w:rFonts w:hint="default" w:hAnsi="Times New Roman" w:cs="Times New Roman"/>
          <w:color w:val="auto"/>
          <w:highlight w:val="none"/>
        </w:rPr>
        <w:t>如锚链舱进水会明显影响其稳性，</w:t>
      </w:r>
      <w:r>
        <w:rPr>
          <w:rFonts w:hint="eastAsia" w:hAnsi="Times New Roman" w:cs="Times New Roman"/>
          <w:color w:val="auto"/>
          <w:highlight w:val="none"/>
          <w:lang w:val="en-US" w:eastAsia="zh-CN"/>
        </w:rPr>
        <w:t>半潜式（</w:t>
      </w:r>
      <w:r>
        <w:rPr>
          <w:rFonts w:hint="default" w:hAnsi="Times New Roman" w:cs="Times New Roman"/>
          <w:color w:val="auto"/>
          <w:highlight w:val="none"/>
        </w:rPr>
        <w:t>柱稳式</w:t>
      </w:r>
      <w:r>
        <w:rPr>
          <w:rFonts w:hint="eastAsia" w:hAnsi="Times New Roman" w:cs="Times New Roman"/>
          <w:color w:val="auto"/>
          <w:highlight w:val="none"/>
          <w:lang w:eastAsia="zh-CN"/>
        </w:rPr>
        <w:t>）FPSO</w:t>
      </w:r>
      <w:r>
        <w:rPr>
          <w:rFonts w:hint="default" w:hAnsi="Times New Roman" w:cs="Times New Roman"/>
          <w:color w:val="auto"/>
          <w:highlight w:val="none"/>
        </w:rPr>
        <w:t>应设</w:t>
      </w:r>
      <w:r>
        <w:rPr>
          <w:rFonts w:hint="default" w:hAnsi="Times New Roman" w:cs="Times New Roman"/>
          <w:color w:val="auto"/>
          <w:highlight w:val="none"/>
          <w:lang w:val="en-US" w:eastAsia="zh-CN"/>
        </w:rPr>
        <w:t>液</w:t>
      </w:r>
      <w:r>
        <w:rPr>
          <w:rFonts w:hint="default" w:hAnsi="Times New Roman" w:cs="Times New Roman"/>
          <w:color w:val="auto"/>
          <w:highlight w:val="none"/>
        </w:rPr>
        <w:t>位遥测装置，并安装固定排水装置。</w:t>
      </w:r>
      <w:r>
        <w:rPr>
          <w:rFonts w:hint="default" w:ascii="Times New Roman" w:hAnsi="Times New Roman" w:cs="Times New Roman" w:eastAsiaTheme="minorEastAsia"/>
          <w:color w:val="auto"/>
          <w:highlight w:val="none"/>
          <w:lang w:val="en-US" w:eastAsia="zh-CN"/>
        </w:rPr>
        <w:t>集中</w:t>
      </w:r>
      <w:r>
        <w:rPr>
          <w:rFonts w:hint="default" w:ascii="Times New Roman" w:hAnsi="Times New Roman" w:cs="Times New Roman" w:eastAsiaTheme="minorEastAsia"/>
          <w:color w:val="auto"/>
          <w:highlight w:val="none"/>
        </w:rPr>
        <w:t>压载控制站</w:t>
      </w:r>
      <w:r>
        <w:rPr>
          <w:rFonts w:hint="default" w:hAnsi="Times New Roman" w:cs="Times New Roman"/>
          <w:color w:val="auto"/>
          <w:highlight w:val="none"/>
        </w:rPr>
        <w:t>应显示锚链舱的进水。</w:t>
      </w:r>
    </w:p>
    <w:p w14:paraId="2526536B">
      <w:pPr>
        <w:pStyle w:val="327"/>
        <w:ind w:left="0"/>
        <w:rPr>
          <w:rFonts w:hint="default" w:hAnsi="Times New Roman" w:cs="Times New Roman"/>
          <w:color w:val="auto"/>
          <w:highlight w:val="none"/>
        </w:rPr>
      </w:pPr>
      <w:r>
        <w:rPr>
          <w:rFonts w:hint="eastAsia" w:hAnsi="Times New Roman" w:cs="Times New Roman"/>
          <w:color w:val="auto"/>
          <w:highlight w:val="none"/>
          <w:lang w:val="en-US" w:eastAsia="zh-CN"/>
        </w:rPr>
        <w:t>半潜式（</w:t>
      </w:r>
      <w:r>
        <w:rPr>
          <w:rFonts w:hint="default" w:hAnsi="Times New Roman" w:cs="Times New Roman"/>
          <w:color w:val="auto"/>
          <w:highlight w:val="none"/>
        </w:rPr>
        <w:t>柱稳式</w:t>
      </w:r>
      <w:r>
        <w:rPr>
          <w:rFonts w:hint="eastAsia" w:hAnsi="Times New Roman" w:cs="Times New Roman"/>
          <w:color w:val="auto"/>
          <w:highlight w:val="none"/>
          <w:lang w:eastAsia="zh-CN"/>
        </w:rPr>
        <w:t>）FPSO</w:t>
      </w:r>
      <w:r>
        <w:rPr>
          <w:rFonts w:hint="default" w:hAnsi="Times New Roman" w:cs="Times New Roman"/>
          <w:color w:val="auto"/>
          <w:highlight w:val="none"/>
        </w:rPr>
        <w:t>至少应有</w:t>
      </w:r>
      <w:r>
        <w:rPr>
          <w:rFonts w:hint="eastAsia" w:hAnsi="Times New Roman" w:cs="Times New Roman"/>
          <w:color w:val="auto"/>
          <w:highlight w:val="none"/>
          <w:lang w:val="en-US" w:eastAsia="zh-CN"/>
        </w:rPr>
        <w:t>1</w:t>
      </w:r>
      <w:r>
        <w:rPr>
          <w:rFonts w:hint="default" w:hAnsi="Times New Roman" w:cs="Times New Roman"/>
          <w:color w:val="auto"/>
          <w:highlight w:val="none"/>
          <w:lang w:val="en-US" w:eastAsia="zh-CN"/>
        </w:rPr>
        <w:t>台</w:t>
      </w:r>
      <w:r>
        <w:rPr>
          <w:rFonts w:hint="eastAsia" w:hAnsi="Times New Roman" w:cs="Times New Roman"/>
          <w:color w:val="auto"/>
          <w:highlight w:val="none"/>
          <w:lang w:val="en-US" w:eastAsia="zh-CN"/>
        </w:rPr>
        <w:t>舱底</w:t>
      </w:r>
      <w:r>
        <w:rPr>
          <w:rFonts w:hint="default" w:hAnsi="Times New Roman" w:cs="Times New Roman"/>
          <w:color w:val="auto"/>
          <w:highlight w:val="none"/>
        </w:rPr>
        <w:t>泵</w:t>
      </w:r>
      <w:r>
        <w:rPr>
          <w:rFonts w:hint="eastAsia" w:hAnsi="Times New Roman" w:cs="Times New Roman"/>
          <w:color w:val="auto"/>
          <w:highlight w:val="none"/>
          <w:lang w:eastAsia="zh-CN"/>
        </w:rPr>
        <w:t>，</w:t>
      </w:r>
      <w:r>
        <w:rPr>
          <w:rFonts w:hint="default" w:hAnsi="Times New Roman" w:cs="Times New Roman"/>
          <w:color w:val="auto"/>
          <w:highlight w:val="none"/>
        </w:rPr>
        <w:t>所有泵舱的舱底吸入阀能遥控和就地控制。</w:t>
      </w:r>
    </w:p>
    <w:p w14:paraId="428A320B">
      <w:pPr>
        <w:pStyle w:val="261"/>
        <w:tabs>
          <w:tab w:val="left" w:pos="0"/>
        </w:tabs>
        <w:spacing w:before="156" w:after="156"/>
        <w:outlineLvl w:val="2"/>
        <w:rPr>
          <w:rFonts w:hint="default" w:ascii="Times New Roman" w:hAnsi="Times New Roman" w:cs="Times New Roman"/>
          <w:color w:val="auto"/>
          <w:highlight w:val="none"/>
        </w:rPr>
      </w:pPr>
      <w:bookmarkStart w:id="700" w:name="_Toc30783"/>
      <w:bookmarkStart w:id="701" w:name="_Toc32121"/>
      <w:bookmarkStart w:id="702" w:name="_Toc431"/>
      <w:bookmarkStart w:id="703" w:name="_Toc13871"/>
      <w:bookmarkStart w:id="704" w:name="_Toc20192"/>
      <w:bookmarkStart w:id="705" w:name="_Toc24018"/>
      <w:bookmarkStart w:id="706" w:name="_Toc8141"/>
      <w:bookmarkStart w:id="707" w:name="_Toc23954"/>
      <w:r>
        <w:rPr>
          <w:rFonts w:hint="default" w:ascii="Times New Roman" w:hAnsi="Times New Roman" w:cs="Times New Roman"/>
          <w:color w:val="auto"/>
          <w:highlight w:val="none"/>
        </w:rPr>
        <w:t>开式排放系统</w:t>
      </w:r>
      <w:bookmarkEnd w:id="700"/>
      <w:bookmarkEnd w:id="701"/>
      <w:bookmarkEnd w:id="702"/>
      <w:bookmarkEnd w:id="703"/>
      <w:bookmarkEnd w:id="704"/>
      <w:bookmarkEnd w:id="705"/>
      <w:bookmarkEnd w:id="706"/>
      <w:bookmarkEnd w:id="707"/>
    </w:p>
    <w:p w14:paraId="1A03CBDA">
      <w:pPr>
        <w:pStyle w:val="327"/>
        <w:ind w:left="0"/>
        <w:rPr>
          <w:rFonts w:hint="default" w:hAnsi="Times New Roman"/>
          <w:color w:val="auto"/>
          <w:highlight w:val="none"/>
        </w:rPr>
      </w:pPr>
      <w:r>
        <w:rPr>
          <w:rFonts w:hint="default" w:hAnsi="Times New Roman"/>
          <w:color w:val="auto"/>
          <w:highlight w:val="none"/>
        </w:rPr>
        <w:t>危险区域的排放</w:t>
      </w:r>
      <w:r>
        <w:rPr>
          <w:rFonts w:hint="eastAsia" w:hAnsi="Times New Roman"/>
          <w:color w:val="auto"/>
          <w:highlight w:val="none"/>
          <w:lang w:val="en-US" w:eastAsia="zh-CN"/>
        </w:rPr>
        <w:t>系统</w:t>
      </w:r>
      <w:r>
        <w:rPr>
          <w:rFonts w:hint="default" w:hAnsi="Times New Roman"/>
          <w:color w:val="auto"/>
          <w:highlight w:val="none"/>
        </w:rPr>
        <w:t>应与非危险区域的排放</w:t>
      </w:r>
      <w:r>
        <w:rPr>
          <w:rFonts w:hint="eastAsia" w:hAnsi="Times New Roman"/>
          <w:color w:val="auto"/>
          <w:highlight w:val="none"/>
          <w:lang w:val="en-US" w:eastAsia="zh-CN"/>
        </w:rPr>
        <w:t>系统</w:t>
      </w:r>
      <w:r>
        <w:rPr>
          <w:rFonts w:hint="default" w:hAnsi="Times New Roman"/>
          <w:color w:val="auto"/>
          <w:highlight w:val="none"/>
        </w:rPr>
        <w:t>分开设置；</w:t>
      </w:r>
      <w:r>
        <w:rPr>
          <w:rFonts w:hint="eastAsia" w:hAnsi="Times New Roman"/>
          <w:color w:val="auto"/>
          <w:highlight w:val="none"/>
          <w:lang w:val="en-US" w:eastAsia="zh-CN"/>
        </w:rPr>
        <w:t>若</w:t>
      </w:r>
      <w:r>
        <w:rPr>
          <w:rFonts w:hint="default" w:hAnsi="Times New Roman"/>
          <w:color w:val="auto"/>
          <w:highlight w:val="none"/>
        </w:rPr>
        <w:t>不可避免时，通向</w:t>
      </w:r>
      <w:r>
        <w:rPr>
          <w:rFonts w:hint="eastAsia" w:hAnsi="Times New Roman"/>
          <w:color w:val="auto"/>
          <w:highlight w:val="none"/>
          <w:lang w:val="en-US" w:eastAsia="zh-CN"/>
        </w:rPr>
        <w:t>共用排放</w:t>
      </w:r>
      <w:r>
        <w:rPr>
          <w:rFonts w:hint="default" w:hAnsi="Times New Roman"/>
          <w:color w:val="auto"/>
          <w:highlight w:val="none"/>
        </w:rPr>
        <w:t>柜内的进口管处应设水封。</w:t>
      </w:r>
    </w:p>
    <w:p w14:paraId="2102E66A">
      <w:pPr>
        <w:pStyle w:val="327"/>
        <w:ind w:left="0"/>
        <w:rPr>
          <w:rFonts w:hint="default" w:hAnsi="Times New Roman"/>
          <w:color w:val="auto"/>
          <w:highlight w:val="none"/>
        </w:rPr>
      </w:pPr>
      <w:r>
        <w:rPr>
          <w:rFonts w:hint="default" w:hAnsi="Times New Roman"/>
          <w:color w:val="auto"/>
          <w:highlight w:val="none"/>
        </w:rPr>
        <w:t>不同危险区之间排放管路应设水封进行隔离。</w:t>
      </w:r>
    </w:p>
    <w:p w14:paraId="2800F6B6">
      <w:pPr>
        <w:pStyle w:val="261"/>
        <w:tabs>
          <w:tab w:val="left" w:pos="0"/>
        </w:tabs>
        <w:spacing w:before="156" w:after="156"/>
        <w:outlineLvl w:val="2"/>
        <w:rPr>
          <w:rFonts w:hint="default" w:ascii="Times New Roman" w:hAnsi="Times New Roman" w:cs="Times New Roman"/>
          <w:color w:val="auto"/>
          <w:highlight w:val="none"/>
        </w:rPr>
      </w:pPr>
      <w:bookmarkStart w:id="708" w:name="_Toc24788"/>
      <w:bookmarkStart w:id="709" w:name="_Toc13951"/>
      <w:bookmarkStart w:id="710" w:name="_Toc11019"/>
      <w:bookmarkStart w:id="711" w:name="_Toc12812"/>
      <w:bookmarkStart w:id="712" w:name="_Toc21388"/>
      <w:bookmarkStart w:id="713" w:name="_Toc18108"/>
      <w:r>
        <w:rPr>
          <w:rFonts w:hint="default" w:ascii="Times New Roman" w:hAnsi="Times New Roman" w:cs="Times New Roman"/>
          <w:color w:val="auto"/>
          <w:highlight w:val="none"/>
        </w:rPr>
        <w:t>惰</w:t>
      </w:r>
      <w:r>
        <w:rPr>
          <w:rFonts w:hint="eastAsia" w:ascii="Times New Roman" w:cs="Times New Roman"/>
          <w:color w:val="auto"/>
          <w:highlight w:val="none"/>
          <w:lang w:val="en-US" w:eastAsia="zh-CN"/>
        </w:rPr>
        <w:t>性</w:t>
      </w:r>
      <w:r>
        <w:rPr>
          <w:rFonts w:hint="default" w:ascii="Times New Roman" w:hAnsi="Times New Roman" w:cs="Times New Roman"/>
          <w:color w:val="auto"/>
          <w:highlight w:val="none"/>
        </w:rPr>
        <w:t>气</w:t>
      </w:r>
      <w:r>
        <w:rPr>
          <w:rFonts w:hint="eastAsia" w:ascii="Times New Roman" w:cs="Times New Roman"/>
          <w:color w:val="auto"/>
          <w:highlight w:val="none"/>
          <w:lang w:val="en-US" w:eastAsia="zh-CN"/>
        </w:rPr>
        <w:t>体</w:t>
      </w:r>
      <w:r>
        <w:rPr>
          <w:rFonts w:hint="default" w:ascii="Times New Roman" w:hAnsi="Times New Roman" w:cs="Times New Roman"/>
          <w:color w:val="auto"/>
          <w:highlight w:val="none"/>
        </w:rPr>
        <w:t>系统</w:t>
      </w:r>
      <w:bookmarkEnd w:id="708"/>
      <w:bookmarkEnd w:id="709"/>
      <w:bookmarkEnd w:id="710"/>
      <w:bookmarkEnd w:id="711"/>
      <w:bookmarkEnd w:id="712"/>
      <w:bookmarkEnd w:id="713"/>
    </w:p>
    <w:p w14:paraId="5CF3024D">
      <w:pPr>
        <w:pStyle w:val="327"/>
        <w:ind w:left="0"/>
        <w:rPr>
          <w:rFonts w:hint="default" w:ascii="宋体" w:hAnsi="宋体" w:cs="宋体"/>
          <w:color w:val="auto"/>
          <w:highlight w:val="none"/>
        </w:rPr>
      </w:pPr>
      <w:r>
        <w:rPr>
          <w:rFonts w:hint="eastAsia" w:ascii="宋体" w:hAnsi="宋体" w:cs="宋体"/>
          <w:color w:val="auto"/>
          <w:highlight w:val="none"/>
          <w:lang w:val="en-US" w:eastAsia="zh-CN"/>
        </w:rPr>
        <w:t>货</w:t>
      </w:r>
      <w:r>
        <w:rPr>
          <w:rFonts w:hint="default" w:ascii="宋体" w:hAnsi="宋体" w:cs="宋体"/>
          <w:color w:val="auto"/>
          <w:highlight w:val="none"/>
        </w:rPr>
        <w:t>油舱</w:t>
      </w:r>
      <w:r>
        <w:rPr>
          <w:rFonts w:hint="eastAsia" w:ascii="宋体" w:hAnsi="宋体" w:cs="宋体"/>
          <w:color w:val="auto"/>
          <w:highlight w:val="none"/>
          <w:lang w:eastAsia="zh-CN"/>
        </w:rPr>
        <w:t>、</w:t>
      </w:r>
      <w:r>
        <w:rPr>
          <w:rFonts w:hint="eastAsia" w:ascii="宋体" w:hAnsi="宋体" w:cs="宋体"/>
          <w:color w:val="auto"/>
          <w:highlight w:val="none"/>
          <w:lang w:val="en-US" w:eastAsia="zh-CN"/>
        </w:rPr>
        <w:t>污油水舱及</w:t>
      </w:r>
      <w:r>
        <w:rPr>
          <w:rFonts w:hint="eastAsia" w:ascii="宋体" w:hAnsi="宋体" w:cs="宋体"/>
          <w:color w:val="auto"/>
          <w:highlight w:val="none"/>
          <w:lang w:eastAsia="zh-CN"/>
        </w:rPr>
        <w:t>生产水舱</w:t>
      </w:r>
      <w:r>
        <w:rPr>
          <w:rFonts w:hint="eastAsia" w:ascii="宋体" w:hAnsi="宋体" w:cs="宋体"/>
          <w:color w:val="auto"/>
          <w:highlight w:val="none"/>
          <w:lang w:val="en-US" w:eastAsia="zh-CN"/>
        </w:rPr>
        <w:t>等需要惰性气体保护的舱室</w:t>
      </w:r>
      <w:r>
        <w:rPr>
          <w:rFonts w:hint="default" w:ascii="宋体" w:hAnsi="宋体" w:cs="宋体"/>
          <w:color w:val="auto"/>
          <w:highlight w:val="none"/>
        </w:rPr>
        <w:t>应设置惰</w:t>
      </w:r>
      <w:r>
        <w:rPr>
          <w:rFonts w:hint="eastAsia" w:ascii="宋体" w:hAnsi="宋体" w:cs="宋体"/>
          <w:color w:val="auto"/>
          <w:highlight w:val="none"/>
          <w:lang w:val="en-US" w:eastAsia="zh-CN"/>
        </w:rPr>
        <w:t>性气体</w:t>
      </w:r>
      <w:r>
        <w:rPr>
          <w:rFonts w:hint="default" w:ascii="宋体" w:hAnsi="宋体" w:cs="宋体"/>
          <w:color w:val="auto"/>
          <w:highlight w:val="none"/>
        </w:rPr>
        <w:t>系统密封。</w:t>
      </w:r>
    </w:p>
    <w:p w14:paraId="768CE8E0">
      <w:pPr>
        <w:pStyle w:val="327"/>
        <w:ind w:left="0"/>
        <w:rPr>
          <w:rFonts w:hint="default" w:ascii="宋体" w:hAnsi="宋体" w:cs="宋体"/>
          <w:color w:val="auto"/>
          <w:highlight w:val="none"/>
        </w:rPr>
      </w:pPr>
      <w:r>
        <w:rPr>
          <w:rFonts w:hint="default" w:ascii="宋体" w:hAnsi="宋体" w:cs="宋体"/>
          <w:color w:val="auto"/>
          <w:highlight w:val="none"/>
        </w:rPr>
        <w:t>惰性气体装置应保证向</w:t>
      </w:r>
      <w:r>
        <w:rPr>
          <w:rFonts w:hint="eastAsia" w:ascii="宋体" w:hAnsi="宋体" w:cs="宋体"/>
          <w:color w:val="auto"/>
          <w:highlight w:val="none"/>
          <w:lang w:eastAsia="zh-CN"/>
        </w:rPr>
        <w:t>FPSO</w:t>
      </w:r>
      <w:r>
        <w:rPr>
          <w:rFonts w:hint="default" w:ascii="宋体" w:hAnsi="宋体" w:cs="宋体"/>
          <w:color w:val="auto"/>
          <w:highlight w:val="none"/>
        </w:rPr>
        <w:t>的</w:t>
      </w:r>
      <w:r>
        <w:rPr>
          <w:rFonts w:hint="eastAsia" w:ascii="宋体" w:hAnsi="宋体" w:cs="宋体"/>
          <w:color w:val="auto"/>
          <w:highlight w:val="none"/>
          <w:lang w:val="en-US" w:eastAsia="zh-CN"/>
        </w:rPr>
        <w:t>货油</w:t>
      </w:r>
      <w:r>
        <w:rPr>
          <w:rFonts w:hint="default" w:ascii="宋体" w:hAnsi="宋体" w:cs="宋体"/>
          <w:color w:val="auto"/>
          <w:highlight w:val="none"/>
          <w:lang w:val="en-US" w:eastAsia="zh-CN"/>
        </w:rPr>
        <w:t>舱</w:t>
      </w:r>
      <w:r>
        <w:rPr>
          <w:rFonts w:hint="eastAsia" w:ascii="宋体" w:hAnsi="宋体" w:cs="宋体"/>
          <w:color w:val="auto"/>
          <w:highlight w:val="none"/>
          <w:lang w:val="en-US" w:eastAsia="zh-CN"/>
        </w:rPr>
        <w:t>、污油水舱</w:t>
      </w:r>
      <w:r>
        <w:rPr>
          <w:rFonts w:hint="default" w:ascii="宋体" w:hAnsi="宋体" w:cs="宋体"/>
          <w:color w:val="auto"/>
          <w:highlight w:val="none"/>
        </w:rPr>
        <w:t>及需要惰性气体保护的</w:t>
      </w:r>
      <w:r>
        <w:rPr>
          <w:rFonts w:hint="eastAsia" w:ascii="宋体" w:hAnsi="宋体" w:cs="宋体"/>
          <w:color w:val="auto"/>
          <w:highlight w:val="none"/>
          <w:lang w:eastAsia="zh-CN"/>
        </w:rPr>
        <w:t>生产水舱</w:t>
      </w:r>
      <w:r>
        <w:rPr>
          <w:rFonts w:hint="default" w:ascii="宋体" w:hAnsi="宋体" w:cs="宋体"/>
          <w:color w:val="auto"/>
          <w:highlight w:val="none"/>
        </w:rPr>
        <w:t>提供足够用量的惰性气体</w:t>
      </w:r>
      <w:r>
        <w:rPr>
          <w:rFonts w:hint="default" w:ascii="宋体" w:hAnsi="宋体" w:cs="宋体"/>
          <w:color w:val="auto"/>
          <w:highlight w:val="none"/>
          <w:lang w:eastAsia="zh-CN"/>
        </w:rPr>
        <w:t>，</w:t>
      </w:r>
      <w:r>
        <w:rPr>
          <w:rFonts w:hint="default" w:ascii="宋体" w:hAnsi="宋体" w:cs="宋体"/>
          <w:color w:val="auto"/>
          <w:highlight w:val="none"/>
          <w:lang w:val="en-US" w:eastAsia="zh-CN"/>
        </w:rPr>
        <w:t>应不小于</w:t>
      </w:r>
      <w:r>
        <w:rPr>
          <w:rFonts w:hint="eastAsia" w:ascii="宋体" w:hAnsi="宋体" w:cs="宋体"/>
          <w:color w:val="auto"/>
          <w:highlight w:val="none"/>
          <w:lang w:eastAsia="zh-CN"/>
        </w:rPr>
        <w:t>FPSO</w:t>
      </w:r>
      <w:r>
        <w:rPr>
          <w:rFonts w:hint="default" w:ascii="宋体" w:hAnsi="宋体" w:cs="宋体"/>
          <w:color w:val="auto"/>
          <w:highlight w:val="none"/>
          <w:lang w:val="en-US" w:eastAsia="zh-CN"/>
        </w:rPr>
        <w:t>卸油速率125%（以体积计）</w:t>
      </w:r>
      <w:r>
        <w:rPr>
          <w:rFonts w:hint="default" w:ascii="宋体" w:hAnsi="宋体" w:cs="宋体"/>
          <w:color w:val="auto"/>
          <w:highlight w:val="none"/>
        </w:rPr>
        <w:t>。</w:t>
      </w:r>
    </w:p>
    <w:p w14:paraId="3E1911EF">
      <w:pPr>
        <w:pStyle w:val="327"/>
        <w:ind w:left="0"/>
        <w:rPr>
          <w:rFonts w:hint="default" w:ascii="宋体" w:hAnsi="宋体" w:cs="宋体"/>
          <w:color w:val="auto"/>
          <w:highlight w:val="none"/>
        </w:rPr>
      </w:pPr>
      <w:r>
        <w:rPr>
          <w:rFonts w:hint="default" w:ascii="宋体" w:hAnsi="宋体" w:cs="宋体"/>
          <w:color w:val="auto"/>
          <w:highlight w:val="none"/>
        </w:rPr>
        <w:t>惰性气体装置应设置烟气气体洗涤塔，以冷却烟气并除去其中的固体颗粒及二氧化硫。洗涤塔的冷却水系统应保证向惰性气体装置连续有效地供应冷却水。</w:t>
      </w:r>
    </w:p>
    <w:p w14:paraId="24286279">
      <w:pPr>
        <w:pStyle w:val="327"/>
        <w:ind w:left="0"/>
        <w:rPr>
          <w:rFonts w:hint="default" w:ascii="宋体" w:hAnsi="宋体" w:cs="宋体"/>
          <w:color w:val="auto"/>
          <w:highlight w:val="none"/>
        </w:rPr>
      </w:pPr>
      <w:r>
        <w:rPr>
          <w:rFonts w:hint="default" w:ascii="宋体" w:hAnsi="宋体" w:cs="宋体"/>
          <w:color w:val="auto"/>
          <w:highlight w:val="none"/>
        </w:rPr>
        <w:t>采用锅炉、内燃机排出</w:t>
      </w:r>
      <w:r>
        <w:rPr>
          <w:rFonts w:hint="eastAsia" w:ascii="宋体" w:hAnsi="宋体" w:cs="宋体"/>
          <w:color w:val="auto"/>
          <w:highlight w:val="none"/>
          <w:lang w:val="en-US" w:eastAsia="zh-CN"/>
        </w:rPr>
        <w:t>并</w:t>
      </w:r>
      <w:r>
        <w:rPr>
          <w:rFonts w:hint="default" w:ascii="宋体" w:hAnsi="宋体" w:cs="宋体"/>
          <w:color w:val="auto"/>
          <w:highlight w:val="none"/>
        </w:rPr>
        <w:t>经过处理的烟道气</w:t>
      </w:r>
      <w:r>
        <w:rPr>
          <w:rFonts w:hint="eastAsia" w:ascii="宋体" w:hAnsi="宋体" w:cs="宋体"/>
          <w:color w:val="auto"/>
          <w:highlight w:val="none"/>
          <w:lang w:val="en-US" w:eastAsia="zh-CN"/>
        </w:rPr>
        <w:t>作为</w:t>
      </w:r>
      <w:r>
        <w:rPr>
          <w:rFonts w:hint="eastAsia" w:ascii="宋体" w:hAnsi="宋体" w:cs="宋体"/>
          <w:color w:val="auto"/>
          <w:highlight w:val="none"/>
          <w:lang w:eastAsia="zh-CN"/>
        </w:rPr>
        <w:t>惰</w:t>
      </w:r>
      <w:r>
        <w:rPr>
          <w:rFonts w:hint="eastAsia" w:ascii="宋体" w:hAnsi="宋体" w:cs="宋体"/>
          <w:color w:val="auto"/>
          <w:highlight w:val="none"/>
          <w:lang w:val="en-US" w:eastAsia="zh-CN"/>
        </w:rPr>
        <w:t>性</w:t>
      </w:r>
      <w:r>
        <w:rPr>
          <w:rFonts w:hint="eastAsia" w:ascii="宋体" w:hAnsi="宋体" w:cs="宋体"/>
          <w:color w:val="auto"/>
          <w:highlight w:val="none"/>
          <w:lang w:eastAsia="zh-CN"/>
        </w:rPr>
        <w:t>气体</w:t>
      </w:r>
      <w:r>
        <w:rPr>
          <w:rFonts w:hint="default" w:ascii="宋体" w:hAnsi="宋体" w:cs="宋体"/>
          <w:color w:val="auto"/>
          <w:highlight w:val="none"/>
        </w:rPr>
        <w:t>，其含氧量（容积）</w:t>
      </w:r>
      <w:r>
        <w:rPr>
          <w:rFonts w:hint="eastAsia" w:ascii="宋体" w:hAnsi="宋体" w:cs="宋体"/>
          <w:color w:val="auto"/>
          <w:highlight w:val="none"/>
          <w:lang w:val="en-US" w:eastAsia="zh-CN"/>
        </w:rPr>
        <w:t>应</w:t>
      </w:r>
      <w:r>
        <w:rPr>
          <w:rFonts w:hint="default" w:ascii="宋体" w:hAnsi="宋体" w:cs="宋体"/>
          <w:color w:val="auto"/>
          <w:highlight w:val="none"/>
          <w:lang w:val="en-US" w:eastAsia="zh-CN"/>
        </w:rPr>
        <w:t>不高</w:t>
      </w:r>
      <w:r>
        <w:rPr>
          <w:rFonts w:hint="default" w:ascii="宋体" w:hAnsi="宋体" w:cs="宋体"/>
          <w:color w:val="auto"/>
          <w:highlight w:val="none"/>
        </w:rPr>
        <w:t>于5%。</w:t>
      </w:r>
    </w:p>
    <w:p w14:paraId="122D86F7">
      <w:pPr>
        <w:pStyle w:val="327"/>
        <w:ind w:left="0"/>
        <w:rPr>
          <w:rFonts w:hint="default" w:ascii="宋体" w:hAnsi="宋体" w:cs="宋体"/>
          <w:color w:val="auto"/>
          <w:highlight w:val="none"/>
        </w:rPr>
      </w:pPr>
      <w:r>
        <w:rPr>
          <w:rFonts w:hint="default" w:ascii="宋体" w:hAnsi="宋体" w:cs="宋体"/>
          <w:color w:val="auto"/>
          <w:highlight w:val="none"/>
        </w:rPr>
        <w:t>在烟道与洗涤塔之间的</w:t>
      </w:r>
      <w:r>
        <w:rPr>
          <w:rFonts w:hint="eastAsia" w:ascii="宋体" w:hAnsi="宋体" w:cs="宋体"/>
          <w:color w:val="auto"/>
          <w:highlight w:val="none"/>
          <w:lang w:val="en-US" w:eastAsia="zh-CN"/>
        </w:rPr>
        <w:t>惰</w:t>
      </w:r>
      <w:r>
        <w:rPr>
          <w:rFonts w:hint="default" w:ascii="宋体" w:hAnsi="宋体" w:cs="宋体"/>
          <w:color w:val="auto"/>
          <w:highlight w:val="none"/>
        </w:rPr>
        <w:t>性气体总管上应</w:t>
      </w:r>
      <w:r>
        <w:rPr>
          <w:rFonts w:hint="eastAsia" w:ascii="宋体" w:hAnsi="宋体" w:cs="宋体"/>
          <w:color w:val="auto"/>
          <w:highlight w:val="none"/>
          <w:lang w:val="en-US" w:eastAsia="zh-CN"/>
        </w:rPr>
        <w:t>设</w:t>
      </w:r>
      <w:r>
        <w:rPr>
          <w:rFonts w:hint="default" w:ascii="宋体" w:hAnsi="宋体" w:cs="宋体"/>
          <w:color w:val="auto"/>
          <w:highlight w:val="none"/>
        </w:rPr>
        <w:t>带指示器的隔离阀。</w:t>
      </w:r>
    </w:p>
    <w:p w14:paraId="350430C3">
      <w:pPr>
        <w:pStyle w:val="327"/>
        <w:ind w:left="0"/>
        <w:rPr>
          <w:rFonts w:hint="default" w:ascii="宋体" w:hAnsi="宋体" w:cs="宋体"/>
          <w:color w:val="auto"/>
          <w:highlight w:val="none"/>
        </w:rPr>
      </w:pPr>
      <w:r>
        <w:rPr>
          <w:rFonts w:hint="default" w:ascii="宋体" w:hAnsi="宋体" w:cs="宋体"/>
          <w:color w:val="auto"/>
          <w:highlight w:val="none"/>
        </w:rPr>
        <w:t>惰性气体供气总管上应设气体调节阀及两个止回装置。</w:t>
      </w:r>
    </w:p>
    <w:p w14:paraId="6ED89C47">
      <w:pPr>
        <w:pStyle w:val="327"/>
        <w:ind w:left="0"/>
        <w:rPr>
          <w:rFonts w:hint="default" w:ascii="宋体" w:hAnsi="宋体" w:cs="宋体"/>
          <w:color w:val="auto"/>
          <w:highlight w:val="none"/>
        </w:rPr>
      </w:pPr>
      <w:r>
        <w:rPr>
          <w:rFonts w:hint="default" w:ascii="宋体" w:hAnsi="宋体" w:cs="宋体"/>
          <w:color w:val="auto"/>
          <w:highlight w:val="none"/>
        </w:rPr>
        <w:t>惰性气体供气总管上应设含氧分析仪，当惰性气体中的含氧量超过标准时进行报警。</w:t>
      </w:r>
    </w:p>
    <w:p w14:paraId="44C605B4">
      <w:pPr>
        <w:pStyle w:val="327"/>
        <w:ind w:left="0"/>
        <w:rPr>
          <w:rFonts w:hint="default" w:ascii="Times New Roman" w:hAnsi="Times New Roman" w:eastAsia="黑体" w:cs="Times New Roman"/>
          <w:color w:val="auto"/>
          <w:szCs w:val="21"/>
          <w:highlight w:val="none"/>
        </w:rPr>
      </w:pPr>
      <w:r>
        <w:rPr>
          <w:rFonts w:hint="default" w:ascii="宋体" w:hAnsi="宋体" w:cs="宋体"/>
          <w:color w:val="auto"/>
          <w:highlight w:val="none"/>
        </w:rPr>
        <w:t>惰性气体总管上应</w:t>
      </w:r>
      <w:r>
        <w:rPr>
          <w:rFonts w:hint="eastAsia" w:ascii="宋体" w:hAnsi="宋体" w:cs="宋体"/>
          <w:color w:val="auto"/>
          <w:highlight w:val="none"/>
          <w:lang w:val="en-US" w:eastAsia="zh-CN"/>
        </w:rPr>
        <w:t>设置</w:t>
      </w:r>
      <w:r>
        <w:rPr>
          <w:rFonts w:hint="default" w:ascii="宋体" w:hAnsi="宋体" w:cs="宋体"/>
          <w:color w:val="auto"/>
          <w:highlight w:val="none"/>
        </w:rPr>
        <w:t>自动控制惰性气体的调节阀，当</w:t>
      </w:r>
      <w:r>
        <w:rPr>
          <w:rFonts w:hint="eastAsia" w:ascii="宋体" w:hAnsi="宋体" w:cs="宋体"/>
          <w:color w:val="auto"/>
          <w:highlight w:val="none"/>
          <w:lang w:val="en-US" w:eastAsia="zh-CN"/>
        </w:rPr>
        <w:t>惰性气体系统异常时应</w:t>
      </w:r>
      <w:r>
        <w:rPr>
          <w:rFonts w:hint="default" w:ascii="宋体" w:hAnsi="宋体" w:cs="宋体"/>
          <w:color w:val="auto"/>
          <w:highlight w:val="none"/>
        </w:rPr>
        <w:t>自动关闭</w:t>
      </w:r>
      <w:r>
        <w:rPr>
          <w:rFonts w:hint="eastAsia" w:ascii="宋体" w:hAnsi="宋体" w:cs="宋体"/>
          <w:color w:val="auto"/>
          <w:highlight w:val="none"/>
          <w:lang w:eastAsia="zh-CN"/>
        </w:rPr>
        <w:t>。</w:t>
      </w:r>
    </w:p>
    <w:p w14:paraId="690C2AC3">
      <w:pPr>
        <w:pStyle w:val="261"/>
        <w:tabs>
          <w:tab w:val="left" w:pos="0"/>
        </w:tabs>
        <w:spacing w:before="156" w:after="156"/>
        <w:outlineLvl w:val="2"/>
        <w:rPr>
          <w:rFonts w:hint="default" w:ascii="Times New Roman" w:hAnsi="Times New Roman" w:cs="Times New Roman"/>
          <w:color w:val="auto"/>
          <w:highlight w:val="none"/>
        </w:rPr>
      </w:pPr>
      <w:bookmarkStart w:id="714" w:name="_Toc10302"/>
      <w:bookmarkStart w:id="715" w:name="_Toc759"/>
      <w:bookmarkStart w:id="716" w:name="_Toc24816"/>
      <w:bookmarkStart w:id="717" w:name="_Toc25948"/>
      <w:r>
        <w:rPr>
          <w:rFonts w:hint="default" w:ascii="Times New Roman" w:hAnsi="Times New Roman" w:cs="Times New Roman"/>
          <w:color w:val="auto"/>
          <w:highlight w:val="none"/>
          <w:lang w:eastAsia="zh-CN"/>
        </w:rPr>
        <w:t>透气管</w:t>
      </w:r>
      <w:r>
        <w:rPr>
          <w:rFonts w:hint="default" w:ascii="Times New Roman" w:hAnsi="Times New Roman" w:cs="Times New Roman"/>
          <w:color w:val="auto"/>
          <w:highlight w:val="none"/>
        </w:rPr>
        <w:t>、溢流管及测量管</w:t>
      </w:r>
      <w:bookmarkEnd w:id="714"/>
      <w:bookmarkEnd w:id="715"/>
      <w:bookmarkEnd w:id="716"/>
      <w:bookmarkEnd w:id="717"/>
    </w:p>
    <w:p w14:paraId="40E906EE">
      <w:pPr>
        <w:pStyle w:val="327"/>
        <w:ind w:left="0"/>
        <w:rPr>
          <w:rFonts w:hint="eastAsia" w:ascii="宋体" w:hAnsi="宋体" w:eastAsia="宋体" w:cs="宋体"/>
          <w:color w:val="auto"/>
          <w:highlight w:val="none"/>
        </w:rPr>
      </w:pPr>
      <w:r>
        <w:rPr>
          <w:rFonts w:hint="eastAsia" w:ascii="宋体" w:hAnsi="宋体" w:eastAsia="宋体" w:cs="宋体"/>
          <w:color w:val="auto"/>
          <w:highlight w:val="none"/>
        </w:rPr>
        <w:t>所有储存液体的舱柜、空舱以及管隧都应设</w:t>
      </w:r>
      <w:r>
        <w:rPr>
          <w:rFonts w:hint="eastAsia" w:ascii="宋体" w:hAnsi="宋体" w:eastAsia="宋体" w:cs="宋体"/>
          <w:color w:val="auto"/>
          <w:highlight w:val="none"/>
          <w:lang w:val="en-US" w:eastAsia="zh-CN"/>
        </w:rPr>
        <w:t>置</w:t>
      </w:r>
      <w:r>
        <w:rPr>
          <w:rFonts w:hint="eastAsia" w:ascii="宋体" w:hAnsi="宋体" w:eastAsia="宋体" w:cs="宋体"/>
          <w:color w:val="auto"/>
          <w:highlight w:val="none"/>
          <w:lang w:eastAsia="zh-CN"/>
        </w:rPr>
        <w:t>透气管</w:t>
      </w:r>
      <w:r>
        <w:rPr>
          <w:rFonts w:hint="eastAsia" w:ascii="宋体" w:hAnsi="宋体" w:eastAsia="宋体" w:cs="宋体"/>
          <w:color w:val="auto"/>
          <w:highlight w:val="none"/>
        </w:rPr>
        <w:t>和测量管。不易接近的污水沟及污水井应设</w:t>
      </w:r>
      <w:r>
        <w:rPr>
          <w:rFonts w:hint="eastAsia" w:ascii="宋体" w:hAnsi="宋体" w:eastAsia="宋体" w:cs="宋体"/>
          <w:color w:val="auto"/>
          <w:highlight w:val="none"/>
          <w:lang w:val="en-US" w:eastAsia="zh-CN"/>
        </w:rPr>
        <w:t>置</w:t>
      </w:r>
      <w:r>
        <w:rPr>
          <w:rFonts w:hint="eastAsia" w:ascii="宋体" w:hAnsi="宋体" w:eastAsia="宋体" w:cs="宋体"/>
          <w:color w:val="auto"/>
          <w:highlight w:val="none"/>
        </w:rPr>
        <w:t>测量管。</w:t>
      </w:r>
    </w:p>
    <w:p w14:paraId="56677509">
      <w:pPr>
        <w:pStyle w:val="327"/>
        <w:ind w:left="0"/>
        <w:rPr>
          <w:rFonts w:hint="eastAsia" w:ascii="宋体" w:hAnsi="宋体" w:eastAsia="宋体" w:cs="宋体"/>
          <w:color w:val="auto"/>
          <w:highlight w:val="none"/>
        </w:rPr>
      </w:pPr>
      <w:r>
        <w:rPr>
          <w:rFonts w:hint="eastAsia" w:ascii="宋体" w:hAnsi="宋体" w:eastAsia="宋体" w:cs="宋体"/>
          <w:color w:val="auto"/>
          <w:highlight w:val="none"/>
        </w:rPr>
        <w:t>储存油类舱柜的</w:t>
      </w:r>
      <w:r>
        <w:rPr>
          <w:rFonts w:hint="eastAsia" w:ascii="宋体" w:hAnsi="宋体" w:eastAsia="宋体" w:cs="宋体"/>
          <w:color w:val="auto"/>
          <w:highlight w:val="none"/>
          <w:lang w:eastAsia="zh-CN"/>
        </w:rPr>
        <w:t>透气管</w:t>
      </w:r>
      <w:r>
        <w:rPr>
          <w:rFonts w:hint="eastAsia" w:ascii="宋体" w:hAnsi="宋体" w:eastAsia="宋体" w:cs="宋体"/>
          <w:color w:val="auto"/>
          <w:highlight w:val="none"/>
        </w:rPr>
        <w:t>以及与油类舱柜相邻接的空舱的</w:t>
      </w:r>
      <w:r>
        <w:rPr>
          <w:rFonts w:hint="eastAsia" w:ascii="宋体" w:hAnsi="宋体" w:eastAsia="宋体" w:cs="宋体"/>
          <w:color w:val="auto"/>
          <w:highlight w:val="none"/>
          <w:lang w:eastAsia="zh-CN"/>
        </w:rPr>
        <w:t>透气管</w:t>
      </w:r>
      <w:r>
        <w:rPr>
          <w:rFonts w:hint="eastAsia" w:ascii="宋体" w:hAnsi="宋体" w:eastAsia="宋体" w:cs="宋体"/>
          <w:color w:val="auto"/>
          <w:highlight w:val="none"/>
        </w:rPr>
        <w:t>其出口端应设防火网</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排出的气体应</w:t>
      </w:r>
      <w:r>
        <w:rPr>
          <w:rFonts w:hint="eastAsia" w:ascii="宋体" w:hAnsi="宋体" w:eastAsia="宋体" w:cs="宋体"/>
          <w:color w:val="auto"/>
          <w:highlight w:val="none"/>
        </w:rPr>
        <w:t>引至开敞的安全地点。</w:t>
      </w:r>
    </w:p>
    <w:p w14:paraId="7389E0F8">
      <w:pPr>
        <w:pStyle w:val="327"/>
        <w:ind w:left="0"/>
        <w:rPr>
          <w:rFonts w:hint="eastAsia" w:ascii="宋体" w:hAnsi="宋体" w:eastAsia="宋体" w:cs="宋体"/>
          <w:color w:val="auto"/>
          <w:highlight w:val="none"/>
        </w:rPr>
      </w:pPr>
      <w:r>
        <w:rPr>
          <w:rFonts w:hint="eastAsia" w:ascii="宋体" w:hAnsi="宋体" w:eastAsia="宋体" w:cs="宋体"/>
          <w:color w:val="auto"/>
          <w:highlight w:val="none"/>
        </w:rPr>
        <w:t>水线下破损后海水可能涌入的舱柜的</w:t>
      </w:r>
      <w:r>
        <w:rPr>
          <w:rFonts w:hint="eastAsia" w:ascii="宋体" w:hAnsi="宋体" w:eastAsia="宋体" w:cs="宋体"/>
          <w:color w:val="auto"/>
          <w:highlight w:val="none"/>
          <w:lang w:eastAsia="zh-CN"/>
        </w:rPr>
        <w:t>透气管</w:t>
      </w:r>
      <w:r>
        <w:rPr>
          <w:rFonts w:hint="eastAsia" w:ascii="宋体" w:hAnsi="宋体" w:eastAsia="宋体" w:cs="宋体"/>
          <w:color w:val="auto"/>
          <w:highlight w:val="none"/>
        </w:rPr>
        <w:t>应引至舱壁甲板以上。</w:t>
      </w:r>
    </w:p>
    <w:p w14:paraId="792758E6">
      <w:pPr>
        <w:pStyle w:val="327"/>
        <w:ind w:left="0"/>
        <w:rPr>
          <w:rFonts w:hint="eastAsia" w:ascii="宋体" w:hAnsi="宋体" w:eastAsia="宋体" w:cs="宋体"/>
          <w:color w:val="auto"/>
          <w:highlight w:val="none"/>
        </w:rPr>
      </w:pPr>
      <w:r>
        <w:rPr>
          <w:rFonts w:hint="eastAsia" w:ascii="宋体" w:hAnsi="宋体" w:eastAsia="宋体" w:cs="宋体"/>
          <w:color w:val="auto"/>
          <w:highlight w:val="none"/>
        </w:rPr>
        <w:t>储存闪点低于60</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℃油类的舱柜应设</w:t>
      </w:r>
      <w:r>
        <w:rPr>
          <w:rFonts w:hint="eastAsia" w:ascii="宋体" w:hAnsi="宋体" w:eastAsia="宋体" w:cs="宋体"/>
          <w:color w:val="auto"/>
          <w:highlight w:val="none"/>
          <w:lang w:val="en-US" w:eastAsia="zh-CN"/>
        </w:rPr>
        <w:t>船级社</w:t>
      </w:r>
      <w:r>
        <w:rPr>
          <w:rFonts w:hint="eastAsia" w:ascii="宋体" w:hAnsi="宋体" w:eastAsia="宋体" w:cs="宋体"/>
          <w:color w:val="auto"/>
          <w:highlight w:val="none"/>
        </w:rPr>
        <w:t>认可的闭式测量装置。该装置在使用中不</w:t>
      </w:r>
      <w:r>
        <w:rPr>
          <w:rFonts w:hint="eastAsia" w:ascii="宋体" w:hAnsi="宋体" w:eastAsia="宋体" w:cs="宋体"/>
          <w:color w:val="auto"/>
          <w:highlight w:val="none"/>
          <w:lang w:val="en-US" w:eastAsia="zh-CN"/>
        </w:rPr>
        <w:t>应</w:t>
      </w:r>
      <w:r>
        <w:rPr>
          <w:rFonts w:hint="eastAsia" w:ascii="宋体" w:hAnsi="宋体" w:eastAsia="宋体" w:cs="宋体"/>
          <w:color w:val="auto"/>
          <w:highlight w:val="none"/>
        </w:rPr>
        <w:t>有气体自</w:t>
      </w:r>
      <w:r>
        <w:rPr>
          <w:rFonts w:hint="eastAsia" w:ascii="宋体" w:hAnsi="宋体" w:eastAsia="宋体" w:cs="宋体"/>
          <w:color w:val="auto"/>
          <w:highlight w:val="none"/>
          <w:lang w:val="en-US" w:eastAsia="zh-CN"/>
        </w:rPr>
        <w:t>油</w:t>
      </w:r>
      <w:r>
        <w:rPr>
          <w:rFonts w:hint="eastAsia" w:ascii="宋体" w:hAnsi="宋体" w:eastAsia="宋体" w:cs="宋体"/>
          <w:color w:val="auto"/>
          <w:highlight w:val="none"/>
        </w:rPr>
        <w:t>舱中逸出</w:t>
      </w:r>
      <w:r>
        <w:rPr>
          <w:rFonts w:hint="eastAsia" w:ascii="宋体" w:hAnsi="宋体" w:eastAsia="宋体" w:cs="宋体"/>
          <w:color w:val="auto"/>
          <w:highlight w:val="none"/>
          <w:lang w:eastAsia="zh-CN"/>
        </w:rPr>
        <w:t>。</w:t>
      </w:r>
    </w:p>
    <w:p w14:paraId="092BD8BF">
      <w:pPr>
        <w:pStyle w:val="327"/>
        <w:ind w:lef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除</w:t>
      </w:r>
      <w:r>
        <w:rPr>
          <w:rFonts w:hint="eastAsia" w:ascii="宋体" w:hAnsi="宋体" w:eastAsia="宋体" w:cs="宋体"/>
          <w:color w:val="auto"/>
          <w:highlight w:val="none"/>
        </w:rPr>
        <w:t>采用高液位两级保护并能自动停止充油泵</w:t>
      </w:r>
      <w:r>
        <w:rPr>
          <w:rFonts w:hint="eastAsia" w:ascii="宋体" w:hAnsi="宋体" w:eastAsia="宋体" w:cs="宋体"/>
          <w:color w:val="auto"/>
          <w:highlight w:val="none"/>
          <w:lang w:val="en-US" w:eastAsia="zh-CN"/>
        </w:rPr>
        <w:t>的舱柜外，</w:t>
      </w:r>
      <w:r>
        <w:rPr>
          <w:rFonts w:hint="eastAsia" w:ascii="宋体" w:hAnsi="宋体" w:eastAsia="宋体" w:cs="宋体"/>
          <w:color w:val="auto"/>
          <w:highlight w:val="none"/>
        </w:rPr>
        <w:t>用泵充装的燃油、滑油及液压油的舱柜</w:t>
      </w:r>
      <w:r>
        <w:rPr>
          <w:rFonts w:hint="eastAsia" w:ascii="宋体" w:hAnsi="宋体" w:eastAsia="宋体" w:cs="宋体"/>
          <w:color w:val="auto"/>
          <w:highlight w:val="none"/>
          <w:lang w:val="en-US" w:eastAsia="zh-CN"/>
        </w:rPr>
        <w:t>均</w:t>
      </w:r>
      <w:r>
        <w:rPr>
          <w:rFonts w:hint="eastAsia" w:ascii="宋体" w:hAnsi="宋体" w:eastAsia="宋体" w:cs="宋体"/>
          <w:color w:val="auto"/>
          <w:highlight w:val="none"/>
        </w:rPr>
        <w:t>应设溢流管。</w:t>
      </w:r>
    </w:p>
    <w:p w14:paraId="4ABDCD78">
      <w:pPr>
        <w:pStyle w:val="327"/>
        <w:ind w:left="0"/>
        <w:rPr>
          <w:rFonts w:hint="eastAsia" w:ascii="宋体" w:hAnsi="宋体" w:eastAsia="宋体" w:cs="宋体"/>
          <w:color w:val="auto"/>
          <w:highlight w:val="none"/>
        </w:rPr>
      </w:pPr>
      <w:r>
        <w:rPr>
          <w:rFonts w:hint="eastAsia" w:ascii="宋体" w:hAnsi="宋体" w:eastAsia="宋体" w:cs="宋体"/>
          <w:color w:val="auto"/>
          <w:highlight w:val="none"/>
        </w:rPr>
        <w:t>延伸至干舷甲板上的</w:t>
      </w:r>
      <w:r>
        <w:rPr>
          <w:rFonts w:hint="eastAsia" w:ascii="宋体" w:hAnsi="宋体" w:eastAsia="宋体" w:cs="宋体"/>
          <w:color w:val="auto"/>
          <w:highlight w:val="none"/>
          <w:lang w:val="en-US" w:eastAsia="zh-CN"/>
        </w:rPr>
        <w:t>透气</w:t>
      </w:r>
      <w:r>
        <w:rPr>
          <w:rFonts w:hint="eastAsia" w:ascii="宋体" w:hAnsi="宋体" w:eastAsia="宋体" w:cs="宋体"/>
          <w:color w:val="auto"/>
          <w:highlight w:val="none"/>
        </w:rPr>
        <w:t>管，其可能进水处距甲板上缘高度应不小于760</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mm</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延伸至高于干舷甲板</w:t>
      </w:r>
      <w:r>
        <w:rPr>
          <w:rFonts w:hint="eastAsia" w:ascii="宋体" w:hAnsi="宋体" w:eastAsia="宋体" w:cs="宋体"/>
          <w:color w:val="auto"/>
          <w:highlight w:val="none"/>
          <w:lang w:val="en-US" w:eastAsia="zh-CN"/>
        </w:rPr>
        <w:t>以</w:t>
      </w:r>
      <w:r>
        <w:rPr>
          <w:rFonts w:hint="eastAsia" w:ascii="宋体" w:hAnsi="宋体" w:eastAsia="宋体" w:cs="宋体"/>
          <w:color w:val="auto"/>
          <w:highlight w:val="none"/>
        </w:rPr>
        <w:t>上的</w:t>
      </w:r>
      <w:r>
        <w:rPr>
          <w:rFonts w:hint="eastAsia" w:ascii="宋体" w:hAnsi="宋体" w:eastAsia="宋体" w:cs="宋体"/>
          <w:color w:val="auto"/>
          <w:highlight w:val="none"/>
          <w:lang w:val="en-US" w:eastAsia="zh-CN"/>
        </w:rPr>
        <w:t>透气</w:t>
      </w:r>
      <w:r>
        <w:rPr>
          <w:rFonts w:hint="eastAsia" w:ascii="宋体" w:hAnsi="宋体" w:eastAsia="宋体" w:cs="宋体"/>
          <w:color w:val="auto"/>
          <w:highlight w:val="none"/>
        </w:rPr>
        <w:t>管，其可能进水处距甲板上缘高度应不小于450</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mm。此外还</w:t>
      </w:r>
      <w:r>
        <w:rPr>
          <w:rFonts w:hint="eastAsia" w:ascii="宋体" w:hAnsi="宋体" w:eastAsia="宋体" w:cs="宋体"/>
          <w:color w:val="auto"/>
          <w:highlight w:val="none"/>
          <w:lang w:val="en-US" w:eastAsia="zh-CN"/>
        </w:rPr>
        <w:t>应</w:t>
      </w:r>
      <w:r>
        <w:rPr>
          <w:rFonts w:hint="eastAsia" w:ascii="宋体" w:hAnsi="宋体" w:eastAsia="宋体" w:cs="宋体"/>
          <w:color w:val="auto"/>
          <w:highlight w:val="none"/>
        </w:rPr>
        <w:t>满足破舱稳性计算的要求</w:t>
      </w:r>
      <w:r>
        <w:rPr>
          <w:rFonts w:hint="eastAsia" w:ascii="宋体" w:hAnsi="宋体" w:eastAsia="宋体" w:cs="宋体"/>
          <w:color w:val="auto"/>
          <w:highlight w:val="none"/>
          <w:lang w:eastAsia="zh-CN"/>
        </w:rPr>
        <w:t>。</w:t>
      </w:r>
    </w:p>
    <w:p w14:paraId="6E54359F">
      <w:pPr>
        <w:pStyle w:val="261"/>
        <w:outlineLvl w:val="2"/>
        <w:rPr>
          <w:rFonts w:hint="default" w:ascii="Times New Roman" w:hAnsi="Times New Roman" w:cs="Times New Roman"/>
          <w:color w:val="auto"/>
          <w:highlight w:val="none"/>
          <w:lang w:val="en-US" w:eastAsia="zh-CN"/>
        </w:rPr>
      </w:pPr>
      <w:bookmarkStart w:id="718" w:name="_Toc7879"/>
      <w:bookmarkStart w:id="719" w:name="_Toc6067"/>
      <w:bookmarkStart w:id="720" w:name="_Toc13480"/>
      <w:bookmarkStart w:id="721" w:name="_Toc27587"/>
      <w:r>
        <w:rPr>
          <w:rFonts w:hint="default" w:ascii="Times New Roman" w:hAnsi="Times New Roman" w:cs="Times New Roman"/>
          <w:color w:val="auto"/>
          <w:highlight w:val="none"/>
          <w:lang w:val="en-US" w:eastAsia="zh-CN"/>
        </w:rPr>
        <w:t>洗舱系统</w:t>
      </w:r>
      <w:bookmarkEnd w:id="718"/>
      <w:bookmarkEnd w:id="719"/>
      <w:bookmarkEnd w:id="720"/>
      <w:bookmarkEnd w:id="721"/>
    </w:p>
    <w:p w14:paraId="022422F1">
      <w:pPr>
        <w:pStyle w:val="327"/>
        <w:ind w:lef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货油舱、污油水舱、生产水舱均应设固定式洗舱机。</w:t>
      </w:r>
    </w:p>
    <w:p w14:paraId="528771C6">
      <w:pPr>
        <w:pStyle w:val="327"/>
        <w:ind w:lef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洗舱机的布置和数量以及喷嘴的性能应覆盖所在舱</w:t>
      </w:r>
      <w:r>
        <w:rPr>
          <w:rFonts w:hint="eastAsia" w:ascii="宋体" w:hAnsi="宋体" w:eastAsia="宋体" w:cs="宋体"/>
          <w:color w:val="auto"/>
          <w:highlight w:val="none"/>
        </w:rPr>
        <w:t>水平壁面</w:t>
      </w:r>
      <w:r>
        <w:rPr>
          <w:rFonts w:hint="eastAsia" w:ascii="宋体" w:hAnsi="宋体" w:eastAsia="宋体" w:cs="宋体"/>
          <w:color w:val="auto"/>
          <w:highlight w:val="none"/>
          <w:lang w:val="en-US" w:eastAsia="zh-CN"/>
        </w:rPr>
        <w:t>不小于</w:t>
      </w:r>
      <w:r>
        <w:rPr>
          <w:rFonts w:hint="eastAsia" w:ascii="宋体" w:hAnsi="宋体" w:eastAsia="宋体" w:cs="宋体"/>
          <w:color w:val="auto"/>
          <w:highlight w:val="none"/>
        </w:rPr>
        <w:t>90%，垂直壁面</w:t>
      </w:r>
      <w:r>
        <w:rPr>
          <w:rFonts w:hint="eastAsia" w:ascii="宋体" w:hAnsi="宋体" w:eastAsia="宋体" w:cs="宋体"/>
          <w:color w:val="auto"/>
          <w:highlight w:val="none"/>
          <w:lang w:val="en-US" w:eastAsia="zh-CN"/>
        </w:rPr>
        <w:t>不小于</w:t>
      </w:r>
      <w:r>
        <w:rPr>
          <w:rFonts w:hint="eastAsia" w:ascii="宋体" w:hAnsi="宋体" w:eastAsia="宋体" w:cs="宋体"/>
          <w:color w:val="auto"/>
          <w:highlight w:val="none"/>
        </w:rPr>
        <w:t>85%</w:t>
      </w:r>
      <w:r>
        <w:rPr>
          <w:rFonts w:hint="eastAsia" w:ascii="宋体" w:hAnsi="宋体" w:eastAsia="宋体" w:cs="宋体"/>
          <w:color w:val="auto"/>
          <w:highlight w:val="none"/>
          <w:lang w:val="en-US" w:eastAsia="zh-CN"/>
        </w:rPr>
        <w:t>。</w:t>
      </w:r>
    </w:p>
    <w:p w14:paraId="5577AB69">
      <w:pPr>
        <w:pStyle w:val="261"/>
        <w:tabs>
          <w:tab w:val="left" w:pos="0"/>
        </w:tabs>
        <w:spacing w:before="156" w:after="156"/>
        <w:outlineLvl w:val="2"/>
        <w:rPr>
          <w:rFonts w:hint="default" w:ascii="Times New Roman" w:hAnsi="Times New Roman" w:cs="Times New Roman"/>
          <w:color w:val="auto"/>
          <w:highlight w:val="none"/>
        </w:rPr>
      </w:pPr>
      <w:bookmarkStart w:id="722" w:name="_Toc6153"/>
      <w:bookmarkStart w:id="723" w:name="_Toc18038"/>
      <w:bookmarkStart w:id="724" w:name="_Toc15102"/>
      <w:bookmarkStart w:id="725" w:name="_Toc22602"/>
      <w:bookmarkStart w:id="726" w:name="_Toc12067"/>
      <w:bookmarkStart w:id="727" w:name="_Toc4230"/>
      <w:bookmarkStart w:id="728" w:name="_Toc15788"/>
      <w:bookmarkStart w:id="729" w:name="_Toc24099"/>
      <w:r>
        <w:rPr>
          <w:rFonts w:hint="default" w:ascii="Times New Roman" w:hAnsi="Times New Roman" w:cs="Times New Roman"/>
          <w:color w:val="auto"/>
          <w:highlight w:val="none"/>
        </w:rPr>
        <w:t>燃油管系</w:t>
      </w:r>
      <w:bookmarkEnd w:id="722"/>
      <w:bookmarkEnd w:id="723"/>
      <w:bookmarkEnd w:id="724"/>
      <w:bookmarkEnd w:id="725"/>
      <w:bookmarkEnd w:id="726"/>
      <w:bookmarkEnd w:id="727"/>
      <w:bookmarkEnd w:id="728"/>
      <w:bookmarkEnd w:id="729"/>
    </w:p>
    <w:p w14:paraId="692A5242">
      <w:pPr>
        <w:pStyle w:val="327"/>
        <w:ind w:left="0"/>
        <w:rPr>
          <w:rFonts w:hint="default" w:hAnsi="Times New Roman" w:cs="Times New Roman"/>
          <w:color w:val="auto"/>
          <w:highlight w:val="none"/>
          <w:lang w:val="en-US" w:eastAsia="zh-CN"/>
        </w:rPr>
      </w:pPr>
      <w:r>
        <w:rPr>
          <w:rFonts w:hint="default" w:hAnsi="Times New Roman" w:cs="Times New Roman"/>
          <w:color w:val="auto"/>
          <w:highlight w:val="none"/>
          <w:lang w:val="en-US" w:eastAsia="zh-CN"/>
        </w:rPr>
        <w:t>日用油柜及大于0.5</w:t>
      </w:r>
      <w:r>
        <w:rPr>
          <w:rFonts w:hint="eastAsia" w:hAnsi="Times New Roman" w:cs="Times New Roman"/>
          <w:color w:val="auto"/>
          <w:highlight w:val="none"/>
          <w:lang w:val="en-US" w:eastAsia="zh-CN"/>
        </w:rPr>
        <w:t xml:space="preserve"> </w:t>
      </w:r>
      <w:r>
        <w:rPr>
          <w:rFonts w:hint="default" w:hAnsi="Times New Roman" w:cs="Times New Roman"/>
          <w:color w:val="auto"/>
          <w:highlight w:val="none"/>
          <w:lang w:val="en-US" w:eastAsia="zh-CN"/>
        </w:rPr>
        <w:t>m</w:t>
      </w:r>
      <w:r>
        <w:rPr>
          <w:rFonts w:hint="default" w:hAnsi="Times New Roman" w:cs="Times New Roman"/>
          <w:color w:val="auto"/>
          <w:highlight w:val="none"/>
          <w:vertAlign w:val="superscript"/>
          <w:lang w:val="en-US" w:eastAsia="zh-CN"/>
        </w:rPr>
        <w:t>3</w:t>
      </w:r>
      <w:r>
        <w:rPr>
          <w:rFonts w:hint="default" w:hAnsi="Times New Roman" w:cs="Times New Roman"/>
          <w:color w:val="auto"/>
          <w:highlight w:val="none"/>
          <w:lang w:val="en-US" w:eastAsia="zh-CN"/>
        </w:rPr>
        <w:t>的设在双层底以上的其他油柜的出口应设应急切断阀。</w:t>
      </w:r>
    </w:p>
    <w:p w14:paraId="5D0DE49A">
      <w:pPr>
        <w:pStyle w:val="327"/>
        <w:ind w:left="0"/>
        <w:rPr>
          <w:rFonts w:hint="default" w:hAnsi="Times New Roman" w:cs="Times New Roman"/>
          <w:color w:val="auto"/>
          <w:highlight w:val="none"/>
          <w:lang w:val="en-US" w:eastAsia="zh-CN"/>
        </w:rPr>
      </w:pPr>
      <w:r>
        <w:rPr>
          <w:rFonts w:hint="default" w:hAnsi="Times New Roman" w:cs="Times New Roman"/>
          <w:color w:val="auto"/>
          <w:highlight w:val="none"/>
          <w:lang w:val="en-US" w:eastAsia="zh-CN"/>
        </w:rPr>
        <w:t>燃油及</w:t>
      </w:r>
      <w:r>
        <w:rPr>
          <w:rFonts w:hint="eastAsia" w:hAnsi="Times New Roman" w:cs="Times New Roman"/>
          <w:color w:val="auto"/>
          <w:highlight w:val="none"/>
          <w:lang w:val="en-US" w:eastAsia="zh-CN"/>
        </w:rPr>
        <w:t>其他</w:t>
      </w:r>
      <w:r>
        <w:rPr>
          <w:rFonts w:hint="default" w:hAnsi="Times New Roman" w:cs="Times New Roman"/>
          <w:color w:val="auto"/>
          <w:highlight w:val="none"/>
          <w:lang w:val="en-US" w:eastAsia="zh-CN"/>
        </w:rPr>
        <w:t>可燃油的防火布置要求</w:t>
      </w:r>
      <w:r>
        <w:rPr>
          <w:rFonts w:hint="eastAsia" w:hAnsi="Times New Roman" w:cs="Times New Roman"/>
          <w:color w:val="auto"/>
          <w:highlight w:val="none"/>
          <w:lang w:val="en-US" w:eastAsia="zh-CN"/>
        </w:rPr>
        <w:t>应符合</w:t>
      </w:r>
      <w:r>
        <w:rPr>
          <w:rFonts w:hint="default" w:hAnsi="Times New Roman" w:cs="Times New Roman"/>
          <w:color w:val="auto"/>
          <w:highlight w:val="none"/>
          <w:lang w:val="en-US" w:eastAsia="zh-CN"/>
        </w:rPr>
        <w:t>第1</w:t>
      </w:r>
      <w:r>
        <w:rPr>
          <w:rFonts w:hint="eastAsia" w:hAnsi="Times New Roman" w:cs="Times New Roman"/>
          <w:color w:val="auto"/>
          <w:highlight w:val="none"/>
          <w:lang w:val="en-US" w:eastAsia="zh-CN"/>
        </w:rPr>
        <w:t>8</w:t>
      </w:r>
      <w:r>
        <w:rPr>
          <w:rFonts w:hint="default" w:hAnsi="Times New Roman" w:cs="Times New Roman"/>
          <w:color w:val="auto"/>
          <w:highlight w:val="none"/>
          <w:lang w:val="en-US" w:eastAsia="zh-CN"/>
        </w:rPr>
        <w:t>章的规定。</w:t>
      </w:r>
    </w:p>
    <w:p w14:paraId="3B9A0C27">
      <w:pPr>
        <w:pStyle w:val="261"/>
        <w:tabs>
          <w:tab w:val="left" w:pos="0"/>
        </w:tabs>
        <w:spacing w:before="156" w:after="156"/>
        <w:outlineLvl w:val="2"/>
        <w:rPr>
          <w:rFonts w:hint="default" w:ascii="Times New Roman" w:hAnsi="Times New Roman" w:cs="Times New Roman"/>
          <w:color w:val="auto"/>
          <w:highlight w:val="none"/>
        </w:rPr>
      </w:pPr>
      <w:bookmarkStart w:id="730" w:name="_Toc31817"/>
      <w:bookmarkStart w:id="731" w:name="_Toc16422"/>
      <w:bookmarkStart w:id="732" w:name="_Toc13540"/>
      <w:bookmarkStart w:id="733" w:name="_Toc24822"/>
      <w:bookmarkStart w:id="734" w:name="_Toc31922"/>
      <w:bookmarkStart w:id="735" w:name="_Toc15041"/>
      <w:bookmarkStart w:id="736" w:name="_Toc32535"/>
      <w:bookmarkStart w:id="737" w:name="_Toc20473"/>
      <w:r>
        <w:rPr>
          <w:rFonts w:hint="default" w:ascii="Times New Roman" w:hAnsi="Times New Roman" w:cs="Times New Roman"/>
          <w:color w:val="auto"/>
          <w:highlight w:val="none"/>
        </w:rPr>
        <w:t>天然气燃料管系</w:t>
      </w:r>
      <w:bookmarkEnd w:id="730"/>
      <w:bookmarkEnd w:id="731"/>
      <w:bookmarkEnd w:id="732"/>
      <w:bookmarkEnd w:id="733"/>
      <w:bookmarkEnd w:id="734"/>
      <w:bookmarkEnd w:id="735"/>
      <w:bookmarkEnd w:id="736"/>
      <w:bookmarkEnd w:id="737"/>
    </w:p>
    <w:p w14:paraId="3F7D56C6">
      <w:pPr>
        <w:pStyle w:val="327"/>
        <w:tabs>
          <w:tab w:val="left" w:pos="0"/>
        </w:tabs>
        <w:rPr>
          <w:rFonts w:hint="default" w:ascii="Times New Roman" w:hAnsi="Times New Roman" w:cs="Times New Roman" w:eastAsiaTheme="minorEastAsia"/>
          <w:strike w:val="0"/>
          <w:color w:val="auto"/>
          <w:highlight w:val="none"/>
        </w:rPr>
      </w:pPr>
      <w:r>
        <w:rPr>
          <w:rFonts w:hint="default" w:ascii="Times New Roman" w:hAnsi="Times New Roman" w:cs="Times New Roman" w:eastAsiaTheme="minorEastAsia"/>
          <w:strike w:val="0"/>
          <w:color w:val="auto"/>
          <w:highlight w:val="none"/>
        </w:rPr>
        <w:t>天然气供应</w:t>
      </w:r>
      <w:r>
        <w:rPr>
          <w:rFonts w:hint="default" w:ascii="Times New Roman" w:hAnsi="Times New Roman" w:cs="Times New Roman" w:eastAsiaTheme="minorEastAsia"/>
          <w:strike w:val="0"/>
          <w:color w:val="auto"/>
          <w:highlight w:val="none"/>
          <w:lang w:val="en-US" w:eastAsia="zh-CN"/>
        </w:rPr>
        <w:t>管系</w:t>
      </w:r>
      <w:r>
        <w:rPr>
          <w:rFonts w:hint="eastAsia" w:ascii="Times New Roman"/>
          <w:color w:val="auto"/>
          <w:highlight w:val="none"/>
        </w:rPr>
        <w:t>应满足</w:t>
      </w:r>
      <w:r>
        <w:rPr>
          <w:rFonts w:hint="eastAsia" w:ascii="宋体" w:hAnsi="宋体" w:eastAsia="宋体" w:cs="宋体"/>
          <w:color w:val="auto"/>
          <w:highlight w:val="none"/>
          <w:lang w:val="en-US" w:eastAsia="zh-CN"/>
        </w:rPr>
        <w:t>GB 46766的要求</w:t>
      </w:r>
      <w:r>
        <w:rPr>
          <w:rFonts w:hint="eastAsia" w:ascii="Times New Roman" w:hAnsi="Times New Roman" w:cs="Times New Roman" w:eastAsiaTheme="minorEastAsia"/>
          <w:strike w:val="0"/>
          <w:color w:val="auto"/>
          <w:highlight w:val="none"/>
          <w:lang w:val="en-US" w:eastAsia="zh-CN"/>
        </w:rPr>
        <w:t>：</w:t>
      </w:r>
    </w:p>
    <w:p w14:paraId="59833AA9">
      <w:pPr>
        <w:pStyle w:val="327"/>
        <w:tabs>
          <w:tab w:val="left" w:pos="0"/>
        </w:tabs>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燃烧设备设在机器处所时</w:t>
      </w:r>
      <w:r>
        <w:rPr>
          <w:rFonts w:hint="eastAsia" w:ascii="Times New Roman" w:hAnsi="Times New Roman" w:cs="Times New Roman" w:eastAsiaTheme="minorEastAsia"/>
          <w:color w:val="auto"/>
          <w:highlight w:val="none"/>
          <w:lang w:eastAsia="zh-CN"/>
        </w:rPr>
        <w:t>，</w:t>
      </w:r>
      <w:r>
        <w:rPr>
          <w:rFonts w:hint="default" w:ascii="Times New Roman" w:hAnsi="Times New Roman" w:cs="Times New Roman" w:eastAsiaTheme="minorEastAsia"/>
          <w:color w:val="auto"/>
          <w:highlight w:val="none"/>
        </w:rPr>
        <w:t>燃料管路不应通过起居处所、服务处所和控制站。进入机器处所的燃料管应</w:t>
      </w:r>
      <w:r>
        <w:rPr>
          <w:rFonts w:hint="eastAsia" w:ascii="Times New Roman" w:hAnsi="Times New Roman" w:cs="Times New Roman" w:eastAsiaTheme="minorEastAsia"/>
          <w:color w:val="auto"/>
          <w:highlight w:val="none"/>
          <w:lang w:val="en-US" w:eastAsia="zh-CN"/>
        </w:rPr>
        <w:t>采取</w:t>
      </w:r>
      <w:r>
        <w:rPr>
          <w:rFonts w:hint="default" w:ascii="Times New Roman" w:hAnsi="Times New Roman" w:cs="Times New Roman" w:eastAsiaTheme="minorEastAsia"/>
          <w:color w:val="auto"/>
          <w:highlight w:val="none"/>
        </w:rPr>
        <w:t>措施（如双壁管或通风套管）防止燃料气向机器处所</w:t>
      </w:r>
      <w:r>
        <w:rPr>
          <w:rFonts w:hint="eastAsia" w:ascii="Times New Roman" w:hAnsi="Times New Roman" w:cs="Times New Roman" w:eastAsiaTheme="minorEastAsia"/>
          <w:color w:val="auto"/>
          <w:highlight w:val="none"/>
          <w:lang w:eastAsia="zh-CN"/>
        </w:rPr>
        <w:t>泄漏</w:t>
      </w:r>
      <w:r>
        <w:rPr>
          <w:rFonts w:hint="default" w:ascii="Times New Roman" w:hAnsi="Times New Roman" w:cs="Times New Roman" w:eastAsiaTheme="minorEastAsia"/>
          <w:color w:val="auto"/>
          <w:highlight w:val="none"/>
          <w:lang w:eastAsia="zh-CN"/>
        </w:rPr>
        <w:t>。</w:t>
      </w:r>
    </w:p>
    <w:p w14:paraId="430878F6">
      <w:pPr>
        <w:pStyle w:val="261"/>
        <w:tabs>
          <w:tab w:val="left" w:pos="0"/>
        </w:tabs>
        <w:spacing w:before="156" w:after="156"/>
        <w:outlineLvl w:val="2"/>
        <w:rPr>
          <w:rFonts w:hint="default" w:ascii="Times New Roman" w:hAnsi="Times New Roman" w:cs="Times New Roman"/>
          <w:color w:val="auto"/>
          <w:highlight w:val="none"/>
        </w:rPr>
      </w:pPr>
      <w:bookmarkStart w:id="738" w:name="_Toc2736"/>
      <w:bookmarkStart w:id="739" w:name="_Toc11670"/>
      <w:bookmarkStart w:id="740" w:name="_Toc439"/>
      <w:bookmarkStart w:id="741" w:name="_Toc7417"/>
      <w:bookmarkStart w:id="742" w:name="_Toc16285"/>
      <w:bookmarkStart w:id="743" w:name="_Toc22557"/>
      <w:bookmarkStart w:id="744" w:name="_Toc5172"/>
      <w:bookmarkStart w:id="745" w:name="_Toc13466"/>
      <w:r>
        <w:rPr>
          <w:rFonts w:hint="default" w:ascii="Times New Roman" w:hAnsi="Times New Roman" w:cs="Times New Roman"/>
          <w:color w:val="auto"/>
          <w:highlight w:val="none"/>
        </w:rPr>
        <w:t>原油燃料管系</w:t>
      </w:r>
      <w:bookmarkEnd w:id="738"/>
      <w:bookmarkEnd w:id="739"/>
      <w:bookmarkEnd w:id="740"/>
      <w:bookmarkEnd w:id="741"/>
      <w:bookmarkEnd w:id="742"/>
      <w:bookmarkEnd w:id="743"/>
      <w:bookmarkEnd w:id="744"/>
      <w:bookmarkEnd w:id="745"/>
    </w:p>
    <w:p w14:paraId="4FED5EA4">
      <w:pPr>
        <w:pStyle w:val="327"/>
        <w:numPr>
          <w:ilvl w:val="-1"/>
          <w:numId w:val="0"/>
        </w:numPr>
        <w:tabs>
          <w:tab w:val="left" w:pos="0"/>
        </w:tabs>
        <w:ind w:firstLine="420" w:firstLineChars="200"/>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原油</w:t>
      </w:r>
      <w:r>
        <w:rPr>
          <w:rFonts w:hint="eastAsia" w:ascii="Times New Roman" w:hAnsi="Times New Roman" w:cs="Times New Roman" w:eastAsiaTheme="minorEastAsia"/>
          <w:color w:val="auto"/>
          <w:highlight w:val="none"/>
          <w:lang w:val="en-US" w:eastAsia="zh-CN"/>
        </w:rPr>
        <w:t>燃料</w:t>
      </w:r>
      <w:r>
        <w:rPr>
          <w:rFonts w:hint="default" w:ascii="Times New Roman" w:hAnsi="Times New Roman" w:cs="Times New Roman" w:eastAsiaTheme="minorEastAsia"/>
          <w:color w:val="auto"/>
          <w:highlight w:val="none"/>
        </w:rPr>
        <w:t>供应的布置</w:t>
      </w:r>
      <w:r>
        <w:rPr>
          <w:rFonts w:hint="eastAsia" w:ascii="Times New Roman"/>
          <w:color w:val="auto"/>
          <w:highlight w:val="none"/>
        </w:rPr>
        <w:t>满足</w:t>
      </w:r>
      <w:r>
        <w:rPr>
          <w:rFonts w:hint="eastAsia" w:ascii="Times New Roman"/>
          <w:color w:val="auto"/>
          <w:highlight w:val="none"/>
          <w:lang w:val="en-US" w:eastAsia="zh-CN"/>
        </w:rPr>
        <w:t>以下</w:t>
      </w:r>
      <w:r>
        <w:rPr>
          <w:rFonts w:hint="eastAsia" w:ascii="Times New Roman"/>
          <w:color w:val="auto"/>
          <w:highlight w:val="none"/>
        </w:rPr>
        <w:t>要求</w:t>
      </w:r>
      <w:r>
        <w:rPr>
          <w:rFonts w:hint="eastAsia" w:ascii="Times New Roman" w:hAnsi="Times New Roman" w:cs="Times New Roman" w:eastAsiaTheme="minorEastAsia"/>
          <w:color w:val="auto"/>
          <w:highlight w:val="none"/>
          <w:lang w:eastAsia="zh-CN"/>
        </w:rPr>
        <w:t>：</w:t>
      </w:r>
    </w:p>
    <w:p w14:paraId="127372FD">
      <w:pPr>
        <w:pStyle w:val="305"/>
        <w:numPr>
          <w:ilvl w:val="0"/>
          <w:numId w:val="46"/>
        </w:numPr>
        <w:ind w:left="839" w:leftChars="0" w:hanging="419" w:firstLineChars="0"/>
        <w:rPr>
          <w:rFonts w:hint="default" w:ascii="宋体" w:hAnsi="宋体" w:cs="宋体"/>
          <w:color w:val="auto"/>
          <w:highlight w:val="none"/>
          <w:lang w:val="en-US" w:eastAsia="zh-CN"/>
        </w:rPr>
      </w:pPr>
      <w:r>
        <w:rPr>
          <w:rFonts w:hint="default" w:ascii="宋体" w:hAnsi="宋体" w:cs="宋体"/>
          <w:color w:val="auto"/>
          <w:highlight w:val="none"/>
          <w:lang w:val="en-US" w:eastAsia="zh-CN"/>
        </w:rPr>
        <w:t>原油储存柜应设在危险区</w:t>
      </w:r>
      <w:r>
        <w:rPr>
          <w:rFonts w:hint="eastAsia" w:ascii="宋体" w:hAnsi="宋体" w:cs="宋体"/>
          <w:color w:val="auto"/>
          <w:highlight w:val="none"/>
          <w:lang w:val="en-US" w:eastAsia="zh-CN"/>
        </w:rPr>
        <w:t>；</w:t>
      </w:r>
      <w:r>
        <w:rPr>
          <w:rFonts w:hint="default" w:ascii="宋体" w:hAnsi="宋体" w:cs="宋体"/>
          <w:color w:val="auto"/>
          <w:highlight w:val="none"/>
          <w:lang w:val="en-US" w:eastAsia="zh-CN"/>
        </w:rPr>
        <w:t>原油储存柜</w:t>
      </w:r>
      <w:r>
        <w:rPr>
          <w:rFonts w:hint="eastAsia" w:ascii="宋体" w:hAnsi="宋体" w:cs="宋体"/>
          <w:color w:val="auto"/>
          <w:highlight w:val="none"/>
          <w:lang w:val="en-US" w:eastAsia="zh-CN"/>
        </w:rPr>
        <w:t>设置加热功能时</w:t>
      </w:r>
      <w:r>
        <w:rPr>
          <w:rFonts w:hint="default" w:ascii="宋体" w:hAnsi="宋体" w:cs="宋体"/>
          <w:color w:val="auto"/>
          <w:highlight w:val="none"/>
          <w:lang w:val="en-US" w:eastAsia="zh-CN"/>
        </w:rPr>
        <w:t>，</w:t>
      </w:r>
      <w:r>
        <w:rPr>
          <w:rFonts w:hint="eastAsia" w:ascii="宋体" w:hAnsi="宋体" w:cs="宋体"/>
          <w:color w:val="auto"/>
          <w:highlight w:val="none"/>
          <w:lang w:val="en-US" w:eastAsia="zh-CN"/>
        </w:rPr>
        <w:t>应设置</w:t>
      </w:r>
      <w:r>
        <w:rPr>
          <w:rFonts w:hint="default" w:ascii="宋体" w:hAnsi="宋体" w:cs="宋体"/>
          <w:color w:val="auto"/>
          <w:highlight w:val="none"/>
          <w:lang w:val="en-US" w:eastAsia="zh-CN"/>
        </w:rPr>
        <w:t>温度自动控制并</w:t>
      </w:r>
      <w:r>
        <w:rPr>
          <w:rFonts w:hint="eastAsia" w:ascii="宋体" w:hAnsi="宋体" w:cs="宋体"/>
          <w:color w:val="auto"/>
          <w:highlight w:val="none"/>
          <w:lang w:val="en-US" w:eastAsia="zh-CN"/>
        </w:rPr>
        <w:t>设置</w:t>
      </w:r>
      <w:r>
        <w:rPr>
          <w:rFonts w:hint="default" w:ascii="宋体" w:hAnsi="宋体" w:cs="宋体"/>
          <w:color w:val="auto"/>
          <w:highlight w:val="none"/>
          <w:lang w:val="en-US" w:eastAsia="zh-CN"/>
        </w:rPr>
        <w:t>高温报警和关断装置</w:t>
      </w:r>
      <w:r>
        <w:rPr>
          <w:rFonts w:hint="eastAsia" w:ascii="宋体" w:hAnsi="宋体" w:cs="宋体"/>
          <w:color w:val="auto"/>
          <w:highlight w:val="none"/>
          <w:lang w:val="en-US" w:eastAsia="zh-CN"/>
        </w:rPr>
        <w:t>；</w:t>
      </w:r>
    </w:p>
    <w:p w14:paraId="23D4AD8E">
      <w:pPr>
        <w:pStyle w:val="305"/>
        <w:numPr>
          <w:ilvl w:val="0"/>
          <w:numId w:val="46"/>
        </w:numPr>
        <w:ind w:left="839" w:leftChars="0" w:hanging="419" w:firstLineChars="0"/>
        <w:rPr>
          <w:rFonts w:hint="default" w:ascii="宋体" w:hAnsi="宋体" w:cs="宋体"/>
          <w:color w:val="auto"/>
          <w:highlight w:val="none"/>
          <w:lang w:val="en-US" w:eastAsia="zh-CN"/>
        </w:rPr>
      </w:pPr>
      <w:r>
        <w:rPr>
          <w:rFonts w:hint="default" w:ascii="宋体" w:hAnsi="宋体" w:cs="宋体"/>
          <w:color w:val="auto"/>
          <w:highlight w:val="none"/>
          <w:lang w:val="en-US" w:eastAsia="zh-CN"/>
        </w:rPr>
        <w:t>当原油用蒸汽或热水加热时，加热盘管的出口应引至独立的观察柜内，此柜应设在危险区并设有放空管把气体引至安全地点，放空口上应设金属防火网</w:t>
      </w:r>
      <w:r>
        <w:rPr>
          <w:rFonts w:hint="eastAsia" w:ascii="宋体" w:hAnsi="宋体" w:cs="宋体"/>
          <w:color w:val="auto"/>
          <w:highlight w:val="none"/>
          <w:lang w:val="en-US" w:eastAsia="zh-CN"/>
        </w:rPr>
        <w:t>；</w:t>
      </w:r>
    </w:p>
    <w:p w14:paraId="577522E3">
      <w:pPr>
        <w:pStyle w:val="305"/>
        <w:numPr>
          <w:ilvl w:val="0"/>
          <w:numId w:val="46"/>
        </w:numPr>
        <w:ind w:left="839" w:leftChars="0" w:hanging="419" w:firstLineChars="0"/>
        <w:rPr>
          <w:rFonts w:hint="default" w:ascii="宋体" w:hAnsi="宋体" w:cs="宋体"/>
          <w:color w:val="auto"/>
          <w:highlight w:val="none"/>
          <w:lang w:val="en-US" w:eastAsia="zh-CN"/>
        </w:rPr>
      </w:pPr>
      <w:r>
        <w:rPr>
          <w:rFonts w:hint="default" w:ascii="宋体" w:hAnsi="宋体" w:cs="宋体"/>
          <w:color w:val="auto"/>
          <w:highlight w:val="none"/>
          <w:lang w:val="en-US" w:eastAsia="zh-CN"/>
        </w:rPr>
        <w:t>供油泵的排出端应设压力释放阀并把释放的液体引至泵的吸入端</w:t>
      </w:r>
      <w:r>
        <w:rPr>
          <w:rFonts w:hint="eastAsia" w:ascii="宋体" w:hAnsi="宋体" w:cs="宋体"/>
          <w:color w:val="auto"/>
          <w:highlight w:val="none"/>
          <w:lang w:val="en-US" w:eastAsia="zh-CN"/>
        </w:rPr>
        <w:t>；供油</w:t>
      </w:r>
      <w:r>
        <w:rPr>
          <w:rFonts w:hint="default" w:ascii="宋体" w:hAnsi="宋体" w:cs="宋体"/>
          <w:color w:val="auto"/>
          <w:highlight w:val="none"/>
          <w:lang w:val="en-US" w:eastAsia="zh-CN"/>
        </w:rPr>
        <w:t>泵除就地控制外还应在燃烧设备附近和控制室进行</w:t>
      </w:r>
      <w:r>
        <w:rPr>
          <w:rFonts w:hint="eastAsia" w:ascii="宋体" w:hAnsi="宋体" w:cs="宋体"/>
          <w:color w:val="auto"/>
          <w:highlight w:val="none"/>
          <w:lang w:val="en-US" w:eastAsia="zh-CN"/>
        </w:rPr>
        <w:t>遥控；</w:t>
      </w:r>
    </w:p>
    <w:p w14:paraId="3DB5E69F">
      <w:pPr>
        <w:pStyle w:val="305"/>
        <w:numPr>
          <w:ilvl w:val="0"/>
          <w:numId w:val="46"/>
        </w:numPr>
        <w:ind w:left="839" w:leftChars="0" w:hanging="419" w:firstLineChars="0"/>
        <w:rPr>
          <w:rFonts w:hint="default" w:ascii="宋体" w:hAnsi="宋体" w:cs="宋体"/>
          <w:color w:val="auto"/>
          <w:highlight w:val="none"/>
          <w:lang w:val="en-US" w:eastAsia="zh-CN"/>
        </w:rPr>
      </w:pPr>
      <w:r>
        <w:rPr>
          <w:rFonts w:hint="default" w:ascii="宋体" w:hAnsi="宋体" w:cs="宋体"/>
          <w:color w:val="auto"/>
          <w:highlight w:val="none"/>
          <w:lang w:val="en-US" w:eastAsia="zh-CN"/>
        </w:rPr>
        <w:t>原油管系应向燃烧装置方向向上倾斜，一旦</w:t>
      </w:r>
      <w:r>
        <w:rPr>
          <w:rFonts w:hint="eastAsia" w:ascii="宋体" w:hAnsi="宋体" w:cs="宋体"/>
          <w:color w:val="auto"/>
          <w:highlight w:val="none"/>
          <w:lang w:val="en-US" w:eastAsia="zh-CN"/>
        </w:rPr>
        <w:t>泄漏</w:t>
      </w:r>
      <w:r>
        <w:rPr>
          <w:rFonts w:hint="default" w:ascii="宋体" w:hAnsi="宋体" w:cs="宋体"/>
          <w:color w:val="auto"/>
          <w:highlight w:val="none"/>
          <w:lang w:val="en-US" w:eastAsia="zh-CN"/>
        </w:rPr>
        <w:t>或失压时原油</w:t>
      </w:r>
      <w:r>
        <w:rPr>
          <w:rFonts w:hint="eastAsia" w:ascii="宋体" w:hAnsi="宋体" w:cs="宋体"/>
          <w:color w:val="auto"/>
          <w:highlight w:val="none"/>
          <w:lang w:val="en-US" w:eastAsia="zh-CN"/>
        </w:rPr>
        <w:t>应</w:t>
      </w:r>
      <w:r>
        <w:rPr>
          <w:rFonts w:hint="default" w:ascii="宋体" w:hAnsi="宋体" w:cs="宋体"/>
          <w:color w:val="auto"/>
          <w:highlight w:val="none"/>
          <w:lang w:val="en-US" w:eastAsia="zh-CN"/>
        </w:rPr>
        <w:t>自然地向泵的方向回流</w:t>
      </w:r>
      <w:r>
        <w:rPr>
          <w:rFonts w:hint="eastAsia" w:ascii="宋体" w:hAnsi="宋体" w:cs="宋体"/>
          <w:color w:val="auto"/>
          <w:highlight w:val="none"/>
          <w:lang w:val="en-US" w:eastAsia="zh-CN"/>
        </w:rPr>
        <w:t>；</w:t>
      </w:r>
    </w:p>
    <w:p w14:paraId="08AF80CC">
      <w:pPr>
        <w:pStyle w:val="305"/>
        <w:numPr>
          <w:ilvl w:val="0"/>
          <w:numId w:val="46"/>
        </w:numPr>
        <w:ind w:left="839" w:leftChars="0" w:hanging="419" w:firstLineChars="0"/>
        <w:rPr>
          <w:rFonts w:hint="default" w:ascii="宋体" w:hAnsi="宋体" w:cs="宋体"/>
          <w:color w:val="auto"/>
          <w:highlight w:val="none"/>
          <w:lang w:val="en-US" w:eastAsia="zh-CN"/>
        </w:rPr>
      </w:pPr>
      <w:r>
        <w:rPr>
          <w:rFonts w:hint="default" w:ascii="宋体" w:hAnsi="宋体" w:cs="宋体"/>
          <w:color w:val="auto"/>
          <w:highlight w:val="none"/>
          <w:lang w:val="en-US" w:eastAsia="zh-CN"/>
        </w:rPr>
        <w:t>在原油供应</w:t>
      </w:r>
      <w:r>
        <w:rPr>
          <w:rFonts w:hint="eastAsia" w:ascii="宋体" w:hAnsi="宋体" w:cs="宋体"/>
          <w:color w:val="auto"/>
          <w:highlight w:val="none"/>
          <w:lang w:val="en-US" w:eastAsia="zh-CN"/>
        </w:rPr>
        <w:t>管道</w:t>
      </w:r>
      <w:r>
        <w:rPr>
          <w:rFonts w:hint="default" w:ascii="宋体" w:hAnsi="宋体" w:cs="宋体"/>
          <w:color w:val="auto"/>
          <w:highlight w:val="none"/>
          <w:lang w:val="en-US" w:eastAsia="zh-CN"/>
        </w:rPr>
        <w:t>上应设置一个故障时关闭的总关断阀</w:t>
      </w:r>
      <w:r>
        <w:rPr>
          <w:rFonts w:hint="eastAsia" w:ascii="宋体" w:hAnsi="宋体" w:cs="宋体"/>
          <w:color w:val="auto"/>
          <w:highlight w:val="none"/>
          <w:lang w:val="en-US" w:eastAsia="zh-CN"/>
        </w:rPr>
        <w:t>；</w:t>
      </w:r>
    </w:p>
    <w:p w14:paraId="145D63D0">
      <w:pPr>
        <w:pStyle w:val="305"/>
        <w:numPr>
          <w:ilvl w:val="0"/>
          <w:numId w:val="46"/>
        </w:numPr>
        <w:ind w:left="839" w:leftChars="0" w:hanging="419" w:firstLineChars="0"/>
        <w:rPr>
          <w:rFonts w:hint="default" w:ascii="宋体" w:hAnsi="宋体" w:cs="宋体"/>
          <w:color w:val="auto"/>
          <w:highlight w:val="none"/>
          <w:lang w:val="en-US" w:eastAsia="zh-CN"/>
        </w:rPr>
      </w:pPr>
      <w:r>
        <w:rPr>
          <w:rFonts w:hint="default" w:ascii="宋体" w:hAnsi="宋体" w:cs="宋体"/>
          <w:color w:val="auto"/>
          <w:highlight w:val="none"/>
          <w:lang w:val="en-US" w:eastAsia="zh-CN"/>
        </w:rPr>
        <w:t>若燃烧设备设在罩壳内，且罩壳设在开敞处所</w:t>
      </w:r>
      <w:r>
        <w:rPr>
          <w:rFonts w:hint="eastAsia" w:ascii="宋体" w:hAnsi="宋体" w:cs="宋体"/>
          <w:color w:val="auto"/>
          <w:highlight w:val="none"/>
          <w:lang w:val="en-US" w:eastAsia="zh-CN"/>
        </w:rPr>
        <w:t>，</w:t>
      </w:r>
      <w:r>
        <w:rPr>
          <w:rFonts w:hint="default" w:ascii="宋体" w:hAnsi="宋体" w:cs="宋体"/>
          <w:color w:val="auto"/>
          <w:highlight w:val="none"/>
          <w:lang w:val="en-US" w:eastAsia="zh-CN"/>
        </w:rPr>
        <w:t>则总关断阀应设在燃烧设备的罩壳之外；若燃烧设备或燃烧设备连同其罩壳置于机器处所之中，则</w:t>
      </w:r>
      <w:r>
        <w:rPr>
          <w:rFonts w:hint="eastAsia" w:ascii="宋体" w:hAnsi="宋体" w:cs="宋体"/>
          <w:color w:val="auto"/>
          <w:highlight w:val="none"/>
          <w:lang w:val="en-US" w:eastAsia="zh-CN"/>
        </w:rPr>
        <w:t>总</w:t>
      </w:r>
      <w:r>
        <w:rPr>
          <w:rFonts w:hint="default" w:ascii="宋体" w:hAnsi="宋体" w:cs="宋体"/>
          <w:color w:val="auto"/>
          <w:highlight w:val="none"/>
          <w:lang w:val="en-US" w:eastAsia="zh-CN"/>
        </w:rPr>
        <w:t>关断阀应设在该机器处所之外</w:t>
      </w:r>
      <w:r>
        <w:rPr>
          <w:rFonts w:hint="eastAsia" w:ascii="宋体" w:hAnsi="宋体" w:cs="宋体"/>
          <w:color w:val="auto"/>
          <w:highlight w:val="none"/>
          <w:lang w:val="en-US" w:eastAsia="zh-CN"/>
        </w:rPr>
        <w:t>；</w:t>
      </w:r>
    </w:p>
    <w:p w14:paraId="737D6BBB">
      <w:pPr>
        <w:pStyle w:val="305"/>
        <w:numPr>
          <w:ilvl w:val="0"/>
          <w:numId w:val="46"/>
        </w:numPr>
        <w:ind w:left="839" w:leftChars="0" w:hanging="419" w:firstLineChars="0"/>
        <w:rPr>
          <w:rFonts w:hint="default" w:ascii="宋体" w:hAnsi="宋体" w:cs="宋体"/>
          <w:color w:val="auto"/>
          <w:highlight w:val="none"/>
          <w:lang w:val="en-US" w:eastAsia="zh-CN"/>
        </w:rPr>
      </w:pPr>
      <w:r>
        <w:rPr>
          <w:rFonts w:hint="default" w:ascii="宋体" w:hAnsi="宋体" w:cs="宋体"/>
          <w:color w:val="auto"/>
          <w:highlight w:val="none"/>
          <w:lang w:val="en-US" w:eastAsia="zh-CN"/>
        </w:rPr>
        <w:t>燃烧装置的供应管路上应设置一个自动关断阀</w:t>
      </w:r>
      <w:r>
        <w:rPr>
          <w:rFonts w:hint="eastAsia" w:ascii="宋体" w:hAnsi="宋体" w:cs="宋体"/>
          <w:color w:val="auto"/>
          <w:highlight w:val="none"/>
          <w:lang w:val="en-US" w:eastAsia="zh-CN"/>
        </w:rPr>
        <w:t>；</w:t>
      </w:r>
      <w:r>
        <w:rPr>
          <w:rFonts w:hint="default" w:ascii="宋体" w:hAnsi="宋体" w:cs="宋体"/>
          <w:color w:val="auto"/>
          <w:highlight w:val="none"/>
          <w:lang w:val="en-US" w:eastAsia="zh-CN"/>
        </w:rPr>
        <w:t>当燃烧设备强力通风故障、燃烧设备罩壳排风机故障、火焰故障或驱动阀的介质失效时，关断阀应自动关闭</w:t>
      </w:r>
      <w:r>
        <w:rPr>
          <w:rFonts w:hint="eastAsia" w:ascii="宋体" w:hAnsi="宋体" w:cs="宋体"/>
          <w:color w:val="auto"/>
          <w:highlight w:val="none"/>
          <w:lang w:val="en-US" w:eastAsia="zh-CN"/>
        </w:rPr>
        <w:t>；</w:t>
      </w:r>
    </w:p>
    <w:p w14:paraId="0D1B21F3">
      <w:pPr>
        <w:pStyle w:val="305"/>
        <w:numPr>
          <w:ilvl w:val="0"/>
          <w:numId w:val="46"/>
        </w:numPr>
        <w:ind w:left="839" w:leftChars="0" w:hanging="419" w:firstLineChars="0"/>
        <w:rPr>
          <w:rFonts w:hint="default" w:ascii="宋体" w:hAnsi="宋体" w:cs="宋体"/>
          <w:color w:val="auto"/>
          <w:highlight w:val="none"/>
          <w:lang w:val="en-US" w:eastAsia="zh-CN"/>
        </w:rPr>
      </w:pPr>
      <w:r>
        <w:rPr>
          <w:rFonts w:hint="default" w:ascii="宋体" w:hAnsi="宋体" w:cs="宋体"/>
          <w:color w:val="auto"/>
          <w:highlight w:val="none"/>
          <w:lang w:val="en-US" w:eastAsia="zh-CN"/>
        </w:rPr>
        <w:t>总关断阀和自动关断阀的操作应在机器处所、中央控制室发出报警</w:t>
      </w:r>
      <w:r>
        <w:rPr>
          <w:rFonts w:hint="eastAsia" w:ascii="宋体" w:hAnsi="宋体" w:cs="宋体"/>
          <w:color w:val="auto"/>
          <w:highlight w:val="none"/>
          <w:lang w:val="en-US" w:eastAsia="zh-CN"/>
        </w:rPr>
        <w:t>；</w:t>
      </w:r>
    </w:p>
    <w:p w14:paraId="7C0CF003">
      <w:pPr>
        <w:pStyle w:val="305"/>
        <w:numPr>
          <w:ilvl w:val="0"/>
          <w:numId w:val="46"/>
        </w:numPr>
        <w:ind w:left="839" w:leftChars="0" w:hanging="419" w:firstLineChars="0"/>
        <w:rPr>
          <w:rFonts w:hint="default" w:ascii="宋体" w:hAnsi="宋体" w:cs="宋体"/>
          <w:color w:val="auto"/>
          <w:highlight w:val="none"/>
          <w:lang w:val="en-US" w:eastAsia="zh-CN"/>
        </w:rPr>
      </w:pPr>
      <w:r>
        <w:rPr>
          <w:rFonts w:hint="default" w:ascii="宋体" w:hAnsi="宋体" w:cs="宋体"/>
          <w:color w:val="auto"/>
          <w:highlight w:val="none"/>
          <w:lang w:val="en-US" w:eastAsia="zh-CN"/>
        </w:rPr>
        <w:t>燃烧设备罩壳内及机器处所内燃料管段应</w:t>
      </w:r>
      <w:r>
        <w:rPr>
          <w:rFonts w:hint="eastAsia" w:ascii="宋体" w:hAnsi="宋体" w:cs="宋体"/>
          <w:color w:val="auto"/>
          <w:highlight w:val="none"/>
          <w:lang w:val="en-US" w:eastAsia="zh-CN"/>
        </w:rPr>
        <w:t>采取</w:t>
      </w:r>
      <w:r>
        <w:rPr>
          <w:rFonts w:hint="default" w:ascii="宋体" w:hAnsi="宋体" w:cs="宋体"/>
          <w:color w:val="auto"/>
          <w:highlight w:val="none"/>
          <w:lang w:val="en-US" w:eastAsia="zh-CN"/>
        </w:rPr>
        <w:t>除气和惰化措施</w:t>
      </w:r>
      <w:r>
        <w:rPr>
          <w:rFonts w:hint="eastAsia" w:ascii="宋体" w:hAnsi="宋体" w:cs="宋体"/>
          <w:color w:val="auto"/>
          <w:highlight w:val="none"/>
          <w:lang w:val="en-US" w:eastAsia="zh-CN"/>
        </w:rPr>
        <w:t>；</w:t>
      </w:r>
    </w:p>
    <w:p w14:paraId="7BB4C816">
      <w:pPr>
        <w:pStyle w:val="305"/>
        <w:numPr>
          <w:ilvl w:val="0"/>
          <w:numId w:val="46"/>
        </w:numPr>
        <w:ind w:left="839" w:leftChars="0" w:hanging="419" w:firstLineChars="0"/>
        <w:rPr>
          <w:rFonts w:hint="default" w:ascii="宋体" w:hAnsi="宋体" w:cs="宋体"/>
          <w:color w:val="auto"/>
          <w:highlight w:val="none"/>
          <w:lang w:val="en-US" w:eastAsia="zh-CN"/>
        </w:rPr>
      </w:pPr>
      <w:r>
        <w:rPr>
          <w:rFonts w:hint="default" w:ascii="宋体" w:hAnsi="宋体" w:cs="宋体"/>
          <w:color w:val="auto"/>
          <w:highlight w:val="none"/>
          <w:lang w:val="en-US" w:eastAsia="zh-CN"/>
        </w:rPr>
        <w:t>应设油盘或油槽以收集燃烧器、阀件和接头处的漏油，油盘或油槽应设</w:t>
      </w:r>
      <w:r>
        <w:rPr>
          <w:rFonts w:hint="eastAsia" w:ascii="宋体" w:hAnsi="宋体" w:cs="宋体"/>
          <w:color w:val="auto"/>
          <w:highlight w:val="none"/>
          <w:lang w:val="en-US" w:eastAsia="zh-CN"/>
        </w:rPr>
        <w:t>置</w:t>
      </w:r>
      <w:r>
        <w:rPr>
          <w:rFonts w:hint="default" w:ascii="宋体" w:hAnsi="宋体" w:cs="宋体"/>
          <w:color w:val="auto"/>
          <w:highlight w:val="none"/>
          <w:lang w:val="en-US" w:eastAsia="zh-CN"/>
        </w:rPr>
        <w:t>泄放管，将油泄至独立封闭的收集柜，收集柜的透气口应引至安全地点并设有防火网。</w:t>
      </w:r>
    </w:p>
    <w:p w14:paraId="5A212F75">
      <w:pPr>
        <w:pStyle w:val="261"/>
        <w:tabs>
          <w:tab w:val="left" w:pos="0"/>
        </w:tabs>
        <w:spacing w:before="156" w:after="156"/>
        <w:outlineLvl w:val="2"/>
        <w:rPr>
          <w:rFonts w:hint="default" w:ascii="Times New Roman" w:hAnsi="Times New Roman" w:cs="Times New Roman"/>
          <w:color w:val="auto"/>
          <w:highlight w:val="none"/>
        </w:rPr>
      </w:pPr>
      <w:bookmarkStart w:id="746" w:name="_Toc32186"/>
      <w:bookmarkStart w:id="747" w:name="_Toc26084"/>
      <w:bookmarkStart w:id="748" w:name="_Toc22924"/>
      <w:bookmarkStart w:id="749" w:name="_Toc27668"/>
      <w:bookmarkStart w:id="750" w:name="_Toc28779"/>
      <w:bookmarkStart w:id="751" w:name="_Toc9179"/>
      <w:bookmarkStart w:id="752" w:name="_Toc20750"/>
      <w:bookmarkStart w:id="753" w:name="_Toc29106"/>
      <w:r>
        <w:rPr>
          <w:rFonts w:hint="default" w:ascii="Times New Roman" w:hAnsi="Times New Roman" w:cs="Times New Roman"/>
          <w:color w:val="auto"/>
          <w:highlight w:val="none"/>
        </w:rPr>
        <w:t>直升机加油管系</w:t>
      </w:r>
      <w:bookmarkEnd w:id="746"/>
      <w:bookmarkEnd w:id="747"/>
      <w:bookmarkEnd w:id="748"/>
      <w:bookmarkEnd w:id="749"/>
      <w:bookmarkEnd w:id="750"/>
      <w:bookmarkEnd w:id="751"/>
      <w:bookmarkEnd w:id="752"/>
      <w:bookmarkEnd w:id="753"/>
    </w:p>
    <w:p w14:paraId="09DC714C">
      <w:pPr>
        <w:pStyle w:val="327"/>
        <w:ind w:left="0"/>
        <w:rPr>
          <w:rFonts w:hint="default" w:hAnsi="Times New Roman"/>
          <w:color w:val="auto"/>
          <w:highlight w:val="none"/>
        </w:rPr>
      </w:pPr>
      <w:r>
        <w:rPr>
          <w:rFonts w:hint="default" w:hAnsi="Times New Roman"/>
          <w:color w:val="auto"/>
          <w:highlight w:val="none"/>
          <w:lang w:val="en-US" w:eastAsia="zh-CN"/>
        </w:rPr>
        <w:t>航油罐</w:t>
      </w:r>
      <w:r>
        <w:rPr>
          <w:rFonts w:hint="default" w:hAnsi="Times New Roman"/>
          <w:color w:val="auto"/>
          <w:highlight w:val="none"/>
        </w:rPr>
        <w:t>的布置应远离居住处所和登乘处所</w:t>
      </w:r>
      <w:r>
        <w:rPr>
          <w:rFonts w:hint="eastAsia" w:hAnsi="Times New Roman"/>
          <w:color w:val="auto"/>
          <w:highlight w:val="none"/>
          <w:lang w:eastAsia="zh-CN"/>
        </w:rPr>
        <w:t>，</w:t>
      </w:r>
      <w:r>
        <w:rPr>
          <w:rFonts w:hint="default" w:hAnsi="Times New Roman"/>
          <w:color w:val="auto"/>
          <w:highlight w:val="none"/>
        </w:rPr>
        <w:t>并与含有</w:t>
      </w:r>
      <w:r>
        <w:rPr>
          <w:rFonts w:hint="eastAsia" w:hAnsi="Times New Roman"/>
          <w:color w:val="auto"/>
          <w:highlight w:val="none"/>
          <w:lang w:val="en-US" w:eastAsia="zh-CN"/>
        </w:rPr>
        <w:t>着火源</w:t>
      </w:r>
      <w:r>
        <w:rPr>
          <w:rFonts w:hint="default" w:hAnsi="Times New Roman"/>
          <w:color w:val="auto"/>
          <w:highlight w:val="none"/>
        </w:rPr>
        <w:t>的区域隔离</w:t>
      </w:r>
      <w:r>
        <w:rPr>
          <w:rFonts w:hint="eastAsia" w:hAnsi="Times New Roman"/>
          <w:color w:val="auto"/>
          <w:highlight w:val="none"/>
          <w:lang w:eastAsia="zh-CN"/>
        </w:rPr>
        <w:t>，</w:t>
      </w:r>
      <w:r>
        <w:rPr>
          <w:rFonts w:hint="eastAsia" w:hAnsi="Times New Roman"/>
          <w:color w:val="auto"/>
          <w:highlight w:val="none"/>
          <w:lang w:val="en-US" w:eastAsia="zh-CN"/>
        </w:rPr>
        <w:t>还</w:t>
      </w:r>
      <w:r>
        <w:rPr>
          <w:rFonts w:hint="default" w:hAnsi="Times New Roman"/>
          <w:color w:val="auto"/>
          <w:highlight w:val="none"/>
        </w:rPr>
        <w:t>应设置油盘</w:t>
      </w:r>
      <w:r>
        <w:rPr>
          <w:rFonts w:hint="eastAsia" w:hAnsi="Times New Roman"/>
          <w:color w:val="auto"/>
          <w:highlight w:val="none"/>
          <w:lang w:val="en-US" w:eastAsia="zh-CN"/>
        </w:rPr>
        <w:t>将</w:t>
      </w:r>
      <w:r>
        <w:rPr>
          <w:rFonts w:hint="default" w:hAnsi="Times New Roman"/>
          <w:color w:val="auto"/>
          <w:highlight w:val="none"/>
        </w:rPr>
        <w:t>漏油引至安全地点。</w:t>
      </w:r>
    </w:p>
    <w:p w14:paraId="1880A5CA">
      <w:pPr>
        <w:pStyle w:val="327"/>
        <w:ind w:left="0"/>
        <w:rPr>
          <w:rFonts w:hint="default" w:hAnsi="Times New Roman"/>
          <w:color w:val="auto"/>
          <w:highlight w:val="none"/>
        </w:rPr>
      </w:pPr>
      <w:r>
        <w:rPr>
          <w:rFonts w:hint="default" w:hAnsi="Times New Roman"/>
          <w:color w:val="auto"/>
          <w:highlight w:val="none"/>
          <w:lang w:val="en-US" w:eastAsia="zh-CN"/>
        </w:rPr>
        <w:t>航油罐</w:t>
      </w:r>
      <w:r>
        <w:rPr>
          <w:rFonts w:hint="default" w:hAnsi="Times New Roman"/>
          <w:color w:val="auto"/>
          <w:highlight w:val="none"/>
        </w:rPr>
        <w:t>上的透气口应</w:t>
      </w:r>
      <w:r>
        <w:rPr>
          <w:rFonts w:hint="eastAsia" w:hAnsi="Times New Roman"/>
          <w:color w:val="auto"/>
          <w:highlight w:val="none"/>
          <w:lang w:val="en-US" w:eastAsia="zh-CN"/>
        </w:rPr>
        <w:t>设置</w:t>
      </w:r>
      <w:r>
        <w:rPr>
          <w:rFonts w:hint="default" w:hAnsi="Times New Roman"/>
          <w:color w:val="auto"/>
          <w:highlight w:val="none"/>
        </w:rPr>
        <w:t>呼吸阀及阻火器，透气</w:t>
      </w:r>
      <w:r>
        <w:rPr>
          <w:rFonts w:hint="eastAsia" w:hAnsi="Times New Roman"/>
          <w:color w:val="auto"/>
          <w:highlight w:val="none"/>
          <w:lang w:val="en-US" w:eastAsia="zh-CN"/>
        </w:rPr>
        <w:t>口</w:t>
      </w:r>
      <w:r>
        <w:rPr>
          <w:rFonts w:hint="default" w:hAnsi="Times New Roman"/>
          <w:color w:val="auto"/>
          <w:highlight w:val="none"/>
        </w:rPr>
        <w:t>应远离有火源的地点及其他处所的进风口处。</w:t>
      </w:r>
    </w:p>
    <w:p w14:paraId="6E5EA10C">
      <w:pPr>
        <w:pStyle w:val="327"/>
        <w:ind w:left="0"/>
        <w:rPr>
          <w:rFonts w:hint="default" w:hAnsi="Times New Roman"/>
          <w:color w:val="auto"/>
          <w:highlight w:val="none"/>
        </w:rPr>
      </w:pPr>
      <w:r>
        <w:rPr>
          <w:rFonts w:hint="default" w:hAnsi="Times New Roman"/>
          <w:color w:val="auto"/>
          <w:highlight w:val="none"/>
          <w:lang w:val="en-US" w:eastAsia="zh-CN"/>
        </w:rPr>
        <w:t>航油罐</w:t>
      </w:r>
      <w:r>
        <w:rPr>
          <w:rFonts w:hint="default" w:hAnsi="Times New Roman"/>
          <w:color w:val="auto"/>
          <w:highlight w:val="none"/>
        </w:rPr>
        <w:t>上的出口阀应</w:t>
      </w:r>
      <w:r>
        <w:rPr>
          <w:rFonts w:hint="eastAsia" w:hAnsi="Times New Roman"/>
          <w:color w:val="auto"/>
          <w:highlight w:val="none"/>
          <w:lang w:val="en-US" w:eastAsia="zh-CN"/>
        </w:rPr>
        <w:t>能</w:t>
      </w:r>
      <w:r>
        <w:rPr>
          <w:rFonts w:hint="default" w:hAnsi="Times New Roman"/>
          <w:color w:val="auto"/>
          <w:highlight w:val="none"/>
        </w:rPr>
        <w:t>在失火时遥控关闭。</w:t>
      </w:r>
    </w:p>
    <w:p w14:paraId="31119437">
      <w:pPr>
        <w:pStyle w:val="327"/>
        <w:ind w:left="0"/>
        <w:rPr>
          <w:rFonts w:hint="default" w:hAnsi="Times New Roman"/>
          <w:color w:val="auto"/>
          <w:highlight w:val="none"/>
        </w:rPr>
      </w:pPr>
      <w:r>
        <w:rPr>
          <w:rFonts w:hint="eastAsia" w:hAnsi="Times New Roman"/>
          <w:color w:val="auto"/>
          <w:highlight w:val="none"/>
          <w:lang w:val="en-US" w:eastAsia="zh-CN"/>
        </w:rPr>
        <w:t>航油罐</w:t>
      </w:r>
      <w:r>
        <w:rPr>
          <w:rFonts w:hint="default" w:hAnsi="Times New Roman"/>
          <w:color w:val="auto"/>
          <w:highlight w:val="none"/>
        </w:rPr>
        <w:t>应设</w:t>
      </w:r>
      <w:r>
        <w:rPr>
          <w:rFonts w:hint="eastAsia" w:hAnsi="Times New Roman"/>
          <w:color w:val="auto"/>
          <w:highlight w:val="none"/>
          <w:lang w:val="en-US" w:eastAsia="zh-CN"/>
        </w:rPr>
        <w:t>置</w:t>
      </w:r>
      <w:r>
        <w:rPr>
          <w:rFonts w:hint="default" w:hAnsi="Times New Roman"/>
          <w:color w:val="auto"/>
          <w:highlight w:val="none"/>
        </w:rPr>
        <w:t>应急抛入海中的装置。</w:t>
      </w:r>
    </w:p>
    <w:p w14:paraId="11CFFE05">
      <w:pPr>
        <w:pStyle w:val="261"/>
        <w:tabs>
          <w:tab w:val="left" w:pos="0"/>
        </w:tabs>
        <w:spacing w:before="156" w:after="156"/>
        <w:outlineLvl w:val="2"/>
        <w:rPr>
          <w:rFonts w:hint="default" w:ascii="Times New Roman" w:hAnsi="Times New Roman" w:cs="Times New Roman"/>
          <w:color w:val="auto"/>
          <w:highlight w:val="none"/>
        </w:rPr>
      </w:pPr>
      <w:bookmarkStart w:id="754" w:name="_Toc6244"/>
      <w:bookmarkStart w:id="755" w:name="_Toc30781"/>
      <w:bookmarkStart w:id="756" w:name="_Toc30592"/>
      <w:bookmarkStart w:id="757" w:name="_Toc7683"/>
      <w:bookmarkStart w:id="758" w:name="_Toc2364"/>
      <w:bookmarkStart w:id="759" w:name="_Toc207"/>
      <w:bookmarkStart w:id="760" w:name="_Toc17554"/>
      <w:bookmarkStart w:id="761" w:name="_Toc11656"/>
      <w:r>
        <w:rPr>
          <w:rFonts w:hint="default" w:ascii="Times New Roman" w:hAnsi="Times New Roman" w:cs="Times New Roman"/>
          <w:color w:val="auto"/>
          <w:highlight w:val="none"/>
        </w:rPr>
        <w:t>滑油管系</w:t>
      </w:r>
      <w:bookmarkEnd w:id="754"/>
      <w:bookmarkEnd w:id="755"/>
      <w:bookmarkEnd w:id="756"/>
      <w:bookmarkEnd w:id="757"/>
      <w:bookmarkEnd w:id="758"/>
      <w:bookmarkEnd w:id="759"/>
      <w:bookmarkEnd w:id="760"/>
      <w:bookmarkEnd w:id="761"/>
    </w:p>
    <w:p w14:paraId="0C705B04">
      <w:pPr>
        <w:pStyle w:val="327"/>
        <w:ind w:left="0"/>
        <w:rPr>
          <w:rFonts w:hint="default" w:hAnsi="Times New Roman" w:cs="Times New Roman"/>
          <w:color w:val="auto"/>
          <w:highlight w:val="none"/>
        </w:rPr>
      </w:pPr>
      <w:r>
        <w:rPr>
          <w:rFonts w:hint="default" w:hAnsi="Times New Roman" w:cs="Times New Roman"/>
          <w:color w:val="auto"/>
          <w:highlight w:val="none"/>
        </w:rPr>
        <w:t>发动机</w:t>
      </w:r>
      <w:r>
        <w:rPr>
          <w:rFonts w:hint="eastAsia" w:hAnsi="Times New Roman" w:cs="Times New Roman"/>
          <w:color w:val="auto"/>
          <w:highlight w:val="none"/>
          <w:lang w:val="en-US" w:eastAsia="zh-CN"/>
        </w:rPr>
        <w:t>未配置</w:t>
      </w:r>
      <w:r>
        <w:rPr>
          <w:rFonts w:hint="default" w:hAnsi="Times New Roman" w:cs="Times New Roman"/>
          <w:color w:val="auto"/>
          <w:highlight w:val="none"/>
        </w:rPr>
        <w:t>自带滑油泵</w:t>
      </w:r>
      <w:r>
        <w:rPr>
          <w:rFonts w:hint="default" w:hAnsi="Times New Roman" w:cs="Times New Roman"/>
          <w:color w:val="auto"/>
          <w:highlight w:val="none"/>
          <w:lang w:val="en-US" w:eastAsia="zh-CN"/>
        </w:rPr>
        <w:t>时</w:t>
      </w:r>
      <w:r>
        <w:rPr>
          <w:rFonts w:hint="default" w:hAnsi="Times New Roman" w:cs="Times New Roman"/>
          <w:color w:val="auto"/>
          <w:highlight w:val="none"/>
        </w:rPr>
        <w:t>，应为其配备独立的备用滑油泵。</w:t>
      </w:r>
    </w:p>
    <w:p w14:paraId="5F31BA91">
      <w:pPr>
        <w:pStyle w:val="327"/>
        <w:ind w:left="0"/>
        <w:rPr>
          <w:rFonts w:hint="default" w:hAnsi="Times New Roman" w:cs="Times New Roman"/>
          <w:color w:val="auto"/>
          <w:highlight w:val="none"/>
        </w:rPr>
      </w:pPr>
      <w:r>
        <w:rPr>
          <w:rFonts w:hint="eastAsia" w:hAnsi="Times New Roman" w:cs="Times New Roman"/>
          <w:color w:val="auto"/>
          <w:highlight w:val="none"/>
          <w:lang w:val="en-US" w:eastAsia="zh-CN"/>
        </w:rPr>
        <w:t>应设置当滑油压力明显下降时的报警装置及滑油失压时的应急停车装置</w:t>
      </w:r>
      <w:r>
        <w:rPr>
          <w:rFonts w:hint="default" w:hAnsi="Times New Roman" w:cs="Times New Roman"/>
          <w:color w:val="auto"/>
          <w:highlight w:val="none"/>
        </w:rPr>
        <w:t>。</w:t>
      </w:r>
    </w:p>
    <w:p w14:paraId="69B98306">
      <w:pPr>
        <w:pStyle w:val="261"/>
        <w:tabs>
          <w:tab w:val="left" w:pos="0"/>
        </w:tabs>
        <w:spacing w:before="156" w:after="156"/>
        <w:outlineLvl w:val="2"/>
        <w:rPr>
          <w:rFonts w:hint="default" w:ascii="Times New Roman" w:hAnsi="Times New Roman" w:cs="Times New Roman"/>
          <w:color w:val="auto"/>
          <w:highlight w:val="none"/>
        </w:rPr>
      </w:pPr>
      <w:bookmarkStart w:id="762" w:name="_Toc28410"/>
      <w:bookmarkStart w:id="763" w:name="_Toc5439"/>
      <w:bookmarkStart w:id="764" w:name="_Toc2220"/>
      <w:bookmarkStart w:id="765" w:name="_Toc26798"/>
      <w:bookmarkStart w:id="766" w:name="_Toc16225"/>
      <w:bookmarkStart w:id="767" w:name="_Toc14802"/>
      <w:bookmarkStart w:id="768" w:name="_Toc19429"/>
      <w:bookmarkStart w:id="769" w:name="_Toc1966"/>
      <w:r>
        <w:rPr>
          <w:rFonts w:hint="default" w:ascii="Times New Roman" w:hAnsi="Times New Roman" w:cs="Times New Roman"/>
          <w:color w:val="auto"/>
          <w:highlight w:val="none"/>
        </w:rPr>
        <w:t>压缩空气管系</w:t>
      </w:r>
      <w:bookmarkEnd w:id="762"/>
      <w:bookmarkEnd w:id="763"/>
      <w:bookmarkEnd w:id="764"/>
      <w:bookmarkEnd w:id="765"/>
      <w:bookmarkEnd w:id="766"/>
      <w:bookmarkEnd w:id="767"/>
      <w:bookmarkEnd w:id="768"/>
      <w:bookmarkEnd w:id="769"/>
    </w:p>
    <w:p w14:paraId="5B0E7A12">
      <w:pPr>
        <w:pStyle w:val="327"/>
        <w:ind w:left="0"/>
        <w:rPr>
          <w:rFonts w:hint="default" w:hAnsi="Times New Roman" w:cs="Times New Roman"/>
          <w:color w:val="auto"/>
          <w:highlight w:val="none"/>
        </w:rPr>
      </w:pPr>
      <w:r>
        <w:rPr>
          <w:rFonts w:hint="default" w:hAnsi="Times New Roman" w:cs="Times New Roman"/>
          <w:color w:val="auto"/>
          <w:highlight w:val="none"/>
        </w:rPr>
        <w:t>空气压缩机的吸入口应设置在非危险区内，并设</w:t>
      </w:r>
      <w:r>
        <w:rPr>
          <w:rFonts w:hint="eastAsia" w:hAnsi="Times New Roman" w:cs="Times New Roman"/>
          <w:color w:val="auto"/>
          <w:highlight w:val="none"/>
          <w:lang w:val="en-US" w:eastAsia="zh-CN"/>
        </w:rPr>
        <w:t>置</w:t>
      </w:r>
      <w:r>
        <w:rPr>
          <w:rFonts w:hint="default" w:hAnsi="Times New Roman" w:cs="Times New Roman"/>
          <w:color w:val="auto"/>
          <w:highlight w:val="none"/>
        </w:rPr>
        <w:t>空气滤清器。</w:t>
      </w:r>
    </w:p>
    <w:p w14:paraId="1D73A427">
      <w:pPr>
        <w:pStyle w:val="327"/>
        <w:ind w:left="0"/>
        <w:rPr>
          <w:rFonts w:hint="default" w:hAnsi="Times New Roman" w:cs="Times New Roman"/>
          <w:color w:val="auto"/>
          <w:highlight w:val="none"/>
        </w:rPr>
      </w:pPr>
      <w:r>
        <w:rPr>
          <w:rFonts w:hint="default" w:hAnsi="Times New Roman" w:cs="Times New Roman"/>
          <w:color w:val="auto"/>
          <w:highlight w:val="none"/>
        </w:rPr>
        <w:t>空气压缩机的排出管不</w:t>
      </w:r>
      <w:r>
        <w:rPr>
          <w:rFonts w:hint="eastAsia" w:hAnsi="Times New Roman" w:cs="Times New Roman"/>
          <w:color w:val="auto"/>
          <w:highlight w:val="none"/>
          <w:lang w:val="en-US" w:eastAsia="zh-CN"/>
        </w:rPr>
        <w:t>应</w:t>
      </w:r>
      <w:r>
        <w:rPr>
          <w:rFonts w:hint="default" w:hAnsi="Times New Roman" w:cs="Times New Roman"/>
          <w:color w:val="auto"/>
          <w:highlight w:val="none"/>
        </w:rPr>
        <w:t>与柴油机的启动管路相连。</w:t>
      </w:r>
    </w:p>
    <w:p w14:paraId="5868AD7E">
      <w:pPr>
        <w:pStyle w:val="327"/>
        <w:ind w:left="0"/>
        <w:rPr>
          <w:rFonts w:hint="default" w:hAnsi="Times New Roman" w:cs="Times New Roman"/>
          <w:color w:val="auto"/>
          <w:highlight w:val="none"/>
        </w:rPr>
      </w:pPr>
      <w:r>
        <w:rPr>
          <w:rFonts w:hint="default" w:hAnsi="Times New Roman" w:cs="Times New Roman"/>
          <w:color w:val="auto"/>
          <w:highlight w:val="none"/>
        </w:rPr>
        <w:t>从空气瓶至内燃机的启动管路上应设</w:t>
      </w:r>
      <w:r>
        <w:rPr>
          <w:rFonts w:hint="eastAsia" w:hAnsi="Times New Roman" w:cs="Times New Roman"/>
          <w:color w:val="auto"/>
          <w:highlight w:val="none"/>
          <w:lang w:val="en-US" w:eastAsia="zh-CN"/>
        </w:rPr>
        <w:t>置</w:t>
      </w:r>
      <w:r>
        <w:rPr>
          <w:rFonts w:hint="default" w:hAnsi="Times New Roman" w:cs="Times New Roman"/>
          <w:color w:val="auto"/>
          <w:highlight w:val="none"/>
        </w:rPr>
        <w:t>止回装置。</w:t>
      </w:r>
    </w:p>
    <w:p w14:paraId="7FD2E637">
      <w:pPr>
        <w:pStyle w:val="327"/>
        <w:ind w:left="0"/>
        <w:rPr>
          <w:rFonts w:hint="default" w:hAnsi="Times New Roman" w:cs="Times New Roman"/>
          <w:color w:val="auto"/>
          <w:highlight w:val="none"/>
        </w:rPr>
      </w:pPr>
      <w:r>
        <w:rPr>
          <w:rFonts w:hint="default" w:hAnsi="Times New Roman" w:cs="Times New Roman"/>
          <w:color w:val="auto"/>
          <w:highlight w:val="none"/>
        </w:rPr>
        <w:t>仪表及控制用空气管路应独立于其他空气管路并设</w:t>
      </w:r>
      <w:r>
        <w:rPr>
          <w:rFonts w:hint="eastAsia" w:hAnsi="Times New Roman" w:cs="Times New Roman"/>
          <w:color w:val="auto"/>
          <w:highlight w:val="none"/>
          <w:lang w:val="en-US" w:eastAsia="zh-CN"/>
        </w:rPr>
        <w:t>置</w:t>
      </w:r>
      <w:r>
        <w:rPr>
          <w:rFonts w:hint="default" w:hAnsi="Times New Roman" w:cs="Times New Roman"/>
          <w:color w:val="auto"/>
          <w:highlight w:val="none"/>
        </w:rPr>
        <w:t>滤清器及干燥器。</w:t>
      </w:r>
    </w:p>
    <w:p w14:paraId="5369F3C3">
      <w:pPr>
        <w:pStyle w:val="327"/>
        <w:ind w:left="0"/>
        <w:rPr>
          <w:rFonts w:hint="default" w:hAnsi="Times New Roman" w:cs="Times New Roman"/>
          <w:color w:val="auto"/>
          <w:highlight w:val="none"/>
        </w:rPr>
      </w:pPr>
      <w:r>
        <w:rPr>
          <w:rFonts w:hint="default" w:hAnsi="Times New Roman"/>
          <w:color w:val="auto"/>
          <w:highlight w:val="none"/>
        </w:rPr>
        <w:t>应</w:t>
      </w:r>
      <w:r>
        <w:rPr>
          <w:rFonts w:hint="eastAsia" w:hAnsi="Times New Roman"/>
          <w:color w:val="auto"/>
          <w:highlight w:val="none"/>
          <w:lang w:val="en-US" w:eastAsia="zh-CN"/>
        </w:rPr>
        <w:t>至少设置2台</w:t>
      </w:r>
      <w:r>
        <w:rPr>
          <w:rFonts w:hint="default" w:hAnsi="Times New Roman"/>
          <w:color w:val="auto"/>
          <w:highlight w:val="none"/>
        </w:rPr>
        <w:t>空气压缩机及空气瓶</w:t>
      </w:r>
      <w:r>
        <w:rPr>
          <w:rFonts w:hint="eastAsia" w:hAnsi="Times New Roman"/>
          <w:color w:val="auto"/>
          <w:highlight w:val="none"/>
          <w:lang w:val="en-US" w:eastAsia="zh-CN"/>
        </w:rPr>
        <w:t>，在一台空压机和空气瓶失效的情况下，应满足主供气系统用气需要</w:t>
      </w:r>
      <w:r>
        <w:rPr>
          <w:rFonts w:hint="eastAsia" w:hAnsi="Times New Roman" w:cs="Times New Roman"/>
          <w:color w:val="auto"/>
          <w:highlight w:val="none"/>
          <w:lang w:eastAsia="zh-CN"/>
        </w:rPr>
        <w:t>。</w:t>
      </w:r>
    </w:p>
    <w:p w14:paraId="2DE50CB9">
      <w:pPr>
        <w:pStyle w:val="261"/>
        <w:tabs>
          <w:tab w:val="left" w:pos="0"/>
        </w:tabs>
        <w:spacing w:before="156" w:after="156"/>
        <w:outlineLvl w:val="2"/>
        <w:rPr>
          <w:rFonts w:hint="default" w:ascii="Times New Roman" w:hAnsi="Times New Roman" w:cs="Times New Roman"/>
          <w:color w:val="auto"/>
          <w:highlight w:val="none"/>
        </w:rPr>
      </w:pPr>
      <w:bookmarkStart w:id="770" w:name="_Toc18615"/>
      <w:bookmarkStart w:id="771" w:name="_Toc31568"/>
      <w:bookmarkStart w:id="772" w:name="_Toc9426"/>
      <w:bookmarkStart w:id="773" w:name="_Toc10526"/>
      <w:bookmarkStart w:id="774" w:name="_Toc4131"/>
      <w:bookmarkStart w:id="775" w:name="_Toc28201"/>
      <w:bookmarkStart w:id="776" w:name="_Toc11395"/>
      <w:bookmarkStart w:id="777" w:name="_Toc25256"/>
      <w:r>
        <w:rPr>
          <w:rFonts w:hint="default" w:ascii="Times New Roman" w:hAnsi="Times New Roman" w:cs="Times New Roman"/>
          <w:color w:val="auto"/>
          <w:highlight w:val="none"/>
        </w:rPr>
        <w:t>蒸汽管系</w:t>
      </w:r>
      <w:bookmarkEnd w:id="770"/>
      <w:bookmarkEnd w:id="771"/>
      <w:bookmarkEnd w:id="772"/>
      <w:bookmarkEnd w:id="773"/>
      <w:bookmarkEnd w:id="774"/>
      <w:bookmarkEnd w:id="775"/>
      <w:bookmarkEnd w:id="776"/>
      <w:bookmarkEnd w:id="777"/>
    </w:p>
    <w:p w14:paraId="5CEBE2FA">
      <w:pPr>
        <w:pStyle w:val="327"/>
        <w:tabs>
          <w:tab w:val="left" w:pos="0"/>
        </w:tabs>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对油舱进行加热的蒸汽应为饱和蒸汽。</w:t>
      </w:r>
    </w:p>
    <w:p w14:paraId="08187A5A">
      <w:pPr>
        <w:pStyle w:val="327"/>
        <w:tabs>
          <w:tab w:val="left" w:pos="0"/>
        </w:tabs>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在管路上应设</w:t>
      </w:r>
      <w:r>
        <w:rPr>
          <w:rFonts w:hint="eastAsia" w:ascii="Times New Roman" w:hAnsi="Times New Roman" w:cs="Times New Roman" w:eastAsiaTheme="minorEastAsia"/>
          <w:color w:val="auto"/>
          <w:highlight w:val="none"/>
          <w:lang w:val="en-US" w:eastAsia="zh-CN"/>
        </w:rPr>
        <w:t>置</w:t>
      </w:r>
      <w:r>
        <w:rPr>
          <w:rFonts w:hint="default" w:ascii="Times New Roman" w:hAnsi="Times New Roman" w:cs="Times New Roman" w:eastAsiaTheme="minorEastAsia"/>
          <w:color w:val="auto"/>
          <w:highlight w:val="none"/>
        </w:rPr>
        <w:t>残水泄放装置。</w:t>
      </w:r>
    </w:p>
    <w:p w14:paraId="0929C65F">
      <w:pPr>
        <w:pStyle w:val="261"/>
        <w:tabs>
          <w:tab w:val="left" w:pos="0"/>
        </w:tabs>
        <w:spacing w:before="156" w:after="156"/>
        <w:outlineLvl w:val="2"/>
        <w:rPr>
          <w:rFonts w:hint="default" w:ascii="Times New Roman" w:hAnsi="Times New Roman" w:cs="Times New Roman"/>
          <w:color w:val="auto"/>
          <w:highlight w:val="none"/>
        </w:rPr>
      </w:pPr>
      <w:bookmarkStart w:id="778" w:name="_Toc5732"/>
      <w:bookmarkStart w:id="779" w:name="_Toc11307"/>
      <w:bookmarkStart w:id="780" w:name="_Toc31246"/>
      <w:r>
        <w:rPr>
          <w:rFonts w:hint="default" w:ascii="Times New Roman" w:hAnsi="Times New Roman" w:cs="Times New Roman"/>
          <w:color w:val="auto"/>
          <w:highlight w:val="none"/>
        </w:rPr>
        <w:t>导热油系统</w:t>
      </w:r>
      <w:bookmarkEnd w:id="778"/>
      <w:bookmarkEnd w:id="779"/>
      <w:bookmarkEnd w:id="780"/>
    </w:p>
    <w:p w14:paraId="2D59B62E">
      <w:pPr>
        <w:pStyle w:val="327"/>
        <w:ind w:left="0"/>
        <w:rPr>
          <w:rFonts w:hint="default" w:hAnsi="Times New Roman" w:cs="Times New Roman"/>
          <w:color w:val="auto"/>
          <w:highlight w:val="none"/>
        </w:rPr>
      </w:pPr>
      <w:r>
        <w:rPr>
          <w:rFonts w:hint="default" w:hAnsi="Times New Roman" w:cs="Times New Roman"/>
          <w:color w:val="auto"/>
          <w:highlight w:val="none"/>
        </w:rPr>
        <w:t>导热油</w:t>
      </w:r>
      <w:r>
        <w:rPr>
          <w:rFonts w:hint="eastAsia" w:ascii="宋体" w:hAnsi="宋体" w:eastAsia="宋体" w:cs="宋体"/>
          <w:color w:val="auto"/>
          <w:highlight w:val="none"/>
          <w:lang w:val="en-US" w:eastAsia="zh-CN"/>
        </w:rPr>
        <w:t>满足以下要求：</w:t>
      </w:r>
    </w:p>
    <w:p w14:paraId="71A1DC03">
      <w:pPr>
        <w:pStyle w:val="305"/>
        <w:numPr>
          <w:ilvl w:val="0"/>
          <w:numId w:val="47"/>
        </w:numPr>
        <w:ind w:left="839" w:leftChars="0" w:hanging="419" w:firstLineChars="0"/>
        <w:rPr>
          <w:rFonts w:hint="default" w:ascii="宋体" w:hAnsi="宋体" w:cs="宋体"/>
          <w:color w:val="auto"/>
          <w:highlight w:val="none"/>
          <w:lang w:val="en-US" w:eastAsia="zh-CN"/>
        </w:rPr>
      </w:pPr>
      <w:r>
        <w:rPr>
          <w:rFonts w:hint="default" w:ascii="宋体" w:hAnsi="宋体" w:cs="宋体"/>
          <w:color w:val="auto"/>
          <w:highlight w:val="none"/>
          <w:lang w:val="en-US" w:eastAsia="zh-CN"/>
        </w:rPr>
        <w:t>导热油应与被加热的物质在</w:t>
      </w:r>
      <w:r>
        <w:rPr>
          <w:rFonts w:hint="eastAsia" w:ascii="宋体" w:hAnsi="宋体" w:cs="宋体"/>
          <w:color w:val="auto"/>
          <w:highlight w:val="none"/>
          <w:lang w:val="en-US" w:eastAsia="zh-CN"/>
        </w:rPr>
        <w:t>泄漏</w:t>
      </w:r>
      <w:r>
        <w:rPr>
          <w:rFonts w:hint="default" w:ascii="宋体" w:hAnsi="宋体" w:cs="宋体"/>
          <w:color w:val="auto"/>
          <w:highlight w:val="none"/>
          <w:lang w:val="en-US" w:eastAsia="zh-CN"/>
        </w:rPr>
        <w:t>接触时具有相容性</w:t>
      </w:r>
      <w:r>
        <w:rPr>
          <w:rFonts w:hint="eastAsia" w:ascii="宋体" w:hAnsi="宋体" w:cs="宋体"/>
          <w:color w:val="auto"/>
          <w:highlight w:val="none"/>
          <w:lang w:val="en-US" w:eastAsia="zh-CN"/>
        </w:rPr>
        <w:t>；</w:t>
      </w:r>
    </w:p>
    <w:p w14:paraId="26E8FE04">
      <w:pPr>
        <w:pStyle w:val="305"/>
        <w:numPr>
          <w:ilvl w:val="0"/>
          <w:numId w:val="47"/>
        </w:numPr>
        <w:ind w:left="839" w:leftChars="0" w:hanging="419" w:firstLineChars="0"/>
        <w:rPr>
          <w:rFonts w:hint="default" w:ascii="宋体" w:hAnsi="宋体" w:cs="宋体"/>
          <w:color w:val="auto"/>
          <w:highlight w:val="none"/>
          <w:lang w:val="en-US" w:eastAsia="zh-CN"/>
        </w:rPr>
      </w:pPr>
      <w:r>
        <w:rPr>
          <w:rFonts w:hint="default" w:ascii="宋体" w:hAnsi="宋体" w:cs="宋体"/>
          <w:color w:val="auto"/>
          <w:highlight w:val="none"/>
          <w:lang w:val="en-US" w:eastAsia="zh-CN"/>
        </w:rPr>
        <w:t>导热油在使用中不应超过其最高允许的膜温。</w:t>
      </w:r>
    </w:p>
    <w:p w14:paraId="53D93E1F">
      <w:pPr>
        <w:pStyle w:val="327"/>
        <w:ind w:left="0"/>
        <w:rPr>
          <w:rFonts w:hint="eastAsia" w:ascii="宋体" w:hAnsi="宋体" w:eastAsia="宋体" w:cs="宋体"/>
          <w:color w:val="auto"/>
          <w:highlight w:val="none"/>
        </w:rPr>
      </w:pPr>
      <w:r>
        <w:rPr>
          <w:rFonts w:hint="eastAsia" w:hAnsi="Times New Roman" w:cs="Times New Roman"/>
          <w:color w:val="auto"/>
          <w:highlight w:val="none"/>
          <w:lang w:val="en-US" w:eastAsia="zh-CN"/>
        </w:rPr>
        <w:t>船体加热</w:t>
      </w:r>
      <w:r>
        <w:rPr>
          <w:rFonts w:hint="default" w:hAnsi="Times New Roman" w:cs="Times New Roman"/>
          <w:color w:val="auto"/>
          <w:highlight w:val="none"/>
        </w:rPr>
        <w:t>导热油循</w:t>
      </w:r>
      <w:r>
        <w:rPr>
          <w:rFonts w:hint="eastAsia" w:ascii="宋体" w:hAnsi="宋体" w:eastAsia="宋体" w:cs="宋体"/>
          <w:color w:val="auto"/>
          <w:highlight w:val="none"/>
        </w:rPr>
        <w:t>环系统</w:t>
      </w:r>
      <w:r>
        <w:rPr>
          <w:rFonts w:hint="eastAsia" w:ascii="宋体" w:hAnsi="宋体" w:eastAsia="宋体" w:cs="宋体"/>
          <w:color w:val="auto"/>
          <w:highlight w:val="none"/>
          <w:lang w:val="en-US" w:eastAsia="zh-CN"/>
        </w:rPr>
        <w:t>满足以下要求：</w:t>
      </w:r>
    </w:p>
    <w:p w14:paraId="710999E7">
      <w:pPr>
        <w:pStyle w:val="305"/>
        <w:numPr>
          <w:ilvl w:val="0"/>
          <w:numId w:val="48"/>
        </w:numPr>
        <w:ind w:left="839" w:leftChars="0" w:hanging="419" w:firstLineChars="0"/>
        <w:rPr>
          <w:rFonts w:hint="eastAsia" w:ascii="宋体" w:hAnsi="宋体" w:cs="宋体"/>
          <w:color w:val="auto"/>
          <w:highlight w:val="none"/>
          <w:lang w:val="en-US" w:eastAsia="zh-CN"/>
        </w:rPr>
      </w:pPr>
      <w:r>
        <w:rPr>
          <w:rFonts w:hint="eastAsia" w:ascii="宋体" w:hAnsi="宋体" w:cs="宋体"/>
          <w:color w:val="auto"/>
          <w:highlight w:val="none"/>
          <w:lang w:val="en-US" w:eastAsia="zh-CN"/>
        </w:rPr>
        <w:t>循环系统应至少设2台泵，至少一台泵由应急母排电源供电，该泵能实现遥控和就地关闭；</w:t>
      </w:r>
    </w:p>
    <w:p w14:paraId="3B0B543A">
      <w:pPr>
        <w:pStyle w:val="305"/>
        <w:numPr>
          <w:ilvl w:val="0"/>
          <w:numId w:val="48"/>
        </w:numPr>
        <w:ind w:left="839" w:leftChars="0" w:hanging="419" w:firstLineChars="0"/>
        <w:rPr>
          <w:rFonts w:hint="eastAsia" w:ascii="宋体" w:hAnsi="宋体" w:cs="宋体"/>
          <w:color w:val="auto"/>
          <w:highlight w:val="none"/>
          <w:lang w:val="en-US" w:eastAsia="zh-CN"/>
        </w:rPr>
      </w:pPr>
      <w:r>
        <w:rPr>
          <w:rFonts w:hint="eastAsia" w:ascii="宋体" w:hAnsi="宋体" w:cs="宋体"/>
          <w:color w:val="auto"/>
          <w:highlight w:val="none"/>
          <w:lang w:val="en-US" w:eastAsia="zh-CN"/>
        </w:rPr>
        <w:t>当使用一个导热油系统同时对于闪点小于与闪点不小于60 ℃的可燃液体进行加热时，应采取独立的第二辅助回路系统对闪点小于60 ℃的可燃液体进行加热；如不采用第二辅助回路，则应采取措施保证导热油系统内的压力大于被加热液体的压力；</w:t>
      </w:r>
    </w:p>
    <w:p w14:paraId="0D422D39">
      <w:pPr>
        <w:pStyle w:val="305"/>
        <w:numPr>
          <w:ilvl w:val="0"/>
          <w:numId w:val="48"/>
        </w:numPr>
        <w:ind w:left="839" w:leftChars="0" w:hanging="419" w:firstLineChars="0"/>
        <w:rPr>
          <w:rFonts w:hint="eastAsia" w:ascii="宋体" w:hAnsi="宋体" w:cs="宋体"/>
          <w:color w:val="auto"/>
          <w:highlight w:val="none"/>
          <w:lang w:val="en-US" w:eastAsia="zh-CN"/>
        </w:rPr>
      </w:pPr>
      <w:r>
        <w:rPr>
          <w:rFonts w:hint="eastAsia" w:ascii="宋体" w:hAnsi="宋体" w:cs="宋体"/>
          <w:color w:val="auto"/>
          <w:highlight w:val="none"/>
          <w:lang w:val="en-US" w:eastAsia="zh-CN"/>
        </w:rPr>
        <w:t>导热油温度不应超过220 ℃。</w:t>
      </w:r>
    </w:p>
    <w:p w14:paraId="7E916717">
      <w:pPr>
        <w:pStyle w:val="327"/>
        <w:ind w:left="0"/>
        <w:rPr>
          <w:rFonts w:hint="default" w:hAnsi="Times New Roman" w:cs="Times New Roman"/>
          <w:color w:val="auto"/>
          <w:highlight w:val="none"/>
        </w:rPr>
      </w:pPr>
      <w:r>
        <w:rPr>
          <w:rFonts w:hint="default" w:hAnsi="Times New Roman" w:cs="Times New Roman"/>
          <w:color w:val="auto"/>
          <w:highlight w:val="none"/>
        </w:rPr>
        <w:t>控制与监控</w:t>
      </w:r>
      <w:r>
        <w:rPr>
          <w:rFonts w:hint="eastAsia" w:ascii="宋体" w:hAnsi="宋体" w:eastAsia="宋体" w:cs="宋体"/>
          <w:color w:val="auto"/>
          <w:highlight w:val="none"/>
          <w:lang w:val="en-US" w:eastAsia="zh-CN"/>
        </w:rPr>
        <w:t>满足以下要求：</w:t>
      </w:r>
    </w:p>
    <w:p w14:paraId="0E396EB1">
      <w:pPr>
        <w:pStyle w:val="305"/>
        <w:numPr>
          <w:ilvl w:val="0"/>
          <w:numId w:val="49"/>
        </w:numPr>
        <w:ind w:left="839" w:leftChars="0" w:hanging="419" w:firstLineChars="0"/>
        <w:rPr>
          <w:rFonts w:hint="default" w:ascii="宋体" w:hAnsi="宋体" w:cs="宋体"/>
          <w:color w:val="auto"/>
          <w:highlight w:val="none"/>
          <w:lang w:val="en-US" w:eastAsia="zh-CN"/>
        </w:rPr>
      </w:pPr>
      <w:r>
        <w:rPr>
          <w:rFonts w:hint="default" w:ascii="宋体" w:hAnsi="宋体" w:cs="宋体"/>
          <w:color w:val="auto"/>
          <w:highlight w:val="none"/>
          <w:lang w:val="en-US" w:eastAsia="zh-CN"/>
        </w:rPr>
        <w:t>为控制加热器导热油出口温度，应</w:t>
      </w:r>
      <w:r>
        <w:rPr>
          <w:rFonts w:hint="eastAsia" w:ascii="宋体" w:hAnsi="宋体" w:cs="宋体"/>
          <w:color w:val="auto"/>
          <w:highlight w:val="none"/>
          <w:lang w:val="en-US" w:eastAsia="zh-CN"/>
        </w:rPr>
        <w:t>采取</w:t>
      </w:r>
      <w:r>
        <w:rPr>
          <w:rFonts w:hint="default" w:ascii="宋体" w:hAnsi="宋体" w:cs="宋体"/>
          <w:color w:val="auto"/>
          <w:highlight w:val="none"/>
          <w:lang w:val="en-US" w:eastAsia="zh-CN"/>
        </w:rPr>
        <w:t>自动调节热量输入的措施</w:t>
      </w:r>
      <w:r>
        <w:rPr>
          <w:rFonts w:hint="eastAsia" w:ascii="宋体" w:hAnsi="宋体" w:cs="宋体"/>
          <w:color w:val="auto"/>
          <w:highlight w:val="none"/>
          <w:lang w:val="en-US" w:eastAsia="zh-CN"/>
        </w:rPr>
        <w:t>；</w:t>
      </w:r>
    </w:p>
    <w:p w14:paraId="52DFCB6C">
      <w:pPr>
        <w:pStyle w:val="305"/>
        <w:numPr>
          <w:ilvl w:val="0"/>
          <w:numId w:val="49"/>
        </w:numPr>
        <w:ind w:left="839" w:leftChars="0" w:hanging="419" w:firstLineChars="0"/>
        <w:rPr>
          <w:rFonts w:hint="default" w:ascii="宋体" w:hAnsi="宋体" w:cs="宋体"/>
          <w:color w:val="auto"/>
          <w:highlight w:val="none"/>
          <w:lang w:val="en-US" w:eastAsia="zh-CN"/>
        </w:rPr>
      </w:pPr>
      <w:r>
        <w:rPr>
          <w:rFonts w:hint="default" w:ascii="宋体" w:hAnsi="宋体" w:cs="宋体"/>
          <w:color w:val="auto"/>
          <w:highlight w:val="none"/>
          <w:lang w:val="en-US" w:eastAsia="zh-CN"/>
        </w:rPr>
        <w:t>当导热油出口温度超高、流量过低（导热油</w:t>
      </w:r>
      <w:r>
        <w:rPr>
          <w:rFonts w:hint="eastAsia" w:ascii="宋体" w:hAnsi="宋体" w:cs="宋体"/>
          <w:color w:val="auto"/>
          <w:highlight w:val="none"/>
          <w:lang w:val="en-US" w:eastAsia="zh-CN"/>
        </w:rPr>
        <w:t>泄漏</w:t>
      </w:r>
      <w:r>
        <w:rPr>
          <w:rFonts w:hint="default" w:ascii="宋体" w:hAnsi="宋体" w:cs="宋体"/>
          <w:color w:val="auto"/>
          <w:highlight w:val="none"/>
          <w:lang w:val="en-US" w:eastAsia="zh-CN"/>
        </w:rPr>
        <w:t>）、火焰故障、点火失败或强力通风失效时</w:t>
      </w:r>
      <w:r>
        <w:rPr>
          <w:rFonts w:hint="eastAsia" w:ascii="宋体" w:hAnsi="宋体" w:cs="宋体"/>
          <w:color w:val="auto"/>
          <w:highlight w:val="none"/>
          <w:lang w:val="en-US" w:eastAsia="zh-CN"/>
        </w:rPr>
        <w:t>，</w:t>
      </w:r>
      <w:r>
        <w:rPr>
          <w:rFonts w:hint="default" w:ascii="宋体" w:hAnsi="宋体" w:cs="宋体"/>
          <w:color w:val="auto"/>
          <w:highlight w:val="none"/>
          <w:lang w:val="en-US" w:eastAsia="zh-CN"/>
        </w:rPr>
        <w:t>应自动关断燃料供应源。</w:t>
      </w:r>
    </w:p>
    <w:p w14:paraId="50F7B5F0">
      <w:pPr>
        <w:pStyle w:val="261"/>
        <w:tabs>
          <w:tab w:val="left" w:pos="0"/>
        </w:tabs>
        <w:spacing w:before="156" w:after="156"/>
        <w:outlineLvl w:val="2"/>
        <w:rPr>
          <w:rFonts w:hint="default" w:ascii="Times New Roman" w:hAnsi="Times New Roman" w:cs="Times New Roman"/>
          <w:color w:val="auto"/>
          <w:highlight w:val="none"/>
        </w:rPr>
      </w:pPr>
      <w:bookmarkStart w:id="781" w:name="_Toc28421"/>
      <w:bookmarkStart w:id="782" w:name="_Toc8439"/>
      <w:bookmarkStart w:id="783" w:name="_Toc17701"/>
      <w:bookmarkStart w:id="784" w:name="_Toc21588"/>
      <w:bookmarkStart w:id="785" w:name="_Toc31730"/>
      <w:bookmarkStart w:id="786" w:name="_Toc463"/>
      <w:bookmarkStart w:id="787" w:name="_Toc948"/>
      <w:bookmarkStart w:id="788" w:name="_Toc6904"/>
      <w:r>
        <w:rPr>
          <w:rFonts w:hint="default" w:ascii="Times New Roman" w:hAnsi="Times New Roman" w:cs="Times New Roman"/>
          <w:color w:val="auto"/>
          <w:highlight w:val="none"/>
        </w:rPr>
        <w:t>冷却水系统</w:t>
      </w:r>
      <w:bookmarkEnd w:id="781"/>
      <w:bookmarkEnd w:id="782"/>
      <w:bookmarkEnd w:id="783"/>
      <w:bookmarkEnd w:id="784"/>
      <w:bookmarkEnd w:id="785"/>
      <w:bookmarkEnd w:id="786"/>
      <w:bookmarkEnd w:id="787"/>
      <w:bookmarkEnd w:id="788"/>
    </w:p>
    <w:p w14:paraId="4FB5D5B3">
      <w:pPr>
        <w:pStyle w:val="327"/>
        <w:tabs>
          <w:tab w:val="left" w:pos="0"/>
        </w:tabs>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应设置冷却水的低压</w:t>
      </w:r>
      <w:r>
        <w:rPr>
          <w:rFonts w:hint="eastAsia" w:ascii="Times New Roman" w:hAnsi="Times New Roman" w:cs="Times New Roman" w:eastAsiaTheme="minorEastAsia"/>
          <w:color w:val="auto"/>
          <w:highlight w:val="none"/>
          <w:lang w:val="en-US" w:eastAsia="zh-CN"/>
        </w:rPr>
        <w:t>报警</w:t>
      </w:r>
      <w:r>
        <w:rPr>
          <w:rFonts w:hint="default" w:ascii="Times New Roman" w:hAnsi="Times New Roman" w:cs="Times New Roman" w:eastAsiaTheme="minorEastAsia"/>
          <w:color w:val="auto"/>
          <w:highlight w:val="none"/>
        </w:rPr>
        <w:t>或被冷却介质的高温报警。</w:t>
      </w:r>
    </w:p>
    <w:p w14:paraId="17BBF1AD">
      <w:pPr>
        <w:pStyle w:val="327"/>
        <w:tabs>
          <w:tab w:val="left" w:pos="0"/>
        </w:tabs>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海水</w:t>
      </w:r>
      <w:r>
        <w:rPr>
          <w:rFonts w:hint="eastAsia" w:ascii="Times New Roman" w:hAnsi="Times New Roman" w:cs="Times New Roman" w:eastAsiaTheme="minorEastAsia"/>
          <w:color w:val="auto"/>
          <w:highlight w:val="none"/>
          <w:lang w:val="en-US" w:eastAsia="zh-CN"/>
        </w:rPr>
        <w:t>冷却</w:t>
      </w:r>
      <w:r>
        <w:rPr>
          <w:rFonts w:hint="default" w:ascii="Times New Roman" w:hAnsi="Times New Roman" w:cs="Times New Roman" w:eastAsiaTheme="minorEastAsia"/>
          <w:color w:val="auto"/>
          <w:highlight w:val="none"/>
        </w:rPr>
        <w:t>系统应</w:t>
      </w:r>
      <w:r>
        <w:rPr>
          <w:rFonts w:hint="eastAsia" w:ascii="Times New Roman" w:hAnsi="Times New Roman" w:cs="Times New Roman" w:eastAsiaTheme="minorEastAsia"/>
          <w:color w:val="auto"/>
          <w:highlight w:val="none"/>
          <w:lang w:val="en-US" w:eastAsia="zh-CN"/>
        </w:rPr>
        <w:t>选用耐腐蚀材料或敷设内涂层</w:t>
      </w:r>
      <w:r>
        <w:rPr>
          <w:rFonts w:hint="default" w:ascii="Times New Roman" w:hAnsi="Times New Roman" w:cs="Times New Roman" w:eastAsiaTheme="minorEastAsia"/>
          <w:color w:val="auto"/>
          <w:highlight w:val="none"/>
        </w:rPr>
        <w:t>，并</w:t>
      </w:r>
      <w:r>
        <w:rPr>
          <w:rFonts w:hint="eastAsia" w:ascii="Times New Roman" w:hAnsi="Times New Roman" w:cs="Times New Roman" w:eastAsiaTheme="minorEastAsia"/>
          <w:color w:val="auto"/>
          <w:highlight w:val="none"/>
          <w:lang w:val="en-US" w:eastAsia="zh-CN"/>
        </w:rPr>
        <w:t>设置防海生物装置</w:t>
      </w:r>
      <w:r>
        <w:rPr>
          <w:rFonts w:hint="default" w:ascii="Times New Roman" w:hAnsi="Times New Roman" w:cs="Times New Roman" w:eastAsiaTheme="minorEastAsia"/>
          <w:color w:val="auto"/>
          <w:highlight w:val="none"/>
        </w:rPr>
        <w:t>。</w:t>
      </w:r>
    </w:p>
    <w:p w14:paraId="323BAEDC">
      <w:pPr>
        <w:pStyle w:val="261"/>
        <w:tabs>
          <w:tab w:val="left" w:pos="0"/>
        </w:tabs>
        <w:spacing w:before="156" w:after="156"/>
        <w:outlineLvl w:val="2"/>
        <w:rPr>
          <w:rFonts w:hint="default" w:ascii="Times New Roman" w:hAnsi="Times New Roman" w:cs="Times New Roman"/>
          <w:color w:val="auto"/>
          <w:highlight w:val="none"/>
        </w:rPr>
      </w:pPr>
      <w:bookmarkStart w:id="789" w:name="_Toc16076"/>
      <w:bookmarkStart w:id="790" w:name="_Toc5917"/>
      <w:bookmarkStart w:id="791" w:name="_Toc25925"/>
      <w:bookmarkStart w:id="792" w:name="_Toc8579"/>
      <w:bookmarkStart w:id="793" w:name="_Toc22915"/>
      <w:bookmarkStart w:id="794" w:name="_Toc5374"/>
      <w:r>
        <w:rPr>
          <w:rFonts w:hint="default" w:ascii="Times New Roman" w:hAnsi="Times New Roman" w:cs="Times New Roman"/>
          <w:color w:val="auto"/>
          <w:highlight w:val="none"/>
        </w:rPr>
        <w:t>液压系统</w:t>
      </w:r>
      <w:bookmarkEnd w:id="789"/>
      <w:bookmarkEnd w:id="790"/>
      <w:bookmarkEnd w:id="791"/>
      <w:bookmarkEnd w:id="792"/>
      <w:bookmarkEnd w:id="793"/>
      <w:bookmarkEnd w:id="794"/>
    </w:p>
    <w:p w14:paraId="4A502CC3">
      <w:pPr>
        <w:pStyle w:val="327"/>
        <w:tabs>
          <w:tab w:val="left" w:pos="0"/>
        </w:tabs>
        <w:rPr>
          <w:rFonts w:hint="default" w:ascii="Times New Roman" w:hAnsi="Times New Roman" w:cs="Times New Roman" w:eastAsiaTheme="minorEastAsia"/>
          <w:color w:val="auto"/>
          <w:highlight w:val="none"/>
          <w:lang w:val="en-US" w:eastAsia="zh-CN"/>
        </w:rPr>
      </w:pPr>
      <w:r>
        <w:rPr>
          <w:rFonts w:hint="eastAsia" w:ascii="Times New Roman" w:hAnsi="Times New Roman" w:cs="Times New Roman" w:eastAsiaTheme="minorEastAsia"/>
          <w:color w:val="auto"/>
          <w:highlight w:val="none"/>
          <w:lang w:val="en-US" w:eastAsia="zh-CN"/>
        </w:rPr>
        <w:t>与安全有关</w:t>
      </w:r>
      <w:r>
        <w:rPr>
          <w:rFonts w:hint="default" w:ascii="Times New Roman" w:hAnsi="Times New Roman" w:cs="Times New Roman" w:eastAsiaTheme="minorEastAsia"/>
          <w:color w:val="auto"/>
          <w:highlight w:val="none"/>
          <w:lang w:val="en-US" w:eastAsia="zh-CN"/>
        </w:rPr>
        <w:t>的液压传动系统应设</w:t>
      </w:r>
      <w:r>
        <w:rPr>
          <w:rFonts w:hint="eastAsia" w:ascii="Times New Roman" w:hAnsi="Times New Roman" w:cs="Times New Roman" w:eastAsiaTheme="minorEastAsia"/>
          <w:color w:val="auto"/>
          <w:highlight w:val="none"/>
          <w:lang w:val="en-US" w:eastAsia="zh-CN"/>
        </w:rPr>
        <w:t>置</w:t>
      </w:r>
      <w:r>
        <w:rPr>
          <w:rFonts w:hint="default" w:ascii="Times New Roman" w:hAnsi="Times New Roman" w:cs="Times New Roman" w:eastAsiaTheme="minorEastAsia"/>
          <w:color w:val="auto"/>
          <w:highlight w:val="none"/>
          <w:lang w:val="en-US" w:eastAsia="zh-CN"/>
        </w:rPr>
        <w:t>备用泵</w:t>
      </w:r>
      <w:r>
        <w:rPr>
          <w:rFonts w:hint="eastAsia" w:ascii="Times New Roman" w:hAnsi="Times New Roman" w:cs="Times New Roman" w:eastAsiaTheme="minorEastAsia"/>
          <w:color w:val="auto"/>
          <w:highlight w:val="none"/>
          <w:lang w:val="en-US" w:eastAsia="zh-CN"/>
        </w:rPr>
        <w:t>。</w:t>
      </w:r>
    </w:p>
    <w:p w14:paraId="5AE2D2A7">
      <w:pPr>
        <w:pStyle w:val="327"/>
        <w:tabs>
          <w:tab w:val="left" w:pos="0"/>
        </w:tabs>
        <w:rPr>
          <w:rFonts w:hint="default" w:ascii="Times New Roman" w:hAnsi="Times New Roman" w:cs="Times New Roman" w:eastAsiaTheme="minorEastAsia"/>
          <w:color w:val="auto"/>
          <w:highlight w:val="none"/>
          <w:lang w:val="en-US" w:eastAsia="zh-CN"/>
        </w:rPr>
      </w:pPr>
      <w:r>
        <w:rPr>
          <w:rFonts w:hint="default" w:ascii="Times New Roman" w:hAnsi="Times New Roman" w:cs="Times New Roman" w:eastAsiaTheme="minorEastAsia"/>
          <w:color w:val="auto"/>
          <w:highlight w:val="none"/>
          <w:lang w:val="en-US" w:eastAsia="zh-CN"/>
        </w:rPr>
        <w:t>应设</w:t>
      </w:r>
      <w:r>
        <w:rPr>
          <w:rFonts w:hint="eastAsia" w:ascii="Times New Roman" w:hAnsi="Times New Roman" w:cs="Times New Roman" w:eastAsiaTheme="minorEastAsia"/>
          <w:color w:val="auto"/>
          <w:highlight w:val="none"/>
          <w:lang w:val="en-US" w:eastAsia="zh-CN"/>
        </w:rPr>
        <w:t>置</w:t>
      </w:r>
      <w:r>
        <w:rPr>
          <w:rFonts w:hint="default" w:ascii="Times New Roman" w:hAnsi="Times New Roman" w:cs="Times New Roman" w:eastAsiaTheme="minorEastAsia"/>
          <w:color w:val="auto"/>
          <w:highlight w:val="none"/>
          <w:lang w:val="en-US" w:eastAsia="zh-CN"/>
        </w:rPr>
        <w:t>溢流阀及放气装置。</w:t>
      </w:r>
    </w:p>
    <w:p w14:paraId="4FBB3011">
      <w:pPr>
        <w:pStyle w:val="259"/>
        <w:numPr>
          <w:ilvl w:val="0"/>
          <w:numId w:val="33"/>
        </w:numPr>
        <w:outlineLvl w:val="0"/>
        <w:rPr>
          <w:rFonts w:hint="default" w:ascii="Times New Roman" w:hAnsi="Times New Roman" w:cs="Times New Roman"/>
          <w:color w:val="auto"/>
          <w:highlight w:val="none"/>
        </w:rPr>
      </w:pPr>
      <w:bookmarkStart w:id="795" w:name="_Toc20742"/>
      <w:bookmarkStart w:id="796" w:name="_Toc1845"/>
      <w:bookmarkStart w:id="797" w:name="_Toc25972"/>
      <w:bookmarkStart w:id="798" w:name="_Toc28054"/>
      <w:bookmarkStart w:id="799" w:name="_Toc8089"/>
      <w:bookmarkStart w:id="800" w:name="_Toc19826"/>
      <w:bookmarkStart w:id="801" w:name="_Toc11659"/>
      <w:bookmarkStart w:id="802" w:name="_Toc11243"/>
      <w:bookmarkStart w:id="803" w:name="_Toc183727686"/>
      <w:bookmarkStart w:id="804" w:name="_Toc29438"/>
      <w:bookmarkStart w:id="805" w:name="_Toc15512"/>
      <w:r>
        <w:rPr>
          <w:rFonts w:hint="eastAsia" w:ascii="Times New Roman" w:cs="Times New Roman"/>
          <w:color w:val="auto"/>
          <w:highlight w:val="none"/>
          <w:lang w:val="en-US" w:eastAsia="zh-CN"/>
        </w:rPr>
        <w:t>油气生产工艺和</w:t>
      </w:r>
      <w:r>
        <w:rPr>
          <w:rFonts w:hint="default" w:ascii="Times New Roman" w:hAnsi="Times New Roman" w:cs="Times New Roman"/>
          <w:color w:val="auto"/>
          <w:highlight w:val="none"/>
        </w:rPr>
        <w:t>储运</w:t>
      </w:r>
      <w:bookmarkEnd w:id="795"/>
      <w:bookmarkEnd w:id="796"/>
      <w:bookmarkEnd w:id="797"/>
      <w:bookmarkEnd w:id="798"/>
      <w:bookmarkEnd w:id="799"/>
      <w:bookmarkEnd w:id="800"/>
      <w:bookmarkEnd w:id="801"/>
      <w:bookmarkEnd w:id="802"/>
      <w:bookmarkEnd w:id="803"/>
      <w:bookmarkEnd w:id="804"/>
    </w:p>
    <w:p w14:paraId="66E078D6">
      <w:pPr>
        <w:pStyle w:val="260"/>
        <w:numPr>
          <w:ilvl w:val="1"/>
          <w:numId w:val="50"/>
        </w:numPr>
        <w:outlineLvl w:val="1"/>
        <w:rPr>
          <w:rFonts w:hint="default" w:ascii="Times New Roman" w:hAnsi="Times New Roman" w:cs="Times New Roman"/>
          <w:color w:val="auto"/>
          <w:highlight w:val="none"/>
        </w:rPr>
      </w:pPr>
      <w:bookmarkStart w:id="806" w:name="_Toc26183"/>
      <w:bookmarkStart w:id="807" w:name="_Toc23782"/>
      <w:bookmarkStart w:id="808" w:name="_Toc8209"/>
      <w:bookmarkStart w:id="809" w:name="_Toc31415"/>
      <w:bookmarkStart w:id="810" w:name="_Toc1970"/>
      <w:bookmarkStart w:id="811" w:name="_Toc32588"/>
      <w:bookmarkStart w:id="812" w:name="_Toc31699"/>
      <w:bookmarkStart w:id="813" w:name="_Toc7404"/>
      <w:r>
        <w:rPr>
          <w:rFonts w:hint="eastAsia" w:ascii="Times New Roman" w:cs="Times New Roman"/>
          <w:color w:val="auto"/>
          <w:highlight w:val="none"/>
          <w:lang w:eastAsia="zh-CN"/>
        </w:rPr>
        <w:t>通用要求</w:t>
      </w:r>
      <w:bookmarkEnd w:id="806"/>
      <w:bookmarkEnd w:id="807"/>
      <w:bookmarkEnd w:id="808"/>
      <w:bookmarkEnd w:id="809"/>
      <w:bookmarkEnd w:id="810"/>
      <w:bookmarkEnd w:id="811"/>
    </w:p>
    <w:p w14:paraId="72A79DA7">
      <w:pPr>
        <w:pStyle w:val="261"/>
        <w:spacing w:before="0" w:beforeLines="0" w:after="0" w:afterLines="0"/>
        <w:outlineLvl w:val="9"/>
        <w:rPr>
          <w:rFonts w:hint="eastAsia" w:ascii="宋体" w:hAnsi="宋体" w:eastAsia="宋体" w:cs="宋体"/>
          <w:color w:val="auto"/>
          <w:highlight w:val="none"/>
        </w:rPr>
      </w:pPr>
      <w:bookmarkStart w:id="814" w:name="_Toc28584"/>
      <w:bookmarkStart w:id="815" w:name="_Toc4710"/>
      <w:bookmarkStart w:id="816" w:name="_Toc9598"/>
      <w:r>
        <w:rPr>
          <w:rFonts w:hint="eastAsia" w:ascii="宋体" w:hAnsi="宋体" w:eastAsia="宋体" w:cs="宋体"/>
          <w:color w:val="auto"/>
          <w:highlight w:val="none"/>
          <w:lang w:val="en-US" w:eastAsia="zh-CN"/>
        </w:rPr>
        <w:t>油气生产工艺应满足GB 46766的要求。</w:t>
      </w:r>
      <w:bookmarkEnd w:id="814"/>
    </w:p>
    <w:p w14:paraId="01D6285E">
      <w:pPr>
        <w:pStyle w:val="261"/>
        <w:spacing w:before="0" w:beforeLines="0" w:after="0" w:afterLines="0"/>
        <w:outlineLvl w:val="9"/>
        <w:rPr>
          <w:rFonts w:hint="eastAsia" w:ascii="宋体" w:hAnsi="宋体" w:eastAsia="宋体" w:cs="宋体"/>
          <w:color w:val="auto"/>
          <w:highlight w:val="none"/>
        </w:rPr>
      </w:pPr>
      <w:bookmarkStart w:id="817" w:name="_Toc7157"/>
      <w:r>
        <w:rPr>
          <w:rFonts w:hint="eastAsia" w:ascii="宋体" w:hAnsi="宋体" w:eastAsia="宋体" w:cs="宋体"/>
          <w:color w:val="auto"/>
          <w:highlight w:val="none"/>
        </w:rPr>
        <w:t>油气水处理设备</w:t>
      </w:r>
      <w:r>
        <w:rPr>
          <w:rFonts w:hint="eastAsia" w:ascii="宋体" w:hAnsi="宋体" w:eastAsia="宋体" w:cs="宋体"/>
          <w:color w:val="auto"/>
          <w:highlight w:val="none"/>
          <w:lang w:val="en-US" w:eastAsia="zh-CN"/>
        </w:rPr>
        <w:t>性能</w:t>
      </w:r>
      <w:r>
        <w:rPr>
          <w:rFonts w:hint="eastAsia" w:ascii="宋体" w:hAnsi="宋体" w:eastAsia="宋体" w:cs="宋体"/>
          <w:color w:val="auto"/>
          <w:highlight w:val="none"/>
        </w:rPr>
        <w:t>设计时，应</w:t>
      </w:r>
      <w:r>
        <w:rPr>
          <w:rFonts w:hint="eastAsia" w:ascii="宋体" w:hAnsi="宋体" w:eastAsia="宋体" w:cs="宋体"/>
          <w:color w:val="auto"/>
          <w:highlight w:val="none"/>
          <w:lang w:val="en-US" w:eastAsia="zh-CN"/>
        </w:rPr>
        <w:t>包括</w:t>
      </w:r>
      <w:r>
        <w:rPr>
          <w:rFonts w:hint="eastAsia" w:ascii="宋体" w:hAnsi="宋体" w:eastAsia="宋体" w:cs="宋体"/>
          <w:color w:val="auto"/>
          <w:highlight w:val="none"/>
        </w:rPr>
        <w:t>环境条件和浮体运动对油气水处理设备正常工作的影响。</w:t>
      </w:r>
      <w:bookmarkEnd w:id="815"/>
      <w:bookmarkEnd w:id="816"/>
      <w:bookmarkEnd w:id="817"/>
    </w:p>
    <w:p w14:paraId="2CC36203">
      <w:pPr>
        <w:pStyle w:val="261"/>
        <w:spacing w:before="0" w:beforeLines="0" w:after="0" w:afterLines="0"/>
        <w:outlineLvl w:val="9"/>
        <w:rPr>
          <w:rFonts w:hint="eastAsia" w:ascii="宋体" w:hAnsi="宋体" w:eastAsia="宋体" w:cs="宋体"/>
          <w:color w:val="auto"/>
          <w:highlight w:val="none"/>
        </w:rPr>
      </w:pPr>
      <w:bookmarkStart w:id="818" w:name="_Toc21555"/>
      <w:r>
        <w:rPr>
          <w:rFonts w:hint="eastAsia" w:ascii="宋体" w:hAnsi="宋体" w:eastAsia="宋体" w:cs="宋体"/>
          <w:color w:val="auto"/>
          <w:highlight w:val="none"/>
        </w:rPr>
        <w:t>FPSO工艺/公用系统的安全设计，应确保油气生产、处理、储存和外输过程密闭、安全，防止可燃、有毒</w:t>
      </w:r>
      <w:r>
        <w:rPr>
          <w:rFonts w:hint="eastAsia" w:ascii="宋体" w:hAnsi="宋体" w:eastAsia="宋体" w:cs="宋体"/>
          <w:color w:val="auto"/>
          <w:highlight w:val="none"/>
          <w:lang w:val="en-US" w:eastAsia="zh-CN"/>
        </w:rPr>
        <w:t>和</w:t>
      </w:r>
      <w:r>
        <w:rPr>
          <w:rFonts w:hint="eastAsia" w:ascii="宋体" w:hAnsi="宋体" w:eastAsia="宋体" w:cs="宋体"/>
          <w:color w:val="auto"/>
          <w:highlight w:val="none"/>
        </w:rPr>
        <w:t>有害</w:t>
      </w:r>
      <w:r>
        <w:rPr>
          <w:rFonts w:hint="eastAsia" w:ascii="宋体" w:hAnsi="宋体" w:eastAsia="宋体" w:cs="宋体"/>
          <w:color w:val="auto"/>
          <w:highlight w:val="none"/>
          <w:lang w:val="en-US" w:eastAsia="zh-CN"/>
        </w:rPr>
        <w:t>物质</w:t>
      </w:r>
      <w:r>
        <w:rPr>
          <w:rFonts w:hint="eastAsia" w:ascii="宋体" w:hAnsi="宋体" w:eastAsia="宋体" w:cs="宋体"/>
          <w:color w:val="auto"/>
          <w:highlight w:val="none"/>
        </w:rPr>
        <w:t>的意外泄漏、扩散和排放</w:t>
      </w:r>
      <w:r>
        <w:rPr>
          <w:rFonts w:hint="eastAsia" w:ascii="宋体" w:hAnsi="宋体" w:eastAsia="宋体" w:cs="宋体"/>
          <w:color w:val="auto"/>
          <w:highlight w:val="none"/>
          <w:lang w:eastAsia="zh-CN"/>
        </w:rPr>
        <w:t>。</w:t>
      </w:r>
      <w:bookmarkEnd w:id="818"/>
    </w:p>
    <w:p w14:paraId="6AED63B4">
      <w:pPr>
        <w:pStyle w:val="260"/>
        <w:numPr>
          <w:ilvl w:val="1"/>
          <w:numId w:val="50"/>
        </w:numPr>
        <w:outlineLvl w:val="1"/>
        <w:rPr>
          <w:rFonts w:hint="default" w:ascii="Times New Roman" w:hAnsi="Times New Roman" w:cs="Times New Roman"/>
          <w:color w:val="auto"/>
          <w:highlight w:val="none"/>
        </w:rPr>
      </w:pPr>
      <w:bookmarkStart w:id="819" w:name="_Toc183727688"/>
      <w:bookmarkStart w:id="820" w:name="_Toc31176"/>
      <w:bookmarkStart w:id="821" w:name="_Toc13431"/>
      <w:bookmarkStart w:id="822" w:name="_Toc24206"/>
      <w:bookmarkStart w:id="823" w:name="_Toc11168"/>
      <w:bookmarkStart w:id="824" w:name="_Toc5599"/>
      <w:bookmarkStart w:id="825" w:name="_Toc2958"/>
      <w:bookmarkStart w:id="826" w:name="_Toc824"/>
      <w:bookmarkStart w:id="827" w:name="_Toc30461"/>
      <w:bookmarkStart w:id="828" w:name="_Toc2704"/>
      <w:bookmarkStart w:id="829" w:name="_Toc29661"/>
      <w:r>
        <w:rPr>
          <w:rFonts w:hint="default" w:ascii="Times New Roman" w:hAnsi="Times New Roman" w:cs="Times New Roman"/>
          <w:color w:val="auto"/>
          <w:highlight w:val="none"/>
        </w:rPr>
        <w:t>油气输入系统</w:t>
      </w:r>
      <w:bookmarkEnd w:id="819"/>
      <w:bookmarkEnd w:id="820"/>
      <w:bookmarkEnd w:id="821"/>
      <w:bookmarkEnd w:id="822"/>
      <w:bookmarkEnd w:id="823"/>
      <w:bookmarkEnd w:id="824"/>
      <w:bookmarkEnd w:id="825"/>
      <w:bookmarkEnd w:id="826"/>
      <w:bookmarkEnd w:id="827"/>
      <w:bookmarkEnd w:id="828"/>
      <w:bookmarkEnd w:id="829"/>
    </w:p>
    <w:p w14:paraId="504C0F1C">
      <w:pPr>
        <w:pStyle w:val="261"/>
        <w:spacing w:before="0" w:beforeLines="0" w:after="0" w:afterLines="0"/>
        <w:outlineLvl w:val="9"/>
        <w:rPr>
          <w:rFonts w:hint="eastAsia" w:ascii="宋体" w:hAnsi="宋体" w:eastAsia="宋体" w:cs="宋体"/>
          <w:color w:val="auto"/>
          <w:highlight w:val="none"/>
        </w:rPr>
      </w:pPr>
      <w:bookmarkStart w:id="830" w:name="_Toc17477"/>
      <w:bookmarkStart w:id="831" w:name="_Toc17062"/>
      <w:bookmarkStart w:id="832" w:name="_Toc25411"/>
      <w:bookmarkStart w:id="833" w:name="_Toc10023"/>
      <w:r>
        <w:rPr>
          <w:rFonts w:hint="eastAsia" w:ascii="宋体" w:hAnsi="宋体" w:eastAsia="宋体" w:cs="宋体"/>
          <w:color w:val="auto"/>
          <w:highlight w:val="none"/>
        </w:rPr>
        <w:t>FPSO油气输入</w:t>
      </w:r>
      <w:r>
        <w:rPr>
          <w:rFonts w:hint="eastAsia" w:ascii="宋体" w:hAnsi="宋体" w:eastAsia="宋体" w:cs="宋体"/>
          <w:color w:val="auto"/>
          <w:highlight w:val="none"/>
          <w:lang w:eastAsia="zh-CN"/>
        </w:rPr>
        <w:t>管道</w:t>
      </w:r>
      <w:r>
        <w:rPr>
          <w:rFonts w:hint="eastAsia" w:ascii="宋体" w:hAnsi="宋体" w:eastAsia="宋体" w:cs="宋体"/>
          <w:color w:val="auto"/>
          <w:highlight w:val="none"/>
        </w:rPr>
        <w:t>上应设置关断阀。</w:t>
      </w:r>
      <w:bookmarkEnd w:id="830"/>
      <w:bookmarkEnd w:id="831"/>
      <w:bookmarkEnd w:id="832"/>
      <w:bookmarkEnd w:id="833"/>
    </w:p>
    <w:p w14:paraId="31C97302">
      <w:pPr>
        <w:pStyle w:val="261"/>
        <w:spacing w:before="0" w:beforeLines="0" w:after="0" w:afterLines="0"/>
        <w:outlineLvl w:val="9"/>
        <w:rPr>
          <w:rFonts w:hint="eastAsia" w:ascii="宋体" w:hAnsi="宋体" w:eastAsia="宋体" w:cs="宋体"/>
          <w:color w:val="auto"/>
          <w:highlight w:val="none"/>
        </w:rPr>
      </w:pPr>
      <w:bookmarkStart w:id="834" w:name="_Toc10475"/>
      <w:bookmarkStart w:id="835" w:name="_Toc6162"/>
      <w:bookmarkStart w:id="836" w:name="_Toc19256"/>
      <w:bookmarkStart w:id="837" w:name="_Toc15092"/>
      <w:bookmarkStart w:id="838" w:name="_Toc183727689"/>
      <w:bookmarkStart w:id="839" w:name="_Toc21917"/>
      <w:bookmarkStart w:id="840" w:name="_Toc32448"/>
      <w:r>
        <w:rPr>
          <w:rFonts w:hint="eastAsia" w:ascii="宋体" w:hAnsi="宋体" w:eastAsia="宋体" w:cs="宋体"/>
          <w:color w:val="auto"/>
          <w:highlight w:val="none"/>
        </w:rPr>
        <w:t>外转塔单点到FPSO的油气输入软管两端</w:t>
      </w:r>
      <w:r>
        <w:rPr>
          <w:rFonts w:hint="eastAsia" w:ascii="宋体" w:hAnsi="宋体" w:eastAsia="宋体" w:cs="宋体"/>
          <w:color w:val="auto"/>
          <w:highlight w:val="none"/>
          <w:lang w:val="en-US" w:eastAsia="zh-CN"/>
        </w:rPr>
        <w:t>应</w:t>
      </w:r>
      <w:r>
        <w:rPr>
          <w:rFonts w:hint="eastAsia" w:ascii="宋体" w:hAnsi="宋体" w:eastAsia="宋体" w:cs="宋体"/>
          <w:color w:val="auto"/>
          <w:highlight w:val="none"/>
        </w:rPr>
        <w:t>设置关断阀。</w:t>
      </w:r>
      <w:bookmarkEnd w:id="834"/>
      <w:bookmarkEnd w:id="835"/>
      <w:bookmarkEnd w:id="836"/>
      <w:bookmarkEnd w:id="837"/>
    </w:p>
    <w:p w14:paraId="7D64C676">
      <w:pPr>
        <w:pStyle w:val="261"/>
        <w:spacing w:before="0" w:beforeLines="0" w:after="0" w:afterLines="0"/>
        <w:outlineLvl w:val="9"/>
        <w:rPr>
          <w:rFonts w:hint="eastAsia" w:ascii="宋体" w:hAnsi="宋体" w:eastAsia="宋体" w:cs="宋体"/>
          <w:color w:val="auto"/>
          <w:highlight w:val="none"/>
        </w:rPr>
      </w:pPr>
      <w:bookmarkStart w:id="841" w:name="_Toc13354"/>
      <w:bookmarkStart w:id="842" w:name="_Toc20229"/>
      <w:r>
        <w:rPr>
          <w:rFonts w:hint="eastAsia" w:ascii="宋体" w:hAnsi="宋体" w:eastAsia="宋体" w:cs="宋体"/>
          <w:color w:val="auto"/>
          <w:highlight w:val="none"/>
        </w:rPr>
        <w:t>内转塔单点到FPSO</w:t>
      </w:r>
      <w:r>
        <w:rPr>
          <w:rFonts w:hint="eastAsia" w:ascii="宋体" w:hAnsi="宋体" w:eastAsia="宋体" w:cs="宋体"/>
          <w:color w:val="auto"/>
          <w:highlight w:val="none"/>
          <w:lang w:val="en-US" w:eastAsia="zh-CN"/>
        </w:rPr>
        <w:t>油气</w:t>
      </w:r>
      <w:r>
        <w:rPr>
          <w:rFonts w:hint="eastAsia" w:ascii="宋体" w:hAnsi="宋体" w:eastAsia="宋体" w:cs="宋体"/>
          <w:color w:val="auto"/>
          <w:highlight w:val="none"/>
          <w:lang w:eastAsia="zh-CN"/>
        </w:rPr>
        <w:t>管道</w:t>
      </w:r>
      <w:r>
        <w:rPr>
          <w:rFonts w:hint="eastAsia" w:ascii="宋体" w:hAnsi="宋体" w:eastAsia="宋体" w:cs="宋体"/>
          <w:color w:val="auto"/>
          <w:highlight w:val="none"/>
        </w:rPr>
        <w:t>上</w:t>
      </w:r>
      <w:r>
        <w:rPr>
          <w:rFonts w:hint="eastAsia" w:ascii="宋体" w:hAnsi="宋体" w:eastAsia="宋体" w:cs="宋体"/>
          <w:color w:val="auto"/>
          <w:highlight w:val="none"/>
          <w:lang w:val="en-US" w:eastAsia="zh-CN"/>
        </w:rPr>
        <w:t>应</w:t>
      </w:r>
      <w:r>
        <w:rPr>
          <w:rFonts w:hint="eastAsia" w:ascii="宋体" w:hAnsi="宋体" w:eastAsia="宋体" w:cs="宋体"/>
          <w:color w:val="auto"/>
          <w:highlight w:val="none"/>
        </w:rPr>
        <w:t>设置隔离阀。</w:t>
      </w:r>
      <w:bookmarkEnd w:id="841"/>
      <w:bookmarkEnd w:id="842"/>
    </w:p>
    <w:bookmarkEnd w:id="838"/>
    <w:bookmarkEnd w:id="839"/>
    <w:bookmarkEnd w:id="840"/>
    <w:p w14:paraId="2515FFBE">
      <w:pPr>
        <w:pStyle w:val="260"/>
        <w:numPr>
          <w:ilvl w:val="1"/>
          <w:numId w:val="50"/>
        </w:numPr>
        <w:outlineLvl w:val="1"/>
        <w:rPr>
          <w:rFonts w:hint="default" w:ascii="Times New Roman" w:hAnsi="Times New Roman" w:cs="Times New Roman"/>
          <w:color w:val="auto"/>
          <w:highlight w:val="none"/>
        </w:rPr>
      </w:pPr>
      <w:bookmarkStart w:id="843" w:name="_Toc21410"/>
      <w:bookmarkStart w:id="844" w:name="_Toc27703"/>
      <w:bookmarkStart w:id="845" w:name="_Toc20468"/>
      <w:bookmarkStart w:id="846" w:name="_Toc5184"/>
      <w:bookmarkStart w:id="847" w:name="_Toc12121"/>
      <w:bookmarkStart w:id="848" w:name="_Toc28320"/>
      <w:bookmarkStart w:id="849" w:name="_Toc18228"/>
      <w:bookmarkStart w:id="850" w:name="_Toc8705"/>
      <w:bookmarkStart w:id="851" w:name="_Toc25190"/>
      <w:bookmarkStart w:id="852" w:name="_Toc183727693"/>
      <w:bookmarkStart w:id="853" w:name="_Toc21592"/>
      <w:r>
        <w:rPr>
          <w:rFonts w:hint="default" w:ascii="Times New Roman" w:hAnsi="Times New Roman" w:cs="Times New Roman"/>
          <w:color w:val="auto"/>
          <w:highlight w:val="none"/>
        </w:rPr>
        <w:t>安全保护装置</w:t>
      </w:r>
      <w:bookmarkEnd w:id="843"/>
      <w:bookmarkEnd w:id="844"/>
      <w:bookmarkEnd w:id="845"/>
      <w:bookmarkEnd w:id="846"/>
      <w:bookmarkEnd w:id="847"/>
      <w:bookmarkEnd w:id="848"/>
      <w:bookmarkEnd w:id="849"/>
      <w:bookmarkEnd w:id="850"/>
    </w:p>
    <w:p w14:paraId="144B7350">
      <w:pPr>
        <w:pStyle w:val="39"/>
        <w:numPr>
          <w:ilvl w:val="0"/>
          <w:numId w:val="0"/>
        </w:numPr>
        <w:spacing w:after="0"/>
        <w:ind w:right="220" w:rightChars="0" w:firstLine="420" w:firstLineChars="200"/>
        <w:rPr>
          <w:rFonts w:hint="default" w:ascii="Times New Roman" w:hAnsi="Times New Roman" w:eastAsia="黑体" w:cs="Times New Roman"/>
          <w:color w:val="auto"/>
          <w:highlight w:val="none"/>
        </w:rPr>
      </w:pPr>
      <w:r>
        <w:rPr>
          <w:rFonts w:hint="default" w:ascii="Times New Roman" w:hAnsi="Times New Roman" w:cs="Times New Roman"/>
          <w:color w:val="auto"/>
          <w:highlight w:val="none"/>
          <w:lang w:val="en-US" w:eastAsia="zh-CN"/>
        </w:rPr>
        <w:t>管汇、压力容器、常压容器、受火和废气加</w:t>
      </w:r>
      <w:r>
        <w:rPr>
          <w:rFonts w:hint="eastAsia" w:ascii="宋体" w:hAnsi="宋体" w:eastAsia="宋体" w:cs="宋体"/>
          <w:color w:val="auto"/>
          <w:highlight w:val="none"/>
          <w:lang w:val="en-US" w:eastAsia="zh-CN"/>
        </w:rPr>
        <w:t>热器、泵、压缩机和换热器等工艺设施的安全保护装置应满足GB</w:t>
      </w:r>
      <w:r>
        <w:rPr>
          <w:rFonts w:hint="eastAsia" w:ascii="宋体" w:hAnsi="宋体" w:cs="宋体"/>
          <w:color w:val="auto"/>
          <w:highlight w:val="none"/>
          <w:lang w:val="en-US" w:eastAsia="zh-CN"/>
        </w:rPr>
        <w:t xml:space="preserve"> 46766</w:t>
      </w:r>
      <w:r>
        <w:rPr>
          <w:rFonts w:hint="eastAsia" w:ascii="宋体" w:hAnsi="宋体" w:eastAsia="宋体" w:cs="宋体"/>
          <w:color w:val="auto"/>
          <w:highlight w:val="none"/>
          <w:lang w:val="en-US" w:eastAsia="zh-CN"/>
        </w:rPr>
        <w:t>的要求。</w:t>
      </w:r>
    </w:p>
    <w:p w14:paraId="646BF08B">
      <w:pPr>
        <w:pStyle w:val="260"/>
        <w:numPr>
          <w:ilvl w:val="1"/>
          <w:numId w:val="50"/>
        </w:numPr>
        <w:outlineLvl w:val="1"/>
        <w:rPr>
          <w:rFonts w:hint="default" w:ascii="Times New Roman" w:hAnsi="Times New Roman" w:cs="Times New Roman"/>
          <w:color w:val="auto"/>
          <w:highlight w:val="none"/>
        </w:rPr>
      </w:pPr>
      <w:bookmarkStart w:id="854" w:name="_Toc14870"/>
      <w:bookmarkStart w:id="855" w:name="_Toc8957"/>
      <w:bookmarkStart w:id="856" w:name="_Toc16484"/>
      <w:bookmarkStart w:id="857" w:name="_Toc12030"/>
      <w:bookmarkStart w:id="858" w:name="_Toc21321"/>
      <w:bookmarkStart w:id="859" w:name="_Toc2799"/>
      <w:bookmarkStart w:id="860" w:name="_Toc15534"/>
      <w:bookmarkStart w:id="861" w:name="_Toc12020"/>
      <w:bookmarkStart w:id="862" w:name="_Toc183727690"/>
      <w:bookmarkStart w:id="863" w:name="_Toc27950"/>
      <w:bookmarkStart w:id="864" w:name="_Toc26238"/>
      <w:r>
        <w:rPr>
          <w:rFonts w:hint="default" w:ascii="Times New Roman" w:hAnsi="Times New Roman" w:cs="Times New Roman"/>
          <w:color w:val="auto"/>
          <w:highlight w:val="none"/>
        </w:rPr>
        <w:t>其他安全保护</w:t>
      </w:r>
      <w:bookmarkEnd w:id="854"/>
      <w:bookmarkEnd w:id="855"/>
      <w:bookmarkEnd w:id="856"/>
      <w:bookmarkEnd w:id="857"/>
      <w:bookmarkEnd w:id="858"/>
      <w:bookmarkEnd w:id="859"/>
      <w:bookmarkEnd w:id="860"/>
      <w:bookmarkEnd w:id="861"/>
    </w:p>
    <w:p w14:paraId="6BD8ADB3">
      <w:pPr>
        <w:pStyle w:val="39"/>
        <w:numPr>
          <w:ilvl w:val="0"/>
          <w:numId w:val="0"/>
        </w:numPr>
        <w:spacing w:after="0"/>
        <w:ind w:right="220" w:rightChars="0" w:firstLine="420" w:firstLineChars="200"/>
        <w:rPr>
          <w:rFonts w:hint="eastAsia" w:ascii="宋体" w:hAnsi="宋体" w:eastAsia="宋体" w:cs="宋体"/>
          <w:color w:val="auto"/>
          <w:highlight w:val="none"/>
        </w:rPr>
      </w:pPr>
      <w:r>
        <w:rPr>
          <w:rFonts w:hint="eastAsia" w:cs="Times New Roman"/>
          <w:color w:val="auto"/>
          <w:highlight w:val="none"/>
          <w:lang w:val="en-US" w:eastAsia="zh-CN"/>
        </w:rPr>
        <w:t>火炬及冷放空系统、</w:t>
      </w:r>
      <w:r>
        <w:rPr>
          <w:rFonts w:hint="eastAsia" w:ascii="宋体" w:hAnsi="宋体" w:eastAsia="宋体" w:cs="宋体"/>
          <w:color w:val="auto"/>
          <w:highlight w:val="none"/>
          <w:lang w:val="en-US" w:eastAsia="zh-CN"/>
        </w:rPr>
        <w:t>开式排放系统、闭式排放系统等安全保护的设置应满足GB</w:t>
      </w:r>
      <w:r>
        <w:rPr>
          <w:rFonts w:hint="eastAsia" w:ascii="宋体" w:hAnsi="宋体" w:cs="宋体"/>
          <w:color w:val="auto"/>
          <w:highlight w:val="none"/>
          <w:lang w:val="en-US" w:eastAsia="zh-CN"/>
        </w:rPr>
        <w:t xml:space="preserve"> 46766的</w:t>
      </w:r>
      <w:r>
        <w:rPr>
          <w:rFonts w:hint="eastAsia" w:ascii="宋体" w:hAnsi="宋体" w:eastAsia="宋体" w:cs="宋体"/>
          <w:color w:val="auto"/>
          <w:highlight w:val="none"/>
          <w:lang w:val="en-US" w:eastAsia="zh-CN"/>
        </w:rPr>
        <w:t>要求。</w:t>
      </w:r>
    </w:p>
    <w:bookmarkEnd w:id="862"/>
    <w:bookmarkEnd w:id="863"/>
    <w:bookmarkEnd w:id="864"/>
    <w:p w14:paraId="22ADC7F5">
      <w:pPr>
        <w:pStyle w:val="260"/>
        <w:numPr>
          <w:ilvl w:val="1"/>
          <w:numId w:val="50"/>
        </w:numPr>
        <w:outlineLvl w:val="1"/>
        <w:rPr>
          <w:rFonts w:hint="default" w:ascii="Times New Roman" w:hAnsi="Times New Roman" w:cs="Times New Roman"/>
          <w:color w:val="auto"/>
          <w:highlight w:val="none"/>
        </w:rPr>
      </w:pPr>
      <w:bookmarkStart w:id="865" w:name="_Toc10017"/>
      <w:bookmarkStart w:id="866" w:name="_Toc14188"/>
      <w:bookmarkStart w:id="867" w:name="_Toc30817"/>
      <w:bookmarkStart w:id="868" w:name="_Toc31471"/>
      <w:bookmarkStart w:id="869" w:name="_Toc30142"/>
      <w:bookmarkStart w:id="870" w:name="_Toc28645"/>
      <w:bookmarkStart w:id="871" w:name="_Toc7476"/>
      <w:bookmarkStart w:id="872" w:name="_Toc11211"/>
      <w:r>
        <w:rPr>
          <w:rFonts w:hint="default" w:ascii="Times New Roman" w:hAnsi="Times New Roman" w:cs="Times New Roman"/>
          <w:color w:val="auto"/>
          <w:highlight w:val="none"/>
        </w:rPr>
        <w:t>产品及生产物料储存</w:t>
      </w:r>
      <w:bookmarkEnd w:id="851"/>
      <w:bookmarkEnd w:id="852"/>
      <w:bookmarkEnd w:id="853"/>
      <w:bookmarkEnd w:id="865"/>
      <w:bookmarkEnd w:id="866"/>
      <w:r>
        <w:rPr>
          <w:rFonts w:hint="eastAsia" w:ascii="Times New Roman" w:cs="Times New Roman"/>
          <w:color w:val="auto"/>
          <w:highlight w:val="none"/>
          <w:lang w:val="en-US" w:eastAsia="zh-CN"/>
        </w:rPr>
        <w:t>和外输</w:t>
      </w:r>
      <w:bookmarkEnd w:id="867"/>
      <w:bookmarkEnd w:id="868"/>
      <w:bookmarkEnd w:id="869"/>
      <w:bookmarkEnd w:id="870"/>
      <w:bookmarkEnd w:id="871"/>
      <w:bookmarkEnd w:id="872"/>
    </w:p>
    <w:p w14:paraId="43F1622E">
      <w:pPr>
        <w:pStyle w:val="261"/>
        <w:spacing w:before="156" w:after="156"/>
        <w:outlineLvl w:val="2"/>
        <w:rPr>
          <w:rFonts w:hint="default" w:ascii="Times New Roman" w:hAnsi="Times New Roman" w:cs="Times New Roman"/>
          <w:color w:val="auto"/>
          <w:highlight w:val="none"/>
        </w:rPr>
      </w:pPr>
      <w:bookmarkStart w:id="873" w:name="_Toc13389"/>
      <w:bookmarkStart w:id="874" w:name="_Toc19060"/>
      <w:bookmarkStart w:id="875" w:name="_Toc23538"/>
      <w:bookmarkStart w:id="876" w:name="_Toc19523"/>
      <w:bookmarkStart w:id="877" w:name="_Toc27140"/>
      <w:bookmarkStart w:id="878" w:name="_Toc1336"/>
      <w:bookmarkStart w:id="879" w:name="_Toc8564"/>
      <w:bookmarkStart w:id="880" w:name="_Toc28847"/>
      <w:r>
        <w:rPr>
          <w:rFonts w:hint="default" w:ascii="Times New Roman" w:hAnsi="Times New Roman" w:cs="Times New Roman"/>
          <w:color w:val="auto"/>
          <w:highlight w:val="none"/>
        </w:rPr>
        <w:t>原油储存</w:t>
      </w:r>
      <w:bookmarkEnd w:id="873"/>
      <w:r>
        <w:rPr>
          <w:rFonts w:hint="eastAsia" w:ascii="Times New Roman" w:cs="Times New Roman"/>
          <w:color w:val="auto"/>
          <w:highlight w:val="none"/>
          <w:lang w:val="en-US" w:eastAsia="zh-CN"/>
        </w:rPr>
        <w:t>和外输</w:t>
      </w:r>
      <w:bookmarkEnd w:id="874"/>
      <w:bookmarkEnd w:id="875"/>
      <w:bookmarkEnd w:id="876"/>
      <w:bookmarkEnd w:id="877"/>
      <w:bookmarkEnd w:id="878"/>
      <w:bookmarkEnd w:id="879"/>
      <w:bookmarkEnd w:id="880"/>
    </w:p>
    <w:p w14:paraId="0B41A181">
      <w:pPr>
        <w:pStyle w:val="290"/>
        <w:numPr>
          <w:ilvl w:val="3"/>
          <w:numId w:val="51"/>
        </w:numPr>
        <w:spacing w:before="0" w:beforeLines="0" w:after="0" w:afterLines="0"/>
        <w:jc w:val="both"/>
        <w:outlineLvl w:val="9"/>
        <w:rPr>
          <w:rFonts w:hint="eastAsia" w:ascii="宋体" w:hAnsi="宋体" w:eastAsia="宋体" w:cs="宋体"/>
          <w:color w:val="auto"/>
          <w:highlight w:val="none"/>
          <w:lang w:bidi="ar"/>
        </w:rPr>
      </w:pPr>
      <w:r>
        <w:rPr>
          <w:rFonts w:hint="eastAsia" w:ascii="宋体" w:hAnsi="宋体" w:eastAsia="宋体" w:cs="宋体"/>
          <w:color w:val="auto"/>
          <w:highlight w:val="none"/>
          <w:lang w:bidi="ar"/>
        </w:rPr>
        <w:t>经过处理的原油应</w:t>
      </w:r>
      <w:r>
        <w:rPr>
          <w:rFonts w:hint="eastAsia" w:ascii="宋体" w:hAnsi="宋体" w:eastAsia="宋体" w:cs="宋体"/>
          <w:color w:val="auto"/>
          <w:highlight w:val="none"/>
          <w:lang w:val="en-US" w:eastAsia="zh-CN" w:bidi="ar"/>
        </w:rPr>
        <w:t>满足</w:t>
      </w:r>
      <w:r>
        <w:rPr>
          <w:rFonts w:hint="eastAsia" w:ascii="宋体" w:hAnsi="宋体" w:eastAsia="宋体" w:cs="宋体"/>
          <w:color w:val="auto"/>
          <w:highlight w:val="none"/>
          <w:lang w:bidi="ar"/>
        </w:rPr>
        <w:t>运输条件，其雷德蒸气压力应低于大气压力。</w:t>
      </w:r>
    </w:p>
    <w:p w14:paraId="3225FFA4">
      <w:pPr>
        <w:pStyle w:val="290"/>
        <w:numPr>
          <w:ilvl w:val="3"/>
          <w:numId w:val="51"/>
        </w:numPr>
        <w:spacing w:before="0" w:beforeLines="0" w:after="0" w:afterLines="0"/>
        <w:jc w:val="both"/>
        <w:outlineLvl w:val="9"/>
        <w:rPr>
          <w:rFonts w:hint="eastAsia" w:ascii="宋体" w:hAnsi="宋体" w:eastAsia="宋体" w:cs="宋体"/>
          <w:color w:val="auto"/>
          <w:highlight w:val="none"/>
        </w:rPr>
      </w:pPr>
      <w:r>
        <w:rPr>
          <w:rFonts w:hint="eastAsia" w:ascii="宋体" w:hAnsi="宋体" w:eastAsia="宋体" w:cs="宋体"/>
          <w:color w:val="auto"/>
          <w:highlight w:val="none"/>
          <w:lang w:eastAsia="zh-CN" w:bidi="ar"/>
        </w:rPr>
        <w:t>货油舱、污油水舱</w:t>
      </w:r>
      <w:r>
        <w:rPr>
          <w:rFonts w:hint="eastAsia" w:ascii="宋体" w:hAnsi="宋体" w:eastAsia="宋体" w:cs="宋体"/>
          <w:color w:val="auto"/>
          <w:highlight w:val="none"/>
          <w:lang w:val="en-US" w:eastAsia="zh-CN" w:bidi="ar"/>
        </w:rPr>
        <w:t>及</w:t>
      </w:r>
      <w:r>
        <w:rPr>
          <w:rFonts w:hint="eastAsia" w:ascii="宋体" w:hAnsi="宋体" w:eastAsia="宋体" w:cs="宋体"/>
          <w:color w:val="auto"/>
          <w:highlight w:val="none"/>
          <w:lang w:eastAsia="zh-CN" w:bidi="ar"/>
        </w:rPr>
        <w:t>生产水舱应设</w:t>
      </w:r>
      <w:r>
        <w:rPr>
          <w:rFonts w:hint="eastAsia" w:ascii="宋体" w:hAnsi="宋体" w:eastAsia="宋体" w:cs="宋体"/>
          <w:color w:val="auto"/>
          <w:highlight w:val="none"/>
          <w:lang w:val="en-US" w:eastAsia="zh-CN" w:bidi="ar"/>
        </w:rPr>
        <w:t>置透气系统，并</w:t>
      </w:r>
      <w:r>
        <w:rPr>
          <w:rFonts w:hint="eastAsia" w:ascii="宋体" w:hAnsi="宋体" w:eastAsia="宋体" w:cs="宋体"/>
          <w:color w:val="auto"/>
          <w:highlight w:val="none"/>
          <w:lang w:val="en-US" w:eastAsia="zh-CN"/>
        </w:rPr>
        <w:t>满足以下要求</w:t>
      </w:r>
      <w:r>
        <w:rPr>
          <w:rFonts w:hint="eastAsia" w:ascii="宋体" w:hAnsi="宋体" w:eastAsia="宋体" w:cs="宋体"/>
          <w:color w:val="auto"/>
          <w:highlight w:val="none"/>
        </w:rPr>
        <w:t>：</w:t>
      </w:r>
    </w:p>
    <w:p w14:paraId="0E88F095">
      <w:pPr>
        <w:pStyle w:val="305"/>
        <w:numPr>
          <w:ilvl w:val="0"/>
          <w:numId w:val="52"/>
        </w:numPr>
        <w:ind w:left="839" w:leftChars="0" w:hanging="419" w:firstLineChars="0"/>
        <w:rPr>
          <w:rFonts w:hint="eastAsia" w:ascii="宋体" w:hAnsi="宋体" w:cs="宋体"/>
          <w:color w:val="auto"/>
          <w:highlight w:val="none"/>
          <w:lang w:val="en-US" w:eastAsia="zh-CN"/>
        </w:rPr>
      </w:pPr>
      <w:r>
        <w:rPr>
          <w:rFonts w:hint="eastAsia" w:ascii="宋体" w:hAnsi="宋体" w:cs="宋体"/>
          <w:color w:val="auto"/>
          <w:highlight w:val="none"/>
          <w:lang w:val="en-US" w:eastAsia="zh-CN"/>
        </w:rPr>
        <w:t>每一个货油舱、污油水舱及生产水舱应设置透气装置，透气装置应接至货油舱、污油水舱及生产水舱的顶部，并在FPSO处于纵倾和横倾的情况下，应能自行把液体排泄到货油舱、污油水舱及生产水舱；</w:t>
      </w:r>
    </w:p>
    <w:p w14:paraId="6E2E0C5E">
      <w:pPr>
        <w:pStyle w:val="305"/>
        <w:numPr>
          <w:ilvl w:val="0"/>
          <w:numId w:val="52"/>
        </w:numPr>
        <w:ind w:left="839" w:leftChars="0" w:hanging="419" w:firstLineChars="0"/>
        <w:rPr>
          <w:rFonts w:hint="default" w:ascii="宋体" w:hAnsi="宋体" w:cs="宋体"/>
          <w:color w:val="auto"/>
          <w:highlight w:val="none"/>
          <w:lang w:val="en-US" w:eastAsia="zh-CN"/>
        </w:rPr>
      </w:pPr>
      <w:r>
        <w:rPr>
          <w:rFonts w:hint="eastAsia" w:ascii="宋体" w:hAnsi="宋体" w:cs="宋体"/>
          <w:color w:val="auto"/>
          <w:highlight w:val="none"/>
          <w:lang w:val="en-US" w:eastAsia="zh-CN"/>
        </w:rPr>
        <w:t>每个货油舱透气管的截面积，应满足不低于最大设计装油速率1.25倍的要求；</w:t>
      </w:r>
    </w:p>
    <w:p w14:paraId="7696296A">
      <w:pPr>
        <w:pStyle w:val="305"/>
        <w:numPr>
          <w:ilvl w:val="0"/>
          <w:numId w:val="52"/>
        </w:numPr>
        <w:ind w:left="839" w:leftChars="0" w:hanging="419" w:firstLineChars="0"/>
        <w:rPr>
          <w:rFonts w:hint="eastAsia" w:ascii="宋体" w:hAnsi="宋体" w:cs="宋体"/>
          <w:color w:val="auto"/>
          <w:highlight w:val="none"/>
          <w:lang w:val="en-US" w:eastAsia="zh-CN"/>
        </w:rPr>
      </w:pPr>
      <w:r>
        <w:rPr>
          <w:rFonts w:hint="eastAsia" w:ascii="宋体" w:hAnsi="宋体" w:cs="宋体"/>
          <w:color w:val="auto"/>
          <w:highlight w:val="none"/>
          <w:lang w:val="en-US" w:eastAsia="zh-CN"/>
        </w:rPr>
        <w:t>大量气体排出时，透气管口的排气速度不应低于30 m/s；</w:t>
      </w:r>
    </w:p>
    <w:p w14:paraId="356870AE">
      <w:pPr>
        <w:pStyle w:val="305"/>
        <w:numPr>
          <w:ilvl w:val="0"/>
          <w:numId w:val="52"/>
        </w:numPr>
        <w:ind w:left="839" w:leftChars="0" w:hanging="419" w:firstLineChars="0"/>
        <w:rPr>
          <w:rFonts w:hint="eastAsia" w:ascii="宋体" w:hAnsi="宋体" w:cs="宋体"/>
          <w:color w:val="auto"/>
          <w:highlight w:val="none"/>
          <w:lang w:val="en-US" w:eastAsia="zh-CN"/>
        </w:rPr>
      </w:pPr>
      <w:r>
        <w:rPr>
          <w:rFonts w:hint="eastAsia" w:ascii="宋体" w:hAnsi="宋体" w:cs="宋体"/>
          <w:color w:val="auto"/>
          <w:highlight w:val="none"/>
          <w:lang w:val="en-US" w:eastAsia="zh-CN"/>
        </w:rPr>
        <w:t>透气口应设置注入式二氧化碳灭火装置或其他有效灭火装置。</w:t>
      </w:r>
    </w:p>
    <w:p w14:paraId="6104936D">
      <w:pPr>
        <w:pStyle w:val="290"/>
        <w:numPr>
          <w:ilvl w:val="3"/>
          <w:numId w:val="51"/>
        </w:numPr>
        <w:spacing w:before="0" w:beforeLines="0" w:after="0" w:afterLines="0"/>
        <w:jc w:val="left"/>
        <w:outlineLvl w:val="9"/>
        <w:rPr>
          <w:rFonts w:hint="eastAsia" w:ascii="宋体" w:hAnsi="宋体" w:eastAsia="宋体" w:cs="宋体"/>
          <w:color w:val="auto"/>
          <w:highlight w:val="none"/>
        </w:rPr>
      </w:pPr>
      <w:r>
        <w:rPr>
          <w:rFonts w:hint="eastAsia" w:ascii="宋体" w:hAnsi="宋体" w:eastAsia="宋体" w:cs="宋体"/>
          <w:color w:val="auto"/>
          <w:highlight w:val="none"/>
          <w:lang w:bidi="ar"/>
        </w:rPr>
        <w:t>除温度变化过程中的少量透气所引起舱内的超压和真空外，其他透气所引起的超压和真空应设有两级保护。</w:t>
      </w:r>
    </w:p>
    <w:p w14:paraId="20020B6F">
      <w:pPr>
        <w:pStyle w:val="290"/>
        <w:numPr>
          <w:ilvl w:val="3"/>
          <w:numId w:val="51"/>
        </w:numPr>
        <w:spacing w:before="0" w:beforeLines="0" w:after="0" w:afterLines="0"/>
        <w:jc w:val="both"/>
        <w:outlineLvl w:val="9"/>
        <w:rPr>
          <w:rFonts w:hint="eastAsia" w:ascii="宋体" w:hAnsi="宋体" w:eastAsia="宋体" w:cs="宋体"/>
          <w:color w:val="auto"/>
          <w:highlight w:val="none"/>
        </w:rPr>
      </w:pPr>
      <w:r>
        <w:rPr>
          <w:rFonts w:hint="eastAsia" w:ascii="宋体" w:hAnsi="宋体" w:eastAsia="宋体" w:cs="宋体"/>
          <w:color w:val="auto"/>
          <w:highlight w:val="none"/>
          <w:lang w:bidi="ar"/>
        </w:rPr>
        <w:t>加热原油的管路应从</w:t>
      </w:r>
      <w:r>
        <w:rPr>
          <w:rFonts w:hint="eastAsia" w:ascii="宋体" w:hAnsi="宋体" w:eastAsia="宋体" w:cs="宋体"/>
          <w:color w:val="auto"/>
          <w:highlight w:val="none"/>
          <w:lang w:eastAsia="zh-CN" w:bidi="ar"/>
        </w:rPr>
        <w:t>货油舱</w:t>
      </w:r>
      <w:r>
        <w:rPr>
          <w:rFonts w:hint="eastAsia" w:ascii="宋体" w:hAnsi="宋体" w:eastAsia="宋体" w:cs="宋体"/>
          <w:color w:val="auto"/>
          <w:highlight w:val="none"/>
          <w:lang w:bidi="ar"/>
        </w:rPr>
        <w:t>顶部进入和引出，在进、出口处应设</w:t>
      </w:r>
      <w:r>
        <w:rPr>
          <w:rFonts w:hint="eastAsia" w:ascii="宋体" w:hAnsi="宋体" w:eastAsia="宋体" w:cs="宋体"/>
          <w:color w:val="auto"/>
          <w:highlight w:val="none"/>
          <w:lang w:val="en-US" w:eastAsia="zh-CN" w:bidi="ar"/>
        </w:rPr>
        <w:t>置</w:t>
      </w:r>
      <w:r>
        <w:rPr>
          <w:rFonts w:hint="eastAsia" w:ascii="宋体" w:hAnsi="宋体" w:eastAsia="宋体" w:cs="宋体"/>
          <w:color w:val="auto"/>
          <w:highlight w:val="none"/>
          <w:lang w:bidi="ar"/>
        </w:rPr>
        <w:t>截止阀。</w:t>
      </w:r>
    </w:p>
    <w:p w14:paraId="4A40C650">
      <w:pPr>
        <w:pStyle w:val="261"/>
        <w:spacing w:before="156" w:after="156"/>
        <w:outlineLvl w:val="2"/>
        <w:rPr>
          <w:rFonts w:hint="default" w:ascii="Times New Roman" w:hAnsi="Times New Roman" w:cs="Times New Roman"/>
          <w:color w:val="auto"/>
          <w:highlight w:val="none"/>
        </w:rPr>
      </w:pPr>
      <w:bookmarkStart w:id="881" w:name="_Toc1536"/>
      <w:bookmarkStart w:id="882" w:name="_Toc23056"/>
      <w:bookmarkStart w:id="883" w:name="_Toc19816"/>
      <w:bookmarkStart w:id="884" w:name="_Toc15351"/>
      <w:bookmarkStart w:id="885" w:name="_Toc25862"/>
      <w:bookmarkStart w:id="886" w:name="_Toc8223"/>
      <w:bookmarkStart w:id="887" w:name="_Toc25000"/>
      <w:bookmarkStart w:id="888" w:name="_Toc20720"/>
      <w:r>
        <w:rPr>
          <w:rFonts w:hint="default" w:ascii="Times New Roman" w:hAnsi="Times New Roman" w:cs="Times New Roman"/>
          <w:color w:val="auto"/>
          <w:highlight w:val="none"/>
        </w:rPr>
        <w:t>LPG储存</w:t>
      </w:r>
      <w:bookmarkEnd w:id="881"/>
      <w:r>
        <w:rPr>
          <w:rFonts w:hint="eastAsia" w:ascii="Times New Roman" w:cs="Times New Roman"/>
          <w:color w:val="auto"/>
          <w:highlight w:val="none"/>
          <w:lang w:val="en-US" w:eastAsia="zh-CN"/>
        </w:rPr>
        <w:t>和外输</w:t>
      </w:r>
      <w:bookmarkEnd w:id="882"/>
      <w:bookmarkEnd w:id="883"/>
      <w:bookmarkEnd w:id="884"/>
      <w:bookmarkEnd w:id="885"/>
      <w:bookmarkEnd w:id="886"/>
      <w:bookmarkEnd w:id="887"/>
      <w:bookmarkEnd w:id="888"/>
    </w:p>
    <w:p w14:paraId="5EE4C469">
      <w:pPr>
        <w:pStyle w:val="290"/>
        <w:numPr>
          <w:ilvl w:val="3"/>
          <w:numId w:val="53"/>
        </w:numPr>
        <w:spacing w:before="0" w:beforeLines="0" w:after="0" w:afterLines="0"/>
        <w:jc w:val="both"/>
        <w:outlineLvl w:val="9"/>
        <w:rPr>
          <w:rFonts w:hint="eastAsia" w:ascii="宋体" w:hAnsi="宋体" w:eastAsia="宋体" w:cs="宋体"/>
          <w:color w:val="auto"/>
          <w:highlight w:val="none"/>
        </w:rPr>
      </w:pPr>
      <w:bookmarkStart w:id="889" w:name="_Toc1583"/>
      <w:bookmarkStart w:id="890" w:name="_Toc2165"/>
      <w:bookmarkStart w:id="891" w:name="_Toc23735"/>
      <w:bookmarkStart w:id="892" w:name="_Toc183727694"/>
      <w:bookmarkStart w:id="893" w:name="_Toc31181"/>
      <w:r>
        <w:rPr>
          <w:rFonts w:hint="eastAsia" w:ascii="宋体" w:hAnsi="宋体" w:eastAsia="宋体" w:cs="宋体"/>
          <w:color w:val="auto"/>
          <w:highlight w:val="none"/>
        </w:rPr>
        <w:t>海上LPG回收及储运装置应</w:t>
      </w:r>
      <w:r>
        <w:rPr>
          <w:rFonts w:hint="eastAsia" w:ascii="宋体" w:hAnsi="宋体" w:eastAsia="宋体" w:cs="宋体"/>
          <w:color w:val="auto"/>
          <w:highlight w:val="none"/>
          <w:lang w:val="en-US" w:eastAsia="zh-CN"/>
        </w:rPr>
        <w:t>根据</w:t>
      </w:r>
      <w:r>
        <w:rPr>
          <w:rFonts w:hint="eastAsia" w:ascii="宋体" w:hAnsi="宋体" w:eastAsia="宋体" w:cs="宋体"/>
          <w:color w:val="auto"/>
          <w:highlight w:val="none"/>
        </w:rPr>
        <w:t>定量风险评价及火灾爆炸影响分析结果采取相应措施进行保护。</w:t>
      </w:r>
      <w:bookmarkEnd w:id="889"/>
      <w:bookmarkEnd w:id="890"/>
      <w:bookmarkStart w:id="894" w:name="_Toc1047"/>
      <w:bookmarkStart w:id="895" w:name="_Toc31711"/>
    </w:p>
    <w:p w14:paraId="5B94D4CD">
      <w:pPr>
        <w:pStyle w:val="290"/>
        <w:numPr>
          <w:ilvl w:val="3"/>
          <w:numId w:val="53"/>
        </w:numPr>
        <w:spacing w:before="0" w:beforeLines="0" w:after="0" w:afterLines="0"/>
        <w:jc w:val="both"/>
        <w:outlineLvl w:val="9"/>
        <w:rPr>
          <w:rFonts w:hint="eastAsia" w:ascii="宋体" w:hAnsi="宋体" w:eastAsia="宋体" w:cs="宋体"/>
          <w:color w:val="auto"/>
          <w:highlight w:val="none"/>
        </w:rPr>
      </w:pPr>
      <w:r>
        <w:rPr>
          <w:rFonts w:hint="eastAsia" w:ascii="宋体" w:hAnsi="宋体" w:eastAsia="宋体" w:cs="宋体"/>
          <w:color w:val="auto"/>
          <w:highlight w:val="none"/>
        </w:rPr>
        <w:t>LPG储存应设置事故罐，事故罐容积</w:t>
      </w:r>
      <w:r>
        <w:rPr>
          <w:rFonts w:hint="eastAsia" w:ascii="宋体" w:hAnsi="宋体" w:eastAsia="宋体" w:cs="宋体"/>
          <w:color w:val="auto"/>
          <w:highlight w:val="none"/>
          <w:lang w:val="en-US" w:eastAsia="zh-CN"/>
        </w:rPr>
        <w:t>不应小于</w:t>
      </w:r>
      <w:r>
        <w:rPr>
          <w:rFonts w:hint="eastAsia" w:ascii="宋体" w:hAnsi="宋体" w:eastAsia="宋体" w:cs="宋体"/>
          <w:color w:val="auto"/>
          <w:highlight w:val="none"/>
        </w:rPr>
        <w:t>储罐容积。</w:t>
      </w:r>
      <w:bookmarkEnd w:id="894"/>
      <w:bookmarkEnd w:id="895"/>
      <w:bookmarkStart w:id="896" w:name="_Toc14796"/>
      <w:bookmarkStart w:id="897" w:name="_Toc13365"/>
    </w:p>
    <w:bookmarkEnd w:id="896"/>
    <w:bookmarkEnd w:id="897"/>
    <w:p w14:paraId="0801E3AB">
      <w:pPr>
        <w:pStyle w:val="290"/>
        <w:numPr>
          <w:ilvl w:val="3"/>
          <w:numId w:val="53"/>
        </w:numPr>
        <w:spacing w:before="0" w:beforeLines="0" w:after="0" w:afterLines="0"/>
        <w:jc w:val="both"/>
        <w:outlineLvl w:val="9"/>
        <w:rPr>
          <w:rFonts w:hint="eastAsia" w:ascii="宋体" w:hAnsi="宋体" w:eastAsia="宋体" w:cs="宋体"/>
          <w:color w:val="auto"/>
          <w:highlight w:val="none"/>
        </w:rPr>
      </w:pPr>
      <w:bookmarkStart w:id="898" w:name="_Toc7078"/>
      <w:bookmarkStart w:id="899" w:name="_Toc2261"/>
      <w:r>
        <w:rPr>
          <w:rFonts w:hint="eastAsia" w:ascii="宋体" w:hAnsi="宋体" w:eastAsia="宋体" w:cs="宋体"/>
          <w:color w:val="auto"/>
          <w:highlight w:val="none"/>
        </w:rPr>
        <w:t>储罐应设置温度高低报警</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液位和压力高低报警及高高、低低</w:t>
      </w:r>
      <w:r>
        <w:rPr>
          <w:rFonts w:hint="eastAsia" w:ascii="宋体" w:hAnsi="宋体" w:eastAsia="宋体" w:cs="宋体"/>
          <w:color w:val="auto"/>
          <w:highlight w:val="none"/>
          <w:lang w:eastAsia="zh-CN"/>
        </w:rPr>
        <w:t>联锁</w:t>
      </w:r>
      <w:r>
        <w:rPr>
          <w:rFonts w:hint="eastAsia" w:ascii="宋体" w:hAnsi="宋体" w:eastAsia="宋体" w:cs="宋体"/>
          <w:color w:val="auto"/>
          <w:highlight w:val="none"/>
        </w:rPr>
        <w:t>关断。</w:t>
      </w:r>
      <w:bookmarkEnd w:id="898"/>
      <w:bookmarkEnd w:id="899"/>
    </w:p>
    <w:p w14:paraId="32D7E332">
      <w:pPr>
        <w:pStyle w:val="290"/>
        <w:numPr>
          <w:ilvl w:val="3"/>
          <w:numId w:val="53"/>
        </w:numPr>
        <w:spacing w:before="0" w:beforeLines="0" w:after="0" w:afterLines="0"/>
        <w:jc w:val="both"/>
        <w:outlineLvl w:val="9"/>
        <w:rPr>
          <w:rFonts w:hint="eastAsia" w:ascii="宋体" w:hAnsi="宋体" w:eastAsia="宋体" w:cs="宋体"/>
          <w:color w:val="auto"/>
          <w:highlight w:val="none"/>
        </w:rPr>
      </w:pPr>
      <w:bookmarkStart w:id="900" w:name="_Toc7017"/>
      <w:bookmarkStart w:id="901" w:name="_Toc4076"/>
      <w:r>
        <w:rPr>
          <w:rFonts w:hint="eastAsia" w:ascii="宋体" w:hAnsi="宋体" w:eastAsia="宋体" w:cs="宋体"/>
          <w:color w:val="auto"/>
          <w:highlight w:val="none"/>
        </w:rPr>
        <w:t>储罐应设置安全泄放阀。</w:t>
      </w:r>
      <w:bookmarkEnd w:id="900"/>
      <w:bookmarkEnd w:id="901"/>
    </w:p>
    <w:p w14:paraId="2365E632">
      <w:pPr>
        <w:pStyle w:val="290"/>
        <w:numPr>
          <w:ilvl w:val="3"/>
          <w:numId w:val="53"/>
        </w:numPr>
        <w:spacing w:before="0" w:beforeLines="0" w:after="0" w:afterLines="0"/>
        <w:jc w:val="both"/>
        <w:outlineLvl w:val="9"/>
        <w:rPr>
          <w:rFonts w:hint="eastAsia" w:ascii="宋体" w:hAnsi="宋体" w:eastAsia="宋体" w:cs="宋体"/>
          <w:color w:val="auto"/>
          <w:highlight w:val="none"/>
        </w:rPr>
      </w:pPr>
      <w:bookmarkStart w:id="902" w:name="_Toc909"/>
      <w:bookmarkStart w:id="903" w:name="_Toc4093"/>
      <w:r>
        <w:rPr>
          <w:rFonts w:hint="eastAsia" w:ascii="宋体" w:hAnsi="宋体" w:eastAsia="宋体" w:cs="宋体"/>
          <w:color w:val="auto"/>
          <w:highlight w:val="none"/>
        </w:rPr>
        <w:t>储罐底部应设置水封流程，当储罐底部发生泄漏时，增压后的水</w:t>
      </w:r>
      <w:r>
        <w:rPr>
          <w:rFonts w:hint="eastAsia" w:ascii="宋体" w:hAnsi="宋体" w:eastAsia="宋体" w:cs="宋体"/>
          <w:color w:val="auto"/>
          <w:highlight w:val="none"/>
          <w:lang w:val="en-US" w:eastAsia="zh-CN"/>
        </w:rPr>
        <w:t>应</w:t>
      </w:r>
      <w:r>
        <w:rPr>
          <w:rFonts w:hint="eastAsia" w:ascii="宋体" w:hAnsi="宋体" w:eastAsia="宋体" w:cs="宋体"/>
          <w:color w:val="auto"/>
          <w:highlight w:val="none"/>
        </w:rPr>
        <w:t>通过底部</w:t>
      </w:r>
      <w:r>
        <w:rPr>
          <w:rFonts w:hint="eastAsia" w:ascii="宋体" w:hAnsi="宋体" w:eastAsia="宋体" w:cs="宋体"/>
          <w:color w:val="auto"/>
          <w:highlight w:val="none"/>
          <w:lang w:eastAsia="zh-CN"/>
        </w:rPr>
        <w:t>管道</w:t>
      </w:r>
      <w:r>
        <w:rPr>
          <w:rFonts w:hint="eastAsia" w:ascii="宋体" w:hAnsi="宋体" w:eastAsia="宋体" w:cs="宋体"/>
          <w:color w:val="auto"/>
          <w:highlight w:val="none"/>
        </w:rPr>
        <w:t>向储罐内注</w:t>
      </w:r>
      <w:r>
        <w:rPr>
          <w:rFonts w:hint="eastAsia" w:ascii="宋体" w:hAnsi="宋体" w:eastAsia="宋体" w:cs="宋体"/>
          <w:color w:val="auto"/>
          <w:highlight w:val="none"/>
          <w:lang w:val="en-US" w:eastAsia="zh-CN"/>
        </w:rPr>
        <w:t>入</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注水应满足以下要求：</w:t>
      </w:r>
    </w:p>
    <w:p w14:paraId="380F1DEE">
      <w:pPr>
        <w:pStyle w:val="305"/>
        <w:numPr>
          <w:ilvl w:val="0"/>
          <w:numId w:val="54"/>
        </w:numPr>
        <w:ind w:left="839" w:leftChars="0" w:hanging="419" w:firstLineChars="0"/>
        <w:rPr>
          <w:rFonts w:hint="eastAsia" w:ascii="宋体" w:hAnsi="宋体" w:cs="宋体"/>
          <w:color w:val="auto"/>
          <w:highlight w:val="none"/>
          <w:lang w:val="en-US" w:eastAsia="zh-CN"/>
        </w:rPr>
      </w:pPr>
      <w:r>
        <w:rPr>
          <w:rFonts w:hint="eastAsia" w:ascii="宋体" w:hAnsi="宋体" w:cs="宋体"/>
          <w:color w:val="auto"/>
          <w:highlight w:val="none"/>
          <w:lang w:val="en-US" w:eastAsia="zh-CN"/>
        </w:rPr>
        <w:t>注水温度小于LPG储存温度；</w:t>
      </w:r>
    </w:p>
    <w:p w14:paraId="68AE6528">
      <w:pPr>
        <w:pStyle w:val="305"/>
        <w:numPr>
          <w:ilvl w:val="0"/>
          <w:numId w:val="54"/>
        </w:numPr>
        <w:ind w:left="839" w:leftChars="0" w:hanging="419" w:firstLineChars="0"/>
        <w:rPr>
          <w:rFonts w:hint="eastAsia" w:ascii="宋体" w:hAnsi="宋体" w:cs="宋体"/>
          <w:color w:val="auto"/>
          <w:highlight w:val="none"/>
          <w:lang w:val="en-US" w:eastAsia="zh-CN"/>
        </w:rPr>
      </w:pPr>
      <w:r>
        <w:rPr>
          <w:rFonts w:hint="eastAsia" w:ascii="宋体" w:hAnsi="宋体" w:cs="宋体"/>
          <w:color w:val="auto"/>
          <w:highlight w:val="none"/>
          <w:lang w:val="en-US" w:eastAsia="zh-CN"/>
        </w:rPr>
        <w:t>注水管道流速不大于2.5 m/s。</w:t>
      </w:r>
      <w:bookmarkEnd w:id="902"/>
      <w:bookmarkEnd w:id="903"/>
    </w:p>
    <w:p w14:paraId="2C0E5E1F">
      <w:pPr>
        <w:pStyle w:val="290"/>
        <w:numPr>
          <w:ilvl w:val="3"/>
          <w:numId w:val="53"/>
        </w:numPr>
        <w:spacing w:before="0" w:beforeLines="0" w:after="0" w:afterLines="0"/>
        <w:jc w:val="both"/>
        <w:outlineLvl w:val="9"/>
        <w:rPr>
          <w:rFonts w:hint="eastAsia" w:ascii="宋体" w:hAnsi="宋体" w:eastAsia="宋体" w:cs="宋体"/>
          <w:color w:val="auto"/>
          <w:highlight w:val="none"/>
        </w:rPr>
      </w:pPr>
      <w:bookmarkStart w:id="904" w:name="_Toc14284"/>
      <w:bookmarkStart w:id="905" w:name="_Toc14845"/>
      <w:r>
        <w:rPr>
          <w:rFonts w:hint="eastAsia" w:ascii="宋体" w:hAnsi="宋体" w:eastAsia="宋体" w:cs="宋体"/>
          <w:color w:val="auto"/>
          <w:highlight w:val="none"/>
        </w:rPr>
        <w:t>储罐顶部应设置氮气密封流程</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注氮压力应大于储罐操作压力。</w:t>
      </w:r>
      <w:bookmarkEnd w:id="904"/>
      <w:bookmarkEnd w:id="905"/>
    </w:p>
    <w:p w14:paraId="47F3AF9A">
      <w:pPr>
        <w:pStyle w:val="290"/>
        <w:numPr>
          <w:ilvl w:val="3"/>
          <w:numId w:val="53"/>
        </w:numPr>
        <w:spacing w:before="0" w:beforeLines="0" w:after="0" w:afterLines="0"/>
        <w:jc w:val="both"/>
        <w:outlineLvl w:val="9"/>
        <w:rPr>
          <w:rFonts w:hint="eastAsia" w:ascii="宋体" w:hAnsi="宋体" w:eastAsia="宋体" w:cs="宋体"/>
          <w:color w:val="auto"/>
          <w:highlight w:val="none"/>
        </w:rPr>
      </w:pPr>
      <w:bookmarkStart w:id="906" w:name="_Toc16086"/>
      <w:bookmarkStart w:id="907" w:name="_Toc11322"/>
      <w:r>
        <w:rPr>
          <w:rFonts w:hint="eastAsia" w:ascii="宋体" w:hAnsi="宋体" w:eastAsia="宋体" w:cs="宋体"/>
          <w:color w:val="auto"/>
          <w:highlight w:val="none"/>
        </w:rPr>
        <w:t>与储罐底部相连接且设计压力大于1.6</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MPa的</w:t>
      </w:r>
      <w:r>
        <w:rPr>
          <w:rFonts w:hint="eastAsia" w:hAnsi="宋体" w:cs="宋体"/>
          <w:color w:val="auto"/>
          <w:sz w:val="10"/>
          <w:szCs w:val="10"/>
          <w:highlight w:val="none"/>
          <w:lang w:val="en-US" w:eastAsia="zh-CN"/>
        </w:rPr>
        <w:t xml:space="preserve"> </w:t>
      </w:r>
      <w:r>
        <w:rPr>
          <w:rFonts w:hint="eastAsia" w:ascii="宋体" w:hAnsi="宋体" w:eastAsia="宋体" w:cs="宋体"/>
          <w:color w:val="auto"/>
          <w:highlight w:val="none"/>
        </w:rPr>
        <w:t>LPG输送</w:t>
      </w:r>
      <w:r>
        <w:rPr>
          <w:rFonts w:hint="eastAsia" w:ascii="宋体" w:hAnsi="宋体" w:eastAsia="宋体" w:cs="宋体"/>
          <w:color w:val="auto"/>
          <w:highlight w:val="none"/>
          <w:lang w:eastAsia="zh-CN"/>
        </w:rPr>
        <w:t>管道</w:t>
      </w:r>
      <w:r>
        <w:rPr>
          <w:rFonts w:hint="eastAsia" w:ascii="宋体" w:hAnsi="宋体" w:eastAsia="宋体" w:cs="宋体"/>
          <w:color w:val="auto"/>
          <w:highlight w:val="none"/>
        </w:rPr>
        <w:t>，上游与储罐、下游与第一道阀门的连接应采用焊接方式。</w:t>
      </w:r>
      <w:bookmarkEnd w:id="906"/>
      <w:bookmarkEnd w:id="907"/>
    </w:p>
    <w:p w14:paraId="3F1022B7">
      <w:pPr>
        <w:pStyle w:val="290"/>
        <w:numPr>
          <w:ilvl w:val="3"/>
          <w:numId w:val="53"/>
        </w:numPr>
        <w:spacing w:before="0" w:beforeLines="0" w:after="0" w:afterLines="0"/>
        <w:jc w:val="both"/>
        <w:outlineLvl w:val="9"/>
        <w:rPr>
          <w:rFonts w:hint="eastAsia" w:ascii="宋体" w:hAnsi="宋体" w:eastAsia="宋体" w:cs="宋体"/>
          <w:color w:val="auto"/>
          <w:highlight w:val="none"/>
        </w:rPr>
      </w:pPr>
      <w:bookmarkStart w:id="908" w:name="_Toc25450"/>
      <w:bookmarkStart w:id="909" w:name="_Toc21980"/>
      <w:r>
        <w:rPr>
          <w:rFonts w:hint="eastAsia" w:ascii="宋体" w:hAnsi="宋体" w:eastAsia="宋体" w:cs="宋体"/>
          <w:color w:val="auto"/>
          <w:highlight w:val="none"/>
        </w:rPr>
        <w:t>LPG储罐进出口应设置</w:t>
      </w:r>
      <w:r>
        <w:rPr>
          <w:rFonts w:hint="eastAsia" w:ascii="宋体" w:hAnsi="宋体" w:eastAsia="宋体" w:cs="宋体"/>
          <w:color w:val="auto"/>
          <w:highlight w:val="none"/>
          <w:lang w:val="en-US" w:eastAsia="zh-CN"/>
        </w:rPr>
        <w:t>应急</w:t>
      </w:r>
      <w:r>
        <w:rPr>
          <w:rFonts w:hint="eastAsia" w:ascii="宋体" w:hAnsi="宋体" w:eastAsia="宋体" w:cs="宋体"/>
          <w:color w:val="auto"/>
          <w:highlight w:val="none"/>
        </w:rPr>
        <w:t>切断阀，其位置应设置在储罐区以外。</w:t>
      </w:r>
      <w:bookmarkEnd w:id="908"/>
      <w:bookmarkEnd w:id="909"/>
    </w:p>
    <w:p w14:paraId="1E1816A2">
      <w:pPr>
        <w:pStyle w:val="290"/>
        <w:numPr>
          <w:ilvl w:val="3"/>
          <w:numId w:val="53"/>
        </w:numPr>
        <w:spacing w:before="0" w:beforeLines="0" w:after="0" w:afterLines="0"/>
        <w:jc w:val="both"/>
        <w:outlineLvl w:val="9"/>
        <w:rPr>
          <w:rFonts w:hint="eastAsia" w:ascii="宋体" w:hAnsi="宋体" w:eastAsia="宋体" w:cs="宋体"/>
          <w:color w:val="auto"/>
          <w:highlight w:val="none"/>
        </w:rPr>
      </w:pPr>
      <w:bookmarkStart w:id="910" w:name="_Toc21729"/>
      <w:bookmarkStart w:id="911" w:name="_Toc26947"/>
      <w:r>
        <w:rPr>
          <w:rFonts w:hint="eastAsia" w:ascii="宋体" w:hAnsi="宋体" w:eastAsia="宋体" w:cs="宋体"/>
          <w:color w:val="auto"/>
          <w:highlight w:val="none"/>
        </w:rPr>
        <w:t>进料</w:t>
      </w:r>
      <w:r>
        <w:rPr>
          <w:rFonts w:hint="eastAsia" w:ascii="宋体" w:hAnsi="宋体" w:eastAsia="宋体" w:cs="宋体"/>
          <w:color w:val="auto"/>
          <w:highlight w:val="none"/>
          <w:lang w:eastAsia="zh-CN"/>
        </w:rPr>
        <w:t>管道</w:t>
      </w:r>
      <w:r>
        <w:rPr>
          <w:rFonts w:hint="eastAsia" w:ascii="宋体" w:hAnsi="宋体" w:eastAsia="宋体" w:cs="宋体"/>
          <w:color w:val="auto"/>
          <w:highlight w:val="none"/>
        </w:rPr>
        <w:t>应从罐体下部接入；若必须从上部接入，应插入罐体底部距罐底200</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mm处。</w:t>
      </w:r>
      <w:bookmarkEnd w:id="910"/>
      <w:bookmarkEnd w:id="911"/>
    </w:p>
    <w:p w14:paraId="7815A341">
      <w:pPr>
        <w:pStyle w:val="290"/>
        <w:numPr>
          <w:ilvl w:val="3"/>
          <w:numId w:val="53"/>
        </w:numPr>
        <w:spacing w:before="0" w:beforeLines="0" w:after="0" w:afterLines="0"/>
        <w:jc w:val="both"/>
        <w:outlineLvl w:val="9"/>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LPG外输应满足以下要求：</w:t>
      </w:r>
    </w:p>
    <w:p w14:paraId="1A8F1F98">
      <w:pPr>
        <w:pStyle w:val="305"/>
        <w:numPr>
          <w:ilvl w:val="0"/>
          <w:numId w:val="55"/>
        </w:numPr>
        <w:ind w:left="839" w:leftChars="0" w:hanging="419" w:firstLineChars="0"/>
        <w:rPr>
          <w:rFonts w:hint="eastAsia" w:ascii="宋体" w:hAnsi="宋体" w:cs="宋体"/>
          <w:color w:val="auto"/>
          <w:highlight w:val="none"/>
          <w:lang w:val="en-US" w:eastAsia="zh-CN"/>
        </w:rPr>
      </w:pPr>
      <w:r>
        <w:rPr>
          <w:rFonts w:hint="eastAsia" w:ascii="宋体" w:hAnsi="宋体" w:cs="宋体"/>
          <w:color w:val="auto"/>
          <w:highlight w:val="none"/>
          <w:lang w:val="en-US" w:eastAsia="zh-CN"/>
        </w:rPr>
        <w:t>LPG外输管道流速不超过3 m/s；</w:t>
      </w:r>
    </w:p>
    <w:p w14:paraId="1094A32B">
      <w:pPr>
        <w:pStyle w:val="305"/>
        <w:numPr>
          <w:ilvl w:val="0"/>
          <w:numId w:val="55"/>
        </w:numPr>
        <w:ind w:left="839" w:leftChars="0" w:hanging="419" w:firstLineChars="0"/>
        <w:rPr>
          <w:rFonts w:hint="eastAsia" w:ascii="宋体" w:hAnsi="宋体" w:cs="宋体"/>
          <w:color w:val="auto"/>
          <w:highlight w:val="none"/>
          <w:lang w:val="en-US" w:eastAsia="zh-CN"/>
        </w:rPr>
      </w:pPr>
      <w:r>
        <w:rPr>
          <w:rFonts w:hint="eastAsia" w:ascii="宋体" w:hAnsi="宋体" w:cs="宋体"/>
          <w:color w:val="auto"/>
          <w:highlight w:val="none"/>
          <w:lang w:val="en-US" w:eastAsia="zh-CN"/>
        </w:rPr>
        <w:t>LPG外输前利用储罐与运输船压力差，对外输管道充压，充压时管道流速不超过1.5 m/s；</w:t>
      </w:r>
    </w:p>
    <w:p w14:paraId="2ED9B129">
      <w:pPr>
        <w:pStyle w:val="305"/>
        <w:numPr>
          <w:ilvl w:val="0"/>
          <w:numId w:val="55"/>
        </w:numPr>
        <w:ind w:left="839" w:leftChars="0" w:hanging="419" w:firstLineChars="0"/>
        <w:rPr>
          <w:rFonts w:hint="eastAsia" w:ascii="宋体" w:hAnsi="宋体" w:cs="宋体"/>
          <w:color w:val="auto"/>
          <w:highlight w:val="none"/>
          <w:lang w:val="en-US" w:eastAsia="zh-CN"/>
        </w:rPr>
      </w:pPr>
      <w:r>
        <w:rPr>
          <w:rFonts w:hint="eastAsia" w:ascii="宋体" w:hAnsi="宋体" w:cs="宋体"/>
          <w:color w:val="auto"/>
          <w:highlight w:val="none"/>
          <w:lang w:val="en-US" w:eastAsia="zh-CN"/>
        </w:rPr>
        <w:t>LPG储罐下游设置蒸发器，在LPG外输过程中维持储罐压力略高于正常操作压力。</w:t>
      </w:r>
    </w:p>
    <w:bookmarkEnd w:id="891"/>
    <w:bookmarkEnd w:id="892"/>
    <w:bookmarkEnd w:id="893"/>
    <w:p w14:paraId="7D1252EF">
      <w:pPr>
        <w:pStyle w:val="260"/>
        <w:numPr>
          <w:ilvl w:val="1"/>
          <w:numId w:val="50"/>
        </w:numPr>
        <w:jc w:val="both"/>
        <w:outlineLvl w:val="1"/>
        <w:rPr>
          <w:rFonts w:hint="default" w:ascii="Times New Roman" w:hAnsi="Times New Roman" w:cs="Times New Roman"/>
          <w:color w:val="auto"/>
          <w:highlight w:val="none"/>
        </w:rPr>
      </w:pPr>
      <w:bookmarkStart w:id="912" w:name="_Toc4502"/>
      <w:bookmarkStart w:id="913" w:name="_Toc1576"/>
      <w:bookmarkStart w:id="914" w:name="_Toc14914"/>
      <w:bookmarkStart w:id="915" w:name="_Toc4556"/>
      <w:bookmarkStart w:id="916" w:name="_Toc2012"/>
      <w:bookmarkStart w:id="917" w:name="_Toc27689"/>
      <w:bookmarkStart w:id="918" w:name="_Toc20637"/>
      <w:bookmarkStart w:id="919" w:name="_Toc30215"/>
      <w:bookmarkStart w:id="920" w:name="_Toc183727695"/>
      <w:bookmarkStart w:id="921" w:name="_Toc6144"/>
      <w:bookmarkStart w:id="922" w:name="_Toc17427"/>
      <w:r>
        <w:rPr>
          <w:rFonts w:hint="default" w:ascii="Times New Roman" w:hAnsi="Times New Roman" w:cs="Times New Roman"/>
          <w:color w:val="auto"/>
          <w:highlight w:val="none"/>
        </w:rPr>
        <w:t>保温及伴热</w:t>
      </w:r>
      <w:bookmarkEnd w:id="912"/>
      <w:bookmarkEnd w:id="913"/>
      <w:bookmarkEnd w:id="914"/>
      <w:bookmarkEnd w:id="915"/>
      <w:bookmarkEnd w:id="916"/>
      <w:bookmarkEnd w:id="917"/>
      <w:bookmarkEnd w:id="918"/>
      <w:bookmarkEnd w:id="919"/>
      <w:bookmarkEnd w:id="920"/>
      <w:bookmarkEnd w:id="921"/>
      <w:bookmarkEnd w:id="922"/>
    </w:p>
    <w:p w14:paraId="1E912056">
      <w:pPr>
        <w:pStyle w:val="39"/>
        <w:numPr>
          <w:ilvl w:val="0"/>
          <w:numId w:val="0"/>
        </w:numPr>
        <w:spacing w:after="0"/>
        <w:ind w:right="220" w:rightChars="0" w:firstLine="420" w:firstLineChars="200"/>
        <w:rPr>
          <w:rFonts w:hint="eastAsia" w:ascii="宋体" w:hAnsi="宋体" w:eastAsia="宋体" w:cs="宋体"/>
          <w:color w:val="auto"/>
          <w:highlight w:val="none"/>
        </w:rPr>
      </w:pPr>
      <w:bookmarkStart w:id="923" w:name="_Toc29533"/>
      <w:bookmarkStart w:id="924" w:name="_Toc15491"/>
      <w:bookmarkStart w:id="925" w:name="_Toc183727696"/>
      <w:bookmarkStart w:id="926" w:name="_Toc23640"/>
      <w:bookmarkStart w:id="927" w:name="_Toc24994"/>
      <w:r>
        <w:rPr>
          <w:rFonts w:hint="eastAsia" w:ascii="宋体" w:hAnsi="宋体" w:eastAsia="宋体" w:cs="宋体"/>
          <w:color w:val="auto"/>
          <w:highlight w:val="none"/>
          <w:lang w:val="en-US" w:eastAsia="zh-CN"/>
        </w:rPr>
        <w:t>保温及伴热等安全保护的设置应满足GB</w:t>
      </w:r>
      <w:r>
        <w:rPr>
          <w:rFonts w:hint="eastAsia" w:ascii="宋体" w:hAnsi="宋体" w:cs="宋体"/>
          <w:color w:val="auto"/>
          <w:highlight w:val="none"/>
          <w:lang w:val="en-US" w:eastAsia="zh-CN"/>
        </w:rPr>
        <w:t xml:space="preserve"> 46766的</w:t>
      </w:r>
      <w:r>
        <w:rPr>
          <w:rFonts w:hint="eastAsia" w:ascii="宋体" w:hAnsi="宋体" w:eastAsia="宋体" w:cs="宋体"/>
          <w:color w:val="auto"/>
          <w:highlight w:val="none"/>
          <w:lang w:val="en-US" w:eastAsia="zh-CN"/>
        </w:rPr>
        <w:t>要求。</w:t>
      </w:r>
    </w:p>
    <w:p w14:paraId="24DE9A71">
      <w:pPr>
        <w:pStyle w:val="260"/>
        <w:numPr>
          <w:ilvl w:val="1"/>
          <w:numId w:val="50"/>
        </w:numPr>
        <w:outlineLvl w:val="1"/>
        <w:rPr>
          <w:rFonts w:hint="default" w:ascii="Times New Roman" w:hAnsi="Times New Roman" w:cs="Times New Roman"/>
          <w:color w:val="auto"/>
          <w:highlight w:val="none"/>
        </w:rPr>
      </w:pPr>
      <w:bookmarkStart w:id="928" w:name="_Toc15465"/>
      <w:bookmarkStart w:id="929" w:name="_Toc5226"/>
      <w:bookmarkStart w:id="930" w:name="_Toc17350"/>
      <w:bookmarkStart w:id="931" w:name="_Toc14273"/>
      <w:bookmarkStart w:id="932" w:name="_Toc14931"/>
      <w:bookmarkStart w:id="933" w:name="_Toc19753"/>
      <w:r>
        <w:rPr>
          <w:rFonts w:hint="default" w:ascii="Times New Roman" w:hAnsi="Times New Roman" w:cs="Times New Roman"/>
          <w:color w:val="auto"/>
          <w:highlight w:val="none"/>
        </w:rPr>
        <w:t>工艺安全分析</w:t>
      </w:r>
      <w:bookmarkEnd w:id="923"/>
      <w:bookmarkEnd w:id="924"/>
      <w:bookmarkEnd w:id="925"/>
      <w:bookmarkEnd w:id="926"/>
      <w:bookmarkEnd w:id="927"/>
      <w:bookmarkEnd w:id="928"/>
      <w:bookmarkEnd w:id="929"/>
      <w:bookmarkEnd w:id="930"/>
      <w:bookmarkEnd w:id="931"/>
      <w:bookmarkEnd w:id="932"/>
      <w:bookmarkEnd w:id="933"/>
    </w:p>
    <w:bookmarkEnd w:id="812"/>
    <w:bookmarkEnd w:id="813"/>
    <w:p w14:paraId="71C62023">
      <w:pPr>
        <w:pStyle w:val="39"/>
        <w:numPr>
          <w:ilvl w:val="0"/>
          <w:numId w:val="0"/>
        </w:numPr>
        <w:spacing w:after="0"/>
        <w:ind w:right="220" w:rightChars="0"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工艺安全分析等安全保护的设置应满足GB</w:t>
      </w:r>
      <w:r>
        <w:rPr>
          <w:rFonts w:hint="eastAsia" w:ascii="宋体" w:hAnsi="宋体" w:cs="宋体"/>
          <w:color w:val="auto"/>
          <w:highlight w:val="none"/>
          <w:lang w:val="en-US" w:eastAsia="zh-CN"/>
        </w:rPr>
        <w:t xml:space="preserve"> 46766的</w:t>
      </w:r>
      <w:r>
        <w:rPr>
          <w:rFonts w:hint="eastAsia" w:ascii="宋体" w:hAnsi="宋体" w:eastAsia="宋体" w:cs="宋体"/>
          <w:color w:val="auto"/>
          <w:highlight w:val="none"/>
          <w:lang w:val="en-US" w:eastAsia="zh-CN"/>
        </w:rPr>
        <w:t>要求。</w:t>
      </w:r>
    </w:p>
    <w:p w14:paraId="3DB9F2AD">
      <w:pPr>
        <w:pStyle w:val="259"/>
        <w:numPr>
          <w:ilvl w:val="0"/>
          <w:numId w:val="33"/>
        </w:numPr>
        <w:outlineLvl w:val="0"/>
        <w:rPr>
          <w:rFonts w:hint="default" w:ascii="Times New Roman" w:hAnsi="Times New Roman" w:cs="Times New Roman"/>
          <w:color w:val="auto"/>
          <w:highlight w:val="none"/>
        </w:rPr>
      </w:pPr>
      <w:bookmarkStart w:id="934" w:name="_Toc24515"/>
      <w:bookmarkStart w:id="935" w:name="_Toc2089"/>
      <w:bookmarkStart w:id="936" w:name="_Toc1615"/>
      <w:bookmarkStart w:id="937" w:name="_Toc15547"/>
      <w:bookmarkStart w:id="938" w:name="_Toc2612"/>
      <w:bookmarkStart w:id="939" w:name="_Toc2344"/>
      <w:bookmarkStart w:id="940" w:name="_Toc1945"/>
      <w:bookmarkStart w:id="941" w:name="_Toc3672"/>
      <w:bookmarkStart w:id="942" w:name="_Toc26678"/>
      <w:bookmarkStart w:id="943" w:name="_Toc183727697"/>
      <w:r>
        <w:rPr>
          <w:rFonts w:hint="default" w:ascii="Times New Roman" w:hAnsi="Times New Roman" w:cs="Times New Roman"/>
          <w:color w:val="auto"/>
          <w:highlight w:val="none"/>
        </w:rPr>
        <w:t>机械设备</w:t>
      </w:r>
      <w:r>
        <w:rPr>
          <w:rFonts w:hint="eastAsia" w:ascii="Times New Roman" w:cs="Times New Roman"/>
          <w:color w:val="auto"/>
          <w:highlight w:val="none"/>
          <w:lang w:val="en-US" w:eastAsia="zh-CN"/>
        </w:rPr>
        <w:t>和</w:t>
      </w:r>
      <w:r>
        <w:rPr>
          <w:rFonts w:hint="default" w:ascii="Times New Roman" w:hAnsi="Times New Roman" w:cs="Times New Roman"/>
          <w:color w:val="auto"/>
          <w:highlight w:val="none"/>
        </w:rPr>
        <w:t>管系</w:t>
      </w:r>
      <w:bookmarkEnd w:id="934"/>
      <w:bookmarkEnd w:id="935"/>
      <w:bookmarkEnd w:id="936"/>
      <w:bookmarkEnd w:id="937"/>
      <w:bookmarkEnd w:id="938"/>
      <w:bookmarkEnd w:id="939"/>
      <w:bookmarkEnd w:id="940"/>
      <w:bookmarkEnd w:id="941"/>
      <w:bookmarkEnd w:id="942"/>
      <w:bookmarkEnd w:id="943"/>
    </w:p>
    <w:bookmarkEnd w:id="805"/>
    <w:p w14:paraId="3211126F">
      <w:pPr>
        <w:pStyle w:val="260"/>
        <w:numPr>
          <w:ilvl w:val="1"/>
          <w:numId w:val="50"/>
        </w:numPr>
        <w:outlineLvl w:val="1"/>
        <w:rPr>
          <w:rFonts w:hint="default" w:ascii="Times New Roman" w:cs="Times New Roman"/>
          <w:strike w:val="0"/>
          <w:color w:val="auto"/>
          <w:highlight w:val="none"/>
          <w:lang w:val="en-US" w:eastAsia="zh-CN"/>
        </w:rPr>
      </w:pPr>
      <w:bookmarkStart w:id="944" w:name="_Toc9234"/>
      <w:bookmarkStart w:id="945" w:name="_Toc19746"/>
      <w:bookmarkStart w:id="946" w:name="_Toc30624"/>
      <w:bookmarkStart w:id="947" w:name="_Toc12647"/>
      <w:bookmarkStart w:id="948" w:name="_Toc6706"/>
      <w:bookmarkStart w:id="949" w:name="_Toc20186"/>
      <w:bookmarkStart w:id="950" w:name="_Toc20604"/>
      <w:bookmarkStart w:id="951" w:name="_Toc20530"/>
      <w:bookmarkStart w:id="952" w:name="_Toc29322"/>
      <w:bookmarkStart w:id="953" w:name="_Toc24773"/>
      <w:bookmarkStart w:id="954" w:name="_Toc14207"/>
      <w:bookmarkStart w:id="955" w:name="_Toc183727701"/>
      <w:bookmarkStart w:id="956" w:name="_Toc2438"/>
      <w:r>
        <w:rPr>
          <w:rFonts w:hint="eastAsia" w:ascii="Times New Roman" w:cs="Times New Roman"/>
          <w:strike w:val="0"/>
          <w:color w:val="auto"/>
          <w:highlight w:val="none"/>
          <w:lang w:val="en-US" w:eastAsia="zh-CN"/>
        </w:rPr>
        <w:t>通用要求</w:t>
      </w:r>
      <w:bookmarkEnd w:id="944"/>
      <w:bookmarkEnd w:id="945"/>
    </w:p>
    <w:p w14:paraId="458378A5">
      <w:pPr>
        <w:pStyle w:val="261"/>
        <w:tabs>
          <w:tab w:val="left" w:pos="0"/>
        </w:tabs>
        <w:spacing w:before="156" w:after="156"/>
        <w:outlineLvl w:val="2"/>
        <w:rPr>
          <w:rFonts w:ascii="Times New Roman"/>
          <w:color w:val="auto"/>
          <w:highlight w:val="none"/>
        </w:rPr>
      </w:pPr>
      <w:bookmarkStart w:id="957" w:name="_Toc23254"/>
      <w:bookmarkStart w:id="958" w:name="_Toc13711"/>
      <w:bookmarkStart w:id="959" w:name="_Toc19083"/>
      <w:bookmarkStart w:id="960" w:name="_Toc2226"/>
      <w:bookmarkStart w:id="961" w:name="_Toc34"/>
      <w:bookmarkStart w:id="962" w:name="_Toc3453"/>
      <w:r>
        <w:rPr>
          <w:rFonts w:ascii="Times New Roman"/>
          <w:color w:val="auto"/>
          <w:highlight w:val="none"/>
        </w:rPr>
        <w:t>燃料要求</w:t>
      </w:r>
      <w:bookmarkEnd w:id="957"/>
      <w:bookmarkEnd w:id="958"/>
      <w:bookmarkEnd w:id="959"/>
      <w:bookmarkEnd w:id="960"/>
      <w:bookmarkEnd w:id="961"/>
      <w:bookmarkEnd w:id="962"/>
    </w:p>
    <w:p w14:paraId="7F55ED60">
      <w:pPr>
        <w:pStyle w:val="327"/>
        <w:ind w:left="0"/>
        <w:rPr>
          <w:rFonts w:hint="eastAsia" w:ascii="宋体" w:hAnsi="宋体" w:eastAsia="宋体" w:cs="宋体"/>
          <w:color w:val="auto"/>
          <w:highlight w:val="none"/>
        </w:rPr>
      </w:pPr>
      <w:bookmarkStart w:id="963" w:name="_Toc32145"/>
      <w:bookmarkStart w:id="964" w:name="_Toc18460"/>
      <w:r>
        <w:rPr>
          <w:rFonts w:hint="eastAsia" w:ascii="宋体" w:hAnsi="宋体" w:eastAsia="宋体" w:cs="宋体"/>
          <w:color w:val="auto"/>
          <w:highlight w:val="none"/>
        </w:rPr>
        <w:t>内燃机</w:t>
      </w:r>
      <w:r>
        <w:rPr>
          <w:rFonts w:hint="eastAsia" w:ascii="宋体" w:hAnsi="宋体" w:eastAsia="宋体" w:cs="宋体"/>
          <w:color w:val="auto"/>
          <w:highlight w:val="none"/>
          <w:lang w:val="en-US" w:eastAsia="zh-CN"/>
        </w:rPr>
        <w:t>应使用</w:t>
      </w:r>
      <w:r>
        <w:rPr>
          <w:rFonts w:hint="eastAsia" w:ascii="宋体" w:hAnsi="宋体" w:eastAsia="宋体" w:cs="宋体"/>
          <w:color w:val="auto"/>
          <w:highlight w:val="none"/>
        </w:rPr>
        <w:t>闪点（闭杯试验）不</w:t>
      </w:r>
      <w:r>
        <w:rPr>
          <w:rFonts w:hint="eastAsia" w:ascii="宋体" w:hAnsi="宋体" w:eastAsia="宋体" w:cs="宋体"/>
          <w:color w:val="auto"/>
          <w:highlight w:val="none"/>
          <w:lang w:val="en-US" w:eastAsia="zh-CN"/>
        </w:rPr>
        <w:t>小</w:t>
      </w:r>
      <w:r>
        <w:rPr>
          <w:rFonts w:hint="eastAsia" w:ascii="宋体" w:hAnsi="宋体" w:eastAsia="宋体" w:cs="宋体"/>
          <w:color w:val="auto"/>
          <w:highlight w:val="none"/>
        </w:rPr>
        <w:t>于60</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的柴油</w:t>
      </w:r>
      <w:r>
        <w:rPr>
          <w:rFonts w:hint="eastAsia" w:ascii="宋体" w:hAnsi="宋体" w:eastAsia="宋体" w:cs="宋体"/>
          <w:color w:val="auto"/>
          <w:highlight w:val="none"/>
        </w:rPr>
        <w:t>。</w:t>
      </w:r>
    </w:p>
    <w:p w14:paraId="1E7C526E">
      <w:pPr>
        <w:pStyle w:val="327"/>
        <w:ind w:left="0"/>
        <w:rPr>
          <w:rFonts w:hint="eastAsia" w:ascii="宋体" w:hAnsi="宋体" w:eastAsia="宋体" w:cs="宋体"/>
          <w:color w:val="auto"/>
          <w:highlight w:val="none"/>
        </w:rPr>
      </w:pPr>
      <w:r>
        <w:rPr>
          <w:rFonts w:hint="eastAsia" w:ascii="宋体" w:hAnsi="宋体" w:eastAsia="宋体" w:cs="宋体"/>
          <w:color w:val="auto"/>
          <w:highlight w:val="none"/>
        </w:rPr>
        <w:t>以自产的天然气或原油作为燃料时，应处理</w:t>
      </w:r>
      <w:r>
        <w:rPr>
          <w:rFonts w:hint="eastAsia" w:ascii="宋体" w:hAnsi="宋体" w:eastAsia="宋体" w:cs="宋体"/>
          <w:color w:val="auto"/>
          <w:highlight w:val="none"/>
          <w:lang w:val="en-US" w:eastAsia="zh-CN"/>
        </w:rPr>
        <w:t>至</w:t>
      </w:r>
      <w:r>
        <w:rPr>
          <w:rFonts w:hint="eastAsia" w:ascii="宋体" w:hAnsi="宋体" w:eastAsia="宋体" w:cs="宋体"/>
          <w:color w:val="auto"/>
          <w:highlight w:val="none"/>
        </w:rPr>
        <w:t>满足燃烧设备对燃料的要求，还应采取</w:t>
      </w:r>
      <w:r>
        <w:rPr>
          <w:rFonts w:hint="eastAsia" w:ascii="宋体" w:hAnsi="宋体" w:eastAsia="宋体" w:cs="宋体"/>
          <w:color w:val="auto"/>
          <w:highlight w:val="none"/>
          <w:lang w:val="en-US" w:eastAsia="zh-CN"/>
        </w:rPr>
        <w:t>12.2.10及12.2.11中的</w:t>
      </w:r>
      <w:r>
        <w:rPr>
          <w:rFonts w:hint="eastAsia" w:ascii="宋体" w:hAnsi="宋体" w:eastAsia="宋体" w:cs="宋体"/>
          <w:color w:val="auto"/>
          <w:highlight w:val="none"/>
        </w:rPr>
        <w:t>燃料系统保护措施。</w:t>
      </w:r>
    </w:p>
    <w:p w14:paraId="7CD79781">
      <w:pPr>
        <w:pStyle w:val="261"/>
        <w:tabs>
          <w:tab w:val="left" w:pos="0"/>
        </w:tabs>
        <w:spacing w:before="156" w:after="156"/>
        <w:outlineLvl w:val="2"/>
        <w:rPr>
          <w:rFonts w:ascii="Times New Roman"/>
          <w:color w:val="auto"/>
          <w:highlight w:val="none"/>
        </w:rPr>
      </w:pPr>
      <w:bookmarkStart w:id="965" w:name="_Toc4001"/>
      <w:bookmarkStart w:id="966" w:name="_Toc22154"/>
      <w:bookmarkStart w:id="967" w:name="_Toc2889"/>
      <w:bookmarkStart w:id="968" w:name="_Toc19226"/>
      <w:bookmarkStart w:id="969" w:name="_Toc16164"/>
      <w:r>
        <w:rPr>
          <w:rFonts w:ascii="Times New Roman"/>
          <w:color w:val="auto"/>
          <w:highlight w:val="none"/>
        </w:rPr>
        <w:t>防护设施</w:t>
      </w:r>
      <w:bookmarkEnd w:id="963"/>
      <w:bookmarkEnd w:id="964"/>
      <w:bookmarkEnd w:id="965"/>
      <w:bookmarkEnd w:id="966"/>
      <w:bookmarkEnd w:id="967"/>
      <w:bookmarkEnd w:id="968"/>
      <w:bookmarkEnd w:id="969"/>
    </w:p>
    <w:p w14:paraId="7DA4534C">
      <w:pPr>
        <w:pStyle w:val="327"/>
        <w:rPr>
          <w:rFonts w:ascii="Times New Roman" w:eastAsia="宋体"/>
          <w:color w:val="auto"/>
          <w:highlight w:val="none"/>
        </w:rPr>
      </w:pPr>
      <w:bookmarkStart w:id="970" w:name="_Toc16832"/>
      <w:r>
        <w:rPr>
          <w:rFonts w:hint="eastAsia" w:ascii="Times New Roman" w:eastAsia="宋体"/>
          <w:color w:val="auto"/>
          <w:highlight w:val="none"/>
        </w:rPr>
        <w:t>机器、锅炉、压力容器及其管道附件的设计、安装和防护，应最大限度降低运动部件、高温表面及其他危险对人员的伤害风险。</w:t>
      </w:r>
    </w:p>
    <w:p w14:paraId="6E315E43">
      <w:pPr>
        <w:pStyle w:val="327"/>
        <w:rPr>
          <w:rFonts w:ascii="Times New Roman"/>
          <w:color w:val="auto"/>
          <w:highlight w:val="none"/>
        </w:rPr>
      </w:pPr>
      <w:r>
        <w:rPr>
          <w:rFonts w:ascii="Times New Roman"/>
          <w:color w:val="auto"/>
          <w:highlight w:val="none"/>
        </w:rPr>
        <w:t>应在机械设备和管系</w:t>
      </w:r>
      <w:r>
        <w:rPr>
          <w:rFonts w:hint="eastAsia" w:ascii="Times New Roman"/>
          <w:color w:val="auto"/>
          <w:highlight w:val="none"/>
          <w:lang w:val="en-US" w:eastAsia="zh-CN"/>
        </w:rPr>
        <w:t>的</w:t>
      </w:r>
      <w:r>
        <w:rPr>
          <w:rFonts w:ascii="Times New Roman"/>
          <w:color w:val="auto"/>
          <w:highlight w:val="none"/>
        </w:rPr>
        <w:t>醒目处设</w:t>
      </w:r>
      <w:r>
        <w:rPr>
          <w:rFonts w:hint="eastAsia" w:ascii="Times New Roman"/>
          <w:color w:val="auto"/>
          <w:highlight w:val="none"/>
          <w:lang w:val="en-US" w:eastAsia="zh-CN"/>
        </w:rPr>
        <w:t>置操作须知的标志牌</w:t>
      </w:r>
      <w:r>
        <w:rPr>
          <w:rFonts w:hint="eastAsia" w:ascii="Times New Roman" w:eastAsia="宋体"/>
          <w:color w:val="auto"/>
          <w:highlight w:val="none"/>
        </w:rPr>
        <w:t>。</w:t>
      </w:r>
    </w:p>
    <w:p w14:paraId="1FB48577">
      <w:pPr>
        <w:pStyle w:val="261"/>
        <w:tabs>
          <w:tab w:val="left" w:pos="0"/>
        </w:tabs>
        <w:spacing w:before="156" w:after="156"/>
        <w:outlineLvl w:val="2"/>
        <w:rPr>
          <w:rFonts w:ascii="Times New Roman"/>
          <w:color w:val="auto"/>
          <w:highlight w:val="none"/>
        </w:rPr>
      </w:pPr>
      <w:bookmarkStart w:id="971" w:name="_Toc17369"/>
      <w:bookmarkStart w:id="972" w:name="_Toc29958"/>
      <w:bookmarkStart w:id="973" w:name="_Toc29138"/>
      <w:bookmarkStart w:id="974" w:name="_Toc23778"/>
      <w:bookmarkStart w:id="975" w:name="_Toc19354"/>
      <w:r>
        <w:rPr>
          <w:rFonts w:ascii="Times New Roman"/>
          <w:color w:val="auto"/>
          <w:highlight w:val="none"/>
        </w:rPr>
        <w:t>设备布置</w:t>
      </w:r>
      <w:bookmarkEnd w:id="970"/>
      <w:bookmarkEnd w:id="971"/>
      <w:bookmarkEnd w:id="972"/>
      <w:bookmarkEnd w:id="973"/>
      <w:bookmarkEnd w:id="974"/>
      <w:bookmarkEnd w:id="975"/>
    </w:p>
    <w:p w14:paraId="2561381D">
      <w:pPr>
        <w:pStyle w:val="327"/>
        <w:rPr>
          <w:rFonts w:hint="eastAsia" w:ascii="Times New Roman"/>
          <w:strike w:val="0"/>
          <w:color w:val="auto"/>
          <w:highlight w:val="none"/>
        </w:rPr>
      </w:pPr>
      <w:bookmarkStart w:id="976" w:name="_Toc7935"/>
      <w:r>
        <w:rPr>
          <w:rFonts w:hint="eastAsia" w:ascii="Times New Roman"/>
          <w:strike w:val="0"/>
          <w:color w:val="auto"/>
          <w:highlight w:val="none"/>
          <w:lang w:val="en-US" w:eastAsia="zh-CN"/>
        </w:rPr>
        <w:t>内燃机</w:t>
      </w:r>
      <w:r>
        <w:rPr>
          <w:rFonts w:hint="eastAsia" w:ascii="Times New Roman"/>
          <w:color w:val="auto"/>
          <w:highlight w:val="none"/>
        </w:rPr>
        <w:t>、燃气轮机</w:t>
      </w:r>
      <w:r>
        <w:rPr>
          <w:rFonts w:hint="eastAsia" w:ascii="Times New Roman"/>
          <w:strike w:val="0"/>
          <w:color w:val="auto"/>
          <w:highlight w:val="none"/>
          <w:lang w:val="en-US" w:eastAsia="zh-CN"/>
        </w:rPr>
        <w:t>等</w:t>
      </w:r>
      <w:r>
        <w:rPr>
          <w:rFonts w:hint="eastAsia" w:ascii="Times New Roman"/>
          <w:strike w:val="0"/>
          <w:color w:val="auto"/>
          <w:highlight w:val="none"/>
        </w:rPr>
        <w:t>不适宜</w:t>
      </w:r>
      <w:r>
        <w:rPr>
          <w:rFonts w:hint="eastAsia" w:ascii="Times New Roman"/>
          <w:strike w:val="0"/>
          <w:color w:val="auto"/>
          <w:highlight w:val="none"/>
          <w:lang w:val="en-US" w:eastAsia="zh-CN"/>
        </w:rPr>
        <w:t>布置在</w:t>
      </w:r>
      <w:r>
        <w:rPr>
          <w:rFonts w:hint="eastAsia" w:ascii="Times New Roman"/>
          <w:strike w:val="0"/>
          <w:color w:val="auto"/>
          <w:highlight w:val="none"/>
        </w:rPr>
        <w:t>露天环境的设备应</w:t>
      </w:r>
      <w:r>
        <w:rPr>
          <w:rFonts w:hint="eastAsia" w:ascii="宋体" w:hAnsi="宋体" w:eastAsia="宋体" w:cs="宋体"/>
          <w:color w:val="auto"/>
          <w:highlight w:val="none"/>
        </w:rPr>
        <w:t>设在罩壳或机房内，燃烧设备的排气不应直接吹向有人工作和居住的处所</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并</w:t>
      </w:r>
      <w:r>
        <w:rPr>
          <w:rFonts w:hint="eastAsia" w:ascii="宋体" w:hAnsi="宋体" w:eastAsia="宋体" w:cs="宋体"/>
          <w:color w:val="auto"/>
          <w:highlight w:val="none"/>
        </w:rPr>
        <w:t>应设有火星消除</w:t>
      </w:r>
      <w:r>
        <w:rPr>
          <w:rFonts w:hint="eastAsia" w:ascii="宋体" w:hAnsi="宋体" w:eastAsia="宋体" w:cs="宋体"/>
          <w:color w:val="auto"/>
          <w:highlight w:val="none"/>
          <w:lang w:val="en-US" w:eastAsia="zh-CN"/>
        </w:rPr>
        <w:t>装置</w:t>
      </w:r>
      <w:r>
        <w:rPr>
          <w:rFonts w:hint="eastAsia" w:ascii="宋体" w:hAnsi="宋体" w:eastAsia="宋体" w:cs="宋体"/>
          <w:color w:val="auto"/>
          <w:highlight w:val="none"/>
        </w:rPr>
        <w:t>。</w:t>
      </w:r>
    </w:p>
    <w:p w14:paraId="2F95533C">
      <w:pPr>
        <w:pStyle w:val="327"/>
        <w:rPr>
          <w:rFonts w:hint="eastAsia" w:ascii="宋体" w:hAnsi="宋体" w:eastAsia="宋体" w:cs="宋体"/>
          <w:color w:val="auto"/>
          <w:highlight w:val="none"/>
        </w:rPr>
      </w:pPr>
      <w:r>
        <w:rPr>
          <w:rFonts w:hint="eastAsia" w:ascii="Times New Roman"/>
          <w:color w:val="auto"/>
          <w:highlight w:val="none"/>
        </w:rPr>
        <w:t>内燃机、燃气轮机</w:t>
      </w:r>
      <w:r>
        <w:rPr>
          <w:rFonts w:hint="eastAsia" w:ascii="宋体" w:hAnsi="宋体" w:eastAsia="宋体" w:cs="宋体"/>
          <w:color w:val="auto"/>
          <w:highlight w:val="none"/>
        </w:rPr>
        <w:t>及其他燃油设备的助燃空气入口及排气口应位于非危险区内。排气口的布置应防止排出的烟气进入助燃空气入口、通风系统进风口。</w:t>
      </w:r>
    </w:p>
    <w:p w14:paraId="2C311FF8">
      <w:pPr>
        <w:pStyle w:val="327"/>
        <w:rPr>
          <w:rFonts w:hint="eastAsia" w:ascii="宋体" w:hAnsi="宋体" w:eastAsia="宋体" w:cs="宋体"/>
          <w:color w:val="auto"/>
          <w:highlight w:val="none"/>
        </w:rPr>
      </w:pPr>
      <w:r>
        <w:rPr>
          <w:rFonts w:hint="eastAsia" w:ascii="宋体" w:hAnsi="宋体" w:eastAsia="宋体" w:cs="宋体"/>
          <w:color w:val="auto"/>
          <w:highlight w:val="none"/>
        </w:rPr>
        <w:t>应对危险区内的机械设备采取</w:t>
      </w:r>
      <w:r>
        <w:rPr>
          <w:rFonts w:hint="eastAsia" w:ascii="宋体" w:hAnsi="宋体" w:eastAsia="宋体" w:cs="宋体"/>
          <w:color w:val="auto"/>
          <w:highlight w:val="none"/>
          <w:lang w:val="en-US" w:eastAsia="zh-CN"/>
        </w:rPr>
        <w:t>防护</w:t>
      </w:r>
      <w:r>
        <w:rPr>
          <w:rFonts w:hint="eastAsia" w:ascii="宋体" w:hAnsi="宋体" w:eastAsia="宋体" w:cs="宋体"/>
          <w:color w:val="auto"/>
          <w:highlight w:val="none"/>
        </w:rPr>
        <w:t>措施，以防止裸露部件</w:t>
      </w:r>
      <w:r>
        <w:rPr>
          <w:rFonts w:hint="eastAsia" w:ascii="宋体" w:hAnsi="宋体" w:eastAsia="宋体" w:cs="宋体"/>
          <w:color w:val="auto"/>
          <w:highlight w:val="none"/>
          <w:lang w:val="en-US" w:eastAsia="zh-CN"/>
        </w:rPr>
        <w:t>表面</w:t>
      </w:r>
      <w:r>
        <w:rPr>
          <w:rFonts w:hint="eastAsia" w:ascii="宋体" w:hAnsi="宋体" w:eastAsia="宋体" w:cs="宋体"/>
          <w:color w:val="auto"/>
          <w:highlight w:val="none"/>
        </w:rPr>
        <w:t>过热、静电</w:t>
      </w:r>
      <w:r>
        <w:rPr>
          <w:rFonts w:hint="eastAsia" w:ascii="宋体" w:hAnsi="宋体" w:eastAsia="宋体" w:cs="宋体"/>
          <w:color w:val="auto"/>
          <w:highlight w:val="none"/>
          <w:lang w:val="en-US" w:eastAsia="zh-CN"/>
        </w:rPr>
        <w:t>积累</w:t>
      </w:r>
      <w:r>
        <w:rPr>
          <w:rFonts w:hint="eastAsia" w:ascii="宋体" w:hAnsi="宋体" w:eastAsia="宋体" w:cs="宋体"/>
          <w:color w:val="auto"/>
          <w:highlight w:val="none"/>
        </w:rPr>
        <w:t>或运动</w:t>
      </w:r>
      <w:r>
        <w:rPr>
          <w:rFonts w:hint="eastAsia" w:ascii="宋体" w:hAnsi="宋体" w:eastAsia="宋体" w:cs="宋体"/>
          <w:color w:val="auto"/>
          <w:highlight w:val="none"/>
          <w:lang w:val="en-US" w:eastAsia="zh-CN"/>
        </w:rPr>
        <w:t>部件</w:t>
      </w:r>
      <w:r>
        <w:rPr>
          <w:rFonts w:hint="eastAsia" w:ascii="宋体" w:hAnsi="宋体" w:eastAsia="宋体" w:cs="宋体"/>
          <w:color w:val="auto"/>
          <w:highlight w:val="none"/>
        </w:rPr>
        <w:t>摩擦</w:t>
      </w:r>
      <w:r>
        <w:rPr>
          <w:rFonts w:hint="eastAsia" w:ascii="宋体" w:hAnsi="宋体" w:eastAsia="宋体" w:cs="宋体"/>
          <w:color w:val="auto"/>
          <w:highlight w:val="none"/>
          <w:lang w:val="en-US" w:eastAsia="zh-CN"/>
        </w:rPr>
        <w:t>等原因</w:t>
      </w:r>
      <w:r>
        <w:rPr>
          <w:rFonts w:hint="eastAsia" w:ascii="宋体" w:hAnsi="宋体" w:eastAsia="宋体" w:cs="宋体"/>
          <w:color w:val="auto"/>
          <w:highlight w:val="none"/>
        </w:rPr>
        <w:t>产生</w:t>
      </w:r>
      <w:r>
        <w:rPr>
          <w:rFonts w:hint="eastAsia" w:ascii="宋体" w:hAnsi="宋体" w:eastAsia="宋体" w:cs="宋体"/>
          <w:color w:val="auto"/>
          <w:highlight w:val="none"/>
          <w:lang w:val="en-US" w:eastAsia="zh-CN"/>
        </w:rPr>
        <w:t>点火源</w:t>
      </w:r>
      <w:r>
        <w:rPr>
          <w:rFonts w:hint="eastAsia" w:ascii="宋体" w:hAnsi="宋体" w:eastAsia="宋体" w:cs="宋体"/>
          <w:color w:val="auto"/>
          <w:highlight w:val="none"/>
        </w:rPr>
        <w:t>。</w:t>
      </w:r>
    </w:p>
    <w:p w14:paraId="4A99C768">
      <w:pPr>
        <w:pStyle w:val="261"/>
        <w:tabs>
          <w:tab w:val="left" w:pos="0"/>
        </w:tabs>
        <w:spacing w:before="156" w:after="156"/>
        <w:outlineLvl w:val="2"/>
        <w:rPr>
          <w:rFonts w:ascii="Times New Roman"/>
          <w:color w:val="auto"/>
          <w:highlight w:val="none"/>
        </w:rPr>
      </w:pPr>
      <w:bookmarkStart w:id="977" w:name="_Toc29320"/>
      <w:bookmarkStart w:id="978" w:name="_Toc27869"/>
      <w:bookmarkStart w:id="979" w:name="_Toc16524"/>
      <w:bookmarkStart w:id="980" w:name="_Toc15458"/>
      <w:bookmarkStart w:id="981" w:name="_Toc5520"/>
      <w:r>
        <w:rPr>
          <w:rFonts w:ascii="Times New Roman"/>
          <w:color w:val="auto"/>
          <w:highlight w:val="none"/>
        </w:rPr>
        <w:t>设备的可使用性</w:t>
      </w:r>
      <w:bookmarkEnd w:id="976"/>
      <w:bookmarkEnd w:id="977"/>
      <w:bookmarkEnd w:id="978"/>
      <w:bookmarkEnd w:id="979"/>
      <w:bookmarkEnd w:id="980"/>
      <w:bookmarkEnd w:id="981"/>
    </w:p>
    <w:p w14:paraId="14B21151">
      <w:pPr>
        <w:pStyle w:val="327"/>
        <w:rPr>
          <w:rFonts w:hint="eastAsia" w:ascii="宋体" w:hAnsi="宋体" w:eastAsia="宋体" w:cs="宋体"/>
          <w:color w:val="auto"/>
          <w:highlight w:val="none"/>
        </w:rPr>
      </w:pPr>
      <w:r>
        <w:rPr>
          <w:rFonts w:ascii="Times New Roman"/>
          <w:color w:val="auto"/>
          <w:highlight w:val="none"/>
        </w:rPr>
        <w:t>应急发电机组应在</w:t>
      </w:r>
      <w:r>
        <w:rPr>
          <w:rFonts w:hint="eastAsia" w:ascii="宋体" w:hAnsi="宋体" w:eastAsia="宋体" w:cs="宋体"/>
          <w:color w:val="auto"/>
          <w:highlight w:val="none"/>
        </w:rPr>
        <w:t>不依靠外部帮助的情况下正常启动、控制并保持正常运行。</w:t>
      </w:r>
    </w:p>
    <w:p w14:paraId="51BA33B1">
      <w:pPr>
        <w:pStyle w:val="327"/>
        <w:rPr>
          <w:rFonts w:hint="eastAsia" w:ascii="宋体" w:hAnsi="宋体" w:eastAsia="宋体" w:cs="宋体"/>
          <w:color w:val="auto"/>
          <w:highlight w:val="none"/>
        </w:rPr>
      </w:pPr>
      <w:r>
        <w:rPr>
          <w:rFonts w:hint="eastAsia" w:ascii="宋体" w:hAnsi="宋体" w:eastAsia="宋体" w:cs="宋体"/>
          <w:color w:val="auto"/>
          <w:highlight w:val="none"/>
        </w:rPr>
        <w:t>以自产的天然气或原油作为燃料的主电站原动机，如在</w:t>
      </w:r>
      <w:r>
        <w:rPr>
          <w:rFonts w:hint="eastAsia" w:ascii="宋体" w:hAnsi="宋体" w:eastAsia="宋体" w:cs="宋体"/>
          <w:color w:val="auto"/>
          <w:highlight w:val="none"/>
          <w:lang w:val="en-US" w:eastAsia="zh-CN"/>
        </w:rPr>
        <w:t>FPSO</w:t>
      </w:r>
      <w:r>
        <w:rPr>
          <w:rFonts w:hint="eastAsia" w:ascii="宋体" w:hAnsi="宋体" w:eastAsia="宋体" w:cs="宋体"/>
          <w:color w:val="auto"/>
          <w:highlight w:val="none"/>
        </w:rPr>
        <w:t>停产时需要运行，应能以柴油作为燃料并保持正常工作。</w:t>
      </w:r>
    </w:p>
    <w:p w14:paraId="0D5B6C1A">
      <w:pPr>
        <w:pStyle w:val="261"/>
        <w:tabs>
          <w:tab w:val="left" w:pos="0"/>
        </w:tabs>
        <w:spacing w:before="156" w:after="156"/>
        <w:outlineLvl w:val="2"/>
        <w:rPr>
          <w:rFonts w:ascii="Times New Roman"/>
          <w:color w:val="auto"/>
          <w:highlight w:val="none"/>
        </w:rPr>
      </w:pPr>
      <w:bookmarkStart w:id="982" w:name="_Toc24505"/>
      <w:bookmarkStart w:id="983" w:name="_Toc7614"/>
      <w:bookmarkStart w:id="984" w:name="_Toc32619"/>
      <w:bookmarkStart w:id="985" w:name="_Toc23587"/>
      <w:bookmarkStart w:id="986" w:name="_Toc31205"/>
      <w:bookmarkStart w:id="987" w:name="_Toc1325"/>
      <w:r>
        <w:rPr>
          <w:rFonts w:ascii="Times New Roman"/>
          <w:color w:val="auto"/>
          <w:highlight w:val="none"/>
        </w:rPr>
        <w:t>操控</w:t>
      </w:r>
      <w:r>
        <w:rPr>
          <w:rFonts w:hint="eastAsia" w:ascii="Times New Roman"/>
          <w:color w:val="auto"/>
          <w:highlight w:val="none"/>
          <w:lang w:val="en-US" w:eastAsia="zh-CN"/>
        </w:rPr>
        <w:t>停机</w:t>
      </w:r>
      <w:r>
        <w:rPr>
          <w:rFonts w:ascii="Times New Roman"/>
          <w:color w:val="auto"/>
          <w:highlight w:val="none"/>
        </w:rPr>
        <w:t>位置</w:t>
      </w:r>
      <w:bookmarkEnd w:id="982"/>
      <w:bookmarkEnd w:id="983"/>
      <w:bookmarkEnd w:id="984"/>
      <w:bookmarkEnd w:id="985"/>
      <w:bookmarkEnd w:id="986"/>
      <w:bookmarkEnd w:id="987"/>
    </w:p>
    <w:p w14:paraId="1600CE55">
      <w:pPr>
        <w:pStyle w:val="521"/>
        <w:ind w:firstLine="420" w:firstLineChars="200"/>
        <w:rPr>
          <w:rFonts w:ascii="Times New Roman"/>
          <w:color w:val="auto"/>
          <w:highlight w:val="none"/>
        </w:rPr>
      </w:pPr>
      <w:r>
        <w:rPr>
          <w:rFonts w:ascii="Times New Roman"/>
          <w:color w:val="auto"/>
          <w:highlight w:val="none"/>
        </w:rPr>
        <w:t>内燃机、燃气轮机</w:t>
      </w:r>
      <w:r>
        <w:rPr>
          <w:rFonts w:hint="eastAsia" w:ascii="Times New Roman"/>
          <w:color w:val="auto"/>
          <w:highlight w:val="none"/>
          <w:lang w:val="en-US" w:eastAsia="zh-CN"/>
        </w:rPr>
        <w:t>除能</w:t>
      </w:r>
      <w:r>
        <w:rPr>
          <w:rFonts w:ascii="Times New Roman"/>
          <w:color w:val="auto"/>
          <w:highlight w:val="none"/>
        </w:rPr>
        <w:t>就地操纵停机</w:t>
      </w:r>
      <w:r>
        <w:rPr>
          <w:rFonts w:hint="eastAsia" w:ascii="Times New Roman"/>
          <w:color w:val="auto"/>
          <w:highlight w:val="none"/>
          <w:lang w:val="en-US" w:eastAsia="zh-CN"/>
        </w:rPr>
        <w:t>外</w:t>
      </w:r>
      <w:r>
        <w:rPr>
          <w:rFonts w:ascii="Times New Roman"/>
          <w:color w:val="auto"/>
          <w:highlight w:val="none"/>
        </w:rPr>
        <w:t>，还应在安装处所外易于到达</w:t>
      </w:r>
      <w:r>
        <w:rPr>
          <w:rFonts w:hint="eastAsia" w:ascii="Times New Roman"/>
          <w:color w:val="auto"/>
          <w:highlight w:val="none"/>
        </w:rPr>
        <w:t>且</w:t>
      </w:r>
      <w:r>
        <w:rPr>
          <w:rFonts w:ascii="Times New Roman"/>
          <w:color w:val="auto"/>
          <w:highlight w:val="none"/>
        </w:rPr>
        <w:t>失火时不致被隔断的地点</w:t>
      </w:r>
      <w:r>
        <w:rPr>
          <w:rFonts w:hint="eastAsia"/>
          <w:color w:val="auto"/>
          <w:highlight w:val="none"/>
          <w:lang w:val="en-US" w:eastAsia="zh-CN"/>
        </w:rPr>
        <w:t>设置</w:t>
      </w:r>
      <w:r>
        <w:rPr>
          <w:rFonts w:ascii="Times New Roman"/>
          <w:color w:val="auto"/>
          <w:highlight w:val="none"/>
        </w:rPr>
        <w:t>停机</w:t>
      </w:r>
      <w:r>
        <w:rPr>
          <w:rFonts w:hint="eastAsia"/>
          <w:color w:val="auto"/>
          <w:highlight w:val="none"/>
          <w:lang w:val="en-US" w:eastAsia="zh-CN"/>
        </w:rPr>
        <w:t>装置</w:t>
      </w:r>
      <w:r>
        <w:rPr>
          <w:rFonts w:ascii="Times New Roman"/>
          <w:color w:val="auto"/>
          <w:highlight w:val="none"/>
        </w:rPr>
        <w:t>。</w:t>
      </w:r>
    </w:p>
    <w:p w14:paraId="43F2BF32">
      <w:pPr>
        <w:pStyle w:val="260"/>
        <w:outlineLvl w:val="1"/>
        <w:rPr>
          <w:rFonts w:hint="default" w:ascii="Times New Roman" w:hAnsi="Times New Roman" w:cs="Times New Roman"/>
          <w:color w:val="auto"/>
          <w:highlight w:val="none"/>
        </w:rPr>
      </w:pPr>
      <w:bookmarkStart w:id="988" w:name="_Toc21449"/>
      <w:bookmarkStart w:id="989" w:name="_Toc25500"/>
      <w:bookmarkStart w:id="990" w:name="_Toc12878"/>
      <w:bookmarkStart w:id="991" w:name="_Toc13556"/>
      <w:bookmarkStart w:id="992" w:name="_Toc19437"/>
      <w:bookmarkStart w:id="993" w:name="_Toc15640"/>
      <w:bookmarkStart w:id="994" w:name="_Toc1593"/>
      <w:bookmarkStart w:id="995" w:name="_Toc17560"/>
      <w:bookmarkStart w:id="996" w:name="_Toc15277"/>
      <w:r>
        <w:rPr>
          <w:rFonts w:hint="eastAsia" w:ascii="Times New Roman" w:cs="Times New Roman"/>
          <w:color w:val="auto"/>
          <w:highlight w:val="none"/>
          <w:lang w:val="en-US" w:eastAsia="zh-CN"/>
        </w:rPr>
        <w:t>机械</w:t>
      </w:r>
      <w:r>
        <w:rPr>
          <w:rFonts w:hint="default" w:ascii="Times New Roman" w:hAnsi="Times New Roman" w:cs="Times New Roman"/>
          <w:color w:val="auto"/>
          <w:highlight w:val="none"/>
        </w:rPr>
        <w:t>设备</w:t>
      </w:r>
      <w:bookmarkEnd w:id="988"/>
      <w:bookmarkEnd w:id="989"/>
      <w:bookmarkEnd w:id="990"/>
      <w:bookmarkEnd w:id="991"/>
      <w:bookmarkEnd w:id="992"/>
      <w:bookmarkEnd w:id="993"/>
      <w:bookmarkEnd w:id="994"/>
      <w:bookmarkEnd w:id="995"/>
      <w:bookmarkEnd w:id="996"/>
    </w:p>
    <w:p w14:paraId="1682C3CA">
      <w:pPr>
        <w:pStyle w:val="261"/>
        <w:tabs>
          <w:tab w:val="left" w:pos="0"/>
        </w:tabs>
        <w:spacing w:before="156" w:after="156"/>
        <w:outlineLvl w:val="2"/>
        <w:rPr>
          <w:rFonts w:ascii="Times New Roman"/>
          <w:color w:val="auto"/>
          <w:highlight w:val="none"/>
        </w:rPr>
      </w:pPr>
      <w:bookmarkStart w:id="997" w:name="_Toc13400"/>
      <w:bookmarkStart w:id="998" w:name="_Toc22365"/>
      <w:r>
        <w:rPr>
          <w:rFonts w:hint="eastAsia" w:ascii="Times New Roman"/>
          <w:color w:val="auto"/>
          <w:highlight w:val="none"/>
          <w:lang w:val="en-US" w:eastAsia="zh-CN"/>
        </w:rPr>
        <w:t>通用设备</w:t>
      </w:r>
      <w:bookmarkEnd w:id="997"/>
      <w:bookmarkEnd w:id="998"/>
    </w:p>
    <w:p w14:paraId="6AC731D3">
      <w:pPr>
        <w:pStyle w:val="521"/>
        <w:ind w:firstLine="420" w:firstLineChars="200"/>
        <w:rPr>
          <w:rFonts w:hint="eastAsia" w:ascii="宋体" w:hAnsi="宋体" w:eastAsia="宋体" w:cs="宋体"/>
          <w:color w:val="auto"/>
          <w:highlight w:val="none"/>
          <w:lang w:eastAsia="zh-CN"/>
        </w:rPr>
      </w:pPr>
      <w:bookmarkStart w:id="999" w:name="_Toc22875"/>
      <w:bookmarkStart w:id="1000" w:name="_Toc30566"/>
      <w:r>
        <w:rPr>
          <w:rFonts w:hint="eastAsia" w:ascii="宋体" w:hAnsi="宋体" w:eastAsia="宋体" w:cs="宋体"/>
          <w:color w:val="auto"/>
          <w:highlight w:val="none"/>
          <w:lang w:eastAsia="zh-CN"/>
        </w:rPr>
        <w:t>内燃机、燃气轮机、压缩机、泵、锅炉、压力容器应满足</w:t>
      </w:r>
      <w:r>
        <w:rPr>
          <w:rFonts w:hint="eastAsia" w:ascii="宋体" w:hAnsi="宋体" w:eastAsia="宋体" w:cs="宋体"/>
          <w:color w:val="auto"/>
          <w:highlight w:val="none"/>
          <w:lang w:val="en-US" w:eastAsia="zh-CN"/>
        </w:rPr>
        <w:t>GB</w:t>
      </w:r>
      <w:r>
        <w:rPr>
          <w:rFonts w:hint="eastAsia" w:hAnsi="宋体" w:cs="宋体"/>
          <w:color w:val="auto"/>
          <w:highlight w:val="none"/>
          <w:lang w:val="en-US" w:eastAsia="zh-CN"/>
        </w:rPr>
        <w:t xml:space="preserve"> </w:t>
      </w:r>
      <w:r>
        <w:rPr>
          <w:rFonts w:hint="eastAsia" w:ascii="宋体" w:hAnsi="宋体" w:cs="宋体"/>
          <w:color w:val="auto"/>
          <w:highlight w:val="none"/>
          <w:lang w:val="en-US" w:eastAsia="zh-CN"/>
        </w:rPr>
        <w:t>46766</w:t>
      </w:r>
      <w:r>
        <w:rPr>
          <w:rFonts w:hint="eastAsia" w:hAnsi="宋体" w:cs="宋体"/>
          <w:color w:val="auto"/>
          <w:highlight w:val="none"/>
          <w:lang w:val="en-US" w:eastAsia="zh-CN"/>
        </w:rPr>
        <w:t>的</w:t>
      </w:r>
      <w:r>
        <w:rPr>
          <w:rFonts w:hint="eastAsia" w:ascii="宋体" w:hAnsi="宋体" w:eastAsia="宋体" w:cs="宋体"/>
          <w:color w:val="auto"/>
          <w:highlight w:val="none"/>
          <w:lang w:eastAsia="zh-CN"/>
        </w:rPr>
        <w:t>要求</w:t>
      </w:r>
      <w:bookmarkEnd w:id="999"/>
      <w:bookmarkEnd w:id="1000"/>
      <w:r>
        <w:rPr>
          <w:rFonts w:hint="eastAsia" w:hAnsi="宋体" w:cs="宋体"/>
          <w:color w:val="auto"/>
          <w:highlight w:val="none"/>
          <w:lang w:eastAsia="zh-CN"/>
        </w:rPr>
        <w:t>，</w:t>
      </w:r>
      <w:r>
        <w:rPr>
          <w:rFonts w:hint="eastAsia" w:hAnsi="宋体" w:cs="宋体"/>
          <w:color w:val="auto"/>
          <w:highlight w:val="none"/>
          <w:lang w:val="en-US" w:eastAsia="zh-CN"/>
        </w:rPr>
        <w:t>还</w:t>
      </w:r>
      <w:r>
        <w:rPr>
          <w:rFonts w:hint="eastAsia" w:ascii="宋体" w:hAnsi="宋体" w:eastAsia="宋体" w:cs="宋体"/>
          <w:color w:val="auto"/>
          <w:highlight w:val="none"/>
          <w:lang w:val="en-US" w:eastAsia="zh-CN"/>
        </w:rPr>
        <w:t>应适应FPSO</w:t>
      </w:r>
      <w:r>
        <w:rPr>
          <w:rFonts w:hint="eastAsia" w:hAnsi="宋体" w:cs="宋体"/>
          <w:color w:val="auto"/>
          <w:highlight w:val="none"/>
          <w:lang w:val="en-US" w:eastAsia="zh-CN"/>
        </w:rPr>
        <w:t>的</w:t>
      </w:r>
      <w:r>
        <w:rPr>
          <w:rFonts w:hint="eastAsia" w:ascii="宋体" w:hAnsi="宋体" w:eastAsia="宋体" w:cs="宋体"/>
          <w:color w:val="auto"/>
          <w:highlight w:val="none"/>
          <w:lang w:val="en-US" w:eastAsia="zh-CN"/>
        </w:rPr>
        <w:t>运动条件。</w:t>
      </w:r>
    </w:p>
    <w:p w14:paraId="282279A2">
      <w:pPr>
        <w:pStyle w:val="261"/>
        <w:tabs>
          <w:tab w:val="left" w:pos="0"/>
        </w:tabs>
        <w:spacing w:before="156" w:after="156"/>
        <w:outlineLvl w:val="2"/>
        <w:rPr>
          <w:rFonts w:ascii="Times New Roman"/>
          <w:color w:val="auto"/>
          <w:highlight w:val="none"/>
        </w:rPr>
      </w:pPr>
      <w:bookmarkStart w:id="1001" w:name="_Toc15088"/>
      <w:bookmarkStart w:id="1002" w:name="_Toc26096"/>
      <w:r>
        <w:rPr>
          <w:rFonts w:hint="eastAsia" w:ascii="Times New Roman"/>
          <w:color w:val="auto"/>
          <w:highlight w:val="none"/>
          <w:lang w:val="en-US" w:eastAsia="zh-CN"/>
        </w:rPr>
        <w:t>起重机</w:t>
      </w:r>
      <w:bookmarkEnd w:id="1001"/>
      <w:bookmarkEnd w:id="1002"/>
    </w:p>
    <w:p w14:paraId="7D5A7C99">
      <w:pPr>
        <w:pStyle w:val="327"/>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起重机的安装位置、结构设计、工作性能和安全装置</w:t>
      </w:r>
      <w:r>
        <w:rPr>
          <w:rFonts w:hint="eastAsia" w:ascii="宋体" w:hAnsi="宋体" w:eastAsia="宋体" w:cs="宋体"/>
          <w:color w:val="auto"/>
          <w:highlight w:val="none"/>
          <w:lang w:eastAsia="zh-CN"/>
        </w:rPr>
        <w:t>应满足</w:t>
      </w:r>
      <w:r>
        <w:rPr>
          <w:rFonts w:hint="eastAsia" w:ascii="宋体" w:hAnsi="宋体" w:eastAsia="宋体" w:cs="宋体"/>
          <w:color w:val="auto"/>
          <w:highlight w:val="none"/>
          <w:lang w:val="en-US" w:eastAsia="zh-CN"/>
        </w:rPr>
        <w:t xml:space="preserve">GB </w:t>
      </w:r>
      <w:r>
        <w:rPr>
          <w:rFonts w:hint="eastAsia" w:ascii="宋体" w:hAnsi="宋体" w:cs="宋体"/>
          <w:color w:val="auto"/>
          <w:highlight w:val="none"/>
          <w:lang w:val="en-US" w:eastAsia="zh-CN"/>
        </w:rPr>
        <w:t>46766的</w:t>
      </w:r>
      <w:r>
        <w:rPr>
          <w:rFonts w:hint="eastAsia" w:ascii="宋体" w:hAnsi="宋体" w:eastAsia="宋体" w:cs="宋体"/>
          <w:color w:val="auto"/>
          <w:highlight w:val="none"/>
          <w:lang w:eastAsia="zh-CN"/>
        </w:rPr>
        <w:t>要求</w:t>
      </w:r>
      <w:r>
        <w:rPr>
          <w:rFonts w:hint="eastAsia" w:ascii="宋体" w:hAnsi="宋体" w:eastAsia="宋体" w:cs="宋体"/>
          <w:color w:val="auto"/>
          <w:highlight w:val="none"/>
          <w:lang w:val="en-US" w:eastAsia="zh-CN"/>
        </w:rPr>
        <w:t>。</w:t>
      </w:r>
    </w:p>
    <w:p w14:paraId="59849E9D">
      <w:pPr>
        <w:pStyle w:val="327"/>
        <w:rPr>
          <w:rFonts w:hint="eastAsia" w:ascii="宋体" w:hAnsi="宋体" w:eastAsia="宋体" w:cs="宋体"/>
          <w:color w:val="auto"/>
          <w:highlight w:val="none"/>
        </w:rPr>
      </w:pPr>
      <w:r>
        <w:rPr>
          <w:rFonts w:hint="eastAsia" w:ascii="宋体" w:hAnsi="宋体" w:eastAsia="宋体" w:cs="宋体"/>
          <w:color w:val="auto"/>
          <w:highlight w:val="none"/>
        </w:rPr>
        <w:t>起重机的设计</w:t>
      </w:r>
      <w:r>
        <w:rPr>
          <w:rFonts w:hint="eastAsia" w:ascii="宋体" w:hAnsi="宋体" w:eastAsia="宋体" w:cs="宋体"/>
          <w:color w:val="auto"/>
          <w:highlight w:val="none"/>
          <w:lang w:val="en-US" w:eastAsia="zh-CN"/>
        </w:rPr>
        <w:t>载荷</w:t>
      </w:r>
      <w:r>
        <w:rPr>
          <w:rFonts w:hint="eastAsia" w:ascii="宋体" w:hAnsi="宋体" w:eastAsia="宋体" w:cs="宋体"/>
          <w:color w:val="auto"/>
          <w:highlight w:val="none"/>
        </w:rPr>
        <w:t>应</w:t>
      </w:r>
      <w:r>
        <w:rPr>
          <w:rFonts w:hint="eastAsia" w:ascii="宋体" w:hAnsi="宋体" w:eastAsia="宋体" w:cs="宋体"/>
          <w:color w:val="auto"/>
          <w:highlight w:val="none"/>
          <w:lang w:val="en-US" w:eastAsia="zh-CN"/>
        </w:rPr>
        <w:t>包括</w:t>
      </w:r>
      <w:r>
        <w:rPr>
          <w:rFonts w:hint="eastAsia" w:ascii="宋体" w:hAnsi="宋体" w:eastAsia="宋体" w:cs="宋体"/>
          <w:color w:val="auto"/>
          <w:highlight w:val="none"/>
        </w:rPr>
        <w:t>自重载荷、起升载荷及非垂直吊运时荷重摆动力、起重机各种运动产生的惯性力、风力及环境影响、通道及平台上的</w:t>
      </w:r>
      <w:r>
        <w:rPr>
          <w:rFonts w:hint="eastAsia" w:ascii="宋体" w:hAnsi="宋体" w:eastAsia="宋体" w:cs="宋体"/>
          <w:color w:val="auto"/>
          <w:highlight w:val="none"/>
          <w:lang w:eastAsia="zh-CN"/>
        </w:rPr>
        <w:t>载荷</w:t>
      </w:r>
      <w:r>
        <w:rPr>
          <w:rFonts w:hint="eastAsia" w:ascii="宋体" w:hAnsi="宋体" w:eastAsia="宋体" w:cs="宋体"/>
          <w:color w:val="auto"/>
          <w:highlight w:val="none"/>
        </w:rPr>
        <w:t>以及</w:t>
      </w:r>
      <w:r>
        <w:rPr>
          <w:rFonts w:hint="eastAsia" w:ascii="宋体" w:hAnsi="宋体" w:eastAsia="宋体" w:cs="宋体"/>
          <w:color w:val="auto"/>
          <w:highlight w:val="none"/>
          <w:lang w:val="en-US" w:eastAsia="zh-CN"/>
        </w:rPr>
        <w:t>FPSO</w:t>
      </w:r>
      <w:r>
        <w:rPr>
          <w:rFonts w:hint="eastAsia" w:ascii="宋体" w:hAnsi="宋体" w:eastAsia="宋体" w:cs="宋体"/>
          <w:color w:val="auto"/>
          <w:highlight w:val="none"/>
        </w:rPr>
        <w:t>运动和倾斜所产生的载荷。</w:t>
      </w:r>
    </w:p>
    <w:p w14:paraId="133C5654">
      <w:pPr>
        <w:pStyle w:val="327"/>
        <w:rPr>
          <w:rFonts w:hint="eastAsia" w:ascii="宋体" w:hAnsi="宋体" w:eastAsia="宋体" w:cs="宋体"/>
          <w:color w:val="auto"/>
          <w:highlight w:val="none"/>
        </w:rPr>
      </w:pPr>
      <w:r>
        <w:rPr>
          <w:rFonts w:hint="eastAsia" w:ascii="宋体" w:hAnsi="宋体" w:eastAsia="宋体" w:cs="宋体"/>
          <w:color w:val="auto"/>
          <w:highlight w:val="none"/>
        </w:rPr>
        <w:t>起重机的安全工作</w:t>
      </w:r>
      <w:r>
        <w:rPr>
          <w:rFonts w:hint="eastAsia" w:ascii="宋体" w:hAnsi="宋体" w:eastAsia="宋体" w:cs="宋体"/>
          <w:color w:val="auto"/>
          <w:highlight w:val="none"/>
          <w:lang w:eastAsia="zh-CN"/>
        </w:rPr>
        <w:t>载荷</w:t>
      </w:r>
      <w:r>
        <w:rPr>
          <w:rFonts w:hint="eastAsia" w:ascii="宋体" w:hAnsi="宋体" w:eastAsia="宋体" w:cs="宋体"/>
          <w:color w:val="auto"/>
          <w:highlight w:val="none"/>
        </w:rPr>
        <w:t>除起升冲击与动载效应外，</w:t>
      </w:r>
      <w:r>
        <w:rPr>
          <w:rFonts w:hint="eastAsia" w:ascii="宋体" w:hAnsi="宋体" w:eastAsia="宋体" w:cs="宋体"/>
          <w:color w:val="auto"/>
          <w:highlight w:val="none"/>
          <w:lang w:val="en-US" w:eastAsia="zh-CN"/>
        </w:rPr>
        <w:t>还</w:t>
      </w:r>
      <w:r>
        <w:rPr>
          <w:rFonts w:hint="eastAsia" w:ascii="宋体" w:hAnsi="宋体" w:eastAsia="宋体" w:cs="宋体"/>
          <w:color w:val="auto"/>
          <w:highlight w:val="none"/>
        </w:rPr>
        <w:t>应</w:t>
      </w:r>
      <w:r>
        <w:rPr>
          <w:rFonts w:hint="eastAsia" w:ascii="宋体" w:hAnsi="宋体" w:eastAsia="宋体" w:cs="宋体"/>
          <w:color w:val="auto"/>
          <w:highlight w:val="none"/>
          <w:lang w:val="en-US" w:eastAsia="zh-CN"/>
        </w:rPr>
        <w:t>计及FPSO</w:t>
      </w:r>
      <w:r>
        <w:rPr>
          <w:rFonts w:hint="eastAsia" w:ascii="宋体" w:hAnsi="宋体" w:eastAsia="宋体" w:cs="宋体"/>
          <w:color w:val="auto"/>
          <w:highlight w:val="none"/>
        </w:rPr>
        <w:t>运动引起的动力影响。</w:t>
      </w:r>
    </w:p>
    <w:p w14:paraId="3F6D533B">
      <w:pPr>
        <w:pStyle w:val="260"/>
        <w:outlineLvl w:val="1"/>
        <w:rPr>
          <w:rFonts w:hint="default" w:ascii="Times New Roman" w:hAnsi="Times New Roman" w:cs="Times New Roman"/>
          <w:color w:val="auto"/>
          <w:highlight w:val="none"/>
        </w:rPr>
      </w:pPr>
      <w:bookmarkStart w:id="1003" w:name="_Toc9558"/>
      <w:bookmarkStart w:id="1004" w:name="_Toc6674"/>
      <w:bookmarkStart w:id="1005" w:name="_Toc2885"/>
      <w:bookmarkStart w:id="1006" w:name="_Toc21735"/>
      <w:bookmarkStart w:id="1007" w:name="_Toc17764"/>
      <w:bookmarkStart w:id="1008" w:name="_Toc23403"/>
      <w:bookmarkStart w:id="1009" w:name="_Toc183727700"/>
      <w:bookmarkStart w:id="1010" w:name="_Toc12434"/>
      <w:bookmarkStart w:id="1011" w:name="_Toc14389"/>
      <w:r>
        <w:rPr>
          <w:rFonts w:hint="default" w:ascii="Times New Roman" w:hAnsi="Times New Roman" w:cs="Times New Roman"/>
          <w:color w:val="auto"/>
          <w:highlight w:val="none"/>
        </w:rPr>
        <w:t>设备管系</w:t>
      </w:r>
      <w:bookmarkEnd w:id="1003"/>
      <w:bookmarkEnd w:id="1004"/>
      <w:bookmarkEnd w:id="1005"/>
      <w:bookmarkEnd w:id="1006"/>
      <w:bookmarkEnd w:id="1007"/>
      <w:bookmarkEnd w:id="1008"/>
      <w:bookmarkEnd w:id="1009"/>
      <w:bookmarkEnd w:id="1010"/>
      <w:bookmarkEnd w:id="1011"/>
    </w:p>
    <w:bookmarkEnd w:id="946"/>
    <w:bookmarkEnd w:id="947"/>
    <w:bookmarkEnd w:id="948"/>
    <w:p w14:paraId="75A4B0A5">
      <w:pPr>
        <w:pStyle w:val="261"/>
        <w:numPr>
          <w:ilvl w:val="-1"/>
          <w:numId w:val="0"/>
        </w:numPr>
        <w:spacing w:before="0" w:beforeLines="0" w:after="0" w:afterLines="0"/>
        <w:ind w:firstLine="420" w:firstLineChars="200"/>
        <w:jc w:val="both"/>
        <w:outlineLvl w:val="9"/>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船体设备管系应满足12.2的要求。上部模块</w:t>
      </w:r>
      <w:r>
        <w:rPr>
          <w:rFonts w:hint="eastAsia" w:ascii="宋体" w:hAnsi="宋体" w:eastAsia="宋体" w:cs="宋体"/>
          <w:color w:val="auto"/>
          <w:highlight w:val="none"/>
        </w:rPr>
        <w:t>设备管系应满足</w:t>
      </w:r>
      <w:r>
        <w:rPr>
          <w:rFonts w:hint="eastAsia" w:ascii="宋体" w:hAnsi="宋体" w:eastAsia="宋体" w:cs="宋体"/>
          <w:color w:val="auto"/>
          <w:highlight w:val="none"/>
          <w:lang w:val="en-US" w:eastAsia="zh-CN"/>
        </w:rPr>
        <w:t xml:space="preserve">GB </w:t>
      </w:r>
      <w:r>
        <w:rPr>
          <w:rFonts w:hint="eastAsia" w:ascii="宋体" w:hAnsi="宋体" w:cs="宋体"/>
          <w:color w:val="auto"/>
          <w:highlight w:val="none"/>
          <w:lang w:val="en-US" w:eastAsia="zh-CN"/>
        </w:rPr>
        <w:t>46766</w:t>
      </w:r>
      <w:r>
        <w:rPr>
          <w:rFonts w:hint="eastAsia" w:ascii="宋体" w:hAnsi="宋体" w:eastAsia="宋体" w:cs="宋体"/>
          <w:color w:val="auto"/>
          <w:highlight w:val="none"/>
          <w:lang w:val="en-US" w:eastAsia="zh-CN"/>
        </w:rPr>
        <w:t>的</w:t>
      </w:r>
      <w:r>
        <w:rPr>
          <w:rFonts w:hint="eastAsia" w:ascii="宋体" w:hAnsi="宋体" w:eastAsia="宋体" w:cs="宋体"/>
          <w:color w:val="auto"/>
          <w:highlight w:val="none"/>
        </w:rPr>
        <w:t>要求。</w:t>
      </w:r>
    </w:p>
    <w:p w14:paraId="04D2D6F6">
      <w:pPr>
        <w:pStyle w:val="259"/>
        <w:numPr>
          <w:ilvl w:val="0"/>
          <w:numId w:val="33"/>
        </w:numPr>
        <w:outlineLvl w:val="0"/>
        <w:rPr>
          <w:rFonts w:hint="default" w:ascii="Times New Roman" w:hAnsi="Times New Roman" w:cs="Times New Roman"/>
          <w:color w:val="auto"/>
          <w:highlight w:val="none"/>
        </w:rPr>
      </w:pPr>
      <w:bookmarkStart w:id="1012" w:name="_Toc1964"/>
      <w:bookmarkStart w:id="1013" w:name="_Toc13850"/>
      <w:r>
        <w:rPr>
          <w:rFonts w:hint="default" w:ascii="Times New Roman" w:hAnsi="Times New Roman" w:cs="Times New Roman"/>
          <w:color w:val="auto"/>
          <w:highlight w:val="none"/>
        </w:rPr>
        <w:t>暖通</w:t>
      </w:r>
      <w:bookmarkEnd w:id="949"/>
      <w:bookmarkEnd w:id="950"/>
      <w:bookmarkEnd w:id="951"/>
      <w:bookmarkEnd w:id="952"/>
      <w:bookmarkEnd w:id="953"/>
      <w:bookmarkEnd w:id="954"/>
      <w:bookmarkEnd w:id="955"/>
      <w:bookmarkEnd w:id="956"/>
      <w:bookmarkEnd w:id="1012"/>
      <w:bookmarkEnd w:id="1013"/>
    </w:p>
    <w:p w14:paraId="4254D585">
      <w:pPr>
        <w:pStyle w:val="260"/>
        <w:numPr>
          <w:ilvl w:val="1"/>
          <w:numId w:val="56"/>
        </w:numPr>
        <w:outlineLvl w:val="1"/>
        <w:rPr>
          <w:rFonts w:ascii="Times New Roman"/>
          <w:color w:val="auto"/>
          <w:highlight w:val="none"/>
        </w:rPr>
      </w:pPr>
      <w:bookmarkStart w:id="1014" w:name="_Toc6708"/>
      <w:bookmarkStart w:id="1015" w:name="_Toc3075"/>
      <w:bookmarkStart w:id="1016" w:name="_Toc22615"/>
      <w:bookmarkStart w:id="1017" w:name="_Toc14667"/>
      <w:bookmarkStart w:id="1018" w:name="_Toc5801"/>
      <w:bookmarkStart w:id="1019" w:name="_Toc17035"/>
      <w:bookmarkStart w:id="1020" w:name="_Toc12423"/>
      <w:bookmarkStart w:id="1021" w:name="_Toc23265"/>
      <w:bookmarkStart w:id="1022" w:name="_Toc8749"/>
      <w:r>
        <w:rPr>
          <w:rFonts w:hint="eastAsia" w:ascii="Times New Roman"/>
          <w:color w:val="auto"/>
          <w:highlight w:val="none"/>
          <w:lang w:val="en-US" w:eastAsia="zh-CN"/>
        </w:rPr>
        <w:t>通用要求</w:t>
      </w:r>
      <w:bookmarkEnd w:id="1014"/>
      <w:bookmarkEnd w:id="1015"/>
      <w:bookmarkEnd w:id="1016"/>
      <w:bookmarkEnd w:id="1017"/>
      <w:bookmarkEnd w:id="1018"/>
      <w:bookmarkEnd w:id="1019"/>
    </w:p>
    <w:p w14:paraId="2E466EEC">
      <w:pPr>
        <w:pStyle w:val="261"/>
        <w:keepNext w:val="0"/>
        <w:keepLines w:val="0"/>
        <w:pageBreakBefore w:val="0"/>
        <w:widowControl/>
        <w:kinsoku/>
        <w:wordWrap/>
        <w:overflowPunct/>
        <w:topLinePunct w:val="0"/>
        <w:autoSpaceDE/>
        <w:autoSpaceDN/>
        <w:bidi w:val="0"/>
        <w:adjustRightInd/>
        <w:snapToGrid/>
        <w:spacing w:before="0" w:beforeLines="0" w:after="0" w:afterLines="0"/>
        <w:jc w:val="both"/>
        <w:textAlignment w:val="auto"/>
        <w:outlineLvl w:val="9"/>
        <w:rPr>
          <w:rFonts w:hint="eastAsia" w:ascii="宋体" w:hAnsi="宋体" w:eastAsia="宋体" w:cs="宋体"/>
          <w:b w:val="0"/>
          <w:bCs w:val="0"/>
          <w:color w:val="auto"/>
          <w:highlight w:val="none"/>
        </w:rPr>
      </w:pPr>
      <w:bookmarkStart w:id="1023" w:name="_Toc9544"/>
      <w:r>
        <w:rPr>
          <w:rFonts w:hint="eastAsia" w:ascii="宋体" w:hAnsi="宋体" w:eastAsia="宋体" w:cs="宋体"/>
          <w:b w:val="0"/>
          <w:bCs w:val="0"/>
          <w:color w:val="auto"/>
          <w:highlight w:val="none"/>
          <w:lang w:val="en-US" w:eastAsia="zh-CN"/>
        </w:rPr>
        <w:t>除气锁间外，</w:t>
      </w:r>
      <w:r>
        <w:rPr>
          <w:rFonts w:hint="eastAsia" w:ascii="宋体" w:hAnsi="宋体" w:eastAsia="宋体" w:cs="宋体"/>
          <w:b w:val="0"/>
          <w:bCs w:val="0"/>
          <w:color w:val="auto"/>
          <w:highlight w:val="none"/>
        </w:rPr>
        <w:t>危险区和非危险区的通风系统应</w:t>
      </w:r>
      <w:r>
        <w:rPr>
          <w:rFonts w:hint="eastAsia" w:ascii="宋体" w:hAnsi="宋体" w:eastAsia="宋体" w:cs="宋体"/>
          <w:b w:val="0"/>
          <w:bCs w:val="0"/>
          <w:color w:val="auto"/>
          <w:highlight w:val="none"/>
          <w:lang w:val="en-US" w:eastAsia="zh-CN"/>
        </w:rPr>
        <w:t>相互</w:t>
      </w:r>
      <w:r>
        <w:rPr>
          <w:rFonts w:hint="eastAsia" w:ascii="宋体" w:hAnsi="宋体" w:eastAsia="宋体" w:cs="宋体"/>
          <w:b w:val="0"/>
          <w:bCs w:val="0"/>
          <w:color w:val="auto"/>
          <w:highlight w:val="none"/>
        </w:rPr>
        <w:t>独立。</w:t>
      </w:r>
      <w:bookmarkEnd w:id="1023"/>
    </w:p>
    <w:p w14:paraId="003F3F18">
      <w:pPr>
        <w:pStyle w:val="261"/>
        <w:keepNext w:val="0"/>
        <w:keepLines w:val="0"/>
        <w:pageBreakBefore w:val="0"/>
        <w:widowControl/>
        <w:kinsoku/>
        <w:wordWrap/>
        <w:overflowPunct/>
        <w:topLinePunct w:val="0"/>
        <w:autoSpaceDE/>
        <w:autoSpaceDN/>
        <w:bidi w:val="0"/>
        <w:adjustRightInd/>
        <w:snapToGrid/>
        <w:spacing w:before="0" w:beforeLines="0" w:after="0" w:afterLines="0"/>
        <w:textAlignment w:val="auto"/>
        <w:outlineLvl w:val="9"/>
        <w:rPr>
          <w:rFonts w:hint="eastAsia"/>
          <w:color w:val="auto"/>
          <w:highlight w:val="none"/>
        </w:rPr>
      </w:pPr>
      <w:r>
        <w:rPr>
          <w:rFonts w:ascii="Times New Roman" w:eastAsiaTheme="minorEastAsia"/>
          <w:color w:val="auto"/>
          <w:highlight w:val="none"/>
        </w:rPr>
        <w:t>气锁间应进行机械通风，并应对相邻的危险区域保持正压。</w:t>
      </w:r>
    </w:p>
    <w:p w14:paraId="3510CAE1">
      <w:pPr>
        <w:pStyle w:val="261"/>
        <w:keepNext w:val="0"/>
        <w:keepLines w:val="0"/>
        <w:pageBreakBefore w:val="0"/>
        <w:widowControl/>
        <w:kinsoku/>
        <w:wordWrap/>
        <w:overflowPunct/>
        <w:topLinePunct w:val="0"/>
        <w:autoSpaceDE/>
        <w:autoSpaceDN/>
        <w:bidi w:val="0"/>
        <w:adjustRightInd/>
        <w:snapToGrid/>
        <w:spacing w:beforeLines="0" w:afterLines="0"/>
        <w:textAlignment w:val="auto"/>
        <w:outlineLvl w:val="9"/>
        <w:rPr>
          <w:rFonts w:hint="default" w:ascii="Times New Roman" w:hAnsi="Times New Roman" w:cs="Times New Roman" w:eastAsiaTheme="minorEastAsia"/>
          <w:b w:val="0"/>
          <w:bCs w:val="0"/>
          <w:color w:val="auto"/>
          <w:highlight w:val="none"/>
        </w:rPr>
      </w:pPr>
      <w:r>
        <w:rPr>
          <w:rFonts w:hint="default" w:ascii="Times New Roman" w:hAnsi="Times New Roman" w:cs="Times New Roman" w:eastAsiaTheme="minorEastAsia"/>
          <w:b w:val="0"/>
          <w:bCs w:val="0"/>
          <w:color w:val="auto"/>
          <w:highlight w:val="none"/>
        </w:rPr>
        <w:t>通风系统的进</w:t>
      </w:r>
      <w:r>
        <w:rPr>
          <w:rFonts w:hint="default" w:ascii="Times New Roman" w:hAnsi="Times New Roman" w:cs="Times New Roman" w:eastAsiaTheme="minorEastAsia"/>
          <w:b w:val="0"/>
          <w:bCs w:val="0"/>
          <w:color w:val="auto"/>
          <w:highlight w:val="none"/>
          <w:lang w:val="en-US" w:eastAsia="zh-CN"/>
        </w:rPr>
        <w:t>气</w:t>
      </w:r>
      <w:r>
        <w:rPr>
          <w:rFonts w:hint="default" w:ascii="Times New Roman" w:hAnsi="Times New Roman" w:cs="Times New Roman" w:eastAsiaTheme="minorEastAsia"/>
          <w:b w:val="0"/>
          <w:bCs w:val="0"/>
          <w:color w:val="auto"/>
          <w:highlight w:val="none"/>
        </w:rPr>
        <w:t>口应位于非危险区</w:t>
      </w:r>
      <w:r>
        <w:rPr>
          <w:rFonts w:hint="default" w:ascii="Times New Roman" w:hAnsi="Times New Roman" w:cs="Times New Roman" w:eastAsiaTheme="minorEastAsia"/>
          <w:b w:val="0"/>
          <w:bCs w:val="0"/>
          <w:color w:val="auto"/>
          <w:highlight w:val="none"/>
          <w:lang w:eastAsia="zh-CN"/>
        </w:rPr>
        <w:t>，</w:t>
      </w:r>
      <w:r>
        <w:rPr>
          <w:rFonts w:hint="default" w:ascii="Times New Roman" w:hAnsi="Times New Roman" w:cs="Times New Roman" w:eastAsiaTheme="minorEastAsia"/>
          <w:b w:val="0"/>
          <w:bCs w:val="0"/>
          <w:color w:val="auto"/>
          <w:highlight w:val="none"/>
          <w:lang w:val="en-US" w:eastAsia="zh-CN"/>
        </w:rPr>
        <w:t>封闭的</w:t>
      </w:r>
      <w:r>
        <w:rPr>
          <w:rFonts w:hint="default" w:ascii="Times New Roman" w:hAnsi="Times New Roman" w:cs="Times New Roman" w:eastAsiaTheme="minorEastAsia"/>
          <w:b w:val="0"/>
          <w:bCs w:val="0"/>
          <w:color w:val="auto"/>
          <w:highlight w:val="none"/>
        </w:rPr>
        <w:t>非危险区进</w:t>
      </w:r>
      <w:r>
        <w:rPr>
          <w:rFonts w:hint="default" w:ascii="Times New Roman" w:hAnsi="Times New Roman" w:cs="Times New Roman" w:eastAsiaTheme="minorEastAsia"/>
          <w:b w:val="0"/>
          <w:bCs w:val="0"/>
          <w:color w:val="auto"/>
          <w:highlight w:val="none"/>
          <w:lang w:val="en-US" w:eastAsia="zh-CN"/>
        </w:rPr>
        <w:t>气</w:t>
      </w:r>
      <w:r>
        <w:rPr>
          <w:rFonts w:hint="default" w:ascii="Times New Roman" w:hAnsi="Times New Roman" w:cs="Times New Roman" w:eastAsiaTheme="minorEastAsia"/>
          <w:b w:val="0"/>
          <w:bCs w:val="0"/>
          <w:color w:val="auto"/>
          <w:highlight w:val="none"/>
        </w:rPr>
        <w:t>口距离危险区不应小于3</w:t>
      </w:r>
      <w:r>
        <w:rPr>
          <w:rFonts w:hint="default" w:ascii="Times New Roman" w:hAnsi="Times New Roman" w:cs="Times New Roman" w:eastAsiaTheme="minorEastAsia"/>
          <w:color w:val="auto"/>
          <w:sz w:val="21"/>
          <w:szCs w:val="21"/>
          <w:highlight w:val="none"/>
          <w:lang w:val="en-US" w:eastAsia="zh-CN"/>
        </w:rPr>
        <w:t xml:space="preserve"> </w:t>
      </w:r>
      <w:r>
        <w:rPr>
          <w:rFonts w:hint="default" w:ascii="Times New Roman" w:hAnsi="Times New Roman" w:cs="Times New Roman" w:eastAsiaTheme="minorEastAsia"/>
          <w:b w:val="0"/>
          <w:bCs w:val="0"/>
          <w:color w:val="auto"/>
          <w:highlight w:val="none"/>
        </w:rPr>
        <w:t>m</w:t>
      </w:r>
      <w:r>
        <w:rPr>
          <w:rFonts w:hint="default" w:ascii="Times New Roman" w:hAnsi="Times New Roman" w:cs="Times New Roman" w:eastAsiaTheme="minorEastAsia"/>
          <w:b w:val="0"/>
          <w:bCs w:val="0"/>
          <w:color w:val="auto"/>
          <w:highlight w:val="none"/>
          <w:lang w:eastAsia="zh-CN"/>
        </w:rPr>
        <w:t>。</w:t>
      </w:r>
    </w:p>
    <w:p w14:paraId="35F954BB">
      <w:pPr>
        <w:pStyle w:val="261"/>
        <w:keepNext w:val="0"/>
        <w:keepLines w:val="0"/>
        <w:pageBreakBefore w:val="0"/>
        <w:widowControl/>
        <w:kinsoku/>
        <w:wordWrap/>
        <w:overflowPunct/>
        <w:topLinePunct w:val="0"/>
        <w:autoSpaceDE/>
        <w:autoSpaceDN/>
        <w:bidi w:val="0"/>
        <w:adjustRightInd/>
        <w:snapToGrid/>
        <w:spacing w:before="0" w:beforeLines="0" w:after="0" w:afterLines="0"/>
        <w:jc w:val="both"/>
        <w:textAlignment w:val="auto"/>
        <w:outlineLvl w:val="9"/>
        <w:rPr>
          <w:rFonts w:hint="eastAsia" w:ascii="宋体" w:hAnsi="宋体" w:eastAsia="宋体" w:cs="宋体"/>
          <w:b w:val="0"/>
          <w:bCs w:val="0"/>
          <w:color w:val="auto"/>
          <w:highlight w:val="none"/>
        </w:rPr>
      </w:pPr>
      <w:bookmarkStart w:id="1024" w:name="_Toc30180"/>
      <w:r>
        <w:rPr>
          <w:rFonts w:hint="eastAsia" w:ascii="宋体" w:hAnsi="宋体" w:eastAsia="宋体" w:cs="宋体"/>
          <w:b w:val="0"/>
          <w:bCs w:val="0"/>
          <w:color w:val="auto"/>
          <w:highlight w:val="none"/>
        </w:rPr>
        <w:t>通风系统的排</w:t>
      </w:r>
      <w:r>
        <w:rPr>
          <w:rFonts w:hint="eastAsia" w:ascii="宋体" w:hAnsi="宋体" w:eastAsia="宋体" w:cs="宋体"/>
          <w:b w:val="0"/>
          <w:bCs w:val="0"/>
          <w:color w:val="auto"/>
          <w:highlight w:val="none"/>
          <w:lang w:val="en-US" w:eastAsia="zh-CN"/>
        </w:rPr>
        <w:t>气</w:t>
      </w:r>
      <w:r>
        <w:rPr>
          <w:rFonts w:hint="eastAsia" w:ascii="宋体" w:hAnsi="宋体" w:eastAsia="宋体" w:cs="宋体"/>
          <w:b w:val="0"/>
          <w:bCs w:val="0"/>
          <w:color w:val="auto"/>
          <w:highlight w:val="none"/>
        </w:rPr>
        <w:t>口应位于危险</w:t>
      </w:r>
      <w:r>
        <w:rPr>
          <w:rFonts w:hint="eastAsia" w:ascii="宋体" w:hAnsi="宋体" w:eastAsia="宋体" w:cs="宋体"/>
          <w:b w:val="0"/>
          <w:bCs w:val="0"/>
          <w:color w:val="auto"/>
          <w:highlight w:val="none"/>
          <w:lang w:val="en-US" w:eastAsia="zh-CN"/>
        </w:rPr>
        <w:t>等级不高</w:t>
      </w:r>
      <w:r>
        <w:rPr>
          <w:rFonts w:hint="eastAsia" w:ascii="宋体" w:hAnsi="宋体" w:eastAsia="宋体" w:cs="宋体"/>
          <w:b w:val="0"/>
          <w:bCs w:val="0"/>
          <w:color w:val="auto"/>
          <w:highlight w:val="none"/>
        </w:rPr>
        <w:t>于该通风区域的开敞空间。</w:t>
      </w:r>
      <w:bookmarkEnd w:id="1024"/>
    </w:p>
    <w:p w14:paraId="6C119231">
      <w:pPr>
        <w:pStyle w:val="326"/>
        <w:keepNext w:val="0"/>
        <w:keepLines w:val="0"/>
        <w:pageBreakBefore w:val="0"/>
        <w:widowControl/>
        <w:kinsoku/>
        <w:wordWrap/>
        <w:overflowPunct/>
        <w:topLinePunct w:val="0"/>
        <w:autoSpaceDE/>
        <w:autoSpaceDN/>
        <w:bidi w:val="0"/>
        <w:adjustRightInd/>
        <w:snapToGrid/>
        <w:spacing w:before="0" w:beforeLines="0" w:after="0" w:afterLines="0"/>
        <w:jc w:val="both"/>
        <w:textAlignment w:val="auto"/>
        <w:outlineLvl w:val="9"/>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通风机应在其处所外易于到达的</w:t>
      </w:r>
      <w:r>
        <w:rPr>
          <w:rFonts w:hint="eastAsia" w:ascii="宋体" w:hAnsi="宋体" w:eastAsia="宋体" w:cs="宋体"/>
          <w:b w:val="0"/>
          <w:bCs w:val="0"/>
          <w:color w:val="auto"/>
          <w:highlight w:val="none"/>
          <w:lang w:val="en-US" w:eastAsia="zh-CN"/>
        </w:rPr>
        <w:t>位置设置</w:t>
      </w:r>
      <w:r>
        <w:rPr>
          <w:rFonts w:hint="eastAsia" w:ascii="宋体" w:hAnsi="宋体" w:eastAsia="宋体" w:cs="宋体"/>
          <w:b w:val="0"/>
          <w:bCs w:val="0"/>
          <w:color w:val="auto"/>
          <w:highlight w:val="none"/>
        </w:rPr>
        <w:t>应急关断设施</w:t>
      </w:r>
      <w:r>
        <w:rPr>
          <w:rFonts w:hint="eastAsia" w:ascii="宋体" w:hAnsi="宋体" w:eastAsia="宋体" w:cs="宋体"/>
          <w:b w:val="0"/>
          <w:bCs w:val="0"/>
          <w:color w:val="auto"/>
          <w:highlight w:val="none"/>
          <w:lang w:eastAsia="zh-CN"/>
        </w:rPr>
        <w:t>，</w:t>
      </w:r>
      <w:r>
        <w:rPr>
          <w:rFonts w:hint="eastAsia" w:ascii="宋体" w:hAnsi="宋体" w:eastAsia="宋体" w:cs="宋体"/>
          <w:b w:val="0"/>
          <w:bCs w:val="0"/>
          <w:color w:val="auto"/>
          <w:highlight w:val="none"/>
        </w:rPr>
        <w:t>厨房、机器处所及原油泵舱的</w:t>
      </w:r>
      <w:r>
        <w:rPr>
          <w:rFonts w:hint="eastAsia" w:ascii="宋体" w:hAnsi="宋体" w:eastAsia="宋体" w:cs="宋体"/>
          <w:b w:val="0"/>
          <w:bCs w:val="0"/>
          <w:color w:val="auto"/>
          <w:highlight w:val="none"/>
          <w:lang w:val="en-US" w:eastAsia="zh-CN"/>
        </w:rPr>
        <w:t>通风机</w:t>
      </w:r>
      <w:r>
        <w:rPr>
          <w:rFonts w:hint="eastAsia" w:ascii="宋体" w:hAnsi="宋体" w:eastAsia="宋体" w:cs="宋体"/>
          <w:b w:val="0"/>
          <w:bCs w:val="0"/>
          <w:color w:val="auto"/>
          <w:highlight w:val="none"/>
        </w:rPr>
        <w:t>应急关断设施应分别独立设置</w:t>
      </w:r>
      <w:r>
        <w:rPr>
          <w:rFonts w:hint="eastAsia" w:ascii="宋体" w:hAnsi="宋体" w:eastAsia="宋体" w:cs="宋体"/>
          <w:b w:val="0"/>
          <w:bCs w:val="0"/>
          <w:color w:val="auto"/>
          <w:highlight w:val="none"/>
          <w:lang w:eastAsia="zh-CN"/>
        </w:rPr>
        <w:t>。</w:t>
      </w:r>
    </w:p>
    <w:p w14:paraId="684DE425">
      <w:pPr>
        <w:pStyle w:val="326"/>
        <w:keepNext w:val="0"/>
        <w:keepLines w:val="0"/>
        <w:pageBreakBefore w:val="0"/>
        <w:widowControl/>
        <w:kinsoku/>
        <w:wordWrap/>
        <w:overflowPunct/>
        <w:topLinePunct w:val="0"/>
        <w:autoSpaceDE/>
        <w:autoSpaceDN/>
        <w:bidi w:val="0"/>
        <w:adjustRightInd/>
        <w:snapToGrid/>
        <w:spacing w:before="0" w:beforeLines="0" w:after="0" w:afterLines="0"/>
        <w:jc w:val="both"/>
        <w:textAlignment w:val="auto"/>
        <w:outlineLvl w:val="9"/>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防火风闸应</w:t>
      </w:r>
      <w:r>
        <w:rPr>
          <w:rFonts w:hint="eastAsia" w:ascii="宋体" w:hAnsi="宋体" w:eastAsia="宋体" w:cs="宋体"/>
          <w:b w:val="0"/>
          <w:bCs w:val="0"/>
          <w:color w:val="auto"/>
          <w:highlight w:val="none"/>
          <w:lang w:val="en-US" w:eastAsia="zh-CN"/>
        </w:rPr>
        <w:t>能</w:t>
      </w:r>
      <w:r>
        <w:rPr>
          <w:rFonts w:hint="eastAsia" w:ascii="宋体" w:hAnsi="宋体" w:eastAsia="宋体" w:cs="宋体"/>
          <w:b w:val="0"/>
          <w:bCs w:val="0"/>
          <w:color w:val="auto"/>
          <w:highlight w:val="none"/>
        </w:rPr>
        <w:t>在该通风</w:t>
      </w:r>
      <w:r>
        <w:rPr>
          <w:rFonts w:hint="eastAsia" w:ascii="宋体" w:hAnsi="宋体" w:eastAsia="宋体" w:cs="宋体"/>
          <w:b w:val="0"/>
          <w:bCs w:val="0"/>
          <w:color w:val="auto"/>
          <w:highlight w:val="none"/>
          <w:lang w:val="en-US" w:eastAsia="zh-CN"/>
        </w:rPr>
        <w:t>区域</w:t>
      </w:r>
      <w:r>
        <w:rPr>
          <w:rFonts w:hint="eastAsia" w:ascii="宋体" w:hAnsi="宋体" w:eastAsia="宋体" w:cs="宋体"/>
          <w:b w:val="0"/>
          <w:bCs w:val="0"/>
          <w:color w:val="auto"/>
          <w:highlight w:val="none"/>
        </w:rPr>
        <w:t>的内</w:t>
      </w:r>
      <w:r>
        <w:rPr>
          <w:rFonts w:hint="eastAsia" w:ascii="宋体" w:hAnsi="宋体" w:eastAsia="宋体" w:cs="宋体"/>
          <w:b w:val="0"/>
          <w:bCs w:val="0"/>
          <w:color w:val="auto"/>
          <w:highlight w:val="none"/>
          <w:lang w:eastAsia="zh-CN"/>
        </w:rPr>
        <w:t>、</w:t>
      </w:r>
      <w:r>
        <w:rPr>
          <w:rFonts w:hint="eastAsia" w:ascii="宋体" w:hAnsi="宋体" w:eastAsia="宋体" w:cs="宋体"/>
          <w:b w:val="0"/>
          <w:bCs w:val="0"/>
          <w:color w:val="auto"/>
          <w:highlight w:val="none"/>
        </w:rPr>
        <w:t>外部关闭。</w:t>
      </w:r>
    </w:p>
    <w:p w14:paraId="734F947D">
      <w:pPr>
        <w:pStyle w:val="326"/>
        <w:keepNext w:val="0"/>
        <w:keepLines w:val="0"/>
        <w:pageBreakBefore w:val="0"/>
        <w:widowControl/>
        <w:kinsoku/>
        <w:wordWrap/>
        <w:overflowPunct/>
        <w:topLinePunct w:val="0"/>
        <w:autoSpaceDE/>
        <w:autoSpaceDN/>
        <w:bidi w:val="0"/>
        <w:adjustRightInd/>
        <w:snapToGrid/>
        <w:spacing w:before="0" w:beforeLines="0" w:after="0" w:afterLines="0"/>
        <w:jc w:val="both"/>
        <w:textAlignment w:val="auto"/>
        <w:outlineLvl w:val="9"/>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lang w:val="en-US" w:eastAsia="zh-CN"/>
        </w:rPr>
        <w:t>采用全淹没式气体灭火系统保护的区域，在灭火剂释放之前，应确保该区域所有通风系统进气口和排气口均关闭。</w:t>
      </w:r>
    </w:p>
    <w:p w14:paraId="61F8CAE2">
      <w:pPr>
        <w:pStyle w:val="261"/>
        <w:keepNext w:val="0"/>
        <w:keepLines w:val="0"/>
        <w:pageBreakBefore w:val="0"/>
        <w:widowControl/>
        <w:kinsoku/>
        <w:wordWrap/>
        <w:overflowPunct/>
        <w:topLinePunct w:val="0"/>
        <w:autoSpaceDE/>
        <w:autoSpaceDN/>
        <w:bidi w:val="0"/>
        <w:adjustRightInd/>
        <w:snapToGrid/>
        <w:spacing w:before="0" w:beforeLines="0" w:after="0" w:afterLines="0"/>
        <w:textAlignment w:val="auto"/>
        <w:outlineLvl w:val="9"/>
        <w:rPr>
          <w:rFonts w:hint="eastAsia" w:ascii="宋体" w:hAnsi="宋体" w:eastAsia="宋体" w:cs="宋体"/>
          <w:b w:val="0"/>
          <w:bCs w:val="0"/>
          <w:color w:val="auto"/>
          <w:highlight w:val="none"/>
        </w:rPr>
      </w:pPr>
      <w:bookmarkStart w:id="1025" w:name="_Toc28369"/>
      <w:r>
        <w:rPr>
          <w:rFonts w:hint="eastAsia" w:ascii="宋体" w:hAnsi="宋体" w:eastAsia="宋体" w:cs="宋体"/>
          <w:color w:val="auto"/>
          <w:highlight w:val="none"/>
        </w:rPr>
        <w:t>可能积聚</w:t>
      </w:r>
      <w:r>
        <w:rPr>
          <w:rFonts w:hint="eastAsia" w:ascii="宋体" w:hAnsi="宋体" w:eastAsia="宋体" w:cs="宋体"/>
          <w:color w:val="auto"/>
          <w:highlight w:val="none"/>
          <w:lang w:val="en-US" w:eastAsia="zh-CN"/>
        </w:rPr>
        <w:t>六氟化硫</w:t>
      </w:r>
      <w:r>
        <w:rPr>
          <w:rFonts w:hint="eastAsia" w:ascii="宋体" w:hAnsi="宋体" w:eastAsia="宋体" w:cs="宋体"/>
          <w:color w:val="auto"/>
          <w:highlight w:val="none"/>
        </w:rPr>
        <w:t>气体的</w:t>
      </w:r>
      <w:r>
        <w:rPr>
          <w:rFonts w:hint="eastAsia" w:ascii="宋体" w:hAnsi="宋体" w:eastAsia="宋体" w:cs="宋体"/>
          <w:color w:val="auto"/>
          <w:highlight w:val="none"/>
          <w:lang w:val="en-US" w:eastAsia="zh-CN"/>
        </w:rPr>
        <w:t>封闭处所</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应设置换气次数不小于</w:t>
      </w:r>
      <w:r>
        <w:rPr>
          <w:rFonts w:hint="eastAsia" w:ascii="宋体" w:hAnsi="宋体" w:eastAsia="宋体" w:cs="宋体"/>
          <w:color w:val="auto"/>
          <w:highlight w:val="none"/>
        </w:rPr>
        <w:t>每小时12次的排风系统</w:t>
      </w:r>
      <w:r>
        <w:rPr>
          <w:rFonts w:hint="eastAsia" w:ascii="宋体" w:hAnsi="宋体" w:eastAsia="宋体" w:cs="宋体"/>
          <w:color w:val="auto"/>
          <w:highlight w:val="none"/>
          <w:lang w:val="en-US" w:eastAsia="zh-CN"/>
        </w:rPr>
        <w:t>。</w:t>
      </w:r>
      <w:bookmarkEnd w:id="1025"/>
    </w:p>
    <w:p w14:paraId="7D3BB0C4">
      <w:pPr>
        <w:pStyle w:val="261"/>
        <w:keepNext w:val="0"/>
        <w:keepLines w:val="0"/>
        <w:pageBreakBefore w:val="0"/>
        <w:widowControl/>
        <w:kinsoku/>
        <w:wordWrap/>
        <w:overflowPunct/>
        <w:topLinePunct w:val="0"/>
        <w:autoSpaceDE/>
        <w:autoSpaceDN/>
        <w:bidi w:val="0"/>
        <w:adjustRightInd/>
        <w:snapToGrid/>
        <w:spacing w:before="0" w:beforeLines="0" w:after="0" w:afterLines="0"/>
        <w:textAlignment w:val="auto"/>
        <w:outlineLvl w:val="9"/>
        <w:rPr>
          <w:rFonts w:hint="eastAsia"/>
          <w:color w:val="auto"/>
          <w:highlight w:val="none"/>
        </w:rPr>
      </w:pPr>
      <w:r>
        <w:rPr>
          <w:rFonts w:hint="eastAsia" w:ascii="宋体" w:hAnsi="宋体" w:eastAsia="宋体" w:cs="宋体"/>
          <w:color w:val="auto"/>
          <w:highlight w:val="none"/>
          <w:lang w:val="en-US" w:eastAsia="zh-CN"/>
        </w:rPr>
        <w:t>实验室应设置换气次数不小于每小时12次的</w:t>
      </w:r>
      <w:r>
        <w:rPr>
          <w:rFonts w:hint="eastAsia" w:ascii="宋体" w:hAnsi="宋体" w:eastAsia="宋体" w:cs="宋体"/>
          <w:color w:val="auto"/>
          <w:highlight w:val="none"/>
        </w:rPr>
        <w:t>排风系统</w:t>
      </w:r>
      <w:r>
        <w:rPr>
          <w:rFonts w:hint="eastAsia" w:ascii="宋体" w:hAnsi="宋体" w:eastAsia="宋体" w:cs="宋体"/>
          <w:color w:val="auto"/>
          <w:highlight w:val="none"/>
          <w:lang w:val="en-US" w:eastAsia="zh-CN"/>
        </w:rPr>
        <w:t>。</w:t>
      </w:r>
    </w:p>
    <w:p w14:paraId="21D6A0AD">
      <w:pPr>
        <w:pStyle w:val="261"/>
        <w:keepNext w:val="0"/>
        <w:keepLines w:val="0"/>
        <w:pageBreakBefore w:val="0"/>
        <w:widowControl/>
        <w:kinsoku/>
        <w:wordWrap/>
        <w:overflowPunct/>
        <w:topLinePunct w:val="0"/>
        <w:autoSpaceDE/>
        <w:autoSpaceDN/>
        <w:bidi w:val="0"/>
        <w:adjustRightInd/>
        <w:snapToGrid/>
        <w:spacing w:beforeLines="0" w:afterLines="0"/>
        <w:textAlignment w:val="auto"/>
        <w:outlineLvl w:val="9"/>
        <w:rPr>
          <w:rFonts w:hint="eastAsia"/>
        </w:rPr>
      </w:pPr>
      <w:r>
        <w:rPr>
          <w:rFonts w:hint="eastAsia" w:ascii="宋体" w:hAnsi="宋体" w:eastAsia="宋体" w:cs="宋体"/>
          <w:color w:val="auto"/>
          <w:highlight w:val="none"/>
        </w:rPr>
        <w:t>施焊的</w:t>
      </w:r>
      <w:r>
        <w:rPr>
          <w:rFonts w:hint="eastAsia" w:ascii="宋体" w:hAnsi="宋体" w:eastAsia="宋体" w:cs="宋体"/>
          <w:color w:val="auto"/>
          <w:highlight w:val="none"/>
          <w:lang w:val="en-US" w:eastAsia="zh-CN"/>
        </w:rPr>
        <w:t>封闭</w:t>
      </w:r>
      <w:r>
        <w:rPr>
          <w:rFonts w:hint="eastAsia" w:ascii="宋体" w:hAnsi="宋体" w:eastAsia="宋体" w:cs="宋体"/>
          <w:color w:val="auto"/>
          <w:highlight w:val="none"/>
        </w:rPr>
        <w:t>处所</w:t>
      </w:r>
      <w:r>
        <w:rPr>
          <w:rFonts w:hint="eastAsia" w:ascii="宋体" w:hAnsi="宋体" w:eastAsia="宋体" w:cs="宋体"/>
          <w:color w:val="auto"/>
          <w:highlight w:val="none"/>
          <w:lang w:val="en-US" w:eastAsia="zh-CN"/>
        </w:rPr>
        <w:t>的</w:t>
      </w:r>
      <w:r>
        <w:rPr>
          <w:rFonts w:hint="eastAsia" w:ascii="宋体" w:hAnsi="宋体" w:eastAsia="宋体" w:cs="宋体"/>
          <w:color w:val="auto"/>
          <w:highlight w:val="none"/>
        </w:rPr>
        <w:t>换气次数应</w:t>
      </w:r>
      <w:r>
        <w:rPr>
          <w:rFonts w:hint="eastAsia" w:ascii="宋体" w:hAnsi="宋体" w:eastAsia="宋体" w:cs="宋体"/>
          <w:color w:val="auto"/>
          <w:highlight w:val="none"/>
          <w:lang w:val="en-US" w:eastAsia="zh-CN"/>
        </w:rPr>
        <w:t>不小于</w:t>
      </w:r>
      <w:r>
        <w:rPr>
          <w:rFonts w:hint="eastAsia" w:ascii="宋体" w:hAnsi="宋体" w:eastAsia="宋体" w:cs="宋体"/>
          <w:color w:val="auto"/>
          <w:highlight w:val="none"/>
        </w:rPr>
        <w:t>每小时8次。</w:t>
      </w:r>
    </w:p>
    <w:p w14:paraId="1494D88D">
      <w:pPr>
        <w:pStyle w:val="326"/>
        <w:keepNext w:val="0"/>
        <w:keepLines w:val="0"/>
        <w:pageBreakBefore w:val="0"/>
        <w:widowControl/>
        <w:kinsoku/>
        <w:wordWrap/>
        <w:overflowPunct/>
        <w:topLinePunct w:val="0"/>
        <w:autoSpaceDE/>
        <w:autoSpaceDN/>
        <w:bidi w:val="0"/>
        <w:adjustRightInd/>
        <w:snapToGrid/>
        <w:textAlignment w:val="auto"/>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暖通空调系统</w:t>
      </w:r>
      <w:r>
        <w:rPr>
          <w:rFonts w:hint="eastAsia" w:ascii="宋体" w:hAnsi="宋体" w:eastAsia="宋体" w:cs="宋体"/>
          <w:b w:val="0"/>
          <w:bCs w:val="0"/>
          <w:color w:val="auto"/>
          <w:highlight w:val="none"/>
          <w:lang w:val="en-US" w:eastAsia="zh-CN"/>
        </w:rPr>
        <w:t>的</w:t>
      </w:r>
      <w:r>
        <w:rPr>
          <w:rFonts w:hint="eastAsia" w:ascii="宋体" w:hAnsi="宋体" w:eastAsia="宋体" w:cs="宋体"/>
          <w:b w:val="0"/>
          <w:bCs w:val="0"/>
          <w:color w:val="auto"/>
          <w:highlight w:val="none"/>
        </w:rPr>
        <w:t>电加热器控制</w:t>
      </w:r>
      <w:r>
        <w:rPr>
          <w:rFonts w:hint="eastAsia" w:ascii="宋体" w:hAnsi="宋体" w:eastAsia="宋体" w:cs="宋体"/>
          <w:b w:val="0"/>
          <w:bCs w:val="0"/>
          <w:color w:val="auto"/>
          <w:highlight w:val="none"/>
          <w:lang w:val="en-US" w:eastAsia="zh-CN"/>
        </w:rPr>
        <w:t>应满足以下要求</w:t>
      </w:r>
      <w:r>
        <w:rPr>
          <w:rFonts w:hint="eastAsia" w:ascii="宋体" w:hAnsi="宋体" w:eastAsia="宋体" w:cs="宋体"/>
          <w:b w:val="0"/>
          <w:bCs w:val="0"/>
          <w:color w:val="auto"/>
          <w:highlight w:val="none"/>
        </w:rPr>
        <w:t>：</w:t>
      </w:r>
    </w:p>
    <w:p w14:paraId="529E5A7F">
      <w:pPr>
        <w:pStyle w:val="305"/>
        <w:numPr>
          <w:ilvl w:val="0"/>
          <w:numId w:val="57"/>
        </w:numPr>
        <w:ind w:left="839" w:leftChars="0" w:hanging="419" w:firstLineChars="0"/>
        <w:rPr>
          <w:rFonts w:hint="eastAsia" w:ascii="宋体" w:hAnsi="宋体" w:cs="宋体"/>
          <w:color w:val="auto"/>
          <w:highlight w:val="none"/>
          <w:lang w:val="en-US" w:eastAsia="zh-CN"/>
        </w:rPr>
      </w:pPr>
      <w:r>
        <w:rPr>
          <w:rFonts w:hint="eastAsia" w:ascii="宋体" w:hAnsi="宋体" w:cs="宋体"/>
          <w:color w:val="auto"/>
          <w:highlight w:val="none"/>
          <w:lang w:val="en-US" w:eastAsia="zh-CN"/>
        </w:rPr>
        <w:t>与风机联锁，风机不开时，电加热器不开；电加热器关闭后，风机关闭；</w:t>
      </w:r>
    </w:p>
    <w:p w14:paraId="1FCA081B">
      <w:pPr>
        <w:pStyle w:val="305"/>
        <w:numPr>
          <w:ilvl w:val="0"/>
          <w:numId w:val="57"/>
        </w:numPr>
        <w:ind w:left="839" w:leftChars="0" w:hanging="419" w:firstLineChars="0"/>
        <w:rPr>
          <w:rFonts w:hint="eastAsia" w:ascii="宋体" w:hAnsi="宋体" w:cs="宋体"/>
          <w:color w:val="auto"/>
          <w:highlight w:val="none"/>
          <w:lang w:val="en-US" w:eastAsia="zh-CN"/>
        </w:rPr>
      </w:pPr>
      <w:r>
        <w:rPr>
          <w:rFonts w:hint="eastAsia" w:ascii="宋体" w:hAnsi="宋体" w:cs="宋体"/>
          <w:color w:val="auto"/>
          <w:highlight w:val="none"/>
          <w:lang w:val="en-US" w:eastAsia="zh-CN"/>
        </w:rPr>
        <w:t>设置风量开关，无风时保持电加热器关闭；</w:t>
      </w:r>
    </w:p>
    <w:p w14:paraId="17EE7626">
      <w:pPr>
        <w:pStyle w:val="305"/>
        <w:numPr>
          <w:ilvl w:val="0"/>
          <w:numId w:val="57"/>
        </w:numPr>
        <w:ind w:left="839" w:leftChars="0" w:hanging="419" w:firstLineChars="0"/>
        <w:rPr>
          <w:rFonts w:hint="eastAsia" w:ascii="宋体" w:hAnsi="宋体" w:cs="宋体"/>
          <w:color w:val="auto"/>
          <w:highlight w:val="none"/>
          <w:lang w:val="en-US" w:eastAsia="zh-CN"/>
        </w:rPr>
      </w:pPr>
      <w:r>
        <w:rPr>
          <w:rFonts w:hint="eastAsia" w:ascii="宋体" w:hAnsi="宋体" w:cs="宋体"/>
          <w:color w:val="auto"/>
          <w:highlight w:val="none"/>
          <w:lang w:val="en-US" w:eastAsia="zh-CN"/>
        </w:rPr>
        <w:t>设置超温开关，温度超过设定值时切断加热器电源。</w:t>
      </w:r>
    </w:p>
    <w:p w14:paraId="65C0EDBA">
      <w:pPr>
        <w:pStyle w:val="261"/>
        <w:spacing w:before="0" w:beforeLines="0" w:after="0" w:afterLines="0"/>
        <w:jc w:val="both"/>
        <w:outlineLvl w:val="9"/>
        <w:rPr>
          <w:rFonts w:hint="eastAsia" w:ascii="宋体" w:hAnsi="宋体" w:eastAsia="宋体" w:cs="宋体"/>
          <w:b w:val="0"/>
          <w:bCs w:val="0"/>
          <w:color w:val="auto"/>
          <w:highlight w:val="none"/>
        </w:rPr>
      </w:pPr>
      <w:bookmarkStart w:id="1026" w:name="_Toc25400"/>
      <w:bookmarkStart w:id="1027" w:name="_Toc6155"/>
      <w:bookmarkStart w:id="1028" w:name="_Toc6207"/>
      <w:r>
        <w:rPr>
          <w:rFonts w:hint="eastAsia" w:ascii="宋体" w:hAnsi="宋体" w:eastAsia="宋体" w:cs="宋体"/>
          <w:b w:val="0"/>
          <w:bCs w:val="0"/>
          <w:color w:val="auto"/>
          <w:highlight w:val="none"/>
        </w:rPr>
        <w:t>通风管道及防火风闸应</w:t>
      </w:r>
      <w:r>
        <w:rPr>
          <w:rFonts w:hint="eastAsia" w:ascii="宋体" w:hAnsi="宋体" w:eastAsia="宋体" w:cs="宋体"/>
          <w:b w:val="0"/>
          <w:bCs w:val="0"/>
          <w:color w:val="auto"/>
          <w:highlight w:val="none"/>
          <w:lang w:eastAsia="zh-CN"/>
        </w:rPr>
        <w:t>满足</w:t>
      </w:r>
      <w:r>
        <w:rPr>
          <w:rFonts w:hint="eastAsia" w:ascii="宋体" w:hAnsi="宋体" w:eastAsia="宋体" w:cs="宋体"/>
          <w:b w:val="0"/>
          <w:bCs w:val="0"/>
          <w:color w:val="auto"/>
          <w:highlight w:val="none"/>
          <w:lang w:val="en-US" w:eastAsia="zh-CN"/>
        </w:rPr>
        <w:t>GB 46766的要求</w:t>
      </w:r>
      <w:r>
        <w:rPr>
          <w:rFonts w:hint="eastAsia" w:ascii="宋体" w:hAnsi="宋体" w:eastAsia="宋体" w:cs="宋体"/>
          <w:b w:val="0"/>
          <w:bCs w:val="0"/>
          <w:color w:val="auto"/>
          <w:highlight w:val="none"/>
        </w:rPr>
        <w:t>。</w:t>
      </w:r>
      <w:bookmarkEnd w:id="1026"/>
      <w:bookmarkEnd w:id="1027"/>
      <w:bookmarkEnd w:id="1028"/>
    </w:p>
    <w:p w14:paraId="4E7CF18D">
      <w:pPr>
        <w:pStyle w:val="260"/>
        <w:numPr>
          <w:ilvl w:val="1"/>
          <w:numId w:val="11"/>
        </w:numPr>
        <w:outlineLvl w:val="1"/>
        <w:rPr>
          <w:rFonts w:hint="eastAsia" w:ascii="Times New Roman" w:hAnsi="Times New Roman" w:cs="Times New Roman"/>
          <w:color w:val="auto"/>
          <w:highlight w:val="none"/>
          <w:lang w:eastAsia="zh-CN"/>
        </w:rPr>
      </w:pPr>
      <w:bookmarkStart w:id="1029" w:name="_Toc17657"/>
      <w:bookmarkStart w:id="1030" w:name="_Toc13848"/>
      <w:bookmarkStart w:id="1031" w:name="_Toc30333"/>
      <w:bookmarkStart w:id="1032" w:name="_Toc10880"/>
      <w:r>
        <w:rPr>
          <w:rFonts w:hint="eastAsia" w:ascii="Times New Roman" w:hAnsi="Times New Roman" w:cs="Times New Roman"/>
          <w:color w:val="auto"/>
          <w:highlight w:val="none"/>
          <w:lang w:val="en-US" w:eastAsia="zh-CN"/>
        </w:rPr>
        <w:t>起居处所</w:t>
      </w:r>
      <w:bookmarkEnd w:id="1029"/>
      <w:bookmarkEnd w:id="1030"/>
      <w:bookmarkEnd w:id="1031"/>
      <w:bookmarkEnd w:id="1032"/>
    </w:p>
    <w:p w14:paraId="1D0AA72F">
      <w:pPr>
        <w:pStyle w:val="261"/>
        <w:spacing w:before="0" w:beforeLines="0" w:after="0" w:afterLines="0"/>
        <w:outlineLvl w:val="9"/>
        <w:rPr>
          <w:rFonts w:ascii="Times New Roman" w:eastAsiaTheme="minorEastAsia"/>
          <w:color w:val="auto"/>
          <w:highlight w:val="none"/>
        </w:rPr>
      </w:pPr>
      <w:r>
        <w:rPr>
          <w:rFonts w:hint="eastAsia" w:ascii="Times New Roman" w:eastAsiaTheme="minorEastAsia"/>
          <w:color w:val="auto"/>
          <w:highlight w:val="none"/>
          <w:lang w:val="en-US" w:eastAsia="zh-CN"/>
        </w:rPr>
        <w:t>起居处所</w:t>
      </w:r>
      <w:r>
        <w:rPr>
          <w:rFonts w:ascii="Times New Roman" w:eastAsiaTheme="minorEastAsia"/>
          <w:color w:val="auto"/>
          <w:highlight w:val="none"/>
        </w:rPr>
        <w:t>相对外部环境应保持正压。</w:t>
      </w:r>
    </w:p>
    <w:p w14:paraId="323E3D3C">
      <w:pPr>
        <w:pStyle w:val="261"/>
        <w:spacing w:before="0" w:beforeLines="0" w:after="0" w:afterLines="0"/>
        <w:outlineLvl w:val="9"/>
        <w:rPr>
          <w:rFonts w:ascii="Times New Roman" w:eastAsiaTheme="minorEastAsia"/>
          <w:color w:val="auto"/>
          <w:highlight w:val="none"/>
        </w:rPr>
      </w:pPr>
      <w:r>
        <w:rPr>
          <w:rFonts w:ascii="Times New Roman" w:eastAsiaTheme="minorEastAsia"/>
          <w:color w:val="auto"/>
          <w:highlight w:val="none"/>
        </w:rPr>
        <w:t>卫生处所、淋浴间、医务室及厨房的排风管道应独立设置，其排风管应直接引至开敞</w:t>
      </w:r>
      <w:r>
        <w:rPr>
          <w:rFonts w:hint="eastAsia" w:ascii="Times New Roman" w:eastAsiaTheme="minorEastAsia"/>
          <w:color w:val="auto"/>
          <w:highlight w:val="none"/>
          <w:lang w:val="en-US" w:eastAsia="zh-CN"/>
        </w:rPr>
        <w:t>空间</w:t>
      </w:r>
      <w:r>
        <w:rPr>
          <w:rFonts w:ascii="Times New Roman" w:eastAsiaTheme="minorEastAsia"/>
          <w:color w:val="auto"/>
          <w:highlight w:val="none"/>
        </w:rPr>
        <w:t>。</w:t>
      </w:r>
    </w:p>
    <w:p w14:paraId="257AFE12">
      <w:pPr>
        <w:pStyle w:val="261"/>
        <w:spacing w:before="0" w:beforeLines="0" w:after="0" w:afterLines="0"/>
        <w:outlineLvl w:val="9"/>
        <w:rPr>
          <w:rFonts w:ascii="Times New Roman" w:eastAsiaTheme="minorEastAsia"/>
          <w:color w:val="auto"/>
          <w:highlight w:val="none"/>
        </w:rPr>
      </w:pPr>
      <w:r>
        <w:rPr>
          <w:rFonts w:ascii="Times New Roman" w:eastAsiaTheme="minorEastAsia"/>
          <w:color w:val="auto"/>
          <w:highlight w:val="none"/>
        </w:rPr>
        <w:t>卫生处所、医务室及厨房相对于</w:t>
      </w:r>
      <w:r>
        <w:rPr>
          <w:rFonts w:hint="eastAsia" w:ascii="Times New Roman" w:eastAsiaTheme="minorEastAsia"/>
          <w:color w:val="auto"/>
          <w:highlight w:val="none"/>
          <w:lang w:val="en-US" w:eastAsia="zh-CN"/>
        </w:rPr>
        <w:t>邻</w:t>
      </w:r>
      <w:r>
        <w:rPr>
          <w:rFonts w:ascii="Times New Roman" w:eastAsiaTheme="minorEastAsia"/>
          <w:color w:val="auto"/>
          <w:highlight w:val="none"/>
        </w:rPr>
        <w:t>近舱室应保持负压。</w:t>
      </w:r>
    </w:p>
    <w:p w14:paraId="17D01774">
      <w:pPr>
        <w:pStyle w:val="260"/>
        <w:numPr>
          <w:ilvl w:val="1"/>
          <w:numId w:val="11"/>
        </w:numPr>
        <w:outlineLvl w:val="1"/>
        <w:rPr>
          <w:rFonts w:hint="eastAsia" w:ascii="Times New Roman" w:hAnsi="Times New Roman" w:cs="Times New Roman"/>
          <w:color w:val="auto"/>
          <w:highlight w:val="none"/>
          <w:lang w:val="en-US" w:eastAsia="zh-CN"/>
        </w:rPr>
      </w:pPr>
      <w:bookmarkStart w:id="1033" w:name="_Toc1919"/>
      <w:bookmarkStart w:id="1034" w:name="_Toc24925"/>
      <w:bookmarkStart w:id="1035" w:name="_Toc2684"/>
      <w:bookmarkStart w:id="1036" w:name="_Toc254"/>
      <w:r>
        <w:rPr>
          <w:rFonts w:hint="eastAsia" w:ascii="Times New Roman" w:hAnsi="Times New Roman" w:cs="Times New Roman"/>
          <w:color w:val="auto"/>
          <w:highlight w:val="none"/>
          <w:lang w:val="en-US" w:eastAsia="zh-CN"/>
        </w:rPr>
        <w:t>船体舱室</w:t>
      </w:r>
      <w:bookmarkEnd w:id="1033"/>
      <w:bookmarkEnd w:id="1034"/>
      <w:bookmarkEnd w:id="1035"/>
      <w:bookmarkEnd w:id="1036"/>
    </w:p>
    <w:p w14:paraId="23C27FB6">
      <w:pPr>
        <w:pStyle w:val="261"/>
        <w:spacing w:before="0" w:beforeLines="0" w:after="0" w:afterLines="0"/>
        <w:outlineLvl w:val="9"/>
        <w:rPr>
          <w:rFonts w:ascii="Times New Roman" w:eastAsiaTheme="minorEastAsia"/>
          <w:color w:val="auto"/>
          <w:highlight w:val="none"/>
        </w:rPr>
      </w:pPr>
      <w:r>
        <w:rPr>
          <w:rFonts w:ascii="Times New Roman" w:eastAsiaTheme="minorEastAsia"/>
          <w:color w:val="auto"/>
          <w:highlight w:val="none"/>
        </w:rPr>
        <w:t>船体通风系统的外部进</w:t>
      </w:r>
      <w:r>
        <w:rPr>
          <w:rFonts w:hint="eastAsia" w:ascii="Times New Roman" w:eastAsiaTheme="minorEastAsia"/>
          <w:color w:val="auto"/>
          <w:highlight w:val="none"/>
          <w:lang w:val="en-US" w:eastAsia="zh-CN"/>
        </w:rPr>
        <w:t>气</w:t>
      </w:r>
      <w:r>
        <w:rPr>
          <w:rFonts w:ascii="Times New Roman" w:eastAsiaTheme="minorEastAsia"/>
          <w:color w:val="auto"/>
          <w:highlight w:val="none"/>
        </w:rPr>
        <w:t>口和排</w:t>
      </w:r>
      <w:r>
        <w:rPr>
          <w:rFonts w:hint="eastAsia" w:ascii="Times New Roman" w:eastAsiaTheme="minorEastAsia"/>
          <w:color w:val="auto"/>
          <w:highlight w:val="none"/>
          <w:lang w:val="en-US" w:eastAsia="zh-CN"/>
        </w:rPr>
        <w:t>气</w:t>
      </w:r>
      <w:r>
        <w:rPr>
          <w:rFonts w:ascii="Times New Roman" w:eastAsiaTheme="minorEastAsia"/>
          <w:color w:val="auto"/>
          <w:highlight w:val="none"/>
        </w:rPr>
        <w:t>口应设</w:t>
      </w:r>
      <w:r>
        <w:rPr>
          <w:rFonts w:hint="eastAsia" w:ascii="Times New Roman" w:eastAsiaTheme="minorEastAsia"/>
          <w:color w:val="auto"/>
          <w:highlight w:val="none"/>
          <w:lang w:val="en-US" w:eastAsia="zh-CN"/>
        </w:rPr>
        <w:t>置</w:t>
      </w:r>
      <w:r>
        <w:rPr>
          <w:rFonts w:ascii="Times New Roman" w:eastAsiaTheme="minorEastAsia"/>
          <w:color w:val="auto"/>
          <w:highlight w:val="none"/>
        </w:rPr>
        <w:t>风雨密关闭装置。</w:t>
      </w:r>
    </w:p>
    <w:p w14:paraId="1AEA9783">
      <w:pPr>
        <w:pStyle w:val="261"/>
        <w:spacing w:before="0" w:beforeLines="0" w:after="0" w:afterLines="0"/>
        <w:outlineLvl w:val="9"/>
        <w:rPr>
          <w:rFonts w:ascii="Times New Roman" w:eastAsiaTheme="minorEastAsia"/>
          <w:color w:val="auto"/>
          <w:highlight w:val="none"/>
        </w:rPr>
      </w:pPr>
      <w:r>
        <w:rPr>
          <w:rFonts w:ascii="Times New Roman" w:eastAsiaTheme="minorEastAsia"/>
          <w:color w:val="auto"/>
          <w:highlight w:val="none"/>
        </w:rPr>
        <w:t>船体通风风管在水密甲板和舱壁上开口时，应在</w:t>
      </w:r>
      <w:r>
        <w:rPr>
          <w:rFonts w:hint="eastAsia" w:ascii="Times New Roman" w:eastAsiaTheme="minorEastAsia"/>
          <w:color w:val="auto"/>
          <w:highlight w:val="none"/>
          <w:lang w:val="en-US" w:eastAsia="zh-CN"/>
        </w:rPr>
        <w:t>开口处</w:t>
      </w:r>
      <w:r>
        <w:rPr>
          <w:rFonts w:ascii="Times New Roman" w:eastAsiaTheme="minorEastAsia"/>
          <w:color w:val="auto"/>
          <w:highlight w:val="none"/>
        </w:rPr>
        <w:t>设置水密风阀</w:t>
      </w:r>
      <w:r>
        <w:rPr>
          <w:rFonts w:hint="eastAsia" w:ascii="Times New Roman" w:eastAsiaTheme="minorEastAsia"/>
          <w:color w:val="auto"/>
          <w:highlight w:val="none"/>
          <w:lang w:val="en-US" w:eastAsia="zh-CN"/>
        </w:rPr>
        <w:t>以保持封闭舱室的水密完整性</w:t>
      </w:r>
      <w:r>
        <w:rPr>
          <w:rFonts w:ascii="Times New Roman" w:eastAsiaTheme="minorEastAsia"/>
          <w:color w:val="auto"/>
          <w:highlight w:val="none"/>
        </w:rPr>
        <w:t>。</w:t>
      </w:r>
    </w:p>
    <w:p w14:paraId="5CBC8D0E">
      <w:pPr>
        <w:pStyle w:val="261"/>
        <w:spacing w:before="0" w:beforeLines="0" w:after="0" w:afterLines="0"/>
        <w:outlineLvl w:val="9"/>
        <w:rPr>
          <w:color w:val="auto"/>
          <w:highlight w:val="none"/>
        </w:rPr>
      </w:pPr>
      <w:r>
        <w:rPr>
          <w:rFonts w:hint="eastAsia" w:ascii="Times New Roman" w:eastAsiaTheme="minorEastAsia"/>
          <w:color w:val="auto"/>
          <w:highlight w:val="none"/>
          <w:lang w:val="en-US" w:eastAsia="zh-CN"/>
        </w:rPr>
        <w:t>当人员进入</w:t>
      </w:r>
      <w:r>
        <w:rPr>
          <w:rFonts w:ascii="Times New Roman" w:eastAsiaTheme="minorEastAsia"/>
          <w:color w:val="auto"/>
          <w:highlight w:val="none"/>
        </w:rPr>
        <w:t>船体空舱、双层底舱、管隧等不常进</w:t>
      </w:r>
      <w:r>
        <w:rPr>
          <w:rFonts w:hint="eastAsia" w:ascii="Times New Roman" w:eastAsiaTheme="minorEastAsia"/>
          <w:color w:val="auto"/>
          <w:highlight w:val="none"/>
          <w:lang w:val="en-US" w:eastAsia="zh-CN"/>
        </w:rPr>
        <w:t>入</w:t>
      </w:r>
      <w:r>
        <w:rPr>
          <w:rFonts w:ascii="Times New Roman" w:eastAsiaTheme="minorEastAsia"/>
          <w:color w:val="auto"/>
          <w:highlight w:val="none"/>
        </w:rPr>
        <w:t>的处所时，应进行机械通风。</w:t>
      </w:r>
    </w:p>
    <w:p w14:paraId="2CE11A1B">
      <w:pPr>
        <w:pStyle w:val="260"/>
        <w:numPr>
          <w:ilvl w:val="1"/>
          <w:numId w:val="11"/>
        </w:numPr>
        <w:outlineLvl w:val="1"/>
        <w:rPr>
          <w:rFonts w:ascii="Times New Roman"/>
          <w:color w:val="auto"/>
          <w:highlight w:val="none"/>
        </w:rPr>
      </w:pPr>
      <w:bookmarkStart w:id="1037" w:name="_Toc20592"/>
      <w:bookmarkStart w:id="1038" w:name="_Toc27411"/>
      <w:bookmarkStart w:id="1039" w:name="_Toc21345"/>
      <w:bookmarkStart w:id="1040" w:name="_Toc3777"/>
      <w:bookmarkStart w:id="1041" w:name="_Toc22620"/>
      <w:bookmarkStart w:id="1042" w:name="_Toc7174"/>
      <w:bookmarkStart w:id="1043" w:name="_Toc14662"/>
      <w:bookmarkStart w:id="1044" w:name="_Toc22083"/>
      <w:bookmarkStart w:id="1045" w:name="_Toc183727703"/>
      <w:bookmarkStart w:id="1046" w:name="_Toc25534"/>
      <w:r>
        <w:rPr>
          <w:rFonts w:hint="eastAsia" w:ascii="Times New Roman"/>
          <w:color w:val="auto"/>
          <w:highlight w:val="none"/>
          <w:lang w:eastAsia="zh-CN"/>
        </w:rPr>
        <w:t>危险</w:t>
      </w:r>
      <w:r>
        <w:rPr>
          <w:rFonts w:hint="eastAsia" w:ascii="Times New Roman"/>
          <w:color w:val="auto"/>
          <w:highlight w:val="none"/>
          <w:lang w:val="en-US" w:eastAsia="zh-CN"/>
        </w:rPr>
        <w:t>处</w:t>
      </w:r>
      <w:r>
        <w:rPr>
          <w:rFonts w:hint="eastAsia" w:ascii="Times New Roman"/>
          <w:color w:val="auto"/>
          <w:highlight w:val="none"/>
          <w:lang w:eastAsia="zh-CN"/>
        </w:rPr>
        <w:t>所</w:t>
      </w:r>
      <w:bookmarkEnd w:id="1037"/>
      <w:bookmarkEnd w:id="1038"/>
      <w:bookmarkEnd w:id="1039"/>
      <w:bookmarkEnd w:id="1040"/>
      <w:bookmarkEnd w:id="1041"/>
      <w:bookmarkEnd w:id="1042"/>
      <w:bookmarkEnd w:id="1043"/>
      <w:bookmarkEnd w:id="1044"/>
      <w:bookmarkEnd w:id="1045"/>
      <w:bookmarkEnd w:id="1046"/>
    </w:p>
    <w:p w14:paraId="0E0325AE">
      <w:pPr>
        <w:pStyle w:val="261"/>
        <w:spacing w:before="0" w:beforeLines="0" w:after="0" w:afterLines="0"/>
        <w:outlineLvl w:val="9"/>
        <w:rPr>
          <w:rFonts w:hint="eastAsia" w:ascii="宋体" w:hAnsi="宋体" w:eastAsia="宋体" w:cs="宋体"/>
          <w:color w:val="auto"/>
          <w:highlight w:val="none"/>
        </w:rPr>
      </w:pPr>
      <w:bookmarkStart w:id="1047" w:name="_Toc20998"/>
      <w:bookmarkStart w:id="1048" w:name="_Toc6888"/>
      <w:bookmarkStart w:id="1049" w:name="_Toc1811"/>
      <w:bookmarkStart w:id="1050" w:name="_Toc11177"/>
      <w:r>
        <w:rPr>
          <w:rFonts w:hint="eastAsia" w:ascii="宋体" w:hAnsi="宋体" w:eastAsia="宋体" w:cs="宋体"/>
          <w:color w:val="auto"/>
          <w:highlight w:val="none"/>
          <w:lang w:eastAsia="zh-CN"/>
        </w:rPr>
        <w:t>危险处所</w:t>
      </w:r>
      <w:r>
        <w:rPr>
          <w:rFonts w:hint="eastAsia" w:ascii="宋体" w:hAnsi="宋体" w:eastAsia="宋体" w:cs="宋体"/>
          <w:color w:val="auto"/>
          <w:highlight w:val="none"/>
        </w:rPr>
        <w:t>的通风设备</w:t>
      </w:r>
      <w:r>
        <w:rPr>
          <w:rFonts w:hint="eastAsia" w:ascii="宋体" w:hAnsi="宋体" w:eastAsia="宋体" w:cs="宋体"/>
          <w:color w:val="auto"/>
          <w:highlight w:val="none"/>
          <w:lang w:val="en-US" w:eastAsia="zh-CN"/>
        </w:rPr>
        <w:t>应</w:t>
      </w:r>
      <w:r>
        <w:rPr>
          <w:rFonts w:hint="eastAsia" w:ascii="宋体" w:hAnsi="宋体" w:eastAsia="宋体" w:cs="宋体"/>
          <w:color w:val="auto"/>
          <w:highlight w:val="none"/>
        </w:rPr>
        <w:t>满足该类危险区防爆等级的要求。</w:t>
      </w:r>
      <w:bookmarkEnd w:id="1047"/>
      <w:bookmarkEnd w:id="1048"/>
      <w:bookmarkEnd w:id="1049"/>
    </w:p>
    <w:p w14:paraId="14B3CB3A">
      <w:pPr>
        <w:pStyle w:val="261"/>
        <w:spacing w:before="0" w:beforeLines="0" w:after="0" w:afterLines="0"/>
        <w:outlineLvl w:val="9"/>
        <w:rPr>
          <w:rFonts w:hint="eastAsia" w:ascii="宋体" w:hAnsi="宋体" w:eastAsia="宋体" w:cs="宋体"/>
          <w:color w:val="auto"/>
          <w:highlight w:val="none"/>
        </w:rPr>
      </w:pPr>
      <w:bookmarkStart w:id="1051" w:name="_Toc23629"/>
      <w:r>
        <w:rPr>
          <w:rFonts w:hint="eastAsia" w:ascii="宋体" w:hAnsi="宋体" w:eastAsia="宋体" w:cs="宋体"/>
          <w:color w:val="auto"/>
          <w:highlight w:val="none"/>
          <w:lang w:eastAsia="zh-CN"/>
        </w:rPr>
        <w:t>危险处所</w:t>
      </w:r>
      <w:r>
        <w:rPr>
          <w:rFonts w:hint="eastAsia" w:ascii="宋体" w:hAnsi="宋体" w:eastAsia="宋体" w:cs="宋体"/>
          <w:color w:val="auto"/>
          <w:highlight w:val="none"/>
        </w:rPr>
        <w:t>应</w:t>
      </w:r>
      <w:r>
        <w:rPr>
          <w:rFonts w:hint="eastAsia" w:ascii="宋体" w:hAnsi="宋体" w:eastAsia="宋体" w:cs="宋体"/>
          <w:color w:val="auto"/>
          <w:highlight w:val="none"/>
          <w:lang w:val="en-US" w:eastAsia="zh-CN"/>
        </w:rPr>
        <w:t>设置</w:t>
      </w:r>
      <w:r>
        <w:rPr>
          <w:rFonts w:hint="eastAsia" w:ascii="宋体" w:hAnsi="宋体" w:eastAsia="宋体" w:cs="宋体"/>
          <w:color w:val="auto"/>
          <w:highlight w:val="none"/>
        </w:rPr>
        <w:t>备用通风机</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在运行风机故障时，备用风机</w:t>
      </w:r>
      <w:r>
        <w:rPr>
          <w:rFonts w:hint="eastAsia" w:ascii="宋体" w:hAnsi="宋体" w:eastAsia="宋体" w:cs="宋体"/>
          <w:color w:val="auto"/>
          <w:highlight w:val="none"/>
          <w:lang w:val="en-US" w:eastAsia="zh-CN"/>
        </w:rPr>
        <w:t>应</w:t>
      </w:r>
      <w:r>
        <w:rPr>
          <w:rFonts w:hint="eastAsia" w:ascii="宋体" w:hAnsi="宋体" w:eastAsia="宋体" w:cs="宋体"/>
          <w:color w:val="auto"/>
          <w:highlight w:val="none"/>
        </w:rPr>
        <w:t>自动启动</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并</w:t>
      </w:r>
      <w:r>
        <w:rPr>
          <w:rFonts w:hint="eastAsia" w:ascii="宋体" w:hAnsi="宋体" w:eastAsia="宋体" w:cs="宋体"/>
          <w:color w:val="auto"/>
          <w:highlight w:val="none"/>
        </w:rPr>
        <w:t>在中控室报警。</w:t>
      </w:r>
      <w:bookmarkEnd w:id="1051"/>
    </w:p>
    <w:p w14:paraId="6EDF63F0">
      <w:pPr>
        <w:pStyle w:val="261"/>
        <w:spacing w:before="0" w:beforeLines="0" w:after="0" w:afterLines="0"/>
        <w:outlineLvl w:val="9"/>
        <w:rPr>
          <w:rFonts w:hint="eastAsia" w:ascii="宋体" w:hAnsi="宋体" w:eastAsia="宋体" w:cs="宋体"/>
          <w:color w:val="auto"/>
          <w:highlight w:val="none"/>
        </w:rPr>
      </w:pPr>
      <w:bookmarkStart w:id="1052" w:name="_Toc19493"/>
      <w:r>
        <w:rPr>
          <w:rFonts w:hint="eastAsia" w:ascii="宋体" w:hAnsi="宋体" w:eastAsia="宋体" w:cs="宋体"/>
          <w:color w:val="auto"/>
          <w:highlight w:val="none"/>
        </w:rPr>
        <w:t>封闭的</w:t>
      </w:r>
      <w:r>
        <w:rPr>
          <w:rFonts w:hint="eastAsia" w:ascii="宋体" w:hAnsi="宋体" w:eastAsia="宋体" w:cs="宋体"/>
          <w:color w:val="auto"/>
          <w:highlight w:val="none"/>
          <w:lang w:eastAsia="zh-CN"/>
        </w:rPr>
        <w:t>危险处所</w:t>
      </w:r>
      <w:r>
        <w:rPr>
          <w:rFonts w:hint="eastAsia" w:ascii="宋体" w:hAnsi="宋体" w:eastAsia="宋体" w:cs="宋体"/>
          <w:color w:val="auto"/>
          <w:highlight w:val="none"/>
        </w:rPr>
        <w:t>的气压应低于相邻但危险</w:t>
      </w:r>
      <w:r>
        <w:rPr>
          <w:rFonts w:hint="eastAsia" w:ascii="宋体" w:hAnsi="宋体" w:eastAsia="宋体" w:cs="宋体"/>
          <w:color w:val="auto"/>
          <w:highlight w:val="none"/>
          <w:lang w:val="en-US" w:eastAsia="zh-CN"/>
        </w:rPr>
        <w:t>等级</w:t>
      </w:r>
      <w:r>
        <w:rPr>
          <w:rFonts w:hint="eastAsia" w:ascii="宋体" w:hAnsi="宋体" w:eastAsia="宋体" w:cs="宋体"/>
          <w:color w:val="auto"/>
          <w:highlight w:val="none"/>
        </w:rPr>
        <w:t>较小区域气压；封闭的非</w:t>
      </w:r>
      <w:r>
        <w:rPr>
          <w:rFonts w:hint="eastAsia" w:ascii="宋体" w:hAnsi="宋体" w:eastAsia="宋体" w:cs="宋体"/>
          <w:color w:val="auto"/>
          <w:highlight w:val="none"/>
          <w:lang w:eastAsia="zh-CN"/>
        </w:rPr>
        <w:t>危险处所</w:t>
      </w:r>
      <w:r>
        <w:rPr>
          <w:rFonts w:hint="eastAsia" w:ascii="宋体" w:hAnsi="宋体" w:eastAsia="宋体" w:cs="宋体"/>
          <w:color w:val="auto"/>
          <w:highlight w:val="none"/>
        </w:rPr>
        <w:t>的气压应高于相邻</w:t>
      </w:r>
      <w:r>
        <w:rPr>
          <w:rFonts w:hint="eastAsia" w:ascii="宋体" w:hAnsi="宋体" w:eastAsia="宋体" w:cs="宋体"/>
          <w:color w:val="auto"/>
          <w:highlight w:val="none"/>
          <w:lang w:val="en-US" w:eastAsia="zh-CN"/>
        </w:rPr>
        <w:t>接</w:t>
      </w:r>
      <w:r>
        <w:rPr>
          <w:rFonts w:hint="eastAsia" w:ascii="宋体" w:hAnsi="宋体" w:eastAsia="宋体" w:cs="宋体"/>
          <w:color w:val="auto"/>
          <w:highlight w:val="none"/>
        </w:rPr>
        <w:t>危险区的气压。</w:t>
      </w:r>
      <w:bookmarkEnd w:id="1052"/>
    </w:p>
    <w:p w14:paraId="2BD93E41">
      <w:pPr>
        <w:pStyle w:val="261"/>
        <w:spacing w:before="0" w:beforeLines="0" w:after="0" w:afterLines="0"/>
        <w:outlineLvl w:val="9"/>
        <w:rPr>
          <w:rFonts w:hint="eastAsia" w:ascii="宋体" w:hAnsi="宋体" w:eastAsia="宋体" w:cs="宋体"/>
          <w:color w:val="auto"/>
          <w:highlight w:val="none"/>
        </w:rPr>
      </w:pPr>
      <w:bookmarkStart w:id="1053" w:name="_Toc26227"/>
      <w:r>
        <w:rPr>
          <w:rFonts w:hint="eastAsia" w:ascii="宋体" w:hAnsi="宋体" w:eastAsia="宋体" w:cs="宋体"/>
          <w:color w:val="auto"/>
          <w:highlight w:val="none"/>
        </w:rPr>
        <w:t>封闭的</w:t>
      </w:r>
      <w:r>
        <w:rPr>
          <w:rFonts w:hint="eastAsia" w:ascii="宋体" w:hAnsi="宋体" w:eastAsia="宋体" w:cs="宋体"/>
          <w:color w:val="auto"/>
          <w:highlight w:val="none"/>
          <w:lang w:eastAsia="zh-CN"/>
        </w:rPr>
        <w:t>危险处所</w:t>
      </w:r>
      <w:r>
        <w:rPr>
          <w:rFonts w:hint="eastAsia" w:ascii="宋体" w:hAnsi="宋体" w:eastAsia="宋体" w:cs="宋体"/>
          <w:color w:val="auto"/>
          <w:highlight w:val="none"/>
        </w:rPr>
        <w:t>应设置使其可燃气体浓度降至安全范围之内</w:t>
      </w:r>
      <w:r>
        <w:rPr>
          <w:rFonts w:hint="eastAsia" w:ascii="宋体" w:hAnsi="宋体" w:eastAsia="宋体" w:cs="宋体"/>
          <w:color w:val="auto"/>
          <w:highlight w:val="none"/>
          <w:lang w:val="en-US" w:eastAsia="zh-CN"/>
        </w:rPr>
        <w:t>的</w:t>
      </w:r>
      <w:r>
        <w:rPr>
          <w:rFonts w:hint="eastAsia" w:ascii="宋体" w:hAnsi="宋体" w:eastAsia="宋体" w:cs="宋体"/>
          <w:color w:val="auto"/>
          <w:highlight w:val="none"/>
        </w:rPr>
        <w:t>通风设备。对于1区、2区的</w:t>
      </w:r>
      <w:r>
        <w:rPr>
          <w:rFonts w:hint="eastAsia" w:ascii="宋体" w:hAnsi="宋体" w:eastAsia="宋体" w:cs="宋体"/>
          <w:color w:val="auto"/>
          <w:highlight w:val="none"/>
          <w:lang w:val="en-US" w:eastAsia="zh-CN"/>
        </w:rPr>
        <w:t>封闭</w:t>
      </w:r>
      <w:r>
        <w:rPr>
          <w:rFonts w:hint="eastAsia" w:ascii="宋体" w:hAnsi="宋体" w:eastAsia="宋体" w:cs="宋体"/>
          <w:color w:val="auto"/>
          <w:highlight w:val="none"/>
        </w:rPr>
        <w:t>处所，其换气次数应分别大于每小时20次、12次。</w:t>
      </w:r>
      <w:bookmarkEnd w:id="1053"/>
    </w:p>
    <w:p w14:paraId="06FE8469">
      <w:pPr>
        <w:pStyle w:val="326"/>
        <w:tabs>
          <w:tab w:val="left" w:pos="840"/>
        </w:tabs>
        <w:bidi w:val="0"/>
        <w:rPr>
          <w:rFonts w:hint="eastAsia" w:ascii="宋体" w:hAnsi="宋体" w:eastAsia="宋体" w:cs="宋体"/>
          <w:color w:val="auto"/>
          <w:highlight w:val="none"/>
        </w:rPr>
      </w:pPr>
      <w:r>
        <w:rPr>
          <w:rFonts w:hint="eastAsia" w:ascii="宋体" w:hAnsi="宋体" w:eastAsia="宋体" w:cs="宋体"/>
          <w:color w:val="auto"/>
          <w:highlight w:val="none"/>
        </w:rPr>
        <w:t>如通风管道</w:t>
      </w:r>
      <w:r>
        <w:rPr>
          <w:rFonts w:hint="eastAsia" w:ascii="宋体" w:hAnsi="宋体" w:eastAsia="宋体" w:cs="宋体"/>
          <w:color w:val="auto"/>
          <w:highlight w:val="none"/>
          <w:lang w:val="en-US" w:eastAsia="zh-CN"/>
        </w:rPr>
        <w:t>穿</w:t>
      </w:r>
      <w:r>
        <w:rPr>
          <w:rFonts w:hint="eastAsia" w:ascii="宋体" w:hAnsi="宋体" w:eastAsia="宋体" w:cs="宋体"/>
          <w:color w:val="auto"/>
          <w:highlight w:val="none"/>
        </w:rPr>
        <w:t>过一个危险</w:t>
      </w:r>
      <w:r>
        <w:rPr>
          <w:rFonts w:hint="eastAsia" w:ascii="宋体" w:hAnsi="宋体" w:eastAsia="宋体" w:cs="宋体"/>
          <w:color w:val="auto"/>
          <w:highlight w:val="none"/>
          <w:lang w:val="en-US" w:eastAsia="zh-CN"/>
        </w:rPr>
        <w:t>等级</w:t>
      </w:r>
      <w:r>
        <w:rPr>
          <w:rFonts w:hint="eastAsia" w:ascii="宋体" w:hAnsi="宋体" w:eastAsia="宋体" w:cs="宋体"/>
          <w:color w:val="auto"/>
          <w:highlight w:val="none"/>
        </w:rPr>
        <w:t>较高的</w:t>
      </w:r>
      <w:r>
        <w:rPr>
          <w:rFonts w:hint="eastAsia" w:ascii="宋体" w:hAnsi="宋体" w:eastAsia="宋体" w:cs="宋体"/>
          <w:color w:val="auto"/>
          <w:highlight w:val="none"/>
          <w:lang w:val="en-US" w:eastAsia="zh-CN"/>
        </w:rPr>
        <w:t>处所</w:t>
      </w:r>
      <w:r>
        <w:rPr>
          <w:rFonts w:hint="eastAsia" w:ascii="宋体" w:hAnsi="宋体" w:eastAsia="宋体" w:cs="宋体"/>
          <w:color w:val="auto"/>
          <w:highlight w:val="none"/>
        </w:rPr>
        <w:t>，管道内压力</w:t>
      </w:r>
      <w:r>
        <w:rPr>
          <w:rFonts w:hint="eastAsia" w:ascii="宋体" w:hAnsi="宋体" w:eastAsia="宋体" w:cs="宋体"/>
          <w:color w:val="auto"/>
          <w:highlight w:val="none"/>
          <w:lang w:val="en-US" w:eastAsia="zh-CN"/>
        </w:rPr>
        <w:t>应</w:t>
      </w:r>
      <w:r>
        <w:rPr>
          <w:rFonts w:hint="eastAsia" w:ascii="宋体" w:hAnsi="宋体" w:eastAsia="宋体" w:cs="宋体"/>
          <w:color w:val="auto"/>
          <w:highlight w:val="none"/>
        </w:rPr>
        <w:t>高于该</w:t>
      </w:r>
      <w:r>
        <w:rPr>
          <w:rFonts w:hint="eastAsia" w:ascii="宋体" w:hAnsi="宋体" w:eastAsia="宋体" w:cs="宋体"/>
          <w:color w:val="auto"/>
          <w:highlight w:val="none"/>
          <w:lang w:val="en-US" w:eastAsia="zh-CN"/>
        </w:rPr>
        <w:t>处所</w:t>
      </w:r>
      <w:r>
        <w:rPr>
          <w:rFonts w:hint="eastAsia" w:ascii="宋体" w:hAnsi="宋体" w:eastAsia="宋体" w:cs="宋体"/>
          <w:color w:val="auto"/>
          <w:highlight w:val="none"/>
        </w:rPr>
        <w:t>压力</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如通风管道</w:t>
      </w:r>
      <w:r>
        <w:rPr>
          <w:rFonts w:hint="eastAsia" w:ascii="宋体" w:hAnsi="宋体" w:eastAsia="宋体" w:cs="宋体"/>
          <w:color w:val="auto"/>
          <w:highlight w:val="none"/>
          <w:lang w:val="en-US" w:eastAsia="zh-CN"/>
        </w:rPr>
        <w:t>穿</w:t>
      </w:r>
      <w:r>
        <w:rPr>
          <w:rFonts w:hint="eastAsia" w:ascii="宋体" w:hAnsi="宋体" w:eastAsia="宋体" w:cs="宋体"/>
          <w:color w:val="auto"/>
          <w:highlight w:val="none"/>
        </w:rPr>
        <w:t>过一个危险</w:t>
      </w:r>
      <w:r>
        <w:rPr>
          <w:rFonts w:hint="eastAsia" w:ascii="宋体" w:hAnsi="宋体" w:eastAsia="宋体" w:cs="宋体"/>
          <w:color w:val="auto"/>
          <w:highlight w:val="none"/>
          <w:lang w:val="en-US" w:eastAsia="zh-CN"/>
        </w:rPr>
        <w:t>等级</w:t>
      </w:r>
      <w:r>
        <w:rPr>
          <w:rFonts w:hint="eastAsia" w:ascii="宋体" w:hAnsi="宋体" w:eastAsia="宋体" w:cs="宋体"/>
          <w:color w:val="auto"/>
          <w:highlight w:val="none"/>
        </w:rPr>
        <w:t>较低的</w:t>
      </w:r>
      <w:r>
        <w:rPr>
          <w:rFonts w:hint="eastAsia" w:ascii="宋体" w:hAnsi="宋体" w:eastAsia="宋体" w:cs="宋体"/>
          <w:color w:val="auto"/>
          <w:highlight w:val="none"/>
          <w:lang w:val="en-US" w:eastAsia="zh-CN"/>
        </w:rPr>
        <w:t>处所</w:t>
      </w:r>
      <w:r>
        <w:rPr>
          <w:rFonts w:hint="eastAsia" w:ascii="宋体" w:hAnsi="宋体" w:eastAsia="宋体" w:cs="宋体"/>
          <w:color w:val="auto"/>
          <w:highlight w:val="none"/>
        </w:rPr>
        <w:t>，管道内压力</w:t>
      </w:r>
      <w:r>
        <w:rPr>
          <w:rFonts w:hint="eastAsia" w:ascii="宋体" w:hAnsi="宋体" w:eastAsia="宋体" w:cs="宋体"/>
          <w:color w:val="auto"/>
          <w:highlight w:val="none"/>
          <w:lang w:val="en-US" w:eastAsia="zh-CN"/>
        </w:rPr>
        <w:t>应低</w:t>
      </w:r>
      <w:r>
        <w:rPr>
          <w:rFonts w:hint="eastAsia" w:ascii="宋体" w:hAnsi="宋体" w:eastAsia="宋体" w:cs="宋体"/>
          <w:color w:val="auto"/>
          <w:highlight w:val="none"/>
        </w:rPr>
        <w:t>于该</w:t>
      </w:r>
      <w:r>
        <w:rPr>
          <w:rFonts w:hint="eastAsia" w:ascii="宋体" w:hAnsi="宋体" w:eastAsia="宋体" w:cs="宋体"/>
          <w:color w:val="auto"/>
          <w:highlight w:val="none"/>
          <w:lang w:val="en-US" w:eastAsia="zh-CN"/>
        </w:rPr>
        <w:t>处所</w:t>
      </w:r>
      <w:r>
        <w:rPr>
          <w:rFonts w:hint="eastAsia" w:ascii="宋体" w:hAnsi="宋体" w:eastAsia="宋体" w:cs="宋体"/>
          <w:color w:val="auto"/>
          <w:highlight w:val="none"/>
        </w:rPr>
        <w:t>压力。</w:t>
      </w:r>
    </w:p>
    <w:p w14:paraId="6911E7E9">
      <w:pPr>
        <w:pStyle w:val="261"/>
        <w:spacing w:before="0" w:beforeLines="0" w:after="0" w:afterLines="0"/>
        <w:outlineLvl w:val="9"/>
        <w:rPr>
          <w:rFonts w:hint="eastAsia" w:ascii="宋体" w:hAnsi="宋体" w:eastAsia="宋体" w:cs="宋体"/>
          <w:color w:val="auto"/>
          <w:highlight w:val="none"/>
        </w:rPr>
      </w:pPr>
      <w:bookmarkStart w:id="1054" w:name="_Toc2104"/>
      <w:r>
        <w:rPr>
          <w:rFonts w:hint="eastAsia" w:ascii="宋体" w:hAnsi="宋体" w:eastAsia="宋体" w:cs="宋体"/>
          <w:color w:val="auto"/>
          <w:highlight w:val="none"/>
        </w:rPr>
        <w:t>天然气发电机</w:t>
      </w:r>
      <w:r>
        <w:rPr>
          <w:rFonts w:hint="eastAsia" w:ascii="宋体" w:hAnsi="宋体" w:eastAsia="宋体" w:cs="宋体"/>
          <w:color w:val="auto"/>
          <w:highlight w:val="none"/>
          <w:lang w:val="en-US" w:eastAsia="zh-CN"/>
        </w:rPr>
        <w:t>间和</w:t>
      </w:r>
      <w:r>
        <w:rPr>
          <w:rFonts w:hint="eastAsia" w:ascii="宋体" w:hAnsi="宋体" w:eastAsia="宋体" w:cs="宋体"/>
          <w:color w:val="auto"/>
          <w:highlight w:val="none"/>
        </w:rPr>
        <w:t>电池间</w:t>
      </w:r>
      <w:r>
        <w:rPr>
          <w:rFonts w:hint="eastAsia" w:ascii="宋体" w:hAnsi="宋体" w:eastAsia="宋体" w:cs="宋体"/>
          <w:color w:val="auto"/>
          <w:highlight w:val="none"/>
          <w:lang w:val="en-US" w:eastAsia="zh-CN"/>
        </w:rPr>
        <w:t>的通风量应</w:t>
      </w:r>
      <w:r>
        <w:rPr>
          <w:rFonts w:hint="eastAsia" w:ascii="宋体" w:hAnsi="宋体" w:eastAsia="宋体" w:cs="宋体"/>
          <w:color w:val="auto"/>
          <w:highlight w:val="none"/>
        </w:rPr>
        <w:t>根据爆炸性气体释放量及其爆炸下限、换气次数和排出余热</w:t>
      </w:r>
      <w:r>
        <w:rPr>
          <w:rFonts w:hint="eastAsia" w:ascii="宋体" w:hAnsi="宋体" w:eastAsia="宋体" w:cs="宋体"/>
          <w:color w:val="auto"/>
          <w:highlight w:val="none"/>
          <w:lang w:val="en-US" w:eastAsia="zh-CN"/>
        </w:rPr>
        <w:t>3种方式分别计算，并</w:t>
      </w:r>
      <w:r>
        <w:rPr>
          <w:rFonts w:hint="eastAsia" w:ascii="宋体" w:hAnsi="宋体" w:eastAsia="宋体" w:cs="宋体"/>
          <w:color w:val="auto"/>
          <w:highlight w:val="none"/>
        </w:rPr>
        <w:t>取</w:t>
      </w:r>
      <w:r>
        <w:rPr>
          <w:rFonts w:hint="eastAsia" w:ascii="宋体" w:hAnsi="宋体" w:eastAsia="宋体" w:cs="宋体"/>
          <w:color w:val="auto"/>
          <w:highlight w:val="none"/>
          <w:lang w:val="en-US" w:eastAsia="zh-CN"/>
        </w:rPr>
        <w:t>最</w:t>
      </w:r>
      <w:r>
        <w:rPr>
          <w:rFonts w:hint="eastAsia" w:ascii="宋体" w:hAnsi="宋体" w:eastAsia="宋体" w:cs="宋体"/>
          <w:color w:val="auto"/>
          <w:highlight w:val="none"/>
        </w:rPr>
        <w:t>大值。</w:t>
      </w:r>
      <w:bookmarkEnd w:id="1054"/>
    </w:p>
    <w:p w14:paraId="4ECEA799">
      <w:pPr>
        <w:pStyle w:val="261"/>
        <w:spacing w:before="0" w:beforeLines="0" w:after="0" w:afterLines="0"/>
        <w:outlineLvl w:val="9"/>
        <w:rPr>
          <w:rFonts w:hint="eastAsia" w:ascii="宋体" w:hAnsi="宋体" w:eastAsia="宋体" w:cs="宋体"/>
          <w:color w:val="auto"/>
          <w:highlight w:val="none"/>
        </w:rPr>
      </w:pPr>
      <w:bookmarkStart w:id="1055" w:name="_Toc28148"/>
      <w:bookmarkStart w:id="1056" w:name="_Toc1612"/>
      <w:bookmarkStart w:id="1057" w:name="_Toc16637"/>
      <w:bookmarkStart w:id="1058" w:name="_Toc6328"/>
      <w:r>
        <w:rPr>
          <w:rFonts w:hint="eastAsia" w:ascii="宋体" w:hAnsi="宋体" w:eastAsia="宋体" w:cs="宋体"/>
          <w:color w:val="auto"/>
          <w:highlight w:val="none"/>
        </w:rPr>
        <w:t>原油泵舱通风</w:t>
      </w:r>
      <w:bookmarkEnd w:id="1055"/>
      <w:bookmarkEnd w:id="1056"/>
      <w:bookmarkEnd w:id="1057"/>
      <w:bookmarkEnd w:id="1058"/>
      <w:r>
        <w:rPr>
          <w:rFonts w:hint="eastAsia" w:ascii="宋体" w:hAnsi="宋体" w:eastAsia="宋体" w:cs="宋体"/>
          <w:color w:val="auto"/>
          <w:highlight w:val="none"/>
          <w:lang w:val="en-US" w:eastAsia="zh-CN"/>
        </w:rPr>
        <w:t>还应满足以下要求：</w:t>
      </w:r>
    </w:p>
    <w:bookmarkEnd w:id="1050"/>
    <w:p w14:paraId="74FD2FE1">
      <w:pPr>
        <w:pStyle w:val="305"/>
        <w:numPr>
          <w:ilvl w:val="0"/>
          <w:numId w:val="58"/>
        </w:numPr>
        <w:ind w:left="839" w:leftChars="0" w:hanging="419" w:firstLineChars="0"/>
        <w:rPr>
          <w:rFonts w:hint="eastAsia" w:ascii="宋体" w:hAnsi="宋体" w:cs="宋体"/>
          <w:color w:val="auto"/>
          <w:highlight w:val="none"/>
          <w:lang w:val="en-US" w:eastAsia="zh-CN"/>
        </w:rPr>
      </w:pPr>
      <w:r>
        <w:rPr>
          <w:rFonts w:hint="eastAsia" w:ascii="宋体" w:hAnsi="宋体" w:cs="宋体"/>
          <w:color w:val="auto"/>
          <w:highlight w:val="none"/>
          <w:lang w:val="en-US" w:eastAsia="zh-CN"/>
        </w:rPr>
        <w:t>设置固定的动力抽吸式通风系统，且独立于其他处所的通风系统；</w:t>
      </w:r>
    </w:p>
    <w:p w14:paraId="4034828C">
      <w:pPr>
        <w:pStyle w:val="305"/>
        <w:numPr>
          <w:ilvl w:val="0"/>
          <w:numId w:val="58"/>
        </w:numPr>
        <w:ind w:left="839" w:leftChars="0" w:hanging="419" w:firstLineChars="0"/>
        <w:rPr>
          <w:rFonts w:hint="eastAsia" w:ascii="宋体" w:hAnsi="宋体" w:cs="宋体"/>
          <w:color w:val="auto"/>
          <w:highlight w:val="none"/>
          <w:lang w:val="en-US" w:eastAsia="zh-CN"/>
        </w:rPr>
      </w:pPr>
      <w:r>
        <w:rPr>
          <w:rFonts w:hint="eastAsia" w:ascii="宋体" w:hAnsi="宋体" w:cs="宋体"/>
          <w:color w:val="auto"/>
          <w:highlight w:val="none"/>
          <w:lang w:val="en-US" w:eastAsia="zh-CN"/>
        </w:rPr>
        <w:t>排出气体引至开敞甲板上的安全地点；</w:t>
      </w:r>
    </w:p>
    <w:p w14:paraId="3E9B3B9F">
      <w:pPr>
        <w:pStyle w:val="305"/>
        <w:numPr>
          <w:ilvl w:val="0"/>
          <w:numId w:val="58"/>
        </w:numPr>
        <w:ind w:left="839" w:leftChars="0" w:hanging="419" w:firstLineChars="0"/>
        <w:rPr>
          <w:rFonts w:hint="eastAsia" w:ascii="宋体" w:hAnsi="宋体" w:cs="宋体"/>
          <w:color w:val="auto"/>
          <w:highlight w:val="none"/>
          <w:lang w:val="en-US" w:eastAsia="zh-CN"/>
        </w:rPr>
      </w:pPr>
      <w:r>
        <w:rPr>
          <w:rFonts w:hint="eastAsia" w:ascii="宋体" w:hAnsi="宋体" w:cs="宋体"/>
          <w:color w:val="auto"/>
          <w:highlight w:val="none"/>
          <w:lang w:val="en-US" w:eastAsia="zh-CN"/>
        </w:rPr>
        <w:t>采用自然通风从上部引入空气时，其进气口与排气口的布置，使排出的可燃气体发生再循环的可能性减至最小；</w:t>
      </w:r>
    </w:p>
    <w:p w14:paraId="08F3DC5E">
      <w:pPr>
        <w:pStyle w:val="305"/>
        <w:numPr>
          <w:ilvl w:val="0"/>
          <w:numId w:val="58"/>
        </w:numPr>
        <w:ind w:left="839" w:leftChars="0" w:hanging="419" w:firstLineChars="0"/>
        <w:rPr>
          <w:rFonts w:hint="eastAsia" w:ascii="宋体" w:hAnsi="宋体" w:cs="宋体"/>
          <w:color w:val="auto"/>
          <w:highlight w:val="none"/>
          <w:lang w:val="en-US" w:eastAsia="zh-CN"/>
        </w:rPr>
      </w:pPr>
      <w:r>
        <w:rPr>
          <w:rFonts w:hint="eastAsia" w:ascii="宋体" w:hAnsi="宋体" w:cs="宋体"/>
          <w:color w:val="auto"/>
          <w:highlight w:val="none"/>
          <w:lang w:val="en-US" w:eastAsia="zh-CN"/>
        </w:rPr>
        <w:t>通风换气次数不小于每小时20次；</w:t>
      </w:r>
    </w:p>
    <w:p w14:paraId="7787CAD3">
      <w:pPr>
        <w:pStyle w:val="305"/>
        <w:numPr>
          <w:ilvl w:val="0"/>
          <w:numId w:val="58"/>
        </w:numPr>
        <w:ind w:left="839" w:leftChars="0" w:hanging="419" w:firstLineChars="0"/>
        <w:rPr>
          <w:rFonts w:hint="eastAsia" w:ascii="宋体" w:hAnsi="宋体" w:cs="宋体"/>
          <w:color w:val="auto"/>
          <w:highlight w:val="none"/>
          <w:lang w:val="en-US" w:eastAsia="zh-CN"/>
        </w:rPr>
      </w:pPr>
      <w:r>
        <w:rPr>
          <w:rFonts w:hint="eastAsia" w:ascii="宋体" w:hAnsi="宋体" w:cs="宋体"/>
          <w:color w:val="auto"/>
          <w:highlight w:val="none"/>
          <w:lang w:val="en-US" w:eastAsia="zh-CN"/>
        </w:rPr>
        <w:t>通风管的进气口贴近舱底并高出肋板或船底纵骨，在泵舱地板上方通风管上设一个带风闸的应急进气口，并能从泵舱内外两侧进行开闭；</w:t>
      </w:r>
    </w:p>
    <w:p w14:paraId="0BED06C0">
      <w:pPr>
        <w:pStyle w:val="305"/>
        <w:numPr>
          <w:ilvl w:val="0"/>
          <w:numId w:val="58"/>
        </w:numPr>
        <w:ind w:left="839" w:leftChars="0" w:hanging="419" w:firstLineChars="0"/>
        <w:rPr>
          <w:rFonts w:hint="eastAsia" w:ascii="宋体" w:hAnsi="宋体" w:cs="宋体"/>
          <w:color w:val="auto"/>
          <w:highlight w:val="none"/>
          <w:lang w:val="en-US" w:eastAsia="zh-CN"/>
        </w:rPr>
      </w:pPr>
      <w:r>
        <w:rPr>
          <w:rFonts w:hint="eastAsia" w:ascii="宋体" w:hAnsi="宋体" w:cs="宋体"/>
          <w:color w:val="auto"/>
          <w:highlight w:val="none"/>
          <w:lang w:val="en-US" w:eastAsia="zh-CN"/>
        </w:rPr>
        <w:t>当舱底浸水使下进气口被封闭时，通过上部进气口的通风换气次数不小于每小时15次，通风管的出口布置成向上排出；</w:t>
      </w:r>
    </w:p>
    <w:p w14:paraId="3481289C">
      <w:pPr>
        <w:pStyle w:val="305"/>
        <w:numPr>
          <w:ilvl w:val="0"/>
          <w:numId w:val="58"/>
        </w:numPr>
        <w:ind w:left="839" w:leftChars="0" w:hanging="419" w:firstLineChars="0"/>
        <w:rPr>
          <w:rFonts w:hint="eastAsia" w:ascii="宋体" w:hAnsi="宋体" w:cs="宋体"/>
          <w:color w:val="auto"/>
          <w:highlight w:val="none"/>
          <w:lang w:val="en-US" w:eastAsia="zh-CN"/>
        </w:rPr>
      </w:pPr>
      <w:r>
        <w:rPr>
          <w:rFonts w:hint="eastAsia" w:ascii="宋体" w:hAnsi="宋体" w:cs="宋体"/>
          <w:color w:val="auto"/>
          <w:highlight w:val="none"/>
          <w:lang w:val="en-US" w:eastAsia="zh-CN"/>
        </w:rPr>
        <w:t>设置底部为格栅板的地板，或其他有利于泵舱底部空气流通的等效措施；</w:t>
      </w:r>
    </w:p>
    <w:p w14:paraId="7A7FCFCE">
      <w:pPr>
        <w:pStyle w:val="305"/>
        <w:numPr>
          <w:ilvl w:val="0"/>
          <w:numId w:val="58"/>
        </w:numPr>
        <w:ind w:left="839" w:leftChars="0" w:hanging="419" w:firstLineChars="0"/>
        <w:rPr>
          <w:rFonts w:hint="eastAsia" w:ascii="宋体" w:hAnsi="宋体" w:cs="宋体"/>
          <w:color w:val="auto"/>
          <w:highlight w:val="none"/>
          <w:lang w:val="en-US" w:eastAsia="zh-CN"/>
        </w:rPr>
      </w:pPr>
      <w:r>
        <w:rPr>
          <w:rFonts w:hint="eastAsia" w:ascii="宋体" w:hAnsi="宋体" w:cs="宋体"/>
          <w:color w:val="auto"/>
          <w:highlight w:val="none"/>
          <w:lang w:val="en-US" w:eastAsia="zh-CN"/>
        </w:rPr>
        <w:t>原油泵舱气压比相邻的机器处所气压至少低50 Pa，当不低于此压力时在中控室发出警报。</w:t>
      </w:r>
    </w:p>
    <w:p w14:paraId="76EFD674">
      <w:pPr>
        <w:pStyle w:val="261"/>
        <w:spacing w:before="0" w:beforeLines="0" w:after="0" w:afterLines="0"/>
        <w:outlineLvl w:val="9"/>
        <w:rPr>
          <w:rFonts w:hint="eastAsia" w:ascii="宋体" w:hAnsi="宋体" w:eastAsia="宋体" w:cs="宋体"/>
          <w:color w:val="auto"/>
          <w:highlight w:val="none"/>
        </w:rPr>
      </w:pPr>
      <w:r>
        <w:rPr>
          <w:rFonts w:hint="eastAsia" w:ascii="宋体" w:hAnsi="宋体" w:eastAsia="宋体" w:cs="宋体"/>
          <w:color w:val="auto"/>
          <w:highlight w:val="none"/>
        </w:rPr>
        <w:t>为防止人员在通风装置不工作时进入原油泵舱，</w:t>
      </w:r>
      <w:r>
        <w:rPr>
          <w:rFonts w:hint="eastAsia" w:ascii="宋体" w:hAnsi="宋体" w:eastAsia="宋体" w:cs="宋体"/>
          <w:color w:val="auto"/>
          <w:highlight w:val="none"/>
          <w:lang w:val="en-US" w:eastAsia="zh-CN"/>
        </w:rPr>
        <w:t>应满足</w:t>
      </w:r>
      <w:r>
        <w:rPr>
          <w:rFonts w:hint="eastAsia" w:ascii="宋体" w:hAnsi="宋体" w:eastAsia="宋体" w:cs="宋体"/>
          <w:color w:val="auto"/>
          <w:highlight w:val="none"/>
        </w:rPr>
        <w:t>以下</w:t>
      </w:r>
      <w:r>
        <w:rPr>
          <w:rFonts w:hint="eastAsia" w:ascii="宋体" w:hAnsi="宋体" w:eastAsia="宋体" w:cs="宋体"/>
          <w:color w:val="auto"/>
          <w:highlight w:val="none"/>
          <w:lang w:val="en-US" w:eastAsia="zh-CN"/>
        </w:rPr>
        <w:t>要求</w:t>
      </w:r>
      <w:r>
        <w:rPr>
          <w:rFonts w:hint="eastAsia" w:ascii="宋体" w:hAnsi="宋体" w:eastAsia="宋体" w:cs="宋体"/>
          <w:color w:val="auto"/>
          <w:highlight w:val="none"/>
        </w:rPr>
        <w:t>：</w:t>
      </w:r>
    </w:p>
    <w:p w14:paraId="6CF8CCFF">
      <w:pPr>
        <w:pStyle w:val="305"/>
        <w:numPr>
          <w:ilvl w:val="0"/>
          <w:numId w:val="59"/>
        </w:numPr>
        <w:ind w:left="839" w:leftChars="0" w:hanging="419" w:firstLineChars="0"/>
        <w:rPr>
          <w:rFonts w:hint="eastAsia" w:ascii="宋体" w:hAnsi="宋体" w:cs="宋体"/>
          <w:color w:val="auto"/>
          <w:highlight w:val="none"/>
          <w:lang w:val="en-US" w:eastAsia="zh-CN"/>
        </w:rPr>
      </w:pPr>
      <w:r>
        <w:rPr>
          <w:rFonts w:hint="eastAsia" w:ascii="宋体" w:hAnsi="宋体" w:cs="宋体"/>
          <w:color w:val="auto"/>
          <w:highlight w:val="none"/>
          <w:lang w:val="en-US" w:eastAsia="zh-CN"/>
        </w:rPr>
        <w:t>原油泵舱内通风装置与照明设置启动联锁，通风系统的故障不引起照明的失效；</w:t>
      </w:r>
    </w:p>
    <w:p w14:paraId="181C7DCB">
      <w:pPr>
        <w:pStyle w:val="305"/>
        <w:numPr>
          <w:ilvl w:val="0"/>
          <w:numId w:val="59"/>
        </w:numPr>
        <w:ind w:left="839" w:leftChars="0" w:hanging="419" w:firstLineChars="0"/>
        <w:rPr>
          <w:rFonts w:hint="eastAsia" w:ascii="宋体" w:hAnsi="宋体" w:cs="宋体"/>
          <w:color w:val="auto"/>
          <w:highlight w:val="none"/>
          <w:lang w:val="en-US" w:eastAsia="zh-CN"/>
        </w:rPr>
      </w:pPr>
      <w:r>
        <w:rPr>
          <w:rFonts w:hint="eastAsia" w:ascii="宋体" w:hAnsi="宋体" w:cs="宋体"/>
          <w:color w:val="auto"/>
          <w:highlight w:val="none"/>
          <w:lang w:val="en-US" w:eastAsia="zh-CN"/>
        </w:rPr>
        <w:t>当原油泵舱的通风装置不工作，且原油泵舱的门处于开启状态时，在该门处触发声光报警。</w:t>
      </w:r>
    </w:p>
    <w:bookmarkEnd w:id="1020"/>
    <w:bookmarkEnd w:id="1021"/>
    <w:bookmarkEnd w:id="1022"/>
    <w:p w14:paraId="13F83488">
      <w:pPr>
        <w:pStyle w:val="259"/>
        <w:outlineLvl w:val="0"/>
        <w:rPr>
          <w:rFonts w:hint="default" w:ascii="Times New Roman" w:hAnsi="Times New Roman" w:cs="Times New Roman"/>
          <w:color w:val="auto"/>
          <w:highlight w:val="none"/>
        </w:rPr>
      </w:pPr>
      <w:bookmarkStart w:id="1059" w:name="_Toc183727706"/>
      <w:bookmarkStart w:id="1060" w:name="_Toc23197"/>
      <w:bookmarkStart w:id="1061" w:name="_Toc28097"/>
      <w:bookmarkStart w:id="1062" w:name="_Toc4865"/>
      <w:bookmarkStart w:id="1063" w:name="_Toc22562"/>
      <w:bookmarkStart w:id="1064" w:name="_Toc29652"/>
      <w:bookmarkStart w:id="1065" w:name="_Toc28482"/>
      <w:bookmarkStart w:id="1066" w:name="_Toc21684"/>
      <w:bookmarkStart w:id="1067" w:name="_Toc15912"/>
      <w:bookmarkStart w:id="1068" w:name="_Toc5930"/>
      <w:bookmarkStart w:id="1069" w:name="_Toc3603"/>
      <w:r>
        <w:rPr>
          <w:rFonts w:hint="default" w:ascii="Times New Roman" w:hAnsi="Times New Roman" w:cs="Times New Roman"/>
          <w:color w:val="auto"/>
          <w:highlight w:val="none"/>
        </w:rPr>
        <w:t>电气</w:t>
      </w:r>
      <w:bookmarkEnd w:id="1059"/>
      <w:bookmarkEnd w:id="1060"/>
      <w:bookmarkEnd w:id="1061"/>
      <w:bookmarkEnd w:id="1062"/>
      <w:bookmarkEnd w:id="1063"/>
      <w:bookmarkEnd w:id="1064"/>
      <w:bookmarkEnd w:id="1065"/>
      <w:bookmarkEnd w:id="1066"/>
      <w:bookmarkEnd w:id="1067"/>
      <w:bookmarkEnd w:id="1068"/>
      <w:bookmarkEnd w:id="1069"/>
    </w:p>
    <w:p w14:paraId="300B7240">
      <w:pPr>
        <w:pStyle w:val="260"/>
        <w:outlineLvl w:val="1"/>
        <w:rPr>
          <w:rFonts w:hint="default" w:ascii="Times New Roman" w:hAnsi="Times New Roman" w:cs="Times New Roman"/>
          <w:color w:val="auto"/>
          <w:highlight w:val="none"/>
        </w:rPr>
      </w:pPr>
      <w:bookmarkStart w:id="1070" w:name="_Toc8135"/>
      <w:bookmarkStart w:id="1071" w:name="_Toc27054"/>
      <w:bookmarkStart w:id="1072" w:name="_Toc634"/>
      <w:bookmarkStart w:id="1073" w:name="_Toc19067"/>
      <w:bookmarkStart w:id="1074" w:name="_Toc18371"/>
      <w:bookmarkStart w:id="1075" w:name="_Toc4288"/>
      <w:r>
        <w:rPr>
          <w:rFonts w:hint="eastAsia" w:ascii="Times New Roman" w:cs="Times New Roman"/>
          <w:color w:val="auto"/>
          <w:highlight w:val="none"/>
          <w:lang w:val="en-US" w:eastAsia="zh-CN"/>
        </w:rPr>
        <w:t>通用要求</w:t>
      </w:r>
      <w:bookmarkEnd w:id="1070"/>
      <w:bookmarkEnd w:id="1071"/>
      <w:bookmarkEnd w:id="1072"/>
      <w:bookmarkEnd w:id="1073"/>
      <w:bookmarkEnd w:id="1074"/>
      <w:bookmarkEnd w:id="1075"/>
    </w:p>
    <w:p w14:paraId="5F80D5F8">
      <w:pPr>
        <w:pStyle w:val="261"/>
        <w:keepNext w:val="0"/>
        <w:keepLines w:val="0"/>
        <w:pageBreakBefore w:val="0"/>
        <w:widowControl/>
        <w:kinsoku/>
        <w:wordWrap/>
        <w:overflowPunct/>
        <w:topLinePunct w:val="0"/>
        <w:autoSpaceDE/>
        <w:autoSpaceDN/>
        <w:bidi w:val="0"/>
        <w:adjustRightInd/>
        <w:snapToGrid/>
        <w:spacing w:beforeLines="0" w:afterLines="0"/>
        <w:textAlignment w:val="auto"/>
        <w:outlineLvl w:val="9"/>
        <w:rPr>
          <w:rFonts w:hint="eastAsia" w:ascii="宋体" w:hAnsi="宋体" w:eastAsia="宋体" w:cs="宋体"/>
          <w:color w:val="auto"/>
          <w:highlight w:val="none"/>
        </w:rPr>
      </w:pPr>
      <w:bookmarkStart w:id="1076" w:name="_Toc2685"/>
      <w:bookmarkStart w:id="1077" w:name="_Toc16905"/>
      <w:bookmarkStart w:id="1078" w:name="_Toc3696"/>
      <w:r>
        <w:rPr>
          <w:rFonts w:hint="eastAsia" w:ascii="宋体" w:hAnsi="宋体" w:eastAsia="宋体" w:cs="宋体"/>
          <w:color w:val="auto"/>
          <w:highlight w:val="none"/>
          <w:lang w:eastAsia="zh-CN"/>
        </w:rPr>
        <w:t>FPSO</w:t>
      </w:r>
      <w:r>
        <w:rPr>
          <w:rFonts w:hint="eastAsia" w:ascii="宋体" w:hAnsi="宋体" w:eastAsia="宋体" w:cs="宋体"/>
          <w:color w:val="auto"/>
          <w:highlight w:val="none"/>
          <w:lang w:val="en-US" w:eastAsia="zh-CN"/>
        </w:rPr>
        <w:t>的电气设备在下列工作环境中均应能正常工作</w:t>
      </w:r>
      <w:r>
        <w:rPr>
          <w:rFonts w:hint="eastAsia" w:ascii="宋体" w:hAnsi="宋体" w:eastAsia="宋体" w:cs="宋体"/>
          <w:color w:val="auto"/>
          <w:highlight w:val="none"/>
        </w:rPr>
        <w:t>：</w:t>
      </w:r>
      <w:bookmarkEnd w:id="1076"/>
      <w:bookmarkEnd w:id="1077"/>
      <w:bookmarkEnd w:id="1078"/>
    </w:p>
    <w:p w14:paraId="59D2EA97">
      <w:pPr>
        <w:pStyle w:val="305"/>
        <w:numPr>
          <w:ilvl w:val="0"/>
          <w:numId w:val="60"/>
        </w:numPr>
        <w:ind w:left="839" w:leftChars="0" w:hanging="419" w:firstLineChars="0"/>
        <w:rPr>
          <w:rFonts w:hint="eastAsia" w:ascii="宋体" w:hAnsi="宋体" w:cs="宋体"/>
          <w:color w:val="auto"/>
          <w:highlight w:val="none"/>
          <w:lang w:val="en-US" w:eastAsia="zh-CN"/>
        </w:rPr>
      </w:pPr>
      <w:r>
        <w:rPr>
          <w:rFonts w:hint="eastAsia" w:ascii="宋体" w:hAnsi="宋体" w:cs="宋体"/>
          <w:color w:val="auto"/>
          <w:highlight w:val="none"/>
          <w:lang w:val="en-US" w:eastAsia="zh-CN"/>
        </w:rPr>
        <w:t>所在地区最高和最低环境温度；</w:t>
      </w:r>
    </w:p>
    <w:p w14:paraId="139CD028">
      <w:pPr>
        <w:pStyle w:val="305"/>
        <w:numPr>
          <w:ilvl w:val="0"/>
          <w:numId w:val="60"/>
        </w:numPr>
        <w:ind w:left="839" w:leftChars="0" w:hanging="419" w:firstLineChars="0"/>
        <w:rPr>
          <w:rFonts w:hint="eastAsia" w:ascii="宋体" w:hAnsi="宋体" w:cs="宋体"/>
          <w:color w:val="auto"/>
          <w:highlight w:val="none"/>
          <w:lang w:val="en-US" w:eastAsia="zh-CN"/>
        </w:rPr>
      </w:pPr>
      <w:r>
        <w:rPr>
          <w:rFonts w:hint="eastAsia" w:ascii="宋体" w:hAnsi="宋体" w:cs="宋体"/>
          <w:color w:val="auto"/>
          <w:highlight w:val="none"/>
          <w:lang w:val="en-US" w:eastAsia="zh-CN"/>
        </w:rPr>
        <w:t>正常生产作业中所产生的持续性振动和瞬时冲击；</w:t>
      </w:r>
    </w:p>
    <w:p w14:paraId="17EAE89C">
      <w:pPr>
        <w:pStyle w:val="305"/>
        <w:numPr>
          <w:ilvl w:val="0"/>
          <w:numId w:val="60"/>
        </w:numPr>
        <w:ind w:left="839" w:leftChars="0" w:hanging="419" w:firstLineChars="0"/>
        <w:rPr>
          <w:rFonts w:hint="eastAsia" w:ascii="宋体" w:hAnsi="宋体" w:cs="宋体"/>
          <w:color w:val="auto"/>
          <w:highlight w:val="none"/>
          <w:lang w:val="en-US" w:eastAsia="zh-CN"/>
        </w:rPr>
      </w:pPr>
      <w:r>
        <w:rPr>
          <w:rFonts w:hint="eastAsia" w:ascii="宋体" w:hAnsi="宋体" w:cs="宋体"/>
          <w:color w:val="auto"/>
          <w:highlight w:val="none"/>
          <w:lang w:val="en-US" w:eastAsia="zh-CN"/>
        </w:rPr>
        <w:t>海洋潮湿空气和霉菌；</w:t>
      </w:r>
    </w:p>
    <w:p w14:paraId="0648DD55">
      <w:pPr>
        <w:pStyle w:val="305"/>
        <w:numPr>
          <w:ilvl w:val="0"/>
          <w:numId w:val="60"/>
        </w:numPr>
        <w:ind w:left="839" w:leftChars="0" w:hanging="419" w:firstLineChars="0"/>
        <w:rPr>
          <w:rFonts w:hint="eastAsia" w:ascii="宋体" w:hAnsi="宋体" w:cs="宋体"/>
          <w:color w:val="auto"/>
          <w:highlight w:val="none"/>
          <w:lang w:val="en-US" w:eastAsia="zh-CN"/>
        </w:rPr>
      </w:pPr>
      <w:r>
        <w:rPr>
          <w:rFonts w:hint="eastAsia" w:ascii="宋体" w:hAnsi="宋体" w:cs="宋体"/>
          <w:color w:val="auto"/>
          <w:highlight w:val="none"/>
          <w:lang w:val="en-US" w:eastAsia="zh-CN"/>
        </w:rPr>
        <w:t>盐雾、油雾及硫化氢等腐蚀性化学环境；</w:t>
      </w:r>
    </w:p>
    <w:p w14:paraId="29D672D8">
      <w:pPr>
        <w:pStyle w:val="305"/>
        <w:numPr>
          <w:ilvl w:val="0"/>
          <w:numId w:val="60"/>
        </w:numPr>
        <w:ind w:left="839" w:leftChars="0" w:hanging="419" w:firstLineChars="0"/>
        <w:rPr>
          <w:rFonts w:hint="eastAsia" w:ascii="宋体" w:hAnsi="宋体" w:cs="宋体"/>
          <w:color w:val="auto"/>
          <w:highlight w:val="none"/>
          <w:lang w:val="en-US" w:eastAsia="zh-CN"/>
        </w:rPr>
      </w:pPr>
      <w:r>
        <w:rPr>
          <w:rFonts w:hint="eastAsia" w:ascii="宋体" w:hAnsi="宋体" w:cs="宋体"/>
          <w:color w:val="auto"/>
          <w:highlight w:val="none"/>
          <w:lang w:val="en-US" w:eastAsia="zh-CN"/>
        </w:rPr>
        <w:t>爆炸性气体环境；</w:t>
      </w:r>
    </w:p>
    <w:p w14:paraId="4798244E">
      <w:pPr>
        <w:pStyle w:val="305"/>
        <w:numPr>
          <w:ilvl w:val="0"/>
          <w:numId w:val="60"/>
        </w:numPr>
        <w:ind w:left="839" w:leftChars="0" w:hanging="419" w:firstLineChars="0"/>
        <w:rPr>
          <w:rFonts w:hint="eastAsia" w:ascii="宋体" w:hAnsi="宋体" w:cs="宋体"/>
          <w:color w:val="auto"/>
          <w:highlight w:val="none"/>
          <w:lang w:val="en-US" w:eastAsia="zh-CN"/>
        </w:rPr>
      </w:pPr>
      <w:r>
        <w:rPr>
          <w:rFonts w:hint="eastAsia" w:ascii="宋体" w:hAnsi="宋体" w:cs="宋体"/>
          <w:color w:val="auto"/>
          <w:highlight w:val="none"/>
          <w:lang w:val="en-US" w:eastAsia="zh-CN"/>
        </w:rPr>
        <w:t>船型FPSO</w:t>
      </w:r>
      <w:r>
        <w:rPr>
          <w:rFonts w:hint="eastAsia" w:hAnsi="宋体" w:cs="宋体"/>
          <w:color w:val="auto"/>
          <w:highlight w:val="none"/>
          <w:lang w:val="en-US" w:eastAsia="zh-CN"/>
        </w:rPr>
        <w:t>的</w:t>
      </w:r>
      <w:r>
        <w:rPr>
          <w:rFonts w:hint="eastAsia" w:ascii="宋体" w:hAnsi="宋体" w:cs="宋体"/>
          <w:color w:val="auto"/>
          <w:highlight w:val="none"/>
          <w:lang w:val="en-US" w:eastAsia="zh-CN"/>
        </w:rPr>
        <w:t>倾斜和摇摆满足表2</w:t>
      </w:r>
      <w:r>
        <w:rPr>
          <w:rFonts w:hint="eastAsia" w:hAnsi="宋体" w:cs="宋体"/>
          <w:color w:val="auto"/>
          <w:highlight w:val="none"/>
          <w:lang w:val="en-US" w:eastAsia="zh-CN"/>
        </w:rPr>
        <w:t>倾斜角</w:t>
      </w:r>
      <w:r>
        <w:rPr>
          <w:rFonts w:hint="eastAsia" w:ascii="宋体" w:hAnsi="宋体" w:cs="宋体"/>
          <w:color w:val="auto"/>
          <w:highlight w:val="none"/>
          <w:lang w:val="en-US" w:eastAsia="zh-CN"/>
        </w:rPr>
        <w:t>的要求；</w:t>
      </w:r>
    </w:p>
    <w:p w14:paraId="1E5BFC09">
      <w:pPr>
        <w:pStyle w:val="305"/>
        <w:numPr>
          <w:ilvl w:val="0"/>
          <w:numId w:val="60"/>
        </w:numPr>
        <w:ind w:left="839" w:leftChars="0" w:hanging="419" w:firstLineChars="0"/>
        <w:rPr>
          <w:rFonts w:hint="eastAsia" w:ascii="宋体" w:hAnsi="宋体" w:cs="宋体"/>
          <w:color w:val="auto"/>
          <w:highlight w:val="none"/>
          <w:lang w:val="en-US" w:eastAsia="zh-CN"/>
        </w:rPr>
      </w:pPr>
      <w:r>
        <w:rPr>
          <w:rFonts w:hint="eastAsia" w:ascii="宋体" w:hAnsi="宋体" w:cs="宋体"/>
          <w:color w:val="auto"/>
          <w:highlight w:val="none"/>
          <w:lang w:val="en-US" w:eastAsia="zh-CN"/>
        </w:rPr>
        <w:t>圆筒型和半潜式（柱稳式）FPSO，与安全有关的设备任何方向的静倾为15°，动倾为22.5°；应急电源在任何方向的静倾为25°，动倾为22.5°。</w:t>
      </w:r>
    </w:p>
    <w:p w14:paraId="43D78251">
      <w:pPr>
        <w:pStyle w:val="301"/>
        <w:rPr>
          <w:rFonts w:hint="default" w:ascii="Times New Roman" w:hAnsi="Times New Roman" w:cs="Times New Roman"/>
          <w:color w:val="auto"/>
          <w:highlight w:val="none"/>
        </w:rPr>
      </w:pPr>
      <w:r>
        <w:rPr>
          <w:rFonts w:hint="default" w:ascii="Times New Roman" w:hAnsi="Times New Roman" w:cs="Times New Roman"/>
          <w:color w:val="auto"/>
          <w:highlight w:val="none"/>
        </w:rPr>
        <w:t>倾斜角</w:t>
      </w:r>
    </w:p>
    <w:tbl>
      <w:tblPr>
        <w:tblStyle w:val="8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174"/>
        <w:gridCol w:w="1080"/>
        <w:gridCol w:w="932"/>
        <w:gridCol w:w="1033"/>
        <w:gridCol w:w="740"/>
      </w:tblGrid>
      <w:tr w14:paraId="0106DE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4174" w:type="dxa"/>
            <w:vMerge w:val="restart"/>
            <w:vAlign w:val="center"/>
          </w:tcPr>
          <w:p w14:paraId="691353AE">
            <w:pPr>
              <w:pStyle w:val="517"/>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设备组件</w:t>
            </w:r>
          </w:p>
        </w:tc>
        <w:tc>
          <w:tcPr>
            <w:tcW w:w="3785" w:type="dxa"/>
            <w:gridSpan w:val="4"/>
          </w:tcPr>
          <w:p w14:paraId="677EE5A1">
            <w:pPr>
              <w:pStyle w:val="517"/>
              <w:jc w:val="center"/>
              <w:rPr>
                <w:rFonts w:hint="eastAsia" w:ascii="Times New Roman" w:hAnsi="Times New Roman" w:eastAsia="宋体" w:cs="Times New Roman"/>
                <w:color w:val="auto"/>
                <w:highlight w:val="none"/>
                <w:lang w:eastAsia="zh-CN"/>
              </w:rPr>
            </w:pPr>
            <w:r>
              <w:rPr>
                <w:rFonts w:hint="default" w:ascii="Times New Roman" w:hAnsi="Times New Roman" w:cs="Times New Roman"/>
                <w:color w:val="auto"/>
                <w:highlight w:val="none"/>
              </w:rPr>
              <w:t>倾斜角</w:t>
            </w:r>
            <w:r>
              <w:rPr>
                <w:rFonts w:hint="eastAsia" w:cs="Times New Roman"/>
                <w:color w:val="auto"/>
                <w:highlight w:val="none"/>
                <w:vertAlign w:val="superscript"/>
                <w:lang w:val="en-US" w:eastAsia="zh-CN"/>
              </w:rPr>
              <w:t>a</w:t>
            </w:r>
          </w:p>
          <w:p w14:paraId="720536BD">
            <w:pPr>
              <w:pStyle w:val="517"/>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w:t>
            </w:r>
          </w:p>
        </w:tc>
      </w:tr>
      <w:tr w14:paraId="7E2BB8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4174" w:type="dxa"/>
            <w:vMerge w:val="continue"/>
            <w:tcBorders>
              <w:top w:val="nil"/>
            </w:tcBorders>
          </w:tcPr>
          <w:p w14:paraId="62C5F501">
            <w:pPr>
              <w:pStyle w:val="517"/>
              <w:jc w:val="center"/>
              <w:rPr>
                <w:rFonts w:hint="default" w:ascii="Times New Roman" w:hAnsi="Times New Roman" w:cs="Times New Roman"/>
                <w:color w:val="auto"/>
                <w:highlight w:val="none"/>
              </w:rPr>
            </w:pPr>
          </w:p>
        </w:tc>
        <w:tc>
          <w:tcPr>
            <w:tcW w:w="2012" w:type="dxa"/>
            <w:gridSpan w:val="2"/>
          </w:tcPr>
          <w:p w14:paraId="47426204">
            <w:pPr>
              <w:pStyle w:val="517"/>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横向</w:t>
            </w:r>
          </w:p>
        </w:tc>
        <w:tc>
          <w:tcPr>
            <w:tcW w:w="1773" w:type="dxa"/>
            <w:gridSpan w:val="2"/>
          </w:tcPr>
          <w:p w14:paraId="14763D36">
            <w:pPr>
              <w:pStyle w:val="517"/>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纵向</w:t>
            </w:r>
          </w:p>
        </w:tc>
      </w:tr>
      <w:tr w14:paraId="1158A1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4174" w:type="dxa"/>
            <w:vMerge w:val="continue"/>
            <w:tcBorders>
              <w:top w:val="nil"/>
            </w:tcBorders>
          </w:tcPr>
          <w:p w14:paraId="1322E106">
            <w:pPr>
              <w:pStyle w:val="517"/>
              <w:jc w:val="center"/>
              <w:rPr>
                <w:rFonts w:hint="default" w:ascii="Times New Roman" w:hAnsi="Times New Roman" w:cs="Times New Roman"/>
                <w:color w:val="auto"/>
                <w:highlight w:val="none"/>
              </w:rPr>
            </w:pPr>
          </w:p>
        </w:tc>
        <w:tc>
          <w:tcPr>
            <w:tcW w:w="1080" w:type="dxa"/>
          </w:tcPr>
          <w:p w14:paraId="65B58E3B">
            <w:pPr>
              <w:pStyle w:val="517"/>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横倾</w:t>
            </w:r>
          </w:p>
        </w:tc>
        <w:tc>
          <w:tcPr>
            <w:tcW w:w="932" w:type="dxa"/>
          </w:tcPr>
          <w:p w14:paraId="55B4FBE8">
            <w:pPr>
              <w:pStyle w:val="517"/>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横摇</w:t>
            </w:r>
          </w:p>
        </w:tc>
        <w:tc>
          <w:tcPr>
            <w:tcW w:w="1033" w:type="dxa"/>
          </w:tcPr>
          <w:p w14:paraId="1CC86D2A">
            <w:pPr>
              <w:pStyle w:val="517"/>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纵倾</w:t>
            </w:r>
          </w:p>
        </w:tc>
        <w:tc>
          <w:tcPr>
            <w:tcW w:w="740" w:type="dxa"/>
          </w:tcPr>
          <w:p w14:paraId="6C0405A7">
            <w:pPr>
              <w:pStyle w:val="517"/>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纵摇</w:t>
            </w:r>
          </w:p>
        </w:tc>
      </w:tr>
      <w:tr w14:paraId="40E008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4174" w:type="dxa"/>
          </w:tcPr>
          <w:p w14:paraId="4388A146">
            <w:pPr>
              <w:pStyle w:val="517"/>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应急设备（电气设备、开关设备、电器和电子设备等）</w:t>
            </w:r>
          </w:p>
        </w:tc>
        <w:tc>
          <w:tcPr>
            <w:tcW w:w="1080" w:type="dxa"/>
          </w:tcPr>
          <w:p w14:paraId="147D4C7F">
            <w:pPr>
              <w:pStyle w:val="517"/>
              <w:jc w:val="center"/>
              <w:rPr>
                <w:rFonts w:hint="eastAsia" w:ascii="宋体" w:hAnsi="宋体" w:eastAsia="宋体" w:cs="宋体"/>
                <w:color w:val="auto"/>
                <w:highlight w:val="none"/>
              </w:rPr>
            </w:pPr>
            <w:r>
              <w:rPr>
                <w:rFonts w:hint="eastAsia" w:ascii="宋体" w:hAnsi="宋体" w:eastAsia="宋体" w:cs="宋体"/>
                <w:color w:val="auto"/>
                <w:highlight w:val="none"/>
              </w:rPr>
              <w:t>22.5</w:t>
            </w:r>
          </w:p>
        </w:tc>
        <w:tc>
          <w:tcPr>
            <w:tcW w:w="932" w:type="dxa"/>
          </w:tcPr>
          <w:p w14:paraId="70FD546B">
            <w:pPr>
              <w:pStyle w:val="517"/>
              <w:jc w:val="center"/>
              <w:rPr>
                <w:rFonts w:hint="eastAsia" w:ascii="宋体" w:hAnsi="宋体" w:eastAsia="宋体" w:cs="宋体"/>
                <w:color w:val="auto"/>
                <w:highlight w:val="none"/>
              </w:rPr>
            </w:pPr>
            <w:r>
              <w:rPr>
                <w:rFonts w:hint="eastAsia" w:ascii="宋体" w:hAnsi="宋体" w:eastAsia="宋体" w:cs="宋体"/>
                <w:color w:val="auto"/>
                <w:highlight w:val="none"/>
              </w:rPr>
              <w:t>22.5</w:t>
            </w:r>
          </w:p>
        </w:tc>
        <w:tc>
          <w:tcPr>
            <w:tcW w:w="1033" w:type="dxa"/>
          </w:tcPr>
          <w:p w14:paraId="6B8639B2">
            <w:pPr>
              <w:pStyle w:val="517"/>
              <w:jc w:val="center"/>
              <w:rPr>
                <w:rFonts w:hint="eastAsia" w:ascii="宋体" w:hAnsi="宋体" w:eastAsia="宋体" w:cs="宋体"/>
                <w:color w:val="auto"/>
                <w:highlight w:val="none"/>
              </w:rPr>
            </w:pPr>
            <w:r>
              <w:rPr>
                <w:rFonts w:hint="eastAsia" w:ascii="宋体" w:hAnsi="宋体" w:eastAsia="宋体" w:cs="宋体"/>
                <w:color w:val="auto"/>
                <w:highlight w:val="none"/>
              </w:rPr>
              <w:t>10</w:t>
            </w:r>
          </w:p>
        </w:tc>
        <w:tc>
          <w:tcPr>
            <w:tcW w:w="740" w:type="dxa"/>
          </w:tcPr>
          <w:p w14:paraId="771E9A0A">
            <w:pPr>
              <w:pStyle w:val="517"/>
              <w:jc w:val="center"/>
              <w:rPr>
                <w:rFonts w:hint="eastAsia" w:ascii="宋体" w:hAnsi="宋体" w:eastAsia="宋体" w:cs="宋体"/>
                <w:color w:val="auto"/>
                <w:highlight w:val="none"/>
              </w:rPr>
            </w:pPr>
            <w:r>
              <w:rPr>
                <w:rFonts w:hint="eastAsia" w:ascii="宋体" w:hAnsi="宋体" w:eastAsia="宋体" w:cs="宋体"/>
                <w:color w:val="auto"/>
                <w:highlight w:val="none"/>
              </w:rPr>
              <w:t>10</w:t>
            </w:r>
          </w:p>
        </w:tc>
      </w:tr>
      <w:tr w14:paraId="32D1C6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4174" w:type="dxa"/>
          </w:tcPr>
          <w:p w14:paraId="7A063E8F">
            <w:pPr>
              <w:pStyle w:val="517"/>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上列以外的设备、组件</w:t>
            </w:r>
          </w:p>
        </w:tc>
        <w:tc>
          <w:tcPr>
            <w:tcW w:w="1080" w:type="dxa"/>
          </w:tcPr>
          <w:p w14:paraId="7B8429C9">
            <w:pPr>
              <w:pStyle w:val="517"/>
              <w:jc w:val="center"/>
              <w:rPr>
                <w:rFonts w:hint="eastAsia" w:ascii="宋体" w:hAnsi="宋体" w:eastAsia="宋体" w:cs="宋体"/>
                <w:color w:val="auto"/>
                <w:highlight w:val="none"/>
              </w:rPr>
            </w:pPr>
            <w:r>
              <w:rPr>
                <w:rFonts w:hint="eastAsia" w:ascii="宋体" w:hAnsi="宋体" w:eastAsia="宋体" w:cs="宋体"/>
                <w:color w:val="auto"/>
                <w:highlight w:val="none"/>
              </w:rPr>
              <w:t>15</w:t>
            </w:r>
          </w:p>
        </w:tc>
        <w:tc>
          <w:tcPr>
            <w:tcW w:w="932" w:type="dxa"/>
          </w:tcPr>
          <w:p w14:paraId="0CBF44FF">
            <w:pPr>
              <w:pStyle w:val="517"/>
              <w:jc w:val="center"/>
              <w:rPr>
                <w:rFonts w:hint="eastAsia" w:ascii="宋体" w:hAnsi="宋体" w:eastAsia="宋体" w:cs="宋体"/>
                <w:color w:val="auto"/>
                <w:highlight w:val="none"/>
              </w:rPr>
            </w:pPr>
            <w:r>
              <w:rPr>
                <w:rFonts w:hint="eastAsia" w:ascii="宋体" w:hAnsi="宋体" w:eastAsia="宋体" w:cs="宋体"/>
                <w:color w:val="auto"/>
                <w:highlight w:val="none"/>
              </w:rPr>
              <w:t>22.5</w:t>
            </w:r>
          </w:p>
        </w:tc>
        <w:tc>
          <w:tcPr>
            <w:tcW w:w="1033" w:type="dxa"/>
          </w:tcPr>
          <w:p w14:paraId="7E4EB020">
            <w:pPr>
              <w:pStyle w:val="517"/>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rPr>
              <w:t>5</w:t>
            </w:r>
            <w:r>
              <w:rPr>
                <w:rFonts w:hint="eastAsia" w:ascii="宋体" w:hAnsi="宋体" w:cs="宋体"/>
                <w:color w:val="auto"/>
                <w:highlight w:val="none"/>
                <w:vertAlign w:val="superscript"/>
                <w:lang w:val="en-US" w:eastAsia="zh-CN"/>
              </w:rPr>
              <w:t>b</w:t>
            </w:r>
          </w:p>
        </w:tc>
        <w:tc>
          <w:tcPr>
            <w:tcW w:w="740" w:type="dxa"/>
          </w:tcPr>
          <w:p w14:paraId="085FC3A1">
            <w:pPr>
              <w:pStyle w:val="517"/>
              <w:jc w:val="center"/>
              <w:rPr>
                <w:rFonts w:hint="eastAsia" w:ascii="宋体" w:hAnsi="宋体" w:eastAsia="宋体" w:cs="宋体"/>
                <w:color w:val="auto"/>
                <w:highlight w:val="none"/>
              </w:rPr>
            </w:pPr>
            <w:r>
              <w:rPr>
                <w:rFonts w:hint="eastAsia" w:ascii="宋体" w:hAnsi="宋体" w:eastAsia="宋体" w:cs="宋体"/>
                <w:color w:val="auto"/>
                <w:highlight w:val="none"/>
              </w:rPr>
              <w:t>7.5</w:t>
            </w:r>
          </w:p>
        </w:tc>
      </w:tr>
      <w:tr w14:paraId="7FE310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7959" w:type="dxa"/>
            <w:gridSpan w:val="5"/>
          </w:tcPr>
          <w:p w14:paraId="5B2B9497">
            <w:pPr>
              <w:pStyle w:val="303"/>
              <w:numPr>
                <w:ilvl w:val="-1"/>
                <w:numId w:val="0"/>
              </w:numPr>
              <w:ind w:left="210" w:leftChars="0" w:firstLine="0" w:firstLineChars="0"/>
              <w:rPr>
                <w:rFonts w:hint="default" w:ascii="Times New Roman" w:hAnsi="Times New Roman" w:cs="Times New Roman" w:eastAsiaTheme="minorEastAsia"/>
                <w:color w:val="auto"/>
                <w:sz w:val="18"/>
                <w:szCs w:val="18"/>
                <w:highlight w:val="none"/>
              </w:rPr>
            </w:pPr>
            <w:r>
              <w:rPr>
                <w:rFonts w:hint="eastAsia" w:ascii="Times New Roman" w:cs="Times New Roman"/>
                <w:color w:val="auto"/>
                <w:sz w:val="18"/>
                <w:szCs w:val="18"/>
                <w:highlight w:val="none"/>
                <w:vertAlign w:val="superscript"/>
                <w:lang w:val="en-US" w:eastAsia="zh-CN"/>
              </w:rPr>
              <w:t>a</w:t>
            </w:r>
            <w:r>
              <w:rPr>
                <w:rFonts w:hint="default" w:ascii="Times New Roman" w:hAnsi="Times New Roman" w:cs="Times New Roman" w:eastAsiaTheme="minorEastAsia"/>
                <w:color w:val="auto"/>
                <w:sz w:val="18"/>
                <w:szCs w:val="18"/>
                <w:highlight w:val="none"/>
              </w:rPr>
              <w:t xml:space="preserve"> 可能同时发生横向和首尾向倾斜。</w:t>
            </w:r>
          </w:p>
          <w:p w14:paraId="087B39C7">
            <w:pPr>
              <w:pStyle w:val="303"/>
              <w:numPr>
                <w:ilvl w:val="-1"/>
                <w:numId w:val="0"/>
              </w:numPr>
              <w:ind w:left="210" w:leftChars="0" w:firstLine="0" w:firstLineChars="0"/>
              <w:rPr>
                <w:rFonts w:hint="eastAsia" w:ascii="宋体" w:hAnsi="宋体" w:eastAsia="宋体" w:cs="宋体"/>
                <w:color w:val="auto"/>
                <w:highlight w:val="none"/>
              </w:rPr>
            </w:pPr>
            <w:r>
              <w:rPr>
                <w:rFonts w:hint="eastAsia" w:ascii="Times New Roman" w:cs="Times New Roman" w:eastAsiaTheme="minorEastAsia"/>
                <w:color w:val="auto"/>
                <w:sz w:val="18"/>
                <w:szCs w:val="18"/>
                <w:highlight w:val="none"/>
                <w:vertAlign w:val="superscript"/>
                <w:lang w:val="en-US" w:eastAsia="zh-CN"/>
              </w:rPr>
              <w:t>b</w:t>
            </w:r>
            <w:r>
              <w:rPr>
                <w:rFonts w:hint="eastAsia" w:ascii="Times New Roman" w:cs="Times New Roman" w:eastAsiaTheme="minorEastAsia"/>
                <w:color w:val="auto"/>
                <w:sz w:val="18"/>
                <w:szCs w:val="18"/>
                <w:highlight w:val="none"/>
                <w:lang w:val="en-US" w:eastAsia="zh-CN"/>
              </w:rPr>
              <w:t xml:space="preserve"> </w:t>
            </w:r>
            <w:r>
              <w:rPr>
                <w:rFonts w:hint="default" w:ascii="Times New Roman" w:hAnsi="Times New Roman" w:cs="Times New Roman" w:eastAsiaTheme="minorEastAsia"/>
                <w:color w:val="auto"/>
                <w:sz w:val="18"/>
                <w:szCs w:val="18"/>
                <w:highlight w:val="none"/>
              </w:rPr>
              <w:t>当</w:t>
            </w:r>
            <w:r>
              <w:rPr>
                <w:rFonts w:hint="eastAsia" w:ascii="宋体" w:hAnsi="宋体" w:eastAsia="宋体" w:cs="宋体"/>
                <w:color w:val="auto"/>
                <w:sz w:val="18"/>
                <w:szCs w:val="18"/>
                <w:highlight w:val="none"/>
                <w:lang w:eastAsia="zh-CN"/>
              </w:rPr>
              <w:t>FPSO</w:t>
            </w:r>
            <w:r>
              <w:rPr>
                <w:rFonts w:hint="eastAsia" w:ascii="宋体" w:hAnsi="宋体" w:eastAsia="宋体" w:cs="宋体"/>
                <w:color w:val="auto"/>
                <w:sz w:val="18"/>
                <w:szCs w:val="18"/>
                <w:highlight w:val="none"/>
              </w:rPr>
              <w:t>的长度超过100</w:t>
            </w:r>
            <w:r>
              <w:rPr>
                <w:rFonts w:hint="eastAsia" w:ascii="宋体" w:hAnsi="宋体" w:eastAsia="宋体" w:cs="宋体"/>
                <w:color w:val="auto"/>
                <w:sz w:val="18"/>
                <w:szCs w:val="18"/>
                <w:highlight w:val="none"/>
                <w:lang w:val="en-US" w:eastAsia="zh-CN"/>
              </w:rPr>
              <w:t xml:space="preserve"> </w:t>
            </w:r>
            <w:r>
              <w:rPr>
                <w:rFonts w:hint="eastAsia" w:ascii="宋体" w:hAnsi="宋体" w:eastAsia="宋体" w:cs="宋体"/>
                <w:color w:val="auto"/>
                <w:sz w:val="18"/>
                <w:szCs w:val="18"/>
                <w:highlight w:val="none"/>
              </w:rPr>
              <w:t>m时，纵倾角度按500/L取值</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L为船式</w:t>
            </w:r>
            <w:r>
              <w:rPr>
                <w:rFonts w:hint="eastAsia" w:ascii="宋体" w:hAnsi="宋体" w:eastAsia="宋体" w:cs="宋体"/>
                <w:color w:val="auto"/>
                <w:sz w:val="18"/>
                <w:szCs w:val="18"/>
                <w:highlight w:val="none"/>
                <w:lang w:eastAsia="zh-CN"/>
              </w:rPr>
              <w:t>FPSO</w:t>
            </w:r>
            <w:r>
              <w:rPr>
                <w:rFonts w:hint="eastAsia" w:ascii="宋体" w:hAnsi="宋体" w:eastAsia="宋体" w:cs="宋体"/>
                <w:color w:val="auto"/>
                <w:sz w:val="18"/>
                <w:szCs w:val="18"/>
                <w:highlight w:val="none"/>
              </w:rPr>
              <w:t>的船长</w:t>
            </w:r>
            <w:r>
              <w:rPr>
                <w:rFonts w:hint="default" w:ascii="Times New Roman" w:hAnsi="Times New Roman" w:cs="Times New Roman" w:eastAsiaTheme="minorEastAsia"/>
                <w:color w:val="auto"/>
                <w:sz w:val="18"/>
                <w:szCs w:val="18"/>
                <w:highlight w:val="none"/>
              </w:rPr>
              <w:t>。</w:t>
            </w:r>
          </w:p>
        </w:tc>
      </w:tr>
    </w:tbl>
    <w:p w14:paraId="3EB8D0B0">
      <w:pPr>
        <w:pStyle w:val="261"/>
        <w:keepNext w:val="0"/>
        <w:keepLines w:val="0"/>
        <w:pageBreakBefore w:val="0"/>
        <w:widowControl/>
        <w:kinsoku/>
        <w:wordWrap/>
        <w:overflowPunct/>
        <w:topLinePunct w:val="0"/>
        <w:autoSpaceDE/>
        <w:autoSpaceDN/>
        <w:bidi w:val="0"/>
        <w:adjustRightInd/>
        <w:snapToGrid/>
        <w:spacing w:beforeLines="0" w:afterLines="0"/>
        <w:textAlignment w:val="auto"/>
        <w:outlineLvl w:val="9"/>
        <w:rPr>
          <w:rFonts w:hint="eastAsia" w:ascii="宋体" w:hAnsi="宋体" w:eastAsia="宋体" w:cs="宋体"/>
          <w:color w:val="auto"/>
          <w:highlight w:val="none"/>
          <w:lang w:eastAsia="zh-CN"/>
        </w:rPr>
      </w:pPr>
      <w:bookmarkStart w:id="1079" w:name="_Toc5866"/>
      <w:bookmarkStart w:id="1080" w:name="_Toc25643"/>
      <w:bookmarkStart w:id="1081" w:name="_Toc15968"/>
      <w:bookmarkStart w:id="1082" w:name="_Toc30576"/>
      <w:bookmarkStart w:id="1083" w:name="_Toc15513"/>
      <w:bookmarkStart w:id="1084" w:name="_Toc29024"/>
      <w:bookmarkStart w:id="1085" w:name="_Toc15497"/>
      <w:bookmarkStart w:id="1086" w:name="_Toc14224"/>
      <w:bookmarkStart w:id="1087" w:name="_Toc8533"/>
      <w:bookmarkStart w:id="1088" w:name="_Toc24979"/>
      <w:bookmarkStart w:id="1089" w:name="_Toc227"/>
      <w:r>
        <w:rPr>
          <w:rFonts w:hint="eastAsia" w:ascii="宋体" w:hAnsi="宋体" w:eastAsia="宋体" w:cs="宋体"/>
          <w:color w:val="auto"/>
          <w:highlight w:val="none"/>
          <w:lang w:eastAsia="zh-CN"/>
        </w:rPr>
        <w:t>电气装置</w:t>
      </w:r>
      <w:r>
        <w:rPr>
          <w:rFonts w:hint="eastAsia" w:ascii="宋体" w:hAnsi="宋体" w:eastAsia="宋体" w:cs="宋体"/>
          <w:color w:val="auto"/>
          <w:highlight w:val="none"/>
          <w:lang w:val="en-US" w:eastAsia="zh-CN"/>
        </w:rPr>
        <w:t>应</w:t>
      </w:r>
      <w:r>
        <w:rPr>
          <w:rFonts w:hint="eastAsia" w:ascii="宋体" w:hAnsi="宋体" w:eastAsia="宋体" w:cs="宋体"/>
          <w:color w:val="auto"/>
          <w:highlight w:val="none"/>
          <w:lang w:eastAsia="zh-CN"/>
        </w:rPr>
        <w:t>满足</w:t>
      </w:r>
      <w:r>
        <w:rPr>
          <w:rFonts w:hint="eastAsia" w:ascii="宋体" w:hAnsi="宋体" w:eastAsia="宋体" w:cs="宋体"/>
          <w:color w:val="auto"/>
          <w:highlight w:val="none"/>
          <w:lang w:val="en-US" w:eastAsia="zh-CN"/>
        </w:rPr>
        <w:t>以下要求</w:t>
      </w:r>
      <w:r>
        <w:rPr>
          <w:rFonts w:hint="eastAsia" w:ascii="宋体" w:hAnsi="宋体" w:eastAsia="宋体" w:cs="宋体"/>
          <w:color w:val="auto"/>
          <w:highlight w:val="none"/>
          <w:lang w:eastAsia="zh-CN"/>
        </w:rPr>
        <w:t>：</w:t>
      </w:r>
      <w:bookmarkEnd w:id="1079"/>
      <w:bookmarkEnd w:id="1080"/>
      <w:bookmarkEnd w:id="1081"/>
    </w:p>
    <w:p w14:paraId="008C4C74">
      <w:pPr>
        <w:pStyle w:val="305"/>
        <w:numPr>
          <w:ilvl w:val="0"/>
          <w:numId w:val="61"/>
        </w:numPr>
        <w:ind w:left="839" w:leftChars="0" w:hanging="419" w:firstLineChars="0"/>
        <w:rPr>
          <w:rFonts w:hint="eastAsia" w:ascii="宋体" w:hAnsi="宋体" w:cs="宋体"/>
          <w:color w:val="auto"/>
          <w:highlight w:val="none"/>
          <w:lang w:val="en-US" w:eastAsia="zh-CN"/>
        </w:rPr>
      </w:pPr>
      <w:r>
        <w:rPr>
          <w:rFonts w:hint="eastAsia" w:ascii="宋体" w:hAnsi="宋体" w:cs="宋体"/>
          <w:color w:val="auto"/>
          <w:highlight w:val="none"/>
          <w:lang w:val="en-US" w:eastAsia="zh-CN"/>
        </w:rPr>
        <w:t>在正常情况下对FPSO生产作业和生活用电设备供电，无需应急电源供电；</w:t>
      </w:r>
    </w:p>
    <w:p w14:paraId="412645E0">
      <w:pPr>
        <w:pStyle w:val="305"/>
        <w:numPr>
          <w:ilvl w:val="0"/>
          <w:numId w:val="61"/>
        </w:numPr>
        <w:ind w:left="839" w:leftChars="0" w:hanging="419" w:firstLineChars="0"/>
        <w:rPr>
          <w:rFonts w:hint="eastAsia" w:ascii="宋体" w:hAnsi="宋体" w:cs="宋体"/>
          <w:color w:val="auto"/>
          <w:highlight w:val="none"/>
          <w:lang w:val="en-US" w:eastAsia="zh-CN"/>
        </w:rPr>
      </w:pPr>
      <w:r>
        <w:rPr>
          <w:rFonts w:hint="eastAsia" w:ascii="宋体" w:hAnsi="宋体" w:cs="宋体"/>
          <w:color w:val="auto"/>
          <w:highlight w:val="none"/>
          <w:lang w:val="en-US" w:eastAsia="zh-CN"/>
        </w:rPr>
        <w:t>在主电源失效的情况下，确保向维持设施安全和人员基本生活必需的电气设备供电；</w:t>
      </w:r>
    </w:p>
    <w:p w14:paraId="37FBEB0C">
      <w:pPr>
        <w:pStyle w:val="305"/>
        <w:numPr>
          <w:ilvl w:val="0"/>
          <w:numId w:val="61"/>
        </w:numPr>
        <w:ind w:left="839" w:leftChars="0" w:hanging="419" w:firstLineChars="0"/>
        <w:rPr>
          <w:rFonts w:hint="eastAsia" w:ascii="宋体" w:hAnsi="宋体" w:cs="宋体"/>
          <w:color w:val="auto"/>
          <w:highlight w:val="none"/>
          <w:lang w:val="en-US" w:eastAsia="zh-CN"/>
        </w:rPr>
      </w:pPr>
      <w:r>
        <w:rPr>
          <w:rFonts w:hint="eastAsia" w:ascii="宋体" w:hAnsi="宋体" w:cs="宋体"/>
          <w:color w:val="auto"/>
          <w:highlight w:val="none"/>
          <w:lang w:val="en-US" w:eastAsia="zh-CN"/>
        </w:rPr>
        <w:t>保证FPSO上设备及人员的安全，免受电气事故的伤害；</w:t>
      </w:r>
    </w:p>
    <w:p w14:paraId="2ADB23AE">
      <w:pPr>
        <w:pStyle w:val="305"/>
        <w:numPr>
          <w:ilvl w:val="0"/>
          <w:numId w:val="61"/>
        </w:numPr>
        <w:ind w:left="839" w:leftChars="0" w:hanging="419" w:firstLineChars="0"/>
        <w:rPr>
          <w:rFonts w:hint="eastAsia" w:ascii="宋体" w:hAnsi="宋体" w:cs="宋体"/>
          <w:color w:val="auto"/>
          <w:highlight w:val="none"/>
          <w:lang w:val="en-US" w:eastAsia="zh-CN"/>
        </w:rPr>
      </w:pPr>
      <w:r>
        <w:rPr>
          <w:rFonts w:hint="eastAsia" w:ascii="宋体" w:hAnsi="宋体" w:cs="宋体"/>
          <w:color w:val="auto"/>
          <w:highlight w:val="none"/>
          <w:lang w:val="en-US" w:eastAsia="zh-CN"/>
        </w:rPr>
        <w:t>设置电气设备监测系统实时监测电气设备的运行状态和健康状况。</w:t>
      </w:r>
    </w:p>
    <w:p w14:paraId="7B7F227F">
      <w:pPr>
        <w:pStyle w:val="260"/>
        <w:outlineLvl w:val="1"/>
        <w:rPr>
          <w:rFonts w:hint="default" w:ascii="Times New Roman" w:hAnsi="Times New Roman" w:cs="Times New Roman"/>
          <w:color w:val="auto"/>
          <w:highlight w:val="none"/>
        </w:rPr>
      </w:pPr>
      <w:bookmarkStart w:id="1090" w:name="_Toc5834"/>
      <w:bookmarkStart w:id="1091" w:name="_Toc27486"/>
      <w:bookmarkStart w:id="1092" w:name="_Toc2722"/>
      <w:bookmarkStart w:id="1093" w:name="_Toc26628"/>
      <w:bookmarkStart w:id="1094" w:name="_Toc26583"/>
      <w:bookmarkStart w:id="1095" w:name="_Toc6021"/>
      <w:r>
        <w:rPr>
          <w:rFonts w:hint="eastAsia" w:ascii="Times New Roman" w:hAnsi="Times New Roman" w:cs="Times New Roman"/>
          <w:color w:val="auto"/>
          <w:highlight w:val="none"/>
          <w:lang w:val="en-US" w:eastAsia="zh-CN"/>
        </w:rPr>
        <w:t>主电源系统</w:t>
      </w:r>
      <w:bookmarkEnd w:id="1090"/>
      <w:bookmarkEnd w:id="1091"/>
      <w:bookmarkEnd w:id="1092"/>
      <w:bookmarkEnd w:id="1093"/>
      <w:bookmarkEnd w:id="1094"/>
      <w:bookmarkEnd w:id="1095"/>
    </w:p>
    <w:p w14:paraId="3081F211">
      <w:pPr>
        <w:pStyle w:val="261"/>
        <w:tabs>
          <w:tab w:val="left" w:pos="0"/>
        </w:tabs>
        <w:spacing w:before="156" w:after="156"/>
        <w:outlineLvl w:val="2"/>
        <w:rPr>
          <w:rFonts w:hint="default" w:ascii="Times New Roman" w:hAnsi="Times New Roman" w:cs="Times New Roman"/>
          <w:color w:val="auto"/>
          <w:highlight w:val="none"/>
        </w:rPr>
      </w:pPr>
      <w:bookmarkStart w:id="1096" w:name="_Toc23930"/>
      <w:bookmarkStart w:id="1097" w:name="_Toc7545"/>
      <w:bookmarkStart w:id="1098" w:name="_Toc3262"/>
      <w:bookmarkStart w:id="1099" w:name="_Toc17128"/>
      <w:r>
        <w:rPr>
          <w:rFonts w:hint="default" w:ascii="Times New Roman" w:hAnsi="Times New Roman" w:cs="Times New Roman"/>
          <w:color w:val="auto"/>
          <w:highlight w:val="none"/>
        </w:rPr>
        <w:t>主电源</w:t>
      </w:r>
      <w:bookmarkEnd w:id="1082"/>
      <w:bookmarkEnd w:id="1083"/>
      <w:bookmarkEnd w:id="1084"/>
      <w:bookmarkEnd w:id="1085"/>
      <w:bookmarkEnd w:id="1096"/>
      <w:bookmarkEnd w:id="1097"/>
      <w:bookmarkEnd w:id="1098"/>
      <w:bookmarkEnd w:id="1099"/>
    </w:p>
    <w:p w14:paraId="4C6A8E42">
      <w:pPr>
        <w:pStyle w:val="290"/>
        <w:numPr>
          <w:ilvl w:val="3"/>
          <w:numId w:val="0"/>
        </w:numPr>
        <w:spacing w:before="0" w:beforeLines="0" w:after="0" w:afterLines="0"/>
        <w:ind w:leftChars="0" w:firstLine="420" w:firstLineChars="200"/>
        <w:jc w:val="both"/>
        <w:outlineLvl w:val="9"/>
        <w:rPr>
          <w:rFonts w:hint="default" w:ascii="Times New Roman" w:hAnsi="Times New Roman" w:eastAsia="宋体" w:cs="Times New Roman"/>
          <w:color w:val="auto"/>
          <w:highlight w:val="none"/>
        </w:rPr>
      </w:pPr>
      <w:r>
        <w:rPr>
          <w:rFonts w:hint="eastAsia" w:ascii="宋体" w:hAnsi="宋体" w:eastAsia="宋体" w:cs="宋体"/>
          <w:color w:val="auto"/>
          <w:highlight w:val="none"/>
        </w:rPr>
        <w:t>采用发电机组作主电源时应设置备用发电机，其</w:t>
      </w:r>
      <w:r>
        <w:rPr>
          <w:rFonts w:hint="eastAsia" w:ascii="宋体" w:hAnsi="宋体" w:eastAsia="宋体" w:cs="宋体"/>
          <w:color w:val="auto"/>
          <w:highlight w:val="none"/>
          <w:lang w:val="en-US" w:eastAsia="zh-CN"/>
        </w:rPr>
        <w:t>数量</w:t>
      </w:r>
      <w:r>
        <w:rPr>
          <w:rFonts w:hint="eastAsia" w:ascii="宋体" w:hAnsi="宋体" w:eastAsia="宋体" w:cs="宋体"/>
          <w:color w:val="auto"/>
          <w:highlight w:val="none"/>
        </w:rPr>
        <w:t>和容量应满足当最大单台发电机组停运时，其余在运发电机组的发电能力应满足</w:t>
      </w:r>
      <w:r>
        <w:rPr>
          <w:rFonts w:hint="eastAsia" w:ascii="宋体" w:hAnsi="宋体" w:eastAsia="宋体" w:cs="宋体"/>
          <w:color w:val="auto"/>
          <w:highlight w:val="none"/>
          <w:lang w:val="en-US" w:eastAsia="zh-CN"/>
        </w:rPr>
        <w:t>FPSO</w:t>
      </w:r>
      <w:r>
        <w:rPr>
          <w:rFonts w:hint="eastAsia" w:ascii="宋体" w:hAnsi="宋体" w:eastAsia="宋体" w:cs="宋体"/>
          <w:color w:val="auto"/>
          <w:highlight w:val="none"/>
        </w:rPr>
        <w:t>正常生产和生活的电力需求。</w:t>
      </w:r>
    </w:p>
    <w:p w14:paraId="23AAE7B3">
      <w:pPr>
        <w:pStyle w:val="261"/>
        <w:spacing w:before="156" w:after="156"/>
        <w:outlineLvl w:val="2"/>
        <w:rPr>
          <w:rFonts w:hint="default" w:ascii="Times New Roman" w:hAnsi="Times New Roman" w:cs="Times New Roman"/>
          <w:color w:val="auto"/>
          <w:highlight w:val="none"/>
        </w:rPr>
      </w:pPr>
      <w:bookmarkStart w:id="1100" w:name="_Toc19186"/>
      <w:bookmarkStart w:id="1101" w:name="_Toc7661"/>
      <w:bookmarkStart w:id="1102" w:name="_Toc8425"/>
      <w:bookmarkStart w:id="1103" w:name="_Toc20242"/>
      <w:bookmarkStart w:id="1104" w:name="_Toc21742"/>
      <w:bookmarkStart w:id="1105" w:name="_Toc8958"/>
      <w:bookmarkStart w:id="1106" w:name="_Toc13111"/>
      <w:bookmarkStart w:id="1107" w:name="_Toc5193"/>
      <w:bookmarkStart w:id="1108" w:name="_Toc19943"/>
      <w:r>
        <w:rPr>
          <w:rFonts w:hint="default" w:ascii="Times New Roman" w:hAnsi="Times New Roman" w:cs="Times New Roman"/>
          <w:color w:val="auto"/>
          <w:highlight w:val="none"/>
        </w:rPr>
        <w:t>主配电装置</w:t>
      </w:r>
      <w:bookmarkEnd w:id="1100"/>
      <w:bookmarkEnd w:id="1101"/>
      <w:bookmarkEnd w:id="1102"/>
      <w:bookmarkEnd w:id="1103"/>
      <w:bookmarkEnd w:id="1104"/>
      <w:bookmarkEnd w:id="1105"/>
      <w:bookmarkEnd w:id="1106"/>
      <w:bookmarkEnd w:id="1107"/>
      <w:bookmarkEnd w:id="1108"/>
    </w:p>
    <w:p w14:paraId="4A74AA88">
      <w:pPr>
        <w:pStyle w:val="290"/>
        <w:numPr>
          <w:ilvl w:val="3"/>
          <w:numId w:val="62"/>
        </w:numPr>
        <w:spacing w:before="0" w:beforeLines="0" w:after="0" w:afterLines="0"/>
        <w:jc w:val="both"/>
        <w:outlineLvl w:val="9"/>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主配电板的后面和上方不应设有水管、油管、蒸汽管、油柜及其他液体容器。若不可避免</w:t>
      </w:r>
      <w:r>
        <w:rPr>
          <w:rFonts w:hint="eastAsia" w:ascii="Times New Roman" w:hAnsi="Times New Roman" w:eastAsia="宋体" w:cs="Times New Roman"/>
          <w:color w:val="auto"/>
          <w:highlight w:val="none"/>
          <w:lang w:eastAsia="zh-CN"/>
        </w:rPr>
        <w:t>，</w:t>
      </w:r>
      <w:r>
        <w:rPr>
          <w:rFonts w:hint="default" w:ascii="Times New Roman" w:hAnsi="Times New Roman" w:eastAsia="宋体" w:cs="Times New Roman"/>
          <w:color w:val="auto"/>
          <w:highlight w:val="none"/>
        </w:rPr>
        <w:t>应</w:t>
      </w:r>
      <w:r>
        <w:rPr>
          <w:rFonts w:hint="default" w:ascii="Times New Roman" w:hAnsi="Times New Roman" w:eastAsia="宋体"/>
          <w:color w:val="auto"/>
          <w:highlight w:val="none"/>
        </w:rPr>
        <w:t>采取防渗漏、防结露及防腐蚀等措施</w:t>
      </w:r>
      <w:r>
        <w:rPr>
          <w:rFonts w:hint="default" w:ascii="Times New Roman" w:hAnsi="Times New Roman" w:eastAsia="宋体" w:cs="Times New Roman"/>
          <w:color w:val="auto"/>
          <w:highlight w:val="none"/>
        </w:rPr>
        <w:t>。使用水冷空调的电气间应将水管布置在房间外。</w:t>
      </w:r>
    </w:p>
    <w:p w14:paraId="5F01B0BB">
      <w:pPr>
        <w:pStyle w:val="290"/>
        <w:numPr>
          <w:ilvl w:val="3"/>
          <w:numId w:val="62"/>
        </w:numPr>
        <w:spacing w:before="0" w:beforeLines="0" w:after="0" w:afterLines="0"/>
        <w:jc w:val="both"/>
        <w:outlineLvl w:val="9"/>
        <w:rPr>
          <w:rFonts w:hint="eastAsia" w:ascii="宋体" w:hAnsi="宋体" w:eastAsia="宋体" w:cs="宋体"/>
          <w:color w:val="auto"/>
          <w:highlight w:val="none"/>
        </w:rPr>
      </w:pPr>
      <w:r>
        <w:rPr>
          <w:rFonts w:hint="eastAsia" w:ascii="宋体" w:hAnsi="宋体" w:eastAsia="宋体" w:cs="宋体"/>
          <w:color w:val="auto"/>
          <w:highlight w:val="none"/>
        </w:rPr>
        <w:t>主配电装置的长度超过6</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m时，其柜（屏）后通道应设两个出口。当低压配电装置相邻出口间距大于15</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m时应增加出口。长度大于7</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m的配电室应设置两个安全出口。配电室的门应设置向外开启的防火门。</w:t>
      </w:r>
    </w:p>
    <w:p w14:paraId="3010958D">
      <w:pPr>
        <w:pStyle w:val="290"/>
        <w:numPr>
          <w:ilvl w:val="3"/>
          <w:numId w:val="62"/>
        </w:numPr>
        <w:spacing w:before="0" w:beforeLines="0" w:after="0" w:afterLines="0"/>
        <w:jc w:val="both"/>
        <w:outlineLvl w:val="9"/>
        <w:rPr>
          <w:rFonts w:hint="default"/>
          <w:color w:val="auto"/>
          <w:highlight w:val="none"/>
        </w:rPr>
      </w:pPr>
      <w:r>
        <w:rPr>
          <w:rFonts w:hint="default" w:ascii="Times New Roman" w:hAnsi="Times New Roman" w:eastAsia="宋体" w:cs="Times New Roman"/>
          <w:color w:val="auto"/>
          <w:highlight w:val="none"/>
        </w:rPr>
        <w:t>主配电板的前后均应铺有防滑和耐油的绝缘橡胶板或经绝缘处理的木格栅</w:t>
      </w:r>
      <w:r>
        <w:rPr>
          <w:rFonts w:hint="eastAsia" w:ascii="Times New Roman" w:hAnsi="Times New Roman" w:eastAsia="宋体" w:cs="Times New Roman"/>
          <w:color w:val="auto"/>
          <w:highlight w:val="none"/>
          <w:lang w:eastAsia="zh-CN"/>
        </w:rPr>
        <w:t>。</w:t>
      </w:r>
    </w:p>
    <w:bookmarkEnd w:id="1086"/>
    <w:bookmarkEnd w:id="1087"/>
    <w:bookmarkEnd w:id="1088"/>
    <w:bookmarkEnd w:id="1089"/>
    <w:p w14:paraId="5DE58AC9">
      <w:pPr>
        <w:pStyle w:val="260"/>
        <w:outlineLvl w:val="1"/>
        <w:rPr>
          <w:rFonts w:hint="default" w:ascii="Times New Roman" w:hAnsi="Times New Roman" w:cs="Times New Roman"/>
          <w:color w:val="auto"/>
          <w:highlight w:val="none"/>
        </w:rPr>
      </w:pPr>
      <w:bookmarkStart w:id="1109" w:name="_Toc10177"/>
      <w:bookmarkStart w:id="1110" w:name="_Toc20992"/>
      <w:bookmarkStart w:id="1111" w:name="_Toc22044"/>
      <w:bookmarkStart w:id="1112" w:name="_Toc11457"/>
      <w:bookmarkStart w:id="1113" w:name="_Toc16824"/>
      <w:bookmarkStart w:id="1114" w:name="_Toc28806"/>
      <w:bookmarkStart w:id="1115" w:name="_Toc31209"/>
      <w:bookmarkStart w:id="1116" w:name="_Toc29386"/>
      <w:bookmarkStart w:id="1117" w:name="_Toc7431"/>
      <w:bookmarkStart w:id="1118" w:name="_Toc183727710"/>
      <w:bookmarkStart w:id="1119" w:name="_Toc6406"/>
      <w:r>
        <w:rPr>
          <w:rFonts w:hint="default" w:ascii="Times New Roman" w:hAnsi="Times New Roman" w:cs="Times New Roman"/>
          <w:color w:val="auto"/>
          <w:highlight w:val="none"/>
        </w:rPr>
        <w:t>应急电源系统</w:t>
      </w:r>
      <w:bookmarkEnd w:id="1109"/>
      <w:bookmarkEnd w:id="1110"/>
      <w:bookmarkEnd w:id="1111"/>
      <w:bookmarkEnd w:id="1112"/>
      <w:bookmarkEnd w:id="1113"/>
      <w:bookmarkEnd w:id="1114"/>
      <w:bookmarkEnd w:id="1115"/>
      <w:bookmarkEnd w:id="1116"/>
      <w:bookmarkEnd w:id="1117"/>
      <w:bookmarkEnd w:id="1118"/>
      <w:bookmarkEnd w:id="1119"/>
    </w:p>
    <w:p w14:paraId="6581D496">
      <w:pPr>
        <w:pStyle w:val="290"/>
        <w:numPr>
          <w:ilvl w:val="3"/>
          <w:numId w:val="0"/>
        </w:numPr>
        <w:spacing w:before="0" w:beforeLines="0" w:after="0" w:afterLines="0"/>
        <w:ind w:leftChars="0" w:firstLine="420" w:firstLineChars="200"/>
        <w:jc w:val="both"/>
        <w:outlineLvl w:val="9"/>
        <w:rPr>
          <w:rFonts w:hint="default" w:ascii="Times New Roman" w:hAnsi="Times New Roman" w:eastAsia="宋体" w:cs="Times New Roman"/>
          <w:color w:val="auto"/>
          <w:highlight w:val="none"/>
          <w:lang w:val="en-US" w:eastAsia="zh-CN"/>
        </w:rPr>
      </w:pPr>
      <w:bookmarkStart w:id="1120" w:name="_Toc7280"/>
      <w:bookmarkStart w:id="1121" w:name="_Toc25880"/>
      <w:bookmarkStart w:id="1122" w:name="_Toc32736"/>
      <w:bookmarkStart w:id="1123" w:name="_Toc4065"/>
      <w:bookmarkStart w:id="1124" w:name="_Toc27378"/>
      <w:bookmarkStart w:id="1125" w:name="_Toc32287"/>
      <w:bookmarkStart w:id="1126" w:name="_Toc9119"/>
      <w:r>
        <w:rPr>
          <w:rFonts w:hint="default" w:ascii="Times New Roman" w:hAnsi="Times New Roman" w:eastAsia="宋体" w:cs="Times New Roman"/>
          <w:color w:val="auto"/>
          <w:highlight w:val="none"/>
          <w:lang w:val="en-US" w:eastAsia="zh-CN"/>
        </w:rPr>
        <w:t>应急电源</w:t>
      </w:r>
      <w:r>
        <w:rPr>
          <w:rFonts w:hint="eastAsia" w:ascii="Times New Roman" w:hAnsi="Times New Roman" w:eastAsia="宋体" w:cs="Times New Roman"/>
          <w:color w:val="auto"/>
          <w:highlight w:val="none"/>
          <w:lang w:val="en-US" w:eastAsia="zh-CN"/>
        </w:rPr>
        <w:t>系统应</w:t>
      </w:r>
      <w:r>
        <w:rPr>
          <w:rFonts w:hint="default" w:ascii="Times New Roman" w:hAnsi="Times New Roman" w:eastAsia="宋体" w:cs="Times New Roman"/>
          <w:color w:val="auto"/>
          <w:highlight w:val="none"/>
          <w:lang w:val="en-US" w:eastAsia="zh-CN"/>
        </w:rPr>
        <w:t>由</w:t>
      </w:r>
      <w:r>
        <w:rPr>
          <w:rFonts w:hint="eastAsia" w:ascii="Times New Roman" w:hAnsi="Times New Roman" w:eastAsia="宋体" w:cs="Times New Roman"/>
          <w:color w:val="auto"/>
          <w:highlight w:val="none"/>
          <w:lang w:val="en-US" w:eastAsia="zh-CN"/>
        </w:rPr>
        <w:t>下列设备</w:t>
      </w:r>
      <w:r>
        <w:rPr>
          <w:rFonts w:hint="default" w:ascii="Times New Roman" w:hAnsi="Times New Roman" w:eastAsia="宋体" w:cs="Times New Roman"/>
          <w:color w:val="auto"/>
          <w:highlight w:val="none"/>
          <w:lang w:val="en-US" w:eastAsia="zh-CN"/>
        </w:rPr>
        <w:t>中的部分或全部组成：</w:t>
      </w:r>
      <w:bookmarkEnd w:id="1120"/>
      <w:bookmarkEnd w:id="1121"/>
      <w:bookmarkEnd w:id="1122"/>
      <w:bookmarkEnd w:id="1123"/>
      <w:bookmarkEnd w:id="1124"/>
      <w:bookmarkEnd w:id="1125"/>
      <w:bookmarkEnd w:id="1126"/>
    </w:p>
    <w:p w14:paraId="5DE985A8">
      <w:pPr>
        <w:pStyle w:val="305"/>
        <w:numPr>
          <w:ilvl w:val="0"/>
          <w:numId w:val="63"/>
        </w:numPr>
        <w:ind w:left="839" w:leftChars="0" w:hanging="419" w:firstLineChars="0"/>
        <w:rPr>
          <w:rFonts w:hint="default" w:ascii="宋体" w:hAnsi="宋体" w:cs="宋体"/>
          <w:color w:val="auto"/>
          <w:highlight w:val="none"/>
          <w:lang w:val="en-US" w:eastAsia="zh-CN"/>
        </w:rPr>
      </w:pPr>
      <w:r>
        <w:rPr>
          <w:rFonts w:hint="default" w:ascii="宋体" w:hAnsi="宋体" w:cs="宋体"/>
          <w:color w:val="auto"/>
          <w:highlight w:val="none"/>
          <w:lang w:val="en-US" w:eastAsia="zh-CN"/>
        </w:rPr>
        <w:t>柴油机发电机组（简称应急发电机）；</w:t>
      </w:r>
    </w:p>
    <w:p w14:paraId="593C0A20">
      <w:pPr>
        <w:pStyle w:val="305"/>
        <w:numPr>
          <w:ilvl w:val="0"/>
          <w:numId w:val="63"/>
        </w:numPr>
        <w:ind w:left="839" w:leftChars="0" w:hanging="419" w:firstLineChars="0"/>
        <w:rPr>
          <w:rFonts w:hint="default" w:ascii="宋体" w:hAnsi="宋体" w:cs="宋体"/>
          <w:color w:val="auto"/>
          <w:highlight w:val="none"/>
          <w:lang w:val="en-US" w:eastAsia="zh-CN"/>
        </w:rPr>
      </w:pPr>
      <w:r>
        <w:rPr>
          <w:rFonts w:hint="default" w:ascii="宋体" w:hAnsi="宋体" w:cs="宋体"/>
          <w:color w:val="auto"/>
          <w:highlight w:val="none"/>
          <w:lang w:val="en-US" w:eastAsia="zh-CN"/>
        </w:rPr>
        <w:t>蓄电池组；</w:t>
      </w:r>
    </w:p>
    <w:p w14:paraId="76B319CD">
      <w:pPr>
        <w:pStyle w:val="305"/>
        <w:numPr>
          <w:ilvl w:val="0"/>
          <w:numId w:val="63"/>
        </w:numPr>
        <w:ind w:left="839" w:leftChars="0" w:hanging="419" w:firstLineChars="0"/>
        <w:rPr>
          <w:rFonts w:hint="default" w:ascii="宋体" w:hAnsi="宋体" w:cs="宋体"/>
          <w:color w:val="auto"/>
          <w:highlight w:val="none"/>
          <w:lang w:val="en-US" w:eastAsia="zh-CN"/>
        </w:rPr>
      </w:pPr>
      <w:r>
        <w:rPr>
          <w:rFonts w:hint="default" w:ascii="宋体" w:hAnsi="宋体" w:cs="宋体"/>
          <w:color w:val="auto"/>
          <w:highlight w:val="none"/>
          <w:lang w:val="en-US" w:eastAsia="zh-CN"/>
        </w:rPr>
        <w:t>交流不间断电源。</w:t>
      </w:r>
    </w:p>
    <w:p w14:paraId="4C38DEC6">
      <w:pPr>
        <w:pStyle w:val="261"/>
        <w:spacing w:before="156" w:after="156"/>
        <w:outlineLvl w:val="2"/>
        <w:rPr>
          <w:rFonts w:hint="default" w:ascii="Times New Roman" w:hAnsi="Times New Roman" w:cs="Times New Roman"/>
          <w:color w:val="auto"/>
          <w:highlight w:val="none"/>
        </w:rPr>
      </w:pPr>
      <w:bookmarkStart w:id="1127" w:name="_Toc25738"/>
      <w:bookmarkStart w:id="1128" w:name="_Toc18833"/>
      <w:bookmarkStart w:id="1129" w:name="_Toc11065"/>
      <w:bookmarkStart w:id="1130" w:name="_Toc5932"/>
      <w:bookmarkStart w:id="1131" w:name="_Toc8404"/>
      <w:bookmarkStart w:id="1132" w:name="_Toc2838"/>
      <w:bookmarkStart w:id="1133" w:name="_Toc13671"/>
      <w:r>
        <w:rPr>
          <w:rFonts w:hint="default" w:ascii="Times New Roman" w:hAnsi="Times New Roman" w:cs="Times New Roman"/>
          <w:color w:val="auto"/>
          <w:highlight w:val="none"/>
        </w:rPr>
        <w:t>应急电源的供电要求</w:t>
      </w:r>
      <w:bookmarkEnd w:id="1127"/>
      <w:bookmarkEnd w:id="1128"/>
      <w:bookmarkEnd w:id="1129"/>
      <w:bookmarkEnd w:id="1130"/>
      <w:bookmarkEnd w:id="1131"/>
      <w:bookmarkEnd w:id="1132"/>
      <w:bookmarkEnd w:id="1133"/>
    </w:p>
    <w:p w14:paraId="7A629016">
      <w:pPr>
        <w:pStyle w:val="290"/>
        <w:numPr>
          <w:ilvl w:val="3"/>
          <w:numId w:val="33"/>
        </w:numPr>
        <w:spacing w:before="0" w:beforeLines="0" w:after="0" w:afterLines="0"/>
        <w:jc w:val="both"/>
        <w:outlineLvl w:val="9"/>
        <w:rPr>
          <w:rFonts w:hint="eastAsia" w:ascii="宋体" w:hAnsi="宋体" w:eastAsia="宋体" w:cs="宋体"/>
          <w:color w:val="auto"/>
          <w:highlight w:val="none"/>
        </w:rPr>
      </w:pPr>
      <w:r>
        <w:rPr>
          <w:rFonts w:hint="default" w:ascii="Times New Roman" w:hAnsi="Times New Roman" w:eastAsia="宋体" w:cs="Times New Roman"/>
          <w:color w:val="auto"/>
          <w:highlight w:val="none"/>
        </w:rPr>
        <w:t>应急发电机在主</w:t>
      </w:r>
      <w:r>
        <w:rPr>
          <w:rFonts w:hint="eastAsia" w:ascii="宋体" w:hAnsi="宋体" w:eastAsia="宋体" w:cs="宋体"/>
          <w:color w:val="auto"/>
          <w:highlight w:val="none"/>
        </w:rPr>
        <w:t>电源供电失效的情况下，</w:t>
      </w:r>
      <w:r>
        <w:rPr>
          <w:rFonts w:hint="eastAsia" w:ascii="宋体" w:hAnsi="宋体" w:eastAsia="宋体" w:cs="宋体"/>
          <w:color w:val="auto"/>
          <w:highlight w:val="none"/>
          <w:lang w:val="en-US" w:eastAsia="zh-CN"/>
        </w:rPr>
        <w:t>应</w:t>
      </w:r>
      <w:r>
        <w:rPr>
          <w:rFonts w:hint="eastAsia" w:ascii="宋体" w:hAnsi="宋体" w:eastAsia="宋体" w:cs="宋体"/>
          <w:color w:val="auto"/>
          <w:highlight w:val="none"/>
        </w:rPr>
        <w:t>在45</w:t>
      </w:r>
      <w:r>
        <w:rPr>
          <w:rFonts w:hint="eastAsia" w:ascii="宋体" w:hAnsi="宋体" w:eastAsia="宋体" w:cs="宋体"/>
          <w:color w:val="auto"/>
          <w:highlight w:val="none"/>
          <w:lang w:val="en-US" w:eastAsia="zh-CN"/>
        </w:rPr>
        <w:t xml:space="preserve"> s</w:t>
      </w:r>
      <w:r>
        <w:rPr>
          <w:rFonts w:hint="eastAsia" w:ascii="宋体" w:hAnsi="宋体" w:eastAsia="宋体" w:cs="宋体"/>
          <w:color w:val="auto"/>
          <w:highlight w:val="none"/>
        </w:rPr>
        <w:t>之内自动启动和供电。</w:t>
      </w:r>
    </w:p>
    <w:p w14:paraId="276B5F5C">
      <w:pPr>
        <w:pStyle w:val="290"/>
        <w:numPr>
          <w:ilvl w:val="3"/>
          <w:numId w:val="33"/>
        </w:numPr>
        <w:spacing w:before="0" w:beforeLines="0" w:after="0" w:afterLines="0"/>
        <w:jc w:val="both"/>
        <w:outlineLvl w:val="9"/>
        <w:rPr>
          <w:rFonts w:hint="eastAsia" w:ascii="宋体" w:hAnsi="宋体" w:eastAsia="宋体" w:cs="宋体"/>
          <w:color w:val="auto"/>
          <w:highlight w:val="none"/>
        </w:rPr>
      </w:pPr>
      <w:r>
        <w:rPr>
          <w:rFonts w:hint="eastAsia" w:ascii="宋体" w:hAnsi="宋体" w:eastAsia="宋体" w:cs="宋体"/>
          <w:color w:val="auto"/>
          <w:highlight w:val="none"/>
        </w:rPr>
        <w:t>蓄电池组应在主电源及应急发电机供电失效的情况下自动供电，保证在规定的供电时间内供电</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并应</w:t>
      </w:r>
      <w:r>
        <w:rPr>
          <w:rFonts w:hint="eastAsia" w:ascii="宋体" w:hAnsi="宋体" w:eastAsia="宋体" w:cs="宋体"/>
          <w:color w:val="auto"/>
          <w:highlight w:val="none"/>
        </w:rPr>
        <w:t>使电压保持在额定值（+/-12%）的范围内。</w:t>
      </w:r>
    </w:p>
    <w:p w14:paraId="49837648">
      <w:pPr>
        <w:pStyle w:val="290"/>
        <w:numPr>
          <w:ilvl w:val="3"/>
          <w:numId w:val="33"/>
        </w:numPr>
        <w:spacing w:before="0" w:beforeLines="0" w:after="0" w:afterLines="0"/>
        <w:jc w:val="both"/>
        <w:outlineLvl w:val="9"/>
        <w:rPr>
          <w:rFonts w:hint="eastAsia" w:ascii="宋体" w:hAnsi="宋体" w:eastAsia="宋体" w:cs="宋体"/>
          <w:color w:val="auto"/>
          <w:highlight w:val="none"/>
        </w:rPr>
      </w:pPr>
      <w:r>
        <w:rPr>
          <w:rFonts w:hint="eastAsia" w:ascii="宋体" w:hAnsi="宋体" w:eastAsia="宋体" w:cs="宋体"/>
          <w:color w:val="auto"/>
          <w:highlight w:val="none"/>
        </w:rPr>
        <w:t>交流不间断电源应在主电源</w:t>
      </w:r>
      <w:r>
        <w:rPr>
          <w:rFonts w:hint="eastAsia" w:ascii="宋体" w:hAnsi="宋体" w:eastAsia="宋体" w:cs="宋体"/>
          <w:color w:val="auto"/>
          <w:highlight w:val="none"/>
          <w:lang w:val="en-US" w:eastAsia="zh-CN"/>
        </w:rPr>
        <w:t>或</w:t>
      </w:r>
      <w:r>
        <w:rPr>
          <w:rFonts w:hint="eastAsia" w:ascii="宋体" w:hAnsi="宋体" w:eastAsia="宋体" w:cs="宋体"/>
          <w:color w:val="auto"/>
          <w:highlight w:val="none"/>
        </w:rPr>
        <w:t>应急发电机供电失效时立即</w:t>
      </w:r>
      <w:r>
        <w:rPr>
          <w:rFonts w:hint="eastAsia" w:ascii="宋体" w:hAnsi="宋体" w:eastAsia="宋体" w:cs="宋体"/>
          <w:color w:val="auto"/>
          <w:highlight w:val="none"/>
          <w:lang w:val="en-US" w:eastAsia="zh-CN"/>
        </w:rPr>
        <w:t>不间断地</w:t>
      </w:r>
      <w:r>
        <w:rPr>
          <w:rFonts w:hint="eastAsia" w:ascii="宋体" w:hAnsi="宋体" w:eastAsia="宋体" w:cs="宋体"/>
          <w:color w:val="auto"/>
          <w:highlight w:val="none"/>
        </w:rPr>
        <w:t>供电。</w:t>
      </w:r>
    </w:p>
    <w:p w14:paraId="18292E2B">
      <w:pPr>
        <w:pStyle w:val="261"/>
        <w:spacing w:before="156" w:after="156"/>
        <w:jc w:val="both"/>
        <w:outlineLvl w:val="2"/>
        <w:rPr>
          <w:rFonts w:hint="default" w:ascii="Times New Roman" w:hAnsi="Times New Roman" w:cs="Times New Roman"/>
          <w:color w:val="auto"/>
          <w:highlight w:val="none"/>
        </w:rPr>
      </w:pPr>
      <w:bookmarkStart w:id="1134" w:name="_Toc2183"/>
      <w:bookmarkStart w:id="1135" w:name="_Toc221"/>
      <w:bookmarkStart w:id="1136" w:name="_Toc10924"/>
      <w:bookmarkStart w:id="1137" w:name="_Toc23847"/>
      <w:bookmarkStart w:id="1138" w:name="_Toc19918"/>
      <w:bookmarkStart w:id="1139" w:name="_Toc32199"/>
      <w:bookmarkStart w:id="1140" w:name="_Toc14939"/>
      <w:r>
        <w:rPr>
          <w:rFonts w:hint="default" w:ascii="Times New Roman" w:hAnsi="Times New Roman" w:cs="Times New Roman"/>
          <w:color w:val="auto"/>
          <w:highlight w:val="none"/>
        </w:rPr>
        <w:t>应急电源的布置</w:t>
      </w:r>
      <w:bookmarkEnd w:id="1134"/>
      <w:bookmarkEnd w:id="1135"/>
      <w:bookmarkEnd w:id="1136"/>
      <w:bookmarkEnd w:id="1137"/>
      <w:bookmarkEnd w:id="1138"/>
      <w:bookmarkEnd w:id="1139"/>
      <w:bookmarkEnd w:id="1140"/>
    </w:p>
    <w:p w14:paraId="33F1FED5">
      <w:pPr>
        <w:pStyle w:val="290"/>
        <w:numPr>
          <w:ilvl w:val="3"/>
          <w:numId w:val="33"/>
        </w:numPr>
        <w:spacing w:before="0" w:beforeLines="0" w:after="0" w:afterLines="0"/>
        <w:jc w:val="both"/>
        <w:outlineLvl w:val="9"/>
        <w:rPr>
          <w:rFonts w:hint="eastAsia" w:ascii="宋体" w:hAnsi="宋体" w:eastAsia="宋体" w:cs="宋体"/>
          <w:color w:val="auto"/>
          <w:highlight w:val="none"/>
        </w:rPr>
      </w:pPr>
      <w:r>
        <w:rPr>
          <w:rFonts w:hint="eastAsia" w:ascii="宋体" w:hAnsi="宋体" w:eastAsia="宋体" w:cs="宋体"/>
          <w:color w:val="auto"/>
          <w:highlight w:val="none"/>
        </w:rPr>
        <w:t>应急电源和应急配电板的安装处所，应远离主发电机所在的机器处所，并用A-60级耐火舱壁及甲板与其相邻的处所相隔离。</w:t>
      </w:r>
    </w:p>
    <w:p w14:paraId="51BB7788">
      <w:pPr>
        <w:pStyle w:val="290"/>
        <w:numPr>
          <w:ilvl w:val="3"/>
          <w:numId w:val="33"/>
        </w:numPr>
        <w:spacing w:before="0" w:beforeLines="0" w:after="0" w:afterLines="0"/>
        <w:jc w:val="both"/>
        <w:outlineLvl w:val="9"/>
        <w:rPr>
          <w:rFonts w:hint="eastAsia" w:ascii="宋体" w:hAnsi="宋体" w:eastAsia="宋体" w:cs="宋体"/>
          <w:color w:val="auto"/>
          <w:highlight w:val="none"/>
        </w:rPr>
      </w:pPr>
      <w:r>
        <w:rPr>
          <w:rFonts w:hint="eastAsia" w:ascii="宋体" w:hAnsi="宋体" w:eastAsia="宋体" w:cs="宋体"/>
          <w:color w:val="auto"/>
          <w:highlight w:val="none"/>
        </w:rPr>
        <w:t>应急电源应保证在主电站所在处所或其他机器处所发生火灾或其他事故时，不致</w:t>
      </w:r>
      <w:r>
        <w:rPr>
          <w:rFonts w:hint="eastAsia" w:ascii="宋体" w:hAnsi="宋体" w:eastAsia="宋体" w:cs="宋体"/>
          <w:color w:val="auto"/>
          <w:highlight w:val="none"/>
          <w:lang w:val="en-US" w:eastAsia="zh-CN"/>
        </w:rPr>
        <w:t>影响</w:t>
      </w:r>
      <w:r>
        <w:rPr>
          <w:rFonts w:hint="eastAsia" w:ascii="宋体" w:hAnsi="宋体" w:eastAsia="宋体" w:cs="宋体"/>
          <w:color w:val="auto"/>
          <w:highlight w:val="none"/>
        </w:rPr>
        <w:t>其供电。</w:t>
      </w:r>
    </w:p>
    <w:p w14:paraId="61CBC568">
      <w:pPr>
        <w:pStyle w:val="290"/>
        <w:numPr>
          <w:ilvl w:val="3"/>
          <w:numId w:val="33"/>
        </w:numPr>
        <w:spacing w:before="0" w:beforeLines="0" w:after="0" w:afterLines="0"/>
        <w:jc w:val="both"/>
        <w:outlineLvl w:val="9"/>
        <w:rPr>
          <w:rFonts w:hint="eastAsia" w:ascii="宋体" w:hAnsi="宋体" w:eastAsia="宋体" w:cs="宋体"/>
          <w:color w:val="auto"/>
          <w:highlight w:val="none"/>
        </w:rPr>
      </w:pPr>
      <w:r>
        <w:rPr>
          <w:rFonts w:hint="eastAsia" w:ascii="宋体" w:hAnsi="宋体" w:eastAsia="宋体" w:cs="宋体"/>
          <w:b w:val="0"/>
          <w:bCs w:val="0"/>
          <w:color w:val="auto"/>
          <w:sz w:val="21"/>
          <w:szCs w:val="21"/>
          <w:highlight w:val="none"/>
        </w:rPr>
        <w:t>应急电源</w:t>
      </w:r>
      <w:r>
        <w:rPr>
          <w:rFonts w:hint="eastAsia" w:ascii="宋体" w:hAnsi="宋体" w:eastAsia="宋体" w:cs="宋体"/>
          <w:b w:val="0"/>
          <w:bCs w:val="0"/>
          <w:color w:val="auto"/>
          <w:sz w:val="21"/>
          <w:szCs w:val="21"/>
          <w:highlight w:val="none"/>
          <w:lang w:val="en-US" w:eastAsia="zh-CN"/>
        </w:rPr>
        <w:t>及变压器</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应急配电板</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含</w:t>
      </w:r>
      <w:r>
        <w:rPr>
          <w:rFonts w:hint="eastAsia" w:ascii="宋体" w:hAnsi="宋体" w:eastAsia="宋体" w:cs="宋体"/>
          <w:b w:val="0"/>
          <w:bCs w:val="0"/>
          <w:color w:val="auto"/>
          <w:sz w:val="21"/>
          <w:szCs w:val="21"/>
          <w:highlight w:val="none"/>
        </w:rPr>
        <w:t>应急照明配电板</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应安装在破舱水线以上</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7.1.2规定的</w:t>
      </w:r>
      <w:r>
        <w:rPr>
          <w:rFonts w:hint="eastAsia" w:ascii="宋体" w:hAnsi="宋体" w:eastAsia="宋体" w:cs="宋体"/>
          <w:b w:val="0"/>
          <w:bCs w:val="0"/>
          <w:color w:val="auto"/>
          <w:sz w:val="21"/>
          <w:szCs w:val="21"/>
          <w:highlight w:val="none"/>
        </w:rPr>
        <w:t>假定破损范围之外</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且</w:t>
      </w:r>
      <w:r>
        <w:rPr>
          <w:rFonts w:hint="eastAsia" w:ascii="宋体" w:hAnsi="宋体" w:eastAsia="宋体" w:cs="宋体"/>
          <w:color w:val="auto"/>
          <w:highlight w:val="none"/>
        </w:rPr>
        <w:t>易于直接从开敞甲板到达</w:t>
      </w:r>
      <w:r>
        <w:rPr>
          <w:rFonts w:hint="eastAsia" w:ascii="宋体" w:hAnsi="宋体" w:eastAsia="宋体" w:cs="宋体"/>
          <w:color w:val="auto"/>
          <w:highlight w:val="none"/>
          <w:lang w:val="en-US" w:eastAsia="zh-CN"/>
        </w:rPr>
        <w:t>的处所</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不应安装在防撞舱壁（如有）之前</w:t>
      </w:r>
      <w:r>
        <w:rPr>
          <w:rFonts w:hint="eastAsia" w:ascii="宋体" w:hAnsi="宋体" w:eastAsia="宋体" w:cs="宋体"/>
          <w:color w:val="auto"/>
          <w:highlight w:val="none"/>
        </w:rPr>
        <w:t>。</w:t>
      </w:r>
    </w:p>
    <w:p w14:paraId="56BD9390">
      <w:pPr>
        <w:pStyle w:val="290"/>
        <w:numPr>
          <w:ilvl w:val="3"/>
          <w:numId w:val="33"/>
        </w:numPr>
        <w:spacing w:before="0" w:beforeLines="0" w:after="0" w:afterLines="0"/>
        <w:jc w:val="both"/>
        <w:outlineLvl w:val="9"/>
        <w:rPr>
          <w:rFonts w:hint="eastAsia" w:ascii="宋体" w:hAnsi="宋体" w:eastAsia="宋体" w:cs="宋体"/>
          <w:color w:val="auto"/>
          <w:highlight w:val="none"/>
        </w:rPr>
      </w:pPr>
      <w:r>
        <w:rPr>
          <w:rFonts w:hint="eastAsia" w:ascii="宋体" w:hAnsi="宋体" w:eastAsia="宋体" w:cs="宋体"/>
          <w:color w:val="auto"/>
          <w:highlight w:val="none"/>
        </w:rPr>
        <w:t>交流不间断电源所用的蓄电池组不</w:t>
      </w:r>
      <w:r>
        <w:rPr>
          <w:rFonts w:hint="eastAsia" w:ascii="宋体" w:hAnsi="宋体" w:eastAsia="宋体" w:cs="宋体"/>
          <w:color w:val="auto"/>
          <w:highlight w:val="none"/>
          <w:lang w:val="en-US" w:eastAsia="zh-CN"/>
        </w:rPr>
        <w:t>应</w:t>
      </w:r>
      <w:r>
        <w:rPr>
          <w:rFonts w:hint="eastAsia" w:ascii="宋体" w:hAnsi="宋体" w:eastAsia="宋体" w:cs="宋体"/>
          <w:color w:val="auto"/>
          <w:highlight w:val="none"/>
        </w:rPr>
        <w:t>与应急配电板安装在同一处所。</w:t>
      </w:r>
    </w:p>
    <w:p w14:paraId="35985B5A">
      <w:pPr>
        <w:pStyle w:val="290"/>
        <w:numPr>
          <w:ilvl w:val="3"/>
          <w:numId w:val="33"/>
        </w:numPr>
        <w:spacing w:before="0" w:beforeLines="0" w:after="0" w:afterLines="0"/>
        <w:jc w:val="both"/>
        <w:outlineLvl w:val="9"/>
        <w:rPr>
          <w:rFonts w:hint="eastAsia" w:ascii="宋体" w:hAnsi="宋体" w:eastAsia="宋体" w:cs="宋体"/>
          <w:color w:val="auto"/>
          <w:highlight w:val="none"/>
        </w:rPr>
      </w:pPr>
      <w:r>
        <w:rPr>
          <w:rFonts w:hint="eastAsia" w:ascii="宋体" w:hAnsi="宋体" w:eastAsia="宋体" w:cs="宋体"/>
          <w:color w:val="auto"/>
          <w:highlight w:val="none"/>
        </w:rPr>
        <w:t>蓄电池的布置应满足</w:t>
      </w:r>
      <w:r>
        <w:rPr>
          <w:rFonts w:hint="eastAsia" w:ascii="宋体" w:hAnsi="宋体" w:eastAsia="宋体" w:cs="宋体"/>
          <w:color w:val="auto"/>
          <w:highlight w:val="none"/>
          <w:lang w:val="en-US" w:eastAsia="zh-CN"/>
        </w:rPr>
        <w:t xml:space="preserve">GB </w:t>
      </w:r>
      <w:r>
        <w:rPr>
          <w:rFonts w:hint="eastAsia" w:ascii="宋体" w:hAnsi="宋体" w:cs="宋体"/>
          <w:color w:val="auto"/>
          <w:highlight w:val="none"/>
          <w:lang w:val="en-US" w:eastAsia="zh-CN"/>
        </w:rPr>
        <w:t>46766</w:t>
      </w:r>
      <w:r>
        <w:rPr>
          <w:rFonts w:hint="eastAsia" w:ascii="宋体" w:hAnsi="宋体" w:eastAsia="宋体" w:cs="宋体"/>
          <w:color w:val="auto"/>
          <w:highlight w:val="none"/>
        </w:rPr>
        <w:t>的要求。</w:t>
      </w:r>
    </w:p>
    <w:p w14:paraId="20AAF378">
      <w:pPr>
        <w:pStyle w:val="261"/>
        <w:spacing w:before="156" w:after="156"/>
        <w:jc w:val="both"/>
        <w:outlineLvl w:val="2"/>
        <w:rPr>
          <w:rFonts w:hint="default" w:ascii="Times New Roman" w:hAnsi="Times New Roman" w:cs="Times New Roman"/>
          <w:color w:val="auto"/>
          <w:highlight w:val="none"/>
        </w:rPr>
      </w:pPr>
      <w:bookmarkStart w:id="1141" w:name="_Toc12491"/>
      <w:bookmarkStart w:id="1142" w:name="_Toc1670"/>
      <w:bookmarkStart w:id="1143" w:name="_Toc14094"/>
      <w:bookmarkStart w:id="1144" w:name="_Toc6276"/>
      <w:bookmarkStart w:id="1145" w:name="_Toc23345"/>
      <w:bookmarkStart w:id="1146" w:name="_Toc11700"/>
      <w:bookmarkStart w:id="1147" w:name="_Toc14320"/>
      <w:r>
        <w:rPr>
          <w:rFonts w:hint="default" w:ascii="Times New Roman" w:hAnsi="Times New Roman" w:cs="Times New Roman"/>
          <w:color w:val="auto"/>
          <w:highlight w:val="none"/>
        </w:rPr>
        <w:t>应急电源供电范围和时间</w:t>
      </w:r>
      <w:bookmarkEnd w:id="1141"/>
      <w:bookmarkEnd w:id="1142"/>
      <w:bookmarkEnd w:id="1143"/>
      <w:bookmarkEnd w:id="1144"/>
      <w:bookmarkEnd w:id="1145"/>
      <w:bookmarkEnd w:id="1146"/>
      <w:bookmarkEnd w:id="1147"/>
    </w:p>
    <w:p w14:paraId="50A7AB08">
      <w:pPr>
        <w:pStyle w:val="290"/>
        <w:numPr>
          <w:ilvl w:val="3"/>
          <w:numId w:val="33"/>
        </w:numPr>
        <w:spacing w:before="0" w:beforeLines="0" w:after="0" w:afterLines="0"/>
        <w:jc w:val="both"/>
        <w:outlineLvl w:val="9"/>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应急电源应对下列处所的应急照明</w:t>
      </w:r>
      <w:r>
        <w:rPr>
          <w:rFonts w:hint="eastAsia" w:ascii="宋体" w:hAnsi="宋体" w:eastAsia="宋体" w:cs="宋体"/>
          <w:color w:val="auto"/>
          <w:highlight w:val="none"/>
        </w:rPr>
        <w:t>供电18</w:t>
      </w:r>
      <w:r>
        <w:rPr>
          <w:rFonts w:hint="eastAsia" w:ascii="宋体" w:hAnsi="宋体" w:eastAsia="宋体" w:cs="宋体"/>
          <w:color w:val="auto"/>
          <w:highlight w:val="none"/>
          <w:lang w:val="en-US" w:eastAsia="zh-CN"/>
        </w:rPr>
        <w:t xml:space="preserve"> h</w:t>
      </w:r>
      <w:r>
        <w:rPr>
          <w:rFonts w:hint="eastAsia" w:ascii="宋体" w:hAnsi="宋体" w:eastAsia="宋体" w:cs="宋体"/>
          <w:color w:val="auto"/>
          <w:highlight w:val="none"/>
        </w:rPr>
        <w:t>：</w:t>
      </w:r>
    </w:p>
    <w:p w14:paraId="1105BF40">
      <w:pPr>
        <w:pStyle w:val="305"/>
        <w:numPr>
          <w:ilvl w:val="0"/>
          <w:numId w:val="64"/>
        </w:numPr>
        <w:ind w:left="839" w:leftChars="0" w:hanging="419" w:firstLineChars="0"/>
        <w:rPr>
          <w:rFonts w:hint="eastAsia" w:ascii="宋体" w:hAnsi="宋体" w:cs="宋体"/>
          <w:color w:val="auto"/>
          <w:highlight w:val="none"/>
          <w:lang w:val="en-US" w:eastAsia="zh-CN"/>
        </w:rPr>
      </w:pPr>
      <w:r>
        <w:rPr>
          <w:rFonts w:hint="eastAsia" w:ascii="宋体" w:hAnsi="宋体" w:cs="宋体"/>
          <w:color w:val="auto"/>
          <w:highlight w:val="none"/>
          <w:lang w:val="en-US" w:eastAsia="zh-CN"/>
        </w:rPr>
        <w:t>每一救生艇、救生筏的集合点、登乘处和舷外，以及通向这些处所有关的通道、梯道与甲板等处所；</w:t>
      </w:r>
    </w:p>
    <w:p w14:paraId="6051E8BD">
      <w:pPr>
        <w:pStyle w:val="305"/>
        <w:numPr>
          <w:ilvl w:val="0"/>
          <w:numId w:val="64"/>
        </w:numPr>
        <w:ind w:left="839" w:leftChars="0" w:hanging="419" w:firstLineChars="0"/>
        <w:rPr>
          <w:rFonts w:hint="eastAsia" w:ascii="宋体" w:hAnsi="宋体" w:cs="宋体"/>
          <w:color w:val="auto"/>
          <w:highlight w:val="none"/>
          <w:lang w:val="en-US" w:eastAsia="zh-CN"/>
        </w:rPr>
      </w:pPr>
      <w:r>
        <w:rPr>
          <w:rFonts w:hint="eastAsia" w:ascii="宋体" w:hAnsi="宋体" w:cs="宋体"/>
          <w:color w:val="auto"/>
          <w:highlight w:val="none"/>
          <w:lang w:val="en-US" w:eastAsia="zh-CN"/>
        </w:rPr>
        <w:t>所有生产和生活处所的通道、梯道和出入口、乘员电梯和电梯通道；</w:t>
      </w:r>
    </w:p>
    <w:p w14:paraId="0A791931">
      <w:pPr>
        <w:pStyle w:val="305"/>
        <w:numPr>
          <w:ilvl w:val="0"/>
          <w:numId w:val="64"/>
        </w:numPr>
        <w:ind w:left="839" w:leftChars="0" w:hanging="419" w:firstLineChars="0"/>
        <w:rPr>
          <w:rFonts w:hint="eastAsia" w:ascii="宋体" w:hAnsi="宋体" w:cs="宋体"/>
          <w:color w:val="auto"/>
          <w:highlight w:val="none"/>
          <w:lang w:val="en-US" w:eastAsia="zh-CN"/>
        </w:rPr>
      </w:pPr>
      <w:r>
        <w:rPr>
          <w:rFonts w:hint="eastAsia" w:ascii="宋体" w:hAnsi="宋体" w:cs="宋体"/>
          <w:color w:val="auto"/>
          <w:highlight w:val="none"/>
          <w:lang w:val="en-US" w:eastAsia="zh-CN"/>
        </w:rPr>
        <w:t>机器处所和主发电站及其控制室（站）；</w:t>
      </w:r>
    </w:p>
    <w:p w14:paraId="0D874D25">
      <w:pPr>
        <w:pStyle w:val="305"/>
        <w:numPr>
          <w:ilvl w:val="0"/>
          <w:numId w:val="64"/>
        </w:numPr>
        <w:ind w:left="839" w:leftChars="0" w:hanging="419" w:firstLineChars="0"/>
        <w:rPr>
          <w:rFonts w:hint="eastAsia" w:ascii="宋体" w:hAnsi="宋体" w:cs="宋体"/>
          <w:color w:val="auto"/>
          <w:highlight w:val="none"/>
          <w:lang w:val="en-US" w:eastAsia="zh-CN"/>
        </w:rPr>
      </w:pPr>
      <w:r>
        <w:rPr>
          <w:rFonts w:hint="eastAsia" w:ascii="宋体" w:hAnsi="宋体" w:cs="宋体"/>
          <w:color w:val="auto"/>
          <w:highlight w:val="none"/>
          <w:lang w:val="en-US" w:eastAsia="zh-CN"/>
        </w:rPr>
        <w:t>中央控制室及所有的控制站和所有的机械控制室；</w:t>
      </w:r>
    </w:p>
    <w:p w14:paraId="3A7C64FC">
      <w:pPr>
        <w:pStyle w:val="305"/>
        <w:numPr>
          <w:ilvl w:val="0"/>
          <w:numId w:val="64"/>
        </w:numPr>
        <w:ind w:left="839" w:leftChars="0" w:hanging="419" w:firstLineChars="0"/>
        <w:rPr>
          <w:rFonts w:hint="eastAsia" w:ascii="宋体" w:hAnsi="宋体" w:cs="宋体"/>
          <w:color w:val="auto"/>
          <w:highlight w:val="none"/>
          <w:lang w:val="en-US" w:eastAsia="zh-CN"/>
        </w:rPr>
      </w:pPr>
      <w:r>
        <w:rPr>
          <w:rFonts w:hint="eastAsia" w:ascii="宋体" w:hAnsi="宋体" w:cs="宋体"/>
          <w:color w:val="auto"/>
          <w:highlight w:val="none"/>
          <w:lang w:val="en-US" w:eastAsia="zh-CN"/>
        </w:rPr>
        <w:t>应急消防泵、喷淋供水泵、应急舱底泵等处所和这些泵的起动位置；</w:t>
      </w:r>
    </w:p>
    <w:p w14:paraId="76569951">
      <w:pPr>
        <w:pStyle w:val="305"/>
        <w:numPr>
          <w:ilvl w:val="0"/>
          <w:numId w:val="64"/>
        </w:numPr>
        <w:ind w:left="839" w:leftChars="0" w:hanging="419" w:firstLineChars="0"/>
        <w:rPr>
          <w:rFonts w:hint="eastAsia" w:ascii="宋体" w:hAnsi="宋体" w:cs="宋体"/>
          <w:color w:val="auto"/>
          <w:highlight w:val="none"/>
          <w:lang w:val="en-US" w:eastAsia="zh-CN"/>
        </w:rPr>
      </w:pPr>
      <w:r>
        <w:rPr>
          <w:rFonts w:hint="eastAsia" w:ascii="宋体" w:hAnsi="宋体" w:cs="宋体"/>
          <w:color w:val="auto"/>
          <w:highlight w:val="none"/>
          <w:lang w:val="en-US" w:eastAsia="zh-CN"/>
        </w:rPr>
        <w:t>消防员装备的存放位置；</w:t>
      </w:r>
    </w:p>
    <w:p w14:paraId="38090286">
      <w:pPr>
        <w:pStyle w:val="305"/>
        <w:numPr>
          <w:ilvl w:val="0"/>
          <w:numId w:val="64"/>
        </w:numPr>
        <w:ind w:left="839" w:leftChars="0" w:hanging="419" w:firstLineChars="0"/>
        <w:rPr>
          <w:rFonts w:hint="default" w:ascii="宋体" w:hAnsi="宋体" w:cs="宋体"/>
          <w:color w:val="auto"/>
          <w:highlight w:val="none"/>
          <w:lang w:val="en-US" w:eastAsia="zh-CN"/>
        </w:rPr>
      </w:pPr>
      <w:r>
        <w:rPr>
          <w:rFonts w:hint="eastAsia" w:ascii="宋体" w:hAnsi="宋体" w:cs="宋体"/>
          <w:color w:val="auto"/>
          <w:highlight w:val="none"/>
          <w:lang w:val="en-US" w:eastAsia="zh-CN"/>
        </w:rPr>
        <w:t>直升机甲板，包括周边和直升机甲板状态灯、风向指示器照明和相关的障碍物标志灯（如有）；</w:t>
      </w:r>
    </w:p>
    <w:p w14:paraId="6E84C628">
      <w:pPr>
        <w:pStyle w:val="305"/>
        <w:numPr>
          <w:ilvl w:val="0"/>
          <w:numId w:val="64"/>
        </w:numPr>
        <w:ind w:left="839" w:leftChars="0" w:hanging="419" w:firstLineChars="0"/>
        <w:rPr>
          <w:rFonts w:hint="eastAsia" w:ascii="宋体" w:hAnsi="宋体" w:cs="宋体"/>
          <w:color w:val="auto"/>
          <w:highlight w:val="none"/>
          <w:lang w:val="en-US" w:eastAsia="zh-CN"/>
        </w:rPr>
      </w:pPr>
      <w:r>
        <w:rPr>
          <w:rFonts w:hint="eastAsia" w:ascii="宋体" w:hAnsi="宋体" w:cs="宋体"/>
          <w:color w:val="auto"/>
          <w:highlight w:val="none"/>
          <w:lang w:val="en-US" w:eastAsia="zh-CN"/>
        </w:rPr>
        <w:t>通信及应急设备的处所。</w:t>
      </w:r>
    </w:p>
    <w:p w14:paraId="71119191">
      <w:pPr>
        <w:pStyle w:val="290"/>
        <w:numPr>
          <w:ilvl w:val="3"/>
          <w:numId w:val="33"/>
        </w:numPr>
        <w:spacing w:before="0" w:beforeLines="0" w:after="0" w:afterLines="0"/>
        <w:jc w:val="both"/>
        <w:outlineLvl w:val="9"/>
        <w:rPr>
          <w:rFonts w:hint="eastAsia" w:ascii="宋体" w:hAnsi="宋体" w:eastAsia="宋体" w:cs="宋体"/>
          <w:color w:val="auto"/>
          <w:highlight w:val="none"/>
        </w:rPr>
      </w:pPr>
      <w:r>
        <w:rPr>
          <w:rFonts w:hint="eastAsia" w:ascii="宋体" w:hAnsi="宋体" w:eastAsia="宋体" w:cs="宋体"/>
          <w:color w:val="auto"/>
          <w:highlight w:val="none"/>
        </w:rPr>
        <w:t>应急电源应对下列紧急通信、信号和报警设备供电18</w:t>
      </w:r>
      <w:r>
        <w:rPr>
          <w:rFonts w:hint="eastAsia" w:ascii="宋体" w:hAnsi="宋体" w:eastAsia="宋体" w:cs="宋体"/>
          <w:color w:val="auto"/>
          <w:highlight w:val="none"/>
          <w:lang w:val="en-US" w:eastAsia="zh-CN"/>
        </w:rPr>
        <w:t xml:space="preserve"> h</w:t>
      </w:r>
      <w:r>
        <w:rPr>
          <w:rFonts w:hint="eastAsia" w:ascii="宋体" w:hAnsi="宋体" w:eastAsia="宋体" w:cs="宋体"/>
          <w:color w:val="auto"/>
          <w:highlight w:val="none"/>
        </w:rPr>
        <w:t>：</w:t>
      </w:r>
    </w:p>
    <w:p w14:paraId="50151FA9">
      <w:pPr>
        <w:pStyle w:val="305"/>
        <w:numPr>
          <w:ilvl w:val="0"/>
          <w:numId w:val="65"/>
        </w:numPr>
        <w:ind w:left="839" w:leftChars="0" w:hanging="419" w:firstLineChars="0"/>
        <w:rPr>
          <w:rFonts w:hint="eastAsia" w:ascii="宋体" w:hAnsi="宋体" w:cs="宋体"/>
          <w:color w:val="auto"/>
          <w:highlight w:val="none"/>
          <w:lang w:val="en-US" w:eastAsia="zh-CN"/>
        </w:rPr>
      </w:pPr>
      <w:r>
        <w:rPr>
          <w:rFonts w:hint="eastAsia" w:ascii="宋体" w:hAnsi="宋体" w:cs="宋体"/>
          <w:color w:val="auto"/>
          <w:highlight w:val="none"/>
          <w:lang w:val="en-US" w:eastAsia="zh-CN"/>
        </w:rPr>
        <w:t>火灾与可燃气体探测和报警系统；</w:t>
      </w:r>
    </w:p>
    <w:p w14:paraId="47DBF6FB">
      <w:pPr>
        <w:pStyle w:val="305"/>
        <w:numPr>
          <w:ilvl w:val="0"/>
          <w:numId w:val="65"/>
        </w:numPr>
        <w:ind w:left="839" w:leftChars="0" w:hanging="419" w:firstLineChars="0"/>
        <w:rPr>
          <w:rFonts w:hint="eastAsia" w:ascii="宋体" w:hAnsi="宋体" w:cs="宋体"/>
          <w:color w:val="auto"/>
          <w:highlight w:val="none"/>
          <w:lang w:val="en-US" w:eastAsia="zh-CN"/>
        </w:rPr>
      </w:pPr>
      <w:r>
        <w:rPr>
          <w:rFonts w:hint="eastAsia" w:ascii="宋体" w:hAnsi="宋体" w:cs="宋体"/>
          <w:color w:val="auto"/>
          <w:highlight w:val="none"/>
          <w:lang w:val="en-US" w:eastAsia="zh-CN"/>
        </w:rPr>
        <w:t>探火和失火报警系统（包括手动火灾报警按钮）和应急时所需的一切内部信号；</w:t>
      </w:r>
    </w:p>
    <w:p w14:paraId="14FF1044">
      <w:pPr>
        <w:pStyle w:val="305"/>
        <w:numPr>
          <w:ilvl w:val="0"/>
          <w:numId w:val="65"/>
        </w:numPr>
        <w:ind w:left="839" w:leftChars="0" w:hanging="419" w:firstLineChars="0"/>
        <w:rPr>
          <w:rFonts w:hint="eastAsia" w:ascii="宋体" w:hAnsi="宋体" w:cs="宋体"/>
          <w:color w:val="auto"/>
          <w:highlight w:val="none"/>
          <w:lang w:val="en-US" w:eastAsia="zh-CN"/>
        </w:rPr>
      </w:pPr>
      <w:r>
        <w:rPr>
          <w:rFonts w:hint="eastAsia" w:ascii="宋体" w:hAnsi="宋体" w:cs="宋体"/>
          <w:color w:val="auto"/>
          <w:highlight w:val="none"/>
          <w:lang w:val="en-US" w:eastAsia="zh-CN"/>
        </w:rPr>
        <w:t>应急情况下需使用的内部通信设备（包括电话、公共广播和通用报警系统）；</w:t>
      </w:r>
    </w:p>
    <w:p w14:paraId="57E8ECD2">
      <w:pPr>
        <w:pStyle w:val="305"/>
        <w:numPr>
          <w:ilvl w:val="0"/>
          <w:numId w:val="65"/>
        </w:numPr>
        <w:ind w:left="839" w:leftChars="0" w:hanging="419" w:firstLineChars="0"/>
        <w:rPr>
          <w:rFonts w:hint="eastAsia" w:ascii="宋体" w:hAnsi="宋体" w:cs="宋体"/>
          <w:color w:val="auto"/>
          <w:highlight w:val="none"/>
          <w:lang w:val="en-US" w:eastAsia="zh-CN"/>
        </w:rPr>
      </w:pPr>
      <w:r>
        <w:rPr>
          <w:rFonts w:hint="eastAsia" w:ascii="宋体" w:hAnsi="宋体" w:cs="宋体"/>
          <w:color w:val="auto"/>
          <w:highlight w:val="none"/>
          <w:lang w:val="en-US" w:eastAsia="zh-CN"/>
        </w:rPr>
        <w:t>无线电通信设备；</w:t>
      </w:r>
    </w:p>
    <w:p w14:paraId="0C4BB9A8">
      <w:pPr>
        <w:pStyle w:val="305"/>
        <w:numPr>
          <w:ilvl w:val="0"/>
          <w:numId w:val="65"/>
        </w:numPr>
        <w:ind w:left="839" w:leftChars="0" w:hanging="419" w:firstLineChars="0"/>
        <w:rPr>
          <w:rFonts w:hint="eastAsia" w:ascii="宋体" w:hAnsi="宋体" w:cs="宋体"/>
          <w:color w:val="auto"/>
          <w:highlight w:val="none"/>
          <w:lang w:val="en-US" w:eastAsia="zh-CN"/>
        </w:rPr>
      </w:pPr>
      <w:r>
        <w:rPr>
          <w:rFonts w:hint="eastAsia" w:ascii="宋体" w:hAnsi="宋体" w:cs="宋体"/>
          <w:color w:val="auto"/>
          <w:highlight w:val="none"/>
          <w:lang w:val="en-US" w:eastAsia="zh-CN"/>
        </w:rPr>
        <w:t>号灯（助航标识灯和障碍灯除外）和声响设备；</w:t>
      </w:r>
    </w:p>
    <w:p w14:paraId="04CD09CE">
      <w:pPr>
        <w:pStyle w:val="305"/>
        <w:numPr>
          <w:ilvl w:val="0"/>
          <w:numId w:val="65"/>
        </w:numPr>
        <w:ind w:left="839" w:leftChars="0" w:hanging="419" w:firstLineChars="0"/>
        <w:rPr>
          <w:rFonts w:hint="eastAsia" w:ascii="宋体" w:hAnsi="宋体" w:cs="宋体"/>
          <w:color w:val="auto"/>
          <w:highlight w:val="none"/>
          <w:lang w:val="en-US" w:eastAsia="zh-CN"/>
        </w:rPr>
      </w:pPr>
      <w:r>
        <w:rPr>
          <w:rFonts w:hint="eastAsia" w:ascii="宋体" w:hAnsi="宋体" w:cs="宋体"/>
          <w:color w:val="auto"/>
          <w:highlight w:val="none"/>
          <w:lang w:val="en-US" w:eastAsia="zh-CN"/>
        </w:rPr>
        <w:t>中央控制盘及应急关断盘。</w:t>
      </w:r>
    </w:p>
    <w:p w14:paraId="263BD87B">
      <w:pPr>
        <w:pStyle w:val="290"/>
        <w:numPr>
          <w:ilvl w:val="3"/>
          <w:numId w:val="33"/>
        </w:numPr>
        <w:spacing w:before="0" w:beforeLines="0" w:after="0" w:afterLines="0"/>
        <w:jc w:val="both"/>
        <w:outlineLvl w:val="9"/>
        <w:rPr>
          <w:rFonts w:hint="eastAsia" w:ascii="宋体" w:hAnsi="宋体" w:eastAsia="宋体" w:cs="宋体"/>
          <w:color w:val="auto"/>
          <w:highlight w:val="none"/>
        </w:rPr>
      </w:pPr>
      <w:r>
        <w:rPr>
          <w:rFonts w:hint="eastAsia" w:ascii="宋体" w:hAnsi="宋体" w:eastAsia="宋体" w:cs="宋体"/>
          <w:color w:val="auto"/>
          <w:highlight w:val="none"/>
        </w:rPr>
        <w:t>应急电源应对下列设备供电18</w:t>
      </w:r>
      <w:r>
        <w:rPr>
          <w:rFonts w:hint="eastAsia" w:ascii="宋体" w:hAnsi="宋体" w:eastAsia="宋体" w:cs="宋体"/>
          <w:color w:val="auto"/>
          <w:sz w:val="10"/>
          <w:szCs w:val="10"/>
          <w:highlight w:val="none"/>
          <w:lang w:val="en-US" w:eastAsia="zh-CN"/>
        </w:rPr>
        <w:t xml:space="preserve"> </w:t>
      </w:r>
      <w:r>
        <w:rPr>
          <w:rFonts w:hint="eastAsia" w:ascii="宋体" w:hAnsi="宋体" w:eastAsia="宋体" w:cs="宋体"/>
          <w:color w:val="auto"/>
          <w:highlight w:val="none"/>
          <w:lang w:val="en-US" w:eastAsia="zh-CN"/>
        </w:rPr>
        <w:t>h</w:t>
      </w:r>
      <w:r>
        <w:rPr>
          <w:rFonts w:hint="eastAsia" w:ascii="宋体" w:hAnsi="宋体" w:eastAsia="宋体" w:cs="宋体"/>
          <w:color w:val="auto"/>
          <w:highlight w:val="none"/>
        </w:rPr>
        <w:t>：</w:t>
      </w:r>
    </w:p>
    <w:p w14:paraId="56CB1DB0">
      <w:pPr>
        <w:pStyle w:val="305"/>
        <w:numPr>
          <w:ilvl w:val="0"/>
          <w:numId w:val="66"/>
        </w:numPr>
        <w:ind w:left="839" w:leftChars="0" w:hanging="419" w:firstLineChars="0"/>
        <w:rPr>
          <w:rFonts w:hint="eastAsia" w:ascii="宋体" w:hAnsi="宋体" w:cs="宋体"/>
          <w:color w:val="auto"/>
          <w:highlight w:val="none"/>
          <w:lang w:val="en-US" w:eastAsia="zh-CN"/>
        </w:rPr>
      </w:pPr>
      <w:r>
        <w:rPr>
          <w:rFonts w:hint="eastAsia" w:ascii="宋体" w:hAnsi="宋体" w:cs="宋体"/>
          <w:color w:val="auto"/>
          <w:highlight w:val="none"/>
          <w:lang w:val="en-US" w:eastAsia="zh-CN"/>
        </w:rPr>
        <w:t>应急电动消防泵；</w:t>
      </w:r>
    </w:p>
    <w:p w14:paraId="08F4FF6A">
      <w:pPr>
        <w:pStyle w:val="305"/>
        <w:numPr>
          <w:ilvl w:val="0"/>
          <w:numId w:val="66"/>
        </w:numPr>
        <w:ind w:left="839" w:leftChars="0" w:hanging="419" w:firstLineChars="0"/>
        <w:rPr>
          <w:rFonts w:hint="eastAsia" w:ascii="宋体" w:hAnsi="宋体" w:cs="宋体"/>
          <w:color w:val="auto"/>
          <w:highlight w:val="none"/>
          <w:lang w:val="en-US" w:eastAsia="zh-CN"/>
        </w:rPr>
      </w:pPr>
      <w:r>
        <w:rPr>
          <w:rFonts w:hint="eastAsia" w:ascii="宋体" w:hAnsi="宋体" w:cs="宋体"/>
          <w:color w:val="auto"/>
          <w:highlight w:val="none"/>
          <w:lang w:val="en-US" w:eastAsia="zh-CN"/>
        </w:rPr>
        <w:t>自动喷淋供水泵；</w:t>
      </w:r>
    </w:p>
    <w:p w14:paraId="3626CACB">
      <w:pPr>
        <w:pStyle w:val="305"/>
        <w:numPr>
          <w:ilvl w:val="0"/>
          <w:numId w:val="66"/>
        </w:numPr>
        <w:ind w:left="839" w:leftChars="0" w:hanging="419" w:firstLineChars="0"/>
        <w:rPr>
          <w:rFonts w:hint="eastAsia" w:ascii="宋体" w:hAnsi="宋体" w:cs="宋体"/>
          <w:color w:val="auto"/>
          <w:highlight w:val="none"/>
          <w:lang w:val="en-US" w:eastAsia="zh-CN"/>
        </w:rPr>
      </w:pPr>
      <w:r>
        <w:rPr>
          <w:rFonts w:hint="eastAsia" w:ascii="宋体" w:hAnsi="宋体" w:cs="宋体"/>
          <w:color w:val="auto"/>
          <w:highlight w:val="none"/>
          <w:lang w:val="en-US" w:eastAsia="zh-CN"/>
        </w:rPr>
        <w:t>应急舱底泵及系统控制阀；</w:t>
      </w:r>
    </w:p>
    <w:p w14:paraId="26C378E8">
      <w:pPr>
        <w:pStyle w:val="305"/>
        <w:numPr>
          <w:ilvl w:val="0"/>
          <w:numId w:val="66"/>
        </w:numPr>
        <w:ind w:left="839" w:leftChars="0" w:hanging="419" w:firstLineChars="0"/>
        <w:rPr>
          <w:rFonts w:hint="eastAsia" w:ascii="宋体" w:hAnsi="宋体" w:cs="宋体"/>
          <w:color w:val="auto"/>
          <w:highlight w:val="none"/>
          <w:lang w:val="en-US" w:eastAsia="zh-CN"/>
        </w:rPr>
      </w:pPr>
      <w:r>
        <w:rPr>
          <w:rFonts w:hint="eastAsia" w:ascii="宋体" w:hAnsi="宋体" w:cs="宋体"/>
          <w:color w:val="auto"/>
          <w:highlight w:val="none"/>
          <w:lang w:val="en-US" w:eastAsia="zh-CN"/>
        </w:rPr>
        <w:t>应急关断装置；</w:t>
      </w:r>
    </w:p>
    <w:p w14:paraId="7A92D14D">
      <w:pPr>
        <w:pStyle w:val="305"/>
        <w:numPr>
          <w:ilvl w:val="0"/>
          <w:numId w:val="66"/>
        </w:numPr>
        <w:ind w:left="839" w:leftChars="0" w:hanging="419" w:firstLineChars="0"/>
        <w:rPr>
          <w:rFonts w:hint="eastAsia" w:ascii="宋体" w:hAnsi="宋体" w:cs="宋体"/>
          <w:color w:val="auto"/>
          <w:highlight w:val="none"/>
          <w:lang w:val="en-US" w:eastAsia="zh-CN"/>
        </w:rPr>
      </w:pPr>
      <w:r>
        <w:rPr>
          <w:rFonts w:hint="eastAsia" w:ascii="宋体" w:hAnsi="宋体" w:cs="宋体"/>
          <w:color w:val="auto"/>
          <w:highlight w:val="none"/>
          <w:lang w:val="en-US" w:eastAsia="zh-CN"/>
        </w:rPr>
        <w:t>原油输入管道应急分离关闭系统；</w:t>
      </w:r>
    </w:p>
    <w:p w14:paraId="0588FC1E">
      <w:pPr>
        <w:pStyle w:val="305"/>
        <w:numPr>
          <w:ilvl w:val="0"/>
          <w:numId w:val="66"/>
        </w:numPr>
        <w:ind w:left="839" w:leftChars="0" w:hanging="419" w:firstLineChars="0"/>
        <w:rPr>
          <w:rFonts w:hint="eastAsia" w:ascii="宋体" w:hAnsi="宋体" w:cs="宋体"/>
          <w:color w:val="auto"/>
          <w:highlight w:val="none"/>
          <w:lang w:val="en-US" w:eastAsia="zh-CN"/>
        </w:rPr>
      </w:pPr>
      <w:r>
        <w:rPr>
          <w:rFonts w:hint="eastAsia" w:ascii="宋体" w:hAnsi="宋体" w:cs="宋体"/>
          <w:color w:val="auto"/>
          <w:highlight w:val="none"/>
          <w:lang w:val="en-US" w:eastAsia="zh-CN"/>
        </w:rPr>
        <w:t>除气系统；</w:t>
      </w:r>
    </w:p>
    <w:p w14:paraId="7057FEF5">
      <w:pPr>
        <w:pStyle w:val="305"/>
        <w:numPr>
          <w:ilvl w:val="0"/>
          <w:numId w:val="66"/>
        </w:numPr>
        <w:ind w:left="839" w:leftChars="0" w:hanging="419" w:firstLineChars="0"/>
        <w:rPr>
          <w:rFonts w:hint="eastAsia" w:ascii="宋体" w:hAnsi="宋体" w:cs="宋体"/>
          <w:color w:val="auto"/>
          <w:highlight w:val="none"/>
          <w:lang w:val="en-US" w:eastAsia="zh-CN"/>
        </w:rPr>
      </w:pPr>
      <w:r>
        <w:rPr>
          <w:rFonts w:hint="eastAsia" w:ascii="宋体" w:hAnsi="宋体" w:cs="宋体"/>
          <w:color w:val="auto"/>
          <w:highlight w:val="none"/>
          <w:lang w:val="en-US" w:eastAsia="zh-CN"/>
        </w:rPr>
        <w:t>对维持FPSO安全起重要作用的通风系统（例如：危险区、控制站、应急发电机室等的通风）；</w:t>
      </w:r>
    </w:p>
    <w:p w14:paraId="69AB26E7">
      <w:pPr>
        <w:pStyle w:val="305"/>
        <w:numPr>
          <w:ilvl w:val="0"/>
          <w:numId w:val="66"/>
        </w:numPr>
        <w:ind w:left="839" w:leftChars="0" w:hanging="419" w:firstLineChars="0"/>
        <w:rPr>
          <w:rFonts w:hint="eastAsia" w:ascii="宋体" w:hAnsi="宋体" w:cs="宋体"/>
          <w:color w:val="auto"/>
          <w:highlight w:val="none"/>
          <w:lang w:val="en-US" w:eastAsia="zh-CN"/>
        </w:rPr>
      </w:pPr>
      <w:r>
        <w:rPr>
          <w:rFonts w:hint="eastAsia" w:ascii="宋体" w:hAnsi="宋体" w:cs="宋体"/>
          <w:color w:val="auto"/>
          <w:highlight w:val="none"/>
          <w:lang w:val="en-US" w:eastAsia="zh-CN"/>
        </w:rPr>
        <w:t>对维持FPSO安全起重要作用的转塔机械；</w:t>
      </w:r>
    </w:p>
    <w:p w14:paraId="187EAC2B">
      <w:pPr>
        <w:pStyle w:val="305"/>
        <w:numPr>
          <w:ilvl w:val="0"/>
          <w:numId w:val="66"/>
        </w:numPr>
        <w:ind w:left="839" w:leftChars="0" w:hanging="419" w:firstLineChars="0"/>
        <w:rPr>
          <w:rFonts w:hint="eastAsia" w:ascii="宋体" w:hAnsi="宋体" w:cs="宋体"/>
          <w:color w:val="auto"/>
          <w:highlight w:val="none"/>
          <w:lang w:val="en-US" w:eastAsia="zh-CN"/>
        </w:rPr>
      </w:pPr>
      <w:r>
        <w:rPr>
          <w:rFonts w:hint="eastAsia" w:ascii="宋体" w:hAnsi="宋体" w:cs="宋体"/>
          <w:color w:val="auto"/>
          <w:highlight w:val="none"/>
          <w:lang w:val="en-US" w:eastAsia="zh-CN"/>
        </w:rPr>
        <w:t>重要的油气处理设备和仪器。</w:t>
      </w:r>
    </w:p>
    <w:p w14:paraId="25B07062">
      <w:pPr>
        <w:pStyle w:val="290"/>
        <w:numPr>
          <w:ilvl w:val="3"/>
          <w:numId w:val="33"/>
        </w:numPr>
        <w:spacing w:before="0" w:beforeLines="0" w:after="0" w:afterLines="0"/>
        <w:jc w:val="both"/>
        <w:outlineLvl w:val="9"/>
        <w:rPr>
          <w:rFonts w:hint="eastAsia" w:ascii="宋体" w:hAnsi="宋体" w:eastAsia="宋体" w:cs="宋体"/>
          <w:color w:val="auto"/>
          <w:highlight w:val="none"/>
        </w:rPr>
      </w:pPr>
      <w:r>
        <w:rPr>
          <w:rFonts w:hint="default" w:ascii="Times New Roman" w:hAnsi="Times New Roman" w:eastAsia="宋体" w:cs="Times New Roman"/>
          <w:color w:val="auto"/>
          <w:highlight w:val="none"/>
        </w:rPr>
        <w:t>应急电源应向海上设</w:t>
      </w:r>
      <w:r>
        <w:rPr>
          <w:rFonts w:hint="eastAsia" w:ascii="宋体" w:hAnsi="宋体" w:eastAsia="宋体" w:cs="宋体"/>
          <w:color w:val="auto"/>
          <w:highlight w:val="none"/>
        </w:rPr>
        <w:t>施标志灯（包括障碍灯）和音响信号供电</w:t>
      </w:r>
      <w:r>
        <w:rPr>
          <w:rFonts w:hint="eastAsia" w:ascii="宋体" w:hAnsi="宋体" w:eastAsia="宋体" w:cs="宋体"/>
          <w:color w:val="auto"/>
          <w:highlight w:val="none"/>
          <w:lang w:val="en-US" w:eastAsia="zh-CN"/>
        </w:rPr>
        <w:t>至少</w:t>
      </w:r>
      <w:r>
        <w:rPr>
          <w:rFonts w:hint="eastAsia" w:ascii="宋体" w:hAnsi="宋体" w:eastAsia="宋体" w:cs="宋体"/>
          <w:color w:val="auto"/>
          <w:highlight w:val="none"/>
        </w:rPr>
        <w:t>96</w:t>
      </w:r>
      <w:r>
        <w:rPr>
          <w:rFonts w:hint="eastAsia" w:ascii="宋体" w:hAnsi="宋体" w:eastAsia="宋体" w:cs="宋体"/>
          <w:color w:val="auto"/>
          <w:highlight w:val="none"/>
          <w:lang w:val="en-US" w:eastAsia="zh-CN"/>
        </w:rPr>
        <w:t xml:space="preserve"> h</w:t>
      </w:r>
      <w:r>
        <w:rPr>
          <w:rFonts w:hint="eastAsia" w:ascii="宋体" w:hAnsi="宋体" w:eastAsia="宋体" w:cs="宋体"/>
          <w:color w:val="auto"/>
          <w:highlight w:val="none"/>
        </w:rPr>
        <w:t>。</w:t>
      </w:r>
    </w:p>
    <w:p w14:paraId="0C908A0C">
      <w:pPr>
        <w:pStyle w:val="290"/>
        <w:numPr>
          <w:ilvl w:val="3"/>
          <w:numId w:val="33"/>
        </w:numPr>
        <w:spacing w:before="0" w:beforeLines="0" w:after="0" w:afterLines="0"/>
        <w:jc w:val="both"/>
        <w:outlineLvl w:val="9"/>
        <w:rPr>
          <w:rFonts w:hint="eastAsia" w:ascii="宋体" w:hAnsi="宋体" w:eastAsia="宋体" w:cs="宋体"/>
          <w:color w:val="auto"/>
          <w:highlight w:val="none"/>
        </w:rPr>
      </w:pPr>
      <w:r>
        <w:rPr>
          <w:rFonts w:hint="eastAsia" w:ascii="宋体" w:hAnsi="宋体" w:eastAsia="宋体" w:cs="宋体"/>
          <w:color w:val="auto"/>
          <w:highlight w:val="none"/>
        </w:rPr>
        <w:t>向水密门连同</w:t>
      </w:r>
      <w:r>
        <w:rPr>
          <w:rFonts w:hint="eastAsia" w:ascii="宋体" w:hAnsi="宋体" w:eastAsia="宋体" w:cs="宋体"/>
          <w:color w:val="auto"/>
          <w:highlight w:val="none"/>
          <w:lang w:val="en-US" w:eastAsia="zh-CN"/>
        </w:rPr>
        <w:t>其</w:t>
      </w:r>
      <w:r>
        <w:rPr>
          <w:rFonts w:hint="eastAsia" w:ascii="宋体" w:hAnsi="宋体" w:eastAsia="宋体" w:cs="宋体"/>
          <w:color w:val="auto"/>
          <w:highlight w:val="none"/>
        </w:rPr>
        <w:t>控制器、指示器和报警电路供电0.5</w:t>
      </w:r>
      <w:r>
        <w:rPr>
          <w:rFonts w:hint="eastAsia" w:ascii="宋体" w:hAnsi="宋体" w:eastAsia="宋体" w:cs="宋体"/>
          <w:color w:val="auto"/>
          <w:highlight w:val="none"/>
          <w:lang w:val="en-US" w:eastAsia="zh-CN"/>
        </w:rPr>
        <w:t xml:space="preserve"> h</w:t>
      </w:r>
      <w:r>
        <w:rPr>
          <w:rFonts w:hint="eastAsia" w:ascii="宋体" w:hAnsi="宋体" w:eastAsia="宋体" w:cs="宋体"/>
          <w:color w:val="auto"/>
          <w:highlight w:val="none"/>
        </w:rPr>
        <w:t>，但不需要所有水密门同时操作。备有独立的储备能源除外。</w:t>
      </w:r>
    </w:p>
    <w:p w14:paraId="1B8C10A8">
      <w:pPr>
        <w:pStyle w:val="290"/>
        <w:numPr>
          <w:ilvl w:val="3"/>
          <w:numId w:val="33"/>
        </w:numPr>
        <w:spacing w:before="0" w:beforeLines="0" w:after="0" w:afterLines="0"/>
        <w:jc w:val="both"/>
        <w:outlineLvl w:val="9"/>
        <w:rPr>
          <w:rFonts w:hint="eastAsia" w:ascii="宋体" w:hAnsi="宋体" w:eastAsia="宋体" w:cs="宋体"/>
          <w:color w:val="auto"/>
          <w:highlight w:val="none"/>
        </w:rPr>
      </w:pPr>
      <w:r>
        <w:rPr>
          <w:rFonts w:hint="eastAsia" w:ascii="宋体" w:hAnsi="宋体" w:eastAsia="宋体" w:cs="宋体"/>
          <w:color w:val="auto"/>
          <w:highlight w:val="none"/>
        </w:rPr>
        <w:t>火灾和可燃气体探测报警系统、中央控制盘和应急关断盘应由</w:t>
      </w:r>
      <w:r>
        <w:rPr>
          <w:rFonts w:hint="eastAsia" w:ascii="宋体" w:hAnsi="宋体" w:eastAsia="宋体" w:cs="宋体"/>
          <w:color w:val="auto"/>
          <w:highlight w:val="none"/>
          <w:lang w:val="en-US" w:eastAsia="zh-CN"/>
        </w:rPr>
        <w:t>不间断电源</w:t>
      </w:r>
      <w:r>
        <w:rPr>
          <w:rFonts w:hint="eastAsia" w:ascii="宋体" w:hAnsi="宋体" w:eastAsia="宋体" w:cs="宋体"/>
          <w:color w:val="auto"/>
          <w:highlight w:val="none"/>
        </w:rPr>
        <w:t>供电至少0.5</w:t>
      </w:r>
      <w:r>
        <w:rPr>
          <w:rFonts w:hint="eastAsia" w:ascii="宋体" w:hAnsi="宋体" w:eastAsia="宋体" w:cs="宋体"/>
          <w:color w:val="auto"/>
          <w:highlight w:val="none"/>
          <w:lang w:val="en-US" w:eastAsia="zh-CN"/>
        </w:rPr>
        <w:t xml:space="preserve"> h</w:t>
      </w:r>
      <w:r>
        <w:rPr>
          <w:rFonts w:hint="eastAsia" w:ascii="宋体" w:hAnsi="宋体" w:eastAsia="宋体" w:cs="宋体"/>
          <w:color w:val="auto"/>
          <w:highlight w:val="none"/>
        </w:rPr>
        <w:t>。</w:t>
      </w:r>
    </w:p>
    <w:p w14:paraId="4238FD6B">
      <w:pPr>
        <w:pStyle w:val="290"/>
        <w:numPr>
          <w:ilvl w:val="3"/>
          <w:numId w:val="33"/>
        </w:numPr>
        <w:spacing w:before="0" w:beforeLines="0" w:after="0" w:afterLines="0"/>
        <w:jc w:val="both"/>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系泊监测系统应配置独立的不间断电源，</w:t>
      </w:r>
      <w:r>
        <w:rPr>
          <w:rFonts w:hint="eastAsia" w:ascii="宋体" w:hAnsi="宋体" w:eastAsia="宋体" w:cs="宋体"/>
          <w:color w:val="auto"/>
          <w:highlight w:val="none"/>
        </w:rPr>
        <w:t>供电时间应</w:t>
      </w:r>
      <w:r>
        <w:rPr>
          <w:rFonts w:hint="eastAsia" w:ascii="宋体" w:hAnsi="宋体" w:eastAsia="宋体" w:cs="宋体"/>
          <w:color w:val="auto"/>
          <w:highlight w:val="none"/>
          <w:lang w:val="en-US" w:eastAsia="zh-CN"/>
        </w:rPr>
        <w:t>不低于</w:t>
      </w:r>
      <w:r>
        <w:rPr>
          <w:rFonts w:hint="eastAsia" w:ascii="宋体" w:hAnsi="宋体" w:eastAsia="宋体" w:cs="宋体"/>
          <w:color w:val="auto"/>
          <w:highlight w:val="none"/>
        </w:rPr>
        <w:t>FPSO的平均避台间隔时间。</w:t>
      </w:r>
    </w:p>
    <w:p w14:paraId="5180E266">
      <w:pPr>
        <w:pStyle w:val="260"/>
        <w:jc w:val="both"/>
        <w:outlineLvl w:val="1"/>
        <w:rPr>
          <w:rFonts w:hint="default" w:ascii="Times New Roman" w:hAnsi="Times New Roman" w:cs="Times New Roman"/>
          <w:color w:val="auto"/>
          <w:highlight w:val="none"/>
        </w:rPr>
      </w:pPr>
      <w:bookmarkStart w:id="1148" w:name="_Toc25197"/>
      <w:bookmarkStart w:id="1149" w:name="_Toc16676"/>
      <w:bookmarkStart w:id="1150" w:name="_Toc32481"/>
      <w:bookmarkStart w:id="1151" w:name="_Toc32009"/>
      <w:bookmarkStart w:id="1152" w:name="_Toc8840"/>
      <w:bookmarkStart w:id="1153" w:name="_Toc15503"/>
      <w:bookmarkStart w:id="1154" w:name="_Toc13491"/>
      <w:bookmarkStart w:id="1155" w:name="_Toc13523"/>
      <w:bookmarkStart w:id="1156" w:name="_Toc183727711"/>
      <w:bookmarkStart w:id="1157" w:name="_Toc6843"/>
      <w:bookmarkStart w:id="1158" w:name="_Toc10494"/>
      <w:r>
        <w:rPr>
          <w:rFonts w:hint="default" w:ascii="Times New Roman" w:hAnsi="Times New Roman" w:cs="Times New Roman"/>
          <w:color w:val="auto"/>
          <w:highlight w:val="none"/>
        </w:rPr>
        <w:t>配电系统</w:t>
      </w:r>
      <w:bookmarkEnd w:id="1148"/>
      <w:bookmarkEnd w:id="1149"/>
      <w:bookmarkEnd w:id="1150"/>
      <w:bookmarkEnd w:id="1151"/>
      <w:bookmarkEnd w:id="1152"/>
      <w:bookmarkEnd w:id="1153"/>
      <w:bookmarkEnd w:id="1154"/>
      <w:bookmarkEnd w:id="1155"/>
      <w:bookmarkEnd w:id="1156"/>
      <w:bookmarkEnd w:id="1157"/>
      <w:bookmarkEnd w:id="1158"/>
    </w:p>
    <w:p w14:paraId="14FC2F8D">
      <w:pPr>
        <w:pStyle w:val="326"/>
        <w:jc w:val="both"/>
        <w:rPr>
          <w:rFonts w:hint="eastAsia" w:ascii="宋体" w:hAnsi="宋体" w:eastAsia="宋体" w:cs="宋体"/>
          <w:color w:val="auto"/>
          <w:highlight w:val="none"/>
        </w:rPr>
      </w:pPr>
      <w:bookmarkStart w:id="1159" w:name="_Toc4223"/>
      <w:bookmarkStart w:id="1160" w:name="_Toc7940"/>
      <w:bookmarkStart w:id="1161" w:name="_Toc31863"/>
      <w:bookmarkStart w:id="1162" w:name="_Toc2691"/>
      <w:r>
        <w:rPr>
          <w:rFonts w:hint="eastAsia" w:ascii="Times New Roman" w:hAnsi="Times New Roman" w:cs="Times New Roman" w:eastAsiaTheme="minorEastAsia"/>
          <w:color w:val="auto"/>
          <w:highlight w:val="none"/>
          <w:lang w:val="en-US" w:eastAsia="zh-CN"/>
        </w:rPr>
        <w:t>除</w:t>
      </w:r>
      <w:r>
        <w:rPr>
          <w:rFonts w:hint="default" w:ascii="Times New Roman" w:hAnsi="Times New Roman" w:cs="Times New Roman" w:eastAsiaTheme="minorEastAsia"/>
          <w:color w:val="auto"/>
          <w:highlight w:val="none"/>
        </w:rPr>
        <w:t>下</w:t>
      </w:r>
      <w:r>
        <w:rPr>
          <w:rFonts w:hint="eastAsia" w:ascii="Times New Roman" w:cs="Times New Roman" w:eastAsiaTheme="minorEastAsia"/>
          <w:color w:val="auto"/>
          <w:highlight w:val="none"/>
          <w:lang w:val="en-US" w:eastAsia="zh-CN"/>
        </w:rPr>
        <w:t>列</w:t>
      </w:r>
      <w:r>
        <w:rPr>
          <w:rFonts w:hint="default" w:ascii="Times New Roman" w:hAnsi="Times New Roman" w:cs="Times New Roman" w:eastAsiaTheme="minorEastAsia"/>
          <w:color w:val="auto"/>
          <w:highlight w:val="none"/>
        </w:rPr>
        <w:t>情况外</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不</w:t>
      </w:r>
      <w:r>
        <w:rPr>
          <w:rFonts w:hint="eastAsia" w:ascii="宋体" w:hAnsi="宋体" w:eastAsia="宋体" w:cs="宋体"/>
          <w:color w:val="auto"/>
          <w:highlight w:val="none"/>
          <w:lang w:val="en-US" w:eastAsia="zh-CN"/>
        </w:rPr>
        <w:t>应</w:t>
      </w:r>
      <w:r>
        <w:rPr>
          <w:rFonts w:hint="eastAsia" w:ascii="宋体" w:hAnsi="宋体" w:eastAsia="宋体" w:cs="宋体"/>
          <w:color w:val="auto"/>
          <w:highlight w:val="none"/>
        </w:rPr>
        <w:t>采用利用</w:t>
      </w:r>
      <w:r>
        <w:rPr>
          <w:rFonts w:hint="eastAsia" w:ascii="宋体" w:hAnsi="宋体" w:eastAsia="宋体" w:cs="宋体"/>
          <w:color w:val="auto"/>
          <w:highlight w:val="none"/>
          <w:lang w:eastAsia="zh-CN"/>
        </w:rPr>
        <w:t>FPSO</w:t>
      </w:r>
      <w:r>
        <w:rPr>
          <w:rFonts w:hint="eastAsia" w:ascii="宋体" w:hAnsi="宋体" w:eastAsia="宋体" w:cs="宋体"/>
          <w:color w:val="auto"/>
          <w:highlight w:val="none"/>
        </w:rPr>
        <w:t>船体作回路的配电系统</w:t>
      </w:r>
      <w:r>
        <w:rPr>
          <w:rFonts w:hint="eastAsia" w:ascii="宋体" w:hAnsi="宋体" w:eastAsia="宋体" w:cs="宋体"/>
          <w:color w:val="auto"/>
          <w:highlight w:val="none"/>
          <w:lang w:eastAsia="zh-CN"/>
        </w:rPr>
        <w:t>：</w:t>
      </w:r>
    </w:p>
    <w:p w14:paraId="3415426B">
      <w:pPr>
        <w:pStyle w:val="305"/>
        <w:numPr>
          <w:ilvl w:val="0"/>
          <w:numId w:val="67"/>
        </w:numPr>
        <w:ind w:left="839" w:leftChars="0" w:hanging="419" w:firstLineChars="0"/>
        <w:rPr>
          <w:rFonts w:hint="eastAsia" w:ascii="宋体" w:hAnsi="宋体" w:cs="宋体"/>
          <w:color w:val="auto"/>
          <w:highlight w:val="none"/>
          <w:lang w:val="en-US" w:eastAsia="zh-CN"/>
        </w:rPr>
      </w:pPr>
      <w:r>
        <w:rPr>
          <w:rFonts w:hint="eastAsia" w:ascii="宋体" w:hAnsi="宋体" w:cs="宋体"/>
          <w:color w:val="auto"/>
          <w:highlight w:val="none"/>
          <w:lang w:val="en-US" w:eastAsia="zh-CN"/>
        </w:rPr>
        <w:t>外加电流的阴极保护；</w:t>
      </w:r>
    </w:p>
    <w:p w14:paraId="2388EE76">
      <w:pPr>
        <w:pStyle w:val="305"/>
        <w:numPr>
          <w:ilvl w:val="0"/>
          <w:numId w:val="67"/>
        </w:numPr>
        <w:ind w:left="839" w:leftChars="0" w:hanging="419" w:firstLineChars="0"/>
        <w:rPr>
          <w:rFonts w:hint="eastAsia" w:ascii="宋体" w:hAnsi="宋体" w:cs="宋体"/>
          <w:color w:val="auto"/>
          <w:highlight w:val="none"/>
          <w:lang w:val="en-US" w:eastAsia="zh-CN"/>
        </w:rPr>
      </w:pPr>
      <w:r>
        <w:rPr>
          <w:rFonts w:hint="eastAsia" w:ascii="宋体" w:hAnsi="宋体" w:cs="宋体"/>
          <w:color w:val="auto"/>
          <w:highlight w:val="none"/>
          <w:lang w:val="en-US" w:eastAsia="zh-CN"/>
        </w:rPr>
        <w:t>有限和局部地利用FPSO船体作回路的系统；</w:t>
      </w:r>
    </w:p>
    <w:p w14:paraId="51642EB6">
      <w:pPr>
        <w:pStyle w:val="305"/>
        <w:numPr>
          <w:ilvl w:val="0"/>
          <w:numId w:val="67"/>
        </w:numPr>
        <w:ind w:left="839" w:leftChars="0" w:hanging="419" w:firstLineChars="0"/>
        <w:rPr>
          <w:rFonts w:hint="eastAsia" w:ascii="宋体" w:hAnsi="宋体" w:cs="宋体"/>
          <w:color w:val="auto"/>
          <w:highlight w:val="none"/>
          <w:lang w:val="en-US" w:eastAsia="zh-CN"/>
        </w:rPr>
      </w:pPr>
      <w:r>
        <w:rPr>
          <w:rFonts w:hint="eastAsia" w:ascii="宋体" w:hAnsi="宋体" w:cs="宋体"/>
          <w:color w:val="auto"/>
          <w:highlight w:val="none"/>
          <w:lang w:val="en-US" w:eastAsia="zh-CN"/>
        </w:rPr>
        <w:t>在最不利的情况下，循环电流不超过30 mA的绝缘电阻监测设备。</w:t>
      </w:r>
    </w:p>
    <w:p w14:paraId="1C042B55">
      <w:pPr>
        <w:pStyle w:val="326"/>
        <w:jc w:val="both"/>
        <w:rPr>
          <w:rFonts w:hint="eastAsia" w:ascii="宋体" w:hAnsi="宋体" w:eastAsia="宋体" w:cs="宋体"/>
          <w:color w:val="auto"/>
          <w:highlight w:val="none"/>
        </w:rPr>
      </w:pPr>
      <w:r>
        <w:rPr>
          <w:rFonts w:hint="eastAsia" w:ascii="宋体" w:hAnsi="宋体" w:eastAsia="宋体" w:cs="宋体"/>
          <w:color w:val="auto"/>
          <w:highlight w:val="none"/>
        </w:rPr>
        <w:t>用于电力、电热和照明的绝缘配电系统</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均应设有连续监测对地绝缘电阻的装置，并能在绝缘电阻异常低时发出声</w:t>
      </w:r>
      <w:r>
        <w:rPr>
          <w:rFonts w:hint="eastAsia" w:ascii="宋体" w:hAnsi="宋体" w:eastAsia="宋体" w:cs="宋体"/>
          <w:color w:val="auto"/>
          <w:highlight w:val="none"/>
          <w:lang w:val="en-US" w:eastAsia="zh-CN"/>
        </w:rPr>
        <w:t>和</w:t>
      </w:r>
      <w:r>
        <w:rPr>
          <w:rFonts w:hint="eastAsia" w:ascii="宋体" w:hAnsi="宋体" w:eastAsia="宋体" w:cs="宋体"/>
          <w:color w:val="auto"/>
          <w:highlight w:val="none"/>
        </w:rPr>
        <w:t>光的报警信号。</w:t>
      </w:r>
      <w:bookmarkEnd w:id="1159"/>
      <w:bookmarkEnd w:id="1160"/>
      <w:bookmarkEnd w:id="1161"/>
      <w:bookmarkEnd w:id="1162"/>
    </w:p>
    <w:p w14:paraId="5D59D6F9">
      <w:pPr>
        <w:pStyle w:val="260"/>
        <w:jc w:val="both"/>
        <w:outlineLvl w:val="1"/>
        <w:rPr>
          <w:rFonts w:hint="default" w:ascii="Times New Roman" w:hAnsi="Times New Roman" w:cs="Times New Roman"/>
          <w:color w:val="auto"/>
          <w:highlight w:val="none"/>
        </w:rPr>
      </w:pPr>
      <w:bookmarkStart w:id="1163" w:name="_Toc25246"/>
      <w:bookmarkStart w:id="1164" w:name="_Toc14480"/>
      <w:bookmarkStart w:id="1165" w:name="_Toc21845"/>
      <w:bookmarkStart w:id="1166" w:name="_Toc26763"/>
      <w:bookmarkStart w:id="1167" w:name="_Toc27484"/>
      <w:bookmarkStart w:id="1168" w:name="_Toc11759"/>
      <w:bookmarkStart w:id="1169" w:name="_Toc23164"/>
      <w:bookmarkStart w:id="1170" w:name="_Toc22009"/>
      <w:bookmarkStart w:id="1171" w:name="_Toc16783"/>
      <w:bookmarkStart w:id="1172" w:name="_Toc14387"/>
      <w:bookmarkStart w:id="1173" w:name="_Toc183727712"/>
      <w:r>
        <w:rPr>
          <w:rFonts w:hint="default" w:ascii="Times New Roman" w:hAnsi="Times New Roman" w:cs="Times New Roman"/>
          <w:color w:val="auto"/>
          <w:highlight w:val="none"/>
        </w:rPr>
        <w:t>照明</w:t>
      </w:r>
      <w:bookmarkEnd w:id="1163"/>
      <w:bookmarkEnd w:id="1164"/>
      <w:bookmarkEnd w:id="1165"/>
      <w:bookmarkEnd w:id="1166"/>
      <w:bookmarkEnd w:id="1167"/>
      <w:bookmarkEnd w:id="1168"/>
      <w:bookmarkEnd w:id="1169"/>
      <w:bookmarkEnd w:id="1170"/>
      <w:bookmarkEnd w:id="1171"/>
      <w:bookmarkEnd w:id="1172"/>
      <w:bookmarkEnd w:id="1173"/>
    </w:p>
    <w:p w14:paraId="163E55EF">
      <w:pPr>
        <w:pStyle w:val="326"/>
        <w:jc w:val="both"/>
        <w:rPr>
          <w:rFonts w:hint="default" w:ascii="Times New Roman" w:hAnsi="Times New Roman" w:cs="Times New Roman" w:eastAsiaTheme="minorEastAsia"/>
          <w:color w:val="auto"/>
          <w:highlight w:val="none"/>
        </w:rPr>
      </w:pPr>
      <w:bookmarkStart w:id="1174" w:name="_Toc13197"/>
      <w:bookmarkStart w:id="1175" w:name="_Toc183727713"/>
      <w:bookmarkStart w:id="1176" w:name="_Toc8602"/>
      <w:bookmarkStart w:id="1177" w:name="_Toc11926"/>
      <w:bookmarkStart w:id="1178" w:name="_Toc25585"/>
      <w:r>
        <w:rPr>
          <w:rFonts w:hint="default" w:ascii="Times New Roman" w:hAnsi="Times New Roman" w:cs="Times New Roman" w:eastAsiaTheme="minorEastAsia"/>
          <w:color w:val="auto"/>
          <w:highlight w:val="none"/>
        </w:rPr>
        <w:t>照明灯具的选型与安装</w:t>
      </w:r>
      <w:r>
        <w:rPr>
          <w:rFonts w:hint="eastAsia" w:ascii="Times New Roman" w:cs="Times New Roman" w:eastAsiaTheme="minorEastAsia"/>
          <w:color w:val="auto"/>
          <w:highlight w:val="none"/>
          <w:lang w:eastAsia="zh-CN"/>
        </w:rPr>
        <w:t>，</w:t>
      </w:r>
      <w:r>
        <w:rPr>
          <w:rFonts w:hint="default" w:ascii="Times New Roman" w:hAnsi="Times New Roman" w:cs="Times New Roman" w:eastAsiaTheme="minorEastAsia"/>
          <w:color w:val="auto"/>
          <w:highlight w:val="none"/>
        </w:rPr>
        <w:t>应与其安装处所的环境条件相适应，并应</w:t>
      </w:r>
      <w:r>
        <w:rPr>
          <w:rFonts w:hint="eastAsia" w:ascii="Times New Roman" w:cs="Times New Roman" w:eastAsiaTheme="minorEastAsia"/>
          <w:color w:val="auto"/>
          <w:highlight w:val="none"/>
          <w:lang w:val="en-US" w:eastAsia="zh-CN"/>
        </w:rPr>
        <w:t>采取</w:t>
      </w:r>
      <w:r>
        <w:rPr>
          <w:rFonts w:hint="default" w:ascii="Times New Roman" w:hAnsi="Times New Roman" w:cs="Times New Roman" w:eastAsiaTheme="minorEastAsia"/>
          <w:color w:val="auto"/>
          <w:highlight w:val="none"/>
        </w:rPr>
        <w:t>相应的保护措施。</w:t>
      </w:r>
    </w:p>
    <w:p w14:paraId="5555B6FA">
      <w:pPr>
        <w:pStyle w:val="326"/>
        <w:jc w:val="both"/>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安装在振动较大处所的灯具应采取减振措施。直接固定在木板或其他易燃材料上的灯具，应采取防火隔热措施。</w:t>
      </w:r>
    </w:p>
    <w:p w14:paraId="491554CA">
      <w:pPr>
        <w:pStyle w:val="326"/>
        <w:jc w:val="both"/>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灯</w:t>
      </w:r>
      <w:r>
        <w:rPr>
          <w:rFonts w:hint="eastAsia" w:ascii="Times New Roman" w:cs="Times New Roman" w:eastAsiaTheme="minorEastAsia"/>
          <w:color w:val="auto"/>
          <w:highlight w:val="none"/>
          <w:lang w:val="en-US" w:eastAsia="zh-CN"/>
        </w:rPr>
        <w:t>具</w:t>
      </w:r>
      <w:r>
        <w:rPr>
          <w:rFonts w:hint="default" w:ascii="Times New Roman" w:hAnsi="Times New Roman" w:cs="Times New Roman" w:eastAsiaTheme="minorEastAsia"/>
          <w:color w:val="auto"/>
          <w:highlight w:val="none"/>
        </w:rPr>
        <w:t>安装在有转动部件的</w:t>
      </w:r>
      <w:r>
        <w:rPr>
          <w:rFonts w:hint="eastAsia" w:ascii="Times New Roman" w:cs="Times New Roman" w:eastAsiaTheme="minorEastAsia"/>
          <w:color w:val="auto"/>
          <w:highlight w:val="none"/>
          <w:lang w:val="en-US" w:eastAsia="zh-CN"/>
        </w:rPr>
        <w:t>场所</w:t>
      </w:r>
      <w:r>
        <w:rPr>
          <w:rFonts w:hint="default" w:ascii="Times New Roman" w:hAnsi="Times New Roman" w:cs="Times New Roman" w:eastAsiaTheme="minorEastAsia"/>
          <w:color w:val="auto"/>
          <w:highlight w:val="none"/>
        </w:rPr>
        <w:t>时，</w:t>
      </w:r>
      <w:r>
        <w:rPr>
          <w:rFonts w:hint="eastAsia" w:ascii="Times New Roman" w:cs="Times New Roman" w:eastAsiaTheme="minorEastAsia"/>
          <w:color w:val="auto"/>
          <w:highlight w:val="none"/>
          <w:lang w:val="en-US" w:eastAsia="zh-CN"/>
        </w:rPr>
        <w:t>不</w:t>
      </w:r>
      <w:r>
        <w:rPr>
          <w:rFonts w:hint="default" w:ascii="Times New Roman" w:hAnsi="Times New Roman" w:cs="Times New Roman" w:eastAsiaTheme="minorEastAsia"/>
          <w:color w:val="auto"/>
          <w:highlight w:val="none"/>
        </w:rPr>
        <w:t>应产生眩光</w:t>
      </w:r>
      <w:r>
        <w:rPr>
          <w:rFonts w:hint="eastAsia" w:ascii="Times New Roman" w:cs="Times New Roman" w:eastAsiaTheme="minorEastAsia"/>
          <w:color w:val="auto"/>
          <w:highlight w:val="none"/>
          <w:lang w:eastAsia="zh-CN"/>
        </w:rPr>
        <w:t>，</w:t>
      </w:r>
      <w:r>
        <w:rPr>
          <w:rFonts w:hint="eastAsia" w:ascii="Times New Roman" w:cs="Times New Roman" w:eastAsiaTheme="minorEastAsia"/>
          <w:color w:val="auto"/>
          <w:highlight w:val="none"/>
          <w:lang w:val="en-US" w:eastAsia="zh-CN"/>
        </w:rPr>
        <w:t>转动部件有封闭式的防眩光罩除外</w:t>
      </w:r>
      <w:r>
        <w:rPr>
          <w:rFonts w:hint="default" w:ascii="Times New Roman" w:hAnsi="Times New Roman" w:cs="Times New Roman" w:eastAsiaTheme="minorEastAsia"/>
          <w:color w:val="auto"/>
          <w:highlight w:val="none"/>
        </w:rPr>
        <w:t>。</w:t>
      </w:r>
    </w:p>
    <w:p w14:paraId="14B9D99F">
      <w:pPr>
        <w:pStyle w:val="326"/>
        <w:jc w:val="both"/>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应急照明和临时应急照明的灯具应有明显的标志。</w:t>
      </w:r>
    </w:p>
    <w:p w14:paraId="00F5531D">
      <w:pPr>
        <w:pStyle w:val="326"/>
        <w:jc w:val="both"/>
        <w:rPr>
          <w:rFonts w:hint="default" w:ascii="Times New Roman" w:hAnsi="Times New Roman" w:cs="Times New Roman" w:eastAsiaTheme="minorEastAsia"/>
          <w:color w:val="auto"/>
          <w:highlight w:val="none"/>
        </w:rPr>
      </w:pPr>
      <w:r>
        <w:rPr>
          <w:rFonts w:hint="eastAsia" w:ascii="Times New Roman" w:cs="Times New Roman" w:eastAsiaTheme="minorEastAsia"/>
          <w:color w:val="auto"/>
          <w:highlight w:val="none"/>
          <w:lang w:val="en-US" w:eastAsia="zh-CN"/>
        </w:rPr>
        <w:t>应急</w:t>
      </w:r>
      <w:r>
        <w:rPr>
          <w:rFonts w:hint="default" w:ascii="Times New Roman" w:hAnsi="Times New Roman" w:cs="Times New Roman" w:eastAsiaTheme="minorEastAsia"/>
          <w:color w:val="auto"/>
          <w:highlight w:val="none"/>
        </w:rPr>
        <w:t>照明系统应与应急配电</w:t>
      </w:r>
      <w:r>
        <w:rPr>
          <w:rFonts w:hint="eastAsia" w:ascii="宋体" w:hAnsi="宋体" w:eastAsia="宋体" w:cs="宋体"/>
          <w:color w:val="auto"/>
          <w:highlight w:val="none"/>
        </w:rPr>
        <w:t>板连接，使其在正常情况下由主电源供电</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在应急电源工作时由应急电源供电</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若独立蓄电池能提供至少</w:t>
      </w:r>
      <w:r>
        <w:rPr>
          <w:rFonts w:hint="eastAsia" w:ascii="宋体" w:hAnsi="宋体" w:eastAsia="宋体" w:cs="宋体"/>
          <w:color w:val="auto"/>
          <w:highlight w:val="none"/>
          <w:lang w:val="en-US" w:eastAsia="zh-CN"/>
        </w:rPr>
        <w:t>1 h</w:t>
      </w:r>
      <w:r>
        <w:rPr>
          <w:rFonts w:hint="eastAsia" w:ascii="宋体" w:hAnsi="宋体" w:eastAsia="宋体" w:cs="宋体"/>
          <w:color w:val="auto"/>
          <w:highlight w:val="none"/>
        </w:rPr>
        <w:t>的备用电源，电力照明系统可与主照明系统连接并由主照明系统供电。</w:t>
      </w:r>
    </w:p>
    <w:p w14:paraId="47B3A448">
      <w:pPr>
        <w:pStyle w:val="260"/>
        <w:jc w:val="both"/>
        <w:outlineLvl w:val="1"/>
        <w:rPr>
          <w:rFonts w:hint="default" w:ascii="Times New Roman" w:hAnsi="Times New Roman" w:cs="Times New Roman"/>
          <w:color w:val="auto"/>
          <w:highlight w:val="none"/>
        </w:rPr>
      </w:pPr>
      <w:bookmarkStart w:id="1179" w:name="_Toc18687"/>
      <w:bookmarkStart w:id="1180" w:name="_Toc1373"/>
      <w:bookmarkStart w:id="1181" w:name="_Toc15340"/>
      <w:bookmarkStart w:id="1182" w:name="_Toc827"/>
      <w:bookmarkStart w:id="1183" w:name="_Toc30981"/>
      <w:bookmarkStart w:id="1184" w:name="_Toc21680"/>
      <w:r>
        <w:rPr>
          <w:rFonts w:hint="default" w:ascii="Times New Roman" w:hAnsi="Times New Roman" w:cs="Times New Roman"/>
          <w:color w:val="auto"/>
          <w:highlight w:val="none"/>
        </w:rPr>
        <w:t>电伴热设施和电加热设备</w:t>
      </w:r>
      <w:bookmarkEnd w:id="1174"/>
      <w:bookmarkEnd w:id="1175"/>
      <w:bookmarkEnd w:id="1176"/>
      <w:bookmarkEnd w:id="1177"/>
      <w:bookmarkEnd w:id="1178"/>
      <w:bookmarkEnd w:id="1179"/>
      <w:bookmarkEnd w:id="1180"/>
      <w:bookmarkEnd w:id="1181"/>
      <w:bookmarkEnd w:id="1182"/>
      <w:bookmarkEnd w:id="1183"/>
      <w:bookmarkEnd w:id="1184"/>
    </w:p>
    <w:p w14:paraId="40EC244E">
      <w:pPr>
        <w:pStyle w:val="326"/>
        <w:jc w:val="both"/>
        <w:rPr>
          <w:rFonts w:hint="default" w:ascii="Times New Roman" w:cs="Times New Roman" w:eastAsiaTheme="minorEastAsia"/>
          <w:color w:val="auto"/>
          <w:highlight w:val="none"/>
          <w:lang w:val="en-US" w:eastAsia="zh-CN"/>
        </w:rPr>
      </w:pPr>
      <w:bookmarkStart w:id="1185" w:name="_Toc31754"/>
      <w:bookmarkStart w:id="1186" w:name="_Toc24480"/>
      <w:bookmarkStart w:id="1187" w:name="_Toc26922"/>
      <w:r>
        <w:rPr>
          <w:rFonts w:hint="default" w:ascii="Times New Roman" w:cs="Times New Roman" w:eastAsiaTheme="minorEastAsia"/>
          <w:color w:val="auto"/>
          <w:highlight w:val="none"/>
          <w:lang w:val="en-US" w:eastAsia="zh-CN"/>
        </w:rPr>
        <w:t>电伴热设施</w:t>
      </w:r>
      <w:r>
        <w:rPr>
          <w:rFonts w:hint="eastAsia" w:ascii="Times New Roman" w:cs="Times New Roman" w:eastAsiaTheme="minorEastAsia"/>
          <w:color w:val="auto"/>
          <w:highlight w:val="none"/>
          <w:lang w:val="en-US" w:eastAsia="zh-CN"/>
        </w:rPr>
        <w:t>应</w:t>
      </w:r>
      <w:r>
        <w:rPr>
          <w:rFonts w:hint="default" w:ascii="Times New Roman" w:cs="Times New Roman" w:eastAsiaTheme="minorEastAsia"/>
          <w:color w:val="auto"/>
          <w:highlight w:val="none"/>
          <w:lang w:val="en-US" w:eastAsia="zh-CN"/>
        </w:rPr>
        <w:t>满足</w:t>
      </w:r>
      <w:r>
        <w:rPr>
          <w:rFonts w:hint="eastAsia" w:ascii="Times New Roman" w:cs="Times New Roman" w:eastAsiaTheme="minorEastAsia"/>
          <w:color w:val="auto"/>
          <w:highlight w:val="none"/>
          <w:lang w:val="en-US" w:eastAsia="zh-CN"/>
        </w:rPr>
        <w:t>以下</w:t>
      </w:r>
      <w:r>
        <w:rPr>
          <w:rFonts w:hint="default" w:ascii="Times New Roman" w:cs="Times New Roman" w:eastAsiaTheme="minorEastAsia"/>
          <w:color w:val="auto"/>
          <w:highlight w:val="none"/>
          <w:lang w:val="en-US" w:eastAsia="zh-CN"/>
        </w:rPr>
        <w:t>要求：</w:t>
      </w:r>
      <w:bookmarkEnd w:id="1185"/>
      <w:bookmarkEnd w:id="1186"/>
      <w:bookmarkEnd w:id="1187"/>
    </w:p>
    <w:p w14:paraId="559A706A">
      <w:pPr>
        <w:pStyle w:val="305"/>
        <w:numPr>
          <w:ilvl w:val="0"/>
          <w:numId w:val="68"/>
        </w:numPr>
        <w:ind w:left="839" w:leftChars="0" w:hanging="419" w:firstLineChars="0"/>
        <w:rPr>
          <w:rFonts w:hint="default" w:ascii="宋体" w:hAnsi="宋体" w:cs="宋体"/>
          <w:color w:val="auto"/>
          <w:highlight w:val="none"/>
          <w:lang w:val="en-US" w:eastAsia="zh-CN"/>
        </w:rPr>
      </w:pPr>
      <w:r>
        <w:rPr>
          <w:rFonts w:hint="default" w:ascii="宋体" w:hAnsi="宋体" w:cs="宋体"/>
          <w:color w:val="auto"/>
          <w:highlight w:val="none"/>
          <w:lang w:val="en-US" w:eastAsia="zh-CN"/>
        </w:rPr>
        <w:t>存在腐蚀性气体或介质的条件下，电伴热的护套层</w:t>
      </w:r>
      <w:r>
        <w:rPr>
          <w:rFonts w:hint="eastAsia" w:ascii="宋体" w:hAnsi="宋体" w:cs="宋体"/>
          <w:color w:val="auto"/>
          <w:highlight w:val="none"/>
          <w:lang w:val="en-US" w:eastAsia="zh-CN"/>
        </w:rPr>
        <w:t>选用耐腐蚀性材料；</w:t>
      </w:r>
    </w:p>
    <w:p w14:paraId="378D96FC">
      <w:pPr>
        <w:pStyle w:val="305"/>
        <w:numPr>
          <w:ilvl w:val="0"/>
          <w:numId w:val="68"/>
        </w:numPr>
        <w:ind w:left="839" w:leftChars="0" w:hanging="419" w:firstLineChars="0"/>
        <w:rPr>
          <w:rFonts w:hint="default" w:ascii="宋体" w:hAnsi="宋体" w:cs="宋体"/>
          <w:color w:val="auto"/>
          <w:highlight w:val="none"/>
          <w:lang w:val="en-US" w:eastAsia="zh-CN"/>
        </w:rPr>
      </w:pPr>
      <w:r>
        <w:rPr>
          <w:rFonts w:hint="default" w:ascii="宋体" w:hAnsi="宋体" w:cs="宋体"/>
          <w:color w:val="auto"/>
          <w:highlight w:val="none"/>
          <w:lang w:val="en-US" w:eastAsia="zh-CN"/>
        </w:rPr>
        <w:t>电伴热带及配套使用的控制电气设备设</w:t>
      </w:r>
      <w:r>
        <w:rPr>
          <w:rFonts w:hint="eastAsia" w:ascii="宋体" w:hAnsi="宋体" w:cs="宋体"/>
          <w:color w:val="auto"/>
          <w:highlight w:val="none"/>
          <w:lang w:val="en-US" w:eastAsia="zh-CN"/>
        </w:rPr>
        <w:t>置</w:t>
      </w:r>
      <w:r>
        <w:rPr>
          <w:rFonts w:hint="default" w:ascii="宋体" w:hAnsi="宋体" w:cs="宋体"/>
          <w:color w:val="auto"/>
          <w:highlight w:val="none"/>
          <w:lang w:val="en-US" w:eastAsia="zh-CN"/>
        </w:rPr>
        <w:t>过载、短路及漏电的检测、控制和保护装置</w:t>
      </w:r>
      <w:r>
        <w:rPr>
          <w:rFonts w:hint="eastAsia" w:ascii="宋体" w:hAnsi="宋体" w:cs="宋体"/>
          <w:color w:val="auto"/>
          <w:highlight w:val="none"/>
          <w:lang w:val="en-US" w:eastAsia="zh-CN"/>
        </w:rPr>
        <w:t>。</w:t>
      </w:r>
    </w:p>
    <w:p w14:paraId="35F09648">
      <w:pPr>
        <w:pStyle w:val="326"/>
        <w:jc w:val="both"/>
        <w:rPr>
          <w:rFonts w:hint="default" w:ascii="Times New Roman" w:hAnsi="Times New Roman" w:cs="Times New Roman" w:eastAsiaTheme="minorEastAsia"/>
          <w:color w:val="auto"/>
          <w:highlight w:val="none"/>
          <w:lang w:eastAsia="zh-CN"/>
        </w:rPr>
      </w:pPr>
      <w:bookmarkStart w:id="1188" w:name="_Toc3353"/>
      <w:bookmarkStart w:id="1189" w:name="_Toc19307"/>
      <w:bookmarkStart w:id="1190" w:name="_Toc22352"/>
      <w:r>
        <w:rPr>
          <w:rFonts w:hint="default" w:ascii="Times New Roman" w:hAnsi="Times New Roman" w:cs="Times New Roman" w:eastAsiaTheme="minorEastAsia"/>
          <w:color w:val="auto"/>
          <w:highlight w:val="none"/>
          <w:lang w:eastAsia="zh-CN"/>
        </w:rPr>
        <w:t>电加热设备应</w:t>
      </w:r>
      <w:r>
        <w:rPr>
          <w:rFonts w:hint="eastAsia" w:ascii="Times New Roman" w:hAnsi="Times New Roman" w:cs="Times New Roman" w:eastAsiaTheme="minorEastAsia"/>
          <w:color w:val="auto"/>
          <w:highlight w:val="none"/>
          <w:lang w:val="en-US" w:eastAsia="zh-CN"/>
        </w:rPr>
        <w:t>满足以下</w:t>
      </w:r>
      <w:r>
        <w:rPr>
          <w:rFonts w:hint="default" w:ascii="Times New Roman" w:hAnsi="Times New Roman" w:cs="Times New Roman" w:eastAsiaTheme="minorEastAsia"/>
          <w:color w:val="auto"/>
          <w:highlight w:val="none"/>
          <w:lang w:eastAsia="zh-CN"/>
        </w:rPr>
        <w:t>要求：</w:t>
      </w:r>
      <w:bookmarkEnd w:id="1188"/>
      <w:bookmarkEnd w:id="1189"/>
      <w:bookmarkEnd w:id="1190"/>
    </w:p>
    <w:p w14:paraId="39642CDC">
      <w:pPr>
        <w:pStyle w:val="305"/>
        <w:numPr>
          <w:ilvl w:val="0"/>
          <w:numId w:val="69"/>
        </w:numPr>
        <w:tabs>
          <w:tab w:val="left" w:pos="383"/>
        </w:tabs>
        <w:rPr>
          <w:rFonts w:hint="eastAsia" w:ascii="宋体" w:hAnsi="宋体" w:eastAsia="宋体" w:cs="宋体"/>
          <w:color w:val="auto"/>
          <w:highlight w:val="none"/>
        </w:rPr>
      </w:pPr>
      <w:r>
        <w:rPr>
          <w:rFonts w:hint="eastAsia" w:ascii="宋体" w:hAnsi="宋体" w:eastAsia="宋体" w:cs="宋体"/>
          <w:color w:val="auto"/>
          <w:highlight w:val="none"/>
        </w:rPr>
        <w:t>具有适合被加热介质要求的抗蚀外壳；</w:t>
      </w:r>
    </w:p>
    <w:p w14:paraId="7A6AF2A6">
      <w:pPr>
        <w:pStyle w:val="305"/>
        <w:numPr>
          <w:ilvl w:val="0"/>
          <w:numId w:val="69"/>
        </w:numPr>
        <w:tabs>
          <w:tab w:val="left" w:pos="383"/>
        </w:tabs>
        <w:rPr>
          <w:rFonts w:hint="eastAsia" w:ascii="宋体" w:hAnsi="宋体" w:eastAsia="宋体" w:cs="宋体"/>
          <w:color w:val="auto"/>
          <w:highlight w:val="none"/>
        </w:rPr>
      </w:pPr>
      <w:r>
        <w:rPr>
          <w:rFonts w:hint="eastAsia" w:ascii="宋体" w:hAnsi="宋体" w:eastAsia="宋体" w:cs="宋体"/>
          <w:color w:val="auto"/>
          <w:highlight w:val="none"/>
        </w:rPr>
        <w:t>设</w:t>
      </w:r>
      <w:r>
        <w:rPr>
          <w:rFonts w:hint="eastAsia" w:hAnsi="宋体" w:cs="宋体"/>
          <w:color w:val="auto"/>
          <w:highlight w:val="none"/>
          <w:lang w:val="en-US" w:eastAsia="zh-CN"/>
        </w:rPr>
        <w:t>置</w:t>
      </w:r>
      <w:r>
        <w:rPr>
          <w:rFonts w:hint="eastAsia" w:ascii="宋体" w:hAnsi="宋体" w:eastAsia="宋体" w:cs="宋体"/>
          <w:color w:val="auto"/>
          <w:highlight w:val="none"/>
        </w:rPr>
        <w:t>控制与保护设备，在温度超过限定值时，能自动将电源切断；</w:t>
      </w:r>
    </w:p>
    <w:p w14:paraId="50D1003A">
      <w:pPr>
        <w:pStyle w:val="305"/>
        <w:numPr>
          <w:ilvl w:val="0"/>
          <w:numId w:val="69"/>
        </w:numPr>
        <w:tabs>
          <w:tab w:val="left" w:pos="383"/>
        </w:tabs>
        <w:rPr>
          <w:rFonts w:hint="eastAsia" w:ascii="宋体" w:hAnsi="宋体" w:eastAsia="宋体" w:cs="宋体"/>
          <w:color w:val="auto"/>
          <w:highlight w:val="none"/>
        </w:rPr>
      </w:pPr>
      <w:r>
        <w:rPr>
          <w:rFonts w:hint="eastAsia" w:ascii="宋体" w:hAnsi="宋体" w:eastAsia="宋体" w:cs="宋体"/>
          <w:color w:val="auto"/>
          <w:highlight w:val="none"/>
        </w:rPr>
        <w:t>电压在</w:t>
      </w:r>
      <w:r>
        <w:rPr>
          <w:rFonts w:hint="eastAsia" w:ascii="宋体" w:hAnsi="宋体" w:eastAsia="宋体" w:cs="宋体"/>
          <w:color w:val="auto"/>
          <w:highlight w:val="none"/>
          <w:lang w:val="en-US" w:eastAsia="zh-CN"/>
        </w:rPr>
        <w:t>1 kV</w:t>
      </w:r>
      <w:r>
        <w:rPr>
          <w:rFonts w:hint="eastAsia" w:ascii="宋体" w:hAnsi="宋体" w:eastAsia="宋体" w:cs="宋体"/>
          <w:color w:val="auto"/>
          <w:highlight w:val="none"/>
        </w:rPr>
        <w:t>以下的电加热设备的绝缘电阻不低于0.5</w:t>
      </w:r>
      <w:r>
        <w:rPr>
          <w:rFonts w:hint="eastAsia" w:hAnsi="宋体" w:cs="宋体"/>
          <w:color w:val="auto"/>
          <w:highlight w:val="none"/>
          <w:lang w:val="en-US" w:eastAsia="zh-CN"/>
        </w:rPr>
        <w:t xml:space="preserve"> </w:t>
      </w:r>
      <w:r>
        <w:rPr>
          <w:rFonts w:hint="eastAsia" w:ascii="宋体" w:hAnsi="宋体" w:eastAsia="宋体" w:cs="宋体"/>
          <w:color w:val="auto"/>
          <w:highlight w:val="none"/>
        </w:rPr>
        <w:t>MΩ；</w:t>
      </w:r>
    </w:p>
    <w:p w14:paraId="3A6E0239">
      <w:pPr>
        <w:pStyle w:val="305"/>
        <w:numPr>
          <w:ilvl w:val="0"/>
          <w:numId w:val="69"/>
        </w:numPr>
        <w:tabs>
          <w:tab w:val="left" w:pos="383"/>
        </w:tabs>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其安装</w:t>
      </w:r>
      <w:r>
        <w:rPr>
          <w:rFonts w:hint="eastAsia" w:ascii="宋体" w:hAnsi="宋体" w:eastAsia="宋体" w:cs="宋体"/>
          <w:color w:val="auto"/>
          <w:highlight w:val="none"/>
        </w:rPr>
        <w:t>不对周围设备及物品产生过热的危险。</w:t>
      </w:r>
    </w:p>
    <w:p w14:paraId="6D9BA864">
      <w:pPr>
        <w:pStyle w:val="260"/>
        <w:jc w:val="both"/>
        <w:outlineLvl w:val="1"/>
        <w:rPr>
          <w:rFonts w:hint="default" w:ascii="Times New Roman" w:hAnsi="Times New Roman" w:cs="Times New Roman"/>
          <w:color w:val="auto"/>
          <w:highlight w:val="none"/>
        </w:rPr>
      </w:pPr>
      <w:bookmarkStart w:id="1191" w:name="_Toc18931"/>
      <w:bookmarkStart w:id="1192" w:name="_Toc4331"/>
      <w:bookmarkStart w:id="1193" w:name="_Toc11461"/>
      <w:bookmarkStart w:id="1194" w:name="_Toc183727714"/>
      <w:bookmarkStart w:id="1195" w:name="_Toc29014"/>
      <w:bookmarkStart w:id="1196" w:name="_Toc22098"/>
      <w:bookmarkStart w:id="1197" w:name="_Toc28296"/>
      <w:bookmarkStart w:id="1198" w:name="_Toc326"/>
      <w:bookmarkStart w:id="1199" w:name="_Toc12222"/>
      <w:bookmarkStart w:id="1200" w:name="_Toc9191"/>
      <w:bookmarkStart w:id="1201" w:name="_Toc11092"/>
      <w:r>
        <w:rPr>
          <w:rFonts w:hint="default" w:ascii="Times New Roman" w:hAnsi="Times New Roman" w:cs="Times New Roman"/>
          <w:color w:val="auto"/>
          <w:highlight w:val="none"/>
        </w:rPr>
        <w:t>电缆</w:t>
      </w:r>
      <w:bookmarkEnd w:id="1191"/>
      <w:bookmarkEnd w:id="1192"/>
      <w:bookmarkEnd w:id="1193"/>
      <w:bookmarkEnd w:id="1194"/>
      <w:bookmarkEnd w:id="1195"/>
      <w:bookmarkEnd w:id="1196"/>
      <w:bookmarkEnd w:id="1197"/>
      <w:bookmarkEnd w:id="1198"/>
      <w:bookmarkEnd w:id="1199"/>
      <w:bookmarkEnd w:id="1200"/>
      <w:bookmarkEnd w:id="1201"/>
    </w:p>
    <w:p w14:paraId="3B832B7F">
      <w:pPr>
        <w:pStyle w:val="261"/>
        <w:tabs>
          <w:tab w:val="left" w:pos="0"/>
        </w:tabs>
        <w:spacing w:before="156" w:after="156"/>
        <w:outlineLvl w:val="2"/>
        <w:rPr>
          <w:rFonts w:hint="default" w:ascii="Times New Roman" w:hAnsi="Times New Roman" w:cs="Times New Roman"/>
          <w:color w:val="auto"/>
          <w:highlight w:val="none"/>
        </w:rPr>
      </w:pPr>
      <w:bookmarkStart w:id="1202" w:name="_Toc14581"/>
      <w:bookmarkStart w:id="1203" w:name="_Toc12409"/>
      <w:bookmarkStart w:id="1204" w:name="_Toc27797"/>
      <w:bookmarkStart w:id="1205" w:name="_Toc30603"/>
      <w:bookmarkStart w:id="1206" w:name="_Toc16980"/>
      <w:bookmarkStart w:id="1207" w:name="_Toc14117"/>
      <w:r>
        <w:rPr>
          <w:rFonts w:hint="default" w:ascii="Times New Roman" w:hAnsi="Times New Roman" w:cs="Times New Roman"/>
          <w:color w:val="auto"/>
          <w:highlight w:val="none"/>
        </w:rPr>
        <w:t>电缆选择</w:t>
      </w:r>
      <w:bookmarkEnd w:id="1202"/>
      <w:bookmarkEnd w:id="1203"/>
      <w:bookmarkEnd w:id="1204"/>
      <w:bookmarkEnd w:id="1205"/>
      <w:bookmarkEnd w:id="1206"/>
      <w:bookmarkEnd w:id="1207"/>
    </w:p>
    <w:p w14:paraId="0A3CA613">
      <w:pPr>
        <w:pStyle w:val="327"/>
        <w:ind w:left="0"/>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电缆额定电压应不低于</w:t>
      </w:r>
      <w:r>
        <w:rPr>
          <w:rFonts w:hint="eastAsia" w:ascii="宋体" w:hAnsi="宋体" w:eastAsia="宋体" w:cs="宋体"/>
          <w:color w:val="auto"/>
          <w:highlight w:val="none"/>
          <w:lang w:val="en-US" w:eastAsia="zh-CN"/>
        </w:rPr>
        <w:t>其</w:t>
      </w:r>
      <w:r>
        <w:rPr>
          <w:rFonts w:hint="eastAsia" w:ascii="宋体" w:hAnsi="宋体" w:eastAsia="宋体" w:cs="宋体"/>
          <w:color w:val="auto"/>
          <w:highlight w:val="none"/>
        </w:rPr>
        <w:t>所在电路的额定电压。</w:t>
      </w:r>
    </w:p>
    <w:p w14:paraId="46E8D909">
      <w:pPr>
        <w:pStyle w:val="327"/>
        <w:ind w:lef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电缆</w:t>
      </w:r>
      <w:r>
        <w:rPr>
          <w:rFonts w:hint="eastAsia" w:ascii="宋体" w:hAnsi="宋体" w:eastAsia="宋体" w:cs="宋体"/>
          <w:color w:val="auto"/>
          <w:highlight w:val="none"/>
        </w:rPr>
        <w:t>绝缘材料的最高工作温度，应比电缆安装场所可能存在的最高环境温度至少高10</w:t>
      </w:r>
      <w:r>
        <w:rPr>
          <w:rFonts w:hint="eastAsia" w:ascii="宋体" w:hAnsi="宋体" w:eastAsia="宋体" w:cs="宋体"/>
          <w:color w:val="auto"/>
          <w:sz w:val="10"/>
          <w:szCs w:val="10"/>
          <w:highlight w:val="none"/>
          <w:lang w:val="en-US" w:eastAsia="zh-CN"/>
        </w:rPr>
        <w:t xml:space="preserve"> </w:t>
      </w:r>
      <w:r>
        <w:rPr>
          <w:rFonts w:hint="eastAsia" w:ascii="宋体" w:hAnsi="宋体" w:eastAsia="宋体" w:cs="宋体"/>
          <w:color w:val="auto"/>
          <w:highlight w:val="none"/>
        </w:rPr>
        <w:t>℃。</w:t>
      </w:r>
    </w:p>
    <w:p w14:paraId="2EB71B0C">
      <w:pPr>
        <w:pStyle w:val="327"/>
        <w:ind w:left="0"/>
        <w:rPr>
          <w:rFonts w:hint="eastAsia" w:ascii="宋体" w:hAnsi="宋体" w:eastAsia="宋体" w:cs="宋体"/>
          <w:color w:val="auto"/>
          <w:highlight w:val="none"/>
        </w:rPr>
      </w:pPr>
      <w:r>
        <w:rPr>
          <w:rFonts w:hint="eastAsia" w:ascii="宋体" w:hAnsi="宋体" w:eastAsia="宋体" w:cs="宋体"/>
          <w:color w:val="auto"/>
          <w:highlight w:val="none"/>
        </w:rPr>
        <w:t>所有电气设备以外的电缆及布线至少应为</w:t>
      </w:r>
      <w:r>
        <w:rPr>
          <w:rFonts w:hint="eastAsia" w:ascii="宋体" w:hAnsi="宋体" w:eastAsia="宋体" w:cs="宋体"/>
          <w:color w:val="auto"/>
          <w:highlight w:val="none"/>
          <w:lang w:val="en-US" w:eastAsia="zh-CN"/>
        </w:rPr>
        <w:t>阻</w:t>
      </w:r>
      <w:r>
        <w:rPr>
          <w:rFonts w:hint="eastAsia" w:ascii="宋体" w:hAnsi="宋体" w:eastAsia="宋体" w:cs="宋体"/>
          <w:color w:val="auto"/>
          <w:highlight w:val="none"/>
        </w:rPr>
        <w:t>燃型</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在失火状况下</w:t>
      </w:r>
      <w:r>
        <w:rPr>
          <w:rFonts w:hint="eastAsia" w:ascii="宋体" w:hAnsi="宋体" w:eastAsia="宋体" w:cs="宋体"/>
          <w:color w:val="auto"/>
          <w:highlight w:val="none"/>
          <w:lang w:val="en-US" w:eastAsia="zh-CN"/>
        </w:rPr>
        <w:t>需</w:t>
      </w:r>
      <w:r>
        <w:rPr>
          <w:rFonts w:hint="eastAsia" w:ascii="宋体" w:hAnsi="宋体" w:eastAsia="宋体" w:cs="宋体"/>
          <w:color w:val="auto"/>
          <w:highlight w:val="none"/>
        </w:rPr>
        <w:t>维持工作的设备，其供电电缆应采用耐火型电缆</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但下列设备可除外：</w:t>
      </w:r>
    </w:p>
    <w:p w14:paraId="47E77A35">
      <w:pPr>
        <w:pStyle w:val="305"/>
        <w:numPr>
          <w:ilvl w:val="0"/>
          <w:numId w:val="70"/>
        </w:numPr>
        <w:ind w:left="839" w:leftChars="0" w:hanging="419" w:firstLineChars="0"/>
        <w:rPr>
          <w:rFonts w:hint="eastAsia" w:ascii="宋体" w:hAnsi="宋体" w:cs="宋体"/>
          <w:color w:val="auto"/>
          <w:highlight w:val="none"/>
          <w:lang w:val="en-US" w:eastAsia="zh-CN"/>
        </w:rPr>
      </w:pPr>
      <w:r>
        <w:rPr>
          <w:rFonts w:hint="eastAsia" w:ascii="宋体" w:hAnsi="宋体" w:cs="宋体"/>
          <w:color w:val="auto"/>
          <w:highlight w:val="none"/>
          <w:lang w:val="en-US" w:eastAsia="zh-CN"/>
        </w:rPr>
        <w:t>有自我监测功能的系统；</w:t>
      </w:r>
    </w:p>
    <w:p w14:paraId="048E8102">
      <w:pPr>
        <w:pStyle w:val="305"/>
        <w:numPr>
          <w:ilvl w:val="0"/>
          <w:numId w:val="70"/>
        </w:numPr>
        <w:ind w:left="839" w:leftChars="0" w:hanging="419" w:firstLineChars="0"/>
        <w:rPr>
          <w:rFonts w:hint="eastAsia" w:ascii="宋体" w:hAnsi="宋体" w:cs="宋体"/>
          <w:color w:val="auto"/>
          <w:highlight w:val="none"/>
          <w:lang w:val="en-US" w:eastAsia="zh-CN"/>
        </w:rPr>
      </w:pPr>
      <w:r>
        <w:rPr>
          <w:rFonts w:hint="eastAsia" w:ascii="宋体" w:hAnsi="宋体" w:cs="宋体"/>
          <w:color w:val="auto"/>
          <w:highlight w:val="none"/>
          <w:lang w:val="en-US" w:eastAsia="zh-CN"/>
        </w:rPr>
        <w:t>按故障安全原则设计的系统；</w:t>
      </w:r>
    </w:p>
    <w:p w14:paraId="58B6B166">
      <w:pPr>
        <w:pStyle w:val="305"/>
        <w:numPr>
          <w:ilvl w:val="0"/>
          <w:numId w:val="70"/>
        </w:numPr>
        <w:ind w:left="839" w:leftChars="0" w:hanging="419" w:firstLineChars="0"/>
        <w:rPr>
          <w:rFonts w:hint="eastAsia" w:ascii="宋体" w:hAnsi="宋体" w:cs="宋体"/>
          <w:color w:val="auto"/>
          <w:highlight w:val="none"/>
          <w:lang w:val="en-US" w:eastAsia="zh-CN"/>
        </w:rPr>
      </w:pPr>
      <w:r>
        <w:rPr>
          <w:rFonts w:hint="eastAsia" w:ascii="宋体" w:hAnsi="宋体" w:cs="宋体"/>
          <w:color w:val="auto"/>
          <w:highlight w:val="none"/>
          <w:lang w:val="en-US" w:eastAsia="zh-CN"/>
        </w:rPr>
        <w:t>双套系统，且其电缆是远离分开敷设的。</w:t>
      </w:r>
    </w:p>
    <w:p w14:paraId="30D62367">
      <w:pPr>
        <w:pStyle w:val="327"/>
        <w:ind w:left="0"/>
        <w:rPr>
          <w:rFonts w:hint="eastAsia" w:ascii="宋体" w:hAnsi="宋体" w:eastAsia="宋体" w:cs="宋体"/>
          <w:color w:val="auto"/>
          <w:highlight w:val="none"/>
        </w:rPr>
      </w:pPr>
      <w:r>
        <w:rPr>
          <w:rFonts w:hint="eastAsia" w:ascii="宋体" w:hAnsi="宋体" w:eastAsia="宋体" w:cs="宋体"/>
          <w:color w:val="auto"/>
          <w:highlight w:val="none"/>
        </w:rPr>
        <w:t>电缆及其绝缘导体应耐受最大短路电流所产生的机械应力和热效应。</w:t>
      </w:r>
    </w:p>
    <w:p w14:paraId="4109D385">
      <w:pPr>
        <w:pStyle w:val="261"/>
        <w:tabs>
          <w:tab w:val="left" w:pos="0"/>
        </w:tabs>
        <w:spacing w:before="156" w:after="156"/>
        <w:outlineLvl w:val="2"/>
        <w:rPr>
          <w:rFonts w:hint="default" w:ascii="Times New Roman" w:hAnsi="Times New Roman" w:cs="Times New Roman"/>
          <w:color w:val="auto"/>
          <w:highlight w:val="none"/>
        </w:rPr>
      </w:pPr>
      <w:bookmarkStart w:id="1208" w:name="_Toc10355"/>
      <w:bookmarkStart w:id="1209" w:name="_Toc11017"/>
      <w:bookmarkStart w:id="1210" w:name="_Toc32422"/>
      <w:bookmarkStart w:id="1211" w:name="_Toc18399"/>
      <w:bookmarkStart w:id="1212" w:name="_Toc23408"/>
      <w:bookmarkStart w:id="1213" w:name="_Toc5196"/>
      <w:r>
        <w:rPr>
          <w:rFonts w:hint="default" w:ascii="Times New Roman" w:hAnsi="Times New Roman" w:cs="Times New Roman"/>
          <w:color w:val="auto"/>
          <w:highlight w:val="none"/>
        </w:rPr>
        <w:t>电缆敷设</w:t>
      </w:r>
      <w:bookmarkEnd w:id="1208"/>
      <w:bookmarkEnd w:id="1209"/>
      <w:bookmarkEnd w:id="1210"/>
      <w:bookmarkEnd w:id="1211"/>
      <w:bookmarkEnd w:id="1212"/>
      <w:bookmarkEnd w:id="1213"/>
    </w:p>
    <w:p w14:paraId="7B087D6D">
      <w:pPr>
        <w:pStyle w:val="327"/>
        <w:ind w:left="0"/>
        <w:rPr>
          <w:rFonts w:hint="default" w:ascii="Times New Roman" w:hAnsi="Times New Roman" w:cs="Times New Roman"/>
          <w:color w:val="auto"/>
          <w:highlight w:val="none"/>
        </w:rPr>
      </w:pPr>
      <w:r>
        <w:rPr>
          <w:rFonts w:hint="default" w:ascii="Times New Roman" w:hAnsi="Times New Roman" w:cs="Times New Roman"/>
          <w:color w:val="auto"/>
          <w:highlight w:val="none"/>
        </w:rPr>
        <w:t>电缆的</w:t>
      </w:r>
      <w:r>
        <w:rPr>
          <w:rFonts w:hint="default" w:ascii="Times New Roman" w:hAnsi="Times New Roman" w:cs="Times New Roman"/>
          <w:color w:val="auto"/>
          <w:highlight w:val="none"/>
          <w:lang w:val="en-US" w:eastAsia="zh-CN"/>
        </w:rPr>
        <w:t>敷设</w:t>
      </w:r>
      <w:r>
        <w:rPr>
          <w:rFonts w:hint="default" w:ascii="Times New Roman" w:hAnsi="Times New Roman" w:cs="Times New Roman"/>
          <w:color w:val="auto"/>
          <w:highlight w:val="none"/>
        </w:rPr>
        <w:t>应远离锅炉、热管、电阻器等热源，并应采取不受机械损伤的保护措施。</w:t>
      </w:r>
    </w:p>
    <w:p w14:paraId="4A1EA8E5">
      <w:pPr>
        <w:pStyle w:val="327"/>
        <w:ind w:left="0"/>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电缆敷设时</w:t>
      </w:r>
      <w:r>
        <w:rPr>
          <w:rFonts w:hint="eastAsia" w:ascii="Times New Roman" w:hAnsi="Times New Roman" w:cs="Times New Roman"/>
          <w:color w:val="auto"/>
          <w:highlight w:val="none"/>
          <w:lang w:val="en-US" w:eastAsia="zh-CN"/>
        </w:rPr>
        <w:t>的</w:t>
      </w:r>
      <w:r>
        <w:rPr>
          <w:rFonts w:hint="default" w:ascii="Times New Roman" w:hAnsi="Times New Roman" w:cs="Times New Roman"/>
          <w:color w:val="auto"/>
          <w:highlight w:val="none"/>
          <w:lang w:val="en-US" w:eastAsia="zh-CN"/>
        </w:rPr>
        <w:t>最小弯曲半径不应小于所选电缆最小允许弯曲半径</w:t>
      </w:r>
      <w:r>
        <w:rPr>
          <w:rFonts w:hint="default" w:ascii="Times New Roman" w:hAnsi="Times New Roman" w:cs="Times New Roman"/>
          <w:color w:val="auto"/>
          <w:highlight w:val="none"/>
        </w:rPr>
        <w:t>。</w:t>
      </w:r>
    </w:p>
    <w:p w14:paraId="02E65256">
      <w:pPr>
        <w:pStyle w:val="327"/>
        <w:ind w:left="0"/>
        <w:rPr>
          <w:rFonts w:hint="default" w:ascii="Times New Roman" w:hAnsi="Times New Roman" w:cs="Times New Roman"/>
          <w:color w:val="auto"/>
          <w:highlight w:val="none"/>
        </w:rPr>
      </w:pPr>
      <w:r>
        <w:rPr>
          <w:rFonts w:hint="default" w:ascii="Times New Roman" w:hAnsi="Times New Roman" w:cs="Times New Roman"/>
          <w:color w:val="auto"/>
          <w:highlight w:val="none"/>
        </w:rPr>
        <w:t>用于重要设备</w:t>
      </w: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rPr>
        <w:t>应急动力设备、应急照明以及应急状态下使用的内部通信或信号设备的电缆</w:t>
      </w: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rPr>
        <w:t>应远离厨房、洗衣间、机器处所及其舱棚，以及其他高度失火</w:t>
      </w:r>
      <w:r>
        <w:rPr>
          <w:rFonts w:hint="eastAsia" w:ascii="Times New Roman" w:hAnsi="Times New Roman" w:cs="Times New Roman"/>
          <w:color w:val="auto"/>
          <w:highlight w:val="none"/>
          <w:lang w:eastAsia="zh-CN"/>
        </w:rPr>
        <w:t>危险</w:t>
      </w:r>
      <w:r>
        <w:rPr>
          <w:rFonts w:hint="eastAsia" w:ascii="Times New Roman" w:hAnsi="Times New Roman" w:cs="Times New Roman"/>
          <w:color w:val="auto"/>
          <w:highlight w:val="none"/>
          <w:lang w:val="en-US" w:eastAsia="zh-CN"/>
        </w:rPr>
        <w:t>场所</w:t>
      </w:r>
      <w:r>
        <w:rPr>
          <w:rFonts w:hint="default" w:ascii="Times New Roman" w:hAnsi="Times New Roman" w:cs="Times New Roman"/>
          <w:color w:val="auto"/>
          <w:highlight w:val="none"/>
        </w:rPr>
        <w:t>。</w:t>
      </w:r>
    </w:p>
    <w:p w14:paraId="1AC50EE3">
      <w:pPr>
        <w:pStyle w:val="327"/>
        <w:ind w:left="0"/>
        <w:rPr>
          <w:rFonts w:hint="default" w:ascii="Times New Roman" w:hAnsi="Times New Roman" w:cs="Times New Roman"/>
          <w:color w:val="auto"/>
          <w:highlight w:val="none"/>
        </w:rPr>
      </w:pPr>
      <w:r>
        <w:rPr>
          <w:rFonts w:hint="default" w:ascii="Times New Roman" w:hAnsi="Times New Roman" w:cs="Times New Roman"/>
          <w:color w:val="auto"/>
          <w:highlight w:val="none"/>
        </w:rPr>
        <w:t>主干电缆和重要设备的供电和控制用电缆应远离具有较大失火危险的机械</w:t>
      </w:r>
      <w:r>
        <w:rPr>
          <w:rFonts w:hint="eastAsia" w:ascii="Times New Roman" w:hAnsi="Times New Roman" w:cs="Times New Roman"/>
          <w:color w:val="auto"/>
          <w:highlight w:val="none"/>
          <w:lang w:val="en-US" w:eastAsia="zh-CN"/>
        </w:rPr>
        <w:t>和</w:t>
      </w:r>
      <w:r>
        <w:rPr>
          <w:rFonts w:hint="default" w:ascii="Times New Roman" w:hAnsi="Times New Roman" w:cs="Times New Roman"/>
          <w:color w:val="auto"/>
          <w:highlight w:val="none"/>
        </w:rPr>
        <w:t>机械部件敷设</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以下电缆除外</w:t>
      </w:r>
      <w:r>
        <w:rPr>
          <w:rFonts w:hint="default" w:ascii="Times New Roman" w:hAnsi="Times New Roman" w:cs="Times New Roman"/>
          <w:color w:val="auto"/>
          <w:highlight w:val="none"/>
        </w:rPr>
        <w:t>：</w:t>
      </w:r>
    </w:p>
    <w:p w14:paraId="762C5B67">
      <w:pPr>
        <w:pStyle w:val="305"/>
        <w:numPr>
          <w:ilvl w:val="0"/>
          <w:numId w:val="71"/>
        </w:numPr>
        <w:ind w:left="839" w:leftChars="0" w:hanging="419" w:firstLineChars="0"/>
        <w:rPr>
          <w:rFonts w:hint="default" w:ascii="宋体" w:hAnsi="宋体" w:cs="宋体"/>
          <w:color w:val="auto"/>
          <w:highlight w:val="none"/>
          <w:lang w:val="en-US" w:eastAsia="zh-CN"/>
        </w:rPr>
      </w:pPr>
      <w:r>
        <w:rPr>
          <w:rFonts w:hint="default" w:ascii="宋体" w:hAnsi="宋体" w:cs="宋体"/>
          <w:color w:val="auto"/>
          <w:highlight w:val="none"/>
          <w:lang w:val="en-US" w:eastAsia="zh-CN"/>
        </w:rPr>
        <w:t>设备本身电缆；</w:t>
      </w:r>
    </w:p>
    <w:p w14:paraId="041C07ED">
      <w:pPr>
        <w:pStyle w:val="305"/>
        <w:numPr>
          <w:ilvl w:val="0"/>
          <w:numId w:val="71"/>
        </w:numPr>
        <w:ind w:left="839" w:leftChars="0" w:hanging="419" w:firstLineChars="0"/>
        <w:rPr>
          <w:rFonts w:hint="eastAsia" w:ascii="宋体" w:hAnsi="宋体" w:cs="宋体"/>
          <w:color w:val="auto"/>
          <w:highlight w:val="none"/>
          <w:lang w:val="en-US" w:eastAsia="zh-CN"/>
        </w:rPr>
      </w:pPr>
      <w:r>
        <w:rPr>
          <w:rFonts w:hint="eastAsia" w:ascii="宋体" w:hAnsi="宋体" w:cs="宋体"/>
          <w:color w:val="auto"/>
          <w:highlight w:val="none"/>
          <w:lang w:val="en-US" w:eastAsia="zh-CN"/>
        </w:rPr>
        <w:t>通过钢质舱壁或甲板与设备隔开的电缆；</w:t>
      </w:r>
    </w:p>
    <w:p w14:paraId="1D5151A3">
      <w:pPr>
        <w:pStyle w:val="305"/>
        <w:numPr>
          <w:ilvl w:val="0"/>
          <w:numId w:val="71"/>
        </w:numPr>
        <w:ind w:left="839" w:leftChars="0" w:hanging="419" w:firstLineChars="0"/>
        <w:rPr>
          <w:rFonts w:hint="eastAsia" w:ascii="宋体" w:hAnsi="宋体" w:cs="宋体"/>
          <w:color w:val="auto"/>
          <w:highlight w:val="none"/>
          <w:lang w:val="en-US" w:eastAsia="zh-CN"/>
        </w:rPr>
      </w:pPr>
      <w:r>
        <w:rPr>
          <w:rFonts w:hint="eastAsia" w:ascii="宋体" w:hAnsi="宋体" w:cs="宋体"/>
          <w:color w:val="auto"/>
          <w:highlight w:val="none"/>
          <w:lang w:val="en-US" w:eastAsia="zh-CN"/>
        </w:rPr>
        <w:t>耐火电缆。</w:t>
      </w:r>
    </w:p>
    <w:p w14:paraId="700D434A">
      <w:pPr>
        <w:pStyle w:val="327"/>
        <w:ind w:left="0"/>
        <w:rPr>
          <w:rFonts w:hint="eastAsia" w:ascii="宋体" w:hAnsi="宋体" w:eastAsia="宋体" w:cs="宋体"/>
          <w:color w:val="auto"/>
          <w:highlight w:val="none"/>
        </w:rPr>
      </w:pPr>
      <w:r>
        <w:rPr>
          <w:rFonts w:hint="eastAsia" w:ascii="宋体" w:hAnsi="宋体" w:eastAsia="宋体" w:cs="宋体"/>
          <w:color w:val="auto"/>
          <w:highlight w:val="none"/>
        </w:rPr>
        <w:t>电缆</w:t>
      </w:r>
      <w:r>
        <w:rPr>
          <w:rFonts w:hint="eastAsia" w:ascii="宋体" w:hAnsi="宋体" w:eastAsia="宋体" w:cs="宋体"/>
          <w:color w:val="auto"/>
          <w:highlight w:val="none"/>
          <w:lang w:val="en-US" w:eastAsia="zh-CN"/>
        </w:rPr>
        <w:t>如</w:t>
      </w:r>
      <w:r>
        <w:rPr>
          <w:rFonts w:hint="eastAsia" w:ascii="宋体" w:hAnsi="宋体" w:eastAsia="宋体" w:cs="宋体"/>
          <w:color w:val="auto"/>
          <w:highlight w:val="none"/>
        </w:rPr>
        <w:t>采用非金属电缆紧固件或扎带固定，并且未敷设在水平电缆托架或支承件上时，应以最大不超过1</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m的间隔附加金属电缆紧固件。</w:t>
      </w:r>
    </w:p>
    <w:p w14:paraId="5CF4BE62">
      <w:pPr>
        <w:pStyle w:val="327"/>
        <w:ind w:left="0"/>
        <w:rPr>
          <w:rFonts w:hint="eastAsia" w:ascii="宋体" w:hAnsi="宋体" w:eastAsia="宋体" w:cs="宋体"/>
          <w:color w:val="auto"/>
          <w:highlight w:val="none"/>
        </w:rPr>
      </w:pPr>
      <w:r>
        <w:rPr>
          <w:rFonts w:hint="eastAsia" w:ascii="宋体" w:hAnsi="宋体" w:eastAsia="宋体" w:cs="宋体"/>
          <w:color w:val="auto"/>
          <w:highlight w:val="none"/>
        </w:rPr>
        <w:t>单芯电缆</w:t>
      </w:r>
      <w:r>
        <w:rPr>
          <w:rFonts w:hint="eastAsia" w:ascii="宋体" w:hAnsi="宋体" w:eastAsia="宋体" w:cs="宋体"/>
          <w:color w:val="auto"/>
          <w:highlight w:val="none"/>
          <w:lang w:val="en-US" w:eastAsia="zh-CN"/>
        </w:rPr>
        <w:t>紧固件</w:t>
      </w:r>
      <w:r>
        <w:rPr>
          <w:rFonts w:hint="eastAsia" w:ascii="宋体" w:hAnsi="宋体" w:eastAsia="宋体" w:cs="宋体"/>
          <w:color w:val="auto"/>
          <w:highlight w:val="none"/>
        </w:rPr>
        <w:t>的强度应承受预期短路电流相当的电动力。</w:t>
      </w:r>
    </w:p>
    <w:p w14:paraId="16DF69C7">
      <w:pPr>
        <w:pStyle w:val="327"/>
        <w:ind w:left="0"/>
        <w:rPr>
          <w:rFonts w:hint="eastAsia" w:ascii="宋体" w:hAnsi="宋体" w:eastAsia="宋体" w:cs="宋体"/>
          <w:color w:val="auto"/>
          <w:highlight w:val="none"/>
        </w:rPr>
      </w:pPr>
      <w:r>
        <w:rPr>
          <w:rFonts w:hint="eastAsia" w:ascii="宋体" w:hAnsi="宋体" w:eastAsia="宋体" w:cs="宋体"/>
          <w:color w:val="auto"/>
          <w:highlight w:val="none"/>
        </w:rPr>
        <w:t>电缆贯穿水密隔舱壁或甲板时，应保持隔舱壁或甲板的水密完整性。</w:t>
      </w:r>
    </w:p>
    <w:p w14:paraId="22C36AD1">
      <w:pPr>
        <w:pStyle w:val="327"/>
        <w:ind w:left="0"/>
        <w:rPr>
          <w:rFonts w:hint="eastAsia" w:ascii="宋体" w:hAnsi="宋体" w:eastAsia="宋体" w:cs="宋体"/>
          <w:color w:val="auto"/>
          <w:highlight w:val="none"/>
        </w:rPr>
      </w:pPr>
      <w:r>
        <w:rPr>
          <w:rFonts w:hint="eastAsia" w:ascii="宋体" w:hAnsi="宋体" w:eastAsia="宋体" w:cs="宋体"/>
          <w:color w:val="auto"/>
          <w:highlight w:val="none"/>
        </w:rPr>
        <w:t>电缆贯穿有防火要求的舱壁和甲板时，应</w:t>
      </w:r>
      <w:r>
        <w:rPr>
          <w:rFonts w:hint="eastAsia" w:ascii="宋体" w:hAnsi="宋体" w:eastAsia="宋体" w:cs="宋体"/>
          <w:color w:val="auto"/>
          <w:highlight w:val="none"/>
          <w:lang w:val="en-US" w:eastAsia="zh-CN"/>
        </w:rPr>
        <w:t>保持</w:t>
      </w:r>
      <w:r>
        <w:rPr>
          <w:rFonts w:hint="eastAsia" w:ascii="宋体" w:hAnsi="宋体" w:eastAsia="宋体" w:cs="宋体"/>
          <w:color w:val="auto"/>
          <w:highlight w:val="none"/>
        </w:rPr>
        <w:t>舱壁和甲板的防火完整性。</w:t>
      </w:r>
    </w:p>
    <w:p w14:paraId="52CE4C73">
      <w:pPr>
        <w:pStyle w:val="327"/>
        <w:ind w:left="0"/>
        <w:rPr>
          <w:rFonts w:hint="eastAsia" w:ascii="宋体" w:hAnsi="宋体" w:eastAsia="宋体" w:cs="宋体"/>
          <w:color w:val="auto"/>
          <w:highlight w:val="none"/>
        </w:rPr>
      </w:pPr>
      <w:r>
        <w:rPr>
          <w:rFonts w:hint="eastAsia" w:ascii="宋体" w:hAnsi="宋体" w:eastAsia="宋体" w:cs="宋体"/>
          <w:color w:val="auto"/>
          <w:highlight w:val="none"/>
        </w:rPr>
        <w:t>穿过甲板的电缆，应</w:t>
      </w:r>
      <w:r>
        <w:rPr>
          <w:rFonts w:hint="eastAsia" w:ascii="宋体" w:hAnsi="宋体" w:eastAsia="宋体" w:cs="宋体"/>
          <w:color w:val="auto"/>
          <w:highlight w:val="none"/>
          <w:lang w:val="en-US" w:eastAsia="zh-CN"/>
        </w:rPr>
        <w:t>采用</w:t>
      </w:r>
      <w:r>
        <w:rPr>
          <w:rFonts w:hint="eastAsia" w:ascii="宋体" w:hAnsi="宋体" w:eastAsia="宋体" w:cs="宋体"/>
          <w:color w:val="auto"/>
          <w:highlight w:val="none"/>
        </w:rPr>
        <w:t>金属导管或围框加以保护</w:t>
      </w:r>
      <w:r>
        <w:rPr>
          <w:rFonts w:hint="eastAsia" w:ascii="宋体" w:hAnsi="宋体" w:eastAsia="宋体" w:cs="宋体"/>
          <w:color w:val="auto"/>
          <w:highlight w:val="none"/>
          <w:lang w:eastAsia="zh-CN"/>
        </w:rPr>
        <w:t>。</w:t>
      </w:r>
    </w:p>
    <w:p w14:paraId="01CED701">
      <w:pPr>
        <w:pStyle w:val="327"/>
        <w:ind w:left="0"/>
        <w:rPr>
          <w:rFonts w:hint="eastAsia" w:ascii="宋体" w:hAnsi="宋体" w:eastAsia="宋体" w:cs="宋体"/>
          <w:color w:val="auto"/>
          <w:highlight w:val="none"/>
        </w:rPr>
      </w:pPr>
      <w:r>
        <w:rPr>
          <w:rFonts w:hint="eastAsia" w:ascii="宋体" w:hAnsi="宋体" w:eastAsia="宋体" w:cs="宋体"/>
          <w:color w:val="auto"/>
          <w:highlight w:val="none"/>
        </w:rPr>
        <w:t>若</w:t>
      </w:r>
      <w:r>
        <w:rPr>
          <w:rFonts w:hint="eastAsia" w:ascii="宋体" w:hAnsi="宋体" w:eastAsia="宋体" w:cs="宋体"/>
          <w:color w:val="auto"/>
          <w:highlight w:val="none"/>
          <w:shd w:val="clear"/>
        </w:rPr>
        <w:t>电缆</w:t>
      </w:r>
      <w:r>
        <w:rPr>
          <w:rFonts w:hint="eastAsia" w:ascii="宋体" w:hAnsi="宋体" w:eastAsia="宋体" w:cs="宋体"/>
          <w:color w:val="auto"/>
          <w:highlight w:val="none"/>
          <w:shd w:val="clear"/>
          <w:lang w:val="en-US" w:eastAsia="zh-CN"/>
        </w:rPr>
        <w:t>束</w:t>
      </w:r>
      <w:r>
        <w:rPr>
          <w:rFonts w:hint="eastAsia" w:ascii="宋体" w:hAnsi="宋体" w:eastAsia="宋体" w:cs="宋体"/>
          <w:color w:val="auto"/>
          <w:highlight w:val="none"/>
          <w:shd w:val="clear"/>
        </w:rPr>
        <w:t>敷设在围壁通道内，围壁通道的构造不应使之成为火灾由甲板间或舱室</w:t>
      </w:r>
      <w:r>
        <w:rPr>
          <w:rFonts w:hint="eastAsia" w:ascii="宋体" w:hAnsi="宋体" w:eastAsia="宋体" w:cs="宋体"/>
          <w:color w:val="auto"/>
          <w:highlight w:val="none"/>
          <w:shd w:val="clear"/>
          <w:lang w:val="en-US" w:eastAsia="zh-CN"/>
        </w:rPr>
        <w:t>传播至</w:t>
      </w:r>
      <w:r>
        <w:rPr>
          <w:rFonts w:hint="eastAsia" w:ascii="宋体" w:hAnsi="宋体" w:eastAsia="宋体" w:cs="宋体"/>
          <w:color w:val="auto"/>
          <w:highlight w:val="none"/>
          <w:shd w:val="clear"/>
        </w:rPr>
        <w:t>另一处的通道。</w:t>
      </w:r>
    </w:p>
    <w:p w14:paraId="395A735B">
      <w:pPr>
        <w:pStyle w:val="260"/>
        <w:jc w:val="both"/>
        <w:outlineLvl w:val="1"/>
        <w:rPr>
          <w:rFonts w:hint="default" w:ascii="Times New Roman" w:hAnsi="Times New Roman" w:eastAsia="黑体" w:cs="Times New Roman"/>
          <w:color w:val="auto"/>
          <w:highlight w:val="none"/>
        </w:rPr>
      </w:pPr>
      <w:bookmarkStart w:id="1214" w:name="_Toc6932"/>
      <w:bookmarkStart w:id="1215" w:name="_Toc16507"/>
      <w:bookmarkStart w:id="1216" w:name="_Toc19239"/>
      <w:bookmarkStart w:id="1217" w:name="_Toc21478"/>
      <w:bookmarkStart w:id="1218" w:name="_Toc24564"/>
      <w:bookmarkStart w:id="1219" w:name="_Toc23980"/>
      <w:bookmarkStart w:id="1220" w:name="_Toc13950"/>
      <w:bookmarkStart w:id="1221" w:name="_Toc26624"/>
      <w:bookmarkStart w:id="1222" w:name="_Toc25178"/>
      <w:bookmarkStart w:id="1223" w:name="_Toc183727715"/>
      <w:bookmarkStart w:id="1224" w:name="_Toc13629"/>
      <w:r>
        <w:rPr>
          <w:rFonts w:hint="default" w:ascii="Times New Roman" w:hAnsi="Times New Roman" w:eastAsia="黑体" w:cs="Times New Roman"/>
          <w:color w:val="auto"/>
          <w:highlight w:val="none"/>
        </w:rPr>
        <w:t>接地、防雷及防干扰措施</w:t>
      </w:r>
      <w:bookmarkEnd w:id="1214"/>
      <w:bookmarkEnd w:id="1215"/>
      <w:bookmarkEnd w:id="1216"/>
      <w:bookmarkEnd w:id="1217"/>
      <w:bookmarkEnd w:id="1218"/>
      <w:bookmarkEnd w:id="1219"/>
      <w:bookmarkEnd w:id="1220"/>
      <w:bookmarkEnd w:id="1221"/>
      <w:bookmarkEnd w:id="1222"/>
      <w:bookmarkEnd w:id="1223"/>
      <w:bookmarkEnd w:id="1224"/>
    </w:p>
    <w:p w14:paraId="321627B1">
      <w:pPr>
        <w:pStyle w:val="261"/>
        <w:tabs>
          <w:tab w:val="left" w:pos="0"/>
        </w:tabs>
        <w:spacing w:before="156" w:after="156"/>
        <w:outlineLvl w:val="2"/>
        <w:rPr>
          <w:rFonts w:hint="default" w:ascii="Times New Roman" w:hAnsi="Times New Roman" w:cs="Times New Roman"/>
          <w:color w:val="auto"/>
          <w:highlight w:val="none"/>
        </w:rPr>
      </w:pPr>
      <w:bookmarkStart w:id="1225" w:name="_Toc12480"/>
      <w:bookmarkStart w:id="1226" w:name="_Toc23424"/>
      <w:bookmarkStart w:id="1227" w:name="_Toc29874"/>
      <w:bookmarkStart w:id="1228" w:name="_Toc4656"/>
      <w:bookmarkStart w:id="1229" w:name="_Toc14943"/>
      <w:bookmarkStart w:id="1230" w:name="_Toc23201"/>
      <w:bookmarkStart w:id="1231" w:name="_Toc9963"/>
      <w:r>
        <w:rPr>
          <w:rFonts w:hint="default" w:ascii="Times New Roman" w:hAnsi="Times New Roman" w:cs="Times New Roman"/>
          <w:color w:val="auto"/>
          <w:highlight w:val="none"/>
        </w:rPr>
        <w:t>保护接地</w:t>
      </w:r>
      <w:bookmarkEnd w:id="1225"/>
      <w:bookmarkEnd w:id="1226"/>
      <w:bookmarkEnd w:id="1227"/>
      <w:bookmarkEnd w:id="1228"/>
      <w:bookmarkEnd w:id="1229"/>
      <w:bookmarkEnd w:id="1230"/>
      <w:bookmarkEnd w:id="1231"/>
    </w:p>
    <w:p w14:paraId="6C28C333">
      <w:pPr>
        <w:pStyle w:val="327"/>
        <w:ind w:left="0"/>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电气</w:t>
      </w:r>
      <w:r>
        <w:rPr>
          <w:rFonts w:hint="default" w:ascii="Times New Roman" w:hAnsi="Times New Roman" w:cs="Times New Roman"/>
          <w:color w:val="auto"/>
          <w:highlight w:val="none"/>
        </w:rPr>
        <w:t>系统的</w:t>
      </w:r>
      <w:r>
        <w:rPr>
          <w:rFonts w:hint="default" w:ascii="Times New Roman" w:hAnsi="Times New Roman" w:cs="Times New Roman"/>
          <w:color w:val="auto"/>
          <w:highlight w:val="none"/>
          <w:lang w:val="en-US" w:eastAsia="zh-CN"/>
        </w:rPr>
        <w:t>工作</w:t>
      </w:r>
      <w:r>
        <w:rPr>
          <w:rFonts w:hint="default" w:ascii="Times New Roman" w:hAnsi="Times New Roman" w:cs="Times New Roman"/>
          <w:color w:val="auto"/>
          <w:highlight w:val="none"/>
        </w:rPr>
        <w:t>接地应与电气设备的</w:t>
      </w:r>
      <w:r>
        <w:rPr>
          <w:rFonts w:hint="default" w:ascii="Times New Roman" w:hAnsi="Times New Roman" w:cs="Times New Roman"/>
          <w:color w:val="auto"/>
          <w:highlight w:val="none"/>
          <w:lang w:val="en-US" w:eastAsia="zh-CN"/>
        </w:rPr>
        <w:t>保护</w:t>
      </w:r>
      <w:r>
        <w:rPr>
          <w:rFonts w:hint="default" w:ascii="Times New Roman" w:hAnsi="Times New Roman" w:cs="Times New Roman"/>
          <w:color w:val="auto"/>
          <w:highlight w:val="none"/>
        </w:rPr>
        <w:t>接地分开。</w:t>
      </w:r>
    </w:p>
    <w:p w14:paraId="40AC9D8E">
      <w:pPr>
        <w:pStyle w:val="327"/>
        <w:ind w:left="0"/>
        <w:rPr>
          <w:rFonts w:hint="default" w:ascii="Times New Roman" w:hAnsi="Times New Roman" w:cs="Times New Roman"/>
          <w:color w:val="auto"/>
          <w:highlight w:val="none"/>
        </w:rPr>
      </w:pPr>
      <w:r>
        <w:rPr>
          <w:rFonts w:hint="default" w:ascii="Times New Roman" w:hAnsi="Times New Roman" w:cs="Times New Roman"/>
          <w:color w:val="auto"/>
          <w:highlight w:val="none"/>
        </w:rPr>
        <w:t>除具有双重绝缘设备的金属外壳和绝缘轴承座以外，电气设备的金属外壳、固定安装的机械</w:t>
      </w:r>
      <w:r>
        <w:rPr>
          <w:rFonts w:hint="eastAsia" w:ascii="Times New Roman" w:hAnsi="Times New Roman" w:cs="Times New Roman"/>
          <w:color w:val="auto"/>
          <w:highlight w:val="none"/>
          <w:lang w:val="en-US" w:eastAsia="zh-CN"/>
        </w:rPr>
        <w:t>及</w:t>
      </w:r>
      <w:r>
        <w:rPr>
          <w:rFonts w:hint="default" w:ascii="Times New Roman" w:hAnsi="Times New Roman" w:cs="Times New Roman"/>
          <w:color w:val="auto"/>
          <w:highlight w:val="none"/>
        </w:rPr>
        <w:t>直升机甲板均应可靠接地。</w:t>
      </w:r>
    </w:p>
    <w:p w14:paraId="0908374A">
      <w:pPr>
        <w:pStyle w:val="327"/>
        <w:ind w:left="0"/>
        <w:rPr>
          <w:rFonts w:hint="default" w:ascii="Times New Roman" w:hAnsi="Times New Roman" w:cs="Times New Roman"/>
          <w:color w:val="auto"/>
          <w:highlight w:val="none"/>
        </w:rPr>
      </w:pPr>
      <w:r>
        <w:rPr>
          <w:rFonts w:hint="eastAsia"/>
          <w:color w:val="auto"/>
          <w:highlight w:val="none"/>
        </w:rPr>
        <w:t>吊机基座</w:t>
      </w:r>
      <w:r>
        <w:rPr>
          <w:rFonts w:hint="eastAsia"/>
          <w:color w:val="auto"/>
          <w:highlight w:val="none"/>
          <w:lang w:val="en-US" w:eastAsia="zh-CN"/>
        </w:rPr>
        <w:t>与</w:t>
      </w:r>
      <w:r>
        <w:rPr>
          <w:rFonts w:hint="eastAsia"/>
          <w:color w:val="auto"/>
          <w:highlight w:val="none"/>
        </w:rPr>
        <w:t>旋转部分应可靠电气连接并接地</w:t>
      </w:r>
      <w:r>
        <w:rPr>
          <w:rFonts w:hint="default" w:ascii="Times New Roman" w:hAnsi="Times New Roman" w:cs="Times New Roman"/>
          <w:color w:val="auto"/>
          <w:highlight w:val="none"/>
        </w:rPr>
        <w:t>。</w:t>
      </w:r>
    </w:p>
    <w:p w14:paraId="67CF022D">
      <w:pPr>
        <w:pStyle w:val="327"/>
        <w:ind w:left="0"/>
        <w:rPr>
          <w:rFonts w:hint="default" w:ascii="Times New Roman" w:hAnsi="Times New Roman" w:cs="Times New Roman"/>
          <w:color w:val="auto"/>
          <w:highlight w:val="none"/>
        </w:rPr>
      </w:pPr>
      <w:r>
        <w:rPr>
          <w:rFonts w:hint="default" w:ascii="Times New Roman" w:hAnsi="Times New Roman" w:cs="Times New Roman"/>
          <w:color w:val="auto"/>
          <w:highlight w:val="none"/>
        </w:rPr>
        <w:t>电缆的金属护套或金属外护层应于两端作有效接地</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下列情况除外：</w:t>
      </w:r>
    </w:p>
    <w:p w14:paraId="5BF2E0C0">
      <w:pPr>
        <w:pStyle w:val="305"/>
        <w:numPr>
          <w:ilvl w:val="0"/>
          <w:numId w:val="72"/>
        </w:numPr>
        <w:ind w:left="839" w:leftChars="0" w:hanging="419" w:firstLineChars="0"/>
        <w:rPr>
          <w:rFonts w:hint="eastAsia" w:ascii="宋体" w:hAnsi="宋体" w:cs="宋体"/>
          <w:color w:val="auto"/>
          <w:highlight w:val="none"/>
          <w:lang w:val="en-US" w:eastAsia="zh-CN"/>
        </w:rPr>
      </w:pPr>
      <w:r>
        <w:rPr>
          <w:rFonts w:hint="default" w:ascii="宋体" w:hAnsi="宋体" w:cs="宋体"/>
          <w:color w:val="auto"/>
          <w:highlight w:val="none"/>
          <w:lang w:val="en-US" w:eastAsia="zh-CN"/>
        </w:rPr>
        <w:t>最后分路电源端接地</w:t>
      </w:r>
      <w:r>
        <w:rPr>
          <w:rFonts w:hint="eastAsia" w:ascii="宋体" w:hAnsi="宋体" w:cs="宋体"/>
          <w:color w:val="auto"/>
          <w:highlight w:val="none"/>
          <w:lang w:val="en-US" w:eastAsia="zh-CN"/>
        </w:rPr>
        <w:t>；</w:t>
      </w:r>
    </w:p>
    <w:p w14:paraId="732A7226">
      <w:pPr>
        <w:pStyle w:val="305"/>
        <w:numPr>
          <w:ilvl w:val="0"/>
          <w:numId w:val="72"/>
        </w:numPr>
        <w:ind w:left="839" w:leftChars="0" w:hanging="419" w:firstLineChars="0"/>
        <w:rPr>
          <w:rFonts w:hint="default" w:ascii="宋体" w:hAnsi="宋体" w:cs="宋体"/>
          <w:color w:val="auto"/>
          <w:highlight w:val="none"/>
          <w:lang w:val="en-US" w:eastAsia="zh-CN"/>
        </w:rPr>
      </w:pPr>
      <w:r>
        <w:rPr>
          <w:rFonts w:hint="default" w:ascii="宋体" w:hAnsi="宋体" w:cs="宋体"/>
          <w:color w:val="auto"/>
          <w:highlight w:val="none"/>
          <w:lang w:val="en-US" w:eastAsia="zh-CN"/>
        </w:rPr>
        <w:t>控制和仪表设备的电缆</w:t>
      </w:r>
      <w:r>
        <w:rPr>
          <w:rFonts w:hint="eastAsia" w:ascii="宋体" w:hAnsi="宋体" w:cs="宋体"/>
          <w:color w:val="auto"/>
          <w:highlight w:val="none"/>
          <w:lang w:val="en-US" w:eastAsia="zh-CN"/>
        </w:rPr>
        <w:t>以及单芯动力电缆</w:t>
      </w:r>
      <w:r>
        <w:rPr>
          <w:rFonts w:hint="default" w:ascii="宋体" w:hAnsi="宋体" w:cs="宋体"/>
          <w:color w:val="auto"/>
          <w:highlight w:val="none"/>
          <w:lang w:val="en-US" w:eastAsia="zh-CN"/>
        </w:rPr>
        <w:t>一端接地较为有利。</w:t>
      </w:r>
    </w:p>
    <w:p w14:paraId="4146A426">
      <w:pPr>
        <w:pStyle w:val="327"/>
        <w:ind w:left="0"/>
        <w:rPr>
          <w:rFonts w:hint="default" w:ascii="Times New Roman" w:hAnsi="Times New Roman" w:cs="Times New Roman"/>
          <w:color w:val="auto"/>
          <w:highlight w:val="none"/>
        </w:rPr>
      </w:pPr>
      <w:r>
        <w:rPr>
          <w:rFonts w:hint="default" w:ascii="Times New Roman" w:hAnsi="Times New Roman" w:cs="Times New Roman"/>
          <w:color w:val="auto"/>
          <w:highlight w:val="none"/>
        </w:rPr>
        <w:t>上层建筑</w:t>
      </w:r>
      <w:r>
        <w:rPr>
          <w:rFonts w:hint="eastAsia" w:ascii="Times New Roman" w:hAnsi="Times New Roman" w:cs="Times New Roman"/>
          <w:color w:val="auto"/>
          <w:highlight w:val="none"/>
          <w:lang w:val="en-US" w:eastAsia="zh-CN"/>
        </w:rPr>
        <w:t>采用</w:t>
      </w:r>
      <w:r>
        <w:rPr>
          <w:rFonts w:hint="default" w:ascii="Times New Roman" w:hAnsi="Times New Roman" w:cs="Times New Roman"/>
          <w:color w:val="auto"/>
          <w:highlight w:val="none"/>
        </w:rPr>
        <w:t>铝加绝缘方式紧固在钢质平台上</w:t>
      </w:r>
      <w:r>
        <w:rPr>
          <w:rFonts w:hint="eastAsia" w:ascii="Times New Roman" w:hAnsi="Times New Roman" w:cs="Times New Roman"/>
          <w:color w:val="auto"/>
          <w:highlight w:val="none"/>
          <w:lang w:val="en-US" w:eastAsia="zh-CN"/>
        </w:rPr>
        <w:t>时</w:t>
      </w:r>
      <w:r>
        <w:rPr>
          <w:rFonts w:hint="default" w:ascii="Times New Roman" w:hAnsi="Times New Roman" w:cs="Times New Roman"/>
          <w:color w:val="auto"/>
          <w:highlight w:val="none"/>
        </w:rPr>
        <w:t>，在上层建筑与平台之间应设置单独跨接线，且其连接方式应防止电</w:t>
      </w:r>
      <w:r>
        <w:rPr>
          <w:rFonts w:hint="default" w:ascii="Times New Roman" w:hAnsi="Times New Roman" w:cs="Times New Roman"/>
          <w:color w:val="auto"/>
          <w:highlight w:val="none"/>
          <w:lang w:val="en-US" w:eastAsia="zh-CN"/>
        </w:rPr>
        <w:t>化学</w:t>
      </w:r>
      <w:r>
        <w:rPr>
          <w:rFonts w:hint="default" w:ascii="Times New Roman" w:hAnsi="Times New Roman" w:cs="Times New Roman"/>
          <w:color w:val="auto"/>
          <w:highlight w:val="none"/>
        </w:rPr>
        <w:t>腐蚀，连接点</w:t>
      </w:r>
      <w:r>
        <w:rPr>
          <w:rFonts w:hint="eastAsia" w:ascii="Times New Roman" w:hAnsi="Times New Roman" w:cs="Times New Roman"/>
          <w:color w:val="auto"/>
          <w:highlight w:val="none"/>
          <w:lang w:val="en-US" w:eastAsia="zh-CN"/>
        </w:rPr>
        <w:t>应</w:t>
      </w:r>
      <w:r>
        <w:rPr>
          <w:rFonts w:hint="default" w:ascii="Times New Roman" w:hAnsi="Times New Roman" w:cs="Times New Roman"/>
          <w:color w:val="auto"/>
          <w:highlight w:val="none"/>
        </w:rPr>
        <w:t>设在便于检查</w:t>
      </w:r>
      <w:r>
        <w:rPr>
          <w:rFonts w:hint="eastAsia" w:ascii="Times New Roman" w:hAnsi="Times New Roman" w:cs="Times New Roman"/>
          <w:color w:val="auto"/>
          <w:highlight w:val="none"/>
          <w:lang w:val="en-US" w:eastAsia="zh-CN"/>
        </w:rPr>
        <w:t>的位置</w:t>
      </w:r>
      <w:r>
        <w:rPr>
          <w:rFonts w:hint="default" w:ascii="Times New Roman" w:hAnsi="Times New Roman" w:cs="Times New Roman"/>
          <w:color w:val="auto"/>
          <w:highlight w:val="none"/>
        </w:rPr>
        <w:t>。</w:t>
      </w:r>
    </w:p>
    <w:p w14:paraId="7EEDBCB8">
      <w:pPr>
        <w:pStyle w:val="261"/>
        <w:spacing w:before="156" w:after="156"/>
        <w:jc w:val="both"/>
        <w:outlineLvl w:val="2"/>
        <w:rPr>
          <w:rFonts w:hint="default" w:ascii="Times New Roman" w:hAnsi="Times New Roman" w:cs="Times New Roman"/>
          <w:color w:val="auto"/>
          <w:highlight w:val="none"/>
        </w:rPr>
      </w:pPr>
      <w:bookmarkStart w:id="1232" w:name="_Toc8807"/>
      <w:bookmarkStart w:id="1233" w:name="_Toc30855"/>
      <w:bookmarkStart w:id="1234" w:name="_Toc31365"/>
      <w:bookmarkStart w:id="1235" w:name="_Toc8813"/>
      <w:bookmarkStart w:id="1236" w:name="_Toc24098"/>
      <w:bookmarkStart w:id="1237" w:name="_Toc27960"/>
      <w:bookmarkStart w:id="1238" w:name="_Toc2195"/>
      <w:r>
        <w:rPr>
          <w:rFonts w:hint="default" w:ascii="Times New Roman" w:hAnsi="Times New Roman" w:cs="Times New Roman"/>
          <w:color w:val="auto"/>
          <w:highlight w:val="none"/>
        </w:rPr>
        <w:t>防静电接地</w:t>
      </w:r>
      <w:bookmarkEnd w:id="1232"/>
      <w:bookmarkEnd w:id="1233"/>
      <w:bookmarkEnd w:id="1234"/>
      <w:bookmarkEnd w:id="1235"/>
      <w:bookmarkEnd w:id="1236"/>
      <w:bookmarkEnd w:id="1237"/>
      <w:bookmarkEnd w:id="1238"/>
    </w:p>
    <w:p w14:paraId="07674A2D">
      <w:pPr>
        <w:pStyle w:val="327"/>
        <w:ind w:left="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油舱、污油水舱、管路系统和设备的任何表面部位与船体之间的电阻不应大于1 MΩ。</w:t>
      </w:r>
    </w:p>
    <w:p w14:paraId="2DED9586">
      <w:pPr>
        <w:pStyle w:val="327"/>
        <w:ind w:left="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布置在危险区域内的货油舱（柜）、处理装置、管系等与FPSO钢结构间的电阻大于1 MΩ时，应设置专门的接地金属搭接片进行电气连接和接地。</w:t>
      </w:r>
    </w:p>
    <w:p w14:paraId="1F049A3C">
      <w:pPr>
        <w:pStyle w:val="327"/>
        <w:ind w:left="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对设备和管系防静电电气连接和接地的跨接片，应满足以下要求：</w:t>
      </w:r>
    </w:p>
    <w:p w14:paraId="226E927A">
      <w:pPr>
        <w:pStyle w:val="305"/>
        <w:numPr>
          <w:ilvl w:val="0"/>
          <w:numId w:val="73"/>
        </w:numPr>
        <w:ind w:left="839" w:leftChars="0" w:hanging="419" w:firstLineChars="0"/>
        <w:rPr>
          <w:rFonts w:hint="eastAsia" w:ascii="宋体" w:hAnsi="宋体" w:cs="宋体"/>
          <w:color w:val="auto"/>
          <w:highlight w:val="none"/>
          <w:lang w:val="en-US" w:eastAsia="zh-CN"/>
        </w:rPr>
      </w:pPr>
      <w:r>
        <w:rPr>
          <w:rFonts w:hint="eastAsia" w:ascii="宋体" w:hAnsi="宋体" w:cs="宋体"/>
          <w:color w:val="auto"/>
          <w:highlight w:val="none"/>
          <w:lang w:val="en-US" w:eastAsia="zh-CN"/>
        </w:rPr>
        <w:t>清楚可见，并易发现缺陷；</w:t>
      </w:r>
    </w:p>
    <w:p w14:paraId="68519278">
      <w:pPr>
        <w:pStyle w:val="305"/>
        <w:numPr>
          <w:ilvl w:val="0"/>
          <w:numId w:val="73"/>
        </w:numPr>
        <w:ind w:left="839" w:leftChars="0" w:hanging="419" w:firstLineChars="0"/>
        <w:rPr>
          <w:rFonts w:hint="eastAsia" w:ascii="宋体" w:hAnsi="宋体" w:cs="宋体"/>
          <w:color w:val="auto"/>
          <w:highlight w:val="none"/>
          <w:lang w:val="en-US" w:eastAsia="zh-CN"/>
        </w:rPr>
      </w:pPr>
      <w:r>
        <w:rPr>
          <w:rFonts w:hint="eastAsia" w:ascii="宋体" w:hAnsi="宋体" w:cs="宋体"/>
          <w:color w:val="auto"/>
          <w:highlight w:val="none"/>
          <w:lang w:val="en-US" w:eastAsia="zh-CN"/>
        </w:rPr>
        <w:t>截面积不小于6 mm</w:t>
      </w:r>
      <w:r>
        <w:rPr>
          <w:rFonts w:hint="eastAsia" w:ascii="宋体" w:hAnsi="宋体" w:cs="宋体"/>
          <w:color w:val="auto"/>
          <w:highlight w:val="none"/>
          <w:vertAlign w:val="superscript"/>
          <w:lang w:val="en-US" w:eastAsia="zh-CN"/>
        </w:rPr>
        <w:t>2</w:t>
      </w:r>
      <w:r>
        <w:rPr>
          <w:rFonts w:hint="eastAsia" w:ascii="宋体" w:hAnsi="宋体" w:cs="宋体"/>
          <w:color w:val="auto"/>
          <w:highlight w:val="none"/>
          <w:lang w:val="en-US" w:eastAsia="zh-CN"/>
        </w:rPr>
        <w:t>的铜导体或其他导电良好的耐腐蚀金属制成；</w:t>
      </w:r>
    </w:p>
    <w:p w14:paraId="5B2F79D9">
      <w:pPr>
        <w:pStyle w:val="305"/>
        <w:numPr>
          <w:ilvl w:val="0"/>
          <w:numId w:val="73"/>
        </w:numPr>
        <w:ind w:left="839" w:leftChars="0" w:hanging="419" w:firstLineChars="0"/>
        <w:rPr>
          <w:rFonts w:hint="eastAsia" w:ascii="宋体" w:hAnsi="宋体" w:cs="宋体"/>
          <w:color w:val="auto"/>
          <w:highlight w:val="none"/>
          <w:lang w:val="en-US" w:eastAsia="zh-CN"/>
        </w:rPr>
      </w:pPr>
      <w:r>
        <w:rPr>
          <w:rFonts w:hint="eastAsia" w:ascii="宋体" w:hAnsi="宋体" w:cs="宋体"/>
          <w:color w:val="auto"/>
          <w:highlight w:val="none"/>
          <w:lang w:val="en-US" w:eastAsia="zh-CN"/>
        </w:rPr>
        <w:t>能防止机械损伤和锈蚀的影响；</w:t>
      </w:r>
    </w:p>
    <w:p w14:paraId="274076E7">
      <w:pPr>
        <w:pStyle w:val="305"/>
        <w:numPr>
          <w:ilvl w:val="0"/>
          <w:numId w:val="73"/>
        </w:numPr>
        <w:ind w:left="839" w:leftChars="0" w:hanging="419" w:firstLineChars="0"/>
        <w:rPr>
          <w:rFonts w:hint="eastAsia" w:ascii="宋体" w:hAnsi="宋体" w:cs="宋体"/>
          <w:color w:val="auto"/>
          <w:highlight w:val="none"/>
          <w:lang w:val="en-US" w:eastAsia="zh-CN"/>
        </w:rPr>
      </w:pPr>
      <w:r>
        <w:rPr>
          <w:rFonts w:hint="eastAsia" w:ascii="宋体" w:hAnsi="宋体" w:cs="宋体"/>
          <w:color w:val="auto"/>
          <w:highlight w:val="none"/>
          <w:lang w:val="en-US" w:eastAsia="zh-CN"/>
        </w:rPr>
        <w:t>以直径不小于4 mm的黄铜或其他耐腐蚀的材料制成的专用螺钉紧固，其位置易于检查和更换。</w:t>
      </w:r>
    </w:p>
    <w:p w14:paraId="7932CB28">
      <w:pPr>
        <w:pStyle w:val="327"/>
        <w:ind w:left="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油气管道以及压缩空气、二氧化碳和干粉系统中的金属管道和设备，在每个连接接头处均应设置可靠电气连接，并应至少有两处接地。</w:t>
      </w:r>
    </w:p>
    <w:p w14:paraId="6124B153">
      <w:pPr>
        <w:pStyle w:val="327"/>
        <w:ind w:left="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平行敷设的管道距离小于100 mm时，每隔20 m应用金属导体进行连接并接地；交叉距离小于100 mm时，应用金属导体将其互连接并接地。</w:t>
      </w:r>
    </w:p>
    <w:p w14:paraId="40CB84EF">
      <w:pPr>
        <w:pStyle w:val="327"/>
        <w:ind w:left="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易燃液体和气体输送管系的头部、尾部及其分支管系均应可靠的接地。</w:t>
      </w:r>
    </w:p>
    <w:p w14:paraId="1D9ED742">
      <w:pPr>
        <w:pStyle w:val="327"/>
        <w:ind w:left="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储存易燃液体和气体的储罐均应接地。容积大于50 m</w:t>
      </w:r>
      <w:r>
        <w:rPr>
          <w:rFonts w:hint="eastAsia" w:ascii="宋体" w:hAnsi="宋体" w:eastAsia="宋体" w:cs="宋体"/>
          <w:color w:val="auto"/>
          <w:highlight w:val="none"/>
          <w:vertAlign w:val="superscript"/>
          <w:lang w:val="en-US" w:eastAsia="zh-CN"/>
        </w:rPr>
        <w:t>3</w:t>
      </w:r>
      <w:r>
        <w:rPr>
          <w:rFonts w:hint="eastAsia" w:ascii="宋体" w:hAnsi="宋体" w:eastAsia="宋体" w:cs="宋体"/>
          <w:color w:val="auto"/>
          <w:highlight w:val="none"/>
          <w:lang w:val="en-US" w:eastAsia="zh-CN"/>
        </w:rPr>
        <w:t>的储罐，沿其直径应不少于两处接地。</w:t>
      </w:r>
    </w:p>
    <w:p w14:paraId="35EC932F">
      <w:pPr>
        <w:pStyle w:val="327"/>
        <w:ind w:left="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应设置与外输软管的防静电接地装置，以保证输油状态下的等电位连接。</w:t>
      </w:r>
    </w:p>
    <w:p w14:paraId="5BF09183">
      <w:pPr>
        <w:pStyle w:val="327"/>
        <w:ind w:left="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非金属管道、托架等所选用材料的体积电阻率应不大于1×10</w:t>
      </w:r>
      <w:r>
        <w:rPr>
          <w:rFonts w:hint="eastAsia" w:ascii="宋体" w:hAnsi="宋体" w:eastAsia="宋体" w:cs="宋体"/>
          <w:color w:val="auto"/>
          <w:highlight w:val="none"/>
          <w:vertAlign w:val="superscript"/>
          <w:lang w:val="en-US" w:eastAsia="zh-CN"/>
        </w:rPr>
        <w:t xml:space="preserve">6 </w:t>
      </w:r>
      <w:r>
        <w:rPr>
          <w:rFonts w:hint="eastAsia" w:ascii="宋体" w:hAnsi="宋体" w:eastAsia="宋体" w:cs="宋体"/>
          <w:color w:val="auto"/>
          <w:kern w:val="2"/>
          <w:szCs w:val="24"/>
          <w:highlight w:val="none"/>
          <w:vertAlign w:val="baseline"/>
        </w:rPr>
        <w:t>Ω</w:t>
      </w:r>
      <w:r>
        <w:rPr>
          <w:rFonts w:hint="eastAsia" w:ascii="宋体" w:hAnsi="宋体" w:eastAsia="宋体" w:cs="宋体"/>
          <w:color w:val="auto"/>
          <w:highlight w:val="none"/>
          <w:vertAlign w:val="baseline"/>
          <w:lang w:val="en-US" w:eastAsia="zh-CN"/>
        </w:rPr>
        <w:t>•m</w:t>
      </w:r>
      <w:r>
        <w:rPr>
          <w:rFonts w:hint="eastAsia" w:ascii="宋体" w:hAnsi="宋体" w:eastAsia="宋体" w:cs="宋体"/>
          <w:color w:val="auto"/>
          <w:highlight w:val="none"/>
          <w:lang w:val="en-US" w:eastAsia="zh-CN"/>
        </w:rPr>
        <w:t>。</w:t>
      </w:r>
    </w:p>
    <w:p w14:paraId="245D4D5C">
      <w:pPr>
        <w:pStyle w:val="327"/>
        <w:ind w:left="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非金属管道上的金属件应做防静电接地。</w:t>
      </w:r>
    </w:p>
    <w:p w14:paraId="62DB15B8">
      <w:pPr>
        <w:pStyle w:val="261"/>
        <w:spacing w:before="156" w:after="156"/>
        <w:outlineLvl w:val="2"/>
        <w:rPr>
          <w:rFonts w:hint="default" w:ascii="Times New Roman" w:hAnsi="Times New Roman" w:cs="Times New Roman"/>
          <w:color w:val="auto"/>
          <w:highlight w:val="none"/>
        </w:rPr>
      </w:pPr>
      <w:bookmarkStart w:id="1239" w:name="_Toc29556"/>
      <w:bookmarkStart w:id="1240" w:name="_Toc28001"/>
      <w:bookmarkStart w:id="1241" w:name="_Toc16706"/>
      <w:bookmarkStart w:id="1242" w:name="_Toc30275"/>
      <w:bookmarkStart w:id="1243" w:name="_Toc13612"/>
      <w:bookmarkStart w:id="1244" w:name="_Toc6273"/>
      <w:bookmarkStart w:id="1245" w:name="_Toc6341"/>
      <w:r>
        <w:rPr>
          <w:rFonts w:hint="default" w:ascii="Times New Roman" w:hAnsi="Times New Roman" w:cs="Times New Roman"/>
          <w:color w:val="auto"/>
          <w:highlight w:val="none"/>
        </w:rPr>
        <w:t>避雷</w:t>
      </w:r>
      <w:bookmarkEnd w:id="1239"/>
      <w:bookmarkEnd w:id="1240"/>
      <w:bookmarkEnd w:id="1241"/>
      <w:bookmarkEnd w:id="1242"/>
      <w:bookmarkEnd w:id="1243"/>
      <w:bookmarkEnd w:id="1244"/>
      <w:bookmarkEnd w:id="1245"/>
    </w:p>
    <w:p w14:paraId="15FCE7E5">
      <w:pPr>
        <w:pStyle w:val="327"/>
        <w:ind w:left="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防直击雷设置满足以下要求：</w:t>
      </w:r>
    </w:p>
    <w:p w14:paraId="4C177B92">
      <w:pPr>
        <w:pStyle w:val="305"/>
        <w:numPr>
          <w:ilvl w:val="0"/>
          <w:numId w:val="74"/>
        </w:numPr>
        <w:ind w:left="839" w:leftChars="0" w:hanging="419" w:firstLineChars="0"/>
        <w:rPr>
          <w:rFonts w:hint="eastAsia" w:ascii="宋体" w:hAnsi="宋体" w:cs="宋体"/>
          <w:color w:val="auto"/>
          <w:highlight w:val="none"/>
          <w:lang w:val="en-US" w:eastAsia="zh-CN"/>
        </w:rPr>
      </w:pPr>
      <w:r>
        <w:rPr>
          <w:rFonts w:hint="eastAsia" w:ascii="宋体" w:hAnsi="宋体" w:cs="宋体"/>
          <w:color w:val="auto"/>
          <w:highlight w:val="none"/>
          <w:lang w:val="en-US" w:eastAsia="zh-CN"/>
        </w:rPr>
        <w:t>FPSO上释放危险可燃气体的透气口、放空口及处于0区或1区的设备，应采取防直击雷措施。</w:t>
      </w:r>
    </w:p>
    <w:p w14:paraId="059C956B">
      <w:pPr>
        <w:pStyle w:val="305"/>
        <w:numPr>
          <w:ilvl w:val="0"/>
          <w:numId w:val="74"/>
        </w:numPr>
        <w:ind w:left="839" w:leftChars="0" w:hanging="419" w:firstLineChars="0"/>
        <w:rPr>
          <w:rFonts w:hint="eastAsia" w:ascii="宋体" w:hAnsi="宋体" w:cs="宋体"/>
          <w:color w:val="auto"/>
          <w:highlight w:val="none"/>
          <w:lang w:val="en-US" w:eastAsia="zh-CN"/>
        </w:rPr>
      </w:pPr>
      <w:r>
        <w:rPr>
          <w:rFonts w:hint="eastAsia" w:ascii="宋体" w:hAnsi="宋体" w:cs="宋体"/>
          <w:color w:val="auto"/>
          <w:highlight w:val="none"/>
          <w:lang w:val="en-US" w:eastAsia="zh-CN"/>
        </w:rPr>
        <w:t>若从最高点至接地均通过跨接和焊接提供低阻通路，金属结构设施无需设置防直击雷保护系统。</w:t>
      </w:r>
    </w:p>
    <w:p w14:paraId="211CB00A">
      <w:pPr>
        <w:pStyle w:val="305"/>
        <w:numPr>
          <w:ilvl w:val="0"/>
          <w:numId w:val="74"/>
        </w:numPr>
        <w:ind w:left="839" w:leftChars="0" w:hanging="419" w:firstLineChars="0"/>
        <w:rPr>
          <w:rFonts w:hint="eastAsia" w:ascii="宋体" w:hAnsi="宋体" w:cs="宋体"/>
          <w:color w:val="auto"/>
          <w:highlight w:val="none"/>
          <w:lang w:val="en-US" w:eastAsia="zh-CN"/>
        </w:rPr>
      </w:pPr>
      <w:r>
        <w:rPr>
          <w:rFonts w:hint="eastAsia" w:ascii="宋体" w:hAnsi="宋体" w:cs="宋体"/>
          <w:color w:val="auto"/>
          <w:highlight w:val="none"/>
          <w:lang w:val="en-US" w:eastAsia="zh-CN"/>
        </w:rPr>
        <w:t>若另设保护系统，保护系统应包含接闪器、引下线和接地装置，并符合如下要求：</w:t>
      </w:r>
    </w:p>
    <w:p w14:paraId="2E6BFECD">
      <w:pPr>
        <w:pStyle w:val="39"/>
        <w:keepNext w:val="0"/>
        <w:keepLines w:val="0"/>
        <w:pageBreakBefore w:val="0"/>
        <w:widowControl/>
        <w:numPr>
          <w:ilvl w:val="0"/>
          <w:numId w:val="75"/>
        </w:numPr>
        <w:kinsoku/>
        <w:wordWrap/>
        <w:overflowPunct/>
        <w:topLinePunct w:val="0"/>
        <w:autoSpaceDE w:val="0"/>
        <w:autoSpaceDN w:val="0"/>
        <w:bidi w:val="0"/>
        <w:adjustRightInd w:val="0"/>
        <w:snapToGrid/>
        <w:spacing w:after="0"/>
        <w:ind w:right="220"/>
        <w:jc w:val="left"/>
        <w:textAlignment w:val="auto"/>
        <w:rPr>
          <w:rFonts w:hint="eastAsia" w:ascii="宋体" w:hAnsi="宋体" w:eastAsia="宋体" w:cs="宋体"/>
          <w:color w:val="auto"/>
          <w:kern w:val="2"/>
          <w:szCs w:val="24"/>
          <w:highlight w:val="none"/>
        </w:rPr>
      </w:pPr>
      <w:r>
        <w:rPr>
          <w:rFonts w:hint="eastAsia" w:ascii="宋体" w:hAnsi="宋体" w:eastAsia="宋体" w:cs="宋体"/>
          <w:color w:val="auto"/>
          <w:kern w:val="2"/>
          <w:szCs w:val="24"/>
          <w:highlight w:val="none"/>
        </w:rPr>
        <w:t>接闪器与接地端子间的电阻</w:t>
      </w:r>
      <w:r>
        <w:rPr>
          <w:rFonts w:hint="eastAsia" w:ascii="宋体" w:hAnsi="宋体" w:cs="宋体"/>
          <w:color w:val="auto"/>
          <w:kern w:val="2"/>
          <w:szCs w:val="24"/>
          <w:highlight w:val="none"/>
          <w:lang w:val="en-US" w:eastAsia="zh-CN"/>
        </w:rPr>
        <w:t>应</w:t>
      </w:r>
      <w:r>
        <w:rPr>
          <w:rFonts w:hint="eastAsia" w:ascii="宋体" w:hAnsi="宋体" w:eastAsia="宋体" w:cs="宋体"/>
          <w:color w:val="auto"/>
          <w:kern w:val="2"/>
          <w:szCs w:val="24"/>
          <w:highlight w:val="none"/>
        </w:rPr>
        <w:t>不超过0.02</w:t>
      </w:r>
      <w:r>
        <w:rPr>
          <w:rFonts w:hint="eastAsia" w:ascii="宋体" w:hAnsi="宋体" w:cs="宋体"/>
          <w:color w:val="auto"/>
          <w:kern w:val="2"/>
          <w:szCs w:val="24"/>
          <w:highlight w:val="none"/>
          <w:lang w:val="en-US" w:eastAsia="zh-CN"/>
        </w:rPr>
        <w:t xml:space="preserve"> </w:t>
      </w:r>
      <w:r>
        <w:rPr>
          <w:rFonts w:hint="eastAsia" w:ascii="宋体" w:hAnsi="宋体" w:eastAsia="宋体" w:cs="宋体"/>
          <w:color w:val="auto"/>
          <w:kern w:val="2"/>
          <w:szCs w:val="24"/>
          <w:highlight w:val="none"/>
          <w:lang w:val="en-US" w:eastAsia="zh-CN"/>
        </w:rPr>
        <w:t>Ω</w:t>
      </w:r>
      <w:r>
        <w:rPr>
          <w:rFonts w:hint="eastAsia" w:ascii="宋体" w:hAnsi="宋体" w:eastAsia="宋体" w:cs="宋体"/>
          <w:color w:val="auto"/>
          <w:kern w:val="2"/>
          <w:szCs w:val="24"/>
          <w:highlight w:val="none"/>
        </w:rPr>
        <w:t>；</w:t>
      </w:r>
    </w:p>
    <w:p w14:paraId="235E2E95">
      <w:pPr>
        <w:pStyle w:val="39"/>
        <w:keepNext w:val="0"/>
        <w:keepLines w:val="0"/>
        <w:pageBreakBefore w:val="0"/>
        <w:widowControl/>
        <w:numPr>
          <w:ilvl w:val="0"/>
          <w:numId w:val="75"/>
        </w:numPr>
        <w:kinsoku/>
        <w:wordWrap/>
        <w:overflowPunct/>
        <w:topLinePunct w:val="0"/>
        <w:autoSpaceDE w:val="0"/>
        <w:autoSpaceDN w:val="0"/>
        <w:bidi w:val="0"/>
        <w:adjustRightInd w:val="0"/>
        <w:snapToGrid/>
        <w:spacing w:after="0"/>
        <w:ind w:right="220"/>
        <w:jc w:val="left"/>
        <w:textAlignment w:val="auto"/>
        <w:rPr>
          <w:rFonts w:hint="eastAsia" w:ascii="宋体" w:hAnsi="宋体" w:eastAsia="宋体" w:cs="宋体"/>
          <w:color w:val="auto"/>
          <w:kern w:val="2"/>
          <w:szCs w:val="24"/>
          <w:highlight w:val="none"/>
        </w:rPr>
      </w:pPr>
      <w:r>
        <w:rPr>
          <w:rFonts w:hint="eastAsia" w:ascii="宋体" w:hAnsi="宋体" w:eastAsia="宋体" w:cs="宋体"/>
          <w:color w:val="auto"/>
          <w:kern w:val="2"/>
          <w:szCs w:val="24"/>
          <w:highlight w:val="none"/>
        </w:rPr>
        <w:t>接闪器</w:t>
      </w:r>
      <w:r>
        <w:rPr>
          <w:rFonts w:hint="eastAsia" w:ascii="宋体" w:hAnsi="宋体" w:cs="宋体"/>
          <w:color w:val="auto"/>
          <w:kern w:val="2"/>
          <w:szCs w:val="24"/>
          <w:highlight w:val="none"/>
          <w:lang w:val="en-US" w:eastAsia="zh-CN"/>
        </w:rPr>
        <w:t>以</w:t>
      </w:r>
      <w:r>
        <w:rPr>
          <w:rFonts w:hint="eastAsia" w:ascii="宋体" w:hAnsi="宋体" w:eastAsia="宋体" w:cs="宋体"/>
          <w:color w:val="auto"/>
          <w:kern w:val="2"/>
          <w:szCs w:val="24"/>
          <w:highlight w:val="none"/>
        </w:rPr>
        <w:t>直径不小于12</w:t>
      </w:r>
      <w:r>
        <w:rPr>
          <w:rFonts w:hint="eastAsia" w:ascii="宋体" w:hAnsi="宋体" w:cs="宋体"/>
          <w:color w:val="auto"/>
          <w:kern w:val="2"/>
          <w:szCs w:val="24"/>
          <w:highlight w:val="none"/>
          <w:lang w:val="en-US" w:eastAsia="zh-CN"/>
        </w:rPr>
        <w:t xml:space="preserve"> </w:t>
      </w:r>
      <w:r>
        <w:rPr>
          <w:rFonts w:hint="eastAsia" w:ascii="宋体" w:hAnsi="宋体" w:eastAsia="宋体" w:cs="宋体"/>
          <w:color w:val="auto"/>
          <w:kern w:val="2"/>
          <w:szCs w:val="24"/>
          <w:highlight w:val="none"/>
        </w:rPr>
        <w:t>mm的铜或铜合金导电杆组成，至少高出桅顶300</w:t>
      </w:r>
      <w:r>
        <w:rPr>
          <w:rFonts w:hint="eastAsia" w:ascii="宋体" w:hAnsi="宋体" w:cs="宋体"/>
          <w:color w:val="auto"/>
          <w:kern w:val="2"/>
          <w:szCs w:val="24"/>
          <w:highlight w:val="none"/>
          <w:lang w:val="en-US" w:eastAsia="zh-CN"/>
        </w:rPr>
        <w:t xml:space="preserve"> </w:t>
      </w:r>
      <w:r>
        <w:rPr>
          <w:rFonts w:hint="eastAsia" w:ascii="宋体" w:hAnsi="宋体" w:eastAsia="宋体" w:cs="宋体"/>
          <w:color w:val="auto"/>
          <w:kern w:val="2"/>
          <w:szCs w:val="24"/>
          <w:highlight w:val="none"/>
        </w:rPr>
        <w:t>mm</w:t>
      </w:r>
      <w:r>
        <w:rPr>
          <w:rFonts w:hint="eastAsia" w:ascii="宋体" w:hAnsi="宋体" w:eastAsia="宋体" w:cs="宋体"/>
          <w:color w:val="auto"/>
          <w:kern w:val="2"/>
          <w:szCs w:val="24"/>
          <w:highlight w:val="none"/>
          <w:lang w:eastAsia="zh-CN"/>
        </w:rPr>
        <w:t>；</w:t>
      </w:r>
      <w:r>
        <w:rPr>
          <w:rFonts w:hint="eastAsia" w:ascii="宋体" w:hAnsi="宋体" w:eastAsia="宋体" w:cs="宋体"/>
          <w:color w:val="auto"/>
          <w:kern w:val="2"/>
          <w:szCs w:val="24"/>
          <w:highlight w:val="none"/>
          <w:lang w:val="en-US" w:eastAsia="zh-CN"/>
        </w:rPr>
        <w:t>采</w:t>
      </w:r>
      <w:r>
        <w:rPr>
          <w:rFonts w:hint="eastAsia" w:ascii="宋体" w:hAnsi="宋体" w:eastAsia="宋体" w:cs="宋体"/>
          <w:color w:val="auto"/>
          <w:kern w:val="2"/>
          <w:szCs w:val="24"/>
          <w:highlight w:val="none"/>
        </w:rPr>
        <w:t>用其他材料如不锈钢、铝合金和经防锈处理的铁杆等均应耐海水腐蚀</w:t>
      </w:r>
      <w:r>
        <w:rPr>
          <w:rFonts w:hint="eastAsia" w:ascii="宋体" w:hAnsi="宋体" w:eastAsia="宋体" w:cs="宋体"/>
          <w:color w:val="auto"/>
          <w:kern w:val="2"/>
          <w:szCs w:val="24"/>
          <w:highlight w:val="none"/>
          <w:lang w:eastAsia="zh-CN"/>
        </w:rPr>
        <w:t>；</w:t>
      </w:r>
    </w:p>
    <w:p w14:paraId="19C285BC">
      <w:pPr>
        <w:pStyle w:val="39"/>
        <w:keepNext w:val="0"/>
        <w:keepLines w:val="0"/>
        <w:pageBreakBefore w:val="0"/>
        <w:widowControl/>
        <w:numPr>
          <w:ilvl w:val="0"/>
          <w:numId w:val="75"/>
        </w:numPr>
        <w:kinsoku/>
        <w:wordWrap/>
        <w:overflowPunct/>
        <w:topLinePunct w:val="0"/>
        <w:autoSpaceDE w:val="0"/>
        <w:autoSpaceDN w:val="0"/>
        <w:bidi w:val="0"/>
        <w:adjustRightInd w:val="0"/>
        <w:snapToGrid/>
        <w:spacing w:after="0"/>
        <w:ind w:right="220"/>
        <w:jc w:val="left"/>
        <w:textAlignment w:val="auto"/>
        <w:rPr>
          <w:rFonts w:hint="eastAsia" w:ascii="宋体" w:hAnsi="宋体" w:eastAsia="宋体" w:cs="宋体"/>
          <w:color w:val="auto"/>
          <w:kern w:val="2"/>
          <w:szCs w:val="24"/>
          <w:highlight w:val="none"/>
        </w:rPr>
      </w:pPr>
      <w:r>
        <w:rPr>
          <w:rFonts w:hint="eastAsia" w:ascii="宋体" w:hAnsi="宋体" w:eastAsia="宋体" w:cs="宋体"/>
          <w:color w:val="auto"/>
          <w:kern w:val="2"/>
          <w:szCs w:val="24"/>
          <w:highlight w:val="none"/>
          <w:lang w:val="en-US" w:eastAsia="zh-CN"/>
        </w:rPr>
        <w:t>应使由于电流流过保护系统而在电缆中产生感应电压的可能性最小。</w:t>
      </w:r>
    </w:p>
    <w:p w14:paraId="26C388EF">
      <w:pPr>
        <w:pStyle w:val="305"/>
        <w:numPr>
          <w:ilvl w:val="0"/>
          <w:numId w:val="74"/>
        </w:numPr>
        <w:ind w:left="839" w:leftChars="0" w:hanging="419" w:firstLineChars="0"/>
        <w:rPr>
          <w:rFonts w:hint="eastAsia" w:ascii="宋体" w:hAnsi="宋体" w:cs="宋体"/>
          <w:color w:val="auto"/>
          <w:highlight w:val="none"/>
          <w:lang w:val="en-US" w:eastAsia="zh-CN"/>
        </w:rPr>
      </w:pPr>
      <w:r>
        <w:rPr>
          <w:rFonts w:hint="eastAsia" w:ascii="宋体" w:hAnsi="宋体" w:cs="宋体"/>
          <w:color w:val="auto"/>
          <w:highlight w:val="none"/>
          <w:lang w:val="en-US" w:eastAsia="zh-CN"/>
        </w:rPr>
        <w:t>保护系统的保护范围应采用滚球法进行校验，滚球半径应取30 m。</w:t>
      </w:r>
    </w:p>
    <w:p w14:paraId="7A3D6B37">
      <w:pPr>
        <w:pStyle w:val="327"/>
        <w:ind w:left="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防雷电感应设置满足以下要求：</w:t>
      </w:r>
    </w:p>
    <w:p w14:paraId="58FD0232">
      <w:pPr>
        <w:pStyle w:val="305"/>
        <w:numPr>
          <w:ilvl w:val="0"/>
          <w:numId w:val="76"/>
        </w:numPr>
        <w:ind w:left="839" w:leftChars="0" w:hanging="419" w:firstLineChars="0"/>
        <w:rPr>
          <w:rFonts w:hint="eastAsia" w:ascii="宋体" w:hAnsi="宋体" w:cs="宋体"/>
          <w:color w:val="auto"/>
          <w:highlight w:val="none"/>
          <w:lang w:val="en-US" w:eastAsia="zh-CN"/>
        </w:rPr>
      </w:pPr>
      <w:r>
        <w:rPr>
          <w:rFonts w:hint="eastAsia" w:ascii="宋体" w:hAnsi="宋体" w:cs="宋体"/>
          <w:color w:val="auto"/>
          <w:highlight w:val="none"/>
          <w:lang w:val="en-US" w:eastAsia="zh-CN"/>
        </w:rPr>
        <w:t>设备的金属外壳或外壳的金属部分应可靠接地；</w:t>
      </w:r>
    </w:p>
    <w:p w14:paraId="5AD3B246">
      <w:pPr>
        <w:pStyle w:val="305"/>
        <w:numPr>
          <w:ilvl w:val="0"/>
          <w:numId w:val="76"/>
        </w:numPr>
        <w:ind w:left="839" w:leftChars="0" w:hanging="419" w:firstLineChars="0"/>
        <w:rPr>
          <w:rFonts w:hint="eastAsia" w:ascii="宋体" w:hAnsi="宋体" w:cs="宋体"/>
          <w:color w:val="auto"/>
          <w:highlight w:val="none"/>
          <w:lang w:val="en-US" w:eastAsia="zh-CN"/>
        </w:rPr>
      </w:pPr>
      <w:r>
        <w:rPr>
          <w:rFonts w:hint="eastAsia" w:ascii="宋体" w:hAnsi="宋体" w:cs="宋体"/>
          <w:color w:val="auto"/>
          <w:highlight w:val="none"/>
          <w:lang w:val="en-US" w:eastAsia="zh-CN"/>
        </w:rPr>
        <w:t>作为抑制信号干扰的电缆屏蔽或铠装的接地，不应作为唯一的防雷接地通路；</w:t>
      </w:r>
    </w:p>
    <w:p w14:paraId="16FCC178">
      <w:pPr>
        <w:pStyle w:val="305"/>
        <w:numPr>
          <w:ilvl w:val="0"/>
          <w:numId w:val="76"/>
        </w:numPr>
        <w:ind w:left="839" w:leftChars="0" w:hanging="419" w:firstLineChars="0"/>
        <w:rPr>
          <w:rFonts w:hint="eastAsia" w:ascii="宋体" w:hAnsi="宋体" w:cs="宋体"/>
          <w:color w:val="auto"/>
          <w:highlight w:val="none"/>
          <w:lang w:val="en-US" w:eastAsia="zh-CN"/>
        </w:rPr>
      </w:pPr>
      <w:r>
        <w:rPr>
          <w:rFonts w:hint="eastAsia" w:ascii="宋体" w:hAnsi="宋体" w:cs="宋体"/>
          <w:color w:val="auto"/>
          <w:highlight w:val="none"/>
          <w:lang w:val="en-US" w:eastAsia="zh-CN"/>
        </w:rPr>
        <w:t>在防直击雷的引下线附近，不应有电缆环或管道组成的金属环存在；贴近引下线的电缆应安装在接地的金属管或槽盒中；</w:t>
      </w:r>
    </w:p>
    <w:p w14:paraId="172B4D0A">
      <w:pPr>
        <w:pStyle w:val="305"/>
        <w:numPr>
          <w:ilvl w:val="0"/>
          <w:numId w:val="76"/>
        </w:numPr>
        <w:ind w:left="839" w:leftChars="0" w:hanging="419" w:firstLineChars="0"/>
        <w:rPr>
          <w:rFonts w:hint="eastAsia" w:ascii="宋体" w:hAnsi="宋体" w:cs="宋体"/>
          <w:color w:val="auto"/>
          <w:highlight w:val="none"/>
          <w:lang w:val="en-US" w:eastAsia="zh-CN"/>
        </w:rPr>
      </w:pPr>
      <w:r>
        <w:rPr>
          <w:rFonts w:hint="eastAsia" w:ascii="宋体" w:hAnsi="宋体" w:cs="宋体"/>
          <w:color w:val="auto"/>
          <w:highlight w:val="none"/>
          <w:lang w:val="en-US" w:eastAsia="zh-CN"/>
        </w:rPr>
        <w:t>沿金属甲板的电缆应贴近甲板敷设，充分利用电缆束附近或其上如栏杆、管子等的接地金属构件的屏蔽作用；</w:t>
      </w:r>
    </w:p>
    <w:p w14:paraId="2D6D3212">
      <w:pPr>
        <w:pStyle w:val="305"/>
        <w:numPr>
          <w:ilvl w:val="0"/>
          <w:numId w:val="76"/>
        </w:numPr>
        <w:ind w:left="839" w:leftChars="0" w:hanging="419" w:firstLineChars="0"/>
        <w:rPr>
          <w:rFonts w:hint="eastAsia" w:ascii="宋体" w:hAnsi="宋体" w:cs="宋体"/>
          <w:color w:val="auto"/>
          <w:highlight w:val="none"/>
          <w:lang w:val="en-US" w:eastAsia="zh-CN"/>
        </w:rPr>
      </w:pPr>
      <w:r>
        <w:rPr>
          <w:rFonts w:hint="eastAsia" w:ascii="宋体" w:hAnsi="宋体" w:cs="宋体"/>
          <w:color w:val="auto"/>
          <w:highlight w:val="none"/>
          <w:lang w:val="en-US" w:eastAsia="zh-CN"/>
        </w:rPr>
        <w:t>应采取措施将无线电和航行设备等天线中可能感应的雷电能量泄放至地；</w:t>
      </w:r>
    </w:p>
    <w:p w14:paraId="24495AF6">
      <w:pPr>
        <w:pStyle w:val="305"/>
        <w:numPr>
          <w:ilvl w:val="0"/>
          <w:numId w:val="76"/>
        </w:numPr>
        <w:ind w:left="839" w:leftChars="0" w:hanging="419" w:firstLineChars="0"/>
        <w:rPr>
          <w:rFonts w:hint="eastAsia" w:ascii="宋体" w:hAnsi="宋体" w:cs="宋体"/>
          <w:color w:val="auto"/>
          <w:highlight w:val="none"/>
          <w:lang w:val="en-US" w:eastAsia="zh-CN"/>
        </w:rPr>
      </w:pPr>
      <w:r>
        <w:rPr>
          <w:rFonts w:hint="eastAsia" w:ascii="宋体" w:hAnsi="宋体" w:cs="宋体"/>
          <w:color w:val="auto"/>
          <w:highlight w:val="none"/>
          <w:lang w:val="en-US" w:eastAsia="zh-CN"/>
        </w:rPr>
        <w:t>易受瞬态过电压影响的设备（如可编程逻辑控制器、通信模块），应设置电涌保护器。</w:t>
      </w:r>
    </w:p>
    <w:p w14:paraId="61B08BEB">
      <w:pPr>
        <w:pStyle w:val="260"/>
        <w:outlineLvl w:val="1"/>
        <w:rPr>
          <w:rFonts w:hint="default" w:ascii="Times New Roman" w:hAnsi="Times New Roman" w:cs="Times New Roman"/>
          <w:color w:val="auto"/>
          <w:highlight w:val="none"/>
        </w:rPr>
      </w:pPr>
      <w:bookmarkStart w:id="1246" w:name="_Toc31973"/>
      <w:bookmarkStart w:id="1247" w:name="_Toc7954"/>
      <w:bookmarkStart w:id="1248" w:name="_Toc20257"/>
      <w:bookmarkStart w:id="1249" w:name="_Toc17423"/>
      <w:bookmarkStart w:id="1250" w:name="_Toc183727716"/>
      <w:bookmarkStart w:id="1251" w:name="_Toc2692"/>
      <w:bookmarkStart w:id="1252" w:name="_Toc7573"/>
      <w:bookmarkStart w:id="1253" w:name="_Toc11392"/>
      <w:bookmarkStart w:id="1254" w:name="_Toc10956"/>
      <w:bookmarkStart w:id="1255" w:name="_Toc10330"/>
      <w:bookmarkStart w:id="1256" w:name="_Toc5218"/>
      <w:r>
        <w:rPr>
          <w:rFonts w:hint="eastAsia" w:ascii="Times New Roman" w:cs="Times New Roman"/>
          <w:color w:val="auto"/>
          <w:highlight w:val="none"/>
          <w:lang w:eastAsia="zh-CN"/>
        </w:rPr>
        <w:t>危险</w:t>
      </w:r>
      <w:r>
        <w:rPr>
          <w:rFonts w:hint="eastAsia" w:ascii="Times New Roman" w:cs="Times New Roman"/>
          <w:color w:val="auto"/>
          <w:highlight w:val="none"/>
          <w:lang w:val="en-US" w:eastAsia="zh-CN"/>
        </w:rPr>
        <w:t>场所</w:t>
      </w:r>
      <w:r>
        <w:rPr>
          <w:rFonts w:hint="default" w:ascii="Times New Roman" w:hAnsi="Times New Roman" w:cs="Times New Roman"/>
          <w:color w:val="auto"/>
          <w:highlight w:val="none"/>
        </w:rPr>
        <w:t>内的电气设备</w:t>
      </w:r>
      <w:bookmarkEnd w:id="1246"/>
      <w:bookmarkEnd w:id="1247"/>
      <w:bookmarkEnd w:id="1248"/>
      <w:bookmarkEnd w:id="1249"/>
      <w:bookmarkEnd w:id="1250"/>
      <w:bookmarkEnd w:id="1251"/>
      <w:bookmarkEnd w:id="1252"/>
      <w:bookmarkEnd w:id="1253"/>
      <w:bookmarkEnd w:id="1254"/>
      <w:bookmarkEnd w:id="1255"/>
      <w:bookmarkEnd w:id="1256"/>
    </w:p>
    <w:p w14:paraId="09F393B1">
      <w:pPr>
        <w:pStyle w:val="261"/>
        <w:spacing w:before="156" w:after="156"/>
        <w:outlineLvl w:val="2"/>
        <w:rPr>
          <w:rFonts w:hint="default" w:ascii="Times New Roman" w:hAnsi="Times New Roman" w:cs="Times New Roman"/>
          <w:color w:val="auto"/>
          <w:highlight w:val="none"/>
        </w:rPr>
      </w:pPr>
      <w:bookmarkStart w:id="1257" w:name="_Toc28705"/>
      <w:bookmarkStart w:id="1258" w:name="_Toc21620"/>
      <w:bookmarkStart w:id="1259" w:name="_Toc15110"/>
      <w:bookmarkStart w:id="1260" w:name="_Toc6911"/>
      <w:bookmarkStart w:id="1261" w:name="_Toc3901"/>
      <w:bookmarkStart w:id="1262" w:name="_Toc6048"/>
      <w:bookmarkStart w:id="1263" w:name="_Toc12844"/>
      <w:r>
        <w:rPr>
          <w:rFonts w:hint="eastAsia" w:ascii="Times New Roman" w:cs="Times New Roman"/>
          <w:color w:val="auto"/>
          <w:highlight w:val="none"/>
          <w:lang w:val="en-US" w:eastAsia="zh-CN"/>
        </w:rPr>
        <w:t>通用</w:t>
      </w:r>
      <w:r>
        <w:rPr>
          <w:rFonts w:hint="default" w:ascii="Times New Roman" w:hAnsi="Times New Roman" w:cs="Times New Roman"/>
          <w:color w:val="auto"/>
          <w:highlight w:val="none"/>
        </w:rPr>
        <w:t>要求</w:t>
      </w:r>
      <w:bookmarkEnd w:id="1257"/>
      <w:bookmarkEnd w:id="1258"/>
      <w:bookmarkEnd w:id="1259"/>
      <w:bookmarkEnd w:id="1260"/>
      <w:bookmarkEnd w:id="1261"/>
      <w:bookmarkEnd w:id="1262"/>
      <w:bookmarkEnd w:id="1263"/>
    </w:p>
    <w:p w14:paraId="6FBB3D85">
      <w:pPr>
        <w:pStyle w:val="327"/>
        <w:ind w:left="0"/>
        <w:rPr>
          <w:rFonts w:hint="eastAsia" w:ascii="宋体" w:hAnsi="宋体" w:eastAsia="宋体" w:cs="宋体"/>
          <w:color w:val="auto"/>
          <w:highlight w:val="none"/>
        </w:rPr>
      </w:pPr>
      <w:r>
        <w:rPr>
          <w:rFonts w:hint="eastAsia"/>
          <w:color w:val="auto"/>
          <w:highlight w:val="none"/>
        </w:rPr>
        <w:t>用于危险区的电气设备的制造、测试、标识和安装</w:t>
      </w:r>
      <w:r>
        <w:rPr>
          <w:rFonts w:hint="eastAsia"/>
          <w:color w:val="auto"/>
          <w:highlight w:val="none"/>
          <w:lang w:eastAsia="zh-CN"/>
        </w:rPr>
        <w:t>应</w:t>
      </w:r>
      <w:r>
        <w:rPr>
          <w:rFonts w:hint="eastAsia"/>
          <w:color w:val="auto"/>
          <w:highlight w:val="none"/>
          <w:lang w:val="en-US" w:eastAsia="zh-CN"/>
        </w:rPr>
        <w:t>满足</w:t>
      </w:r>
      <w:r>
        <w:rPr>
          <w:rFonts w:hint="eastAsia"/>
          <w:color w:val="auto"/>
          <w:highlight w:val="none"/>
        </w:rPr>
        <w:t>GB</w:t>
      </w:r>
      <w:r>
        <w:rPr>
          <w:rFonts w:hint="eastAsia"/>
          <w:color w:val="auto"/>
          <w:highlight w:val="none"/>
          <w:lang w:val="en-US" w:eastAsia="zh-CN"/>
        </w:rPr>
        <w:t xml:space="preserve"> </w:t>
      </w:r>
      <w:r>
        <w:rPr>
          <w:rFonts w:hint="eastAsia"/>
          <w:color w:val="auto"/>
          <w:highlight w:val="none"/>
        </w:rPr>
        <w:t>3836</w:t>
      </w:r>
      <w:r>
        <w:rPr>
          <w:rFonts w:hint="eastAsia"/>
          <w:color w:val="auto"/>
          <w:highlight w:val="none"/>
          <w:lang w:eastAsia="zh-CN"/>
        </w:rPr>
        <w:t>（</w:t>
      </w:r>
      <w:r>
        <w:rPr>
          <w:rFonts w:hint="eastAsia"/>
          <w:color w:val="auto"/>
          <w:highlight w:val="none"/>
          <w:lang w:val="en-US" w:eastAsia="zh-CN"/>
        </w:rPr>
        <w:t>所有部分</w:t>
      </w:r>
      <w:r>
        <w:rPr>
          <w:rFonts w:hint="eastAsia"/>
          <w:color w:val="auto"/>
          <w:highlight w:val="none"/>
          <w:lang w:eastAsia="zh-CN"/>
        </w:rPr>
        <w:t>）</w:t>
      </w:r>
      <w:r>
        <w:rPr>
          <w:rFonts w:hint="eastAsia"/>
          <w:color w:val="auto"/>
          <w:highlight w:val="none"/>
          <w:lang w:val="en-US" w:eastAsia="zh-CN"/>
        </w:rPr>
        <w:t>的要求</w:t>
      </w:r>
      <w:r>
        <w:rPr>
          <w:rFonts w:hint="eastAsia" w:ascii="宋体" w:hAnsi="宋体" w:eastAsia="宋体" w:cs="宋体"/>
          <w:color w:val="auto"/>
          <w:highlight w:val="none"/>
        </w:rPr>
        <w:t>。</w:t>
      </w:r>
    </w:p>
    <w:p w14:paraId="740F6B6B">
      <w:pPr>
        <w:pStyle w:val="327"/>
        <w:ind w:left="0"/>
        <w:rPr>
          <w:rFonts w:hint="eastAsia" w:ascii="宋体" w:hAnsi="宋体" w:eastAsia="宋体" w:cs="宋体"/>
          <w:color w:val="auto"/>
          <w:highlight w:val="none"/>
        </w:rPr>
      </w:pPr>
      <w:r>
        <w:rPr>
          <w:rFonts w:hint="eastAsia" w:ascii="宋体" w:hAnsi="宋体" w:eastAsia="宋体" w:cs="宋体"/>
          <w:color w:val="auto"/>
          <w:highlight w:val="none"/>
        </w:rPr>
        <w:t>安装于爆炸</w:t>
      </w:r>
      <w:r>
        <w:rPr>
          <w:rFonts w:hint="eastAsia" w:ascii="宋体" w:hAnsi="宋体" w:eastAsia="宋体" w:cs="宋体"/>
          <w:color w:val="auto"/>
          <w:highlight w:val="none"/>
          <w:lang w:eastAsia="zh-CN"/>
        </w:rPr>
        <w:t>危险</w:t>
      </w:r>
      <w:r>
        <w:rPr>
          <w:rFonts w:hint="eastAsia" w:ascii="宋体" w:hAnsi="宋体" w:eastAsia="宋体" w:cs="宋体"/>
          <w:color w:val="auto"/>
          <w:highlight w:val="none"/>
          <w:lang w:val="en-US" w:eastAsia="zh-CN"/>
        </w:rPr>
        <w:t>场所</w:t>
      </w:r>
      <w:r>
        <w:rPr>
          <w:rFonts w:hint="eastAsia" w:ascii="宋体" w:hAnsi="宋体" w:eastAsia="宋体" w:cs="宋体"/>
          <w:color w:val="auto"/>
          <w:highlight w:val="none"/>
        </w:rPr>
        <w:t>的电气设备</w:t>
      </w:r>
      <w:r>
        <w:rPr>
          <w:rFonts w:hint="eastAsia" w:ascii="宋体" w:hAnsi="宋体" w:eastAsia="宋体" w:cs="宋体"/>
          <w:color w:val="auto"/>
          <w:highlight w:val="none"/>
          <w:lang w:eastAsia="zh-CN"/>
        </w:rPr>
        <w:t>应</w:t>
      </w:r>
      <w:r>
        <w:rPr>
          <w:rFonts w:hint="eastAsia" w:ascii="宋体" w:hAnsi="宋体" w:eastAsia="宋体" w:cs="宋体"/>
          <w:color w:val="auto"/>
          <w:highlight w:val="none"/>
          <w:lang w:val="en-US" w:eastAsia="zh-CN"/>
        </w:rPr>
        <w:t>有</w:t>
      </w:r>
      <w:r>
        <w:rPr>
          <w:rFonts w:hint="eastAsia" w:ascii="宋体" w:hAnsi="宋体" w:eastAsia="宋体" w:cs="宋体"/>
          <w:color w:val="auto"/>
          <w:highlight w:val="none"/>
        </w:rPr>
        <w:t>符合爆炸</w:t>
      </w:r>
      <w:r>
        <w:rPr>
          <w:rFonts w:hint="eastAsia" w:ascii="宋体" w:hAnsi="宋体" w:eastAsia="宋体" w:cs="宋体"/>
          <w:color w:val="auto"/>
          <w:highlight w:val="none"/>
          <w:lang w:eastAsia="zh-CN"/>
        </w:rPr>
        <w:t>危险处所</w:t>
      </w:r>
      <w:r>
        <w:rPr>
          <w:rFonts w:hint="eastAsia" w:ascii="宋体" w:hAnsi="宋体" w:eastAsia="宋体" w:cs="宋体"/>
          <w:color w:val="auto"/>
          <w:highlight w:val="none"/>
        </w:rPr>
        <w:t>要求的防爆等级证书，其选用与安装应由有资质的单位现场确认并出具检验报告</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被列入强制性产品目录的安装于爆炸</w:t>
      </w:r>
      <w:r>
        <w:rPr>
          <w:rFonts w:hint="eastAsia" w:ascii="宋体" w:hAnsi="宋体" w:eastAsia="宋体" w:cs="宋体"/>
          <w:color w:val="auto"/>
          <w:highlight w:val="none"/>
          <w:lang w:eastAsia="zh-CN"/>
        </w:rPr>
        <w:t>危险处所</w:t>
      </w:r>
      <w:r>
        <w:rPr>
          <w:rFonts w:hint="eastAsia" w:ascii="宋体" w:hAnsi="宋体" w:eastAsia="宋体" w:cs="宋体"/>
          <w:color w:val="auto"/>
          <w:highlight w:val="none"/>
        </w:rPr>
        <w:t>的电气设备应取得强制性产品认证证书，或取得免予办理强制性产品认证证明文件。</w:t>
      </w:r>
    </w:p>
    <w:p w14:paraId="075F57A9">
      <w:pPr>
        <w:pStyle w:val="261"/>
        <w:spacing w:before="156" w:after="156"/>
        <w:outlineLvl w:val="2"/>
        <w:rPr>
          <w:rFonts w:hint="eastAsia" w:ascii="Times New Roman" w:hAnsi="Times New Roman" w:eastAsia="黑体" w:cs="Times New Roman"/>
          <w:color w:val="auto"/>
          <w:highlight w:val="none"/>
        </w:rPr>
      </w:pPr>
      <w:bookmarkStart w:id="1264" w:name="_Toc16142"/>
      <w:bookmarkStart w:id="1265" w:name="_Toc11934"/>
      <w:bookmarkStart w:id="1266" w:name="_Toc29688"/>
      <w:bookmarkStart w:id="1267" w:name="_Toc18613"/>
      <w:bookmarkStart w:id="1268" w:name="_Toc13409"/>
      <w:bookmarkStart w:id="1269" w:name="_Toc1375"/>
      <w:bookmarkStart w:id="1270" w:name="_Toc3733"/>
      <w:r>
        <w:rPr>
          <w:rFonts w:hint="eastAsia" w:ascii="Times New Roman" w:hAnsi="Times New Roman" w:eastAsia="黑体" w:cs="Times New Roman"/>
          <w:color w:val="auto"/>
          <w:highlight w:val="none"/>
        </w:rPr>
        <w:t>防爆电气设备</w:t>
      </w:r>
      <w:bookmarkEnd w:id="1264"/>
      <w:bookmarkEnd w:id="1265"/>
      <w:bookmarkEnd w:id="1266"/>
      <w:bookmarkEnd w:id="1267"/>
      <w:bookmarkEnd w:id="1268"/>
      <w:bookmarkEnd w:id="1269"/>
      <w:bookmarkEnd w:id="1270"/>
    </w:p>
    <w:p w14:paraId="01FD0D1F">
      <w:pPr>
        <w:pStyle w:val="327"/>
        <w:numPr>
          <w:ilvl w:val="-1"/>
          <w:numId w:val="0"/>
        </w:numPr>
        <w:ind w:left="0"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爆炸</w:t>
      </w:r>
      <w:r>
        <w:rPr>
          <w:rFonts w:hint="eastAsia" w:ascii="宋体" w:hAnsi="宋体" w:eastAsia="宋体" w:cs="宋体"/>
          <w:color w:val="auto"/>
          <w:highlight w:val="none"/>
          <w:lang w:eastAsia="zh-CN"/>
        </w:rPr>
        <w:t>危险处所</w:t>
      </w:r>
      <w:r>
        <w:rPr>
          <w:rFonts w:hint="eastAsia" w:ascii="宋体" w:hAnsi="宋体" w:eastAsia="宋体" w:cs="宋体"/>
          <w:color w:val="auto"/>
          <w:highlight w:val="none"/>
        </w:rPr>
        <w:t>内电气设备保护级别、组别、防爆型式和设备类别选型应满足GB 3836.15的要求。</w:t>
      </w:r>
    </w:p>
    <w:p w14:paraId="1876BA10">
      <w:pPr>
        <w:pStyle w:val="259"/>
        <w:numPr>
          <w:ilvl w:val="0"/>
          <w:numId w:val="33"/>
        </w:numPr>
        <w:outlineLvl w:val="0"/>
        <w:rPr>
          <w:rFonts w:hint="default" w:ascii="Times New Roman" w:hAnsi="Times New Roman" w:cs="Times New Roman"/>
          <w:color w:val="auto"/>
          <w:highlight w:val="none"/>
        </w:rPr>
      </w:pPr>
      <w:bookmarkStart w:id="1271" w:name="_Toc19034"/>
      <w:bookmarkStart w:id="1272" w:name="_Toc25645"/>
      <w:bookmarkStart w:id="1273" w:name="_Toc9145"/>
      <w:bookmarkStart w:id="1274" w:name="_Toc22667"/>
      <w:bookmarkStart w:id="1275" w:name="_Toc30301"/>
      <w:bookmarkStart w:id="1276" w:name="_Toc183727717"/>
      <w:bookmarkStart w:id="1277" w:name="_Toc27022"/>
      <w:bookmarkStart w:id="1278" w:name="_Toc16477"/>
      <w:bookmarkStart w:id="1279" w:name="_Toc11084"/>
      <w:bookmarkStart w:id="1280" w:name="_Toc19384"/>
      <w:r>
        <w:rPr>
          <w:rFonts w:hint="default" w:ascii="Times New Roman" w:hAnsi="Times New Roman" w:cs="Times New Roman"/>
          <w:color w:val="auto"/>
          <w:highlight w:val="none"/>
        </w:rPr>
        <w:t>仪表</w:t>
      </w:r>
      <w:r>
        <w:rPr>
          <w:rFonts w:hint="eastAsia" w:ascii="Times New Roman" w:cs="Times New Roman"/>
          <w:color w:val="auto"/>
          <w:highlight w:val="none"/>
          <w:lang w:val="en-US" w:eastAsia="zh-CN"/>
        </w:rPr>
        <w:t>和</w:t>
      </w:r>
      <w:r>
        <w:rPr>
          <w:rFonts w:hint="default" w:ascii="Times New Roman" w:hAnsi="Times New Roman" w:cs="Times New Roman"/>
          <w:color w:val="auto"/>
          <w:highlight w:val="none"/>
        </w:rPr>
        <w:t>控制</w:t>
      </w:r>
      <w:bookmarkEnd w:id="1271"/>
      <w:bookmarkEnd w:id="1272"/>
      <w:bookmarkEnd w:id="1273"/>
      <w:bookmarkEnd w:id="1274"/>
      <w:bookmarkEnd w:id="1275"/>
      <w:bookmarkEnd w:id="1276"/>
      <w:bookmarkEnd w:id="1277"/>
      <w:bookmarkEnd w:id="1278"/>
      <w:bookmarkEnd w:id="1279"/>
      <w:bookmarkStart w:id="1281" w:name="_Toc18166"/>
      <w:bookmarkStart w:id="1282" w:name="_Toc9934"/>
      <w:bookmarkStart w:id="1283" w:name="_Toc183727729"/>
      <w:r>
        <w:rPr>
          <w:rFonts w:hint="eastAsia" w:ascii="Times New Roman" w:cs="Times New Roman"/>
          <w:color w:val="auto"/>
          <w:highlight w:val="none"/>
          <w:lang w:val="en-US" w:eastAsia="zh-CN"/>
        </w:rPr>
        <w:t>系统</w:t>
      </w:r>
      <w:bookmarkEnd w:id="1280"/>
    </w:p>
    <w:p w14:paraId="59FBEE9B">
      <w:pPr>
        <w:pStyle w:val="260"/>
        <w:outlineLvl w:val="1"/>
        <w:rPr>
          <w:rFonts w:hint="default" w:ascii="Times New Roman" w:hAnsi="Times New Roman" w:cs="Times New Roman"/>
          <w:color w:val="auto"/>
          <w:highlight w:val="none"/>
        </w:rPr>
      </w:pPr>
      <w:bookmarkStart w:id="1284" w:name="_Toc5983"/>
      <w:bookmarkStart w:id="1285" w:name="_Toc21618"/>
      <w:bookmarkStart w:id="1286" w:name="_Toc14503"/>
      <w:bookmarkStart w:id="1287" w:name="_Toc22912"/>
      <w:bookmarkStart w:id="1288" w:name="_Toc9444"/>
      <w:bookmarkStart w:id="1289" w:name="_Toc1490"/>
      <w:r>
        <w:rPr>
          <w:rFonts w:hint="eastAsia" w:ascii="Times New Roman" w:cs="Times New Roman"/>
          <w:color w:val="auto"/>
          <w:highlight w:val="none"/>
          <w:lang w:eastAsia="zh-CN"/>
        </w:rPr>
        <w:t>通用要求</w:t>
      </w:r>
      <w:bookmarkEnd w:id="1284"/>
      <w:bookmarkEnd w:id="1285"/>
      <w:bookmarkEnd w:id="1286"/>
      <w:bookmarkEnd w:id="1287"/>
      <w:bookmarkEnd w:id="1288"/>
      <w:bookmarkEnd w:id="1289"/>
    </w:p>
    <w:p w14:paraId="0202C266">
      <w:pPr>
        <w:pStyle w:val="326"/>
        <w:jc w:val="both"/>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仪表和控制系统应保障人员</w:t>
      </w:r>
      <w:r>
        <w:rPr>
          <w:rFonts w:hint="eastAsia" w:ascii="Times New Roman" w:eastAsia="宋体" w:cs="Times New Roman"/>
          <w:color w:val="auto"/>
          <w:highlight w:val="none"/>
          <w:lang w:val="en-US" w:eastAsia="zh-CN"/>
        </w:rPr>
        <w:t>和设施</w:t>
      </w:r>
      <w:r>
        <w:rPr>
          <w:rFonts w:hint="default" w:ascii="Times New Roman" w:hAnsi="Times New Roman" w:eastAsia="宋体" w:cs="Times New Roman"/>
          <w:color w:val="auto"/>
          <w:highlight w:val="none"/>
        </w:rPr>
        <w:t>安全</w:t>
      </w:r>
      <w:r>
        <w:rPr>
          <w:rFonts w:hint="eastAsia" w:ascii="Times New Roman" w:eastAsia="宋体" w:cs="Times New Roman"/>
          <w:color w:val="auto"/>
          <w:highlight w:val="none"/>
          <w:lang w:val="en-US" w:eastAsia="zh-CN"/>
        </w:rPr>
        <w:t>及</w:t>
      </w:r>
      <w:r>
        <w:rPr>
          <w:rFonts w:hint="default" w:ascii="Times New Roman" w:hAnsi="Times New Roman" w:eastAsia="宋体" w:cs="Times New Roman"/>
          <w:color w:val="auto"/>
          <w:highlight w:val="none"/>
        </w:rPr>
        <w:t>生产正常运行。控制系统应至少具备监控、报警和应急关断</w:t>
      </w:r>
      <w:r>
        <w:rPr>
          <w:rFonts w:hint="eastAsia" w:ascii="Times New Roman" w:eastAsia="宋体" w:cs="Times New Roman"/>
          <w:color w:val="auto"/>
          <w:highlight w:val="none"/>
          <w:lang w:val="en-US" w:eastAsia="zh-CN"/>
        </w:rPr>
        <w:t>功能</w:t>
      </w:r>
      <w:r>
        <w:rPr>
          <w:rFonts w:hint="default" w:ascii="Times New Roman" w:hAnsi="Times New Roman" w:eastAsia="宋体" w:cs="Times New Roman"/>
          <w:color w:val="auto"/>
          <w:highlight w:val="none"/>
        </w:rPr>
        <w:t>。</w:t>
      </w:r>
    </w:p>
    <w:p w14:paraId="3808165E">
      <w:pPr>
        <w:pStyle w:val="326"/>
        <w:jc w:val="both"/>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仪表和控制</w:t>
      </w:r>
      <w:r>
        <w:rPr>
          <w:rFonts w:hint="eastAsia" w:ascii="Times New Roman" w:eastAsia="宋体" w:cs="Times New Roman"/>
          <w:color w:val="auto"/>
          <w:highlight w:val="none"/>
          <w:lang w:val="en-US" w:eastAsia="zh-CN"/>
        </w:rPr>
        <w:t>系统</w:t>
      </w:r>
      <w:r>
        <w:rPr>
          <w:rFonts w:hint="default" w:ascii="Times New Roman" w:hAnsi="Times New Roman" w:eastAsia="宋体" w:cs="Times New Roman"/>
          <w:color w:val="auto"/>
          <w:highlight w:val="none"/>
        </w:rPr>
        <w:t>应适用于含盐雾及高湿度的海洋环境，并</w:t>
      </w:r>
      <w:r>
        <w:rPr>
          <w:rFonts w:hint="eastAsia" w:ascii="Times New Roman" w:eastAsia="宋体" w:cs="Times New Roman"/>
          <w:color w:val="auto"/>
          <w:highlight w:val="none"/>
          <w:lang w:val="en-US" w:eastAsia="zh-CN"/>
        </w:rPr>
        <w:t>应</w:t>
      </w:r>
      <w:r>
        <w:rPr>
          <w:rFonts w:hint="default" w:ascii="Times New Roman" w:hAnsi="Times New Roman" w:eastAsia="宋体" w:cs="Times New Roman"/>
          <w:color w:val="auto"/>
          <w:highlight w:val="none"/>
        </w:rPr>
        <w:t>具有符合使用环境的防护等级，能在一定的倾斜</w:t>
      </w:r>
      <w:r>
        <w:rPr>
          <w:rFonts w:hint="eastAsia" w:ascii="Times New Roman" w:eastAsia="宋体" w:cs="Times New Roman"/>
          <w:color w:val="auto"/>
          <w:highlight w:val="none"/>
          <w:lang w:eastAsia="zh-CN"/>
        </w:rPr>
        <w:t>、</w:t>
      </w:r>
      <w:r>
        <w:rPr>
          <w:rFonts w:hint="default" w:ascii="Times New Roman" w:hAnsi="Times New Roman" w:eastAsia="宋体" w:cs="Times New Roman"/>
          <w:color w:val="auto"/>
          <w:highlight w:val="none"/>
        </w:rPr>
        <w:t>摇摆及振动条件下正常工作。</w:t>
      </w:r>
    </w:p>
    <w:p w14:paraId="44BC0383">
      <w:pPr>
        <w:pStyle w:val="326"/>
        <w:rPr>
          <w:rFonts w:hint="default" w:ascii="Times New Roman" w:hAnsi="Times New Roman" w:cs="Times New Roman"/>
          <w:color w:val="auto"/>
          <w:highlight w:val="none"/>
        </w:rPr>
      </w:pPr>
      <w:r>
        <w:rPr>
          <w:rFonts w:hint="default" w:ascii="Times New Roman" w:hAnsi="Times New Roman" w:cs="Times New Roman"/>
          <w:color w:val="auto"/>
          <w:highlight w:val="none"/>
        </w:rPr>
        <w:t>所有仪表应有出厂合格证书。安装于危险区的仪表和控制系统应由有</w:t>
      </w:r>
      <w:r>
        <w:rPr>
          <w:rFonts w:hint="eastAsia" w:ascii="Times New Roman" w:cs="Times New Roman"/>
          <w:color w:val="auto"/>
          <w:highlight w:val="none"/>
          <w:lang w:val="en-US" w:eastAsia="zh-CN"/>
        </w:rPr>
        <w:t>资质</w:t>
      </w:r>
      <w:r>
        <w:rPr>
          <w:rFonts w:hint="default" w:ascii="Times New Roman" w:hAnsi="Times New Roman" w:cs="Times New Roman"/>
          <w:color w:val="auto"/>
          <w:highlight w:val="none"/>
        </w:rPr>
        <w:t>单位颁发的符合安装处所要求的防爆等级证书。</w:t>
      </w:r>
    </w:p>
    <w:p w14:paraId="72B90691">
      <w:pPr>
        <w:pStyle w:val="326"/>
        <w:rPr>
          <w:rFonts w:hint="default" w:ascii="Times New Roman" w:hAnsi="Times New Roman" w:cs="Times New Roman"/>
          <w:color w:val="auto"/>
          <w:highlight w:val="none"/>
        </w:rPr>
      </w:pPr>
      <w:r>
        <w:rPr>
          <w:rFonts w:hint="eastAsia"/>
          <w:color w:val="auto"/>
          <w:highlight w:val="none"/>
        </w:rPr>
        <w:t>仪表和控制系统</w:t>
      </w:r>
      <w:r>
        <w:rPr>
          <w:rFonts w:hint="eastAsia"/>
          <w:color w:val="auto"/>
          <w:highlight w:val="none"/>
          <w:lang w:val="en-US" w:eastAsia="zh-CN"/>
        </w:rPr>
        <w:t>中的</w:t>
      </w:r>
      <w:r>
        <w:rPr>
          <w:rFonts w:hint="eastAsia"/>
          <w:color w:val="auto"/>
          <w:highlight w:val="none"/>
        </w:rPr>
        <w:t>关键工艺参数</w:t>
      </w:r>
      <w:r>
        <w:rPr>
          <w:rFonts w:hint="eastAsia"/>
          <w:color w:val="auto"/>
          <w:highlight w:val="none"/>
          <w:lang w:val="en-US" w:eastAsia="zh-CN"/>
        </w:rPr>
        <w:t>及</w:t>
      </w:r>
      <w:r>
        <w:rPr>
          <w:rFonts w:hint="eastAsia"/>
          <w:color w:val="auto"/>
          <w:highlight w:val="none"/>
        </w:rPr>
        <w:t>火灾、可燃气体</w:t>
      </w:r>
      <w:r>
        <w:rPr>
          <w:rFonts w:hint="eastAsia"/>
          <w:color w:val="auto"/>
          <w:highlight w:val="none"/>
          <w:lang w:val="en-US" w:eastAsia="zh-CN"/>
        </w:rPr>
        <w:t>和</w:t>
      </w:r>
      <w:r>
        <w:rPr>
          <w:rFonts w:hint="eastAsia"/>
          <w:color w:val="auto"/>
          <w:highlight w:val="none"/>
        </w:rPr>
        <w:t>有毒有害气体探测报警数据应接入安全风险监测预警系统。</w:t>
      </w:r>
    </w:p>
    <w:p w14:paraId="4529886A">
      <w:pPr>
        <w:pStyle w:val="260"/>
        <w:jc w:val="both"/>
        <w:outlineLvl w:val="1"/>
        <w:rPr>
          <w:rFonts w:hint="default" w:ascii="Times New Roman" w:hAnsi="Times New Roman" w:cs="Times New Roman"/>
          <w:color w:val="auto"/>
          <w:highlight w:val="none"/>
        </w:rPr>
      </w:pPr>
      <w:bookmarkStart w:id="1290" w:name="_Toc23973"/>
      <w:bookmarkStart w:id="1291" w:name="_Toc4791"/>
      <w:bookmarkStart w:id="1292" w:name="_Toc21122"/>
      <w:bookmarkStart w:id="1293" w:name="_Toc5383"/>
      <w:bookmarkStart w:id="1294" w:name="_Toc20679"/>
      <w:bookmarkStart w:id="1295" w:name="_Toc183727719"/>
      <w:bookmarkStart w:id="1296" w:name="_Toc24072"/>
      <w:bookmarkStart w:id="1297" w:name="_Toc29612"/>
      <w:bookmarkStart w:id="1298" w:name="_Toc20345"/>
      <w:bookmarkStart w:id="1299" w:name="_Toc2368"/>
      <w:r>
        <w:rPr>
          <w:rFonts w:hint="default" w:ascii="Times New Roman" w:hAnsi="Times New Roman" w:cs="Times New Roman"/>
          <w:color w:val="auto"/>
          <w:highlight w:val="none"/>
        </w:rPr>
        <w:t>仪表</w:t>
      </w:r>
      <w:r>
        <w:rPr>
          <w:rFonts w:hint="eastAsia" w:ascii="Times New Roman" w:cs="Times New Roman"/>
          <w:color w:val="auto"/>
          <w:highlight w:val="none"/>
          <w:lang w:val="en-US" w:eastAsia="zh-CN"/>
        </w:rPr>
        <w:t>和</w:t>
      </w:r>
      <w:r>
        <w:rPr>
          <w:rFonts w:hint="default" w:ascii="Times New Roman" w:hAnsi="Times New Roman" w:cs="Times New Roman"/>
          <w:color w:val="auto"/>
          <w:highlight w:val="none"/>
        </w:rPr>
        <w:t>控制系统设置</w:t>
      </w:r>
      <w:bookmarkEnd w:id="1290"/>
      <w:bookmarkEnd w:id="1291"/>
      <w:bookmarkEnd w:id="1292"/>
      <w:bookmarkEnd w:id="1293"/>
      <w:bookmarkEnd w:id="1294"/>
      <w:bookmarkEnd w:id="1295"/>
      <w:bookmarkEnd w:id="1296"/>
      <w:bookmarkEnd w:id="1297"/>
      <w:bookmarkEnd w:id="1298"/>
      <w:bookmarkEnd w:id="1299"/>
    </w:p>
    <w:p w14:paraId="170A1F77">
      <w:pPr>
        <w:pStyle w:val="326"/>
        <w:jc w:val="both"/>
        <w:rPr>
          <w:rFonts w:hint="eastAsia" w:ascii="宋体" w:hAnsi="宋体" w:eastAsia="宋体" w:cs="宋体"/>
          <w:color w:val="auto"/>
          <w:highlight w:val="none"/>
        </w:rPr>
      </w:pPr>
      <w:r>
        <w:rPr>
          <w:rFonts w:hint="eastAsia" w:ascii="宋体" w:hAnsi="宋体" w:eastAsia="宋体" w:cs="宋体"/>
          <w:color w:val="auto"/>
          <w:highlight w:val="none"/>
        </w:rPr>
        <w:t>应设置装载管理系统、货舱液位高高报警系统、船体舱室固定式可燃气体探测系统</w:t>
      </w:r>
      <w:r>
        <w:rPr>
          <w:rFonts w:hint="eastAsia" w:ascii="宋体" w:hAnsi="宋体" w:eastAsia="宋体" w:cs="宋体"/>
          <w:color w:val="auto"/>
          <w:highlight w:val="none"/>
          <w:lang w:val="en-US" w:eastAsia="zh-CN"/>
        </w:rPr>
        <w:t>及</w:t>
      </w:r>
      <w:r>
        <w:rPr>
          <w:rFonts w:hint="eastAsia" w:ascii="宋体" w:hAnsi="宋体" w:eastAsia="宋体" w:cs="宋体"/>
          <w:color w:val="auto"/>
          <w:highlight w:val="none"/>
        </w:rPr>
        <w:t>一体化海洋监测系统。</w:t>
      </w:r>
    </w:p>
    <w:p w14:paraId="663700FB">
      <w:pPr>
        <w:pStyle w:val="326"/>
        <w:jc w:val="both"/>
        <w:rPr>
          <w:rFonts w:hint="eastAsia" w:ascii="宋体" w:hAnsi="宋体" w:eastAsia="宋体" w:cs="宋体"/>
          <w:color w:val="auto"/>
          <w:highlight w:val="none"/>
        </w:rPr>
      </w:pPr>
      <w:r>
        <w:rPr>
          <w:rFonts w:hint="eastAsia" w:ascii="宋体" w:hAnsi="宋体" w:eastAsia="宋体" w:cs="宋体"/>
          <w:color w:val="auto"/>
          <w:highlight w:val="none"/>
        </w:rPr>
        <w:t>现场仪表应采用带HART协议的智能仪表，并在操作站配置管理软件，实现对现场仪表的智能诊断和管理。</w:t>
      </w:r>
    </w:p>
    <w:p w14:paraId="020CD587">
      <w:pPr>
        <w:pStyle w:val="326"/>
        <w:jc w:val="both"/>
        <w:rPr>
          <w:rFonts w:hint="eastAsia" w:ascii="宋体" w:hAnsi="宋体" w:eastAsia="宋体" w:cs="宋体"/>
          <w:color w:val="auto"/>
          <w:highlight w:val="none"/>
        </w:rPr>
      </w:pPr>
      <w:r>
        <w:rPr>
          <w:rFonts w:hint="eastAsia" w:ascii="宋体" w:hAnsi="宋体" w:eastAsia="宋体" w:cs="宋体"/>
          <w:color w:val="auto"/>
          <w:highlight w:val="none"/>
        </w:rPr>
        <w:t>临时避难所应设置具备PCS、ESD和FGS监控功能的操作站。</w:t>
      </w:r>
    </w:p>
    <w:p w14:paraId="559086B4">
      <w:pPr>
        <w:pStyle w:val="260"/>
        <w:outlineLvl w:val="1"/>
        <w:rPr>
          <w:rFonts w:hint="default" w:ascii="Times New Roman" w:hAnsi="Times New Roman" w:cs="Times New Roman"/>
          <w:color w:val="auto"/>
          <w:highlight w:val="none"/>
        </w:rPr>
      </w:pPr>
      <w:bookmarkStart w:id="1300" w:name="_Toc5499"/>
      <w:bookmarkStart w:id="1301" w:name="_Toc26155"/>
      <w:bookmarkStart w:id="1302" w:name="_Toc16271"/>
      <w:bookmarkStart w:id="1303" w:name="_Toc13239"/>
      <w:bookmarkStart w:id="1304" w:name="_Toc183727721"/>
      <w:bookmarkStart w:id="1305" w:name="_Toc4623"/>
      <w:bookmarkStart w:id="1306" w:name="_Toc1390"/>
      <w:bookmarkStart w:id="1307" w:name="_Toc24097"/>
      <w:bookmarkStart w:id="1308" w:name="_Toc12903"/>
      <w:bookmarkStart w:id="1309" w:name="_Toc31566"/>
      <w:r>
        <w:rPr>
          <w:rFonts w:hint="default" w:ascii="Times New Roman" w:hAnsi="Times New Roman" w:cs="Times New Roman"/>
          <w:color w:val="auto"/>
          <w:highlight w:val="none"/>
        </w:rPr>
        <w:t>报警</w:t>
      </w:r>
      <w:bookmarkEnd w:id="1300"/>
      <w:bookmarkEnd w:id="1301"/>
      <w:bookmarkEnd w:id="1302"/>
      <w:bookmarkEnd w:id="1303"/>
      <w:bookmarkEnd w:id="1304"/>
      <w:bookmarkEnd w:id="1305"/>
      <w:bookmarkEnd w:id="1306"/>
      <w:bookmarkEnd w:id="1307"/>
      <w:bookmarkEnd w:id="1308"/>
      <w:bookmarkEnd w:id="1309"/>
    </w:p>
    <w:p w14:paraId="5709C3FA">
      <w:pPr>
        <w:pStyle w:val="326"/>
        <w:jc w:val="both"/>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控制系统应</w:t>
      </w:r>
      <w:r>
        <w:rPr>
          <w:rFonts w:hint="eastAsia" w:ascii="宋体" w:hAnsi="宋体" w:eastAsia="宋体" w:cs="宋体"/>
          <w:color w:val="auto"/>
          <w:highlight w:val="none"/>
        </w:rPr>
        <w:t>对</w:t>
      </w:r>
      <w:r>
        <w:rPr>
          <w:rFonts w:hint="eastAsia" w:ascii="宋体" w:hAnsi="宋体" w:eastAsia="宋体" w:cs="宋体"/>
          <w:color w:val="auto"/>
          <w:highlight w:val="none"/>
          <w:lang w:val="en-US" w:eastAsia="zh-CN"/>
        </w:rPr>
        <w:t>FPSO的</w:t>
      </w:r>
      <w:r>
        <w:rPr>
          <w:rFonts w:hint="default" w:ascii="Times New Roman" w:hAnsi="Times New Roman" w:eastAsia="宋体" w:cs="Times New Roman"/>
          <w:color w:val="auto"/>
          <w:highlight w:val="none"/>
        </w:rPr>
        <w:t>工艺及公用系统进行监测报警，对火灾和可燃、有毒气体探测报警。</w:t>
      </w:r>
    </w:p>
    <w:p w14:paraId="1DEDE4AC">
      <w:pPr>
        <w:pStyle w:val="326"/>
        <w:rPr>
          <w:rFonts w:hint="default" w:ascii="Times New Roman" w:hAnsi="Times New Roman" w:cs="Times New Roman"/>
          <w:color w:val="auto"/>
          <w:highlight w:val="none"/>
        </w:rPr>
      </w:pPr>
      <w:r>
        <w:rPr>
          <w:rFonts w:hint="default" w:ascii="Times New Roman" w:hAnsi="Times New Roman" w:eastAsia="宋体" w:cs="Times New Roman"/>
          <w:color w:val="auto"/>
          <w:highlight w:val="none"/>
        </w:rPr>
        <w:t>电源装置的容量</w:t>
      </w:r>
      <w:r>
        <w:rPr>
          <w:rFonts w:hint="eastAsia" w:ascii="Times New Roman" w:eastAsia="宋体" w:cs="Times New Roman"/>
          <w:color w:val="auto"/>
          <w:highlight w:val="none"/>
          <w:lang w:val="en-US" w:eastAsia="zh-CN"/>
        </w:rPr>
        <w:t>应</w:t>
      </w:r>
      <w:r>
        <w:rPr>
          <w:rFonts w:hint="default" w:ascii="Times New Roman" w:hAnsi="Times New Roman" w:eastAsia="宋体" w:cs="Times New Roman"/>
          <w:color w:val="auto"/>
          <w:highlight w:val="none"/>
        </w:rPr>
        <w:t>支持报警系统及所有报警点（包括备用报警点）的工作用电。</w:t>
      </w:r>
    </w:p>
    <w:p w14:paraId="57EB3F3A">
      <w:pPr>
        <w:pStyle w:val="326"/>
        <w:rPr>
          <w:rFonts w:hint="default" w:ascii="Times New Roman" w:hAnsi="Times New Roman" w:cs="Times New Roman"/>
          <w:color w:val="auto"/>
          <w:highlight w:val="none"/>
        </w:rPr>
      </w:pPr>
      <w:r>
        <w:rPr>
          <w:rFonts w:hint="default" w:ascii="Times New Roman" w:hAnsi="Times New Roman" w:eastAsia="宋体" w:cs="Times New Roman"/>
          <w:color w:val="auto"/>
          <w:highlight w:val="none"/>
        </w:rPr>
        <w:t>用于工艺和公用系统</w:t>
      </w:r>
      <w:r>
        <w:rPr>
          <w:rFonts w:hint="eastAsia" w:ascii="Times New Roman" w:eastAsia="宋体" w:cs="Times New Roman"/>
          <w:color w:val="auto"/>
          <w:highlight w:val="none"/>
          <w:lang w:val="en-US" w:eastAsia="zh-CN"/>
        </w:rPr>
        <w:t>的报警</w:t>
      </w:r>
      <w:r>
        <w:rPr>
          <w:rFonts w:hint="eastAsia" w:ascii="Times New Roman" w:eastAsia="宋体" w:cs="Times New Roman"/>
          <w:color w:val="auto"/>
          <w:highlight w:val="none"/>
          <w:lang w:eastAsia="zh-CN"/>
        </w:rPr>
        <w:t>，</w:t>
      </w:r>
      <w:r>
        <w:rPr>
          <w:rFonts w:hint="default" w:ascii="Times New Roman" w:hAnsi="Times New Roman" w:eastAsia="宋体" w:cs="Times New Roman"/>
          <w:color w:val="auto"/>
          <w:highlight w:val="none"/>
        </w:rPr>
        <w:t>应具有如下功能：</w:t>
      </w:r>
    </w:p>
    <w:p w14:paraId="3582E26E">
      <w:pPr>
        <w:pStyle w:val="305"/>
        <w:numPr>
          <w:ilvl w:val="0"/>
          <w:numId w:val="77"/>
        </w:numPr>
        <w:ind w:left="839" w:leftChars="0" w:hanging="419" w:firstLineChars="0"/>
        <w:rPr>
          <w:rFonts w:hint="default" w:ascii="宋体" w:hAnsi="宋体" w:cs="宋体"/>
          <w:color w:val="auto"/>
          <w:highlight w:val="none"/>
          <w:lang w:val="en-US" w:eastAsia="zh-CN"/>
        </w:rPr>
      </w:pPr>
      <w:r>
        <w:rPr>
          <w:rFonts w:hint="default" w:ascii="宋体" w:hAnsi="宋体" w:cs="宋体"/>
          <w:color w:val="auto"/>
          <w:highlight w:val="none"/>
          <w:lang w:val="en-US" w:eastAsia="zh-CN"/>
        </w:rPr>
        <w:t>非正常状态的第一事故声、光报警；</w:t>
      </w:r>
    </w:p>
    <w:p w14:paraId="0403722A">
      <w:pPr>
        <w:pStyle w:val="305"/>
        <w:numPr>
          <w:ilvl w:val="0"/>
          <w:numId w:val="77"/>
        </w:numPr>
        <w:ind w:left="839" w:leftChars="0" w:hanging="419" w:firstLineChars="0"/>
        <w:rPr>
          <w:rFonts w:hint="default" w:ascii="宋体" w:hAnsi="宋体" w:cs="宋体"/>
          <w:color w:val="auto"/>
          <w:highlight w:val="none"/>
          <w:lang w:val="en-US" w:eastAsia="zh-CN"/>
        </w:rPr>
      </w:pPr>
      <w:r>
        <w:rPr>
          <w:rFonts w:hint="default" w:ascii="宋体" w:hAnsi="宋体" w:cs="宋体"/>
          <w:color w:val="auto"/>
          <w:highlight w:val="none"/>
          <w:lang w:val="en-US" w:eastAsia="zh-CN"/>
        </w:rPr>
        <w:t>非正常状态的接续声、光报警；</w:t>
      </w:r>
    </w:p>
    <w:p w14:paraId="3104F210">
      <w:pPr>
        <w:pStyle w:val="305"/>
        <w:numPr>
          <w:ilvl w:val="0"/>
          <w:numId w:val="77"/>
        </w:numPr>
        <w:ind w:left="839" w:leftChars="0" w:hanging="419" w:firstLineChars="0"/>
        <w:rPr>
          <w:rFonts w:hint="default" w:ascii="宋体" w:hAnsi="宋体" w:cs="宋体"/>
          <w:color w:val="auto"/>
          <w:highlight w:val="none"/>
          <w:lang w:val="en-US" w:eastAsia="zh-CN"/>
        </w:rPr>
      </w:pPr>
      <w:r>
        <w:rPr>
          <w:rFonts w:hint="default" w:ascii="宋体" w:hAnsi="宋体" w:cs="宋体"/>
          <w:color w:val="auto"/>
          <w:highlight w:val="none"/>
          <w:lang w:val="en-US" w:eastAsia="zh-CN"/>
        </w:rPr>
        <w:t>第一事故报警和接续报警的确认，事故起源点的区分和记录；</w:t>
      </w:r>
    </w:p>
    <w:p w14:paraId="4239BD79">
      <w:pPr>
        <w:pStyle w:val="305"/>
        <w:numPr>
          <w:ilvl w:val="0"/>
          <w:numId w:val="77"/>
        </w:numPr>
        <w:ind w:left="839" w:leftChars="0" w:hanging="419" w:firstLineChars="0"/>
        <w:rPr>
          <w:rFonts w:hint="default" w:ascii="宋体" w:hAnsi="宋体" w:cs="宋体"/>
          <w:color w:val="auto"/>
          <w:highlight w:val="none"/>
          <w:lang w:val="en-US" w:eastAsia="zh-CN"/>
        </w:rPr>
      </w:pPr>
      <w:r>
        <w:rPr>
          <w:rFonts w:hint="default" w:ascii="宋体" w:hAnsi="宋体" w:cs="宋体"/>
          <w:color w:val="auto"/>
          <w:highlight w:val="none"/>
          <w:lang w:val="en-US" w:eastAsia="zh-CN"/>
        </w:rPr>
        <w:t>报警复位，音响和闪光报警停止；</w:t>
      </w:r>
    </w:p>
    <w:p w14:paraId="78C1E744">
      <w:pPr>
        <w:pStyle w:val="305"/>
        <w:numPr>
          <w:ilvl w:val="0"/>
          <w:numId w:val="77"/>
        </w:numPr>
        <w:ind w:left="839" w:leftChars="0" w:hanging="419" w:firstLineChars="0"/>
        <w:rPr>
          <w:rFonts w:hint="default" w:ascii="宋体" w:hAnsi="宋体" w:cs="宋体"/>
          <w:color w:val="auto"/>
          <w:highlight w:val="none"/>
          <w:lang w:val="en-US" w:eastAsia="zh-CN"/>
        </w:rPr>
      </w:pPr>
      <w:r>
        <w:rPr>
          <w:rFonts w:hint="default" w:ascii="宋体" w:hAnsi="宋体" w:cs="宋体"/>
          <w:color w:val="auto"/>
          <w:highlight w:val="none"/>
          <w:lang w:val="en-US" w:eastAsia="zh-CN"/>
        </w:rPr>
        <w:t>灯试验和功能试验。</w:t>
      </w:r>
    </w:p>
    <w:p w14:paraId="2028C1FD">
      <w:pPr>
        <w:pStyle w:val="326"/>
        <w:rPr>
          <w:rFonts w:hint="eastAsia" w:ascii="Times New Roman" w:eastAsia="宋体"/>
          <w:color w:val="auto"/>
          <w:highlight w:val="none"/>
          <w:lang w:val="en-US" w:eastAsia="zh-CN"/>
        </w:rPr>
      </w:pPr>
      <w:r>
        <w:rPr>
          <w:rFonts w:hint="eastAsia" w:ascii="Times New Roman" w:eastAsia="宋体"/>
          <w:color w:val="auto"/>
          <w:szCs w:val="21"/>
          <w:highlight w:val="none"/>
          <w:lang w:val="en-US" w:eastAsia="zh-CN"/>
        </w:rPr>
        <w:t>用于</w:t>
      </w:r>
      <w:r>
        <w:rPr>
          <w:rFonts w:hint="eastAsia" w:ascii="Times New Roman" w:hAnsi="Times New Roman" w:eastAsia="宋体"/>
          <w:color w:val="auto"/>
          <w:szCs w:val="21"/>
          <w:highlight w:val="none"/>
        </w:rPr>
        <w:t>火灾与可燃</w:t>
      </w:r>
      <w:r>
        <w:rPr>
          <w:rFonts w:hint="eastAsia" w:ascii="Times New Roman" w:eastAsia="宋体"/>
          <w:color w:val="auto"/>
          <w:szCs w:val="21"/>
          <w:highlight w:val="none"/>
          <w:lang w:eastAsia="zh-CN"/>
        </w:rPr>
        <w:t>、</w:t>
      </w:r>
      <w:r>
        <w:rPr>
          <w:rFonts w:hint="eastAsia" w:ascii="Times New Roman" w:eastAsia="宋体"/>
          <w:color w:val="auto"/>
          <w:szCs w:val="21"/>
          <w:highlight w:val="none"/>
          <w:lang w:val="en-US" w:eastAsia="zh-CN"/>
        </w:rPr>
        <w:t>有毒</w:t>
      </w:r>
      <w:r>
        <w:rPr>
          <w:rFonts w:hint="eastAsia" w:ascii="Times New Roman" w:hAnsi="Times New Roman" w:eastAsia="宋体"/>
          <w:color w:val="auto"/>
          <w:szCs w:val="21"/>
          <w:highlight w:val="none"/>
        </w:rPr>
        <w:t>气体</w:t>
      </w:r>
      <w:r>
        <w:rPr>
          <w:rFonts w:hint="eastAsia" w:ascii="Times New Roman" w:eastAsia="宋体"/>
          <w:color w:val="auto"/>
          <w:szCs w:val="21"/>
          <w:highlight w:val="none"/>
          <w:lang w:val="en-US" w:eastAsia="zh-CN"/>
        </w:rPr>
        <w:t>的</w:t>
      </w:r>
      <w:r>
        <w:rPr>
          <w:rFonts w:hint="eastAsia" w:ascii="Times New Roman" w:hAnsi="Times New Roman" w:eastAsia="宋体"/>
          <w:color w:val="auto"/>
          <w:szCs w:val="21"/>
          <w:highlight w:val="none"/>
        </w:rPr>
        <w:t>报警</w:t>
      </w:r>
      <w:r>
        <w:rPr>
          <w:rFonts w:hint="eastAsia" w:ascii="Times New Roman" w:eastAsia="宋体"/>
          <w:color w:val="auto"/>
          <w:szCs w:val="21"/>
          <w:highlight w:val="none"/>
          <w:lang w:eastAsia="zh-CN"/>
        </w:rPr>
        <w:t>，</w:t>
      </w:r>
      <w:r>
        <w:rPr>
          <w:rFonts w:hint="eastAsia" w:ascii="Times New Roman" w:hAnsi="Times New Roman" w:eastAsia="宋体"/>
          <w:color w:val="auto"/>
          <w:szCs w:val="21"/>
          <w:highlight w:val="none"/>
        </w:rPr>
        <w:t>应</w:t>
      </w:r>
      <w:r>
        <w:rPr>
          <w:rFonts w:hint="eastAsia" w:ascii="Times New Roman" w:eastAsia="宋体"/>
          <w:color w:val="auto"/>
          <w:szCs w:val="21"/>
          <w:highlight w:val="none"/>
          <w:lang w:val="en-US" w:eastAsia="zh-CN"/>
        </w:rPr>
        <w:t>具</w:t>
      </w:r>
      <w:r>
        <w:rPr>
          <w:rFonts w:hint="eastAsia" w:ascii="Times New Roman" w:hAnsi="Times New Roman" w:eastAsia="宋体"/>
          <w:color w:val="auto"/>
          <w:szCs w:val="21"/>
          <w:highlight w:val="none"/>
        </w:rPr>
        <w:t>有如下功能：</w:t>
      </w:r>
    </w:p>
    <w:p w14:paraId="5FEDAD6E">
      <w:pPr>
        <w:pStyle w:val="305"/>
        <w:numPr>
          <w:ilvl w:val="0"/>
          <w:numId w:val="78"/>
        </w:numPr>
        <w:ind w:left="839" w:leftChars="0" w:hanging="419" w:firstLineChars="0"/>
        <w:rPr>
          <w:rFonts w:hint="eastAsia" w:ascii="宋体" w:hAnsi="宋体" w:cs="宋体"/>
          <w:color w:val="auto"/>
          <w:highlight w:val="none"/>
          <w:lang w:val="en-US" w:eastAsia="zh-CN"/>
        </w:rPr>
      </w:pPr>
      <w:r>
        <w:rPr>
          <w:rFonts w:hint="eastAsia" w:ascii="宋体" w:hAnsi="宋体" w:cs="宋体"/>
          <w:color w:val="auto"/>
          <w:highlight w:val="none"/>
          <w:lang w:val="en-US" w:eastAsia="zh-CN"/>
        </w:rPr>
        <w:t>可燃、有毒气体浓度预报警和关断报警；</w:t>
      </w:r>
    </w:p>
    <w:p w14:paraId="0A3563AA">
      <w:pPr>
        <w:pStyle w:val="305"/>
        <w:numPr>
          <w:ilvl w:val="0"/>
          <w:numId w:val="78"/>
        </w:numPr>
        <w:ind w:left="839" w:leftChars="0" w:hanging="419" w:firstLineChars="0"/>
        <w:rPr>
          <w:rFonts w:hint="eastAsia" w:ascii="宋体" w:hAnsi="宋体" w:cs="宋体"/>
          <w:color w:val="auto"/>
          <w:highlight w:val="none"/>
          <w:lang w:val="en-US" w:eastAsia="zh-CN"/>
        </w:rPr>
      </w:pPr>
      <w:r>
        <w:rPr>
          <w:rFonts w:hint="eastAsia" w:ascii="宋体" w:hAnsi="宋体" w:cs="宋体"/>
          <w:color w:val="auto"/>
          <w:highlight w:val="none"/>
          <w:lang w:val="en-US" w:eastAsia="zh-CN"/>
        </w:rPr>
        <w:t>烟雾危险限定值报警；</w:t>
      </w:r>
    </w:p>
    <w:p w14:paraId="3B8585F2">
      <w:pPr>
        <w:pStyle w:val="305"/>
        <w:numPr>
          <w:ilvl w:val="0"/>
          <w:numId w:val="78"/>
        </w:numPr>
        <w:ind w:left="839" w:leftChars="0" w:hanging="419" w:firstLineChars="0"/>
        <w:rPr>
          <w:rFonts w:hint="eastAsia" w:ascii="宋体" w:hAnsi="宋体" w:cs="宋体"/>
          <w:color w:val="auto"/>
          <w:highlight w:val="none"/>
          <w:lang w:val="en-US" w:eastAsia="zh-CN"/>
        </w:rPr>
      </w:pPr>
      <w:r>
        <w:rPr>
          <w:rFonts w:hint="eastAsia" w:ascii="宋体" w:hAnsi="宋体" w:cs="宋体"/>
          <w:color w:val="auto"/>
          <w:highlight w:val="none"/>
          <w:lang w:val="en-US" w:eastAsia="zh-CN"/>
        </w:rPr>
        <w:t>热危险限定值报警；</w:t>
      </w:r>
    </w:p>
    <w:p w14:paraId="2EA52913">
      <w:pPr>
        <w:pStyle w:val="305"/>
        <w:numPr>
          <w:ilvl w:val="0"/>
          <w:numId w:val="78"/>
        </w:numPr>
        <w:ind w:left="839" w:leftChars="0" w:hanging="419" w:firstLineChars="0"/>
        <w:rPr>
          <w:rFonts w:hint="eastAsia" w:ascii="宋体" w:hAnsi="宋体" w:cs="宋体"/>
          <w:color w:val="auto"/>
          <w:highlight w:val="none"/>
          <w:lang w:val="en-US" w:eastAsia="zh-CN"/>
        </w:rPr>
      </w:pPr>
      <w:r>
        <w:rPr>
          <w:rFonts w:hint="eastAsia" w:ascii="宋体" w:hAnsi="宋体" w:cs="宋体"/>
          <w:color w:val="auto"/>
          <w:highlight w:val="none"/>
          <w:lang w:val="en-US" w:eastAsia="zh-CN"/>
        </w:rPr>
        <w:t>火灾报警；</w:t>
      </w:r>
    </w:p>
    <w:p w14:paraId="73F6104B">
      <w:pPr>
        <w:pStyle w:val="305"/>
        <w:numPr>
          <w:ilvl w:val="0"/>
          <w:numId w:val="78"/>
        </w:numPr>
        <w:ind w:left="839" w:leftChars="0" w:hanging="419" w:firstLineChars="0"/>
        <w:rPr>
          <w:rFonts w:hint="eastAsia" w:ascii="宋体" w:hAnsi="宋体" w:cs="宋体"/>
          <w:color w:val="auto"/>
          <w:highlight w:val="none"/>
          <w:lang w:val="en-US" w:eastAsia="zh-CN"/>
        </w:rPr>
      </w:pPr>
      <w:r>
        <w:rPr>
          <w:rFonts w:hint="eastAsia" w:ascii="宋体" w:hAnsi="宋体" w:cs="宋体"/>
          <w:color w:val="auto"/>
          <w:highlight w:val="none"/>
          <w:lang w:val="en-US" w:eastAsia="zh-CN"/>
        </w:rPr>
        <w:t>自检和故障报警；</w:t>
      </w:r>
    </w:p>
    <w:p w14:paraId="2A944779">
      <w:pPr>
        <w:pStyle w:val="305"/>
        <w:numPr>
          <w:ilvl w:val="0"/>
          <w:numId w:val="78"/>
        </w:numPr>
        <w:ind w:left="839" w:leftChars="0" w:hanging="419" w:firstLineChars="0"/>
        <w:rPr>
          <w:rFonts w:hint="eastAsia" w:ascii="宋体" w:hAnsi="宋体" w:cs="宋体"/>
          <w:color w:val="auto"/>
          <w:highlight w:val="none"/>
          <w:lang w:val="en-US" w:eastAsia="zh-CN"/>
        </w:rPr>
      </w:pPr>
      <w:r>
        <w:rPr>
          <w:rFonts w:hint="eastAsia" w:ascii="宋体" w:hAnsi="宋体" w:cs="宋体"/>
          <w:color w:val="auto"/>
          <w:highlight w:val="none"/>
          <w:lang w:val="en-US" w:eastAsia="zh-CN"/>
        </w:rPr>
        <w:t>报警以闪光、音响形式显示；</w:t>
      </w:r>
    </w:p>
    <w:p w14:paraId="2C1AFEEA">
      <w:pPr>
        <w:pStyle w:val="303"/>
        <w:ind w:left="573" w:leftChars="0" w:firstLineChars="0"/>
        <w:rPr>
          <w:rFonts w:hint="eastAsia" w:ascii="Times New Roman"/>
          <w:color w:val="auto"/>
          <w:szCs w:val="21"/>
          <w:highlight w:val="none"/>
          <w:lang w:eastAsia="zh-CN"/>
        </w:rPr>
      </w:pPr>
      <w:r>
        <w:rPr>
          <w:rFonts w:hint="eastAsia"/>
          <w:color w:val="auto"/>
          <w:highlight w:val="none"/>
        </w:rPr>
        <w:t>报警确认后</w:t>
      </w:r>
      <w:r>
        <w:rPr>
          <w:rFonts w:hint="eastAsia"/>
          <w:color w:val="auto"/>
          <w:highlight w:val="none"/>
          <w:lang w:eastAsia="zh-CN"/>
        </w:rPr>
        <w:t>，</w:t>
      </w:r>
      <w:r>
        <w:rPr>
          <w:rFonts w:hint="eastAsia"/>
          <w:color w:val="auto"/>
          <w:highlight w:val="none"/>
        </w:rPr>
        <w:t>音响停止只保留稳定的光亮报警显示</w:t>
      </w:r>
      <w:r>
        <w:rPr>
          <w:rFonts w:hint="eastAsia"/>
          <w:color w:val="auto"/>
          <w:highlight w:val="none"/>
          <w:lang w:eastAsia="zh-CN"/>
        </w:rPr>
        <w:t>；</w:t>
      </w:r>
      <w:r>
        <w:rPr>
          <w:rFonts w:hint="eastAsia"/>
          <w:color w:val="auto"/>
          <w:highlight w:val="none"/>
        </w:rPr>
        <w:t>报警复位后，稳定的光亮报警显示</w:t>
      </w:r>
      <w:r>
        <w:rPr>
          <w:rFonts w:hint="eastAsia"/>
          <w:color w:val="auto"/>
          <w:highlight w:val="none"/>
          <w:lang w:val="en-US" w:eastAsia="zh-CN"/>
        </w:rPr>
        <w:t>停止</w:t>
      </w:r>
      <w:r>
        <w:rPr>
          <w:rFonts w:hint="eastAsia" w:ascii="Times New Roman"/>
          <w:color w:val="auto"/>
          <w:szCs w:val="21"/>
          <w:highlight w:val="none"/>
          <w:lang w:eastAsia="zh-CN"/>
        </w:rPr>
        <w:t>。</w:t>
      </w:r>
    </w:p>
    <w:p w14:paraId="570A590B">
      <w:pPr>
        <w:pStyle w:val="305"/>
        <w:numPr>
          <w:ilvl w:val="0"/>
          <w:numId w:val="78"/>
        </w:numPr>
        <w:ind w:left="839" w:leftChars="0" w:hanging="419" w:firstLineChars="0"/>
        <w:rPr>
          <w:rFonts w:hint="eastAsia" w:ascii="宋体" w:hAnsi="宋体" w:cs="宋体"/>
          <w:color w:val="auto"/>
          <w:highlight w:val="none"/>
          <w:lang w:val="en-US" w:eastAsia="zh-CN"/>
        </w:rPr>
      </w:pPr>
      <w:r>
        <w:rPr>
          <w:rFonts w:hint="eastAsia" w:ascii="宋体" w:hAnsi="宋体" w:cs="宋体"/>
          <w:color w:val="auto"/>
          <w:highlight w:val="none"/>
          <w:lang w:val="en-US" w:eastAsia="zh-CN"/>
        </w:rPr>
        <w:t>灯试验和功能试验。</w:t>
      </w:r>
    </w:p>
    <w:p w14:paraId="1B3526AD">
      <w:pPr>
        <w:pStyle w:val="326"/>
        <w:rPr>
          <w:rFonts w:hint="eastAsia" w:ascii="宋体" w:hAnsi="宋体" w:eastAsia="宋体" w:cs="宋体"/>
          <w:color w:val="auto"/>
          <w:highlight w:val="none"/>
        </w:rPr>
      </w:pPr>
      <w:r>
        <w:rPr>
          <w:rFonts w:hint="default" w:ascii="Times New Roman" w:hAnsi="Times New Roman" w:cs="Times New Roman"/>
          <w:color w:val="auto"/>
          <w:highlight w:val="none"/>
        </w:rPr>
        <w:t>报警应至少采取中控人机界面、中</w:t>
      </w:r>
      <w:r>
        <w:rPr>
          <w:rFonts w:hint="eastAsia" w:ascii="宋体" w:hAnsi="宋体" w:eastAsia="宋体" w:cs="宋体"/>
          <w:color w:val="auto"/>
          <w:highlight w:val="none"/>
        </w:rPr>
        <w:t>控手操盘、广播告警系统</w:t>
      </w:r>
      <w:r>
        <w:rPr>
          <w:rFonts w:hint="eastAsia" w:ascii="宋体" w:hAnsi="宋体" w:eastAsia="宋体" w:cs="宋体"/>
          <w:color w:val="auto"/>
          <w:highlight w:val="none"/>
          <w:lang w:val="en-US" w:eastAsia="zh-CN"/>
        </w:rPr>
        <w:t>和</w:t>
      </w:r>
      <w:r>
        <w:rPr>
          <w:rFonts w:hint="eastAsia" w:ascii="宋体" w:hAnsi="宋体" w:eastAsia="宋体" w:cs="宋体"/>
          <w:color w:val="auto"/>
          <w:highlight w:val="none"/>
        </w:rPr>
        <w:t>状态灯等方式。</w:t>
      </w:r>
    </w:p>
    <w:p w14:paraId="076DD26A">
      <w:pPr>
        <w:pStyle w:val="326"/>
        <w:rPr>
          <w:rFonts w:hint="eastAsia" w:ascii="宋体" w:hAnsi="宋体" w:eastAsia="宋体" w:cs="宋体"/>
          <w:color w:val="auto"/>
          <w:highlight w:val="none"/>
        </w:rPr>
      </w:pPr>
      <w:r>
        <w:rPr>
          <w:rFonts w:hint="eastAsia" w:ascii="宋体" w:hAnsi="宋体" w:eastAsia="宋体" w:cs="宋体"/>
          <w:color w:val="auto"/>
          <w:highlight w:val="none"/>
        </w:rPr>
        <w:t>中控室应设置中控手操盘。盘面应包含蜂鸣器、ESD主要关断级别报警灯/确认启动按钮、复位按钮、声光测试按钮、报警确认按钮。应设置消防系统和灭火系统主备设备切换开关及启动按钮。</w:t>
      </w:r>
    </w:p>
    <w:p w14:paraId="76CCACFE">
      <w:pPr>
        <w:pStyle w:val="326"/>
        <w:jc w:val="both"/>
        <w:rPr>
          <w:rFonts w:hint="eastAsia" w:ascii="宋体" w:hAnsi="宋体" w:eastAsia="宋体" w:cs="宋体"/>
          <w:color w:val="auto"/>
          <w:highlight w:val="none"/>
        </w:rPr>
      </w:pPr>
      <w:r>
        <w:rPr>
          <w:rFonts w:hint="eastAsia" w:ascii="宋体" w:hAnsi="宋体" w:eastAsia="宋体" w:cs="宋体"/>
          <w:color w:val="auto"/>
          <w:highlight w:val="none"/>
        </w:rPr>
        <w:t>报警系统应具有故障报警信号按故障发生时间记录和显示的功能，以及时间追忆功能。</w:t>
      </w:r>
    </w:p>
    <w:p w14:paraId="6A591EE5">
      <w:pPr>
        <w:pStyle w:val="326"/>
        <w:rPr>
          <w:rFonts w:hint="eastAsia" w:ascii="宋体" w:hAnsi="宋体" w:eastAsia="宋体" w:cs="宋体"/>
          <w:color w:val="auto"/>
          <w:highlight w:val="none"/>
        </w:rPr>
      </w:pPr>
      <w:r>
        <w:rPr>
          <w:rFonts w:hint="eastAsia" w:ascii="宋体" w:hAnsi="宋体" w:eastAsia="宋体" w:cs="宋体"/>
          <w:color w:val="auto"/>
          <w:highlight w:val="none"/>
        </w:rPr>
        <w:t>火气探测系统的各种现场检测开关</w:t>
      </w:r>
      <w:r>
        <w:rPr>
          <w:rFonts w:hint="eastAsia" w:ascii="宋体" w:hAnsi="宋体" w:eastAsia="宋体" w:cs="宋体"/>
          <w:color w:val="auto"/>
          <w:highlight w:val="none"/>
          <w:lang w:eastAsia="zh-CN"/>
        </w:rPr>
        <w:t>、手动紧急按钮</w:t>
      </w:r>
      <w:r>
        <w:rPr>
          <w:rFonts w:hint="eastAsia" w:ascii="宋体" w:hAnsi="宋体" w:eastAsia="宋体" w:cs="宋体"/>
          <w:color w:val="auto"/>
          <w:highlight w:val="none"/>
        </w:rPr>
        <w:t>和</w:t>
      </w:r>
      <w:r>
        <w:rPr>
          <w:rFonts w:hint="eastAsia" w:ascii="宋体" w:hAnsi="宋体" w:eastAsia="宋体" w:cs="宋体"/>
          <w:color w:val="auto"/>
          <w:highlight w:val="none"/>
          <w:lang w:val="en-US" w:eastAsia="zh-CN"/>
        </w:rPr>
        <w:t>消防</w:t>
      </w:r>
      <w:r>
        <w:rPr>
          <w:rFonts w:hint="eastAsia" w:ascii="宋体" w:hAnsi="宋体" w:eastAsia="宋体" w:cs="宋体"/>
          <w:color w:val="auto"/>
          <w:highlight w:val="none"/>
        </w:rPr>
        <w:t>控制点应按常开接点设计。火气探测系统的现场检测回路和控制回路应具有开路和短路的自诊断和报警功能。</w:t>
      </w:r>
    </w:p>
    <w:p w14:paraId="58293200">
      <w:pPr>
        <w:pStyle w:val="260"/>
        <w:jc w:val="both"/>
        <w:outlineLvl w:val="1"/>
        <w:rPr>
          <w:rFonts w:hint="default" w:ascii="Times New Roman" w:hAnsi="Times New Roman" w:cs="Times New Roman"/>
          <w:color w:val="auto"/>
          <w:highlight w:val="none"/>
        </w:rPr>
      </w:pPr>
      <w:bookmarkStart w:id="1310" w:name="_Toc5198"/>
      <w:bookmarkStart w:id="1311" w:name="_Toc17087"/>
      <w:bookmarkStart w:id="1312" w:name="_Toc23239"/>
      <w:bookmarkStart w:id="1313" w:name="_Toc1621"/>
      <w:bookmarkStart w:id="1314" w:name="_Toc31839"/>
      <w:bookmarkStart w:id="1315" w:name="_Toc30675"/>
      <w:bookmarkStart w:id="1316" w:name="_Toc8034"/>
      <w:bookmarkStart w:id="1317" w:name="_Toc25753"/>
      <w:bookmarkStart w:id="1318" w:name="_Toc13776"/>
      <w:bookmarkStart w:id="1319" w:name="_Toc183727722"/>
      <w:r>
        <w:rPr>
          <w:rFonts w:hint="default" w:ascii="Times New Roman" w:hAnsi="Times New Roman" w:cs="Times New Roman"/>
          <w:color w:val="auto"/>
          <w:highlight w:val="none"/>
        </w:rPr>
        <w:t>应急关断系统</w:t>
      </w:r>
      <w:bookmarkEnd w:id="1310"/>
      <w:bookmarkEnd w:id="1311"/>
      <w:bookmarkEnd w:id="1312"/>
      <w:bookmarkEnd w:id="1313"/>
      <w:bookmarkEnd w:id="1314"/>
      <w:bookmarkEnd w:id="1315"/>
      <w:bookmarkEnd w:id="1316"/>
      <w:bookmarkEnd w:id="1317"/>
      <w:bookmarkEnd w:id="1318"/>
      <w:bookmarkEnd w:id="1319"/>
    </w:p>
    <w:p w14:paraId="7D0A3ABB">
      <w:pPr>
        <w:pStyle w:val="261"/>
        <w:tabs>
          <w:tab w:val="left" w:pos="0"/>
        </w:tabs>
        <w:spacing w:before="156" w:after="156"/>
        <w:outlineLvl w:val="2"/>
        <w:rPr>
          <w:rFonts w:hint="default" w:ascii="Times New Roman" w:hAnsi="Times New Roman" w:cs="Times New Roman"/>
          <w:color w:val="auto"/>
          <w:highlight w:val="none"/>
        </w:rPr>
      </w:pPr>
      <w:bookmarkStart w:id="1320" w:name="_Toc26313"/>
      <w:bookmarkStart w:id="1321" w:name="_Toc22688"/>
      <w:bookmarkStart w:id="1322" w:name="_Toc14888"/>
      <w:bookmarkStart w:id="1323" w:name="_Toc22209"/>
      <w:bookmarkStart w:id="1324" w:name="_Toc4827"/>
      <w:bookmarkStart w:id="1325" w:name="_Toc17049"/>
      <w:bookmarkStart w:id="1326" w:name="_Toc23726"/>
      <w:r>
        <w:rPr>
          <w:rFonts w:hint="eastAsia" w:ascii="Times New Roman" w:cs="Times New Roman"/>
          <w:color w:val="auto"/>
          <w:highlight w:val="none"/>
          <w:lang w:eastAsia="zh-CN"/>
        </w:rPr>
        <w:t>通用要求</w:t>
      </w:r>
      <w:bookmarkEnd w:id="1320"/>
      <w:bookmarkEnd w:id="1321"/>
      <w:bookmarkEnd w:id="1322"/>
      <w:bookmarkEnd w:id="1323"/>
      <w:bookmarkEnd w:id="1324"/>
      <w:bookmarkEnd w:id="1325"/>
      <w:bookmarkEnd w:id="1326"/>
    </w:p>
    <w:p w14:paraId="7BACBD75">
      <w:pPr>
        <w:pStyle w:val="327"/>
        <w:jc w:val="both"/>
        <w:rPr>
          <w:rFonts w:hint="default" w:ascii="Times New Roman" w:hAnsi="Times New Roman" w:eastAsia="宋体" w:cs="Times New Roman"/>
          <w:color w:val="auto"/>
          <w:highlight w:val="none"/>
        </w:rPr>
      </w:pPr>
      <w:r>
        <w:rPr>
          <w:rFonts w:hint="default" w:ascii="Times New Roman" w:hAnsi="Times New Roman" w:cs="Times New Roman"/>
          <w:color w:val="auto"/>
          <w:highlight w:val="none"/>
        </w:rPr>
        <w:t>应急关断系统应为</w:t>
      </w:r>
      <w:r>
        <w:rPr>
          <w:rFonts w:hint="eastAsia" w:ascii="Times New Roman" w:hAnsi="Times New Roman" w:cs="Times New Roman"/>
          <w:color w:val="auto"/>
          <w:highlight w:val="none"/>
          <w:lang w:val="en-US" w:eastAsia="zh-CN"/>
        </w:rPr>
        <w:t>故障</w:t>
      </w:r>
      <w:r>
        <w:rPr>
          <w:rFonts w:hint="default" w:ascii="Times New Roman" w:hAnsi="Times New Roman" w:cs="Times New Roman"/>
          <w:color w:val="auto"/>
          <w:highlight w:val="none"/>
        </w:rPr>
        <w:t>安全型设计，</w:t>
      </w:r>
      <w:r>
        <w:rPr>
          <w:rFonts w:hint="default" w:ascii="Times New Roman" w:hAnsi="Times New Roman" w:eastAsia="宋体" w:cs="Times New Roman"/>
          <w:color w:val="auto"/>
          <w:highlight w:val="none"/>
        </w:rPr>
        <w:t>当发生故障时为开路状态</w:t>
      </w:r>
      <w:r>
        <w:rPr>
          <w:rFonts w:hint="default" w:ascii="Times New Roman" w:hAnsi="Times New Roman" w:cs="Times New Roman"/>
          <w:color w:val="auto"/>
          <w:highlight w:val="none"/>
        </w:rPr>
        <w:t>。</w:t>
      </w:r>
    </w:p>
    <w:p w14:paraId="2AB03A2B">
      <w:pPr>
        <w:pStyle w:val="327"/>
        <w:rPr>
          <w:rFonts w:hint="default" w:ascii="Times New Roman" w:hAnsi="Times New Roman" w:cs="Times New Roman"/>
          <w:color w:val="auto"/>
          <w:highlight w:val="none"/>
        </w:rPr>
      </w:pPr>
      <w:r>
        <w:rPr>
          <w:rFonts w:hint="default" w:ascii="Times New Roman" w:hAnsi="Times New Roman" w:cs="Times New Roman"/>
          <w:color w:val="auto"/>
          <w:highlight w:val="none"/>
        </w:rPr>
        <w:t>手动应急关断按钮应配以清楚的</w:t>
      </w:r>
      <w:r>
        <w:rPr>
          <w:rFonts w:hint="eastAsia" w:ascii="Times New Roman" w:hAnsi="Times New Roman" w:cs="Times New Roman"/>
          <w:color w:val="auto"/>
          <w:highlight w:val="none"/>
          <w:lang w:val="en-US" w:eastAsia="zh-CN"/>
        </w:rPr>
        <w:t>标识</w:t>
      </w:r>
      <w:r>
        <w:rPr>
          <w:rFonts w:hint="default" w:ascii="Times New Roman" w:hAnsi="Times New Roman" w:cs="Times New Roman"/>
          <w:color w:val="auto"/>
          <w:highlight w:val="none"/>
        </w:rPr>
        <w:t>和防止误操作的外壳。</w:t>
      </w:r>
    </w:p>
    <w:p w14:paraId="7F78EF38">
      <w:pPr>
        <w:pStyle w:val="327"/>
        <w:rPr>
          <w:rFonts w:hint="eastAsia" w:ascii="宋体" w:hAnsi="宋体" w:eastAsia="宋体" w:cs="宋体"/>
          <w:color w:val="auto"/>
          <w:highlight w:val="none"/>
        </w:rPr>
      </w:pPr>
      <w:r>
        <w:rPr>
          <w:rFonts w:hint="default" w:ascii="Times New Roman" w:hAnsi="Times New Roman" w:cs="Times New Roman"/>
          <w:color w:val="auto"/>
          <w:highlight w:val="none"/>
        </w:rPr>
        <w:t>应急关断系统电缆</w:t>
      </w:r>
      <w:r>
        <w:rPr>
          <w:rFonts w:hint="eastAsia" w:ascii="Times New Roman" w:hAnsi="Times New Roman" w:cs="Times New Roman"/>
          <w:color w:val="auto"/>
          <w:highlight w:val="none"/>
          <w:lang w:val="en-US" w:eastAsia="zh-CN"/>
        </w:rPr>
        <w:t>的选用</w:t>
      </w:r>
      <w:r>
        <w:rPr>
          <w:rFonts w:hint="eastAsia" w:ascii="宋体" w:hAnsi="宋体" w:eastAsia="宋体" w:cs="宋体"/>
          <w:color w:val="auto"/>
          <w:highlight w:val="none"/>
        </w:rPr>
        <w:t>应按16.</w:t>
      </w:r>
      <w:r>
        <w:rPr>
          <w:rFonts w:hint="eastAsia" w:ascii="宋体" w:hAnsi="宋体" w:eastAsia="宋体" w:cs="宋体"/>
          <w:color w:val="auto"/>
          <w:highlight w:val="none"/>
          <w:lang w:val="en-US" w:eastAsia="zh-CN"/>
        </w:rPr>
        <w:t>7</w:t>
      </w:r>
      <w:r>
        <w:rPr>
          <w:rFonts w:hint="eastAsia" w:ascii="宋体" w:hAnsi="宋体" w:eastAsia="宋体" w:cs="宋体"/>
          <w:color w:val="auto"/>
          <w:highlight w:val="none"/>
        </w:rPr>
        <w:t>执行，其敷设路径应远离各种危险源。应急关断系统电缆的接线端子应单独设置，如与其</w:t>
      </w:r>
      <w:r>
        <w:rPr>
          <w:rFonts w:hint="eastAsia" w:ascii="宋体" w:hAnsi="宋体" w:eastAsia="宋体" w:cs="宋体"/>
          <w:color w:val="auto"/>
          <w:highlight w:val="none"/>
          <w:lang w:val="en-US" w:eastAsia="zh-CN"/>
        </w:rPr>
        <w:t>他</w:t>
      </w:r>
      <w:r>
        <w:rPr>
          <w:rFonts w:hint="eastAsia" w:ascii="宋体" w:hAnsi="宋体" w:eastAsia="宋体" w:cs="宋体"/>
          <w:color w:val="auto"/>
          <w:highlight w:val="none"/>
        </w:rPr>
        <w:t>接线端子安装在一起时，则应有明显的识别标志。</w:t>
      </w:r>
    </w:p>
    <w:p w14:paraId="4A656AC9">
      <w:pPr>
        <w:pStyle w:val="327"/>
        <w:rPr>
          <w:rFonts w:hint="eastAsia" w:ascii="宋体" w:hAnsi="宋体" w:eastAsia="宋体" w:cs="宋体"/>
          <w:color w:val="auto"/>
          <w:highlight w:val="none"/>
        </w:rPr>
      </w:pPr>
      <w:r>
        <w:rPr>
          <w:rFonts w:hint="eastAsia" w:ascii="宋体" w:hAnsi="宋体" w:eastAsia="宋体" w:cs="宋体"/>
          <w:color w:val="auto"/>
          <w:highlight w:val="none"/>
        </w:rPr>
        <w:t>应急关断系统应有手动复位按钮和信号旁路开关。</w:t>
      </w:r>
    </w:p>
    <w:p w14:paraId="253ADB03">
      <w:pPr>
        <w:pStyle w:val="327"/>
        <w:rPr>
          <w:rFonts w:hint="default" w:ascii="Times New Roman" w:hAnsi="Times New Roman" w:cs="Times New Roman"/>
          <w:color w:val="auto"/>
          <w:highlight w:val="none"/>
        </w:rPr>
      </w:pPr>
      <w:r>
        <w:rPr>
          <w:rFonts w:hint="default" w:ascii="Times New Roman" w:hAnsi="Times New Roman" w:cs="Times New Roman"/>
          <w:color w:val="auto"/>
          <w:highlight w:val="none"/>
        </w:rPr>
        <w:t>应急关断系统应不受电磁干扰。</w:t>
      </w:r>
    </w:p>
    <w:p w14:paraId="030E1C4C">
      <w:pPr>
        <w:pStyle w:val="261"/>
        <w:spacing w:before="156" w:after="156"/>
        <w:outlineLvl w:val="2"/>
        <w:rPr>
          <w:rFonts w:hint="default" w:ascii="Times New Roman" w:hAnsi="Times New Roman" w:cs="Times New Roman"/>
          <w:color w:val="auto"/>
          <w:highlight w:val="none"/>
        </w:rPr>
      </w:pPr>
      <w:bookmarkStart w:id="1327" w:name="_Toc23234"/>
      <w:bookmarkStart w:id="1328" w:name="_Toc14810"/>
      <w:bookmarkStart w:id="1329" w:name="_Toc12392"/>
      <w:bookmarkStart w:id="1330" w:name="_Toc16767"/>
      <w:bookmarkStart w:id="1331" w:name="_Toc9506"/>
      <w:bookmarkStart w:id="1332" w:name="_Toc7427"/>
      <w:bookmarkStart w:id="1333" w:name="_Toc11138"/>
      <w:bookmarkStart w:id="1334" w:name="_Toc11010"/>
      <w:r>
        <w:rPr>
          <w:rFonts w:hint="default" w:ascii="Times New Roman" w:hAnsi="Times New Roman" w:cs="Times New Roman"/>
          <w:color w:val="auto"/>
          <w:highlight w:val="none"/>
        </w:rPr>
        <w:t>系统组成</w:t>
      </w:r>
      <w:bookmarkEnd w:id="1327"/>
      <w:bookmarkEnd w:id="1328"/>
      <w:bookmarkEnd w:id="1329"/>
      <w:bookmarkEnd w:id="1330"/>
      <w:bookmarkEnd w:id="1331"/>
      <w:bookmarkEnd w:id="1332"/>
      <w:bookmarkEnd w:id="1333"/>
      <w:bookmarkEnd w:id="1334"/>
    </w:p>
    <w:p w14:paraId="591133C8">
      <w:pPr>
        <w:pStyle w:val="326"/>
        <w:numPr>
          <w:ilvl w:val="2"/>
          <w:numId w:val="0"/>
        </w:numPr>
        <w:ind w:firstLine="42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应急关断系统应至少包括以下部分：</w:t>
      </w:r>
    </w:p>
    <w:p w14:paraId="6642A4AA">
      <w:pPr>
        <w:pStyle w:val="305"/>
        <w:numPr>
          <w:ilvl w:val="0"/>
          <w:numId w:val="79"/>
        </w:numPr>
        <w:ind w:left="839" w:leftChars="0" w:hanging="419" w:firstLineChars="0"/>
        <w:rPr>
          <w:rFonts w:hint="default" w:ascii="宋体" w:hAnsi="宋体" w:cs="宋体"/>
          <w:color w:val="auto"/>
          <w:highlight w:val="none"/>
          <w:lang w:val="en-US" w:eastAsia="zh-CN"/>
        </w:rPr>
      </w:pPr>
      <w:r>
        <w:rPr>
          <w:rFonts w:hint="default" w:ascii="宋体" w:hAnsi="宋体" w:cs="宋体"/>
          <w:color w:val="auto"/>
          <w:highlight w:val="none"/>
          <w:lang w:val="en-US" w:eastAsia="zh-CN"/>
        </w:rPr>
        <w:t>应急关断系统硬件和应急关断逻辑；</w:t>
      </w:r>
    </w:p>
    <w:p w14:paraId="67CC7F61">
      <w:pPr>
        <w:pStyle w:val="305"/>
        <w:numPr>
          <w:ilvl w:val="0"/>
          <w:numId w:val="79"/>
        </w:numPr>
        <w:ind w:left="839" w:leftChars="0" w:hanging="419" w:firstLineChars="0"/>
        <w:rPr>
          <w:rFonts w:hint="default" w:ascii="宋体" w:hAnsi="宋体" w:cs="宋体"/>
          <w:color w:val="auto"/>
          <w:highlight w:val="none"/>
          <w:lang w:val="en-US" w:eastAsia="zh-CN"/>
        </w:rPr>
      </w:pPr>
      <w:r>
        <w:rPr>
          <w:rFonts w:hint="default" w:ascii="宋体" w:hAnsi="宋体" w:cs="宋体"/>
          <w:color w:val="auto"/>
          <w:highlight w:val="none"/>
          <w:lang w:val="en-US" w:eastAsia="zh-CN"/>
        </w:rPr>
        <w:t>手动应急关断按钮；</w:t>
      </w:r>
    </w:p>
    <w:p w14:paraId="5DD43A04">
      <w:pPr>
        <w:pStyle w:val="305"/>
        <w:numPr>
          <w:ilvl w:val="0"/>
          <w:numId w:val="79"/>
        </w:numPr>
        <w:ind w:left="839" w:leftChars="0" w:hanging="419" w:firstLineChars="0"/>
        <w:rPr>
          <w:rFonts w:hint="default" w:ascii="宋体" w:hAnsi="宋体" w:cs="宋体"/>
          <w:color w:val="auto"/>
          <w:highlight w:val="none"/>
          <w:lang w:val="en-US" w:eastAsia="zh-CN"/>
        </w:rPr>
      </w:pPr>
      <w:r>
        <w:rPr>
          <w:rFonts w:hint="default" w:ascii="宋体" w:hAnsi="宋体" w:cs="宋体"/>
          <w:color w:val="auto"/>
          <w:highlight w:val="none"/>
          <w:lang w:val="en-US" w:eastAsia="zh-CN"/>
        </w:rPr>
        <w:t>安装在重要工艺设备和公用设备上，在异常情况下能发出关断信号的自动检测开关或变送器；</w:t>
      </w:r>
    </w:p>
    <w:p w14:paraId="5CA956B8">
      <w:pPr>
        <w:pStyle w:val="305"/>
        <w:numPr>
          <w:ilvl w:val="0"/>
          <w:numId w:val="79"/>
        </w:numPr>
        <w:ind w:left="839" w:leftChars="0" w:hanging="419" w:firstLineChars="0"/>
        <w:rPr>
          <w:rFonts w:hint="default" w:ascii="宋体" w:hAnsi="宋体" w:cs="宋体"/>
          <w:color w:val="auto"/>
          <w:highlight w:val="none"/>
          <w:lang w:val="en-US" w:eastAsia="zh-CN"/>
        </w:rPr>
      </w:pPr>
      <w:r>
        <w:rPr>
          <w:rFonts w:hint="default" w:ascii="宋体" w:hAnsi="宋体" w:cs="宋体"/>
          <w:color w:val="auto"/>
          <w:highlight w:val="none"/>
          <w:lang w:val="en-US" w:eastAsia="zh-CN"/>
        </w:rPr>
        <w:t>火灾与可燃、有毒气体探测引起的联锁关断信号；</w:t>
      </w:r>
    </w:p>
    <w:p w14:paraId="6CBDC667">
      <w:pPr>
        <w:pStyle w:val="305"/>
        <w:numPr>
          <w:ilvl w:val="0"/>
          <w:numId w:val="79"/>
        </w:numPr>
        <w:ind w:left="839" w:leftChars="0" w:hanging="419" w:firstLineChars="0"/>
        <w:rPr>
          <w:rFonts w:hint="default" w:ascii="宋体" w:hAnsi="宋体" w:cs="宋体"/>
          <w:color w:val="auto"/>
          <w:highlight w:val="none"/>
          <w:lang w:val="en-US" w:eastAsia="zh-CN"/>
        </w:rPr>
      </w:pPr>
      <w:r>
        <w:rPr>
          <w:rFonts w:hint="default" w:ascii="宋体" w:hAnsi="宋体" w:cs="宋体"/>
          <w:color w:val="auto"/>
          <w:highlight w:val="none"/>
          <w:lang w:val="en-US" w:eastAsia="zh-CN"/>
        </w:rPr>
        <w:t>信号转换及各种执行机构。</w:t>
      </w:r>
    </w:p>
    <w:p w14:paraId="3044F0AB">
      <w:pPr>
        <w:pStyle w:val="261"/>
        <w:spacing w:before="156" w:after="156"/>
        <w:outlineLvl w:val="2"/>
        <w:rPr>
          <w:rFonts w:hint="default" w:ascii="Times New Roman" w:hAnsi="Times New Roman" w:cs="Times New Roman"/>
          <w:color w:val="auto"/>
          <w:highlight w:val="none"/>
        </w:rPr>
      </w:pPr>
      <w:bookmarkStart w:id="1335" w:name="_Toc26767"/>
      <w:bookmarkStart w:id="1336" w:name="_Toc30284"/>
      <w:bookmarkStart w:id="1337" w:name="_Toc13977"/>
      <w:bookmarkStart w:id="1338" w:name="_Toc20678"/>
      <w:bookmarkStart w:id="1339" w:name="_Toc32144"/>
      <w:bookmarkStart w:id="1340" w:name="_Toc27891"/>
      <w:bookmarkStart w:id="1341" w:name="_Toc5136"/>
      <w:bookmarkStart w:id="1342" w:name="_Toc2592"/>
      <w:r>
        <w:rPr>
          <w:rFonts w:hint="default" w:ascii="Times New Roman" w:hAnsi="Times New Roman" w:cs="Times New Roman"/>
          <w:color w:val="auto"/>
          <w:highlight w:val="none"/>
        </w:rPr>
        <w:t>关断级别</w:t>
      </w:r>
      <w:bookmarkEnd w:id="1335"/>
      <w:bookmarkEnd w:id="1336"/>
      <w:bookmarkEnd w:id="1337"/>
      <w:bookmarkEnd w:id="1338"/>
      <w:bookmarkEnd w:id="1339"/>
      <w:bookmarkEnd w:id="1340"/>
      <w:bookmarkEnd w:id="1341"/>
      <w:bookmarkEnd w:id="1342"/>
    </w:p>
    <w:p w14:paraId="483934CE">
      <w:pPr>
        <w:pStyle w:val="327"/>
        <w:ind w:left="0"/>
        <w:rPr>
          <w:rFonts w:hint="default" w:ascii="Times New Roman" w:hAnsi="Times New Roman" w:cs="Times New Roman"/>
          <w:color w:val="auto"/>
          <w:highlight w:val="none"/>
        </w:rPr>
      </w:pPr>
      <w:r>
        <w:rPr>
          <w:rFonts w:hint="default" w:ascii="Times New Roman" w:hAnsi="Times New Roman" w:cs="Times New Roman"/>
          <w:color w:val="auto"/>
          <w:highlight w:val="none"/>
        </w:rPr>
        <w:t>弃船关断</w:t>
      </w:r>
      <w:r>
        <w:rPr>
          <w:rFonts w:hint="eastAsia" w:ascii="Times New Roman" w:hAnsi="Times New Roman" w:cs="Times New Roman"/>
          <w:color w:val="auto"/>
          <w:highlight w:val="none"/>
          <w:lang w:val="en-US" w:eastAsia="zh-CN"/>
        </w:rPr>
        <w:t>满足以下要求：</w:t>
      </w:r>
    </w:p>
    <w:p w14:paraId="0A8B72B2">
      <w:pPr>
        <w:pStyle w:val="305"/>
        <w:numPr>
          <w:ilvl w:val="0"/>
          <w:numId w:val="80"/>
        </w:numPr>
        <w:ind w:left="839" w:leftChars="0" w:hanging="419" w:firstLineChars="0"/>
        <w:rPr>
          <w:rFonts w:hint="default" w:ascii="宋体" w:hAnsi="宋体" w:cs="宋体"/>
          <w:color w:val="auto"/>
          <w:highlight w:val="none"/>
          <w:lang w:val="en-US" w:eastAsia="zh-CN"/>
        </w:rPr>
      </w:pPr>
      <w:r>
        <w:rPr>
          <w:rFonts w:hint="default" w:ascii="宋体" w:hAnsi="宋体" w:cs="宋体"/>
          <w:color w:val="auto"/>
          <w:highlight w:val="none"/>
          <w:lang w:val="en-US" w:eastAsia="zh-CN"/>
        </w:rPr>
        <w:t>在遇有不可抗拒的情况时，人员撤离前，</w:t>
      </w:r>
      <w:r>
        <w:rPr>
          <w:rFonts w:hint="eastAsia" w:ascii="宋体" w:hAnsi="宋体" w:cs="宋体"/>
          <w:color w:val="auto"/>
          <w:highlight w:val="none"/>
          <w:lang w:val="en-US" w:eastAsia="zh-CN"/>
        </w:rPr>
        <w:t>应</w:t>
      </w:r>
      <w:r>
        <w:rPr>
          <w:rFonts w:hint="default" w:ascii="宋体" w:hAnsi="宋体" w:cs="宋体"/>
          <w:color w:val="auto"/>
          <w:highlight w:val="none"/>
          <w:lang w:val="en-US" w:eastAsia="zh-CN"/>
        </w:rPr>
        <w:t>由专人执行弃船关断</w:t>
      </w:r>
      <w:r>
        <w:rPr>
          <w:rFonts w:hint="eastAsia" w:ascii="宋体" w:hAnsi="宋体" w:cs="宋体"/>
          <w:color w:val="auto"/>
          <w:highlight w:val="none"/>
          <w:lang w:val="en-US" w:eastAsia="zh-CN"/>
        </w:rPr>
        <w:t>；</w:t>
      </w:r>
    </w:p>
    <w:p w14:paraId="13E6EF1A">
      <w:pPr>
        <w:pStyle w:val="305"/>
        <w:numPr>
          <w:ilvl w:val="0"/>
          <w:numId w:val="80"/>
        </w:numPr>
        <w:ind w:left="839" w:leftChars="0" w:hanging="419" w:firstLineChars="0"/>
        <w:rPr>
          <w:rFonts w:hint="default" w:ascii="宋体" w:hAnsi="宋体" w:cs="宋体"/>
          <w:color w:val="auto"/>
          <w:highlight w:val="none"/>
          <w:lang w:val="en-US" w:eastAsia="zh-CN"/>
        </w:rPr>
      </w:pPr>
      <w:r>
        <w:rPr>
          <w:rFonts w:hint="default" w:ascii="宋体" w:hAnsi="宋体" w:cs="宋体"/>
          <w:color w:val="auto"/>
          <w:highlight w:val="none"/>
          <w:lang w:val="en-US" w:eastAsia="zh-CN"/>
        </w:rPr>
        <w:t>弃船关断按钮</w:t>
      </w:r>
      <w:r>
        <w:rPr>
          <w:rFonts w:hint="eastAsia" w:ascii="宋体" w:hAnsi="宋体" w:cs="宋体"/>
          <w:color w:val="auto"/>
          <w:highlight w:val="none"/>
          <w:lang w:val="en-US" w:eastAsia="zh-CN"/>
        </w:rPr>
        <w:t>应</w:t>
      </w:r>
      <w:r>
        <w:rPr>
          <w:rFonts w:hint="default" w:ascii="宋体" w:hAnsi="宋体" w:cs="宋体"/>
          <w:color w:val="auto"/>
          <w:highlight w:val="none"/>
          <w:lang w:val="en-US" w:eastAsia="zh-CN"/>
        </w:rPr>
        <w:t>设置在中控室、直升机甲板</w:t>
      </w:r>
      <w:r>
        <w:rPr>
          <w:rFonts w:hint="eastAsia" w:ascii="宋体" w:hAnsi="宋体" w:cs="宋体"/>
          <w:color w:val="auto"/>
          <w:highlight w:val="none"/>
          <w:lang w:val="en-US" w:eastAsia="zh-CN"/>
        </w:rPr>
        <w:t>和</w:t>
      </w:r>
      <w:r>
        <w:rPr>
          <w:rFonts w:hint="default" w:ascii="宋体" w:hAnsi="宋体" w:cs="宋体"/>
          <w:color w:val="auto"/>
          <w:highlight w:val="none"/>
          <w:lang w:val="en-US" w:eastAsia="zh-CN"/>
        </w:rPr>
        <w:t>救生艇登乘处。</w:t>
      </w:r>
    </w:p>
    <w:p w14:paraId="5268AD0C">
      <w:pPr>
        <w:pStyle w:val="327"/>
        <w:ind w:left="0"/>
        <w:rPr>
          <w:rFonts w:hint="default" w:ascii="Times New Roman" w:hAnsi="Times New Roman" w:cs="Times New Roman"/>
          <w:color w:val="auto"/>
          <w:highlight w:val="none"/>
        </w:rPr>
      </w:pPr>
      <w:r>
        <w:rPr>
          <w:rFonts w:hint="default" w:ascii="Times New Roman" w:hAnsi="Times New Roman" w:cs="Times New Roman"/>
          <w:color w:val="auto"/>
          <w:highlight w:val="none"/>
        </w:rPr>
        <w:t>火气关断</w:t>
      </w:r>
      <w:r>
        <w:rPr>
          <w:rFonts w:hint="eastAsia" w:ascii="Times New Roman" w:hAnsi="Times New Roman" w:cs="Times New Roman"/>
          <w:color w:val="auto"/>
          <w:highlight w:val="none"/>
          <w:lang w:val="en-US" w:eastAsia="zh-CN"/>
        </w:rPr>
        <w:t>满足以下要求：</w:t>
      </w:r>
    </w:p>
    <w:p w14:paraId="0452A993">
      <w:pPr>
        <w:pStyle w:val="305"/>
        <w:numPr>
          <w:ilvl w:val="0"/>
          <w:numId w:val="81"/>
        </w:numPr>
        <w:ind w:left="839" w:leftChars="0" w:hanging="419" w:firstLineChars="0"/>
        <w:rPr>
          <w:rFonts w:hint="default" w:ascii="宋体" w:hAnsi="宋体" w:cs="宋体"/>
          <w:color w:val="auto"/>
          <w:highlight w:val="none"/>
          <w:lang w:val="en-US" w:eastAsia="zh-CN"/>
        </w:rPr>
      </w:pPr>
      <w:r>
        <w:rPr>
          <w:rFonts w:hint="default" w:ascii="宋体" w:hAnsi="宋体" w:cs="宋体"/>
          <w:color w:val="auto"/>
          <w:highlight w:val="none"/>
          <w:lang w:val="en-US" w:eastAsia="zh-CN"/>
        </w:rPr>
        <w:t>火灾与可燃、有毒气体探测器探测到异常情况</w:t>
      </w:r>
      <w:r>
        <w:rPr>
          <w:rFonts w:hint="eastAsia" w:ascii="宋体" w:hAnsi="宋体" w:cs="宋体"/>
          <w:color w:val="auto"/>
          <w:highlight w:val="none"/>
          <w:lang w:val="en-US" w:eastAsia="zh-CN"/>
        </w:rPr>
        <w:t>时，应</w:t>
      </w:r>
      <w:r>
        <w:rPr>
          <w:rFonts w:hint="default" w:ascii="宋体" w:hAnsi="宋体" w:cs="宋体"/>
          <w:color w:val="auto"/>
          <w:highlight w:val="none"/>
          <w:lang w:val="en-US" w:eastAsia="zh-CN"/>
        </w:rPr>
        <w:t>自动地或经人工确认后手动地启动火气关断</w:t>
      </w:r>
      <w:r>
        <w:rPr>
          <w:rFonts w:hint="eastAsia" w:ascii="宋体" w:hAnsi="宋体" w:cs="宋体"/>
          <w:color w:val="auto"/>
          <w:highlight w:val="none"/>
          <w:lang w:val="en-US" w:eastAsia="zh-CN"/>
        </w:rPr>
        <w:t>；</w:t>
      </w:r>
    </w:p>
    <w:p w14:paraId="6B20CF25">
      <w:pPr>
        <w:pStyle w:val="305"/>
        <w:numPr>
          <w:ilvl w:val="0"/>
          <w:numId w:val="81"/>
        </w:numPr>
        <w:ind w:left="839" w:leftChars="0" w:hanging="419" w:firstLineChars="0"/>
        <w:rPr>
          <w:rFonts w:hint="default" w:ascii="宋体" w:hAnsi="宋体" w:cs="宋体"/>
          <w:color w:val="auto"/>
          <w:highlight w:val="none"/>
          <w:lang w:val="en-US" w:eastAsia="zh-CN"/>
        </w:rPr>
      </w:pPr>
      <w:r>
        <w:rPr>
          <w:rFonts w:hint="default" w:ascii="宋体" w:hAnsi="宋体" w:cs="宋体"/>
          <w:color w:val="auto"/>
          <w:highlight w:val="none"/>
          <w:lang w:val="en-US" w:eastAsia="zh-CN"/>
        </w:rPr>
        <w:t>火气关断应导致公用/生产关断</w:t>
      </w:r>
      <w:r>
        <w:rPr>
          <w:rFonts w:hint="eastAsia" w:ascii="宋体" w:hAnsi="宋体" w:cs="宋体"/>
          <w:color w:val="auto"/>
          <w:highlight w:val="none"/>
          <w:lang w:val="en-US" w:eastAsia="zh-CN"/>
        </w:rPr>
        <w:t>；</w:t>
      </w:r>
    </w:p>
    <w:p w14:paraId="671301B5">
      <w:pPr>
        <w:pStyle w:val="305"/>
        <w:numPr>
          <w:ilvl w:val="0"/>
          <w:numId w:val="81"/>
        </w:numPr>
        <w:ind w:left="839" w:leftChars="0" w:hanging="419" w:firstLineChars="0"/>
        <w:rPr>
          <w:rFonts w:hint="default" w:ascii="宋体" w:hAnsi="宋体" w:cs="宋体"/>
          <w:color w:val="auto"/>
          <w:highlight w:val="none"/>
          <w:lang w:val="en-US" w:eastAsia="zh-CN"/>
        </w:rPr>
      </w:pPr>
      <w:r>
        <w:rPr>
          <w:rFonts w:hint="eastAsia" w:ascii="宋体" w:hAnsi="宋体" w:cs="宋体"/>
          <w:color w:val="auto"/>
          <w:highlight w:val="none"/>
          <w:lang w:val="en-US" w:eastAsia="zh-CN"/>
        </w:rPr>
        <w:t>火灾引发的火气关断还应打开泄压阀；</w:t>
      </w:r>
    </w:p>
    <w:p w14:paraId="04590E46">
      <w:pPr>
        <w:pStyle w:val="305"/>
        <w:numPr>
          <w:ilvl w:val="0"/>
          <w:numId w:val="81"/>
        </w:numPr>
        <w:ind w:left="839" w:leftChars="0" w:hanging="419" w:firstLineChars="0"/>
        <w:rPr>
          <w:rFonts w:hint="default" w:ascii="宋体" w:hAnsi="宋体" w:cs="宋体"/>
          <w:color w:val="auto"/>
          <w:highlight w:val="none"/>
          <w:lang w:val="en-US" w:eastAsia="zh-CN"/>
        </w:rPr>
      </w:pPr>
      <w:r>
        <w:rPr>
          <w:rFonts w:hint="default" w:ascii="宋体" w:hAnsi="宋体" w:cs="宋体"/>
          <w:color w:val="auto"/>
          <w:highlight w:val="none"/>
          <w:lang w:val="en-US" w:eastAsia="zh-CN"/>
        </w:rPr>
        <w:t>消防设施、通信设备、直升机甲板边界灯、障碍灯、雾笛、应急照明及发电供电设备应保持工作状态。</w:t>
      </w:r>
    </w:p>
    <w:p w14:paraId="1F53E8D1">
      <w:pPr>
        <w:pStyle w:val="327"/>
        <w:ind w:left="0"/>
        <w:rPr>
          <w:rFonts w:hint="default" w:ascii="Times New Roman" w:hAnsi="Times New Roman" w:cs="Times New Roman"/>
          <w:color w:val="auto"/>
          <w:highlight w:val="none"/>
        </w:rPr>
      </w:pPr>
      <w:r>
        <w:rPr>
          <w:rFonts w:hint="default" w:ascii="Times New Roman" w:hAnsi="Times New Roman" w:cs="Times New Roman"/>
          <w:color w:val="auto"/>
          <w:highlight w:val="none"/>
        </w:rPr>
        <w:t>公用关断</w:t>
      </w:r>
    </w:p>
    <w:p w14:paraId="3AE6B10A">
      <w:pPr>
        <w:pStyle w:val="305"/>
        <w:numPr>
          <w:ilvl w:val="0"/>
          <w:numId w:val="0"/>
        </w:numPr>
        <w:ind w:left="420"/>
        <w:rPr>
          <w:rFonts w:hint="default" w:ascii="Times New Roman" w:hAnsi="Times New Roman" w:cs="Times New Roman"/>
          <w:color w:val="auto"/>
          <w:highlight w:val="none"/>
        </w:rPr>
      </w:pPr>
      <w:r>
        <w:rPr>
          <w:rFonts w:hint="default" w:ascii="Times New Roman" w:hAnsi="Times New Roman" w:cs="Times New Roman"/>
          <w:color w:val="auto"/>
          <w:highlight w:val="none"/>
        </w:rPr>
        <w:t>公用关断</w:t>
      </w:r>
      <w:r>
        <w:rPr>
          <w:rFonts w:hint="eastAsia" w:ascii="Times New Roman" w:cs="Times New Roman"/>
          <w:color w:val="auto"/>
          <w:highlight w:val="none"/>
          <w:lang w:val="en-US" w:eastAsia="zh-CN"/>
        </w:rPr>
        <w:t>应</w:t>
      </w:r>
      <w:r>
        <w:rPr>
          <w:rFonts w:hint="eastAsia"/>
          <w:color w:val="auto"/>
          <w:highlight w:val="none"/>
        </w:rPr>
        <w:t>由</w:t>
      </w:r>
      <w:r>
        <w:rPr>
          <w:rFonts w:hint="eastAsia"/>
          <w:color w:val="auto"/>
          <w:highlight w:val="none"/>
          <w:lang w:val="en-US" w:eastAsia="zh-CN"/>
        </w:rPr>
        <w:t>公用</w:t>
      </w:r>
      <w:r>
        <w:rPr>
          <w:rFonts w:hint="eastAsia"/>
          <w:color w:val="auto"/>
          <w:highlight w:val="none"/>
        </w:rPr>
        <w:t>系统的重要监控信号、仪表气压</w:t>
      </w:r>
      <w:r>
        <w:rPr>
          <w:rFonts w:hint="eastAsia"/>
          <w:color w:val="auto"/>
          <w:highlight w:val="none"/>
          <w:lang w:val="en-US" w:eastAsia="zh-CN"/>
        </w:rPr>
        <w:t>力</w:t>
      </w:r>
      <w:r>
        <w:rPr>
          <w:rFonts w:hint="eastAsia"/>
          <w:color w:val="auto"/>
          <w:highlight w:val="none"/>
        </w:rPr>
        <w:t>低低信号、供电系统故障信号等</w:t>
      </w:r>
      <w:r>
        <w:rPr>
          <w:rFonts w:hint="eastAsia"/>
          <w:color w:val="auto"/>
          <w:highlight w:val="none"/>
          <w:lang w:val="en-US" w:eastAsia="zh-CN"/>
        </w:rPr>
        <w:t>触发</w:t>
      </w:r>
      <w:r>
        <w:rPr>
          <w:rFonts w:hint="eastAsia"/>
          <w:color w:val="auto"/>
          <w:highlight w:val="none"/>
        </w:rPr>
        <w:t>。</w:t>
      </w:r>
    </w:p>
    <w:p w14:paraId="5C3929DC">
      <w:pPr>
        <w:pStyle w:val="327"/>
        <w:ind w:left="0"/>
        <w:rPr>
          <w:rFonts w:hint="default" w:ascii="Times New Roman" w:hAnsi="Times New Roman" w:cs="Times New Roman"/>
          <w:color w:val="auto"/>
          <w:highlight w:val="none"/>
        </w:rPr>
      </w:pPr>
      <w:r>
        <w:rPr>
          <w:rFonts w:hint="default" w:ascii="Times New Roman" w:hAnsi="Times New Roman" w:cs="Times New Roman"/>
          <w:color w:val="auto"/>
          <w:highlight w:val="none"/>
        </w:rPr>
        <w:t>生产关断</w:t>
      </w:r>
    </w:p>
    <w:p w14:paraId="2BEE72A2">
      <w:pPr>
        <w:pStyle w:val="328"/>
        <w:numPr>
          <w:ilvl w:val="-1"/>
          <w:numId w:val="0"/>
        </w:numPr>
        <w:ind w:firstLine="420" w:firstLineChars="200"/>
        <w:rPr>
          <w:rFonts w:hint="default" w:ascii="Times New Roman" w:hAnsi="Times New Roman" w:cs="Times New Roman"/>
          <w:color w:val="auto"/>
          <w:highlight w:val="none"/>
        </w:rPr>
      </w:pPr>
      <w:r>
        <w:rPr>
          <w:rFonts w:hint="eastAsia"/>
          <w:color w:val="auto"/>
          <w:highlight w:val="none"/>
        </w:rPr>
        <w:t>生产关断</w:t>
      </w:r>
      <w:r>
        <w:rPr>
          <w:rFonts w:hint="eastAsia"/>
          <w:color w:val="auto"/>
          <w:highlight w:val="none"/>
          <w:lang w:val="en-US" w:eastAsia="zh-CN"/>
        </w:rPr>
        <w:t>应</w:t>
      </w:r>
      <w:r>
        <w:rPr>
          <w:rFonts w:hint="eastAsia"/>
          <w:color w:val="auto"/>
          <w:highlight w:val="none"/>
        </w:rPr>
        <w:t>由生产系统的重要监控信号、海底管</w:t>
      </w:r>
      <w:r>
        <w:rPr>
          <w:rFonts w:hint="eastAsia"/>
          <w:color w:val="auto"/>
          <w:highlight w:val="none"/>
          <w:lang w:val="en-US" w:eastAsia="zh-CN"/>
        </w:rPr>
        <w:t>道</w:t>
      </w:r>
      <w:r>
        <w:rPr>
          <w:rFonts w:hint="eastAsia"/>
          <w:color w:val="auto"/>
          <w:highlight w:val="none"/>
        </w:rPr>
        <w:t>压力高高</w:t>
      </w:r>
      <w:r>
        <w:rPr>
          <w:rFonts w:hint="eastAsia"/>
          <w:color w:val="auto"/>
          <w:highlight w:val="none"/>
          <w:lang w:val="en-US" w:eastAsia="zh-CN"/>
        </w:rPr>
        <w:t>或</w:t>
      </w:r>
      <w:r>
        <w:rPr>
          <w:rFonts w:hint="eastAsia"/>
          <w:color w:val="auto"/>
          <w:highlight w:val="none"/>
        </w:rPr>
        <w:t>低低信号等</w:t>
      </w:r>
      <w:r>
        <w:rPr>
          <w:rFonts w:hint="eastAsia"/>
          <w:color w:val="auto"/>
          <w:highlight w:val="none"/>
          <w:lang w:val="en-US" w:eastAsia="zh-CN"/>
        </w:rPr>
        <w:t>触发</w:t>
      </w:r>
      <w:r>
        <w:rPr>
          <w:rFonts w:hint="eastAsia"/>
          <w:color w:val="auto"/>
          <w:highlight w:val="none"/>
        </w:rPr>
        <w:t>。</w:t>
      </w:r>
    </w:p>
    <w:p w14:paraId="051EB0C7">
      <w:pPr>
        <w:pStyle w:val="327"/>
        <w:ind w:left="0"/>
        <w:rPr>
          <w:rFonts w:hint="default" w:ascii="Times New Roman" w:hAnsi="Times New Roman" w:cs="Times New Roman"/>
          <w:color w:val="auto"/>
          <w:highlight w:val="none"/>
        </w:rPr>
      </w:pPr>
      <w:r>
        <w:rPr>
          <w:rFonts w:hint="default" w:ascii="Times New Roman" w:hAnsi="Times New Roman" w:cs="Times New Roman"/>
          <w:color w:val="auto"/>
          <w:highlight w:val="none"/>
        </w:rPr>
        <w:t>单元关断</w:t>
      </w:r>
    </w:p>
    <w:p w14:paraId="58C6AFA2">
      <w:pPr>
        <w:pStyle w:val="328"/>
        <w:numPr>
          <w:ilvl w:val="4"/>
          <w:numId w:val="0"/>
        </w:numPr>
        <w:ind w:firstLine="42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单元关断</w:t>
      </w:r>
      <w:r>
        <w:rPr>
          <w:rFonts w:hint="eastAsia" w:ascii="Times New Roman" w:hAnsi="Times New Roman" w:cs="Times New Roman"/>
          <w:color w:val="auto"/>
          <w:highlight w:val="none"/>
          <w:lang w:val="en-US" w:eastAsia="zh-CN"/>
        </w:rPr>
        <w:t>应</w:t>
      </w:r>
      <w:r>
        <w:rPr>
          <w:rFonts w:hint="default" w:ascii="Times New Roman" w:hAnsi="Times New Roman" w:cs="Times New Roman"/>
          <w:color w:val="auto"/>
          <w:highlight w:val="none"/>
        </w:rPr>
        <w:t>由单台设备或单系列设备故障信号触发。</w:t>
      </w:r>
    </w:p>
    <w:p w14:paraId="5F9CFA1F">
      <w:pPr>
        <w:pStyle w:val="260"/>
        <w:outlineLvl w:val="1"/>
        <w:rPr>
          <w:rFonts w:hint="default" w:ascii="Times New Roman" w:hAnsi="Times New Roman" w:cs="Times New Roman"/>
          <w:color w:val="auto"/>
          <w:highlight w:val="none"/>
        </w:rPr>
      </w:pPr>
      <w:bookmarkStart w:id="1343" w:name="_Toc28009"/>
      <w:bookmarkStart w:id="1344" w:name="_Toc9258"/>
      <w:bookmarkStart w:id="1345" w:name="_Toc20334"/>
      <w:bookmarkStart w:id="1346" w:name="_Toc24650"/>
      <w:bookmarkStart w:id="1347" w:name="_Toc183727723"/>
      <w:bookmarkStart w:id="1348" w:name="_Toc3796"/>
      <w:bookmarkStart w:id="1349" w:name="_Toc32762"/>
      <w:bookmarkStart w:id="1350" w:name="_Toc15683"/>
      <w:bookmarkStart w:id="1351" w:name="_Toc29288"/>
      <w:bookmarkStart w:id="1352" w:name="_Toc31725"/>
      <w:r>
        <w:rPr>
          <w:rFonts w:hint="default" w:ascii="Times New Roman" w:hAnsi="Times New Roman" w:cs="Times New Roman"/>
          <w:color w:val="auto"/>
          <w:highlight w:val="none"/>
        </w:rPr>
        <w:t>火灾与可燃、有毒气体探测报警系统</w:t>
      </w:r>
      <w:bookmarkEnd w:id="1343"/>
      <w:bookmarkEnd w:id="1344"/>
      <w:bookmarkEnd w:id="1345"/>
      <w:bookmarkEnd w:id="1346"/>
      <w:bookmarkEnd w:id="1347"/>
      <w:bookmarkEnd w:id="1348"/>
      <w:bookmarkEnd w:id="1349"/>
      <w:bookmarkEnd w:id="1350"/>
      <w:bookmarkEnd w:id="1351"/>
      <w:bookmarkEnd w:id="1352"/>
    </w:p>
    <w:p w14:paraId="43C3997A">
      <w:pPr>
        <w:pStyle w:val="261"/>
        <w:tabs>
          <w:tab w:val="left" w:pos="0"/>
        </w:tabs>
        <w:spacing w:before="156" w:after="156"/>
        <w:outlineLvl w:val="2"/>
        <w:rPr>
          <w:rFonts w:hint="default" w:ascii="Times New Roman" w:hAnsi="Times New Roman" w:cs="Times New Roman"/>
          <w:color w:val="auto"/>
          <w:highlight w:val="none"/>
        </w:rPr>
      </w:pPr>
      <w:bookmarkStart w:id="1353" w:name="_Toc15969"/>
      <w:bookmarkStart w:id="1354" w:name="_Toc2900"/>
      <w:bookmarkStart w:id="1355" w:name="_Toc13980"/>
      <w:bookmarkStart w:id="1356" w:name="_Toc12702"/>
      <w:bookmarkStart w:id="1357" w:name="_Toc21494"/>
      <w:bookmarkStart w:id="1358" w:name="_Toc12416"/>
      <w:bookmarkStart w:id="1359" w:name="_Toc3663"/>
      <w:r>
        <w:rPr>
          <w:rFonts w:hint="eastAsia" w:ascii="Times New Roman" w:cs="Times New Roman"/>
          <w:color w:val="auto"/>
          <w:highlight w:val="none"/>
          <w:lang w:eastAsia="zh-CN"/>
        </w:rPr>
        <w:t>通用要求</w:t>
      </w:r>
      <w:bookmarkEnd w:id="1353"/>
      <w:bookmarkEnd w:id="1354"/>
      <w:bookmarkEnd w:id="1355"/>
      <w:bookmarkEnd w:id="1356"/>
      <w:bookmarkEnd w:id="1357"/>
      <w:bookmarkEnd w:id="1358"/>
      <w:bookmarkEnd w:id="1359"/>
    </w:p>
    <w:p w14:paraId="34B8556E">
      <w:pPr>
        <w:pStyle w:val="327"/>
        <w:rPr>
          <w:rFonts w:hint="eastAsia"/>
          <w:color w:val="auto"/>
          <w:highlight w:val="none"/>
        </w:rPr>
      </w:pPr>
      <w:r>
        <w:rPr>
          <w:rFonts w:hint="eastAsia"/>
          <w:color w:val="auto"/>
          <w:highlight w:val="none"/>
        </w:rPr>
        <w:t>火灾与可燃、有毒气体探测报警系统（</w:t>
      </w:r>
      <w:r>
        <w:rPr>
          <w:rFonts w:hint="eastAsia"/>
          <w:color w:val="auto"/>
          <w:highlight w:val="none"/>
          <w:lang w:val="en-US" w:eastAsia="zh-CN"/>
        </w:rPr>
        <w:t>以下</w:t>
      </w:r>
      <w:r>
        <w:rPr>
          <w:rFonts w:hint="eastAsia"/>
          <w:color w:val="auto"/>
          <w:highlight w:val="none"/>
        </w:rPr>
        <w:t>简称</w:t>
      </w:r>
      <w:r>
        <w:rPr>
          <w:rFonts w:hint="eastAsia"/>
          <w:color w:val="auto"/>
          <w:highlight w:val="none"/>
          <w:lang w:eastAsia="zh-CN"/>
        </w:rPr>
        <w:t>“</w:t>
      </w:r>
      <w:r>
        <w:rPr>
          <w:rFonts w:hint="eastAsia"/>
          <w:color w:val="auto"/>
          <w:highlight w:val="none"/>
        </w:rPr>
        <w:t>火气系统</w:t>
      </w:r>
      <w:r>
        <w:rPr>
          <w:rFonts w:hint="eastAsia"/>
          <w:color w:val="auto"/>
          <w:highlight w:val="none"/>
          <w:lang w:eastAsia="zh-CN"/>
        </w:rPr>
        <w:t>”</w:t>
      </w:r>
      <w:r>
        <w:rPr>
          <w:rFonts w:hint="eastAsia"/>
          <w:color w:val="auto"/>
          <w:highlight w:val="none"/>
        </w:rPr>
        <w:t>）</w:t>
      </w:r>
      <w:r>
        <w:rPr>
          <w:rFonts w:hint="eastAsia"/>
          <w:color w:val="auto"/>
          <w:highlight w:val="none"/>
          <w:lang w:val="en-US" w:eastAsia="zh-CN"/>
        </w:rPr>
        <w:t>应</w:t>
      </w:r>
      <w:r>
        <w:rPr>
          <w:rFonts w:hint="eastAsia"/>
          <w:color w:val="auto"/>
          <w:highlight w:val="none"/>
        </w:rPr>
        <w:t>包括火气控制系统、火气探测设备和报警系统，以及与应急关断系统、消防系统和暖通系统的接口。</w:t>
      </w:r>
    </w:p>
    <w:p w14:paraId="391DB9DA">
      <w:pPr>
        <w:pStyle w:val="327"/>
        <w:rPr>
          <w:rFonts w:hint="eastAsia" w:ascii="宋体" w:hAnsi="宋体" w:eastAsia="宋体" w:cs="宋体"/>
          <w:color w:val="auto"/>
          <w:highlight w:val="none"/>
        </w:rPr>
      </w:pPr>
      <w:r>
        <w:rPr>
          <w:rFonts w:hint="default" w:ascii="Times New Roman" w:hAnsi="Times New Roman" w:cs="Times New Roman"/>
          <w:color w:val="auto"/>
          <w:highlight w:val="none"/>
        </w:rPr>
        <w:t>火灾与可燃、有毒气体探测器的选型及设置地点、数量，应保证对可能发生火灾和可燃、有毒气体泄漏位置进行连续监</w:t>
      </w:r>
      <w:r>
        <w:rPr>
          <w:rFonts w:hint="eastAsia" w:ascii="宋体" w:hAnsi="宋体" w:eastAsia="宋体" w:cs="宋体"/>
          <w:color w:val="auto"/>
          <w:highlight w:val="none"/>
        </w:rPr>
        <w:t>测。</w:t>
      </w:r>
    </w:p>
    <w:p w14:paraId="5A878E9A">
      <w:pPr>
        <w:pStyle w:val="327"/>
        <w:rPr>
          <w:rFonts w:hint="eastAsia" w:ascii="宋体" w:hAnsi="宋体" w:eastAsia="宋体" w:cs="宋体"/>
          <w:color w:val="auto"/>
          <w:highlight w:val="none"/>
        </w:rPr>
      </w:pPr>
      <w:r>
        <w:rPr>
          <w:rFonts w:hint="eastAsia" w:ascii="宋体" w:hAnsi="宋体" w:eastAsia="宋体" w:cs="宋体"/>
          <w:color w:val="auto"/>
          <w:highlight w:val="none"/>
        </w:rPr>
        <w:t>火灾与可燃、有毒气体探测器应按</w:t>
      </w:r>
      <w:r>
        <w:rPr>
          <w:rFonts w:hint="eastAsia" w:ascii="宋体" w:hAnsi="宋体" w:eastAsia="宋体" w:cs="宋体"/>
          <w:color w:val="auto"/>
          <w:highlight w:val="none"/>
          <w:lang w:val="en-US" w:eastAsia="zh-CN"/>
        </w:rPr>
        <w:t>设计要求</w:t>
      </w:r>
      <w:r>
        <w:rPr>
          <w:rFonts w:hint="eastAsia" w:ascii="宋体" w:hAnsi="宋体" w:eastAsia="宋体" w:cs="宋体"/>
          <w:color w:val="auto"/>
          <w:highlight w:val="none"/>
        </w:rPr>
        <w:t>进行标定试验。火气系统应</w:t>
      </w:r>
      <w:r>
        <w:rPr>
          <w:rFonts w:hint="eastAsia" w:ascii="宋体" w:hAnsi="宋体" w:eastAsia="宋体" w:cs="宋体"/>
          <w:color w:val="auto"/>
          <w:highlight w:val="none"/>
          <w:lang w:val="en-US" w:eastAsia="zh-CN"/>
        </w:rPr>
        <w:t>能</w:t>
      </w:r>
      <w:r>
        <w:rPr>
          <w:rFonts w:hint="eastAsia" w:ascii="宋体" w:hAnsi="宋体" w:eastAsia="宋体" w:cs="宋体"/>
          <w:color w:val="auto"/>
          <w:highlight w:val="none"/>
        </w:rPr>
        <w:t>进行自检和故障报警。</w:t>
      </w:r>
    </w:p>
    <w:p w14:paraId="6778D318">
      <w:pPr>
        <w:pStyle w:val="327"/>
        <w:rPr>
          <w:rFonts w:hint="eastAsia" w:ascii="宋体" w:hAnsi="宋体" w:eastAsia="宋体" w:cs="宋体"/>
          <w:color w:val="auto"/>
          <w:highlight w:val="none"/>
        </w:rPr>
      </w:pPr>
      <w:r>
        <w:rPr>
          <w:rFonts w:hint="eastAsia" w:ascii="宋体" w:hAnsi="宋体" w:eastAsia="宋体" w:cs="宋体"/>
          <w:color w:val="auto"/>
          <w:highlight w:val="none"/>
        </w:rPr>
        <w:t>如火气系统具有自动启动灭火系统功能时，应</w:t>
      </w:r>
      <w:r>
        <w:rPr>
          <w:rFonts w:hint="eastAsia" w:ascii="宋体" w:hAnsi="宋体" w:eastAsia="宋体" w:cs="宋体"/>
          <w:color w:val="auto"/>
          <w:highlight w:val="none"/>
          <w:lang w:val="en-US" w:eastAsia="zh-CN"/>
        </w:rPr>
        <w:t>采取</w:t>
      </w:r>
      <w:r>
        <w:rPr>
          <w:rFonts w:hint="eastAsia" w:ascii="宋体" w:hAnsi="宋体" w:eastAsia="宋体" w:cs="宋体"/>
          <w:color w:val="auto"/>
          <w:highlight w:val="none"/>
        </w:rPr>
        <w:t>防止误动作的措施</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有人工作和休息的船体舱室不</w:t>
      </w:r>
      <w:r>
        <w:rPr>
          <w:rFonts w:hint="eastAsia" w:ascii="宋体" w:hAnsi="宋体" w:eastAsia="宋体" w:cs="宋体"/>
          <w:color w:val="auto"/>
          <w:highlight w:val="none"/>
          <w:lang w:val="en-US" w:eastAsia="zh-CN"/>
        </w:rPr>
        <w:t>应</w:t>
      </w:r>
      <w:r>
        <w:rPr>
          <w:rFonts w:hint="eastAsia" w:ascii="宋体" w:hAnsi="宋体" w:eastAsia="宋体" w:cs="宋体"/>
          <w:color w:val="auto"/>
          <w:highlight w:val="none"/>
        </w:rPr>
        <w:t>设置自动释放灭火剂功能。</w:t>
      </w:r>
    </w:p>
    <w:p w14:paraId="300B66CE">
      <w:pPr>
        <w:pStyle w:val="261"/>
        <w:spacing w:before="156" w:after="156"/>
        <w:outlineLvl w:val="2"/>
        <w:rPr>
          <w:rFonts w:hint="default" w:ascii="Times New Roman" w:hAnsi="Times New Roman" w:cs="Times New Roman"/>
          <w:color w:val="auto"/>
          <w:highlight w:val="none"/>
        </w:rPr>
      </w:pPr>
      <w:bookmarkStart w:id="1360" w:name="_Toc23339"/>
      <w:bookmarkStart w:id="1361" w:name="_Toc27398"/>
      <w:bookmarkStart w:id="1362" w:name="_Toc3717"/>
      <w:bookmarkStart w:id="1363" w:name="_Toc26631"/>
      <w:bookmarkStart w:id="1364" w:name="_Toc16964"/>
      <w:bookmarkStart w:id="1365" w:name="_Toc10878"/>
      <w:bookmarkStart w:id="1366" w:name="_Toc26287"/>
      <w:bookmarkStart w:id="1367" w:name="_Toc293"/>
      <w:r>
        <w:rPr>
          <w:rFonts w:hint="default" w:ascii="Times New Roman" w:hAnsi="Times New Roman" w:cs="Times New Roman"/>
          <w:color w:val="auto"/>
          <w:highlight w:val="none"/>
        </w:rPr>
        <w:t>火灾探测报警系统</w:t>
      </w:r>
      <w:bookmarkEnd w:id="1360"/>
      <w:bookmarkEnd w:id="1361"/>
      <w:bookmarkEnd w:id="1362"/>
      <w:bookmarkEnd w:id="1363"/>
      <w:bookmarkEnd w:id="1364"/>
      <w:bookmarkEnd w:id="1365"/>
      <w:bookmarkEnd w:id="1366"/>
    </w:p>
    <w:p w14:paraId="688C0E4C">
      <w:pPr>
        <w:pStyle w:val="327"/>
        <w:rPr>
          <w:rFonts w:hint="default" w:ascii="Times New Roman" w:hAnsi="Times New Roman" w:cs="Times New Roman"/>
          <w:color w:val="auto"/>
          <w:highlight w:val="none"/>
        </w:rPr>
      </w:pPr>
      <w:r>
        <w:rPr>
          <w:rFonts w:hint="eastAsia"/>
          <w:color w:val="auto"/>
          <w:highlight w:val="none"/>
        </w:rPr>
        <w:t>在生活区</w:t>
      </w:r>
      <w:r>
        <w:rPr>
          <w:rFonts w:hint="eastAsia"/>
          <w:color w:val="auto"/>
          <w:highlight w:val="none"/>
          <w:lang w:eastAsia="zh-CN"/>
        </w:rPr>
        <w:t>、</w:t>
      </w:r>
      <w:r>
        <w:rPr>
          <w:rFonts w:hint="eastAsia"/>
          <w:color w:val="auto"/>
          <w:highlight w:val="none"/>
          <w:lang w:val="en-US" w:eastAsia="zh-CN"/>
        </w:rPr>
        <w:t>生产</w:t>
      </w:r>
      <w:r>
        <w:rPr>
          <w:rFonts w:hint="eastAsia"/>
          <w:color w:val="auto"/>
          <w:highlight w:val="none"/>
        </w:rPr>
        <w:t>区</w:t>
      </w:r>
      <w:r>
        <w:rPr>
          <w:rFonts w:hint="eastAsia"/>
          <w:color w:val="auto"/>
          <w:highlight w:val="none"/>
          <w:lang w:eastAsia="zh-CN"/>
        </w:rPr>
        <w:t>、</w:t>
      </w:r>
      <w:r>
        <w:rPr>
          <w:rFonts w:hint="eastAsia"/>
          <w:color w:val="auto"/>
          <w:highlight w:val="none"/>
          <w:lang w:val="en-US" w:eastAsia="zh-CN"/>
        </w:rPr>
        <w:t>公用区</w:t>
      </w:r>
      <w:r>
        <w:rPr>
          <w:rFonts w:hint="eastAsia"/>
          <w:color w:val="auto"/>
          <w:highlight w:val="none"/>
        </w:rPr>
        <w:t>和</w:t>
      </w:r>
      <w:r>
        <w:rPr>
          <w:rFonts w:hint="eastAsia"/>
          <w:color w:val="auto"/>
          <w:highlight w:val="none"/>
          <w:lang w:val="en-US" w:eastAsia="zh-CN"/>
        </w:rPr>
        <w:t>现场</w:t>
      </w:r>
      <w:r>
        <w:rPr>
          <w:rFonts w:hint="eastAsia"/>
          <w:color w:val="auto"/>
          <w:highlight w:val="none"/>
        </w:rPr>
        <w:t>房间应安装热探测器、烟探测器</w:t>
      </w:r>
      <w:r>
        <w:rPr>
          <w:rFonts w:hint="eastAsia"/>
          <w:color w:val="auto"/>
          <w:highlight w:val="none"/>
          <w:lang w:eastAsia="zh-CN"/>
        </w:rPr>
        <w:t>、</w:t>
      </w:r>
      <w:r>
        <w:rPr>
          <w:rFonts w:hint="eastAsia"/>
          <w:color w:val="auto"/>
          <w:highlight w:val="none"/>
        </w:rPr>
        <w:t>火焰探测器、易熔塞回路及</w:t>
      </w:r>
      <w:r>
        <w:rPr>
          <w:rFonts w:hint="eastAsia"/>
          <w:color w:val="auto"/>
          <w:highlight w:val="none"/>
          <w:lang w:eastAsia="zh-CN"/>
        </w:rPr>
        <w:t>其他</w:t>
      </w:r>
      <w:r>
        <w:rPr>
          <w:rFonts w:hint="eastAsia"/>
          <w:color w:val="auto"/>
          <w:highlight w:val="none"/>
        </w:rPr>
        <w:t>类型的探测器，</w:t>
      </w:r>
      <w:r>
        <w:rPr>
          <w:rFonts w:hint="eastAsia"/>
          <w:color w:val="auto"/>
          <w:highlight w:val="none"/>
          <w:lang w:val="en-US" w:eastAsia="zh-CN"/>
        </w:rPr>
        <w:t>并应</w:t>
      </w:r>
      <w:r>
        <w:rPr>
          <w:rFonts w:hint="eastAsia"/>
          <w:color w:val="auto"/>
          <w:highlight w:val="none"/>
        </w:rPr>
        <w:t>在火气系统和现场进行报警</w:t>
      </w:r>
      <w:r>
        <w:rPr>
          <w:rFonts w:hint="eastAsia"/>
          <w:color w:val="auto"/>
          <w:highlight w:val="none"/>
          <w:lang w:val="en-US" w:eastAsia="zh-CN"/>
        </w:rPr>
        <w:t>和关断</w:t>
      </w:r>
      <w:r>
        <w:rPr>
          <w:rFonts w:hint="eastAsia"/>
          <w:color w:val="auto"/>
          <w:highlight w:val="none"/>
          <w:lang w:eastAsia="zh-CN"/>
        </w:rPr>
        <w:t>，</w:t>
      </w:r>
      <w:r>
        <w:rPr>
          <w:rFonts w:hint="eastAsia"/>
          <w:color w:val="auto"/>
          <w:highlight w:val="none"/>
        </w:rPr>
        <w:t>切断火灾区域的油气流</w:t>
      </w:r>
      <w:r>
        <w:rPr>
          <w:rFonts w:hint="eastAsia"/>
          <w:color w:val="auto"/>
          <w:highlight w:val="none"/>
          <w:lang w:eastAsia="zh-CN"/>
        </w:rPr>
        <w:t>、</w:t>
      </w:r>
      <w:r>
        <w:rPr>
          <w:rFonts w:hint="eastAsia"/>
          <w:color w:val="auto"/>
          <w:highlight w:val="none"/>
        </w:rPr>
        <w:t>该区域的通风系统</w:t>
      </w:r>
      <w:r>
        <w:rPr>
          <w:rFonts w:hint="eastAsia"/>
          <w:color w:val="auto"/>
          <w:highlight w:val="none"/>
          <w:lang w:eastAsia="zh-CN"/>
        </w:rPr>
        <w:t>、</w:t>
      </w:r>
      <w:r>
        <w:rPr>
          <w:rFonts w:hint="eastAsia"/>
          <w:color w:val="auto"/>
          <w:highlight w:val="none"/>
        </w:rPr>
        <w:t>电源</w:t>
      </w:r>
      <w:r>
        <w:rPr>
          <w:rFonts w:hint="eastAsia"/>
          <w:color w:val="auto"/>
          <w:highlight w:val="none"/>
          <w:lang w:eastAsia="zh-CN"/>
        </w:rPr>
        <w:t>，</w:t>
      </w:r>
      <w:r>
        <w:rPr>
          <w:rFonts w:hint="eastAsia"/>
          <w:color w:val="auto"/>
          <w:highlight w:val="none"/>
        </w:rPr>
        <w:t>停止火灾区域设备的运转及燃油供应（不包括应急电源及消防泵）。</w:t>
      </w:r>
    </w:p>
    <w:p w14:paraId="5488625C">
      <w:pPr>
        <w:pStyle w:val="327"/>
        <w:rPr>
          <w:rFonts w:hint="default" w:ascii="Times New Roman" w:hAnsi="Times New Roman" w:cs="Times New Roman"/>
          <w:color w:val="auto"/>
          <w:highlight w:val="none"/>
        </w:rPr>
      </w:pPr>
      <w:r>
        <w:rPr>
          <w:rFonts w:hint="eastAsia" w:ascii="Times New Roman" w:eastAsia="宋体"/>
          <w:color w:val="auto"/>
          <w:highlight w:val="none"/>
        </w:rPr>
        <w:t>应在人</w:t>
      </w:r>
      <w:r>
        <w:rPr>
          <w:rFonts w:hint="eastAsia" w:ascii="Times New Roman" w:eastAsia="宋体"/>
          <w:color w:val="auto"/>
          <w:highlight w:val="none"/>
          <w:lang w:val="en-US" w:eastAsia="zh-CN"/>
        </w:rPr>
        <w:t>员</w:t>
      </w:r>
      <w:r>
        <w:rPr>
          <w:rFonts w:hint="eastAsia" w:ascii="Times New Roman" w:eastAsia="宋体"/>
          <w:color w:val="auto"/>
          <w:highlight w:val="none"/>
        </w:rPr>
        <w:t>易于到达的地</w:t>
      </w:r>
      <w:r>
        <w:rPr>
          <w:rFonts w:hint="eastAsia" w:ascii="Times New Roman" w:eastAsia="宋体"/>
          <w:color w:val="auto"/>
          <w:highlight w:val="none"/>
          <w:lang w:val="en-US" w:eastAsia="zh-CN"/>
        </w:rPr>
        <w:t>点</w:t>
      </w:r>
      <w:r>
        <w:rPr>
          <w:rFonts w:hint="eastAsia" w:ascii="Times New Roman" w:eastAsia="宋体"/>
          <w:color w:val="auto"/>
          <w:highlight w:val="none"/>
        </w:rPr>
        <w:t>和逃生通道的关键部位设</w:t>
      </w:r>
      <w:r>
        <w:rPr>
          <w:rFonts w:hint="eastAsia" w:ascii="Times New Roman" w:eastAsia="宋体"/>
          <w:color w:val="auto"/>
          <w:highlight w:val="none"/>
          <w:lang w:val="en-US" w:eastAsia="zh-CN"/>
        </w:rPr>
        <w:t>置</w:t>
      </w:r>
      <w:r>
        <w:rPr>
          <w:rFonts w:hint="eastAsia" w:ascii="Times New Roman" w:eastAsia="宋体"/>
          <w:color w:val="auto"/>
          <w:highlight w:val="none"/>
        </w:rPr>
        <w:t>手动火灾报警按钮</w:t>
      </w:r>
      <w:r>
        <w:rPr>
          <w:rFonts w:hint="eastAsia" w:ascii="Times New Roman" w:eastAsia="宋体"/>
          <w:color w:val="auto"/>
          <w:highlight w:val="none"/>
          <w:lang w:eastAsia="zh-CN"/>
        </w:rPr>
        <w:t>，</w:t>
      </w:r>
      <w:r>
        <w:rPr>
          <w:rFonts w:hint="eastAsia" w:ascii="Times New Roman" w:eastAsia="宋体"/>
          <w:color w:val="auto"/>
          <w:highlight w:val="none"/>
          <w:lang w:val="en-US" w:eastAsia="zh-CN"/>
        </w:rPr>
        <w:t>按钮</w:t>
      </w:r>
      <w:r>
        <w:rPr>
          <w:rFonts w:hint="eastAsia"/>
          <w:color w:val="auto"/>
          <w:highlight w:val="none"/>
        </w:rPr>
        <w:t>应配</w:t>
      </w:r>
      <w:r>
        <w:rPr>
          <w:rFonts w:hint="eastAsia"/>
          <w:color w:val="auto"/>
          <w:highlight w:val="none"/>
          <w:lang w:val="en-US" w:eastAsia="zh-CN"/>
        </w:rPr>
        <w:t>备清晰标识</w:t>
      </w:r>
      <w:r>
        <w:rPr>
          <w:rFonts w:hint="eastAsia"/>
          <w:color w:val="auto"/>
          <w:highlight w:val="none"/>
        </w:rPr>
        <w:t>和防误操作外壳</w:t>
      </w:r>
      <w:r>
        <w:rPr>
          <w:rFonts w:hint="eastAsia" w:ascii="Times New Roman" w:eastAsia="宋体"/>
          <w:color w:val="auto"/>
          <w:highlight w:val="none"/>
          <w:lang w:eastAsia="zh-CN"/>
        </w:rPr>
        <w:t>。</w:t>
      </w:r>
    </w:p>
    <w:p w14:paraId="50B0C8CA">
      <w:pPr>
        <w:pStyle w:val="261"/>
        <w:spacing w:before="156" w:after="156"/>
        <w:outlineLvl w:val="2"/>
        <w:rPr>
          <w:rFonts w:hint="default" w:ascii="Times New Roman" w:hAnsi="Times New Roman" w:cs="Times New Roman"/>
          <w:color w:val="auto"/>
          <w:highlight w:val="none"/>
        </w:rPr>
      </w:pPr>
      <w:bookmarkStart w:id="1368" w:name="_Toc29734"/>
      <w:bookmarkStart w:id="1369" w:name="_Toc13728"/>
      <w:bookmarkStart w:id="1370" w:name="_Toc24061"/>
      <w:bookmarkStart w:id="1371" w:name="_Toc1648"/>
      <w:bookmarkStart w:id="1372" w:name="_Toc15464"/>
      <w:bookmarkStart w:id="1373" w:name="_Toc12594"/>
      <w:bookmarkStart w:id="1374" w:name="_Toc842"/>
      <w:r>
        <w:rPr>
          <w:rFonts w:hint="default" w:ascii="Times New Roman" w:hAnsi="Times New Roman" w:cs="Times New Roman"/>
          <w:color w:val="auto"/>
          <w:highlight w:val="none"/>
        </w:rPr>
        <w:t>可燃、有毒气体探测报警系统</w:t>
      </w:r>
      <w:bookmarkEnd w:id="1367"/>
      <w:bookmarkEnd w:id="1368"/>
      <w:bookmarkEnd w:id="1369"/>
      <w:bookmarkEnd w:id="1370"/>
      <w:bookmarkEnd w:id="1371"/>
      <w:bookmarkEnd w:id="1372"/>
      <w:bookmarkEnd w:id="1373"/>
      <w:bookmarkEnd w:id="1374"/>
    </w:p>
    <w:p w14:paraId="13BCFD98">
      <w:pPr>
        <w:pStyle w:val="327"/>
        <w:rPr>
          <w:rFonts w:hint="eastAsia" w:ascii="宋体" w:hAnsi="宋体" w:eastAsia="宋体" w:cs="宋体"/>
          <w:color w:val="auto"/>
          <w:highlight w:val="none"/>
        </w:rPr>
      </w:pPr>
      <w:r>
        <w:rPr>
          <w:rFonts w:hint="eastAsia" w:ascii="宋体" w:hAnsi="宋体" w:eastAsia="宋体" w:cs="宋体"/>
          <w:color w:val="auto"/>
          <w:highlight w:val="none"/>
        </w:rPr>
        <w:t>可燃、有毒气体探测器应安装在泄漏源附近和可燃、有毒气体容易聚积的地方及通风和助燃空气的入口处。</w:t>
      </w:r>
    </w:p>
    <w:p w14:paraId="46ECC3F1">
      <w:pPr>
        <w:pStyle w:val="327"/>
        <w:rPr>
          <w:rFonts w:hint="eastAsia" w:ascii="宋体" w:hAnsi="宋体" w:eastAsia="宋体" w:cs="宋体"/>
          <w:color w:val="auto"/>
          <w:highlight w:val="none"/>
        </w:rPr>
      </w:pPr>
      <w:r>
        <w:rPr>
          <w:rFonts w:hint="eastAsia" w:ascii="宋体" w:hAnsi="宋体" w:eastAsia="宋体" w:cs="宋体"/>
          <w:color w:val="auto"/>
          <w:highlight w:val="none"/>
        </w:rPr>
        <w:t>当探测到的可燃性气体浓度达到爆炸下限的2</w:t>
      </w:r>
      <w:r>
        <w:rPr>
          <w:rFonts w:hint="eastAsia" w:ascii="宋体" w:hAnsi="宋体" w:eastAsia="宋体" w:cs="宋体"/>
          <w:color w:val="auto"/>
          <w:highlight w:val="none"/>
          <w:lang w:val="en-US" w:eastAsia="zh-CN"/>
        </w:rPr>
        <w:t>0</w:t>
      </w:r>
      <w:r>
        <w:rPr>
          <w:rFonts w:hint="eastAsia" w:ascii="宋体" w:hAnsi="宋体" w:eastAsia="宋体" w:cs="宋体"/>
          <w:color w:val="auto"/>
          <w:highlight w:val="none"/>
        </w:rPr>
        <w:t>%时，应在火气系统上进行声、光报警；浓度达到爆炸下限的50%时</w:t>
      </w:r>
      <w:r>
        <w:rPr>
          <w:rFonts w:hint="eastAsia" w:ascii="宋体" w:hAnsi="宋体" w:eastAsia="宋体" w:cs="宋体"/>
          <w:color w:val="auto"/>
          <w:highlight w:val="none"/>
          <w:lang w:val="en-US" w:eastAsia="zh-CN"/>
        </w:rPr>
        <w:t>应</w:t>
      </w:r>
      <w:r>
        <w:rPr>
          <w:rFonts w:hint="eastAsia" w:ascii="宋体" w:hAnsi="宋体" w:eastAsia="宋体" w:cs="宋体"/>
          <w:color w:val="auto"/>
          <w:highlight w:val="none"/>
        </w:rPr>
        <w:t>在火</w:t>
      </w:r>
      <w:r>
        <w:rPr>
          <w:rFonts w:hint="eastAsia" w:ascii="宋体" w:hAnsi="宋体" w:eastAsia="宋体" w:cs="宋体"/>
          <w:color w:val="auto"/>
          <w:highlight w:val="none"/>
          <w:lang w:val="en-US" w:eastAsia="zh-CN"/>
        </w:rPr>
        <w:t>气系统</w:t>
      </w:r>
      <w:r>
        <w:rPr>
          <w:rFonts w:hint="eastAsia" w:ascii="宋体" w:hAnsi="宋体" w:eastAsia="宋体" w:cs="宋体"/>
          <w:color w:val="auto"/>
          <w:highlight w:val="none"/>
        </w:rPr>
        <w:t>上进行声、光报警和相应的关断。</w:t>
      </w:r>
    </w:p>
    <w:p w14:paraId="5087DD1B">
      <w:pPr>
        <w:pStyle w:val="327"/>
        <w:jc w:val="both"/>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当空气中硫化氢浓度达到职业接触限值的100%及以上，或工艺管线中硫化氢浓度达到100ppm及以上时，应在硫化氢气体泄漏可能扩散到的区域设置硫化氢探测器。</w:t>
      </w:r>
    </w:p>
    <w:p w14:paraId="6F24D049">
      <w:pPr>
        <w:pStyle w:val="327"/>
        <w:rPr>
          <w:rFonts w:hint="eastAsia" w:ascii="宋体" w:hAnsi="宋体" w:eastAsia="宋体" w:cs="宋体"/>
          <w:color w:val="auto"/>
          <w:highlight w:val="none"/>
        </w:rPr>
      </w:pPr>
      <w:r>
        <w:rPr>
          <w:rFonts w:hint="eastAsia" w:ascii="宋体" w:hAnsi="宋体" w:eastAsia="宋体" w:cs="宋体"/>
          <w:color w:val="auto"/>
          <w:highlight w:val="none"/>
        </w:rPr>
        <w:t>当探测到的</w:t>
      </w:r>
      <w:r>
        <w:rPr>
          <w:rFonts w:hint="eastAsia" w:ascii="宋体" w:hAnsi="宋体" w:eastAsia="宋体" w:cs="宋体"/>
          <w:color w:val="auto"/>
          <w:highlight w:val="none"/>
          <w:lang w:val="en-US" w:eastAsia="zh-CN"/>
        </w:rPr>
        <w:t>硫化氢气体</w:t>
      </w:r>
      <w:r>
        <w:rPr>
          <w:rFonts w:hint="eastAsia" w:ascii="宋体" w:hAnsi="宋体" w:eastAsia="宋体" w:cs="宋体"/>
          <w:color w:val="auto"/>
          <w:highlight w:val="none"/>
        </w:rPr>
        <w:t>浓度达到职业接触限值的100%时，应在火气系统上进行连续的声、光</w:t>
      </w:r>
      <w:r>
        <w:rPr>
          <w:rFonts w:hint="eastAsia" w:ascii="宋体" w:hAnsi="宋体" w:eastAsia="宋体" w:cs="宋体"/>
          <w:color w:val="auto"/>
          <w:highlight w:val="none"/>
          <w:lang w:val="en-US" w:eastAsia="zh-CN"/>
        </w:rPr>
        <w:t>预报警</w:t>
      </w:r>
      <w:r>
        <w:rPr>
          <w:rFonts w:hint="eastAsia" w:ascii="宋体" w:hAnsi="宋体" w:eastAsia="宋体" w:cs="宋体"/>
          <w:color w:val="auto"/>
          <w:highlight w:val="none"/>
        </w:rPr>
        <w:t>；浓度达到职业接触限值的200%时应在火气系统上进行声、光</w:t>
      </w:r>
      <w:r>
        <w:rPr>
          <w:rFonts w:hint="eastAsia" w:ascii="宋体" w:hAnsi="宋体" w:eastAsia="宋体" w:cs="宋体"/>
          <w:color w:val="auto"/>
          <w:highlight w:val="none"/>
          <w:lang w:val="en-US" w:eastAsia="zh-CN"/>
        </w:rPr>
        <w:t>高报警</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浓度达到职业接触限值的</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00%时应在火气系统上进行声、光</w:t>
      </w:r>
      <w:r>
        <w:rPr>
          <w:rFonts w:hint="eastAsia" w:ascii="宋体" w:hAnsi="宋体" w:eastAsia="宋体" w:cs="宋体"/>
          <w:color w:val="auto"/>
          <w:highlight w:val="none"/>
          <w:lang w:val="en-US" w:eastAsia="zh-CN"/>
        </w:rPr>
        <w:t>高高报警</w:t>
      </w:r>
      <w:r>
        <w:rPr>
          <w:rFonts w:hint="eastAsia" w:ascii="宋体" w:hAnsi="宋体" w:eastAsia="宋体" w:cs="宋体"/>
          <w:color w:val="auto"/>
          <w:highlight w:val="none"/>
        </w:rPr>
        <w:t>和相应的关断。</w:t>
      </w:r>
    </w:p>
    <w:p w14:paraId="2463B828">
      <w:pPr>
        <w:pStyle w:val="327"/>
        <w:rPr>
          <w:rFonts w:hint="eastAsia" w:ascii="宋体" w:hAnsi="宋体" w:eastAsia="宋体" w:cs="宋体"/>
          <w:color w:val="auto"/>
          <w:highlight w:val="none"/>
        </w:rPr>
      </w:pPr>
      <w:r>
        <w:rPr>
          <w:rFonts w:hint="eastAsia" w:ascii="宋体" w:hAnsi="宋体" w:eastAsia="宋体" w:cs="宋体"/>
          <w:color w:val="auto"/>
          <w:sz w:val="21"/>
          <w:szCs w:val="21"/>
          <w:highlight w:val="none"/>
        </w:rPr>
        <w:t>当探测到的</w:t>
      </w:r>
      <w:r>
        <w:rPr>
          <w:rFonts w:hint="eastAsia" w:ascii="宋体" w:hAnsi="宋体" w:eastAsia="宋体" w:cs="宋体"/>
          <w:color w:val="auto"/>
          <w:sz w:val="21"/>
          <w:szCs w:val="21"/>
          <w:highlight w:val="none"/>
          <w:lang w:val="en-US" w:eastAsia="zh-CN"/>
        </w:rPr>
        <w:t>其他</w:t>
      </w:r>
      <w:r>
        <w:rPr>
          <w:rFonts w:hint="eastAsia" w:ascii="宋体" w:hAnsi="宋体" w:eastAsia="宋体" w:cs="宋体"/>
          <w:color w:val="auto"/>
          <w:sz w:val="21"/>
          <w:szCs w:val="21"/>
          <w:highlight w:val="none"/>
        </w:rPr>
        <w:t>有毒气体浓度达到职业接触限值的100%和</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或200%时，应在火气系统上进行连续的声和光报警；浓度达到关断设计值时应在火气系统上进行声、光报警和相应的关断</w:t>
      </w:r>
      <w:r>
        <w:rPr>
          <w:rFonts w:hint="eastAsia" w:ascii="宋体" w:hAnsi="宋体" w:eastAsia="宋体" w:cs="宋体"/>
          <w:color w:val="auto"/>
          <w:highlight w:val="none"/>
        </w:rPr>
        <w:t>。</w:t>
      </w:r>
    </w:p>
    <w:p w14:paraId="476793A4">
      <w:pPr>
        <w:pStyle w:val="303"/>
        <w:numPr>
          <w:ilvl w:val="-1"/>
          <w:numId w:val="0"/>
        </w:numPr>
        <w:bidi w:val="0"/>
        <w:ind w:left="0" w:leftChars="0" w:firstLine="360" w:firstLineChars="200"/>
        <w:rPr>
          <w:rFonts w:hint="eastAsia" w:ascii="黑体" w:hAnsi="黑体" w:eastAsia="黑体" w:cs="黑体"/>
          <w:color w:val="auto"/>
          <w:highlight w:val="none"/>
          <w:lang w:val="en-US" w:eastAsia="zh-CN"/>
        </w:rPr>
      </w:pPr>
      <w:r>
        <w:rPr>
          <w:rFonts w:hint="eastAsia" w:ascii="黑体" w:hAnsi="黑体" w:eastAsia="黑体" w:cs="黑体"/>
          <w:color w:val="auto"/>
          <w:highlight w:val="none"/>
          <w:lang w:val="en-US" w:eastAsia="zh-CN"/>
        </w:rPr>
        <w:t>注：</w:t>
      </w:r>
      <w:r>
        <w:rPr>
          <w:rFonts w:hint="eastAsia" w:ascii="宋体" w:hAnsi="宋体" w:eastAsia="宋体" w:cs="宋体"/>
          <w:color w:val="auto"/>
          <w:highlight w:val="none"/>
          <w:lang w:val="en-US" w:eastAsia="zh-CN"/>
        </w:rPr>
        <w:t>职业接触限值指劳动者在职业活动中长期反复接触，不会对绝大多数接触者的健康引起有害作用的容许接触水平。化学因素的职业接触限值分为最高容许浓度、短时间接触容许浓度和时间加权平均容许浓度三种。</w:t>
      </w:r>
    </w:p>
    <w:p w14:paraId="397F464C">
      <w:pPr>
        <w:pStyle w:val="260"/>
        <w:outlineLvl w:val="1"/>
        <w:rPr>
          <w:rFonts w:hint="default" w:ascii="Times New Roman" w:hAnsi="Times New Roman" w:cs="Times New Roman"/>
          <w:color w:val="auto"/>
          <w:highlight w:val="none"/>
        </w:rPr>
      </w:pPr>
      <w:bookmarkStart w:id="1375" w:name="_Toc21809"/>
      <w:bookmarkStart w:id="1376" w:name="_Toc183727724"/>
      <w:bookmarkStart w:id="1377" w:name="_Toc3291"/>
      <w:bookmarkStart w:id="1378" w:name="_Toc10028"/>
      <w:bookmarkStart w:id="1379" w:name="_Toc14639"/>
      <w:bookmarkStart w:id="1380" w:name="_Toc29671"/>
      <w:bookmarkStart w:id="1381" w:name="_Toc2973"/>
      <w:bookmarkStart w:id="1382" w:name="_Toc19154"/>
      <w:bookmarkStart w:id="1383" w:name="_Toc21654"/>
      <w:bookmarkStart w:id="1384" w:name="_Toc11108"/>
      <w:r>
        <w:rPr>
          <w:rFonts w:hint="default" w:ascii="Times New Roman" w:hAnsi="Times New Roman" w:cs="Times New Roman"/>
          <w:color w:val="auto"/>
          <w:highlight w:val="none"/>
        </w:rPr>
        <w:t>控制系统试验要求</w:t>
      </w:r>
      <w:bookmarkEnd w:id="1375"/>
      <w:bookmarkEnd w:id="1376"/>
      <w:bookmarkEnd w:id="1377"/>
      <w:bookmarkEnd w:id="1378"/>
      <w:bookmarkEnd w:id="1379"/>
      <w:bookmarkEnd w:id="1380"/>
      <w:bookmarkEnd w:id="1381"/>
      <w:bookmarkEnd w:id="1382"/>
      <w:bookmarkEnd w:id="1383"/>
      <w:bookmarkEnd w:id="1384"/>
    </w:p>
    <w:p w14:paraId="2D273E24">
      <w:pPr>
        <w:pStyle w:val="261"/>
        <w:tabs>
          <w:tab w:val="left" w:pos="0"/>
        </w:tabs>
        <w:spacing w:before="156" w:after="156"/>
        <w:outlineLvl w:val="2"/>
        <w:rPr>
          <w:rFonts w:hint="default" w:ascii="Times New Roman" w:hAnsi="Times New Roman" w:cs="Times New Roman"/>
          <w:color w:val="auto"/>
          <w:highlight w:val="none"/>
        </w:rPr>
      </w:pPr>
      <w:bookmarkStart w:id="1385" w:name="_Toc24539"/>
      <w:bookmarkStart w:id="1386" w:name="_Toc2019"/>
      <w:bookmarkStart w:id="1387" w:name="_Toc14833"/>
      <w:bookmarkStart w:id="1388" w:name="_Toc20372"/>
      <w:bookmarkStart w:id="1389" w:name="_Toc28393"/>
      <w:bookmarkStart w:id="1390" w:name="_Toc8968"/>
      <w:bookmarkStart w:id="1391" w:name="_Toc9760"/>
      <w:bookmarkStart w:id="1392" w:name="_Toc22457"/>
      <w:bookmarkStart w:id="1393" w:name="_Toc26558"/>
      <w:r>
        <w:rPr>
          <w:rFonts w:hint="default" w:ascii="Times New Roman" w:hAnsi="Times New Roman" w:cs="Times New Roman"/>
          <w:color w:val="auto"/>
          <w:highlight w:val="none"/>
        </w:rPr>
        <w:t>出厂试验</w:t>
      </w:r>
      <w:bookmarkEnd w:id="1385"/>
      <w:bookmarkEnd w:id="1386"/>
      <w:bookmarkEnd w:id="1387"/>
      <w:bookmarkEnd w:id="1388"/>
      <w:bookmarkEnd w:id="1389"/>
      <w:bookmarkEnd w:id="1390"/>
      <w:bookmarkEnd w:id="1391"/>
      <w:bookmarkEnd w:id="1392"/>
      <w:bookmarkEnd w:id="1393"/>
    </w:p>
    <w:p w14:paraId="66C34E78">
      <w:pPr>
        <w:pStyle w:val="39"/>
        <w:spacing w:after="0"/>
        <w:ind w:right="113" w:firstLine="420" w:firstLineChars="200"/>
        <w:jc w:val="both"/>
        <w:rPr>
          <w:rFonts w:hint="default" w:ascii="Times New Roman" w:hAnsi="Times New Roman" w:cs="Times New Roman" w:eastAsiaTheme="minorEastAsia"/>
          <w:color w:val="auto"/>
          <w:highlight w:val="none"/>
        </w:rPr>
      </w:pPr>
      <w:r>
        <w:rPr>
          <w:rFonts w:hint="eastAsia"/>
          <w:color w:val="auto"/>
          <w:highlight w:val="none"/>
        </w:rPr>
        <w:t>承制厂家应对其产品进行试验，逐一确认回路之间的相互关系并逐一确认各个逻辑功能。</w:t>
      </w:r>
      <w:r>
        <w:rPr>
          <w:rFonts w:hint="eastAsia"/>
          <w:color w:val="auto"/>
          <w:highlight w:val="none"/>
          <w:lang w:val="en-US" w:eastAsia="zh-CN"/>
        </w:rPr>
        <w:t>出厂</w:t>
      </w:r>
      <w:r>
        <w:rPr>
          <w:rFonts w:hint="eastAsia"/>
          <w:color w:val="auto"/>
          <w:highlight w:val="none"/>
        </w:rPr>
        <w:t>试验应得到发证检验机构的认可</w:t>
      </w:r>
      <w:r>
        <w:rPr>
          <w:rFonts w:hint="default" w:ascii="Times New Roman" w:hAnsi="Times New Roman" w:cs="Times New Roman" w:eastAsiaTheme="minorEastAsia"/>
          <w:color w:val="auto"/>
          <w:highlight w:val="none"/>
        </w:rPr>
        <w:t>。</w:t>
      </w:r>
    </w:p>
    <w:p w14:paraId="5BF16CE1">
      <w:pPr>
        <w:pStyle w:val="261"/>
        <w:tabs>
          <w:tab w:val="left" w:pos="0"/>
        </w:tabs>
        <w:spacing w:before="156" w:after="156"/>
        <w:outlineLvl w:val="2"/>
        <w:rPr>
          <w:rFonts w:hint="default" w:ascii="Times New Roman" w:hAnsi="Times New Roman" w:cs="Times New Roman"/>
          <w:color w:val="auto"/>
          <w:highlight w:val="none"/>
        </w:rPr>
      </w:pPr>
      <w:bookmarkStart w:id="1394" w:name="_Toc10907"/>
      <w:bookmarkStart w:id="1395" w:name="_Toc21519"/>
      <w:bookmarkStart w:id="1396" w:name="_Toc31637"/>
      <w:bookmarkStart w:id="1397" w:name="_Toc13982"/>
      <w:bookmarkStart w:id="1398" w:name="_Toc14683"/>
      <w:bookmarkStart w:id="1399" w:name="_Toc32058"/>
      <w:bookmarkStart w:id="1400" w:name="_Toc30777"/>
      <w:bookmarkStart w:id="1401" w:name="_Toc25293"/>
      <w:bookmarkStart w:id="1402" w:name="_Toc2577"/>
      <w:r>
        <w:rPr>
          <w:rFonts w:hint="default" w:ascii="Times New Roman" w:hAnsi="Times New Roman" w:cs="Times New Roman"/>
          <w:color w:val="auto"/>
          <w:highlight w:val="none"/>
        </w:rPr>
        <w:t>重复试验</w:t>
      </w:r>
      <w:bookmarkEnd w:id="1394"/>
      <w:bookmarkEnd w:id="1395"/>
      <w:r>
        <w:rPr>
          <w:rFonts w:hint="eastAsia" w:ascii="Times New Roman" w:cs="Times New Roman"/>
          <w:color w:val="auto"/>
          <w:highlight w:val="none"/>
          <w:lang w:eastAsia="zh-CN"/>
        </w:rPr>
        <w:t>（</w:t>
      </w:r>
      <w:r>
        <w:rPr>
          <w:rFonts w:hint="eastAsia" w:ascii="Times New Roman" w:cs="Times New Roman"/>
          <w:color w:val="auto"/>
          <w:highlight w:val="none"/>
          <w:lang w:val="en-US" w:eastAsia="zh-CN"/>
        </w:rPr>
        <w:t>现场试验</w:t>
      </w:r>
      <w:r>
        <w:rPr>
          <w:rFonts w:hint="eastAsia" w:ascii="Times New Roman" w:cs="Times New Roman"/>
          <w:color w:val="auto"/>
          <w:highlight w:val="none"/>
          <w:lang w:eastAsia="zh-CN"/>
        </w:rPr>
        <w:t>）</w:t>
      </w:r>
      <w:bookmarkEnd w:id="1396"/>
      <w:bookmarkEnd w:id="1397"/>
      <w:bookmarkEnd w:id="1398"/>
      <w:bookmarkEnd w:id="1399"/>
      <w:bookmarkEnd w:id="1400"/>
      <w:bookmarkEnd w:id="1401"/>
      <w:bookmarkEnd w:id="1402"/>
    </w:p>
    <w:p w14:paraId="21018C08">
      <w:pPr>
        <w:pStyle w:val="39"/>
        <w:spacing w:after="0"/>
        <w:ind w:right="113" w:firstLine="420" w:firstLineChars="200"/>
        <w:jc w:val="both"/>
        <w:rPr>
          <w:rFonts w:hint="default" w:ascii="Times New Roman" w:hAnsi="Times New Roman" w:cs="Times New Roman" w:eastAsiaTheme="minorEastAsia"/>
          <w:color w:val="auto"/>
          <w:spacing w:val="-2"/>
          <w:highlight w:val="none"/>
        </w:rPr>
      </w:pPr>
      <w:r>
        <w:rPr>
          <w:rFonts w:hint="default" w:ascii="Times New Roman" w:hAnsi="Times New Roman" w:cs="Times New Roman" w:eastAsiaTheme="minorEastAsia"/>
          <w:color w:val="auto"/>
          <w:highlight w:val="none"/>
        </w:rPr>
        <w:t>控制系统</w:t>
      </w:r>
      <w:r>
        <w:rPr>
          <w:rFonts w:hint="default" w:ascii="Times New Roman" w:hAnsi="Times New Roman" w:cs="Times New Roman" w:eastAsiaTheme="minorEastAsia"/>
          <w:color w:val="auto"/>
          <w:spacing w:val="-2"/>
          <w:highlight w:val="none"/>
        </w:rPr>
        <w:t>到货安装后，应对出厂试验中做过的部分进行联调试验，确认其功能是否正确。</w:t>
      </w:r>
    </w:p>
    <w:p w14:paraId="5D7C2C5E">
      <w:pPr>
        <w:pStyle w:val="261"/>
        <w:tabs>
          <w:tab w:val="left" w:pos="0"/>
        </w:tabs>
        <w:spacing w:before="156" w:after="156"/>
        <w:outlineLvl w:val="2"/>
        <w:rPr>
          <w:rFonts w:hint="default" w:ascii="Times New Roman" w:hAnsi="Times New Roman" w:cs="Times New Roman"/>
          <w:color w:val="auto"/>
          <w:highlight w:val="none"/>
        </w:rPr>
      </w:pPr>
      <w:bookmarkStart w:id="1403" w:name="_Toc21526"/>
      <w:bookmarkStart w:id="1404" w:name="_Toc3724"/>
      <w:bookmarkStart w:id="1405" w:name="_Toc3264"/>
      <w:bookmarkStart w:id="1406" w:name="_Toc15298"/>
      <w:bookmarkStart w:id="1407" w:name="_Toc27436"/>
      <w:bookmarkStart w:id="1408" w:name="_Toc19928"/>
      <w:bookmarkStart w:id="1409" w:name="_Toc7685"/>
      <w:bookmarkStart w:id="1410" w:name="_Toc13717"/>
      <w:bookmarkStart w:id="1411" w:name="_Toc10465"/>
      <w:r>
        <w:rPr>
          <w:rFonts w:hint="default" w:ascii="Times New Roman" w:hAnsi="Times New Roman" w:cs="Times New Roman"/>
          <w:color w:val="auto"/>
          <w:highlight w:val="none"/>
        </w:rPr>
        <w:t>最终试验</w:t>
      </w:r>
      <w:bookmarkEnd w:id="1403"/>
      <w:bookmarkEnd w:id="1404"/>
      <w:bookmarkEnd w:id="1405"/>
      <w:bookmarkEnd w:id="1406"/>
      <w:bookmarkEnd w:id="1407"/>
      <w:bookmarkEnd w:id="1408"/>
      <w:bookmarkEnd w:id="1409"/>
      <w:bookmarkEnd w:id="1410"/>
      <w:bookmarkEnd w:id="1411"/>
    </w:p>
    <w:p w14:paraId="6644CD0E">
      <w:pPr>
        <w:ind w:firstLine="420" w:firstLineChars="200"/>
        <w:rPr>
          <w:color w:val="auto"/>
          <w:highlight w:val="none"/>
        </w:rPr>
      </w:pPr>
      <w:r>
        <w:rPr>
          <w:rFonts w:hint="eastAsia"/>
          <w:color w:val="auto"/>
          <w:highlight w:val="none"/>
        </w:rPr>
        <w:t>海上试运</w:t>
      </w:r>
      <w:r>
        <w:rPr>
          <w:rFonts w:hint="eastAsia"/>
          <w:color w:val="auto"/>
          <w:highlight w:val="none"/>
          <w:lang w:val="en-US" w:eastAsia="zh-CN"/>
        </w:rPr>
        <w:t>行期间</w:t>
      </w:r>
      <w:r>
        <w:rPr>
          <w:rFonts w:hint="eastAsia"/>
          <w:color w:val="auto"/>
          <w:highlight w:val="none"/>
        </w:rPr>
        <w:t>，应对控制系统硬件和软件部分进行最终确认试验。试验完成后应</w:t>
      </w:r>
      <w:r>
        <w:rPr>
          <w:rFonts w:hint="eastAsia"/>
          <w:color w:val="auto"/>
          <w:highlight w:val="none"/>
          <w:lang w:val="en-US" w:eastAsia="zh-CN"/>
        </w:rPr>
        <w:t>出具</w:t>
      </w:r>
      <w:r>
        <w:rPr>
          <w:rFonts w:hint="eastAsia"/>
          <w:color w:val="auto"/>
          <w:highlight w:val="none"/>
        </w:rPr>
        <w:t>由发证检验机构签署的试验报告。</w:t>
      </w:r>
    </w:p>
    <w:p w14:paraId="6D68A6C5">
      <w:pPr>
        <w:pStyle w:val="260"/>
        <w:jc w:val="both"/>
        <w:outlineLvl w:val="1"/>
        <w:rPr>
          <w:rFonts w:hint="default" w:ascii="Times New Roman" w:hAnsi="Times New Roman" w:cs="Times New Roman"/>
          <w:color w:val="auto"/>
          <w:highlight w:val="none"/>
        </w:rPr>
      </w:pPr>
      <w:bookmarkStart w:id="1412" w:name="_Toc4840"/>
      <w:bookmarkStart w:id="1413" w:name="_Toc28253"/>
      <w:bookmarkStart w:id="1414" w:name="_Toc11306"/>
      <w:bookmarkStart w:id="1415" w:name="_Toc15254"/>
      <w:bookmarkStart w:id="1416" w:name="_Toc19486"/>
      <w:bookmarkStart w:id="1417" w:name="_Toc183727727"/>
      <w:bookmarkStart w:id="1418" w:name="_Toc30732"/>
      <w:bookmarkStart w:id="1419" w:name="_Toc20329"/>
      <w:bookmarkStart w:id="1420" w:name="_Toc21373"/>
      <w:bookmarkStart w:id="1421" w:name="_Toc31894"/>
      <w:r>
        <w:rPr>
          <w:rFonts w:hint="default" w:ascii="Times New Roman" w:hAnsi="Times New Roman" w:cs="Times New Roman"/>
          <w:color w:val="auto"/>
          <w:highlight w:val="none"/>
        </w:rPr>
        <w:t>电源</w:t>
      </w:r>
      <w:bookmarkEnd w:id="1412"/>
      <w:bookmarkEnd w:id="1413"/>
      <w:bookmarkEnd w:id="1414"/>
      <w:bookmarkEnd w:id="1415"/>
      <w:bookmarkEnd w:id="1416"/>
      <w:bookmarkEnd w:id="1417"/>
      <w:bookmarkEnd w:id="1418"/>
      <w:bookmarkEnd w:id="1419"/>
      <w:bookmarkEnd w:id="1420"/>
      <w:bookmarkEnd w:id="1421"/>
    </w:p>
    <w:p w14:paraId="286D4656">
      <w:pPr>
        <w:pStyle w:val="326"/>
        <w:jc w:val="both"/>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仪表及控制系统、应急关断系统、火气系统应由</w:t>
      </w:r>
      <w:r>
        <w:rPr>
          <w:rFonts w:hint="eastAsia" w:ascii="Times New Roman" w:cs="Times New Roman" w:eastAsiaTheme="minorEastAsia"/>
          <w:color w:val="auto"/>
          <w:highlight w:val="none"/>
          <w:lang w:val="en-US" w:eastAsia="zh-CN"/>
        </w:rPr>
        <w:t>主</w:t>
      </w:r>
      <w:r>
        <w:rPr>
          <w:rFonts w:hint="default" w:ascii="Times New Roman" w:hAnsi="Times New Roman" w:cs="Times New Roman" w:eastAsiaTheme="minorEastAsia"/>
          <w:color w:val="auto"/>
          <w:highlight w:val="none"/>
        </w:rPr>
        <w:t>电源</w:t>
      </w:r>
      <w:r>
        <w:rPr>
          <w:rFonts w:hint="eastAsia" w:ascii="Times New Roman" w:cs="Times New Roman" w:eastAsiaTheme="minorEastAsia"/>
          <w:color w:val="auto"/>
          <w:highlight w:val="none"/>
          <w:lang w:val="en-US" w:eastAsia="zh-CN"/>
        </w:rPr>
        <w:t>和应急电源</w:t>
      </w:r>
      <w:r>
        <w:rPr>
          <w:rFonts w:hint="default" w:ascii="Times New Roman" w:hAnsi="Times New Roman" w:cs="Times New Roman" w:eastAsiaTheme="minorEastAsia"/>
          <w:color w:val="auto"/>
          <w:highlight w:val="none"/>
        </w:rPr>
        <w:t>供电。正常情况下由主电源供电，当主电源失效时，由应急电源不间断地供电。</w:t>
      </w:r>
    </w:p>
    <w:p w14:paraId="0DB0B266">
      <w:pPr>
        <w:pStyle w:val="326"/>
        <w:jc w:val="both"/>
        <w:rPr>
          <w:rFonts w:hint="eastAsia" w:ascii="宋体" w:hAnsi="宋体" w:eastAsia="宋体" w:cs="宋体"/>
          <w:color w:val="auto"/>
          <w:highlight w:val="none"/>
        </w:rPr>
      </w:pPr>
      <w:r>
        <w:rPr>
          <w:rFonts w:hint="eastAsia" w:ascii="宋体" w:hAnsi="宋体" w:eastAsia="宋体" w:cs="宋体"/>
          <w:color w:val="auto"/>
          <w:highlight w:val="none"/>
        </w:rPr>
        <w:t>不间断电源的容量、电压和频率应满足在应急供电时对仪表及控制系统、应急关断系统及火气系统的供电要求，并应保证至少供电</w:t>
      </w:r>
      <w:r>
        <w:rPr>
          <w:rFonts w:hint="eastAsia" w:ascii="宋体" w:hAnsi="宋体" w:eastAsia="宋体" w:cs="宋体"/>
          <w:color w:val="auto"/>
          <w:highlight w:val="none"/>
          <w:lang w:val="en-US" w:eastAsia="zh-CN"/>
        </w:rPr>
        <w:t>0.5 h</w:t>
      </w:r>
      <w:r>
        <w:rPr>
          <w:rFonts w:hint="eastAsia" w:ascii="宋体" w:hAnsi="宋体" w:eastAsia="宋体" w:cs="宋体"/>
          <w:color w:val="auto"/>
          <w:highlight w:val="none"/>
        </w:rPr>
        <w:t>。</w:t>
      </w:r>
    </w:p>
    <w:p w14:paraId="4D268B8A">
      <w:pPr>
        <w:pStyle w:val="326"/>
        <w:jc w:val="both"/>
        <w:rPr>
          <w:rFonts w:hint="eastAsia" w:ascii="宋体" w:hAnsi="宋体" w:eastAsia="宋体" w:cs="宋体"/>
          <w:color w:val="auto"/>
          <w:highlight w:val="none"/>
        </w:rPr>
      </w:pPr>
      <w:r>
        <w:rPr>
          <w:rFonts w:hint="eastAsia" w:ascii="宋体" w:hAnsi="宋体" w:eastAsia="宋体" w:cs="宋体"/>
          <w:color w:val="auto"/>
          <w:highlight w:val="none"/>
        </w:rPr>
        <w:t>火气探测系统应自带电池，应保证火气探测系统在UPS断电后仍能正常工作至少</w:t>
      </w:r>
      <w:r>
        <w:rPr>
          <w:rFonts w:hint="eastAsia" w:ascii="宋体" w:hAnsi="宋体" w:eastAsia="宋体" w:cs="宋体"/>
          <w:color w:val="auto"/>
          <w:highlight w:val="none"/>
          <w:lang w:val="en-US" w:eastAsia="zh-CN"/>
        </w:rPr>
        <w:t>0.5 h</w:t>
      </w:r>
      <w:r>
        <w:rPr>
          <w:rFonts w:hint="eastAsia" w:ascii="宋体" w:hAnsi="宋体" w:eastAsia="宋体" w:cs="宋体"/>
          <w:color w:val="auto"/>
          <w:highlight w:val="none"/>
        </w:rPr>
        <w:t>。</w:t>
      </w:r>
    </w:p>
    <w:p w14:paraId="64D6C4EC">
      <w:pPr>
        <w:pStyle w:val="260"/>
        <w:jc w:val="both"/>
        <w:outlineLvl w:val="1"/>
        <w:rPr>
          <w:rFonts w:hint="default" w:ascii="Times New Roman" w:hAnsi="Times New Roman" w:cs="Times New Roman"/>
          <w:color w:val="auto"/>
          <w:highlight w:val="none"/>
        </w:rPr>
      </w:pPr>
      <w:bookmarkStart w:id="1422" w:name="_Toc12639"/>
      <w:bookmarkStart w:id="1423" w:name="_Toc5665"/>
      <w:bookmarkStart w:id="1424" w:name="_Toc2059"/>
      <w:bookmarkStart w:id="1425" w:name="_Toc16428"/>
      <w:bookmarkStart w:id="1426" w:name="_Toc21818"/>
      <w:bookmarkStart w:id="1427" w:name="_Toc5024"/>
      <w:bookmarkStart w:id="1428" w:name="_Toc183727728"/>
      <w:bookmarkStart w:id="1429" w:name="_Toc22622"/>
      <w:bookmarkStart w:id="1430" w:name="_Toc17598"/>
      <w:bookmarkStart w:id="1431" w:name="_Toc30246"/>
      <w:r>
        <w:rPr>
          <w:rFonts w:hint="default" w:ascii="Times New Roman" w:hAnsi="Times New Roman" w:cs="Times New Roman"/>
          <w:color w:val="auto"/>
          <w:highlight w:val="none"/>
        </w:rPr>
        <w:t>接地</w:t>
      </w:r>
      <w:bookmarkEnd w:id="1422"/>
      <w:bookmarkEnd w:id="1423"/>
      <w:bookmarkEnd w:id="1424"/>
      <w:bookmarkEnd w:id="1425"/>
      <w:bookmarkEnd w:id="1426"/>
      <w:bookmarkEnd w:id="1427"/>
      <w:bookmarkEnd w:id="1428"/>
      <w:bookmarkEnd w:id="1429"/>
      <w:bookmarkEnd w:id="1430"/>
      <w:bookmarkEnd w:id="1431"/>
    </w:p>
    <w:p w14:paraId="099634B0">
      <w:pPr>
        <w:pStyle w:val="326"/>
        <w:numPr>
          <w:ilvl w:val="-1"/>
          <w:numId w:val="0"/>
        </w:numPr>
        <w:ind w:firstLine="420" w:firstLineChars="200"/>
        <w:jc w:val="both"/>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本质安全型仪表电路的接地应与非本质安全型仪表电路的接地分开。</w:t>
      </w:r>
    </w:p>
    <w:p w14:paraId="241E1C94">
      <w:pPr>
        <w:pStyle w:val="259"/>
        <w:numPr>
          <w:ilvl w:val="0"/>
          <w:numId w:val="33"/>
        </w:numPr>
        <w:outlineLvl w:val="0"/>
        <w:rPr>
          <w:rFonts w:hint="default" w:ascii="Times New Roman" w:hAnsi="Times New Roman" w:cs="Times New Roman"/>
          <w:color w:val="auto"/>
          <w:highlight w:val="none"/>
        </w:rPr>
      </w:pPr>
      <w:bookmarkStart w:id="1432" w:name="_Toc27845"/>
      <w:bookmarkStart w:id="1433" w:name="_Toc32265"/>
      <w:bookmarkStart w:id="1434" w:name="_Toc10517"/>
      <w:bookmarkStart w:id="1435" w:name="_Toc3095"/>
      <w:bookmarkStart w:id="1436" w:name="_Toc18831"/>
      <w:bookmarkStart w:id="1437" w:name="_Toc10307"/>
      <w:bookmarkStart w:id="1438" w:name="_Toc15397"/>
      <w:r>
        <w:rPr>
          <w:rFonts w:hint="default" w:ascii="Times New Roman" w:hAnsi="Times New Roman" w:cs="Times New Roman"/>
          <w:color w:val="auto"/>
          <w:highlight w:val="none"/>
        </w:rPr>
        <w:t>防火</w:t>
      </w:r>
      <w:bookmarkEnd w:id="1281"/>
      <w:bookmarkEnd w:id="1282"/>
      <w:bookmarkEnd w:id="1283"/>
      <w:bookmarkEnd w:id="1432"/>
      <w:bookmarkEnd w:id="1433"/>
      <w:bookmarkEnd w:id="1434"/>
      <w:bookmarkEnd w:id="1435"/>
      <w:bookmarkEnd w:id="1436"/>
      <w:bookmarkEnd w:id="1437"/>
      <w:r>
        <w:rPr>
          <w:rFonts w:hint="eastAsia" w:ascii="Times New Roman" w:cs="Times New Roman"/>
          <w:color w:val="auto"/>
          <w:highlight w:val="none"/>
          <w:lang w:val="en-US" w:eastAsia="zh-CN"/>
        </w:rPr>
        <w:t>系统</w:t>
      </w:r>
      <w:bookmarkEnd w:id="1438"/>
    </w:p>
    <w:p w14:paraId="4F466DB2">
      <w:pPr>
        <w:pStyle w:val="260"/>
        <w:jc w:val="both"/>
        <w:outlineLvl w:val="1"/>
        <w:rPr>
          <w:rFonts w:hint="default" w:ascii="Times New Roman" w:hAnsi="Times New Roman" w:cs="Times New Roman"/>
          <w:color w:val="auto"/>
          <w:highlight w:val="none"/>
        </w:rPr>
      </w:pPr>
      <w:bookmarkStart w:id="1439" w:name="_Toc27642"/>
      <w:bookmarkStart w:id="1440" w:name="_Toc10008"/>
      <w:bookmarkStart w:id="1441" w:name="_Toc902"/>
      <w:bookmarkStart w:id="1442" w:name="_Toc11173"/>
      <w:bookmarkStart w:id="1443" w:name="_Toc24055"/>
      <w:bookmarkStart w:id="1444" w:name="_Toc29873"/>
      <w:bookmarkStart w:id="1445" w:name="_Toc25766"/>
      <w:bookmarkStart w:id="1446" w:name="_Toc18642"/>
      <w:bookmarkStart w:id="1447" w:name="_Toc29092"/>
      <w:bookmarkStart w:id="1448" w:name="_Toc3004"/>
      <w:r>
        <w:rPr>
          <w:rFonts w:hint="default" w:ascii="Times New Roman" w:hAnsi="Times New Roman" w:cs="Times New Roman"/>
          <w:color w:val="auto"/>
          <w:highlight w:val="none"/>
        </w:rPr>
        <w:t>防火分隔</w:t>
      </w:r>
      <w:bookmarkEnd w:id="1439"/>
      <w:bookmarkEnd w:id="1440"/>
      <w:bookmarkEnd w:id="1441"/>
      <w:bookmarkEnd w:id="1442"/>
      <w:bookmarkEnd w:id="1443"/>
      <w:bookmarkEnd w:id="1444"/>
      <w:bookmarkEnd w:id="1445"/>
      <w:bookmarkEnd w:id="1446"/>
      <w:bookmarkEnd w:id="1447"/>
      <w:bookmarkEnd w:id="1448"/>
    </w:p>
    <w:p w14:paraId="3E5421D5">
      <w:pPr>
        <w:pStyle w:val="326"/>
        <w:jc w:val="both"/>
        <w:rPr>
          <w:rFonts w:hint="eastAsia" w:ascii="宋体" w:hAnsi="宋体" w:eastAsia="宋体" w:cs="宋体"/>
          <w:color w:val="auto"/>
          <w:highlight w:val="none"/>
        </w:rPr>
      </w:pPr>
      <w:bookmarkStart w:id="1449" w:name="_Toc16220"/>
      <w:r>
        <w:rPr>
          <w:rFonts w:hint="eastAsia" w:ascii="宋体" w:hAnsi="宋体" w:eastAsia="宋体" w:cs="宋体"/>
          <w:color w:val="auto"/>
          <w:highlight w:val="none"/>
        </w:rPr>
        <w:t>H级分隔应满足</w:t>
      </w:r>
      <w:r>
        <w:rPr>
          <w:rFonts w:hint="eastAsia" w:ascii="宋体" w:hAnsi="宋体" w:eastAsia="宋体" w:cs="宋体"/>
          <w:color w:val="auto"/>
          <w:highlight w:val="none"/>
          <w:lang w:val="en-US" w:eastAsia="zh-CN"/>
        </w:rPr>
        <w:t>以下</w:t>
      </w:r>
      <w:r>
        <w:rPr>
          <w:rFonts w:hint="eastAsia" w:ascii="宋体" w:hAnsi="宋体" w:eastAsia="宋体" w:cs="宋体"/>
          <w:color w:val="auto"/>
          <w:highlight w:val="none"/>
        </w:rPr>
        <w:t>要求：</w:t>
      </w:r>
    </w:p>
    <w:p w14:paraId="59FB94D9">
      <w:pPr>
        <w:pStyle w:val="305"/>
        <w:numPr>
          <w:ilvl w:val="0"/>
          <w:numId w:val="82"/>
        </w:numPr>
        <w:ind w:left="839" w:leftChars="0" w:hanging="419" w:firstLineChars="0"/>
        <w:rPr>
          <w:rFonts w:hint="eastAsia" w:ascii="宋体" w:hAnsi="宋体" w:cs="宋体"/>
          <w:color w:val="auto"/>
          <w:highlight w:val="none"/>
          <w:lang w:val="en-US" w:eastAsia="zh-CN"/>
        </w:rPr>
      </w:pPr>
      <w:r>
        <w:rPr>
          <w:rFonts w:hint="eastAsia" w:ascii="宋体" w:hAnsi="宋体" w:cs="宋体"/>
          <w:color w:val="auto"/>
          <w:highlight w:val="none"/>
          <w:lang w:val="en-US" w:eastAsia="zh-CN"/>
        </w:rPr>
        <w:t>以钢或其他等效材料制造；</w:t>
      </w:r>
    </w:p>
    <w:p w14:paraId="29DD8FE6">
      <w:pPr>
        <w:pStyle w:val="305"/>
        <w:numPr>
          <w:ilvl w:val="0"/>
          <w:numId w:val="82"/>
        </w:numPr>
        <w:ind w:left="839" w:leftChars="0" w:hanging="419" w:firstLineChars="0"/>
        <w:rPr>
          <w:rFonts w:hint="eastAsia" w:ascii="宋体" w:hAnsi="宋体" w:cs="宋体"/>
          <w:color w:val="auto"/>
          <w:highlight w:val="none"/>
          <w:lang w:val="en-US" w:eastAsia="zh-CN"/>
        </w:rPr>
      </w:pPr>
      <w:r>
        <w:rPr>
          <w:rFonts w:hint="eastAsia" w:ascii="宋体" w:hAnsi="宋体" w:cs="宋体"/>
          <w:color w:val="auto"/>
          <w:highlight w:val="none"/>
          <w:lang w:val="en-US" w:eastAsia="zh-CN"/>
        </w:rPr>
        <w:t>有防挠加强；</w:t>
      </w:r>
    </w:p>
    <w:p w14:paraId="19CAEF82">
      <w:pPr>
        <w:pStyle w:val="305"/>
        <w:numPr>
          <w:ilvl w:val="0"/>
          <w:numId w:val="82"/>
        </w:numPr>
        <w:ind w:left="839" w:leftChars="0" w:hanging="419" w:firstLineChars="0"/>
        <w:rPr>
          <w:rFonts w:hint="eastAsia" w:ascii="宋体" w:hAnsi="宋体" w:cs="宋体"/>
          <w:color w:val="auto"/>
          <w:highlight w:val="none"/>
          <w:lang w:val="en-US" w:eastAsia="zh-CN"/>
        </w:rPr>
      </w:pPr>
      <w:r>
        <w:rPr>
          <w:rFonts w:hint="eastAsia" w:ascii="宋体" w:hAnsi="宋体" w:cs="宋体"/>
          <w:color w:val="auto"/>
          <w:highlight w:val="none"/>
          <w:lang w:val="en-US" w:eastAsia="zh-CN"/>
        </w:rPr>
        <w:t>其构造在2 h的标准耐火试验过程中，烟和火焰不能通过；</w:t>
      </w:r>
    </w:p>
    <w:p w14:paraId="2742432A">
      <w:pPr>
        <w:pStyle w:val="305"/>
        <w:numPr>
          <w:ilvl w:val="0"/>
          <w:numId w:val="82"/>
        </w:numPr>
        <w:ind w:left="839" w:leftChars="0" w:hanging="419" w:firstLineChars="0"/>
        <w:rPr>
          <w:rFonts w:hint="eastAsia" w:ascii="宋体" w:hAnsi="宋体" w:cs="宋体"/>
          <w:color w:val="auto"/>
          <w:highlight w:val="none"/>
          <w:lang w:val="en-US" w:eastAsia="zh-CN"/>
        </w:rPr>
      </w:pPr>
      <w:r>
        <w:rPr>
          <w:rFonts w:hint="eastAsia" w:ascii="宋体" w:hAnsi="宋体" w:cs="宋体"/>
          <w:color w:val="auto"/>
          <w:highlight w:val="none"/>
          <w:lang w:val="en-US" w:eastAsia="zh-CN"/>
        </w:rPr>
        <w:t>不同H级分隔的隔热时间满足表3要求；</w:t>
      </w:r>
    </w:p>
    <w:p w14:paraId="5EDC02E2">
      <w:pPr>
        <w:pStyle w:val="305"/>
        <w:numPr>
          <w:ilvl w:val="0"/>
          <w:numId w:val="82"/>
        </w:numPr>
        <w:ind w:left="839" w:leftChars="0" w:hanging="419" w:firstLineChars="0"/>
        <w:rPr>
          <w:rFonts w:hint="eastAsia" w:ascii="宋体" w:hAnsi="宋体" w:cs="宋体"/>
          <w:color w:val="auto"/>
          <w:highlight w:val="none"/>
          <w:lang w:val="en-US" w:eastAsia="zh-CN"/>
        </w:rPr>
      </w:pPr>
      <w:r>
        <w:rPr>
          <w:rFonts w:hint="eastAsia" w:ascii="宋体" w:hAnsi="宋体" w:cs="宋体"/>
          <w:color w:val="auto"/>
          <w:highlight w:val="none"/>
          <w:lang w:val="en-US" w:eastAsia="zh-CN"/>
        </w:rPr>
        <w:t>采用发证检验机构认可的不燃材料隔热，在表3所示时间内，其背火面的平均温度比初始温度升高不超过140 ℃，且背火面任何一点的温度比初始温度升高不超过180 ℃。</w:t>
      </w:r>
    </w:p>
    <w:p w14:paraId="432AD050">
      <w:pPr>
        <w:pStyle w:val="301"/>
        <w:rPr>
          <w:rFonts w:hint="eastAsia" w:ascii="黑体" w:hAnsi="黑体" w:eastAsia="黑体" w:cs="黑体"/>
          <w:color w:val="auto"/>
          <w:highlight w:val="none"/>
          <w:lang w:val="en-US" w:eastAsia="zh-CN"/>
        </w:rPr>
      </w:pPr>
      <w:r>
        <w:rPr>
          <w:rFonts w:hint="eastAsia" w:ascii="黑体" w:hAnsi="黑体" w:eastAsia="黑体" w:cs="黑体"/>
          <w:color w:val="auto"/>
          <w:highlight w:val="none"/>
          <w:lang w:val="en-US" w:eastAsia="zh-CN"/>
        </w:rPr>
        <w:t xml:space="preserve"> H级分隔</w:t>
      </w:r>
    </w:p>
    <w:tbl>
      <w:tblPr>
        <w:tblStyle w:val="88"/>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4689"/>
        <w:gridCol w:w="4686"/>
      </w:tblGrid>
      <w:tr w14:paraId="318EFE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4785" w:type="dxa"/>
            <w:tcBorders>
              <w:top w:val="single" w:color="auto" w:sz="8" w:space="0"/>
              <w:left w:val="single" w:color="auto" w:sz="8" w:space="0"/>
              <w:bottom w:val="single" w:color="auto" w:sz="8" w:space="0"/>
              <w:right w:val="single" w:color="auto" w:sz="4" w:space="0"/>
              <w:tl2br w:val="nil"/>
              <w:tr2bl w:val="nil"/>
            </w:tcBorders>
            <w:noWrap w:val="0"/>
            <w:vAlign w:val="center"/>
          </w:tcPr>
          <w:p w14:paraId="48D47917">
            <w:pPr>
              <w:widowControl/>
              <w:adjustRightInd w:val="0"/>
              <w:snapToGrid w:val="0"/>
              <w:spacing w:beforeLines="0" w:afterLines="0" w:line="240" w:lineRule="atLeast"/>
              <w:jc w:val="center"/>
              <w:rPr>
                <w:rFonts w:hint="default" w:ascii="Times New Roman" w:hAnsi="Times New Roman" w:cs="Times New Roman"/>
                <w:color w:val="auto"/>
                <w:kern w:val="0"/>
                <w:sz w:val="18"/>
                <w:szCs w:val="18"/>
                <w:highlight w:val="none"/>
              </w:rPr>
            </w:pPr>
            <w:r>
              <w:rPr>
                <w:rFonts w:hint="default" w:ascii="Times New Roman" w:hAnsi="Times New Roman" w:cs="Times New Roman"/>
                <w:color w:val="auto"/>
                <w:kern w:val="0"/>
                <w:sz w:val="18"/>
                <w:szCs w:val="18"/>
                <w:highlight w:val="none"/>
              </w:rPr>
              <w:t>耐火等级</w:t>
            </w:r>
          </w:p>
        </w:tc>
        <w:tc>
          <w:tcPr>
            <w:tcW w:w="4786" w:type="dxa"/>
            <w:tcBorders>
              <w:top w:val="single" w:color="auto" w:sz="8" w:space="0"/>
              <w:left w:val="single" w:color="auto" w:sz="4" w:space="0"/>
              <w:bottom w:val="single" w:color="auto" w:sz="8" w:space="0"/>
              <w:right w:val="single" w:color="auto" w:sz="8" w:space="0"/>
              <w:tl2br w:val="nil"/>
              <w:tr2bl w:val="nil"/>
            </w:tcBorders>
            <w:noWrap w:val="0"/>
            <w:vAlign w:val="top"/>
          </w:tcPr>
          <w:p w14:paraId="6F888F98">
            <w:pPr>
              <w:widowControl/>
              <w:adjustRightInd w:val="0"/>
              <w:snapToGrid w:val="0"/>
              <w:spacing w:beforeLines="0" w:afterLines="0" w:line="240" w:lineRule="atLeast"/>
              <w:jc w:val="center"/>
              <w:rPr>
                <w:rFonts w:hint="default" w:ascii="Times New Roman" w:hAnsi="Times New Roman" w:cs="Times New Roman"/>
                <w:color w:val="auto"/>
                <w:kern w:val="0"/>
                <w:sz w:val="18"/>
                <w:szCs w:val="18"/>
                <w:highlight w:val="none"/>
              </w:rPr>
            </w:pPr>
            <w:r>
              <w:rPr>
                <w:rFonts w:hint="default" w:ascii="Times New Roman" w:hAnsi="Times New Roman" w:cs="Times New Roman"/>
                <w:color w:val="auto"/>
                <w:kern w:val="0"/>
                <w:sz w:val="18"/>
                <w:szCs w:val="18"/>
                <w:highlight w:val="none"/>
              </w:rPr>
              <w:t>隔热时间</w:t>
            </w:r>
          </w:p>
        </w:tc>
      </w:tr>
      <w:tr w14:paraId="4EF7920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785" w:type="dxa"/>
            <w:tcBorders>
              <w:top w:val="single" w:color="auto" w:sz="8" w:space="0"/>
              <w:left w:val="single" w:color="auto" w:sz="8" w:space="0"/>
              <w:bottom w:val="single" w:color="auto" w:sz="4" w:space="0"/>
              <w:right w:val="single" w:color="auto" w:sz="4" w:space="0"/>
              <w:tl2br w:val="nil"/>
              <w:tr2bl w:val="nil"/>
            </w:tcBorders>
            <w:noWrap w:val="0"/>
            <w:vAlign w:val="top"/>
          </w:tcPr>
          <w:p w14:paraId="5794947B">
            <w:pPr>
              <w:widowControl/>
              <w:adjustRightInd w:val="0"/>
              <w:snapToGrid w:val="0"/>
              <w:spacing w:beforeLines="0" w:afterLines="0" w:line="240" w:lineRule="atLeas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H-120级</w:t>
            </w:r>
          </w:p>
        </w:tc>
        <w:tc>
          <w:tcPr>
            <w:tcW w:w="4786" w:type="dxa"/>
            <w:tcBorders>
              <w:top w:val="single" w:color="auto" w:sz="8" w:space="0"/>
              <w:left w:val="single" w:color="auto" w:sz="4" w:space="0"/>
              <w:bottom w:val="single" w:color="auto" w:sz="4" w:space="0"/>
              <w:right w:val="single" w:color="auto" w:sz="8" w:space="0"/>
              <w:tl2br w:val="nil"/>
              <w:tr2bl w:val="nil"/>
            </w:tcBorders>
            <w:noWrap w:val="0"/>
            <w:vAlign w:val="top"/>
          </w:tcPr>
          <w:p w14:paraId="69FDDC33">
            <w:pPr>
              <w:widowControl/>
              <w:adjustRightInd w:val="0"/>
              <w:snapToGrid w:val="0"/>
              <w:spacing w:beforeLines="0" w:afterLines="0" w:line="240" w:lineRule="atLeas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120 min</w:t>
            </w:r>
          </w:p>
        </w:tc>
      </w:tr>
      <w:tr w14:paraId="6B89A79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785" w:type="dxa"/>
            <w:tcBorders>
              <w:top w:val="single" w:color="auto" w:sz="4" w:space="0"/>
              <w:left w:val="single" w:color="auto" w:sz="8" w:space="0"/>
              <w:bottom w:val="single" w:color="auto" w:sz="4" w:space="0"/>
              <w:right w:val="single" w:color="auto" w:sz="4" w:space="0"/>
              <w:tl2br w:val="nil"/>
              <w:tr2bl w:val="nil"/>
            </w:tcBorders>
            <w:noWrap w:val="0"/>
            <w:vAlign w:val="top"/>
          </w:tcPr>
          <w:p w14:paraId="477EE81C">
            <w:pPr>
              <w:widowControl/>
              <w:adjustRightInd w:val="0"/>
              <w:snapToGrid w:val="0"/>
              <w:spacing w:beforeLines="0" w:afterLines="0" w:line="240" w:lineRule="atLeas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H-60级</w:t>
            </w:r>
          </w:p>
        </w:tc>
        <w:tc>
          <w:tcPr>
            <w:tcW w:w="4786" w:type="dxa"/>
            <w:tcBorders>
              <w:top w:val="single" w:color="auto" w:sz="4" w:space="0"/>
              <w:left w:val="single" w:color="auto" w:sz="4" w:space="0"/>
              <w:bottom w:val="single" w:color="auto" w:sz="4" w:space="0"/>
              <w:right w:val="single" w:color="auto" w:sz="8" w:space="0"/>
              <w:tl2br w:val="nil"/>
              <w:tr2bl w:val="nil"/>
            </w:tcBorders>
            <w:noWrap w:val="0"/>
            <w:vAlign w:val="top"/>
          </w:tcPr>
          <w:p w14:paraId="4BA745A3">
            <w:pPr>
              <w:widowControl/>
              <w:adjustRightInd w:val="0"/>
              <w:snapToGrid w:val="0"/>
              <w:spacing w:beforeLines="0" w:afterLines="0" w:line="240" w:lineRule="atLeas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60 min</w:t>
            </w:r>
          </w:p>
        </w:tc>
      </w:tr>
      <w:tr w14:paraId="57A22B7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4785" w:type="dxa"/>
            <w:tcBorders>
              <w:top w:val="single" w:color="auto" w:sz="4" w:space="0"/>
              <w:left w:val="single" w:color="auto" w:sz="8" w:space="0"/>
              <w:bottom w:val="single" w:color="auto" w:sz="8" w:space="0"/>
              <w:right w:val="single" w:color="auto" w:sz="4" w:space="0"/>
              <w:tl2br w:val="nil"/>
              <w:tr2bl w:val="nil"/>
            </w:tcBorders>
            <w:noWrap w:val="0"/>
            <w:vAlign w:val="top"/>
          </w:tcPr>
          <w:p w14:paraId="20FF5BDE">
            <w:pPr>
              <w:widowControl/>
              <w:adjustRightInd w:val="0"/>
              <w:snapToGrid w:val="0"/>
              <w:spacing w:beforeLines="0" w:afterLines="0" w:line="240" w:lineRule="atLeas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H-0级</w:t>
            </w:r>
          </w:p>
        </w:tc>
        <w:tc>
          <w:tcPr>
            <w:tcW w:w="4786" w:type="dxa"/>
            <w:tcBorders>
              <w:top w:val="single" w:color="auto" w:sz="4" w:space="0"/>
              <w:left w:val="single" w:color="auto" w:sz="4" w:space="0"/>
              <w:bottom w:val="single" w:color="auto" w:sz="8" w:space="0"/>
              <w:right w:val="single" w:color="auto" w:sz="8" w:space="0"/>
              <w:tl2br w:val="nil"/>
              <w:tr2bl w:val="nil"/>
            </w:tcBorders>
            <w:noWrap w:val="0"/>
            <w:vAlign w:val="top"/>
          </w:tcPr>
          <w:p w14:paraId="582572FB">
            <w:pPr>
              <w:widowControl/>
              <w:adjustRightInd w:val="0"/>
              <w:snapToGrid w:val="0"/>
              <w:spacing w:beforeLines="0" w:afterLines="0" w:line="240" w:lineRule="atLeas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0 min</w:t>
            </w:r>
          </w:p>
        </w:tc>
      </w:tr>
    </w:tbl>
    <w:p w14:paraId="28308633">
      <w:pPr>
        <w:pStyle w:val="326"/>
        <w:jc w:val="both"/>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A级分隔</w:t>
      </w:r>
      <w:r>
        <w:rPr>
          <w:rFonts w:hint="default" w:ascii="Times New Roman" w:hAnsi="Times New Roman" w:cs="Times New Roman" w:eastAsiaTheme="minorEastAsia"/>
          <w:color w:val="auto"/>
          <w:highlight w:val="none"/>
          <w:lang w:val="en-US" w:eastAsia="zh-CN"/>
        </w:rPr>
        <w:t>应满足以下要求</w:t>
      </w:r>
      <w:r>
        <w:rPr>
          <w:rFonts w:hint="default" w:ascii="Times New Roman" w:hAnsi="Times New Roman" w:cs="Times New Roman" w:eastAsiaTheme="minorEastAsia"/>
          <w:color w:val="auto"/>
          <w:highlight w:val="none"/>
        </w:rPr>
        <w:t>：</w:t>
      </w:r>
    </w:p>
    <w:p w14:paraId="1A5D0724">
      <w:pPr>
        <w:pStyle w:val="305"/>
        <w:numPr>
          <w:ilvl w:val="0"/>
          <w:numId w:val="83"/>
        </w:numPr>
        <w:ind w:left="839" w:leftChars="0" w:hanging="419" w:firstLineChars="0"/>
        <w:rPr>
          <w:rFonts w:hint="eastAsia" w:ascii="宋体" w:hAnsi="宋体" w:cs="宋体"/>
          <w:color w:val="auto"/>
          <w:highlight w:val="none"/>
          <w:lang w:val="en-US" w:eastAsia="zh-CN"/>
        </w:rPr>
      </w:pPr>
      <w:r>
        <w:rPr>
          <w:rFonts w:hint="eastAsia" w:ascii="宋体" w:hAnsi="宋体" w:cs="宋体"/>
          <w:color w:val="auto"/>
          <w:highlight w:val="none"/>
          <w:lang w:val="en-US" w:eastAsia="zh-CN"/>
        </w:rPr>
        <w:t>以钢或其他等效材料制造；</w:t>
      </w:r>
    </w:p>
    <w:p w14:paraId="52B062FA">
      <w:pPr>
        <w:pStyle w:val="305"/>
        <w:numPr>
          <w:ilvl w:val="0"/>
          <w:numId w:val="84"/>
        </w:numPr>
        <w:ind w:left="839" w:leftChars="0" w:hanging="419" w:firstLineChars="0"/>
        <w:rPr>
          <w:rFonts w:hint="eastAsia" w:ascii="宋体" w:hAnsi="宋体" w:cs="宋体"/>
          <w:color w:val="auto"/>
          <w:highlight w:val="none"/>
          <w:lang w:val="en-US" w:eastAsia="zh-CN"/>
        </w:rPr>
      </w:pPr>
      <w:r>
        <w:rPr>
          <w:rFonts w:hint="eastAsia" w:ascii="宋体" w:hAnsi="宋体" w:cs="宋体"/>
          <w:color w:val="auto"/>
          <w:highlight w:val="none"/>
          <w:lang w:val="en-US" w:eastAsia="zh-CN"/>
        </w:rPr>
        <w:t>有防挠加强；</w:t>
      </w:r>
    </w:p>
    <w:p w14:paraId="2C6B66F6">
      <w:pPr>
        <w:pStyle w:val="305"/>
        <w:numPr>
          <w:ilvl w:val="0"/>
          <w:numId w:val="84"/>
        </w:numPr>
        <w:ind w:left="839" w:leftChars="0" w:hanging="419" w:firstLineChars="0"/>
        <w:rPr>
          <w:rFonts w:hint="eastAsia" w:ascii="宋体" w:hAnsi="宋体" w:cs="宋体"/>
          <w:color w:val="auto"/>
          <w:highlight w:val="none"/>
          <w:lang w:val="en-US" w:eastAsia="zh-CN"/>
        </w:rPr>
      </w:pPr>
      <w:r>
        <w:rPr>
          <w:rFonts w:hint="eastAsia" w:ascii="宋体" w:hAnsi="宋体" w:cs="宋体"/>
          <w:color w:val="auto"/>
          <w:highlight w:val="none"/>
          <w:lang w:val="en-US" w:eastAsia="zh-CN"/>
        </w:rPr>
        <w:t>其构造应在1h的标准耐火试验过程中，烟及火焰不能通过；</w:t>
      </w:r>
    </w:p>
    <w:p w14:paraId="3842B77E">
      <w:pPr>
        <w:pStyle w:val="305"/>
        <w:numPr>
          <w:ilvl w:val="0"/>
          <w:numId w:val="84"/>
        </w:numPr>
        <w:ind w:left="839" w:leftChars="0" w:hanging="419" w:firstLineChars="0"/>
        <w:rPr>
          <w:rFonts w:hint="eastAsia" w:ascii="宋体" w:hAnsi="宋体" w:cs="宋体"/>
          <w:color w:val="auto"/>
          <w:highlight w:val="none"/>
          <w:lang w:val="en-US" w:eastAsia="zh-CN"/>
        </w:rPr>
      </w:pPr>
      <w:r>
        <w:rPr>
          <w:rFonts w:hint="eastAsia" w:ascii="宋体" w:hAnsi="宋体" w:cs="宋体"/>
          <w:color w:val="auto"/>
          <w:highlight w:val="none"/>
          <w:lang w:val="en-US" w:eastAsia="zh-CN"/>
        </w:rPr>
        <w:t>不同的A级分隔的隔热时间应满足表4要求；</w:t>
      </w:r>
    </w:p>
    <w:p w14:paraId="4711CCEA">
      <w:pPr>
        <w:pStyle w:val="305"/>
        <w:numPr>
          <w:ilvl w:val="0"/>
          <w:numId w:val="84"/>
        </w:numPr>
        <w:ind w:left="839" w:leftChars="0" w:hanging="419" w:firstLineChars="0"/>
        <w:rPr>
          <w:rFonts w:hint="eastAsia" w:ascii="宋体" w:hAnsi="宋体" w:cs="宋体"/>
          <w:color w:val="auto"/>
          <w:highlight w:val="none"/>
          <w:lang w:val="en-US" w:eastAsia="zh-CN"/>
        </w:rPr>
      </w:pPr>
      <w:r>
        <w:rPr>
          <w:rFonts w:hint="eastAsia" w:ascii="宋体" w:hAnsi="宋体" w:cs="宋体"/>
          <w:color w:val="auto"/>
          <w:highlight w:val="none"/>
          <w:lang w:val="en-US" w:eastAsia="zh-CN"/>
        </w:rPr>
        <w:t>采用发证检验机构认可的不燃材料隔热，在表4所示时间内，其背火面的平均温度比初始温度升高不超过140 ℃，且背火面任何一点的温度比初始温度升高不超过180 ℃。</w:t>
      </w:r>
    </w:p>
    <w:p w14:paraId="754C9B85">
      <w:pPr>
        <w:pStyle w:val="301"/>
        <w:rPr>
          <w:rFonts w:hint="eastAsia" w:ascii="黑体" w:hAnsi="黑体" w:eastAsia="黑体" w:cs="黑体"/>
          <w:color w:val="auto"/>
          <w:highlight w:val="none"/>
          <w:lang w:val="en-US" w:eastAsia="zh-CN"/>
        </w:rPr>
      </w:pPr>
      <w:r>
        <w:rPr>
          <w:rFonts w:hint="eastAsia" w:ascii="黑体" w:hAnsi="黑体" w:eastAsia="黑体" w:cs="黑体"/>
          <w:color w:val="auto"/>
          <w:highlight w:val="none"/>
          <w:lang w:val="en-US" w:eastAsia="zh-CN"/>
        </w:rPr>
        <w:t>A级分隔</w:t>
      </w:r>
    </w:p>
    <w:tbl>
      <w:tblPr>
        <w:tblStyle w:val="89"/>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4688"/>
        <w:gridCol w:w="4687"/>
      </w:tblGrid>
      <w:tr w14:paraId="19FFFB0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4785" w:type="dxa"/>
            <w:tcBorders>
              <w:bottom w:val="single" w:color="auto" w:sz="8" w:space="0"/>
            </w:tcBorders>
            <w:vAlign w:val="center"/>
          </w:tcPr>
          <w:p w14:paraId="089FF058">
            <w:pPr>
              <w:widowControl/>
              <w:adjustRightInd w:val="0"/>
              <w:snapToGrid w:val="0"/>
              <w:spacing w:line="240" w:lineRule="atLeast"/>
              <w:jc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耐火等级</w:t>
            </w:r>
          </w:p>
        </w:tc>
        <w:tc>
          <w:tcPr>
            <w:tcW w:w="4786" w:type="dxa"/>
            <w:tcBorders>
              <w:bottom w:val="single" w:color="auto" w:sz="8" w:space="0"/>
            </w:tcBorders>
          </w:tcPr>
          <w:p w14:paraId="0E0E4CF1">
            <w:pPr>
              <w:widowControl/>
              <w:adjustRightInd w:val="0"/>
              <w:snapToGrid w:val="0"/>
              <w:spacing w:line="240" w:lineRule="atLeast"/>
              <w:jc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隔热时间</w:t>
            </w:r>
          </w:p>
        </w:tc>
      </w:tr>
      <w:tr w14:paraId="45F7ADA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785" w:type="dxa"/>
            <w:tcBorders>
              <w:top w:val="single" w:color="auto" w:sz="8" w:space="0"/>
            </w:tcBorders>
          </w:tcPr>
          <w:p w14:paraId="733B3E7C">
            <w:pPr>
              <w:widowControl/>
              <w:adjustRightInd w:val="0"/>
              <w:snapToGrid w:val="0"/>
              <w:spacing w:line="240" w:lineRule="atLeast"/>
              <w:jc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A-60级</w:t>
            </w:r>
          </w:p>
        </w:tc>
        <w:tc>
          <w:tcPr>
            <w:tcW w:w="4786" w:type="dxa"/>
            <w:tcBorders>
              <w:top w:val="single" w:color="auto" w:sz="8" w:space="0"/>
            </w:tcBorders>
          </w:tcPr>
          <w:p w14:paraId="0AC465AB">
            <w:pPr>
              <w:widowControl/>
              <w:adjustRightInd w:val="0"/>
              <w:snapToGrid w:val="0"/>
              <w:spacing w:line="240" w:lineRule="atLeast"/>
              <w:jc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60 min</w:t>
            </w:r>
          </w:p>
        </w:tc>
      </w:tr>
      <w:tr w14:paraId="311E32A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785" w:type="dxa"/>
            <w:tcBorders>
              <w:top w:val="single" w:color="auto" w:sz="8" w:space="0"/>
            </w:tcBorders>
          </w:tcPr>
          <w:p w14:paraId="555A5C28">
            <w:pPr>
              <w:widowControl/>
              <w:adjustRightInd w:val="0"/>
              <w:snapToGrid w:val="0"/>
              <w:spacing w:line="240" w:lineRule="atLeast"/>
              <w:jc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A-30级</w:t>
            </w:r>
          </w:p>
        </w:tc>
        <w:tc>
          <w:tcPr>
            <w:tcW w:w="4786" w:type="dxa"/>
            <w:tcBorders>
              <w:top w:val="single" w:color="auto" w:sz="8" w:space="0"/>
            </w:tcBorders>
          </w:tcPr>
          <w:p w14:paraId="16702A4E">
            <w:pPr>
              <w:widowControl/>
              <w:adjustRightInd w:val="0"/>
              <w:snapToGrid w:val="0"/>
              <w:spacing w:line="240" w:lineRule="atLeast"/>
              <w:jc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 xml:space="preserve">30 </w:t>
            </w:r>
            <w:r>
              <w:rPr>
                <w:rFonts w:hint="eastAsia" w:ascii="宋体" w:hAnsi="宋体" w:eastAsia="宋体" w:cs="宋体"/>
                <w:color w:val="auto"/>
                <w:kern w:val="0"/>
                <w:sz w:val="18"/>
                <w:szCs w:val="18"/>
                <w:highlight w:val="none"/>
                <w:lang w:val="en-US" w:eastAsia="zh-CN"/>
              </w:rPr>
              <w:t>min</w:t>
            </w:r>
          </w:p>
        </w:tc>
      </w:tr>
      <w:tr w14:paraId="4BAB434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785" w:type="dxa"/>
          </w:tcPr>
          <w:p w14:paraId="1A120ABE">
            <w:pPr>
              <w:widowControl/>
              <w:adjustRightInd w:val="0"/>
              <w:snapToGrid w:val="0"/>
              <w:spacing w:line="240" w:lineRule="atLeast"/>
              <w:jc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A-15级</w:t>
            </w:r>
          </w:p>
        </w:tc>
        <w:tc>
          <w:tcPr>
            <w:tcW w:w="4786" w:type="dxa"/>
          </w:tcPr>
          <w:p w14:paraId="7A34B555">
            <w:pPr>
              <w:widowControl/>
              <w:adjustRightInd w:val="0"/>
              <w:snapToGrid w:val="0"/>
              <w:spacing w:line="240" w:lineRule="atLeast"/>
              <w:jc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15 min</w:t>
            </w:r>
          </w:p>
        </w:tc>
      </w:tr>
      <w:tr w14:paraId="20114E6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785" w:type="dxa"/>
          </w:tcPr>
          <w:p w14:paraId="4E5EB922">
            <w:pPr>
              <w:widowControl/>
              <w:adjustRightInd w:val="0"/>
              <w:snapToGrid w:val="0"/>
              <w:spacing w:line="240" w:lineRule="atLeast"/>
              <w:jc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A-0级</w:t>
            </w:r>
          </w:p>
        </w:tc>
        <w:tc>
          <w:tcPr>
            <w:tcW w:w="4786" w:type="dxa"/>
          </w:tcPr>
          <w:p w14:paraId="18B15EA4">
            <w:pPr>
              <w:widowControl/>
              <w:adjustRightInd w:val="0"/>
              <w:snapToGrid w:val="0"/>
              <w:spacing w:line="240" w:lineRule="atLeast"/>
              <w:jc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0 min</w:t>
            </w:r>
          </w:p>
        </w:tc>
      </w:tr>
    </w:tbl>
    <w:p w14:paraId="0515DFBB">
      <w:pPr>
        <w:pStyle w:val="326"/>
        <w:jc w:val="both"/>
        <w:rPr>
          <w:rFonts w:hint="eastAsia" w:ascii="宋体" w:hAnsi="宋体" w:eastAsia="宋体" w:cs="宋体"/>
          <w:color w:val="auto"/>
          <w:highlight w:val="none"/>
        </w:rPr>
      </w:pPr>
      <w:r>
        <w:rPr>
          <w:rFonts w:hint="eastAsia" w:ascii="宋体" w:hAnsi="宋体" w:eastAsia="宋体" w:cs="宋体"/>
          <w:color w:val="auto"/>
          <w:highlight w:val="none"/>
        </w:rPr>
        <w:t>B级分隔应</w:t>
      </w:r>
      <w:r>
        <w:rPr>
          <w:rFonts w:hint="eastAsia" w:ascii="宋体" w:hAnsi="宋体" w:eastAsia="宋体" w:cs="宋体"/>
          <w:color w:val="auto"/>
          <w:highlight w:val="none"/>
          <w:lang w:val="en-US" w:eastAsia="zh-CN"/>
        </w:rPr>
        <w:t>同时</w:t>
      </w:r>
      <w:r>
        <w:rPr>
          <w:rFonts w:hint="eastAsia" w:ascii="宋体" w:hAnsi="宋体" w:eastAsia="宋体" w:cs="宋体"/>
          <w:color w:val="auto"/>
          <w:highlight w:val="none"/>
        </w:rPr>
        <w:t>满足</w:t>
      </w:r>
      <w:r>
        <w:rPr>
          <w:rFonts w:hint="eastAsia" w:ascii="宋体" w:hAnsi="宋体" w:eastAsia="宋体" w:cs="宋体"/>
          <w:color w:val="auto"/>
          <w:highlight w:val="none"/>
          <w:lang w:val="en-US" w:eastAsia="zh-CN"/>
        </w:rPr>
        <w:t>以下</w:t>
      </w:r>
      <w:r>
        <w:rPr>
          <w:rFonts w:hint="eastAsia" w:ascii="宋体" w:hAnsi="宋体" w:eastAsia="宋体" w:cs="宋体"/>
          <w:color w:val="auto"/>
          <w:highlight w:val="none"/>
        </w:rPr>
        <w:t>要求：</w:t>
      </w:r>
    </w:p>
    <w:p w14:paraId="777A9A66">
      <w:pPr>
        <w:pStyle w:val="305"/>
        <w:numPr>
          <w:ilvl w:val="0"/>
          <w:numId w:val="85"/>
        </w:numPr>
        <w:ind w:left="839" w:leftChars="0" w:hanging="419" w:firstLineChars="0"/>
        <w:rPr>
          <w:rFonts w:hint="eastAsia" w:ascii="宋体" w:hAnsi="宋体" w:cs="宋体"/>
          <w:color w:val="auto"/>
          <w:highlight w:val="none"/>
          <w:lang w:val="en-US" w:eastAsia="zh-CN"/>
        </w:rPr>
      </w:pPr>
      <w:r>
        <w:rPr>
          <w:rFonts w:hint="eastAsia" w:ascii="宋体" w:hAnsi="宋体" w:cs="宋体"/>
          <w:color w:val="auto"/>
          <w:highlight w:val="none"/>
          <w:lang w:val="en-US" w:eastAsia="zh-CN"/>
        </w:rPr>
        <w:t>主体材料用发证检验机构认可的不燃材料制造和装配；</w:t>
      </w:r>
    </w:p>
    <w:p w14:paraId="2BB859CA">
      <w:pPr>
        <w:pStyle w:val="305"/>
        <w:numPr>
          <w:ilvl w:val="0"/>
          <w:numId w:val="85"/>
        </w:numPr>
        <w:ind w:left="839" w:leftChars="0" w:hanging="419" w:firstLineChars="0"/>
        <w:rPr>
          <w:rFonts w:hint="eastAsia" w:ascii="宋体" w:hAnsi="宋体" w:cs="宋体"/>
          <w:color w:val="auto"/>
          <w:highlight w:val="none"/>
          <w:lang w:val="en-US" w:eastAsia="zh-CN"/>
        </w:rPr>
      </w:pPr>
      <w:r>
        <w:rPr>
          <w:rFonts w:hint="eastAsia" w:ascii="宋体" w:hAnsi="宋体" w:cs="宋体"/>
          <w:color w:val="auto"/>
          <w:highlight w:val="none"/>
          <w:lang w:val="en-US" w:eastAsia="zh-CN"/>
        </w:rPr>
        <w:t>在标准耐火试验时，其构造能在最初0.5 h内防止火焰通过；</w:t>
      </w:r>
    </w:p>
    <w:p w14:paraId="13D53D7E">
      <w:pPr>
        <w:pStyle w:val="305"/>
        <w:numPr>
          <w:ilvl w:val="0"/>
          <w:numId w:val="85"/>
        </w:numPr>
        <w:ind w:left="839" w:leftChars="0" w:hanging="419" w:firstLineChars="0"/>
        <w:rPr>
          <w:rFonts w:hint="eastAsia" w:ascii="宋体" w:hAnsi="宋体" w:cs="宋体"/>
          <w:color w:val="auto"/>
          <w:highlight w:val="none"/>
          <w:lang w:val="en-US" w:eastAsia="zh-CN"/>
        </w:rPr>
      </w:pPr>
      <w:r>
        <w:rPr>
          <w:rFonts w:hint="eastAsia" w:ascii="宋体" w:hAnsi="宋体" w:cs="宋体"/>
          <w:color w:val="auto"/>
          <w:highlight w:val="none"/>
          <w:lang w:val="en-US" w:eastAsia="zh-CN"/>
        </w:rPr>
        <w:t>不同的B级分隔的隔热时间满足表5要求；</w:t>
      </w:r>
    </w:p>
    <w:p w14:paraId="0502D13A">
      <w:pPr>
        <w:pStyle w:val="305"/>
        <w:numPr>
          <w:ilvl w:val="0"/>
          <w:numId w:val="85"/>
        </w:numPr>
        <w:ind w:left="839" w:leftChars="0" w:hanging="419" w:firstLineChars="0"/>
        <w:rPr>
          <w:rFonts w:hint="eastAsia" w:ascii="宋体" w:hAnsi="宋体" w:cs="宋体"/>
          <w:color w:val="auto"/>
          <w:highlight w:val="none"/>
          <w:lang w:val="en-US" w:eastAsia="zh-CN"/>
        </w:rPr>
      </w:pPr>
      <w:r>
        <w:rPr>
          <w:rFonts w:hint="eastAsia" w:ascii="宋体" w:hAnsi="宋体" w:cs="宋体"/>
          <w:color w:val="auto"/>
          <w:highlight w:val="none"/>
          <w:lang w:val="en-US" w:eastAsia="zh-CN"/>
        </w:rPr>
        <w:t>在表5所示时间内，与原始温度比较，其背火面的平均温度升高不超过140 ℃，且包括接头在内的任何一点的温度升高不超过225 ℃。</w:t>
      </w:r>
    </w:p>
    <w:p w14:paraId="557F9A2C">
      <w:pPr>
        <w:pStyle w:val="301"/>
        <w:rPr>
          <w:rFonts w:hint="eastAsia" w:ascii="黑体" w:hAnsi="黑体" w:eastAsia="黑体" w:cs="黑体"/>
          <w:color w:val="auto"/>
          <w:highlight w:val="none"/>
          <w:lang w:val="en-US" w:eastAsia="zh-CN"/>
        </w:rPr>
      </w:pPr>
      <w:r>
        <w:rPr>
          <w:rFonts w:hint="eastAsia" w:ascii="黑体" w:hAnsi="黑体" w:eastAsia="黑体" w:cs="黑体"/>
          <w:color w:val="auto"/>
          <w:highlight w:val="none"/>
          <w:lang w:val="en-US" w:eastAsia="zh-CN"/>
        </w:rPr>
        <w:t>B级分隔</w:t>
      </w:r>
    </w:p>
    <w:tbl>
      <w:tblPr>
        <w:tblStyle w:val="89"/>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4688"/>
        <w:gridCol w:w="4687"/>
      </w:tblGrid>
      <w:tr w14:paraId="2524DBA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4785" w:type="dxa"/>
            <w:tcBorders>
              <w:bottom w:val="single" w:color="auto" w:sz="8" w:space="0"/>
            </w:tcBorders>
            <w:vAlign w:val="center"/>
          </w:tcPr>
          <w:p w14:paraId="37594C50">
            <w:pPr>
              <w:widowControl/>
              <w:adjustRightInd w:val="0"/>
              <w:snapToGrid w:val="0"/>
              <w:spacing w:line="240" w:lineRule="atLeast"/>
              <w:jc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耐火等级</w:t>
            </w:r>
          </w:p>
        </w:tc>
        <w:tc>
          <w:tcPr>
            <w:tcW w:w="4786" w:type="dxa"/>
            <w:tcBorders>
              <w:bottom w:val="single" w:color="auto" w:sz="8" w:space="0"/>
            </w:tcBorders>
          </w:tcPr>
          <w:p w14:paraId="186D844B">
            <w:pPr>
              <w:widowControl/>
              <w:adjustRightInd w:val="0"/>
              <w:snapToGrid w:val="0"/>
              <w:spacing w:line="240" w:lineRule="atLeast"/>
              <w:jc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隔热时间</w:t>
            </w:r>
          </w:p>
        </w:tc>
      </w:tr>
      <w:tr w14:paraId="68FCA8A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785" w:type="dxa"/>
            <w:tcBorders>
              <w:top w:val="single" w:color="auto" w:sz="8" w:space="0"/>
            </w:tcBorders>
          </w:tcPr>
          <w:p w14:paraId="476951A7">
            <w:pPr>
              <w:widowControl/>
              <w:adjustRightInd w:val="0"/>
              <w:snapToGrid w:val="0"/>
              <w:spacing w:line="240" w:lineRule="atLeast"/>
              <w:jc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B-15级</w:t>
            </w:r>
          </w:p>
        </w:tc>
        <w:tc>
          <w:tcPr>
            <w:tcW w:w="4786" w:type="dxa"/>
            <w:tcBorders>
              <w:top w:val="single" w:color="auto" w:sz="8" w:space="0"/>
            </w:tcBorders>
          </w:tcPr>
          <w:p w14:paraId="2CFA4875">
            <w:pPr>
              <w:widowControl/>
              <w:adjustRightInd w:val="0"/>
              <w:snapToGrid w:val="0"/>
              <w:spacing w:line="240" w:lineRule="atLeast"/>
              <w:jc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15 min</w:t>
            </w:r>
          </w:p>
        </w:tc>
      </w:tr>
      <w:tr w14:paraId="4C83503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785" w:type="dxa"/>
          </w:tcPr>
          <w:p w14:paraId="390B3490">
            <w:pPr>
              <w:widowControl/>
              <w:adjustRightInd w:val="0"/>
              <w:snapToGrid w:val="0"/>
              <w:spacing w:line="240" w:lineRule="atLeast"/>
              <w:jc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B-0级</w:t>
            </w:r>
          </w:p>
        </w:tc>
        <w:tc>
          <w:tcPr>
            <w:tcW w:w="4786" w:type="dxa"/>
          </w:tcPr>
          <w:p w14:paraId="126A77AB">
            <w:pPr>
              <w:widowControl/>
              <w:adjustRightInd w:val="0"/>
              <w:snapToGrid w:val="0"/>
              <w:spacing w:line="240" w:lineRule="atLeast"/>
              <w:jc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0 min</w:t>
            </w:r>
          </w:p>
        </w:tc>
      </w:tr>
    </w:tbl>
    <w:p w14:paraId="7A191CCD">
      <w:pPr>
        <w:pStyle w:val="326"/>
        <w:jc w:val="both"/>
        <w:rPr>
          <w:rFonts w:hint="eastAsia" w:ascii="宋体" w:hAnsi="宋体" w:eastAsia="宋体" w:cs="宋体"/>
          <w:color w:val="auto"/>
          <w:highlight w:val="none"/>
        </w:rPr>
      </w:pPr>
      <w:r>
        <w:rPr>
          <w:rFonts w:hint="eastAsia" w:ascii="宋体" w:hAnsi="宋体" w:eastAsia="宋体" w:cs="宋体"/>
          <w:color w:val="auto"/>
          <w:highlight w:val="none"/>
        </w:rPr>
        <w:t>C级分隔</w:t>
      </w:r>
      <w:r>
        <w:rPr>
          <w:rFonts w:hint="eastAsia" w:ascii="宋体" w:hAnsi="宋体" w:eastAsia="宋体" w:cs="宋体"/>
          <w:color w:val="auto"/>
          <w:highlight w:val="none"/>
          <w:lang w:val="en-US" w:eastAsia="zh-CN"/>
        </w:rPr>
        <w:t>的主体材料</w:t>
      </w:r>
      <w:r>
        <w:rPr>
          <w:rFonts w:hint="eastAsia" w:ascii="宋体" w:hAnsi="宋体" w:eastAsia="宋体" w:cs="宋体"/>
          <w:color w:val="auto"/>
          <w:highlight w:val="none"/>
        </w:rPr>
        <w:t>应</w:t>
      </w:r>
      <w:r>
        <w:rPr>
          <w:rFonts w:hint="eastAsia" w:ascii="宋体" w:hAnsi="宋体" w:eastAsia="宋体" w:cs="宋体"/>
          <w:color w:val="auto"/>
          <w:highlight w:val="none"/>
          <w:lang w:val="en-US" w:eastAsia="zh-CN"/>
        </w:rPr>
        <w:t>采</w:t>
      </w:r>
      <w:r>
        <w:rPr>
          <w:rFonts w:hint="eastAsia" w:ascii="宋体" w:hAnsi="宋体" w:eastAsia="宋体" w:cs="宋体"/>
          <w:color w:val="auto"/>
          <w:highlight w:val="none"/>
        </w:rPr>
        <w:t>用</w:t>
      </w:r>
      <w:r>
        <w:rPr>
          <w:rFonts w:hint="eastAsia" w:ascii="宋体" w:hAnsi="宋体" w:eastAsia="宋体" w:cs="宋体"/>
          <w:color w:val="auto"/>
          <w:highlight w:val="none"/>
          <w:lang w:val="en-US" w:eastAsia="zh-CN"/>
        </w:rPr>
        <w:t>发证检验机构</w:t>
      </w:r>
      <w:r>
        <w:rPr>
          <w:rFonts w:hint="eastAsia" w:ascii="宋体" w:hAnsi="宋体" w:eastAsia="宋体" w:cs="宋体"/>
          <w:color w:val="auto"/>
          <w:highlight w:val="none"/>
        </w:rPr>
        <w:t>认可</w:t>
      </w:r>
      <w:r>
        <w:rPr>
          <w:rFonts w:hint="eastAsia" w:ascii="宋体" w:hAnsi="宋体" w:eastAsia="宋体" w:cs="宋体"/>
          <w:color w:val="auto"/>
          <w:highlight w:val="none"/>
          <w:lang w:val="en-US" w:eastAsia="zh-CN"/>
        </w:rPr>
        <w:t>的</w:t>
      </w:r>
      <w:r>
        <w:rPr>
          <w:rFonts w:hint="eastAsia" w:ascii="宋体" w:hAnsi="宋体" w:eastAsia="宋体" w:cs="宋体"/>
          <w:color w:val="auto"/>
          <w:highlight w:val="none"/>
        </w:rPr>
        <w:t>不燃材料制成。</w:t>
      </w:r>
      <w:bookmarkEnd w:id="1449"/>
    </w:p>
    <w:p w14:paraId="60DD1EC2">
      <w:pPr>
        <w:pStyle w:val="260"/>
        <w:numPr>
          <w:ilvl w:val="1"/>
          <w:numId w:val="33"/>
        </w:numPr>
        <w:jc w:val="both"/>
        <w:outlineLvl w:val="1"/>
        <w:rPr>
          <w:rFonts w:hint="default" w:ascii="Times New Roman" w:hAnsi="Times New Roman" w:cs="Times New Roman"/>
          <w:color w:val="auto"/>
          <w:highlight w:val="none"/>
        </w:rPr>
      </w:pPr>
      <w:bookmarkStart w:id="1450" w:name="_Toc20500"/>
      <w:bookmarkStart w:id="1451" w:name="_Toc9322"/>
      <w:bookmarkStart w:id="1452" w:name="_Toc9071"/>
      <w:bookmarkStart w:id="1453" w:name="_Toc29389"/>
      <w:bookmarkStart w:id="1454" w:name="_Toc183727731"/>
      <w:bookmarkStart w:id="1455" w:name="_Toc19273"/>
      <w:bookmarkStart w:id="1456" w:name="_Toc11782"/>
      <w:bookmarkStart w:id="1457" w:name="_Toc3992"/>
      <w:bookmarkStart w:id="1458" w:name="_Toc13634"/>
      <w:bookmarkStart w:id="1459" w:name="_Toc11070"/>
      <w:r>
        <w:rPr>
          <w:rFonts w:hint="default" w:ascii="Times New Roman" w:hAnsi="Times New Roman" w:cs="Times New Roman"/>
          <w:color w:val="auto"/>
          <w:highlight w:val="none"/>
        </w:rPr>
        <w:t>结构防火</w:t>
      </w:r>
      <w:bookmarkEnd w:id="1450"/>
      <w:bookmarkEnd w:id="1451"/>
      <w:bookmarkEnd w:id="1452"/>
      <w:bookmarkEnd w:id="1453"/>
      <w:bookmarkEnd w:id="1454"/>
      <w:bookmarkEnd w:id="1455"/>
      <w:bookmarkEnd w:id="1456"/>
      <w:bookmarkEnd w:id="1457"/>
      <w:bookmarkEnd w:id="1458"/>
      <w:bookmarkEnd w:id="1459"/>
    </w:p>
    <w:p w14:paraId="0D098DF2">
      <w:pPr>
        <w:pStyle w:val="261"/>
        <w:spacing w:before="156" w:after="156"/>
        <w:jc w:val="left"/>
        <w:outlineLvl w:val="2"/>
        <w:rPr>
          <w:rFonts w:hint="default" w:ascii="Times New Roman" w:hAnsi="Times New Roman" w:cs="Times New Roman"/>
          <w:color w:val="auto"/>
          <w:highlight w:val="none"/>
        </w:rPr>
      </w:pPr>
      <w:bookmarkStart w:id="1460" w:name="_Toc17290"/>
      <w:bookmarkStart w:id="1461" w:name="_Toc25741"/>
      <w:bookmarkStart w:id="1462" w:name="_Toc5186"/>
      <w:bookmarkStart w:id="1463" w:name="_Toc320"/>
      <w:bookmarkStart w:id="1464" w:name="_Toc2718"/>
      <w:bookmarkStart w:id="1465" w:name="_Toc29724"/>
      <w:bookmarkStart w:id="1466" w:name="_Toc4178"/>
      <w:bookmarkStart w:id="1467" w:name="_Toc16108"/>
      <w:bookmarkStart w:id="1468" w:name="_Toc27799"/>
      <w:bookmarkStart w:id="1469" w:name="_Toc28415"/>
      <w:r>
        <w:rPr>
          <w:rFonts w:hint="default" w:ascii="Times New Roman" w:hAnsi="Times New Roman" w:cs="Times New Roman"/>
          <w:color w:val="auto"/>
          <w:highlight w:val="none"/>
        </w:rPr>
        <w:t>结构材料</w:t>
      </w:r>
      <w:bookmarkEnd w:id="1460"/>
      <w:bookmarkEnd w:id="1461"/>
      <w:bookmarkEnd w:id="1462"/>
      <w:bookmarkEnd w:id="1463"/>
      <w:bookmarkEnd w:id="1464"/>
      <w:bookmarkEnd w:id="1465"/>
      <w:bookmarkEnd w:id="1466"/>
      <w:bookmarkEnd w:id="1467"/>
      <w:bookmarkEnd w:id="1468"/>
      <w:bookmarkEnd w:id="1469"/>
    </w:p>
    <w:p w14:paraId="27F3602D">
      <w:pPr>
        <w:pStyle w:val="290"/>
        <w:numPr>
          <w:ilvl w:val="3"/>
          <w:numId w:val="33"/>
        </w:numPr>
        <w:spacing w:before="0" w:beforeLines="0" w:after="0" w:afterLines="0"/>
        <w:jc w:val="both"/>
        <w:outlineLvl w:val="9"/>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船</w:t>
      </w:r>
      <w:r>
        <w:rPr>
          <w:rFonts w:hint="eastAsia" w:ascii="宋体" w:hAnsi="宋体" w:eastAsia="宋体" w:cs="宋体"/>
          <w:color w:val="auto"/>
          <w:highlight w:val="none"/>
        </w:rPr>
        <w:t>体、上层建筑、结构舱壁、甲板及甲板室应以钢或其他等效材料建造。</w:t>
      </w:r>
    </w:p>
    <w:p w14:paraId="5DD71A76">
      <w:pPr>
        <w:pStyle w:val="290"/>
        <w:numPr>
          <w:ilvl w:val="3"/>
          <w:numId w:val="33"/>
        </w:numPr>
        <w:spacing w:before="0" w:beforeLines="0" w:after="0" w:afterLines="0"/>
        <w:jc w:val="both"/>
        <w:outlineLvl w:val="9"/>
        <w:rPr>
          <w:rFonts w:hint="eastAsia" w:ascii="宋体" w:hAnsi="宋体" w:eastAsia="宋体" w:cs="宋体"/>
          <w:color w:val="auto"/>
          <w:highlight w:val="none"/>
        </w:rPr>
      </w:pPr>
      <w:bookmarkStart w:id="1470" w:name="OLE_LINK25"/>
      <w:r>
        <w:rPr>
          <w:rFonts w:hint="eastAsia" w:ascii="宋体" w:hAnsi="宋体" w:eastAsia="宋体" w:cs="宋体"/>
          <w:color w:val="auto"/>
          <w:highlight w:val="none"/>
        </w:rPr>
        <w:t>如结构的任何部分为铝合金，</w:t>
      </w:r>
      <w:r>
        <w:rPr>
          <w:rFonts w:hint="eastAsia" w:ascii="宋体" w:hAnsi="宋体" w:eastAsia="宋体" w:cs="宋体"/>
          <w:color w:val="auto"/>
          <w:highlight w:val="none"/>
          <w:lang w:val="en-US" w:eastAsia="zh-CN"/>
        </w:rPr>
        <w:t>满足以下</w:t>
      </w:r>
      <w:r>
        <w:rPr>
          <w:rFonts w:hint="eastAsia" w:ascii="宋体" w:hAnsi="宋体" w:eastAsia="宋体" w:cs="宋体"/>
          <w:color w:val="auto"/>
          <w:highlight w:val="none"/>
        </w:rPr>
        <w:t>要求</w:t>
      </w:r>
      <w:r>
        <w:rPr>
          <w:rFonts w:hint="eastAsia" w:ascii="宋体" w:hAnsi="宋体" w:eastAsia="宋体" w:cs="宋体"/>
          <w:color w:val="auto"/>
          <w:highlight w:val="none"/>
          <w:lang w:eastAsia="zh-CN"/>
        </w:rPr>
        <w:t>。</w:t>
      </w:r>
    </w:p>
    <w:p w14:paraId="0233B89D">
      <w:pPr>
        <w:pStyle w:val="305"/>
        <w:numPr>
          <w:ilvl w:val="0"/>
          <w:numId w:val="86"/>
        </w:numPr>
        <w:ind w:left="839" w:leftChars="0" w:hanging="419" w:firstLineChars="0"/>
        <w:rPr>
          <w:rFonts w:hint="eastAsia" w:ascii="宋体" w:hAnsi="宋体" w:cs="宋体"/>
          <w:color w:val="auto"/>
          <w:highlight w:val="none"/>
          <w:lang w:val="en-US" w:eastAsia="zh-CN"/>
        </w:rPr>
      </w:pPr>
      <w:r>
        <w:rPr>
          <w:rFonts w:hint="eastAsia" w:ascii="宋体" w:hAnsi="宋体" w:cs="宋体"/>
          <w:color w:val="auto"/>
          <w:highlight w:val="none"/>
          <w:lang w:val="en-US" w:eastAsia="zh-CN"/>
        </w:rPr>
        <w:t>A或B级分隔的铝合金部件的隔热，除不承载负荷的结构外，在标准耐火试验适用的曝火时间内，其隔热层应使结构芯材的温度升高不超过其环境温度200 ℃。</w:t>
      </w:r>
    </w:p>
    <w:p w14:paraId="70417069">
      <w:pPr>
        <w:pStyle w:val="305"/>
        <w:numPr>
          <w:ilvl w:val="0"/>
          <w:numId w:val="86"/>
        </w:numPr>
        <w:ind w:left="839" w:leftChars="0" w:hanging="419" w:firstLineChars="0"/>
        <w:rPr>
          <w:rFonts w:hint="eastAsia" w:ascii="宋体" w:hAnsi="宋体" w:cs="宋体"/>
          <w:color w:val="auto"/>
          <w:highlight w:val="none"/>
          <w:lang w:val="en-US" w:eastAsia="zh-CN"/>
        </w:rPr>
      </w:pPr>
      <w:r>
        <w:rPr>
          <w:rFonts w:hint="eastAsia" w:ascii="宋体" w:hAnsi="宋体" w:cs="宋体"/>
          <w:color w:val="auto"/>
          <w:highlight w:val="none"/>
          <w:lang w:val="en-US" w:eastAsia="zh-CN"/>
        </w:rPr>
        <w:t>用于支承救生艇、筏的存放、降落和登乘区域以及支承A和B级分隔的铝合金圆柱、支柱和其他构件的隔热应满足：</w:t>
      </w:r>
    </w:p>
    <w:p w14:paraId="61A94268">
      <w:pPr>
        <w:pStyle w:val="39"/>
        <w:numPr>
          <w:ilvl w:val="0"/>
          <w:numId w:val="87"/>
        </w:numPr>
        <w:spacing w:after="0"/>
        <w:ind w:right="-105" w:rightChars="0"/>
        <w:jc w:val="both"/>
        <w:rPr>
          <w:rFonts w:hint="eastAsia" w:ascii="宋体" w:hAnsi="宋体" w:eastAsia="宋体" w:cs="宋体"/>
          <w:color w:val="auto"/>
          <w:highlight w:val="none"/>
        </w:rPr>
      </w:pPr>
      <w:r>
        <w:rPr>
          <w:rFonts w:hint="eastAsia" w:ascii="宋体" w:hAnsi="宋体" w:eastAsia="宋体" w:cs="宋体"/>
          <w:color w:val="auto"/>
          <w:highlight w:val="none"/>
        </w:rPr>
        <w:t>对用于支承救生艇、筏区域以及A级分隔的构件，在标准耐火试验的1</w:t>
      </w:r>
      <w:r>
        <w:rPr>
          <w:rFonts w:hint="eastAsia" w:ascii="宋体" w:hAnsi="宋体" w:eastAsia="宋体" w:cs="宋体"/>
          <w:color w:val="auto"/>
          <w:highlight w:val="none"/>
          <w:lang w:val="en-US" w:eastAsia="zh-CN"/>
        </w:rPr>
        <w:t xml:space="preserve"> h</w:t>
      </w:r>
      <w:r>
        <w:rPr>
          <w:rFonts w:hint="eastAsia" w:ascii="宋体" w:hAnsi="宋体" w:eastAsia="宋体" w:cs="宋体"/>
          <w:color w:val="auto"/>
          <w:highlight w:val="none"/>
        </w:rPr>
        <w:t>末，应符合</w:t>
      </w:r>
      <w:bookmarkStart w:id="1471" w:name="OLE_LINK23"/>
      <w:r>
        <w:rPr>
          <w:rFonts w:hint="eastAsia" w:ascii="宋体" w:hAnsi="宋体" w:eastAsia="宋体" w:cs="宋体"/>
          <w:color w:val="auto"/>
          <w:highlight w:val="none"/>
        </w:rPr>
        <w:t>18.2.1.2 a)</w:t>
      </w:r>
      <w:bookmarkEnd w:id="1471"/>
      <w:r>
        <w:rPr>
          <w:rFonts w:hint="eastAsia" w:ascii="宋体" w:hAnsi="宋体" w:eastAsia="宋体" w:cs="宋体"/>
          <w:color w:val="auto"/>
          <w:highlight w:val="none"/>
        </w:rPr>
        <w:t>规定的温升限度；</w:t>
      </w:r>
    </w:p>
    <w:p w14:paraId="1CE04C29">
      <w:pPr>
        <w:pStyle w:val="39"/>
        <w:numPr>
          <w:ilvl w:val="0"/>
          <w:numId w:val="87"/>
        </w:numPr>
        <w:spacing w:after="0"/>
        <w:ind w:right="115" w:rightChars="0"/>
        <w:jc w:val="both"/>
        <w:rPr>
          <w:rFonts w:hint="eastAsia" w:ascii="宋体" w:hAnsi="宋体" w:eastAsia="宋体" w:cs="宋体"/>
          <w:color w:val="auto"/>
          <w:highlight w:val="none"/>
        </w:rPr>
      </w:pPr>
      <w:r>
        <w:rPr>
          <w:rFonts w:hint="eastAsia" w:ascii="宋体" w:hAnsi="宋体" w:eastAsia="宋体" w:cs="宋体"/>
          <w:color w:val="auto"/>
          <w:highlight w:val="none"/>
        </w:rPr>
        <w:t>对用于支承B级分隔的构件，在标准耐火试验的0.5</w:t>
      </w:r>
      <w:r>
        <w:rPr>
          <w:rFonts w:hint="eastAsia" w:ascii="宋体" w:hAnsi="宋体" w:eastAsia="宋体" w:cs="宋体"/>
          <w:color w:val="auto"/>
          <w:highlight w:val="none"/>
          <w:lang w:val="en-US" w:eastAsia="zh-CN"/>
        </w:rPr>
        <w:t xml:space="preserve"> h</w:t>
      </w:r>
      <w:r>
        <w:rPr>
          <w:rFonts w:hint="eastAsia" w:ascii="宋体" w:hAnsi="宋体" w:eastAsia="宋体" w:cs="宋体"/>
          <w:color w:val="auto"/>
          <w:highlight w:val="none"/>
        </w:rPr>
        <w:t>末，应符合18.2.1.2 a)规定的温升限度。</w:t>
      </w:r>
    </w:p>
    <w:p w14:paraId="363E8010">
      <w:pPr>
        <w:pStyle w:val="290"/>
        <w:numPr>
          <w:ilvl w:val="3"/>
          <w:numId w:val="33"/>
        </w:numPr>
        <w:spacing w:before="0" w:beforeLines="0" w:after="0" w:afterLines="0"/>
        <w:jc w:val="both"/>
        <w:outlineLvl w:val="9"/>
        <w:rPr>
          <w:rFonts w:hint="eastAsia" w:ascii="宋体" w:hAnsi="宋体" w:eastAsia="宋体" w:cs="宋体"/>
          <w:color w:val="auto"/>
          <w:highlight w:val="none"/>
        </w:rPr>
      </w:pPr>
      <w:r>
        <w:rPr>
          <w:rFonts w:hint="eastAsia" w:ascii="宋体" w:hAnsi="宋体" w:eastAsia="宋体" w:cs="宋体"/>
          <w:color w:val="auto"/>
          <w:highlight w:val="none"/>
        </w:rPr>
        <w:t>所有梯道应为钢质结构</w:t>
      </w:r>
      <w:r>
        <w:rPr>
          <w:rFonts w:hint="eastAsia" w:ascii="宋体" w:hAnsi="宋体" w:eastAsia="宋体" w:cs="宋体"/>
          <w:color w:val="auto"/>
          <w:highlight w:val="none"/>
          <w:lang w:val="en-US" w:eastAsia="zh-CN"/>
        </w:rPr>
        <w:t>或</w:t>
      </w:r>
      <w:r>
        <w:rPr>
          <w:rFonts w:hint="eastAsia" w:ascii="宋体" w:hAnsi="宋体" w:eastAsia="宋体" w:cs="宋体"/>
          <w:color w:val="auto"/>
          <w:highlight w:val="none"/>
        </w:rPr>
        <w:t>等效材料。</w:t>
      </w:r>
    </w:p>
    <w:bookmarkEnd w:id="1470"/>
    <w:p w14:paraId="17D1B2B7">
      <w:pPr>
        <w:pStyle w:val="290"/>
        <w:numPr>
          <w:ilvl w:val="3"/>
          <w:numId w:val="33"/>
        </w:numPr>
        <w:spacing w:before="0" w:beforeLines="0" w:after="0" w:afterLines="0"/>
        <w:jc w:val="both"/>
        <w:outlineLvl w:val="9"/>
        <w:rPr>
          <w:rFonts w:hint="eastAsia" w:ascii="宋体" w:hAnsi="宋体" w:eastAsia="宋体" w:cs="宋体"/>
          <w:color w:val="auto"/>
          <w:highlight w:val="none"/>
        </w:rPr>
      </w:pPr>
      <w:bookmarkStart w:id="1472" w:name="OLE_LINK26"/>
      <w:r>
        <w:rPr>
          <w:rFonts w:hint="eastAsia" w:ascii="宋体" w:hAnsi="宋体" w:eastAsia="宋体" w:cs="宋体"/>
          <w:color w:val="auto"/>
          <w:highlight w:val="none"/>
        </w:rPr>
        <w:t>A类机器处所的</w:t>
      </w:r>
      <w:bookmarkStart w:id="1473" w:name="OLE_LINK28"/>
      <w:bookmarkStart w:id="1474" w:name="OLE_LINK27"/>
      <w:r>
        <w:rPr>
          <w:rFonts w:hint="eastAsia" w:ascii="宋体" w:hAnsi="宋体" w:eastAsia="宋体" w:cs="宋体"/>
          <w:color w:val="auto"/>
          <w:highlight w:val="none"/>
        </w:rPr>
        <w:t>顶盖</w:t>
      </w:r>
      <w:bookmarkEnd w:id="1473"/>
      <w:r>
        <w:rPr>
          <w:rFonts w:hint="eastAsia" w:ascii="宋体" w:hAnsi="宋体" w:eastAsia="宋体" w:cs="宋体"/>
          <w:color w:val="auto"/>
          <w:highlight w:val="none"/>
        </w:rPr>
        <w:t>及</w:t>
      </w:r>
      <w:bookmarkEnd w:id="1474"/>
      <w:r>
        <w:rPr>
          <w:rFonts w:hint="eastAsia" w:ascii="宋体" w:hAnsi="宋体" w:eastAsia="宋体" w:cs="宋体"/>
          <w:color w:val="auto"/>
          <w:highlight w:val="none"/>
        </w:rPr>
        <w:t>舱壁应</w:t>
      </w:r>
      <w:r>
        <w:rPr>
          <w:rFonts w:hint="eastAsia" w:ascii="宋体" w:hAnsi="宋体" w:eastAsia="宋体" w:cs="宋体"/>
          <w:color w:val="auto"/>
          <w:highlight w:val="none"/>
          <w:lang w:val="en-US" w:eastAsia="zh-CN"/>
        </w:rPr>
        <w:t>采用</w:t>
      </w:r>
      <w:r>
        <w:rPr>
          <w:rFonts w:hint="eastAsia" w:ascii="宋体" w:hAnsi="宋体" w:eastAsia="宋体" w:cs="宋体"/>
          <w:color w:val="auto"/>
          <w:highlight w:val="none"/>
        </w:rPr>
        <w:t>钢结构，其上开口</w:t>
      </w:r>
      <w:r>
        <w:rPr>
          <w:rFonts w:hint="eastAsia" w:ascii="宋体" w:hAnsi="宋体" w:eastAsia="宋体" w:cs="宋体"/>
          <w:color w:val="auto"/>
          <w:highlight w:val="none"/>
          <w:lang w:val="en-US" w:eastAsia="zh-CN"/>
        </w:rPr>
        <w:t>不应破坏其耐火完整性</w:t>
      </w:r>
      <w:r>
        <w:rPr>
          <w:rFonts w:hint="eastAsia" w:ascii="宋体" w:hAnsi="宋体" w:eastAsia="宋体" w:cs="宋体"/>
          <w:color w:val="auto"/>
          <w:highlight w:val="none"/>
        </w:rPr>
        <w:t>。</w:t>
      </w:r>
    </w:p>
    <w:bookmarkEnd w:id="1472"/>
    <w:p w14:paraId="247A25B0">
      <w:pPr>
        <w:pStyle w:val="327"/>
        <w:spacing w:before="0" w:beforeLines="0" w:after="0" w:afterLines="0"/>
        <w:jc w:val="both"/>
        <w:outlineLvl w:val="9"/>
        <w:rPr>
          <w:rFonts w:hint="eastAsia" w:ascii="宋体" w:hAnsi="宋体" w:eastAsia="宋体" w:cs="宋体"/>
          <w:color w:val="auto"/>
          <w:highlight w:val="none"/>
        </w:rPr>
      </w:pPr>
      <w:bookmarkStart w:id="1475" w:name="OLE_LINK30"/>
      <w:r>
        <w:rPr>
          <w:rFonts w:hint="eastAsia" w:ascii="宋体" w:hAnsi="宋体" w:eastAsia="宋体" w:cs="宋体"/>
          <w:color w:val="auto"/>
          <w:highlight w:val="none"/>
        </w:rPr>
        <w:t>除冷冻间及其附属机械设备外，隔壁、衬板、天花板、管道和通风管道的绝缘材料应为不燃材料。</w:t>
      </w:r>
      <w:bookmarkEnd w:id="1475"/>
      <w:bookmarkStart w:id="1476" w:name="OLE_LINK31"/>
    </w:p>
    <w:bookmarkEnd w:id="1476"/>
    <w:p w14:paraId="0DD830EC">
      <w:pPr>
        <w:pStyle w:val="327"/>
        <w:rPr>
          <w:rFonts w:hint="eastAsia" w:ascii="宋体" w:hAnsi="宋体" w:eastAsia="宋体" w:cs="宋体"/>
          <w:color w:val="auto"/>
          <w:highlight w:val="none"/>
        </w:rPr>
      </w:pPr>
      <w:r>
        <w:rPr>
          <w:rFonts w:hint="eastAsia" w:ascii="宋体" w:hAnsi="宋体" w:eastAsia="宋体" w:cs="宋体"/>
          <w:color w:val="auto"/>
          <w:highlight w:val="none"/>
        </w:rPr>
        <w:t>以下处所的外露表面应具有低播焰性：</w:t>
      </w:r>
    </w:p>
    <w:p w14:paraId="1584E83F">
      <w:pPr>
        <w:pStyle w:val="305"/>
        <w:numPr>
          <w:ilvl w:val="0"/>
          <w:numId w:val="88"/>
        </w:numPr>
        <w:ind w:left="839" w:leftChars="0" w:hanging="419" w:firstLineChars="0"/>
        <w:rPr>
          <w:rFonts w:hint="eastAsia" w:ascii="宋体" w:hAnsi="宋体" w:cs="宋体"/>
          <w:color w:val="auto"/>
          <w:highlight w:val="none"/>
          <w:lang w:val="en-US" w:eastAsia="zh-CN"/>
        </w:rPr>
      </w:pPr>
      <w:r>
        <w:rPr>
          <w:rFonts w:hint="eastAsia" w:ascii="宋体" w:hAnsi="宋体" w:cs="宋体"/>
          <w:color w:val="auto"/>
          <w:highlight w:val="none"/>
          <w:lang w:val="en-US" w:eastAsia="zh-CN"/>
        </w:rPr>
        <w:t>走廊和梯道的环围；</w:t>
      </w:r>
    </w:p>
    <w:p w14:paraId="38712388">
      <w:pPr>
        <w:pStyle w:val="305"/>
        <w:numPr>
          <w:ilvl w:val="0"/>
          <w:numId w:val="88"/>
        </w:numPr>
        <w:ind w:left="839" w:leftChars="0" w:hanging="419" w:firstLineChars="0"/>
        <w:rPr>
          <w:rFonts w:hint="eastAsia" w:ascii="宋体" w:hAnsi="宋体" w:cs="宋体"/>
          <w:color w:val="auto"/>
          <w:highlight w:val="none"/>
          <w:lang w:val="en-US" w:eastAsia="zh-CN"/>
        </w:rPr>
      </w:pPr>
      <w:r>
        <w:rPr>
          <w:rFonts w:hint="eastAsia" w:ascii="宋体" w:hAnsi="宋体" w:cs="宋体"/>
          <w:color w:val="auto"/>
          <w:highlight w:val="none"/>
          <w:lang w:val="en-US" w:eastAsia="zh-CN"/>
        </w:rPr>
        <w:t>起居处所、服务处所和控制站围壁及天花板；</w:t>
      </w:r>
    </w:p>
    <w:p w14:paraId="0ECF6545">
      <w:pPr>
        <w:pStyle w:val="305"/>
        <w:numPr>
          <w:ilvl w:val="0"/>
          <w:numId w:val="88"/>
        </w:numPr>
        <w:ind w:left="839" w:leftChars="0" w:hanging="419" w:firstLineChars="0"/>
        <w:rPr>
          <w:rFonts w:hint="eastAsia" w:ascii="宋体" w:hAnsi="宋体" w:cs="宋体"/>
          <w:color w:val="auto"/>
          <w:highlight w:val="none"/>
          <w:lang w:val="en-US" w:eastAsia="zh-CN"/>
        </w:rPr>
      </w:pPr>
      <w:r>
        <w:rPr>
          <w:rFonts w:hint="eastAsia" w:ascii="宋体" w:hAnsi="宋体" w:cs="宋体"/>
          <w:color w:val="auto"/>
          <w:highlight w:val="none"/>
          <w:lang w:val="en-US" w:eastAsia="zh-CN"/>
        </w:rPr>
        <w:t>在起居处所、服务处所和控制站内隐蔽或不易到达处。</w:t>
      </w:r>
    </w:p>
    <w:p w14:paraId="4A23BB29">
      <w:pPr>
        <w:pStyle w:val="327"/>
        <w:rPr>
          <w:rFonts w:hint="eastAsia" w:ascii="宋体" w:hAnsi="宋体" w:eastAsia="宋体" w:cs="宋体"/>
          <w:color w:val="auto"/>
          <w:highlight w:val="none"/>
        </w:rPr>
      </w:pPr>
      <w:r>
        <w:rPr>
          <w:rFonts w:hint="eastAsia" w:ascii="宋体" w:hAnsi="宋体" w:eastAsia="宋体" w:cs="宋体"/>
          <w:color w:val="auto"/>
          <w:highlight w:val="none"/>
        </w:rPr>
        <w:t>如在隔壁、衬板和天花板上装有可燃的镶片，镶片的厚度不应大于2</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highlight w:val="none"/>
        </w:rPr>
        <w:t>mm。走廊、梯道环围和控制站内镶片的厚度不应大于1.5</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highlight w:val="none"/>
        </w:rPr>
        <w:t>mm。如果镶片的热值低于45</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M</w:t>
      </w:r>
      <w:r>
        <w:rPr>
          <w:rFonts w:hint="eastAsia" w:ascii="宋体" w:hAnsi="宋体" w:eastAsia="宋体" w:cs="宋体"/>
          <w:color w:val="auto"/>
          <w:highlight w:val="none"/>
          <w:lang w:val="en-US" w:eastAsia="zh-CN"/>
        </w:rPr>
        <w:t>J</w:t>
      </w:r>
      <w:r>
        <w:rPr>
          <w:rFonts w:hint="eastAsia" w:ascii="宋体" w:hAnsi="宋体" w:eastAsia="宋体" w:cs="宋体"/>
          <w:color w:val="auto"/>
          <w:highlight w:val="none"/>
        </w:rPr>
        <w:t>/m</w:t>
      </w:r>
      <w:r>
        <w:rPr>
          <w:rFonts w:hint="eastAsia" w:ascii="宋体" w:hAnsi="宋体" w:eastAsia="宋体" w:cs="宋体"/>
          <w:color w:val="auto"/>
          <w:highlight w:val="none"/>
          <w:vertAlign w:val="superscript"/>
        </w:rPr>
        <w:t>2</w:t>
      </w:r>
      <w:r>
        <w:rPr>
          <w:rFonts w:hint="eastAsia" w:ascii="宋体" w:hAnsi="宋体" w:eastAsia="宋体" w:cs="宋体"/>
          <w:color w:val="auto"/>
          <w:highlight w:val="none"/>
        </w:rPr>
        <w:t>时，则不限制</w:t>
      </w:r>
      <w:r>
        <w:rPr>
          <w:rFonts w:hint="eastAsia" w:ascii="宋体" w:hAnsi="宋体" w:eastAsia="宋体" w:cs="宋体"/>
          <w:color w:val="auto"/>
          <w:highlight w:val="none"/>
          <w:lang w:val="en-US" w:eastAsia="zh-CN"/>
        </w:rPr>
        <w:t>其</w:t>
      </w:r>
      <w:r>
        <w:rPr>
          <w:rFonts w:hint="eastAsia" w:ascii="宋体" w:hAnsi="宋体" w:eastAsia="宋体" w:cs="宋体"/>
          <w:color w:val="auto"/>
          <w:highlight w:val="none"/>
        </w:rPr>
        <w:t>厚度。</w:t>
      </w:r>
    </w:p>
    <w:p w14:paraId="16FD98DA">
      <w:pPr>
        <w:pStyle w:val="290"/>
        <w:numPr>
          <w:ilvl w:val="3"/>
          <w:numId w:val="33"/>
        </w:numPr>
        <w:spacing w:before="0" w:beforeLines="0" w:after="0" w:afterLines="0"/>
        <w:jc w:val="both"/>
        <w:outlineLvl w:val="9"/>
        <w:rPr>
          <w:rFonts w:hint="eastAsia" w:ascii="宋体" w:hAnsi="宋体" w:eastAsia="宋体" w:cs="宋体"/>
          <w:color w:val="auto"/>
          <w:highlight w:val="none"/>
        </w:rPr>
      </w:pPr>
      <w:r>
        <w:rPr>
          <w:rFonts w:hint="eastAsia" w:ascii="宋体" w:hAnsi="宋体" w:eastAsia="宋体" w:cs="宋体"/>
          <w:color w:val="auto"/>
          <w:highlight w:val="none"/>
        </w:rPr>
        <w:t>用于外露的内部表面上的油漆、清漆及其他表面装饰层不应产生过量的烟及毒性产物。</w:t>
      </w:r>
    </w:p>
    <w:p w14:paraId="3FD70824">
      <w:pPr>
        <w:pStyle w:val="327"/>
        <w:rPr>
          <w:rFonts w:hint="eastAsia" w:ascii="宋体" w:hAnsi="宋体" w:eastAsia="宋体" w:cs="宋体"/>
          <w:color w:val="auto"/>
          <w:highlight w:val="none"/>
        </w:rPr>
      </w:pPr>
      <w:r>
        <w:rPr>
          <w:rFonts w:hint="eastAsia" w:ascii="宋体" w:hAnsi="宋体" w:eastAsia="宋体" w:cs="宋体"/>
          <w:color w:val="auto"/>
          <w:highlight w:val="none"/>
        </w:rPr>
        <w:t>甲板敷料在高温下应满足</w:t>
      </w:r>
      <w:r>
        <w:rPr>
          <w:rFonts w:hint="eastAsia" w:ascii="宋体" w:hAnsi="宋体" w:eastAsia="宋体" w:cs="宋体"/>
          <w:color w:val="auto"/>
          <w:highlight w:val="none"/>
          <w:lang w:val="en-US" w:eastAsia="zh-CN"/>
        </w:rPr>
        <w:t>以下</w:t>
      </w:r>
      <w:r>
        <w:rPr>
          <w:rFonts w:hint="eastAsia" w:ascii="宋体" w:hAnsi="宋体" w:eastAsia="宋体" w:cs="宋体"/>
          <w:color w:val="auto"/>
          <w:highlight w:val="none"/>
        </w:rPr>
        <w:t>要求：</w:t>
      </w:r>
    </w:p>
    <w:p w14:paraId="05A15C0D">
      <w:pPr>
        <w:pStyle w:val="305"/>
        <w:numPr>
          <w:ilvl w:val="0"/>
          <w:numId w:val="89"/>
        </w:numPr>
        <w:ind w:left="839" w:leftChars="0" w:hanging="419" w:firstLineChars="0"/>
        <w:rPr>
          <w:rFonts w:hint="eastAsia" w:ascii="宋体" w:hAnsi="宋体" w:cs="宋体"/>
          <w:color w:val="auto"/>
          <w:highlight w:val="none"/>
          <w:lang w:val="en-US" w:eastAsia="zh-CN"/>
        </w:rPr>
      </w:pPr>
      <w:r>
        <w:rPr>
          <w:rFonts w:hint="eastAsia" w:ascii="宋体" w:hAnsi="宋体" w:cs="宋体"/>
          <w:color w:val="auto"/>
          <w:highlight w:val="none"/>
          <w:lang w:val="en-US" w:eastAsia="zh-CN"/>
        </w:rPr>
        <w:t>具有低播焰性；</w:t>
      </w:r>
    </w:p>
    <w:p w14:paraId="2C21CC09">
      <w:pPr>
        <w:pStyle w:val="305"/>
        <w:numPr>
          <w:ilvl w:val="0"/>
          <w:numId w:val="89"/>
        </w:numPr>
        <w:ind w:left="839" w:leftChars="0" w:hanging="419" w:firstLineChars="0"/>
        <w:rPr>
          <w:rFonts w:hint="eastAsia" w:ascii="宋体" w:hAnsi="宋体" w:cs="宋体"/>
          <w:color w:val="auto"/>
          <w:highlight w:val="none"/>
          <w:lang w:val="en-US" w:eastAsia="zh-CN"/>
        </w:rPr>
      </w:pPr>
      <w:r>
        <w:rPr>
          <w:rFonts w:hint="eastAsia" w:ascii="宋体" w:hAnsi="宋体" w:cs="宋体"/>
          <w:color w:val="auto"/>
          <w:highlight w:val="none"/>
          <w:lang w:val="en-US" w:eastAsia="zh-CN"/>
        </w:rPr>
        <w:t>不会产生有毒气体；</w:t>
      </w:r>
    </w:p>
    <w:p w14:paraId="18827B25">
      <w:pPr>
        <w:pStyle w:val="305"/>
        <w:numPr>
          <w:ilvl w:val="0"/>
          <w:numId w:val="89"/>
        </w:numPr>
        <w:ind w:left="839" w:leftChars="0" w:hanging="419" w:firstLineChars="0"/>
        <w:rPr>
          <w:rFonts w:hint="eastAsia" w:ascii="宋体" w:hAnsi="宋体" w:cs="宋体"/>
          <w:color w:val="auto"/>
          <w:highlight w:val="none"/>
          <w:lang w:val="en-US" w:eastAsia="zh-CN"/>
        </w:rPr>
      </w:pPr>
      <w:r>
        <w:rPr>
          <w:rFonts w:hint="eastAsia" w:ascii="宋体" w:hAnsi="宋体" w:cs="宋体"/>
          <w:color w:val="auto"/>
          <w:highlight w:val="none"/>
          <w:lang w:val="en-US" w:eastAsia="zh-CN"/>
        </w:rPr>
        <w:t>无爆炸危险。</w:t>
      </w:r>
    </w:p>
    <w:p w14:paraId="5C96EF81">
      <w:pPr>
        <w:pStyle w:val="261"/>
        <w:spacing w:before="156" w:after="156"/>
        <w:jc w:val="left"/>
        <w:outlineLvl w:val="2"/>
        <w:rPr>
          <w:rFonts w:hint="default" w:ascii="Times New Roman" w:hAnsi="Times New Roman" w:eastAsia="黑体" w:cs="Times New Roman"/>
          <w:color w:val="auto"/>
          <w:highlight w:val="none"/>
        </w:rPr>
      </w:pPr>
      <w:bookmarkStart w:id="1477" w:name="_Toc23229"/>
      <w:bookmarkStart w:id="1478" w:name="_Toc18019"/>
      <w:bookmarkStart w:id="1479" w:name="_Toc28967"/>
      <w:bookmarkStart w:id="1480" w:name="_Toc28250"/>
      <w:bookmarkStart w:id="1481" w:name="_Toc4077"/>
      <w:bookmarkStart w:id="1482" w:name="_Toc14553"/>
      <w:bookmarkStart w:id="1483" w:name="_Toc2848"/>
      <w:bookmarkStart w:id="1484" w:name="_Toc26038"/>
      <w:bookmarkStart w:id="1485" w:name="_Toc15282"/>
      <w:bookmarkStart w:id="1486" w:name="_Toc11353"/>
      <w:r>
        <w:rPr>
          <w:rFonts w:hint="default" w:ascii="Times New Roman" w:hAnsi="Times New Roman" w:eastAsia="黑体" w:cs="Times New Roman"/>
          <w:color w:val="auto"/>
          <w:highlight w:val="none"/>
          <w:lang w:val="en-US" w:eastAsia="zh-CN"/>
        </w:rPr>
        <w:t>耐火完整性</w:t>
      </w:r>
      <w:bookmarkEnd w:id="1477"/>
    </w:p>
    <w:p w14:paraId="2C2890FA">
      <w:pPr>
        <w:pStyle w:val="290"/>
        <w:numPr>
          <w:ilvl w:val="3"/>
          <w:numId w:val="90"/>
        </w:numPr>
        <w:spacing w:before="0" w:beforeLines="0" w:after="0" w:afterLines="0"/>
        <w:jc w:val="both"/>
        <w:outlineLvl w:val="9"/>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门的耐火完整性应满足下列要求：</w:t>
      </w:r>
    </w:p>
    <w:p w14:paraId="74FA85FD">
      <w:pPr>
        <w:pStyle w:val="305"/>
        <w:numPr>
          <w:ilvl w:val="0"/>
          <w:numId w:val="91"/>
        </w:numPr>
        <w:ind w:left="839" w:leftChars="0" w:hanging="419" w:firstLineChars="0"/>
        <w:rPr>
          <w:rFonts w:hint="eastAsia" w:ascii="宋体" w:hAnsi="宋体" w:cs="宋体"/>
          <w:color w:val="auto"/>
          <w:highlight w:val="none"/>
          <w:lang w:val="en-US" w:eastAsia="zh-CN"/>
        </w:rPr>
      </w:pPr>
      <w:r>
        <w:rPr>
          <w:rFonts w:hint="eastAsia" w:ascii="宋体" w:hAnsi="宋体" w:cs="宋体"/>
          <w:color w:val="auto"/>
          <w:highlight w:val="none"/>
          <w:lang w:val="en-US" w:eastAsia="zh-CN"/>
        </w:rPr>
        <w:t>门的阻火性能与其安装处隔壁的耐火完整性等效。</w:t>
      </w:r>
    </w:p>
    <w:p w14:paraId="549F9B2E">
      <w:pPr>
        <w:pStyle w:val="305"/>
        <w:numPr>
          <w:ilvl w:val="0"/>
          <w:numId w:val="91"/>
        </w:numPr>
        <w:ind w:left="839" w:leftChars="0" w:hanging="419" w:firstLineChars="0"/>
        <w:rPr>
          <w:rFonts w:hint="eastAsia" w:ascii="宋体" w:hAnsi="宋体" w:cs="宋体"/>
          <w:color w:val="auto"/>
          <w:highlight w:val="none"/>
          <w:lang w:val="en-US" w:eastAsia="zh-CN"/>
        </w:rPr>
      </w:pPr>
      <w:r>
        <w:rPr>
          <w:rFonts w:hint="eastAsia" w:ascii="宋体" w:hAnsi="宋体" w:cs="宋体"/>
          <w:color w:val="auto"/>
          <w:highlight w:val="none"/>
          <w:lang w:val="en-US" w:eastAsia="zh-CN"/>
        </w:rPr>
        <w:t>A级分隔上的所有门、门框及其在关闭时的制牢装置，其构造具有等效于其所在舱壁的耐火完整性以及阻止烟和火焰穿过的效能。</w:t>
      </w:r>
    </w:p>
    <w:p w14:paraId="73143104">
      <w:pPr>
        <w:pStyle w:val="305"/>
        <w:numPr>
          <w:ilvl w:val="0"/>
          <w:numId w:val="91"/>
        </w:numPr>
        <w:ind w:left="839" w:leftChars="0" w:hanging="419" w:firstLineChars="0"/>
        <w:rPr>
          <w:rFonts w:hint="eastAsia" w:ascii="宋体" w:hAnsi="宋体" w:cs="宋体"/>
          <w:color w:val="auto"/>
          <w:highlight w:val="none"/>
          <w:lang w:val="en-US" w:eastAsia="zh-CN"/>
        </w:rPr>
      </w:pPr>
      <w:r>
        <w:rPr>
          <w:rFonts w:hint="eastAsia" w:ascii="宋体" w:hAnsi="宋体" w:cs="宋体"/>
          <w:color w:val="auto"/>
          <w:highlight w:val="none"/>
          <w:lang w:val="en-US" w:eastAsia="zh-CN"/>
        </w:rPr>
        <w:t>每个门仅需一人即能将其开启及关闭，且在舱壁的两侧均应可操作。</w:t>
      </w:r>
    </w:p>
    <w:p w14:paraId="63793CEB">
      <w:pPr>
        <w:pStyle w:val="305"/>
        <w:numPr>
          <w:ilvl w:val="0"/>
          <w:numId w:val="91"/>
        </w:numPr>
        <w:ind w:left="839" w:leftChars="0" w:hanging="419" w:firstLineChars="0"/>
        <w:rPr>
          <w:rFonts w:hint="eastAsia" w:ascii="宋体" w:hAnsi="宋体" w:cs="宋体"/>
          <w:color w:val="auto"/>
          <w:highlight w:val="none"/>
          <w:lang w:val="en-US" w:eastAsia="zh-CN"/>
        </w:rPr>
      </w:pPr>
      <w:r>
        <w:rPr>
          <w:rFonts w:hint="eastAsia" w:ascii="宋体" w:hAnsi="宋体" w:cs="宋体"/>
          <w:color w:val="auto"/>
          <w:highlight w:val="none"/>
          <w:lang w:val="en-US" w:eastAsia="zh-CN"/>
        </w:rPr>
        <w:t>B级分隔的门如设置通风开口，开口的总净面积不大于0.05 m</w:t>
      </w:r>
      <w:r>
        <w:rPr>
          <w:rFonts w:hint="eastAsia" w:ascii="宋体" w:hAnsi="宋体" w:cs="宋体"/>
          <w:color w:val="auto"/>
          <w:highlight w:val="none"/>
          <w:vertAlign w:val="superscript"/>
          <w:lang w:val="en-US" w:eastAsia="zh-CN"/>
        </w:rPr>
        <w:t>2</w:t>
      </w:r>
      <w:r>
        <w:rPr>
          <w:rFonts w:hint="eastAsia" w:ascii="宋体" w:hAnsi="宋体" w:cs="宋体"/>
          <w:color w:val="auto"/>
          <w:highlight w:val="none"/>
          <w:lang w:val="en-US" w:eastAsia="zh-CN"/>
        </w:rPr>
        <w:t>，并安装不燃材料制成的格栅。</w:t>
      </w:r>
    </w:p>
    <w:p w14:paraId="0A8A31A4">
      <w:pPr>
        <w:pStyle w:val="290"/>
        <w:numPr>
          <w:ilvl w:val="3"/>
          <w:numId w:val="90"/>
        </w:numPr>
        <w:spacing w:before="0" w:beforeLines="0" w:after="0" w:afterLines="0"/>
        <w:jc w:val="both"/>
        <w:outlineLvl w:val="9"/>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当</w:t>
      </w:r>
      <w:r>
        <w:rPr>
          <w:rFonts w:hint="eastAsia" w:ascii="宋体" w:hAnsi="宋体" w:eastAsia="宋体" w:cs="宋体"/>
          <w:color w:val="auto"/>
          <w:highlight w:val="none"/>
        </w:rPr>
        <w:t>电缆、管子、围阱、导管等或者桁材、横梁或其他构件穿过A级</w:t>
      </w:r>
      <w:r>
        <w:rPr>
          <w:rFonts w:hint="eastAsia" w:ascii="宋体" w:hAnsi="宋体" w:eastAsia="宋体" w:cs="宋体"/>
          <w:color w:val="auto"/>
          <w:highlight w:val="none"/>
          <w:lang w:val="en-US" w:eastAsia="zh-CN"/>
        </w:rPr>
        <w:t>或B级</w:t>
      </w:r>
      <w:r>
        <w:rPr>
          <w:rFonts w:hint="eastAsia" w:ascii="宋体" w:hAnsi="宋体" w:eastAsia="宋体" w:cs="宋体"/>
          <w:color w:val="auto"/>
          <w:highlight w:val="none"/>
        </w:rPr>
        <w:t>分隔时，应保证分隔的耐火性不受</w:t>
      </w:r>
      <w:r>
        <w:rPr>
          <w:rFonts w:hint="eastAsia" w:ascii="宋体" w:hAnsi="宋体" w:eastAsia="宋体" w:cs="宋体"/>
          <w:color w:val="auto"/>
          <w:highlight w:val="none"/>
          <w:lang w:val="en-US" w:eastAsia="zh-CN"/>
        </w:rPr>
        <w:t>损害</w:t>
      </w:r>
      <w:r>
        <w:rPr>
          <w:rFonts w:hint="eastAsia" w:ascii="宋体" w:hAnsi="宋体" w:eastAsia="宋体" w:cs="宋体"/>
          <w:color w:val="auto"/>
          <w:highlight w:val="none"/>
        </w:rPr>
        <w:t>。</w:t>
      </w:r>
    </w:p>
    <w:p w14:paraId="46CD3F49">
      <w:pPr>
        <w:pStyle w:val="290"/>
        <w:numPr>
          <w:ilvl w:val="3"/>
          <w:numId w:val="90"/>
        </w:numPr>
        <w:spacing w:before="0" w:beforeLines="0" w:after="0" w:afterLines="0"/>
        <w:jc w:val="both"/>
        <w:outlineLvl w:val="9"/>
        <w:rPr>
          <w:rFonts w:hint="default" w:ascii="Times New Roman" w:hAnsi="Times New Roman" w:cs="Times New Roman" w:eastAsiaTheme="minorEastAsia"/>
          <w:color w:val="auto"/>
          <w:highlight w:val="none"/>
        </w:rPr>
      </w:pPr>
      <w:r>
        <w:rPr>
          <w:rFonts w:hint="eastAsia" w:ascii="Times New Roman" w:hAnsi="Times New Roman" w:cs="Times New Roman" w:eastAsiaTheme="minorEastAsia"/>
          <w:color w:val="auto"/>
          <w:highlight w:val="none"/>
          <w:lang w:eastAsia="zh-CN"/>
        </w:rPr>
        <w:t>起居处所</w:t>
      </w:r>
      <w:r>
        <w:rPr>
          <w:rFonts w:hint="default" w:ascii="Times New Roman" w:hAnsi="Times New Roman" w:cs="Times New Roman" w:eastAsiaTheme="minorEastAsia"/>
          <w:color w:val="auto"/>
          <w:highlight w:val="none"/>
        </w:rPr>
        <w:t>和服务处所、控制站、走廊和梯道</w:t>
      </w:r>
      <w:r>
        <w:rPr>
          <w:rFonts w:hint="eastAsia" w:ascii="Times New Roman" w:hAnsi="Times New Roman" w:cs="Times New Roman" w:eastAsiaTheme="minorEastAsia"/>
          <w:color w:val="auto"/>
          <w:highlight w:val="none"/>
          <w:lang w:eastAsia="zh-CN"/>
        </w:rPr>
        <w:t>的</w:t>
      </w:r>
      <w:r>
        <w:rPr>
          <w:rFonts w:hint="eastAsia" w:ascii="Times New Roman" w:hAnsi="Times New Roman" w:cs="Times New Roman" w:eastAsiaTheme="minorEastAsia"/>
          <w:color w:val="auto"/>
          <w:highlight w:val="none"/>
          <w:lang w:val="en-US" w:eastAsia="zh-CN"/>
        </w:rPr>
        <w:t>防火构造细节应满足下列要求</w:t>
      </w:r>
      <w:r>
        <w:rPr>
          <w:rFonts w:hint="default" w:ascii="Times New Roman" w:hAnsi="Times New Roman" w:cs="Times New Roman" w:eastAsiaTheme="minorEastAsia"/>
          <w:color w:val="auto"/>
          <w:highlight w:val="none"/>
        </w:rPr>
        <w:t>：</w:t>
      </w:r>
    </w:p>
    <w:p w14:paraId="7A96707C">
      <w:pPr>
        <w:pStyle w:val="305"/>
        <w:numPr>
          <w:ilvl w:val="0"/>
          <w:numId w:val="92"/>
        </w:numPr>
        <w:ind w:left="839" w:leftChars="0" w:hanging="419" w:firstLineChars="0"/>
        <w:rPr>
          <w:rFonts w:hint="default" w:ascii="宋体" w:hAnsi="宋体" w:cs="宋体"/>
          <w:color w:val="auto"/>
          <w:highlight w:val="none"/>
          <w:lang w:val="en-US" w:eastAsia="zh-CN"/>
        </w:rPr>
      </w:pPr>
      <w:r>
        <w:rPr>
          <w:rFonts w:hint="eastAsia" w:ascii="宋体" w:hAnsi="宋体" w:cs="宋体"/>
          <w:color w:val="auto"/>
          <w:highlight w:val="none"/>
          <w:lang w:val="en-US" w:eastAsia="zh-CN"/>
        </w:rPr>
        <w:t>封闭在天花板或衬板后面的空间，采用挡风条隔开，挡风条间距不超过14 m；</w:t>
      </w:r>
    </w:p>
    <w:p w14:paraId="7547D47B">
      <w:pPr>
        <w:pStyle w:val="305"/>
        <w:numPr>
          <w:ilvl w:val="0"/>
          <w:numId w:val="92"/>
        </w:numPr>
        <w:ind w:left="839" w:leftChars="0" w:hanging="419" w:firstLineChars="0"/>
        <w:rPr>
          <w:rFonts w:hint="default" w:ascii="宋体" w:hAnsi="宋体" w:cs="宋体"/>
          <w:color w:val="auto"/>
          <w:highlight w:val="none"/>
          <w:lang w:val="en-US" w:eastAsia="zh-CN"/>
        </w:rPr>
      </w:pPr>
      <w:r>
        <w:rPr>
          <w:rFonts w:hint="default" w:ascii="宋体" w:hAnsi="宋体" w:cs="宋体"/>
          <w:color w:val="auto"/>
          <w:highlight w:val="none"/>
          <w:lang w:val="en-US" w:eastAsia="zh-CN"/>
        </w:rPr>
        <w:t>梯道、围阱等衬板后面的空隙，在垂直方向上在每层甲板处加以封堵</w:t>
      </w:r>
      <w:r>
        <w:rPr>
          <w:rFonts w:hint="eastAsia" w:ascii="宋体" w:hAnsi="宋体" w:cs="宋体"/>
          <w:color w:val="auto"/>
          <w:highlight w:val="none"/>
          <w:lang w:val="en-US" w:eastAsia="zh-CN"/>
        </w:rPr>
        <w:t>；</w:t>
      </w:r>
    </w:p>
    <w:p w14:paraId="3C5EFE76">
      <w:pPr>
        <w:pStyle w:val="305"/>
        <w:numPr>
          <w:ilvl w:val="0"/>
          <w:numId w:val="92"/>
        </w:numPr>
        <w:ind w:left="839" w:leftChars="0" w:hanging="419" w:firstLineChars="0"/>
        <w:rPr>
          <w:rFonts w:hint="default" w:ascii="宋体" w:hAnsi="宋体" w:cs="宋体"/>
          <w:color w:val="auto"/>
          <w:highlight w:val="none"/>
          <w:lang w:val="en-US" w:eastAsia="zh-CN"/>
        </w:rPr>
      </w:pPr>
      <w:r>
        <w:rPr>
          <w:rFonts w:hint="default" w:ascii="宋体" w:hAnsi="宋体" w:cs="宋体"/>
          <w:color w:val="auto"/>
          <w:highlight w:val="none"/>
          <w:lang w:val="en-US" w:eastAsia="zh-CN"/>
        </w:rPr>
        <w:t>所有隔热层的交接点和终止点，与其所在分隔具有相同的隔热性能</w:t>
      </w:r>
      <w:r>
        <w:rPr>
          <w:rFonts w:hint="eastAsia" w:ascii="宋体" w:hAnsi="宋体" w:cs="宋体"/>
          <w:color w:val="auto"/>
          <w:highlight w:val="none"/>
          <w:lang w:val="en-US" w:eastAsia="zh-CN"/>
        </w:rPr>
        <w:t>；</w:t>
      </w:r>
    </w:p>
    <w:p w14:paraId="2E7019D8">
      <w:pPr>
        <w:pStyle w:val="305"/>
        <w:numPr>
          <w:ilvl w:val="0"/>
          <w:numId w:val="92"/>
        </w:numPr>
        <w:ind w:left="839" w:leftChars="0" w:hanging="419" w:firstLineChars="0"/>
        <w:rPr>
          <w:rFonts w:hint="default" w:ascii="宋体" w:hAnsi="宋体" w:cs="宋体"/>
          <w:color w:val="auto"/>
          <w:highlight w:val="none"/>
          <w:lang w:val="en-US" w:eastAsia="zh-CN"/>
        </w:rPr>
      </w:pPr>
      <w:r>
        <w:rPr>
          <w:rFonts w:hint="default" w:ascii="宋体" w:hAnsi="宋体" w:cs="宋体"/>
          <w:color w:val="auto"/>
          <w:highlight w:val="none"/>
          <w:lang w:val="en-US" w:eastAsia="zh-CN"/>
        </w:rPr>
        <w:t>未要求为A级或B级分隔的一切起居和服务处所内的舱壁，耐火等级至少为C级</w:t>
      </w:r>
      <w:r>
        <w:rPr>
          <w:rFonts w:hint="eastAsia" w:ascii="宋体" w:hAnsi="宋体" w:cs="宋体"/>
          <w:color w:val="auto"/>
          <w:highlight w:val="none"/>
          <w:lang w:val="en-US" w:eastAsia="zh-CN"/>
        </w:rPr>
        <w:t>；</w:t>
      </w:r>
    </w:p>
    <w:p w14:paraId="54070C73">
      <w:pPr>
        <w:pStyle w:val="305"/>
        <w:numPr>
          <w:ilvl w:val="0"/>
          <w:numId w:val="92"/>
        </w:numPr>
        <w:ind w:left="839" w:leftChars="0" w:hanging="419" w:firstLineChars="0"/>
        <w:rPr>
          <w:rFonts w:hint="default" w:ascii="宋体" w:hAnsi="宋体" w:cs="宋体"/>
          <w:color w:val="auto"/>
          <w:highlight w:val="none"/>
          <w:lang w:val="en-US" w:eastAsia="zh-CN"/>
        </w:rPr>
      </w:pPr>
      <w:r>
        <w:rPr>
          <w:rFonts w:hint="default" w:ascii="宋体" w:hAnsi="宋体" w:cs="宋体"/>
          <w:color w:val="auto"/>
          <w:highlight w:val="none"/>
          <w:lang w:val="en-US" w:eastAsia="zh-CN"/>
        </w:rPr>
        <w:t>起居处所、服务处所和控制站内的所有衬板、风挡和天花板及其附属衬挡，均为不燃材料。</w:t>
      </w:r>
    </w:p>
    <w:p w14:paraId="192ED3C1">
      <w:pPr>
        <w:pStyle w:val="290"/>
        <w:numPr>
          <w:ilvl w:val="3"/>
          <w:numId w:val="90"/>
        </w:numPr>
        <w:spacing w:before="0" w:beforeLines="0" w:after="0" w:afterLines="0"/>
        <w:jc w:val="both"/>
        <w:outlineLvl w:val="9"/>
        <w:rPr>
          <w:rFonts w:hint="default" w:ascii="Times New Roman" w:hAnsi="Times New Roman" w:eastAsia="宋体" w:cs="Times New Roman"/>
          <w:color w:val="auto"/>
          <w:highlight w:val="none"/>
        </w:rPr>
      </w:pPr>
      <w:r>
        <w:rPr>
          <w:rFonts w:hint="eastAsia" w:ascii="Times New Roman" w:hAnsi="Times New Roman" w:eastAsia="宋体" w:cs="Times New Roman"/>
          <w:color w:val="auto"/>
          <w:highlight w:val="none"/>
          <w:lang w:val="en-US" w:eastAsia="zh-CN"/>
        </w:rPr>
        <w:t>梯道和电梯应满足下列要求：</w:t>
      </w:r>
    </w:p>
    <w:p w14:paraId="0CEFED0C">
      <w:pPr>
        <w:pStyle w:val="305"/>
        <w:numPr>
          <w:ilvl w:val="0"/>
          <w:numId w:val="93"/>
        </w:numPr>
        <w:ind w:left="839" w:leftChars="0" w:hanging="419" w:firstLineChars="0"/>
        <w:rPr>
          <w:rFonts w:hint="eastAsia" w:ascii="宋体" w:hAnsi="宋体" w:cs="宋体"/>
          <w:color w:val="auto"/>
          <w:highlight w:val="none"/>
          <w:lang w:val="en-US" w:eastAsia="zh-CN"/>
        </w:rPr>
      </w:pPr>
      <w:r>
        <w:rPr>
          <w:rFonts w:hint="eastAsia" w:ascii="宋体" w:hAnsi="宋体" w:cs="宋体"/>
          <w:color w:val="auto"/>
          <w:highlight w:val="none"/>
          <w:lang w:val="en-US" w:eastAsia="zh-CN"/>
        </w:rPr>
        <w:t>仅穿过一层甲板的梯道，至少在一个水平面上采用不低于B-0级的分隔及自闭式门予以保护；</w:t>
      </w:r>
    </w:p>
    <w:p w14:paraId="7316D5CB">
      <w:pPr>
        <w:pStyle w:val="305"/>
        <w:numPr>
          <w:ilvl w:val="0"/>
          <w:numId w:val="93"/>
        </w:numPr>
        <w:ind w:left="839" w:leftChars="0" w:hanging="419" w:firstLineChars="0"/>
        <w:rPr>
          <w:rFonts w:hint="eastAsia" w:ascii="宋体" w:hAnsi="宋体" w:cs="宋体"/>
          <w:color w:val="auto"/>
          <w:highlight w:val="none"/>
          <w:lang w:val="en-US" w:eastAsia="zh-CN"/>
        </w:rPr>
      </w:pPr>
      <w:r>
        <w:rPr>
          <w:rFonts w:hint="eastAsia" w:ascii="宋体" w:hAnsi="宋体" w:cs="宋体"/>
          <w:color w:val="auto"/>
          <w:highlight w:val="none"/>
          <w:lang w:val="en-US" w:eastAsia="zh-CN"/>
        </w:rPr>
        <w:t>仅穿过一层甲板的电梯，至少在其中一层甲板处采用A-0级分隔和自闭式门予以保护；</w:t>
      </w:r>
    </w:p>
    <w:p w14:paraId="71C90482">
      <w:pPr>
        <w:pStyle w:val="305"/>
        <w:numPr>
          <w:ilvl w:val="0"/>
          <w:numId w:val="93"/>
        </w:numPr>
        <w:ind w:left="839" w:leftChars="0" w:hanging="419" w:firstLineChars="0"/>
        <w:rPr>
          <w:rFonts w:hint="eastAsia" w:ascii="宋体" w:hAnsi="宋体" w:cs="宋体"/>
          <w:color w:val="auto"/>
          <w:highlight w:val="none"/>
          <w:lang w:val="en-US" w:eastAsia="zh-CN"/>
        </w:rPr>
      </w:pPr>
      <w:r>
        <w:rPr>
          <w:rFonts w:hint="eastAsia" w:ascii="宋体" w:hAnsi="宋体" w:cs="宋体"/>
          <w:color w:val="auto"/>
          <w:highlight w:val="none"/>
          <w:lang w:val="en-US" w:eastAsia="zh-CN"/>
        </w:rPr>
        <w:t>穿过一层以上甲板的梯道和电梯围壁，在各层甲板处采用A-0级分隔环围，并用自闭式门予以保护。</w:t>
      </w:r>
    </w:p>
    <w:p w14:paraId="03481830">
      <w:pPr>
        <w:pStyle w:val="327"/>
        <w:ind w:left="0"/>
        <w:rPr>
          <w:rFonts w:hint="eastAsia" w:ascii="宋体" w:hAnsi="宋体" w:eastAsia="宋体" w:cs="宋体"/>
          <w:color w:val="auto"/>
          <w:highlight w:val="none"/>
        </w:rPr>
      </w:pPr>
      <w:r>
        <w:rPr>
          <w:rFonts w:hint="default" w:ascii="Times New Roman" w:hAnsi="Times New Roman" w:eastAsia="宋体" w:cs="Times New Roman"/>
          <w:color w:val="auto"/>
          <w:kern w:val="0"/>
          <w:szCs w:val="21"/>
          <w:highlight w:val="none"/>
          <w:lang w:val="en-US" w:eastAsia="zh-CN"/>
        </w:rPr>
        <w:t>分隔相邻处所的隔壁和甲板的耐火完整性，应按照附录</w:t>
      </w:r>
      <w:r>
        <w:rPr>
          <w:rFonts w:hint="eastAsia" w:ascii="宋体" w:hAnsi="宋体" w:eastAsia="宋体" w:cs="宋体"/>
          <w:color w:val="auto"/>
          <w:kern w:val="0"/>
          <w:szCs w:val="21"/>
          <w:highlight w:val="none"/>
          <w:lang w:val="en-US" w:eastAsia="zh-CN"/>
        </w:rPr>
        <w:t>A</w:t>
      </w:r>
      <w:r>
        <w:rPr>
          <w:rFonts w:hint="default" w:ascii="Times New Roman" w:hAnsi="Times New Roman" w:eastAsia="宋体" w:cs="Times New Roman"/>
          <w:color w:val="auto"/>
          <w:kern w:val="0"/>
          <w:szCs w:val="21"/>
          <w:highlight w:val="none"/>
          <w:lang w:val="en-US" w:eastAsia="zh-CN"/>
        </w:rPr>
        <w:t>确定</w:t>
      </w:r>
      <w:r>
        <w:rPr>
          <w:rFonts w:hint="eastAsia" w:ascii="宋体" w:hAnsi="宋体" w:eastAsia="宋体" w:cs="宋体"/>
          <w:color w:val="auto"/>
          <w:kern w:val="0"/>
          <w:szCs w:val="21"/>
          <w:highlight w:val="none"/>
          <w:lang w:val="en-US" w:eastAsia="zh-CN"/>
        </w:rPr>
        <w:t>。</w:t>
      </w:r>
    </w:p>
    <w:p w14:paraId="613BC609">
      <w:pPr>
        <w:pStyle w:val="290"/>
        <w:numPr>
          <w:ilvl w:val="3"/>
          <w:numId w:val="90"/>
        </w:numPr>
        <w:spacing w:before="0" w:beforeLines="0" w:after="0" w:afterLines="0"/>
        <w:jc w:val="both"/>
        <w:outlineLvl w:val="9"/>
        <w:rPr>
          <w:rFonts w:hint="default" w:ascii="Times New Roman" w:hAnsi="Times New Roman" w:eastAsia="宋体" w:cs="Times New Roman"/>
          <w:color w:val="auto"/>
          <w:highlight w:val="none"/>
        </w:rPr>
      </w:pPr>
      <w:r>
        <w:rPr>
          <w:rFonts w:hint="eastAsia" w:ascii="宋体" w:hAnsi="宋体" w:eastAsia="宋体" w:cs="宋体"/>
          <w:color w:val="auto"/>
          <w:highlight w:val="none"/>
        </w:rPr>
        <w:t>B级分隔的隔壁，应从一层甲板延伸到另一层甲板，并延伸到侧壁或其他限界，如隔壁两侧都有连续的B</w:t>
      </w:r>
      <w:r>
        <w:rPr>
          <w:rFonts w:hint="default" w:ascii="Times New Roman" w:hAnsi="Times New Roman" w:eastAsia="宋体" w:cs="Times New Roman"/>
          <w:color w:val="auto"/>
          <w:highlight w:val="none"/>
        </w:rPr>
        <w:t>级天花板或衬板，则该隔壁可以在连续的天花板或衬板处终止。</w:t>
      </w:r>
    </w:p>
    <w:p w14:paraId="2E9C6B9B">
      <w:pPr>
        <w:pStyle w:val="290"/>
        <w:numPr>
          <w:ilvl w:val="3"/>
          <w:numId w:val="90"/>
        </w:numPr>
        <w:spacing w:before="0" w:beforeLines="0" w:after="0" w:afterLines="0"/>
        <w:jc w:val="both"/>
        <w:outlineLvl w:val="9"/>
        <w:rPr>
          <w:rFonts w:hint="default" w:ascii="Times New Roman" w:hAnsi="Times New Roman" w:eastAsia="宋体" w:cs="Times New Roman"/>
          <w:color w:val="auto"/>
          <w:highlight w:val="none"/>
        </w:rPr>
      </w:pPr>
      <w:r>
        <w:rPr>
          <w:rFonts w:hint="eastAsia" w:ascii="宋体" w:hAnsi="宋体" w:eastAsia="宋体" w:cs="宋体"/>
          <w:color w:val="auto"/>
          <w:highlight w:val="none"/>
        </w:rPr>
        <w:t>面向</w:t>
      </w:r>
      <w:r>
        <w:rPr>
          <w:rFonts w:hint="eastAsia" w:ascii="宋体" w:hAnsi="宋体" w:eastAsia="宋体" w:cs="宋体"/>
          <w:color w:val="auto"/>
          <w:highlight w:val="none"/>
          <w:lang w:val="en-US" w:eastAsia="zh-CN"/>
        </w:rPr>
        <w:t>货油舱、原油泵舱</w:t>
      </w:r>
      <w:r>
        <w:rPr>
          <w:rFonts w:hint="eastAsia" w:ascii="宋体" w:hAnsi="宋体" w:eastAsia="宋体" w:cs="宋体"/>
          <w:color w:val="auto"/>
          <w:highlight w:val="none"/>
        </w:rPr>
        <w:t>和油气生产区的房间外表面，</w:t>
      </w:r>
      <w:r>
        <w:rPr>
          <w:rFonts w:hint="eastAsia" w:ascii="宋体" w:hAnsi="宋体" w:eastAsia="宋体" w:cs="宋体"/>
          <w:color w:val="auto"/>
          <w:highlight w:val="none"/>
          <w:lang w:val="en-US" w:eastAsia="zh-CN"/>
        </w:rPr>
        <w:t>其防火分隔</w:t>
      </w:r>
      <w:r>
        <w:rPr>
          <w:rFonts w:hint="eastAsia" w:ascii="宋体" w:hAnsi="宋体" w:eastAsia="宋体" w:cs="宋体"/>
          <w:color w:val="auto"/>
          <w:highlight w:val="none"/>
        </w:rPr>
        <w:t>应至少</w:t>
      </w:r>
      <w:r>
        <w:rPr>
          <w:rFonts w:hint="eastAsia" w:ascii="宋体" w:hAnsi="宋体" w:eastAsia="宋体" w:cs="宋体"/>
          <w:color w:val="auto"/>
          <w:highlight w:val="none"/>
          <w:lang w:val="en-US" w:eastAsia="zh-CN"/>
        </w:rPr>
        <w:t>为A</w:t>
      </w:r>
      <w:r>
        <w:rPr>
          <w:rFonts w:hint="eastAsia" w:ascii="宋体" w:hAnsi="宋体" w:eastAsia="宋体" w:cs="宋体"/>
          <w:color w:val="auto"/>
          <w:highlight w:val="none"/>
        </w:rPr>
        <w:t>-60级</w:t>
      </w:r>
      <w:r>
        <w:rPr>
          <w:rFonts w:hint="eastAsia" w:ascii="宋体" w:hAnsi="宋体" w:eastAsia="宋体" w:cs="宋体"/>
          <w:color w:val="auto"/>
          <w:highlight w:val="none"/>
          <w:lang w:eastAsia="zh-CN"/>
        </w:rPr>
        <w:t>。</w:t>
      </w:r>
      <w:bookmarkEnd w:id="1478"/>
      <w:bookmarkEnd w:id="1479"/>
      <w:bookmarkEnd w:id="1480"/>
      <w:bookmarkEnd w:id="1481"/>
      <w:bookmarkEnd w:id="1482"/>
      <w:bookmarkEnd w:id="1483"/>
      <w:bookmarkEnd w:id="1484"/>
      <w:bookmarkEnd w:id="1485"/>
      <w:bookmarkEnd w:id="1486"/>
    </w:p>
    <w:p w14:paraId="1ED87716">
      <w:pPr>
        <w:pStyle w:val="260"/>
        <w:numPr>
          <w:ilvl w:val="1"/>
          <w:numId w:val="33"/>
        </w:numPr>
        <w:jc w:val="both"/>
        <w:outlineLvl w:val="1"/>
        <w:rPr>
          <w:rFonts w:hint="default" w:ascii="Times New Roman" w:hAnsi="Times New Roman" w:cs="Times New Roman"/>
          <w:color w:val="auto"/>
          <w:highlight w:val="none"/>
        </w:rPr>
      </w:pPr>
      <w:bookmarkStart w:id="1487" w:name="_Toc183727734"/>
      <w:bookmarkStart w:id="1488" w:name="_Toc25890"/>
      <w:bookmarkStart w:id="1489" w:name="_Toc21194"/>
      <w:bookmarkStart w:id="1490" w:name="_Toc26778"/>
      <w:bookmarkStart w:id="1491" w:name="_Toc30128"/>
      <w:bookmarkStart w:id="1492" w:name="_Toc31770"/>
      <w:bookmarkStart w:id="1493" w:name="_Toc22506"/>
      <w:bookmarkStart w:id="1494" w:name="_Toc18924"/>
      <w:bookmarkStart w:id="1495" w:name="_Toc1958"/>
      <w:bookmarkStart w:id="1496" w:name="_Toc2288"/>
      <w:r>
        <w:rPr>
          <w:rFonts w:hint="default" w:ascii="Times New Roman" w:hAnsi="Times New Roman" w:cs="Times New Roman"/>
          <w:color w:val="auto"/>
          <w:highlight w:val="none"/>
        </w:rPr>
        <w:t>水消防灭火系统</w:t>
      </w:r>
      <w:bookmarkEnd w:id="1487"/>
      <w:bookmarkEnd w:id="1488"/>
      <w:bookmarkEnd w:id="1489"/>
      <w:bookmarkEnd w:id="1490"/>
      <w:bookmarkEnd w:id="1491"/>
      <w:bookmarkEnd w:id="1492"/>
      <w:bookmarkEnd w:id="1493"/>
      <w:bookmarkEnd w:id="1494"/>
      <w:bookmarkEnd w:id="1495"/>
      <w:bookmarkEnd w:id="1496"/>
    </w:p>
    <w:p w14:paraId="57A0AF8E">
      <w:pPr>
        <w:pStyle w:val="261"/>
        <w:spacing w:before="156" w:after="156"/>
        <w:jc w:val="left"/>
        <w:outlineLvl w:val="2"/>
        <w:rPr>
          <w:rFonts w:hint="default" w:ascii="Times New Roman" w:hAnsi="Times New Roman" w:cs="Times New Roman"/>
          <w:color w:val="auto"/>
          <w:highlight w:val="none"/>
        </w:rPr>
      </w:pPr>
      <w:bookmarkStart w:id="1497" w:name="_Toc22082"/>
      <w:bookmarkStart w:id="1498" w:name="_Toc13900"/>
      <w:bookmarkStart w:id="1499" w:name="_Toc2846"/>
      <w:bookmarkStart w:id="1500" w:name="_Toc2805"/>
      <w:bookmarkStart w:id="1501" w:name="_Toc11541"/>
      <w:bookmarkStart w:id="1502" w:name="_Toc23883"/>
      <w:bookmarkStart w:id="1503" w:name="_Toc13317"/>
      <w:bookmarkStart w:id="1504" w:name="_Toc815"/>
      <w:bookmarkStart w:id="1505" w:name="_Toc5285"/>
      <w:bookmarkStart w:id="1506" w:name="_Toc19138"/>
      <w:r>
        <w:rPr>
          <w:rFonts w:hint="eastAsia" w:ascii="Times New Roman" w:cs="Times New Roman"/>
          <w:color w:val="auto"/>
          <w:highlight w:val="none"/>
          <w:lang w:val="en-US" w:eastAsia="zh-CN"/>
        </w:rPr>
        <w:t>一般要求</w:t>
      </w:r>
      <w:bookmarkEnd w:id="1497"/>
    </w:p>
    <w:p w14:paraId="3F008E06">
      <w:pPr>
        <w:pStyle w:val="327"/>
        <w:spacing w:before="0" w:beforeLines="0" w:after="0" w:afterLines="0"/>
        <w:jc w:val="both"/>
        <w:outlineLvl w:val="9"/>
        <w:rPr>
          <w:rFonts w:hint="eastAsia" w:ascii="宋体" w:hAnsi="宋体" w:eastAsia="宋体" w:cs="宋体"/>
          <w:color w:val="auto"/>
          <w:highlight w:val="none"/>
        </w:rPr>
      </w:pPr>
      <w:r>
        <w:rPr>
          <w:rFonts w:hint="default" w:ascii="Times New Roman" w:hAnsi="Times New Roman" w:cs="Times New Roman" w:eastAsiaTheme="minorEastAsia"/>
          <w:color w:val="auto"/>
          <w:highlight w:val="none"/>
        </w:rPr>
        <w:t>消防系统</w:t>
      </w:r>
      <w:r>
        <w:rPr>
          <w:rFonts w:hint="eastAsia" w:ascii="Times New Roman" w:hAnsi="Times New Roman" w:cs="Times New Roman" w:eastAsiaTheme="minorEastAsia"/>
          <w:color w:val="auto"/>
          <w:highlight w:val="none"/>
          <w:lang w:val="en-US" w:eastAsia="zh-CN"/>
        </w:rPr>
        <w:t>设置应统筹</w:t>
      </w:r>
      <w:r>
        <w:rPr>
          <w:rFonts w:hint="eastAsia" w:ascii="宋体" w:hAnsi="宋体" w:eastAsia="宋体" w:cs="宋体"/>
          <w:color w:val="auto"/>
          <w:highlight w:val="none"/>
        </w:rPr>
        <w:t>船体与上部组块</w:t>
      </w:r>
      <w:r>
        <w:rPr>
          <w:rFonts w:hint="eastAsia" w:ascii="宋体" w:hAnsi="宋体" w:eastAsia="宋体" w:cs="宋体"/>
          <w:color w:val="auto"/>
          <w:highlight w:val="none"/>
          <w:lang w:val="en-US" w:eastAsia="zh-CN"/>
        </w:rPr>
        <w:t>的消防需求</w:t>
      </w:r>
      <w:r>
        <w:rPr>
          <w:rFonts w:hint="eastAsia" w:ascii="宋体" w:hAnsi="宋体" w:eastAsia="宋体" w:cs="宋体"/>
          <w:color w:val="auto"/>
          <w:highlight w:val="none"/>
        </w:rPr>
        <w:t>。</w:t>
      </w:r>
    </w:p>
    <w:p w14:paraId="07C35CD2">
      <w:pPr>
        <w:pStyle w:val="290"/>
        <w:numPr>
          <w:ilvl w:val="3"/>
          <w:numId w:val="33"/>
        </w:numPr>
        <w:spacing w:before="0" w:beforeLines="0" w:after="0" w:afterLines="0"/>
        <w:jc w:val="both"/>
        <w:outlineLvl w:val="9"/>
        <w:rPr>
          <w:rFonts w:hint="eastAsia" w:ascii="宋体" w:hAnsi="宋体" w:eastAsia="宋体" w:cs="宋体"/>
          <w:color w:val="auto"/>
          <w:highlight w:val="none"/>
        </w:rPr>
      </w:pPr>
      <w:r>
        <w:rPr>
          <w:rFonts w:hint="eastAsia" w:ascii="宋体" w:hAnsi="宋体" w:eastAsia="宋体" w:cs="宋体"/>
          <w:color w:val="auto"/>
          <w:highlight w:val="none"/>
        </w:rPr>
        <w:t>独立于</w:t>
      </w:r>
      <w:r>
        <w:rPr>
          <w:rFonts w:hint="eastAsia" w:ascii="宋体" w:hAnsi="宋体" w:eastAsia="宋体" w:cs="宋体"/>
          <w:color w:val="auto"/>
          <w:highlight w:val="none"/>
          <w:lang w:eastAsia="zh-CN"/>
        </w:rPr>
        <w:t>起居处所</w:t>
      </w:r>
      <w:r>
        <w:rPr>
          <w:rFonts w:hint="eastAsia" w:ascii="宋体" w:hAnsi="宋体" w:eastAsia="宋体" w:cs="宋体"/>
          <w:color w:val="auto"/>
          <w:highlight w:val="none"/>
        </w:rPr>
        <w:t>的控制室和电气房间应设置固定式灭火系统</w:t>
      </w:r>
      <w:r>
        <w:rPr>
          <w:rFonts w:hint="eastAsia" w:ascii="宋体" w:hAnsi="宋体" w:eastAsia="宋体" w:cs="宋体"/>
          <w:color w:val="auto"/>
          <w:highlight w:val="none"/>
          <w:lang w:eastAsia="zh-CN"/>
        </w:rPr>
        <w:t>。</w:t>
      </w:r>
    </w:p>
    <w:p w14:paraId="42B921AC">
      <w:pPr>
        <w:pStyle w:val="290"/>
        <w:numPr>
          <w:ilvl w:val="3"/>
          <w:numId w:val="33"/>
        </w:numPr>
        <w:spacing w:before="0" w:beforeLines="0" w:after="0" w:afterLines="0"/>
        <w:jc w:val="both"/>
        <w:outlineLvl w:val="9"/>
        <w:rPr>
          <w:rFonts w:hint="eastAsia" w:ascii="宋体" w:hAnsi="宋体" w:eastAsia="宋体" w:cs="宋体"/>
          <w:color w:val="auto"/>
          <w:highlight w:val="none"/>
        </w:rPr>
      </w:pPr>
      <w:r>
        <w:rPr>
          <w:rFonts w:hint="eastAsia" w:ascii="宋体" w:hAnsi="宋体" w:eastAsia="宋体" w:cs="宋体"/>
          <w:color w:val="auto"/>
          <w:highlight w:val="none"/>
        </w:rPr>
        <w:t>厨房灶台和烟道应设置固定式厨房灭火系统。</w:t>
      </w:r>
    </w:p>
    <w:p w14:paraId="310A97BC">
      <w:pPr>
        <w:pStyle w:val="290"/>
        <w:numPr>
          <w:ilvl w:val="3"/>
          <w:numId w:val="33"/>
        </w:numPr>
        <w:spacing w:before="0" w:beforeLines="0" w:after="0" w:afterLines="0"/>
        <w:jc w:val="both"/>
        <w:outlineLvl w:val="9"/>
        <w:rPr>
          <w:rFonts w:hint="eastAsia" w:ascii="宋体" w:hAnsi="宋体" w:eastAsia="宋体" w:cs="宋体"/>
          <w:color w:val="auto"/>
          <w:highlight w:val="none"/>
        </w:rPr>
      </w:pPr>
      <w:r>
        <w:rPr>
          <w:rFonts w:hint="eastAsia" w:ascii="宋体" w:hAnsi="宋体" w:eastAsia="宋体" w:cs="宋体"/>
          <w:color w:val="auto"/>
          <w:highlight w:val="none"/>
        </w:rPr>
        <w:t>设有燃油设备或内燃机的A类机器处所、原油泵舱，以及热介质炉、燃油型惰</w:t>
      </w:r>
      <w:r>
        <w:rPr>
          <w:rFonts w:hint="eastAsia" w:ascii="宋体" w:hAnsi="宋体" w:eastAsia="宋体" w:cs="宋体"/>
          <w:color w:val="auto"/>
          <w:highlight w:val="none"/>
          <w:lang w:val="en-US" w:eastAsia="zh-CN"/>
        </w:rPr>
        <w:t>性气体</w:t>
      </w:r>
      <w:r>
        <w:rPr>
          <w:rFonts w:hint="eastAsia" w:ascii="宋体" w:hAnsi="宋体" w:eastAsia="宋体" w:cs="宋体"/>
          <w:color w:val="auto"/>
          <w:highlight w:val="none"/>
        </w:rPr>
        <w:t>发生器设置在有人值守或定期无人值守的机房内时</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应设置气体灭火系统</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高压细水雾灭火系统或高倍泡沫灭火系统等固定式灭火系统。</w:t>
      </w:r>
    </w:p>
    <w:p w14:paraId="276863CE">
      <w:pPr>
        <w:pStyle w:val="290"/>
        <w:numPr>
          <w:ilvl w:val="3"/>
          <w:numId w:val="33"/>
        </w:numPr>
        <w:spacing w:before="0" w:beforeLines="0" w:after="0" w:afterLines="0"/>
        <w:jc w:val="both"/>
        <w:outlineLvl w:val="9"/>
        <w:rPr>
          <w:rFonts w:hint="eastAsia" w:ascii="宋体" w:hAnsi="宋体" w:eastAsia="宋体" w:cs="宋体"/>
          <w:color w:val="auto"/>
          <w:highlight w:val="none"/>
        </w:rPr>
      </w:pPr>
      <w:r>
        <w:rPr>
          <w:rFonts w:hint="eastAsia" w:ascii="宋体" w:hAnsi="宋体" w:eastAsia="宋体" w:cs="宋体"/>
          <w:color w:val="auto"/>
          <w:highlight w:val="none"/>
          <w:lang w:eastAsia="zh-CN"/>
        </w:rPr>
        <w:t>货油舱</w:t>
      </w:r>
      <w:r>
        <w:rPr>
          <w:rFonts w:hint="eastAsia" w:ascii="宋体" w:hAnsi="宋体" w:eastAsia="宋体" w:cs="宋体"/>
          <w:color w:val="auto"/>
          <w:highlight w:val="none"/>
        </w:rPr>
        <w:t>、污油水舱及</w:t>
      </w:r>
      <w:r>
        <w:rPr>
          <w:rFonts w:hint="eastAsia" w:ascii="宋体" w:hAnsi="宋体" w:eastAsia="宋体" w:cs="宋体"/>
          <w:color w:val="auto"/>
          <w:highlight w:val="none"/>
          <w:lang w:val="en-US" w:eastAsia="zh-CN"/>
        </w:rPr>
        <w:t>其上部主</w:t>
      </w:r>
      <w:r>
        <w:rPr>
          <w:rFonts w:hint="eastAsia" w:ascii="宋体" w:hAnsi="宋体" w:eastAsia="宋体" w:cs="宋体"/>
          <w:color w:val="auto"/>
          <w:highlight w:val="none"/>
        </w:rPr>
        <w:t>甲板应设置甲板泡沫灭火系统。</w:t>
      </w:r>
    </w:p>
    <w:p w14:paraId="1E6FD5A9">
      <w:pPr>
        <w:pStyle w:val="290"/>
        <w:numPr>
          <w:ilvl w:val="3"/>
          <w:numId w:val="33"/>
        </w:numPr>
        <w:spacing w:before="0" w:beforeLines="0" w:after="0" w:afterLines="0"/>
        <w:jc w:val="both"/>
        <w:outlineLvl w:val="9"/>
        <w:rPr>
          <w:rFonts w:hint="eastAsia" w:ascii="宋体" w:hAnsi="宋体" w:eastAsia="宋体" w:cs="宋体"/>
          <w:color w:val="auto"/>
          <w:highlight w:val="none"/>
        </w:rPr>
      </w:pPr>
      <w:r>
        <w:rPr>
          <w:rFonts w:hint="eastAsia" w:ascii="宋体" w:hAnsi="宋体" w:eastAsia="宋体" w:cs="宋体"/>
          <w:color w:val="auto"/>
          <w:highlight w:val="none"/>
        </w:rPr>
        <w:t>油气处理模块应设置雨淋灭火系统或固定</w:t>
      </w:r>
      <w:r>
        <w:rPr>
          <w:rFonts w:hint="eastAsia" w:ascii="宋体" w:hAnsi="宋体" w:eastAsia="宋体" w:cs="宋体"/>
          <w:color w:val="auto"/>
          <w:highlight w:val="none"/>
          <w:lang w:val="en-US" w:eastAsia="zh-CN"/>
        </w:rPr>
        <w:t>式</w:t>
      </w:r>
      <w:r>
        <w:rPr>
          <w:rFonts w:hint="eastAsia" w:ascii="宋体" w:hAnsi="宋体" w:eastAsia="宋体" w:cs="宋体"/>
          <w:color w:val="auto"/>
          <w:highlight w:val="none"/>
        </w:rPr>
        <w:t>泡沫灭火系统。</w:t>
      </w:r>
    </w:p>
    <w:p w14:paraId="1F65EEEE">
      <w:pPr>
        <w:pStyle w:val="290"/>
        <w:numPr>
          <w:ilvl w:val="3"/>
          <w:numId w:val="33"/>
        </w:numPr>
        <w:spacing w:before="0" w:beforeLines="0" w:after="0" w:afterLines="0"/>
        <w:jc w:val="both"/>
        <w:outlineLvl w:val="9"/>
        <w:rPr>
          <w:rFonts w:hint="eastAsia" w:ascii="宋体" w:hAnsi="宋体" w:eastAsia="宋体" w:cs="宋体"/>
          <w:color w:val="auto"/>
          <w:highlight w:val="none"/>
        </w:rPr>
      </w:pPr>
      <w:r>
        <w:rPr>
          <w:rFonts w:hint="eastAsia" w:ascii="宋体" w:hAnsi="宋体" w:eastAsia="宋体" w:cs="宋体"/>
          <w:color w:val="auto"/>
          <w:highlight w:val="none"/>
        </w:rPr>
        <w:t>直升机甲板应设置固定式泡沫灭火系统，且应至少设置</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套水柱/喷雾两用水枪的软管站。</w:t>
      </w:r>
    </w:p>
    <w:p w14:paraId="3E07CF41">
      <w:pPr>
        <w:pStyle w:val="290"/>
        <w:numPr>
          <w:ilvl w:val="3"/>
          <w:numId w:val="33"/>
        </w:numPr>
        <w:spacing w:before="0" w:beforeLines="0" w:after="0" w:afterLines="0"/>
        <w:jc w:val="both"/>
        <w:outlineLvl w:val="9"/>
        <w:rPr>
          <w:rFonts w:hint="eastAsia" w:ascii="宋体" w:hAnsi="宋体" w:eastAsia="宋体" w:cs="宋体"/>
          <w:color w:val="auto"/>
          <w:highlight w:val="none"/>
        </w:rPr>
      </w:pPr>
      <w:r>
        <w:rPr>
          <w:rFonts w:hint="eastAsia" w:ascii="宋体" w:hAnsi="宋体" w:eastAsia="宋体" w:cs="宋体"/>
          <w:color w:val="auto"/>
          <w:highlight w:val="none"/>
        </w:rPr>
        <w:t>天然气冷放空管上应设置注入式气体灭火系统。</w:t>
      </w:r>
    </w:p>
    <w:p w14:paraId="52AC5AD5">
      <w:pPr>
        <w:pStyle w:val="290"/>
        <w:numPr>
          <w:ilvl w:val="3"/>
          <w:numId w:val="33"/>
        </w:numPr>
        <w:spacing w:before="0" w:beforeLines="0" w:after="0" w:afterLines="0"/>
        <w:jc w:val="both"/>
        <w:outlineLvl w:val="9"/>
        <w:rPr>
          <w:rFonts w:hint="eastAsia" w:ascii="宋体" w:hAnsi="宋体" w:eastAsia="宋体" w:cs="宋体"/>
          <w:color w:val="auto"/>
          <w:highlight w:val="none"/>
        </w:rPr>
      </w:pPr>
      <w:r>
        <w:rPr>
          <w:rFonts w:hint="eastAsia" w:ascii="宋体" w:hAnsi="宋体" w:eastAsia="宋体" w:cs="宋体"/>
          <w:color w:val="auto"/>
          <w:highlight w:val="none"/>
        </w:rPr>
        <w:t>当货油舱惰气系统快速放空头未设置在火炬塔上时，应设置独立的注入式气体灭火系统。</w:t>
      </w:r>
    </w:p>
    <w:p w14:paraId="107FDB48">
      <w:pPr>
        <w:pStyle w:val="290"/>
        <w:numPr>
          <w:ilvl w:val="3"/>
          <w:numId w:val="33"/>
        </w:numPr>
        <w:spacing w:before="0" w:beforeLines="0" w:after="0" w:afterLines="0"/>
        <w:jc w:val="both"/>
        <w:outlineLvl w:val="9"/>
        <w:rPr>
          <w:rFonts w:hint="eastAsia" w:ascii="宋体" w:hAnsi="宋体" w:eastAsia="宋体" w:cs="宋体"/>
          <w:color w:val="auto"/>
          <w:highlight w:val="none"/>
        </w:rPr>
      </w:pPr>
      <w:r>
        <w:rPr>
          <w:rFonts w:hint="eastAsia" w:ascii="宋体" w:hAnsi="宋体" w:eastAsia="宋体" w:cs="宋体"/>
          <w:color w:val="auto"/>
          <w:highlight w:val="none"/>
          <w:lang w:eastAsia="zh-CN"/>
        </w:rPr>
        <w:t>起居处所</w:t>
      </w:r>
      <w:r>
        <w:rPr>
          <w:rFonts w:hint="eastAsia" w:ascii="宋体" w:hAnsi="宋体" w:eastAsia="宋体" w:cs="宋体"/>
          <w:color w:val="auto"/>
          <w:highlight w:val="none"/>
        </w:rPr>
        <w:t>、船体和上部组块应设置消火栓系统或消防软管站，且含油气设备区应采用水/泡沫两用消火栓或软管站。</w:t>
      </w:r>
    </w:p>
    <w:p w14:paraId="0A85E3EC">
      <w:pPr>
        <w:pStyle w:val="290"/>
        <w:numPr>
          <w:ilvl w:val="3"/>
          <w:numId w:val="33"/>
        </w:numPr>
        <w:spacing w:before="0" w:beforeLines="0" w:after="0" w:afterLines="0"/>
        <w:jc w:val="both"/>
        <w:outlineLvl w:val="9"/>
        <w:rPr>
          <w:rFonts w:hint="eastAsia" w:ascii="宋体" w:hAnsi="宋体" w:eastAsia="宋体" w:cs="宋体"/>
          <w:color w:val="auto"/>
          <w:highlight w:val="none"/>
        </w:rPr>
      </w:pPr>
      <w:r>
        <w:rPr>
          <w:rFonts w:hint="eastAsia" w:ascii="宋体" w:hAnsi="宋体" w:eastAsia="宋体" w:cs="宋体"/>
          <w:color w:val="auto"/>
          <w:highlight w:val="none"/>
        </w:rPr>
        <w:t>固定</w:t>
      </w:r>
      <w:r>
        <w:rPr>
          <w:rFonts w:hint="eastAsia" w:ascii="宋体" w:hAnsi="宋体" w:eastAsia="宋体" w:cs="宋体"/>
          <w:color w:val="auto"/>
          <w:highlight w:val="none"/>
          <w:lang w:val="en-US" w:eastAsia="zh-CN"/>
        </w:rPr>
        <w:t>式</w:t>
      </w:r>
      <w:r>
        <w:rPr>
          <w:rFonts w:hint="eastAsia" w:ascii="宋体" w:hAnsi="宋体" w:eastAsia="宋体" w:cs="宋体"/>
          <w:color w:val="auto"/>
          <w:highlight w:val="none"/>
        </w:rPr>
        <w:t>灭火系统采用其他等效灭火措施替代</w:t>
      </w:r>
      <w:r>
        <w:rPr>
          <w:rFonts w:hint="eastAsia" w:ascii="宋体" w:hAnsi="宋体" w:eastAsia="宋体" w:cs="宋体"/>
          <w:color w:val="auto"/>
          <w:highlight w:val="none"/>
          <w:lang w:val="en-US" w:eastAsia="zh-CN"/>
        </w:rPr>
        <w:t>应经过船级社认可</w:t>
      </w:r>
      <w:r>
        <w:rPr>
          <w:rFonts w:hint="eastAsia" w:ascii="宋体" w:hAnsi="宋体" w:eastAsia="宋体" w:cs="宋体"/>
          <w:color w:val="auto"/>
          <w:highlight w:val="none"/>
        </w:rPr>
        <w:t>。</w:t>
      </w:r>
    </w:p>
    <w:p w14:paraId="0D42BAF9">
      <w:pPr>
        <w:pStyle w:val="290"/>
        <w:numPr>
          <w:ilvl w:val="3"/>
          <w:numId w:val="33"/>
        </w:numPr>
        <w:spacing w:before="0" w:beforeLines="0" w:after="0" w:afterLines="0"/>
        <w:jc w:val="both"/>
        <w:outlineLvl w:val="9"/>
        <w:rPr>
          <w:rFonts w:hint="eastAsia" w:ascii="宋体" w:hAnsi="宋体" w:eastAsia="宋体" w:cs="宋体"/>
          <w:color w:val="auto"/>
          <w:highlight w:val="none"/>
        </w:rPr>
      </w:pPr>
      <w:r>
        <w:rPr>
          <w:rFonts w:hint="eastAsia" w:ascii="宋体" w:hAnsi="宋体" w:eastAsia="宋体" w:cs="宋体"/>
          <w:color w:val="auto"/>
          <w:highlight w:val="none"/>
          <w:lang w:eastAsia="zh-CN"/>
        </w:rPr>
        <w:t>起居处所</w:t>
      </w:r>
      <w:r>
        <w:rPr>
          <w:rFonts w:hint="eastAsia" w:ascii="宋体" w:hAnsi="宋体" w:eastAsia="宋体" w:cs="宋体"/>
          <w:color w:val="auto"/>
          <w:highlight w:val="none"/>
        </w:rPr>
        <w:t>、船体和上部组块应根据可能的火灾类型设置合适的</w:t>
      </w:r>
      <w:r>
        <w:rPr>
          <w:rFonts w:hint="eastAsia" w:ascii="宋体" w:hAnsi="宋体" w:eastAsia="宋体" w:cs="宋体"/>
          <w:color w:val="auto"/>
          <w:highlight w:val="none"/>
          <w:lang w:val="en-US" w:eastAsia="zh-CN"/>
        </w:rPr>
        <w:t>手提式</w:t>
      </w:r>
      <w:r>
        <w:rPr>
          <w:rFonts w:hint="eastAsia" w:ascii="宋体" w:hAnsi="宋体" w:eastAsia="宋体" w:cs="宋体"/>
          <w:color w:val="auto"/>
          <w:highlight w:val="none"/>
        </w:rPr>
        <w:t>和推车式灭火器及其他</w:t>
      </w:r>
      <w:r>
        <w:rPr>
          <w:rFonts w:hint="eastAsia" w:ascii="宋体" w:hAnsi="宋体" w:eastAsia="宋体" w:cs="宋体"/>
          <w:color w:val="auto"/>
          <w:highlight w:val="none"/>
          <w:lang w:val="en-US" w:eastAsia="zh-CN"/>
        </w:rPr>
        <w:t>手提式</w:t>
      </w:r>
      <w:r>
        <w:rPr>
          <w:rFonts w:hint="eastAsia" w:ascii="宋体" w:hAnsi="宋体" w:eastAsia="宋体" w:cs="宋体"/>
          <w:color w:val="auto"/>
          <w:highlight w:val="none"/>
        </w:rPr>
        <w:t>灭火设备。</w:t>
      </w:r>
    </w:p>
    <w:bookmarkEnd w:id="1498"/>
    <w:bookmarkEnd w:id="1499"/>
    <w:bookmarkEnd w:id="1500"/>
    <w:bookmarkEnd w:id="1501"/>
    <w:bookmarkEnd w:id="1502"/>
    <w:bookmarkEnd w:id="1503"/>
    <w:bookmarkEnd w:id="1504"/>
    <w:bookmarkEnd w:id="1505"/>
    <w:bookmarkEnd w:id="1506"/>
    <w:p w14:paraId="54A83B1F">
      <w:pPr>
        <w:pStyle w:val="261"/>
        <w:spacing w:before="156" w:after="156"/>
        <w:jc w:val="left"/>
        <w:outlineLvl w:val="2"/>
        <w:rPr>
          <w:rFonts w:hint="default" w:ascii="Times New Roman" w:hAnsi="Times New Roman" w:cs="Times New Roman"/>
          <w:color w:val="auto"/>
          <w:highlight w:val="none"/>
        </w:rPr>
      </w:pPr>
      <w:bookmarkStart w:id="1507" w:name="_Toc19361"/>
      <w:bookmarkStart w:id="1508" w:name="_Toc1903"/>
      <w:bookmarkStart w:id="1509" w:name="_Toc14724"/>
      <w:bookmarkStart w:id="1510" w:name="_Toc14097"/>
      <w:bookmarkStart w:id="1511" w:name="_Toc10812"/>
      <w:bookmarkStart w:id="1512" w:name="_Toc30479"/>
      <w:bookmarkStart w:id="1513" w:name="_Toc32662"/>
      <w:bookmarkStart w:id="1514" w:name="_Toc4482"/>
      <w:bookmarkStart w:id="1515" w:name="_Toc25211"/>
      <w:bookmarkStart w:id="1516" w:name="_Toc11170"/>
      <w:r>
        <w:rPr>
          <w:rFonts w:hint="default" w:ascii="Times New Roman" w:hAnsi="Times New Roman" w:cs="Times New Roman"/>
          <w:color w:val="auto"/>
          <w:highlight w:val="none"/>
        </w:rPr>
        <w:t>消防泵</w:t>
      </w:r>
      <w:bookmarkEnd w:id="1507"/>
      <w:bookmarkEnd w:id="1508"/>
      <w:bookmarkEnd w:id="1509"/>
      <w:bookmarkEnd w:id="1510"/>
      <w:bookmarkEnd w:id="1511"/>
      <w:bookmarkEnd w:id="1512"/>
      <w:bookmarkEnd w:id="1513"/>
      <w:bookmarkEnd w:id="1514"/>
      <w:bookmarkEnd w:id="1515"/>
      <w:bookmarkEnd w:id="1516"/>
    </w:p>
    <w:p w14:paraId="6BC8593B">
      <w:pPr>
        <w:pStyle w:val="290"/>
        <w:spacing w:beforeLines="0" w:afterLines="0"/>
        <w:outlineLvl w:val="9"/>
        <w:rPr>
          <w:rFonts w:hint="eastAsia" w:eastAsia="宋体"/>
          <w:lang w:eastAsia="zh-CN"/>
        </w:rPr>
      </w:pPr>
      <w:r>
        <w:rPr>
          <w:rFonts w:hint="eastAsia" w:ascii="宋体" w:hAnsi="宋体" w:eastAsia="宋体" w:cs="宋体"/>
          <w:color w:val="auto"/>
          <w:highlight w:val="none"/>
        </w:rPr>
        <w:t>应配备供消防水及泡沫灭火系统的主用、备用</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台（组）消防泵，主用泵（组）与备用泵（组）的动力源应相互独立。</w:t>
      </w:r>
      <w:r>
        <w:rPr>
          <w:rFonts w:hint="eastAsia" w:ascii="宋体" w:hAnsi="宋体" w:eastAsia="宋体" w:cs="宋体"/>
          <w:color w:val="auto"/>
          <w:sz w:val="21"/>
          <w:szCs w:val="21"/>
          <w:highlight w:val="none"/>
        </w:rPr>
        <w:t>当采用多用</w:t>
      </w:r>
      <w:r>
        <w:rPr>
          <w:rFonts w:hint="eastAsia" w:ascii="宋体" w:hAnsi="宋体" w:eastAsia="宋体" w:cs="宋体"/>
          <w:color w:val="auto"/>
          <w:sz w:val="21"/>
          <w:szCs w:val="21"/>
          <w:highlight w:val="none"/>
          <w:lang w:val="en-US" w:eastAsia="zh-CN"/>
        </w:rPr>
        <w:t>一</w:t>
      </w:r>
      <w:r>
        <w:rPr>
          <w:rFonts w:hint="eastAsia" w:ascii="宋体" w:hAnsi="宋体" w:eastAsia="宋体" w:cs="宋体"/>
          <w:color w:val="auto"/>
          <w:sz w:val="21"/>
          <w:szCs w:val="21"/>
          <w:highlight w:val="none"/>
        </w:rPr>
        <w:t>备模式（主用泵（组）数量2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3台/组、备用泵（组）1台/组）时，</w:t>
      </w:r>
      <w:r>
        <w:rPr>
          <w:rFonts w:hint="eastAsia" w:ascii="宋体" w:hAnsi="宋体" w:eastAsia="宋体" w:cs="宋体"/>
          <w:color w:val="auto"/>
          <w:sz w:val="21"/>
          <w:szCs w:val="21"/>
          <w:highlight w:val="none"/>
          <w:lang w:val="en-US" w:eastAsia="zh-CN"/>
        </w:rPr>
        <w:t>应</w:t>
      </w:r>
      <w:r>
        <w:rPr>
          <w:rFonts w:hint="eastAsia" w:ascii="宋体" w:hAnsi="宋体" w:eastAsia="宋体" w:cs="宋体"/>
          <w:color w:val="auto"/>
          <w:sz w:val="21"/>
          <w:szCs w:val="21"/>
          <w:highlight w:val="none"/>
        </w:rPr>
        <w:t>经船级社认可</w:t>
      </w:r>
      <w:r>
        <w:rPr>
          <w:rFonts w:hint="eastAsia" w:ascii="宋体" w:hAnsi="宋体" w:eastAsia="宋体" w:cs="宋体"/>
          <w:color w:val="auto"/>
          <w:sz w:val="21"/>
          <w:szCs w:val="21"/>
          <w:highlight w:val="none"/>
          <w:lang w:eastAsia="zh-CN"/>
        </w:rPr>
        <w:t>。</w:t>
      </w:r>
    </w:p>
    <w:p w14:paraId="1F62F37A">
      <w:pPr>
        <w:pStyle w:val="290"/>
        <w:spacing w:before="0" w:beforeLines="0" w:after="0" w:afterLines="0"/>
        <w:jc w:val="both"/>
        <w:outlineLvl w:val="9"/>
        <w:rPr>
          <w:rFonts w:hint="eastAsia" w:ascii="宋体" w:hAnsi="宋体" w:eastAsia="宋体" w:cs="宋体"/>
          <w:color w:val="auto"/>
          <w:highlight w:val="none"/>
        </w:rPr>
      </w:pPr>
      <w:r>
        <w:rPr>
          <w:rFonts w:hint="eastAsia" w:ascii="宋体" w:hAnsi="宋体" w:eastAsia="宋体" w:cs="宋体"/>
          <w:color w:val="auto"/>
          <w:highlight w:val="none"/>
        </w:rPr>
        <w:t>每台（组）消防泵的排量应满足上部组块最大设计喷淋水量、2个软管站需求水量与主甲板泡沫灭火系统所需水量之和。</w:t>
      </w:r>
    </w:p>
    <w:p w14:paraId="01968A23">
      <w:pPr>
        <w:pStyle w:val="290"/>
        <w:spacing w:before="0" w:beforeLines="0" w:after="0" w:afterLines="0"/>
        <w:jc w:val="both"/>
        <w:outlineLvl w:val="9"/>
        <w:rPr>
          <w:rFonts w:hint="eastAsia" w:ascii="宋体" w:hAnsi="宋体" w:eastAsia="宋体" w:cs="宋体"/>
          <w:color w:val="auto"/>
          <w:highlight w:val="none"/>
        </w:rPr>
      </w:pPr>
      <w:r>
        <w:rPr>
          <w:rFonts w:hint="eastAsia" w:ascii="宋体" w:hAnsi="宋体" w:eastAsia="宋体" w:cs="宋体"/>
          <w:color w:val="auto"/>
          <w:highlight w:val="none"/>
        </w:rPr>
        <w:t>消防泵应</w:t>
      </w:r>
      <w:r>
        <w:rPr>
          <w:rFonts w:hint="eastAsia" w:ascii="宋体" w:hAnsi="宋体" w:eastAsia="宋体" w:cs="宋体"/>
          <w:color w:val="auto"/>
          <w:highlight w:val="none"/>
          <w:lang w:val="en-US" w:eastAsia="zh-CN"/>
        </w:rPr>
        <w:t>具备</w:t>
      </w:r>
      <w:r>
        <w:rPr>
          <w:rFonts w:hint="eastAsia" w:ascii="宋体" w:hAnsi="宋体" w:eastAsia="宋体" w:cs="宋体"/>
          <w:color w:val="auto"/>
          <w:highlight w:val="none"/>
        </w:rPr>
        <w:t>自动、遥控和就地启动</w:t>
      </w:r>
      <w:r>
        <w:rPr>
          <w:rFonts w:hint="eastAsia" w:ascii="宋体" w:hAnsi="宋体" w:eastAsia="宋体" w:cs="宋体"/>
          <w:color w:val="auto"/>
          <w:highlight w:val="none"/>
          <w:lang w:val="en-US" w:eastAsia="zh-CN"/>
        </w:rPr>
        <w:t>的能力</w:t>
      </w:r>
      <w:r>
        <w:rPr>
          <w:rFonts w:hint="eastAsia" w:ascii="宋体" w:hAnsi="宋体" w:eastAsia="宋体" w:cs="宋体"/>
          <w:color w:val="auto"/>
          <w:highlight w:val="none"/>
        </w:rPr>
        <w:t>。</w:t>
      </w:r>
    </w:p>
    <w:p w14:paraId="106BA48C">
      <w:pPr>
        <w:pStyle w:val="290"/>
        <w:spacing w:before="0" w:beforeLines="0" w:after="0" w:afterLines="0"/>
        <w:jc w:val="both"/>
        <w:outlineLvl w:val="9"/>
        <w:rPr>
          <w:rFonts w:hint="eastAsia" w:ascii="宋体" w:hAnsi="宋体" w:eastAsia="宋体" w:cs="宋体"/>
          <w:color w:val="auto"/>
          <w:highlight w:val="none"/>
        </w:rPr>
      </w:pPr>
      <w:r>
        <w:rPr>
          <w:rFonts w:hint="eastAsia" w:ascii="宋体" w:hAnsi="宋体" w:eastAsia="宋体" w:cs="宋体"/>
          <w:color w:val="auto"/>
          <w:highlight w:val="none"/>
        </w:rPr>
        <w:t>如消防泵的原动机为柴油机，柴油机应能连续启动6次，柴油储量应保证消防泵至少连续工作18 h。</w:t>
      </w:r>
    </w:p>
    <w:p w14:paraId="0BC3A846">
      <w:pPr>
        <w:pStyle w:val="290"/>
        <w:spacing w:before="0" w:beforeLines="0" w:after="0" w:afterLines="0"/>
        <w:jc w:val="both"/>
        <w:outlineLvl w:val="9"/>
        <w:rPr>
          <w:rFonts w:hint="eastAsia" w:ascii="宋体" w:hAnsi="宋体" w:eastAsia="宋体" w:cs="宋体"/>
          <w:color w:val="auto"/>
          <w:highlight w:val="none"/>
        </w:rPr>
      </w:pPr>
      <w:r>
        <w:rPr>
          <w:rFonts w:hint="eastAsia" w:ascii="宋体" w:hAnsi="宋体" w:eastAsia="宋体" w:cs="宋体"/>
          <w:color w:val="auto"/>
          <w:highlight w:val="none"/>
        </w:rPr>
        <w:t>消防泵、动力源和泵吸入口的布置应在非危险区；消防泵的主用泵(组)与备用泵（组）应相互远离布置，应保证在</w:t>
      </w:r>
      <w:r>
        <w:rPr>
          <w:rFonts w:hint="eastAsia" w:ascii="宋体" w:hAnsi="宋体" w:eastAsia="宋体" w:cs="宋体"/>
          <w:color w:val="auto"/>
          <w:highlight w:val="none"/>
          <w:lang w:eastAsia="zh-CN"/>
        </w:rPr>
        <w:t>FPSO</w:t>
      </w:r>
      <w:r>
        <w:rPr>
          <w:rFonts w:hint="eastAsia" w:ascii="宋体" w:hAnsi="宋体" w:eastAsia="宋体" w:cs="宋体"/>
          <w:color w:val="auto"/>
          <w:highlight w:val="none"/>
        </w:rPr>
        <w:t>上任何一个处所失火时，不会导致消防泵的主用泵（组）和备用泵（组）同时失去作用。</w:t>
      </w:r>
    </w:p>
    <w:p w14:paraId="37BF4636">
      <w:pPr>
        <w:pStyle w:val="290"/>
        <w:spacing w:before="0" w:beforeLines="0" w:after="0" w:afterLines="0"/>
        <w:jc w:val="both"/>
        <w:outlineLvl w:val="9"/>
        <w:rPr>
          <w:rFonts w:hint="eastAsia" w:ascii="宋体" w:hAnsi="宋体" w:eastAsia="宋体" w:cs="宋体"/>
          <w:color w:val="auto"/>
          <w:highlight w:val="none"/>
        </w:rPr>
      </w:pPr>
      <w:r>
        <w:rPr>
          <w:rFonts w:hint="eastAsia" w:ascii="宋体" w:hAnsi="宋体" w:eastAsia="宋体" w:cs="宋体"/>
          <w:color w:val="auto"/>
          <w:highlight w:val="none"/>
        </w:rPr>
        <w:t>每台泵的压力应保证从任何</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个水枪喷水时，其出流压力不低于350</w:t>
      </w:r>
      <w:r>
        <w:rPr>
          <w:rFonts w:hint="eastAsia" w:ascii="宋体" w:hAnsi="宋体" w:eastAsia="宋体" w:cs="宋体"/>
          <w:color w:val="auto"/>
          <w:sz w:val="21"/>
          <w:szCs w:val="21"/>
          <w:highlight w:val="none"/>
        </w:rPr>
        <w:t xml:space="preserve"> </w:t>
      </w:r>
      <w:r>
        <w:rPr>
          <w:rFonts w:hint="eastAsia" w:ascii="宋体" w:hAnsi="宋体" w:eastAsia="宋体" w:cs="宋体"/>
          <w:color w:val="auto"/>
          <w:highlight w:val="none"/>
        </w:rPr>
        <w:t>kPaG</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当设置泡沫灭火系统时，则每台泵的压力应保证泡沫炮、泡沫软管站或泡沫栓的出流压力不低于700</w:t>
      </w:r>
      <w:r>
        <w:rPr>
          <w:rFonts w:hint="eastAsia" w:ascii="宋体" w:hAnsi="宋体" w:eastAsia="宋体" w:cs="宋体"/>
          <w:color w:val="auto"/>
          <w:sz w:val="21"/>
          <w:szCs w:val="21"/>
          <w:highlight w:val="none"/>
        </w:rPr>
        <w:t xml:space="preserve"> </w:t>
      </w:r>
      <w:r>
        <w:rPr>
          <w:rFonts w:hint="eastAsia" w:ascii="宋体" w:hAnsi="宋体" w:eastAsia="宋体" w:cs="宋体"/>
          <w:color w:val="auto"/>
          <w:highlight w:val="none"/>
        </w:rPr>
        <w:t>kPaG；当设置雨淋系统时，则每台泵的压力应保证任意一点喷头出流压力不低于350</w:t>
      </w:r>
      <w:r>
        <w:rPr>
          <w:rFonts w:hint="eastAsia" w:ascii="宋体" w:hAnsi="宋体" w:eastAsia="宋体" w:cs="宋体"/>
          <w:color w:val="auto"/>
          <w:sz w:val="21"/>
          <w:szCs w:val="21"/>
          <w:highlight w:val="none"/>
        </w:rPr>
        <w:t xml:space="preserve"> </w:t>
      </w:r>
      <w:r>
        <w:rPr>
          <w:rFonts w:hint="eastAsia" w:ascii="宋体" w:hAnsi="宋体" w:eastAsia="宋体" w:cs="宋体"/>
          <w:color w:val="auto"/>
          <w:highlight w:val="none"/>
        </w:rPr>
        <w:t>kPaG</w:t>
      </w:r>
      <w:r>
        <w:rPr>
          <w:rFonts w:hint="eastAsia" w:ascii="宋体" w:hAnsi="宋体" w:eastAsia="宋体" w:cs="宋体"/>
          <w:color w:val="auto"/>
          <w:highlight w:val="none"/>
          <w:lang w:eastAsia="zh-CN"/>
        </w:rPr>
        <w:t>。</w:t>
      </w:r>
    </w:p>
    <w:p w14:paraId="66A26CC2">
      <w:pPr>
        <w:pStyle w:val="261"/>
        <w:spacing w:before="156" w:after="156"/>
        <w:jc w:val="left"/>
        <w:outlineLvl w:val="2"/>
        <w:rPr>
          <w:rFonts w:hint="default" w:ascii="Times New Roman" w:hAnsi="Times New Roman" w:cs="Times New Roman"/>
          <w:color w:val="auto"/>
          <w:highlight w:val="none"/>
        </w:rPr>
      </w:pPr>
      <w:bookmarkStart w:id="1517" w:name="_Toc6139"/>
      <w:bookmarkStart w:id="1518" w:name="_Toc28883"/>
      <w:bookmarkStart w:id="1519" w:name="_Toc24422"/>
      <w:bookmarkStart w:id="1520" w:name="_Toc6916"/>
      <w:bookmarkStart w:id="1521" w:name="_Toc18130"/>
      <w:bookmarkStart w:id="1522" w:name="_Toc27930"/>
      <w:bookmarkStart w:id="1523" w:name="_Toc19298"/>
      <w:bookmarkStart w:id="1524" w:name="_Toc13624"/>
      <w:bookmarkStart w:id="1525" w:name="_Toc11633"/>
      <w:bookmarkStart w:id="1526" w:name="_Toc30819"/>
      <w:r>
        <w:rPr>
          <w:rFonts w:hint="default" w:ascii="Times New Roman" w:hAnsi="Times New Roman" w:cs="Times New Roman"/>
          <w:color w:val="auto"/>
          <w:highlight w:val="none"/>
        </w:rPr>
        <w:t>管网</w:t>
      </w:r>
      <w:bookmarkEnd w:id="1517"/>
      <w:bookmarkEnd w:id="1518"/>
      <w:bookmarkEnd w:id="1519"/>
      <w:bookmarkEnd w:id="1520"/>
      <w:bookmarkEnd w:id="1521"/>
      <w:bookmarkEnd w:id="1522"/>
      <w:bookmarkEnd w:id="1523"/>
      <w:bookmarkEnd w:id="1524"/>
      <w:bookmarkEnd w:id="1525"/>
      <w:bookmarkEnd w:id="1526"/>
    </w:p>
    <w:p w14:paraId="3A81A4EB">
      <w:pPr>
        <w:pStyle w:val="290"/>
        <w:spacing w:before="0" w:beforeLines="0" w:after="0" w:afterLines="0"/>
        <w:jc w:val="both"/>
        <w:outlineLvl w:val="9"/>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应设</w:t>
      </w:r>
      <w:r>
        <w:rPr>
          <w:rFonts w:hint="eastAsia" w:ascii="Times New Roman" w:hAnsi="Times New Roman" w:cs="Times New Roman" w:eastAsiaTheme="minorEastAsia"/>
          <w:color w:val="auto"/>
          <w:highlight w:val="none"/>
          <w:lang w:val="en-US" w:eastAsia="zh-CN"/>
        </w:rPr>
        <w:t>置</w:t>
      </w:r>
      <w:r>
        <w:rPr>
          <w:rFonts w:hint="default" w:ascii="Times New Roman" w:hAnsi="Times New Roman" w:cs="Times New Roman" w:eastAsiaTheme="minorEastAsia"/>
          <w:color w:val="auto"/>
          <w:highlight w:val="none"/>
        </w:rPr>
        <w:t>固定消防总管，其输水量及管内压力应满足所供水设备</w:t>
      </w:r>
      <w:r>
        <w:rPr>
          <w:rFonts w:hint="eastAsia" w:ascii="Times New Roman" w:hAnsi="Times New Roman" w:cs="Times New Roman" w:eastAsiaTheme="minorEastAsia"/>
          <w:color w:val="auto"/>
          <w:highlight w:val="none"/>
          <w:lang w:val="en-US" w:eastAsia="zh-CN"/>
        </w:rPr>
        <w:t>运行要求</w:t>
      </w:r>
      <w:r>
        <w:rPr>
          <w:rFonts w:hint="default" w:ascii="Times New Roman" w:hAnsi="Times New Roman" w:cs="Times New Roman" w:eastAsiaTheme="minorEastAsia"/>
          <w:color w:val="auto"/>
          <w:highlight w:val="none"/>
        </w:rPr>
        <w:t>。</w:t>
      </w:r>
    </w:p>
    <w:p w14:paraId="2032E013">
      <w:pPr>
        <w:pStyle w:val="290"/>
        <w:spacing w:before="0" w:beforeLines="0" w:after="0" w:afterLines="0"/>
        <w:jc w:val="both"/>
        <w:outlineLvl w:val="9"/>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在寒冷地区，水消防系统</w:t>
      </w:r>
      <w:r>
        <w:rPr>
          <w:rFonts w:hint="eastAsia" w:ascii="Times New Roman" w:hAnsi="Times New Roman" w:cs="Times New Roman" w:eastAsiaTheme="minorEastAsia"/>
          <w:color w:val="auto"/>
          <w:highlight w:val="none"/>
          <w:lang w:val="en-US" w:eastAsia="zh-CN"/>
        </w:rPr>
        <w:t>的</w:t>
      </w:r>
      <w:r>
        <w:rPr>
          <w:rFonts w:hint="default" w:ascii="Times New Roman" w:hAnsi="Times New Roman" w:cs="Times New Roman" w:eastAsiaTheme="minorEastAsia"/>
          <w:color w:val="auto"/>
          <w:highlight w:val="none"/>
        </w:rPr>
        <w:t>充水</w:t>
      </w:r>
      <w:r>
        <w:rPr>
          <w:rFonts w:hint="eastAsia" w:ascii="Times New Roman" w:hAnsi="Times New Roman" w:cs="Times New Roman" w:eastAsiaTheme="minorEastAsia"/>
          <w:color w:val="auto"/>
          <w:highlight w:val="none"/>
          <w:lang w:eastAsia="zh-CN"/>
        </w:rPr>
        <w:t>管道</w:t>
      </w:r>
      <w:r>
        <w:rPr>
          <w:rFonts w:hint="default" w:ascii="Times New Roman" w:hAnsi="Times New Roman" w:cs="Times New Roman" w:eastAsiaTheme="minorEastAsia"/>
          <w:color w:val="auto"/>
          <w:highlight w:val="none"/>
        </w:rPr>
        <w:t>或设施应采取防冻措施。</w:t>
      </w:r>
    </w:p>
    <w:p w14:paraId="780EBFCE">
      <w:pPr>
        <w:pStyle w:val="290"/>
        <w:spacing w:before="0" w:beforeLines="0" w:after="0" w:afterLines="0"/>
        <w:jc w:val="both"/>
        <w:outlineLvl w:val="9"/>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海水消防管系上的管系附件垫片应由不燃材料制成。</w:t>
      </w:r>
      <w:r>
        <w:rPr>
          <w:rFonts w:hint="default" w:ascii="Times New Roman" w:hAnsi="Times New Roman" w:eastAsiaTheme="minorEastAsia"/>
          <w:color w:val="auto"/>
          <w:highlight w:val="none"/>
        </w:rPr>
        <w:t>消防</w:t>
      </w:r>
      <w:r>
        <w:rPr>
          <w:rFonts w:hint="eastAsia" w:ascii="Times New Roman" w:hAnsi="Times New Roman" w:eastAsiaTheme="minorEastAsia"/>
          <w:color w:val="auto"/>
          <w:highlight w:val="none"/>
          <w:lang w:eastAsia="zh-CN"/>
        </w:rPr>
        <w:t>管道</w:t>
      </w:r>
      <w:r>
        <w:rPr>
          <w:rFonts w:hint="default" w:ascii="Times New Roman" w:hAnsi="Times New Roman" w:eastAsiaTheme="minorEastAsia"/>
          <w:color w:val="auto"/>
          <w:highlight w:val="none"/>
        </w:rPr>
        <w:t>与U型卡、吊架</w:t>
      </w:r>
      <w:r>
        <w:rPr>
          <w:rFonts w:hint="eastAsia" w:ascii="Times New Roman" w:hAnsi="Times New Roman" w:eastAsiaTheme="minorEastAsia"/>
          <w:color w:val="auto"/>
          <w:highlight w:val="none"/>
          <w:lang w:val="en-US" w:eastAsia="zh-CN"/>
        </w:rPr>
        <w:t>应</w:t>
      </w:r>
      <w:r>
        <w:rPr>
          <w:rFonts w:hint="default" w:ascii="Times New Roman" w:hAnsi="Times New Roman" w:eastAsiaTheme="minorEastAsia"/>
          <w:color w:val="auto"/>
          <w:highlight w:val="none"/>
        </w:rPr>
        <w:t>有非金属材料的隔离垫层或相应措施</w:t>
      </w:r>
      <w:r>
        <w:rPr>
          <w:rFonts w:hint="default" w:ascii="Times New Roman" w:hAnsi="Times New Roman" w:cs="Times New Roman" w:eastAsiaTheme="minorEastAsia"/>
          <w:color w:val="auto"/>
          <w:highlight w:val="none"/>
        </w:rPr>
        <w:t>。</w:t>
      </w:r>
    </w:p>
    <w:p w14:paraId="0DA87EBF">
      <w:pPr>
        <w:pStyle w:val="261"/>
        <w:spacing w:before="156" w:after="156"/>
        <w:jc w:val="left"/>
        <w:outlineLvl w:val="2"/>
        <w:rPr>
          <w:rFonts w:hint="default" w:ascii="Times New Roman" w:hAnsi="Times New Roman" w:cs="Times New Roman"/>
          <w:color w:val="auto"/>
          <w:highlight w:val="none"/>
        </w:rPr>
      </w:pPr>
      <w:bookmarkStart w:id="1527" w:name="_Toc20979"/>
      <w:bookmarkStart w:id="1528" w:name="_Toc7631"/>
      <w:bookmarkStart w:id="1529" w:name="_Toc31672"/>
      <w:bookmarkStart w:id="1530" w:name="_Toc25043"/>
      <w:bookmarkStart w:id="1531" w:name="_Toc20829"/>
      <w:bookmarkStart w:id="1532" w:name="_Toc1650"/>
      <w:bookmarkStart w:id="1533" w:name="_Toc5381"/>
      <w:bookmarkStart w:id="1534" w:name="_Toc19029"/>
      <w:bookmarkStart w:id="1535" w:name="_Toc30462"/>
      <w:bookmarkStart w:id="1536" w:name="_Toc11769"/>
      <w:r>
        <w:rPr>
          <w:rFonts w:hint="default" w:ascii="Times New Roman" w:hAnsi="Times New Roman" w:cs="Times New Roman"/>
          <w:color w:val="auto"/>
          <w:highlight w:val="none"/>
        </w:rPr>
        <w:t>消火栓和软管站</w:t>
      </w:r>
      <w:bookmarkEnd w:id="1527"/>
      <w:bookmarkEnd w:id="1528"/>
      <w:bookmarkEnd w:id="1529"/>
      <w:bookmarkEnd w:id="1530"/>
      <w:bookmarkEnd w:id="1531"/>
      <w:bookmarkEnd w:id="1532"/>
      <w:bookmarkEnd w:id="1533"/>
      <w:bookmarkEnd w:id="1534"/>
      <w:bookmarkEnd w:id="1535"/>
      <w:bookmarkEnd w:id="1536"/>
    </w:p>
    <w:p w14:paraId="5BA5C2CD">
      <w:pPr>
        <w:pStyle w:val="290"/>
        <w:numPr>
          <w:ilvl w:val="3"/>
          <w:numId w:val="33"/>
        </w:numPr>
        <w:spacing w:before="0" w:beforeLines="0" w:after="0" w:afterLines="0"/>
        <w:jc w:val="both"/>
        <w:outlineLvl w:val="9"/>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消火栓和软管站的设置应满足同一平面内有两股充实水柱同时到达任何部位。</w:t>
      </w:r>
    </w:p>
    <w:p w14:paraId="54B7E38C">
      <w:pPr>
        <w:pStyle w:val="290"/>
        <w:numPr>
          <w:ilvl w:val="3"/>
          <w:numId w:val="33"/>
        </w:numPr>
        <w:spacing w:before="0" w:beforeLines="0" w:after="0" w:afterLines="0"/>
        <w:jc w:val="both"/>
        <w:outlineLvl w:val="9"/>
        <w:rPr>
          <w:rFonts w:hint="eastAsia" w:ascii="宋体" w:hAnsi="宋体" w:eastAsia="宋体" w:cs="宋体"/>
          <w:color w:val="auto"/>
          <w:highlight w:val="none"/>
        </w:rPr>
      </w:pPr>
      <w:r>
        <w:rPr>
          <w:rFonts w:hint="eastAsia" w:ascii="宋体" w:hAnsi="宋体" w:eastAsia="宋体" w:cs="宋体"/>
          <w:color w:val="auto"/>
          <w:highlight w:val="none"/>
        </w:rPr>
        <w:t>消火栓水带的长度应至少为10</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m，在机器处所内不超</w:t>
      </w:r>
      <w:r>
        <w:rPr>
          <w:rFonts w:hint="eastAsia" w:ascii="宋体" w:hAnsi="宋体" w:eastAsia="宋体" w:cs="宋体"/>
          <w:color w:val="auto"/>
          <w:highlight w:val="none"/>
          <w:lang w:val="en-US" w:eastAsia="zh-CN"/>
        </w:rPr>
        <w:t>过</w:t>
      </w:r>
      <w:r>
        <w:rPr>
          <w:rFonts w:hint="eastAsia" w:ascii="宋体" w:hAnsi="宋体" w:eastAsia="宋体" w:cs="宋体"/>
          <w:color w:val="auto"/>
          <w:highlight w:val="none"/>
        </w:rPr>
        <w:t>15</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m，在</w:t>
      </w:r>
      <w:r>
        <w:rPr>
          <w:rFonts w:hint="eastAsia" w:ascii="宋体" w:hAnsi="宋体" w:eastAsia="宋体" w:cs="宋体"/>
          <w:color w:val="auto"/>
          <w:highlight w:val="none"/>
          <w:lang w:eastAsia="zh-CN"/>
        </w:rPr>
        <w:t>其他</w:t>
      </w:r>
      <w:r>
        <w:rPr>
          <w:rFonts w:hint="eastAsia" w:ascii="宋体" w:hAnsi="宋体" w:eastAsia="宋体" w:cs="宋体"/>
          <w:color w:val="auto"/>
          <w:highlight w:val="none"/>
        </w:rPr>
        <w:t>处所内和露天甲板上不超</w:t>
      </w:r>
      <w:r>
        <w:rPr>
          <w:rFonts w:hint="eastAsia" w:ascii="宋体" w:hAnsi="宋体" w:eastAsia="宋体" w:cs="宋体"/>
          <w:color w:val="auto"/>
          <w:highlight w:val="none"/>
          <w:lang w:val="en-US" w:eastAsia="zh-CN"/>
        </w:rPr>
        <w:t>过</w:t>
      </w:r>
      <w:r>
        <w:rPr>
          <w:rFonts w:hint="eastAsia" w:ascii="宋体" w:hAnsi="宋体" w:eastAsia="宋体" w:cs="宋体"/>
          <w:color w:val="auto"/>
          <w:highlight w:val="none"/>
        </w:rPr>
        <w:t>20</w:t>
      </w:r>
      <w:r>
        <w:rPr>
          <w:rFonts w:hint="eastAsia" w:ascii="宋体" w:hAnsi="宋体" w:eastAsia="宋体" w:cs="宋体"/>
          <w:color w:val="auto"/>
          <w:highlight w:val="none"/>
          <w:lang w:val="en-US" w:eastAsia="zh-CN"/>
        </w:rPr>
        <w:t xml:space="preserve"> m</w:t>
      </w:r>
      <w:r>
        <w:rPr>
          <w:rFonts w:hint="eastAsia" w:ascii="宋体" w:hAnsi="宋体" w:eastAsia="宋体" w:cs="宋体"/>
          <w:color w:val="auto"/>
          <w:highlight w:val="none"/>
        </w:rPr>
        <w:t>，在最大宽度超过30</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lang w:eastAsia="zh-CN"/>
        </w:rPr>
        <w:t>m</w:t>
      </w:r>
      <w:r>
        <w:rPr>
          <w:rFonts w:hint="eastAsia" w:ascii="宋体" w:hAnsi="宋体" w:eastAsia="宋体" w:cs="宋体"/>
          <w:color w:val="auto"/>
          <w:highlight w:val="none"/>
        </w:rPr>
        <w:t>的露天甲板上不超过25</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m。软管站消防软管的长度不超过25</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m。</w:t>
      </w:r>
    </w:p>
    <w:p w14:paraId="0396A0A3">
      <w:pPr>
        <w:pStyle w:val="261"/>
        <w:spacing w:before="156" w:after="156"/>
        <w:jc w:val="left"/>
        <w:outlineLvl w:val="2"/>
        <w:rPr>
          <w:rFonts w:hint="default" w:ascii="Times New Roman" w:hAnsi="Times New Roman" w:cs="Times New Roman"/>
          <w:color w:val="auto"/>
          <w:highlight w:val="none"/>
        </w:rPr>
      </w:pPr>
      <w:bookmarkStart w:id="1537" w:name="_Toc30127"/>
      <w:bookmarkStart w:id="1538" w:name="_Toc27186"/>
      <w:bookmarkStart w:id="1539" w:name="_Toc25455"/>
      <w:bookmarkStart w:id="1540" w:name="_Toc25398"/>
      <w:bookmarkStart w:id="1541" w:name="_Toc19057"/>
      <w:bookmarkStart w:id="1542" w:name="_Toc29998"/>
      <w:bookmarkStart w:id="1543" w:name="_Toc8826"/>
      <w:bookmarkStart w:id="1544" w:name="_Toc26221"/>
      <w:bookmarkStart w:id="1545" w:name="_Toc789"/>
      <w:bookmarkStart w:id="1546" w:name="_Toc7203"/>
      <w:r>
        <w:rPr>
          <w:rFonts w:hint="default" w:ascii="Times New Roman" w:hAnsi="Times New Roman" w:cs="Times New Roman"/>
          <w:color w:val="auto"/>
          <w:highlight w:val="none"/>
        </w:rPr>
        <w:t>消防水枪</w:t>
      </w:r>
      <w:bookmarkEnd w:id="1537"/>
      <w:bookmarkEnd w:id="1538"/>
      <w:bookmarkEnd w:id="1539"/>
      <w:bookmarkEnd w:id="1540"/>
      <w:bookmarkEnd w:id="1541"/>
      <w:bookmarkEnd w:id="1542"/>
      <w:bookmarkEnd w:id="1543"/>
      <w:bookmarkEnd w:id="1544"/>
      <w:bookmarkEnd w:id="1545"/>
      <w:bookmarkEnd w:id="1546"/>
    </w:p>
    <w:p w14:paraId="1684797A">
      <w:pPr>
        <w:pStyle w:val="290"/>
        <w:numPr>
          <w:ilvl w:val="3"/>
          <w:numId w:val="0"/>
        </w:numPr>
        <w:spacing w:before="0" w:beforeLines="0" w:after="0" w:afterLines="0"/>
        <w:ind w:leftChars="0" w:firstLine="420" w:firstLineChars="200"/>
        <w:jc w:val="both"/>
        <w:outlineLvl w:val="9"/>
        <w:rPr>
          <w:rFonts w:hint="eastAsia" w:ascii="宋体" w:hAnsi="宋体" w:eastAsia="宋体" w:cs="宋体"/>
          <w:color w:val="auto"/>
          <w:highlight w:val="none"/>
        </w:rPr>
      </w:pPr>
      <w:r>
        <w:rPr>
          <w:rFonts w:hint="eastAsia" w:ascii="宋体" w:hAnsi="宋体" w:eastAsia="宋体" w:cs="宋体"/>
          <w:color w:val="auto"/>
          <w:szCs w:val="21"/>
          <w:highlight w:val="none"/>
        </w:rPr>
        <w:t>消防软管或消火栓应</w:t>
      </w:r>
      <w:r>
        <w:rPr>
          <w:rFonts w:hint="eastAsia" w:ascii="宋体" w:hAnsi="宋体" w:eastAsia="宋体" w:cs="宋体"/>
          <w:color w:val="auto"/>
          <w:szCs w:val="21"/>
          <w:highlight w:val="none"/>
          <w:lang w:eastAsia="zh-CN"/>
        </w:rPr>
        <w:t>设置</w:t>
      </w:r>
      <w:r>
        <w:rPr>
          <w:rFonts w:hint="eastAsia" w:ascii="宋体" w:hAnsi="宋体" w:eastAsia="宋体" w:cs="宋体"/>
          <w:color w:val="auto"/>
          <w:szCs w:val="21"/>
          <w:highlight w:val="none"/>
        </w:rPr>
        <w:t>有关闭装置的水雾和水柱两用型水枪</w:t>
      </w:r>
      <w:r>
        <w:rPr>
          <w:rFonts w:hint="eastAsia" w:ascii="宋体" w:hAnsi="宋体" w:eastAsia="宋体" w:cs="宋体"/>
          <w:color w:val="auto"/>
          <w:highlight w:val="none"/>
        </w:rPr>
        <w:t>。</w:t>
      </w:r>
    </w:p>
    <w:p w14:paraId="4440BCEB">
      <w:pPr>
        <w:pStyle w:val="261"/>
        <w:spacing w:before="156" w:after="156"/>
        <w:jc w:val="left"/>
        <w:outlineLvl w:val="2"/>
        <w:rPr>
          <w:rFonts w:hint="default" w:ascii="Times New Roman" w:hAnsi="Times New Roman" w:cs="Times New Roman"/>
          <w:color w:val="auto"/>
          <w:highlight w:val="none"/>
        </w:rPr>
      </w:pPr>
      <w:bookmarkStart w:id="1547" w:name="_Toc19665"/>
      <w:bookmarkStart w:id="1548" w:name="_Toc1923"/>
      <w:bookmarkStart w:id="1549" w:name="_Toc20283"/>
      <w:bookmarkStart w:id="1550" w:name="_Toc24754"/>
      <w:bookmarkStart w:id="1551" w:name="_Toc2401"/>
      <w:bookmarkStart w:id="1552" w:name="_Toc32088"/>
      <w:bookmarkStart w:id="1553" w:name="_Toc28277"/>
      <w:bookmarkStart w:id="1554" w:name="_Toc1043"/>
      <w:bookmarkStart w:id="1555" w:name="_Toc6597"/>
      <w:bookmarkStart w:id="1556" w:name="_Toc20871"/>
      <w:r>
        <w:rPr>
          <w:rFonts w:hint="default" w:ascii="Times New Roman" w:hAnsi="Times New Roman" w:cs="Times New Roman"/>
          <w:color w:val="auto"/>
          <w:highlight w:val="none"/>
        </w:rPr>
        <w:t>国际通岸接头</w:t>
      </w:r>
      <w:bookmarkEnd w:id="1547"/>
      <w:bookmarkEnd w:id="1548"/>
      <w:bookmarkEnd w:id="1549"/>
      <w:bookmarkEnd w:id="1550"/>
      <w:bookmarkEnd w:id="1551"/>
      <w:bookmarkEnd w:id="1552"/>
      <w:bookmarkEnd w:id="1553"/>
      <w:bookmarkEnd w:id="1554"/>
      <w:bookmarkEnd w:id="1555"/>
      <w:bookmarkEnd w:id="1556"/>
    </w:p>
    <w:p w14:paraId="4F9D7DA3">
      <w:pPr>
        <w:pStyle w:val="290"/>
        <w:numPr>
          <w:ilvl w:val="3"/>
          <w:numId w:val="0"/>
        </w:numPr>
        <w:spacing w:before="0" w:beforeLines="0" w:after="0" w:afterLines="0"/>
        <w:ind w:leftChars="0" w:firstLine="420" w:firstLineChars="200"/>
        <w:jc w:val="both"/>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FPSO</w:t>
      </w:r>
      <w:r>
        <w:rPr>
          <w:rFonts w:hint="eastAsia" w:ascii="宋体" w:hAnsi="宋体" w:eastAsia="宋体" w:cs="宋体"/>
          <w:color w:val="auto"/>
          <w:szCs w:val="21"/>
          <w:highlight w:val="none"/>
        </w:rPr>
        <w:t>应至少配备</w:t>
      </w:r>
      <w:r>
        <w:rPr>
          <w:rFonts w:hint="eastAsia" w:ascii="宋体" w:hAnsi="宋体" w:eastAsia="宋体" w:cs="宋体"/>
          <w:color w:val="auto"/>
          <w:szCs w:val="21"/>
          <w:highlight w:val="none"/>
          <w:lang w:eastAsia="zh-CN"/>
        </w:rPr>
        <w:t>1个</w:t>
      </w:r>
      <w:r>
        <w:rPr>
          <w:rFonts w:hint="eastAsia" w:ascii="宋体" w:hAnsi="宋体" w:eastAsia="宋体" w:cs="宋体"/>
          <w:color w:val="auto"/>
          <w:szCs w:val="21"/>
          <w:highlight w:val="none"/>
        </w:rPr>
        <w:t>符合</w:t>
      </w:r>
      <w:r>
        <w:rPr>
          <w:rFonts w:hint="eastAsia" w:ascii="宋体" w:hAnsi="宋体" w:eastAsia="宋体" w:cs="宋体"/>
          <w:color w:val="auto"/>
          <w:szCs w:val="21"/>
          <w:highlight w:val="none"/>
          <w:lang w:val="en-US" w:eastAsia="zh-CN"/>
        </w:rPr>
        <w:t xml:space="preserve">IMO </w:t>
      </w:r>
      <w:r>
        <w:rPr>
          <w:rFonts w:hint="eastAsia" w:ascii="宋体" w:hAnsi="宋体" w:eastAsia="宋体" w:cs="宋体"/>
          <w:color w:val="auto"/>
          <w:szCs w:val="21"/>
          <w:highlight w:val="none"/>
        </w:rPr>
        <w:t>SOLAS</w:t>
      </w:r>
      <w:r>
        <w:rPr>
          <w:rFonts w:hint="eastAsia" w:ascii="宋体" w:hAnsi="宋体" w:eastAsia="宋体" w:cs="宋体"/>
          <w:color w:val="auto"/>
          <w:szCs w:val="21"/>
          <w:highlight w:val="none"/>
          <w:lang w:val="en-US" w:eastAsia="zh-CN"/>
        </w:rPr>
        <w:t>要求</w:t>
      </w:r>
      <w:r>
        <w:rPr>
          <w:rFonts w:hint="eastAsia" w:ascii="宋体" w:hAnsi="宋体" w:eastAsia="宋体" w:cs="宋体"/>
          <w:color w:val="auto"/>
          <w:szCs w:val="21"/>
          <w:highlight w:val="none"/>
        </w:rPr>
        <w:t>的国际通岸接头。</w:t>
      </w:r>
    </w:p>
    <w:p w14:paraId="4603498B">
      <w:pPr>
        <w:pStyle w:val="261"/>
        <w:spacing w:before="156" w:after="156"/>
        <w:jc w:val="left"/>
        <w:outlineLvl w:val="2"/>
        <w:rPr>
          <w:rFonts w:hint="default" w:ascii="Times New Roman" w:hAnsi="Times New Roman" w:cs="Times New Roman"/>
          <w:color w:val="auto"/>
          <w:highlight w:val="none"/>
        </w:rPr>
      </w:pPr>
      <w:bookmarkStart w:id="1557" w:name="_Toc32722"/>
      <w:bookmarkStart w:id="1558" w:name="_Toc16286"/>
      <w:bookmarkStart w:id="1559" w:name="_Toc24594"/>
      <w:bookmarkStart w:id="1560" w:name="_Toc14850"/>
      <w:bookmarkStart w:id="1561" w:name="_Toc18479"/>
      <w:bookmarkStart w:id="1562" w:name="_Toc9375"/>
      <w:bookmarkStart w:id="1563" w:name="_Toc25312"/>
      <w:bookmarkStart w:id="1564" w:name="_Toc6848"/>
      <w:bookmarkStart w:id="1565" w:name="_Toc6038"/>
      <w:bookmarkStart w:id="1566" w:name="_Toc17766"/>
      <w:r>
        <w:rPr>
          <w:rFonts w:hint="eastAsia" w:ascii="Times New Roman" w:cs="Times New Roman"/>
          <w:color w:val="auto"/>
          <w:highlight w:val="none"/>
          <w:lang w:eastAsia="zh-CN"/>
        </w:rPr>
        <w:t>雨淋</w:t>
      </w:r>
      <w:r>
        <w:rPr>
          <w:rFonts w:hint="default" w:ascii="Times New Roman" w:hAnsi="Times New Roman" w:cs="Times New Roman"/>
          <w:color w:val="auto"/>
          <w:highlight w:val="none"/>
        </w:rPr>
        <w:t>系统</w:t>
      </w:r>
      <w:bookmarkEnd w:id="1557"/>
      <w:bookmarkEnd w:id="1558"/>
      <w:bookmarkEnd w:id="1559"/>
      <w:bookmarkEnd w:id="1560"/>
      <w:bookmarkEnd w:id="1561"/>
      <w:bookmarkEnd w:id="1562"/>
      <w:bookmarkEnd w:id="1563"/>
      <w:bookmarkEnd w:id="1564"/>
      <w:bookmarkEnd w:id="1565"/>
      <w:bookmarkEnd w:id="1566"/>
    </w:p>
    <w:p w14:paraId="0FAC7EC4">
      <w:pPr>
        <w:pStyle w:val="290"/>
        <w:numPr>
          <w:ilvl w:val="3"/>
          <w:numId w:val="0"/>
        </w:numPr>
        <w:spacing w:before="0" w:beforeLines="0" w:after="0" w:afterLines="0"/>
        <w:ind w:leftChars="0" w:firstLine="420" w:firstLineChars="200"/>
        <w:jc w:val="both"/>
        <w:outlineLvl w:val="9"/>
        <w:rPr>
          <w:rFonts w:hint="default" w:ascii="Times New Roman" w:hAnsi="Times New Roman" w:cs="Times New Roman" w:eastAsiaTheme="minorEastAsia"/>
          <w:color w:val="auto"/>
          <w:highlight w:val="none"/>
        </w:rPr>
      </w:pPr>
      <w:r>
        <w:rPr>
          <w:rFonts w:hint="default" w:ascii="Times New Roman" w:hAnsi="Times New Roman" w:eastAsiaTheme="minorEastAsia"/>
          <w:color w:val="auto"/>
          <w:highlight w:val="none"/>
        </w:rPr>
        <w:t>油气处理设备和</w:t>
      </w:r>
      <w:r>
        <w:rPr>
          <w:rFonts w:hint="eastAsia" w:ascii="Times New Roman" w:hAnsi="Times New Roman" w:eastAsiaTheme="minorEastAsia"/>
          <w:color w:val="auto"/>
          <w:highlight w:val="none"/>
          <w:lang w:val="en-US" w:eastAsia="zh-CN"/>
        </w:rPr>
        <w:t>含</w:t>
      </w:r>
      <w:r>
        <w:rPr>
          <w:rFonts w:hint="default" w:ascii="Times New Roman" w:hAnsi="Times New Roman" w:eastAsiaTheme="minorEastAsia"/>
          <w:color w:val="auto"/>
          <w:highlight w:val="none"/>
        </w:rPr>
        <w:t>其他易燃介质的设备应设置雨淋系统，雨淋阀应设在保护处所之外便于到达的区域</w:t>
      </w:r>
      <w:r>
        <w:rPr>
          <w:rFonts w:hint="default" w:ascii="Times New Roman" w:hAnsi="Times New Roman" w:cs="Times New Roman" w:eastAsiaTheme="minorEastAsia"/>
          <w:color w:val="auto"/>
          <w:highlight w:val="none"/>
        </w:rPr>
        <w:t>。</w:t>
      </w:r>
    </w:p>
    <w:p w14:paraId="45A3624E">
      <w:pPr>
        <w:pStyle w:val="260"/>
        <w:numPr>
          <w:ilvl w:val="1"/>
          <w:numId w:val="33"/>
        </w:numPr>
        <w:jc w:val="both"/>
        <w:outlineLvl w:val="1"/>
        <w:rPr>
          <w:rFonts w:hint="default" w:ascii="Times New Roman" w:hAnsi="Times New Roman" w:cs="Times New Roman"/>
          <w:color w:val="auto"/>
          <w:highlight w:val="none"/>
        </w:rPr>
      </w:pPr>
      <w:bookmarkStart w:id="1567" w:name="_Toc20528"/>
      <w:bookmarkStart w:id="1568" w:name="_Toc23097"/>
      <w:bookmarkStart w:id="1569" w:name="_Toc25394"/>
      <w:bookmarkStart w:id="1570" w:name="_Toc3275"/>
      <w:bookmarkStart w:id="1571" w:name="_Toc25960"/>
      <w:bookmarkStart w:id="1572" w:name="_Toc183727735"/>
      <w:bookmarkStart w:id="1573" w:name="_Toc18646"/>
      <w:bookmarkStart w:id="1574" w:name="_Toc6464"/>
      <w:bookmarkStart w:id="1575" w:name="_Toc2766"/>
      <w:bookmarkStart w:id="1576" w:name="_Toc30077"/>
      <w:r>
        <w:rPr>
          <w:rFonts w:hint="default" w:ascii="Times New Roman" w:hAnsi="Times New Roman" w:cs="Times New Roman"/>
          <w:color w:val="auto"/>
          <w:highlight w:val="none"/>
        </w:rPr>
        <w:t>固定甲板泡沫灭火系统</w:t>
      </w:r>
      <w:bookmarkEnd w:id="1567"/>
      <w:bookmarkEnd w:id="1568"/>
      <w:bookmarkEnd w:id="1569"/>
      <w:bookmarkEnd w:id="1570"/>
      <w:bookmarkEnd w:id="1571"/>
      <w:bookmarkEnd w:id="1572"/>
      <w:bookmarkEnd w:id="1573"/>
      <w:bookmarkEnd w:id="1574"/>
      <w:bookmarkEnd w:id="1575"/>
      <w:bookmarkEnd w:id="1576"/>
    </w:p>
    <w:p w14:paraId="451BBFE6">
      <w:pPr>
        <w:pStyle w:val="261"/>
        <w:spacing w:before="0" w:beforeLines="0" w:after="0" w:afterLines="0"/>
        <w:jc w:val="both"/>
        <w:outlineLvl w:val="9"/>
        <w:rPr>
          <w:rFonts w:hint="default" w:ascii="Times New Roman" w:hAnsi="Times New Roman" w:cs="Times New Roman" w:eastAsiaTheme="minorEastAsia"/>
          <w:color w:val="auto"/>
          <w:highlight w:val="none"/>
        </w:rPr>
      </w:pPr>
      <w:bookmarkStart w:id="1577" w:name="_Toc30679"/>
      <w:bookmarkStart w:id="1578" w:name="_Toc13352"/>
      <w:bookmarkStart w:id="1579" w:name="_Toc6943"/>
      <w:bookmarkStart w:id="1580" w:name="_Toc4723"/>
      <w:bookmarkStart w:id="1581" w:name="_Toc22302"/>
      <w:bookmarkStart w:id="1582" w:name="_Toc2055"/>
      <w:bookmarkStart w:id="1583" w:name="_Toc23118"/>
      <w:r>
        <w:rPr>
          <w:rFonts w:hint="eastAsia" w:ascii="Times New Roman" w:cs="Times New Roman" w:eastAsiaTheme="minorEastAsia"/>
          <w:color w:val="auto"/>
          <w:highlight w:val="none"/>
          <w:lang w:val="en-US" w:eastAsia="zh-CN"/>
        </w:rPr>
        <w:t>固定</w:t>
      </w:r>
      <w:r>
        <w:rPr>
          <w:rFonts w:hint="default" w:ascii="Times New Roman" w:hAnsi="Times New Roman" w:cs="Times New Roman" w:eastAsiaTheme="minorEastAsia"/>
          <w:color w:val="auto"/>
          <w:highlight w:val="none"/>
        </w:rPr>
        <w:t>甲板泡沫灭火系统</w:t>
      </w:r>
      <w:r>
        <w:rPr>
          <w:rFonts w:hint="eastAsia" w:ascii="Times New Roman" w:cs="Times New Roman" w:eastAsiaTheme="minorEastAsia"/>
          <w:color w:val="auto"/>
          <w:highlight w:val="none"/>
          <w:lang w:val="en-US" w:eastAsia="zh-CN"/>
        </w:rPr>
        <w:t>保护范围应覆盖</w:t>
      </w:r>
      <w:r>
        <w:rPr>
          <w:rFonts w:hint="default" w:ascii="Times New Roman" w:hAnsi="Times New Roman" w:cs="Times New Roman" w:eastAsiaTheme="minorEastAsia"/>
          <w:color w:val="auto"/>
          <w:highlight w:val="none"/>
        </w:rPr>
        <w:t>原油区域甲板</w:t>
      </w:r>
      <w:r>
        <w:rPr>
          <w:rFonts w:hint="default" w:ascii="Times New Roman" w:hAnsi="Times New Roman" w:cs="Times New Roman" w:eastAsiaTheme="minorEastAsia"/>
          <w:strike w:val="0"/>
          <w:color w:val="auto"/>
          <w:highlight w:val="none"/>
        </w:rPr>
        <w:t>及</w:t>
      </w:r>
      <w:r>
        <w:rPr>
          <w:rFonts w:hint="default" w:ascii="Times New Roman" w:hAnsi="Times New Roman" w:cs="Times New Roman" w:eastAsiaTheme="minorEastAsia"/>
          <w:color w:val="auto"/>
          <w:highlight w:val="none"/>
        </w:rPr>
        <w:t>破裂</w:t>
      </w:r>
      <w:r>
        <w:rPr>
          <w:rFonts w:hint="eastAsia" w:ascii="Times New Roman" w:hAnsi="Times New Roman" w:cs="Times New Roman" w:eastAsiaTheme="minorEastAsia"/>
          <w:color w:val="auto"/>
          <w:highlight w:val="none"/>
          <w:lang w:val="en-US" w:eastAsia="zh-CN"/>
        </w:rPr>
        <w:t>货油</w:t>
      </w:r>
      <w:r>
        <w:rPr>
          <w:rFonts w:hint="default" w:ascii="Times New Roman" w:hAnsi="Times New Roman" w:cs="Times New Roman" w:eastAsiaTheme="minorEastAsia"/>
          <w:color w:val="auto"/>
          <w:highlight w:val="none"/>
        </w:rPr>
        <w:t>舱。</w:t>
      </w:r>
      <w:bookmarkEnd w:id="1577"/>
      <w:bookmarkEnd w:id="1578"/>
      <w:bookmarkEnd w:id="1579"/>
      <w:bookmarkEnd w:id="1580"/>
    </w:p>
    <w:p w14:paraId="1ECE84B6">
      <w:pPr>
        <w:pStyle w:val="261"/>
        <w:spacing w:before="0" w:beforeLines="0" w:after="0" w:afterLines="0"/>
        <w:jc w:val="both"/>
        <w:outlineLvl w:val="9"/>
        <w:rPr>
          <w:rFonts w:hint="eastAsia" w:ascii="宋体" w:hAnsi="宋体" w:eastAsia="宋体" w:cs="宋体"/>
          <w:color w:val="auto"/>
          <w:highlight w:val="none"/>
        </w:rPr>
      </w:pPr>
      <w:bookmarkStart w:id="1584" w:name="_Toc14220"/>
      <w:bookmarkStart w:id="1585" w:name="_Toc23381"/>
      <w:bookmarkStart w:id="1586" w:name="_Toc25269"/>
      <w:bookmarkStart w:id="1587" w:name="_Toc27868"/>
      <w:r>
        <w:rPr>
          <w:rFonts w:hint="eastAsia" w:ascii="Times New Roman" w:cs="Times New Roman" w:eastAsiaTheme="minorEastAsia"/>
          <w:color w:val="auto"/>
          <w:highlight w:val="none"/>
          <w:lang w:val="en-US" w:eastAsia="zh-CN"/>
        </w:rPr>
        <w:t>固定</w:t>
      </w:r>
      <w:r>
        <w:rPr>
          <w:rFonts w:hint="default" w:ascii="Times New Roman" w:hAnsi="Times New Roman" w:cs="Times New Roman" w:eastAsiaTheme="minorEastAsia"/>
          <w:color w:val="auto"/>
          <w:highlight w:val="none"/>
        </w:rPr>
        <w:t>甲板泡沫灭火系统的控制站应布置在原油区域以外，且在被保护区域失火时易于到达的区域。</w:t>
      </w:r>
      <w:bookmarkEnd w:id="1584"/>
      <w:bookmarkEnd w:id="1585"/>
      <w:bookmarkEnd w:id="1586"/>
      <w:bookmarkEnd w:id="1587"/>
      <w:bookmarkStart w:id="1588" w:name="_Toc3707"/>
      <w:bookmarkStart w:id="1589" w:name="_Toc8116"/>
      <w:bookmarkStart w:id="1590" w:name="_Toc15939"/>
      <w:bookmarkStart w:id="1591" w:name="_Toc5232"/>
    </w:p>
    <w:p w14:paraId="36E0EBCB">
      <w:pPr>
        <w:pStyle w:val="261"/>
        <w:spacing w:before="0" w:beforeLines="0" w:after="0" w:afterLines="0"/>
        <w:jc w:val="both"/>
        <w:outlineLvl w:val="9"/>
        <w:rPr>
          <w:rFonts w:hint="eastAsia" w:ascii="宋体" w:hAnsi="宋体" w:eastAsia="宋体" w:cs="宋体"/>
          <w:color w:val="auto"/>
          <w:highlight w:val="none"/>
        </w:rPr>
      </w:pPr>
      <w:r>
        <w:rPr>
          <w:rFonts w:hint="eastAsia" w:ascii="宋体" w:hAnsi="宋体" w:eastAsia="宋体" w:cs="宋体"/>
          <w:color w:val="auto"/>
          <w:highlight w:val="none"/>
        </w:rPr>
        <w:t>泡沫溶液的供给率应</w:t>
      </w:r>
      <w:r>
        <w:rPr>
          <w:rFonts w:hint="eastAsia" w:ascii="宋体" w:hAnsi="宋体" w:eastAsia="宋体" w:cs="宋体"/>
          <w:color w:val="auto"/>
          <w:highlight w:val="none"/>
          <w:lang w:val="en-US" w:eastAsia="zh-CN"/>
        </w:rPr>
        <w:t>大</w:t>
      </w:r>
      <w:r>
        <w:rPr>
          <w:rFonts w:hint="eastAsia" w:ascii="宋体" w:hAnsi="宋体" w:eastAsia="宋体" w:cs="宋体"/>
          <w:color w:val="auto"/>
          <w:highlight w:val="none"/>
        </w:rPr>
        <w:t>于下列的最大值：</w:t>
      </w:r>
      <w:bookmarkEnd w:id="1588"/>
      <w:bookmarkEnd w:id="1589"/>
      <w:bookmarkEnd w:id="1590"/>
      <w:bookmarkEnd w:id="1591"/>
    </w:p>
    <w:p w14:paraId="727BC5BA">
      <w:pPr>
        <w:pStyle w:val="305"/>
        <w:numPr>
          <w:ilvl w:val="0"/>
          <w:numId w:val="94"/>
        </w:numPr>
        <w:ind w:left="839" w:leftChars="0" w:hanging="419" w:firstLineChars="0"/>
        <w:rPr>
          <w:rFonts w:hint="eastAsia" w:ascii="宋体" w:hAnsi="宋体" w:eastAsia="宋体" w:cs="宋体"/>
          <w:color w:val="auto"/>
          <w:highlight w:val="none"/>
        </w:rPr>
      </w:pPr>
      <w:r>
        <w:rPr>
          <w:rFonts w:hint="eastAsia" w:ascii="宋体" w:hAnsi="宋体" w:eastAsia="宋体" w:cs="宋体"/>
          <w:color w:val="auto"/>
          <w:highlight w:val="none"/>
        </w:rPr>
        <w:t>以0.6</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L/</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min</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rPr>
        <w:t>m</w:t>
      </w:r>
      <w:r>
        <w:rPr>
          <w:rFonts w:hint="eastAsia" w:ascii="宋体" w:hAnsi="宋体" w:eastAsia="宋体" w:cs="宋体"/>
          <w:color w:val="auto"/>
          <w:highlight w:val="none"/>
          <w:vertAlign w:val="superscript"/>
        </w:rPr>
        <w:t>2</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供给强度，</w:t>
      </w:r>
      <w:r>
        <w:rPr>
          <w:rFonts w:hint="eastAsia" w:ascii="宋体" w:hAnsi="宋体" w:eastAsia="宋体" w:cs="宋体"/>
          <w:color w:val="auto"/>
          <w:highlight w:val="none"/>
          <w:lang w:val="en-US" w:eastAsia="zh-CN"/>
        </w:rPr>
        <w:t>按照货</w:t>
      </w:r>
      <w:r>
        <w:rPr>
          <w:rFonts w:hint="eastAsia" w:ascii="宋体" w:hAnsi="宋体" w:eastAsia="宋体" w:cs="宋体"/>
          <w:color w:val="auto"/>
          <w:highlight w:val="none"/>
        </w:rPr>
        <w:t>油舱区域甲板面积计算的供给率；</w:t>
      </w:r>
    </w:p>
    <w:p w14:paraId="1CA2CCDB">
      <w:pPr>
        <w:pStyle w:val="305"/>
        <w:numPr>
          <w:ilvl w:val="0"/>
          <w:numId w:val="94"/>
        </w:numPr>
        <w:ind w:left="839" w:leftChars="0" w:hanging="419" w:firstLineChars="0"/>
        <w:rPr>
          <w:rFonts w:hint="eastAsia" w:ascii="宋体" w:hAnsi="宋体" w:eastAsia="宋体" w:cs="宋体"/>
          <w:color w:val="auto"/>
          <w:highlight w:val="none"/>
        </w:rPr>
      </w:pPr>
      <w:r>
        <w:rPr>
          <w:rFonts w:hint="eastAsia" w:ascii="宋体" w:hAnsi="宋体" w:eastAsia="宋体" w:cs="宋体"/>
          <w:color w:val="auto"/>
          <w:highlight w:val="none"/>
        </w:rPr>
        <w:t>以6</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L/</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min</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rPr>
        <w:t>m</w:t>
      </w:r>
      <w:r>
        <w:rPr>
          <w:rFonts w:hint="eastAsia" w:ascii="宋体" w:hAnsi="宋体" w:eastAsia="宋体" w:cs="宋体"/>
          <w:color w:val="auto"/>
          <w:highlight w:val="none"/>
          <w:vertAlign w:val="superscript"/>
        </w:rPr>
        <w:t>2</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供给强度，</w:t>
      </w:r>
      <w:r>
        <w:rPr>
          <w:rFonts w:hint="eastAsia" w:ascii="宋体" w:hAnsi="宋体" w:eastAsia="宋体" w:cs="宋体"/>
          <w:color w:val="auto"/>
          <w:highlight w:val="none"/>
          <w:lang w:val="en-US" w:eastAsia="zh-CN"/>
        </w:rPr>
        <w:t>按照</w:t>
      </w:r>
      <w:r>
        <w:rPr>
          <w:rFonts w:hint="eastAsia" w:ascii="宋体" w:hAnsi="宋体" w:eastAsia="宋体" w:cs="宋体"/>
          <w:color w:val="auto"/>
          <w:highlight w:val="none"/>
        </w:rPr>
        <w:t>最大面积的单个</w:t>
      </w:r>
      <w:r>
        <w:rPr>
          <w:rFonts w:hint="eastAsia" w:ascii="宋体" w:hAnsi="宋体" w:eastAsia="宋体" w:cs="宋体"/>
          <w:color w:val="auto"/>
          <w:highlight w:val="none"/>
          <w:lang w:val="en-US" w:eastAsia="zh-CN"/>
        </w:rPr>
        <w:t>货</w:t>
      </w:r>
      <w:r>
        <w:rPr>
          <w:rFonts w:hint="eastAsia" w:ascii="宋体" w:hAnsi="宋体" w:eastAsia="宋体" w:cs="宋体"/>
          <w:color w:val="auto"/>
          <w:highlight w:val="none"/>
        </w:rPr>
        <w:t>油舱水平截面积计算的供给率；</w:t>
      </w:r>
    </w:p>
    <w:p w14:paraId="5400473F">
      <w:pPr>
        <w:pStyle w:val="305"/>
        <w:numPr>
          <w:ilvl w:val="0"/>
          <w:numId w:val="94"/>
        </w:numPr>
        <w:ind w:left="839" w:leftChars="0" w:hanging="419" w:firstLineChars="0"/>
        <w:rPr>
          <w:rFonts w:hint="eastAsia" w:ascii="宋体" w:hAnsi="宋体" w:cs="宋体"/>
          <w:color w:val="auto"/>
          <w:highlight w:val="none"/>
          <w:lang w:val="en-US" w:eastAsia="zh-CN"/>
        </w:rPr>
      </w:pPr>
      <w:r>
        <w:rPr>
          <w:rFonts w:hint="eastAsia" w:ascii="宋体" w:hAnsi="宋体" w:eastAsia="宋体" w:cs="宋体"/>
          <w:color w:val="auto"/>
          <w:highlight w:val="none"/>
        </w:rPr>
        <w:t>以3</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L/</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min</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rPr>
        <w:t>m</w:t>
      </w:r>
      <w:r>
        <w:rPr>
          <w:rFonts w:hint="eastAsia" w:ascii="宋体" w:hAnsi="宋体" w:eastAsia="宋体" w:cs="宋体"/>
          <w:color w:val="auto"/>
          <w:highlight w:val="none"/>
          <w:vertAlign w:val="superscript"/>
        </w:rPr>
        <w:t>2</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供给强度，</w:t>
      </w:r>
      <w:r>
        <w:rPr>
          <w:rFonts w:hint="eastAsia" w:ascii="宋体" w:hAnsi="宋体" w:eastAsia="宋体" w:cs="宋体"/>
          <w:color w:val="auto"/>
          <w:highlight w:val="none"/>
          <w:lang w:val="en-US" w:eastAsia="zh-CN"/>
        </w:rPr>
        <w:t>按照</w:t>
      </w:r>
      <w:r>
        <w:rPr>
          <w:rFonts w:hint="eastAsia" w:ascii="宋体" w:hAnsi="宋体" w:eastAsia="宋体" w:cs="宋体"/>
          <w:color w:val="auto"/>
          <w:highlight w:val="none"/>
        </w:rPr>
        <w:t>泡沫炮保护的最大面积计算的供给率，且该供给率不低于1250</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L/min。</w:t>
      </w:r>
    </w:p>
    <w:p w14:paraId="5B732DC3">
      <w:pPr>
        <w:pStyle w:val="261"/>
        <w:spacing w:before="0" w:beforeLines="0" w:after="0" w:afterLines="0"/>
        <w:jc w:val="both"/>
        <w:outlineLvl w:val="9"/>
        <w:rPr>
          <w:rFonts w:hint="eastAsia" w:ascii="宋体" w:hAnsi="宋体" w:eastAsia="宋体" w:cs="宋体"/>
          <w:color w:val="auto"/>
          <w:highlight w:val="none"/>
        </w:rPr>
      </w:pPr>
      <w:bookmarkStart w:id="1592" w:name="_Toc934"/>
      <w:r>
        <w:rPr>
          <w:rFonts w:hint="eastAsia" w:ascii="宋体" w:hAnsi="宋体" w:eastAsia="宋体" w:cs="宋体"/>
          <w:color w:val="auto"/>
          <w:highlight w:val="none"/>
        </w:rPr>
        <w:t>泡沫液供给时间应不少于20</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min，泡沫倍数应不超过12：1。</w:t>
      </w:r>
      <w:bookmarkEnd w:id="1581"/>
      <w:bookmarkEnd w:id="1582"/>
      <w:bookmarkEnd w:id="1583"/>
      <w:bookmarkEnd w:id="1592"/>
    </w:p>
    <w:p w14:paraId="78A1B6FC">
      <w:pPr>
        <w:pStyle w:val="261"/>
        <w:spacing w:before="156" w:after="156"/>
        <w:jc w:val="left"/>
        <w:outlineLvl w:val="9"/>
        <w:rPr>
          <w:rFonts w:hint="default" w:ascii="Times New Roman" w:hAnsi="Times New Roman" w:cs="Times New Roman"/>
          <w:color w:val="auto"/>
          <w:highlight w:val="none"/>
        </w:rPr>
      </w:pPr>
      <w:bookmarkStart w:id="1593" w:name="_Toc17517"/>
      <w:bookmarkStart w:id="1594" w:name="_Toc31558"/>
      <w:bookmarkStart w:id="1595" w:name="_Toc18952"/>
      <w:bookmarkStart w:id="1596" w:name="_Toc28630"/>
      <w:r>
        <w:rPr>
          <w:rFonts w:hint="default" w:ascii="Times New Roman" w:hAnsi="Times New Roman" w:cs="Times New Roman"/>
          <w:color w:val="auto"/>
          <w:highlight w:val="none"/>
        </w:rPr>
        <w:t>泡沫炮和泡沫枪</w:t>
      </w:r>
      <w:bookmarkEnd w:id="1593"/>
      <w:bookmarkEnd w:id="1594"/>
      <w:bookmarkEnd w:id="1595"/>
      <w:bookmarkEnd w:id="1596"/>
    </w:p>
    <w:p w14:paraId="14EA913F">
      <w:pPr>
        <w:pStyle w:val="290"/>
        <w:numPr>
          <w:ilvl w:val="3"/>
          <w:numId w:val="95"/>
        </w:numPr>
        <w:spacing w:before="0" w:beforeLines="0" w:after="0" w:afterLines="0"/>
        <w:jc w:val="both"/>
        <w:outlineLvl w:val="9"/>
        <w:rPr>
          <w:rFonts w:hint="eastAsia" w:ascii="宋体" w:hAnsi="宋体" w:eastAsia="宋体" w:cs="宋体"/>
          <w:strike w:val="0"/>
          <w:color w:val="auto"/>
          <w:highlight w:val="none"/>
        </w:rPr>
      </w:pPr>
      <w:r>
        <w:rPr>
          <w:rFonts w:hint="eastAsia" w:ascii="宋体" w:hAnsi="宋体" w:eastAsia="宋体" w:cs="宋体"/>
          <w:strike w:val="0"/>
          <w:color w:val="auto"/>
          <w:highlight w:val="none"/>
        </w:rPr>
        <w:t>开敞甲板应采用泡沫炮进行保护，且应设置泡沫</w:t>
      </w:r>
      <w:r>
        <w:rPr>
          <w:rFonts w:hint="eastAsia" w:ascii="宋体" w:hAnsi="宋体" w:eastAsia="宋体" w:cs="宋体"/>
          <w:strike w:val="0"/>
          <w:color w:val="auto"/>
          <w:highlight w:val="none"/>
          <w:lang w:val="en-US" w:eastAsia="zh-CN"/>
        </w:rPr>
        <w:t>消火栓</w:t>
      </w:r>
      <w:r>
        <w:rPr>
          <w:rFonts w:hint="eastAsia" w:ascii="宋体" w:hAnsi="宋体" w:eastAsia="宋体" w:cs="宋体"/>
          <w:strike w:val="0"/>
          <w:color w:val="auto"/>
          <w:highlight w:val="none"/>
        </w:rPr>
        <w:t>用于保护泡沫炮保护不到的地方。</w:t>
      </w:r>
    </w:p>
    <w:p w14:paraId="68030F84">
      <w:pPr>
        <w:pStyle w:val="290"/>
        <w:numPr>
          <w:ilvl w:val="3"/>
          <w:numId w:val="95"/>
        </w:numPr>
        <w:spacing w:before="0" w:beforeLines="0" w:after="0" w:afterLines="0"/>
        <w:jc w:val="both"/>
        <w:outlineLvl w:val="9"/>
        <w:rPr>
          <w:rFonts w:hint="eastAsia" w:ascii="宋体" w:hAnsi="宋体" w:eastAsia="宋体" w:cs="宋体"/>
          <w:color w:val="auto"/>
          <w:highlight w:val="none"/>
        </w:rPr>
      </w:pPr>
      <w:r>
        <w:rPr>
          <w:rFonts w:hint="eastAsia" w:ascii="宋体" w:hAnsi="宋体" w:eastAsia="宋体" w:cs="宋体"/>
          <w:color w:val="auto"/>
          <w:highlight w:val="none"/>
        </w:rPr>
        <w:t>每</w:t>
      </w:r>
      <w:r>
        <w:rPr>
          <w:rFonts w:hint="eastAsia" w:ascii="宋体" w:hAnsi="宋体" w:eastAsia="宋体" w:cs="宋体"/>
          <w:color w:val="auto"/>
          <w:highlight w:val="none"/>
          <w:lang w:eastAsia="zh-CN"/>
        </w:rPr>
        <w:t>1具</w:t>
      </w:r>
      <w:r>
        <w:rPr>
          <w:rFonts w:hint="eastAsia" w:ascii="宋体" w:hAnsi="宋体" w:eastAsia="宋体" w:cs="宋体"/>
          <w:color w:val="auto"/>
          <w:highlight w:val="none"/>
        </w:rPr>
        <w:t>泡沫炮</w:t>
      </w:r>
      <w:r>
        <w:rPr>
          <w:rFonts w:hint="eastAsia" w:ascii="宋体" w:hAnsi="宋体" w:eastAsia="宋体" w:cs="宋体"/>
          <w:color w:val="auto"/>
          <w:highlight w:val="none"/>
          <w:lang w:val="en-US" w:eastAsia="zh-CN"/>
        </w:rPr>
        <w:t>的输送能力</w:t>
      </w:r>
      <w:r>
        <w:rPr>
          <w:rFonts w:hint="eastAsia" w:ascii="宋体" w:hAnsi="宋体" w:eastAsia="宋体" w:cs="宋体"/>
          <w:color w:val="auto"/>
          <w:highlight w:val="none"/>
        </w:rPr>
        <w:t>应</w:t>
      </w:r>
      <w:r>
        <w:rPr>
          <w:rFonts w:hint="eastAsia" w:ascii="宋体" w:hAnsi="宋体" w:eastAsia="宋体" w:cs="宋体"/>
          <w:color w:val="auto"/>
          <w:highlight w:val="none"/>
          <w:lang w:val="en-US" w:eastAsia="zh-CN"/>
        </w:rPr>
        <w:t>不低于</w:t>
      </w:r>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8</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.3要求的泡沫溶液供给率的50%。</w:t>
      </w:r>
    </w:p>
    <w:p w14:paraId="1445F005">
      <w:pPr>
        <w:pStyle w:val="290"/>
        <w:numPr>
          <w:ilvl w:val="3"/>
          <w:numId w:val="95"/>
        </w:numPr>
        <w:spacing w:before="0" w:beforeLines="0" w:after="0" w:afterLines="0"/>
        <w:jc w:val="both"/>
        <w:outlineLvl w:val="9"/>
        <w:rPr>
          <w:rFonts w:hint="eastAsia" w:ascii="宋体" w:hAnsi="宋体" w:eastAsia="宋体" w:cs="宋体"/>
          <w:color w:val="auto"/>
          <w:highlight w:val="none"/>
        </w:rPr>
      </w:pPr>
      <w:r>
        <w:rPr>
          <w:rFonts w:hint="eastAsia" w:ascii="宋体" w:hAnsi="宋体" w:eastAsia="宋体" w:cs="宋体"/>
          <w:color w:val="auto"/>
          <w:highlight w:val="none"/>
        </w:rPr>
        <w:t>面向</w:t>
      </w:r>
      <w:r>
        <w:rPr>
          <w:rFonts w:hint="eastAsia" w:ascii="宋体" w:hAnsi="宋体" w:eastAsia="宋体" w:cs="宋体"/>
          <w:color w:val="auto"/>
          <w:highlight w:val="none"/>
          <w:lang w:eastAsia="zh-CN"/>
        </w:rPr>
        <w:t>货油舱</w:t>
      </w:r>
      <w:r>
        <w:rPr>
          <w:rFonts w:hint="eastAsia" w:ascii="宋体" w:hAnsi="宋体" w:eastAsia="宋体" w:cs="宋体"/>
          <w:color w:val="auto"/>
          <w:highlight w:val="none"/>
        </w:rPr>
        <w:t>甲板的生活区左右两侧，应各装设1具泡沫炮和用于泡沫</w:t>
      </w:r>
      <w:r>
        <w:rPr>
          <w:rFonts w:hint="eastAsia" w:ascii="宋体" w:hAnsi="宋体" w:eastAsia="宋体" w:cs="宋体"/>
          <w:color w:val="auto"/>
          <w:highlight w:val="none"/>
          <w:lang w:val="en-US" w:eastAsia="zh-CN"/>
        </w:rPr>
        <w:t>消火栓</w:t>
      </w:r>
      <w:r>
        <w:rPr>
          <w:rFonts w:hint="eastAsia" w:ascii="宋体" w:hAnsi="宋体" w:eastAsia="宋体" w:cs="宋体"/>
          <w:color w:val="auto"/>
          <w:highlight w:val="none"/>
        </w:rPr>
        <w:t>的软管接头。</w:t>
      </w:r>
    </w:p>
    <w:p w14:paraId="53CB2F99">
      <w:pPr>
        <w:pStyle w:val="290"/>
        <w:numPr>
          <w:ilvl w:val="3"/>
          <w:numId w:val="95"/>
        </w:numPr>
        <w:spacing w:before="0" w:beforeLines="0" w:after="0" w:afterLines="0"/>
        <w:jc w:val="both"/>
        <w:outlineLvl w:val="9"/>
        <w:rPr>
          <w:rFonts w:hint="eastAsia" w:ascii="宋体" w:hAnsi="宋体" w:eastAsia="宋体" w:cs="宋体"/>
          <w:color w:val="auto"/>
          <w:highlight w:val="none"/>
        </w:rPr>
      </w:pPr>
      <w:r>
        <w:rPr>
          <w:rFonts w:hint="eastAsia" w:ascii="宋体" w:hAnsi="宋体" w:eastAsia="宋体" w:cs="宋体"/>
          <w:color w:val="auto"/>
          <w:highlight w:val="none"/>
        </w:rPr>
        <w:t>每支泡沫</w:t>
      </w:r>
      <w:r>
        <w:rPr>
          <w:rFonts w:hint="eastAsia" w:ascii="宋体" w:hAnsi="宋体" w:eastAsia="宋体" w:cs="宋体"/>
          <w:color w:val="auto"/>
          <w:highlight w:val="none"/>
          <w:lang w:val="en-US" w:eastAsia="zh-CN"/>
        </w:rPr>
        <w:t>消火栓</w:t>
      </w:r>
      <w:r>
        <w:rPr>
          <w:rFonts w:hint="eastAsia" w:ascii="宋体" w:hAnsi="宋体" w:eastAsia="宋体" w:cs="宋体"/>
          <w:color w:val="auto"/>
          <w:highlight w:val="none"/>
        </w:rPr>
        <w:t>的供给率应不低于400</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L/min，且在静止空气中的射程应不小于15</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m，泡沫软管的长度应不超过30</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m。</w:t>
      </w:r>
    </w:p>
    <w:p w14:paraId="3EFDECFB">
      <w:pPr>
        <w:pStyle w:val="260"/>
        <w:numPr>
          <w:ilvl w:val="1"/>
          <w:numId w:val="33"/>
        </w:numPr>
        <w:jc w:val="both"/>
        <w:outlineLvl w:val="1"/>
        <w:rPr>
          <w:rFonts w:hint="default" w:ascii="Times New Roman" w:hAnsi="Times New Roman" w:cs="Times New Roman"/>
          <w:color w:val="auto"/>
          <w:highlight w:val="none"/>
        </w:rPr>
      </w:pPr>
      <w:bookmarkStart w:id="1597" w:name="_Toc19371"/>
      <w:bookmarkStart w:id="1598" w:name="_Toc12562"/>
      <w:bookmarkStart w:id="1599" w:name="_Toc183727736"/>
      <w:bookmarkStart w:id="1600" w:name="_Toc32416"/>
      <w:bookmarkStart w:id="1601" w:name="_Toc23506"/>
      <w:bookmarkStart w:id="1602" w:name="_Toc26225"/>
      <w:bookmarkStart w:id="1603" w:name="_Toc2502"/>
      <w:bookmarkStart w:id="1604" w:name="_Toc2893"/>
      <w:bookmarkStart w:id="1605" w:name="_Toc11632"/>
      <w:bookmarkStart w:id="1606" w:name="_Toc17390"/>
      <w:r>
        <w:rPr>
          <w:rFonts w:hint="default" w:ascii="Times New Roman" w:hAnsi="Times New Roman" w:cs="Times New Roman"/>
          <w:color w:val="auto"/>
          <w:highlight w:val="none"/>
        </w:rPr>
        <w:t>气体灭火系统</w:t>
      </w:r>
      <w:bookmarkEnd w:id="1597"/>
      <w:bookmarkEnd w:id="1598"/>
      <w:bookmarkEnd w:id="1599"/>
      <w:bookmarkEnd w:id="1600"/>
      <w:bookmarkEnd w:id="1601"/>
      <w:bookmarkEnd w:id="1602"/>
      <w:bookmarkEnd w:id="1603"/>
      <w:bookmarkEnd w:id="1604"/>
      <w:bookmarkEnd w:id="1605"/>
      <w:bookmarkEnd w:id="1606"/>
    </w:p>
    <w:p w14:paraId="37823034">
      <w:pPr>
        <w:pStyle w:val="261"/>
        <w:spacing w:before="0" w:beforeLines="0" w:after="0" w:afterLines="0"/>
        <w:jc w:val="both"/>
        <w:outlineLvl w:val="9"/>
        <w:rPr>
          <w:rFonts w:hint="eastAsia" w:ascii="宋体" w:hAnsi="宋体" w:eastAsia="宋体" w:cs="宋体"/>
          <w:color w:val="auto"/>
          <w:highlight w:val="none"/>
        </w:rPr>
      </w:pPr>
      <w:bookmarkStart w:id="1607" w:name="_Toc12740"/>
      <w:bookmarkStart w:id="1608" w:name="_Toc2415"/>
      <w:bookmarkStart w:id="1609" w:name="_Toc31765"/>
      <w:bookmarkStart w:id="1610" w:name="_Toc10461"/>
      <w:bookmarkStart w:id="1611" w:name="_Toc9569"/>
      <w:r>
        <w:rPr>
          <w:rFonts w:hint="eastAsia" w:ascii="宋体" w:hAnsi="宋体" w:eastAsia="宋体" w:cs="宋体"/>
          <w:color w:val="auto"/>
          <w:highlight w:val="none"/>
        </w:rPr>
        <w:t>应设声</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rPr>
        <w:t>光报警装置及灭火剂释放延时装置。有人工作的防护区采用自动控制启动时，报警后延时</w:t>
      </w:r>
      <w:r>
        <w:rPr>
          <w:rFonts w:hint="eastAsia" w:ascii="宋体" w:hAnsi="宋体" w:eastAsia="宋体" w:cs="宋体"/>
          <w:color w:val="auto"/>
          <w:highlight w:val="none"/>
          <w:lang w:val="en-US" w:eastAsia="zh-CN"/>
        </w:rPr>
        <w:t>应</w:t>
      </w:r>
      <w:r>
        <w:rPr>
          <w:rFonts w:hint="eastAsia" w:ascii="宋体" w:hAnsi="宋体" w:eastAsia="宋体" w:cs="宋体"/>
          <w:color w:val="auto"/>
          <w:highlight w:val="none"/>
        </w:rPr>
        <w:t>不大于30</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s且不小于20</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s。用于原油泵舱的气动自动声响报警装置，应采用干燥和清洁空气；非防爆型电动自动声响报警装置，应布置在原油泵舱外。</w:t>
      </w:r>
      <w:bookmarkEnd w:id="1607"/>
      <w:bookmarkEnd w:id="1608"/>
      <w:bookmarkEnd w:id="1609"/>
      <w:bookmarkEnd w:id="1610"/>
    </w:p>
    <w:p w14:paraId="0617521E">
      <w:pPr>
        <w:pStyle w:val="261"/>
        <w:spacing w:before="0" w:beforeLines="0" w:after="0" w:afterLines="0"/>
        <w:jc w:val="both"/>
        <w:outlineLvl w:val="9"/>
        <w:rPr>
          <w:rFonts w:hint="eastAsia" w:ascii="宋体" w:hAnsi="宋体" w:eastAsia="宋体" w:cs="宋体"/>
          <w:color w:val="auto"/>
          <w:highlight w:val="none"/>
        </w:rPr>
      </w:pPr>
      <w:bookmarkStart w:id="1612" w:name="_Toc5080"/>
      <w:bookmarkStart w:id="1613" w:name="_Toc28506"/>
      <w:bookmarkStart w:id="1614" w:name="_Toc32113"/>
      <w:bookmarkStart w:id="1615" w:name="_Toc5361"/>
      <w:r>
        <w:rPr>
          <w:rFonts w:hint="eastAsia" w:ascii="宋体" w:hAnsi="宋体" w:eastAsia="宋体" w:cs="宋体"/>
          <w:color w:val="auto"/>
          <w:highlight w:val="none"/>
        </w:rPr>
        <w:t>灭火系统应设自动控制、手动控制和机械应急操作三种启动方式。经常有人工作的防护区，应</w:t>
      </w:r>
      <w:r>
        <w:rPr>
          <w:rFonts w:hint="eastAsia" w:ascii="宋体" w:hAnsi="宋体" w:eastAsia="宋体" w:cs="宋体"/>
          <w:color w:val="auto"/>
          <w:highlight w:val="none"/>
          <w:lang w:val="en-US" w:eastAsia="zh-CN"/>
        </w:rPr>
        <w:t>设置</w:t>
      </w:r>
      <w:r>
        <w:rPr>
          <w:rFonts w:hint="eastAsia" w:ascii="宋体" w:hAnsi="宋体" w:eastAsia="宋体" w:cs="宋体"/>
          <w:color w:val="auto"/>
          <w:highlight w:val="none"/>
        </w:rPr>
        <w:t>手动控制。</w:t>
      </w:r>
      <w:bookmarkEnd w:id="1612"/>
      <w:bookmarkEnd w:id="1613"/>
      <w:bookmarkEnd w:id="1614"/>
      <w:bookmarkEnd w:id="1615"/>
    </w:p>
    <w:bookmarkEnd w:id="1611"/>
    <w:p w14:paraId="0192A1A0">
      <w:pPr>
        <w:pStyle w:val="260"/>
        <w:jc w:val="both"/>
        <w:outlineLvl w:val="1"/>
        <w:rPr>
          <w:rFonts w:hint="default" w:ascii="Times New Roman" w:hAnsi="Times New Roman" w:cs="Times New Roman" w:eastAsiaTheme="minorEastAsia"/>
          <w:color w:val="auto"/>
          <w:sz w:val="21"/>
          <w:szCs w:val="21"/>
          <w:highlight w:val="none"/>
          <w:lang w:val="en-US" w:eastAsia="zh-CN" w:bidi="ar-SA"/>
        </w:rPr>
      </w:pPr>
      <w:bookmarkStart w:id="1616" w:name="_Toc17908"/>
      <w:bookmarkStart w:id="1617" w:name="_Toc183727737"/>
      <w:bookmarkStart w:id="1618" w:name="_Toc729"/>
      <w:bookmarkStart w:id="1619" w:name="_Toc7279"/>
      <w:bookmarkStart w:id="1620" w:name="_Toc20624"/>
      <w:bookmarkStart w:id="1621" w:name="_Toc14653"/>
      <w:bookmarkStart w:id="1622" w:name="_Toc27932"/>
      <w:bookmarkStart w:id="1623" w:name="_Toc895"/>
      <w:bookmarkStart w:id="1624" w:name="_Toc11899"/>
      <w:bookmarkStart w:id="1625" w:name="_Toc26994"/>
      <w:r>
        <w:rPr>
          <w:rFonts w:hint="default" w:ascii="Times New Roman" w:hAnsi="Times New Roman" w:cs="Times New Roman"/>
          <w:color w:val="auto"/>
          <w:highlight w:val="none"/>
        </w:rPr>
        <w:t>细水雾灭火系统</w:t>
      </w:r>
      <w:bookmarkEnd w:id="1616"/>
      <w:bookmarkEnd w:id="1617"/>
      <w:bookmarkEnd w:id="1618"/>
      <w:bookmarkEnd w:id="1619"/>
      <w:bookmarkEnd w:id="1620"/>
      <w:bookmarkEnd w:id="1621"/>
      <w:bookmarkEnd w:id="1622"/>
      <w:bookmarkEnd w:id="1623"/>
      <w:bookmarkEnd w:id="1624"/>
      <w:bookmarkEnd w:id="1625"/>
    </w:p>
    <w:p w14:paraId="05B5CAE6">
      <w:pPr>
        <w:pStyle w:val="261"/>
        <w:spacing w:before="0" w:beforeLines="0" w:after="0" w:afterLines="0"/>
        <w:jc w:val="both"/>
        <w:outlineLvl w:val="9"/>
        <w:rPr>
          <w:rFonts w:hint="eastAsia" w:ascii="宋体" w:hAnsi="宋体" w:eastAsia="宋体" w:cs="宋体"/>
          <w:color w:val="auto"/>
          <w:sz w:val="21"/>
          <w:szCs w:val="21"/>
          <w:highlight w:val="none"/>
          <w:lang w:val="en-US" w:eastAsia="zh-CN" w:bidi="ar-SA"/>
        </w:rPr>
      </w:pPr>
      <w:bookmarkStart w:id="1626" w:name="_Toc29684"/>
      <w:bookmarkStart w:id="1627" w:name="_Toc31490"/>
      <w:bookmarkStart w:id="1628" w:name="_Toc860"/>
      <w:bookmarkStart w:id="1629" w:name="_Toc15703"/>
      <w:r>
        <w:rPr>
          <w:rFonts w:hint="eastAsia" w:ascii="宋体" w:hAnsi="宋体" w:eastAsia="宋体" w:cs="宋体"/>
          <w:color w:val="auto"/>
          <w:sz w:val="21"/>
          <w:szCs w:val="21"/>
          <w:highlight w:val="none"/>
          <w:lang w:val="en-US" w:eastAsia="zh-CN" w:bidi="ar-SA"/>
        </w:rPr>
        <w:t>泵组系统的水质应满足GB 5749的要求；瓶组系统的水质应满足GB 17324的</w:t>
      </w:r>
      <w:bookmarkEnd w:id="1626"/>
      <w:bookmarkEnd w:id="1627"/>
      <w:bookmarkEnd w:id="1628"/>
      <w:r>
        <w:rPr>
          <w:rFonts w:hint="eastAsia" w:ascii="宋体" w:hAnsi="宋体" w:eastAsia="宋体" w:cs="宋体"/>
          <w:color w:val="auto"/>
          <w:sz w:val="21"/>
          <w:szCs w:val="21"/>
          <w:highlight w:val="none"/>
          <w:lang w:val="en-US" w:eastAsia="zh-CN" w:bidi="ar-SA"/>
        </w:rPr>
        <w:t>要求；且系统补水水源的水质应与系统的水质要求一致，紧急情况下海水作为备用水源。</w:t>
      </w:r>
    </w:p>
    <w:p w14:paraId="1CCE3218">
      <w:pPr>
        <w:pStyle w:val="261"/>
        <w:spacing w:before="0" w:beforeLines="0" w:after="0" w:afterLines="0"/>
        <w:jc w:val="both"/>
        <w:outlineLvl w:val="9"/>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highlight w:val="none"/>
          <w:lang w:val="en-US" w:eastAsia="zh-CN"/>
        </w:rPr>
        <w:t>开式系统的设计响应时间应不大于30</w:t>
      </w:r>
      <w:r>
        <w:rPr>
          <w:rFonts w:hint="eastAsia" w:ascii="宋体" w:hAnsi="宋体" w:eastAsia="宋体" w:cs="宋体"/>
          <w:color w:val="auto"/>
          <w:sz w:val="21"/>
          <w:szCs w:val="21"/>
          <w:highlight w:val="none"/>
          <w:lang w:val="en-US" w:eastAsia="zh-CN" w:bidi="ar-SA"/>
        </w:rPr>
        <w:t xml:space="preserve"> </w:t>
      </w:r>
      <w:r>
        <w:rPr>
          <w:rFonts w:hint="eastAsia" w:ascii="宋体" w:hAnsi="宋体" w:eastAsia="宋体" w:cs="宋体"/>
          <w:color w:val="auto"/>
          <w:highlight w:val="none"/>
          <w:lang w:val="en-US" w:eastAsia="zh-CN"/>
        </w:rPr>
        <w:t>s。</w:t>
      </w:r>
      <w:bookmarkEnd w:id="1629"/>
    </w:p>
    <w:p w14:paraId="7FD6AD33">
      <w:pPr>
        <w:pStyle w:val="261"/>
        <w:spacing w:before="0" w:beforeLines="0" w:after="0" w:afterLines="0"/>
        <w:jc w:val="both"/>
        <w:outlineLvl w:val="9"/>
        <w:rPr>
          <w:rFonts w:hint="eastAsia" w:ascii="宋体" w:hAnsi="宋体" w:eastAsia="宋体" w:cs="宋体"/>
          <w:color w:val="auto"/>
          <w:highlight w:val="none"/>
        </w:rPr>
      </w:pPr>
      <w:bookmarkStart w:id="1630" w:name="_Toc24243"/>
      <w:bookmarkStart w:id="1631" w:name="_Toc15131"/>
      <w:bookmarkStart w:id="1632" w:name="_Toc5888"/>
      <w:bookmarkStart w:id="1633" w:name="_Toc5547"/>
      <w:r>
        <w:rPr>
          <w:rFonts w:hint="eastAsia" w:ascii="宋体" w:hAnsi="宋体" w:eastAsia="宋体" w:cs="宋体"/>
          <w:color w:val="auto"/>
          <w:highlight w:val="none"/>
        </w:rPr>
        <w:t>淡水储量应至少满足系统连续工作30</w:t>
      </w:r>
      <w:r>
        <w:rPr>
          <w:rFonts w:hint="eastAsia" w:ascii="宋体" w:hAnsi="宋体" w:eastAsia="宋体" w:cs="宋体"/>
          <w:color w:val="auto"/>
          <w:sz w:val="21"/>
          <w:szCs w:val="21"/>
          <w:highlight w:val="none"/>
          <w:lang w:val="en-US" w:eastAsia="zh-CN" w:bidi="ar-SA"/>
        </w:rPr>
        <w:t xml:space="preserve"> </w:t>
      </w:r>
      <w:r>
        <w:rPr>
          <w:rFonts w:hint="eastAsia" w:ascii="宋体" w:hAnsi="宋体" w:eastAsia="宋体" w:cs="宋体"/>
          <w:color w:val="auto"/>
          <w:highlight w:val="none"/>
        </w:rPr>
        <w:t>min所需水量。</w:t>
      </w:r>
      <w:bookmarkEnd w:id="1630"/>
      <w:bookmarkEnd w:id="1631"/>
      <w:bookmarkEnd w:id="1632"/>
      <w:bookmarkEnd w:id="1633"/>
    </w:p>
    <w:p w14:paraId="3C520B6B">
      <w:pPr>
        <w:pStyle w:val="261"/>
        <w:spacing w:before="0" w:beforeLines="0" w:after="0" w:afterLines="0"/>
        <w:jc w:val="both"/>
        <w:outlineLvl w:val="9"/>
        <w:rPr>
          <w:rFonts w:hint="default" w:ascii="Times New Roman" w:hAnsi="Times New Roman" w:eastAsia="宋体" w:cs="Times New Roman"/>
          <w:color w:val="auto"/>
          <w:highlight w:val="none"/>
        </w:rPr>
      </w:pPr>
      <w:bookmarkStart w:id="1634" w:name="_Toc22502"/>
      <w:bookmarkStart w:id="1635" w:name="_Toc13815"/>
      <w:bookmarkStart w:id="1636" w:name="_Toc28022"/>
      <w:bookmarkStart w:id="1637" w:name="_Toc10349"/>
      <w:r>
        <w:rPr>
          <w:rFonts w:hint="default" w:ascii="Times New Roman" w:hAnsi="Times New Roman" w:eastAsia="宋体" w:cs="Times New Roman"/>
          <w:color w:val="auto"/>
          <w:highlight w:val="none"/>
        </w:rPr>
        <w:t>瓶组型细水雾灭火系统应具有自动</w:t>
      </w:r>
      <w:r>
        <w:rPr>
          <w:rFonts w:hint="eastAsia" w:ascii="Times New Roman" w:eastAsia="宋体" w:cs="Times New Roman"/>
          <w:color w:val="auto"/>
          <w:highlight w:val="none"/>
          <w:lang w:val="en-US" w:eastAsia="zh-CN"/>
        </w:rPr>
        <w:t>控制</w:t>
      </w:r>
      <w:r>
        <w:rPr>
          <w:rFonts w:hint="default" w:ascii="Times New Roman" w:hAnsi="Times New Roman" w:eastAsia="宋体" w:cs="Times New Roman"/>
          <w:color w:val="auto"/>
          <w:highlight w:val="none"/>
        </w:rPr>
        <w:t>、手动</w:t>
      </w:r>
      <w:r>
        <w:rPr>
          <w:rFonts w:hint="eastAsia" w:ascii="Times New Roman" w:eastAsia="宋体" w:cs="Times New Roman"/>
          <w:color w:val="auto"/>
          <w:highlight w:val="none"/>
          <w:lang w:val="en-US" w:eastAsia="zh-CN"/>
        </w:rPr>
        <w:t>控制</w:t>
      </w:r>
      <w:r>
        <w:rPr>
          <w:rFonts w:hint="default" w:ascii="Times New Roman" w:hAnsi="Times New Roman" w:eastAsia="宋体" w:cs="Times New Roman"/>
          <w:color w:val="auto"/>
          <w:highlight w:val="none"/>
        </w:rPr>
        <w:t>和机械应急操作控制方式，泵组型细水雾灭火系统应具有自动</w:t>
      </w:r>
      <w:r>
        <w:rPr>
          <w:rFonts w:hint="eastAsia" w:ascii="Times New Roman" w:eastAsia="宋体" w:cs="Times New Roman"/>
          <w:color w:val="auto"/>
          <w:highlight w:val="none"/>
          <w:lang w:val="en-US" w:eastAsia="zh-CN"/>
        </w:rPr>
        <w:t>控制</w:t>
      </w:r>
      <w:r>
        <w:rPr>
          <w:rFonts w:hint="default" w:ascii="Times New Roman" w:hAnsi="Times New Roman" w:eastAsia="宋体" w:cs="Times New Roman"/>
          <w:color w:val="auto"/>
          <w:highlight w:val="none"/>
        </w:rPr>
        <w:t>、手动控制方式。</w:t>
      </w:r>
      <w:bookmarkEnd w:id="1634"/>
      <w:bookmarkEnd w:id="1635"/>
      <w:bookmarkEnd w:id="1636"/>
    </w:p>
    <w:bookmarkEnd w:id="1637"/>
    <w:p w14:paraId="3240524E">
      <w:pPr>
        <w:pStyle w:val="261"/>
        <w:spacing w:before="0" w:beforeLines="0" w:after="0" w:afterLines="0"/>
        <w:jc w:val="both"/>
        <w:outlineLvl w:val="9"/>
        <w:rPr>
          <w:rFonts w:hint="eastAsia" w:ascii="宋体" w:hAnsi="宋体" w:eastAsia="宋体" w:cs="宋体"/>
          <w:color w:val="auto"/>
          <w:highlight w:val="none"/>
        </w:rPr>
      </w:pPr>
      <w:bookmarkStart w:id="1638" w:name="_Toc23082"/>
      <w:bookmarkStart w:id="1639" w:name="_Toc17918"/>
      <w:r>
        <w:rPr>
          <w:rFonts w:hint="default" w:ascii="Times New Roman" w:hAnsi="Times New Roman" w:eastAsia="宋体" w:cs="Times New Roman"/>
          <w:color w:val="auto"/>
          <w:highlight w:val="none"/>
        </w:rPr>
        <w:t>应根据消防需求和产品实施效果确定单套高压细水雾灭火系统防护区数量。</w:t>
      </w:r>
      <w:bookmarkEnd w:id="1638"/>
      <w:bookmarkEnd w:id="1639"/>
    </w:p>
    <w:p w14:paraId="5B217316">
      <w:pPr>
        <w:pStyle w:val="260"/>
        <w:jc w:val="both"/>
        <w:outlineLvl w:val="1"/>
        <w:rPr>
          <w:rFonts w:hint="eastAsia" w:ascii="Times New Roman" w:hAnsi="Times New Roman" w:cs="Times New Roman"/>
          <w:color w:val="auto"/>
          <w:highlight w:val="none"/>
        </w:rPr>
      </w:pPr>
      <w:bookmarkStart w:id="1640" w:name="_Toc12717"/>
      <w:bookmarkStart w:id="1641" w:name="_Toc21109"/>
      <w:bookmarkStart w:id="1642" w:name="_Toc14513"/>
      <w:bookmarkStart w:id="1643" w:name="_Toc4634"/>
      <w:bookmarkStart w:id="1644" w:name="_Toc7655"/>
      <w:bookmarkStart w:id="1645" w:name="_Toc29196"/>
      <w:bookmarkStart w:id="1646" w:name="_Toc183727738"/>
      <w:bookmarkStart w:id="1647" w:name="_Toc10007"/>
      <w:bookmarkStart w:id="1648" w:name="_Toc7920"/>
      <w:bookmarkStart w:id="1649" w:name="_Toc3284"/>
      <w:r>
        <w:rPr>
          <w:rFonts w:hint="eastAsia" w:ascii="Times New Roman" w:hAnsi="Times New Roman" w:cs="Times New Roman"/>
          <w:color w:val="auto"/>
          <w:highlight w:val="none"/>
        </w:rPr>
        <w:t>直升机甲板消防灭火系统</w:t>
      </w:r>
      <w:bookmarkEnd w:id="1640"/>
      <w:bookmarkEnd w:id="1641"/>
      <w:bookmarkEnd w:id="1642"/>
      <w:bookmarkEnd w:id="1643"/>
      <w:bookmarkEnd w:id="1644"/>
      <w:bookmarkEnd w:id="1645"/>
      <w:bookmarkEnd w:id="1646"/>
      <w:bookmarkEnd w:id="1647"/>
      <w:bookmarkEnd w:id="1648"/>
      <w:bookmarkEnd w:id="1649"/>
    </w:p>
    <w:p w14:paraId="39B9ADA5">
      <w:pPr>
        <w:pStyle w:val="261"/>
        <w:keepNext w:val="0"/>
        <w:keepLines w:val="0"/>
        <w:pageBreakBefore w:val="0"/>
        <w:widowControl/>
        <w:kinsoku/>
        <w:wordWrap/>
        <w:overflowPunct/>
        <w:topLinePunct w:val="0"/>
        <w:autoSpaceDE/>
        <w:autoSpaceDN/>
        <w:bidi w:val="0"/>
        <w:adjustRightInd/>
        <w:snapToGrid/>
        <w:spacing w:before="0" w:beforeLines="0" w:after="0" w:afterLines="0"/>
        <w:textAlignment w:val="auto"/>
        <w:outlineLvl w:val="9"/>
        <w:rPr>
          <w:rFonts w:hint="eastAsia" w:ascii="宋体" w:hAnsi="宋体" w:eastAsia="宋体" w:cs="宋体"/>
          <w:color w:val="auto"/>
          <w:highlight w:val="none"/>
        </w:rPr>
      </w:pPr>
      <w:bookmarkStart w:id="1650" w:name="_Toc27900"/>
      <w:bookmarkStart w:id="1651" w:name="_Toc19191"/>
      <w:bookmarkStart w:id="1652" w:name="_Toc19045"/>
      <w:r>
        <w:rPr>
          <w:rFonts w:hint="eastAsia" w:ascii="宋体" w:hAnsi="宋体" w:eastAsia="宋体" w:cs="宋体"/>
          <w:color w:val="auto"/>
          <w:highlight w:val="none"/>
        </w:rPr>
        <w:t>直升机甲板应设置固定式泡沫灭火系统</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并应满足以下要求：</w:t>
      </w:r>
      <w:bookmarkEnd w:id="1650"/>
      <w:bookmarkEnd w:id="1651"/>
      <w:bookmarkEnd w:id="1652"/>
    </w:p>
    <w:p w14:paraId="0C024F36">
      <w:pPr>
        <w:pStyle w:val="305"/>
        <w:numPr>
          <w:ilvl w:val="0"/>
          <w:numId w:val="96"/>
        </w:numPr>
        <w:ind w:left="839" w:leftChars="0" w:hanging="419" w:firstLineChars="0"/>
        <w:rPr>
          <w:rFonts w:hint="eastAsia" w:ascii="宋体" w:hAnsi="宋体" w:eastAsia="宋体" w:cs="宋体"/>
          <w:color w:val="auto"/>
          <w:highlight w:val="none"/>
        </w:rPr>
      </w:pPr>
      <w:r>
        <w:rPr>
          <w:rFonts w:hint="eastAsia" w:ascii="宋体" w:hAnsi="宋体" w:eastAsia="宋体" w:cs="宋体"/>
          <w:color w:val="auto"/>
          <w:highlight w:val="none"/>
        </w:rPr>
        <w:t>泡沫供给强度不少于6</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L/</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min</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rPr>
        <w:t>m</w:t>
      </w:r>
      <w:r>
        <w:rPr>
          <w:rFonts w:hint="eastAsia" w:ascii="宋体" w:hAnsi="宋体" w:eastAsia="宋体" w:cs="宋体"/>
          <w:color w:val="auto"/>
          <w:highlight w:val="none"/>
          <w:vertAlign w:val="superscript"/>
        </w:rPr>
        <w:t>2</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喷洒</w:t>
      </w:r>
      <w:r>
        <w:rPr>
          <w:rFonts w:hint="eastAsia" w:ascii="宋体" w:hAnsi="宋体" w:eastAsia="宋体" w:cs="宋体"/>
          <w:color w:val="auto"/>
          <w:highlight w:val="none"/>
        </w:rPr>
        <w:t>泡沫液时间至少5</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min</w:t>
      </w:r>
      <w:r>
        <w:rPr>
          <w:rFonts w:hint="eastAsia" w:ascii="宋体" w:hAnsi="宋体" w:eastAsia="宋体" w:cs="宋体"/>
          <w:color w:val="auto"/>
          <w:highlight w:val="none"/>
          <w:lang w:eastAsia="zh-CN"/>
        </w:rPr>
        <w:t>；</w:t>
      </w:r>
    </w:p>
    <w:p w14:paraId="79ADC39C">
      <w:pPr>
        <w:pStyle w:val="305"/>
        <w:numPr>
          <w:ilvl w:val="0"/>
          <w:numId w:val="96"/>
        </w:numPr>
        <w:ind w:left="839" w:leftChars="0" w:hanging="419" w:firstLineChars="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当</w:t>
      </w:r>
      <w:r>
        <w:rPr>
          <w:rFonts w:hint="eastAsia" w:ascii="宋体" w:hAnsi="宋体" w:eastAsia="宋体" w:cs="宋体"/>
          <w:color w:val="auto"/>
          <w:highlight w:val="none"/>
        </w:rPr>
        <w:t>采用泡沫炮</w:t>
      </w:r>
      <w:r>
        <w:rPr>
          <w:rFonts w:hint="eastAsia" w:ascii="宋体" w:hAnsi="宋体" w:eastAsia="宋体" w:cs="宋体"/>
          <w:color w:val="auto"/>
          <w:highlight w:val="none"/>
          <w:lang w:val="en-US" w:eastAsia="zh-CN"/>
        </w:rPr>
        <w:t>保护时，</w:t>
      </w:r>
      <w:r>
        <w:rPr>
          <w:rFonts w:hint="eastAsia" w:ascii="宋体" w:hAnsi="宋体" w:eastAsia="宋体" w:cs="宋体"/>
          <w:color w:val="auto"/>
          <w:highlight w:val="none"/>
        </w:rPr>
        <w:t>在直升机甲板两侧各设置1</w:t>
      </w:r>
      <w:r>
        <w:rPr>
          <w:rFonts w:hint="eastAsia" w:ascii="宋体" w:hAnsi="宋体" w:eastAsia="宋体" w:cs="宋体"/>
          <w:color w:val="auto"/>
          <w:highlight w:val="none"/>
          <w:lang w:val="en-US" w:eastAsia="zh-CN"/>
        </w:rPr>
        <w:t>台泡沫炮，喷洒面积为直升机总长为直径的圆面积</w:t>
      </w:r>
      <w:r>
        <w:rPr>
          <w:rFonts w:hint="eastAsia" w:ascii="宋体" w:hAnsi="宋体" w:eastAsia="宋体" w:cs="宋体"/>
          <w:color w:val="auto"/>
          <w:highlight w:val="none"/>
          <w:lang w:eastAsia="zh-CN"/>
        </w:rPr>
        <w:t>；</w:t>
      </w:r>
    </w:p>
    <w:p w14:paraId="3CBA5A4B">
      <w:pPr>
        <w:pStyle w:val="305"/>
        <w:numPr>
          <w:ilvl w:val="0"/>
          <w:numId w:val="96"/>
        </w:numPr>
        <w:ind w:left="839" w:leftChars="0" w:hanging="419" w:firstLineChars="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当采用甲板喷头保护时，喷头均匀布置于直升机甲板上，喷洒面积为直升机甲板全面积。</w:t>
      </w:r>
    </w:p>
    <w:p w14:paraId="49915481">
      <w:pPr>
        <w:pStyle w:val="261"/>
        <w:keepNext w:val="0"/>
        <w:keepLines w:val="0"/>
        <w:pageBreakBefore w:val="0"/>
        <w:widowControl/>
        <w:kinsoku/>
        <w:wordWrap/>
        <w:overflowPunct/>
        <w:topLinePunct w:val="0"/>
        <w:autoSpaceDE/>
        <w:autoSpaceDN/>
        <w:bidi w:val="0"/>
        <w:adjustRightInd/>
        <w:snapToGrid/>
        <w:spacing w:before="0" w:beforeLines="0" w:after="0" w:afterLines="0"/>
        <w:textAlignment w:val="auto"/>
        <w:outlineLvl w:val="9"/>
        <w:rPr>
          <w:rFonts w:hint="eastAsia" w:ascii="宋体" w:hAnsi="宋体" w:eastAsia="宋体" w:cs="宋体"/>
          <w:color w:val="auto"/>
          <w:highlight w:val="none"/>
        </w:rPr>
      </w:pPr>
      <w:bookmarkStart w:id="1653" w:name="_Toc20578"/>
      <w:bookmarkStart w:id="1654" w:name="_Toc5524"/>
      <w:bookmarkStart w:id="1655" w:name="_Toc32046"/>
      <w:r>
        <w:rPr>
          <w:rFonts w:hint="eastAsia" w:ascii="宋体" w:hAnsi="宋体" w:eastAsia="宋体" w:cs="宋体"/>
          <w:color w:val="auto"/>
          <w:highlight w:val="none"/>
        </w:rPr>
        <w:t>应在通往直升机甲板的通道附近配备和存放下列消防设施：</w:t>
      </w:r>
      <w:bookmarkEnd w:id="1653"/>
      <w:bookmarkEnd w:id="1654"/>
      <w:bookmarkEnd w:id="1655"/>
    </w:p>
    <w:p w14:paraId="737426BE">
      <w:pPr>
        <w:pStyle w:val="305"/>
        <w:numPr>
          <w:ilvl w:val="0"/>
          <w:numId w:val="97"/>
        </w:numPr>
        <w:ind w:left="839" w:leftChars="0" w:hanging="419" w:firstLineChars="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总容量不少于45 kg的干粉灭火器；</w:t>
      </w:r>
    </w:p>
    <w:p w14:paraId="2F7651D3">
      <w:pPr>
        <w:pStyle w:val="305"/>
        <w:numPr>
          <w:ilvl w:val="0"/>
          <w:numId w:val="97"/>
        </w:numPr>
        <w:ind w:left="839" w:leftChars="0" w:hanging="419" w:firstLineChars="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总容量不少于18 kg的二氧化碳灭火器或等效设备；</w:t>
      </w:r>
    </w:p>
    <w:p w14:paraId="33630D6F">
      <w:pPr>
        <w:pStyle w:val="305"/>
        <w:numPr>
          <w:ilvl w:val="0"/>
          <w:numId w:val="97"/>
        </w:numPr>
        <w:ind w:left="839" w:leftChars="0" w:hanging="419" w:firstLineChars="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每个通道设置1个消防软管站。</w:t>
      </w:r>
    </w:p>
    <w:p w14:paraId="2E247DB0">
      <w:pPr>
        <w:pStyle w:val="260"/>
        <w:jc w:val="both"/>
        <w:outlineLvl w:val="1"/>
        <w:rPr>
          <w:rFonts w:hint="default" w:ascii="Times New Roman" w:hAnsi="Times New Roman" w:cs="Times New Roman"/>
          <w:color w:val="auto"/>
          <w:highlight w:val="none"/>
        </w:rPr>
      </w:pPr>
      <w:bookmarkStart w:id="1656" w:name="_Toc8277"/>
      <w:bookmarkStart w:id="1657" w:name="_Toc23614"/>
      <w:bookmarkStart w:id="1658" w:name="_Toc12362"/>
      <w:bookmarkStart w:id="1659" w:name="_Toc27253"/>
      <w:bookmarkStart w:id="1660" w:name="_Toc19320"/>
      <w:bookmarkStart w:id="1661" w:name="_Toc14473"/>
      <w:bookmarkStart w:id="1662" w:name="_Toc183727739"/>
      <w:bookmarkStart w:id="1663" w:name="_Toc2382"/>
      <w:bookmarkStart w:id="1664" w:name="_Toc3071"/>
      <w:bookmarkStart w:id="1665" w:name="_Toc30454"/>
      <w:r>
        <w:rPr>
          <w:rFonts w:hint="default" w:ascii="Times New Roman" w:hAnsi="Times New Roman" w:cs="Times New Roman"/>
          <w:color w:val="auto"/>
          <w:highlight w:val="none"/>
        </w:rPr>
        <w:t>灭火器</w:t>
      </w:r>
      <w:bookmarkEnd w:id="1656"/>
      <w:bookmarkEnd w:id="1657"/>
      <w:bookmarkEnd w:id="1658"/>
      <w:bookmarkEnd w:id="1659"/>
      <w:bookmarkEnd w:id="1660"/>
      <w:bookmarkEnd w:id="1661"/>
      <w:bookmarkEnd w:id="1662"/>
      <w:bookmarkEnd w:id="1663"/>
      <w:bookmarkEnd w:id="1664"/>
      <w:bookmarkEnd w:id="1665"/>
    </w:p>
    <w:p w14:paraId="52BA3560">
      <w:pPr>
        <w:pStyle w:val="261"/>
        <w:spacing w:before="0" w:beforeLines="0" w:after="0" w:afterLines="0"/>
        <w:outlineLvl w:val="9"/>
        <w:rPr>
          <w:rFonts w:hint="eastAsia" w:ascii="宋体" w:hAnsi="宋体" w:eastAsia="宋体" w:cs="宋体"/>
          <w:color w:val="auto"/>
          <w:highlight w:val="none"/>
        </w:rPr>
      </w:pPr>
      <w:bookmarkStart w:id="1666" w:name="_Toc4299"/>
      <w:bookmarkStart w:id="1667" w:name="_Toc1588"/>
      <w:bookmarkStart w:id="1668" w:name="_Toc493"/>
      <w:bookmarkStart w:id="1669" w:name="_Toc31935"/>
      <w:bookmarkStart w:id="1670" w:name="_Toc17991"/>
      <w:bookmarkStart w:id="1671" w:name="_Toc16090"/>
      <w:bookmarkStart w:id="1672" w:name="_Toc1104"/>
      <w:r>
        <w:rPr>
          <w:rFonts w:hint="eastAsia" w:ascii="宋体" w:hAnsi="宋体" w:eastAsia="宋体" w:cs="宋体"/>
          <w:color w:val="auto"/>
          <w:highlight w:val="none"/>
        </w:rPr>
        <w:t>每具手提式干粉或</w:t>
      </w:r>
      <w:r>
        <w:rPr>
          <w:rFonts w:hint="eastAsia" w:ascii="宋体" w:hAnsi="宋体" w:eastAsia="宋体" w:cs="宋体"/>
          <w:color w:val="auto"/>
          <w:highlight w:val="none"/>
          <w:lang w:val="en-US" w:eastAsia="zh-CN"/>
        </w:rPr>
        <w:t>二氧化碳</w:t>
      </w:r>
      <w:r>
        <w:rPr>
          <w:rFonts w:hint="eastAsia" w:ascii="宋体" w:hAnsi="宋体" w:eastAsia="宋体" w:cs="宋体"/>
          <w:color w:val="auto"/>
          <w:highlight w:val="none"/>
        </w:rPr>
        <w:t>灭火器的</w:t>
      </w:r>
      <w:r>
        <w:rPr>
          <w:rFonts w:hint="eastAsia" w:ascii="宋体" w:hAnsi="宋体" w:eastAsia="宋体" w:cs="宋体"/>
          <w:color w:val="auto"/>
          <w:highlight w:val="none"/>
          <w:lang w:val="en-US" w:eastAsia="zh-CN"/>
        </w:rPr>
        <w:t>容量</w:t>
      </w:r>
      <w:r>
        <w:rPr>
          <w:rFonts w:hint="eastAsia" w:ascii="宋体" w:hAnsi="宋体" w:eastAsia="宋体" w:cs="宋体"/>
          <w:color w:val="auto"/>
          <w:highlight w:val="none"/>
        </w:rPr>
        <w:t>应不小于5</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kg，每具</w:t>
      </w:r>
      <w:r>
        <w:rPr>
          <w:rFonts w:hint="eastAsia" w:ascii="宋体" w:hAnsi="宋体" w:eastAsia="宋体" w:cs="宋体"/>
          <w:color w:val="auto"/>
          <w:highlight w:val="none"/>
          <w:lang w:val="en-US" w:eastAsia="zh-CN"/>
        </w:rPr>
        <w:t>水基（发泡剂型）</w:t>
      </w:r>
      <w:r>
        <w:rPr>
          <w:rFonts w:hint="eastAsia" w:ascii="宋体" w:hAnsi="宋体" w:eastAsia="宋体" w:cs="宋体"/>
          <w:color w:val="auto"/>
          <w:highlight w:val="none"/>
        </w:rPr>
        <w:t>灭火器的容量应至少</w:t>
      </w:r>
      <w:r>
        <w:rPr>
          <w:rFonts w:hint="eastAsia" w:ascii="宋体" w:hAnsi="宋体" w:eastAsia="宋体" w:cs="宋体"/>
          <w:color w:val="auto"/>
          <w:highlight w:val="none"/>
          <w:lang w:val="en-US" w:eastAsia="zh-CN"/>
        </w:rPr>
        <w:t>为</w:t>
      </w:r>
      <w:r>
        <w:rPr>
          <w:rFonts w:hint="eastAsia" w:ascii="宋体" w:hAnsi="宋体" w:eastAsia="宋体" w:cs="宋体"/>
          <w:color w:val="auto"/>
          <w:highlight w:val="none"/>
        </w:rPr>
        <w:t>9</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L</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所有手提</w:t>
      </w:r>
      <w:r>
        <w:rPr>
          <w:rFonts w:hint="eastAsia" w:ascii="宋体" w:hAnsi="宋体" w:eastAsia="宋体" w:cs="宋体"/>
          <w:color w:val="auto"/>
          <w:highlight w:val="none"/>
          <w:lang w:val="en-US" w:eastAsia="zh-CN"/>
        </w:rPr>
        <w:t>式</w:t>
      </w:r>
      <w:r>
        <w:rPr>
          <w:rFonts w:hint="eastAsia" w:ascii="宋体" w:hAnsi="宋体" w:eastAsia="宋体" w:cs="宋体"/>
          <w:color w:val="auto"/>
          <w:highlight w:val="none"/>
        </w:rPr>
        <w:t>灭火器的质量不应超过23</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kg，且其灭火性能至少与9</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L液体灭火器相当</w:t>
      </w:r>
      <w:bookmarkEnd w:id="1666"/>
      <w:bookmarkEnd w:id="1667"/>
      <w:bookmarkEnd w:id="1668"/>
      <w:bookmarkEnd w:id="1669"/>
      <w:r>
        <w:rPr>
          <w:rFonts w:hint="eastAsia" w:ascii="宋体" w:hAnsi="宋体" w:eastAsia="宋体" w:cs="宋体"/>
          <w:color w:val="auto"/>
          <w:highlight w:val="none"/>
          <w:lang w:eastAsia="zh-CN"/>
        </w:rPr>
        <w:t>。</w:t>
      </w:r>
    </w:p>
    <w:p w14:paraId="148499BF">
      <w:pPr>
        <w:pStyle w:val="261"/>
        <w:spacing w:before="0" w:beforeLines="0" w:after="0" w:afterLines="0"/>
        <w:outlineLvl w:val="9"/>
        <w:rPr>
          <w:rFonts w:hint="eastAsia" w:ascii="宋体" w:hAnsi="宋体" w:eastAsia="宋体" w:cs="宋体"/>
          <w:color w:val="auto"/>
          <w:highlight w:val="none"/>
        </w:rPr>
      </w:pPr>
      <w:bookmarkStart w:id="1673" w:name="_Toc29705"/>
      <w:bookmarkStart w:id="1674" w:name="_Toc19894"/>
      <w:bookmarkStart w:id="1675" w:name="_Toc26700"/>
      <w:bookmarkStart w:id="1676" w:name="_Toc19172"/>
      <w:r>
        <w:rPr>
          <w:rFonts w:hint="eastAsia" w:ascii="宋体" w:hAnsi="宋体" w:eastAsia="宋体" w:cs="宋体"/>
          <w:color w:val="auto"/>
          <w:highlight w:val="none"/>
        </w:rPr>
        <w:t>用于扑灭油类火灾的</w:t>
      </w:r>
      <w:r>
        <w:rPr>
          <w:rFonts w:hint="eastAsia" w:ascii="宋体" w:hAnsi="宋体" w:eastAsia="宋体" w:cs="宋体"/>
          <w:color w:val="auto"/>
          <w:highlight w:val="none"/>
          <w:lang w:val="en-US" w:eastAsia="zh-CN"/>
        </w:rPr>
        <w:t>水基（发泡剂型）灭火器</w:t>
      </w:r>
      <w:r>
        <w:rPr>
          <w:rFonts w:hint="eastAsia" w:ascii="宋体" w:hAnsi="宋体" w:eastAsia="宋体" w:cs="宋体"/>
          <w:color w:val="auto"/>
          <w:highlight w:val="none"/>
        </w:rPr>
        <w:t>应设有便于移动的装置或足够长的软管</w:t>
      </w:r>
      <w:bookmarkEnd w:id="1673"/>
      <w:bookmarkEnd w:id="1674"/>
      <w:bookmarkEnd w:id="1675"/>
      <w:bookmarkEnd w:id="1676"/>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其容量应不小于</w:t>
      </w:r>
      <w:r>
        <w:rPr>
          <w:rFonts w:hint="eastAsia" w:ascii="宋体" w:hAnsi="宋体" w:eastAsia="宋体" w:cs="宋体"/>
          <w:color w:val="auto"/>
          <w:highlight w:val="none"/>
        </w:rPr>
        <w:t>45</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L</w:t>
      </w:r>
      <w:bookmarkStart w:id="1677" w:name="_Toc29660"/>
      <w:bookmarkStart w:id="1678" w:name="_Toc14990"/>
      <w:r>
        <w:rPr>
          <w:rFonts w:hint="eastAsia" w:ascii="宋体" w:hAnsi="宋体" w:eastAsia="宋体" w:cs="宋体"/>
          <w:color w:val="auto"/>
          <w:highlight w:val="none"/>
          <w:lang w:eastAsia="zh-CN"/>
        </w:rPr>
        <w:t>。</w:t>
      </w:r>
    </w:p>
    <w:p w14:paraId="58C7BB7A">
      <w:pPr>
        <w:pStyle w:val="261"/>
        <w:spacing w:before="0" w:beforeLines="0" w:after="0" w:afterLines="0"/>
        <w:outlineLvl w:val="9"/>
        <w:rPr>
          <w:rFonts w:hint="eastAsia" w:ascii="宋体" w:hAnsi="宋体" w:eastAsia="宋体" w:cs="宋体"/>
          <w:color w:val="auto"/>
          <w:highlight w:val="none"/>
        </w:rPr>
      </w:pPr>
      <w:r>
        <w:rPr>
          <w:rFonts w:hint="eastAsia" w:ascii="宋体" w:hAnsi="宋体" w:eastAsia="宋体" w:cs="宋体"/>
          <w:color w:val="auto"/>
          <w:highlight w:val="none"/>
        </w:rPr>
        <w:t>在居住区内的每层甲板上</w:t>
      </w:r>
      <w:r>
        <w:rPr>
          <w:rFonts w:hint="eastAsia" w:ascii="宋体" w:hAnsi="宋体" w:eastAsia="宋体" w:cs="宋体"/>
          <w:color w:val="auto"/>
          <w:highlight w:val="none"/>
          <w:lang w:val="en-US" w:eastAsia="zh-CN"/>
        </w:rPr>
        <w:t>应</w:t>
      </w:r>
      <w:r>
        <w:rPr>
          <w:rFonts w:hint="eastAsia" w:ascii="宋体" w:hAnsi="宋体" w:eastAsia="宋体" w:cs="宋体"/>
          <w:color w:val="auto"/>
          <w:highlight w:val="none"/>
        </w:rPr>
        <w:t>设置至少</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具手提</w:t>
      </w:r>
      <w:r>
        <w:rPr>
          <w:rFonts w:hint="eastAsia" w:ascii="宋体" w:hAnsi="宋体" w:eastAsia="宋体" w:cs="宋体"/>
          <w:color w:val="auto"/>
          <w:highlight w:val="none"/>
          <w:lang w:val="en-US" w:eastAsia="zh-CN"/>
        </w:rPr>
        <w:t>式</w:t>
      </w:r>
      <w:r>
        <w:rPr>
          <w:rFonts w:hint="eastAsia" w:ascii="宋体" w:hAnsi="宋体" w:eastAsia="宋体" w:cs="宋体"/>
          <w:color w:val="auto"/>
          <w:highlight w:val="none"/>
        </w:rPr>
        <w:t>灭火器</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在厨房内设</w:t>
      </w:r>
      <w:r>
        <w:rPr>
          <w:rFonts w:hint="eastAsia" w:ascii="宋体" w:hAnsi="宋体" w:eastAsia="宋体" w:cs="宋体"/>
          <w:color w:val="auto"/>
          <w:highlight w:val="none"/>
          <w:lang w:val="en-US" w:eastAsia="zh-CN"/>
        </w:rPr>
        <w:t>置</w:t>
      </w:r>
      <w:r>
        <w:rPr>
          <w:rFonts w:hint="eastAsia" w:ascii="宋体" w:hAnsi="宋体" w:eastAsia="宋体" w:cs="宋体"/>
          <w:color w:val="auto"/>
          <w:highlight w:val="none"/>
        </w:rPr>
        <w:t>至少</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具手提</w:t>
      </w:r>
      <w:r>
        <w:rPr>
          <w:rFonts w:hint="eastAsia" w:ascii="宋体" w:hAnsi="宋体" w:eastAsia="宋体" w:cs="宋体"/>
          <w:color w:val="auto"/>
          <w:highlight w:val="none"/>
          <w:lang w:val="en-US" w:eastAsia="zh-CN"/>
        </w:rPr>
        <w:t>式</w:t>
      </w:r>
      <w:r>
        <w:rPr>
          <w:rFonts w:hint="eastAsia" w:ascii="宋体" w:hAnsi="宋体" w:eastAsia="宋体" w:cs="宋体"/>
          <w:color w:val="auto"/>
          <w:highlight w:val="none"/>
        </w:rPr>
        <w:t>灭火器</w:t>
      </w:r>
      <w:bookmarkEnd w:id="1677"/>
      <w:bookmarkEnd w:id="1678"/>
      <w:r>
        <w:rPr>
          <w:rFonts w:hint="eastAsia" w:ascii="宋体" w:hAnsi="宋体" w:eastAsia="宋体" w:cs="宋体"/>
          <w:color w:val="auto"/>
          <w:highlight w:val="none"/>
          <w:lang w:eastAsia="zh-CN"/>
        </w:rPr>
        <w:t>；</w:t>
      </w:r>
    </w:p>
    <w:p w14:paraId="3752D394">
      <w:pPr>
        <w:pStyle w:val="261"/>
        <w:spacing w:before="0" w:beforeLines="0" w:after="0" w:afterLines="0"/>
        <w:outlineLvl w:val="9"/>
        <w:rPr>
          <w:rFonts w:hint="eastAsia" w:ascii="宋体" w:hAnsi="宋体" w:eastAsia="宋体" w:cs="宋体"/>
          <w:color w:val="auto"/>
          <w:highlight w:val="none"/>
        </w:rPr>
      </w:pPr>
      <w:bookmarkStart w:id="1679" w:name="_Toc17935"/>
      <w:bookmarkStart w:id="1680" w:name="_Toc12258"/>
      <w:r>
        <w:rPr>
          <w:rFonts w:hint="eastAsia" w:ascii="宋体" w:hAnsi="宋体" w:eastAsia="宋体" w:cs="宋体"/>
          <w:color w:val="auto"/>
          <w:w w:val="100"/>
          <w:highlight w:val="none"/>
        </w:rPr>
        <w:t>设有燃油锅炉或燃油装置的A类机器处所应</w:t>
      </w:r>
      <w:r>
        <w:rPr>
          <w:rFonts w:hint="eastAsia" w:ascii="宋体" w:hAnsi="宋体" w:eastAsia="宋体" w:cs="宋体"/>
          <w:color w:val="auto"/>
          <w:w w:val="100"/>
          <w:highlight w:val="none"/>
          <w:lang w:val="en-US" w:eastAsia="zh-CN"/>
        </w:rPr>
        <w:t>设置</w:t>
      </w:r>
      <w:r>
        <w:rPr>
          <w:rFonts w:hint="eastAsia" w:ascii="宋体" w:hAnsi="宋体" w:eastAsia="宋体" w:cs="宋体"/>
          <w:color w:val="auto"/>
          <w:w w:val="100"/>
          <w:highlight w:val="none"/>
        </w:rPr>
        <w:t>至少</w:t>
      </w:r>
      <w:r>
        <w:rPr>
          <w:rFonts w:hint="eastAsia" w:ascii="宋体" w:hAnsi="宋体" w:eastAsia="宋体" w:cs="宋体"/>
          <w:color w:val="auto"/>
          <w:w w:val="100"/>
          <w:highlight w:val="none"/>
          <w:lang w:eastAsia="zh-CN"/>
        </w:rPr>
        <w:t>3</w:t>
      </w:r>
      <w:r>
        <w:rPr>
          <w:rFonts w:hint="eastAsia" w:ascii="宋体" w:hAnsi="宋体" w:eastAsia="宋体" w:cs="宋体"/>
          <w:color w:val="auto"/>
          <w:w w:val="100"/>
          <w:highlight w:val="none"/>
        </w:rPr>
        <w:t>具手提</w:t>
      </w:r>
      <w:r>
        <w:rPr>
          <w:rFonts w:hint="eastAsia" w:ascii="宋体" w:hAnsi="宋体" w:eastAsia="宋体" w:cs="宋体"/>
          <w:color w:val="auto"/>
          <w:w w:val="100"/>
          <w:highlight w:val="none"/>
          <w:lang w:val="en-US" w:eastAsia="zh-CN"/>
        </w:rPr>
        <w:t>式</w:t>
      </w:r>
      <w:r>
        <w:rPr>
          <w:rFonts w:hint="eastAsia" w:ascii="宋体" w:hAnsi="宋体" w:eastAsia="宋体" w:cs="宋体"/>
          <w:color w:val="auto"/>
          <w:w w:val="100"/>
          <w:highlight w:val="none"/>
        </w:rPr>
        <w:t>水基（发泡剂型）或干粉灭火器、</w:t>
      </w:r>
      <w:r>
        <w:rPr>
          <w:rFonts w:hint="eastAsia" w:ascii="宋体" w:hAnsi="宋体" w:eastAsia="宋体" w:cs="宋体"/>
          <w:color w:val="auto"/>
          <w:w w:val="100"/>
          <w:highlight w:val="none"/>
          <w:lang w:eastAsia="zh-CN"/>
        </w:rPr>
        <w:t>1</w:t>
      </w:r>
      <w:r>
        <w:rPr>
          <w:rFonts w:hint="eastAsia" w:ascii="宋体" w:hAnsi="宋体" w:eastAsia="宋体" w:cs="宋体"/>
          <w:color w:val="auto"/>
          <w:w w:val="100"/>
          <w:highlight w:val="none"/>
        </w:rPr>
        <w:t>具容量不小于135</w:t>
      </w:r>
      <w:r>
        <w:rPr>
          <w:rFonts w:hint="eastAsia" w:ascii="宋体" w:hAnsi="宋体" w:eastAsia="宋体" w:cs="宋体"/>
          <w:color w:val="auto"/>
          <w:w w:val="100"/>
          <w:highlight w:val="none"/>
          <w:lang w:val="en-US" w:eastAsia="zh-CN"/>
        </w:rPr>
        <w:t xml:space="preserve"> </w:t>
      </w:r>
      <w:r>
        <w:rPr>
          <w:rFonts w:hint="eastAsia" w:ascii="宋体" w:hAnsi="宋体" w:eastAsia="宋体" w:cs="宋体"/>
          <w:color w:val="auto"/>
          <w:w w:val="100"/>
          <w:highlight w:val="none"/>
        </w:rPr>
        <w:t>L的大型水基（发泡剂型）或</w:t>
      </w:r>
      <w:r>
        <w:rPr>
          <w:rFonts w:hint="eastAsia" w:ascii="宋体" w:hAnsi="宋体" w:eastAsia="宋体" w:cs="宋体"/>
          <w:color w:val="auto"/>
          <w:w w:val="100"/>
          <w:highlight w:val="none"/>
          <w:lang w:val="en-US" w:eastAsia="zh-CN"/>
        </w:rPr>
        <w:t>50 kg</w:t>
      </w:r>
      <w:r>
        <w:rPr>
          <w:rFonts w:hint="eastAsia" w:ascii="宋体" w:hAnsi="宋体" w:eastAsia="宋体" w:cs="宋体"/>
          <w:color w:val="auto"/>
          <w:w w:val="100"/>
          <w:highlight w:val="none"/>
        </w:rPr>
        <w:t>干粉灭火器</w:t>
      </w:r>
      <w:r>
        <w:rPr>
          <w:rFonts w:hint="eastAsia" w:ascii="宋体" w:hAnsi="宋体" w:eastAsia="宋体" w:cs="宋体"/>
          <w:strike w:val="0"/>
          <w:color w:val="auto"/>
          <w:w w:val="100"/>
          <w:highlight w:val="none"/>
        </w:rPr>
        <w:t>以及</w:t>
      </w:r>
      <w:r>
        <w:rPr>
          <w:rFonts w:hint="eastAsia" w:ascii="宋体" w:hAnsi="宋体" w:eastAsia="宋体" w:cs="宋体"/>
          <w:strike w:val="0"/>
          <w:color w:val="auto"/>
          <w:w w:val="100"/>
          <w:highlight w:val="none"/>
          <w:lang w:eastAsia="zh-CN"/>
        </w:rPr>
        <w:t>1</w:t>
      </w:r>
      <w:r>
        <w:rPr>
          <w:rFonts w:hint="eastAsia" w:ascii="宋体" w:hAnsi="宋体" w:eastAsia="宋体" w:cs="宋体"/>
          <w:strike w:val="0"/>
          <w:color w:val="auto"/>
          <w:w w:val="100"/>
          <w:highlight w:val="none"/>
        </w:rPr>
        <w:t>套手提式泡沫喷枪</w:t>
      </w:r>
      <w:bookmarkEnd w:id="1679"/>
      <w:bookmarkEnd w:id="1680"/>
      <w:r>
        <w:rPr>
          <w:rFonts w:hint="eastAsia" w:ascii="宋体" w:hAnsi="宋体" w:eastAsia="宋体" w:cs="宋体"/>
          <w:color w:val="auto"/>
          <w:w w:val="100"/>
          <w:highlight w:val="none"/>
          <w:lang w:eastAsia="zh-CN"/>
        </w:rPr>
        <w:t>。</w:t>
      </w:r>
    </w:p>
    <w:p w14:paraId="4436DFA1">
      <w:pPr>
        <w:pStyle w:val="261"/>
        <w:spacing w:before="0" w:beforeLines="0" w:after="0" w:afterLines="0"/>
        <w:outlineLvl w:val="9"/>
        <w:rPr>
          <w:rFonts w:hint="eastAsia" w:ascii="宋体" w:hAnsi="宋体" w:eastAsia="宋体" w:cs="宋体"/>
          <w:color w:val="auto"/>
          <w:highlight w:val="none"/>
        </w:rPr>
      </w:pPr>
      <w:bookmarkStart w:id="1681" w:name="_Toc4498"/>
      <w:bookmarkStart w:id="1682" w:name="_Toc8942"/>
      <w:r>
        <w:rPr>
          <w:rFonts w:hint="eastAsia" w:ascii="宋体" w:hAnsi="宋体" w:eastAsia="宋体" w:cs="宋体"/>
          <w:color w:val="auto"/>
          <w:highlight w:val="none"/>
        </w:rPr>
        <w:t>设有内燃机的A类机器处所应在处所的每一出入口设置</w:t>
      </w:r>
      <w:r>
        <w:rPr>
          <w:rFonts w:hint="eastAsia" w:ascii="宋体" w:hAnsi="宋体" w:eastAsia="宋体" w:cs="宋体"/>
          <w:color w:val="auto"/>
          <w:highlight w:val="none"/>
          <w:lang w:eastAsia="zh-CN"/>
        </w:rPr>
        <w:t>1具</w:t>
      </w:r>
      <w:r>
        <w:rPr>
          <w:rFonts w:hint="eastAsia" w:ascii="宋体" w:hAnsi="宋体" w:eastAsia="宋体" w:cs="宋体"/>
          <w:color w:val="auto"/>
          <w:highlight w:val="none"/>
        </w:rPr>
        <w:t>手提水基（发泡剂型）灭火器或干粉灭火器，在处所内每10</w:t>
      </w:r>
      <w:r>
        <w:rPr>
          <w:rFonts w:hint="eastAsia" w:ascii="宋体" w:hAnsi="宋体" w:eastAsia="宋体" w:cs="宋体"/>
          <w:color w:val="auto"/>
          <w:highlight w:val="none"/>
          <w:lang w:val="en-US" w:eastAsia="zh-CN"/>
        </w:rPr>
        <w:t xml:space="preserve"> m</w:t>
      </w:r>
      <w:r>
        <w:rPr>
          <w:rFonts w:hint="eastAsia" w:ascii="宋体" w:hAnsi="宋体" w:eastAsia="宋体" w:cs="宋体"/>
          <w:color w:val="auto"/>
          <w:highlight w:val="none"/>
        </w:rPr>
        <w:t>设置</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具水基（发泡剂型）灭火器或干粉灭火器，每18</w:t>
      </w:r>
      <w:r>
        <w:rPr>
          <w:rFonts w:hint="eastAsia" w:ascii="宋体" w:hAnsi="宋体" w:eastAsia="宋体" w:cs="宋体"/>
          <w:color w:val="auto"/>
          <w:highlight w:val="none"/>
          <w:lang w:val="en-US" w:eastAsia="zh-CN"/>
        </w:rPr>
        <w:t xml:space="preserve"> m</w:t>
      </w:r>
      <w:r>
        <w:rPr>
          <w:rFonts w:hint="eastAsia" w:ascii="宋体" w:hAnsi="宋体" w:eastAsia="宋体" w:cs="宋体"/>
          <w:color w:val="auto"/>
          <w:highlight w:val="none"/>
        </w:rPr>
        <w:t>设置</w:t>
      </w:r>
      <w:r>
        <w:rPr>
          <w:rFonts w:hint="eastAsia" w:ascii="宋体" w:hAnsi="宋体" w:eastAsia="宋体" w:cs="宋体"/>
          <w:color w:val="auto"/>
          <w:highlight w:val="none"/>
          <w:lang w:eastAsia="zh-CN"/>
        </w:rPr>
        <w:t>1具</w:t>
      </w:r>
      <w:r>
        <w:rPr>
          <w:rFonts w:hint="eastAsia" w:ascii="宋体" w:hAnsi="宋体" w:eastAsia="宋体" w:cs="宋体"/>
          <w:color w:val="auto"/>
          <w:highlight w:val="none"/>
        </w:rPr>
        <w:t>45</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L的推车式水基（发泡剂型）或干粉灭火器</w:t>
      </w:r>
      <w:bookmarkEnd w:id="1681"/>
      <w:bookmarkEnd w:id="1682"/>
      <w:r>
        <w:rPr>
          <w:rFonts w:hint="eastAsia" w:ascii="宋体" w:hAnsi="宋体" w:eastAsia="宋体" w:cs="宋体"/>
          <w:color w:val="auto"/>
          <w:highlight w:val="none"/>
          <w:lang w:eastAsia="zh-CN"/>
        </w:rPr>
        <w:t>。</w:t>
      </w:r>
    </w:p>
    <w:p w14:paraId="11947809">
      <w:pPr>
        <w:pStyle w:val="261"/>
        <w:spacing w:before="0" w:beforeLines="0" w:after="0" w:afterLines="0"/>
        <w:outlineLvl w:val="9"/>
        <w:rPr>
          <w:rFonts w:hint="eastAsia" w:ascii="宋体" w:hAnsi="宋体" w:eastAsia="宋体" w:cs="宋体"/>
          <w:color w:val="auto"/>
          <w:highlight w:val="none"/>
        </w:rPr>
      </w:pPr>
      <w:bookmarkStart w:id="1683" w:name="_Toc22740"/>
      <w:bookmarkStart w:id="1684" w:name="_Toc26437"/>
      <w:r>
        <w:rPr>
          <w:rFonts w:hint="eastAsia" w:ascii="宋体" w:hAnsi="宋体" w:eastAsia="宋体" w:cs="宋体"/>
          <w:color w:val="auto"/>
          <w:highlight w:val="none"/>
        </w:rPr>
        <w:t>原油泵舱</w:t>
      </w:r>
      <w:r>
        <w:rPr>
          <w:rFonts w:hint="eastAsia" w:ascii="宋体" w:hAnsi="宋体" w:eastAsia="宋体" w:cs="宋体"/>
          <w:color w:val="auto"/>
          <w:highlight w:val="none"/>
          <w:lang w:val="en-US" w:eastAsia="zh-CN"/>
        </w:rPr>
        <w:t>每层</w:t>
      </w:r>
      <w:r>
        <w:rPr>
          <w:rFonts w:hint="eastAsia" w:ascii="宋体" w:hAnsi="宋体" w:eastAsia="宋体" w:cs="宋体"/>
          <w:color w:val="auto"/>
          <w:highlight w:val="none"/>
        </w:rPr>
        <w:t>应</w:t>
      </w:r>
      <w:r>
        <w:rPr>
          <w:rFonts w:hint="eastAsia" w:ascii="宋体" w:hAnsi="宋体" w:eastAsia="宋体" w:cs="宋体"/>
          <w:color w:val="auto"/>
          <w:highlight w:val="none"/>
          <w:lang w:val="en-US" w:eastAsia="zh-CN"/>
        </w:rPr>
        <w:t>设置</w:t>
      </w:r>
      <w:r>
        <w:rPr>
          <w:rFonts w:hint="eastAsia" w:ascii="宋体" w:hAnsi="宋体" w:eastAsia="宋体" w:cs="宋体"/>
          <w:color w:val="auto"/>
          <w:highlight w:val="none"/>
        </w:rPr>
        <w:t>至少</w:t>
      </w:r>
      <w:r>
        <w:rPr>
          <w:rFonts w:hint="eastAsia" w:ascii="宋体" w:hAnsi="宋体" w:eastAsia="宋体" w:cs="宋体"/>
          <w:color w:val="auto"/>
          <w:highlight w:val="none"/>
          <w:lang w:eastAsia="zh-CN"/>
        </w:rPr>
        <w:t>2具</w:t>
      </w:r>
      <w:r>
        <w:rPr>
          <w:rFonts w:hint="eastAsia" w:ascii="宋体" w:hAnsi="宋体" w:eastAsia="宋体" w:cs="宋体"/>
          <w:color w:val="auto"/>
          <w:highlight w:val="none"/>
        </w:rPr>
        <w:t>手提式水基（发泡剂型）或干粉灭火器</w:t>
      </w:r>
      <w:bookmarkEnd w:id="1683"/>
      <w:bookmarkEnd w:id="1684"/>
      <w:r>
        <w:rPr>
          <w:rFonts w:hint="eastAsia" w:ascii="宋体" w:hAnsi="宋体" w:eastAsia="宋体" w:cs="宋体"/>
          <w:color w:val="auto"/>
          <w:highlight w:val="none"/>
          <w:lang w:eastAsia="zh-CN"/>
        </w:rPr>
        <w:t>。</w:t>
      </w:r>
    </w:p>
    <w:p w14:paraId="62DA8663">
      <w:pPr>
        <w:pStyle w:val="261"/>
        <w:spacing w:before="0" w:beforeLines="0" w:after="0" w:afterLines="0"/>
        <w:outlineLvl w:val="9"/>
        <w:rPr>
          <w:rFonts w:hint="eastAsia" w:ascii="宋体" w:hAnsi="宋体" w:eastAsia="宋体" w:cs="宋体"/>
          <w:color w:val="auto"/>
          <w:highlight w:val="none"/>
        </w:rPr>
      </w:pPr>
      <w:bookmarkStart w:id="1685" w:name="_Toc27512"/>
      <w:bookmarkStart w:id="1686" w:name="_Toc3229"/>
      <w:r>
        <w:rPr>
          <w:rFonts w:hint="eastAsia" w:ascii="宋体" w:hAnsi="宋体" w:eastAsia="宋体" w:cs="宋体"/>
          <w:color w:val="auto"/>
          <w:highlight w:val="none"/>
        </w:rPr>
        <w:t>油气处理模块每10</w:t>
      </w:r>
      <w:r>
        <w:rPr>
          <w:rFonts w:hint="eastAsia" w:ascii="宋体" w:hAnsi="宋体" w:eastAsia="宋体" w:cs="宋体"/>
          <w:color w:val="auto"/>
          <w:highlight w:val="none"/>
          <w:lang w:val="en-US" w:eastAsia="zh-CN"/>
        </w:rPr>
        <w:t xml:space="preserve"> m</w:t>
      </w:r>
      <w:r>
        <w:rPr>
          <w:rFonts w:hint="eastAsia" w:ascii="宋体" w:hAnsi="宋体" w:eastAsia="宋体" w:cs="宋体"/>
          <w:color w:val="auto"/>
          <w:highlight w:val="none"/>
        </w:rPr>
        <w:t>设置</w:t>
      </w:r>
      <w:r>
        <w:rPr>
          <w:rFonts w:hint="eastAsia" w:ascii="宋体" w:hAnsi="宋体" w:eastAsia="宋体" w:cs="宋体"/>
          <w:color w:val="auto"/>
          <w:highlight w:val="none"/>
          <w:lang w:eastAsia="zh-CN"/>
        </w:rPr>
        <w:t>1具</w:t>
      </w:r>
      <w:r>
        <w:rPr>
          <w:rFonts w:hint="eastAsia" w:ascii="宋体" w:hAnsi="宋体" w:eastAsia="宋体" w:cs="宋体"/>
          <w:color w:val="auto"/>
          <w:highlight w:val="none"/>
        </w:rPr>
        <w:t>手提式水基（发泡剂型）或干粉灭火器，该模块的每一出入口应设置</w:t>
      </w:r>
      <w:r>
        <w:rPr>
          <w:rFonts w:hint="eastAsia" w:ascii="宋体" w:hAnsi="宋体" w:eastAsia="宋体" w:cs="宋体"/>
          <w:color w:val="auto"/>
          <w:highlight w:val="none"/>
          <w:lang w:eastAsia="zh-CN"/>
        </w:rPr>
        <w:t>1具</w:t>
      </w:r>
      <w:r>
        <w:rPr>
          <w:rFonts w:hint="eastAsia" w:ascii="宋体" w:hAnsi="宋体" w:eastAsia="宋体" w:cs="宋体"/>
          <w:color w:val="auto"/>
          <w:highlight w:val="none"/>
        </w:rPr>
        <w:t>，且该模块至少应设置</w:t>
      </w:r>
      <w:r>
        <w:rPr>
          <w:rFonts w:hint="eastAsia" w:ascii="宋体" w:hAnsi="宋体" w:eastAsia="宋体" w:cs="宋体"/>
          <w:color w:val="auto"/>
          <w:highlight w:val="none"/>
          <w:lang w:eastAsia="zh-CN"/>
        </w:rPr>
        <w:t>2具</w:t>
      </w:r>
      <w:r>
        <w:rPr>
          <w:rFonts w:hint="eastAsia" w:ascii="宋体" w:hAnsi="宋体" w:eastAsia="宋体" w:cs="宋体"/>
          <w:color w:val="auto"/>
          <w:highlight w:val="none"/>
        </w:rPr>
        <w:t>容量不小于45</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L的水基（发泡剂型）或干粉灭火器</w:t>
      </w:r>
      <w:bookmarkEnd w:id="1685"/>
      <w:bookmarkEnd w:id="1686"/>
      <w:r>
        <w:rPr>
          <w:rFonts w:hint="eastAsia" w:ascii="宋体" w:hAnsi="宋体" w:eastAsia="宋体" w:cs="宋体"/>
          <w:color w:val="auto"/>
          <w:highlight w:val="none"/>
          <w:lang w:eastAsia="zh-CN"/>
        </w:rPr>
        <w:t>。</w:t>
      </w:r>
    </w:p>
    <w:p w14:paraId="3C80BDF9">
      <w:pPr>
        <w:pStyle w:val="261"/>
        <w:spacing w:before="0" w:beforeLines="0" w:after="0" w:afterLines="0"/>
        <w:outlineLvl w:val="9"/>
        <w:rPr>
          <w:rFonts w:hint="eastAsia" w:ascii="宋体" w:hAnsi="宋体" w:eastAsia="宋体" w:cs="宋体"/>
          <w:color w:val="auto"/>
          <w:highlight w:val="none"/>
        </w:rPr>
      </w:pPr>
      <w:bookmarkStart w:id="1687" w:name="_Toc14028"/>
      <w:bookmarkStart w:id="1688" w:name="_Toc27434"/>
      <w:r>
        <w:rPr>
          <w:rFonts w:hint="eastAsia" w:ascii="宋体" w:hAnsi="宋体" w:eastAsia="宋体" w:cs="宋体"/>
          <w:color w:val="auto"/>
          <w:highlight w:val="none"/>
        </w:rPr>
        <w:t>油漆间和易燃液体物料间应</w:t>
      </w:r>
      <w:r>
        <w:rPr>
          <w:rFonts w:hint="eastAsia" w:ascii="宋体" w:hAnsi="宋体" w:eastAsia="宋体" w:cs="宋体"/>
          <w:color w:val="auto"/>
          <w:highlight w:val="none"/>
          <w:lang w:val="en-US" w:eastAsia="zh-CN"/>
        </w:rPr>
        <w:t>设置</w:t>
      </w:r>
      <w:r>
        <w:rPr>
          <w:rFonts w:hint="eastAsia" w:ascii="宋体" w:hAnsi="宋体" w:eastAsia="宋体" w:cs="宋体"/>
          <w:color w:val="auto"/>
          <w:highlight w:val="none"/>
        </w:rPr>
        <w:t>至少</w:t>
      </w:r>
      <w:r>
        <w:rPr>
          <w:rFonts w:hint="eastAsia" w:ascii="宋体" w:hAnsi="宋体" w:eastAsia="宋体" w:cs="宋体"/>
          <w:color w:val="auto"/>
          <w:highlight w:val="none"/>
          <w:lang w:eastAsia="zh-CN"/>
        </w:rPr>
        <w:t>2具</w:t>
      </w:r>
      <w:r>
        <w:rPr>
          <w:rFonts w:hint="eastAsia" w:ascii="宋体" w:hAnsi="宋体" w:eastAsia="宋体" w:cs="宋体"/>
          <w:color w:val="auto"/>
          <w:highlight w:val="none"/>
        </w:rPr>
        <w:t>手提式</w:t>
      </w:r>
      <w:r>
        <w:rPr>
          <w:rFonts w:hint="eastAsia" w:ascii="宋体" w:hAnsi="宋体" w:eastAsia="宋体" w:cs="宋体"/>
          <w:color w:val="auto"/>
          <w:highlight w:val="none"/>
          <w:lang w:val="en-US" w:eastAsia="zh-CN"/>
        </w:rPr>
        <w:t>二氧化碳</w:t>
      </w:r>
      <w:r>
        <w:rPr>
          <w:rFonts w:hint="eastAsia" w:ascii="宋体" w:hAnsi="宋体" w:eastAsia="宋体" w:cs="宋体"/>
          <w:color w:val="auto"/>
          <w:highlight w:val="none"/>
        </w:rPr>
        <w:t>或干粉灭火器</w:t>
      </w:r>
      <w:bookmarkEnd w:id="1687"/>
      <w:bookmarkEnd w:id="1688"/>
      <w:r>
        <w:rPr>
          <w:rFonts w:hint="eastAsia" w:ascii="宋体" w:hAnsi="宋体" w:eastAsia="宋体" w:cs="宋体"/>
          <w:color w:val="auto"/>
          <w:highlight w:val="none"/>
          <w:lang w:eastAsia="zh-CN"/>
        </w:rPr>
        <w:t>。</w:t>
      </w:r>
    </w:p>
    <w:p w14:paraId="4F566B1C">
      <w:pPr>
        <w:pStyle w:val="261"/>
        <w:spacing w:before="0" w:beforeLines="0" w:after="0" w:afterLines="0"/>
        <w:outlineLvl w:val="9"/>
        <w:rPr>
          <w:rFonts w:hint="eastAsia" w:ascii="宋体" w:hAnsi="宋体" w:eastAsia="宋体" w:cs="宋体"/>
          <w:color w:val="auto"/>
          <w:highlight w:val="none"/>
        </w:rPr>
      </w:pPr>
      <w:bookmarkStart w:id="1689" w:name="_Toc22914"/>
      <w:r>
        <w:rPr>
          <w:rFonts w:hint="eastAsia" w:ascii="宋体" w:hAnsi="宋体" w:eastAsia="宋体" w:cs="宋体"/>
          <w:color w:val="auto"/>
          <w:highlight w:val="none"/>
        </w:rPr>
        <w:t>起重机操纵处所及机器处所应配备手提式灭火器</w:t>
      </w:r>
      <w:bookmarkEnd w:id="1670"/>
      <w:bookmarkEnd w:id="1671"/>
      <w:bookmarkEnd w:id="1672"/>
      <w:bookmarkEnd w:id="1689"/>
      <w:r>
        <w:rPr>
          <w:rFonts w:hint="eastAsia" w:ascii="宋体" w:hAnsi="宋体" w:eastAsia="宋体" w:cs="宋体"/>
          <w:color w:val="auto"/>
          <w:highlight w:val="none"/>
          <w:lang w:eastAsia="zh-CN"/>
        </w:rPr>
        <w:t>。</w:t>
      </w:r>
    </w:p>
    <w:p w14:paraId="5BC0769B">
      <w:pPr>
        <w:pStyle w:val="261"/>
        <w:spacing w:before="0" w:beforeLines="0" w:after="0" w:afterLines="0"/>
        <w:outlineLvl w:val="9"/>
        <w:rPr>
          <w:rFonts w:hint="eastAsia" w:ascii="宋体" w:hAnsi="宋体" w:eastAsia="宋体" w:cs="宋体"/>
          <w:color w:val="auto"/>
          <w:highlight w:val="none"/>
        </w:rPr>
      </w:pPr>
      <w:r>
        <w:rPr>
          <w:rFonts w:hint="eastAsia" w:ascii="宋体" w:hAnsi="宋体" w:eastAsia="宋体" w:cs="宋体"/>
          <w:color w:val="auto"/>
          <w:highlight w:val="none"/>
        </w:rPr>
        <w:t>灭火器不应设置在可能超出其使用温度范围的场所，并应采取与</w:t>
      </w:r>
      <w:r>
        <w:rPr>
          <w:rFonts w:hint="eastAsia" w:ascii="宋体" w:hAnsi="宋体" w:eastAsia="宋体" w:cs="宋体"/>
          <w:color w:val="auto"/>
          <w:highlight w:val="none"/>
          <w:lang w:val="en-US" w:eastAsia="zh-CN"/>
        </w:rPr>
        <w:t>所处</w:t>
      </w:r>
      <w:r>
        <w:rPr>
          <w:rFonts w:hint="eastAsia" w:ascii="宋体" w:hAnsi="宋体" w:eastAsia="宋体" w:cs="宋体"/>
          <w:color w:val="auto"/>
          <w:highlight w:val="none"/>
        </w:rPr>
        <w:t>场所环境条件相适应的防护措施。</w:t>
      </w:r>
    </w:p>
    <w:p w14:paraId="231F97A1">
      <w:pPr>
        <w:pStyle w:val="260"/>
        <w:numPr>
          <w:ilvl w:val="1"/>
          <w:numId w:val="33"/>
        </w:numPr>
        <w:jc w:val="both"/>
        <w:outlineLvl w:val="1"/>
        <w:rPr>
          <w:rFonts w:hint="default" w:ascii="Times New Roman" w:hAnsi="Times New Roman" w:cs="Times New Roman"/>
          <w:color w:val="auto"/>
          <w:highlight w:val="none"/>
        </w:rPr>
      </w:pPr>
      <w:bookmarkStart w:id="1690" w:name="_Toc22887"/>
      <w:bookmarkStart w:id="1691" w:name="_Toc31769"/>
      <w:bookmarkStart w:id="1692" w:name="_Toc7381"/>
      <w:bookmarkStart w:id="1693" w:name="_Toc19372"/>
      <w:bookmarkStart w:id="1694" w:name="_Toc5404"/>
      <w:bookmarkStart w:id="1695" w:name="_Toc31189"/>
      <w:bookmarkStart w:id="1696" w:name="_Toc9081"/>
      <w:bookmarkStart w:id="1697" w:name="_Toc977"/>
      <w:bookmarkStart w:id="1698" w:name="_Toc15369"/>
      <w:bookmarkStart w:id="1699" w:name="_Toc183727733"/>
      <w:r>
        <w:rPr>
          <w:rFonts w:hint="default" w:ascii="Times New Roman" w:hAnsi="Times New Roman" w:cs="Times New Roman"/>
          <w:color w:val="auto"/>
          <w:highlight w:val="none"/>
        </w:rPr>
        <w:t>消防员装备</w:t>
      </w:r>
      <w:bookmarkEnd w:id="1690"/>
      <w:bookmarkEnd w:id="1691"/>
      <w:bookmarkEnd w:id="1692"/>
      <w:bookmarkEnd w:id="1693"/>
      <w:bookmarkEnd w:id="1694"/>
      <w:bookmarkEnd w:id="1695"/>
      <w:bookmarkEnd w:id="1696"/>
      <w:bookmarkEnd w:id="1697"/>
      <w:bookmarkEnd w:id="1698"/>
      <w:bookmarkEnd w:id="1699"/>
    </w:p>
    <w:p w14:paraId="27124609">
      <w:pPr>
        <w:pStyle w:val="261"/>
        <w:spacing w:before="0" w:beforeLines="0" w:after="0" w:afterLines="0"/>
        <w:jc w:val="both"/>
        <w:outlineLvl w:val="9"/>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FPSO</w:t>
      </w:r>
      <w:r>
        <w:rPr>
          <w:rFonts w:hint="eastAsia" w:ascii="宋体" w:hAnsi="宋体" w:eastAsia="宋体" w:cs="宋体"/>
          <w:color w:val="auto"/>
          <w:highlight w:val="none"/>
        </w:rPr>
        <w:t>应</w:t>
      </w:r>
      <w:r>
        <w:rPr>
          <w:rFonts w:hint="eastAsia" w:ascii="宋体" w:hAnsi="宋体" w:eastAsia="宋体" w:cs="宋体"/>
          <w:color w:val="auto"/>
          <w:highlight w:val="none"/>
          <w:lang w:val="en-US" w:eastAsia="zh-CN"/>
        </w:rPr>
        <w:t>设置</w:t>
      </w:r>
      <w:r>
        <w:rPr>
          <w:rFonts w:hint="eastAsia" w:ascii="宋体" w:hAnsi="宋体" w:eastAsia="宋体" w:cs="宋体"/>
          <w:color w:val="auto"/>
          <w:highlight w:val="none"/>
        </w:rPr>
        <w:t>至少4套满足</w:t>
      </w:r>
      <w:r>
        <w:rPr>
          <w:rFonts w:hint="eastAsia" w:ascii="宋体" w:hAnsi="宋体" w:eastAsia="宋体" w:cs="宋体"/>
          <w:color w:val="auto"/>
          <w:highlight w:val="none"/>
          <w:lang w:eastAsia="zh-CN"/>
        </w:rPr>
        <w:t>以下要求</w:t>
      </w:r>
      <w:r>
        <w:rPr>
          <w:rFonts w:hint="eastAsia" w:ascii="宋体" w:hAnsi="宋体" w:eastAsia="宋体" w:cs="宋体"/>
          <w:color w:val="auto"/>
          <w:highlight w:val="none"/>
        </w:rPr>
        <w:t>的消防员装备：</w:t>
      </w:r>
    </w:p>
    <w:p w14:paraId="6A34B073">
      <w:pPr>
        <w:pStyle w:val="305"/>
        <w:numPr>
          <w:ilvl w:val="0"/>
          <w:numId w:val="98"/>
        </w:numPr>
        <w:ind w:left="839" w:leftChars="0" w:hanging="419" w:firstLineChars="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个人装备包括：隔热防护服、消防靴、手套、头盔、有绝缘柄的消防斧及可连续使用3</w:t>
      </w:r>
      <w:r>
        <w:rPr>
          <w:rFonts w:hint="eastAsia" w:hAnsi="宋体" w:cs="宋体"/>
          <w:color w:val="auto"/>
          <w:highlight w:val="none"/>
          <w:lang w:val="en-US" w:eastAsia="zh-CN"/>
        </w:rPr>
        <w:t xml:space="preserve"> </w:t>
      </w:r>
      <w:r>
        <w:rPr>
          <w:rFonts w:hint="eastAsia" w:ascii="宋体" w:hAnsi="宋体" w:eastAsia="宋体" w:cs="宋体"/>
          <w:color w:val="auto"/>
          <w:highlight w:val="none"/>
          <w:lang w:val="en-US" w:eastAsia="zh-CN"/>
        </w:rPr>
        <w:t>h的手提式安全灯；</w:t>
      </w:r>
    </w:p>
    <w:p w14:paraId="0A453D49">
      <w:pPr>
        <w:pStyle w:val="305"/>
        <w:numPr>
          <w:ilvl w:val="0"/>
          <w:numId w:val="98"/>
        </w:numPr>
        <w:ind w:left="839" w:leftChars="0" w:hanging="419" w:firstLineChars="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自给式压缩空气呼吸器，气瓶储气量应至少为30 min需求量；每套呼吸器配备1个备用气瓶，；若气瓶无法再次充气，应配备对应数量的备用气瓶；</w:t>
      </w:r>
    </w:p>
    <w:p w14:paraId="73DD275F">
      <w:pPr>
        <w:pStyle w:val="305"/>
        <w:numPr>
          <w:ilvl w:val="0"/>
          <w:numId w:val="98"/>
        </w:numPr>
        <w:ind w:left="839" w:leftChars="0" w:hanging="419" w:firstLineChars="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长度至少为30 m的耐火救生绳，一次性通过静载荷为3.5 kN、时间为5 min的认可实验；</w:t>
      </w:r>
    </w:p>
    <w:p w14:paraId="2D9F8081">
      <w:pPr>
        <w:pStyle w:val="305"/>
        <w:numPr>
          <w:ilvl w:val="0"/>
          <w:numId w:val="98"/>
        </w:numPr>
        <w:ind w:left="839" w:leftChars="0" w:hanging="419" w:firstLineChars="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每套装备至少配有测量氧气和可燃气体浓度的手持式仪器。</w:t>
      </w:r>
    </w:p>
    <w:p w14:paraId="6958235B">
      <w:pPr>
        <w:pStyle w:val="261"/>
        <w:keepNext w:val="0"/>
        <w:keepLines w:val="0"/>
        <w:pageBreakBefore w:val="0"/>
        <w:widowControl/>
        <w:kinsoku/>
        <w:wordWrap/>
        <w:overflowPunct/>
        <w:topLinePunct w:val="0"/>
        <w:autoSpaceDE/>
        <w:autoSpaceDN/>
        <w:bidi w:val="0"/>
        <w:adjustRightInd/>
        <w:snapToGrid/>
        <w:spacing w:before="0" w:beforeLines="0" w:after="0" w:afterLines="0"/>
        <w:textAlignment w:val="auto"/>
        <w:outlineLvl w:val="9"/>
        <w:rPr>
          <w:rFonts w:hint="eastAsia" w:ascii="宋体" w:hAnsi="宋体" w:eastAsia="宋体" w:cs="宋体"/>
          <w:color w:val="auto"/>
          <w:highlight w:val="none"/>
        </w:rPr>
      </w:pPr>
      <w:bookmarkStart w:id="1700" w:name="_Toc9082"/>
      <w:bookmarkStart w:id="1701" w:name="_Toc4923"/>
      <w:bookmarkStart w:id="1702" w:name="_Toc28086"/>
      <w:bookmarkStart w:id="1703" w:name="_Toc23840"/>
      <w:bookmarkStart w:id="1704" w:name="_Toc18983"/>
      <w:r>
        <w:rPr>
          <w:rFonts w:hint="eastAsia" w:ascii="宋体" w:hAnsi="宋体" w:eastAsia="宋体" w:cs="宋体"/>
          <w:color w:val="auto"/>
          <w:highlight w:val="none"/>
        </w:rPr>
        <w:t>消防员装备应存放于消防员装备备品柜中。备品柜位置应易于到达且相互远离，存放位置应有永久性的清晰标志</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且</w:t>
      </w:r>
      <w:r>
        <w:rPr>
          <w:rFonts w:hint="eastAsia" w:ascii="宋体" w:hAnsi="宋体" w:eastAsia="宋体" w:cs="宋体"/>
          <w:color w:val="auto"/>
          <w:highlight w:val="none"/>
        </w:rPr>
        <w:t>在直升机甲板附近应至少存放</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套。</w:t>
      </w:r>
      <w:bookmarkEnd w:id="1700"/>
      <w:bookmarkEnd w:id="1701"/>
      <w:bookmarkEnd w:id="1702"/>
      <w:bookmarkEnd w:id="1703"/>
      <w:bookmarkEnd w:id="1704"/>
      <w:bookmarkStart w:id="1705" w:name="_Toc183727740"/>
    </w:p>
    <w:bookmarkEnd w:id="1705"/>
    <w:p w14:paraId="22862706">
      <w:pPr>
        <w:pStyle w:val="259"/>
        <w:outlineLvl w:val="0"/>
        <w:rPr>
          <w:rFonts w:hint="default" w:ascii="Times New Roman" w:hAnsi="Times New Roman" w:cs="Times New Roman"/>
          <w:color w:val="auto"/>
          <w:highlight w:val="none"/>
        </w:rPr>
      </w:pPr>
      <w:bookmarkStart w:id="1706" w:name="_Toc183727741"/>
      <w:bookmarkStart w:id="1707" w:name="_Toc29156"/>
      <w:bookmarkStart w:id="1708" w:name="_Toc2238"/>
      <w:bookmarkStart w:id="1709" w:name="_Toc13262"/>
      <w:bookmarkStart w:id="1710" w:name="_Toc15095"/>
      <w:bookmarkStart w:id="1711" w:name="_Toc6389"/>
      <w:bookmarkStart w:id="1712" w:name="_Toc26928"/>
      <w:bookmarkStart w:id="1713" w:name="_Toc3029"/>
      <w:bookmarkStart w:id="1714" w:name="_Toc16946"/>
      <w:bookmarkStart w:id="1715" w:name="_Toc18720"/>
      <w:r>
        <w:rPr>
          <w:rFonts w:hint="default" w:ascii="Times New Roman" w:hAnsi="Times New Roman" w:cs="Times New Roman"/>
          <w:color w:val="auto"/>
          <w:highlight w:val="none"/>
        </w:rPr>
        <w:t>救生和逃生系统</w:t>
      </w:r>
      <w:bookmarkEnd w:id="1706"/>
      <w:bookmarkEnd w:id="1707"/>
      <w:bookmarkEnd w:id="1708"/>
      <w:bookmarkEnd w:id="1709"/>
      <w:bookmarkEnd w:id="1710"/>
      <w:bookmarkEnd w:id="1711"/>
      <w:bookmarkEnd w:id="1712"/>
      <w:bookmarkEnd w:id="1713"/>
      <w:bookmarkEnd w:id="1714"/>
      <w:bookmarkEnd w:id="1715"/>
    </w:p>
    <w:p w14:paraId="3B9CD9BD">
      <w:pPr>
        <w:pStyle w:val="260"/>
        <w:jc w:val="both"/>
        <w:outlineLvl w:val="1"/>
        <w:rPr>
          <w:rFonts w:hint="default" w:ascii="Times New Roman" w:hAnsi="Times New Roman" w:cs="Times New Roman"/>
          <w:color w:val="auto"/>
          <w:highlight w:val="none"/>
        </w:rPr>
      </w:pPr>
      <w:bookmarkStart w:id="1716" w:name="_Toc27084"/>
      <w:bookmarkStart w:id="1717" w:name="_Toc22409"/>
      <w:bookmarkStart w:id="1718" w:name="_Toc5757"/>
      <w:bookmarkStart w:id="1719" w:name="_Toc10252"/>
      <w:bookmarkStart w:id="1720" w:name="_Toc16165"/>
      <w:bookmarkStart w:id="1721" w:name="_Toc4055"/>
      <w:bookmarkStart w:id="1722" w:name="_Toc7860"/>
      <w:bookmarkStart w:id="1723" w:name="_Toc8397"/>
      <w:bookmarkStart w:id="1724" w:name="_Toc183727743"/>
      <w:bookmarkStart w:id="1725" w:name="_Toc26772"/>
      <w:r>
        <w:rPr>
          <w:rFonts w:hint="default" w:ascii="Times New Roman" w:hAnsi="Times New Roman" w:cs="Times New Roman"/>
          <w:color w:val="auto"/>
          <w:highlight w:val="none"/>
        </w:rPr>
        <w:t>救生艇筏</w:t>
      </w:r>
      <w:bookmarkEnd w:id="1716"/>
      <w:bookmarkEnd w:id="1717"/>
      <w:bookmarkEnd w:id="1718"/>
      <w:bookmarkEnd w:id="1719"/>
      <w:bookmarkEnd w:id="1720"/>
      <w:bookmarkEnd w:id="1721"/>
      <w:bookmarkEnd w:id="1722"/>
      <w:bookmarkEnd w:id="1723"/>
      <w:bookmarkEnd w:id="1724"/>
      <w:bookmarkEnd w:id="1725"/>
    </w:p>
    <w:p w14:paraId="68C81312">
      <w:pPr>
        <w:pStyle w:val="261"/>
        <w:keepNext w:val="0"/>
        <w:keepLines w:val="0"/>
        <w:pageBreakBefore w:val="0"/>
        <w:widowControl/>
        <w:kinsoku/>
        <w:wordWrap/>
        <w:overflowPunct/>
        <w:topLinePunct w:val="0"/>
        <w:autoSpaceDE/>
        <w:autoSpaceDN/>
        <w:bidi w:val="0"/>
        <w:adjustRightInd/>
        <w:snapToGrid/>
        <w:spacing w:before="0" w:beforeLines="0" w:after="0" w:afterLines="0"/>
        <w:textAlignment w:val="auto"/>
        <w:outlineLvl w:val="9"/>
        <w:rPr>
          <w:rFonts w:hint="eastAsia" w:ascii="宋体" w:hAnsi="宋体" w:eastAsia="宋体" w:cs="宋体"/>
          <w:color w:val="auto"/>
          <w:highlight w:val="none"/>
        </w:rPr>
      </w:pPr>
      <w:bookmarkStart w:id="1726" w:name="_Toc11494"/>
      <w:bookmarkStart w:id="1727" w:name="_Toc17781"/>
      <w:bookmarkStart w:id="1728" w:name="_Toc17985"/>
      <w:bookmarkStart w:id="1729" w:name="_Toc10662"/>
      <w:bookmarkStart w:id="1730" w:name="_Toc28042"/>
      <w:bookmarkStart w:id="1731" w:name="_Toc22732"/>
      <w:bookmarkStart w:id="1732" w:name="_Toc23264"/>
      <w:bookmarkStart w:id="1733" w:name="_Toc29931"/>
      <w:bookmarkStart w:id="1734" w:name="_Toc8815"/>
      <w:bookmarkStart w:id="1735" w:name="_Toc2773"/>
      <w:bookmarkStart w:id="1736" w:name="_Toc13700"/>
      <w:bookmarkStart w:id="1737" w:name="_Toc9288"/>
      <w:r>
        <w:rPr>
          <w:rFonts w:hint="eastAsia" w:ascii="宋体" w:hAnsi="宋体" w:eastAsia="宋体" w:cs="宋体"/>
          <w:color w:val="auto"/>
          <w:highlight w:val="none"/>
        </w:rPr>
        <w:t>船型</w:t>
      </w:r>
      <w:r>
        <w:rPr>
          <w:rFonts w:hint="eastAsia" w:ascii="宋体" w:hAnsi="宋体" w:eastAsia="宋体" w:cs="宋体"/>
          <w:color w:val="auto"/>
          <w:highlight w:val="none"/>
          <w:lang w:eastAsia="zh-CN"/>
        </w:rPr>
        <w:t>FPSO</w:t>
      </w:r>
      <w:r>
        <w:rPr>
          <w:rFonts w:hint="eastAsia" w:ascii="宋体" w:hAnsi="宋体" w:eastAsia="宋体" w:cs="宋体"/>
          <w:color w:val="auto"/>
          <w:highlight w:val="none"/>
        </w:rPr>
        <w:t>救生艇筏的配备</w:t>
      </w:r>
      <w:bookmarkEnd w:id="1726"/>
      <w:bookmarkEnd w:id="1727"/>
      <w:bookmarkEnd w:id="1728"/>
      <w:bookmarkEnd w:id="1729"/>
      <w:bookmarkEnd w:id="1730"/>
      <w:bookmarkEnd w:id="1731"/>
      <w:bookmarkEnd w:id="1732"/>
      <w:r>
        <w:rPr>
          <w:rFonts w:hint="eastAsia" w:ascii="宋体" w:hAnsi="宋体" w:eastAsia="宋体" w:cs="宋体"/>
          <w:color w:val="auto"/>
          <w:highlight w:val="none"/>
          <w:lang w:val="en-US" w:eastAsia="zh-CN"/>
        </w:rPr>
        <w:t>满足以下要求：</w:t>
      </w:r>
      <w:bookmarkEnd w:id="1733"/>
      <w:bookmarkEnd w:id="1734"/>
      <w:bookmarkEnd w:id="1735"/>
    </w:p>
    <w:p w14:paraId="37996E1E">
      <w:pPr>
        <w:pStyle w:val="305"/>
        <w:numPr>
          <w:ilvl w:val="0"/>
          <w:numId w:val="99"/>
        </w:numPr>
        <w:ind w:left="839" w:leftChars="0" w:hanging="419" w:firstLineChars="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每舷应配备1艘或多艘符合IMO LSA要求的全封闭式耐火救生艇，且每舷的总容量应容纳FPSO人员的总数；</w:t>
      </w:r>
    </w:p>
    <w:p w14:paraId="2ADC9BBF">
      <w:pPr>
        <w:pStyle w:val="305"/>
        <w:numPr>
          <w:ilvl w:val="0"/>
          <w:numId w:val="99"/>
        </w:numPr>
        <w:ind w:left="839" w:leftChars="0" w:hanging="419" w:firstLineChars="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每舷应配备1艘或多艘符合IMO LSA要求的气胀式或刚性救生筏，且每舷的总容量应能容纳FPSO人员的总数；</w:t>
      </w:r>
    </w:p>
    <w:p w14:paraId="45E19F1E">
      <w:pPr>
        <w:pStyle w:val="305"/>
        <w:numPr>
          <w:ilvl w:val="0"/>
          <w:numId w:val="99"/>
        </w:numPr>
        <w:ind w:left="839" w:leftChars="0" w:hanging="419" w:firstLineChars="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当从船艏最前端或船艉最末端至最近的救生筏水平距离超过100 m时，应增设救生筏；</w:t>
      </w:r>
    </w:p>
    <w:p w14:paraId="13AAA99B">
      <w:pPr>
        <w:pStyle w:val="305"/>
        <w:numPr>
          <w:ilvl w:val="0"/>
          <w:numId w:val="99"/>
        </w:numPr>
        <w:ind w:left="839" w:leftChars="0" w:hanging="419" w:firstLineChars="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救生筏应能通过手动操作从其固定位置释放，且能在不使用降落设备的情况下部署至水面。</w:t>
      </w:r>
    </w:p>
    <w:p w14:paraId="6FEB1154">
      <w:pPr>
        <w:pStyle w:val="261"/>
        <w:keepNext w:val="0"/>
        <w:keepLines w:val="0"/>
        <w:pageBreakBefore w:val="0"/>
        <w:widowControl/>
        <w:kinsoku/>
        <w:wordWrap/>
        <w:overflowPunct/>
        <w:topLinePunct w:val="0"/>
        <w:autoSpaceDE/>
        <w:autoSpaceDN/>
        <w:bidi w:val="0"/>
        <w:adjustRightInd/>
        <w:snapToGrid/>
        <w:spacing w:before="0" w:beforeLines="0" w:after="0" w:afterLines="0"/>
        <w:textAlignment w:val="auto"/>
        <w:outlineLvl w:val="9"/>
        <w:rPr>
          <w:rFonts w:hint="eastAsia" w:ascii="宋体" w:hAnsi="宋体" w:eastAsia="宋体" w:cs="宋体"/>
          <w:color w:val="auto"/>
          <w:highlight w:val="none"/>
        </w:rPr>
      </w:pPr>
      <w:bookmarkStart w:id="1738" w:name="_Toc13429"/>
      <w:bookmarkStart w:id="1739" w:name="_Toc22287"/>
      <w:bookmarkStart w:id="1740" w:name="_Toc19351"/>
      <w:bookmarkStart w:id="1741" w:name="_Toc2938"/>
      <w:bookmarkStart w:id="1742" w:name="_Toc10621"/>
      <w:bookmarkStart w:id="1743" w:name="_Toc21049"/>
      <w:bookmarkStart w:id="1744" w:name="_Toc27897"/>
      <w:bookmarkStart w:id="1745" w:name="_Toc22594"/>
      <w:bookmarkStart w:id="1746" w:name="_Toc20941"/>
      <w:bookmarkStart w:id="1747" w:name="_Toc26172"/>
      <w:r>
        <w:rPr>
          <w:rFonts w:hint="eastAsia" w:ascii="宋体" w:hAnsi="宋体" w:eastAsia="宋体" w:cs="宋体"/>
          <w:color w:val="auto"/>
          <w:highlight w:val="none"/>
        </w:rPr>
        <w:t>圆筒型</w:t>
      </w:r>
      <w:r>
        <w:rPr>
          <w:rFonts w:hint="eastAsia" w:ascii="宋体" w:hAnsi="宋体" w:eastAsia="宋体" w:cs="宋体"/>
          <w:color w:val="auto"/>
          <w:highlight w:val="none"/>
          <w:lang w:eastAsia="zh-CN"/>
        </w:rPr>
        <w:t>FPSO</w:t>
      </w:r>
      <w:r>
        <w:rPr>
          <w:rFonts w:hint="eastAsia" w:ascii="宋体" w:hAnsi="宋体" w:eastAsia="宋体" w:cs="宋体"/>
          <w:color w:val="auto"/>
          <w:highlight w:val="none"/>
        </w:rPr>
        <w:t>救生艇筏的配备</w:t>
      </w:r>
      <w:bookmarkEnd w:id="1738"/>
      <w:bookmarkEnd w:id="1739"/>
      <w:bookmarkEnd w:id="1740"/>
      <w:bookmarkEnd w:id="1741"/>
      <w:bookmarkEnd w:id="1742"/>
      <w:bookmarkEnd w:id="1743"/>
      <w:bookmarkEnd w:id="1744"/>
      <w:r>
        <w:rPr>
          <w:rFonts w:hint="eastAsia" w:ascii="宋体" w:hAnsi="宋体" w:eastAsia="宋体" w:cs="宋体"/>
          <w:color w:val="auto"/>
          <w:highlight w:val="none"/>
          <w:lang w:val="en-US" w:eastAsia="zh-CN"/>
        </w:rPr>
        <w:t>满足以下要求：</w:t>
      </w:r>
      <w:bookmarkEnd w:id="1745"/>
      <w:bookmarkEnd w:id="1746"/>
      <w:bookmarkEnd w:id="1747"/>
    </w:p>
    <w:p w14:paraId="7C8CA777">
      <w:pPr>
        <w:pStyle w:val="305"/>
        <w:numPr>
          <w:ilvl w:val="0"/>
          <w:numId w:val="100"/>
        </w:numPr>
        <w:ind w:left="839" w:leftChars="0" w:hanging="419" w:firstLineChars="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生活楼两侧应各配备1艘或多艘符合IMO LSA要求的全封闭式耐火救生艇，且每侧的总容量应能容纳FPSO人员的总数；</w:t>
      </w:r>
    </w:p>
    <w:p w14:paraId="407F247B">
      <w:pPr>
        <w:pStyle w:val="305"/>
        <w:numPr>
          <w:ilvl w:val="0"/>
          <w:numId w:val="100"/>
        </w:numPr>
        <w:ind w:left="839" w:leftChars="0" w:hanging="419" w:firstLineChars="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救生艇的布置应满足船体在各工况单舱破损最不利计算倾角下安全下放；</w:t>
      </w:r>
    </w:p>
    <w:p w14:paraId="7DD8B7E3">
      <w:pPr>
        <w:pStyle w:val="305"/>
        <w:numPr>
          <w:ilvl w:val="0"/>
          <w:numId w:val="100"/>
        </w:numPr>
        <w:ind w:left="839" w:leftChars="0" w:hanging="419" w:firstLineChars="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救生筏应采用海上撤离系统或柔性逃生筒，救生筏的配备数量应符合19.1.1要求。</w:t>
      </w:r>
    </w:p>
    <w:p w14:paraId="44AC66F7">
      <w:pPr>
        <w:pStyle w:val="261"/>
        <w:keepNext w:val="0"/>
        <w:keepLines w:val="0"/>
        <w:pageBreakBefore w:val="0"/>
        <w:widowControl/>
        <w:kinsoku/>
        <w:wordWrap/>
        <w:overflowPunct/>
        <w:topLinePunct w:val="0"/>
        <w:autoSpaceDE/>
        <w:autoSpaceDN/>
        <w:bidi w:val="0"/>
        <w:adjustRightInd/>
        <w:snapToGrid/>
        <w:spacing w:before="0" w:beforeLines="0" w:after="0" w:afterLines="0"/>
        <w:textAlignment w:val="auto"/>
        <w:outlineLvl w:val="9"/>
        <w:rPr>
          <w:rFonts w:hint="eastAsia" w:ascii="宋体" w:hAnsi="宋体" w:eastAsia="宋体" w:cs="宋体"/>
          <w:color w:val="auto"/>
          <w:highlight w:val="none"/>
        </w:rPr>
      </w:pPr>
      <w:bookmarkStart w:id="1748" w:name="_Toc18560"/>
      <w:bookmarkStart w:id="1749" w:name="_Toc29063"/>
      <w:bookmarkStart w:id="1750" w:name="_Toc15257"/>
      <w:bookmarkStart w:id="1751" w:name="_Toc21724"/>
      <w:bookmarkStart w:id="1752" w:name="_Toc21863"/>
      <w:bookmarkStart w:id="1753" w:name="_Toc16365"/>
      <w:bookmarkStart w:id="1754" w:name="_Toc25202"/>
      <w:bookmarkStart w:id="1755" w:name="_Toc1348"/>
      <w:bookmarkStart w:id="1756" w:name="_Toc12496"/>
      <w:bookmarkStart w:id="1757" w:name="_Toc11867"/>
      <w:r>
        <w:rPr>
          <w:rFonts w:hint="eastAsia" w:ascii="宋体" w:hAnsi="宋体" w:eastAsia="宋体" w:cs="宋体"/>
          <w:color w:val="auto"/>
          <w:highlight w:val="none"/>
        </w:rPr>
        <w:t>半潜式</w:t>
      </w:r>
      <w:r>
        <w:rPr>
          <w:rFonts w:hint="eastAsia" w:ascii="宋体" w:hAnsi="宋体" w:eastAsia="宋体" w:cs="宋体"/>
          <w:color w:val="auto"/>
          <w:highlight w:val="none"/>
          <w:lang w:eastAsia="zh-CN"/>
        </w:rPr>
        <w:t>FPSO</w:t>
      </w:r>
      <w:r>
        <w:rPr>
          <w:rFonts w:hint="eastAsia" w:ascii="宋体" w:hAnsi="宋体" w:eastAsia="宋体" w:cs="宋体"/>
          <w:color w:val="auto"/>
          <w:highlight w:val="none"/>
        </w:rPr>
        <w:t>救生艇筏的配备</w:t>
      </w:r>
      <w:bookmarkEnd w:id="1748"/>
      <w:bookmarkEnd w:id="1749"/>
      <w:bookmarkEnd w:id="1750"/>
      <w:bookmarkEnd w:id="1751"/>
      <w:bookmarkEnd w:id="1752"/>
      <w:bookmarkEnd w:id="1753"/>
      <w:bookmarkEnd w:id="1754"/>
      <w:r>
        <w:rPr>
          <w:rFonts w:hint="eastAsia" w:ascii="宋体" w:hAnsi="宋体" w:eastAsia="宋体" w:cs="宋体"/>
          <w:color w:val="auto"/>
          <w:highlight w:val="none"/>
          <w:lang w:val="en-US" w:eastAsia="zh-CN"/>
        </w:rPr>
        <w:t>满足以下要求：</w:t>
      </w:r>
      <w:bookmarkEnd w:id="1755"/>
      <w:bookmarkEnd w:id="1756"/>
      <w:bookmarkEnd w:id="1757"/>
    </w:p>
    <w:bookmarkEnd w:id="1736"/>
    <w:bookmarkEnd w:id="1737"/>
    <w:p w14:paraId="1BB59A02">
      <w:pPr>
        <w:pStyle w:val="305"/>
        <w:numPr>
          <w:ilvl w:val="0"/>
          <w:numId w:val="101"/>
        </w:numPr>
        <w:ind w:left="839" w:leftChars="0" w:hanging="419" w:firstLineChars="0"/>
        <w:rPr>
          <w:rFonts w:hint="eastAsia" w:ascii="宋体" w:hAnsi="宋体" w:eastAsia="宋体" w:cs="宋体"/>
          <w:color w:val="auto"/>
          <w:highlight w:val="none"/>
          <w:lang w:val="en-US" w:eastAsia="zh-CN"/>
        </w:rPr>
      </w:pPr>
      <w:bookmarkStart w:id="1758" w:name="_Toc8159"/>
      <w:bookmarkStart w:id="1759" w:name="_Toc12158"/>
      <w:bookmarkStart w:id="1760" w:name="_Toc28662"/>
      <w:bookmarkStart w:id="1761" w:name="_Toc22114"/>
      <w:bookmarkStart w:id="1762" w:name="_Toc1619"/>
      <w:bookmarkStart w:id="1763" w:name="_Toc183727744"/>
      <w:bookmarkStart w:id="1764" w:name="_Toc31586"/>
      <w:bookmarkStart w:id="1765" w:name="_Toc18748"/>
      <w:r>
        <w:rPr>
          <w:rFonts w:hint="eastAsia" w:ascii="宋体" w:hAnsi="宋体" w:eastAsia="宋体" w:cs="宋体"/>
          <w:color w:val="auto"/>
          <w:highlight w:val="none"/>
          <w:lang w:val="en-US" w:eastAsia="zh-CN"/>
        </w:rPr>
        <w:t>应配备1艘或多艘符合IMO LSA要求的全封闭式耐火救生艇，应存放在FPSO的两舷或两端至少两个相互远离的地点，且在任何一处的救生艇失效时，余下的救生艇仍能容纳FPSO的总人数；</w:t>
      </w:r>
    </w:p>
    <w:p w14:paraId="4D6DBACE">
      <w:pPr>
        <w:pStyle w:val="305"/>
        <w:numPr>
          <w:ilvl w:val="0"/>
          <w:numId w:val="101"/>
        </w:numPr>
        <w:ind w:left="839" w:leftChars="0" w:hanging="419" w:firstLineChars="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应配备满足19.1.1规定的救生筏。</w:t>
      </w:r>
    </w:p>
    <w:p w14:paraId="64F4AC1F">
      <w:pPr>
        <w:pStyle w:val="260"/>
        <w:outlineLvl w:val="1"/>
        <w:rPr>
          <w:rFonts w:hint="default" w:ascii="Times New Roman" w:hAnsi="Times New Roman" w:cs="Times New Roman"/>
          <w:color w:val="auto"/>
          <w:highlight w:val="none"/>
        </w:rPr>
      </w:pPr>
      <w:bookmarkStart w:id="1766" w:name="_Toc11880"/>
      <w:bookmarkStart w:id="1767" w:name="_Toc13469"/>
      <w:r>
        <w:rPr>
          <w:rFonts w:hint="default" w:ascii="Times New Roman" w:hAnsi="Times New Roman" w:cs="Times New Roman"/>
          <w:color w:val="auto"/>
          <w:highlight w:val="none"/>
        </w:rPr>
        <w:t>救助艇</w:t>
      </w:r>
      <w:bookmarkEnd w:id="1758"/>
      <w:bookmarkEnd w:id="1759"/>
      <w:bookmarkEnd w:id="1760"/>
      <w:bookmarkEnd w:id="1761"/>
      <w:bookmarkEnd w:id="1766"/>
      <w:bookmarkEnd w:id="1767"/>
    </w:p>
    <w:p w14:paraId="61D140DF">
      <w:pPr>
        <w:pStyle w:val="326"/>
        <w:rPr>
          <w:rFonts w:hint="eastAsia" w:ascii="宋体" w:hAnsi="宋体" w:eastAsia="宋体" w:cs="宋体"/>
          <w:color w:val="auto"/>
          <w:highlight w:val="none"/>
        </w:rPr>
      </w:pPr>
      <w:bookmarkStart w:id="1768" w:name="_Toc12557"/>
      <w:r>
        <w:rPr>
          <w:rFonts w:hint="eastAsia" w:ascii="宋体" w:hAnsi="宋体" w:eastAsia="宋体" w:cs="宋体"/>
          <w:color w:val="auto"/>
          <w:highlight w:val="none"/>
        </w:rPr>
        <w:t>应至少配备1艘符合</w:t>
      </w:r>
      <w:r>
        <w:rPr>
          <w:rFonts w:hint="eastAsia" w:ascii="宋体" w:hAnsi="宋体" w:eastAsia="宋体" w:cs="宋体"/>
          <w:color w:val="auto"/>
          <w:highlight w:val="none"/>
          <w:lang w:val="en-US" w:eastAsia="zh-CN"/>
        </w:rPr>
        <w:t xml:space="preserve">IMO </w:t>
      </w:r>
      <w:r>
        <w:rPr>
          <w:rFonts w:hint="eastAsia" w:ascii="宋体" w:hAnsi="宋体" w:eastAsia="宋体" w:cs="宋体"/>
          <w:color w:val="auto"/>
          <w:highlight w:val="none"/>
        </w:rPr>
        <w:t>SOLAS要求的救助艇。</w:t>
      </w:r>
      <w:bookmarkEnd w:id="1768"/>
    </w:p>
    <w:p w14:paraId="756E3E86">
      <w:pPr>
        <w:pStyle w:val="326"/>
        <w:rPr>
          <w:rFonts w:hint="eastAsia" w:ascii="宋体" w:hAnsi="宋体" w:eastAsia="宋体" w:cs="宋体"/>
          <w:color w:val="auto"/>
          <w:highlight w:val="none"/>
        </w:rPr>
      </w:pPr>
      <w:r>
        <w:rPr>
          <w:rFonts w:hint="eastAsia" w:ascii="宋体" w:hAnsi="宋体" w:eastAsia="宋体" w:cs="宋体"/>
          <w:color w:val="auto"/>
          <w:highlight w:val="none"/>
        </w:rPr>
        <w:t>救助艇应符合下列</w:t>
      </w:r>
      <w:r>
        <w:rPr>
          <w:rFonts w:hint="eastAsia" w:ascii="宋体" w:hAnsi="宋体" w:eastAsia="宋体" w:cs="宋体"/>
          <w:color w:val="auto"/>
          <w:highlight w:val="none"/>
          <w:lang w:val="en-US" w:eastAsia="zh-CN"/>
        </w:rPr>
        <w:t>要求</w:t>
      </w:r>
      <w:r>
        <w:rPr>
          <w:rFonts w:hint="eastAsia" w:ascii="宋体" w:hAnsi="宋体" w:eastAsia="宋体" w:cs="宋体"/>
          <w:color w:val="auto"/>
          <w:highlight w:val="none"/>
        </w:rPr>
        <w:t>：</w:t>
      </w:r>
    </w:p>
    <w:p w14:paraId="28A61262">
      <w:pPr>
        <w:pStyle w:val="305"/>
        <w:numPr>
          <w:ilvl w:val="0"/>
          <w:numId w:val="102"/>
        </w:numPr>
        <w:ind w:left="839" w:leftChars="0" w:hanging="419" w:firstLineChars="0"/>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刚</w:t>
      </w:r>
      <w:r>
        <w:rPr>
          <w:rFonts w:hint="default" w:ascii="宋体" w:hAnsi="宋体" w:eastAsia="宋体" w:cs="宋体"/>
          <w:color w:val="auto"/>
          <w:highlight w:val="none"/>
          <w:lang w:val="en-US" w:eastAsia="zh-CN"/>
        </w:rPr>
        <w:t>性的或充气的，或两者混合结构的；</w:t>
      </w:r>
    </w:p>
    <w:p w14:paraId="00AEBDDF">
      <w:pPr>
        <w:pStyle w:val="305"/>
        <w:numPr>
          <w:ilvl w:val="0"/>
          <w:numId w:val="102"/>
        </w:numPr>
        <w:ind w:left="839" w:leftChars="0" w:hanging="419" w:firstLineChars="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长度不小于3.8 m，且不大于8.5 m；</w:t>
      </w:r>
    </w:p>
    <w:p w14:paraId="29E2121C">
      <w:pPr>
        <w:pStyle w:val="305"/>
        <w:numPr>
          <w:ilvl w:val="0"/>
          <w:numId w:val="102"/>
        </w:numPr>
        <w:ind w:left="839" w:leftChars="0" w:hanging="419" w:firstLineChars="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除能容纳至少5名坐姿乘员外，同时还能容纳一名躺卧乘员；</w:t>
      </w:r>
    </w:p>
    <w:p w14:paraId="707E921F">
      <w:pPr>
        <w:pStyle w:val="305"/>
        <w:numPr>
          <w:ilvl w:val="0"/>
          <w:numId w:val="102"/>
        </w:numPr>
        <w:ind w:left="839" w:leftChars="0" w:hanging="419" w:firstLineChars="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航速不小于6节，并在此航速下连续航行4 h；</w:t>
      </w:r>
    </w:p>
    <w:p w14:paraId="51672495">
      <w:pPr>
        <w:pStyle w:val="305"/>
        <w:numPr>
          <w:ilvl w:val="0"/>
          <w:numId w:val="102"/>
        </w:numPr>
        <w:ind w:left="839" w:leftChars="0" w:hanging="419" w:firstLineChars="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在波浪中具有足够的机动性和操纵性，能从水中营救人员和集结救生筏；</w:t>
      </w:r>
    </w:p>
    <w:p w14:paraId="10724E45">
      <w:pPr>
        <w:pStyle w:val="305"/>
        <w:numPr>
          <w:ilvl w:val="0"/>
          <w:numId w:val="102"/>
        </w:numPr>
        <w:ind w:left="839" w:leftChars="0" w:hanging="419" w:firstLineChars="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设有拖带设施和拖带浮索；</w:t>
      </w:r>
    </w:p>
    <w:p w14:paraId="74DE60A0">
      <w:pPr>
        <w:pStyle w:val="305"/>
        <w:numPr>
          <w:ilvl w:val="0"/>
          <w:numId w:val="102"/>
        </w:numPr>
        <w:ind w:left="839" w:leftChars="0" w:hanging="419" w:firstLineChars="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配备救助艇属具。</w:t>
      </w:r>
    </w:p>
    <w:p w14:paraId="295B5E2E">
      <w:pPr>
        <w:pStyle w:val="326"/>
        <w:rPr>
          <w:rFonts w:hint="eastAsia" w:ascii="宋体" w:hAnsi="宋体" w:eastAsia="宋体" w:cs="宋体"/>
          <w:color w:val="auto"/>
          <w:highlight w:val="none"/>
        </w:rPr>
      </w:pPr>
      <w:r>
        <w:rPr>
          <w:rFonts w:hint="eastAsia" w:ascii="宋体" w:hAnsi="宋体" w:eastAsia="宋体" w:cs="宋体"/>
          <w:color w:val="auto"/>
          <w:highlight w:val="none"/>
        </w:rPr>
        <w:t>当刚性全封闭机动耐火救生艇兼做救助艇时，应满足19.</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.2的要求。</w:t>
      </w:r>
    </w:p>
    <w:p w14:paraId="01095B83">
      <w:pPr>
        <w:pStyle w:val="326"/>
        <w:rPr>
          <w:rFonts w:hint="default" w:ascii="Times New Roman" w:hAnsi="Times New Roman" w:cs="Times New Roman"/>
          <w:color w:val="auto"/>
          <w:highlight w:val="none"/>
        </w:rPr>
      </w:pPr>
      <w:r>
        <w:rPr>
          <w:rFonts w:hint="default" w:ascii="Times New Roman" w:hAnsi="Times New Roman" w:eastAsia="宋体" w:cs="Times New Roman"/>
          <w:color w:val="auto"/>
          <w:highlight w:val="none"/>
        </w:rPr>
        <w:t>救助艇的存放和降落装置应布置在非危险区内，并能保证在应急情况时</w:t>
      </w:r>
      <w:r>
        <w:rPr>
          <w:rFonts w:hint="eastAsia" w:ascii="宋体" w:hAnsi="宋体" w:eastAsia="宋体" w:cs="宋体"/>
          <w:color w:val="auto"/>
          <w:highlight w:val="none"/>
        </w:rPr>
        <w:t>迅速地降落到水面上</w:t>
      </w:r>
      <w:r>
        <w:rPr>
          <w:rFonts w:hint="eastAsia" w:ascii="Times New Roman" w:cs="Times New Roman"/>
          <w:color w:val="auto"/>
          <w:highlight w:val="none"/>
          <w:lang w:eastAsia="zh-CN"/>
        </w:rPr>
        <w:t>。</w:t>
      </w:r>
    </w:p>
    <w:bookmarkEnd w:id="1762"/>
    <w:bookmarkEnd w:id="1763"/>
    <w:bookmarkEnd w:id="1764"/>
    <w:bookmarkEnd w:id="1765"/>
    <w:p w14:paraId="15727C7D">
      <w:pPr>
        <w:pStyle w:val="260"/>
        <w:outlineLvl w:val="1"/>
        <w:rPr>
          <w:rFonts w:hint="default" w:ascii="Times New Roman" w:hAnsi="Times New Roman" w:cs="Times New Roman"/>
          <w:color w:val="auto"/>
          <w:highlight w:val="none"/>
        </w:rPr>
      </w:pPr>
      <w:bookmarkStart w:id="1769" w:name="_Toc397"/>
      <w:bookmarkStart w:id="1770" w:name="_Toc9525"/>
      <w:bookmarkStart w:id="1771" w:name="_Toc7815"/>
      <w:bookmarkStart w:id="1772" w:name="_Toc17601"/>
      <w:bookmarkStart w:id="1773" w:name="_Toc11109"/>
      <w:bookmarkStart w:id="1774" w:name="_Toc31535"/>
      <w:bookmarkStart w:id="1775" w:name="_Toc15696"/>
      <w:bookmarkStart w:id="1776" w:name="_Toc183727745"/>
      <w:bookmarkStart w:id="1777" w:name="_Toc31132"/>
      <w:bookmarkStart w:id="1778" w:name="_Toc14715"/>
      <w:r>
        <w:rPr>
          <w:rFonts w:hint="default" w:ascii="Times New Roman" w:hAnsi="Times New Roman" w:cs="Times New Roman"/>
          <w:color w:val="auto"/>
          <w:highlight w:val="none"/>
        </w:rPr>
        <w:t>个人救生设备</w:t>
      </w:r>
      <w:bookmarkEnd w:id="1769"/>
      <w:bookmarkEnd w:id="1770"/>
      <w:bookmarkEnd w:id="1771"/>
      <w:bookmarkEnd w:id="1772"/>
      <w:bookmarkEnd w:id="1773"/>
      <w:bookmarkEnd w:id="1774"/>
      <w:bookmarkEnd w:id="1775"/>
      <w:bookmarkEnd w:id="1776"/>
      <w:bookmarkEnd w:id="1777"/>
      <w:bookmarkEnd w:id="1778"/>
    </w:p>
    <w:p w14:paraId="013DBF4C">
      <w:pPr>
        <w:pStyle w:val="261"/>
        <w:spacing w:before="0" w:beforeLines="0" w:after="0" w:afterLines="0"/>
        <w:outlineLvl w:val="2"/>
        <w:rPr>
          <w:rFonts w:hint="default" w:ascii="Times New Roman" w:hAnsi="Times New Roman" w:cs="Times New Roman"/>
          <w:color w:val="auto"/>
          <w:highlight w:val="none"/>
        </w:rPr>
      </w:pPr>
      <w:bookmarkStart w:id="1779" w:name="_Toc25196"/>
      <w:bookmarkStart w:id="1780" w:name="_Toc31900"/>
      <w:bookmarkStart w:id="1781" w:name="_Toc22133"/>
      <w:bookmarkStart w:id="1782" w:name="_Toc14817"/>
      <w:bookmarkStart w:id="1783" w:name="_Toc5891"/>
      <w:bookmarkStart w:id="1784" w:name="_Toc10530"/>
      <w:bookmarkStart w:id="1785" w:name="_Toc24947"/>
      <w:bookmarkStart w:id="1786" w:name="_Toc28754"/>
      <w:bookmarkStart w:id="1787" w:name="_Toc22153"/>
      <w:bookmarkStart w:id="1788" w:name="_Toc18189"/>
      <w:r>
        <w:rPr>
          <w:rFonts w:hint="default" w:ascii="Times New Roman" w:hAnsi="Times New Roman" w:cs="Times New Roman"/>
          <w:color w:val="auto"/>
          <w:highlight w:val="none"/>
        </w:rPr>
        <w:t>救生圈</w:t>
      </w:r>
      <w:bookmarkEnd w:id="1779"/>
      <w:bookmarkEnd w:id="1780"/>
      <w:bookmarkEnd w:id="1781"/>
      <w:bookmarkEnd w:id="1782"/>
      <w:bookmarkEnd w:id="1783"/>
      <w:bookmarkEnd w:id="1784"/>
      <w:bookmarkEnd w:id="1785"/>
      <w:bookmarkEnd w:id="1786"/>
      <w:bookmarkEnd w:id="1787"/>
      <w:bookmarkEnd w:id="1788"/>
    </w:p>
    <w:p w14:paraId="66F9B961">
      <w:pPr>
        <w:pStyle w:val="290"/>
        <w:spacing w:before="0" w:beforeLines="0" w:after="0" w:afterLines="0"/>
        <w:jc w:val="both"/>
        <w:outlineLvl w:val="9"/>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救生圈的配置应符合</w:t>
      </w:r>
      <w:r>
        <w:rPr>
          <w:rFonts w:hint="eastAsia" w:ascii="宋体" w:hAnsi="宋体" w:cs="宋体"/>
          <w:color w:val="auto"/>
          <w:highlight w:val="none"/>
          <w:lang w:val="en-US" w:eastAsia="zh-CN"/>
        </w:rPr>
        <w:t xml:space="preserve">IMO </w:t>
      </w:r>
      <w:r>
        <w:rPr>
          <w:rFonts w:hint="eastAsia" w:ascii="宋体" w:hAnsi="宋体" w:eastAsia="宋体" w:cs="宋体"/>
          <w:color w:val="auto"/>
          <w:highlight w:val="none"/>
        </w:rPr>
        <w:t>SOLAS</w:t>
      </w:r>
      <w:r>
        <w:rPr>
          <w:rFonts w:hint="default" w:ascii="Times New Roman" w:hAnsi="Times New Roman" w:cs="Times New Roman" w:eastAsiaTheme="minorEastAsia"/>
          <w:color w:val="auto"/>
          <w:highlight w:val="none"/>
        </w:rPr>
        <w:t>和</w:t>
      </w:r>
      <w:r>
        <w:rPr>
          <w:rFonts w:hint="eastAsia" w:ascii="宋体" w:hAnsi="宋体" w:cs="宋体"/>
          <w:color w:val="auto"/>
          <w:highlight w:val="none"/>
          <w:lang w:val="en-US" w:eastAsia="zh-CN"/>
        </w:rPr>
        <w:t>LSA</w:t>
      </w:r>
      <w:r>
        <w:rPr>
          <w:rFonts w:hint="default" w:ascii="Times New Roman" w:hAnsi="Times New Roman" w:cs="Times New Roman" w:eastAsiaTheme="minorEastAsia"/>
          <w:color w:val="auto"/>
          <w:highlight w:val="none"/>
        </w:rPr>
        <w:t>的要求，应存放于露天且易于取得的位置，其数量</w:t>
      </w:r>
      <w:r>
        <w:rPr>
          <w:rFonts w:hint="eastAsia" w:ascii="Times New Roman" w:hAnsi="Times New Roman" w:cs="Times New Roman" w:eastAsiaTheme="minorEastAsia"/>
          <w:color w:val="auto"/>
          <w:highlight w:val="none"/>
          <w:lang w:val="en-US" w:eastAsia="zh-CN"/>
        </w:rPr>
        <w:t>应满足</w:t>
      </w:r>
      <w:r>
        <w:rPr>
          <w:rFonts w:hint="default" w:ascii="Times New Roman" w:hAnsi="Times New Roman" w:cs="Times New Roman" w:eastAsiaTheme="minorEastAsia"/>
          <w:color w:val="auto"/>
          <w:highlight w:val="none"/>
        </w:rPr>
        <w:t>表</w:t>
      </w:r>
      <w:r>
        <w:rPr>
          <w:rFonts w:hint="eastAsia" w:ascii="Times New Roman" w:hAnsi="Times New Roman" w:cs="Times New Roman" w:eastAsiaTheme="minorEastAsia"/>
          <w:color w:val="auto"/>
          <w:highlight w:val="none"/>
          <w:lang w:val="en-US" w:eastAsia="zh-CN"/>
        </w:rPr>
        <w:t>6</w:t>
      </w:r>
      <w:r>
        <w:rPr>
          <w:rFonts w:hint="default" w:ascii="Times New Roman" w:hAnsi="Times New Roman" w:cs="Times New Roman" w:eastAsiaTheme="minorEastAsia"/>
          <w:color w:val="auto"/>
          <w:highlight w:val="none"/>
        </w:rPr>
        <w:t>的规定。</w:t>
      </w:r>
    </w:p>
    <w:p w14:paraId="6E5605EA">
      <w:pPr>
        <w:pStyle w:val="301"/>
        <w:rPr>
          <w:rFonts w:hint="default" w:ascii="Times New Roman" w:hAnsi="Times New Roman" w:cs="Times New Roman"/>
          <w:color w:val="auto"/>
          <w:highlight w:val="none"/>
          <w:lang w:val="en-US" w:eastAsia="zh-CN"/>
        </w:rPr>
      </w:pPr>
      <w:bookmarkStart w:id="1789" w:name="_Toc9140"/>
      <w:r>
        <w:rPr>
          <w:rFonts w:hint="default" w:ascii="Times New Roman" w:hAnsi="Times New Roman" w:cs="Times New Roman"/>
          <w:color w:val="auto"/>
          <w:highlight w:val="none"/>
          <w:lang w:val="en-US" w:eastAsia="zh-CN"/>
        </w:rPr>
        <w:t>救生圈最少设置数量表</w:t>
      </w:r>
      <w:bookmarkEnd w:id="1789"/>
    </w:p>
    <w:tbl>
      <w:tblPr>
        <w:tblStyle w:val="8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36B7C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tcPr>
          <w:p w14:paraId="0177182D">
            <w:pPr>
              <w:pStyle w:val="517"/>
              <w:jc w:val="center"/>
              <w:rPr>
                <w:rFonts w:hint="eastAsia" w:ascii="宋体" w:hAnsi="宋体" w:eastAsia="宋体" w:cs="宋体"/>
                <w:color w:val="auto"/>
                <w:highlight w:val="none"/>
              </w:rPr>
            </w:pPr>
            <w:r>
              <w:rPr>
                <w:rFonts w:hint="eastAsia" w:ascii="宋体" w:hAnsi="宋体" w:eastAsia="宋体" w:cs="宋体"/>
                <w:color w:val="auto"/>
                <w:highlight w:val="none"/>
                <w:lang w:eastAsia="zh-CN"/>
              </w:rPr>
              <w:t>FPSO</w:t>
            </w:r>
            <w:r>
              <w:rPr>
                <w:rFonts w:hint="eastAsia" w:ascii="宋体" w:hAnsi="宋体" w:eastAsia="宋体" w:cs="宋体"/>
                <w:color w:val="auto"/>
                <w:highlight w:val="none"/>
              </w:rPr>
              <w:t>长度L</w:t>
            </w:r>
          </w:p>
          <w:p w14:paraId="694461F4">
            <w:pPr>
              <w:pStyle w:val="517"/>
              <w:jc w:val="center"/>
              <w:rPr>
                <w:rFonts w:hint="eastAsia" w:ascii="宋体" w:hAnsi="宋体" w:eastAsia="宋体" w:cs="宋体"/>
                <w:color w:val="auto"/>
                <w:highlight w:val="none"/>
              </w:rPr>
            </w:pPr>
            <w:r>
              <w:rPr>
                <w:rFonts w:hint="eastAsia" w:ascii="宋体" w:hAnsi="宋体" w:eastAsia="宋体" w:cs="宋体"/>
                <w:color w:val="auto"/>
                <w:highlight w:val="none"/>
              </w:rPr>
              <w:t>m</w:t>
            </w:r>
          </w:p>
        </w:tc>
        <w:tc>
          <w:tcPr>
            <w:tcW w:w="4261" w:type="dxa"/>
          </w:tcPr>
          <w:p w14:paraId="4DBD837E">
            <w:pPr>
              <w:pStyle w:val="517"/>
              <w:jc w:val="center"/>
              <w:rPr>
                <w:rFonts w:hint="eastAsia" w:ascii="宋体" w:hAnsi="宋体" w:eastAsia="宋体" w:cs="宋体"/>
                <w:color w:val="auto"/>
                <w:highlight w:val="none"/>
              </w:rPr>
            </w:pPr>
            <w:bookmarkStart w:id="1790" w:name="_Toc29894"/>
            <w:r>
              <w:rPr>
                <w:rFonts w:hint="eastAsia" w:ascii="宋体" w:hAnsi="宋体" w:eastAsia="宋体" w:cs="宋体"/>
                <w:color w:val="auto"/>
                <w:highlight w:val="none"/>
              </w:rPr>
              <w:t>最少救生圈数量</w:t>
            </w:r>
          </w:p>
          <w:p w14:paraId="3D347C81">
            <w:pPr>
              <w:pStyle w:val="517"/>
              <w:jc w:val="center"/>
              <w:rPr>
                <w:rFonts w:hint="eastAsia" w:ascii="宋体" w:hAnsi="宋体" w:eastAsia="宋体" w:cs="宋体"/>
                <w:color w:val="auto"/>
                <w:highlight w:val="none"/>
              </w:rPr>
            </w:pPr>
            <w:r>
              <w:rPr>
                <w:rFonts w:hint="eastAsia" w:ascii="宋体" w:hAnsi="宋体" w:eastAsia="宋体" w:cs="宋体"/>
                <w:color w:val="auto"/>
                <w:highlight w:val="none"/>
              </w:rPr>
              <w:t>个</w:t>
            </w:r>
            <w:bookmarkEnd w:id="1790"/>
          </w:p>
        </w:tc>
      </w:tr>
      <w:tr w14:paraId="3345B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tcPr>
          <w:p w14:paraId="7BC5693A">
            <w:pPr>
              <w:pStyle w:val="517"/>
              <w:jc w:val="center"/>
              <w:rPr>
                <w:rFonts w:hint="eastAsia" w:ascii="宋体" w:hAnsi="宋体" w:eastAsia="宋体" w:cs="宋体"/>
                <w:color w:val="auto"/>
                <w:highlight w:val="none"/>
              </w:rPr>
            </w:pPr>
            <w:bookmarkStart w:id="1791" w:name="_Toc6569"/>
            <w:r>
              <w:rPr>
                <w:rFonts w:hint="eastAsia" w:ascii="宋体" w:hAnsi="宋体" w:eastAsia="宋体" w:cs="宋体"/>
                <w:color w:val="auto"/>
                <w:highlight w:val="none"/>
              </w:rPr>
              <w:t>L＜100</w:t>
            </w:r>
            <w:bookmarkEnd w:id="1791"/>
          </w:p>
        </w:tc>
        <w:tc>
          <w:tcPr>
            <w:tcW w:w="4261" w:type="dxa"/>
          </w:tcPr>
          <w:p w14:paraId="4F4ACD30">
            <w:pPr>
              <w:pStyle w:val="517"/>
              <w:jc w:val="center"/>
              <w:rPr>
                <w:rFonts w:hint="eastAsia" w:ascii="宋体" w:hAnsi="宋体" w:eastAsia="宋体" w:cs="宋体"/>
                <w:color w:val="auto"/>
                <w:highlight w:val="none"/>
              </w:rPr>
            </w:pPr>
            <w:bookmarkStart w:id="1792" w:name="_Toc204"/>
            <w:r>
              <w:rPr>
                <w:rFonts w:hint="eastAsia" w:ascii="宋体" w:hAnsi="宋体" w:eastAsia="宋体" w:cs="宋体"/>
                <w:color w:val="auto"/>
                <w:highlight w:val="none"/>
              </w:rPr>
              <w:t>8</w:t>
            </w:r>
            <w:bookmarkEnd w:id="1792"/>
          </w:p>
        </w:tc>
      </w:tr>
      <w:tr w14:paraId="65816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tcPr>
          <w:p w14:paraId="70464641">
            <w:pPr>
              <w:pStyle w:val="517"/>
              <w:jc w:val="center"/>
              <w:rPr>
                <w:rFonts w:hint="eastAsia" w:ascii="宋体" w:hAnsi="宋体" w:eastAsia="宋体" w:cs="宋体"/>
                <w:color w:val="auto"/>
                <w:highlight w:val="none"/>
              </w:rPr>
            </w:pPr>
            <w:bookmarkStart w:id="1793" w:name="_Toc6509"/>
            <w:r>
              <w:rPr>
                <w:rFonts w:hint="eastAsia" w:ascii="宋体" w:hAnsi="宋体" w:eastAsia="宋体" w:cs="宋体"/>
                <w:color w:val="auto"/>
                <w:highlight w:val="none"/>
              </w:rPr>
              <w:t>100≤</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L＜150</w:t>
            </w:r>
            <w:bookmarkEnd w:id="1793"/>
          </w:p>
        </w:tc>
        <w:tc>
          <w:tcPr>
            <w:tcW w:w="4261" w:type="dxa"/>
          </w:tcPr>
          <w:p w14:paraId="6C2C072C">
            <w:pPr>
              <w:pStyle w:val="517"/>
              <w:jc w:val="center"/>
              <w:rPr>
                <w:rFonts w:hint="eastAsia" w:ascii="宋体" w:hAnsi="宋体" w:eastAsia="宋体" w:cs="宋体"/>
                <w:color w:val="auto"/>
                <w:highlight w:val="none"/>
              </w:rPr>
            </w:pPr>
            <w:bookmarkStart w:id="1794" w:name="_Toc14113"/>
            <w:r>
              <w:rPr>
                <w:rFonts w:hint="eastAsia" w:ascii="宋体" w:hAnsi="宋体" w:eastAsia="宋体" w:cs="宋体"/>
                <w:color w:val="auto"/>
                <w:highlight w:val="none"/>
              </w:rPr>
              <w:t>10</w:t>
            </w:r>
            <w:bookmarkEnd w:id="1794"/>
          </w:p>
        </w:tc>
      </w:tr>
      <w:tr w14:paraId="7AF17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tcPr>
          <w:p w14:paraId="4C698140">
            <w:pPr>
              <w:pStyle w:val="517"/>
              <w:jc w:val="center"/>
              <w:rPr>
                <w:rFonts w:hint="eastAsia" w:ascii="宋体" w:hAnsi="宋体" w:eastAsia="宋体" w:cs="宋体"/>
                <w:color w:val="auto"/>
                <w:highlight w:val="none"/>
              </w:rPr>
            </w:pPr>
            <w:bookmarkStart w:id="1795" w:name="_Toc29234"/>
            <w:r>
              <w:rPr>
                <w:rFonts w:hint="eastAsia" w:ascii="宋体" w:hAnsi="宋体" w:eastAsia="宋体" w:cs="宋体"/>
                <w:color w:val="auto"/>
                <w:highlight w:val="none"/>
              </w:rPr>
              <w:t>150≤L＜200</w:t>
            </w:r>
            <w:bookmarkEnd w:id="1795"/>
          </w:p>
        </w:tc>
        <w:tc>
          <w:tcPr>
            <w:tcW w:w="4261" w:type="dxa"/>
          </w:tcPr>
          <w:p w14:paraId="1D8A9E63">
            <w:pPr>
              <w:pStyle w:val="517"/>
              <w:jc w:val="center"/>
              <w:rPr>
                <w:rFonts w:hint="eastAsia" w:ascii="宋体" w:hAnsi="宋体" w:eastAsia="宋体" w:cs="宋体"/>
                <w:color w:val="auto"/>
                <w:highlight w:val="none"/>
              </w:rPr>
            </w:pPr>
            <w:bookmarkStart w:id="1796" w:name="_Toc25508"/>
            <w:r>
              <w:rPr>
                <w:rFonts w:hint="eastAsia" w:ascii="宋体" w:hAnsi="宋体" w:eastAsia="宋体" w:cs="宋体"/>
                <w:color w:val="auto"/>
                <w:highlight w:val="none"/>
              </w:rPr>
              <w:t>12</w:t>
            </w:r>
            <w:bookmarkEnd w:id="1796"/>
          </w:p>
        </w:tc>
      </w:tr>
      <w:tr w14:paraId="29E49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tcPr>
          <w:p w14:paraId="044E186B">
            <w:pPr>
              <w:pStyle w:val="517"/>
              <w:jc w:val="center"/>
              <w:rPr>
                <w:rFonts w:hint="eastAsia" w:ascii="宋体" w:hAnsi="宋体" w:eastAsia="宋体" w:cs="宋体"/>
                <w:color w:val="auto"/>
                <w:highlight w:val="none"/>
              </w:rPr>
            </w:pPr>
            <w:bookmarkStart w:id="1797" w:name="_Toc18893"/>
            <w:r>
              <w:rPr>
                <w:rFonts w:hint="eastAsia" w:ascii="宋体" w:hAnsi="宋体" w:eastAsia="宋体" w:cs="宋体"/>
                <w:color w:val="auto"/>
                <w:highlight w:val="none"/>
              </w:rPr>
              <w:t>L≥200</w:t>
            </w:r>
            <w:bookmarkEnd w:id="1797"/>
          </w:p>
        </w:tc>
        <w:tc>
          <w:tcPr>
            <w:tcW w:w="4261" w:type="dxa"/>
          </w:tcPr>
          <w:p w14:paraId="1A7C71DC">
            <w:pPr>
              <w:pStyle w:val="517"/>
              <w:jc w:val="center"/>
              <w:rPr>
                <w:rFonts w:hint="eastAsia" w:ascii="宋体" w:hAnsi="宋体" w:eastAsia="宋体" w:cs="宋体"/>
                <w:color w:val="auto"/>
                <w:highlight w:val="none"/>
              </w:rPr>
            </w:pPr>
            <w:bookmarkStart w:id="1798" w:name="_Toc16519"/>
            <w:r>
              <w:rPr>
                <w:rFonts w:hint="eastAsia" w:ascii="宋体" w:hAnsi="宋体" w:eastAsia="宋体" w:cs="宋体"/>
                <w:color w:val="auto"/>
                <w:highlight w:val="none"/>
              </w:rPr>
              <w:t>14</w:t>
            </w:r>
            <w:bookmarkEnd w:id="1798"/>
          </w:p>
        </w:tc>
      </w:tr>
    </w:tbl>
    <w:p w14:paraId="2895D3FF">
      <w:pPr>
        <w:pStyle w:val="290"/>
        <w:spacing w:before="0" w:beforeLines="0" w:after="0" w:afterLines="0"/>
        <w:jc w:val="both"/>
        <w:outlineLvl w:val="9"/>
        <w:rPr>
          <w:rFonts w:hint="eastAsia" w:ascii="宋体" w:hAnsi="宋体" w:eastAsia="宋体" w:cs="宋体"/>
          <w:color w:val="auto"/>
          <w:highlight w:val="none"/>
        </w:rPr>
      </w:pPr>
      <w:r>
        <w:rPr>
          <w:rFonts w:hint="eastAsia" w:ascii="宋体" w:hAnsi="宋体" w:eastAsia="宋体" w:cs="宋体"/>
          <w:color w:val="auto"/>
          <w:highlight w:val="none"/>
        </w:rPr>
        <w:t>一半</w:t>
      </w:r>
      <w:r>
        <w:rPr>
          <w:rFonts w:hint="eastAsia" w:ascii="宋体" w:hAnsi="宋体" w:eastAsia="宋体" w:cs="宋体"/>
          <w:color w:val="auto"/>
          <w:highlight w:val="none"/>
          <w:lang w:val="en-US" w:eastAsia="zh-CN"/>
        </w:rPr>
        <w:t>以上</w:t>
      </w:r>
      <w:r>
        <w:rPr>
          <w:rFonts w:hint="eastAsia" w:ascii="宋体" w:hAnsi="宋体" w:eastAsia="宋体" w:cs="宋体"/>
          <w:color w:val="auto"/>
          <w:highlight w:val="none"/>
        </w:rPr>
        <w:t>的救生圈应设有</w:t>
      </w:r>
      <w:r>
        <w:rPr>
          <w:rFonts w:hint="eastAsia" w:ascii="宋体" w:hAnsi="宋体" w:eastAsia="宋体" w:cs="宋体"/>
          <w:color w:val="auto"/>
          <w:highlight w:val="none"/>
          <w:lang w:val="en-US" w:eastAsia="zh-CN"/>
        </w:rPr>
        <w:t>电池型</w:t>
      </w:r>
      <w:r>
        <w:rPr>
          <w:rFonts w:hint="eastAsia" w:ascii="宋体" w:hAnsi="宋体" w:eastAsia="宋体" w:cs="宋体"/>
          <w:color w:val="auto"/>
          <w:highlight w:val="none"/>
        </w:rPr>
        <w:t>自亮灯</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其中</w:t>
      </w:r>
      <w:r>
        <w:rPr>
          <w:rFonts w:hint="eastAsia" w:ascii="宋体" w:hAnsi="宋体" w:eastAsia="宋体" w:cs="宋体"/>
          <w:color w:val="auto"/>
          <w:highlight w:val="none"/>
          <w:lang w:val="en-US" w:eastAsia="zh-CN"/>
        </w:rPr>
        <w:t>至少4</w:t>
      </w:r>
      <w:r>
        <w:rPr>
          <w:rFonts w:hint="eastAsia" w:ascii="宋体" w:hAnsi="宋体" w:eastAsia="宋体" w:cs="宋体"/>
          <w:color w:val="auto"/>
          <w:highlight w:val="none"/>
        </w:rPr>
        <w:t>个</w:t>
      </w:r>
      <w:r>
        <w:rPr>
          <w:rFonts w:hint="eastAsia" w:ascii="宋体" w:hAnsi="宋体" w:eastAsia="宋体" w:cs="宋体"/>
          <w:color w:val="auto"/>
          <w:highlight w:val="none"/>
          <w:lang w:val="en-US" w:eastAsia="zh-CN"/>
        </w:rPr>
        <w:t>还</w:t>
      </w:r>
      <w:r>
        <w:rPr>
          <w:rFonts w:hint="eastAsia" w:ascii="宋体" w:hAnsi="宋体" w:eastAsia="宋体" w:cs="宋体"/>
          <w:color w:val="auto"/>
          <w:highlight w:val="none"/>
        </w:rPr>
        <w:t>应配备自发烟雾信号。设有自亮灯</w:t>
      </w:r>
      <w:r>
        <w:rPr>
          <w:rFonts w:hint="eastAsia" w:ascii="宋体" w:hAnsi="宋体" w:eastAsia="宋体" w:cs="宋体"/>
          <w:color w:val="auto"/>
          <w:highlight w:val="none"/>
          <w:lang w:val="en-US" w:eastAsia="zh-CN"/>
        </w:rPr>
        <w:t>或</w:t>
      </w:r>
      <w:r>
        <w:rPr>
          <w:rFonts w:hint="eastAsia" w:ascii="宋体" w:hAnsi="宋体" w:eastAsia="宋体" w:cs="宋体"/>
          <w:color w:val="auto"/>
          <w:highlight w:val="none"/>
        </w:rPr>
        <w:t>自发烟雾信号的救生圈</w:t>
      </w:r>
      <w:r>
        <w:rPr>
          <w:rFonts w:hint="eastAsia" w:ascii="宋体" w:hAnsi="宋体" w:eastAsia="宋体" w:cs="宋体"/>
          <w:color w:val="auto"/>
          <w:highlight w:val="none"/>
          <w:lang w:val="en-US" w:eastAsia="zh-CN"/>
        </w:rPr>
        <w:t>应均匀布置</w:t>
      </w:r>
      <w:r>
        <w:rPr>
          <w:rFonts w:hint="eastAsia" w:ascii="宋体" w:hAnsi="宋体" w:eastAsia="宋体" w:cs="宋体"/>
          <w:color w:val="auto"/>
          <w:highlight w:val="none"/>
        </w:rPr>
        <w:t>在FPSO的两舷。</w:t>
      </w:r>
      <w:r>
        <w:rPr>
          <w:rFonts w:hint="eastAsia" w:ascii="宋体" w:hAnsi="宋体" w:eastAsia="宋体" w:cs="宋体"/>
          <w:color w:val="auto"/>
          <w:highlight w:val="none"/>
          <w:lang w:val="en-US" w:eastAsia="zh-CN"/>
        </w:rPr>
        <w:t>每个带自亮浮灯和自发烟雾信号的救生圈应配备1根可浮救生索。</w:t>
      </w:r>
      <w:r>
        <w:rPr>
          <w:rFonts w:hint="eastAsia" w:ascii="宋体" w:hAnsi="宋体" w:eastAsia="宋体" w:cs="宋体"/>
          <w:color w:val="auto"/>
          <w:highlight w:val="none"/>
        </w:rPr>
        <w:t>位于危险区域内救生圈配备的自亮灯以及自发烟雾信号均应为防爆型。</w:t>
      </w:r>
    </w:p>
    <w:p w14:paraId="6B4BE29D">
      <w:pPr>
        <w:pStyle w:val="290"/>
        <w:spacing w:before="0" w:beforeLines="0" w:after="0" w:afterLines="0"/>
        <w:jc w:val="both"/>
        <w:outlineLvl w:val="9"/>
        <w:rPr>
          <w:rFonts w:hint="eastAsia" w:ascii="宋体" w:hAnsi="宋体" w:eastAsia="宋体" w:cs="宋体"/>
          <w:color w:val="auto"/>
          <w:highlight w:val="none"/>
        </w:rPr>
      </w:pPr>
      <w:r>
        <w:rPr>
          <w:rFonts w:hint="eastAsia" w:ascii="宋体" w:hAnsi="宋体" w:eastAsia="宋体" w:cs="宋体"/>
          <w:color w:val="auto"/>
          <w:highlight w:val="none"/>
        </w:rPr>
        <w:t>应至少在两个相互远离或每舷的1个救生圈上各设1条可浮救生索，其长度应不少于其存放处在轻载水线以上高度的</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倍</w:t>
      </w:r>
      <w:r>
        <w:rPr>
          <w:rFonts w:hint="eastAsia" w:ascii="宋体" w:hAnsi="宋体" w:eastAsia="宋体" w:cs="宋体"/>
          <w:color w:val="auto"/>
          <w:highlight w:val="none"/>
          <w:lang w:val="en-US" w:eastAsia="zh-CN"/>
        </w:rPr>
        <w:t>和</w:t>
      </w:r>
      <w:r>
        <w:rPr>
          <w:rFonts w:hint="eastAsia" w:ascii="宋体" w:hAnsi="宋体" w:eastAsia="宋体" w:cs="宋体"/>
          <w:color w:val="auto"/>
          <w:highlight w:val="none"/>
        </w:rPr>
        <w:t>30</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m中的较大值。</w:t>
      </w:r>
    </w:p>
    <w:p w14:paraId="071DB8F2">
      <w:pPr>
        <w:pStyle w:val="261"/>
        <w:spacing w:before="0" w:beforeLines="0" w:after="0" w:afterLines="0"/>
        <w:outlineLvl w:val="2"/>
        <w:rPr>
          <w:rFonts w:hint="default" w:ascii="Times New Roman" w:hAnsi="Times New Roman" w:cs="Times New Roman"/>
          <w:color w:val="auto"/>
          <w:highlight w:val="none"/>
        </w:rPr>
      </w:pPr>
      <w:bookmarkStart w:id="1799" w:name="_Toc5450"/>
      <w:bookmarkStart w:id="1800" w:name="_Toc17542"/>
      <w:bookmarkStart w:id="1801" w:name="_Toc31502"/>
      <w:bookmarkStart w:id="1802" w:name="_Toc24458"/>
      <w:bookmarkStart w:id="1803" w:name="_Toc6035"/>
      <w:bookmarkStart w:id="1804" w:name="_Toc27604"/>
      <w:bookmarkStart w:id="1805" w:name="_Toc5803"/>
      <w:bookmarkStart w:id="1806" w:name="_Toc1021"/>
      <w:bookmarkStart w:id="1807" w:name="_Toc24374"/>
      <w:bookmarkStart w:id="1808" w:name="_Toc10405"/>
      <w:r>
        <w:rPr>
          <w:rFonts w:hint="default" w:ascii="Times New Roman" w:hAnsi="Times New Roman" w:cs="Times New Roman"/>
          <w:color w:val="auto"/>
          <w:highlight w:val="none"/>
        </w:rPr>
        <w:t>救生衣</w:t>
      </w:r>
      <w:bookmarkEnd w:id="1799"/>
      <w:bookmarkEnd w:id="1800"/>
      <w:bookmarkEnd w:id="1801"/>
      <w:bookmarkEnd w:id="1802"/>
      <w:bookmarkEnd w:id="1803"/>
      <w:bookmarkEnd w:id="1804"/>
      <w:bookmarkEnd w:id="1805"/>
      <w:bookmarkEnd w:id="1806"/>
      <w:bookmarkEnd w:id="1807"/>
      <w:bookmarkEnd w:id="1808"/>
    </w:p>
    <w:p w14:paraId="04EB16E8">
      <w:pPr>
        <w:pStyle w:val="290"/>
        <w:spacing w:before="0" w:beforeLines="0" w:after="0" w:afterLines="0"/>
        <w:jc w:val="both"/>
        <w:outlineLvl w:val="9"/>
        <w:rPr>
          <w:rFonts w:hint="eastAsia" w:ascii="宋体" w:hAnsi="宋体" w:eastAsia="宋体" w:cs="宋体"/>
          <w:color w:val="auto"/>
          <w:highlight w:val="none"/>
        </w:rPr>
      </w:pPr>
      <w:r>
        <w:rPr>
          <w:rFonts w:hint="eastAsia" w:ascii="宋体" w:hAnsi="宋体" w:eastAsia="宋体" w:cs="宋体"/>
          <w:color w:val="auto"/>
          <w:highlight w:val="none"/>
          <w:lang w:eastAsia="zh-CN"/>
        </w:rPr>
        <w:t>FPSO</w:t>
      </w:r>
      <w:r>
        <w:rPr>
          <w:rFonts w:hint="eastAsia" w:ascii="宋体" w:hAnsi="宋体" w:eastAsia="宋体" w:cs="宋体"/>
          <w:color w:val="auto"/>
          <w:highlight w:val="none"/>
        </w:rPr>
        <w:t>应每人配备1件</w:t>
      </w:r>
      <w:r>
        <w:rPr>
          <w:rFonts w:hint="eastAsia" w:ascii="宋体" w:hAnsi="宋体" w:eastAsia="宋体" w:cs="宋体"/>
          <w:color w:val="auto"/>
          <w:highlight w:val="none"/>
          <w:lang w:val="en-US" w:eastAsia="zh-CN"/>
        </w:rPr>
        <w:t>符合IMO LSA要求的</w:t>
      </w:r>
      <w:r>
        <w:rPr>
          <w:rFonts w:hint="eastAsia" w:ascii="宋体" w:hAnsi="宋体" w:eastAsia="宋体" w:cs="宋体"/>
          <w:color w:val="auto"/>
          <w:highlight w:val="none"/>
        </w:rPr>
        <w:t>救生衣，</w:t>
      </w:r>
      <w:r>
        <w:rPr>
          <w:rFonts w:hint="eastAsia" w:ascii="宋体" w:hAnsi="宋体" w:eastAsia="宋体" w:cs="宋体"/>
          <w:color w:val="auto"/>
          <w:highlight w:val="none"/>
          <w:lang w:val="en-US" w:eastAsia="zh-CN"/>
        </w:rPr>
        <w:t>救生衣配备应满足以下要求</w:t>
      </w:r>
      <w:r>
        <w:rPr>
          <w:rFonts w:hint="eastAsia" w:ascii="宋体" w:hAnsi="宋体" w:eastAsia="宋体" w:cs="宋体"/>
          <w:color w:val="auto"/>
          <w:highlight w:val="none"/>
        </w:rPr>
        <w:t>：</w:t>
      </w:r>
    </w:p>
    <w:p w14:paraId="3CBC9329">
      <w:pPr>
        <w:pStyle w:val="305"/>
        <w:numPr>
          <w:ilvl w:val="0"/>
          <w:numId w:val="103"/>
        </w:numPr>
        <w:ind w:left="839" w:leftChars="0" w:hanging="419" w:firstLineChars="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居住室按照床位数100%配备；</w:t>
      </w:r>
    </w:p>
    <w:p w14:paraId="7DE80F01">
      <w:pPr>
        <w:pStyle w:val="305"/>
        <w:numPr>
          <w:ilvl w:val="0"/>
          <w:numId w:val="103"/>
        </w:numPr>
        <w:ind w:left="839" w:leftChars="0" w:hanging="419" w:firstLineChars="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工作区内按照平台总人数10%配备；</w:t>
      </w:r>
    </w:p>
    <w:p w14:paraId="29711C06">
      <w:pPr>
        <w:pStyle w:val="305"/>
        <w:numPr>
          <w:ilvl w:val="0"/>
          <w:numId w:val="103"/>
        </w:numPr>
        <w:ind w:left="839" w:leftChars="0" w:hanging="419" w:firstLineChars="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救生艇集合区按照救生艇人数100%配备；</w:t>
      </w:r>
    </w:p>
    <w:p w14:paraId="57CBC88C">
      <w:pPr>
        <w:pStyle w:val="305"/>
        <w:numPr>
          <w:ilvl w:val="0"/>
          <w:numId w:val="103"/>
        </w:numPr>
        <w:ind w:left="839" w:leftChars="0" w:hanging="419" w:firstLineChars="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在驾驶室、中控室、机舱控制室等有人值班场所应按值班人数配备救生衣。</w:t>
      </w:r>
    </w:p>
    <w:p w14:paraId="10BCE1D0">
      <w:pPr>
        <w:pStyle w:val="290"/>
        <w:spacing w:before="0" w:beforeLines="0" w:after="0" w:afterLines="0"/>
        <w:jc w:val="both"/>
        <w:outlineLvl w:val="9"/>
        <w:rPr>
          <w:rFonts w:hint="eastAsia" w:ascii="宋体" w:hAnsi="宋体" w:eastAsia="宋体" w:cs="宋体"/>
          <w:color w:val="auto"/>
          <w:highlight w:val="none"/>
        </w:rPr>
      </w:pPr>
      <w:r>
        <w:rPr>
          <w:rFonts w:hint="eastAsia" w:ascii="宋体" w:hAnsi="宋体" w:eastAsia="宋体" w:cs="宋体"/>
          <w:color w:val="auto"/>
          <w:highlight w:val="none"/>
        </w:rPr>
        <w:t>每件救生衣应配备1</w:t>
      </w:r>
      <w:r>
        <w:rPr>
          <w:rFonts w:hint="eastAsia" w:ascii="宋体" w:hAnsi="宋体" w:eastAsia="宋体" w:cs="宋体"/>
          <w:color w:val="auto"/>
          <w:highlight w:val="none"/>
          <w:lang w:val="en-US" w:eastAsia="zh-CN"/>
        </w:rPr>
        <w:t>只救生衣</w:t>
      </w:r>
      <w:r>
        <w:rPr>
          <w:rFonts w:hint="eastAsia" w:ascii="宋体" w:hAnsi="宋体" w:eastAsia="宋体" w:cs="宋体"/>
          <w:color w:val="auto"/>
          <w:highlight w:val="none"/>
        </w:rPr>
        <w:t>灯和</w:t>
      </w:r>
      <w:r>
        <w:rPr>
          <w:rFonts w:hint="eastAsia" w:ascii="宋体" w:hAnsi="宋体" w:eastAsia="宋体" w:cs="宋体"/>
          <w:color w:val="auto"/>
          <w:highlight w:val="none"/>
          <w:lang w:val="en-US" w:eastAsia="zh-CN"/>
        </w:rPr>
        <w:t>1只</w:t>
      </w:r>
      <w:r>
        <w:rPr>
          <w:rFonts w:hint="eastAsia" w:ascii="宋体" w:hAnsi="宋体" w:eastAsia="宋体" w:cs="宋体"/>
          <w:color w:val="auto"/>
          <w:highlight w:val="none"/>
        </w:rPr>
        <w:t>口哨。</w:t>
      </w:r>
    </w:p>
    <w:p w14:paraId="53ED7BCD">
      <w:pPr>
        <w:pStyle w:val="290"/>
        <w:spacing w:before="0" w:beforeLines="0" w:after="0" w:afterLines="0"/>
        <w:jc w:val="both"/>
        <w:outlineLvl w:val="9"/>
        <w:rPr>
          <w:rFonts w:hint="eastAsia" w:ascii="宋体" w:hAnsi="宋体" w:eastAsia="宋体" w:cs="宋体"/>
          <w:color w:val="auto"/>
          <w:highlight w:val="none"/>
        </w:rPr>
      </w:pPr>
      <w:r>
        <w:rPr>
          <w:rFonts w:hint="eastAsia" w:ascii="宋体" w:hAnsi="宋体" w:eastAsia="宋体" w:cs="宋体"/>
          <w:color w:val="auto"/>
          <w:highlight w:val="none"/>
        </w:rPr>
        <w:t>工作区内配备的救生衣应存放在干燥、安全的柜内，该柜应位于易于到达的地方，并有识别</w:t>
      </w:r>
      <w:r>
        <w:rPr>
          <w:rFonts w:hint="eastAsia" w:ascii="宋体" w:hAnsi="宋体" w:eastAsia="宋体" w:cs="宋体"/>
          <w:color w:val="auto"/>
          <w:highlight w:val="none"/>
          <w:lang w:val="en-US" w:eastAsia="zh-CN"/>
        </w:rPr>
        <w:t>标识</w:t>
      </w:r>
      <w:r>
        <w:rPr>
          <w:rFonts w:hint="eastAsia" w:ascii="宋体" w:hAnsi="宋体" w:eastAsia="宋体" w:cs="宋体"/>
          <w:color w:val="auto"/>
          <w:highlight w:val="none"/>
        </w:rPr>
        <w:t>。</w:t>
      </w:r>
    </w:p>
    <w:p w14:paraId="21940D9B">
      <w:pPr>
        <w:pStyle w:val="261"/>
        <w:spacing w:before="0" w:beforeLines="0" w:after="0" w:afterLines="0"/>
        <w:outlineLvl w:val="2"/>
        <w:rPr>
          <w:rFonts w:hint="eastAsia" w:ascii="宋体" w:hAnsi="宋体" w:eastAsia="宋体" w:cs="宋体"/>
          <w:color w:val="auto"/>
          <w:highlight w:val="none"/>
        </w:rPr>
      </w:pPr>
      <w:bookmarkStart w:id="1809" w:name="_Toc14411"/>
      <w:bookmarkStart w:id="1810" w:name="_Toc7258"/>
      <w:bookmarkStart w:id="1811" w:name="_Toc10776"/>
      <w:bookmarkStart w:id="1812" w:name="_Toc4364"/>
      <w:bookmarkStart w:id="1813" w:name="_Toc2275"/>
      <w:bookmarkStart w:id="1814" w:name="_Toc889"/>
      <w:bookmarkStart w:id="1815" w:name="_Toc29918"/>
      <w:bookmarkStart w:id="1816" w:name="_Toc26029"/>
      <w:bookmarkStart w:id="1817" w:name="_Toc1981"/>
      <w:bookmarkStart w:id="1818" w:name="_Toc32228"/>
      <w:r>
        <w:rPr>
          <w:rFonts w:hint="eastAsia" w:ascii="宋体" w:hAnsi="宋体" w:eastAsia="宋体" w:cs="宋体"/>
          <w:color w:val="auto"/>
          <w:highlight w:val="none"/>
        </w:rPr>
        <w:t>防寒救生服</w:t>
      </w:r>
      <w:bookmarkEnd w:id="1809"/>
      <w:bookmarkEnd w:id="1810"/>
      <w:bookmarkEnd w:id="1811"/>
      <w:bookmarkEnd w:id="1812"/>
      <w:bookmarkEnd w:id="1813"/>
      <w:bookmarkEnd w:id="1814"/>
      <w:bookmarkEnd w:id="1815"/>
      <w:bookmarkEnd w:id="1816"/>
      <w:bookmarkEnd w:id="1817"/>
      <w:bookmarkEnd w:id="1818"/>
    </w:p>
    <w:p w14:paraId="5D1533AA">
      <w:pPr>
        <w:pStyle w:val="326"/>
        <w:numPr>
          <w:ilvl w:val="0"/>
          <w:numId w:val="0"/>
        </w:numPr>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水温小于10</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℃海域的</w:t>
      </w:r>
      <w:r>
        <w:rPr>
          <w:rFonts w:hint="eastAsia" w:ascii="宋体" w:hAnsi="宋体" w:eastAsia="宋体" w:cs="宋体"/>
          <w:color w:val="auto"/>
          <w:highlight w:val="none"/>
          <w:lang w:eastAsia="zh-CN"/>
        </w:rPr>
        <w:t>FPSO</w:t>
      </w:r>
      <w:r>
        <w:rPr>
          <w:rFonts w:hint="eastAsia" w:ascii="宋体" w:hAnsi="宋体" w:eastAsia="宋体" w:cs="宋体"/>
          <w:color w:val="auto"/>
          <w:highlight w:val="none"/>
        </w:rPr>
        <w:t>上应每人配备</w:t>
      </w:r>
      <w:r>
        <w:rPr>
          <w:rFonts w:hint="eastAsia" w:ascii="宋体" w:hAnsi="宋体" w:eastAsia="宋体" w:cs="宋体"/>
          <w:color w:val="auto"/>
          <w:highlight w:val="none"/>
          <w:lang w:eastAsia="zh-CN"/>
        </w:rPr>
        <w:t>1套</w:t>
      </w:r>
      <w:r>
        <w:rPr>
          <w:rFonts w:hint="eastAsia" w:ascii="宋体" w:hAnsi="宋体" w:eastAsia="宋体" w:cs="宋体"/>
          <w:color w:val="auto"/>
          <w:highlight w:val="none"/>
          <w:lang w:val="en-US" w:eastAsia="zh-CN"/>
        </w:rPr>
        <w:t>防寒</w:t>
      </w:r>
      <w:r>
        <w:rPr>
          <w:rFonts w:hint="eastAsia" w:ascii="宋体" w:hAnsi="宋体" w:eastAsia="宋体" w:cs="宋体"/>
          <w:color w:val="auto"/>
          <w:highlight w:val="none"/>
        </w:rPr>
        <w:t>救生服</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其配备数量不</w:t>
      </w:r>
      <w:r>
        <w:rPr>
          <w:rFonts w:hint="eastAsia" w:ascii="宋体" w:hAnsi="宋体" w:eastAsia="宋体" w:cs="宋体"/>
          <w:color w:val="auto"/>
          <w:highlight w:val="none"/>
          <w:lang w:val="en-US" w:eastAsia="zh-CN"/>
        </w:rPr>
        <w:t>应</w:t>
      </w:r>
      <w:r>
        <w:rPr>
          <w:rFonts w:hint="eastAsia" w:ascii="宋体" w:hAnsi="宋体" w:eastAsia="宋体" w:cs="宋体"/>
          <w:color w:val="auto"/>
          <w:highlight w:val="none"/>
        </w:rPr>
        <w:t>少于FPSO的总</w:t>
      </w:r>
      <w:r>
        <w:rPr>
          <w:rFonts w:hint="eastAsia" w:ascii="宋体" w:hAnsi="宋体" w:eastAsia="宋体" w:cs="宋体"/>
          <w:color w:val="auto"/>
          <w:highlight w:val="none"/>
          <w:lang w:val="en-US" w:eastAsia="zh-CN"/>
        </w:rPr>
        <w:t>人</w:t>
      </w:r>
      <w:r>
        <w:rPr>
          <w:rFonts w:hint="eastAsia" w:ascii="宋体" w:hAnsi="宋体" w:eastAsia="宋体" w:cs="宋体"/>
          <w:color w:val="auto"/>
          <w:highlight w:val="none"/>
        </w:rPr>
        <w:t>数。</w:t>
      </w:r>
    </w:p>
    <w:p w14:paraId="7DAC543F">
      <w:pPr>
        <w:pStyle w:val="260"/>
        <w:outlineLvl w:val="1"/>
        <w:rPr>
          <w:rFonts w:hint="default" w:ascii="Times New Roman" w:hAnsi="Times New Roman" w:cs="Times New Roman"/>
          <w:color w:val="auto"/>
          <w:highlight w:val="none"/>
        </w:rPr>
      </w:pPr>
      <w:bookmarkStart w:id="1819" w:name="_Toc10273"/>
      <w:bookmarkStart w:id="1820" w:name="_Toc6956"/>
      <w:r>
        <w:rPr>
          <w:rFonts w:hint="default" w:ascii="Times New Roman" w:hAnsi="Times New Roman" w:cs="Times New Roman"/>
          <w:color w:val="auto"/>
          <w:highlight w:val="none"/>
        </w:rPr>
        <w:t>遇险信号</w:t>
      </w:r>
      <w:bookmarkEnd w:id="1819"/>
      <w:bookmarkEnd w:id="1820"/>
    </w:p>
    <w:p w14:paraId="0F383541">
      <w:pPr>
        <w:ind w:firstLine="420" w:firstLineChars="200"/>
        <w:rPr>
          <w:rFonts w:hint="default" w:ascii="Times New Roman" w:hAnsi="Times New Roman" w:cs="Times New Roman"/>
          <w:color w:val="auto"/>
          <w:highlight w:val="none"/>
        </w:rPr>
      </w:pPr>
      <w:r>
        <w:rPr>
          <w:rFonts w:hint="eastAsia" w:ascii="宋体" w:hAnsi="宋体" w:eastAsia="宋体" w:cs="宋体"/>
          <w:color w:val="auto"/>
          <w:highlight w:val="none"/>
          <w:lang w:eastAsia="zh-CN"/>
        </w:rPr>
        <w:t>FPSO</w:t>
      </w:r>
      <w:r>
        <w:rPr>
          <w:rFonts w:hint="eastAsia" w:ascii="宋体" w:hAnsi="宋体" w:eastAsia="宋体" w:cs="宋体"/>
          <w:color w:val="auto"/>
          <w:highlight w:val="none"/>
        </w:rPr>
        <w:t>应配备至少12支符合《国际救生设备规则》要求的火箭降落伞式火焰信号</w:t>
      </w:r>
      <w:r>
        <w:rPr>
          <w:rFonts w:hint="default" w:ascii="Times New Roman" w:hAnsi="Times New Roman" w:cs="Times New Roman"/>
          <w:color w:val="auto"/>
          <w:highlight w:val="none"/>
        </w:rPr>
        <w:t>。</w:t>
      </w:r>
    </w:p>
    <w:p w14:paraId="54BF5B03">
      <w:pPr>
        <w:pStyle w:val="260"/>
        <w:outlineLvl w:val="1"/>
        <w:rPr>
          <w:rFonts w:hint="default" w:ascii="Times New Roman" w:hAnsi="Times New Roman" w:cs="Times New Roman"/>
          <w:color w:val="auto"/>
          <w:highlight w:val="none"/>
        </w:rPr>
      </w:pPr>
      <w:bookmarkStart w:id="1821" w:name="_Toc183727747"/>
      <w:bookmarkStart w:id="1822" w:name="_Toc25833"/>
      <w:bookmarkStart w:id="1823" w:name="_Toc24673"/>
      <w:bookmarkStart w:id="1824" w:name="_Toc22857"/>
      <w:bookmarkStart w:id="1825" w:name="_Toc16655"/>
      <w:bookmarkStart w:id="1826" w:name="_Toc6007"/>
      <w:bookmarkStart w:id="1827" w:name="_Toc28729"/>
      <w:bookmarkStart w:id="1828" w:name="_Toc15045"/>
      <w:bookmarkStart w:id="1829" w:name="_Toc29282"/>
      <w:bookmarkStart w:id="1830" w:name="_Toc8981"/>
      <w:r>
        <w:rPr>
          <w:rFonts w:hint="default" w:ascii="Times New Roman" w:hAnsi="Times New Roman" w:cs="Times New Roman"/>
          <w:color w:val="auto"/>
          <w:highlight w:val="none"/>
        </w:rPr>
        <w:t>人员防护</w:t>
      </w:r>
      <w:bookmarkEnd w:id="1821"/>
      <w:bookmarkEnd w:id="1822"/>
      <w:bookmarkEnd w:id="1823"/>
      <w:bookmarkEnd w:id="1824"/>
      <w:bookmarkEnd w:id="1825"/>
      <w:bookmarkEnd w:id="1826"/>
      <w:bookmarkEnd w:id="1827"/>
      <w:bookmarkEnd w:id="1828"/>
      <w:bookmarkEnd w:id="1829"/>
      <w:bookmarkEnd w:id="1830"/>
    </w:p>
    <w:p w14:paraId="306B471F">
      <w:pPr>
        <w:pStyle w:val="261"/>
        <w:spacing w:before="0" w:beforeLines="0" w:after="0" w:afterLines="0"/>
        <w:jc w:val="both"/>
        <w:outlineLvl w:val="9"/>
        <w:rPr>
          <w:rFonts w:hint="eastAsia" w:ascii="宋体" w:hAnsi="宋体" w:eastAsia="宋体" w:cs="宋体"/>
          <w:color w:val="auto"/>
          <w:highlight w:val="none"/>
        </w:rPr>
      </w:pPr>
      <w:bookmarkStart w:id="1831" w:name="_Toc11682"/>
      <w:bookmarkStart w:id="1832" w:name="_Toc22961"/>
      <w:bookmarkStart w:id="1833" w:name="_Toc15421"/>
      <w:bookmarkStart w:id="1834" w:name="_Toc6910"/>
      <w:r>
        <w:rPr>
          <w:rFonts w:hint="eastAsia" w:ascii="宋体" w:hAnsi="宋体" w:eastAsia="宋体" w:cs="宋体"/>
          <w:color w:val="auto"/>
          <w:highlight w:val="none"/>
        </w:rPr>
        <w:t>露天甲板区边缘以及走道、甲板开口、橇块顶部工作平台的边缘，均应设置安全护栏。</w:t>
      </w:r>
      <w:bookmarkEnd w:id="1831"/>
      <w:bookmarkEnd w:id="1832"/>
      <w:bookmarkEnd w:id="1833"/>
      <w:bookmarkEnd w:id="1834"/>
    </w:p>
    <w:p w14:paraId="2A115A23">
      <w:pPr>
        <w:pStyle w:val="261"/>
        <w:spacing w:before="0" w:beforeLines="0" w:after="0" w:afterLines="0"/>
        <w:jc w:val="both"/>
        <w:outlineLvl w:val="9"/>
        <w:rPr>
          <w:rFonts w:hint="eastAsia" w:ascii="宋体" w:hAnsi="宋体" w:eastAsia="宋体" w:cs="宋体"/>
          <w:color w:val="auto"/>
          <w:highlight w:val="none"/>
        </w:rPr>
      </w:pPr>
      <w:bookmarkStart w:id="1835" w:name="_Toc23081"/>
      <w:bookmarkStart w:id="1836" w:name="_Toc6994"/>
      <w:bookmarkStart w:id="1837" w:name="_Toc15164"/>
      <w:bookmarkStart w:id="1838" w:name="_Toc7376"/>
      <w:r>
        <w:rPr>
          <w:rFonts w:hint="eastAsia" w:ascii="宋体" w:hAnsi="宋体" w:eastAsia="宋体" w:cs="宋体"/>
          <w:color w:val="auto"/>
          <w:highlight w:val="none"/>
        </w:rPr>
        <w:t>可能对工作人员造成危害的运动部件，应设置护罩、栏杆或其他安全防护设施。</w:t>
      </w:r>
      <w:bookmarkEnd w:id="1835"/>
      <w:bookmarkEnd w:id="1836"/>
      <w:bookmarkEnd w:id="1837"/>
      <w:bookmarkEnd w:id="1838"/>
    </w:p>
    <w:p w14:paraId="25038BC9">
      <w:pPr>
        <w:pStyle w:val="261"/>
        <w:spacing w:before="0" w:beforeLines="0" w:after="0" w:afterLines="0"/>
        <w:jc w:val="both"/>
        <w:outlineLvl w:val="9"/>
        <w:rPr>
          <w:rFonts w:hint="eastAsia" w:ascii="宋体" w:hAnsi="宋体" w:eastAsia="宋体" w:cs="宋体"/>
          <w:color w:val="auto"/>
          <w:highlight w:val="none"/>
        </w:rPr>
      </w:pPr>
      <w:bookmarkStart w:id="1839" w:name="_Toc11040"/>
      <w:bookmarkStart w:id="1840" w:name="_Toc4110"/>
      <w:bookmarkStart w:id="1841" w:name="_Toc25263"/>
      <w:bookmarkStart w:id="1842" w:name="_Toc4399"/>
      <w:r>
        <w:rPr>
          <w:rFonts w:hint="eastAsia" w:ascii="宋体" w:hAnsi="宋体" w:eastAsia="宋体" w:cs="宋体"/>
          <w:color w:val="auto"/>
          <w:highlight w:val="none"/>
        </w:rPr>
        <w:t>所有工作区、走道的地板表面及梯子表面等人员经常通过的地方，应</w:t>
      </w:r>
      <w:r>
        <w:rPr>
          <w:rFonts w:hint="eastAsia" w:ascii="宋体" w:hAnsi="宋体" w:eastAsia="宋体" w:cs="宋体"/>
          <w:color w:val="auto"/>
          <w:highlight w:val="none"/>
          <w:lang w:val="en-US" w:eastAsia="zh-CN"/>
        </w:rPr>
        <w:t>采取</w:t>
      </w:r>
      <w:r>
        <w:rPr>
          <w:rFonts w:hint="eastAsia" w:ascii="宋体" w:hAnsi="宋体" w:eastAsia="宋体" w:cs="宋体"/>
          <w:color w:val="auto"/>
          <w:highlight w:val="none"/>
        </w:rPr>
        <w:t>防滑措施。</w:t>
      </w:r>
      <w:bookmarkEnd w:id="1839"/>
      <w:bookmarkEnd w:id="1840"/>
      <w:bookmarkEnd w:id="1841"/>
      <w:bookmarkEnd w:id="1842"/>
    </w:p>
    <w:p w14:paraId="1A3C61A9">
      <w:pPr>
        <w:pStyle w:val="261"/>
        <w:spacing w:before="0" w:beforeLines="0" w:after="0" w:afterLines="0"/>
        <w:jc w:val="both"/>
        <w:outlineLvl w:val="9"/>
        <w:rPr>
          <w:rFonts w:hint="eastAsia" w:ascii="宋体" w:hAnsi="宋体" w:eastAsia="宋体" w:cs="宋体"/>
          <w:color w:val="auto"/>
          <w:highlight w:val="none"/>
        </w:rPr>
      </w:pPr>
      <w:bookmarkStart w:id="1843" w:name="_Toc2640"/>
      <w:bookmarkStart w:id="1844" w:name="_Toc21244"/>
      <w:bookmarkStart w:id="1845" w:name="_Toc4815"/>
      <w:bookmarkStart w:id="1846" w:name="_Toc8527"/>
      <w:r>
        <w:rPr>
          <w:rFonts w:hint="eastAsia" w:ascii="宋体" w:hAnsi="宋体" w:eastAsia="宋体" w:cs="宋体"/>
          <w:color w:val="auto"/>
          <w:highlight w:val="none"/>
        </w:rPr>
        <w:t>所有高度超过</w:t>
      </w:r>
      <w:r>
        <w:rPr>
          <w:rFonts w:hint="eastAsia" w:ascii="宋体" w:hAnsi="宋体" w:eastAsia="宋体" w:cs="宋体"/>
          <w:color w:val="auto"/>
          <w:highlight w:val="none"/>
          <w:lang w:val="en-US" w:eastAsia="zh-CN"/>
        </w:rPr>
        <w:t xml:space="preserve">6 </w:t>
      </w:r>
      <w:r>
        <w:rPr>
          <w:rFonts w:hint="eastAsia" w:ascii="宋体" w:hAnsi="宋体" w:eastAsia="宋体" w:cs="宋体"/>
          <w:color w:val="auto"/>
          <w:highlight w:val="none"/>
        </w:rPr>
        <w:t>m的直梯应设安全防护笼或其他安全装置。</w:t>
      </w:r>
      <w:bookmarkEnd w:id="1843"/>
      <w:bookmarkEnd w:id="1844"/>
      <w:bookmarkEnd w:id="1845"/>
      <w:bookmarkEnd w:id="1846"/>
    </w:p>
    <w:p w14:paraId="6A37B62A">
      <w:pPr>
        <w:pStyle w:val="261"/>
        <w:spacing w:before="0" w:beforeLines="0" w:after="0" w:afterLines="0"/>
        <w:jc w:val="both"/>
        <w:outlineLvl w:val="9"/>
        <w:rPr>
          <w:rFonts w:hint="eastAsia" w:ascii="宋体" w:hAnsi="宋体" w:eastAsia="宋体" w:cs="宋体"/>
          <w:color w:val="auto"/>
          <w:highlight w:val="none"/>
        </w:rPr>
      </w:pPr>
      <w:bookmarkStart w:id="1847" w:name="_Toc13218"/>
      <w:bookmarkStart w:id="1848" w:name="_Toc29023"/>
      <w:bookmarkStart w:id="1849" w:name="_Toc26434"/>
      <w:bookmarkStart w:id="1850" w:name="_Toc28577"/>
      <w:r>
        <w:rPr>
          <w:rFonts w:hint="eastAsia" w:ascii="宋体" w:hAnsi="宋体" w:eastAsia="宋体" w:cs="宋体"/>
          <w:color w:val="auto"/>
          <w:highlight w:val="none"/>
        </w:rPr>
        <w:t>有可能遭遇到</w:t>
      </w:r>
      <w:r>
        <w:rPr>
          <w:rFonts w:hint="eastAsia" w:ascii="宋体" w:hAnsi="宋体" w:eastAsia="宋体" w:cs="宋体"/>
          <w:color w:val="auto"/>
          <w:highlight w:val="none"/>
          <w:lang w:val="en-US" w:eastAsia="zh-CN"/>
        </w:rPr>
        <w:t>硫化氢</w:t>
      </w:r>
      <w:r>
        <w:rPr>
          <w:rFonts w:hint="eastAsia" w:ascii="宋体" w:hAnsi="宋体" w:eastAsia="宋体" w:cs="宋体"/>
          <w:color w:val="auto"/>
          <w:highlight w:val="none"/>
        </w:rPr>
        <w:t>气体或高浓度</w:t>
      </w:r>
      <w:r>
        <w:rPr>
          <w:rFonts w:hint="eastAsia" w:ascii="宋体" w:hAnsi="宋体" w:eastAsia="宋体" w:cs="宋体"/>
          <w:color w:val="auto"/>
          <w:highlight w:val="none"/>
          <w:lang w:val="en-US" w:eastAsia="zh-CN"/>
        </w:rPr>
        <w:t>二氧化碳</w:t>
      </w:r>
      <w:r>
        <w:rPr>
          <w:rFonts w:hint="eastAsia" w:ascii="宋体" w:hAnsi="宋体" w:eastAsia="宋体" w:cs="宋体"/>
          <w:color w:val="auto"/>
          <w:highlight w:val="none"/>
          <w:vertAlign w:val="baseline"/>
          <w:lang w:val="en-US" w:eastAsia="zh-CN"/>
        </w:rPr>
        <w:t>导致人员中毒或窒息</w:t>
      </w:r>
      <w:r>
        <w:rPr>
          <w:rFonts w:hint="eastAsia" w:ascii="宋体" w:hAnsi="宋体" w:eastAsia="宋体" w:cs="宋体"/>
          <w:color w:val="auto"/>
          <w:highlight w:val="none"/>
        </w:rPr>
        <w:t>的工作处所，</w:t>
      </w:r>
      <w:r>
        <w:rPr>
          <w:rFonts w:hint="eastAsia" w:ascii="宋体" w:hAnsi="宋体" w:eastAsia="宋体" w:cs="宋体"/>
          <w:color w:val="auto"/>
          <w:highlight w:val="none"/>
          <w:lang w:val="en-US" w:eastAsia="zh-CN"/>
        </w:rPr>
        <w:t>应为</w:t>
      </w:r>
      <w:r>
        <w:rPr>
          <w:rFonts w:hint="eastAsia" w:ascii="宋体" w:hAnsi="宋体" w:eastAsia="宋体" w:cs="宋体"/>
          <w:color w:val="auto"/>
          <w:highlight w:val="none"/>
        </w:rPr>
        <w:t>每一位现场操作人员配备</w:t>
      </w:r>
      <w:r>
        <w:rPr>
          <w:rFonts w:hint="eastAsia" w:ascii="宋体" w:hAnsi="宋体" w:eastAsia="宋体" w:cs="宋体"/>
          <w:color w:val="auto"/>
          <w:highlight w:val="none"/>
          <w:lang w:eastAsia="zh-CN"/>
        </w:rPr>
        <w:t>1套</w:t>
      </w:r>
      <w:r>
        <w:rPr>
          <w:rFonts w:hint="eastAsia" w:ascii="宋体" w:hAnsi="宋体" w:eastAsia="宋体" w:cs="宋体"/>
          <w:color w:val="auto"/>
          <w:highlight w:val="none"/>
        </w:rPr>
        <w:t>全面罩式、正压自给式呼吸装置，该装置的额定供气时间应至少为30</w:t>
      </w:r>
      <w:r>
        <w:rPr>
          <w:rFonts w:hint="eastAsia" w:ascii="宋体" w:hAnsi="宋体" w:eastAsia="宋体" w:cs="宋体"/>
          <w:color w:val="auto"/>
          <w:highlight w:val="none"/>
          <w:lang w:val="en-US" w:eastAsia="zh-CN"/>
        </w:rPr>
        <w:t xml:space="preserve"> min</w:t>
      </w:r>
      <w:r>
        <w:rPr>
          <w:rFonts w:hint="eastAsia" w:ascii="宋体" w:hAnsi="宋体" w:eastAsia="宋体" w:cs="宋体"/>
          <w:color w:val="auto"/>
          <w:highlight w:val="none"/>
        </w:rPr>
        <w:t>。其他区域</w:t>
      </w:r>
      <w:r>
        <w:rPr>
          <w:rFonts w:hint="eastAsia" w:ascii="宋体" w:hAnsi="宋体" w:eastAsia="宋体" w:cs="宋体"/>
          <w:color w:val="auto"/>
          <w:highlight w:val="none"/>
          <w:lang w:val="en-US" w:eastAsia="zh-CN"/>
        </w:rPr>
        <w:t>应为</w:t>
      </w:r>
      <w:r>
        <w:rPr>
          <w:rFonts w:hint="eastAsia" w:ascii="宋体" w:hAnsi="宋体" w:eastAsia="宋体" w:cs="宋体"/>
          <w:color w:val="auto"/>
          <w:highlight w:val="none"/>
        </w:rPr>
        <w:t>每位人员配备</w:t>
      </w:r>
      <w:r>
        <w:rPr>
          <w:rFonts w:hint="eastAsia" w:ascii="宋体" w:hAnsi="宋体" w:eastAsia="宋体" w:cs="宋体"/>
          <w:color w:val="auto"/>
          <w:highlight w:val="none"/>
          <w:lang w:eastAsia="zh-CN"/>
        </w:rPr>
        <w:t>1套</w:t>
      </w:r>
      <w:r>
        <w:rPr>
          <w:rFonts w:hint="eastAsia" w:ascii="宋体" w:hAnsi="宋体" w:eastAsia="宋体" w:cs="宋体"/>
          <w:color w:val="auto"/>
          <w:highlight w:val="none"/>
        </w:rPr>
        <w:t>全面罩式、正压自给式呼吸装置，该装置的额定供气时间应至少为15</w:t>
      </w:r>
      <w:r>
        <w:rPr>
          <w:rFonts w:hint="eastAsia" w:ascii="宋体" w:hAnsi="宋体" w:eastAsia="宋体" w:cs="宋体"/>
          <w:color w:val="auto"/>
          <w:highlight w:val="none"/>
          <w:lang w:val="en-US" w:eastAsia="zh-CN"/>
        </w:rPr>
        <w:t xml:space="preserve"> min</w:t>
      </w:r>
      <w:r>
        <w:rPr>
          <w:rFonts w:hint="eastAsia" w:ascii="宋体" w:hAnsi="宋体" w:eastAsia="宋体" w:cs="宋体"/>
          <w:color w:val="auto"/>
          <w:highlight w:val="none"/>
        </w:rPr>
        <w:t>。</w:t>
      </w:r>
      <w:bookmarkEnd w:id="1847"/>
      <w:bookmarkEnd w:id="1848"/>
      <w:bookmarkEnd w:id="1849"/>
      <w:bookmarkEnd w:id="1850"/>
    </w:p>
    <w:p w14:paraId="55CBAC4C">
      <w:pPr>
        <w:pStyle w:val="261"/>
        <w:spacing w:before="0" w:beforeLines="0" w:after="0" w:afterLines="0"/>
        <w:jc w:val="both"/>
        <w:outlineLvl w:val="9"/>
        <w:rPr>
          <w:rFonts w:hint="eastAsia" w:ascii="宋体" w:hAnsi="宋体" w:eastAsia="宋体" w:cs="宋体"/>
          <w:color w:val="auto"/>
          <w:highlight w:val="none"/>
        </w:rPr>
      </w:pPr>
      <w:bookmarkStart w:id="1851" w:name="_Toc31977"/>
      <w:bookmarkStart w:id="1852" w:name="_Toc8644"/>
      <w:r>
        <w:rPr>
          <w:rFonts w:hint="eastAsia" w:ascii="宋体" w:hAnsi="宋体" w:eastAsia="宋体" w:cs="宋体"/>
          <w:color w:val="auto"/>
          <w:highlight w:val="none"/>
        </w:rPr>
        <w:t>存在高温设备的工作处所，</w:t>
      </w:r>
      <w:r>
        <w:rPr>
          <w:rFonts w:hint="eastAsia" w:ascii="宋体" w:hAnsi="宋体" w:eastAsia="宋体" w:cs="宋体"/>
          <w:color w:val="auto"/>
          <w:highlight w:val="none"/>
          <w:lang w:val="en-US" w:eastAsia="zh-CN"/>
        </w:rPr>
        <w:t>应</w:t>
      </w:r>
      <w:r>
        <w:rPr>
          <w:rFonts w:hint="eastAsia" w:ascii="宋体" w:hAnsi="宋体" w:eastAsia="宋体" w:cs="宋体"/>
          <w:color w:val="auto"/>
          <w:highlight w:val="none"/>
        </w:rPr>
        <w:t>为现场操作人员配备至少</w:t>
      </w:r>
      <w:r>
        <w:rPr>
          <w:rFonts w:hint="eastAsia" w:ascii="宋体" w:hAnsi="宋体" w:eastAsia="宋体" w:cs="宋体"/>
          <w:color w:val="auto"/>
          <w:highlight w:val="none"/>
          <w:lang w:eastAsia="zh-CN"/>
        </w:rPr>
        <w:t>1套</w:t>
      </w:r>
      <w:r>
        <w:rPr>
          <w:rFonts w:hint="eastAsia" w:ascii="宋体" w:hAnsi="宋体" w:eastAsia="宋体" w:cs="宋体"/>
          <w:color w:val="auto"/>
          <w:highlight w:val="none"/>
        </w:rPr>
        <w:t>高温防烫服。</w:t>
      </w:r>
      <w:bookmarkEnd w:id="1851"/>
      <w:bookmarkEnd w:id="1852"/>
    </w:p>
    <w:p w14:paraId="7307E04D">
      <w:pPr>
        <w:pStyle w:val="261"/>
        <w:spacing w:before="0" w:beforeLines="0" w:after="0" w:afterLines="0"/>
        <w:jc w:val="both"/>
        <w:outlineLvl w:val="9"/>
        <w:rPr>
          <w:rFonts w:hint="eastAsia" w:ascii="宋体" w:hAnsi="宋体" w:eastAsia="宋体" w:cs="宋体"/>
          <w:color w:val="auto"/>
          <w:highlight w:val="none"/>
        </w:rPr>
      </w:pPr>
      <w:bookmarkStart w:id="1853" w:name="_Toc5339"/>
      <w:bookmarkStart w:id="1854" w:name="_Toc17801"/>
      <w:bookmarkStart w:id="1855" w:name="_Toc7342"/>
      <w:bookmarkStart w:id="1856" w:name="_Toc11290"/>
      <w:r>
        <w:rPr>
          <w:rFonts w:hint="eastAsia" w:ascii="宋体" w:hAnsi="宋体" w:eastAsia="宋体" w:cs="宋体"/>
          <w:color w:val="auto"/>
          <w:highlight w:val="none"/>
        </w:rPr>
        <w:t>对于可能接触腐蚀性/毒性介质的区域，应设置洗眼站/洗眼器。</w:t>
      </w:r>
      <w:bookmarkEnd w:id="1853"/>
      <w:bookmarkEnd w:id="1854"/>
      <w:bookmarkEnd w:id="1855"/>
      <w:bookmarkEnd w:id="1856"/>
    </w:p>
    <w:p w14:paraId="6300F191">
      <w:pPr>
        <w:pStyle w:val="260"/>
        <w:outlineLvl w:val="1"/>
        <w:rPr>
          <w:rFonts w:hint="default" w:ascii="Times New Roman" w:hAnsi="Times New Roman" w:cs="Times New Roman"/>
          <w:color w:val="auto"/>
          <w:highlight w:val="none"/>
        </w:rPr>
      </w:pPr>
      <w:bookmarkStart w:id="1857" w:name="_Toc17208"/>
      <w:bookmarkStart w:id="1858" w:name="_Toc5825"/>
      <w:bookmarkStart w:id="1859" w:name="_Toc13314"/>
      <w:bookmarkStart w:id="1860" w:name="_Toc183727748"/>
      <w:bookmarkStart w:id="1861" w:name="_Toc22603"/>
      <w:bookmarkStart w:id="1862" w:name="_Toc30689"/>
      <w:bookmarkStart w:id="1863" w:name="_Toc20575"/>
      <w:bookmarkStart w:id="1864" w:name="_Toc30345"/>
      <w:bookmarkStart w:id="1865" w:name="_Toc9622"/>
      <w:bookmarkStart w:id="1866" w:name="_Toc12243"/>
      <w:r>
        <w:rPr>
          <w:rFonts w:hint="default" w:ascii="Times New Roman" w:hAnsi="Times New Roman" w:cs="Times New Roman"/>
          <w:color w:val="auto"/>
          <w:highlight w:val="none"/>
        </w:rPr>
        <w:t>无线电救生设备</w:t>
      </w:r>
      <w:bookmarkEnd w:id="1857"/>
      <w:bookmarkEnd w:id="1858"/>
      <w:bookmarkEnd w:id="1859"/>
      <w:bookmarkEnd w:id="1860"/>
      <w:bookmarkEnd w:id="1861"/>
      <w:bookmarkEnd w:id="1862"/>
      <w:bookmarkEnd w:id="1863"/>
      <w:bookmarkEnd w:id="1864"/>
      <w:bookmarkEnd w:id="1865"/>
      <w:bookmarkEnd w:id="1866"/>
    </w:p>
    <w:p w14:paraId="2D7528E9">
      <w:pPr>
        <w:ind w:firstLine="420" w:firstLineChars="200"/>
        <w:rPr>
          <w:rFonts w:hint="default" w:ascii="Times New Roman" w:hAnsi="Times New Roman" w:cs="Times New Roman" w:eastAsiaTheme="minorEastAsia"/>
          <w:color w:val="auto"/>
          <w:highlight w:val="none"/>
        </w:rPr>
      </w:pPr>
      <w:bookmarkStart w:id="1867" w:name="_Toc16230"/>
      <w:bookmarkStart w:id="1868" w:name="_Toc5250"/>
      <w:bookmarkStart w:id="1869" w:name="_Toc19396"/>
      <w:bookmarkStart w:id="1870" w:name="_Toc13542"/>
      <w:bookmarkStart w:id="1871" w:name="_Toc26574"/>
      <w:r>
        <w:rPr>
          <w:rFonts w:hint="default" w:ascii="Times New Roman" w:hAnsi="Times New Roman" w:cs="Times New Roman" w:eastAsiaTheme="minorEastAsia"/>
          <w:color w:val="auto"/>
          <w:highlight w:val="none"/>
        </w:rPr>
        <w:t>救生艇内应设有固定式双向甚高频无线</w:t>
      </w:r>
      <w:r>
        <w:rPr>
          <w:rFonts w:hint="eastAsia" w:ascii="宋体" w:hAnsi="宋体" w:eastAsia="宋体" w:cs="宋体"/>
          <w:color w:val="auto"/>
          <w:highlight w:val="none"/>
        </w:rPr>
        <w:t>电话设备</w:t>
      </w:r>
      <w:r>
        <w:rPr>
          <w:rFonts w:hint="eastAsia" w:ascii="宋体" w:hAnsi="宋体" w:eastAsia="宋体" w:cs="宋体"/>
          <w:color w:val="auto"/>
          <w:highlight w:val="none"/>
          <w:lang w:val="en-US" w:eastAsia="zh-CN"/>
        </w:rPr>
        <w:t>和搜救雷达应答器</w:t>
      </w:r>
      <w:r>
        <w:rPr>
          <w:rFonts w:hint="eastAsia" w:ascii="宋体" w:hAnsi="宋体" w:eastAsia="宋体" w:cs="宋体"/>
          <w:color w:val="auto"/>
          <w:highlight w:val="none"/>
        </w:rPr>
        <w:t>。</w:t>
      </w:r>
      <w:bookmarkEnd w:id="1867"/>
      <w:bookmarkEnd w:id="1868"/>
      <w:bookmarkEnd w:id="1869"/>
      <w:bookmarkEnd w:id="1870"/>
      <w:bookmarkEnd w:id="1871"/>
    </w:p>
    <w:p w14:paraId="441AB41A">
      <w:pPr>
        <w:pStyle w:val="260"/>
        <w:outlineLvl w:val="1"/>
        <w:rPr>
          <w:rFonts w:hint="default" w:ascii="Times New Roman" w:hAnsi="Times New Roman" w:cs="Times New Roman"/>
          <w:color w:val="auto"/>
          <w:highlight w:val="none"/>
        </w:rPr>
      </w:pPr>
      <w:bookmarkStart w:id="1872" w:name="_Toc18216"/>
      <w:bookmarkStart w:id="1873" w:name="_Toc18562"/>
      <w:bookmarkStart w:id="1874" w:name="_Toc7424"/>
      <w:bookmarkStart w:id="1875" w:name="_Toc183727749"/>
      <w:bookmarkStart w:id="1876" w:name="_Toc935"/>
      <w:bookmarkStart w:id="1877" w:name="_Toc21022"/>
      <w:bookmarkStart w:id="1878" w:name="_Toc22309"/>
      <w:bookmarkStart w:id="1879" w:name="_Toc20409"/>
      <w:bookmarkStart w:id="1880" w:name="_Toc21209"/>
      <w:bookmarkStart w:id="1881" w:name="_Toc12953"/>
      <w:r>
        <w:rPr>
          <w:rFonts w:hint="default" w:ascii="Times New Roman" w:hAnsi="Times New Roman" w:cs="Times New Roman"/>
          <w:color w:val="auto"/>
          <w:highlight w:val="none"/>
        </w:rPr>
        <w:t>逃生通道</w:t>
      </w:r>
      <w:bookmarkEnd w:id="1872"/>
      <w:bookmarkEnd w:id="1873"/>
      <w:bookmarkEnd w:id="1874"/>
      <w:bookmarkEnd w:id="1875"/>
      <w:bookmarkEnd w:id="1876"/>
      <w:bookmarkEnd w:id="1877"/>
      <w:bookmarkEnd w:id="1878"/>
      <w:bookmarkEnd w:id="1879"/>
      <w:bookmarkEnd w:id="1880"/>
      <w:bookmarkEnd w:id="1881"/>
    </w:p>
    <w:p w14:paraId="6BF85A1E">
      <w:pPr>
        <w:pStyle w:val="261"/>
        <w:spacing w:before="0" w:beforeLines="0" w:after="0" w:afterLines="0"/>
        <w:jc w:val="both"/>
        <w:outlineLvl w:val="9"/>
        <w:rPr>
          <w:rFonts w:hint="eastAsia" w:ascii="宋体" w:hAnsi="宋体" w:eastAsia="宋体" w:cs="宋体"/>
          <w:color w:val="auto"/>
          <w:highlight w:val="none"/>
        </w:rPr>
      </w:pPr>
      <w:bookmarkStart w:id="1882" w:name="_Toc11578"/>
      <w:bookmarkStart w:id="1883" w:name="_Toc23559"/>
      <w:bookmarkStart w:id="1884" w:name="_Toc28631"/>
      <w:bookmarkStart w:id="1885" w:name="_Toc29904"/>
      <w:r>
        <w:rPr>
          <w:rFonts w:hint="eastAsia" w:ascii="宋体" w:hAnsi="宋体" w:eastAsia="宋体" w:cs="宋体"/>
          <w:color w:val="auto"/>
          <w:highlight w:val="none"/>
          <w:lang w:eastAsia="zh-CN"/>
        </w:rPr>
        <w:t>起居处所</w:t>
      </w:r>
      <w:r>
        <w:rPr>
          <w:rFonts w:hint="eastAsia" w:ascii="宋体" w:hAnsi="宋体" w:eastAsia="宋体" w:cs="宋体"/>
          <w:color w:val="auto"/>
          <w:highlight w:val="none"/>
        </w:rPr>
        <w:t>和工作人员经常使用的非机器处所应设有通往</w:t>
      </w:r>
      <w:r>
        <w:rPr>
          <w:rFonts w:hint="eastAsia" w:ascii="宋体" w:hAnsi="宋体" w:eastAsia="宋体" w:cs="宋体"/>
          <w:color w:val="auto"/>
          <w:highlight w:val="none"/>
          <w:lang w:val="en-US" w:eastAsia="zh-CN"/>
        </w:rPr>
        <w:t>开敞</w:t>
      </w:r>
      <w:r>
        <w:rPr>
          <w:rFonts w:hint="eastAsia" w:ascii="宋体" w:hAnsi="宋体" w:eastAsia="宋体" w:cs="宋体"/>
          <w:color w:val="auto"/>
          <w:highlight w:val="none"/>
        </w:rPr>
        <w:t>甲板和撤离地点的逃生通道，且满足</w:t>
      </w:r>
      <w:r>
        <w:rPr>
          <w:rFonts w:hint="eastAsia" w:ascii="宋体" w:hAnsi="宋体" w:eastAsia="宋体" w:cs="宋体"/>
          <w:color w:val="auto"/>
          <w:highlight w:val="none"/>
          <w:lang w:val="en-US" w:eastAsia="zh-CN"/>
        </w:rPr>
        <w:t>以下要求</w:t>
      </w:r>
      <w:r>
        <w:rPr>
          <w:rFonts w:hint="eastAsia" w:ascii="宋体" w:hAnsi="宋体" w:eastAsia="宋体" w:cs="宋体"/>
          <w:color w:val="auto"/>
          <w:highlight w:val="none"/>
        </w:rPr>
        <w:t>：</w:t>
      </w:r>
      <w:bookmarkEnd w:id="1882"/>
      <w:bookmarkEnd w:id="1883"/>
      <w:bookmarkEnd w:id="1884"/>
      <w:bookmarkEnd w:id="1885"/>
    </w:p>
    <w:p w14:paraId="61B207AB">
      <w:pPr>
        <w:pStyle w:val="305"/>
        <w:numPr>
          <w:ilvl w:val="0"/>
          <w:numId w:val="104"/>
        </w:numPr>
        <w:ind w:left="839" w:leftChars="0" w:hanging="419" w:firstLineChars="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起居处所各层，任一受限制处所或处所群应至少设置2条相互远离的逃生通道；</w:t>
      </w:r>
    </w:p>
    <w:p w14:paraId="6CAF4B59">
      <w:pPr>
        <w:pStyle w:val="305"/>
        <w:numPr>
          <w:ilvl w:val="0"/>
          <w:numId w:val="104"/>
        </w:numPr>
        <w:ind w:left="839" w:leftChars="0" w:hanging="419" w:firstLineChars="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在最低层开敞甲板以下主逃生通道应为梯道；在最低层开敞甲板以上，逃生通道应为梯道或门；逃生用梯道、围壁通道或门均应通往开敞甲板；</w:t>
      </w:r>
    </w:p>
    <w:p w14:paraId="7FEB3263">
      <w:pPr>
        <w:pStyle w:val="305"/>
        <w:numPr>
          <w:ilvl w:val="0"/>
          <w:numId w:val="104"/>
        </w:numPr>
        <w:ind w:left="839" w:leftChars="0" w:hanging="419" w:firstLineChars="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封闭区域内不应设置长度超过7 m而一端不通的通道；</w:t>
      </w:r>
    </w:p>
    <w:p w14:paraId="3536B274">
      <w:pPr>
        <w:pStyle w:val="305"/>
        <w:numPr>
          <w:ilvl w:val="0"/>
          <w:numId w:val="104"/>
        </w:numPr>
        <w:ind w:left="839" w:leftChars="0" w:hanging="419" w:firstLineChars="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主要逃生通道的宽度应不小于1 m，次要逃生通道的宽度应不小于0.8 m；</w:t>
      </w:r>
    </w:p>
    <w:p w14:paraId="224EA25E">
      <w:pPr>
        <w:pStyle w:val="305"/>
        <w:numPr>
          <w:ilvl w:val="0"/>
          <w:numId w:val="104"/>
        </w:numPr>
        <w:ind w:left="839" w:leftChars="0" w:hanging="419" w:firstLineChars="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若无线电室无直通开敞甲板的出口，应设置2个出口；</w:t>
      </w:r>
    </w:p>
    <w:p w14:paraId="428483E6">
      <w:pPr>
        <w:pStyle w:val="305"/>
        <w:numPr>
          <w:ilvl w:val="0"/>
          <w:numId w:val="104"/>
        </w:numPr>
        <w:ind w:left="839" w:leftChars="0" w:hanging="419" w:firstLineChars="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中控室除应设置通往居住区内部的开口外，还应设置直通开敞甲板的出口。</w:t>
      </w:r>
    </w:p>
    <w:p w14:paraId="117194DB">
      <w:pPr>
        <w:pStyle w:val="261"/>
        <w:spacing w:before="0" w:beforeLines="0" w:after="0" w:afterLines="0"/>
        <w:jc w:val="both"/>
        <w:outlineLvl w:val="9"/>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A类机器处所应设置</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条相互远离的逃生通道，且应符合以下要求之一：</w:t>
      </w:r>
    </w:p>
    <w:p w14:paraId="7B2666E3">
      <w:pPr>
        <w:pStyle w:val="305"/>
        <w:numPr>
          <w:ilvl w:val="0"/>
          <w:numId w:val="105"/>
        </w:numPr>
        <w:ind w:left="839" w:leftChars="0" w:hanging="419" w:firstLineChars="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部相互远离的钢梯，通至该处所上部相互远离的门，且门通往开敞甲板，其中一部钢梯自该处所的下部至该处所外的安全地点有连续的防火遮蔽，且下端设自闭式防火门；防火遮蔽与A类机器处所的相邻部分达到A-60级标准，其余部分达到A-0级标准；</w:t>
      </w:r>
    </w:p>
    <w:p w14:paraId="32227072">
      <w:pPr>
        <w:pStyle w:val="305"/>
        <w:numPr>
          <w:ilvl w:val="0"/>
          <w:numId w:val="105"/>
        </w:numPr>
        <w:ind w:left="839" w:leftChars="0" w:hanging="419" w:firstLineChars="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一部钢梯通往该处所上部的1个门，且此门通往开敞甲板；在该处所下部远离上述钢梯的位置设1个能从2面进行开关的钢门，且此门可进入从该处所下部到开敞甲板的逃生通道。</w:t>
      </w:r>
    </w:p>
    <w:p w14:paraId="3A9BE16B">
      <w:pPr>
        <w:pStyle w:val="261"/>
        <w:spacing w:before="0" w:beforeLines="0" w:after="0" w:afterLines="0"/>
        <w:jc w:val="both"/>
        <w:outlineLvl w:val="9"/>
        <w:rPr>
          <w:rFonts w:hint="eastAsia" w:ascii="宋体" w:hAnsi="宋体" w:eastAsia="宋体" w:cs="宋体"/>
          <w:color w:val="auto"/>
          <w:highlight w:val="none"/>
        </w:rPr>
      </w:pPr>
      <w:bookmarkStart w:id="1886" w:name="_Toc24654"/>
      <w:bookmarkStart w:id="1887" w:name="_Toc17247"/>
      <w:bookmarkStart w:id="1888" w:name="_Toc32709"/>
      <w:bookmarkStart w:id="1889" w:name="_Toc31057"/>
      <w:r>
        <w:rPr>
          <w:rFonts w:hint="eastAsia" w:ascii="宋体" w:hAnsi="宋体" w:eastAsia="宋体" w:cs="宋体"/>
          <w:color w:val="auto"/>
          <w:highlight w:val="none"/>
        </w:rPr>
        <w:t>原油泵舱和压载泵舱除应设置一部能从底部到达开敞甲板的钢梯外，还应设置</w:t>
      </w:r>
      <w:r>
        <w:rPr>
          <w:rFonts w:hint="eastAsia" w:ascii="宋体" w:hAnsi="宋体" w:eastAsia="宋体" w:cs="宋体"/>
          <w:color w:val="auto"/>
          <w:highlight w:val="none"/>
          <w:lang w:eastAsia="zh-CN"/>
        </w:rPr>
        <w:t>1个</w:t>
      </w:r>
      <w:r>
        <w:rPr>
          <w:rFonts w:hint="eastAsia" w:ascii="宋体" w:hAnsi="宋体" w:eastAsia="宋体" w:cs="宋体"/>
          <w:color w:val="auto"/>
          <w:highlight w:val="none"/>
        </w:rPr>
        <w:t>供吊运受伤人员的垂直通道。</w:t>
      </w:r>
      <w:bookmarkEnd w:id="1886"/>
      <w:bookmarkEnd w:id="1887"/>
      <w:bookmarkEnd w:id="1888"/>
      <w:bookmarkEnd w:id="1889"/>
    </w:p>
    <w:p w14:paraId="78118D4A">
      <w:pPr>
        <w:pStyle w:val="261"/>
        <w:spacing w:before="0" w:beforeLines="0" w:after="0" w:afterLines="0"/>
        <w:jc w:val="both"/>
        <w:outlineLvl w:val="9"/>
        <w:rPr>
          <w:rFonts w:hint="eastAsia" w:ascii="宋体" w:hAnsi="宋体" w:eastAsia="宋体" w:cs="宋体"/>
          <w:color w:val="auto"/>
          <w:highlight w:val="none"/>
        </w:rPr>
      </w:pPr>
      <w:bookmarkStart w:id="1890" w:name="_Toc32590"/>
      <w:bookmarkStart w:id="1891" w:name="_Toc3825"/>
      <w:bookmarkStart w:id="1892" w:name="_Toc32038"/>
      <w:bookmarkStart w:id="1893" w:name="_Toc2295"/>
      <w:r>
        <w:rPr>
          <w:rFonts w:hint="eastAsia" w:ascii="宋体" w:hAnsi="宋体" w:eastAsia="宋体" w:cs="宋体"/>
          <w:color w:val="auto"/>
          <w:highlight w:val="none"/>
        </w:rPr>
        <w:t>原油</w:t>
      </w:r>
      <w:r>
        <w:rPr>
          <w:rFonts w:hint="eastAsia" w:ascii="宋体" w:hAnsi="宋体" w:eastAsia="宋体" w:cs="宋体"/>
          <w:color w:val="auto"/>
          <w:highlight w:val="none"/>
          <w:lang w:val="en-US" w:eastAsia="zh-CN"/>
        </w:rPr>
        <w:t>区域</w:t>
      </w:r>
      <w:r>
        <w:rPr>
          <w:rFonts w:hint="eastAsia" w:ascii="宋体" w:hAnsi="宋体" w:eastAsia="宋体" w:cs="宋体"/>
          <w:color w:val="auto"/>
          <w:highlight w:val="none"/>
        </w:rPr>
        <w:t>甲板上各模块的逃生通道</w:t>
      </w:r>
      <w:bookmarkEnd w:id="1890"/>
      <w:bookmarkEnd w:id="1891"/>
      <w:bookmarkEnd w:id="1892"/>
      <w:bookmarkEnd w:id="1893"/>
      <w:r>
        <w:rPr>
          <w:rFonts w:hint="eastAsia" w:ascii="宋体" w:hAnsi="宋体" w:eastAsia="宋体" w:cs="宋体"/>
          <w:color w:val="auto"/>
          <w:highlight w:val="none"/>
          <w:lang w:val="en-US" w:eastAsia="zh-CN"/>
        </w:rPr>
        <w:t>满足以下要求：</w:t>
      </w:r>
    </w:p>
    <w:p w14:paraId="5FE97C5E">
      <w:pPr>
        <w:pStyle w:val="305"/>
        <w:numPr>
          <w:ilvl w:val="0"/>
          <w:numId w:val="106"/>
        </w:numPr>
        <w:ind w:left="839" w:leftChars="0" w:hanging="419" w:firstLineChars="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每一模块应设有2个互相远离的逃生通道，若逃生通道仅设一条，应经发证检验机构认可；</w:t>
      </w:r>
    </w:p>
    <w:p w14:paraId="729FA218">
      <w:pPr>
        <w:pStyle w:val="305"/>
        <w:numPr>
          <w:ilvl w:val="0"/>
          <w:numId w:val="106"/>
        </w:numPr>
        <w:ind w:left="839" w:leftChars="0" w:hanging="419" w:firstLineChars="0"/>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逃生通道的宽度应不小于700 mm，梯级应不高于250 mm，斜度不大于50°，两侧设有扶手、栏杆，梯步板应防滑。</w:t>
      </w:r>
    </w:p>
    <w:p w14:paraId="4F6D712C">
      <w:pPr>
        <w:pStyle w:val="260"/>
        <w:outlineLvl w:val="1"/>
        <w:rPr>
          <w:rFonts w:hint="default" w:ascii="Times New Roman" w:hAnsi="Times New Roman" w:cs="Times New Roman"/>
          <w:color w:val="auto"/>
          <w:highlight w:val="none"/>
        </w:rPr>
      </w:pPr>
      <w:bookmarkStart w:id="1894" w:name="_Toc4020"/>
      <w:bookmarkStart w:id="1895" w:name="_Toc10860"/>
      <w:bookmarkStart w:id="1896" w:name="_Toc9875"/>
      <w:bookmarkStart w:id="1897" w:name="_Toc183727750"/>
      <w:bookmarkStart w:id="1898" w:name="_Toc21728"/>
      <w:bookmarkStart w:id="1899" w:name="_Toc30519"/>
      <w:bookmarkStart w:id="1900" w:name="_Toc15770"/>
      <w:bookmarkStart w:id="1901" w:name="_Toc16972"/>
      <w:bookmarkStart w:id="1902" w:name="_Toc28568"/>
      <w:bookmarkStart w:id="1903" w:name="_Toc18296"/>
      <w:r>
        <w:rPr>
          <w:rFonts w:hint="default" w:ascii="Times New Roman" w:hAnsi="Times New Roman" w:cs="Times New Roman"/>
          <w:color w:val="auto"/>
          <w:highlight w:val="none"/>
        </w:rPr>
        <w:t>登艇集合区</w:t>
      </w:r>
      <w:bookmarkEnd w:id="1894"/>
      <w:bookmarkEnd w:id="1895"/>
      <w:bookmarkEnd w:id="1896"/>
      <w:bookmarkEnd w:id="1897"/>
      <w:bookmarkEnd w:id="1898"/>
      <w:bookmarkEnd w:id="1899"/>
      <w:bookmarkEnd w:id="1900"/>
      <w:bookmarkEnd w:id="1901"/>
      <w:bookmarkEnd w:id="1902"/>
      <w:bookmarkEnd w:id="1903"/>
    </w:p>
    <w:p w14:paraId="73C8810F">
      <w:pPr>
        <w:pStyle w:val="290"/>
        <w:spacing w:before="0" w:beforeLines="0" w:after="0" w:afterLines="0"/>
        <w:jc w:val="both"/>
        <w:outlineLvl w:val="9"/>
        <w:rPr>
          <w:rFonts w:hint="eastAsia" w:ascii="宋体" w:hAnsi="宋体" w:eastAsia="宋体" w:cs="宋体"/>
          <w:strike w:val="0"/>
          <w:dstrike w:val="0"/>
          <w:color w:val="auto"/>
          <w:w w:val="95"/>
          <w:sz w:val="21"/>
          <w:highlight w:val="none"/>
        </w:rPr>
      </w:pPr>
      <w:r>
        <w:rPr>
          <w:rFonts w:hint="eastAsia" w:ascii="宋体" w:hAnsi="宋体" w:eastAsia="宋体" w:cs="宋体"/>
          <w:strike w:val="0"/>
          <w:dstrike w:val="0"/>
          <w:color w:val="auto"/>
          <w:w w:val="95"/>
          <w:sz w:val="21"/>
          <w:highlight w:val="none"/>
        </w:rPr>
        <w:t>登艇集合区的面积应不低于0.35</w:t>
      </w:r>
      <w:r>
        <w:rPr>
          <w:rFonts w:hint="eastAsia" w:ascii="宋体" w:hAnsi="宋体" w:eastAsia="宋体" w:cs="宋体"/>
          <w:strike w:val="0"/>
          <w:dstrike w:val="0"/>
          <w:color w:val="auto"/>
          <w:w w:val="95"/>
          <w:sz w:val="21"/>
          <w:highlight w:val="none"/>
          <w:lang w:val="en-US" w:eastAsia="zh-CN"/>
        </w:rPr>
        <w:t xml:space="preserve"> </w:t>
      </w:r>
      <w:r>
        <w:rPr>
          <w:rFonts w:hint="eastAsia" w:ascii="宋体" w:hAnsi="宋体" w:eastAsia="宋体" w:cs="宋体"/>
          <w:strike w:val="0"/>
          <w:dstrike w:val="0"/>
          <w:color w:val="auto"/>
          <w:w w:val="95"/>
          <w:sz w:val="21"/>
          <w:highlight w:val="none"/>
        </w:rPr>
        <w:t>m</w:t>
      </w:r>
      <w:r>
        <w:rPr>
          <w:rFonts w:hint="eastAsia" w:ascii="宋体" w:hAnsi="宋体" w:eastAsia="宋体" w:cs="宋体"/>
          <w:strike w:val="0"/>
          <w:dstrike w:val="0"/>
          <w:color w:val="auto"/>
          <w:w w:val="95"/>
          <w:sz w:val="21"/>
          <w:highlight w:val="none"/>
          <w:vertAlign w:val="superscript"/>
        </w:rPr>
        <w:t>2</w:t>
      </w:r>
      <w:r>
        <w:rPr>
          <w:rFonts w:hint="eastAsia" w:ascii="宋体" w:hAnsi="宋体" w:eastAsia="宋体" w:cs="宋体"/>
          <w:strike w:val="0"/>
          <w:dstrike w:val="0"/>
          <w:color w:val="auto"/>
          <w:w w:val="95"/>
          <w:sz w:val="21"/>
          <w:highlight w:val="none"/>
        </w:rPr>
        <w:t>/人。配置呼吸器的</w:t>
      </w:r>
      <w:r>
        <w:rPr>
          <w:rFonts w:hint="eastAsia" w:ascii="宋体" w:hAnsi="宋体" w:eastAsia="宋体" w:cs="宋体"/>
          <w:strike w:val="0"/>
          <w:dstrike w:val="0"/>
          <w:color w:val="auto"/>
          <w:w w:val="95"/>
          <w:sz w:val="21"/>
          <w:highlight w:val="none"/>
          <w:lang w:eastAsia="zh-CN"/>
        </w:rPr>
        <w:t>FPSO</w:t>
      </w:r>
      <w:r>
        <w:rPr>
          <w:rFonts w:hint="eastAsia" w:ascii="宋体" w:hAnsi="宋体" w:eastAsia="宋体" w:cs="宋体"/>
          <w:strike w:val="0"/>
          <w:dstrike w:val="0"/>
          <w:color w:val="auto"/>
          <w:w w:val="95"/>
          <w:sz w:val="21"/>
          <w:highlight w:val="none"/>
        </w:rPr>
        <w:t>，集合区面积</w:t>
      </w:r>
      <w:r>
        <w:rPr>
          <w:rFonts w:hint="eastAsia" w:ascii="宋体" w:hAnsi="宋体" w:eastAsia="宋体" w:cs="宋体"/>
          <w:strike w:val="0"/>
          <w:dstrike w:val="0"/>
          <w:color w:val="auto"/>
          <w:w w:val="95"/>
          <w:sz w:val="21"/>
          <w:highlight w:val="none"/>
          <w:lang w:val="en-US" w:eastAsia="zh-CN"/>
        </w:rPr>
        <w:t>应</w:t>
      </w:r>
      <w:r>
        <w:rPr>
          <w:rFonts w:hint="eastAsia" w:ascii="宋体" w:hAnsi="宋体" w:eastAsia="宋体" w:cs="宋体"/>
          <w:strike w:val="0"/>
          <w:dstrike w:val="0"/>
          <w:color w:val="auto"/>
          <w:w w:val="95"/>
          <w:sz w:val="21"/>
          <w:highlight w:val="none"/>
        </w:rPr>
        <w:t>不低于0.56</w:t>
      </w:r>
      <w:r>
        <w:rPr>
          <w:rFonts w:hint="eastAsia" w:ascii="宋体" w:hAnsi="宋体" w:eastAsia="宋体" w:cs="宋体"/>
          <w:strike w:val="0"/>
          <w:dstrike w:val="0"/>
          <w:color w:val="auto"/>
          <w:w w:val="95"/>
          <w:sz w:val="21"/>
          <w:highlight w:val="none"/>
          <w:lang w:val="en-US" w:eastAsia="zh-CN"/>
        </w:rPr>
        <w:t xml:space="preserve"> </w:t>
      </w:r>
      <w:r>
        <w:rPr>
          <w:rFonts w:hint="eastAsia" w:ascii="宋体" w:hAnsi="宋体" w:eastAsia="宋体" w:cs="宋体"/>
          <w:strike w:val="0"/>
          <w:dstrike w:val="0"/>
          <w:color w:val="auto"/>
          <w:w w:val="95"/>
          <w:sz w:val="21"/>
          <w:highlight w:val="none"/>
        </w:rPr>
        <w:t>m</w:t>
      </w:r>
      <w:r>
        <w:rPr>
          <w:rFonts w:hint="eastAsia" w:ascii="宋体" w:hAnsi="宋体" w:eastAsia="宋体" w:cs="宋体"/>
          <w:strike w:val="0"/>
          <w:dstrike w:val="0"/>
          <w:color w:val="auto"/>
          <w:w w:val="95"/>
          <w:sz w:val="21"/>
          <w:highlight w:val="none"/>
          <w:vertAlign w:val="superscript"/>
        </w:rPr>
        <w:t>2</w:t>
      </w:r>
      <w:r>
        <w:rPr>
          <w:rFonts w:hint="eastAsia" w:ascii="宋体" w:hAnsi="宋体" w:eastAsia="宋体" w:cs="宋体"/>
          <w:strike w:val="0"/>
          <w:dstrike w:val="0"/>
          <w:color w:val="auto"/>
          <w:w w:val="95"/>
          <w:sz w:val="21"/>
          <w:highlight w:val="none"/>
        </w:rPr>
        <w:t>/人。</w:t>
      </w:r>
    </w:p>
    <w:p w14:paraId="0A8351EB">
      <w:pPr>
        <w:pStyle w:val="290"/>
        <w:spacing w:before="0" w:beforeLines="0" w:after="0" w:afterLines="0"/>
        <w:outlineLvl w:val="9"/>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当</w:t>
      </w:r>
      <w:r>
        <w:rPr>
          <w:rFonts w:hint="eastAsia" w:ascii="宋体" w:hAnsi="宋体" w:eastAsia="宋体" w:cs="宋体"/>
          <w:color w:val="auto"/>
          <w:highlight w:val="none"/>
        </w:rPr>
        <w:t>登艇集合区</w:t>
      </w:r>
      <w:r>
        <w:rPr>
          <w:rFonts w:hint="eastAsia" w:ascii="宋体" w:hAnsi="宋体" w:eastAsia="宋体" w:cs="宋体"/>
          <w:color w:val="auto"/>
          <w:highlight w:val="none"/>
          <w:lang w:val="en-US" w:eastAsia="zh-CN"/>
        </w:rPr>
        <w:t>直面工艺装置时</w:t>
      </w:r>
      <w:r>
        <w:rPr>
          <w:rFonts w:hint="eastAsia" w:ascii="宋体" w:hAnsi="宋体" w:eastAsia="宋体" w:cs="宋体"/>
          <w:strike w:val="0"/>
          <w:dstrike w:val="0"/>
          <w:color w:val="auto"/>
          <w:highlight w:val="none"/>
          <w:lang w:val="en-US" w:eastAsia="zh-CN"/>
        </w:rPr>
        <w:t>，应</w:t>
      </w:r>
      <w:r>
        <w:rPr>
          <w:rFonts w:hint="eastAsia" w:ascii="宋体" w:hAnsi="宋体" w:eastAsia="宋体" w:cs="宋体"/>
          <w:strike w:val="0"/>
          <w:dstrike w:val="0"/>
          <w:color w:val="auto"/>
          <w:highlight w:val="none"/>
        </w:rPr>
        <w:t>采取</w:t>
      </w:r>
      <w:r>
        <w:rPr>
          <w:rFonts w:hint="eastAsia" w:ascii="宋体" w:hAnsi="宋体" w:eastAsia="宋体" w:cs="宋体"/>
          <w:color w:val="auto"/>
          <w:highlight w:val="none"/>
        </w:rPr>
        <w:t>防止火灾热辐射的措施。</w:t>
      </w:r>
    </w:p>
    <w:p w14:paraId="0AF6FC3B">
      <w:pPr>
        <w:pStyle w:val="260"/>
        <w:outlineLvl w:val="1"/>
        <w:rPr>
          <w:rFonts w:hint="default" w:ascii="Times New Roman" w:hAnsi="Times New Roman" w:cs="Times New Roman"/>
          <w:color w:val="auto"/>
          <w:highlight w:val="none"/>
        </w:rPr>
      </w:pPr>
      <w:bookmarkStart w:id="1904" w:name="_Toc24144"/>
      <w:bookmarkStart w:id="1905" w:name="_Toc183727751"/>
      <w:bookmarkStart w:id="1906" w:name="_Toc4183"/>
      <w:bookmarkStart w:id="1907" w:name="_Toc7969"/>
      <w:bookmarkStart w:id="1908" w:name="_Toc13214"/>
      <w:bookmarkStart w:id="1909" w:name="_Toc31916"/>
      <w:bookmarkStart w:id="1910" w:name="_Toc10289"/>
      <w:bookmarkStart w:id="1911" w:name="_Toc30184"/>
      <w:bookmarkStart w:id="1912" w:name="_Toc19671"/>
      <w:bookmarkStart w:id="1913" w:name="_Toc11968"/>
      <w:r>
        <w:rPr>
          <w:rFonts w:hint="default" w:ascii="Times New Roman" w:hAnsi="Times New Roman" w:cs="Times New Roman"/>
          <w:color w:val="auto"/>
          <w:highlight w:val="none"/>
        </w:rPr>
        <w:t>临时避难所</w:t>
      </w:r>
      <w:bookmarkEnd w:id="1904"/>
      <w:bookmarkEnd w:id="1905"/>
      <w:bookmarkEnd w:id="1906"/>
      <w:bookmarkEnd w:id="1907"/>
      <w:bookmarkEnd w:id="1908"/>
      <w:bookmarkEnd w:id="1909"/>
      <w:bookmarkEnd w:id="1910"/>
      <w:bookmarkEnd w:id="1911"/>
      <w:bookmarkEnd w:id="1912"/>
      <w:bookmarkEnd w:id="1913"/>
    </w:p>
    <w:p w14:paraId="325E6BE7">
      <w:pPr>
        <w:pStyle w:val="261"/>
        <w:spacing w:before="0" w:beforeLines="0" w:after="0" w:afterLines="0"/>
        <w:jc w:val="both"/>
        <w:outlineLvl w:val="9"/>
        <w:rPr>
          <w:rFonts w:hint="eastAsia" w:ascii="宋体" w:hAnsi="宋体" w:eastAsia="宋体" w:cs="宋体"/>
          <w:color w:val="auto"/>
          <w:highlight w:val="none"/>
        </w:rPr>
      </w:pPr>
      <w:bookmarkStart w:id="1914" w:name="_Toc26955"/>
      <w:r>
        <w:rPr>
          <w:rFonts w:hint="eastAsia" w:ascii="宋体" w:hAnsi="宋体" w:eastAsia="宋体" w:cs="宋体"/>
          <w:color w:val="auto"/>
          <w:highlight w:val="none"/>
        </w:rPr>
        <w:t>经安全风险分析，对于火灾爆炸、有毒有害气体泄漏</w:t>
      </w:r>
      <w:r>
        <w:rPr>
          <w:rFonts w:hint="eastAsia" w:ascii="宋体" w:hAnsi="宋体" w:eastAsia="宋体" w:cs="宋体"/>
          <w:color w:val="auto"/>
          <w:highlight w:val="none"/>
          <w:lang w:val="en-US" w:eastAsia="zh-CN"/>
        </w:rPr>
        <w:t>为</w:t>
      </w:r>
      <w:r>
        <w:rPr>
          <w:rFonts w:hint="eastAsia" w:ascii="宋体" w:hAnsi="宋体" w:eastAsia="宋体" w:cs="宋体"/>
          <w:color w:val="auto"/>
          <w:highlight w:val="none"/>
        </w:rPr>
        <w:t>高风险的</w:t>
      </w:r>
      <w:r>
        <w:rPr>
          <w:rFonts w:hint="eastAsia" w:ascii="宋体" w:hAnsi="宋体" w:eastAsia="宋体" w:cs="宋体"/>
          <w:color w:val="auto"/>
          <w:highlight w:val="none"/>
          <w:lang w:val="en-US" w:eastAsia="zh-CN"/>
        </w:rPr>
        <w:t>FPSO</w:t>
      </w:r>
      <w:r>
        <w:rPr>
          <w:rFonts w:hint="eastAsia" w:ascii="宋体" w:hAnsi="宋体" w:eastAsia="宋体" w:cs="宋体"/>
          <w:color w:val="auto"/>
          <w:highlight w:val="none"/>
        </w:rPr>
        <w:t>，应设置临时避难所。</w:t>
      </w:r>
      <w:bookmarkEnd w:id="1914"/>
    </w:p>
    <w:p w14:paraId="13C5574F">
      <w:pPr>
        <w:pStyle w:val="261"/>
        <w:spacing w:before="0" w:beforeLines="0" w:after="0" w:afterLines="0"/>
        <w:jc w:val="both"/>
        <w:outlineLvl w:val="9"/>
        <w:rPr>
          <w:rFonts w:hint="eastAsia" w:ascii="宋体" w:hAnsi="宋体" w:eastAsia="宋体" w:cs="宋体"/>
          <w:color w:val="auto"/>
          <w:highlight w:val="none"/>
        </w:rPr>
      </w:pPr>
      <w:bookmarkStart w:id="1915" w:name="_Toc16843"/>
      <w:r>
        <w:rPr>
          <w:rFonts w:hint="eastAsia" w:ascii="宋体" w:hAnsi="宋体" w:eastAsia="宋体" w:cs="宋体"/>
          <w:color w:val="auto"/>
          <w:highlight w:val="none"/>
        </w:rPr>
        <w:t>临时避难所</w:t>
      </w:r>
      <w:r>
        <w:rPr>
          <w:rFonts w:hint="eastAsia" w:ascii="宋体" w:hAnsi="宋体" w:eastAsia="宋体" w:cs="宋体"/>
          <w:color w:val="auto"/>
          <w:highlight w:val="none"/>
          <w:lang w:val="en-US" w:eastAsia="zh-CN"/>
        </w:rPr>
        <w:t>的</w:t>
      </w:r>
      <w:r>
        <w:rPr>
          <w:rFonts w:hint="eastAsia" w:ascii="宋体" w:hAnsi="宋体" w:eastAsia="宋体" w:cs="宋体"/>
          <w:color w:val="auto"/>
          <w:highlight w:val="none"/>
        </w:rPr>
        <w:t>结构防火等级应不低于A</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rPr>
        <w:t>60，直接面向油气生产装置的结构防火等级应为H</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rPr>
        <w:t>60</w:t>
      </w:r>
      <w:r>
        <w:rPr>
          <w:rFonts w:hint="eastAsia" w:ascii="宋体" w:hAnsi="宋体" w:eastAsia="宋体" w:cs="宋体"/>
          <w:color w:val="auto"/>
          <w:highlight w:val="none"/>
          <w:lang w:eastAsia="zh-CN"/>
        </w:rPr>
        <w:t>。</w:t>
      </w:r>
      <w:bookmarkEnd w:id="1915"/>
      <w:r>
        <w:rPr>
          <w:rFonts w:hint="eastAsia" w:ascii="宋体" w:hAnsi="宋体" w:eastAsia="宋体" w:cs="宋体"/>
          <w:color w:val="auto"/>
          <w:highlight w:val="none"/>
          <w:lang w:val="en-US" w:eastAsia="zh-CN"/>
        </w:rPr>
        <w:t>若防火等级为A-60，应经过火灾风险分析验证。</w:t>
      </w:r>
    </w:p>
    <w:p w14:paraId="08B2DF40">
      <w:pPr>
        <w:pStyle w:val="261"/>
        <w:spacing w:before="0" w:beforeLines="0" w:after="0" w:afterLines="0"/>
        <w:jc w:val="both"/>
        <w:outlineLvl w:val="9"/>
        <w:rPr>
          <w:rFonts w:hint="eastAsia" w:ascii="宋体" w:hAnsi="宋体" w:eastAsia="宋体" w:cs="宋体"/>
          <w:color w:val="auto"/>
          <w:highlight w:val="none"/>
        </w:rPr>
      </w:pPr>
      <w:bookmarkStart w:id="1916" w:name="_Toc18854"/>
      <w:r>
        <w:rPr>
          <w:rFonts w:hint="eastAsia" w:ascii="宋体" w:hAnsi="宋体" w:eastAsia="宋体" w:cs="宋体"/>
          <w:color w:val="auto"/>
          <w:highlight w:val="none"/>
          <w:lang w:val="en-US" w:eastAsia="zh-CN"/>
        </w:rPr>
        <w:t>应为</w:t>
      </w:r>
      <w:r>
        <w:rPr>
          <w:rFonts w:hint="eastAsia" w:ascii="宋体" w:hAnsi="宋体" w:eastAsia="宋体" w:cs="宋体"/>
          <w:color w:val="auto"/>
          <w:highlight w:val="none"/>
        </w:rPr>
        <w:t>临时避难所设置生命支持系统和应急指挥支持系统。</w:t>
      </w:r>
      <w:bookmarkEnd w:id="1916"/>
    </w:p>
    <w:p w14:paraId="47BBC356">
      <w:pPr>
        <w:pStyle w:val="261"/>
        <w:spacing w:before="0" w:beforeLines="0" w:after="0" w:afterLines="0"/>
        <w:jc w:val="both"/>
        <w:outlineLvl w:val="9"/>
        <w:rPr>
          <w:rFonts w:hint="eastAsia" w:ascii="宋体" w:hAnsi="宋体" w:eastAsia="宋体" w:cs="宋体"/>
          <w:color w:val="auto"/>
          <w:highlight w:val="none"/>
        </w:rPr>
      </w:pPr>
      <w:bookmarkStart w:id="1917" w:name="_Toc17457"/>
      <w:r>
        <w:rPr>
          <w:rFonts w:hint="eastAsia" w:ascii="宋体" w:hAnsi="宋体" w:eastAsia="宋体" w:cs="宋体"/>
          <w:color w:val="auto"/>
          <w:highlight w:val="none"/>
        </w:rPr>
        <w:t>临时避难所应与逃生通道连通。</w:t>
      </w:r>
      <w:bookmarkEnd w:id="1917"/>
    </w:p>
    <w:p w14:paraId="43EA776B">
      <w:pPr>
        <w:pStyle w:val="260"/>
        <w:outlineLvl w:val="1"/>
        <w:rPr>
          <w:rFonts w:hint="default" w:ascii="Times New Roman" w:hAnsi="Times New Roman" w:cs="Times New Roman"/>
          <w:color w:val="auto"/>
          <w:highlight w:val="none"/>
        </w:rPr>
      </w:pPr>
      <w:bookmarkStart w:id="1918" w:name="_Toc8817"/>
      <w:bookmarkStart w:id="1919" w:name="_Toc31371"/>
      <w:bookmarkStart w:id="1920" w:name="_Toc183727752"/>
      <w:bookmarkStart w:id="1921" w:name="_Toc22685"/>
      <w:bookmarkStart w:id="1922" w:name="_Toc18818"/>
      <w:bookmarkStart w:id="1923" w:name="_Toc31939"/>
      <w:bookmarkStart w:id="1924" w:name="_Toc28043"/>
      <w:bookmarkStart w:id="1925" w:name="_Toc2987"/>
      <w:bookmarkStart w:id="1926" w:name="_Toc7352"/>
      <w:bookmarkStart w:id="1927" w:name="_Toc28695"/>
      <w:r>
        <w:rPr>
          <w:rFonts w:hint="default" w:ascii="Times New Roman" w:hAnsi="Times New Roman" w:cs="Times New Roman"/>
          <w:color w:val="auto"/>
          <w:highlight w:val="none"/>
        </w:rPr>
        <w:t>其</w:t>
      </w:r>
      <w:bookmarkEnd w:id="1918"/>
      <w:bookmarkEnd w:id="1919"/>
      <w:bookmarkEnd w:id="1920"/>
      <w:r>
        <w:rPr>
          <w:rFonts w:hint="default" w:ascii="Times New Roman" w:hAnsi="Times New Roman" w:cs="Times New Roman"/>
          <w:color w:val="auto"/>
          <w:highlight w:val="none"/>
        </w:rPr>
        <w:t>他</w:t>
      </w:r>
      <w:bookmarkEnd w:id="1921"/>
      <w:bookmarkEnd w:id="1922"/>
      <w:bookmarkEnd w:id="1923"/>
      <w:bookmarkEnd w:id="1924"/>
      <w:bookmarkEnd w:id="1925"/>
      <w:bookmarkEnd w:id="1926"/>
      <w:bookmarkEnd w:id="1927"/>
    </w:p>
    <w:p w14:paraId="29332275">
      <w:pPr>
        <w:pStyle w:val="261"/>
        <w:spacing w:before="0" w:beforeLines="0" w:after="0" w:afterLines="0"/>
        <w:jc w:val="both"/>
        <w:outlineLvl w:val="9"/>
        <w:rPr>
          <w:rFonts w:hint="eastAsia" w:ascii="宋体" w:hAnsi="宋体" w:eastAsia="宋体" w:cs="宋体"/>
          <w:color w:val="auto"/>
          <w:highlight w:val="none"/>
        </w:rPr>
      </w:pPr>
      <w:r>
        <w:rPr>
          <w:rFonts w:hint="eastAsia" w:ascii="宋体" w:hAnsi="宋体" w:eastAsia="宋体" w:cs="宋体"/>
          <w:color w:val="auto"/>
          <w:highlight w:val="none"/>
          <w:lang w:eastAsia="zh-CN"/>
        </w:rPr>
        <w:t>FPSO</w:t>
      </w:r>
      <w:r>
        <w:rPr>
          <w:rFonts w:hint="eastAsia" w:ascii="宋体" w:hAnsi="宋体" w:eastAsia="宋体" w:cs="宋体"/>
          <w:color w:val="auto"/>
          <w:highlight w:val="none"/>
        </w:rPr>
        <w:t>应配备1具符合</w:t>
      </w:r>
      <w:r>
        <w:rPr>
          <w:rFonts w:hint="eastAsia" w:ascii="宋体" w:hAnsi="宋体" w:eastAsia="宋体" w:cs="宋体"/>
          <w:color w:val="auto"/>
          <w:highlight w:val="none"/>
          <w:lang w:val="en-US" w:eastAsia="zh-CN"/>
        </w:rPr>
        <w:t>IMO LSA</w:t>
      </w:r>
      <w:r>
        <w:rPr>
          <w:rFonts w:hint="eastAsia" w:ascii="宋体" w:hAnsi="宋体" w:eastAsia="宋体" w:cs="宋体"/>
          <w:color w:val="auto"/>
          <w:highlight w:val="none"/>
        </w:rPr>
        <w:t>要求的抛绳设备。</w:t>
      </w:r>
    </w:p>
    <w:p w14:paraId="3D3B99FC">
      <w:pPr>
        <w:pStyle w:val="261"/>
        <w:spacing w:before="0" w:beforeLines="0" w:after="0" w:afterLines="0"/>
        <w:jc w:val="both"/>
        <w:outlineLvl w:val="9"/>
        <w:rPr>
          <w:rFonts w:hint="eastAsia" w:ascii="宋体" w:hAnsi="宋体" w:eastAsia="宋体" w:cs="宋体"/>
          <w:color w:val="auto"/>
          <w:highlight w:val="none"/>
        </w:rPr>
      </w:pPr>
      <w:bookmarkStart w:id="1928" w:name="_Toc8415"/>
      <w:bookmarkStart w:id="1929" w:name="_Toc4681"/>
      <w:bookmarkStart w:id="1930" w:name="_Toc30094"/>
      <w:bookmarkStart w:id="1931" w:name="_Toc23774"/>
      <w:bookmarkStart w:id="1932" w:name="_Toc16924"/>
      <w:bookmarkStart w:id="1933" w:name="_Toc12985"/>
      <w:bookmarkStart w:id="1934" w:name="_Toc29813"/>
      <w:r>
        <w:rPr>
          <w:rFonts w:hint="eastAsia" w:ascii="宋体" w:hAnsi="宋体" w:eastAsia="宋体" w:cs="宋体"/>
          <w:color w:val="auto"/>
          <w:highlight w:val="none"/>
          <w:lang w:val="en-US" w:eastAsia="zh-CN"/>
        </w:rPr>
        <w:t>除圆筒型FPSO外，</w:t>
      </w:r>
      <w:r>
        <w:rPr>
          <w:rFonts w:hint="eastAsia" w:ascii="宋体" w:hAnsi="宋体" w:eastAsia="宋体" w:cs="宋体"/>
          <w:color w:val="auto"/>
          <w:highlight w:val="none"/>
        </w:rPr>
        <w:t>应配备便携式绳梯、打结逃生索或类似用具，其放置地点应邻近救生筏旁。</w:t>
      </w:r>
      <w:bookmarkEnd w:id="1928"/>
      <w:bookmarkEnd w:id="1929"/>
      <w:bookmarkEnd w:id="1930"/>
      <w:bookmarkEnd w:id="1931"/>
    </w:p>
    <w:p w14:paraId="70AFCDF4">
      <w:pPr>
        <w:pStyle w:val="261"/>
        <w:spacing w:before="0" w:beforeLines="0" w:after="0" w:afterLines="0"/>
        <w:jc w:val="both"/>
        <w:outlineLvl w:val="9"/>
        <w:rPr>
          <w:rFonts w:hint="eastAsia" w:ascii="宋体" w:hAnsi="宋体" w:eastAsia="宋体" w:cs="宋体"/>
          <w:color w:val="auto"/>
          <w:highlight w:val="none"/>
        </w:rPr>
      </w:pPr>
      <w:bookmarkStart w:id="1935" w:name="_Toc15245"/>
      <w:r>
        <w:rPr>
          <w:rFonts w:hint="eastAsia" w:ascii="宋体" w:hAnsi="宋体" w:eastAsia="宋体" w:cs="宋体"/>
          <w:color w:val="auto"/>
          <w:highlight w:val="none"/>
        </w:rPr>
        <w:t>升降机不应作为逃生</w:t>
      </w:r>
      <w:r>
        <w:rPr>
          <w:rFonts w:hint="eastAsia" w:ascii="宋体" w:hAnsi="宋体" w:eastAsia="宋体" w:cs="宋体"/>
          <w:color w:val="auto"/>
          <w:highlight w:val="none"/>
          <w:lang w:val="en-US" w:eastAsia="zh-CN"/>
        </w:rPr>
        <w:t>设备</w:t>
      </w:r>
      <w:r>
        <w:rPr>
          <w:rFonts w:hint="eastAsia" w:ascii="宋体" w:hAnsi="宋体" w:eastAsia="宋体" w:cs="宋体"/>
          <w:color w:val="auto"/>
          <w:highlight w:val="none"/>
        </w:rPr>
        <w:t>。</w:t>
      </w:r>
      <w:bookmarkEnd w:id="1932"/>
      <w:bookmarkEnd w:id="1933"/>
      <w:bookmarkEnd w:id="1934"/>
      <w:bookmarkEnd w:id="1935"/>
    </w:p>
    <w:p w14:paraId="70FACB42">
      <w:pPr>
        <w:pStyle w:val="259"/>
        <w:outlineLvl w:val="0"/>
        <w:rPr>
          <w:rFonts w:hint="default" w:ascii="Times New Roman" w:hAnsi="Times New Roman" w:cs="Times New Roman"/>
          <w:color w:val="auto"/>
          <w:highlight w:val="none"/>
        </w:rPr>
      </w:pPr>
      <w:bookmarkStart w:id="1936" w:name="_Toc1623"/>
      <w:bookmarkStart w:id="1937" w:name="_Toc22056"/>
      <w:bookmarkStart w:id="1938" w:name="_Toc30661"/>
      <w:bookmarkStart w:id="1939" w:name="_Toc23810"/>
      <w:bookmarkStart w:id="1940" w:name="_Toc1534"/>
      <w:bookmarkStart w:id="1941" w:name="_Toc9144"/>
      <w:bookmarkStart w:id="1942" w:name="_Toc183727753"/>
      <w:bookmarkStart w:id="1943" w:name="_Toc23192"/>
      <w:bookmarkStart w:id="1944" w:name="_Toc7703"/>
      <w:bookmarkStart w:id="1945" w:name="_Toc30570"/>
      <w:r>
        <w:rPr>
          <w:rFonts w:hint="default" w:ascii="Times New Roman" w:hAnsi="Times New Roman" w:cs="Times New Roman"/>
          <w:color w:val="auto"/>
          <w:highlight w:val="none"/>
        </w:rPr>
        <w:t>助航标志</w:t>
      </w:r>
      <w:r>
        <w:rPr>
          <w:rFonts w:hint="eastAsia" w:ascii="Times New Roman" w:cs="Times New Roman"/>
          <w:color w:val="auto"/>
          <w:highlight w:val="none"/>
          <w:lang w:val="en-US" w:eastAsia="zh-CN"/>
        </w:rPr>
        <w:t>和</w:t>
      </w:r>
      <w:r>
        <w:rPr>
          <w:rFonts w:hint="default" w:ascii="Times New Roman" w:hAnsi="Times New Roman" w:cs="Times New Roman"/>
          <w:color w:val="auto"/>
          <w:highlight w:val="none"/>
        </w:rPr>
        <w:t>信号</w:t>
      </w:r>
      <w:bookmarkEnd w:id="1936"/>
      <w:bookmarkEnd w:id="1937"/>
      <w:bookmarkEnd w:id="1938"/>
      <w:bookmarkEnd w:id="1939"/>
      <w:bookmarkEnd w:id="1940"/>
      <w:bookmarkEnd w:id="1941"/>
      <w:bookmarkEnd w:id="1942"/>
      <w:bookmarkEnd w:id="1943"/>
      <w:bookmarkEnd w:id="1944"/>
      <w:bookmarkEnd w:id="1945"/>
    </w:p>
    <w:p w14:paraId="0F8912CF">
      <w:pPr>
        <w:pStyle w:val="260"/>
        <w:outlineLvl w:val="1"/>
        <w:rPr>
          <w:rFonts w:hint="default" w:ascii="Times New Roman" w:hAnsi="Times New Roman" w:eastAsia="黑体" w:cs="Times New Roman"/>
          <w:color w:val="auto"/>
          <w:highlight w:val="none"/>
        </w:rPr>
      </w:pPr>
      <w:bookmarkStart w:id="1946" w:name="_Toc343"/>
      <w:bookmarkStart w:id="1947" w:name="_Toc5539"/>
      <w:bookmarkStart w:id="1948" w:name="_Toc32466"/>
      <w:bookmarkStart w:id="1949" w:name="_Toc24423"/>
      <w:bookmarkStart w:id="1950" w:name="_Toc17357"/>
      <w:bookmarkStart w:id="1951" w:name="_Toc24259"/>
      <w:r>
        <w:rPr>
          <w:rFonts w:hint="eastAsia" w:ascii="Times New Roman" w:cs="Times New Roman"/>
          <w:color w:val="auto"/>
          <w:highlight w:val="none"/>
          <w:lang w:val="en-US" w:eastAsia="zh-CN"/>
        </w:rPr>
        <w:t>一般要求</w:t>
      </w:r>
      <w:bookmarkEnd w:id="1946"/>
      <w:bookmarkEnd w:id="1947"/>
    </w:p>
    <w:p w14:paraId="29E74C03">
      <w:pPr>
        <w:pStyle w:val="261"/>
        <w:numPr>
          <w:ilvl w:val="-1"/>
          <w:numId w:val="0"/>
        </w:numPr>
        <w:spacing w:before="0" w:beforeLines="0" w:after="0" w:afterLines="0"/>
        <w:ind w:firstLine="420" w:firstLineChars="200"/>
        <w:jc w:val="both"/>
        <w:outlineLvl w:val="9"/>
        <w:rPr>
          <w:rFonts w:hint="eastAsia" w:ascii="宋体" w:hAnsi="宋体" w:eastAsia="宋体" w:cs="宋体"/>
          <w:color w:val="auto"/>
          <w:highlight w:val="none"/>
        </w:rPr>
      </w:pPr>
      <w:r>
        <w:rPr>
          <w:rFonts w:hint="eastAsia" w:ascii="宋体" w:hAnsi="宋体" w:eastAsia="宋体" w:cs="宋体"/>
          <w:color w:val="auto"/>
          <w:highlight w:val="none"/>
        </w:rPr>
        <w:t>本章适用于非自航式海上</w:t>
      </w:r>
      <w:r>
        <w:rPr>
          <w:rFonts w:hint="eastAsia" w:ascii="宋体" w:hAnsi="宋体" w:eastAsia="宋体" w:cs="宋体"/>
          <w:color w:val="auto"/>
          <w:highlight w:val="none"/>
          <w:lang w:eastAsia="zh-CN"/>
        </w:rPr>
        <w:t>FPSO</w:t>
      </w:r>
      <w:r>
        <w:rPr>
          <w:rFonts w:hint="eastAsia" w:ascii="宋体" w:hAnsi="宋体" w:eastAsia="宋体" w:cs="宋体"/>
          <w:color w:val="auto"/>
          <w:highlight w:val="none"/>
        </w:rPr>
        <w:t>的助航标志和信号设备的配备要求，自航式海上</w:t>
      </w:r>
      <w:r>
        <w:rPr>
          <w:rFonts w:hint="eastAsia" w:ascii="宋体" w:hAnsi="宋体" w:eastAsia="宋体" w:cs="宋体"/>
          <w:color w:val="auto"/>
          <w:highlight w:val="none"/>
          <w:lang w:eastAsia="zh-CN"/>
        </w:rPr>
        <w:t>FPSO</w:t>
      </w:r>
      <w:r>
        <w:rPr>
          <w:rFonts w:hint="eastAsia" w:ascii="宋体" w:hAnsi="宋体" w:eastAsia="宋体" w:cs="宋体"/>
          <w:color w:val="auto"/>
          <w:highlight w:val="none"/>
        </w:rPr>
        <w:t>除满足本章适用规定外，还满足</w:t>
      </w:r>
      <w:r>
        <w:rPr>
          <w:rFonts w:hint="eastAsia" w:ascii="宋体" w:hAnsi="宋体" w:eastAsia="宋体" w:cs="宋体"/>
          <w:color w:val="auto"/>
          <w:highlight w:val="none"/>
          <w:lang w:val="en-US" w:eastAsia="zh-CN"/>
        </w:rPr>
        <w:t xml:space="preserve">IMO </w:t>
      </w:r>
      <w:r>
        <w:rPr>
          <w:rFonts w:hint="eastAsia" w:ascii="宋体" w:hAnsi="宋体" w:eastAsia="宋体" w:cs="宋体"/>
          <w:color w:val="auto"/>
          <w:highlight w:val="none"/>
        </w:rPr>
        <w:t>SOLAS和</w:t>
      </w:r>
      <w:r>
        <w:rPr>
          <w:rFonts w:hint="eastAsia" w:ascii="宋体" w:hAnsi="宋体" w:eastAsia="宋体" w:cs="宋体"/>
          <w:color w:val="auto"/>
          <w:kern w:val="2"/>
          <w:sz w:val="21"/>
          <w:szCs w:val="24"/>
          <w:highlight w:val="none"/>
          <w:lang w:val="en-US" w:eastAsia="zh-CN" w:bidi="ar-SA"/>
        </w:rPr>
        <w:t>COLREG</w:t>
      </w:r>
      <w:r>
        <w:rPr>
          <w:rFonts w:hint="eastAsia" w:ascii="宋体" w:hAnsi="宋体" w:cs="宋体"/>
          <w:color w:val="auto"/>
          <w:kern w:val="2"/>
          <w:sz w:val="21"/>
          <w:szCs w:val="24"/>
          <w:highlight w:val="none"/>
          <w:lang w:val="en-US" w:eastAsia="zh-CN" w:bidi="ar-SA"/>
        </w:rPr>
        <w:t>S</w:t>
      </w:r>
      <w:r>
        <w:rPr>
          <w:rFonts w:hint="eastAsia" w:ascii="宋体" w:hAnsi="宋体" w:eastAsia="宋体" w:cs="宋体"/>
          <w:color w:val="auto"/>
          <w:highlight w:val="none"/>
        </w:rPr>
        <w:t>的要求。</w:t>
      </w:r>
      <w:bookmarkEnd w:id="1948"/>
      <w:bookmarkEnd w:id="1949"/>
      <w:bookmarkEnd w:id="1950"/>
      <w:bookmarkEnd w:id="1951"/>
    </w:p>
    <w:p w14:paraId="1E2CCAE8">
      <w:pPr>
        <w:pStyle w:val="260"/>
        <w:outlineLvl w:val="1"/>
        <w:rPr>
          <w:rFonts w:hint="default" w:ascii="Times New Roman" w:hAnsi="Times New Roman" w:cs="Times New Roman"/>
          <w:color w:val="auto"/>
          <w:highlight w:val="none"/>
        </w:rPr>
      </w:pPr>
      <w:bookmarkStart w:id="1952" w:name="_Toc28980"/>
      <w:bookmarkStart w:id="1953" w:name="_Toc12852"/>
      <w:bookmarkStart w:id="1954" w:name="_Toc3435"/>
      <w:bookmarkStart w:id="1955" w:name="_Toc2601"/>
      <w:bookmarkStart w:id="1956" w:name="_Toc9221"/>
      <w:bookmarkStart w:id="1957" w:name="_Toc25802"/>
      <w:bookmarkStart w:id="1958" w:name="_Toc14263"/>
      <w:bookmarkStart w:id="1959" w:name="_Toc19107"/>
      <w:bookmarkStart w:id="1960" w:name="_Toc183727755"/>
      <w:bookmarkStart w:id="1961" w:name="_Toc19148"/>
      <w:r>
        <w:rPr>
          <w:rFonts w:hint="default" w:ascii="Times New Roman" w:hAnsi="Times New Roman" w:cs="Times New Roman"/>
          <w:color w:val="auto"/>
          <w:highlight w:val="none"/>
        </w:rPr>
        <w:t>信号设备的配备</w:t>
      </w:r>
      <w:bookmarkEnd w:id="1952"/>
      <w:bookmarkEnd w:id="1953"/>
      <w:bookmarkEnd w:id="1954"/>
      <w:bookmarkEnd w:id="1955"/>
      <w:bookmarkEnd w:id="1956"/>
      <w:bookmarkEnd w:id="1957"/>
      <w:bookmarkEnd w:id="1958"/>
      <w:bookmarkEnd w:id="1959"/>
      <w:bookmarkEnd w:id="1960"/>
      <w:bookmarkEnd w:id="1961"/>
    </w:p>
    <w:p w14:paraId="47A433D7">
      <w:pPr>
        <w:pStyle w:val="261"/>
        <w:numPr>
          <w:ilvl w:val="-1"/>
          <w:numId w:val="0"/>
        </w:numPr>
        <w:spacing w:before="0" w:beforeLines="0" w:after="0" w:afterLines="0"/>
        <w:ind w:firstLine="420" w:firstLineChars="200"/>
        <w:jc w:val="both"/>
        <w:outlineLvl w:val="9"/>
        <w:rPr>
          <w:rFonts w:hint="eastAsia" w:ascii="宋体" w:hAnsi="宋体" w:eastAsia="宋体" w:cs="宋体"/>
          <w:color w:val="auto"/>
          <w:highlight w:val="none"/>
          <w:lang w:val="en-US" w:eastAsia="zh-CN"/>
        </w:rPr>
      </w:pPr>
      <w:bookmarkStart w:id="1962" w:name="_Toc15433"/>
      <w:bookmarkStart w:id="1963" w:name="_Toc27211"/>
      <w:bookmarkStart w:id="1964" w:name="_Toc17940"/>
      <w:bookmarkStart w:id="1965" w:name="_Toc4919"/>
      <w:r>
        <w:rPr>
          <w:rFonts w:hint="eastAsia" w:ascii="宋体" w:hAnsi="宋体" w:eastAsia="宋体" w:cs="宋体"/>
          <w:color w:val="auto"/>
          <w:highlight w:val="none"/>
          <w:lang w:val="en-US" w:eastAsia="zh-CN"/>
        </w:rPr>
        <w:t>船型</w:t>
      </w:r>
      <w:r>
        <w:rPr>
          <w:rFonts w:hint="eastAsia" w:ascii="宋体" w:hAnsi="宋体" w:eastAsia="宋体" w:cs="宋体"/>
          <w:color w:val="auto"/>
          <w:highlight w:val="none"/>
          <w:lang w:eastAsia="zh-CN"/>
        </w:rPr>
        <w:t>FPSO</w:t>
      </w:r>
      <w:r>
        <w:rPr>
          <w:rFonts w:hint="eastAsia" w:ascii="宋体" w:hAnsi="宋体" w:eastAsia="宋体" w:cs="宋体"/>
          <w:color w:val="auto"/>
          <w:highlight w:val="none"/>
        </w:rPr>
        <w:t>应按表</w:t>
      </w:r>
      <w:r>
        <w:rPr>
          <w:rFonts w:hint="eastAsia" w:ascii="宋体" w:hAnsi="宋体" w:eastAsia="宋体" w:cs="宋体"/>
          <w:color w:val="auto"/>
          <w:highlight w:val="none"/>
          <w:lang w:val="en-US" w:eastAsia="zh-CN"/>
        </w:rPr>
        <w:t>7</w:t>
      </w:r>
      <w:r>
        <w:rPr>
          <w:rFonts w:hint="eastAsia" w:ascii="宋体" w:hAnsi="宋体" w:eastAsia="宋体" w:cs="宋体"/>
          <w:color w:val="auto"/>
          <w:highlight w:val="none"/>
        </w:rPr>
        <w:t>配备信号灯。</w:t>
      </w:r>
      <w:r>
        <w:rPr>
          <w:rFonts w:hint="eastAsia" w:ascii="宋体" w:hAnsi="宋体" w:eastAsia="宋体" w:cs="宋体"/>
          <w:color w:val="auto"/>
          <w:highlight w:val="none"/>
          <w:lang w:val="en-US" w:eastAsia="zh-CN"/>
        </w:rPr>
        <w:t>圆筒型和半潜式应按照表7配置助航标志灯、障碍灯和失控灯。</w:t>
      </w:r>
      <w:bookmarkEnd w:id="1962"/>
      <w:bookmarkEnd w:id="1963"/>
      <w:bookmarkEnd w:id="1964"/>
      <w:bookmarkEnd w:id="1965"/>
    </w:p>
    <w:p w14:paraId="409A23AE">
      <w:pPr>
        <w:pStyle w:val="301"/>
        <w:rPr>
          <w:rFonts w:hint="default" w:ascii="Times New Roman" w:hAnsi="Times New Roman" w:cs="Times New Roman"/>
          <w:color w:val="auto"/>
          <w:highlight w:val="none"/>
        </w:rPr>
      </w:pPr>
      <w:r>
        <w:rPr>
          <w:rFonts w:hint="default" w:ascii="Times New Roman" w:hAnsi="Times New Roman" w:cs="Times New Roman"/>
          <w:color w:val="auto"/>
          <w:highlight w:val="none"/>
        </w:rPr>
        <w:t>信号设备的配备</w:t>
      </w:r>
    </w:p>
    <w:tbl>
      <w:tblPr>
        <w:tblStyle w:val="88"/>
        <w:tblW w:w="394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59"/>
        <w:gridCol w:w="3994"/>
      </w:tblGrid>
      <w:tr w14:paraId="2B016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2356" w:type="pct"/>
          </w:tcPr>
          <w:p w14:paraId="31FB20F8">
            <w:pPr>
              <w:pStyle w:val="517"/>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设备名称</w:t>
            </w:r>
          </w:p>
        </w:tc>
        <w:tc>
          <w:tcPr>
            <w:tcW w:w="2643" w:type="pct"/>
          </w:tcPr>
          <w:p w14:paraId="7E0D6172">
            <w:pPr>
              <w:pStyle w:val="517"/>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配备数量</w:t>
            </w:r>
          </w:p>
        </w:tc>
      </w:tr>
      <w:tr w14:paraId="121DF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2356" w:type="pct"/>
          </w:tcPr>
          <w:p w14:paraId="1CDB3B40">
            <w:pPr>
              <w:pStyle w:val="517"/>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舷灯</w:t>
            </w:r>
          </w:p>
        </w:tc>
        <w:tc>
          <w:tcPr>
            <w:tcW w:w="2643" w:type="pct"/>
          </w:tcPr>
          <w:p w14:paraId="7685B832">
            <w:pPr>
              <w:pStyle w:val="517"/>
              <w:jc w:val="center"/>
              <w:rPr>
                <w:rFonts w:hint="eastAsia" w:ascii="宋体" w:hAnsi="宋体" w:eastAsia="宋体" w:cs="宋体"/>
                <w:color w:val="auto"/>
                <w:highlight w:val="none"/>
              </w:rPr>
            </w:pPr>
            <w:r>
              <w:rPr>
                <w:rFonts w:hint="eastAsia" w:ascii="宋体" w:hAnsi="宋体" w:eastAsia="宋体" w:cs="宋体"/>
                <w:color w:val="auto"/>
                <w:highlight w:val="none"/>
              </w:rPr>
              <w:t>2（左红右绿）</w:t>
            </w:r>
          </w:p>
        </w:tc>
      </w:tr>
      <w:tr w14:paraId="5FF28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2356" w:type="pct"/>
          </w:tcPr>
          <w:p w14:paraId="43FB824F">
            <w:pPr>
              <w:pStyle w:val="517"/>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尾灯</w:t>
            </w:r>
          </w:p>
        </w:tc>
        <w:tc>
          <w:tcPr>
            <w:tcW w:w="2643" w:type="pct"/>
          </w:tcPr>
          <w:p w14:paraId="22081B90">
            <w:pPr>
              <w:pStyle w:val="517"/>
              <w:jc w:val="center"/>
              <w:rPr>
                <w:rFonts w:hint="eastAsia" w:ascii="宋体" w:hAnsi="宋体" w:eastAsia="宋体" w:cs="宋体"/>
                <w:color w:val="auto"/>
                <w:highlight w:val="none"/>
              </w:rPr>
            </w:pPr>
            <w:r>
              <w:rPr>
                <w:rFonts w:hint="eastAsia" w:ascii="宋体" w:hAnsi="宋体" w:eastAsia="宋体" w:cs="宋体"/>
                <w:color w:val="auto"/>
                <w:highlight w:val="none"/>
              </w:rPr>
              <w:t>1</w:t>
            </w:r>
          </w:p>
        </w:tc>
      </w:tr>
      <w:tr w14:paraId="17B4C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2356" w:type="pct"/>
          </w:tcPr>
          <w:p w14:paraId="37010E89">
            <w:pPr>
              <w:pStyle w:val="517"/>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助航标识灯</w:t>
            </w:r>
          </w:p>
        </w:tc>
        <w:tc>
          <w:tcPr>
            <w:tcW w:w="2643" w:type="pct"/>
          </w:tcPr>
          <w:p w14:paraId="3548461F">
            <w:pPr>
              <w:pStyle w:val="517"/>
              <w:jc w:val="center"/>
              <w:rPr>
                <w:rFonts w:hint="eastAsia" w:ascii="宋体" w:hAnsi="宋体" w:eastAsia="宋体" w:cs="宋体"/>
                <w:color w:val="auto"/>
                <w:highlight w:val="none"/>
              </w:rPr>
            </w:pPr>
            <w:r>
              <w:rPr>
                <w:rFonts w:hint="eastAsia" w:ascii="宋体" w:hAnsi="宋体" w:eastAsia="宋体" w:cs="宋体"/>
                <w:color w:val="auto"/>
                <w:highlight w:val="none"/>
              </w:rPr>
              <w:t>1盏或多盏</w:t>
            </w:r>
          </w:p>
        </w:tc>
      </w:tr>
      <w:tr w14:paraId="443BB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2356" w:type="pct"/>
          </w:tcPr>
          <w:p w14:paraId="7B5E6C9A">
            <w:pPr>
              <w:pStyle w:val="517"/>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障碍灯</w:t>
            </w:r>
          </w:p>
        </w:tc>
        <w:tc>
          <w:tcPr>
            <w:tcW w:w="2643" w:type="pct"/>
          </w:tcPr>
          <w:p w14:paraId="5F951CA2">
            <w:pPr>
              <w:pStyle w:val="517"/>
              <w:jc w:val="center"/>
              <w:rPr>
                <w:rFonts w:hint="eastAsia" w:ascii="宋体" w:hAnsi="宋体" w:eastAsia="宋体" w:cs="宋体"/>
                <w:color w:val="auto"/>
                <w:highlight w:val="none"/>
              </w:rPr>
            </w:pPr>
            <w:r>
              <w:rPr>
                <w:rFonts w:hint="eastAsia" w:ascii="宋体" w:hAnsi="宋体" w:eastAsia="宋体" w:cs="宋体"/>
                <w:color w:val="auto"/>
                <w:highlight w:val="none"/>
              </w:rPr>
              <w:t>在水平和垂直端点安装</w:t>
            </w:r>
          </w:p>
        </w:tc>
      </w:tr>
      <w:tr w14:paraId="1CFC2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2356" w:type="pct"/>
          </w:tcPr>
          <w:p w14:paraId="78D794BA">
            <w:pPr>
              <w:pStyle w:val="517"/>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失控灯</w:t>
            </w:r>
          </w:p>
        </w:tc>
        <w:tc>
          <w:tcPr>
            <w:tcW w:w="2643" w:type="pct"/>
          </w:tcPr>
          <w:p w14:paraId="60EB7D16">
            <w:pPr>
              <w:pStyle w:val="517"/>
              <w:jc w:val="center"/>
              <w:rPr>
                <w:rFonts w:hint="eastAsia" w:ascii="宋体" w:hAnsi="宋体" w:eastAsia="宋体" w:cs="宋体"/>
                <w:color w:val="auto"/>
                <w:highlight w:val="none"/>
              </w:rPr>
            </w:pPr>
            <w:r>
              <w:rPr>
                <w:rFonts w:hint="eastAsia" w:ascii="宋体" w:hAnsi="宋体" w:eastAsia="宋体" w:cs="宋体"/>
                <w:color w:val="auto"/>
                <w:highlight w:val="none"/>
              </w:rPr>
              <w:t>2盏红色环照灯</w:t>
            </w:r>
          </w:p>
        </w:tc>
      </w:tr>
    </w:tbl>
    <w:p w14:paraId="78E58363">
      <w:pPr>
        <w:pStyle w:val="260"/>
        <w:outlineLvl w:val="1"/>
        <w:rPr>
          <w:rFonts w:hint="default" w:ascii="Times New Roman" w:hAnsi="Times New Roman" w:cs="Times New Roman"/>
          <w:color w:val="auto"/>
          <w:highlight w:val="none"/>
        </w:rPr>
      </w:pPr>
      <w:bookmarkStart w:id="1966" w:name="_Toc24819"/>
      <w:bookmarkStart w:id="1967" w:name="_Toc22580"/>
      <w:bookmarkStart w:id="1968" w:name="_Toc26271"/>
      <w:bookmarkStart w:id="1969" w:name="_Toc13583"/>
      <w:bookmarkStart w:id="1970" w:name="_Toc30280"/>
      <w:bookmarkStart w:id="1971" w:name="_Toc11"/>
      <w:bookmarkStart w:id="1972" w:name="_Toc8245"/>
      <w:bookmarkStart w:id="1973" w:name="_Toc25653"/>
      <w:bookmarkStart w:id="1974" w:name="_Toc25102"/>
      <w:bookmarkStart w:id="1975" w:name="_Toc183727756"/>
      <w:bookmarkStart w:id="1976" w:name="_Toc12630"/>
      <w:r>
        <w:rPr>
          <w:rFonts w:hint="default" w:ascii="Times New Roman" w:hAnsi="Times New Roman" w:cs="Times New Roman"/>
          <w:color w:val="auto"/>
          <w:highlight w:val="none"/>
        </w:rPr>
        <w:t>技术要求</w:t>
      </w:r>
      <w:bookmarkEnd w:id="1966"/>
      <w:bookmarkEnd w:id="1967"/>
      <w:bookmarkEnd w:id="1968"/>
      <w:bookmarkEnd w:id="1969"/>
      <w:bookmarkEnd w:id="1970"/>
      <w:bookmarkEnd w:id="1971"/>
      <w:bookmarkEnd w:id="1972"/>
      <w:bookmarkEnd w:id="1973"/>
      <w:bookmarkEnd w:id="1974"/>
      <w:bookmarkEnd w:id="1975"/>
      <w:bookmarkEnd w:id="1976"/>
    </w:p>
    <w:p w14:paraId="5ED267E5">
      <w:pPr>
        <w:pStyle w:val="261"/>
        <w:spacing w:before="156" w:after="156"/>
        <w:outlineLvl w:val="2"/>
        <w:rPr>
          <w:rFonts w:hint="default" w:ascii="Times New Roman" w:hAnsi="Times New Roman" w:cs="Times New Roman"/>
          <w:color w:val="auto"/>
          <w:highlight w:val="none"/>
        </w:rPr>
      </w:pPr>
      <w:bookmarkStart w:id="1977" w:name="_Toc28768"/>
      <w:bookmarkStart w:id="1978" w:name="_Toc10824"/>
      <w:bookmarkStart w:id="1979" w:name="_Toc3258"/>
      <w:bookmarkStart w:id="1980" w:name="_Toc8498"/>
      <w:bookmarkStart w:id="1981" w:name="_Toc12926"/>
      <w:bookmarkStart w:id="1982" w:name="_Toc28570"/>
      <w:bookmarkStart w:id="1983" w:name="_Toc9757"/>
      <w:r>
        <w:rPr>
          <w:rFonts w:hint="default" w:ascii="Times New Roman" w:hAnsi="Times New Roman" w:cs="Times New Roman"/>
          <w:color w:val="auto"/>
          <w:highlight w:val="none"/>
        </w:rPr>
        <w:t>助航标识灯</w:t>
      </w:r>
      <w:bookmarkEnd w:id="1977"/>
      <w:bookmarkEnd w:id="1978"/>
      <w:bookmarkEnd w:id="1979"/>
      <w:bookmarkEnd w:id="1980"/>
      <w:bookmarkEnd w:id="1981"/>
      <w:bookmarkEnd w:id="1982"/>
      <w:bookmarkEnd w:id="1983"/>
    </w:p>
    <w:p w14:paraId="66DF3966">
      <w:pPr>
        <w:pStyle w:val="290"/>
        <w:spacing w:before="0" w:beforeLines="0" w:after="0" w:afterLines="0"/>
        <w:outlineLvl w:val="9"/>
        <w:rPr>
          <w:rFonts w:hint="eastAsia" w:ascii="宋体" w:hAnsi="宋体" w:eastAsia="宋体" w:cs="宋体"/>
          <w:color w:val="auto"/>
          <w:highlight w:val="none"/>
        </w:rPr>
      </w:pPr>
      <w:bookmarkStart w:id="1984" w:name="_Toc21907"/>
      <w:bookmarkStart w:id="1985" w:name="_Toc19432"/>
      <w:r>
        <w:rPr>
          <w:rFonts w:hint="eastAsia" w:ascii="宋体" w:hAnsi="宋体" w:eastAsia="宋体" w:cs="宋体"/>
          <w:color w:val="auto"/>
          <w:highlight w:val="none"/>
        </w:rPr>
        <w:t>助航标识灯（同步发光）的结构和安装位置应保证航行从任何方向驶近的船舶至少看见</w:t>
      </w:r>
      <w:r>
        <w:rPr>
          <w:rFonts w:hint="eastAsia" w:ascii="宋体" w:hAnsi="宋体" w:eastAsia="宋体" w:cs="宋体"/>
          <w:color w:val="auto"/>
          <w:highlight w:val="none"/>
          <w:lang w:eastAsia="zh-CN"/>
        </w:rPr>
        <w:t>1个</w:t>
      </w:r>
      <w:r>
        <w:rPr>
          <w:rFonts w:hint="eastAsia" w:ascii="宋体" w:hAnsi="宋体" w:eastAsia="宋体" w:cs="宋体"/>
          <w:color w:val="auto"/>
          <w:highlight w:val="none"/>
        </w:rPr>
        <w:t>灯光。</w:t>
      </w:r>
      <w:bookmarkEnd w:id="1984"/>
      <w:bookmarkEnd w:id="1985"/>
    </w:p>
    <w:p w14:paraId="412046C8">
      <w:pPr>
        <w:pStyle w:val="290"/>
        <w:spacing w:before="0" w:beforeLines="0" w:after="0" w:afterLines="0"/>
        <w:outlineLvl w:val="9"/>
        <w:rPr>
          <w:rFonts w:hint="eastAsia" w:ascii="宋体" w:hAnsi="宋体" w:eastAsia="宋体" w:cs="宋体"/>
          <w:color w:val="auto"/>
          <w:highlight w:val="none"/>
        </w:rPr>
      </w:pPr>
      <w:r>
        <w:rPr>
          <w:rFonts w:hint="eastAsia" w:ascii="宋体" w:hAnsi="宋体" w:eastAsia="宋体" w:cs="宋体"/>
          <w:color w:val="auto"/>
          <w:highlight w:val="none"/>
        </w:rPr>
        <w:t>光强和射程</w:t>
      </w:r>
      <w:r>
        <w:rPr>
          <w:rFonts w:hint="eastAsia" w:ascii="宋体" w:hAnsi="宋体" w:eastAsia="宋体" w:cs="宋体"/>
          <w:color w:val="auto"/>
          <w:highlight w:val="none"/>
          <w:lang w:val="en-US" w:eastAsia="zh-CN"/>
        </w:rPr>
        <w:t>应满足以下</w:t>
      </w:r>
      <w:r>
        <w:rPr>
          <w:rFonts w:hint="eastAsia" w:ascii="宋体" w:hAnsi="宋体" w:eastAsia="宋体" w:cs="宋体"/>
          <w:color w:val="auto"/>
          <w:highlight w:val="none"/>
        </w:rPr>
        <w:t>要求</w:t>
      </w:r>
      <w:r>
        <w:rPr>
          <w:rFonts w:hint="eastAsia" w:ascii="宋体" w:hAnsi="宋体" w:eastAsia="宋体" w:cs="宋体"/>
          <w:color w:val="auto"/>
          <w:highlight w:val="none"/>
          <w:lang w:eastAsia="zh-CN"/>
        </w:rPr>
        <w:t>：</w:t>
      </w:r>
    </w:p>
    <w:p w14:paraId="2639083A">
      <w:pPr>
        <w:pStyle w:val="305"/>
        <w:numPr>
          <w:ilvl w:val="0"/>
          <w:numId w:val="107"/>
        </w:numPr>
        <w:ind w:left="839" w:leftChars="0" w:hanging="419" w:firstLineChars="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助航标识灯的最小视光强度为1400 cd，射出光束的垂直分布保证自FPSO近旁至灯光的最大射程可见；</w:t>
      </w:r>
    </w:p>
    <w:p w14:paraId="32C7D03D">
      <w:pPr>
        <w:pStyle w:val="305"/>
        <w:numPr>
          <w:ilvl w:val="0"/>
          <w:numId w:val="107"/>
        </w:numPr>
        <w:ind w:left="839" w:leftChars="0" w:hanging="419" w:firstLineChars="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受背景光影响情况下的灯光射程不小于10n mile，同一海区水中上设置</w:t>
      </w:r>
      <w:r>
        <w:rPr>
          <w:rFonts w:hint="eastAsia" w:hAnsi="宋体" w:cs="宋体"/>
          <w:color w:val="auto"/>
          <w:highlight w:val="none"/>
          <w:lang w:val="en-US" w:eastAsia="zh-CN"/>
        </w:rPr>
        <w:t>2</w:t>
      </w:r>
      <w:r>
        <w:rPr>
          <w:rFonts w:hint="eastAsia" w:ascii="宋体" w:hAnsi="宋体" w:eastAsia="宋体" w:cs="宋体"/>
          <w:color w:val="auto"/>
          <w:highlight w:val="none"/>
          <w:lang w:val="en-US" w:eastAsia="zh-CN"/>
        </w:rPr>
        <w:t>座及以上助航标志时，其射程不低于5n mile。</w:t>
      </w:r>
    </w:p>
    <w:p w14:paraId="17DC63D7">
      <w:pPr>
        <w:pStyle w:val="290"/>
        <w:spacing w:before="0" w:beforeLines="0" w:after="0" w:afterLines="0"/>
        <w:outlineLvl w:val="9"/>
        <w:rPr>
          <w:rFonts w:hint="eastAsia" w:ascii="宋体" w:hAnsi="宋体" w:eastAsia="宋体" w:cs="宋体"/>
          <w:color w:val="auto"/>
          <w:highlight w:val="none"/>
        </w:rPr>
      </w:pPr>
      <w:r>
        <w:rPr>
          <w:rFonts w:hint="eastAsia" w:ascii="宋体" w:hAnsi="宋体" w:eastAsia="宋体" w:cs="宋体"/>
          <w:color w:val="auto"/>
          <w:highlight w:val="none"/>
        </w:rPr>
        <w:t>助航标识灯的闪光特性为莫尔斯信号“U”（</w:t>
      </w:r>
      <w:r>
        <w:rPr>
          <w:rFonts w:hint="eastAsia" w:ascii="宋体" w:hAnsi="宋体" w:eastAsia="宋体" w:cs="宋体"/>
          <w:color w:val="auto"/>
          <w:kern w:val="0"/>
          <w:szCs w:val="21"/>
          <w:highlight w:val="none"/>
        </w:rPr>
        <w:t>··—</w:t>
      </w:r>
      <w:r>
        <w:rPr>
          <w:rFonts w:hint="eastAsia" w:ascii="宋体" w:hAnsi="宋体" w:eastAsia="宋体" w:cs="宋体"/>
          <w:color w:val="auto"/>
          <w:highlight w:val="none"/>
        </w:rPr>
        <w:t xml:space="preserve">），最大周期15 </w:t>
      </w:r>
      <w:r>
        <w:rPr>
          <w:rFonts w:hint="eastAsia" w:ascii="宋体" w:hAnsi="宋体" w:eastAsia="宋体" w:cs="宋体"/>
          <w:color w:val="auto"/>
          <w:highlight w:val="none"/>
          <w:lang w:val="en-US" w:eastAsia="zh-CN"/>
        </w:rPr>
        <w:t>s</w:t>
      </w:r>
      <w:r>
        <w:rPr>
          <w:rFonts w:hint="eastAsia" w:ascii="宋体" w:hAnsi="宋体" w:eastAsia="宋体" w:cs="宋体"/>
          <w:color w:val="auto"/>
          <w:highlight w:val="none"/>
        </w:rPr>
        <w:t>，其莫尔斯信号“U”</w:t>
      </w:r>
      <w:r>
        <w:rPr>
          <w:rFonts w:hint="eastAsia" w:ascii="宋体" w:hAnsi="宋体" w:eastAsia="宋体" w:cs="宋体"/>
          <w:color w:val="auto"/>
          <w:highlight w:val="none"/>
          <w:lang w:eastAsia="zh-CN"/>
        </w:rPr>
        <w:t>应</w:t>
      </w:r>
      <w:r>
        <w:rPr>
          <w:rFonts w:hint="eastAsia" w:ascii="宋体" w:hAnsi="宋体" w:eastAsia="宋体" w:cs="宋体"/>
          <w:color w:val="auto"/>
          <w:highlight w:val="none"/>
        </w:rPr>
        <w:t>符合20.3.</w:t>
      </w:r>
      <w:r>
        <w:rPr>
          <w:rFonts w:hint="eastAsia" w:ascii="宋体" w:hAnsi="宋体" w:eastAsia="宋体" w:cs="宋体"/>
          <w:color w:val="auto"/>
          <w:highlight w:val="none"/>
          <w:lang w:val="en-US" w:eastAsia="zh-CN"/>
        </w:rPr>
        <w:t>4.1</w:t>
      </w:r>
      <w:r>
        <w:rPr>
          <w:rFonts w:hint="eastAsia" w:ascii="宋体" w:hAnsi="宋体" w:eastAsia="宋体" w:cs="宋体"/>
          <w:color w:val="auto"/>
          <w:highlight w:val="none"/>
        </w:rPr>
        <w:t>的要求。</w:t>
      </w:r>
    </w:p>
    <w:p w14:paraId="305A1630">
      <w:pPr>
        <w:pStyle w:val="290"/>
        <w:spacing w:before="0" w:beforeLines="0" w:after="0" w:afterLines="0"/>
        <w:outlineLvl w:val="9"/>
        <w:rPr>
          <w:rFonts w:hint="eastAsia" w:ascii="宋体" w:hAnsi="宋体" w:eastAsia="宋体" w:cs="宋体"/>
          <w:color w:val="auto"/>
          <w:highlight w:val="none"/>
        </w:rPr>
      </w:pPr>
      <w:r>
        <w:rPr>
          <w:rFonts w:hint="eastAsia" w:ascii="宋体" w:hAnsi="宋体" w:eastAsia="宋体" w:cs="宋体"/>
          <w:color w:val="auto"/>
          <w:highlight w:val="none"/>
        </w:rPr>
        <w:t>助航标识灯</w:t>
      </w:r>
      <w:r>
        <w:rPr>
          <w:rFonts w:hint="eastAsia" w:ascii="宋体" w:hAnsi="宋体" w:eastAsia="宋体" w:cs="宋体"/>
          <w:color w:val="auto"/>
          <w:highlight w:val="none"/>
          <w:lang w:val="en-US" w:eastAsia="zh-CN"/>
        </w:rPr>
        <w:t>设置应满足以下</w:t>
      </w:r>
      <w:r>
        <w:rPr>
          <w:rFonts w:hint="eastAsia" w:ascii="宋体" w:hAnsi="宋体" w:eastAsia="宋体" w:cs="宋体"/>
          <w:color w:val="auto"/>
          <w:highlight w:val="none"/>
        </w:rPr>
        <w:t>要求</w:t>
      </w:r>
      <w:r>
        <w:rPr>
          <w:rFonts w:hint="eastAsia" w:ascii="宋体" w:hAnsi="宋体" w:eastAsia="宋体" w:cs="宋体"/>
          <w:color w:val="auto"/>
          <w:highlight w:val="none"/>
          <w:lang w:eastAsia="zh-CN"/>
        </w:rPr>
        <w:t>：</w:t>
      </w:r>
    </w:p>
    <w:p w14:paraId="6E1E7680">
      <w:pPr>
        <w:pStyle w:val="305"/>
        <w:numPr>
          <w:ilvl w:val="0"/>
          <w:numId w:val="108"/>
        </w:numPr>
        <w:ind w:left="839" w:leftChars="0" w:hanging="419" w:firstLineChars="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安装在FPSO的四周；</w:t>
      </w:r>
    </w:p>
    <w:p w14:paraId="12033CEB">
      <w:pPr>
        <w:pStyle w:val="305"/>
        <w:numPr>
          <w:ilvl w:val="0"/>
          <w:numId w:val="108"/>
        </w:numPr>
        <w:ind w:left="839" w:leftChars="0" w:hanging="419" w:firstLineChars="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设置高度在平均大潮高潮面以上6 m</w:t>
      </w:r>
      <w:r>
        <w:rPr>
          <w:rFonts w:hint="eastAsia" w:hAnsi="宋体" w:cs="宋体"/>
          <w:color w:val="auto"/>
          <w:highlight w:val="none"/>
          <w:lang w:val="en-US" w:eastAsia="zh-CN"/>
        </w:rPr>
        <w:t>-</w:t>
      </w:r>
      <w:r>
        <w:rPr>
          <w:rFonts w:hint="eastAsia" w:ascii="宋体" w:hAnsi="宋体" w:eastAsia="宋体" w:cs="宋体"/>
          <w:color w:val="auto"/>
          <w:highlight w:val="none"/>
          <w:lang w:val="en-US" w:eastAsia="zh-CN"/>
        </w:rPr>
        <w:t>30 m；特殊情况下不能安装在该范围内时，在满足灯光射程的要求下，适当调整安装高度。</w:t>
      </w:r>
    </w:p>
    <w:p w14:paraId="0E5A8A45">
      <w:pPr>
        <w:pStyle w:val="290"/>
        <w:spacing w:before="0" w:beforeLines="0" w:after="0" w:afterLines="0"/>
        <w:outlineLvl w:val="9"/>
        <w:rPr>
          <w:rFonts w:hint="eastAsia" w:ascii="宋体" w:hAnsi="宋体" w:eastAsia="宋体" w:cs="宋体"/>
          <w:color w:val="auto"/>
          <w:highlight w:val="none"/>
        </w:rPr>
      </w:pPr>
      <w:r>
        <w:rPr>
          <w:rFonts w:hint="eastAsia" w:ascii="宋体" w:hAnsi="宋体" w:eastAsia="宋体" w:cs="宋体"/>
          <w:color w:val="auto"/>
          <w:highlight w:val="none"/>
        </w:rPr>
        <w:t>应有光源故障报警系统。</w:t>
      </w:r>
    </w:p>
    <w:p w14:paraId="0C7AF23D">
      <w:pPr>
        <w:pStyle w:val="261"/>
        <w:spacing w:before="156" w:after="156"/>
        <w:outlineLvl w:val="2"/>
        <w:rPr>
          <w:rFonts w:hint="default" w:ascii="Times New Roman" w:hAnsi="Times New Roman" w:cs="Times New Roman"/>
          <w:color w:val="auto"/>
          <w:highlight w:val="none"/>
        </w:rPr>
      </w:pPr>
      <w:bookmarkStart w:id="1986" w:name="_Toc26785"/>
      <w:bookmarkStart w:id="1987" w:name="_Toc29513"/>
      <w:bookmarkStart w:id="1988" w:name="_Toc18297"/>
      <w:bookmarkStart w:id="1989" w:name="_Toc9411"/>
      <w:bookmarkStart w:id="1990" w:name="_Toc14255"/>
      <w:bookmarkStart w:id="1991" w:name="_Toc13598"/>
      <w:bookmarkStart w:id="1992" w:name="_Toc12970"/>
      <w:r>
        <w:rPr>
          <w:rFonts w:hint="default" w:ascii="Times New Roman" w:hAnsi="Times New Roman" w:cs="Times New Roman"/>
          <w:color w:val="auto"/>
          <w:highlight w:val="none"/>
        </w:rPr>
        <w:t>障碍灯</w:t>
      </w:r>
      <w:bookmarkEnd w:id="1986"/>
      <w:bookmarkEnd w:id="1987"/>
      <w:bookmarkEnd w:id="1988"/>
      <w:bookmarkEnd w:id="1989"/>
      <w:bookmarkEnd w:id="1990"/>
      <w:bookmarkEnd w:id="1991"/>
      <w:bookmarkEnd w:id="1992"/>
    </w:p>
    <w:p w14:paraId="143C04C0">
      <w:pPr>
        <w:pStyle w:val="290"/>
        <w:spacing w:before="0" w:beforeLines="0" w:after="0" w:afterLines="0"/>
        <w:outlineLvl w:val="9"/>
        <w:rPr>
          <w:rFonts w:hint="eastAsia" w:ascii="宋体" w:hAnsi="宋体" w:eastAsia="宋体" w:cs="宋体"/>
          <w:color w:val="auto"/>
          <w:highlight w:val="none"/>
        </w:rPr>
      </w:pPr>
      <w:r>
        <w:rPr>
          <w:rFonts w:hint="default" w:ascii="Times New Roman" w:hAnsi="Times New Roman" w:eastAsia="宋体" w:cs="Times New Roman"/>
          <w:color w:val="auto"/>
          <w:highlight w:val="none"/>
        </w:rPr>
        <w:t>在直升机障</w:t>
      </w:r>
      <w:r>
        <w:rPr>
          <w:rFonts w:hint="eastAsia" w:ascii="宋体" w:hAnsi="宋体" w:eastAsia="宋体" w:cs="宋体"/>
          <w:color w:val="auto"/>
          <w:highlight w:val="none"/>
        </w:rPr>
        <w:t>碍限制区，高出着陆区15</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m以上的物体，应安装发光强度为25.48～203.8</w:t>
      </w:r>
      <w:r>
        <w:rPr>
          <w:rFonts w:hint="eastAsia" w:ascii="宋体" w:hAnsi="宋体" w:eastAsia="宋体" w:cs="宋体"/>
          <w:color w:val="auto"/>
          <w:highlight w:val="none"/>
          <w:lang w:val="en-US" w:eastAsia="zh-CN"/>
        </w:rPr>
        <w:t xml:space="preserve"> cd</w:t>
      </w:r>
      <w:r>
        <w:rPr>
          <w:rFonts w:hint="eastAsia" w:ascii="宋体" w:hAnsi="宋体" w:eastAsia="宋体" w:cs="宋体"/>
          <w:color w:val="auto"/>
          <w:highlight w:val="none"/>
        </w:rPr>
        <w:t>的全方向红</w:t>
      </w:r>
      <w:r>
        <w:rPr>
          <w:rFonts w:hint="eastAsia" w:ascii="宋体" w:hAnsi="宋体" w:eastAsia="宋体" w:cs="宋体"/>
          <w:color w:val="auto"/>
          <w:highlight w:val="none"/>
          <w:lang w:val="en-US" w:eastAsia="zh-CN"/>
        </w:rPr>
        <w:t>色障碍</w:t>
      </w:r>
      <w:r>
        <w:rPr>
          <w:rFonts w:hint="eastAsia" w:ascii="宋体" w:hAnsi="宋体" w:eastAsia="宋体" w:cs="宋体"/>
          <w:color w:val="auto"/>
          <w:highlight w:val="none"/>
        </w:rPr>
        <w:t>灯，红色障碍灯在10m的间隔内应保持相同的强度。</w:t>
      </w:r>
    </w:p>
    <w:p w14:paraId="7F0943C5">
      <w:pPr>
        <w:pStyle w:val="290"/>
        <w:spacing w:before="0" w:beforeLines="0" w:after="0" w:afterLines="0"/>
        <w:outlineLvl w:val="9"/>
        <w:rPr>
          <w:rFonts w:hint="eastAsia" w:ascii="宋体" w:hAnsi="宋体" w:eastAsia="宋体" w:cs="宋体"/>
          <w:color w:val="auto"/>
          <w:highlight w:val="none"/>
        </w:rPr>
      </w:pPr>
      <w:r>
        <w:rPr>
          <w:rFonts w:hint="eastAsia" w:ascii="宋体" w:hAnsi="宋体" w:eastAsia="宋体" w:cs="宋体"/>
          <w:color w:val="auto"/>
          <w:highlight w:val="none"/>
        </w:rPr>
        <w:t>应符合A型低光强障碍灯要求，最小发光强度为10 cd。</w:t>
      </w:r>
    </w:p>
    <w:p w14:paraId="52C5FBF1">
      <w:pPr>
        <w:pStyle w:val="290"/>
        <w:spacing w:before="0" w:beforeLines="0" w:after="0" w:afterLines="0"/>
        <w:outlineLvl w:val="9"/>
        <w:rPr>
          <w:rFonts w:hint="default" w:ascii="Times New Roman" w:hAnsi="Times New Roman" w:cs="Times New Roman" w:eastAsiaTheme="minorEastAsia"/>
          <w:color w:val="auto"/>
          <w:highlight w:val="none"/>
        </w:rPr>
      </w:pPr>
      <w:r>
        <w:rPr>
          <w:rFonts w:hint="eastAsia" w:ascii="宋体" w:hAnsi="宋体" w:eastAsia="宋体" w:cs="宋体"/>
          <w:color w:val="auto"/>
          <w:highlight w:val="none"/>
        </w:rPr>
        <w:t>应采用防水型灯具，其灯头应具有防止灯泡自行松脱的结构</w:t>
      </w:r>
      <w:r>
        <w:rPr>
          <w:rFonts w:hint="default" w:ascii="Times New Roman" w:hAnsi="Times New Roman" w:cs="Times New Roman" w:eastAsiaTheme="minorEastAsia"/>
          <w:color w:val="auto"/>
          <w:highlight w:val="none"/>
        </w:rPr>
        <w:t>。</w:t>
      </w:r>
    </w:p>
    <w:p w14:paraId="1B8CA8E7">
      <w:pPr>
        <w:pStyle w:val="261"/>
        <w:spacing w:before="156" w:after="156"/>
        <w:outlineLvl w:val="2"/>
        <w:rPr>
          <w:rFonts w:hint="default" w:ascii="Times New Roman" w:hAnsi="Times New Roman" w:cs="Times New Roman"/>
          <w:color w:val="auto"/>
          <w:highlight w:val="none"/>
        </w:rPr>
      </w:pPr>
      <w:bookmarkStart w:id="1993" w:name="_Toc27175"/>
      <w:bookmarkStart w:id="1994" w:name="_Toc31103"/>
      <w:bookmarkStart w:id="1995" w:name="_Toc29209"/>
      <w:bookmarkStart w:id="1996" w:name="_Toc27727"/>
      <w:bookmarkStart w:id="1997" w:name="_Toc3519"/>
      <w:bookmarkStart w:id="1998" w:name="_Toc17439"/>
      <w:bookmarkStart w:id="1999" w:name="_Toc20496"/>
      <w:r>
        <w:rPr>
          <w:rFonts w:hint="default" w:ascii="Times New Roman" w:hAnsi="Times New Roman" w:cs="Times New Roman"/>
          <w:color w:val="auto"/>
          <w:highlight w:val="none"/>
        </w:rPr>
        <w:t>雾笛</w:t>
      </w:r>
      <w:bookmarkEnd w:id="1993"/>
      <w:bookmarkEnd w:id="1994"/>
      <w:bookmarkEnd w:id="1995"/>
      <w:bookmarkEnd w:id="1996"/>
      <w:bookmarkEnd w:id="1997"/>
      <w:bookmarkEnd w:id="1998"/>
      <w:bookmarkEnd w:id="1999"/>
    </w:p>
    <w:p w14:paraId="1CAD4CDA">
      <w:pPr>
        <w:pStyle w:val="290"/>
        <w:spacing w:before="0" w:beforeLines="0" w:after="0" w:afterLines="0"/>
        <w:outlineLvl w:val="9"/>
        <w:rPr>
          <w:rFonts w:hint="eastAsia" w:ascii="宋体" w:hAnsi="宋体" w:eastAsia="宋体" w:cs="宋体"/>
          <w:color w:val="auto"/>
          <w:highlight w:val="none"/>
        </w:rPr>
      </w:pPr>
      <w:r>
        <w:rPr>
          <w:rFonts w:hint="eastAsia" w:ascii="宋体" w:hAnsi="宋体" w:eastAsia="宋体" w:cs="宋体"/>
          <w:color w:val="auto"/>
          <w:highlight w:val="none"/>
        </w:rPr>
        <w:t>主雾笛在任何方向的一般听程应</w:t>
      </w:r>
      <w:r>
        <w:rPr>
          <w:rFonts w:hint="eastAsia" w:ascii="宋体" w:hAnsi="宋体" w:eastAsia="宋体" w:cs="宋体"/>
          <w:color w:val="auto"/>
          <w:highlight w:val="none"/>
          <w:lang w:val="en-US" w:eastAsia="zh-CN"/>
        </w:rPr>
        <w:t>不小于</w:t>
      </w:r>
      <w:r>
        <w:rPr>
          <w:rFonts w:hint="eastAsia" w:ascii="宋体" w:hAnsi="宋体" w:eastAsia="宋体" w:cs="宋体"/>
          <w:color w:val="auto"/>
          <w:highlight w:val="none"/>
        </w:rPr>
        <w:t>2 n mile。备用雾笛在任何方向的听程应</w:t>
      </w:r>
      <w:r>
        <w:rPr>
          <w:rFonts w:hint="eastAsia" w:ascii="宋体" w:hAnsi="宋体" w:eastAsia="宋体" w:cs="宋体"/>
          <w:color w:val="auto"/>
          <w:highlight w:val="none"/>
          <w:lang w:val="en-US" w:eastAsia="zh-CN"/>
        </w:rPr>
        <w:t>不小于</w:t>
      </w:r>
      <w:r>
        <w:rPr>
          <w:rFonts w:hint="eastAsia" w:ascii="宋体" w:hAnsi="宋体" w:eastAsia="宋体" w:cs="宋体"/>
          <w:color w:val="auto"/>
          <w:highlight w:val="none"/>
        </w:rPr>
        <w:t>0.5 n mile。</w:t>
      </w:r>
    </w:p>
    <w:p w14:paraId="7948FD28">
      <w:pPr>
        <w:pStyle w:val="290"/>
        <w:spacing w:before="0" w:beforeLines="0" w:after="0" w:afterLines="0"/>
        <w:outlineLvl w:val="9"/>
        <w:rPr>
          <w:rFonts w:hint="eastAsia" w:ascii="宋体" w:hAnsi="宋体" w:eastAsia="宋体" w:cs="宋体"/>
          <w:color w:val="auto"/>
          <w:highlight w:val="none"/>
        </w:rPr>
      </w:pPr>
      <w:r>
        <w:rPr>
          <w:rFonts w:hint="eastAsia" w:ascii="宋体" w:hAnsi="宋体" w:eastAsia="宋体" w:cs="宋体"/>
          <w:color w:val="auto"/>
          <w:highlight w:val="none"/>
        </w:rPr>
        <w:t>主雾笛及备用雾笛的音响节奏特征</w:t>
      </w:r>
      <w:r>
        <w:rPr>
          <w:rFonts w:hint="eastAsia" w:ascii="宋体" w:hAnsi="宋体" w:eastAsia="宋体" w:cs="宋体"/>
          <w:color w:val="auto"/>
          <w:highlight w:val="none"/>
          <w:lang w:val="en-US" w:eastAsia="zh-CN"/>
        </w:rPr>
        <w:t>应</w:t>
      </w:r>
      <w:r>
        <w:rPr>
          <w:rFonts w:hint="eastAsia" w:ascii="宋体" w:hAnsi="宋体" w:eastAsia="宋体" w:cs="宋体"/>
          <w:color w:val="auto"/>
          <w:highlight w:val="none"/>
        </w:rPr>
        <w:t>为莫尔斯信号“U”（··—），最大周期为30</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s。</w:t>
      </w:r>
    </w:p>
    <w:p w14:paraId="6AA344F5">
      <w:pPr>
        <w:pStyle w:val="290"/>
        <w:spacing w:before="0" w:beforeLines="0" w:after="0" w:afterLines="0"/>
        <w:outlineLvl w:val="9"/>
        <w:rPr>
          <w:rFonts w:hint="eastAsia" w:ascii="宋体" w:hAnsi="宋体" w:eastAsia="宋体" w:cs="宋体"/>
          <w:color w:val="auto"/>
          <w:highlight w:val="none"/>
        </w:rPr>
      </w:pPr>
      <w:r>
        <w:rPr>
          <w:rFonts w:hint="eastAsia" w:ascii="宋体" w:hAnsi="宋体" w:eastAsia="宋体" w:cs="宋体"/>
          <w:color w:val="auto"/>
          <w:highlight w:val="none"/>
        </w:rPr>
        <w:t>音响信号安装高度应在平均大潮高潮面以上6 m</w:t>
      </w:r>
      <w:r>
        <w:rPr>
          <w:rFonts w:hint="default" w:ascii="Times New Roman" w:hAnsi="Times New Roman" w:eastAsia="宋体" w:cs="Times New Roman"/>
          <w:color w:val="auto"/>
          <w:highlight w:val="none"/>
        </w:rPr>
        <w:t>~</w:t>
      </w:r>
      <w:r>
        <w:rPr>
          <w:rFonts w:hint="eastAsia" w:ascii="宋体" w:hAnsi="宋体" w:eastAsia="宋体" w:cs="宋体"/>
          <w:color w:val="auto"/>
          <w:highlight w:val="none"/>
        </w:rPr>
        <w:t>30 m。</w:t>
      </w:r>
    </w:p>
    <w:p w14:paraId="318CB98B">
      <w:pPr>
        <w:pStyle w:val="290"/>
        <w:spacing w:before="0" w:beforeLines="0" w:after="0" w:afterLines="0"/>
        <w:outlineLvl w:val="9"/>
        <w:rPr>
          <w:rFonts w:hint="default" w:ascii="Times New Roman" w:hAnsi="Times New Roman" w:cs="Times New Roman" w:eastAsiaTheme="minorEastAsia"/>
          <w:color w:val="auto"/>
          <w:highlight w:val="none"/>
        </w:rPr>
      </w:pPr>
      <w:r>
        <w:rPr>
          <w:rFonts w:hint="default" w:ascii="Times New Roman" w:hAnsi="Times New Roman" w:eastAsia="宋体" w:cs="Times New Roman"/>
          <w:color w:val="auto"/>
          <w:highlight w:val="none"/>
        </w:rPr>
        <w:t>雾笛控制设备应满足手动停止鸣放雾号</w:t>
      </w:r>
      <w:r>
        <w:rPr>
          <w:rFonts w:hint="eastAsia" w:ascii="Times New Roman" w:hAnsi="Times New Roman" w:eastAsia="宋体" w:cs="Times New Roman"/>
          <w:color w:val="auto"/>
          <w:highlight w:val="none"/>
          <w:lang w:eastAsia="zh-CN"/>
        </w:rPr>
        <w:t>、</w:t>
      </w:r>
      <w:r>
        <w:rPr>
          <w:rFonts w:hint="default" w:ascii="Times New Roman" w:hAnsi="Times New Roman" w:eastAsia="宋体" w:cs="Times New Roman"/>
          <w:color w:val="auto"/>
          <w:highlight w:val="none"/>
        </w:rPr>
        <w:t>手控鸣号以及故障报警的要求</w:t>
      </w:r>
      <w:r>
        <w:rPr>
          <w:rFonts w:hint="default" w:ascii="Times New Roman" w:hAnsi="Times New Roman" w:cs="Times New Roman" w:eastAsiaTheme="minorEastAsia"/>
          <w:color w:val="auto"/>
          <w:highlight w:val="none"/>
        </w:rPr>
        <w:t>。</w:t>
      </w:r>
    </w:p>
    <w:p w14:paraId="3DD3DA2A">
      <w:pPr>
        <w:pStyle w:val="261"/>
        <w:spacing w:before="156" w:after="156"/>
        <w:outlineLvl w:val="2"/>
        <w:rPr>
          <w:rFonts w:hint="default" w:ascii="Times New Roman" w:hAnsi="Times New Roman" w:cs="Times New Roman"/>
          <w:color w:val="auto"/>
          <w:highlight w:val="none"/>
        </w:rPr>
      </w:pPr>
      <w:bookmarkStart w:id="2000" w:name="_Toc15966"/>
      <w:bookmarkStart w:id="2001" w:name="_Toc22778"/>
      <w:bookmarkStart w:id="2002" w:name="_Toc30114"/>
      <w:bookmarkStart w:id="2003" w:name="_Toc16742"/>
      <w:bookmarkStart w:id="2004" w:name="_Toc2624"/>
      <w:bookmarkStart w:id="2005" w:name="_Toc2993"/>
      <w:bookmarkStart w:id="2006" w:name="_Toc17874"/>
      <w:r>
        <w:rPr>
          <w:rFonts w:hint="default" w:ascii="Times New Roman" w:hAnsi="Times New Roman" w:cs="Times New Roman"/>
          <w:color w:val="auto"/>
          <w:highlight w:val="none"/>
        </w:rPr>
        <w:t>灯光信号和音响信号的技术性能</w:t>
      </w:r>
      <w:bookmarkEnd w:id="2000"/>
      <w:bookmarkEnd w:id="2001"/>
      <w:bookmarkEnd w:id="2002"/>
      <w:bookmarkEnd w:id="2003"/>
      <w:bookmarkEnd w:id="2004"/>
      <w:bookmarkEnd w:id="2005"/>
      <w:bookmarkEnd w:id="2006"/>
    </w:p>
    <w:p w14:paraId="28D0DF73">
      <w:pPr>
        <w:pStyle w:val="290"/>
        <w:keepNext w:val="0"/>
        <w:keepLines w:val="0"/>
        <w:pageBreakBefore w:val="0"/>
        <w:widowControl/>
        <w:kinsoku/>
        <w:wordWrap/>
        <w:overflowPunct/>
        <w:topLinePunct w:val="0"/>
        <w:autoSpaceDE/>
        <w:autoSpaceDN/>
        <w:bidi w:val="0"/>
        <w:adjustRightInd/>
        <w:snapToGrid/>
        <w:spacing w:before="0" w:beforeLines="0" w:after="0" w:afterLines="0"/>
        <w:textAlignment w:val="auto"/>
        <w:outlineLvl w:val="9"/>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灯光信号和音响信号的技</w:t>
      </w:r>
      <w:r>
        <w:rPr>
          <w:rFonts w:hint="eastAsia" w:ascii="宋体" w:hAnsi="宋体" w:eastAsia="宋体" w:cs="宋体"/>
          <w:color w:val="auto"/>
          <w:highlight w:val="none"/>
        </w:rPr>
        <w:t>术性能应满</w:t>
      </w:r>
      <w:r>
        <w:rPr>
          <w:rFonts w:hint="eastAsia" w:ascii="宋体" w:hAnsi="宋体" w:eastAsia="宋体" w:cs="宋体"/>
          <w:color w:val="auto"/>
          <w:highlight w:val="none"/>
          <w:lang w:val="en-US" w:eastAsia="zh-CN"/>
        </w:rPr>
        <w:t>足表8和表9的</w:t>
      </w:r>
      <w:r>
        <w:rPr>
          <w:rFonts w:hint="eastAsia" w:ascii="宋体" w:hAnsi="宋体" w:eastAsia="宋体" w:cs="宋体"/>
          <w:color w:val="auto"/>
          <w:highlight w:val="none"/>
        </w:rPr>
        <w:t>要求：</w:t>
      </w:r>
    </w:p>
    <w:p w14:paraId="4D74D35D">
      <w:pPr>
        <w:pStyle w:val="301"/>
        <w:rPr>
          <w:rFonts w:hint="default" w:ascii="Times New Roman" w:hAnsi="Times New Roman" w:cs="Times New Roman"/>
          <w:color w:val="auto"/>
          <w:highlight w:val="none"/>
        </w:rPr>
      </w:pPr>
      <w:bookmarkStart w:id="2007" w:name="_Toc16781"/>
      <w:bookmarkStart w:id="2008" w:name="_Toc29680"/>
      <w:bookmarkStart w:id="2009" w:name="_Toc3296"/>
      <w:bookmarkStart w:id="2010" w:name="_Toc23361"/>
      <w:bookmarkStart w:id="2011" w:name="_Toc24389"/>
      <w:bookmarkStart w:id="2012" w:name="_Toc32198"/>
      <w:bookmarkStart w:id="2013" w:name="_Toc23821"/>
      <w:r>
        <w:rPr>
          <w:rFonts w:hint="default" w:ascii="Times New Roman" w:hAnsi="Times New Roman" w:cs="Times New Roman"/>
          <w:color w:val="auto"/>
          <w:highlight w:val="none"/>
        </w:rPr>
        <w:t>灯光的</w:t>
      </w:r>
      <w:r>
        <w:rPr>
          <w:rFonts w:hint="eastAsia" w:ascii="Times New Roman" w:cs="Times New Roman"/>
          <w:color w:val="auto"/>
          <w:highlight w:val="none"/>
          <w:lang w:val="en-US" w:eastAsia="zh-CN"/>
        </w:rPr>
        <w:t>莫</w:t>
      </w:r>
      <w:r>
        <w:rPr>
          <w:rFonts w:hint="default" w:ascii="Times New Roman" w:hAnsi="Times New Roman" w:cs="Times New Roman"/>
          <w:color w:val="auto"/>
          <w:highlight w:val="none"/>
        </w:rPr>
        <w:t>尔斯信号</w:t>
      </w:r>
    </w:p>
    <w:p w14:paraId="639B3C2C">
      <w:pPr>
        <w:widowControl/>
        <w:adjustRightInd w:val="0"/>
        <w:snapToGrid w:val="0"/>
        <w:spacing w:line="240" w:lineRule="atLeast"/>
        <w:jc w:val="right"/>
        <w:rPr>
          <w:rFonts w:ascii="宋体" w:hAnsi="宋体" w:cs="宋体"/>
          <w:kern w:val="0"/>
          <w:sz w:val="18"/>
          <w:szCs w:val="18"/>
        </w:rPr>
      </w:pPr>
      <w:r>
        <w:rPr>
          <w:rFonts w:ascii="宋体" w:hAnsi="宋体" w:cs="宋体"/>
          <w:kern w:val="0"/>
          <w:sz w:val="18"/>
          <w:szCs w:val="18"/>
        </w:rPr>
        <w:t>单位</w:t>
      </w:r>
      <w:r>
        <w:rPr>
          <w:rFonts w:hint="eastAsia" w:ascii="宋体" w:hAnsi="宋体" w:cs="宋体"/>
          <w:kern w:val="0"/>
          <w:sz w:val="18"/>
          <w:szCs w:val="18"/>
          <w:lang w:val="en-US" w:eastAsia="zh-CN"/>
        </w:rPr>
        <w:t>为</w:t>
      </w:r>
      <w:r>
        <w:rPr>
          <w:rFonts w:hint="eastAsia" w:ascii="宋体" w:hAnsi="宋体" w:cs="宋体"/>
          <w:kern w:val="0"/>
          <w:sz w:val="18"/>
          <w:szCs w:val="18"/>
        </w:rPr>
        <w:t>秒</w:t>
      </w:r>
    </w:p>
    <w:tbl>
      <w:tblPr>
        <w:tblStyle w:val="88"/>
        <w:tblW w:w="0" w:type="auto"/>
        <w:tblInd w:w="108" w:type="dxa"/>
        <w:tblBorders>
          <w:top w:val="single" w:color="000000" w:sz="6" w:space="0"/>
          <w:left w:val="single" w:color="000000" w:sz="6" w:space="0"/>
          <w:bottom w:val="single" w:color="000000" w:sz="6" w:space="0"/>
          <w:right w:val="single" w:color="000000" w:sz="6" w:space="0"/>
          <w:insideH w:val="single" w:color="000000" w:sz="2" w:space="0"/>
          <w:insideV w:val="single" w:color="000000" w:sz="2" w:space="0"/>
        </w:tblBorders>
        <w:tblLayout w:type="fixed"/>
        <w:tblCellMar>
          <w:top w:w="0" w:type="dxa"/>
          <w:left w:w="108" w:type="dxa"/>
          <w:bottom w:w="0" w:type="dxa"/>
          <w:right w:w="108" w:type="dxa"/>
        </w:tblCellMar>
      </w:tblPr>
      <w:tblGrid>
        <w:gridCol w:w="4677"/>
        <w:gridCol w:w="4679"/>
      </w:tblGrid>
      <w:tr w14:paraId="50B2610A">
        <w:tblPrEx>
          <w:tblBorders>
            <w:top w:val="single" w:color="000000" w:sz="6" w:space="0"/>
            <w:left w:val="single" w:color="000000" w:sz="6" w:space="0"/>
            <w:bottom w:val="single" w:color="000000" w:sz="6" w:space="0"/>
            <w:right w:val="single" w:color="000000" w:sz="6" w:space="0"/>
            <w:insideH w:val="single" w:color="000000" w:sz="2" w:space="0"/>
            <w:insideV w:val="single" w:color="000000" w:sz="2" w:space="0"/>
          </w:tblBorders>
          <w:tblCellMar>
            <w:top w:w="0" w:type="dxa"/>
            <w:left w:w="108" w:type="dxa"/>
            <w:bottom w:w="0" w:type="dxa"/>
            <w:right w:w="108" w:type="dxa"/>
          </w:tblCellMar>
        </w:tblPrEx>
        <w:trPr>
          <w:trHeight w:val="454" w:hRule="atLeast"/>
        </w:trPr>
        <w:tc>
          <w:tcPr>
            <w:tcW w:w="4677" w:type="dxa"/>
            <w:tcBorders>
              <w:top w:val="single" w:color="000000" w:sz="6" w:space="0"/>
              <w:bottom w:val="single" w:color="000000" w:sz="6" w:space="0"/>
            </w:tcBorders>
            <w:vAlign w:val="center"/>
          </w:tcPr>
          <w:p w14:paraId="0E72141D">
            <w:pPr>
              <w:widowControl/>
              <w:adjustRightInd w:val="0"/>
              <w:snapToGrid w:val="0"/>
              <w:spacing w:line="240" w:lineRule="atLeast"/>
              <w:jc w:val="center"/>
              <w:rPr>
                <w:rFonts w:ascii="宋体" w:hAnsi="宋体" w:cs="宋体"/>
                <w:kern w:val="0"/>
                <w:sz w:val="18"/>
                <w:szCs w:val="18"/>
              </w:rPr>
            </w:pPr>
            <w:r>
              <w:rPr>
                <w:rFonts w:ascii="宋体" w:hAnsi="宋体" w:cs="宋体"/>
                <w:kern w:val="0"/>
                <w:sz w:val="18"/>
                <w:szCs w:val="18"/>
              </w:rPr>
              <w:t>信号</w:t>
            </w:r>
          </w:p>
        </w:tc>
        <w:tc>
          <w:tcPr>
            <w:tcW w:w="4679" w:type="dxa"/>
            <w:tcBorders>
              <w:top w:val="single" w:color="000000" w:sz="6" w:space="0"/>
              <w:bottom w:val="single" w:color="000000" w:sz="6" w:space="0"/>
            </w:tcBorders>
            <w:vAlign w:val="center"/>
          </w:tcPr>
          <w:p w14:paraId="17910BDA">
            <w:pPr>
              <w:widowControl/>
              <w:adjustRightInd w:val="0"/>
              <w:snapToGrid w:val="0"/>
              <w:spacing w:line="240" w:lineRule="atLeast"/>
              <w:jc w:val="center"/>
              <w:rPr>
                <w:rFonts w:ascii="宋体" w:hAnsi="宋体" w:cs="宋体"/>
                <w:kern w:val="0"/>
                <w:sz w:val="18"/>
                <w:szCs w:val="18"/>
              </w:rPr>
            </w:pPr>
            <w:r>
              <w:rPr>
                <w:rFonts w:ascii="宋体" w:hAnsi="宋体" w:cs="宋体"/>
                <w:kern w:val="0"/>
                <w:sz w:val="18"/>
                <w:szCs w:val="18"/>
              </w:rPr>
              <w:t>时间</w:t>
            </w:r>
          </w:p>
        </w:tc>
      </w:tr>
      <w:tr w14:paraId="43E6B66F">
        <w:tblPrEx>
          <w:tblBorders>
            <w:top w:val="single" w:color="000000" w:sz="6" w:space="0"/>
            <w:left w:val="single" w:color="000000" w:sz="6" w:space="0"/>
            <w:bottom w:val="single" w:color="000000" w:sz="6" w:space="0"/>
            <w:right w:val="single" w:color="000000" w:sz="6" w:space="0"/>
            <w:insideH w:val="single" w:color="000000" w:sz="2" w:space="0"/>
            <w:insideV w:val="single" w:color="000000" w:sz="2" w:space="0"/>
          </w:tblBorders>
          <w:tblCellMar>
            <w:top w:w="0" w:type="dxa"/>
            <w:left w:w="108" w:type="dxa"/>
            <w:bottom w:w="0" w:type="dxa"/>
            <w:right w:w="108" w:type="dxa"/>
          </w:tblCellMar>
        </w:tblPrEx>
        <w:trPr>
          <w:trHeight w:val="284" w:hRule="atLeast"/>
        </w:trPr>
        <w:tc>
          <w:tcPr>
            <w:tcW w:w="4677" w:type="dxa"/>
            <w:tcBorders>
              <w:top w:val="single" w:color="000000" w:sz="6" w:space="0"/>
            </w:tcBorders>
            <w:vAlign w:val="center"/>
          </w:tcPr>
          <w:p w14:paraId="3500CA47">
            <w:pPr>
              <w:widowControl/>
              <w:adjustRightInd w:val="0"/>
              <w:snapToGrid w:val="0"/>
              <w:spacing w:line="240" w:lineRule="atLeast"/>
              <w:jc w:val="center"/>
              <w:rPr>
                <w:rFonts w:ascii="宋体" w:hAnsi="宋体" w:cs="宋体"/>
                <w:kern w:val="0"/>
                <w:sz w:val="18"/>
                <w:szCs w:val="18"/>
              </w:rPr>
            </w:pPr>
            <w:r>
              <w:rPr>
                <w:rFonts w:ascii="宋体" w:hAnsi="宋体" w:cs="宋体"/>
                <w:kern w:val="0"/>
                <w:sz w:val="18"/>
                <w:szCs w:val="18"/>
              </w:rPr>
              <w:t>短明（点）</w:t>
            </w:r>
          </w:p>
        </w:tc>
        <w:tc>
          <w:tcPr>
            <w:tcW w:w="4679" w:type="dxa"/>
            <w:tcBorders>
              <w:top w:val="single" w:color="000000" w:sz="6" w:space="0"/>
            </w:tcBorders>
            <w:vAlign w:val="center"/>
          </w:tcPr>
          <w:p w14:paraId="378551C3">
            <w:pPr>
              <w:widowControl/>
              <w:adjustRightInd w:val="0"/>
              <w:snapToGrid w:val="0"/>
              <w:spacing w:line="240" w:lineRule="atLeast"/>
              <w:jc w:val="center"/>
              <w:rPr>
                <w:rFonts w:ascii="宋体" w:hAnsi="宋体" w:cs="宋体"/>
                <w:kern w:val="0"/>
                <w:sz w:val="18"/>
                <w:szCs w:val="18"/>
              </w:rPr>
            </w:pPr>
            <w:r>
              <w:rPr>
                <w:rFonts w:ascii="宋体" w:hAnsi="宋体" w:cs="宋体"/>
                <w:kern w:val="0"/>
                <w:sz w:val="18"/>
                <w:szCs w:val="18"/>
              </w:rPr>
              <w:t>0.5</w:t>
            </w:r>
          </w:p>
        </w:tc>
      </w:tr>
      <w:tr w14:paraId="43710D5C">
        <w:tblPrEx>
          <w:tblBorders>
            <w:top w:val="single" w:color="000000" w:sz="6" w:space="0"/>
            <w:left w:val="single" w:color="000000" w:sz="6" w:space="0"/>
            <w:bottom w:val="single" w:color="000000" w:sz="6" w:space="0"/>
            <w:right w:val="single" w:color="000000" w:sz="6" w:space="0"/>
            <w:insideH w:val="single" w:color="000000" w:sz="2" w:space="0"/>
            <w:insideV w:val="single" w:color="000000" w:sz="2" w:space="0"/>
          </w:tblBorders>
          <w:tblCellMar>
            <w:top w:w="0" w:type="dxa"/>
            <w:left w:w="108" w:type="dxa"/>
            <w:bottom w:w="0" w:type="dxa"/>
            <w:right w:w="108" w:type="dxa"/>
          </w:tblCellMar>
        </w:tblPrEx>
        <w:trPr>
          <w:trHeight w:val="284" w:hRule="atLeast"/>
        </w:trPr>
        <w:tc>
          <w:tcPr>
            <w:tcW w:w="4677" w:type="dxa"/>
            <w:vAlign w:val="center"/>
          </w:tcPr>
          <w:p w14:paraId="45BEF2CF">
            <w:pPr>
              <w:widowControl/>
              <w:adjustRightInd w:val="0"/>
              <w:snapToGrid w:val="0"/>
              <w:spacing w:line="240" w:lineRule="atLeast"/>
              <w:jc w:val="center"/>
              <w:rPr>
                <w:rFonts w:ascii="宋体" w:hAnsi="宋体" w:cs="宋体"/>
                <w:kern w:val="0"/>
                <w:sz w:val="18"/>
                <w:szCs w:val="18"/>
              </w:rPr>
            </w:pPr>
            <w:r>
              <w:rPr>
                <w:rFonts w:ascii="宋体" w:hAnsi="宋体" w:cs="宋体"/>
                <w:kern w:val="0"/>
                <w:sz w:val="18"/>
                <w:szCs w:val="18"/>
              </w:rPr>
              <w:t>喑</w:t>
            </w:r>
          </w:p>
        </w:tc>
        <w:tc>
          <w:tcPr>
            <w:tcW w:w="4679" w:type="dxa"/>
            <w:vAlign w:val="center"/>
          </w:tcPr>
          <w:p w14:paraId="4ACD27FB">
            <w:pPr>
              <w:widowControl/>
              <w:adjustRightInd w:val="0"/>
              <w:snapToGrid w:val="0"/>
              <w:spacing w:line="240" w:lineRule="atLeast"/>
              <w:jc w:val="center"/>
              <w:rPr>
                <w:rFonts w:ascii="宋体" w:hAnsi="宋体" w:cs="宋体"/>
                <w:kern w:val="0"/>
                <w:sz w:val="18"/>
                <w:szCs w:val="18"/>
              </w:rPr>
            </w:pPr>
            <w:r>
              <w:rPr>
                <w:rFonts w:ascii="宋体" w:hAnsi="宋体" w:cs="宋体"/>
                <w:kern w:val="0"/>
                <w:sz w:val="18"/>
                <w:szCs w:val="18"/>
              </w:rPr>
              <w:t>0.5</w:t>
            </w:r>
          </w:p>
        </w:tc>
      </w:tr>
      <w:tr w14:paraId="4E2A00E1">
        <w:tblPrEx>
          <w:tblBorders>
            <w:top w:val="single" w:color="000000" w:sz="6" w:space="0"/>
            <w:left w:val="single" w:color="000000" w:sz="6" w:space="0"/>
            <w:bottom w:val="single" w:color="000000" w:sz="6" w:space="0"/>
            <w:right w:val="single" w:color="000000" w:sz="6" w:space="0"/>
            <w:insideH w:val="single" w:color="000000" w:sz="2" w:space="0"/>
            <w:insideV w:val="single" w:color="000000" w:sz="2" w:space="0"/>
          </w:tblBorders>
          <w:tblCellMar>
            <w:top w:w="0" w:type="dxa"/>
            <w:left w:w="108" w:type="dxa"/>
            <w:bottom w:w="0" w:type="dxa"/>
            <w:right w:w="108" w:type="dxa"/>
          </w:tblCellMar>
        </w:tblPrEx>
        <w:trPr>
          <w:trHeight w:val="284" w:hRule="atLeast"/>
        </w:trPr>
        <w:tc>
          <w:tcPr>
            <w:tcW w:w="4677" w:type="dxa"/>
            <w:vAlign w:val="center"/>
          </w:tcPr>
          <w:p w14:paraId="130F5905">
            <w:pPr>
              <w:widowControl/>
              <w:adjustRightInd w:val="0"/>
              <w:snapToGrid w:val="0"/>
              <w:spacing w:line="240" w:lineRule="atLeast"/>
              <w:jc w:val="center"/>
              <w:rPr>
                <w:rFonts w:ascii="宋体" w:hAnsi="宋体" w:cs="宋体"/>
                <w:kern w:val="0"/>
                <w:sz w:val="18"/>
                <w:szCs w:val="18"/>
              </w:rPr>
            </w:pPr>
            <w:r>
              <w:rPr>
                <w:rFonts w:ascii="宋体" w:hAnsi="宋体" w:cs="宋体"/>
                <w:kern w:val="0"/>
                <w:sz w:val="18"/>
                <w:szCs w:val="18"/>
              </w:rPr>
              <w:t>短明（点）</w:t>
            </w:r>
          </w:p>
        </w:tc>
        <w:tc>
          <w:tcPr>
            <w:tcW w:w="4679" w:type="dxa"/>
            <w:vAlign w:val="center"/>
          </w:tcPr>
          <w:p w14:paraId="6C59D9DE">
            <w:pPr>
              <w:widowControl/>
              <w:adjustRightInd w:val="0"/>
              <w:snapToGrid w:val="0"/>
              <w:spacing w:line="240" w:lineRule="atLeast"/>
              <w:jc w:val="center"/>
              <w:rPr>
                <w:rFonts w:ascii="宋体" w:hAnsi="宋体" w:cs="宋体"/>
                <w:kern w:val="0"/>
                <w:sz w:val="18"/>
                <w:szCs w:val="18"/>
              </w:rPr>
            </w:pPr>
            <w:r>
              <w:rPr>
                <w:rFonts w:ascii="宋体" w:hAnsi="宋体" w:cs="宋体"/>
                <w:kern w:val="0"/>
                <w:sz w:val="18"/>
                <w:szCs w:val="18"/>
              </w:rPr>
              <w:t>0.5</w:t>
            </w:r>
          </w:p>
        </w:tc>
      </w:tr>
      <w:tr w14:paraId="74F4966C">
        <w:tblPrEx>
          <w:tblBorders>
            <w:top w:val="single" w:color="000000" w:sz="6" w:space="0"/>
            <w:left w:val="single" w:color="000000" w:sz="6" w:space="0"/>
            <w:bottom w:val="single" w:color="000000" w:sz="6" w:space="0"/>
            <w:right w:val="single" w:color="000000" w:sz="6" w:space="0"/>
            <w:insideH w:val="single" w:color="000000" w:sz="2" w:space="0"/>
            <w:insideV w:val="single" w:color="000000" w:sz="2" w:space="0"/>
          </w:tblBorders>
          <w:tblCellMar>
            <w:top w:w="0" w:type="dxa"/>
            <w:left w:w="108" w:type="dxa"/>
            <w:bottom w:w="0" w:type="dxa"/>
            <w:right w:w="108" w:type="dxa"/>
          </w:tblCellMar>
        </w:tblPrEx>
        <w:trPr>
          <w:trHeight w:val="284" w:hRule="atLeast"/>
        </w:trPr>
        <w:tc>
          <w:tcPr>
            <w:tcW w:w="4677" w:type="dxa"/>
            <w:vAlign w:val="center"/>
          </w:tcPr>
          <w:p w14:paraId="1BCFAD57">
            <w:pPr>
              <w:widowControl/>
              <w:adjustRightInd w:val="0"/>
              <w:snapToGrid w:val="0"/>
              <w:spacing w:line="240" w:lineRule="atLeast"/>
              <w:jc w:val="center"/>
              <w:rPr>
                <w:rFonts w:ascii="宋体" w:hAnsi="宋体" w:cs="宋体"/>
                <w:kern w:val="0"/>
                <w:sz w:val="18"/>
                <w:szCs w:val="18"/>
              </w:rPr>
            </w:pPr>
            <w:r>
              <w:rPr>
                <w:rFonts w:ascii="宋体" w:hAnsi="宋体" w:cs="宋体"/>
                <w:kern w:val="0"/>
                <w:sz w:val="18"/>
                <w:szCs w:val="18"/>
              </w:rPr>
              <w:t>喑</w:t>
            </w:r>
          </w:p>
        </w:tc>
        <w:tc>
          <w:tcPr>
            <w:tcW w:w="4679" w:type="dxa"/>
            <w:vAlign w:val="center"/>
          </w:tcPr>
          <w:p w14:paraId="4BEC267C">
            <w:pPr>
              <w:widowControl/>
              <w:adjustRightInd w:val="0"/>
              <w:snapToGrid w:val="0"/>
              <w:spacing w:line="240" w:lineRule="atLeast"/>
              <w:jc w:val="center"/>
              <w:rPr>
                <w:rFonts w:ascii="宋体" w:hAnsi="宋体" w:cs="宋体"/>
                <w:kern w:val="0"/>
                <w:sz w:val="18"/>
                <w:szCs w:val="18"/>
              </w:rPr>
            </w:pPr>
            <w:r>
              <w:rPr>
                <w:rFonts w:ascii="宋体" w:hAnsi="宋体" w:cs="宋体"/>
                <w:kern w:val="0"/>
                <w:sz w:val="18"/>
                <w:szCs w:val="18"/>
              </w:rPr>
              <w:t>0.5</w:t>
            </w:r>
          </w:p>
        </w:tc>
      </w:tr>
      <w:tr w14:paraId="5E113633">
        <w:tblPrEx>
          <w:tblBorders>
            <w:top w:val="single" w:color="000000" w:sz="6" w:space="0"/>
            <w:left w:val="single" w:color="000000" w:sz="6" w:space="0"/>
            <w:bottom w:val="single" w:color="000000" w:sz="6" w:space="0"/>
            <w:right w:val="single" w:color="000000" w:sz="6" w:space="0"/>
            <w:insideH w:val="single" w:color="000000" w:sz="2" w:space="0"/>
            <w:insideV w:val="single" w:color="000000" w:sz="2" w:space="0"/>
          </w:tblBorders>
          <w:tblCellMar>
            <w:top w:w="0" w:type="dxa"/>
            <w:left w:w="108" w:type="dxa"/>
            <w:bottom w:w="0" w:type="dxa"/>
            <w:right w:w="108" w:type="dxa"/>
          </w:tblCellMar>
        </w:tblPrEx>
        <w:trPr>
          <w:trHeight w:val="284" w:hRule="atLeast"/>
        </w:trPr>
        <w:tc>
          <w:tcPr>
            <w:tcW w:w="4677" w:type="dxa"/>
            <w:vAlign w:val="center"/>
          </w:tcPr>
          <w:p w14:paraId="72BE042E">
            <w:pPr>
              <w:widowControl/>
              <w:adjustRightInd w:val="0"/>
              <w:snapToGrid w:val="0"/>
              <w:spacing w:line="240" w:lineRule="atLeast"/>
              <w:jc w:val="center"/>
              <w:rPr>
                <w:rFonts w:ascii="宋体" w:hAnsi="宋体" w:cs="宋体"/>
                <w:kern w:val="0"/>
                <w:sz w:val="18"/>
                <w:szCs w:val="18"/>
              </w:rPr>
            </w:pPr>
            <w:r>
              <w:rPr>
                <w:rFonts w:ascii="宋体" w:hAnsi="宋体" w:cs="宋体"/>
                <w:kern w:val="0"/>
                <w:sz w:val="18"/>
                <w:szCs w:val="18"/>
              </w:rPr>
              <w:t>长明（划）</w:t>
            </w:r>
          </w:p>
        </w:tc>
        <w:tc>
          <w:tcPr>
            <w:tcW w:w="4679" w:type="dxa"/>
            <w:vAlign w:val="center"/>
          </w:tcPr>
          <w:p w14:paraId="20F3AED8">
            <w:pPr>
              <w:widowControl/>
              <w:adjustRightInd w:val="0"/>
              <w:snapToGrid w:val="0"/>
              <w:spacing w:line="240" w:lineRule="atLeast"/>
              <w:jc w:val="center"/>
              <w:rPr>
                <w:rFonts w:ascii="宋体" w:hAnsi="宋体" w:cs="宋体"/>
                <w:kern w:val="0"/>
                <w:sz w:val="18"/>
                <w:szCs w:val="18"/>
              </w:rPr>
            </w:pPr>
            <w:r>
              <w:rPr>
                <w:rFonts w:ascii="宋体" w:hAnsi="宋体" w:cs="宋体"/>
                <w:kern w:val="0"/>
                <w:sz w:val="18"/>
                <w:szCs w:val="18"/>
              </w:rPr>
              <w:t>1.5</w:t>
            </w:r>
          </w:p>
        </w:tc>
      </w:tr>
      <w:tr w14:paraId="7114D76D">
        <w:tblPrEx>
          <w:tblBorders>
            <w:top w:val="single" w:color="000000" w:sz="6" w:space="0"/>
            <w:left w:val="single" w:color="000000" w:sz="6" w:space="0"/>
            <w:bottom w:val="single" w:color="000000" w:sz="6" w:space="0"/>
            <w:right w:val="single" w:color="000000" w:sz="6" w:space="0"/>
            <w:insideH w:val="single" w:color="000000" w:sz="2" w:space="0"/>
            <w:insideV w:val="single" w:color="000000" w:sz="2" w:space="0"/>
          </w:tblBorders>
          <w:tblCellMar>
            <w:top w:w="0" w:type="dxa"/>
            <w:left w:w="108" w:type="dxa"/>
            <w:bottom w:w="0" w:type="dxa"/>
            <w:right w:w="108" w:type="dxa"/>
          </w:tblCellMar>
        </w:tblPrEx>
        <w:trPr>
          <w:trHeight w:val="284" w:hRule="atLeast"/>
        </w:trPr>
        <w:tc>
          <w:tcPr>
            <w:tcW w:w="4677" w:type="dxa"/>
            <w:vAlign w:val="center"/>
          </w:tcPr>
          <w:p w14:paraId="3833D19E">
            <w:pPr>
              <w:widowControl/>
              <w:adjustRightInd w:val="0"/>
              <w:snapToGrid w:val="0"/>
              <w:spacing w:line="240" w:lineRule="atLeast"/>
              <w:jc w:val="center"/>
              <w:rPr>
                <w:rFonts w:ascii="宋体" w:hAnsi="宋体" w:cs="宋体"/>
                <w:kern w:val="0"/>
                <w:sz w:val="18"/>
                <w:szCs w:val="18"/>
              </w:rPr>
            </w:pPr>
            <w:r>
              <w:rPr>
                <w:rFonts w:ascii="宋体" w:hAnsi="宋体" w:cs="宋体"/>
                <w:kern w:val="0"/>
                <w:sz w:val="18"/>
                <w:szCs w:val="18"/>
              </w:rPr>
              <w:t>停</w:t>
            </w:r>
          </w:p>
        </w:tc>
        <w:tc>
          <w:tcPr>
            <w:tcW w:w="4679" w:type="dxa"/>
            <w:vAlign w:val="center"/>
          </w:tcPr>
          <w:p w14:paraId="3D98FF73">
            <w:pPr>
              <w:widowControl/>
              <w:adjustRightInd w:val="0"/>
              <w:snapToGrid w:val="0"/>
              <w:spacing w:line="240" w:lineRule="atLeast"/>
              <w:jc w:val="center"/>
              <w:rPr>
                <w:rFonts w:ascii="宋体" w:hAnsi="宋体" w:cs="宋体"/>
                <w:kern w:val="0"/>
                <w:sz w:val="18"/>
                <w:szCs w:val="18"/>
              </w:rPr>
            </w:pPr>
            <w:r>
              <w:rPr>
                <w:rFonts w:ascii="宋体" w:hAnsi="宋体" w:cs="宋体"/>
                <w:kern w:val="0"/>
                <w:sz w:val="18"/>
                <w:szCs w:val="18"/>
              </w:rPr>
              <w:t>8.5或11.5</w:t>
            </w:r>
          </w:p>
        </w:tc>
      </w:tr>
      <w:tr w14:paraId="5038FED6">
        <w:tblPrEx>
          <w:tblBorders>
            <w:top w:val="single" w:color="000000" w:sz="6" w:space="0"/>
            <w:left w:val="single" w:color="000000" w:sz="6" w:space="0"/>
            <w:bottom w:val="single" w:color="000000" w:sz="6" w:space="0"/>
            <w:right w:val="single" w:color="000000" w:sz="6" w:space="0"/>
            <w:insideH w:val="single" w:color="000000" w:sz="2" w:space="0"/>
            <w:insideV w:val="single" w:color="000000" w:sz="2" w:space="0"/>
          </w:tblBorders>
          <w:tblCellMar>
            <w:top w:w="0" w:type="dxa"/>
            <w:left w:w="108" w:type="dxa"/>
            <w:bottom w:w="0" w:type="dxa"/>
            <w:right w:w="108" w:type="dxa"/>
          </w:tblCellMar>
        </w:tblPrEx>
        <w:trPr>
          <w:trHeight w:val="284" w:hRule="atLeast"/>
        </w:trPr>
        <w:tc>
          <w:tcPr>
            <w:tcW w:w="4677" w:type="dxa"/>
            <w:vAlign w:val="center"/>
          </w:tcPr>
          <w:p w14:paraId="38F0ED7B">
            <w:pPr>
              <w:widowControl/>
              <w:adjustRightInd w:val="0"/>
              <w:snapToGrid w:val="0"/>
              <w:spacing w:line="240" w:lineRule="atLeast"/>
              <w:jc w:val="center"/>
              <w:rPr>
                <w:rFonts w:ascii="宋体" w:hAnsi="宋体" w:cs="宋体"/>
                <w:kern w:val="0"/>
                <w:sz w:val="18"/>
                <w:szCs w:val="18"/>
              </w:rPr>
            </w:pPr>
            <w:r>
              <w:rPr>
                <w:rFonts w:ascii="宋体" w:hAnsi="宋体" w:cs="宋体"/>
                <w:kern w:val="0"/>
                <w:sz w:val="18"/>
                <w:szCs w:val="18"/>
              </w:rPr>
              <w:t>灯光周期</w:t>
            </w:r>
          </w:p>
        </w:tc>
        <w:tc>
          <w:tcPr>
            <w:tcW w:w="4679" w:type="dxa"/>
            <w:vAlign w:val="center"/>
          </w:tcPr>
          <w:p w14:paraId="34D9DE96">
            <w:pPr>
              <w:widowControl/>
              <w:adjustRightInd w:val="0"/>
              <w:snapToGrid w:val="0"/>
              <w:spacing w:line="240" w:lineRule="atLeast"/>
              <w:jc w:val="center"/>
              <w:rPr>
                <w:rFonts w:ascii="宋体" w:hAnsi="宋体" w:cs="宋体"/>
                <w:kern w:val="0"/>
                <w:sz w:val="18"/>
                <w:szCs w:val="18"/>
              </w:rPr>
            </w:pPr>
            <w:r>
              <w:rPr>
                <w:rFonts w:ascii="宋体" w:hAnsi="宋体" w:cs="宋体"/>
                <w:kern w:val="0"/>
                <w:sz w:val="18"/>
                <w:szCs w:val="18"/>
              </w:rPr>
              <w:t>12或15</w:t>
            </w:r>
          </w:p>
        </w:tc>
      </w:tr>
    </w:tbl>
    <w:p w14:paraId="261D1DE4">
      <w:pPr>
        <w:pStyle w:val="301"/>
        <w:rPr>
          <w:rFonts w:hint="default" w:ascii="Times New Roman" w:hAnsi="Times New Roman" w:cs="Times New Roman"/>
          <w:color w:val="auto"/>
          <w:highlight w:val="none"/>
        </w:rPr>
      </w:pPr>
      <w:r>
        <w:rPr>
          <w:rFonts w:hint="default" w:ascii="Times New Roman" w:hAnsi="Times New Roman" w:cs="Times New Roman"/>
          <w:color w:val="auto"/>
          <w:highlight w:val="none"/>
        </w:rPr>
        <w:t>音响的摩尔斯信号</w:t>
      </w:r>
    </w:p>
    <w:p w14:paraId="5AFACD6F">
      <w:pPr>
        <w:widowControl/>
        <w:adjustRightInd w:val="0"/>
        <w:snapToGrid w:val="0"/>
        <w:spacing w:line="240" w:lineRule="atLeast"/>
        <w:jc w:val="right"/>
        <w:rPr>
          <w:rFonts w:ascii="宋体" w:hAnsi="宋体" w:cs="宋体"/>
          <w:kern w:val="0"/>
          <w:sz w:val="18"/>
          <w:szCs w:val="18"/>
        </w:rPr>
      </w:pPr>
      <w:r>
        <w:rPr>
          <w:rFonts w:ascii="宋体" w:hAnsi="宋体" w:cs="宋体"/>
          <w:kern w:val="0"/>
          <w:sz w:val="18"/>
          <w:szCs w:val="18"/>
        </w:rPr>
        <w:t>单位</w:t>
      </w:r>
      <w:r>
        <w:rPr>
          <w:rFonts w:hint="eastAsia" w:ascii="宋体" w:hAnsi="宋体" w:cs="宋体"/>
          <w:kern w:val="0"/>
          <w:sz w:val="18"/>
          <w:szCs w:val="18"/>
          <w:lang w:val="en-US" w:eastAsia="zh-CN"/>
        </w:rPr>
        <w:t>为</w:t>
      </w:r>
      <w:r>
        <w:rPr>
          <w:rFonts w:hint="eastAsia" w:ascii="宋体" w:hAnsi="宋体" w:cs="宋体"/>
          <w:kern w:val="0"/>
          <w:sz w:val="18"/>
          <w:szCs w:val="18"/>
        </w:rPr>
        <w:t>秒</w:t>
      </w:r>
    </w:p>
    <w:tbl>
      <w:tblPr>
        <w:tblStyle w:val="88"/>
        <w:tblW w:w="0" w:type="auto"/>
        <w:tblInd w:w="108" w:type="dxa"/>
        <w:tblBorders>
          <w:top w:val="single" w:color="000000" w:sz="6" w:space="0"/>
          <w:left w:val="single" w:color="000000" w:sz="6" w:space="0"/>
          <w:bottom w:val="single" w:color="000000" w:sz="6" w:space="0"/>
          <w:right w:val="single" w:color="000000" w:sz="6" w:space="0"/>
          <w:insideH w:val="single" w:color="000000" w:sz="2" w:space="0"/>
          <w:insideV w:val="single" w:color="000000" w:sz="2" w:space="0"/>
        </w:tblBorders>
        <w:tblLayout w:type="fixed"/>
        <w:tblCellMar>
          <w:top w:w="0" w:type="dxa"/>
          <w:left w:w="108" w:type="dxa"/>
          <w:bottom w:w="0" w:type="dxa"/>
          <w:right w:w="108" w:type="dxa"/>
        </w:tblCellMar>
      </w:tblPr>
      <w:tblGrid>
        <w:gridCol w:w="4677"/>
        <w:gridCol w:w="4679"/>
      </w:tblGrid>
      <w:tr w14:paraId="34440E79">
        <w:tblPrEx>
          <w:tblBorders>
            <w:top w:val="single" w:color="000000" w:sz="6" w:space="0"/>
            <w:left w:val="single" w:color="000000" w:sz="6" w:space="0"/>
            <w:bottom w:val="single" w:color="000000" w:sz="6" w:space="0"/>
            <w:right w:val="single" w:color="000000" w:sz="6" w:space="0"/>
            <w:insideH w:val="single" w:color="000000" w:sz="2" w:space="0"/>
            <w:insideV w:val="single" w:color="000000" w:sz="2" w:space="0"/>
          </w:tblBorders>
          <w:tblCellMar>
            <w:top w:w="0" w:type="dxa"/>
            <w:left w:w="108" w:type="dxa"/>
            <w:bottom w:w="0" w:type="dxa"/>
            <w:right w:w="108" w:type="dxa"/>
          </w:tblCellMar>
        </w:tblPrEx>
        <w:trPr>
          <w:trHeight w:val="454" w:hRule="atLeast"/>
        </w:trPr>
        <w:tc>
          <w:tcPr>
            <w:tcW w:w="4677" w:type="dxa"/>
            <w:tcBorders>
              <w:top w:val="single" w:color="000000" w:sz="6" w:space="0"/>
              <w:bottom w:val="single" w:color="000000" w:sz="6" w:space="0"/>
            </w:tcBorders>
            <w:vAlign w:val="center"/>
          </w:tcPr>
          <w:p w14:paraId="3474C5C9">
            <w:pPr>
              <w:widowControl/>
              <w:adjustRightInd w:val="0"/>
              <w:snapToGrid w:val="0"/>
              <w:spacing w:line="240" w:lineRule="atLeast"/>
              <w:jc w:val="center"/>
              <w:rPr>
                <w:rFonts w:ascii="宋体" w:hAnsi="宋体" w:cs="宋体"/>
                <w:kern w:val="0"/>
                <w:sz w:val="18"/>
                <w:szCs w:val="18"/>
              </w:rPr>
            </w:pPr>
            <w:r>
              <w:rPr>
                <w:rFonts w:ascii="宋体" w:hAnsi="宋体" w:cs="宋体"/>
                <w:kern w:val="0"/>
                <w:sz w:val="18"/>
                <w:szCs w:val="18"/>
              </w:rPr>
              <w:t>信号</w:t>
            </w:r>
          </w:p>
        </w:tc>
        <w:tc>
          <w:tcPr>
            <w:tcW w:w="4679" w:type="dxa"/>
            <w:tcBorders>
              <w:top w:val="single" w:color="000000" w:sz="6" w:space="0"/>
              <w:bottom w:val="single" w:color="000000" w:sz="6" w:space="0"/>
            </w:tcBorders>
            <w:vAlign w:val="center"/>
          </w:tcPr>
          <w:p w14:paraId="797E6AE2">
            <w:pPr>
              <w:widowControl/>
              <w:adjustRightInd w:val="0"/>
              <w:snapToGrid w:val="0"/>
              <w:spacing w:line="240" w:lineRule="atLeast"/>
              <w:jc w:val="center"/>
              <w:rPr>
                <w:rFonts w:ascii="宋体" w:hAnsi="宋体" w:cs="宋体"/>
                <w:kern w:val="0"/>
                <w:sz w:val="18"/>
                <w:szCs w:val="18"/>
              </w:rPr>
            </w:pPr>
            <w:r>
              <w:rPr>
                <w:rFonts w:ascii="宋体" w:hAnsi="宋体" w:cs="宋体"/>
                <w:kern w:val="0"/>
                <w:sz w:val="18"/>
                <w:szCs w:val="18"/>
              </w:rPr>
              <w:t>时间</w:t>
            </w:r>
          </w:p>
        </w:tc>
      </w:tr>
      <w:tr w14:paraId="5FA7BF93">
        <w:tblPrEx>
          <w:tblBorders>
            <w:top w:val="single" w:color="000000" w:sz="6" w:space="0"/>
            <w:left w:val="single" w:color="000000" w:sz="6" w:space="0"/>
            <w:bottom w:val="single" w:color="000000" w:sz="6" w:space="0"/>
            <w:right w:val="single" w:color="000000" w:sz="6" w:space="0"/>
            <w:insideH w:val="single" w:color="000000" w:sz="2" w:space="0"/>
            <w:insideV w:val="single" w:color="000000" w:sz="2" w:space="0"/>
          </w:tblBorders>
          <w:tblCellMar>
            <w:top w:w="0" w:type="dxa"/>
            <w:left w:w="108" w:type="dxa"/>
            <w:bottom w:w="0" w:type="dxa"/>
            <w:right w:w="108" w:type="dxa"/>
          </w:tblCellMar>
        </w:tblPrEx>
        <w:trPr>
          <w:trHeight w:val="284" w:hRule="atLeast"/>
        </w:trPr>
        <w:tc>
          <w:tcPr>
            <w:tcW w:w="4677" w:type="dxa"/>
            <w:tcBorders>
              <w:top w:val="single" w:color="000000" w:sz="6" w:space="0"/>
            </w:tcBorders>
            <w:vAlign w:val="center"/>
          </w:tcPr>
          <w:p w14:paraId="6D892942">
            <w:pPr>
              <w:widowControl/>
              <w:adjustRightInd w:val="0"/>
              <w:snapToGrid w:val="0"/>
              <w:spacing w:line="240" w:lineRule="atLeast"/>
              <w:jc w:val="center"/>
              <w:rPr>
                <w:rFonts w:ascii="宋体" w:hAnsi="宋体" w:cs="宋体"/>
                <w:kern w:val="0"/>
                <w:sz w:val="18"/>
                <w:szCs w:val="18"/>
              </w:rPr>
            </w:pPr>
            <w:r>
              <w:rPr>
                <w:rFonts w:ascii="宋体" w:hAnsi="宋体" w:cs="宋体"/>
                <w:kern w:val="0"/>
                <w:sz w:val="18"/>
                <w:szCs w:val="18"/>
              </w:rPr>
              <w:t>短鸣</w:t>
            </w:r>
          </w:p>
        </w:tc>
        <w:tc>
          <w:tcPr>
            <w:tcW w:w="4679" w:type="dxa"/>
            <w:tcBorders>
              <w:top w:val="single" w:color="000000" w:sz="6" w:space="0"/>
            </w:tcBorders>
            <w:vAlign w:val="center"/>
          </w:tcPr>
          <w:p w14:paraId="17F0851E">
            <w:pPr>
              <w:widowControl/>
              <w:adjustRightInd w:val="0"/>
              <w:snapToGrid w:val="0"/>
              <w:spacing w:line="240" w:lineRule="atLeast"/>
              <w:jc w:val="center"/>
              <w:rPr>
                <w:rFonts w:ascii="宋体" w:hAnsi="宋体" w:cs="宋体"/>
                <w:kern w:val="0"/>
                <w:sz w:val="18"/>
                <w:szCs w:val="18"/>
              </w:rPr>
            </w:pPr>
            <w:r>
              <w:rPr>
                <w:rFonts w:ascii="宋体" w:hAnsi="宋体" w:cs="宋体"/>
                <w:kern w:val="0"/>
                <w:sz w:val="18"/>
                <w:szCs w:val="18"/>
              </w:rPr>
              <w:t>1</w:t>
            </w:r>
          </w:p>
        </w:tc>
      </w:tr>
      <w:tr w14:paraId="4430FBA0">
        <w:tblPrEx>
          <w:tblBorders>
            <w:top w:val="single" w:color="000000" w:sz="6" w:space="0"/>
            <w:left w:val="single" w:color="000000" w:sz="6" w:space="0"/>
            <w:bottom w:val="single" w:color="000000" w:sz="6" w:space="0"/>
            <w:right w:val="single" w:color="000000" w:sz="6" w:space="0"/>
            <w:insideH w:val="single" w:color="000000" w:sz="2" w:space="0"/>
            <w:insideV w:val="single" w:color="000000" w:sz="2" w:space="0"/>
          </w:tblBorders>
          <w:tblCellMar>
            <w:top w:w="0" w:type="dxa"/>
            <w:left w:w="108" w:type="dxa"/>
            <w:bottom w:w="0" w:type="dxa"/>
            <w:right w:w="108" w:type="dxa"/>
          </w:tblCellMar>
        </w:tblPrEx>
        <w:trPr>
          <w:trHeight w:val="284" w:hRule="atLeast"/>
        </w:trPr>
        <w:tc>
          <w:tcPr>
            <w:tcW w:w="4677" w:type="dxa"/>
            <w:vAlign w:val="center"/>
          </w:tcPr>
          <w:p w14:paraId="062F9B3C">
            <w:pPr>
              <w:widowControl/>
              <w:adjustRightInd w:val="0"/>
              <w:snapToGrid w:val="0"/>
              <w:spacing w:line="240" w:lineRule="atLeast"/>
              <w:jc w:val="center"/>
              <w:rPr>
                <w:rFonts w:ascii="宋体" w:hAnsi="宋体" w:cs="宋体"/>
                <w:kern w:val="0"/>
                <w:sz w:val="18"/>
                <w:szCs w:val="18"/>
              </w:rPr>
            </w:pPr>
            <w:r>
              <w:rPr>
                <w:rFonts w:ascii="宋体" w:hAnsi="宋体" w:cs="宋体"/>
                <w:kern w:val="0"/>
                <w:sz w:val="18"/>
                <w:szCs w:val="18"/>
              </w:rPr>
              <w:t>停</w:t>
            </w:r>
          </w:p>
        </w:tc>
        <w:tc>
          <w:tcPr>
            <w:tcW w:w="4679" w:type="dxa"/>
            <w:vAlign w:val="center"/>
          </w:tcPr>
          <w:p w14:paraId="260781BF">
            <w:pPr>
              <w:widowControl/>
              <w:adjustRightInd w:val="0"/>
              <w:snapToGrid w:val="0"/>
              <w:spacing w:line="240" w:lineRule="atLeast"/>
              <w:jc w:val="center"/>
              <w:rPr>
                <w:rFonts w:ascii="宋体" w:hAnsi="宋体" w:cs="宋体"/>
                <w:kern w:val="0"/>
                <w:sz w:val="18"/>
                <w:szCs w:val="18"/>
              </w:rPr>
            </w:pPr>
            <w:r>
              <w:rPr>
                <w:rFonts w:ascii="宋体" w:hAnsi="宋体" w:cs="宋体"/>
                <w:kern w:val="0"/>
                <w:sz w:val="18"/>
                <w:szCs w:val="18"/>
              </w:rPr>
              <w:t>1</w:t>
            </w:r>
          </w:p>
        </w:tc>
      </w:tr>
      <w:tr w14:paraId="63A11918">
        <w:tblPrEx>
          <w:tblBorders>
            <w:top w:val="single" w:color="000000" w:sz="6" w:space="0"/>
            <w:left w:val="single" w:color="000000" w:sz="6" w:space="0"/>
            <w:bottom w:val="single" w:color="000000" w:sz="6" w:space="0"/>
            <w:right w:val="single" w:color="000000" w:sz="6" w:space="0"/>
            <w:insideH w:val="single" w:color="000000" w:sz="2" w:space="0"/>
            <w:insideV w:val="single" w:color="000000" w:sz="2" w:space="0"/>
          </w:tblBorders>
          <w:tblCellMar>
            <w:top w:w="0" w:type="dxa"/>
            <w:left w:w="108" w:type="dxa"/>
            <w:bottom w:w="0" w:type="dxa"/>
            <w:right w:w="108" w:type="dxa"/>
          </w:tblCellMar>
        </w:tblPrEx>
        <w:trPr>
          <w:trHeight w:val="284" w:hRule="atLeast"/>
        </w:trPr>
        <w:tc>
          <w:tcPr>
            <w:tcW w:w="4677" w:type="dxa"/>
            <w:vAlign w:val="center"/>
          </w:tcPr>
          <w:p w14:paraId="73109051">
            <w:pPr>
              <w:widowControl/>
              <w:adjustRightInd w:val="0"/>
              <w:snapToGrid w:val="0"/>
              <w:spacing w:line="240" w:lineRule="atLeast"/>
              <w:jc w:val="center"/>
              <w:rPr>
                <w:rFonts w:ascii="宋体" w:hAnsi="宋体" w:cs="宋体"/>
                <w:kern w:val="0"/>
                <w:sz w:val="18"/>
                <w:szCs w:val="18"/>
              </w:rPr>
            </w:pPr>
            <w:r>
              <w:rPr>
                <w:rFonts w:ascii="宋体" w:hAnsi="宋体" w:cs="宋体"/>
                <w:kern w:val="0"/>
                <w:sz w:val="18"/>
                <w:szCs w:val="18"/>
              </w:rPr>
              <w:t>短鸣</w:t>
            </w:r>
          </w:p>
        </w:tc>
        <w:tc>
          <w:tcPr>
            <w:tcW w:w="4679" w:type="dxa"/>
            <w:vAlign w:val="center"/>
          </w:tcPr>
          <w:p w14:paraId="641B11C7">
            <w:pPr>
              <w:widowControl/>
              <w:adjustRightInd w:val="0"/>
              <w:snapToGrid w:val="0"/>
              <w:spacing w:line="240" w:lineRule="atLeast"/>
              <w:jc w:val="center"/>
              <w:rPr>
                <w:rFonts w:ascii="宋体" w:hAnsi="宋体" w:cs="宋体"/>
                <w:kern w:val="0"/>
                <w:sz w:val="18"/>
                <w:szCs w:val="18"/>
              </w:rPr>
            </w:pPr>
            <w:r>
              <w:rPr>
                <w:rFonts w:ascii="宋体" w:hAnsi="宋体" w:cs="宋体"/>
                <w:kern w:val="0"/>
                <w:sz w:val="18"/>
                <w:szCs w:val="18"/>
              </w:rPr>
              <w:t>1</w:t>
            </w:r>
          </w:p>
        </w:tc>
      </w:tr>
      <w:tr w14:paraId="3C6613FA">
        <w:tblPrEx>
          <w:tblBorders>
            <w:top w:val="single" w:color="000000" w:sz="6" w:space="0"/>
            <w:left w:val="single" w:color="000000" w:sz="6" w:space="0"/>
            <w:bottom w:val="single" w:color="000000" w:sz="6" w:space="0"/>
            <w:right w:val="single" w:color="000000" w:sz="6" w:space="0"/>
            <w:insideH w:val="single" w:color="000000" w:sz="2" w:space="0"/>
            <w:insideV w:val="single" w:color="000000" w:sz="2" w:space="0"/>
          </w:tblBorders>
          <w:tblCellMar>
            <w:top w:w="0" w:type="dxa"/>
            <w:left w:w="108" w:type="dxa"/>
            <w:bottom w:w="0" w:type="dxa"/>
            <w:right w:w="108" w:type="dxa"/>
          </w:tblCellMar>
        </w:tblPrEx>
        <w:trPr>
          <w:trHeight w:val="284" w:hRule="atLeast"/>
        </w:trPr>
        <w:tc>
          <w:tcPr>
            <w:tcW w:w="4677" w:type="dxa"/>
            <w:vAlign w:val="center"/>
          </w:tcPr>
          <w:p w14:paraId="5B7F94AC">
            <w:pPr>
              <w:widowControl/>
              <w:adjustRightInd w:val="0"/>
              <w:snapToGrid w:val="0"/>
              <w:spacing w:line="240" w:lineRule="atLeast"/>
              <w:jc w:val="center"/>
              <w:rPr>
                <w:rFonts w:ascii="宋体" w:hAnsi="宋体" w:cs="宋体"/>
                <w:kern w:val="0"/>
                <w:sz w:val="18"/>
                <w:szCs w:val="18"/>
              </w:rPr>
            </w:pPr>
            <w:r>
              <w:rPr>
                <w:rFonts w:ascii="宋体" w:hAnsi="宋体" w:cs="宋体"/>
                <w:kern w:val="0"/>
                <w:sz w:val="18"/>
                <w:szCs w:val="18"/>
              </w:rPr>
              <w:t>停</w:t>
            </w:r>
          </w:p>
        </w:tc>
        <w:tc>
          <w:tcPr>
            <w:tcW w:w="4679" w:type="dxa"/>
            <w:vAlign w:val="center"/>
          </w:tcPr>
          <w:p w14:paraId="7BF1D6E6">
            <w:pPr>
              <w:widowControl/>
              <w:adjustRightInd w:val="0"/>
              <w:snapToGrid w:val="0"/>
              <w:spacing w:line="240" w:lineRule="atLeast"/>
              <w:jc w:val="center"/>
              <w:rPr>
                <w:rFonts w:ascii="宋体" w:hAnsi="宋体" w:cs="宋体"/>
                <w:kern w:val="0"/>
                <w:sz w:val="18"/>
                <w:szCs w:val="18"/>
              </w:rPr>
            </w:pPr>
            <w:r>
              <w:rPr>
                <w:rFonts w:ascii="宋体" w:hAnsi="宋体" w:cs="宋体"/>
                <w:kern w:val="0"/>
                <w:sz w:val="18"/>
                <w:szCs w:val="18"/>
              </w:rPr>
              <w:t>1</w:t>
            </w:r>
          </w:p>
        </w:tc>
      </w:tr>
      <w:tr w14:paraId="69D8BD94">
        <w:tblPrEx>
          <w:tblBorders>
            <w:top w:val="single" w:color="000000" w:sz="6" w:space="0"/>
            <w:left w:val="single" w:color="000000" w:sz="6" w:space="0"/>
            <w:bottom w:val="single" w:color="000000" w:sz="6" w:space="0"/>
            <w:right w:val="single" w:color="000000" w:sz="6" w:space="0"/>
            <w:insideH w:val="single" w:color="000000" w:sz="2" w:space="0"/>
            <w:insideV w:val="single" w:color="000000" w:sz="2" w:space="0"/>
          </w:tblBorders>
          <w:tblCellMar>
            <w:top w:w="0" w:type="dxa"/>
            <w:left w:w="108" w:type="dxa"/>
            <w:bottom w:w="0" w:type="dxa"/>
            <w:right w:w="108" w:type="dxa"/>
          </w:tblCellMar>
        </w:tblPrEx>
        <w:trPr>
          <w:trHeight w:val="284" w:hRule="atLeast"/>
        </w:trPr>
        <w:tc>
          <w:tcPr>
            <w:tcW w:w="4677" w:type="dxa"/>
            <w:vAlign w:val="center"/>
          </w:tcPr>
          <w:p w14:paraId="534404D5">
            <w:pPr>
              <w:widowControl/>
              <w:adjustRightInd w:val="0"/>
              <w:snapToGrid w:val="0"/>
              <w:spacing w:line="240" w:lineRule="atLeast"/>
              <w:jc w:val="center"/>
              <w:rPr>
                <w:rFonts w:ascii="宋体" w:hAnsi="宋体" w:cs="宋体"/>
                <w:kern w:val="0"/>
                <w:sz w:val="18"/>
                <w:szCs w:val="18"/>
              </w:rPr>
            </w:pPr>
            <w:r>
              <w:rPr>
                <w:rFonts w:ascii="宋体" w:hAnsi="宋体" w:cs="宋体"/>
                <w:kern w:val="0"/>
                <w:sz w:val="18"/>
                <w:szCs w:val="18"/>
              </w:rPr>
              <w:t>长鸣</w:t>
            </w:r>
          </w:p>
        </w:tc>
        <w:tc>
          <w:tcPr>
            <w:tcW w:w="4679" w:type="dxa"/>
            <w:vAlign w:val="center"/>
          </w:tcPr>
          <w:p w14:paraId="116E5162">
            <w:pPr>
              <w:widowControl/>
              <w:adjustRightInd w:val="0"/>
              <w:snapToGrid w:val="0"/>
              <w:spacing w:line="240" w:lineRule="atLeast"/>
              <w:jc w:val="center"/>
              <w:rPr>
                <w:rFonts w:ascii="宋体" w:hAnsi="宋体" w:cs="宋体"/>
                <w:kern w:val="0"/>
                <w:sz w:val="18"/>
                <w:szCs w:val="18"/>
              </w:rPr>
            </w:pPr>
            <w:r>
              <w:rPr>
                <w:rFonts w:ascii="宋体" w:hAnsi="宋体" w:cs="宋体"/>
                <w:kern w:val="0"/>
                <w:sz w:val="18"/>
                <w:szCs w:val="18"/>
              </w:rPr>
              <w:t>3</w:t>
            </w:r>
          </w:p>
        </w:tc>
      </w:tr>
      <w:tr w14:paraId="0C948FCB">
        <w:tblPrEx>
          <w:tblBorders>
            <w:top w:val="single" w:color="000000" w:sz="6" w:space="0"/>
            <w:left w:val="single" w:color="000000" w:sz="6" w:space="0"/>
            <w:bottom w:val="single" w:color="000000" w:sz="6" w:space="0"/>
            <w:right w:val="single" w:color="000000" w:sz="6" w:space="0"/>
            <w:insideH w:val="single" w:color="000000" w:sz="2" w:space="0"/>
            <w:insideV w:val="single" w:color="000000" w:sz="2" w:space="0"/>
          </w:tblBorders>
          <w:tblCellMar>
            <w:top w:w="0" w:type="dxa"/>
            <w:left w:w="108" w:type="dxa"/>
            <w:bottom w:w="0" w:type="dxa"/>
            <w:right w:w="108" w:type="dxa"/>
          </w:tblCellMar>
        </w:tblPrEx>
        <w:trPr>
          <w:trHeight w:val="284" w:hRule="atLeast"/>
        </w:trPr>
        <w:tc>
          <w:tcPr>
            <w:tcW w:w="4677" w:type="dxa"/>
            <w:vAlign w:val="center"/>
          </w:tcPr>
          <w:p w14:paraId="08896357">
            <w:pPr>
              <w:widowControl/>
              <w:adjustRightInd w:val="0"/>
              <w:snapToGrid w:val="0"/>
              <w:spacing w:line="240" w:lineRule="atLeast"/>
              <w:jc w:val="center"/>
              <w:rPr>
                <w:rFonts w:ascii="宋体" w:hAnsi="宋体" w:cs="宋体"/>
                <w:kern w:val="0"/>
                <w:sz w:val="18"/>
                <w:szCs w:val="18"/>
              </w:rPr>
            </w:pPr>
            <w:r>
              <w:rPr>
                <w:rFonts w:ascii="宋体" w:hAnsi="宋体" w:cs="宋体"/>
                <w:kern w:val="0"/>
                <w:sz w:val="18"/>
                <w:szCs w:val="18"/>
              </w:rPr>
              <w:t>长停</w:t>
            </w:r>
          </w:p>
        </w:tc>
        <w:tc>
          <w:tcPr>
            <w:tcW w:w="4679" w:type="dxa"/>
            <w:vAlign w:val="center"/>
          </w:tcPr>
          <w:p w14:paraId="1E402B25">
            <w:pPr>
              <w:widowControl/>
              <w:adjustRightInd w:val="0"/>
              <w:snapToGrid w:val="0"/>
              <w:spacing w:line="240" w:lineRule="atLeast"/>
              <w:jc w:val="center"/>
              <w:rPr>
                <w:rFonts w:ascii="宋体" w:hAnsi="宋体" w:cs="宋体"/>
                <w:kern w:val="0"/>
                <w:sz w:val="18"/>
                <w:szCs w:val="18"/>
              </w:rPr>
            </w:pPr>
            <w:r>
              <w:rPr>
                <w:rFonts w:ascii="宋体" w:hAnsi="宋体" w:cs="宋体"/>
                <w:kern w:val="0"/>
                <w:sz w:val="18"/>
                <w:szCs w:val="18"/>
              </w:rPr>
              <w:t>23</w:t>
            </w:r>
          </w:p>
        </w:tc>
      </w:tr>
      <w:tr w14:paraId="20C18AD4">
        <w:tblPrEx>
          <w:tblBorders>
            <w:top w:val="single" w:color="000000" w:sz="6" w:space="0"/>
            <w:left w:val="single" w:color="000000" w:sz="6" w:space="0"/>
            <w:bottom w:val="single" w:color="000000" w:sz="6" w:space="0"/>
            <w:right w:val="single" w:color="000000" w:sz="6" w:space="0"/>
            <w:insideH w:val="single" w:color="000000" w:sz="2" w:space="0"/>
            <w:insideV w:val="single" w:color="000000" w:sz="2" w:space="0"/>
          </w:tblBorders>
          <w:tblCellMar>
            <w:top w:w="0" w:type="dxa"/>
            <w:left w:w="108" w:type="dxa"/>
            <w:bottom w:w="0" w:type="dxa"/>
            <w:right w:w="108" w:type="dxa"/>
          </w:tblCellMar>
        </w:tblPrEx>
        <w:trPr>
          <w:trHeight w:val="284" w:hRule="atLeast"/>
        </w:trPr>
        <w:tc>
          <w:tcPr>
            <w:tcW w:w="4677" w:type="dxa"/>
            <w:vAlign w:val="center"/>
          </w:tcPr>
          <w:p w14:paraId="10A0EE56">
            <w:pPr>
              <w:widowControl/>
              <w:adjustRightInd w:val="0"/>
              <w:snapToGrid w:val="0"/>
              <w:spacing w:line="240" w:lineRule="atLeast"/>
              <w:jc w:val="center"/>
              <w:rPr>
                <w:rFonts w:ascii="宋体" w:hAnsi="宋体" w:cs="宋体"/>
                <w:kern w:val="0"/>
                <w:sz w:val="18"/>
                <w:szCs w:val="18"/>
              </w:rPr>
            </w:pPr>
            <w:r>
              <w:rPr>
                <w:rFonts w:ascii="宋体" w:hAnsi="宋体" w:cs="宋体"/>
                <w:kern w:val="0"/>
                <w:sz w:val="18"/>
                <w:szCs w:val="18"/>
              </w:rPr>
              <w:t>周期</w:t>
            </w:r>
          </w:p>
        </w:tc>
        <w:tc>
          <w:tcPr>
            <w:tcW w:w="4679" w:type="dxa"/>
            <w:vAlign w:val="center"/>
          </w:tcPr>
          <w:p w14:paraId="6154ED73">
            <w:pPr>
              <w:widowControl/>
              <w:adjustRightInd w:val="0"/>
              <w:snapToGrid w:val="0"/>
              <w:spacing w:line="240" w:lineRule="atLeast"/>
              <w:jc w:val="center"/>
              <w:rPr>
                <w:rFonts w:ascii="宋体" w:hAnsi="宋体" w:cs="宋体"/>
                <w:kern w:val="0"/>
                <w:sz w:val="18"/>
                <w:szCs w:val="18"/>
              </w:rPr>
            </w:pPr>
            <w:r>
              <w:rPr>
                <w:rFonts w:ascii="宋体" w:hAnsi="宋体" w:cs="宋体"/>
                <w:kern w:val="0"/>
                <w:sz w:val="18"/>
                <w:szCs w:val="18"/>
              </w:rPr>
              <w:t>30</w:t>
            </w:r>
          </w:p>
        </w:tc>
      </w:tr>
    </w:tbl>
    <w:p w14:paraId="7976687A">
      <w:pPr>
        <w:pStyle w:val="261"/>
        <w:spacing w:before="156" w:after="156"/>
        <w:outlineLvl w:val="2"/>
        <w:rPr>
          <w:rFonts w:hint="default" w:ascii="Times New Roman" w:hAnsi="Times New Roman" w:cs="Times New Roman"/>
          <w:color w:val="auto"/>
          <w:highlight w:val="none"/>
        </w:rPr>
      </w:pPr>
      <w:r>
        <w:rPr>
          <w:rFonts w:hint="default" w:ascii="Times New Roman" w:hAnsi="Times New Roman" w:cs="Times New Roman"/>
          <w:color w:val="auto"/>
          <w:highlight w:val="none"/>
        </w:rPr>
        <w:t>供电电源要求</w:t>
      </w:r>
      <w:bookmarkEnd w:id="2007"/>
      <w:bookmarkEnd w:id="2008"/>
      <w:bookmarkEnd w:id="2009"/>
      <w:bookmarkEnd w:id="2010"/>
      <w:bookmarkEnd w:id="2011"/>
      <w:bookmarkEnd w:id="2012"/>
      <w:bookmarkEnd w:id="2013"/>
    </w:p>
    <w:p w14:paraId="60D48D38">
      <w:pPr>
        <w:ind w:firstLine="420" w:firstLineChars="200"/>
        <w:rPr>
          <w:rFonts w:hint="eastAsia" w:ascii="宋体" w:hAnsi="宋体" w:eastAsia="宋体" w:cs="宋体"/>
          <w:color w:val="auto"/>
          <w:highlight w:val="none"/>
        </w:rPr>
      </w:pPr>
      <w:r>
        <w:rPr>
          <w:rFonts w:hint="default" w:ascii="Times New Roman" w:hAnsi="Times New Roman" w:eastAsia="宋体" w:cs="Times New Roman"/>
          <w:color w:val="auto"/>
          <w:highlight w:val="none"/>
        </w:rPr>
        <w:t>当供给助航标志与信号设备的主电源发生故障时，应自动地切换至应急电源</w:t>
      </w:r>
      <w:r>
        <w:rPr>
          <w:rFonts w:hint="eastAsia" w:ascii="宋体" w:hAnsi="宋体" w:eastAsia="宋体" w:cs="宋体"/>
          <w:color w:val="auto"/>
          <w:highlight w:val="none"/>
        </w:rPr>
        <w:t>。</w:t>
      </w:r>
    </w:p>
    <w:p w14:paraId="786CA923">
      <w:pPr>
        <w:pStyle w:val="260"/>
        <w:outlineLvl w:val="1"/>
        <w:rPr>
          <w:rFonts w:hint="default" w:ascii="Times New Roman" w:hAnsi="Times New Roman" w:cs="Times New Roman"/>
          <w:color w:val="auto"/>
          <w:highlight w:val="none"/>
        </w:rPr>
      </w:pPr>
      <w:bookmarkStart w:id="2014" w:name="_Toc13175"/>
      <w:bookmarkStart w:id="2015" w:name="_Toc183727757"/>
      <w:bookmarkStart w:id="2016" w:name="_Toc26609"/>
      <w:bookmarkStart w:id="2017" w:name="_Toc8370"/>
      <w:bookmarkStart w:id="2018" w:name="_Toc6543"/>
      <w:bookmarkStart w:id="2019" w:name="_Toc17703"/>
      <w:bookmarkStart w:id="2020" w:name="_Toc22128"/>
      <w:bookmarkStart w:id="2021" w:name="_Toc8290"/>
      <w:bookmarkStart w:id="2022" w:name="_Toc30841"/>
      <w:bookmarkStart w:id="2023" w:name="_Toc27371"/>
      <w:bookmarkStart w:id="2024" w:name="_Toc1355"/>
      <w:r>
        <w:rPr>
          <w:rFonts w:hint="default" w:ascii="Times New Roman" w:hAnsi="Times New Roman" w:cs="Times New Roman"/>
          <w:color w:val="auto"/>
          <w:highlight w:val="none"/>
        </w:rPr>
        <w:t>危险区内的设备要求</w:t>
      </w:r>
      <w:bookmarkEnd w:id="2014"/>
      <w:bookmarkEnd w:id="2015"/>
      <w:bookmarkEnd w:id="2016"/>
      <w:bookmarkEnd w:id="2017"/>
      <w:bookmarkEnd w:id="2018"/>
      <w:bookmarkEnd w:id="2019"/>
      <w:bookmarkEnd w:id="2020"/>
      <w:bookmarkEnd w:id="2021"/>
      <w:bookmarkEnd w:id="2022"/>
      <w:bookmarkEnd w:id="2023"/>
    </w:p>
    <w:p w14:paraId="29EB647A">
      <w:pPr>
        <w:ind w:firstLine="420" w:firstLineChars="200"/>
        <w:rPr>
          <w:rFonts w:hint="default" w:ascii="Times New Roman" w:hAnsi="Times New Roman" w:cs="Times New Roman"/>
          <w:color w:val="auto"/>
          <w:highlight w:val="none"/>
        </w:rPr>
      </w:pPr>
      <w:bookmarkStart w:id="2025" w:name="_Toc7054"/>
      <w:r>
        <w:rPr>
          <w:rFonts w:hint="default" w:ascii="Times New Roman" w:hAnsi="Times New Roman" w:cs="Times New Roman"/>
          <w:color w:val="auto"/>
          <w:highlight w:val="none"/>
        </w:rPr>
        <w:t>安装在危险区内的助航标识灯、雾笛、电池等以及控制装置应</w:t>
      </w:r>
      <w:r>
        <w:rPr>
          <w:rFonts w:hint="eastAsia" w:cs="Times New Roman"/>
          <w:color w:val="auto"/>
          <w:highlight w:val="none"/>
          <w:lang w:val="en-US" w:eastAsia="zh-CN"/>
        </w:rPr>
        <w:t>具有</w:t>
      </w:r>
      <w:r>
        <w:rPr>
          <w:rFonts w:hint="default" w:ascii="Times New Roman" w:hAnsi="Times New Roman" w:cs="Times New Roman"/>
          <w:color w:val="auto"/>
          <w:highlight w:val="none"/>
        </w:rPr>
        <w:t>防爆</w:t>
      </w:r>
      <w:r>
        <w:rPr>
          <w:rFonts w:hint="eastAsia" w:cs="Times New Roman"/>
          <w:color w:val="auto"/>
          <w:highlight w:val="none"/>
          <w:lang w:val="en-US" w:eastAsia="zh-CN"/>
        </w:rPr>
        <w:t>能力</w:t>
      </w:r>
      <w:r>
        <w:rPr>
          <w:rFonts w:hint="default" w:ascii="Times New Roman" w:hAnsi="Times New Roman" w:cs="Times New Roman"/>
          <w:color w:val="auto"/>
          <w:highlight w:val="none"/>
        </w:rPr>
        <w:t>，并符合所在处所防爆等级的要求。</w:t>
      </w:r>
      <w:bookmarkEnd w:id="2024"/>
      <w:bookmarkEnd w:id="2025"/>
    </w:p>
    <w:p w14:paraId="07B85957">
      <w:pPr>
        <w:pStyle w:val="259"/>
        <w:outlineLvl w:val="0"/>
        <w:rPr>
          <w:rFonts w:hint="default" w:ascii="Times New Roman" w:hAnsi="Times New Roman" w:cs="Times New Roman"/>
          <w:color w:val="auto"/>
          <w:highlight w:val="none"/>
        </w:rPr>
      </w:pPr>
      <w:bookmarkStart w:id="2026" w:name="_Toc15982"/>
      <w:bookmarkStart w:id="2027" w:name="_Toc183727758"/>
      <w:bookmarkStart w:id="2028" w:name="_Toc9661"/>
      <w:bookmarkStart w:id="2029" w:name="_Toc17446"/>
      <w:bookmarkStart w:id="2030" w:name="_Toc25137"/>
      <w:bookmarkStart w:id="2031" w:name="_Toc16762"/>
      <w:bookmarkStart w:id="2032" w:name="_Toc31567"/>
      <w:bookmarkStart w:id="2033" w:name="_Toc14169"/>
      <w:bookmarkStart w:id="2034" w:name="_Toc25094"/>
      <w:bookmarkStart w:id="2035" w:name="_Toc32396"/>
      <w:r>
        <w:rPr>
          <w:rFonts w:hint="default" w:ascii="Times New Roman" w:hAnsi="Times New Roman" w:cs="Times New Roman"/>
          <w:color w:val="auto"/>
          <w:highlight w:val="none"/>
        </w:rPr>
        <w:t>通信</w:t>
      </w:r>
      <w:bookmarkEnd w:id="2026"/>
      <w:bookmarkEnd w:id="2027"/>
      <w:bookmarkEnd w:id="2028"/>
      <w:bookmarkEnd w:id="2029"/>
      <w:bookmarkEnd w:id="2030"/>
      <w:bookmarkEnd w:id="2031"/>
      <w:bookmarkEnd w:id="2032"/>
      <w:bookmarkEnd w:id="2033"/>
      <w:bookmarkEnd w:id="2034"/>
      <w:bookmarkEnd w:id="2035"/>
    </w:p>
    <w:p w14:paraId="090A490D">
      <w:pPr>
        <w:pStyle w:val="260"/>
        <w:outlineLvl w:val="1"/>
        <w:rPr>
          <w:rFonts w:hint="default" w:ascii="Times New Roman" w:hAnsi="Times New Roman" w:cs="Times New Roman"/>
          <w:color w:val="auto"/>
          <w:highlight w:val="none"/>
        </w:rPr>
      </w:pPr>
      <w:bookmarkStart w:id="2036" w:name="_Toc30866"/>
      <w:bookmarkStart w:id="2037" w:name="_Toc183727760"/>
      <w:bookmarkStart w:id="2038" w:name="_Toc1050"/>
      <w:bookmarkStart w:id="2039" w:name="_Toc3566"/>
      <w:bookmarkStart w:id="2040" w:name="_Toc26552"/>
      <w:bookmarkStart w:id="2041" w:name="_Toc16319"/>
      <w:bookmarkStart w:id="2042" w:name="_Toc21256"/>
      <w:bookmarkStart w:id="2043" w:name="_Toc14502"/>
      <w:bookmarkStart w:id="2044" w:name="_Toc23458"/>
      <w:bookmarkStart w:id="2045" w:name="_Toc960"/>
      <w:r>
        <w:rPr>
          <w:rFonts w:hint="default" w:ascii="Times New Roman" w:hAnsi="Times New Roman" w:cs="Times New Roman"/>
          <w:color w:val="auto"/>
          <w:highlight w:val="none"/>
        </w:rPr>
        <w:t>通信设备</w:t>
      </w:r>
      <w:bookmarkEnd w:id="2036"/>
      <w:bookmarkEnd w:id="2037"/>
      <w:bookmarkEnd w:id="2038"/>
      <w:bookmarkEnd w:id="2039"/>
      <w:bookmarkEnd w:id="2040"/>
      <w:bookmarkEnd w:id="2041"/>
      <w:bookmarkEnd w:id="2042"/>
      <w:bookmarkEnd w:id="2043"/>
      <w:bookmarkEnd w:id="2044"/>
      <w:bookmarkEnd w:id="2045"/>
    </w:p>
    <w:p w14:paraId="1ED239BC">
      <w:pPr>
        <w:pStyle w:val="261"/>
        <w:spacing w:before="156" w:after="156"/>
        <w:outlineLvl w:val="2"/>
        <w:rPr>
          <w:rFonts w:hint="default" w:ascii="Times New Roman" w:hAnsi="Times New Roman" w:cs="Times New Roman"/>
          <w:color w:val="auto"/>
          <w:highlight w:val="none"/>
        </w:rPr>
      </w:pPr>
      <w:bookmarkStart w:id="2046" w:name="_Toc29793"/>
      <w:bookmarkStart w:id="2047" w:name="_Toc26830"/>
      <w:bookmarkStart w:id="2048" w:name="_Toc19978"/>
      <w:bookmarkStart w:id="2049" w:name="_Toc6642"/>
      <w:bookmarkStart w:id="2050" w:name="_Toc28496"/>
      <w:bookmarkStart w:id="2051" w:name="_Toc882"/>
      <w:bookmarkStart w:id="2052" w:name="_Toc31353"/>
      <w:bookmarkStart w:id="2053" w:name="_Toc19630"/>
      <w:bookmarkStart w:id="2054" w:name="_Toc6959"/>
      <w:bookmarkStart w:id="2055" w:name="_Toc10278"/>
      <w:r>
        <w:rPr>
          <w:rFonts w:hint="default" w:ascii="Times New Roman" w:hAnsi="Times New Roman" w:cs="Times New Roman"/>
          <w:color w:val="auto"/>
          <w:highlight w:val="none"/>
        </w:rPr>
        <w:t>外部通信设备</w:t>
      </w:r>
      <w:bookmarkEnd w:id="2046"/>
      <w:bookmarkEnd w:id="2047"/>
      <w:bookmarkEnd w:id="2048"/>
      <w:bookmarkEnd w:id="2049"/>
      <w:bookmarkEnd w:id="2050"/>
      <w:bookmarkEnd w:id="2051"/>
      <w:bookmarkEnd w:id="2052"/>
      <w:bookmarkEnd w:id="2053"/>
      <w:bookmarkEnd w:id="2054"/>
      <w:bookmarkEnd w:id="2055"/>
    </w:p>
    <w:p w14:paraId="6B76B299">
      <w:pPr>
        <w:pStyle w:val="290"/>
        <w:spacing w:before="0" w:beforeLines="0" w:after="0" w:afterLines="0"/>
        <w:outlineLvl w:val="9"/>
        <w:rPr>
          <w:rFonts w:hint="eastAsia" w:ascii="宋体" w:hAnsi="宋体" w:eastAsia="宋体" w:cs="宋体"/>
          <w:color w:val="auto"/>
          <w:highlight w:val="none"/>
        </w:rPr>
      </w:pPr>
      <w:bookmarkStart w:id="2056" w:name="_Toc28070"/>
      <w:bookmarkStart w:id="2057" w:name="_Toc15428"/>
      <w:bookmarkStart w:id="2058" w:name="_Toc18942"/>
      <w:bookmarkStart w:id="2059" w:name="_Toc7389"/>
      <w:bookmarkStart w:id="2060" w:name="_Toc27394"/>
      <w:bookmarkStart w:id="2061" w:name="_Toc21294"/>
      <w:bookmarkStart w:id="2062" w:name="_Toc20091"/>
      <w:bookmarkStart w:id="2063" w:name="_Toc16612"/>
      <w:r>
        <w:rPr>
          <w:rFonts w:hint="eastAsia" w:ascii="宋体" w:hAnsi="宋体" w:eastAsia="宋体" w:cs="宋体"/>
          <w:color w:val="auto"/>
          <w:highlight w:val="none"/>
          <w:lang w:eastAsia="zh-CN"/>
        </w:rPr>
        <w:t>FPSO</w:t>
      </w:r>
      <w:r>
        <w:rPr>
          <w:rFonts w:hint="eastAsia" w:ascii="宋体" w:hAnsi="宋体" w:eastAsia="宋体" w:cs="宋体"/>
          <w:color w:val="auto"/>
          <w:highlight w:val="none"/>
        </w:rPr>
        <w:t>的外部通信设备</w:t>
      </w:r>
      <w:r>
        <w:rPr>
          <w:rFonts w:hint="eastAsia" w:ascii="宋体" w:hAnsi="宋体" w:eastAsia="宋体" w:cs="宋体"/>
          <w:color w:val="auto"/>
          <w:highlight w:val="none"/>
          <w:lang w:val="en-US" w:eastAsia="zh-CN"/>
        </w:rPr>
        <w:t>配备</w:t>
      </w:r>
      <w:r>
        <w:rPr>
          <w:rFonts w:hint="eastAsia" w:ascii="宋体" w:hAnsi="宋体" w:eastAsia="宋体" w:cs="宋体"/>
          <w:color w:val="auto"/>
          <w:highlight w:val="none"/>
        </w:rPr>
        <w:t>应</w:t>
      </w:r>
      <w:r>
        <w:rPr>
          <w:rFonts w:hint="eastAsia" w:ascii="宋体" w:hAnsi="宋体" w:eastAsia="宋体" w:cs="宋体"/>
          <w:color w:val="auto"/>
          <w:highlight w:val="none"/>
          <w:lang w:val="en-US" w:eastAsia="zh-CN"/>
        </w:rPr>
        <w:t>满足</w:t>
      </w:r>
      <w:r>
        <w:rPr>
          <w:rFonts w:hint="eastAsia" w:ascii="宋体" w:hAnsi="宋体" w:eastAsia="宋体" w:cs="宋体"/>
          <w:color w:val="auto"/>
          <w:highlight w:val="none"/>
        </w:rPr>
        <w:t>表</w:t>
      </w:r>
      <w:r>
        <w:rPr>
          <w:rFonts w:hint="eastAsia" w:ascii="宋体" w:hAnsi="宋体" w:eastAsia="宋体" w:cs="宋体"/>
          <w:color w:val="auto"/>
          <w:highlight w:val="none"/>
          <w:lang w:val="en-US" w:eastAsia="zh-CN"/>
        </w:rPr>
        <w:t>10</w:t>
      </w:r>
      <w:r>
        <w:rPr>
          <w:rFonts w:hint="eastAsia" w:ascii="宋体" w:hAnsi="宋体" w:eastAsia="宋体" w:cs="宋体"/>
          <w:color w:val="auto"/>
          <w:highlight w:val="none"/>
        </w:rPr>
        <w:t>的要求。</w:t>
      </w:r>
    </w:p>
    <w:p w14:paraId="5C6876DC">
      <w:pPr>
        <w:pStyle w:val="301"/>
        <w:rPr>
          <w:rFonts w:hint="default" w:ascii="Times New Roman" w:hAnsi="Times New Roman" w:cs="Times New Roman"/>
          <w:color w:val="auto"/>
          <w:highlight w:val="none"/>
        </w:rPr>
      </w:pPr>
      <w:r>
        <w:rPr>
          <w:rFonts w:hint="default" w:ascii="Times New Roman" w:hAnsi="Times New Roman" w:cs="Times New Roman"/>
          <w:color w:val="auto"/>
          <w:highlight w:val="none"/>
        </w:rPr>
        <w:t>外部通信设备的配备</w:t>
      </w:r>
    </w:p>
    <w:tbl>
      <w:tblPr>
        <w:tblStyle w:val="88"/>
        <w:tblW w:w="0" w:type="auto"/>
        <w:tblInd w:w="5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55"/>
        <w:gridCol w:w="2791"/>
        <w:gridCol w:w="895"/>
        <w:gridCol w:w="920"/>
        <w:gridCol w:w="974"/>
        <w:gridCol w:w="1242"/>
      </w:tblGrid>
      <w:tr w14:paraId="1A7ACF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1" w:hRule="atLeast"/>
        </w:trPr>
        <w:tc>
          <w:tcPr>
            <w:tcW w:w="4746" w:type="dxa"/>
            <w:gridSpan w:val="2"/>
            <w:vMerge w:val="restart"/>
            <w:vAlign w:val="center"/>
          </w:tcPr>
          <w:p w14:paraId="0C6F7FBE">
            <w:pPr>
              <w:pStyle w:val="517"/>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无线电设备</w:t>
            </w:r>
          </w:p>
        </w:tc>
        <w:tc>
          <w:tcPr>
            <w:tcW w:w="4031" w:type="dxa"/>
            <w:gridSpan w:val="4"/>
            <w:vAlign w:val="center"/>
          </w:tcPr>
          <w:p w14:paraId="4CAD70E0">
            <w:pPr>
              <w:pStyle w:val="517"/>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无线电通信设备的配备</w:t>
            </w:r>
          </w:p>
        </w:tc>
      </w:tr>
      <w:tr w14:paraId="7349D8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4746" w:type="dxa"/>
            <w:gridSpan w:val="2"/>
            <w:vMerge w:val="continue"/>
            <w:vAlign w:val="center"/>
          </w:tcPr>
          <w:p w14:paraId="32D9EF87">
            <w:pPr>
              <w:pStyle w:val="517"/>
              <w:jc w:val="center"/>
              <w:rPr>
                <w:rFonts w:hint="eastAsia" w:ascii="宋体" w:hAnsi="宋体" w:eastAsia="宋体" w:cs="宋体"/>
                <w:color w:val="auto"/>
                <w:highlight w:val="none"/>
              </w:rPr>
            </w:pPr>
          </w:p>
        </w:tc>
        <w:tc>
          <w:tcPr>
            <w:tcW w:w="895" w:type="dxa"/>
            <w:vAlign w:val="center"/>
          </w:tcPr>
          <w:p w14:paraId="11FC7743">
            <w:pPr>
              <w:pStyle w:val="517"/>
              <w:jc w:val="center"/>
              <w:rPr>
                <w:rFonts w:hint="eastAsia" w:ascii="宋体" w:hAnsi="宋体" w:eastAsia="宋体" w:cs="宋体"/>
                <w:color w:val="auto"/>
                <w:highlight w:val="none"/>
              </w:rPr>
            </w:pPr>
            <w:r>
              <w:rPr>
                <w:rFonts w:hint="eastAsia" w:ascii="宋体" w:hAnsi="宋体" w:eastAsia="宋体" w:cs="宋体"/>
                <w:color w:val="auto"/>
                <w:highlight w:val="none"/>
              </w:rPr>
              <w:t>A1</w:t>
            </w:r>
          </w:p>
        </w:tc>
        <w:tc>
          <w:tcPr>
            <w:tcW w:w="920" w:type="dxa"/>
            <w:vAlign w:val="center"/>
          </w:tcPr>
          <w:p w14:paraId="63EE6163">
            <w:pPr>
              <w:pStyle w:val="517"/>
              <w:jc w:val="center"/>
              <w:rPr>
                <w:rFonts w:hint="eastAsia" w:ascii="宋体" w:hAnsi="宋体" w:eastAsia="宋体" w:cs="宋体"/>
                <w:color w:val="auto"/>
                <w:highlight w:val="none"/>
              </w:rPr>
            </w:pPr>
            <w:r>
              <w:rPr>
                <w:rFonts w:hint="eastAsia" w:ascii="宋体" w:hAnsi="宋体" w:eastAsia="宋体" w:cs="宋体"/>
                <w:color w:val="auto"/>
                <w:highlight w:val="none"/>
              </w:rPr>
              <w:t>A2</w:t>
            </w:r>
          </w:p>
        </w:tc>
        <w:tc>
          <w:tcPr>
            <w:tcW w:w="974" w:type="dxa"/>
            <w:vAlign w:val="center"/>
          </w:tcPr>
          <w:p w14:paraId="3E6CAACE">
            <w:pPr>
              <w:pStyle w:val="517"/>
              <w:jc w:val="center"/>
              <w:rPr>
                <w:rFonts w:hint="eastAsia" w:ascii="宋体" w:hAnsi="宋体" w:eastAsia="宋体" w:cs="宋体"/>
                <w:color w:val="auto"/>
                <w:highlight w:val="none"/>
              </w:rPr>
            </w:pPr>
            <w:r>
              <w:rPr>
                <w:rFonts w:hint="eastAsia" w:ascii="宋体" w:hAnsi="宋体" w:eastAsia="宋体" w:cs="宋体"/>
                <w:color w:val="auto"/>
                <w:highlight w:val="none"/>
              </w:rPr>
              <w:t>A3</w:t>
            </w:r>
          </w:p>
        </w:tc>
        <w:tc>
          <w:tcPr>
            <w:tcW w:w="1242" w:type="dxa"/>
            <w:vAlign w:val="center"/>
          </w:tcPr>
          <w:p w14:paraId="2A831F9E">
            <w:pPr>
              <w:pStyle w:val="517"/>
              <w:jc w:val="center"/>
              <w:rPr>
                <w:rFonts w:hint="eastAsia" w:ascii="宋体" w:hAnsi="宋体" w:eastAsia="宋体" w:cs="宋体"/>
                <w:color w:val="auto"/>
                <w:highlight w:val="none"/>
              </w:rPr>
            </w:pPr>
            <w:r>
              <w:rPr>
                <w:rFonts w:hint="eastAsia" w:ascii="宋体" w:hAnsi="宋体" w:eastAsia="宋体" w:cs="宋体"/>
                <w:color w:val="auto"/>
                <w:highlight w:val="none"/>
              </w:rPr>
              <w:t>A4</w:t>
            </w:r>
          </w:p>
        </w:tc>
      </w:tr>
      <w:tr w14:paraId="4E47FF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trPr>
        <w:tc>
          <w:tcPr>
            <w:tcW w:w="1955" w:type="dxa"/>
            <w:vMerge w:val="restart"/>
            <w:vAlign w:val="center"/>
          </w:tcPr>
          <w:p w14:paraId="5FDE4EC3">
            <w:pPr>
              <w:pStyle w:val="517"/>
              <w:jc w:val="center"/>
              <w:rPr>
                <w:rFonts w:hint="eastAsia" w:ascii="宋体" w:hAnsi="宋体" w:eastAsia="宋体" w:cs="宋体"/>
                <w:color w:val="auto"/>
                <w:highlight w:val="none"/>
              </w:rPr>
            </w:pPr>
            <w:r>
              <w:rPr>
                <w:rFonts w:hint="eastAsia" w:ascii="宋体" w:hAnsi="宋体" w:eastAsia="宋体" w:cs="宋体"/>
                <w:color w:val="auto"/>
                <w:highlight w:val="none"/>
              </w:rPr>
              <w:t>主设备</w:t>
            </w:r>
          </w:p>
        </w:tc>
        <w:tc>
          <w:tcPr>
            <w:tcW w:w="2791" w:type="dxa"/>
            <w:vAlign w:val="center"/>
          </w:tcPr>
          <w:p w14:paraId="1FDB3D23">
            <w:pPr>
              <w:pStyle w:val="517"/>
              <w:jc w:val="center"/>
              <w:rPr>
                <w:rFonts w:hint="eastAsia" w:ascii="宋体" w:hAnsi="宋体" w:eastAsia="宋体" w:cs="宋体"/>
                <w:color w:val="auto"/>
                <w:highlight w:val="none"/>
              </w:rPr>
            </w:pPr>
            <w:r>
              <w:rPr>
                <w:rFonts w:hint="eastAsia" w:ascii="宋体" w:hAnsi="宋体" w:eastAsia="宋体" w:cs="宋体"/>
                <w:color w:val="auto"/>
                <w:highlight w:val="none"/>
              </w:rPr>
              <w:t>VHF 无线电装置（具备DSC）</w:t>
            </w:r>
          </w:p>
        </w:tc>
        <w:tc>
          <w:tcPr>
            <w:tcW w:w="895" w:type="dxa"/>
            <w:vAlign w:val="center"/>
          </w:tcPr>
          <w:p w14:paraId="66D0B5EC">
            <w:pPr>
              <w:pStyle w:val="517"/>
              <w:jc w:val="center"/>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920" w:type="dxa"/>
            <w:vAlign w:val="center"/>
          </w:tcPr>
          <w:p w14:paraId="6EA457E4">
            <w:pPr>
              <w:pStyle w:val="517"/>
              <w:jc w:val="center"/>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974" w:type="dxa"/>
            <w:vAlign w:val="center"/>
          </w:tcPr>
          <w:p w14:paraId="217B829B">
            <w:pPr>
              <w:pStyle w:val="517"/>
              <w:jc w:val="center"/>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1242" w:type="dxa"/>
            <w:vAlign w:val="center"/>
          </w:tcPr>
          <w:p w14:paraId="78B0A3B5">
            <w:pPr>
              <w:pStyle w:val="517"/>
              <w:jc w:val="center"/>
              <w:rPr>
                <w:rFonts w:hint="eastAsia" w:ascii="宋体" w:hAnsi="宋体" w:eastAsia="宋体" w:cs="宋体"/>
                <w:color w:val="auto"/>
                <w:highlight w:val="none"/>
              </w:rPr>
            </w:pPr>
            <w:r>
              <w:rPr>
                <w:rFonts w:hint="eastAsia" w:ascii="宋体" w:hAnsi="宋体" w:eastAsia="宋体" w:cs="宋体"/>
                <w:color w:val="auto"/>
                <w:highlight w:val="none"/>
              </w:rPr>
              <w:t>1</w:t>
            </w:r>
          </w:p>
        </w:tc>
      </w:tr>
      <w:tr w14:paraId="247F53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1" w:hRule="atLeast"/>
        </w:trPr>
        <w:tc>
          <w:tcPr>
            <w:tcW w:w="1955" w:type="dxa"/>
            <w:vMerge w:val="continue"/>
            <w:tcBorders>
              <w:top w:val="nil"/>
            </w:tcBorders>
            <w:vAlign w:val="center"/>
          </w:tcPr>
          <w:p w14:paraId="078D320D">
            <w:pPr>
              <w:pStyle w:val="517"/>
              <w:jc w:val="center"/>
              <w:rPr>
                <w:rFonts w:hint="eastAsia" w:ascii="宋体" w:hAnsi="宋体" w:eastAsia="宋体" w:cs="宋体"/>
                <w:color w:val="auto"/>
                <w:highlight w:val="none"/>
              </w:rPr>
            </w:pPr>
          </w:p>
        </w:tc>
        <w:tc>
          <w:tcPr>
            <w:tcW w:w="2791" w:type="dxa"/>
            <w:vAlign w:val="center"/>
          </w:tcPr>
          <w:p w14:paraId="2A410418">
            <w:pPr>
              <w:pStyle w:val="517"/>
              <w:jc w:val="center"/>
              <w:rPr>
                <w:rFonts w:hint="eastAsia" w:ascii="宋体" w:hAnsi="宋体" w:eastAsia="宋体" w:cs="宋体"/>
                <w:color w:val="auto"/>
                <w:highlight w:val="none"/>
              </w:rPr>
            </w:pPr>
            <w:r>
              <w:rPr>
                <w:rFonts w:hint="eastAsia" w:ascii="宋体" w:hAnsi="宋体" w:eastAsia="宋体" w:cs="宋体"/>
                <w:color w:val="auto"/>
                <w:highlight w:val="none"/>
              </w:rPr>
              <w:t>MF 无线电装置（具备DSC）</w:t>
            </w:r>
          </w:p>
        </w:tc>
        <w:tc>
          <w:tcPr>
            <w:tcW w:w="895" w:type="dxa"/>
            <w:vAlign w:val="center"/>
          </w:tcPr>
          <w:p w14:paraId="35A587DE">
            <w:pPr>
              <w:pStyle w:val="517"/>
              <w:jc w:val="center"/>
              <w:rPr>
                <w:rFonts w:hint="eastAsia" w:ascii="宋体" w:hAnsi="宋体" w:eastAsia="宋体" w:cs="宋体"/>
                <w:color w:val="auto"/>
                <w:highlight w:val="none"/>
              </w:rPr>
            </w:pPr>
          </w:p>
        </w:tc>
        <w:tc>
          <w:tcPr>
            <w:tcW w:w="920" w:type="dxa"/>
            <w:vAlign w:val="center"/>
          </w:tcPr>
          <w:p w14:paraId="038D6037">
            <w:pPr>
              <w:pStyle w:val="517"/>
              <w:jc w:val="center"/>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974" w:type="dxa"/>
            <w:vAlign w:val="center"/>
          </w:tcPr>
          <w:p w14:paraId="268F5FBE">
            <w:pPr>
              <w:pStyle w:val="517"/>
              <w:jc w:val="center"/>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1242" w:type="dxa"/>
            <w:vAlign w:val="center"/>
          </w:tcPr>
          <w:p w14:paraId="1ED14CCE">
            <w:pPr>
              <w:pStyle w:val="517"/>
              <w:jc w:val="center"/>
              <w:rPr>
                <w:rFonts w:hint="eastAsia" w:ascii="宋体" w:hAnsi="宋体" w:eastAsia="宋体" w:cs="宋体"/>
                <w:color w:val="auto"/>
                <w:highlight w:val="none"/>
              </w:rPr>
            </w:pPr>
          </w:p>
        </w:tc>
      </w:tr>
      <w:tr w14:paraId="7DEF2E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1955" w:type="dxa"/>
            <w:vMerge w:val="continue"/>
            <w:tcBorders>
              <w:top w:val="nil"/>
            </w:tcBorders>
            <w:vAlign w:val="center"/>
          </w:tcPr>
          <w:p w14:paraId="685A11FF">
            <w:pPr>
              <w:pStyle w:val="517"/>
              <w:jc w:val="center"/>
              <w:rPr>
                <w:rFonts w:hint="eastAsia" w:ascii="宋体" w:hAnsi="宋体" w:eastAsia="宋体" w:cs="宋体"/>
                <w:color w:val="auto"/>
                <w:highlight w:val="none"/>
              </w:rPr>
            </w:pPr>
          </w:p>
        </w:tc>
        <w:tc>
          <w:tcPr>
            <w:tcW w:w="2791" w:type="dxa"/>
            <w:vAlign w:val="center"/>
          </w:tcPr>
          <w:p w14:paraId="53333E53">
            <w:pPr>
              <w:pStyle w:val="517"/>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M</w:t>
            </w:r>
            <w:r>
              <w:rPr>
                <w:rFonts w:hint="eastAsia" w:ascii="宋体" w:hAnsi="宋体" w:cs="宋体"/>
                <w:color w:val="auto"/>
                <w:highlight w:val="none"/>
                <w:lang w:val="en-US" w:eastAsia="zh-CN"/>
              </w:rPr>
              <w:t>F</w:t>
            </w:r>
            <w:r>
              <w:rPr>
                <w:rFonts w:hint="eastAsia" w:ascii="宋体" w:hAnsi="宋体" w:eastAsia="宋体" w:cs="宋体"/>
                <w:color w:val="auto"/>
                <w:highlight w:val="none"/>
              </w:rPr>
              <w:t>/HF 无线电装置</w:t>
            </w:r>
          </w:p>
        </w:tc>
        <w:tc>
          <w:tcPr>
            <w:tcW w:w="895" w:type="dxa"/>
            <w:vAlign w:val="center"/>
          </w:tcPr>
          <w:p w14:paraId="010789DF">
            <w:pPr>
              <w:pStyle w:val="517"/>
              <w:jc w:val="center"/>
              <w:rPr>
                <w:rFonts w:hint="eastAsia" w:ascii="宋体" w:hAnsi="宋体" w:eastAsia="宋体" w:cs="宋体"/>
                <w:color w:val="auto"/>
                <w:highlight w:val="none"/>
              </w:rPr>
            </w:pPr>
          </w:p>
        </w:tc>
        <w:tc>
          <w:tcPr>
            <w:tcW w:w="920" w:type="dxa"/>
            <w:vAlign w:val="center"/>
          </w:tcPr>
          <w:p w14:paraId="6E18DA37">
            <w:pPr>
              <w:pStyle w:val="517"/>
              <w:jc w:val="center"/>
              <w:rPr>
                <w:rFonts w:hint="eastAsia" w:ascii="宋体" w:hAnsi="宋体" w:eastAsia="宋体" w:cs="宋体"/>
                <w:color w:val="auto"/>
                <w:highlight w:val="none"/>
              </w:rPr>
            </w:pPr>
          </w:p>
        </w:tc>
        <w:tc>
          <w:tcPr>
            <w:tcW w:w="974" w:type="dxa"/>
            <w:vAlign w:val="center"/>
          </w:tcPr>
          <w:p w14:paraId="4AC7D131">
            <w:pPr>
              <w:pStyle w:val="517"/>
              <w:jc w:val="center"/>
              <w:rPr>
                <w:rFonts w:hint="eastAsia" w:ascii="宋体" w:hAnsi="宋体" w:eastAsia="宋体" w:cs="宋体"/>
                <w:color w:val="auto"/>
                <w:highlight w:val="none"/>
              </w:rPr>
            </w:pPr>
          </w:p>
        </w:tc>
        <w:tc>
          <w:tcPr>
            <w:tcW w:w="1242" w:type="dxa"/>
            <w:vAlign w:val="center"/>
          </w:tcPr>
          <w:p w14:paraId="727A1062">
            <w:pPr>
              <w:pStyle w:val="517"/>
              <w:jc w:val="center"/>
              <w:rPr>
                <w:rFonts w:hint="eastAsia" w:ascii="宋体" w:hAnsi="宋体" w:eastAsia="宋体" w:cs="宋体"/>
                <w:color w:val="auto"/>
                <w:highlight w:val="none"/>
              </w:rPr>
            </w:pPr>
            <w:r>
              <w:rPr>
                <w:rFonts w:hint="eastAsia" w:ascii="宋体" w:hAnsi="宋体" w:eastAsia="宋体" w:cs="宋体"/>
                <w:color w:val="auto"/>
                <w:highlight w:val="none"/>
              </w:rPr>
              <w:t>1</w:t>
            </w:r>
          </w:p>
        </w:tc>
      </w:tr>
      <w:tr w14:paraId="5406EA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trPr>
        <w:tc>
          <w:tcPr>
            <w:tcW w:w="1955" w:type="dxa"/>
            <w:vMerge w:val="continue"/>
            <w:tcBorders>
              <w:top w:val="nil"/>
            </w:tcBorders>
            <w:vAlign w:val="center"/>
          </w:tcPr>
          <w:p w14:paraId="644BC334">
            <w:pPr>
              <w:pStyle w:val="517"/>
              <w:jc w:val="center"/>
              <w:rPr>
                <w:rFonts w:hint="eastAsia" w:ascii="宋体" w:hAnsi="宋体" w:eastAsia="宋体" w:cs="宋体"/>
                <w:color w:val="auto"/>
                <w:highlight w:val="none"/>
              </w:rPr>
            </w:pPr>
          </w:p>
        </w:tc>
        <w:tc>
          <w:tcPr>
            <w:tcW w:w="2791" w:type="dxa"/>
            <w:vAlign w:val="center"/>
          </w:tcPr>
          <w:p w14:paraId="59AE9109">
            <w:pPr>
              <w:pStyle w:val="517"/>
              <w:jc w:val="center"/>
              <w:rPr>
                <w:rFonts w:hint="eastAsia" w:ascii="宋体" w:hAnsi="宋体" w:eastAsia="宋体" w:cs="宋体"/>
                <w:color w:val="auto"/>
                <w:highlight w:val="none"/>
              </w:rPr>
            </w:pPr>
            <w:r>
              <w:rPr>
                <w:rFonts w:hint="eastAsia" w:ascii="宋体" w:hAnsi="宋体" w:eastAsia="宋体" w:cs="宋体"/>
                <w:color w:val="auto"/>
                <w:highlight w:val="none"/>
              </w:rPr>
              <w:t>提供 RMSS的</w:t>
            </w:r>
            <w:r>
              <w:rPr>
                <w:rFonts w:hint="default" w:ascii="宋体" w:hAnsi="宋体" w:eastAsia="宋体" w:cs="宋体"/>
                <w:color w:val="auto"/>
                <w:highlight w:val="none"/>
              </w:rPr>
              <w:t>船舶地面站</w:t>
            </w:r>
          </w:p>
        </w:tc>
        <w:tc>
          <w:tcPr>
            <w:tcW w:w="895" w:type="dxa"/>
            <w:vAlign w:val="center"/>
          </w:tcPr>
          <w:p w14:paraId="44D38FDB">
            <w:pPr>
              <w:pStyle w:val="517"/>
              <w:jc w:val="center"/>
              <w:rPr>
                <w:rFonts w:hint="eastAsia" w:ascii="宋体" w:hAnsi="宋体" w:eastAsia="宋体" w:cs="宋体"/>
                <w:color w:val="auto"/>
                <w:highlight w:val="none"/>
              </w:rPr>
            </w:pPr>
          </w:p>
        </w:tc>
        <w:tc>
          <w:tcPr>
            <w:tcW w:w="920" w:type="dxa"/>
            <w:vAlign w:val="center"/>
          </w:tcPr>
          <w:p w14:paraId="12FA0EE6">
            <w:pPr>
              <w:pStyle w:val="517"/>
              <w:jc w:val="center"/>
              <w:rPr>
                <w:rFonts w:hint="eastAsia" w:ascii="宋体" w:hAnsi="宋体" w:eastAsia="宋体" w:cs="宋体"/>
                <w:color w:val="auto"/>
                <w:highlight w:val="none"/>
              </w:rPr>
            </w:pPr>
          </w:p>
        </w:tc>
        <w:tc>
          <w:tcPr>
            <w:tcW w:w="974" w:type="dxa"/>
            <w:vAlign w:val="center"/>
          </w:tcPr>
          <w:p w14:paraId="52CEF593">
            <w:pPr>
              <w:pStyle w:val="517"/>
              <w:jc w:val="center"/>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1242" w:type="dxa"/>
            <w:vAlign w:val="center"/>
          </w:tcPr>
          <w:p w14:paraId="4CE99FE3">
            <w:pPr>
              <w:pStyle w:val="517"/>
              <w:jc w:val="center"/>
              <w:rPr>
                <w:rFonts w:hint="eastAsia" w:ascii="宋体" w:hAnsi="宋体" w:eastAsia="宋体" w:cs="宋体"/>
                <w:color w:val="auto"/>
                <w:highlight w:val="none"/>
              </w:rPr>
            </w:pPr>
          </w:p>
        </w:tc>
      </w:tr>
      <w:tr w14:paraId="2CB7CF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1955" w:type="dxa"/>
            <w:tcBorders>
              <w:top w:val="nil"/>
            </w:tcBorders>
            <w:vAlign w:val="center"/>
          </w:tcPr>
          <w:p w14:paraId="590CAA85">
            <w:pPr>
              <w:pStyle w:val="517"/>
              <w:jc w:val="center"/>
              <w:rPr>
                <w:rFonts w:hint="eastAsia" w:ascii="宋体" w:hAnsi="宋体" w:eastAsia="宋体" w:cs="宋体"/>
                <w:color w:val="auto"/>
                <w:highlight w:val="none"/>
              </w:rPr>
            </w:pPr>
            <w:r>
              <w:rPr>
                <w:rFonts w:hint="eastAsia" w:ascii="宋体" w:hAnsi="宋体" w:eastAsia="宋体" w:cs="宋体"/>
                <w:color w:val="auto"/>
                <w:highlight w:val="none"/>
              </w:rPr>
              <w:t>接收机</w:t>
            </w:r>
          </w:p>
        </w:tc>
        <w:tc>
          <w:tcPr>
            <w:tcW w:w="2791" w:type="dxa"/>
            <w:vAlign w:val="center"/>
          </w:tcPr>
          <w:p w14:paraId="79EA3BE7">
            <w:pPr>
              <w:pStyle w:val="517"/>
              <w:jc w:val="center"/>
              <w:rPr>
                <w:rFonts w:hint="eastAsia" w:ascii="宋体" w:hAnsi="宋体" w:eastAsia="宋体" w:cs="宋体"/>
                <w:color w:val="auto"/>
                <w:highlight w:val="none"/>
              </w:rPr>
            </w:pPr>
            <w:r>
              <w:rPr>
                <w:rFonts w:hint="eastAsia" w:ascii="宋体" w:hAnsi="宋体" w:cs="宋体"/>
                <w:color w:val="auto"/>
                <w:highlight w:val="none"/>
                <w:lang w:val="en-US" w:eastAsia="zh-CN"/>
              </w:rPr>
              <w:t>海上安全信息（</w:t>
            </w:r>
            <w:r>
              <w:rPr>
                <w:rFonts w:hint="eastAsia" w:ascii="宋体" w:hAnsi="宋体" w:eastAsia="宋体" w:cs="宋体"/>
                <w:color w:val="auto"/>
                <w:highlight w:val="none"/>
              </w:rPr>
              <w:t>MSI</w:t>
            </w:r>
            <w:r>
              <w:rPr>
                <w:rFonts w:hint="eastAsia" w:ascii="宋体" w:hAnsi="宋体" w:cs="宋体"/>
                <w:color w:val="auto"/>
                <w:highlight w:val="none"/>
                <w:lang w:val="en-US" w:eastAsia="zh-CN"/>
              </w:rPr>
              <w:t>）</w:t>
            </w:r>
            <w:r>
              <w:rPr>
                <w:rFonts w:hint="eastAsia" w:ascii="宋体" w:hAnsi="宋体" w:eastAsia="宋体" w:cs="宋体"/>
                <w:color w:val="auto"/>
                <w:highlight w:val="none"/>
              </w:rPr>
              <w:t>和搜索和援救</w:t>
            </w:r>
            <w:r>
              <w:rPr>
                <w:rFonts w:hint="eastAsia" w:ascii="宋体" w:hAnsi="宋体" w:cs="宋体"/>
                <w:color w:val="auto"/>
                <w:highlight w:val="none"/>
                <w:lang w:eastAsia="zh-CN"/>
              </w:rPr>
              <w:t>（</w:t>
            </w:r>
            <w:r>
              <w:rPr>
                <w:rFonts w:hint="eastAsia" w:ascii="宋体" w:hAnsi="宋体" w:eastAsia="宋体" w:cs="宋体"/>
                <w:color w:val="auto"/>
                <w:highlight w:val="none"/>
              </w:rPr>
              <w:t>SAR</w:t>
            </w:r>
            <w:r>
              <w:rPr>
                <w:rFonts w:hint="eastAsia" w:ascii="宋体" w:hAnsi="宋体" w:cs="宋体"/>
                <w:color w:val="auto"/>
                <w:highlight w:val="none"/>
                <w:lang w:eastAsia="zh-CN"/>
              </w:rPr>
              <w:t>）</w:t>
            </w:r>
            <w:r>
              <w:rPr>
                <w:rFonts w:hint="eastAsia" w:ascii="宋体" w:hAnsi="宋体" w:eastAsia="宋体" w:cs="宋体"/>
                <w:color w:val="auto"/>
                <w:highlight w:val="none"/>
              </w:rPr>
              <w:t>接收机2</w:t>
            </w:r>
          </w:p>
        </w:tc>
        <w:tc>
          <w:tcPr>
            <w:tcW w:w="895" w:type="dxa"/>
            <w:vAlign w:val="center"/>
          </w:tcPr>
          <w:p w14:paraId="1E609AB2">
            <w:pPr>
              <w:pStyle w:val="517"/>
              <w:jc w:val="center"/>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920" w:type="dxa"/>
            <w:vAlign w:val="center"/>
          </w:tcPr>
          <w:p w14:paraId="24934771">
            <w:pPr>
              <w:pStyle w:val="517"/>
              <w:jc w:val="center"/>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974" w:type="dxa"/>
            <w:vAlign w:val="center"/>
          </w:tcPr>
          <w:p w14:paraId="2C1D702B">
            <w:pPr>
              <w:pStyle w:val="517"/>
              <w:jc w:val="center"/>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1242" w:type="dxa"/>
            <w:vAlign w:val="center"/>
          </w:tcPr>
          <w:p w14:paraId="65E200CD">
            <w:pPr>
              <w:pStyle w:val="517"/>
              <w:jc w:val="center"/>
              <w:rPr>
                <w:rFonts w:hint="eastAsia" w:ascii="宋体" w:hAnsi="宋体" w:eastAsia="宋体" w:cs="宋体"/>
                <w:color w:val="auto"/>
                <w:highlight w:val="none"/>
              </w:rPr>
            </w:pPr>
            <w:r>
              <w:rPr>
                <w:rFonts w:hint="eastAsia" w:ascii="宋体" w:hAnsi="宋体" w:eastAsia="宋体" w:cs="宋体"/>
                <w:color w:val="auto"/>
                <w:highlight w:val="none"/>
              </w:rPr>
              <w:t>1</w:t>
            </w:r>
          </w:p>
        </w:tc>
      </w:tr>
      <w:tr w14:paraId="05F6D9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1" w:hRule="atLeast"/>
        </w:trPr>
        <w:tc>
          <w:tcPr>
            <w:tcW w:w="1955" w:type="dxa"/>
            <w:tcBorders>
              <w:bottom w:val="single" w:color="auto" w:sz="4" w:space="0"/>
            </w:tcBorders>
            <w:vAlign w:val="center"/>
          </w:tcPr>
          <w:p w14:paraId="66BFACE9">
            <w:pPr>
              <w:pStyle w:val="517"/>
              <w:jc w:val="center"/>
              <w:rPr>
                <w:rFonts w:hint="eastAsia" w:ascii="宋体" w:hAnsi="宋体" w:eastAsia="宋体" w:cs="宋体"/>
                <w:color w:val="auto"/>
                <w:highlight w:val="none"/>
              </w:rPr>
            </w:pPr>
            <w:r>
              <w:rPr>
                <w:rFonts w:hint="eastAsia" w:ascii="宋体" w:hAnsi="宋体" w:eastAsia="宋体" w:cs="宋体"/>
                <w:color w:val="auto"/>
                <w:highlight w:val="none"/>
              </w:rPr>
              <w:t>示位标</w:t>
            </w:r>
          </w:p>
        </w:tc>
        <w:tc>
          <w:tcPr>
            <w:tcW w:w="2791" w:type="dxa"/>
            <w:tcBorders>
              <w:bottom w:val="single" w:color="auto" w:sz="4" w:space="0"/>
            </w:tcBorders>
            <w:vAlign w:val="center"/>
          </w:tcPr>
          <w:p w14:paraId="5CFBA25E">
            <w:pPr>
              <w:pStyle w:val="517"/>
              <w:jc w:val="center"/>
              <w:rPr>
                <w:rFonts w:hint="eastAsia" w:ascii="宋体" w:hAnsi="宋体" w:eastAsia="宋体" w:cs="宋体"/>
                <w:color w:val="auto"/>
                <w:highlight w:val="none"/>
              </w:rPr>
            </w:pPr>
            <w:r>
              <w:rPr>
                <w:rFonts w:hint="eastAsia" w:ascii="宋体" w:hAnsi="宋体" w:eastAsia="宋体" w:cs="宋体"/>
                <w:color w:val="auto"/>
                <w:highlight w:val="none"/>
              </w:rPr>
              <w:t>卫星示位标</w:t>
            </w: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rPr>
              <w:t>EPIRB</w:t>
            </w:r>
          </w:p>
        </w:tc>
        <w:tc>
          <w:tcPr>
            <w:tcW w:w="895" w:type="dxa"/>
            <w:vAlign w:val="center"/>
          </w:tcPr>
          <w:p w14:paraId="55855F2C">
            <w:pPr>
              <w:pStyle w:val="517"/>
              <w:jc w:val="center"/>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920" w:type="dxa"/>
            <w:vAlign w:val="center"/>
          </w:tcPr>
          <w:p w14:paraId="3723BB49">
            <w:pPr>
              <w:pStyle w:val="517"/>
              <w:jc w:val="center"/>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974" w:type="dxa"/>
            <w:vAlign w:val="center"/>
          </w:tcPr>
          <w:p w14:paraId="52ABBA59">
            <w:pPr>
              <w:pStyle w:val="517"/>
              <w:jc w:val="center"/>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1242" w:type="dxa"/>
            <w:vAlign w:val="center"/>
          </w:tcPr>
          <w:p w14:paraId="02DDE039">
            <w:pPr>
              <w:pStyle w:val="517"/>
              <w:jc w:val="center"/>
              <w:rPr>
                <w:rFonts w:hint="eastAsia" w:ascii="宋体" w:hAnsi="宋体" w:eastAsia="宋体" w:cs="宋体"/>
                <w:color w:val="auto"/>
                <w:highlight w:val="none"/>
              </w:rPr>
            </w:pPr>
            <w:r>
              <w:rPr>
                <w:rFonts w:hint="eastAsia" w:ascii="宋体" w:hAnsi="宋体" w:eastAsia="宋体" w:cs="宋体"/>
                <w:color w:val="auto"/>
                <w:highlight w:val="none"/>
              </w:rPr>
              <w:t>1</w:t>
            </w:r>
          </w:p>
        </w:tc>
      </w:tr>
      <w:tr w14:paraId="65DE71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1" w:hRule="atLeast"/>
        </w:trPr>
        <w:tc>
          <w:tcPr>
            <w:tcW w:w="1955" w:type="dxa"/>
            <w:vMerge w:val="restart"/>
            <w:tcBorders>
              <w:top w:val="single" w:color="auto" w:sz="4" w:space="0"/>
              <w:left w:val="single" w:color="auto" w:sz="4" w:space="0"/>
            </w:tcBorders>
            <w:vAlign w:val="center"/>
          </w:tcPr>
          <w:p w14:paraId="3A257A89">
            <w:pPr>
              <w:pStyle w:val="517"/>
              <w:jc w:val="center"/>
              <w:rPr>
                <w:rFonts w:hint="eastAsia" w:ascii="宋体" w:hAnsi="宋体" w:eastAsia="宋体" w:cs="宋体"/>
                <w:color w:val="auto"/>
                <w:highlight w:val="none"/>
              </w:rPr>
            </w:pPr>
            <w:r>
              <w:rPr>
                <w:rFonts w:hint="eastAsia" w:ascii="宋体" w:hAnsi="宋体" w:eastAsia="宋体" w:cs="宋体"/>
                <w:color w:val="auto"/>
                <w:highlight w:val="none"/>
              </w:rPr>
              <w:t>救生无线电</w:t>
            </w:r>
          </w:p>
        </w:tc>
        <w:tc>
          <w:tcPr>
            <w:tcW w:w="2791" w:type="dxa"/>
            <w:tcBorders>
              <w:top w:val="single" w:color="auto" w:sz="4" w:space="0"/>
              <w:right w:val="single" w:color="auto" w:sz="4" w:space="0"/>
            </w:tcBorders>
            <w:vAlign w:val="center"/>
          </w:tcPr>
          <w:p w14:paraId="1387A93B">
            <w:pPr>
              <w:pStyle w:val="517"/>
              <w:jc w:val="center"/>
              <w:rPr>
                <w:rFonts w:hint="eastAsia" w:ascii="宋体" w:hAnsi="宋体" w:eastAsia="宋体" w:cs="宋体"/>
                <w:color w:val="auto"/>
                <w:highlight w:val="none"/>
              </w:rPr>
            </w:pPr>
            <w:r>
              <w:rPr>
                <w:rFonts w:hint="eastAsia" w:ascii="宋体" w:hAnsi="宋体" w:eastAsia="宋体" w:cs="宋体"/>
                <w:color w:val="auto"/>
                <w:highlight w:val="none"/>
              </w:rPr>
              <w:t>雷达 SART 或</w:t>
            </w:r>
            <w:r>
              <w:rPr>
                <w:color w:val="auto"/>
                <w:highlight w:val="none"/>
              </w:rPr>
              <w:t>船舶自动识别系统</w:t>
            </w:r>
            <w:r>
              <w:rPr>
                <w:rFonts w:hint="eastAsia"/>
                <w:color w:val="auto"/>
                <w:highlight w:val="none"/>
                <w:lang w:val="en-US" w:eastAsia="zh-CN"/>
              </w:rPr>
              <w:t>搜救应答器</w:t>
            </w:r>
            <w:r>
              <w:rPr>
                <w:rFonts w:hint="eastAsia"/>
                <w:color w:val="auto"/>
                <w:highlight w:val="none"/>
                <w:lang w:eastAsia="zh-CN"/>
              </w:rPr>
              <w:t>（</w:t>
            </w:r>
            <w:r>
              <w:rPr>
                <w:rFonts w:hint="eastAsia" w:ascii="宋体" w:hAnsi="宋体" w:eastAsia="宋体" w:cs="宋体"/>
                <w:color w:val="auto"/>
                <w:highlight w:val="none"/>
              </w:rPr>
              <w:t>AIS</w:t>
            </w:r>
            <w:r>
              <w:rPr>
                <w:rFonts w:hint="eastAsia"/>
                <w:color w:val="auto"/>
                <w:highlight w:val="none"/>
                <w:lang w:eastAsia="zh-CN"/>
              </w:rPr>
              <w:t>）</w:t>
            </w:r>
            <w:r>
              <w:rPr>
                <w:rFonts w:hint="eastAsia" w:ascii="宋体" w:hAnsi="宋体" w:eastAsia="宋体" w:cs="宋体"/>
                <w:color w:val="auto"/>
                <w:highlight w:val="none"/>
              </w:rPr>
              <w:t xml:space="preserve"> SART</w:t>
            </w:r>
          </w:p>
        </w:tc>
        <w:tc>
          <w:tcPr>
            <w:tcW w:w="895" w:type="dxa"/>
            <w:tcBorders>
              <w:left w:val="single" w:color="auto" w:sz="4" w:space="0"/>
            </w:tcBorders>
            <w:vAlign w:val="center"/>
          </w:tcPr>
          <w:p w14:paraId="6D330083">
            <w:pPr>
              <w:pStyle w:val="517"/>
              <w:jc w:val="center"/>
              <w:rPr>
                <w:rFonts w:hint="eastAsia" w:ascii="宋体" w:hAnsi="宋体" w:eastAsia="宋体" w:cs="宋体"/>
                <w:color w:val="auto"/>
                <w:highlight w:val="none"/>
              </w:rPr>
            </w:pPr>
            <w:r>
              <w:rPr>
                <w:rFonts w:hint="eastAsia" w:ascii="宋体" w:hAnsi="宋体" w:eastAsia="宋体" w:cs="宋体"/>
                <w:color w:val="auto"/>
                <w:highlight w:val="none"/>
              </w:rPr>
              <w:t>2</w:t>
            </w:r>
          </w:p>
        </w:tc>
        <w:tc>
          <w:tcPr>
            <w:tcW w:w="920" w:type="dxa"/>
            <w:vAlign w:val="center"/>
          </w:tcPr>
          <w:p w14:paraId="62679C10">
            <w:pPr>
              <w:pStyle w:val="517"/>
              <w:jc w:val="center"/>
              <w:rPr>
                <w:rFonts w:hint="eastAsia" w:ascii="宋体" w:hAnsi="宋体" w:eastAsia="宋体" w:cs="宋体"/>
                <w:color w:val="auto"/>
                <w:highlight w:val="none"/>
              </w:rPr>
            </w:pPr>
            <w:r>
              <w:rPr>
                <w:rFonts w:hint="eastAsia" w:ascii="宋体" w:hAnsi="宋体" w:eastAsia="宋体" w:cs="宋体"/>
                <w:color w:val="auto"/>
                <w:highlight w:val="none"/>
              </w:rPr>
              <w:t>2</w:t>
            </w:r>
          </w:p>
        </w:tc>
        <w:tc>
          <w:tcPr>
            <w:tcW w:w="974" w:type="dxa"/>
            <w:vAlign w:val="center"/>
          </w:tcPr>
          <w:p w14:paraId="4EB5635B">
            <w:pPr>
              <w:pStyle w:val="517"/>
              <w:jc w:val="center"/>
              <w:rPr>
                <w:rFonts w:hint="eastAsia" w:ascii="宋体" w:hAnsi="宋体" w:eastAsia="宋体" w:cs="宋体"/>
                <w:color w:val="auto"/>
                <w:highlight w:val="none"/>
              </w:rPr>
            </w:pPr>
            <w:r>
              <w:rPr>
                <w:rFonts w:hint="eastAsia" w:ascii="宋体" w:hAnsi="宋体" w:eastAsia="宋体" w:cs="宋体"/>
                <w:color w:val="auto"/>
                <w:highlight w:val="none"/>
              </w:rPr>
              <w:t>2</w:t>
            </w:r>
          </w:p>
        </w:tc>
        <w:tc>
          <w:tcPr>
            <w:tcW w:w="1242" w:type="dxa"/>
            <w:vAlign w:val="center"/>
          </w:tcPr>
          <w:p w14:paraId="27DF5272">
            <w:pPr>
              <w:pStyle w:val="517"/>
              <w:jc w:val="center"/>
              <w:rPr>
                <w:rFonts w:hint="eastAsia" w:ascii="宋体" w:hAnsi="宋体" w:eastAsia="宋体" w:cs="宋体"/>
                <w:color w:val="auto"/>
                <w:highlight w:val="none"/>
              </w:rPr>
            </w:pPr>
            <w:r>
              <w:rPr>
                <w:rFonts w:hint="eastAsia" w:ascii="宋体" w:hAnsi="宋体" w:eastAsia="宋体" w:cs="宋体"/>
                <w:color w:val="auto"/>
                <w:highlight w:val="none"/>
              </w:rPr>
              <w:t>2</w:t>
            </w:r>
          </w:p>
        </w:tc>
      </w:tr>
      <w:tr w14:paraId="601F52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1955" w:type="dxa"/>
            <w:vMerge w:val="continue"/>
            <w:tcBorders>
              <w:top w:val="nil"/>
              <w:left w:val="single" w:color="auto" w:sz="4" w:space="0"/>
              <w:bottom w:val="single" w:color="auto" w:sz="4" w:space="0"/>
            </w:tcBorders>
            <w:vAlign w:val="center"/>
          </w:tcPr>
          <w:p w14:paraId="5A460654">
            <w:pPr>
              <w:pStyle w:val="517"/>
              <w:jc w:val="center"/>
              <w:rPr>
                <w:rFonts w:hint="eastAsia" w:ascii="宋体" w:hAnsi="宋体" w:eastAsia="宋体" w:cs="宋体"/>
                <w:color w:val="auto"/>
                <w:highlight w:val="none"/>
              </w:rPr>
            </w:pPr>
          </w:p>
        </w:tc>
        <w:tc>
          <w:tcPr>
            <w:tcW w:w="2791" w:type="dxa"/>
            <w:tcBorders>
              <w:bottom w:val="single" w:color="auto" w:sz="4" w:space="0"/>
              <w:right w:val="single" w:color="auto" w:sz="4" w:space="0"/>
            </w:tcBorders>
            <w:vAlign w:val="center"/>
          </w:tcPr>
          <w:p w14:paraId="0948EF07">
            <w:pPr>
              <w:pStyle w:val="517"/>
              <w:jc w:val="center"/>
              <w:rPr>
                <w:rFonts w:hint="eastAsia" w:ascii="宋体" w:hAnsi="宋体" w:eastAsia="宋体" w:cs="宋体"/>
                <w:color w:val="auto"/>
                <w:highlight w:val="none"/>
              </w:rPr>
            </w:pPr>
            <w:r>
              <w:rPr>
                <w:rFonts w:hint="eastAsia" w:ascii="宋体" w:hAnsi="宋体" w:eastAsia="宋体" w:cs="宋体"/>
                <w:color w:val="auto"/>
                <w:highlight w:val="none"/>
              </w:rPr>
              <w:t>救生艇筏双向无线电话</w:t>
            </w:r>
          </w:p>
        </w:tc>
        <w:tc>
          <w:tcPr>
            <w:tcW w:w="895" w:type="dxa"/>
            <w:tcBorders>
              <w:left w:val="single" w:color="auto" w:sz="4" w:space="0"/>
            </w:tcBorders>
            <w:vAlign w:val="center"/>
          </w:tcPr>
          <w:p w14:paraId="35E0D63D">
            <w:pPr>
              <w:pStyle w:val="517"/>
              <w:jc w:val="center"/>
              <w:rPr>
                <w:rFonts w:hint="eastAsia" w:ascii="宋体" w:hAnsi="宋体" w:eastAsia="宋体" w:cs="宋体"/>
                <w:color w:val="auto"/>
                <w:highlight w:val="none"/>
              </w:rPr>
            </w:pPr>
            <w:r>
              <w:rPr>
                <w:rFonts w:hint="eastAsia" w:ascii="宋体" w:hAnsi="宋体" w:eastAsia="宋体" w:cs="宋体"/>
                <w:color w:val="auto"/>
                <w:highlight w:val="none"/>
              </w:rPr>
              <w:t>3</w:t>
            </w:r>
          </w:p>
        </w:tc>
        <w:tc>
          <w:tcPr>
            <w:tcW w:w="920" w:type="dxa"/>
            <w:vAlign w:val="center"/>
          </w:tcPr>
          <w:p w14:paraId="143BC21A">
            <w:pPr>
              <w:pStyle w:val="517"/>
              <w:jc w:val="center"/>
              <w:rPr>
                <w:rFonts w:hint="eastAsia" w:ascii="宋体" w:hAnsi="宋体" w:eastAsia="宋体" w:cs="宋体"/>
                <w:color w:val="auto"/>
                <w:highlight w:val="none"/>
              </w:rPr>
            </w:pPr>
            <w:r>
              <w:rPr>
                <w:rFonts w:hint="eastAsia" w:ascii="宋体" w:hAnsi="宋体" w:eastAsia="宋体" w:cs="宋体"/>
                <w:color w:val="auto"/>
                <w:highlight w:val="none"/>
              </w:rPr>
              <w:t>3</w:t>
            </w:r>
          </w:p>
        </w:tc>
        <w:tc>
          <w:tcPr>
            <w:tcW w:w="974" w:type="dxa"/>
            <w:vAlign w:val="center"/>
          </w:tcPr>
          <w:p w14:paraId="1A8DAFA0">
            <w:pPr>
              <w:pStyle w:val="517"/>
              <w:jc w:val="center"/>
              <w:rPr>
                <w:rFonts w:hint="eastAsia" w:ascii="宋体" w:hAnsi="宋体" w:eastAsia="宋体" w:cs="宋体"/>
                <w:color w:val="auto"/>
                <w:highlight w:val="none"/>
              </w:rPr>
            </w:pPr>
            <w:r>
              <w:rPr>
                <w:rFonts w:hint="eastAsia" w:ascii="宋体" w:hAnsi="宋体" w:eastAsia="宋体" w:cs="宋体"/>
                <w:color w:val="auto"/>
                <w:highlight w:val="none"/>
              </w:rPr>
              <w:t>3</w:t>
            </w:r>
          </w:p>
        </w:tc>
        <w:tc>
          <w:tcPr>
            <w:tcW w:w="1242" w:type="dxa"/>
            <w:vAlign w:val="center"/>
          </w:tcPr>
          <w:p w14:paraId="4AA08A69">
            <w:pPr>
              <w:pStyle w:val="517"/>
              <w:jc w:val="center"/>
              <w:rPr>
                <w:rFonts w:hint="eastAsia" w:ascii="宋体" w:hAnsi="宋体" w:eastAsia="宋体" w:cs="宋体"/>
                <w:color w:val="auto"/>
                <w:highlight w:val="none"/>
              </w:rPr>
            </w:pPr>
            <w:r>
              <w:rPr>
                <w:rFonts w:hint="eastAsia" w:ascii="宋体" w:hAnsi="宋体" w:eastAsia="宋体" w:cs="宋体"/>
                <w:color w:val="auto"/>
                <w:highlight w:val="none"/>
              </w:rPr>
              <w:t>3</w:t>
            </w:r>
          </w:p>
        </w:tc>
      </w:tr>
      <w:tr w14:paraId="2E3BA4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8777" w:type="dxa"/>
            <w:gridSpan w:val="6"/>
            <w:tcBorders>
              <w:top w:val="single" w:color="auto" w:sz="4" w:space="0"/>
            </w:tcBorders>
            <w:vAlign w:val="center"/>
          </w:tcPr>
          <w:p w14:paraId="7E9150BC">
            <w:pPr>
              <w:keepNext w:val="0"/>
              <w:keepLines w:val="0"/>
              <w:pageBreakBefore w:val="0"/>
              <w:widowControl/>
              <w:kinsoku/>
              <w:wordWrap/>
              <w:overflowPunct/>
              <w:topLinePunct w:val="0"/>
              <w:autoSpaceDE/>
              <w:autoSpaceDN/>
              <w:bidi w:val="0"/>
              <w:adjustRightInd w:val="0"/>
              <w:snapToGrid w:val="0"/>
              <w:textAlignment w:val="auto"/>
              <w:rPr>
                <w:rFonts w:hint="eastAsia" w:ascii="黑体" w:hAnsi="黑体" w:eastAsia="黑体" w:cs="黑体"/>
                <w:color w:val="auto"/>
                <w:kern w:val="0"/>
                <w:sz w:val="15"/>
                <w:szCs w:val="15"/>
                <w:highlight w:val="none"/>
                <w:lang w:bidi="ar"/>
              </w:rPr>
            </w:pPr>
            <w:r>
              <w:rPr>
                <w:rFonts w:hint="eastAsia" w:ascii="黑体" w:hAnsi="黑体" w:eastAsia="黑体" w:cs="黑体"/>
                <w:color w:val="auto"/>
                <w:kern w:val="0"/>
                <w:sz w:val="18"/>
                <w:szCs w:val="18"/>
                <w:highlight w:val="none"/>
                <w:lang w:bidi="ar"/>
              </w:rPr>
              <w:t>注1</w:t>
            </w:r>
            <w:r>
              <w:rPr>
                <w:rFonts w:hint="eastAsia" w:ascii="黑体" w:hAnsi="黑体" w:eastAsia="黑体" w:cs="黑体"/>
                <w:color w:val="auto"/>
                <w:kern w:val="0"/>
                <w:sz w:val="18"/>
                <w:szCs w:val="18"/>
                <w:highlight w:val="none"/>
                <w:lang w:eastAsia="zh-CN" w:bidi="ar"/>
              </w:rPr>
              <w:t>：</w:t>
            </w:r>
            <w:r>
              <w:rPr>
                <w:rFonts w:hint="eastAsia" w:ascii="宋体" w:hAnsi="宋体" w:eastAsia="宋体" w:cs="宋体"/>
                <w:color w:val="auto"/>
                <w:kern w:val="0"/>
                <w:sz w:val="18"/>
                <w:szCs w:val="18"/>
                <w:highlight w:val="none"/>
                <w:lang w:bidi="ar"/>
              </w:rPr>
              <w:t>MF/HF无线电装置可替代MF无线电装置。</w:t>
            </w:r>
          </w:p>
          <w:p w14:paraId="5211EB1C">
            <w:pPr>
              <w:pStyle w:val="517"/>
              <w:keepNext w:val="0"/>
              <w:keepLines w:val="0"/>
              <w:pageBreakBefore w:val="0"/>
              <w:widowControl/>
              <w:kinsoku/>
              <w:wordWrap/>
              <w:overflowPunct/>
              <w:topLinePunct w:val="0"/>
              <w:autoSpaceDE/>
              <w:autoSpaceDN/>
              <w:bidi w:val="0"/>
              <w:adjustRightInd w:val="0"/>
              <w:snapToGrid w:val="0"/>
              <w:jc w:val="both"/>
              <w:textAlignment w:val="auto"/>
              <w:rPr>
                <w:rFonts w:hint="eastAsia" w:ascii="黑体" w:hAnsi="黑体" w:eastAsia="黑体" w:cs="黑体"/>
                <w:color w:val="auto"/>
                <w:kern w:val="0"/>
                <w:sz w:val="15"/>
                <w:szCs w:val="15"/>
                <w:highlight w:val="none"/>
                <w:lang w:bidi="ar"/>
              </w:rPr>
            </w:pPr>
            <w:r>
              <w:rPr>
                <w:rFonts w:hint="eastAsia" w:ascii="黑体" w:hAnsi="黑体" w:eastAsia="黑体" w:cs="黑体"/>
                <w:color w:val="auto"/>
                <w:kern w:val="0"/>
                <w:sz w:val="18"/>
                <w:szCs w:val="18"/>
                <w:highlight w:val="none"/>
                <w:lang w:val="en-US" w:eastAsia="zh-CN" w:bidi="ar"/>
              </w:rPr>
              <w:t>注2：</w:t>
            </w:r>
            <w:r>
              <w:rPr>
                <w:rFonts w:hint="eastAsia" w:ascii="宋体" w:hAnsi="宋体" w:eastAsia="宋体" w:cs="宋体"/>
                <w:color w:val="auto"/>
                <w:kern w:val="0"/>
                <w:sz w:val="18"/>
                <w:szCs w:val="18"/>
                <w:highlight w:val="none"/>
                <w:lang w:bidi="ar"/>
              </w:rPr>
              <w:t>可以是结合使用船舶地面站和EGC</w:t>
            </w:r>
            <w:r>
              <w:rPr>
                <w:rFonts w:hint="eastAsia" w:ascii="宋体" w:hAnsi="宋体" w:eastAsia="宋体" w:cs="宋体"/>
                <w:color w:val="auto"/>
                <w:kern w:val="0"/>
                <w:sz w:val="18"/>
                <w:szCs w:val="18"/>
                <w:highlight w:val="none"/>
                <w:lang w:val="en-US" w:eastAsia="zh-CN" w:bidi="ar"/>
              </w:rPr>
              <w:t>接收机</w:t>
            </w:r>
            <w:r>
              <w:rPr>
                <w:rFonts w:hint="eastAsia" w:ascii="宋体" w:hAnsi="宋体" w:eastAsia="宋体" w:cs="宋体"/>
                <w:color w:val="auto"/>
                <w:kern w:val="0"/>
                <w:sz w:val="18"/>
                <w:szCs w:val="18"/>
                <w:highlight w:val="none"/>
                <w:lang w:bidi="ar"/>
              </w:rPr>
              <w:t>或设备的单独部件。</w:t>
            </w:r>
            <w:r>
              <w:rPr>
                <w:rFonts w:hint="eastAsia" w:ascii="宋体" w:hAnsi="宋体" w:eastAsia="宋体" w:cs="宋体"/>
                <w:color w:val="auto"/>
                <w:kern w:val="0"/>
                <w:sz w:val="18"/>
                <w:szCs w:val="18"/>
                <w:highlight w:val="none"/>
                <w:lang w:val="en-US" w:eastAsia="zh-CN" w:bidi="ar"/>
              </w:rPr>
              <w:t>当</w:t>
            </w:r>
            <w:r>
              <w:rPr>
                <w:rFonts w:hint="eastAsia" w:ascii="宋体" w:hAnsi="宋体" w:eastAsia="宋体" w:cs="宋体"/>
                <w:color w:val="auto"/>
                <w:kern w:val="0"/>
                <w:sz w:val="18"/>
                <w:szCs w:val="18"/>
                <w:highlight w:val="none"/>
                <w:lang w:bidi="ar"/>
              </w:rPr>
              <w:t>船舶没有配备其他适合设备，NAVTEX接收机可以被允许继续使用以接收MSI。</w:t>
            </w:r>
          </w:p>
          <w:p w14:paraId="1F089EAF">
            <w:pPr>
              <w:pStyle w:val="517"/>
              <w:keepNext w:val="0"/>
              <w:keepLines w:val="0"/>
              <w:pageBreakBefore w:val="0"/>
              <w:widowControl/>
              <w:kinsoku/>
              <w:wordWrap/>
              <w:overflowPunct/>
              <w:topLinePunct w:val="0"/>
              <w:autoSpaceDE/>
              <w:autoSpaceDN/>
              <w:bidi w:val="0"/>
              <w:adjustRightInd w:val="0"/>
              <w:snapToGrid w:val="0"/>
              <w:jc w:val="both"/>
              <w:textAlignment w:val="auto"/>
              <w:rPr>
                <w:rFonts w:hint="eastAsia" w:ascii="宋体" w:hAnsi="宋体" w:eastAsia="宋体" w:cs="宋体"/>
                <w:color w:val="auto"/>
                <w:kern w:val="0"/>
                <w:sz w:val="15"/>
                <w:szCs w:val="15"/>
                <w:highlight w:val="none"/>
                <w:lang w:bidi="ar"/>
              </w:rPr>
            </w:pPr>
            <w:r>
              <w:rPr>
                <w:rFonts w:hint="eastAsia" w:ascii="黑体" w:hAnsi="黑体" w:eastAsia="黑体" w:cs="黑体"/>
                <w:color w:val="auto"/>
                <w:kern w:val="0"/>
                <w:sz w:val="18"/>
                <w:szCs w:val="18"/>
                <w:highlight w:val="none"/>
                <w:lang w:val="en-US" w:eastAsia="zh-CN" w:bidi="ar"/>
              </w:rPr>
              <w:t>注3：</w:t>
            </w:r>
            <w:r>
              <w:rPr>
                <w:rFonts w:hint="eastAsia" w:ascii="宋体" w:hAnsi="宋体" w:eastAsia="宋体" w:cs="宋体"/>
                <w:color w:val="auto"/>
                <w:kern w:val="0"/>
                <w:sz w:val="18"/>
                <w:szCs w:val="18"/>
                <w:highlight w:val="none"/>
                <w:lang w:bidi="ar"/>
              </w:rPr>
              <w:t>海区划分详见</w:t>
            </w:r>
            <w:r>
              <w:rPr>
                <w:rFonts w:hint="eastAsia" w:ascii="宋体" w:hAnsi="宋体" w:eastAsia="宋体" w:cs="宋体"/>
                <w:color w:val="auto"/>
                <w:kern w:val="0"/>
                <w:sz w:val="18"/>
                <w:szCs w:val="18"/>
                <w:highlight w:val="none"/>
                <w:lang w:val="en-US" w:eastAsia="zh-CN" w:bidi="ar"/>
              </w:rPr>
              <w:t>SOLAS</w:t>
            </w:r>
            <w:r>
              <w:rPr>
                <w:rFonts w:hint="eastAsia" w:ascii="宋体" w:hAnsi="宋体" w:eastAsia="宋体" w:cs="宋体"/>
                <w:color w:val="auto"/>
                <w:kern w:val="0"/>
                <w:sz w:val="18"/>
                <w:szCs w:val="18"/>
                <w:highlight w:val="none"/>
                <w:lang w:bidi="ar"/>
              </w:rPr>
              <w:t>（中国海区参见“海事局公告-关于发布我国沿海A1、A2海区覆盖范围的公告”）。</w:t>
            </w:r>
          </w:p>
        </w:tc>
      </w:tr>
    </w:tbl>
    <w:p w14:paraId="3A0698A0">
      <w:pPr>
        <w:pStyle w:val="327"/>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无线电通信</w:t>
      </w:r>
      <w:r>
        <w:rPr>
          <w:rFonts w:hint="eastAsia" w:ascii="宋体" w:hAnsi="宋体" w:eastAsia="宋体" w:cs="宋体"/>
          <w:color w:val="auto"/>
          <w:highlight w:val="none"/>
        </w:rPr>
        <w:t>设备的值班</w:t>
      </w:r>
      <w:r>
        <w:rPr>
          <w:rFonts w:hint="eastAsia" w:ascii="宋体" w:hAnsi="宋体" w:eastAsia="宋体" w:cs="宋体"/>
          <w:color w:val="auto"/>
          <w:highlight w:val="none"/>
          <w:lang w:val="en-US" w:eastAsia="zh-CN"/>
        </w:rPr>
        <w:t>应满足以下</w:t>
      </w:r>
      <w:r>
        <w:rPr>
          <w:rFonts w:hint="eastAsia" w:ascii="宋体" w:hAnsi="宋体" w:eastAsia="宋体" w:cs="宋体"/>
          <w:color w:val="auto"/>
          <w:highlight w:val="none"/>
        </w:rPr>
        <w:t>要求</w:t>
      </w:r>
      <w:r>
        <w:rPr>
          <w:rFonts w:hint="eastAsia" w:ascii="宋体" w:hAnsi="宋体" w:eastAsia="宋体" w:cs="宋体"/>
          <w:color w:val="auto"/>
          <w:highlight w:val="none"/>
          <w:lang w:eastAsia="zh-CN"/>
        </w:rPr>
        <w:t>：</w:t>
      </w:r>
    </w:p>
    <w:p w14:paraId="32316B18">
      <w:pPr>
        <w:pStyle w:val="305"/>
        <w:numPr>
          <w:ilvl w:val="0"/>
          <w:numId w:val="109"/>
        </w:numPr>
        <w:ind w:left="839" w:leftChars="0" w:hanging="419" w:firstLineChars="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配备MF/HF无线电装置的FPSO在DSC遇险与安全频率2187.5 kHz上保持连续值守；</w:t>
      </w:r>
    </w:p>
    <w:p w14:paraId="1BAC2382">
      <w:pPr>
        <w:pStyle w:val="305"/>
        <w:numPr>
          <w:ilvl w:val="0"/>
          <w:numId w:val="109"/>
        </w:numPr>
        <w:ind w:left="839" w:leftChars="0" w:hanging="419" w:firstLineChars="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配备VHF无线电装置的FPSO在DSC遇险与安全频道CH70（156.525MHz）上保持连续值守；</w:t>
      </w:r>
    </w:p>
    <w:p w14:paraId="1D9BA6AB">
      <w:pPr>
        <w:pStyle w:val="305"/>
        <w:numPr>
          <w:ilvl w:val="0"/>
          <w:numId w:val="109"/>
        </w:numPr>
        <w:ind w:left="839" w:leftChars="0" w:hanging="419" w:firstLineChars="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国际海事卫星（Inmarsat）或铱星（Iridium）船舶地面站应保持连续有效值守；</w:t>
      </w:r>
    </w:p>
    <w:p w14:paraId="13E71C88">
      <w:pPr>
        <w:pStyle w:val="305"/>
        <w:numPr>
          <w:ilvl w:val="0"/>
          <w:numId w:val="109"/>
        </w:numPr>
        <w:ind w:left="839" w:leftChars="0" w:hanging="419"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highlight w:val="none"/>
          <w:lang w:val="en-US" w:eastAsia="zh-CN"/>
        </w:rPr>
        <w:t>MSI接收机（奈伏泰斯（NAVTEX）或增强群呼接收机应连续值守以接收海上安全信息（MSI）</w:t>
      </w:r>
      <w:r>
        <w:rPr>
          <w:rFonts w:hint="eastAsia" w:ascii="宋体" w:hAnsi="宋体" w:eastAsia="宋体" w:cs="宋体"/>
          <w:color w:val="auto"/>
          <w:sz w:val="21"/>
          <w:szCs w:val="21"/>
          <w:highlight w:val="none"/>
          <w:lang w:val="en-US" w:eastAsia="zh-CN"/>
        </w:rPr>
        <w:t>。</w:t>
      </w:r>
    </w:p>
    <w:p w14:paraId="2299EC2B">
      <w:pPr>
        <w:pStyle w:val="327"/>
        <w:ind w:left="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有直升机运输服务的</w:t>
      </w:r>
      <w:r>
        <w:rPr>
          <w:rFonts w:hint="eastAsia" w:asciiTheme="majorEastAsia" w:hAnsiTheme="majorEastAsia" w:eastAsiaTheme="majorEastAsia" w:cstheme="majorEastAsia"/>
          <w:color w:val="auto"/>
          <w:highlight w:val="none"/>
          <w:lang w:eastAsia="zh-CN"/>
        </w:rPr>
        <w:t>FPSO</w:t>
      </w:r>
      <w:r>
        <w:rPr>
          <w:rFonts w:hint="eastAsia" w:asciiTheme="majorEastAsia" w:hAnsiTheme="majorEastAsia" w:eastAsiaTheme="majorEastAsia" w:cstheme="majorEastAsia"/>
          <w:color w:val="auto"/>
          <w:highlight w:val="none"/>
          <w:lang w:val="en-US" w:eastAsia="zh-CN"/>
        </w:rPr>
        <w:t>的通信配置应满足GB 46766的要求</w:t>
      </w:r>
      <w:r>
        <w:rPr>
          <w:rFonts w:hint="eastAsia" w:asciiTheme="majorEastAsia" w:hAnsiTheme="majorEastAsia" w:eastAsiaTheme="majorEastAsia" w:cstheme="majorEastAsia"/>
          <w:color w:val="auto"/>
          <w:highlight w:val="none"/>
        </w:rPr>
        <w:t>。</w:t>
      </w:r>
    </w:p>
    <w:p w14:paraId="5494F6BF">
      <w:pPr>
        <w:pStyle w:val="261"/>
        <w:spacing w:before="156" w:after="156"/>
        <w:outlineLvl w:val="2"/>
        <w:rPr>
          <w:rFonts w:hint="default" w:ascii="Times New Roman" w:hAnsi="Times New Roman" w:cs="Times New Roman"/>
          <w:color w:val="auto"/>
          <w:highlight w:val="none"/>
        </w:rPr>
      </w:pPr>
      <w:bookmarkStart w:id="2064" w:name="_Toc531"/>
      <w:bookmarkStart w:id="2065" w:name="_Toc29161"/>
      <w:bookmarkStart w:id="2066" w:name="_Toc23637"/>
      <w:bookmarkStart w:id="2067" w:name="_Toc3421"/>
      <w:bookmarkStart w:id="2068" w:name="_Toc17956"/>
      <w:bookmarkStart w:id="2069" w:name="_Toc17608"/>
      <w:bookmarkStart w:id="2070" w:name="_Toc11866"/>
      <w:r>
        <w:rPr>
          <w:rFonts w:hint="default" w:ascii="Times New Roman" w:hAnsi="Times New Roman" w:cs="Times New Roman"/>
          <w:color w:val="auto"/>
          <w:highlight w:val="none"/>
        </w:rPr>
        <w:t>内部通信设备</w:t>
      </w:r>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p>
    <w:p w14:paraId="2018F11C">
      <w:pPr>
        <w:pStyle w:val="290"/>
        <w:numPr>
          <w:ilvl w:val="3"/>
          <w:numId w:val="0"/>
        </w:numPr>
        <w:spacing w:before="0" w:beforeLines="0" w:after="0" w:afterLines="0"/>
        <w:ind w:firstLine="420" w:firstLineChars="200"/>
        <w:outlineLvl w:val="9"/>
        <w:rPr>
          <w:rFonts w:hint="default" w:ascii="Times New Roman" w:hAnsi="Times New Roman" w:eastAsia="宋体" w:cs="Times New Roman"/>
          <w:color w:val="auto"/>
          <w:highlight w:val="none"/>
        </w:rPr>
      </w:pPr>
      <w:r>
        <w:rPr>
          <w:rFonts w:hint="default" w:ascii="Times New Roman" w:hAnsi="Times New Roman" w:cs="Times New Roman" w:eastAsiaTheme="minorEastAsia"/>
          <w:color w:val="auto"/>
          <w:highlight w:val="none"/>
          <w:lang w:val="en-US" w:eastAsia="zh-CN"/>
        </w:rPr>
        <w:t>内部通信设备的配置应</w:t>
      </w:r>
      <w:r>
        <w:rPr>
          <w:rFonts w:hint="eastAsia" w:ascii="Times New Roman" w:hAnsi="Times New Roman" w:cs="Times New Roman" w:eastAsiaTheme="minorEastAsia"/>
          <w:color w:val="auto"/>
          <w:highlight w:val="none"/>
          <w:lang w:val="en-US" w:eastAsia="zh-CN"/>
        </w:rPr>
        <w:t>满足</w:t>
      </w:r>
      <w:r>
        <w:rPr>
          <w:rFonts w:hint="eastAsia" w:ascii="宋体" w:hAnsi="宋体" w:eastAsia="宋体" w:cs="宋体"/>
          <w:color w:val="auto"/>
          <w:highlight w:val="none"/>
          <w:lang w:val="en-US" w:eastAsia="zh-CN"/>
        </w:rPr>
        <w:t xml:space="preserve">GB </w:t>
      </w:r>
      <w:r>
        <w:rPr>
          <w:rFonts w:hint="eastAsia" w:ascii="宋体" w:hAnsi="宋体" w:cs="宋体"/>
          <w:color w:val="auto"/>
          <w:highlight w:val="none"/>
          <w:lang w:val="en-US" w:eastAsia="zh-CN"/>
        </w:rPr>
        <w:t>46766</w:t>
      </w:r>
      <w:r>
        <w:rPr>
          <w:rFonts w:hint="eastAsia" w:ascii="宋体" w:hAnsi="宋体" w:eastAsia="宋体" w:cs="宋体"/>
          <w:color w:val="auto"/>
          <w:highlight w:val="none"/>
          <w:lang w:val="en-US" w:eastAsia="zh-CN"/>
        </w:rPr>
        <w:t>的要求</w:t>
      </w:r>
      <w:r>
        <w:rPr>
          <w:rFonts w:hint="default" w:ascii="Times New Roman" w:hAnsi="Times New Roman" w:cs="Times New Roman" w:eastAsiaTheme="minorEastAsia"/>
          <w:color w:val="auto"/>
          <w:highlight w:val="none"/>
          <w:lang w:val="en-US" w:eastAsia="zh-CN"/>
        </w:rPr>
        <w:t>。</w:t>
      </w:r>
    </w:p>
    <w:p w14:paraId="4895E814">
      <w:pPr>
        <w:pStyle w:val="260"/>
        <w:outlineLvl w:val="1"/>
        <w:rPr>
          <w:rFonts w:hint="default" w:ascii="Times New Roman" w:hAnsi="Times New Roman" w:cs="Times New Roman"/>
          <w:color w:val="auto"/>
          <w:highlight w:val="none"/>
        </w:rPr>
      </w:pPr>
      <w:bookmarkStart w:id="2071" w:name="_Toc24187"/>
      <w:bookmarkStart w:id="2072" w:name="_Toc26982"/>
      <w:bookmarkStart w:id="2073" w:name="_Toc29281"/>
      <w:bookmarkStart w:id="2074" w:name="_Toc5914"/>
      <w:bookmarkStart w:id="2075" w:name="_Toc31276"/>
      <w:bookmarkStart w:id="2076" w:name="_Toc4147"/>
      <w:bookmarkStart w:id="2077" w:name="_Toc16586"/>
      <w:bookmarkStart w:id="2078" w:name="_Toc17414"/>
      <w:bookmarkStart w:id="2079" w:name="_Toc28874"/>
      <w:bookmarkStart w:id="2080" w:name="_Toc28498"/>
      <w:bookmarkStart w:id="2081" w:name="_Toc183727761"/>
      <w:bookmarkStart w:id="2082" w:name="_Toc4914"/>
      <w:r>
        <w:rPr>
          <w:rFonts w:hint="default" w:ascii="Times New Roman" w:hAnsi="Times New Roman" w:cs="Times New Roman"/>
          <w:color w:val="auto"/>
          <w:highlight w:val="none"/>
        </w:rPr>
        <w:t>安全技术要求</w:t>
      </w:r>
      <w:bookmarkEnd w:id="2071"/>
      <w:bookmarkEnd w:id="2072"/>
      <w:bookmarkEnd w:id="2073"/>
      <w:bookmarkEnd w:id="2074"/>
      <w:bookmarkEnd w:id="2075"/>
      <w:bookmarkEnd w:id="2076"/>
      <w:bookmarkEnd w:id="2077"/>
      <w:bookmarkEnd w:id="2078"/>
    </w:p>
    <w:p w14:paraId="3BC69AEC">
      <w:pPr>
        <w:ind w:firstLine="420" w:firstLineChars="200"/>
        <w:rPr>
          <w:rFonts w:hint="default" w:ascii="Times New Roman" w:hAnsi="Times New Roman" w:eastAsia="宋体" w:cs="Times New Roman"/>
          <w:color w:val="auto"/>
          <w:w w:val="95"/>
          <w:sz w:val="21"/>
          <w:highlight w:val="none"/>
        </w:rPr>
      </w:pPr>
      <w:r>
        <w:rPr>
          <w:rFonts w:hint="default" w:ascii="Times New Roman" w:hAnsi="Times New Roman" w:cs="Times New Roman" w:eastAsiaTheme="minorEastAsia"/>
          <w:color w:val="auto"/>
          <w:kern w:val="0"/>
          <w:sz w:val="21"/>
          <w:szCs w:val="21"/>
          <w:highlight w:val="none"/>
          <w:lang w:val="en-US" w:eastAsia="zh-CN" w:bidi="ar-SA"/>
        </w:rPr>
        <w:t>通信设备的安装与选型、无线电室的布置与安装、危险区的无线电通信设备</w:t>
      </w:r>
      <w:r>
        <w:rPr>
          <w:rFonts w:hint="eastAsia" w:ascii="Times New Roman" w:hAnsi="Times New Roman" w:cs="Times New Roman" w:eastAsiaTheme="minorEastAsia"/>
          <w:color w:val="auto"/>
          <w:kern w:val="0"/>
          <w:sz w:val="21"/>
          <w:szCs w:val="21"/>
          <w:highlight w:val="none"/>
          <w:lang w:val="en-US" w:eastAsia="zh-CN" w:bidi="ar-SA"/>
        </w:rPr>
        <w:t>应</w:t>
      </w:r>
      <w:r>
        <w:rPr>
          <w:rFonts w:hint="default" w:ascii="Times New Roman" w:hAnsi="Times New Roman" w:cs="Times New Roman" w:eastAsiaTheme="minorEastAsia"/>
          <w:color w:val="auto"/>
          <w:kern w:val="0"/>
          <w:sz w:val="21"/>
          <w:szCs w:val="21"/>
          <w:highlight w:val="none"/>
          <w:lang w:val="en-US" w:eastAsia="zh-CN" w:bidi="ar-SA"/>
        </w:rPr>
        <w:t>满足</w:t>
      </w:r>
      <w:r>
        <w:rPr>
          <w:rFonts w:hint="eastAsia" w:ascii="Times New Roman" w:hAnsi="Times New Roman" w:cs="Times New Roman" w:eastAsiaTheme="minorEastAsia"/>
          <w:color w:val="auto"/>
          <w:kern w:val="0"/>
          <w:sz w:val="21"/>
          <w:szCs w:val="21"/>
          <w:highlight w:val="none"/>
          <w:lang w:val="en-US" w:eastAsia="zh-CN" w:bidi="ar-SA"/>
        </w:rPr>
        <w:t>GB 46766的要求。</w:t>
      </w:r>
    </w:p>
    <w:bookmarkEnd w:id="2079"/>
    <w:bookmarkEnd w:id="2080"/>
    <w:bookmarkEnd w:id="2081"/>
    <w:bookmarkEnd w:id="2082"/>
    <w:p w14:paraId="65DE7F91">
      <w:pPr>
        <w:pStyle w:val="260"/>
        <w:outlineLvl w:val="1"/>
        <w:rPr>
          <w:rFonts w:hint="default" w:ascii="Times New Roman" w:hAnsi="Times New Roman" w:cs="Times New Roman"/>
          <w:color w:val="auto"/>
          <w:highlight w:val="none"/>
        </w:rPr>
      </w:pPr>
      <w:bookmarkStart w:id="2083" w:name="_Toc5853"/>
      <w:bookmarkStart w:id="2084" w:name="_Toc15740"/>
      <w:bookmarkStart w:id="2085" w:name="_Toc19676"/>
      <w:bookmarkStart w:id="2086" w:name="_Toc30501"/>
      <w:bookmarkStart w:id="2087" w:name="_Toc7535"/>
      <w:bookmarkStart w:id="2088" w:name="_Toc15089"/>
      <w:bookmarkStart w:id="2089" w:name="_Toc183727764"/>
      <w:bookmarkStart w:id="2090" w:name="_Toc8723"/>
      <w:bookmarkStart w:id="2091" w:name="_Toc24810"/>
      <w:bookmarkStart w:id="2092" w:name="_Toc28339"/>
      <w:bookmarkStart w:id="2093" w:name="_Toc31269"/>
      <w:bookmarkStart w:id="2094" w:name="_Toc28462"/>
      <w:bookmarkStart w:id="2095" w:name="_Toc27879"/>
      <w:bookmarkStart w:id="2096" w:name="_Toc14725"/>
      <w:bookmarkStart w:id="2097" w:name="_Toc15180"/>
      <w:r>
        <w:rPr>
          <w:rFonts w:hint="default" w:ascii="Times New Roman" w:hAnsi="Times New Roman" w:cs="Times New Roman"/>
          <w:color w:val="auto"/>
          <w:highlight w:val="none"/>
        </w:rPr>
        <w:t>危险区的无线电通信设备</w:t>
      </w:r>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p>
    <w:p w14:paraId="382194DE">
      <w:pPr>
        <w:pStyle w:val="326"/>
        <w:rPr>
          <w:rFonts w:hint="default" w:ascii="Times New Roman" w:hAnsi="Times New Roman" w:cs="Times New Roman" w:eastAsiaTheme="minorEastAsia"/>
          <w:color w:val="auto"/>
          <w:highlight w:val="none"/>
        </w:rPr>
      </w:pPr>
      <w:r>
        <w:rPr>
          <w:rFonts w:hint="eastAsia" w:ascii="Times New Roman" w:cs="Times New Roman" w:eastAsiaTheme="minorEastAsia"/>
          <w:color w:val="auto"/>
          <w:highlight w:val="none"/>
          <w:lang w:val="en-US" w:eastAsia="zh-CN"/>
        </w:rPr>
        <w:t>不应</w:t>
      </w:r>
      <w:r>
        <w:rPr>
          <w:rFonts w:hint="default" w:ascii="Times New Roman" w:hAnsi="Times New Roman" w:cs="Times New Roman" w:eastAsiaTheme="minorEastAsia"/>
          <w:color w:val="auto"/>
          <w:highlight w:val="none"/>
        </w:rPr>
        <w:t>在危险区内架设中频、高频发信天线。</w:t>
      </w:r>
    </w:p>
    <w:p w14:paraId="324C031D">
      <w:pPr>
        <w:pStyle w:val="326"/>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用于危险区内的无线电对讲机</w:t>
      </w:r>
      <w:r>
        <w:rPr>
          <w:rFonts w:hint="eastAsia" w:ascii="Times New Roman" w:cs="Times New Roman" w:eastAsiaTheme="minorEastAsia"/>
          <w:color w:val="auto"/>
          <w:highlight w:val="none"/>
          <w:lang w:val="en-US" w:eastAsia="zh-CN"/>
        </w:rPr>
        <w:t>应满足</w:t>
      </w:r>
      <w:r>
        <w:rPr>
          <w:rFonts w:hint="default" w:ascii="Times New Roman" w:hAnsi="Times New Roman" w:cs="Times New Roman" w:eastAsiaTheme="minorEastAsia"/>
          <w:color w:val="auto"/>
          <w:highlight w:val="none"/>
        </w:rPr>
        <w:t>该危险区的防爆要求。本质安全型对讲机的电池充电应在</w:t>
      </w:r>
      <w:r>
        <w:rPr>
          <w:rFonts w:hint="eastAsia" w:ascii="Times New Roman" w:cs="Times New Roman" w:eastAsiaTheme="minorEastAsia"/>
          <w:color w:val="auto"/>
          <w:highlight w:val="none"/>
          <w:lang w:eastAsia="zh-CN"/>
        </w:rPr>
        <w:t>非危险区</w:t>
      </w:r>
      <w:r>
        <w:rPr>
          <w:rFonts w:hint="default" w:ascii="Times New Roman" w:hAnsi="Times New Roman" w:cs="Times New Roman" w:eastAsiaTheme="minorEastAsia"/>
          <w:color w:val="auto"/>
          <w:highlight w:val="none"/>
        </w:rPr>
        <w:t>内进行，</w:t>
      </w:r>
      <w:r>
        <w:rPr>
          <w:rFonts w:hint="default" w:ascii="Times New Roman"/>
          <w:color w:val="auto"/>
          <w:highlight w:val="none"/>
          <w:lang w:val="en-US" w:eastAsia="zh-CN"/>
        </w:rPr>
        <w:t>其替换</w:t>
      </w:r>
      <w:r>
        <w:rPr>
          <w:rFonts w:ascii="Times New Roman"/>
          <w:color w:val="auto"/>
          <w:highlight w:val="none"/>
        </w:rPr>
        <w:t>电池</w:t>
      </w:r>
      <w:r>
        <w:rPr>
          <w:rFonts w:hint="default" w:ascii="Times New Roman"/>
          <w:color w:val="auto"/>
          <w:highlight w:val="none"/>
          <w:lang w:val="en-US" w:eastAsia="zh-CN"/>
        </w:rPr>
        <w:t>应为</w:t>
      </w:r>
      <w:r>
        <w:rPr>
          <w:rFonts w:ascii="Times New Roman"/>
          <w:color w:val="auto"/>
          <w:highlight w:val="none"/>
        </w:rPr>
        <w:t>本质安全型</w:t>
      </w:r>
      <w:r>
        <w:rPr>
          <w:rFonts w:hint="default" w:ascii="Times New Roman" w:hAnsi="Times New Roman" w:cs="Times New Roman" w:eastAsiaTheme="minorEastAsia"/>
          <w:color w:val="auto"/>
          <w:highlight w:val="none"/>
        </w:rPr>
        <w:t>。</w:t>
      </w:r>
    </w:p>
    <w:p w14:paraId="5B440714">
      <w:pPr>
        <w:pStyle w:val="326"/>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安装于危险区内的电话和广播设施应</w:t>
      </w:r>
      <w:r>
        <w:rPr>
          <w:rFonts w:hint="eastAsia" w:ascii="Times New Roman" w:cs="Times New Roman" w:eastAsiaTheme="minorEastAsia"/>
          <w:color w:val="auto"/>
          <w:highlight w:val="none"/>
          <w:lang w:val="en-US" w:eastAsia="zh-CN"/>
        </w:rPr>
        <w:t>满足</w:t>
      </w:r>
      <w:r>
        <w:rPr>
          <w:rFonts w:hint="default" w:ascii="Times New Roman" w:hAnsi="Times New Roman" w:cs="Times New Roman" w:eastAsiaTheme="minorEastAsia"/>
          <w:color w:val="auto"/>
          <w:highlight w:val="none"/>
        </w:rPr>
        <w:t>该危险区的防爆要求。</w:t>
      </w:r>
    </w:p>
    <w:p w14:paraId="2B7EF681">
      <w:pPr>
        <w:pStyle w:val="259"/>
        <w:outlineLvl w:val="0"/>
        <w:rPr>
          <w:rFonts w:hint="default" w:ascii="Times New Roman" w:hAnsi="Times New Roman" w:cs="Times New Roman"/>
          <w:color w:val="auto"/>
          <w:highlight w:val="none"/>
        </w:rPr>
      </w:pPr>
      <w:bookmarkStart w:id="2098" w:name="_Toc1426"/>
      <w:bookmarkStart w:id="2099" w:name="_Toc2552"/>
      <w:bookmarkStart w:id="2100" w:name="_Toc657"/>
      <w:bookmarkStart w:id="2101" w:name="_Toc20400"/>
      <w:bookmarkStart w:id="2102" w:name="_Toc7696"/>
      <w:bookmarkStart w:id="2103" w:name="_Toc31820"/>
      <w:bookmarkStart w:id="2104" w:name="_Toc183727773"/>
      <w:bookmarkStart w:id="2105" w:name="_Toc31055"/>
      <w:bookmarkStart w:id="2106" w:name="_Toc24294"/>
      <w:bookmarkStart w:id="2107" w:name="_Toc21642"/>
      <w:bookmarkStart w:id="2108" w:name="_Toc15773"/>
      <w:r>
        <w:rPr>
          <w:rFonts w:hint="default" w:ascii="Times New Roman" w:hAnsi="Times New Roman" w:cs="Times New Roman"/>
          <w:color w:val="auto"/>
          <w:highlight w:val="none"/>
        </w:rPr>
        <w:t>操作安全要求</w:t>
      </w:r>
      <w:bookmarkEnd w:id="2098"/>
      <w:bookmarkEnd w:id="2099"/>
      <w:bookmarkEnd w:id="2100"/>
      <w:bookmarkEnd w:id="2101"/>
      <w:bookmarkEnd w:id="2102"/>
      <w:bookmarkEnd w:id="2103"/>
      <w:bookmarkEnd w:id="2104"/>
      <w:bookmarkEnd w:id="2105"/>
      <w:bookmarkEnd w:id="2106"/>
      <w:bookmarkEnd w:id="2107"/>
      <w:bookmarkEnd w:id="2108"/>
    </w:p>
    <w:p w14:paraId="283A24E9">
      <w:pPr>
        <w:pStyle w:val="260"/>
        <w:jc w:val="both"/>
        <w:outlineLvl w:val="1"/>
        <w:rPr>
          <w:rFonts w:hint="default" w:ascii="Times New Roman" w:hAnsi="Times New Roman" w:cs="Times New Roman"/>
          <w:color w:val="auto"/>
          <w:highlight w:val="none"/>
        </w:rPr>
      </w:pPr>
      <w:bookmarkStart w:id="2109" w:name="_Toc10784"/>
      <w:bookmarkStart w:id="2110" w:name="_Toc10"/>
      <w:r>
        <w:rPr>
          <w:rFonts w:hint="eastAsia" w:ascii="Times New Roman" w:cs="Times New Roman"/>
          <w:color w:val="auto"/>
          <w:highlight w:val="none"/>
          <w:lang w:val="en-US" w:eastAsia="zh-CN"/>
        </w:rPr>
        <w:t>一般要求</w:t>
      </w:r>
      <w:bookmarkEnd w:id="2109"/>
      <w:bookmarkEnd w:id="2110"/>
    </w:p>
    <w:p w14:paraId="0D0FAFCA">
      <w:pPr>
        <w:ind w:firstLine="42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为保障海洋石油作业中的人员生命及财产安全</w:t>
      </w:r>
      <w:r>
        <w:rPr>
          <w:rFonts w:hint="eastAsia" w:cs="Times New Roman"/>
          <w:color w:val="auto"/>
          <w:highlight w:val="none"/>
          <w:lang w:eastAsia="zh-CN"/>
        </w:rPr>
        <w:t>，</w:t>
      </w:r>
      <w:r>
        <w:rPr>
          <w:rFonts w:hint="eastAsia" w:ascii="宋体" w:hAnsi="宋体" w:eastAsia="宋体" w:cs="宋体"/>
          <w:color w:val="auto"/>
          <w:highlight w:val="none"/>
          <w:lang w:eastAsia="zh-CN"/>
        </w:rPr>
        <w:t>FPSO</w:t>
      </w:r>
      <w:r>
        <w:rPr>
          <w:rFonts w:hint="eastAsia" w:ascii="宋体" w:hAnsi="宋体" w:eastAsia="宋体" w:cs="宋体"/>
          <w:color w:val="auto"/>
          <w:highlight w:val="none"/>
          <w:lang w:val="en-US" w:eastAsia="zh-CN"/>
        </w:rPr>
        <w:t>生产</w:t>
      </w:r>
      <w:r>
        <w:rPr>
          <w:rFonts w:hint="eastAsia" w:ascii="宋体" w:hAnsi="宋体" w:cs="宋体"/>
          <w:color w:val="auto"/>
          <w:highlight w:val="none"/>
          <w:lang w:val="en-US" w:eastAsia="zh-CN"/>
        </w:rPr>
        <w:t>操作</w:t>
      </w:r>
      <w:r>
        <w:rPr>
          <w:rFonts w:hint="eastAsia" w:ascii="宋体" w:hAnsi="宋体" w:eastAsia="宋体" w:cs="宋体"/>
          <w:color w:val="auto"/>
          <w:highlight w:val="none"/>
          <w:lang w:val="en-US" w:eastAsia="zh-CN"/>
        </w:rPr>
        <w:t>除应满足GB 40554.1和</w:t>
      </w:r>
      <w:r>
        <w:rPr>
          <w:rFonts w:hint="eastAsia" w:ascii="宋体" w:hAnsi="宋体" w:eastAsia="宋体" w:cs="宋体"/>
          <w:color w:val="auto"/>
          <w:highlight w:val="none"/>
        </w:rPr>
        <w:t>GB</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40554.2</w:t>
      </w:r>
      <w:r>
        <w:rPr>
          <w:rFonts w:hint="eastAsia" w:ascii="宋体" w:hAnsi="宋体" w:eastAsia="宋体" w:cs="宋体"/>
          <w:color w:val="auto"/>
          <w:highlight w:val="none"/>
          <w:lang w:val="en-US" w:eastAsia="zh-CN"/>
        </w:rPr>
        <w:t>的作业安全要求</w:t>
      </w:r>
      <w:r>
        <w:rPr>
          <w:rFonts w:hint="eastAsia" w:ascii="宋体" w:hAnsi="宋体" w:cs="宋体"/>
          <w:color w:val="auto"/>
          <w:highlight w:val="none"/>
          <w:lang w:val="en-US" w:eastAsia="zh-CN"/>
        </w:rPr>
        <w:t>外</w:t>
      </w:r>
      <w:r>
        <w:rPr>
          <w:rFonts w:hint="eastAsia" w:ascii="宋体" w:hAnsi="宋体" w:eastAsia="宋体" w:cs="宋体"/>
          <w:color w:val="auto"/>
          <w:highlight w:val="none"/>
          <w:lang w:val="en-US" w:eastAsia="zh-CN"/>
        </w:rPr>
        <w:t>，还</w:t>
      </w:r>
      <w:r>
        <w:rPr>
          <w:rFonts w:hint="eastAsia" w:ascii="宋体" w:hAnsi="宋体" w:cs="宋体"/>
          <w:color w:val="auto"/>
          <w:highlight w:val="none"/>
          <w:lang w:val="en-US" w:eastAsia="zh-CN"/>
        </w:rPr>
        <w:t>应</w:t>
      </w:r>
      <w:r>
        <w:rPr>
          <w:rFonts w:hint="eastAsia" w:ascii="宋体" w:hAnsi="宋体" w:eastAsia="宋体" w:cs="宋体"/>
          <w:color w:val="auto"/>
          <w:highlight w:val="none"/>
          <w:lang w:val="en-US" w:eastAsia="zh-CN"/>
        </w:rPr>
        <w:t>遵循</w:t>
      </w:r>
      <w:r>
        <w:rPr>
          <w:rFonts w:hint="eastAsia" w:ascii="宋体" w:hAnsi="宋体" w:eastAsia="宋体" w:cs="宋体"/>
          <w:color w:val="auto"/>
          <w:highlight w:val="none"/>
        </w:rPr>
        <w:t>本章</w:t>
      </w:r>
      <w:r>
        <w:rPr>
          <w:rFonts w:hint="eastAsia" w:ascii="宋体" w:hAnsi="宋体" w:eastAsia="宋体" w:cs="宋体"/>
          <w:color w:val="auto"/>
          <w:highlight w:val="none"/>
          <w:lang w:val="en-US" w:eastAsia="zh-CN"/>
        </w:rPr>
        <w:t>的</w:t>
      </w:r>
      <w:r>
        <w:rPr>
          <w:rFonts w:hint="eastAsia" w:ascii="宋体" w:hAnsi="宋体" w:eastAsia="宋体" w:cs="宋体"/>
          <w:color w:val="auto"/>
          <w:highlight w:val="none"/>
        </w:rPr>
        <w:t>规定</w:t>
      </w:r>
      <w:r>
        <w:rPr>
          <w:rFonts w:hint="eastAsia" w:ascii="宋体" w:hAnsi="宋体" w:eastAsia="宋体" w:cs="宋体"/>
          <w:color w:val="auto"/>
          <w:highlight w:val="none"/>
          <w:lang w:eastAsia="zh-CN"/>
        </w:rPr>
        <w:t>。</w:t>
      </w:r>
    </w:p>
    <w:p w14:paraId="0035EBD1">
      <w:pPr>
        <w:pStyle w:val="260"/>
        <w:jc w:val="both"/>
        <w:outlineLvl w:val="1"/>
        <w:rPr>
          <w:rFonts w:hint="default" w:ascii="Times New Roman" w:hAnsi="Times New Roman" w:cs="Times New Roman"/>
          <w:color w:val="auto"/>
          <w:highlight w:val="none"/>
        </w:rPr>
      </w:pPr>
      <w:bookmarkStart w:id="2111" w:name="_Toc4317"/>
      <w:bookmarkStart w:id="2112" w:name="_Toc183727775"/>
      <w:bookmarkStart w:id="2113" w:name="_Toc3236"/>
      <w:bookmarkStart w:id="2114" w:name="_Toc12331"/>
      <w:bookmarkStart w:id="2115" w:name="_Toc6210"/>
      <w:bookmarkStart w:id="2116" w:name="_Toc10450"/>
      <w:bookmarkStart w:id="2117" w:name="_Toc20599"/>
      <w:bookmarkStart w:id="2118" w:name="_Toc22559"/>
      <w:bookmarkStart w:id="2119" w:name="_Toc4360"/>
      <w:bookmarkStart w:id="2120" w:name="_Toc27534"/>
      <w:bookmarkStart w:id="2121" w:name="_Toc13588"/>
      <w:r>
        <w:rPr>
          <w:rFonts w:hint="default" w:ascii="Times New Roman" w:hAnsi="Times New Roman" w:cs="Times New Roman"/>
          <w:color w:val="auto"/>
          <w:highlight w:val="none"/>
        </w:rPr>
        <w:t>操作手册</w:t>
      </w:r>
      <w:bookmarkEnd w:id="2111"/>
      <w:bookmarkEnd w:id="2112"/>
      <w:bookmarkEnd w:id="2113"/>
      <w:bookmarkEnd w:id="2114"/>
      <w:bookmarkEnd w:id="2115"/>
      <w:bookmarkEnd w:id="2116"/>
      <w:bookmarkEnd w:id="2117"/>
      <w:bookmarkEnd w:id="2118"/>
      <w:bookmarkEnd w:id="2119"/>
      <w:bookmarkEnd w:id="2120"/>
      <w:bookmarkEnd w:id="2121"/>
    </w:p>
    <w:p w14:paraId="364159B0">
      <w:pPr>
        <w:pStyle w:val="290"/>
        <w:spacing w:before="0" w:beforeLines="0" w:after="0" w:afterLines="0"/>
        <w:outlineLvl w:val="9"/>
        <w:rPr>
          <w:rFonts w:hint="eastAsia" w:ascii="宋体" w:hAnsi="宋体" w:eastAsia="宋体" w:cs="宋体"/>
          <w:color w:val="auto"/>
          <w:highlight w:val="none"/>
        </w:rPr>
      </w:pPr>
      <w:r>
        <w:rPr>
          <w:rFonts w:hint="eastAsia" w:ascii="宋体" w:hAnsi="宋体" w:eastAsia="宋体" w:cs="宋体"/>
          <w:color w:val="auto"/>
          <w:highlight w:val="none"/>
          <w:lang w:eastAsia="zh-CN"/>
        </w:rPr>
        <w:t>FPSO</w:t>
      </w:r>
      <w:r>
        <w:rPr>
          <w:rFonts w:hint="eastAsia" w:ascii="宋体" w:hAnsi="宋体" w:eastAsia="宋体" w:cs="宋体"/>
          <w:color w:val="auto"/>
          <w:highlight w:val="none"/>
        </w:rPr>
        <w:t>上应备有供所有人员随时使用的操作手册</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手册应简明扼要易懂。</w:t>
      </w:r>
      <w:r>
        <w:rPr>
          <w:rFonts w:hint="eastAsia" w:ascii="宋体" w:hAnsi="宋体" w:eastAsia="宋体" w:cs="宋体"/>
          <w:strike w:val="0"/>
          <w:dstrike w:val="0"/>
          <w:color w:val="auto"/>
          <w:highlight w:val="none"/>
          <w:lang w:val="en-US" w:eastAsia="zh-CN"/>
        </w:rPr>
        <w:t>操作手册应包括如下内容</w:t>
      </w:r>
      <w:r>
        <w:rPr>
          <w:rFonts w:hint="eastAsia" w:ascii="宋体" w:hAnsi="宋体" w:eastAsia="宋体" w:cs="宋体"/>
          <w:color w:val="auto"/>
          <w:highlight w:val="none"/>
        </w:rPr>
        <w:t>：</w:t>
      </w:r>
    </w:p>
    <w:p w14:paraId="4EC23851">
      <w:pPr>
        <w:pStyle w:val="305"/>
        <w:numPr>
          <w:ilvl w:val="0"/>
          <w:numId w:val="110"/>
        </w:numPr>
        <w:ind w:left="839" w:leftChars="0" w:hanging="419"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总则</w:t>
      </w:r>
      <w:r>
        <w:rPr>
          <w:rFonts w:hint="eastAsia" w:ascii="宋体" w:hAnsi="宋体" w:eastAsia="宋体" w:cs="宋体"/>
          <w:color w:val="auto"/>
          <w:sz w:val="21"/>
          <w:szCs w:val="21"/>
          <w:highlight w:val="none"/>
          <w:lang w:eastAsia="zh-CN"/>
        </w:rPr>
        <w:t>；</w:t>
      </w:r>
    </w:p>
    <w:p w14:paraId="4AFFFD67">
      <w:pPr>
        <w:pStyle w:val="305"/>
        <w:numPr>
          <w:ilvl w:val="0"/>
          <w:numId w:val="110"/>
        </w:numPr>
        <w:ind w:left="839" w:leftChars="0" w:hanging="419"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原油储运系统概述；</w:t>
      </w:r>
    </w:p>
    <w:p w14:paraId="3CD556C1">
      <w:pPr>
        <w:pStyle w:val="305"/>
        <w:numPr>
          <w:ilvl w:val="0"/>
          <w:numId w:val="110"/>
        </w:numPr>
        <w:ind w:left="839" w:leftChars="0" w:hanging="419"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原油生产辅助系统和公用系统；</w:t>
      </w:r>
    </w:p>
    <w:p w14:paraId="5AA377C7">
      <w:pPr>
        <w:pStyle w:val="305"/>
        <w:numPr>
          <w:ilvl w:val="0"/>
          <w:numId w:val="110"/>
        </w:numPr>
        <w:ind w:left="839" w:leftChars="0" w:hanging="419"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消防</w:t>
      </w:r>
      <w:r>
        <w:rPr>
          <w:rFonts w:hint="eastAsia" w:hAnsi="宋体" w:cs="宋体"/>
          <w:color w:val="auto"/>
          <w:sz w:val="21"/>
          <w:szCs w:val="21"/>
          <w:highlight w:val="none"/>
          <w:lang w:val="en-US" w:eastAsia="zh-CN"/>
        </w:rPr>
        <w:t>系统；</w:t>
      </w:r>
    </w:p>
    <w:p w14:paraId="078960F2">
      <w:pPr>
        <w:pStyle w:val="305"/>
        <w:numPr>
          <w:ilvl w:val="0"/>
          <w:numId w:val="110"/>
        </w:numPr>
        <w:ind w:left="839" w:leftChars="0" w:hanging="419"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救逃生系统；</w:t>
      </w:r>
    </w:p>
    <w:p w14:paraId="2E6AAED6">
      <w:pPr>
        <w:pStyle w:val="305"/>
        <w:numPr>
          <w:ilvl w:val="0"/>
          <w:numId w:val="110"/>
        </w:numPr>
        <w:ind w:left="839" w:leftChars="0" w:hanging="419"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电气系统；</w:t>
      </w:r>
    </w:p>
    <w:p w14:paraId="5F51D05D">
      <w:pPr>
        <w:pStyle w:val="305"/>
        <w:numPr>
          <w:ilvl w:val="0"/>
          <w:numId w:val="110"/>
        </w:numPr>
        <w:ind w:left="839" w:leftChars="0" w:hanging="419"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主要设备（包括应急发电机组、空压机及辅助设备、甲板起重机和其他起重设备、消防水泵等）；</w:t>
      </w:r>
    </w:p>
    <w:p w14:paraId="35AB4E0C">
      <w:pPr>
        <w:pStyle w:val="305"/>
        <w:numPr>
          <w:ilvl w:val="0"/>
          <w:numId w:val="110"/>
        </w:numPr>
        <w:ind w:left="839" w:leftChars="0" w:hanging="419"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通讯设备；</w:t>
      </w:r>
    </w:p>
    <w:p w14:paraId="0FD42B75">
      <w:pPr>
        <w:pStyle w:val="305"/>
        <w:numPr>
          <w:ilvl w:val="0"/>
          <w:numId w:val="110"/>
        </w:numPr>
        <w:ind w:left="839" w:leftChars="0" w:hanging="419"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中控系统</w:t>
      </w:r>
      <w:r>
        <w:rPr>
          <w:rFonts w:hint="eastAsia" w:hAnsi="宋体" w:cs="宋体"/>
          <w:color w:val="auto"/>
          <w:sz w:val="21"/>
          <w:szCs w:val="21"/>
          <w:highlight w:val="none"/>
          <w:lang w:val="en-US" w:eastAsia="zh-CN"/>
        </w:rPr>
        <w:t>；</w:t>
      </w:r>
    </w:p>
    <w:p w14:paraId="731632F3">
      <w:pPr>
        <w:pStyle w:val="305"/>
        <w:numPr>
          <w:ilvl w:val="0"/>
          <w:numId w:val="110"/>
        </w:numPr>
        <w:ind w:left="839" w:leftChars="0" w:hanging="419"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装载计算；</w:t>
      </w:r>
    </w:p>
    <w:p w14:paraId="32F297D9">
      <w:pPr>
        <w:pStyle w:val="305"/>
        <w:numPr>
          <w:ilvl w:val="0"/>
          <w:numId w:val="110"/>
        </w:numPr>
        <w:ind w:left="839" w:leftChars="0" w:hanging="419"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舱容表、总布置图、危险区域划分图等主要文件；</w:t>
      </w:r>
    </w:p>
    <w:p w14:paraId="6D0CBA47">
      <w:pPr>
        <w:pStyle w:val="305"/>
        <w:numPr>
          <w:ilvl w:val="0"/>
          <w:numId w:val="110"/>
        </w:numPr>
        <w:ind w:left="839" w:leftChars="0" w:hanging="419"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倾斜试验报告；</w:t>
      </w:r>
    </w:p>
    <w:p w14:paraId="52733E7B">
      <w:pPr>
        <w:pStyle w:val="305"/>
        <w:numPr>
          <w:ilvl w:val="0"/>
          <w:numId w:val="110"/>
        </w:numPr>
        <w:ind w:left="839" w:leftChars="0" w:hanging="419" w:firstLineChars="0"/>
        <w:rPr>
          <w:rFonts w:hint="eastAsia" w:ascii="宋体" w:hAnsi="宋体" w:eastAsia="宋体" w:cs="宋体"/>
          <w:color w:val="auto"/>
          <w:szCs w:val="21"/>
          <w:highlight w:val="none"/>
          <w:lang w:val="en-US" w:eastAsia="zh-CN"/>
        </w:rPr>
      </w:pPr>
      <w:r>
        <w:rPr>
          <w:rFonts w:hint="eastAsia" w:ascii="宋体" w:hAnsi="宋体" w:eastAsia="宋体" w:cs="宋体"/>
          <w:color w:val="auto"/>
          <w:sz w:val="21"/>
          <w:highlight w:val="none"/>
        </w:rPr>
        <w:t>系泊缆的维护和检测要求</w:t>
      </w:r>
      <w:r>
        <w:rPr>
          <w:rFonts w:hint="eastAsia" w:ascii="宋体" w:hAnsi="宋体" w:eastAsia="宋体" w:cs="宋体"/>
          <w:color w:val="auto"/>
          <w:sz w:val="21"/>
          <w:highlight w:val="none"/>
          <w:lang w:eastAsia="zh-CN"/>
        </w:rPr>
        <w:t>。</w:t>
      </w:r>
    </w:p>
    <w:p w14:paraId="139D19DD">
      <w:pPr>
        <w:pStyle w:val="260"/>
        <w:jc w:val="both"/>
        <w:outlineLvl w:val="1"/>
        <w:rPr>
          <w:rFonts w:hint="default" w:ascii="Times New Roman" w:hAnsi="Times New Roman" w:cs="Times New Roman"/>
          <w:color w:val="auto"/>
          <w:highlight w:val="none"/>
        </w:rPr>
      </w:pPr>
      <w:bookmarkStart w:id="2122" w:name="_Toc23943"/>
      <w:bookmarkStart w:id="2123" w:name="_Toc11478"/>
      <w:bookmarkStart w:id="2124" w:name="_Toc3175"/>
      <w:bookmarkStart w:id="2125" w:name="_Toc30496"/>
      <w:bookmarkStart w:id="2126" w:name="_Toc9738"/>
      <w:bookmarkStart w:id="2127" w:name="_Toc4228"/>
      <w:bookmarkStart w:id="2128" w:name="_Toc12356"/>
      <w:bookmarkStart w:id="2129" w:name="_Toc22582"/>
      <w:bookmarkStart w:id="2130" w:name="_Toc21576"/>
      <w:bookmarkStart w:id="2131" w:name="_Toc22656"/>
      <w:bookmarkStart w:id="2132" w:name="_Toc183727780"/>
      <w:r>
        <w:rPr>
          <w:rFonts w:hint="default" w:ascii="Times New Roman" w:hAnsi="Times New Roman" w:cs="Times New Roman"/>
          <w:color w:val="auto"/>
          <w:highlight w:val="none"/>
        </w:rPr>
        <w:t>装载手册</w:t>
      </w:r>
      <w:bookmarkEnd w:id="2122"/>
      <w:bookmarkEnd w:id="2123"/>
      <w:bookmarkEnd w:id="2124"/>
      <w:bookmarkEnd w:id="2125"/>
      <w:bookmarkEnd w:id="2126"/>
      <w:bookmarkEnd w:id="2127"/>
      <w:bookmarkEnd w:id="2128"/>
      <w:bookmarkEnd w:id="2129"/>
      <w:bookmarkEnd w:id="2130"/>
      <w:bookmarkEnd w:id="2131"/>
      <w:bookmarkEnd w:id="2132"/>
    </w:p>
    <w:p w14:paraId="06FD99CD">
      <w:pPr>
        <w:pStyle w:val="326"/>
        <w:rPr>
          <w:rFonts w:ascii="Times New Roman" w:eastAsia="宋体"/>
          <w:color w:val="auto"/>
          <w:highlight w:val="none"/>
        </w:rPr>
      </w:pPr>
      <w:bookmarkStart w:id="2133" w:name="_Toc16987"/>
      <w:bookmarkStart w:id="2134" w:name="_Toc19599"/>
      <w:r>
        <w:rPr>
          <w:rFonts w:hint="eastAsia" w:ascii="宋体" w:hAnsi="宋体" w:cs="宋体"/>
          <w:color w:val="auto"/>
          <w:highlight w:val="none"/>
        </w:rPr>
        <w:t>装载手册应包括以下内容：</w:t>
      </w:r>
    </w:p>
    <w:p w14:paraId="315996ED">
      <w:pPr>
        <w:pStyle w:val="305"/>
        <w:numPr>
          <w:ilvl w:val="0"/>
          <w:numId w:val="111"/>
        </w:num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船舶设计所依据的装载工况；</w:t>
      </w:r>
    </w:p>
    <w:p w14:paraId="05703CBF">
      <w:pPr>
        <w:pStyle w:val="305"/>
        <w:numPr>
          <w:ilvl w:val="0"/>
          <w:numId w:val="111"/>
        </w:num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各种装载情况下的静水弯矩和静水切力的计算值、完整稳性。</w:t>
      </w:r>
    </w:p>
    <w:p w14:paraId="2542571D">
      <w:pPr>
        <w:pStyle w:val="326"/>
        <w:ind w:left="0"/>
        <w:rPr>
          <w:rFonts w:hint="eastAsia" w:ascii="宋体" w:hAnsi="宋体" w:eastAsia="宋体" w:cs="宋体"/>
          <w:color w:val="auto"/>
          <w:highlight w:val="none"/>
        </w:rPr>
      </w:pPr>
      <w:r>
        <w:rPr>
          <w:rFonts w:hint="eastAsia" w:ascii="宋体" w:hAnsi="宋体" w:eastAsia="宋体" w:cs="宋体"/>
          <w:color w:val="auto"/>
          <w:highlight w:val="none"/>
        </w:rPr>
        <w:t>FPSO工作人员应按照装载手册的要求进行操作。</w:t>
      </w:r>
      <w:bookmarkEnd w:id="2133"/>
      <w:bookmarkEnd w:id="2134"/>
    </w:p>
    <w:p w14:paraId="1DCD340D">
      <w:pPr>
        <w:pStyle w:val="260"/>
        <w:jc w:val="both"/>
        <w:outlineLvl w:val="1"/>
        <w:rPr>
          <w:rFonts w:hint="default" w:ascii="Times New Roman" w:hAnsi="Times New Roman" w:cs="Times New Roman"/>
          <w:color w:val="auto"/>
          <w:highlight w:val="none"/>
        </w:rPr>
      </w:pPr>
      <w:bookmarkStart w:id="2135" w:name="_Toc15645"/>
      <w:bookmarkStart w:id="2136" w:name="_Toc3159"/>
      <w:bookmarkStart w:id="2137" w:name="_Toc17664"/>
      <w:bookmarkStart w:id="2138" w:name="_Toc22101"/>
      <w:bookmarkStart w:id="2139" w:name="_Toc11193"/>
      <w:bookmarkStart w:id="2140" w:name="_Toc3604"/>
      <w:bookmarkStart w:id="2141" w:name="_Toc15951"/>
      <w:bookmarkStart w:id="2142" w:name="_Toc22008"/>
      <w:bookmarkStart w:id="2143" w:name="_Toc26584"/>
      <w:bookmarkStart w:id="2144" w:name="_Toc9180"/>
      <w:r>
        <w:rPr>
          <w:rFonts w:hint="default" w:ascii="Times New Roman" w:hAnsi="Times New Roman" w:cs="Times New Roman"/>
          <w:color w:val="auto"/>
          <w:highlight w:val="none"/>
        </w:rPr>
        <w:t>外输作业</w:t>
      </w:r>
      <w:bookmarkEnd w:id="2135"/>
      <w:bookmarkEnd w:id="2136"/>
      <w:bookmarkEnd w:id="2137"/>
      <w:bookmarkEnd w:id="2138"/>
      <w:bookmarkEnd w:id="2139"/>
      <w:bookmarkEnd w:id="2140"/>
      <w:bookmarkEnd w:id="2141"/>
      <w:bookmarkEnd w:id="2142"/>
      <w:bookmarkEnd w:id="2143"/>
      <w:bookmarkEnd w:id="2144"/>
    </w:p>
    <w:p w14:paraId="67B19CCF">
      <w:pPr>
        <w:ind w:firstLine="420" w:firstLineChars="200"/>
        <w:rPr>
          <w:rFonts w:hint="default" w:eastAsia="宋体"/>
          <w:color w:val="auto"/>
          <w:highlight w:val="none"/>
          <w:lang w:val="en-US" w:eastAsia="zh-CN"/>
        </w:rPr>
      </w:pPr>
      <w:r>
        <w:rPr>
          <w:rFonts w:hint="eastAsia" w:cs="Times New Roman"/>
          <w:color w:val="auto"/>
          <w:highlight w:val="none"/>
          <w:lang w:val="en-US" w:eastAsia="zh-CN"/>
        </w:rPr>
        <w:t>外输作业满足以下要求：</w:t>
      </w:r>
    </w:p>
    <w:p w14:paraId="4CC18A97">
      <w:pPr>
        <w:pStyle w:val="305"/>
        <w:numPr>
          <w:ilvl w:val="0"/>
          <w:numId w:val="112"/>
        </w:numPr>
        <w:rPr>
          <w:rFonts w:hint="eastAsia" w:ascii="宋体" w:hAnsi="宋体" w:eastAsia="宋体" w:cs="宋体"/>
          <w:color w:val="auto"/>
          <w:highlight w:val="none"/>
        </w:rPr>
      </w:pPr>
      <w:bookmarkStart w:id="2145" w:name="_Toc183727783"/>
      <w:bookmarkStart w:id="2146" w:name="_Toc1029"/>
      <w:bookmarkStart w:id="2147" w:name="_Toc15221"/>
      <w:bookmarkStart w:id="2148" w:name="_Toc29710"/>
      <w:bookmarkStart w:id="2149" w:name="_Toc21881"/>
      <w:r>
        <w:rPr>
          <w:rFonts w:hint="eastAsia" w:ascii="宋体" w:hAnsi="宋体" w:eastAsia="宋体" w:cs="宋体"/>
          <w:color w:val="auto"/>
          <w:highlight w:val="none"/>
          <w:lang w:val="en-US" w:eastAsia="zh-CN"/>
        </w:rPr>
        <w:t>作业者</w:t>
      </w:r>
      <w:r>
        <w:rPr>
          <w:rFonts w:hint="eastAsia" w:ascii="宋体" w:hAnsi="宋体" w:eastAsia="宋体" w:cs="宋体"/>
          <w:color w:val="auto"/>
          <w:highlight w:val="none"/>
        </w:rPr>
        <w:t>应制定</w:t>
      </w:r>
      <w:r>
        <w:rPr>
          <w:rFonts w:hint="eastAsia" w:hAnsi="宋体" w:cs="宋体"/>
          <w:color w:val="auto"/>
          <w:highlight w:val="none"/>
          <w:lang w:val="en-US" w:eastAsia="zh-CN"/>
        </w:rPr>
        <w:t>并</w:t>
      </w:r>
      <w:r>
        <w:rPr>
          <w:rFonts w:hint="eastAsia" w:ascii="宋体" w:hAnsi="宋体" w:eastAsia="宋体" w:cs="宋体"/>
          <w:color w:val="auto"/>
          <w:highlight w:val="none"/>
        </w:rPr>
        <w:t>执行外输作业程序；</w:t>
      </w:r>
    </w:p>
    <w:p w14:paraId="0CAA336A">
      <w:pPr>
        <w:pStyle w:val="305"/>
        <w:numPr>
          <w:ilvl w:val="0"/>
          <w:numId w:val="112"/>
        </w:numPr>
        <w:rPr>
          <w:rFonts w:hint="eastAsia" w:ascii="宋体" w:hAnsi="宋体" w:eastAsia="宋体" w:cs="宋体"/>
          <w:color w:val="auto"/>
          <w:highlight w:val="none"/>
        </w:rPr>
      </w:pPr>
      <w:r>
        <w:rPr>
          <w:rFonts w:hint="eastAsia" w:ascii="宋体" w:hAnsi="宋体" w:eastAsia="宋体" w:cs="宋体"/>
          <w:color w:val="auto"/>
          <w:highlight w:val="none"/>
        </w:rPr>
        <w:t>应在</w:t>
      </w:r>
      <w:r>
        <w:rPr>
          <w:rFonts w:hint="eastAsia" w:ascii="宋体" w:hAnsi="宋体" w:eastAsia="宋体" w:cs="宋体"/>
          <w:color w:val="auto"/>
          <w:highlight w:val="none"/>
          <w:lang w:val="en-US" w:eastAsia="zh-CN"/>
        </w:rPr>
        <w:t>外输</w:t>
      </w:r>
      <w:r>
        <w:rPr>
          <w:rFonts w:hint="eastAsia" w:hAnsi="宋体" w:cs="宋体"/>
          <w:color w:val="auto"/>
          <w:highlight w:val="none"/>
          <w:lang w:val="en-US" w:eastAsia="zh-CN"/>
        </w:rPr>
        <w:t>作业程序</w:t>
      </w:r>
      <w:r>
        <w:rPr>
          <w:rFonts w:hint="eastAsia" w:ascii="宋体" w:hAnsi="宋体" w:eastAsia="宋体" w:cs="宋体"/>
          <w:color w:val="auto"/>
          <w:highlight w:val="none"/>
        </w:rPr>
        <w:t>中载明穿梭油轮与</w:t>
      </w:r>
      <w:r>
        <w:rPr>
          <w:rFonts w:hint="eastAsia" w:ascii="宋体" w:hAnsi="宋体" w:eastAsia="宋体" w:cs="宋体"/>
          <w:color w:val="auto"/>
          <w:highlight w:val="none"/>
          <w:lang w:eastAsia="zh-CN"/>
        </w:rPr>
        <w:t>FPSO</w:t>
      </w:r>
      <w:r>
        <w:rPr>
          <w:rFonts w:hint="eastAsia" w:ascii="宋体" w:hAnsi="宋体" w:eastAsia="宋体" w:cs="宋体"/>
          <w:color w:val="auto"/>
          <w:highlight w:val="none"/>
        </w:rPr>
        <w:t>连接和解脱的环境条件</w:t>
      </w:r>
      <w:r>
        <w:rPr>
          <w:rFonts w:hint="eastAsia" w:ascii="宋体" w:hAnsi="宋体" w:eastAsia="宋体" w:cs="宋体"/>
          <w:color w:val="auto"/>
          <w:highlight w:val="none"/>
          <w:lang w:eastAsia="zh-CN"/>
        </w:rPr>
        <w:t>；</w:t>
      </w:r>
    </w:p>
    <w:p w14:paraId="35EA6D29">
      <w:pPr>
        <w:pStyle w:val="305"/>
        <w:numPr>
          <w:ilvl w:val="0"/>
          <w:numId w:val="113"/>
        </w:numPr>
        <w:rPr>
          <w:rFonts w:hint="eastAsia" w:ascii="宋体" w:hAnsi="宋体" w:eastAsia="宋体" w:cs="宋体"/>
          <w:color w:val="auto"/>
          <w:highlight w:val="none"/>
        </w:rPr>
      </w:pPr>
      <w:r>
        <w:rPr>
          <w:rFonts w:hint="eastAsia" w:ascii="宋体" w:hAnsi="宋体" w:eastAsia="宋体" w:cs="宋体"/>
          <w:color w:val="auto"/>
          <w:highlight w:val="none"/>
        </w:rPr>
        <w:t>应对外输作业进行有效的风险识别和风险管控</w:t>
      </w:r>
      <w:r>
        <w:rPr>
          <w:rFonts w:hint="eastAsia" w:ascii="宋体" w:hAnsi="宋体" w:eastAsia="宋体" w:cs="宋体"/>
          <w:color w:val="auto"/>
          <w:highlight w:val="none"/>
          <w:lang w:eastAsia="zh-CN"/>
        </w:rPr>
        <w:t>；</w:t>
      </w:r>
    </w:p>
    <w:p w14:paraId="5FE4DE83">
      <w:pPr>
        <w:pStyle w:val="305"/>
        <w:numPr>
          <w:ilvl w:val="0"/>
          <w:numId w:val="113"/>
        </w:numPr>
        <w:rPr>
          <w:rFonts w:hint="eastAsia" w:ascii="宋体" w:hAnsi="宋体" w:eastAsia="宋体" w:cs="宋体"/>
          <w:color w:val="auto"/>
          <w:highlight w:val="none"/>
        </w:rPr>
      </w:pPr>
      <w:r>
        <w:rPr>
          <w:rFonts w:hint="eastAsia" w:ascii="宋体" w:hAnsi="宋体" w:eastAsia="宋体" w:cs="宋体"/>
          <w:color w:val="auto"/>
          <w:highlight w:val="none"/>
        </w:rPr>
        <w:t>应确保救生/消防等安全系统、系泊系统、外输系统、外输大缆和外输软管处于良好状态；</w:t>
      </w:r>
    </w:p>
    <w:p w14:paraId="1AFA04CE">
      <w:pPr>
        <w:pStyle w:val="305"/>
        <w:numPr>
          <w:ilvl w:val="0"/>
          <w:numId w:val="113"/>
        </w:numP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海上外输监督、外输助理和外输中控等技术人员应经稳性压载培训，并持有</w:t>
      </w:r>
      <w:r>
        <w:rPr>
          <w:rFonts w:hint="eastAsia" w:hAnsi="宋体" w:cs="宋体"/>
          <w:color w:val="auto"/>
          <w:highlight w:val="none"/>
          <w:lang w:val="en-US" w:eastAsia="zh-CN"/>
        </w:rPr>
        <w:t>稳性压载</w:t>
      </w:r>
      <w:r>
        <w:rPr>
          <w:rFonts w:hint="eastAsia" w:ascii="宋体" w:hAnsi="宋体" w:eastAsia="宋体" w:cs="宋体"/>
          <w:color w:val="auto"/>
          <w:highlight w:val="none"/>
          <w:lang w:val="en-US" w:eastAsia="zh-CN"/>
        </w:rPr>
        <w:t>证书；</w:t>
      </w:r>
    </w:p>
    <w:p w14:paraId="3567028B">
      <w:pPr>
        <w:pStyle w:val="305"/>
        <w:numPr>
          <w:ilvl w:val="0"/>
          <w:numId w:val="113"/>
        </w:numPr>
        <w:rPr>
          <w:rFonts w:hint="eastAsia" w:ascii="宋体" w:hAnsi="宋体" w:eastAsia="宋体" w:cs="宋体"/>
          <w:color w:val="auto"/>
          <w:highlight w:val="none"/>
        </w:rPr>
      </w:pPr>
      <w:r>
        <w:rPr>
          <w:rFonts w:hint="eastAsia" w:ascii="宋体" w:hAnsi="宋体" w:eastAsia="宋体" w:cs="宋体"/>
          <w:color w:val="auto"/>
          <w:highlight w:val="none"/>
        </w:rPr>
        <w:t>应建立应急预案，定期进行应急演习；</w:t>
      </w:r>
    </w:p>
    <w:p w14:paraId="5F846C3D">
      <w:pPr>
        <w:pStyle w:val="305"/>
        <w:numPr>
          <w:ilvl w:val="0"/>
          <w:numId w:val="113"/>
        </w:numPr>
        <w:rPr>
          <w:rFonts w:hint="eastAsia" w:ascii="宋体" w:hAnsi="宋体" w:eastAsia="宋体" w:cs="宋体"/>
          <w:color w:val="auto"/>
          <w:highlight w:val="none"/>
        </w:rPr>
      </w:pPr>
      <w:r>
        <w:rPr>
          <w:rFonts w:hint="eastAsia" w:ascii="宋体" w:hAnsi="宋体" w:eastAsia="宋体" w:cs="宋体"/>
          <w:color w:val="auto"/>
          <w:highlight w:val="none"/>
        </w:rPr>
        <w:t>外输软管应结合实际作业环境和工作情况等因素（例如海况、外输频率、外输量等）制定检测计划，并定期检测</w:t>
      </w:r>
      <w:r>
        <w:rPr>
          <w:rFonts w:hint="eastAsia" w:hAnsi="宋体" w:cs="宋体"/>
          <w:color w:val="auto"/>
          <w:highlight w:val="none"/>
          <w:lang w:eastAsia="zh-CN"/>
        </w:rPr>
        <w:t>；</w:t>
      </w:r>
      <w:r>
        <w:rPr>
          <w:rFonts w:hint="eastAsia" w:ascii="宋体" w:hAnsi="宋体" w:eastAsia="宋体" w:cs="宋体"/>
          <w:color w:val="auto"/>
          <w:highlight w:val="none"/>
        </w:rPr>
        <w:t>单/双层漂浮软管的检测周期</w:t>
      </w:r>
      <w:r>
        <w:rPr>
          <w:rFonts w:hint="eastAsia" w:hAnsi="宋体" w:cs="宋体"/>
          <w:color w:val="auto"/>
          <w:highlight w:val="none"/>
          <w:lang w:eastAsia="zh-CN"/>
        </w:rPr>
        <w:t>应不</w:t>
      </w:r>
      <w:r>
        <w:rPr>
          <w:rFonts w:hint="eastAsia" w:ascii="宋体" w:hAnsi="宋体" w:eastAsia="宋体" w:cs="宋体"/>
          <w:color w:val="auto"/>
          <w:highlight w:val="none"/>
        </w:rPr>
        <w:t>超过1年，浸没软管的检测周期</w:t>
      </w:r>
      <w:r>
        <w:rPr>
          <w:rFonts w:hint="eastAsia" w:hAnsi="宋体" w:cs="宋体"/>
          <w:color w:val="auto"/>
          <w:highlight w:val="none"/>
          <w:lang w:eastAsia="zh-CN"/>
        </w:rPr>
        <w:t>应不</w:t>
      </w:r>
      <w:r>
        <w:rPr>
          <w:rFonts w:hint="eastAsia" w:ascii="宋体" w:hAnsi="宋体" w:eastAsia="宋体" w:cs="宋体"/>
          <w:color w:val="auto"/>
          <w:highlight w:val="none"/>
        </w:rPr>
        <w:t>超过2年，如遇特殊情况，逾期</w:t>
      </w:r>
      <w:r>
        <w:rPr>
          <w:rFonts w:hint="eastAsia" w:hAnsi="宋体" w:cs="宋体"/>
          <w:color w:val="auto"/>
          <w:highlight w:val="none"/>
          <w:lang w:eastAsia="zh-CN"/>
        </w:rPr>
        <w:t>不应</w:t>
      </w:r>
      <w:r>
        <w:rPr>
          <w:rFonts w:hint="eastAsia" w:ascii="宋体" w:hAnsi="宋体" w:eastAsia="宋体" w:cs="宋体"/>
          <w:color w:val="auto"/>
          <w:highlight w:val="none"/>
        </w:rPr>
        <w:t>超过3个月；当软管实际所处的作业环境和工作情况等因素较差时</w:t>
      </w:r>
      <w:r>
        <w:rPr>
          <w:rFonts w:hint="eastAsia" w:ascii="宋体" w:hAnsi="宋体" w:eastAsia="宋体" w:cs="宋体"/>
          <w:color w:val="auto"/>
          <w:highlight w:val="none"/>
          <w:lang w:val="en-US" w:eastAsia="zh-CN"/>
        </w:rPr>
        <w:t>应评估</w:t>
      </w:r>
      <w:r>
        <w:rPr>
          <w:rFonts w:hint="eastAsia" w:ascii="宋体" w:hAnsi="宋体" w:eastAsia="宋体" w:cs="宋体"/>
          <w:color w:val="auto"/>
          <w:highlight w:val="none"/>
        </w:rPr>
        <w:t>缩短检测周期</w:t>
      </w:r>
      <w:r>
        <w:rPr>
          <w:rFonts w:hint="eastAsia" w:ascii="宋体" w:hAnsi="宋体" w:eastAsia="宋体" w:cs="宋体"/>
          <w:color w:val="auto"/>
          <w:highlight w:val="none"/>
          <w:lang w:val="en-US" w:eastAsia="zh-CN"/>
        </w:rPr>
        <w:t>的必要性</w:t>
      </w:r>
      <w:r>
        <w:rPr>
          <w:rFonts w:hint="eastAsia" w:ascii="宋体" w:hAnsi="宋体" w:eastAsia="宋体" w:cs="宋体"/>
          <w:color w:val="auto"/>
          <w:highlight w:val="none"/>
        </w:rPr>
        <w:t>。</w:t>
      </w:r>
    </w:p>
    <w:p w14:paraId="33BE2936">
      <w:pPr>
        <w:pStyle w:val="260"/>
        <w:jc w:val="both"/>
        <w:outlineLvl w:val="1"/>
        <w:rPr>
          <w:rFonts w:hint="default" w:ascii="Times New Roman" w:hAnsi="Times New Roman" w:cs="Times New Roman"/>
          <w:color w:val="auto"/>
          <w:highlight w:val="none"/>
        </w:rPr>
      </w:pPr>
      <w:bookmarkStart w:id="2150" w:name="_Toc32532"/>
      <w:bookmarkStart w:id="2151" w:name="_Toc19135"/>
      <w:bookmarkStart w:id="2152" w:name="_Toc10982"/>
      <w:bookmarkStart w:id="2153" w:name="_Toc688"/>
      <w:bookmarkStart w:id="2154" w:name="_Toc24146"/>
      <w:bookmarkStart w:id="2155" w:name="_Toc10674"/>
      <w:r>
        <w:rPr>
          <w:rFonts w:hint="default" w:ascii="Times New Roman" w:hAnsi="Times New Roman" w:cs="Times New Roman"/>
          <w:color w:val="auto"/>
          <w:highlight w:val="none"/>
        </w:rPr>
        <w:t>水下作业</w:t>
      </w:r>
      <w:bookmarkEnd w:id="2145"/>
      <w:bookmarkEnd w:id="2146"/>
      <w:bookmarkEnd w:id="2147"/>
      <w:bookmarkEnd w:id="2148"/>
      <w:bookmarkEnd w:id="2149"/>
      <w:bookmarkEnd w:id="2150"/>
      <w:bookmarkEnd w:id="2151"/>
      <w:bookmarkEnd w:id="2152"/>
      <w:bookmarkEnd w:id="2153"/>
      <w:bookmarkEnd w:id="2154"/>
      <w:bookmarkEnd w:id="2155"/>
    </w:p>
    <w:p w14:paraId="302D0911">
      <w:pPr>
        <w:pStyle w:val="261"/>
        <w:spacing w:before="156" w:after="156"/>
        <w:jc w:val="both"/>
        <w:outlineLvl w:val="2"/>
        <w:rPr>
          <w:rFonts w:hint="default" w:ascii="Times New Roman" w:hAnsi="Times New Roman" w:cs="Times New Roman"/>
          <w:color w:val="auto"/>
          <w:highlight w:val="none"/>
        </w:rPr>
      </w:pPr>
      <w:bookmarkStart w:id="2156" w:name="_Toc27744"/>
      <w:bookmarkStart w:id="2157" w:name="_Toc1233"/>
      <w:bookmarkStart w:id="2158" w:name="_Toc2360"/>
      <w:bookmarkStart w:id="2159" w:name="_Toc13551"/>
      <w:bookmarkStart w:id="2160" w:name="_Toc25268"/>
      <w:bookmarkStart w:id="2161" w:name="_Toc30084"/>
      <w:bookmarkStart w:id="2162" w:name="_Toc7748"/>
      <w:r>
        <w:rPr>
          <w:rFonts w:hint="default" w:ascii="Times New Roman" w:hAnsi="Times New Roman" w:cs="Times New Roman"/>
          <w:color w:val="auto"/>
          <w:highlight w:val="none"/>
        </w:rPr>
        <w:t>ROV作业</w:t>
      </w:r>
      <w:bookmarkEnd w:id="2156"/>
      <w:bookmarkEnd w:id="2157"/>
      <w:bookmarkEnd w:id="2158"/>
      <w:bookmarkEnd w:id="2159"/>
      <w:bookmarkEnd w:id="2160"/>
      <w:bookmarkEnd w:id="2161"/>
      <w:bookmarkEnd w:id="2162"/>
    </w:p>
    <w:p w14:paraId="6655BDB4">
      <w:pPr>
        <w:pStyle w:val="258"/>
        <w:rPr>
          <w:rFonts w:hint="default"/>
          <w:color w:val="auto"/>
          <w:highlight w:val="none"/>
        </w:rPr>
      </w:pPr>
      <w:r>
        <w:rPr>
          <w:rFonts w:hint="eastAsia" w:cs="Times New Roman"/>
          <w:color w:val="auto"/>
          <w:highlight w:val="none"/>
          <w:lang w:val="en-US" w:eastAsia="zh-CN"/>
        </w:rPr>
        <w:t>ROV作业满足以下要求：</w:t>
      </w:r>
    </w:p>
    <w:p w14:paraId="52A1C86E">
      <w:pPr>
        <w:pStyle w:val="305"/>
        <w:numPr>
          <w:ilvl w:val="0"/>
          <w:numId w:val="114"/>
        </w:numPr>
        <w:ind w:left="839" w:leftChars="0" w:hanging="419" w:firstLineChars="0"/>
        <w:rPr>
          <w:rFonts w:hint="eastAsia" w:ascii="宋体" w:hAnsi="宋体" w:eastAsia="宋体" w:cs="宋体"/>
          <w:color w:val="auto"/>
          <w:highlight w:val="none"/>
        </w:rPr>
      </w:pPr>
      <w:r>
        <w:rPr>
          <w:rFonts w:hint="eastAsia" w:ascii="宋体" w:hAnsi="宋体" w:eastAsia="宋体" w:cs="宋体"/>
          <w:color w:val="auto"/>
          <w:highlight w:val="none"/>
        </w:rPr>
        <w:t>ROV作业应根据目标作业项目</w:t>
      </w:r>
      <w:r>
        <w:rPr>
          <w:rFonts w:hint="eastAsia" w:ascii="宋体" w:hAnsi="宋体" w:eastAsia="宋体" w:cs="宋体"/>
          <w:color w:val="auto"/>
          <w:highlight w:val="none"/>
          <w:lang w:val="en-US" w:eastAsia="zh-CN"/>
        </w:rPr>
        <w:t>需要</w:t>
      </w:r>
      <w:r>
        <w:rPr>
          <w:rFonts w:hint="eastAsia" w:ascii="宋体" w:hAnsi="宋体" w:eastAsia="宋体" w:cs="宋体"/>
          <w:color w:val="auto"/>
          <w:highlight w:val="none"/>
        </w:rPr>
        <w:t>选取ROV和</w:t>
      </w:r>
      <w:r>
        <w:rPr>
          <w:rFonts w:hint="eastAsia" w:ascii="宋体" w:hAnsi="宋体" w:eastAsia="宋体" w:cs="宋体"/>
          <w:color w:val="auto"/>
          <w:highlight w:val="none"/>
          <w:lang w:val="en-US" w:eastAsia="zh-CN"/>
        </w:rPr>
        <w:t>其他</w:t>
      </w:r>
      <w:r>
        <w:rPr>
          <w:rFonts w:hint="eastAsia" w:ascii="宋体" w:hAnsi="宋体" w:eastAsia="宋体" w:cs="宋体"/>
          <w:color w:val="auto"/>
          <w:highlight w:val="none"/>
        </w:rPr>
        <w:t>作业设备；</w:t>
      </w:r>
    </w:p>
    <w:p w14:paraId="6A77A94A">
      <w:pPr>
        <w:pStyle w:val="305"/>
        <w:numPr>
          <w:ilvl w:val="0"/>
          <w:numId w:val="114"/>
        </w:numPr>
        <w:ind w:left="839" w:leftChars="0" w:hanging="419" w:firstLineChars="0"/>
        <w:rPr>
          <w:rFonts w:hint="eastAsia" w:ascii="宋体" w:hAnsi="宋体" w:eastAsia="宋体" w:cs="宋体"/>
          <w:color w:val="auto"/>
          <w:highlight w:val="none"/>
        </w:rPr>
      </w:pPr>
      <w:r>
        <w:rPr>
          <w:rFonts w:hint="eastAsia" w:ascii="宋体" w:hAnsi="宋体" w:eastAsia="宋体" w:cs="宋体"/>
          <w:color w:val="auto"/>
          <w:highlight w:val="none"/>
        </w:rPr>
        <w:t>ROV操作人员均应具备作业任务的</w:t>
      </w:r>
      <w:r>
        <w:rPr>
          <w:rFonts w:hint="eastAsia" w:ascii="宋体" w:hAnsi="宋体" w:eastAsia="宋体" w:cs="宋体"/>
          <w:color w:val="auto"/>
          <w:highlight w:val="none"/>
          <w:lang w:val="en-US" w:eastAsia="zh-CN"/>
        </w:rPr>
        <w:t>适配</w:t>
      </w:r>
      <w:r>
        <w:rPr>
          <w:rFonts w:hint="eastAsia" w:ascii="宋体" w:hAnsi="宋体" w:eastAsia="宋体" w:cs="宋体"/>
          <w:color w:val="auto"/>
          <w:highlight w:val="none"/>
        </w:rPr>
        <w:t>能力，遥控潜水器人员资格</w:t>
      </w:r>
      <w:r>
        <w:rPr>
          <w:rFonts w:hint="eastAsia" w:ascii="宋体" w:hAnsi="宋体" w:eastAsia="宋体" w:cs="宋体"/>
          <w:color w:val="auto"/>
          <w:highlight w:val="none"/>
          <w:lang w:val="en-US" w:eastAsia="zh-CN"/>
        </w:rPr>
        <w:t>应经</w:t>
      </w:r>
      <w:r>
        <w:rPr>
          <w:rFonts w:hint="eastAsia" w:ascii="宋体" w:hAnsi="宋体" w:eastAsia="宋体" w:cs="宋体"/>
          <w:color w:val="auto"/>
          <w:highlight w:val="none"/>
        </w:rPr>
        <w:t>从业单位的实际评估确定</w:t>
      </w:r>
      <w:r>
        <w:rPr>
          <w:rFonts w:hint="eastAsia" w:ascii="宋体" w:hAnsi="宋体" w:eastAsia="宋体" w:cs="宋体"/>
          <w:color w:val="auto"/>
          <w:highlight w:val="none"/>
          <w:lang w:eastAsia="zh-CN"/>
        </w:rPr>
        <w:t>；</w:t>
      </w:r>
    </w:p>
    <w:p w14:paraId="72EF3B86">
      <w:pPr>
        <w:pStyle w:val="305"/>
        <w:numPr>
          <w:ilvl w:val="0"/>
          <w:numId w:val="114"/>
        </w:numPr>
        <w:ind w:left="839" w:leftChars="0" w:hanging="419" w:firstLineChars="0"/>
        <w:rPr>
          <w:rFonts w:hint="eastAsia" w:ascii="宋体" w:hAnsi="宋体" w:eastAsia="宋体" w:cs="宋体"/>
          <w:color w:val="auto"/>
          <w:highlight w:val="none"/>
        </w:rPr>
      </w:pPr>
      <w:r>
        <w:rPr>
          <w:rFonts w:hint="eastAsia" w:ascii="宋体" w:hAnsi="宋体" w:eastAsia="宋体" w:cs="宋体"/>
          <w:color w:val="auto"/>
          <w:highlight w:val="none"/>
        </w:rPr>
        <w:t>作业前应充分对作业安全、环境进行风险评估，并制定应急</w:t>
      </w:r>
      <w:r>
        <w:rPr>
          <w:rFonts w:hint="eastAsia" w:ascii="宋体" w:hAnsi="宋体" w:eastAsia="宋体" w:cs="宋体"/>
          <w:color w:val="auto"/>
          <w:highlight w:val="none"/>
          <w:lang w:val="en-US" w:eastAsia="zh-CN"/>
        </w:rPr>
        <w:t>计划</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作业人员应熟知停止的作业工况，并在紧急情况发生时能</w:t>
      </w:r>
      <w:r>
        <w:rPr>
          <w:rFonts w:hint="eastAsia" w:ascii="宋体" w:hAnsi="宋体" w:eastAsia="宋体" w:cs="宋体"/>
          <w:color w:val="auto"/>
          <w:highlight w:val="none"/>
          <w:lang w:val="en-US" w:eastAsia="zh-CN"/>
        </w:rPr>
        <w:t>正确响应</w:t>
      </w:r>
      <w:r>
        <w:rPr>
          <w:rFonts w:hint="eastAsia" w:ascii="宋体" w:hAnsi="宋体" w:eastAsia="宋体" w:cs="宋体"/>
          <w:color w:val="auto"/>
          <w:highlight w:val="none"/>
          <w:lang w:eastAsia="zh-CN"/>
        </w:rPr>
        <w:t>；</w:t>
      </w:r>
    </w:p>
    <w:p w14:paraId="148BBEAE">
      <w:pPr>
        <w:pStyle w:val="305"/>
        <w:numPr>
          <w:ilvl w:val="0"/>
          <w:numId w:val="114"/>
        </w:numPr>
        <w:ind w:left="839" w:leftChars="0" w:hanging="419" w:firstLineChars="0"/>
        <w:rPr>
          <w:rFonts w:hint="eastAsia" w:ascii="宋体" w:hAnsi="宋体" w:eastAsia="宋体" w:cs="宋体"/>
          <w:color w:val="auto"/>
          <w:highlight w:val="none"/>
        </w:rPr>
      </w:pPr>
      <w:r>
        <w:rPr>
          <w:rFonts w:hint="eastAsia" w:ascii="宋体" w:hAnsi="宋体" w:eastAsia="宋体" w:cs="宋体"/>
          <w:color w:val="auto"/>
          <w:highlight w:val="none"/>
        </w:rPr>
        <w:t>在确认作业环境因素后，应取得作业许可方能入水作业，下水前应对设备进行检查；所有操作应</w:t>
      </w:r>
      <w:r>
        <w:rPr>
          <w:rFonts w:hint="eastAsia" w:ascii="宋体" w:hAnsi="宋体" w:eastAsia="宋体" w:cs="宋体"/>
          <w:color w:val="auto"/>
          <w:highlight w:val="none"/>
          <w:lang w:val="en-US" w:eastAsia="zh-CN"/>
        </w:rPr>
        <w:t>遵循</w:t>
      </w:r>
      <w:r>
        <w:rPr>
          <w:rFonts w:hint="eastAsia" w:ascii="宋体" w:hAnsi="宋体" w:eastAsia="宋体" w:cs="宋体"/>
          <w:color w:val="auto"/>
          <w:highlight w:val="none"/>
        </w:rPr>
        <w:t>操作规程。</w:t>
      </w:r>
    </w:p>
    <w:p w14:paraId="23A2CECD">
      <w:pPr>
        <w:pStyle w:val="261"/>
        <w:spacing w:before="156" w:after="156"/>
        <w:jc w:val="both"/>
        <w:outlineLvl w:val="2"/>
        <w:rPr>
          <w:rFonts w:hint="default" w:ascii="Times New Roman" w:hAnsi="Times New Roman" w:cs="Times New Roman"/>
          <w:color w:val="auto"/>
          <w:highlight w:val="none"/>
        </w:rPr>
      </w:pPr>
      <w:bookmarkStart w:id="2163" w:name="_Toc3394"/>
      <w:bookmarkStart w:id="2164" w:name="_Toc18654"/>
      <w:bookmarkStart w:id="2165" w:name="_Toc19529"/>
      <w:bookmarkStart w:id="2166" w:name="_Toc24318"/>
      <w:bookmarkStart w:id="2167" w:name="_Toc20524"/>
      <w:bookmarkStart w:id="2168" w:name="_Toc10751"/>
      <w:bookmarkStart w:id="2169" w:name="_Toc25625"/>
      <w:r>
        <w:rPr>
          <w:rFonts w:hint="default" w:ascii="Times New Roman" w:hAnsi="Times New Roman" w:cs="Times New Roman"/>
          <w:color w:val="auto"/>
          <w:highlight w:val="none"/>
        </w:rPr>
        <w:t>潜水作业</w:t>
      </w:r>
      <w:bookmarkEnd w:id="2163"/>
      <w:bookmarkEnd w:id="2164"/>
      <w:bookmarkEnd w:id="2165"/>
      <w:bookmarkEnd w:id="2166"/>
      <w:bookmarkEnd w:id="2167"/>
      <w:bookmarkEnd w:id="2168"/>
      <w:bookmarkEnd w:id="2169"/>
    </w:p>
    <w:p w14:paraId="4CA60980">
      <w:pPr>
        <w:pStyle w:val="258"/>
        <w:rPr>
          <w:rFonts w:hint="default"/>
          <w:color w:val="auto"/>
          <w:highlight w:val="none"/>
        </w:rPr>
      </w:pPr>
      <w:r>
        <w:rPr>
          <w:rFonts w:hint="eastAsia" w:cs="Times New Roman"/>
          <w:color w:val="auto"/>
          <w:highlight w:val="none"/>
          <w:lang w:val="en-US" w:eastAsia="zh-CN"/>
        </w:rPr>
        <w:t>潜水作业满足以下要求：</w:t>
      </w:r>
    </w:p>
    <w:p w14:paraId="5EA309C0">
      <w:pPr>
        <w:pStyle w:val="305"/>
        <w:numPr>
          <w:ilvl w:val="0"/>
          <w:numId w:val="115"/>
        </w:numPr>
        <w:ind w:left="839" w:leftChars="0" w:hanging="419" w:firstLineChars="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潜水作业应符合GB 26123</w:t>
      </w:r>
      <w:r>
        <w:rPr>
          <w:rFonts w:hint="eastAsia" w:ascii="宋体" w:hAnsi="宋体" w:eastAsia="宋体" w:cs="宋体"/>
          <w:color w:val="auto"/>
          <w:highlight w:val="none"/>
          <w:lang w:eastAsia="zh-CN"/>
        </w:rPr>
        <w:t>；</w:t>
      </w:r>
    </w:p>
    <w:p w14:paraId="1E8870FF">
      <w:pPr>
        <w:pStyle w:val="305"/>
        <w:numPr>
          <w:ilvl w:val="0"/>
          <w:numId w:val="115"/>
        </w:numPr>
        <w:ind w:left="839" w:leftChars="0" w:hanging="419" w:firstLineChars="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应严格按照ADCI《商业潜水与水下作业公认标准》要求实施；</w:t>
      </w:r>
    </w:p>
    <w:p w14:paraId="4E5B64CD">
      <w:pPr>
        <w:pStyle w:val="305"/>
        <w:numPr>
          <w:ilvl w:val="0"/>
          <w:numId w:val="115"/>
        </w:numPr>
        <w:ind w:left="839" w:leftChars="0" w:hanging="419" w:firstLineChars="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应根据作业任务制订潜水计划和程序并经批准；</w:t>
      </w:r>
    </w:p>
    <w:p w14:paraId="7A7309DA">
      <w:pPr>
        <w:pStyle w:val="305"/>
        <w:numPr>
          <w:ilvl w:val="0"/>
          <w:numId w:val="115"/>
        </w:numPr>
        <w:ind w:left="839" w:leftChars="0" w:hanging="419" w:firstLineChars="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参与项目的所有潜水员应持有与其工作岗位相匹配的潜水资质证书和有效期内的医学适潜证书或健康证明，潜水员身体状况应适合开展潜水作业；</w:t>
      </w:r>
    </w:p>
    <w:p w14:paraId="3AD7E939">
      <w:pPr>
        <w:pStyle w:val="305"/>
        <w:numPr>
          <w:ilvl w:val="0"/>
          <w:numId w:val="115"/>
        </w:numPr>
        <w:ind w:left="839" w:leftChars="0" w:hanging="419" w:firstLineChars="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应根据现场环境条件和可能出现的危险制订应急计划，并在作业前开展应急演练；</w:t>
      </w:r>
    </w:p>
    <w:p w14:paraId="170181DD">
      <w:pPr>
        <w:pStyle w:val="305"/>
        <w:numPr>
          <w:ilvl w:val="0"/>
          <w:numId w:val="115"/>
        </w:numPr>
        <w:ind w:left="839" w:leftChars="0" w:hanging="419" w:firstLineChars="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应建立用于应急医疗的联络清单；</w:t>
      </w:r>
    </w:p>
    <w:p w14:paraId="5D7A6898">
      <w:pPr>
        <w:pStyle w:val="305"/>
        <w:numPr>
          <w:ilvl w:val="0"/>
          <w:numId w:val="115"/>
        </w:numPr>
        <w:ind w:left="839" w:leftChars="0" w:hanging="419" w:firstLineChars="0"/>
        <w:rPr>
          <w:rFonts w:hint="eastAsia" w:ascii="宋体" w:hAnsi="宋体" w:eastAsia="宋体" w:cs="宋体"/>
          <w:color w:val="auto"/>
          <w:highlight w:val="none"/>
        </w:rPr>
      </w:pPr>
      <w:r>
        <w:rPr>
          <w:rFonts w:hint="eastAsia" w:ascii="宋体" w:hAnsi="宋体" w:eastAsia="宋体" w:cs="宋体"/>
          <w:color w:val="auto"/>
          <w:highlight w:val="none"/>
        </w:rPr>
        <w:t>涉及打开通海口的水下检验作业，应制定水下开口封堵方案，做到</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一孔一方案</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作业过程中</w:t>
      </w:r>
      <w:r>
        <w:rPr>
          <w:rFonts w:hint="eastAsia" w:ascii="宋体" w:hAnsi="宋体" w:eastAsia="宋体" w:cs="宋体"/>
          <w:color w:val="auto"/>
          <w:highlight w:val="none"/>
          <w:lang w:val="en-US" w:eastAsia="zh-CN"/>
        </w:rPr>
        <w:t>不应</w:t>
      </w:r>
      <w:r>
        <w:rPr>
          <w:rFonts w:hint="eastAsia" w:ascii="宋体" w:hAnsi="宋体" w:eastAsia="宋体" w:cs="宋体"/>
          <w:color w:val="auto"/>
          <w:highlight w:val="none"/>
        </w:rPr>
        <w:t>同时打开多个水下开口进行作业；</w:t>
      </w:r>
      <w:r>
        <w:rPr>
          <w:rFonts w:hint="eastAsia" w:ascii="宋体" w:hAnsi="宋体" w:eastAsia="宋体" w:cs="宋体"/>
          <w:color w:val="auto"/>
          <w:highlight w:val="none"/>
          <w:lang w:val="en-US" w:eastAsia="zh-CN"/>
        </w:rPr>
        <w:t>应</w:t>
      </w:r>
      <w:r>
        <w:rPr>
          <w:rFonts w:hint="eastAsia" w:ascii="宋体" w:hAnsi="宋体" w:eastAsia="宋体" w:cs="宋体"/>
          <w:color w:val="auto"/>
          <w:highlight w:val="none"/>
        </w:rPr>
        <w:t>首选专用的水下封堵工具进行封堵，</w:t>
      </w:r>
      <w:r>
        <w:rPr>
          <w:rFonts w:hint="eastAsia" w:ascii="宋体" w:hAnsi="宋体" w:eastAsia="宋体" w:cs="宋体"/>
          <w:color w:val="auto"/>
          <w:highlight w:val="none"/>
          <w:lang w:val="en-US" w:eastAsia="zh-CN"/>
        </w:rPr>
        <w:t>如使用单一木塞进行封堵，还应根据水深以及水下开口孔径评估因</w:t>
      </w:r>
      <w:r>
        <w:rPr>
          <w:rFonts w:hint="eastAsia" w:ascii="宋体" w:hAnsi="宋体" w:eastAsia="宋体" w:cs="宋体"/>
          <w:color w:val="auto"/>
          <w:highlight w:val="none"/>
        </w:rPr>
        <w:t>海水压力差而产生的吸力</w:t>
      </w:r>
      <w:r>
        <w:rPr>
          <w:rFonts w:hint="eastAsia" w:ascii="宋体" w:hAnsi="宋体" w:eastAsia="宋体" w:cs="宋体"/>
          <w:color w:val="auto"/>
          <w:highlight w:val="none"/>
          <w:lang w:eastAsia="zh-CN"/>
        </w:rPr>
        <w:t>。</w:t>
      </w:r>
    </w:p>
    <w:p w14:paraId="647A3F56">
      <w:pPr>
        <w:pStyle w:val="260"/>
        <w:jc w:val="both"/>
        <w:outlineLvl w:val="1"/>
        <w:rPr>
          <w:rFonts w:hint="default" w:ascii="Times New Roman" w:hAnsi="Times New Roman" w:cs="Times New Roman"/>
          <w:color w:val="auto"/>
          <w:highlight w:val="none"/>
        </w:rPr>
      </w:pPr>
      <w:bookmarkStart w:id="2170" w:name="_Toc30974"/>
      <w:bookmarkStart w:id="2171" w:name="_Toc183727784"/>
      <w:bookmarkStart w:id="2172" w:name="_Toc14447"/>
      <w:bookmarkStart w:id="2173" w:name="_Toc19314"/>
      <w:bookmarkStart w:id="2174" w:name="_Toc16764"/>
      <w:bookmarkStart w:id="2175" w:name="_Toc1211"/>
      <w:bookmarkStart w:id="2176" w:name="_Toc27806"/>
      <w:bookmarkStart w:id="2177" w:name="_Toc1156"/>
      <w:bookmarkStart w:id="2178" w:name="_Toc9452"/>
      <w:bookmarkStart w:id="2179" w:name="_Toc14816"/>
      <w:bookmarkStart w:id="2180" w:name="_Toc26245"/>
      <w:r>
        <w:rPr>
          <w:rFonts w:hint="default" w:ascii="Times New Roman" w:hAnsi="Times New Roman" w:cs="Times New Roman"/>
          <w:color w:val="auto"/>
          <w:highlight w:val="none"/>
        </w:rPr>
        <w:t>弃置/处置安全要求</w:t>
      </w:r>
      <w:bookmarkEnd w:id="2170"/>
      <w:bookmarkEnd w:id="2171"/>
      <w:bookmarkEnd w:id="2172"/>
      <w:bookmarkEnd w:id="2173"/>
      <w:bookmarkEnd w:id="2174"/>
      <w:bookmarkEnd w:id="2175"/>
      <w:bookmarkEnd w:id="2176"/>
      <w:bookmarkEnd w:id="2177"/>
      <w:bookmarkEnd w:id="2178"/>
      <w:bookmarkEnd w:id="2179"/>
      <w:bookmarkEnd w:id="2180"/>
    </w:p>
    <w:p w14:paraId="1DD4507A">
      <w:pPr>
        <w:pStyle w:val="261"/>
        <w:keepNext w:val="0"/>
        <w:keepLines w:val="0"/>
        <w:pageBreakBefore w:val="0"/>
        <w:widowControl/>
        <w:kinsoku/>
        <w:wordWrap/>
        <w:overflowPunct/>
        <w:topLinePunct w:val="0"/>
        <w:autoSpaceDE/>
        <w:autoSpaceDN/>
        <w:bidi w:val="0"/>
        <w:adjustRightInd/>
        <w:snapToGrid/>
        <w:spacing w:before="0" w:beforeLines="0" w:after="0" w:afterLines="0"/>
        <w:textAlignment w:val="auto"/>
        <w:outlineLvl w:val="9"/>
        <w:rPr>
          <w:rFonts w:hint="eastAsia" w:ascii="宋体" w:hAnsi="宋体" w:eastAsia="宋体" w:cs="宋体"/>
          <w:color w:val="auto"/>
          <w:highlight w:val="none"/>
        </w:rPr>
      </w:pPr>
      <w:bookmarkStart w:id="2181" w:name="_Toc7092"/>
      <w:bookmarkStart w:id="2182" w:name="_Toc13428"/>
      <w:bookmarkStart w:id="2183" w:name="_Toc28901"/>
      <w:bookmarkStart w:id="2184" w:name="_Toc25129"/>
      <w:bookmarkStart w:id="2185" w:name="_Toc4463"/>
      <w:bookmarkStart w:id="2186" w:name="_Toc1018"/>
      <w:bookmarkStart w:id="2187" w:name="_Toc24128"/>
      <w:r>
        <w:rPr>
          <w:rFonts w:hint="eastAsia" w:ascii="宋体" w:hAnsi="宋体" w:eastAsia="宋体" w:cs="宋体"/>
          <w:color w:val="auto"/>
          <w:highlight w:val="none"/>
        </w:rPr>
        <w:t>弃置前应保持FPSO设施的完整性</w:t>
      </w:r>
      <w:bookmarkEnd w:id="2181"/>
      <w:bookmarkEnd w:id="2182"/>
      <w:bookmarkEnd w:id="2183"/>
      <w:bookmarkEnd w:id="2184"/>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并满足以下要求：</w:t>
      </w:r>
      <w:bookmarkEnd w:id="2185"/>
      <w:bookmarkEnd w:id="2186"/>
      <w:bookmarkEnd w:id="2187"/>
    </w:p>
    <w:p w14:paraId="16522265">
      <w:pPr>
        <w:pStyle w:val="305"/>
        <w:numPr>
          <w:ilvl w:val="0"/>
          <w:numId w:val="116"/>
        </w:numPr>
        <w:ind w:left="839" w:leftChars="0" w:hanging="419" w:firstLineChars="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弃置处置开始实施后至少3个月内，FPSO船级证书应保持有效；</w:t>
      </w:r>
    </w:p>
    <w:p w14:paraId="78BC165E">
      <w:pPr>
        <w:pStyle w:val="305"/>
        <w:numPr>
          <w:ilvl w:val="0"/>
          <w:numId w:val="116"/>
        </w:numPr>
        <w:ind w:left="839" w:leftChars="0" w:hanging="419" w:firstLineChars="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消防、救生和逃生设备应满足FPSO弃置处置实施过程需要；</w:t>
      </w:r>
    </w:p>
    <w:p w14:paraId="0A50A9B5">
      <w:pPr>
        <w:pStyle w:val="305"/>
        <w:numPr>
          <w:ilvl w:val="0"/>
          <w:numId w:val="116"/>
        </w:numPr>
        <w:ind w:left="839" w:leftChars="0" w:hanging="419" w:firstLineChars="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外部通讯、内部通讯应满足FPSO拖航（自航）作业过程中的需要；</w:t>
      </w:r>
    </w:p>
    <w:p w14:paraId="00713983">
      <w:pPr>
        <w:pStyle w:val="305"/>
        <w:numPr>
          <w:ilvl w:val="0"/>
          <w:numId w:val="116"/>
        </w:numPr>
        <w:ind w:left="839" w:leftChars="0" w:hanging="419" w:firstLineChars="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至少保留1套完整的图纸资料、设备说明书以及变更管理文件等；</w:t>
      </w:r>
    </w:p>
    <w:p w14:paraId="07C7DF05">
      <w:pPr>
        <w:pStyle w:val="305"/>
        <w:numPr>
          <w:ilvl w:val="0"/>
          <w:numId w:val="116"/>
        </w:numPr>
        <w:ind w:left="839" w:leftChars="0" w:hanging="419" w:firstLineChars="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至少保留满足拖航（自航）设备运行3个月的易损备件、消耗材料及应急材料，以及相应的维护/维修工具。</w:t>
      </w:r>
    </w:p>
    <w:p w14:paraId="4C7133A6">
      <w:pPr>
        <w:pStyle w:val="261"/>
        <w:keepNext w:val="0"/>
        <w:keepLines w:val="0"/>
        <w:pageBreakBefore w:val="0"/>
        <w:widowControl/>
        <w:kinsoku/>
        <w:wordWrap/>
        <w:overflowPunct/>
        <w:topLinePunct w:val="0"/>
        <w:autoSpaceDE/>
        <w:autoSpaceDN/>
        <w:bidi w:val="0"/>
        <w:adjustRightInd/>
        <w:snapToGrid/>
        <w:spacing w:before="0" w:beforeLines="0" w:after="0" w:afterLines="0"/>
        <w:textAlignment w:val="auto"/>
        <w:outlineLvl w:val="9"/>
        <w:rPr>
          <w:rFonts w:hint="eastAsia" w:ascii="宋体" w:hAnsi="宋体" w:eastAsia="宋体" w:cs="宋体"/>
          <w:color w:val="auto"/>
          <w:highlight w:val="none"/>
        </w:rPr>
      </w:pPr>
      <w:bookmarkStart w:id="2188" w:name="_Toc7260"/>
      <w:bookmarkStart w:id="2189" w:name="_Toc8133"/>
      <w:bookmarkStart w:id="2190" w:name="_Toc4786"/>
      <w:bookmarkStart w:id="2191" w:name="_Toc16296"/>
      <w:r>
        <w:rPr>
          <w:rFonts w:hint="eastAsia" w:ascii="宋体" w:hAnsi="宋体" w:eastAsia="宋体" w:cs="宋体"/>
          <w:color w:val="auto"/>
          <w:highlight w:val="none"/>
        </w:rPr>
        <w:t>弃置</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rPr>
        <w:t>处置方案应至少包括以下内容：</w:t>
      </w:r>
      <w:bookmarkEnd w:id="2188"/>
      <w:bookmarkEnd w:id="2189"/>
      <w:bookmarkEnd w:id="2190"/>
      <w:bookmarkEnd w:id="2191"/>
    </w:p>
    <w:p w14:paraId="3BCFBB5A">
      <w:pPr>
        <w:pStyle w:val="305"/>
        <w:numPr>
          <w:ilvl w:val="0"/>
          <w:numId w:val="117"/>
        </w:numPr>
        <w:ind w:left="839" w:leftChars="0" w:hanging="419" w:firstLineChars="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海上解脱、吊装及切割等高危险性作业的施工方案；</w:t>
      </w:r>
    </w:p>
    <w:p w14:paraId="3AF3F1E8">
      <w:pPr>
        <w:pStyle w:val="305"/>
        <w:numPr>
          <w:ilvl w:val="0"/>
          <w:numId w:val="117"/>
        </w:numPr>
        <w:ind w:left="839" w:leftChars="0" w:hanging="419" w:firstLineChars="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安全风险分析及防范措施；</w:t>
      </w:r>
    </w:p>
    <w:p w14:paraId="54775226">
      <w:pPr>
        <w:pStyle w:val="305"/>
        <w:numPr>
          <w:ilvl w:val="0"/>
          <w:numId w:val="117"/>
        </w:numPr>
        <w:ind w:left="839" w:leftChars="0" w:hanging="419" w:firstLineChars="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应急预案。</w:t>
      </w:r>
    </w:p>
    <w:p w14:paraId="7464B22E">
      <w:pPr>
        <w:pStyle w:val="261"/>
        <w:keepNext w:val="0"/>
        <w:keepLines w:val="0"/>
        <w:pageBreakBefore w:val="0"/>
        <w:widowControl/>
        <w:kinsoku/>
        <w:wordWrap/>
        <w:overflowPunct/>
        <w:topLinePunct w:val="0"/>
        <w:autoSpaceDE/>
        <w:autoSpaceDN/>
        <w:bidi w:val="0"/>
        <w:adjustRightInd/>
        <w:snapToGrid/>
        <w:spacing w:before="0" w:beforeLines="0" w:after="0" w:afterLines="0"/>
        <w:textAlignment w:val="auto"/>
        <w:outlineLvl w:val="9"/>
        <w:rPr>
          <w:rFonts w:hint="eastAsia" w:ascii="宋体" w:hAnsi="宋体" w:eastAsia="宋体" w:cs="宋体"/>
          <w:color w:val="auto"/>
          <w:highlight w:val="none"/>
        </w:rPr>
      </w:pPr>
      <w:bookmarkStart w:id="2192" w:name="_Toc11526"/>
      <w:bookmarkStart w:id="2193" w:name="_Toc2504"/>
      <w:bookmarkStart w:id="2194" w:name="_Toc32578"/>
      <w:r>
        <w:rPr>
          <w:rFonts w:hint="eastAsia" w:ascii="宋体" w:hAnsi="宋体" w:eastAsia="宋体" w:cs="宋体"/>
          <w:color w:val="auto"/>
          <w:highlight w:val="none"/>
          <w:lang w:val="en-US" w:eastAsia="zh-CN"/>
        </w:rPr>
        <w:t>FPSO</w:t>
      </w:r>
      <w:r>
        <w:rPr>
          <w:rFonts w:hint="eastAsia" w:ascii="宋体" w:hAnsi="宋体" w:eastAsia="宋体" w:cs="宋体"/>
          <w:color w:val="auto"/>
          <w:highlight w:val="none"/>
        </w:rPr>
        <w:t>锚泊系统（或等效措施）、拖带点、拖航索具、号灯号型等关键设备，</w:t>
      </w:r>
      <w:r>
        <w:rPr>
          <w:rFonts w:hint="eastAsia" w:ascii="宋体" w:hAnsi="宋体" w:eastAsia="宋体" w:cs="宋体"/>
          <w:color w:val="auto"/>
          <w:highlight w:val="none"/>
          <w:lang w:val="en-US" w:eastAsia="zh-CN"/>
        </w:rPr>
        <w:t>应</w:t>
      </w:r>
      <w:r>
        <w:rPr>
          <w:rFonts w:hint="eastAsia" w:ascii="宋体" w:hAnsi="宋体" w:eastAsia="宋体" w:cs="宋体"/>
          <w:color w:val="auto"/>
          <w:highlight w:val="none"/>
        </w:rPr>
        <w:t>满足海事主管部门以及船级社的拖航检验规范要求，并取得检验证书</w:t>
      </w:r>
      <w:bookmarkEnd w:id="2192"/>
      <w:bookmarkEnd w:id="2193"/>
      <w:r>
        <w:rPr>
          <w:rFonts w:hint="eastAsia" w:ascii="宋体" w:hAnsi="宋体" w:eastAsia="宋体" w:cs="宋体"/>
          <w:color w:val="auto"/>
          <w:highlight w:val="none"/>
          <w:lang w:eastAsia="zh-CN"/>
        </w:rPr>
        <w:t>。</w:t>
      </w:r>
      <w:bookmarkEnd w:id="2194"/>
    </w:p>
    <w:p w14:paraId="45FFA7BB">
      <w:pPr>
        <w:pStyle w:val="261"/>
        <w:keepNext w:val="0"/>
        <w:keepLines w:val="0"/>
        <w:pageBreakBefore w:val="0"/>
        <w:widowControl/>
        <w:kinsoku/>
        <w:wordWrap/>
        <w:overflowPunct/>
        <w:topLinePunct w:val="0"/>
        <w:autoSpaceDE/>
        <w:autoSpaceDN/>
        <w:bidi w:val="0"/>
        <w:adjustRightInd/>
        <w:snapToGrid/>
        <w:spacing w:before="0" w:beforeLines="0" w:after="0" w:afterLines="0"/>
        <w:textAlignment w:val="auto"/>
        <w:outlineLvl w:val="9"/>
        <w:rPr>
          <w:rFonts w:hint="eastAsia" w:ascii="宋体" w:hAnsi="宋体" w:eastAsia="宋体" w:cs="宋体"/>
          <w:color w:val="auto"/>
          <w:highlight w:val="none"/>
          <w:lang w:val="en-US" w:eastAsia="zh-CN"/>
        </w:rPr>
      </w:pPr>
      <w:bookmarkStart w:id="2195" w:name="_Toc19781"/>
      <w:bookmarkStart w:id="2196" w:name="_Toc22733"/>
      <w:bookmarkStart w:id="2197" w:name="_Toc18511"/>
      <w:bookmarkStart w:id="2198" w:name="_Toc8489"/>
      <w:bookmarkStart w:id="2199" w:name="_Toc23929"/>
      <w:bookmarkStart w:id="2200" w:name="_Toc1674"/>
      <w:bookmarkStart w:id="2201" w:name="_Toc25404"/>
      <w:r>
        <w:rPr>
          <w:rFonts w:hint="eastAsia" w:ascii="宋体" w:hAnsi="宋体" w:eastAsia="宋体" w:cs="宋体"/>
          <w:color w:val="auto"/>
          <w:highlight w:val="none"/>
          <w:lang w:val="en-US" w:eastAsia="zh-CN"/>
        </w:rPr>
        <w:t>FPSO弃置/处置</w:t>
      </w:r>
      <w:bookmarkEnd w:id="2195"/>
      <w:bookmarkEnd w:id="2196"/>
      <w:bookmarkEnd w:id="2197"/>
      <w:bookmarkEnd w:id="2198"/>
      <w:r>
        <w:rPr>
          <w:rFonts w:hint="eastAsia" w:ascii="宋体" w:hAnsi="宋体" w:eastAsia="宋体" w:cs="宋体"/>
          <w:color w:val="auto"/>
          <w:highlight w:val="none"/>
          <w:lang w:val="en-US" w:eastAsia="zh-CN"/>
        </w:rPr>
        <w:t>满足以下要求：</w:t>
      </w:r>
      <w:bookmarkEnd w:id="2199"/>
      <w:bookmarkEnd w:id="2200"/>
      <w:bookmarkEnd w:id="2201"/>
    </w:p>
    <w:p w14:paraId="6320F5FF">
      <w:pPr>
        <w:pStyle w:val="305"/>
        <w:numPr>
          <w:ilvl w:val="0"/>
          <w:numId w:val="118"/>
        </w:numPr>
        <w:ind w:left="839" w:leftChars="0" w:hanging="419" w:firstLineChars="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涉及FPSO弃置作业的单位及个人应具备作业资质；</w:t>
      </w:r>
    </w:p>
    <w:p w14:paraId="1B7DA0D8">
      <w:pPr>
        <w:pStyle w:val="305"/>
        <w:numPr>
          <w:ilvl w:val="0"/>
          <w:numId w:val="118"/>
        </w:numPr>
        <w:ind w:left="839" w:leftChars="0" w:hanging="419" w:firstLineChars="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FPSO弃置作业中所使用的海洋石油专业设备应经检验合格；</w:t>
      </w:r>
    </w:p>
    <w:p w14:paraId="1FDE40AC">
      <w:pPr>
        <w:pStyle w:val="305"/>
        <w:numPr>
          <w:ilvl w:val="0"/>
          <w:numId w:val="118"/>
        </w:numPr>
        <w:ind w:left="839" w:leftChars="0" w:hanging="419" w:firstLineChars="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弃置作业期间，应指派专职现场监督对弃置作业过程进行监督；</w:t>
      </w:r>
    </w:p>
    <w:p w14:paraId="2BE5FD6F">
      <w:pPr>
        <w:pStyle w:val="305"/>
        <w:numPr>
          <w:ilvl w:val="0"/>
          <w:numId w:val="118"/>
        </w:numPr>
        <w:ind w:left="839" w:leftChars="0" w:hanging="419" w:firstLineChars="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弃置作业期间，应配备守护船。</w:t>
      </w:r>
    </w:p>
    <w:p w14:paraId="0C66B048">
      <w:pPr>
        <w:pStyle w:val="259"/>
        <w:outlineLvl w:val="0"/>
        <w:rPr>
          <w:rFonts w:hint="eastAsia" w:ascii="Times New Roman"/>
          <w:color w:val="auto"/>
          <w:highlight w:val="none"/>
          <w:lang w:eastAsia="zh-CN"/>
        </w:rPr>
      </w:pPr>
      <w:bookmarkStart w:id="2202" w:name="_Toc21438"/>
      <w:bookmarkStart w:id="2203" w:name="_Toc19805"/>
      <w:bookmarkStart w:id="2204" w:name="_Toc20270"/>
      <w:bookmarkStart w:id="2205" w:name="_Toc27227"/>
      <w:bookmarkStart w:id="2206" w:name="_Toc14416"/>
      <w:bookmarkStart w:id="2207" w:name="_Toc8597"/>
      <w:bookmarkStart w:id="2208" w:name="_Toc13472"/>
      <w:bookmarkStart w:id="2209" w:name="_Toc15043"/>
      <w:bookmarkStart w:id="2210" w:name="_Toc23223"/>
      <w:r>
        <w:rPr>
          <w:rFonts w:hint="eastAsia" w:ascii="Times New Roman"/>
          <w:color w:val="auto"/>
          <w:highlight w:val="none"/>
          <w:lang w:val="en-US" w:eastAsia="zh-CN"/>
        </w:rPr>
        <w:t>设计文件的编写和审核</w:t>
      </w:r>
      <w:bookmarkEnd w:id="2202"/>
      <w:bookmarkEnd w:id="2203"/>
      <w:bookmarkEnd w:id="2204"/>
      <w:bookmarkEnd w:id="2205"/>
      <w:bookmarkEnd w:id="2206"/>
      <w:bookmarkEnd w:id="2207"/>
      <w:bookmarkEnd w:id="2208"/>
      <w:bookmarkEnd w:id="2209"/>
      <w:bookmarkEnd w:id="2210"/>
    </w:p>
    <w:p w14:paraId="093FAF5E">
      <w:pPr>
        <w:pStyle w:val="330"/>
        <w:bidi w:val="0"/>
        <w:rPr>
          <w:rFonts w:hint="eastAsia" w:ascii="Times New Roman"/>
          <w:color w:val="auto"/>
          <w:highlight w:val="none"/>
          <w:lang w:val="en-US" w:eastAsia="zh-CN"/>
        </w:rPr>
      </w:pPr>
      <w:r>
        <w:rPr>
          <w:rFonts w:hint="eastAsia" w:ascii="Times New Roman"/>
          <w:color w:val="auto"/>
          <w:highlight w:val="none"/>
          <w:lang w:val="en-US" w:eastAsia="zh-CN"/>
        </w:rPr>
        <w:t>以下设计工作应至少形成设计文件：</w:t>
      </w:r>
    </w:p>
    <w:p w14:paraId="52DF52E0">
      <w:pPr>
        <w:pStyle w:val="305"/>
        <w:numPr>
          <w:ilvl w:val="0"/>
          <w:numId w:val="119"/>
        </w:numPr>
        <w:ind w:left="839" w:leftChars="0" w:hanging="419" w:firstLineChars="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总体布置；</w:t>
      </w:r>
    </w:p>
    <w:p w14:paraId="5E58B89B">
      <w:pPr>
        <w:pStyle w:val="305"/>
        <w:numPr>
          <w:ilvl w:val="0"/>
          <w:numId w:val="119"/>
        </w:numPr>
        <w:ind w:left="839" w:leftChars="0" w:hanging="419" w:firstLineChars="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总体性能；</w:t>
      </w:r>
    </w:p>
    <w:p w14:paraId="2F617A33">
      <w:pPr>
        <w:pStyle w:val="305"/>
        <w:numPr>
          <w:ilvl w:val="0"/>
          <w:numId w:val="119"/>
        </w:numPr>
        <w:ind w:left="839" w:leftChars="0" w:hanging="419" w:firstLineChars="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结构;</w:t>
      </w:r>
    </w:p>
    <w:p w14:paraId="2C95FE72">
      <w:pPr>
        <w:pStyle w:val="305"/>
        <w:numPr>
          <w:ilvl w:val="0"/>
          <w:numId w:val="119"/>
        </w:numPr>
        <w:ind w:left="839" w:leftChars="0" w:hanging="419" w:firstLineChars="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防腐；</w:t>
      </w:r>
    </w:p>
    <w:p w14:paraId="7DC13327">
      <w:pPr>
        <w:pStyle w:val="305"/>
        <w:numPr>
          <w:ilvl w:val="0"/>
          <w:numId w:val="119"/>
        </w:numPr>
        <w:ind w:left="839" w:leftChars="0" w:hanging="419" w:firstLineChars="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系泊；</w:t>
      </w:r>
    </w:p>
    <w:p w14:paraId="48A61DD6">
      <w:pPr>
        <w:pStyle w:val="305"/>
        <w:numPr>
          <w:ilvl w:val="0"/>
          <w:numId w:val="119"/>
        </w:numPr>
        <w:ind w:left="839" w:leftChars="0" w:hanging="419" w:firstLineChars="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外舾装；</w:t>
      </w:r>
    </w:p>
    <w:p w14:paraId="501391D8">
      <w:pPr>
        <w:pStyle w:val="305"/>
        <w:numPr>
          <w:ilvl w:val="0"/>
          <w:numId w:val="119"/>
        </w:numPr>
        <w:ind w:left="839" w:leftChars="0" w:hanging="419" w:firstLineChars="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轮机系统；</w:t>
      </w:r>
    </w:p>
    <w:p w14:paraId="36EA7999">
      <w:pPr>
        <w:pStyle w:val="305"/>
        <w:numPr>
          <w:ilvl w:val="0"/>
          <w:numId w:val="119"/>
        </w:numPr>
        <w:ind w:left="839" w:leftChars="0" w:hanging="419" w:firstLineChars="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油气生产工艺和储运；</w:t>
      </w:r>
    </w:p>
    <w:p w14:paraId="4CA0D6A7">
      <w:pPr>
        <w:pStyle w:val="305"/>
        <w:numPr>
          <w:ilvl w:val="0"/>
          <w:numId w:val="119"/>
        </w:numPr>
        <w:ind w:left="839" w:leftChars="0" w:hanging="419" w:firstLineChars="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通用机械设备和管系；</w:t>
      </w:r>
    </w:p>
    <w:p w14:paraId="40D9B9EF">
      <w:pPr>
        <w:pStyle w:val="305"/>
        <w:numPr>
          <w:ilvl w:val="0"/>
          <w:numId w:val="119"/>
        </w:numPr>
        <w:ind w:left="839" w:leftChars="0" w:hanging="419" w:firstLineChars="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暖通；</w:t>
      </w:r>
    </w:p>
    <w:p w14:paraId="73D6B203">
      <w:pPr>
        <w:pStyle w:val="305"/>
        <w:numPr>
          <w:ilvl w:val="0"/>
          <w:numId w:val="119"/>
        </w:numPr>
        <w:ind w:left="839" w:leftChars="0" w:hanging="419" w:firstLineChars="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电气；</w:t>
      </w:r>
    </w:p>
    <w:p w14:paraId="36D9301C">
      <w:pPr>
        <w:pStyle w:val="305"/>
        <w:numPr>
          <w:ilvl w:val="0"/>
          <w:numId w:val="119"/>
        </w:numPr>
        <w:ind w:left="839" w:leftChars="0" w:hanging="419" w:firstLineChars="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仪表和控制系统；</w:t>
      </w:r>
    </w:p>
    <w:p w14:paraId="2CACA1BC">
      <w:pPr>
        <w:pStyle w:val="305"/>
        <w:numPr>
          <w:ilvl w:val="0"/>
          <w:numId w:val="119"/>
        </w:numPr>
        <w:ind w:left="839" w:leftChars="0" w:hanging="419" w:firstLineChars="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防火安全；</w:t>
      </w:r>
    </w:p>
    <w:p w14:paraId="6B685A74">
      <w:pPr>
        <w:pStyle w:val="305"/>
        <w:numPr>
          <w:ilvl w:val="0"/>
          <w:numId w:val="119"/>
        </w:numPr>
        <w:ind w:left="839" w:leftChars="0" w:hanging="419" w:firstLineChars="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救生和逃生；</w:t>
      </w:r>
    </w:p>
    <w:p w14:paraId="4CD6EDAB">
      <w:pPr>
        <w:pStyle w:val="305"/>
        <w:numPr>
          <w:ilvl w:val="0"/>
          <w:numId w:val="119"/>
        </w:numPr>
        <w:ind w:left="839" w:leftChars="0" w:hanging="419" w:firstLineChars="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助航标志与信号；</w:t>
      </w:r>
    </w:p>
    <w:p w14:paraId="0B90C91A">
      <w:pPr>
        <w:pStyle w:val="305"/>
        <w:numPr>
          <w:ilvl w:val="0"/>
          <w:numId w:val="119"/>
        </w:numPr>
        <w:ind w:left="839" w:leftChars="0" w:hanging="419" w:firstLineChars="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通信。</w:t>
      </w:r>
    </w:p>
    <w:p w14:paraId="74CFBA05">
      <w:pPr>
        <w:pStyle w:val="330"/>
        <w:bidi w:val="0"/>
        <w:rPr>
          <w:rFonts w:hint="eastAsia" w:ascii="Times New Roman"/>
          <w:color w:val="auto"/>
          <w:highlight w:val="none"/>
          <w:lang w:val="en-US" w:eastAsia="zh-CN"/>
        </w:rPr>
      </w:pPr>
      <w:r>
        <w:rPr>
          <w:rFonts w:hint="eastAsia" w:ascii="Times New Roman"/>
          <w:color w:val="auto"/>
          <w:highlight w:val="none"/>
          <w:lang w:val="en-US" w:eastAsia="zh-CN"/>
        </w:rPr>
        <w:t>设计文件应经过审核和批准。</w:t>
      </w:r>
    </w:p>
    <w:p w14:paraId="2FEC46CE">
      <w:pPr>
        <w:pStyle w:val="326"/>
        <w:numPr>
          <w:ilvl w:val="2"/>
          <w:numId w:val="0"/>
        </w:numPr>
        <w:jc w:val="both"/>
        <w:rPr>
          <w:rFonts w:hint="default" w:ascii="Times New Roman" w:hAnsi="Times New Roman" w:cs="Times New Roman"/>
          <w:color w:val="auto"/>
          <w:highlight w:val="none"/>
        </w:rPr>
      </w:pPr>
    </w:p>
    <w:p w14:paraId="15C409FE">
      <w:pPr>
        <w:pStyle w:val="326"/>
        <w:numPr>
          <w:ilvl w:val="2"/>
          <w:numId w:val="0"/>
        </w:numPr>
        <w:jc w:val="both"/>
        <w:rPr>
          <w:rFonts w:hint="default" w:ascii="Times New Roman" w:hAnsi="Times New Roman" w:cs="Times New Roman"/>
          <w:color w:val="auto"/>
          <w:highlight w:val="none"/>
        </w:rPr>
      </w:pPr>
    </w:p>
    <w:p w14:paraId="47CE1808">
      <w:pPr>
        <w:pStyle w:val="326"/>
        <w:numPr>
          <w:ilvl w:val="2"/>
          <w:numId w:val="0"/>
        </w:numPr>
        <w:jc w:val="both"/>
        <w:rPr>
          <w:rFonts w:hint="default" w:ascii="Times New Roman" w:hAnsi="Times New Roman" w:cs="Times New Roman"/>
          <w:color w:val="auto"/>
          <w:highlight w:val="none"/>
        </w:rPr>
      </w:pPr>
    </w:p>
    <w:p w14:paraId="794A1508">
      <w:pPr>
        <w:pStyle w:val="326"/>
        <w:numPr>
          <w:ilvl w:val="2"/>
          <w:numId w:val="0"/>
        </w:numPr>
        <w:jc w:val="both"/>
        <w:rPr>
          <w:rFonts w:hint="default" w:ascii="Times New Roman" w:hAnsi="Times New Roman" w:cs="Times New Roman"/>
          <w:color w:val="auto"/>
          <w:highlight w:val="none"/>
        </w:rPr>
      </w:pPr>
    </w:p>
    <w:p w14:paraId="1B35CA24">
      <w:pPr>
        <w:pStyle w:val="326"/>
        <w:numPr>
          <w:ilvl w:val="2"/>
          <w:numId w:val="0"/>
        </w:numPr>
        <w:jc w:val="both"/>
        <w:rPr>
          <w:rFonts w:hint="default" w:ascii="Times New Roman" w:hAnsi="Times New Roman" w:cs="Times New Roman"/>
          <w:color w:val="auto"/>
          <w:highlight w:val="none"/>
        </w:rPr>
      </w:pPr>
    </w:p>
    <w:p w14:paraId="41ED77D8">
      <w:pPr>
        <w:pStyle w:val="326"/>
        <w:numPr>
          <w:ilvl w:val="2"/>
          <w:numId w:val="0"/>
        </w:numPr>
        <w:jc w:val="both"/>
        <w:rPr>
          <w:rFonts w:hint="default" w:ascii="Times New Roman" w:hAnsi="Times New Roman" w:cs="Times New Roman"/>
          <w:color w:val="auto"/>
          <w:highlight w:val="none"/>
        </w:rPr>
      </w:pPr>
    </w:p>
    <w:p w14:paraId="39A7008B">
      <w:pPr>
        <w:pStyle w:val="326"/>
        <w:numPr>
          <w:ilvl w:val="2"/>
          <w:numId w:val="0"/>
        </w:numPr>
        <w:jc w:val="both"/>
        <w:rPr>
          <w:rFonts w:hint="default" w:ascii="Times New Roman" w:hAnsi="Times New Roman" w:cs="Times New Roman"/>
          <w:color w:val="auto"/>
          <w:highlight w:val="none"/>
        </w:rPr>
      </w:pPr>
    </w:p>
    <w:p w14:paraId="1749536E">
      <w:pPr>
        <w:pStyle w:val="326"/>
        <w:numPr>
          <w:ilvl w:val="2"/>
          <w:numId w:val="0"/>
        </w:numPr>
        <w:jc w:val="both"/>
        <w:rPr>
          <w:rFonts w:hint="default" w:ascii="Times New Roman" w:hAnsi="Times New Roman" w:cs="Times New Roman"/>
          <w:color w:val="auto"/>
          <w:highlight w:val="none"/>
        </w:rPr>
      </w:pPr>
    </w:p>
    <w:p w14:paraId="6ED9237D">
      <w:pPr>
        <w:pStyle w:val="326"/>
        <w:numPr>
          <w:ilvl w:val="2"/>
          <w:numId w:val="0"/>
        </w:numPr>
        <w:jc w:val="both"/>
        <w:rPr>
          <w:rFonts w:hint="default" w:ascii="Times New Roman" w:hAnsi="Times New Roman" w:cs="Times New Roman"/>
          <w:color w:val="auto"/>
          <w:highlight w:val="none"/>
        </w:rPr>
      </w:pPr>
    </w:p>
    <w:p w14:paraId="03729572">
      <w:pPr>
        <w:pStyle w:val="326"/>
        <w:numPr>
          <w:ilvl w:val="2"/>
          <w:numId w:val="0"/>
        </w:numPr>
        <w:jc w:val="both"/>
        <w:rPr>
          <w:rFonts w:hint="default" w:ascii="Times New Roman" w:hAnsi="Times New Roman" w:cs="Times New Roman"/>
          <w:color w:val="auto"/>
          <w:highlight w:val="none"/>
        </w:rPr>
      </w:pPr>
    </w:p>
    <w:p w14:paraId="658EF69A">
      <w:pPr>
        <w:pStyle w:val="326"/>
        <w:numPr>
          <w:ilvl w:val="2"/>
          <w:numId w:val="0"/>
        </w:numPr>
        <w:jc w:val="both"/>
        <w:rPr>
          <w:rFonts w:hint="default" w:ascii="Times New Roman" w:hAnsi="Times New Roman" w:cs="Times New Roman"/>
          <w:color w:val="auto"/>
          <w:highlight w:val="none"/>
        </w:rPr>
      </w:pPr>
    </w:p>
    <w:p w14:paraId="126F8DD5">
      <w:pPr>
        <w:pStyle w:val="326"/>
        <w:numPr>
          <w:ilvl w:val="2"/>
          <w:numId w:val="0"/>
        </w:numPr>
        <w:jc w:val="both"/>
        <w:rPr>
          <w:rFonts w:hint="default" w:ascii="Times New Roman" w:hAnsi="Times New Roman" w:cs="Times New Roman"/>
          <w:color w:val="auto"/>
          <w:highlight w:val="none"/>
        </w:rPr>
      </w:pPr>
    </w:p>
    <w:p w14:paraId="70C03968">
      <w:pPr>
        <w:pStyle w:val="326"/>
        <w:numPr>
          <w:ilvl w:val="2"/>
          <w:numId w:val="0"/>
        </w:numPr>
        <w:jc w:val="both"/>
        <w:rPr>
          <w:rFonts w:hint="default" w:ascii="Times New Roman" w:hAnsi="Times New Roman" w:cs="Times New Roman"/>
          <w:color w:val="auto"/>
          <w:highlight w:val="none"/>
        </w:rPr>
      </w:pPr>
    </w:p>
    <w:p w14:paraId="418D9ABF">
      <w:pPr>
        <w:pStyle w:val="326"/>
        <w:numPr>
          <w:ilvl w:val="2"/>
          <w:numId w:val="0"/>
        </w:numPr>
        <w:jc w:val="both"/>
        <w:rPr>
          <w:rFonts w:hint="default" w:ascii="Times New Roman" w:hAnsi="Times New Roman" w:cs="Times New Roman"/>
          <w:color w:val="auto"/>
          <w:highlight w:val="none"/>
        </w:rPr>
      </w:pPr>
    </w:p>
    <w:p w14:paraId="2134148E">
      <w:pPr>
        <w:pStyle w:val="326"/>
        <w:numPr>
          <w:ilvl w:val="2"/>
          <w:numId w:val="0"/>
        </w:numPr>
        <w:jc w:val="both"/>
        <w:rPr>
          <w:rFonts w:hint="default" w:ascii="Times New Roman" w:hAnsi="Times New Roman" w:cs="Times New Roman"/>
          <w:color w:val="auto"/>
          <w:highlight w:val="none"/>
        </w:rPr>
      </w:pPr>
    </w:p>
    <w:p w14:paraId="47E2E8D2">
      <w:pPr>
        <w:pStyle w:val="326"/>
        <w:numPr>
          <w:ilvl w:val="2"/>
          <w:numId w:val="0"/>
        </w:numPr>
        <w:jc w:val="both"/>
        <w:rPr>
          <w:rFonts w:hint="default" w:ascii="Times New Roman" w:hAnsi="Times New Roman" w:cs="Times New Roman"/>
          <w:color w:val="auto"/>
          <w:highlight w:val="none"/>
        </w:rPr>
      </w:pPr>
    </w:p>
    <w:p w14:paraId="5CB13F03">
      <w:pPr>
        <w:pStyle w:val="326"/>
        <w:numPr>
          <w:ilvl w:val="2"/>
          <w:numId w:val="0"/>
        </w:numPr>
        <w:jc w:val="both"/>
        <w:rPr>
          <w:rFonts w:hint="default" w:ascii="Times New Roman" w:hAnsi="Times New Roman" w:cs="Times New Roman"/>
          <w:color w:val="auto"/>
          <w:highlight w:val="none"/>
        </w:rPr>
      </w:pPr>
    </w:p>
    <w:p w14:paraId="20271267">
      <w:pPr>
        <w:pStyle w:val="326"/>
        <w:numPr>
          <w:ilvl w:val="2"/>
          <w:numId w:val="0"/>
        </w:numPr>
        <w:jc w:val="both"/>
        <w:rPr>
          <w:rFonts w:hint="default" w:ascii="Times New Roman" w:hAnsi="Times New Roman" w:cs="Times New Roman"/>
          <w:color w:val="auto"/>
          <w:highlight w:val="none"/>
        </w:rPr>
      </w:pPr>
    </w:p>
    <w:p w14:paraId="57717DEB">
      <w:pPr>
        <w:pStyle w:val="326"/>
        <w:numPr>
          <w:ilvl w:val="2"/>
          <w:numId w:val="0"/>
        </w:numPr>
        <w:jc w:val="both"/>
        <w:rPr>
          <w:rFonts w:hint="default" w:ascii="Times New Roman" w:hAnsi="Times New Roman" w:cs="Times New Roman"/>
          <w:color w:val="auto"/>
          <w:highlight w:val="none"/>
        </w:rPr>
      </w:pPr>
    </w:p>
    <w:p w14:paraId="4C98FEEF">
      <w:pPr>
        <w:pStyle w:val="326"/>
        <w:numPr>
          <w:ilvl w:val="2"/>
          <w:numId w:val="0"/>
        </w:numPr>
        <w:jc w:val="both"/>
        <w:rPr>
          <w:rFonts w:hint="default" w:ascii="Times New Roman" w:hAnsi="Times New Roman" w:cs="Times New Roman"/>
          <w:color w:val="auto"/>
          <w:highlight w:val="none"/>
        </w:rPr>
      </w:pPr>
    </w:p>
    <w:p w14:paraId="5F89B3C3">
      <w:pPr>
        <w:pStyle w:val="326"/>
        <w:numPr>
          <w:ilvl w:val="2"/>
          <w:numId w:val="0"/>
        </w:numPr>
        <w:jc w:val="both"/>
        <w:rPr>
          <w:rFonts w:hint="default" w:ascii="Times New Roman" w:hAnsi="Times New Roman" w:cs="Times New Roman"/>
          <w:color w:val="auto"/>
          <w:highlight w:val="none"/>
        </w:rPr>
      </w:pPr>
    </w:p>
    <w:p w14:paraId="0889D275">
      <w:pPr>
        <w:pStyle w:val="326"/>
        <w:numPr>
          <w:ilvl w:val="2"/>
          <w:numId w:val="0"/>
        </w:numPr>
        <w:jc w:val="both"/>
        <w:rPr>
          <w:rFonts w:hint="default" w:ascii="Times New Roman" w:hAnsi="Times New Roman" w:cs="Times New Roman"/>
          <w:color w:val="auto"/>
          <w:highlight w:val="none"/>
        </w:rPr>
      </w:pPr>
    </w:p>
    <w:p w14:paraId="7B974160">
      <w:pPr>
        <w:pStyle w:val="326"/>
        <w:numPr>
          <w:ilvl w:val="2"/>
          <w:numId w:val="0"/>
        </w:numPr>
        <w:jc w:val="both"/>
        <w:rPr>
          <w:rFonts w:hint="default" w:ascii="Times New Roman" w:hAnsi="Times New Roman" w:cs="Times New Roman"/>
          <w:color w:val="auto"/>
          <w:highlight w:val="none"/>
        </w:rPr>
      </w:pPr>
    </w:p>
    <w:p w14:paraId="681F5CC9">
      <w:pPr>
        <w:pStyle w:val="326"/>
        <w:numPr>
          <w:ilvl w:val="2"/>
          <w:numId w:val="0"/>
        </w:numPr>
        <w:jc w:val="both"/>
        <w:rPr>
          <w:rFonts w:hint="default" w:ascii="Times New Roman" w:hAnsi="Times New Roman" w:cs="Times New Roman"/>
          <w:color w:val="auto"/>
          <w:highlight w:val="none"/>
        </w:rPr>
      </w:pPr>
    </w:p>
    <w:p w14:paraId="5D5C93B1">
      <w:pPr>
        <w:pStyle w:val="326"/>
        <w:numPr>
          <w:ilvl w:val="2"/>
          <w:numId w:val="0"/>
        </w:numPr>
        <w:jc w:val="both"/>
        <w:rPr>
          <w:rFonts w:hint="default" w:ascii="Times New Roman" w:hAnsi="Times New Roman" w:cs="Times New Roman"/>
          <w:color w:val="auto"/>
          <w:highlight w:val="none"/>
        </w:rPr>
      </w:pPr>
    </w:p>
    <w:p w14:paraId="7C4D248B">
      <w:pPr>
        <w:pStyle w:val="326"/>
        <w:numPr>
          <w:ilvl w:val="2"/>
          <w:numId w:val="0"/>
        </w:numPr>
        <w:jc w:val="both"/>
        <w:rPr>
          <w:rFonts w:hint="default" w:ascii="Times New Roman" w:hAnsi="Times New Roman" w:cs="Times New Roman"/>
          <w:color w:val="auto"/>
          <w:highlight w:val="none"/>
        </w:rPr>
      </w:pPr>
    </w:p>
    <w:p w14:paraId="6939EF33">
      <w:pPr>
        <w:pStyle w:val="326"/>
        <w:numPr>
          <w:ilvl w:val="2"/>
          <w:numId w:val="0"/>
        </w:numPr>
        <w:jc w:val="both"/>
        <w:rPr>
          <w:rFonts w:hint="default" w:ascii="Times New Roman" w:hAnsi="Times New Roman" w:cs="Times New Roman"/>
          <w:color w:val="auto"/>
          <w:highlight w:val="none"/>
        </w:rPr>
      </w:pPr>
    </w:p>
    <w:p w14:paraId="34487ED5">
      <w:pPr>
        <w:pStyle w:val="326"/>
        <w:numPr>
          <w:ilvl w:val="2"/>
          <w:numId w:val="0"/>
        </w:numPr>
        <w:jc w:val="both"/>
        <w:rPr>
          <w:rFonts w:hint="default" w:ascii="Times New Roman" w:hAnsi="Times New Roman" w:cs="Times New Roman"/>
          <w:color w:val="auto"/>
          <w:highlight w:val="none"/>
        </w:rPr>
      </w:pPr>
    </w:p>
    <w:p w14:paraId="14E5FF35">
      <w:pPr>
        <w:pStyle w:val="326"/>
        <w:numPr>
          <w:ilvl w:val="2"/>
          <w:numId w:val="0"/>
        </w:numPr>
        <w:jc w:val="both"/>
        <w:rPr>
          <w:rFonts w:hint="default" w:ascii="Times New Roman" w:hAnsi="Times New Roman" w:cs="Times New Roman"/>
          <w:color w:val="auto"/>
          <w:highlight w:val="none"/>
        </w:rPr>
      </w:pPr>
    </w:p>
    <w:p w14:paraId="0D4F7FFA">
      <w:pPr>
        <w:pStyle w:val="326"/>
        <w:numPr>
          <w:ilvl w:val="2"/>
          <w:numId w:val="0"/>
        </w:numPr>
        <w:jc w:val="both"/>
        <w:rPr>
          <w:rFonts w:hint="default" w:ascii="Times New Roman" w:hAnsi="Times New Roman" w:cs="Times New Roman"/>
          <w:color w:val="auto"/>
          <w:highlight w:val="none"/>
        </w:rPr>
      </w:pPr>
    </w:p>
    <w:p w14:paraId="066D5292">
      <w:pPr>
        <w:pStyle w:val="326"/>
        <w:numPr>
          <w:ilvl w:val="2"/>
          <w:numId w:val="0"/>
        </w:numPr>
        <w:jc w:val="both"/>
        <w:rPr>
          <w:rFonts w:hint="default" w:ascii="Times New Roman" w:hAnsi="Times New Roman" w:cs="Times New Roman"/>
          <w:color w:val="auto"/>
          <w:highlight w:val="none"/>
        </w:rPr>
      </w:pPr>
    </w:p>
    <w:p w14:paraId="7B6B6EE9">
      <w:pPr>
        <w:pStyle w:val="326"/>
        <w:numPr>
          <w:ilvl w:val="2"/>
          <w:numId w:val="0"/>
        </w:numPr>
        <w:jc w:val="both"/>
        <w:rPr>
          <w:rFonts w:hint="default" w:ascii="Times New Roman" w:hAnsi="Times New Roman" w:cs="Times New Roman"/>
          <w:color w:val="auto"/>
          <w:highlight w:val="none"/>
        </w:rPr>
      </w:pPr>
    </w:p>
    <w:p w14:paraId="7C62C05B">
      <w:pPr>
        <w:pStyle w:val="326"/>
        <w:numPr>
          <w:ilvl w:val="2"/>
          <w:numId w:val="0"/>
        </w:numPr>
        <w:jc w:val="both"/>
        <w:rPr>
          <w:rFonts w:hint="default" w:ascii="Times New Roman" w:hAnsi="Times New Roman" w:cs="Times New Roman"/>
          <w:color w:val="auto"/>
          <w:highlight w:val="none"/>
        </w:rPr>
      </w:pPr>
    </w:p>
    <w:p w14:paraId="6D5A25F7">
      <w:pPr>
        <w:pStyle w:val="326"/>
        <w:numPr>
          <w:ilvl w:val="2"/>
          <w:numId w:val="0"/>
        </w:numPr>
        <w:jc w:val="both"/>
        <w:rPr>
          <w:rFonts w:hint="default" w:ascii="Times New Roman" w:hAnsi="Times New Roman" w:cs="Times New Roman"/>
          <w:color w:val="auto"/>
          <w:highlight w:val="none"/>
        </w:rPr>
      </w:pPr>
    </w:p>
    <w:p w14:paraId="6E3C1AFA">
      <w:pPr>
        <w:pStyle w:val="259"/>
        <w:keepNext w:val="0"/>
        <w:keepLines w:val="0"/>
        <w:pageBreakBefore w:val="0"/>
        <w:widowControl/>
        <w:numPr>
          <w:ilvl w:val="0"/>
          <w:numId w:val="0"/>
        </w:numPr>
        <w:kinsoku/>
        <w:wordWrap/>
        <w:overflowPunct/>
        <w:topLinePunct w:val="0"/>
        <w:autoSpaceDE/>
        <w:autoSpaceDN/>
        <w:bidi w:val="0"/>
        <w:adjustRightInd/>
        <w:snapToGrid/>
        <w:spacing w:before="0" w:beforeLines="0" w:after="0" w:afterLines="0"/>
        <w:ind w:leftChars="0"/>
        <w:jc w:val="center"/>
        <w:textAlignment w:val="auto"/>
        <w:outlineLvl w:val="0"/>
        <w:rPr>
          <w:rFonts w:hint="default" w:ascii="Times New Roman" w:hAnsi="Times New Roman" w:cs="Times New Roman"/>
          <w:color w:val="auto"/>
          <w:highlight w:val="none"/>
          <w:lang w:val="en-US" w:eastAsia="zh-CN"/>
        </w:rPr>
      </w:pPr>
      <w:bookmarkStart w:id="2211" w:name="_Toc18370"/>
      <w:bookmarkStart w:id="2212" w:name="_Toc31581"/>
      <w:bookmarkStart w:id="2213" w:name="_Toc25542"/>
      <w:bookmarkStart w:id="2214" w:name="_Toc10687"/>
      <w:bookmarkStart w:id="2215" w:name="_Toc23548"/>
      <w:bookmarkStart w:id="2216" w:name="_Toc17853"/>
      <w:bookmarkStart w:id="2217" w:name="_Toc22432"/>
      <w:r>
        <w:rPr>
          <w:rFonts w:hint="eastAsia" w:ascii="Times New Roman" w:hAnsi="Times New Roman" w:cs="Times New Roman"/>
          <w:color w:val="auto"/>
          <w:highlight w:val="none"/>
          <w:lang w:val="en-US" w:eastAsia="zh-CN"/>
        </w:rPr>
        <w:t>附录A</w:t>
      </w:r>
      <w:bookmarkEnd w:id="2211"/>
      <w:bookmarkEnd w:id="2212"/>
      <w:bookmarkEnd w:id="2213"/>
      <w:bookmarkEnd w:id="2214"/>
      <w:bookmarkEnd w:id="2215"/>
      <w:bookmarkEnd w:id="2216"/>
      <w:bookmarkEnd w:id="2217"/>
    </w:p>
    <w:p w14:paraId="6D6BA34D">
      <w:pPr>
        <w:pStyle w:val="259"/>
        <w:keepNext w:val="0"/>
        <w:keepLines w:val="0"/>
        <w:pageBreakBefore w:val="0"/>
        <w:widowControl/>
        <w:numPr>
          <w:ilvl w:val="0"/>
          <w:numId w:val="0"/>
        </w:numPr>
        <w:kinsoku/>
        <w:wordWrap/>
        <w:overflowPunct/>
        <w:topLinePunct w:val="0"/>
        <w:autoSpaceDE/>
        <w:autoSpaceDN/>
        <w:bidi w:val="0"/>
        <w:adjustRightInd/>
        <w:snapToGrid/>
        <w:spacing w:before="0" w:beforeLines="0" w:after="0" w:afterLines="0"/>
        <w:ind w:leftChars="0"/>
        <w:jc w:val="center"/>
        <w:textAlignment w:val="auto"/>
        <w:outlineLvl w:val="0"/>
        <w:rPr>
          <w:rFonts w:hint="eastAsia" w:ascii="Times New Roman" w:hAnsi="Times New Roman" w:cs="Times New Roman"/>
          <w:color w:val="auto"/>
          <w:highlight w:val="none"/>
          <w:lang w:val="en-US" w:eastAsia="zh-CN"/>
        </w:rPr>
      </w:pPr>
      <w:bookmarkStart w:id="2218" w:name="_Toc15105"/>
      <w:bookmarkStart w:id="2219" w:name="_Toc2964"/>
      <w:bookmarkStart w:id="2220" w:name="_Toc4070"/>
      <w:bookmarkStart w:id="2221" w:name="_Toc32701"/>
      <w:bookmarkStart w:id="2222" w:name="_Toc24101"/>
      <w:bookmarkStart w:id="2223" w:name="_Toc2823"/>
      <w:bookmarkStart w:id="2224" w:name="_Toc31466"/>
      <w:bookmarkStart w:id="2225" w:name="_Toc6180"/>
      <w:bookmarkStart w:id="2226" w:name="_Toc16908"/>
      <w:r>
        <w:rPr>
          <w:rFonts w:hint="eastAsia" w:ascii="Times New Roman" w:hAnsi="Times New Roman" w:cs="Times New Roman"/>
          <w:color w:val="auto"/>
          <w:highlight w:val="none"/>
          <w:lang w:val="en-US" w:eastAsia="zh-CN"/>
        </w:rPr>
        <w:t>（规范性）</w:t>
      </w:r>
      <w:bookmarkEnd w:id="2218"/>
      <w:bookmarkEnd w:id="2219"/>
      <w:bookmarkEnd w:id="2220"/>
      <w:bookmarkEnd w:id="2221"/>
      <w:bookmarkEnd w:id="2222"/>
      <w:bookmarkEnd w:id="2223"/>
      <w:bookmarkEnd w:id="2224"/>
      <w:bookmarkEnd w:id="2225"/>
      <w:bookmarkEnd w:id="2226"/>
    </w:p>
    <w:p w14:paraId="56952E06">
      <w:pPr>
        <w:pStyle w:val="259"/>
        <w:keepNext w:val="0"/>
        <w:keepLines w:val="0"/>
        <w:pageBreakBefore w:val="0"/>
        <w:widowControl/>
        <w:numPr>
          <w:ilvl w:val="0"/>
          <w:numId w:val="0"/>
        </w:numPr>
        <w:kinsoku/>
        <w:wordWrap/>
        <w:overflowPunct/>
        <w:topLinePunct w:val="0"/>
        <w:autoSpaceDE/>
        <w:autoSpaceDN/>
        <w:bidi w:val="0"/>
        <w:adjustRightInd/>
        <w:snapToGrid/>
        <w:spacing w:before="0" w:beforeLines="0" w:after="0" w:afterLines="0"/>
        <w:ind w:leftChars="0"/>
        <w:jc w:val="center"/>
        <w:textAlignment w:val="auto"/>
        <w:outlineLvl w:val="0"/>
        <w:rPr>
          <w:rFonts w:hint="eastAsia" w:ascii="Times New Roman" w:hAnsi="Times New Roman" w:cs="Times New Roman"/>
          <w:color w:val="auto"/>
          <w:highlight w:val="none"/>
          <w:lang w:val="en-US" w:eastAsia="zh-CN"/>
        </w:rPr>
      </w:pPr>
      <w:bookmarkStart w:id="2227" w:name="_Toc22205"/>
      <w:bookmarkStart w:id="2228" w:name="_Toc29467"/>
      <w:bookmarkStart w:id="2229" w:name="_Toc11612"/>
      <w:bookmarkStart w:id="2230" w:name="_Toc6777"/>
      <w:bookmarkStart w:id="2231" w:name="_Toc8587"/>
      <w:bookmarkStart w:id="2232" w:name="_Toc14693"/>
      <w:bookmarkStart w:id="2233" w:name="_Toc18933"/>
      <w:r>
        <w:rPr>
          <w:rFonts w:hint="eastAsia" w:ascii="Times New Roman" w:hAnsi="Times New Roman" w:cs="Times New Roman"/>
          <w:color w:val="auto"/>
          <w:highlight w:val="none"/>
          <w:lang w:val="en-US" w:eastAsia="zh-CN"/>
        </w:rPr>
        <w:t>分隔相邻处所的隔壁和甲板的耐火完整性等级</w:t>
      </w:r>
      <w:bookmarkEnd w:id="2227"/>
      <w:bookmarkEnd w:id="2228"/>
      <w:bookmarkEnd w:id="2229"/>
      <w:bookmarkEnd w:id="2230"/>
      <w:bookmarkEnd w:id="2231"/>
      <w:bookmarkEnd w:id="2232"/>
      <w:bookmarkEnd w:id="2233"/>
    </w:p>
    <w:p w14:paraId="73EF3B56">
      <w:pPr>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分隔相邻处所隔壁的耐火完整性等级应符合表A.1的要求；分隔相邻处所甲板的耐火完整性等级应符合表A.</w:t>
      </w:r>
      <w:r>
        <w:rPr>
          <w:rFonts w:hint="eastAsia" w:ascii="宋体" w:hAnsi="宋体" w:cs="宋体"/>
          <w:color w:val="auto"/>
          <w:highlight w:val="none"/>
          <w:lang w:val="en-US" w:eastAsia="zh-CN"/>
        </w:rPr>
        <w:t>2</w:t>
      </w:r>
      <w:r>
        <w:rPr>
          <w:rFonts w:hint="eastAsia" w:ascii="宋体" w:hAnsi="宋体" w:eastAsia="宋体" w:cs="宋体"/>
          <w:color w:val="auto"/>
          <w:highlight w:val="none"/>
          <w:lang w:val="en-US" w:eastAsia="zh-CN"/>
        </w:rPr>
        <w:t>的要求</w:t>
      </w:r>
      <w:r>
        <w:rPr>
          <w:rFonts w:hint="eastAsia" w:ascii="宋体" w:hAnsi="宋体" w:eastAsia="宋体" w:cs="宋体"/>
          <w:color w:val="auto"/>
          <w:highlight w:val="none"/>
        </w:rPr>
        <w:t>。</w:t>
      </w:r>
    </w:p>
    <w:p w14:paraId="5048CB83">
      <w:pPr>
        <w:pStyle w:val="274"/>
        <w:keepNext w:val="0"/>
        <w:keepLines w:val="0"/>
        <w:pageBreakBefore w:val="0"/>
        <w:widowControl/>
        <w:numPr>
          <w:ilvl w:val="0"/>
          <w:numId w:val="0"/>
        </w:numPr>
        <w:kinsoku/>
        <w:wordWrap/>
        <w:overflowPunct/>
        <w:topLinePunct w:val="0"/>
        <w:autoSpaceDE/>
        <w:autoSpaceDN/>
        <w:bidi w:val="0"/>
        <w:adjustRightInd/>
        <w:snapToGrid/>
        <w:spacing w:before="0" w:after="0"/>
        <w:textAlignment w:val="auto"/>
        <w:rPr>
          <w:rFonts w:hint="eastAsia" w:ascii="Times New Roman" w:hAnsi="Times New Roman" w:cs="Times New Roman"/>
          <w:color w:val="auto"/>
          <w:sz w:val="21"/>
          <w:highlight w:val="none"/>
        </w:rPr>
      </w:pPr>
      <w:bookmarkStart w:id="2234" w:name="_Toc29975"/>
      <w:bookmarkStart w:id="2235" w:name="_Toc21947"/>
      <w:bookmarkStart w:id="2236" w:name="_Toc18443"/>
      <w:bookmarkStart w:id="2237" w:name="_Toc18408"/>
      <w:bookmarkStart w:id="2238" w:name="_Toc11434"/>
      <w:bookmarkStart w:id="2239" w:name="_Toc990"/>
      <w:r>
        <w:rPr>
          <w:rFonts w:hint="eastAsia" w:ascii="黑体" w:hAnsi="黑体" w:eastAsia="黑体" w:cs="黑体"/>
          <w:color w:val="auto"/>
          <w:sz w:val="21"/>
          <w:highlight w:val="none"/>
          <w:lang w:val="en-US" w:eastAsia="zh-CN"/>
        </w:rPr>
        <w:t>表</w:t>
      </w:r>
      <w:r>
        <w:rPr>
          <w:rFonts w:hint="eastAsia" w:ascii="黑体" w:hAnsi="黑体" w:eastAsia="黑体" w:cs="黑体"/>
          <w:color w:val="auto"/>
          <w:sz w:val="21"/>
          <w:highlight w:val="none"/>
        </w:rPr>
        <w:t xml:space="preserve">A.1 </w:t>
      </w:r>
      <w:r>
        <w:rPr>
          <w:rFonts w:hint="eastAsia" w:ascii="黑体" w:hAnsi="黑体" w:eastAsia="黑体" w:cs="黑体"/>
          <w:color w:val="auto"/>
          <w:sz w:val="21"/>
          <w:highlight w:val="none"/>
          <w:lang w:val="en-US" w:eastAsia="zh-CN"/>
        </w:rPr>
        <w:t>分隔相邻处所隔壁的耐火完整性等级</w:t>
      </w:r>
      <w:bookmarkEnd w:id="2234"/>
      <w:bookmarkEnd w:id="2235"/>
      <w:bookmarkEnd w:id="2236"/>
      <w:bookmarkEnd w:id="2237"/>
      <w:bookmarkEnd w:id="2238"/>
      <w:bookmarkEnd w:id="2239"/>
    </w:p>
    <w:tbl>
      <w:tblPr>
        <w:tblStyle w:val="88"/>
        <w:tblpPr w:leftFromText="180" w:rightFromText="180" w:vertAnchor="text" w:horzAnchor="page" w:tblpX="1689" w:tblpY="297"/>
        <w:tblOverlap w:val="never"/>
        <w:tblW w:w="88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56"/>
        <w:gridCol w:w="665"/>
        <w:gridCol w:w="624"/>
        <w:gridCol w:w="765"/>
        <w:gridCol w:w="679"/>
        <w:gridCol w:w="837"/>
        <w:gridCol w:w="545"/>
        <w:gridCol w:w="718"/>
        <w:gridCol w:w="656"/>
        <w:gridCol w:w="829"/>
        <w:gridCol w:w="655"/>
      </w:tblGrid>
      <w:tr w14:paraId="131A4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8" w:hRule="exact"/>
        </w:trPr>
        <w:tc>
          <w:tcPr>
            <w:tcW w:w="1856" w:type="dxa"/>
            <w:vAlign w:val="center"/>
          </w:tcPr>
          <w:p w14:paraId="00137649">
            <w:pPr>
              <w:pStyle w:val="522"/>
              <w:keepNext w:val="0"/>
              <w:keepLines w:val="0"/>
              <w:pageBreakBefore w:val="0"/>
              <w:widowControl/>
              <w:tabs>
                <w:tab w:val="right" w:leader="dot" w:pos="9354"/>
              </w:tabs>
              <w:kinsoku/>
              <w:wordWrap/>
              <w:overflowPunct/>
              <w:topLinePunct w:val="0"/>
              <w:autoSpaceDE/>
              <w:autoSpaceDN/>
              <w:bidi w:val="0"/>
              <w:adjustRightInd/>
              <w:snapToGrid/>
              <w:spacing w:line="240" w:lineRule="exact"/>
              <w:ind w:left="0" w:leftChars="0"/>
              <w:jc w:val="center"/>
              <w:textAlignment w:val="auto"/>
              <w:rPr>
                <w:rFonts w:ascii="宋体" w:hAnsi="宋体" w:cs="宋体"/>
                <w:color w:val="auto"/>
                <w:sz w:val="13"/>
                <w:szCs w:val="13"/>
                <w:highlight w:val="none"/>
              </w:rPr>
            </w:pPr>
            <w:bookmarkStart w:id="2240" w:name="_Toc24801"/>
            <w:bookmarkStart w:id="2241" w:name="_Toc21113"/>
            <w:bookmarkStart w:id="2242" w:name="_Toc18791"/>
            <w:bookmarkStart w:id="2243" w:name="_Toc3392"/>
            <w:bookmarkStart w:id="2244" w:name="_Toc10486"/>
            <w:bookmarkStart w:id="2245" w:name="_Toc24683"/>
            <w:bookmarkStart w:id="2246" w:name="_Toc1360"/>
            <w:r>
              <w:rPr>
                <w:rFonts w:hint="eastAsia" w:ascii="宋体" w:hAnsi="宋体" w:cs="宋体"/>
                <w:color w:val="auto"/>
                <w:sz w:val="13"/>
                <w:szCs w:val="13"/>
                <w:highlight w:val="none"/>
              </w:rPr>
              <w:t>处 所</w:t>
            </w:r>
          </w:p>
        </w:tc>
        <w:tc>
          <w:tcPr>
            <w:tcW w:w="665" w:type="dxa"/>
            <w:vAlign w:val="center"/>
          </w:tcPr>
          <w:p w14:paraId="5EB5A4AC">
            <w:pPr>
              <w:pStyle w:val="522"/>
              <w:keepNext w:val="0"/>
              <w:keepLines w:val="0"/>
              <w:pageBreakBefore w:val="0"/>
              <w:widowControl/>
              <w:tabs>
                <w:tab w:val="right" w:leader="dot" w:pos="9354"/>
              </w:tabs>
              <w:kinsoku/>
              <w:wordWrap/>
              <w:overflowPunct/>
              <w:topLinePunct w:val="0"/>
              <w:autoSpaceDE/>
              <w:autoSpaceDN/>
              <w:bidi w:val="0"/>
              <w:adjustRightInd/>
              <w:snapToGrid/>
              <w:spacing w:line="240" w:lineRule="exact"/>
              <w:ind w:left="0" w:leftChars="0"/>
              <w:jc w:val="center"/>
              <w:textAlignment w:val="auto"/>
              <w:rPr>
                <w:rFonts w:ascii="宋体" w:hAnsi="宋体" w:cs="宋体"/>
                <w:color w:val="auto"/>
                <w:sz w:val="13"/>
                <w:szCs w:val="13"/>
                <w:highlight w:val="none"/>
              </w:rPr>
            </w:pPr>
            <w:r>
              <w:rPr>
                <w:rFonts w:hint="eastAsia" w:ascii="宋体" w:hAnsi="宋体" w:cs="宋体"/>
                <w:color w:val="auto"/>
                <w:sz w:val="13"/>
                <w:szCs w:val="13"/>
                <w:highlight w:val="none"/>
              </w:rPr>
              <w:t>控制站</w:t>
            </w:r>
            <w:r>
              <w:rPr>
                <w:rFonts w:hint="eastAsia" w:ascii="宋体" w:hAnsi="宋体" w:eastAsia="宋体" w:cs="宋体"/>
                <w:color w:val="auto"/>
                <w:sz w:val="21"/>
                <w:szCs w:val="13"/>
                <w:highlight w:val="none"/>
                <w:vertAlign w:val="superscript"/>
                <w:lang w:val="en-US" w:eastAsia="zh-CN"/>
              </w:rPr>
              <w:t>a</w:t>
            </w:r>
          </w:p>
        </w:tc>
        <w:tc>
          <w:tcPr>
            <w:tcW w:w="624" w:type="dxa"/>
            <w:vAlign w:val="center"/>
          </w:tcPr>
          <w:p w14:paraId="72A0C089">
            <w:pPr>
              <w:pStyle w:val="522"/>
              <w:keepNext w:val="0"/>
              <w:keepLines w:val="0"/>
              <w:pageBreakBefore w:val="0"/>
              <w:widowControl/>
              <w:tabs>
                <w:tab w:val="right" w:leader="dot" w:pos="9354"/>
              </w:tabs>
              <w:kinsoku/>
              <w:wordWrap/>
              <w:overflowPunct/>
              <w:topLinePunct w:val="0"/>
              <w:autoSpaceDE/>
              <w:autoSpaceDN/>
              <w:bidi w:val="0"/>
              <w:adjustRightInd/>
              <w:snapToGrid/>
              <w:spacing w:line="240" w:lineRule="exact"/>
              <w:ind w:left="0" w:leftChars="0"/>
              <w:jc w:val="center"/>
              <w:textAlignment w:val="auto"/>
              <w:rPr>
                <w:rFonts w:ascii="宋体" w:hAnsi="宋体" w:cs="宋体"/>
                <w:color w:val="auto"/>
                <w:sz w:val="13"/>
                <w:szCs w:val="13"/>
                <w:highlight w:val="none"/>
              </w:rPr>
            </w:pPr>
            <w:r>
              <w:rPr>
                <w:rFonts w:hint="eastAsia" w:ascii="宋体" w:hAnsi="宋体" w:cs="宋体"/>
                <w:color w:val="auto"/>
                <w:sz w:val="13"/>
                <w:szCs w:val="13"/>
                <w:highlight w:val="none"/>
              </w:rPr>
              <w:t>走廊</w:t>
            </w:r>
            <w:r>
              <w:rPr>
                <w:rFonts w:hint="eastAsia" w:ascii="宋体" w:hAnsi="宋体" w:eastAsia="宋体" w:cs="宋体"/>
                <w:color w:val="auto"/>
                <w:sz w:val="21"/>
                <w:szCs w:val="13"/>
                <w:highlight w:val="none"/>
                <w:vertAlign w:val="superscript"/>
                <w:lang w:val="en-US" w:eastAsia="zh-CN"/>
              </w:rPr>
              <w:t>b</w:t>
            </w:r>
          </w:p>
        </w:tc>
        <w:tc>
          <w:tcPr>
            <w:tcW w:w="765" w:type="dxa"/>
            <w:vAlign w:val="center"/>
          </w:tcPr>
          <w:p w14:paraId="4EBD7889">
            <w:pPr>
              <w:pStyle w:val="522"/>
              <w:keepNext w:val="0"/>
              <w:keepLines w:val="0"/>
              <w:pageBreakBefore w:val="0"/>
              <w:widowControl/>
              <w:tabs>
                <w:tab w:val="right" w:leader="dot" w:pos="9354"/>
              </w:tabs>
              <w:kinsoku/>
              <w:wordWrap/>
              <w:overflowPunct/>
              <w:topLinePunct w:val="0"/>
              <w:autoSpaceDE/>
              <w:autoSpaceDN/>
              <w:bidi w:val="0"/>
              <w:adjustRightInd/>
              <w:snapToGrid/>
              <w:spacing w:line="240" w:lineRule="exact"/>
              <w:ind w:left="0" w:leftChars="0"/>
              <w:jc w:val="center"/>
              <w:textAlignment w:val="auto"/>
              <w:rPr>
                <w:rFonts w:ascii="宋体" w:hAnsi="宋体" w:cs="宋体"/>
                <w:color w:val="auto"/>
                <w:sz w:val="13"/>
                <w:szCs w:val="13"/>
                <w:highlight w:val="none"/>
              </w:rPr>
            </w:pPr>
            <w:r>
              <w:rPr>
                <w:rFonts w:hint="eastAsia" w:ascii="宋体" w:hAnsi="宋体" w:cs="宋体"/>
                <w:color w:val="auto"/>
                <w:sz w:val="13"/>
                <w:szCs w:val="13"/>
                <w:highlight w:val="none"/>
              </w:rPr>
              <w:t>起居处所</w:t>
            </w:r>
            <w:r>
              <w:rPr>
                <w:rFonts w:hint="eastAsia" w:ascii="宋体" w:hAnsi="宋体" w:cs="宋体"/>
                <w:color w:val="auto"/>
                <w:sz w:val="21"/>
                <w:szCs w:val="13"/>
                <w:highlight w:val="none"/>
                <w:vertAlign w:val="superscript"/>
                <w:lang w:val="en-US" w:eastAsia="zh-CN"/>
              </w:rPr>
              <w:t>c</w:t>
            </w:r>
          </w:p>
        </w:tc>
        <w:tc>
          <w:tcPr>
            <w:tcW w:w="679" w:type="dxa"/>
            <w:vAlign w:val="center"/>
          </w:tcPr>
          <w:p w14:paraId="3EFBD4BE">
            <w:pPr>
              <w:pStyle w:val="522"/>
              <w:keepNext w:val="0"/>
              <w:keepLines w:val="0"/>
              <w:pageBreakBefore w:val="0"/>
              <w:widowControl/>
              <w:tabs>
                <w:tab w:val="right" w:leader="dot" w:pos="9354"/>
              </w:tabs>
              <w:kinsoku/>
              <w:wordWrap/>
              <w:overflowPunct/>
              <w:topLinePunct w:val="0"/>
              <w:autoSpaceDE/>
              <w:autoSpaceDN/>
              <w:bidi w:val="0"/>
              <w:adjustRightInd/>
              <w:snapToGrid/>
              <w:spacing w:line="240" w:lineRule="exact"/>
              <w:ind w:left="0" w:leftChars="0"/>
              <w:jc w:val="center"/>
              <w:textAlignment w:val="auto"/>
              <w:rPr>
                <w:rFonts w:ascii="宋体" w:hAnsi="宋体" w:cs="宋体"/>
                <w:color w:val="auto"/>
                <w:sz w:val="13"/>
                <w:szCs w:val="13"/>
                <w:highlight w:val="none"/>
              </w:rPr>
            </w:pPr>
            <w:r>
              <w:rPr>
                <w:rFonts w:hint="eastAsia" w:ascii="宋体" w:hAnsi="宋体" w:cs="宋体"/>
                <w:color w:val="auto"/>
                <w:sz w:val="13"/>
                <w:szCs w:val="13"/>
                <w:highlight w:val="none"/>
              </w:rPr>
              <w:t>梯道</w:t>
            </w:r>
            <w:r>
              <w:rPr>
                <w:rFonts w:hint="eastAsia" w:ascii="宋体" w:hAnsi="宋体" w:eastAsia="宋体" w:cs="宋体"/>
                <w:color w:val="auto"/>
                <w:sz w:val="21"/>
                <w:szCs w:val="13"/>
                <w:highlight w:val="none"/>
                <w:vertAlign w:val="superscript"/>
                <w:lang w:val="en-US" w:eastAsia="zh-CN"/>
              </w:rPr>
              <w:t>d</w:t>
            </w:r>
          </w:p>
        </w:tc>
        <w:tc>
          <w:tcPr>
            <w:tcW w:w="837" w:type="dxa"/>
            <w:vAlign w:val="center"/>
          </w:tcPr>
          <w:p w14:paraId="5B2F2F4D">
            <w:pPr>
              <w:pStyle w:val="522"/>
              <w:keepNext w:val="0"/>
              <w:keepLines w:val="0"/>
              <w:pageBreakBefore w:val="0"/>
              <w:widowControl/>
              <w:tabs>
                <w:tab w:val="right" w:leader="dot" w:pos="9354"/>
              </w:tabs>
              <w:kinsoku/>
              <w:wordWrap/>
              <w:overflowPunct/>
              <w:topLinePunct w:val="0"/>
              <w:autoSpaceDE/>
              <w:autoSpaceDN/>
              <w:bidi w:val="0"/>
              <w:adjustRightInd/>
              <w:snapToGrid/>
              <w:spacing w:line="240" w:lineRule="exact"/>
              <w:ind w:left="0" w:leftChars="0"/>
              <w:jc w:val="center"/>
              <w:textAlignment w:val="auto"/>
              <w:rPr>
                <w:rFonts w:ascii="宋体" w:hAnsi="宋体" w:cs="宋体"/>
                <w:color w:val="auto"/>
                <w:sz w:val="13"/>
                <w:szCs w:val="13"/>
                <w:highlight w:val="none"/>
              </w:rPr>
            </w:pPr>
            <w:r>
              <w:rPr>
                <w:rFonts w:hint="eastAsia" w:ascii="宋体" w:hAnsi="宋体" w:cs="宋体"/>
                <w:color w:val="auto"/>
                <w:sz w:val="13"/>
                <w:szCs w:val="13"/>
                <w:highlight w:val="none"/>
              </w:rPr>
              <w:t>失火危险较小的服务处所</w:t>
            </w:r>
            <w:r>
              <w:rPr>
                <w:rFonts w:hint="eastAsia" w:ascii="宋体" w:hAnsi="宋体" w:eastAsia="宋体" w:cs="宋体"/>
                <w:color w:val="auto"/>
                <w:sz w:val="21"/>
                <w:szCs w:val="13"/>
                <w:highlight w:val="none"/>
                <w:vertAlign w:val="superscript"/>
                <w:lang w:val="en-US" w:eastAsia="zh-CN"/>
              </w:rPr>
              <w:t>e</w:t>
            </w:r>
          </w:p>
        </w:tc>
        <w:tc>
          <w:tcPr>
            <w:tcW w:w="545" w:type="dxa"/>
            <w:vAlign w:val="center"/>
          </w:tcPr>
          <w:p w14:paraId="78EE8192">
            <w:pPr>
              <w:pStyle w:val="522"/>
              <w:keepNext w:val="0"/>
              <w:keepLines w:val="0"/>
              <w:pageBreakBefore w:val="0"/>
              <w:widowControl/>
              <w:tabs>
                <w:tab w:val="right" w:leader="dot" w:pos="9354"/>
              </w:tabs>
              <w:kinsoku/>
              <w:wordWrap/>
              <w:overflowPunct/>
              <w:topLinePunct w:val="0"/>
              <w:autoSpaceDE/>
              <w:autoSpaceDN/>
              <w:bidi w:val="0"/>
              <w:adjustRightInd/>
              <w:snapToGrid/>
              <w:spacing w:line="240" w:lineRule="exact"/>
              <w:ind w:left="0" w:leftChars="0"/>
              <w:jc w:val="center"/>
              <w:textAlignment w:val="auto"/>
              <w:rPr>
                <w:rFonts w:ascii="宋体" w:hAnsi="宋体" w:cs="宋体"/>
                <w:color w:val="auto"/>
                <w:sz w:val="13"/>
                <w:szCs w:val="13"/>
                <w:highlight w:val="none"/>
              </w:rPr>
            </w:pPr>
            <w:r>
              <w:rPr>
                <w:rFonts w:hint="eastAsia" w:ascii="宋体" w:hAnsi="宋体" w:cs="宋体"/>
                <w:color w:val="auto"/>
                <w:sz w:val="13"/>
                <w:szCs w:val="13"/>
                <w:highlight w:val="none"/>
              </w:rPr>
              <w:t>A类机器处所</w:t>
            </w:r>
            <w:r>
              <w:rPr>
                <w:rFonts w:hint="eastAsia" w:ascii="宋体" w:hAnsi="宋体" w:eastAsia="宋体" w:cs="宋体"/>
                <w:color w:val="auto"/>
                <w:sz w:val="21"/>
                <w:szCs w:val="13"/>
                <w:highlight w:val="none"/>
                <w:vertAlign w:val="superscript"/>
                <w:lang w:val="en-US" w:eastAsia="zh-CN"/>
              </w:rPr>
              <w:t>f</w:t>
            </w:r>
          </w:p>
        </w:tc>
        <w:tc>
          <w:tcPr>
            <w:tcW w:w="718" w:type="dxa"/>
            <w:vAlign w:val="center"/>
          </w:tcPr>
          <w:p w14:paraId="25876A4E">
            <w:pPr>
              <w:pStyle w:val="522"/>
              <w:keepNext w:val="0"/>
              <w:keepLines w:val="0"/>
              <w:pageBreakBefore w:val="0"/>
              <w:widowControl/>
              <w:tabs>
                <w:tab w:val="right" w:leader="dot" w:pos="9354"/>
              </w:tabs>
              <w:kinsoku/>
              <w:wordWrap/>
              <w:overflowPunct/>
              <w:topLinePunct w:val="0"/>
              <w:autoSpaceDE/>
              <w:autoSpaceDN/>
              <w:bidi w:val="0"/>
              <w:adjustRightInd/>
              <w:snapToGrid/>
              <w:spacing w:line="240" w:lineRule="exact"/>
              <w:ind w:left="0" w:leftChars="0"/>
              <w:jc w:val="center"/>
              <w:textAlignment w:val="auto"/>
              <w:rPr>
                <w:rFonts w:ascii="宋体" w:hAnsi="宋体" w:cs="宋体"/>
                <w:color w:val="auto"/>
                <w:sz w:val="13"/>
                <w:szCs w:val="13"/>
                <w:highlight w:val="none"/>
              </w:rPr>
            </w:pPr>
            <w:r>
              <w:rPr>
                <w:rFonts w:hint="eastAsia" w:ascii="宋体" w:hAnsi="宋体" w:cs="宋体"/>
                <w:color w:val="auto"/>
                <w:sz w:val="13"/>
                <w:szCs w:val="13"/>
                <w:highlight w:val="none"/>
              </w:rPr>
              <w:t>其他机器处所</w:t>
            </w:r>
            <w:r>
              <w:rPr>
                <w:rFonts w:hint="eastAsia" w:ascii="宋体" w:hAnsi="宋体" w:eastAsia="宋体" w:cs="宋体"/>
                <w:color w:val="auto"/>
                <w:sz w:val="21"/>
                <w:szCs w:val="13"/>
                <w:highlight w:val="none"/>
                <w:vertAlign w:val="superscript"/>
                <w:lang w:val="en-US" w:eastAsia="zh-CN"/>
              </w:rPr>
              <w:t>g</w:t>
            </w:r>
          </w:p>
        </w:tc>
        <w:tc>
          <w:tcPr>
            <w:tcW w:w="656" w:type="dxa"/>
            <w:vAlign w:val="center"/>
          </w:tcPr>
          <w:p w14:paraId="115BB7E6">
            <w:pPr>
              <w:pStyle w:val="522"/>
              <w:keepNext w:val="0"/>
              <w:keepLines w:val="0"/>
              <w:pageBreakBefore w:val="0"/>
              <w:widowControl/>
              <w:tabs>
                <w:tab w:val="right" w:leader="dot" w:pos="9354"/>
              </w:tabs>
              <w:kinsoku/>
              <w:wordWrap/>
              <w:overflowPunct/>
              <w:topLinePunct w:val="0"/>
              <w:autoSpaceDE/>
              <w:autoSpaceDN/>
              <w:bidi w:val="0"/>
              <w:adjustRightInd/>
              <w:snapToGrid/>
              <w:spacing w:line="240" w:lineRule="exact"/>
              <w:ind w:left="0" w:leftChars="0"/>
              <w:jc w:val="center"/>
              <w:textAlignment w:val="auto"/>
              <w:rPr>
                <w:rFonts w:ascii="宋体" w:hAnsi="宋体" w:cs="宋体"/>
                <w:color w:val="auto"/>
                <w:sz w:val="13"/>
                <w:szCs w:val="13"/>
                <w:highlight w:val="none"/>
              </w:rPr>
            </w:pPr>
            <w:r>
              <w:rPr>
                <w:rFonts w:hint="eastAsia" w:ascii="宋体" w:hAnsi="宋体" w:cs="宋体"/>
                <w:color w:val="auto"/>
                <w:sz w:val="13"/>
                <w:szCs w:val="13"/>
                <w:highlight w:val="none"/>
                <w:lang w:val="en-US" w:eastAsia="zh-CN"/>
              </w:rPr>
              <w:t>原油泵舱</w:t>
            </w:r>
            <w:r>
              <w:rPr>
                <w:rFonts w:hint="eastAsia" w:ascii="宋体" w:hAnsi="宋体" w:eastAsia="宋体" w:cs="宋体"/>
                <w:color w:val="auto"/>
                <w:sz w:val="21"/>
                <w:szCs w:val="13"/>
                <w:highlight w:val="none"/>
                <w:vertAlign w:val="superscript"/>
                <w:lang w:val="en-US" w:eastAsia="zh-CN"/>
              </w:rPr>
              <w:t>h</w:t>
            </w:r>
          </w:p>
        </w:tc>
        <w:tc>
          <w:tcPr>
            <w:tcW w:w="829" w:type="dxa"/>
            <w:vAlign w:val="center"/>
          </w:tcPr>
          <w:p w14:paraId="7732A311">
            <w:pPr>
              <w:pStyle w:val="522"/>
              <w:keepNext w:val="0"/>
              <w:keepLines w:val="0"/>
              <w:pageBreakBefore w:val="0"/>
              <w:widowControl/>
              <w:tabs>
                <w:tab w:val="right" w:leader="dot" w:pos="9354"/>
              </w:tabs>
              <w:kinsoku/>
              <w:wordWrap/>
              <w:overflowPunct/>
              <w:topLinePunct w:val="0"/>
              <w:autoSpaceDE/>
              <w:autoSpaceDN/>
              <w:bidi w:val="0"/>
              <w:adjustRightInd/>
              <w:snapToGrid/>
              <w:spacing w:line="240" w:lineRule="exact"/>
              <w:ind w:left="0" w:leftChars="0"/>
              <w:jc w:val="center"/>
              <w:textAlignment w:val="auto"/>
              <w:rPr>
                <w:rFonts w:ascii="宋体" w:hAnsi="宋体" w:cs="宋体"/>
                <w:color w:val="auto"/>
                <w:sz w:val="13"/>
                <w:szCs w:val="13"/>
                <w:highlight w:val="none"/>
              </w:rPr>
            </w:pPr>
            <w:r>
              <w:rPr>
                <w:rFonts w:hint="eastAsia" w:ascii="宋体" w:hAnsi="宋体" w:cs="宋体"/>
                <w:color w:val="auto"/>
                <w:sz w:val="13"/>
                <w:szCs w:val="13"/>
                <w:highlight w:val="none"/>
              </w:rPr>
              <w:t>失火危险较大的服务处所</w:t>
            </w:r>
            <w:r>
              <w:rPr>
                <w:rFonts w:hint="eastAsia" w:ascii="宋体" w:hAnsi="宋体" w:eastAsia="宋体" w:cs="宋体"/>
                <w:color w:val="auto"/>
                <w:sz w:val="21"/>
                <w:szCs w:val="13"/>
                <w:highlight w:val="none"/>
                <w:vertAlign w:val="superscript"/>
                <w:lang w:val="en-US" w:eastAsia="zh-CN"/>
              </w:rPr>
              <w:t>i</w:t>
            </w:r>
          </w:p>
        </w:tc>
        <w:tc>
          <w:tcPr>
            <w:tcW w:w="655" w:type="dxa"/>
            <w:vAlign w:val="center"/>
          </w:tcPr>
          <w:p w14:paraId="6DECB5C4">
            <w:pPr>
              <w:pStyle w:val="522"/>
              <w:keepNext w:val="0"/>
              <w:keepLines w:val="0"/>
              <w:pageBreakBefore w:val="0"/>
              <w:widowControl/>
              <w:tabs>
                <w:tab w:val="right" w:leader="dot" w:pos="9354"/>
              </w:tabs>
              <w:kinsoku/>
              <w:wordWrap/>
              <w:overflowPunct/>
              <w:topLinePunct w:val="0"/>
              <w:autoSpaceDE/>
              <w:autoSpaceDN/>
              <w:bidi w:val="0"/>
              <w:adjustRightInd/>
              <w:snapToGrid/>
              <w:spacing w:line="240" w:lineRule="exact"/>
              <w:ind w:left="0" w:leftChars="0"/>
              <w:jc w:val="center"/>
              <w:textAlignment w:val="auto"/>
              <w:rPr>
                <w:rFonts w:ascii="宋体" w:hAnsi="宋体" w:cs="宋体"/>
                <w:color w:val="auto"/>
                <w:sz w:val="13"/>
                <w:szCs w:val="13"/>
                <w:highlight w:val="none"/>
              </w:rPr>
            </w:pPr>
            <w:r>
              <w:rPr>
                <w:rFonts w:hint="eastAsia" w:ascii="宋体" w:hAnsi="宋体" w:cs="宋体"/>
                <w:color w:val="auto"/>
                <w:sz w:val="13"/>
                <w:szCs w:val="13"/>
                <w:highlight w:val="none"/>
              </w:rPr>
              <w:t>开敞甲板处所</w:t>
            </w:r>
            <w:r>
              <w:rPr>
                <w:rFonts w:hint="eastAsia" w:ascii="宋体" w:hAnsi="宋体" w:eastAsia="宋体" w:cs="宋体"/>
                <w:color w:val="auto"/>
                <w:sz w:val="21"/>
                <w:szCs w:val="13"/>
                <w:highlight w:val="none"/>
                <w:vertAlign w:val="superscript"/>
                <w:lang w:val="en-US" w:eastAsia="zh-CN"/>
              </w:rPr>
              <w:t>j</w:t>
            </w:r>
          </w:p>
        </w:tc>
      </w:tr>
      <w:tr w14:paraId="2E935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2" w:hRule="exact"/>
        </w:trPr>
        <w:tc>
          <w:tcPr>
            <w:tcW w:w="1856" w:type="dxa"/>
            <w:vAlign w:val="center"/>
          </w:tcPr>
          <w:p w14:paraId="30E252B3">
            <w:pPr>
              <w:pStyle w:val="522"/>
              <w:keepNext w:val="0"/>
              <w:keepLines w:val="0"/>
              <w:pageBreakBefore w:val="0"/>
              <w:widowControl/>
              <w:tabs>
                <w:tab w:val="right" w:leader="dot" w:pos="9354"/>
              </w:tabs>
              <w:kinsoku/>
              <w:wordWrap/>
              <w:overflowPunct/>
              <w:topLinePunct w:val="0"/>
              <w:autoSpaceDE/>
              <w:autoSpaceDN/>
              <w:bidi w:val="0"/>
              <w:adjustRightInd/>
              <w:snapToGrid/>
              <w:spacing w:line="240" w:lineRule="exact"/>
              <w:ind w:left="0" w:leftChars="0"/>
              <w:jc w:val="center"/>
              <w:textAlignment w:val="auto"/>
              <w:rPr>
                <w:rFonts w:hint="eastAsia" w:ascii="宋体" w:hAnsi="宋体" w:eastAsia="宋体" w:cs="宋体"/>
                <w:color w:val="auto"/>
                <w:sz w:val="13"/>
                <w:szCs w:val="13"/>
                <w:highlight w:val="none"/>
                <w:lang w:val="en-US" w:eastAsia="zh-CN"/>
              </w:rPr>
            </w:pPr>
            <w:r>
              <w:rPr>
                <w:rFonts w:hint="eastAsia" w:ascii="宋体" w:hAnsi="宋体" w:cs="宋体"/>
                <w:color w:val="auto"/>
                <w:sz w:val="13"/>
                <w:szCs w:val="13"/>
                <w:highlight w:val="none"/>
              </w:rPr>
              <w:t>控制站</w:t>
            </w:r>
            <w:r>
              <w:rPr>
                <w:rFonts w:hint="eastAsia" w:ascii="宋体" w:hAnsi="宋体" w:eastAsia="宋体" w:cs="宋体"/>
                <w:color w:val="auto"/>
                <w:sz w:val="21"/>
                <w:szCs w:val="13"/>
                <w:highlight w:val="none"/>
                <w:vertAlign w:val="superscript"/>
                <w:lang w:val="en-US" w:eastAsia="zh-CN"/>
              </w:rPr>
              <w:t>a</w:t>
            </w:r>
          </w:p>
        </w:tc>
        <w:tc>
          <w:tcPr>
            <w:tcW w:w="665" w:type="dxa"/>
            <w:vAlign w:val="center"/>
          </w:tcPr>
          <w:p w14:paraId="102E5E73">
            <w:pPr>
              <w:pStyle w:val="522"/>
              <w:keepNext w:val="0"/>
              <w:keepLines w:val="0"/>
              <w:pageBreakBefore w:val="0"/>
              <w:widowControl/>
              <w:tabs>
                <w:tab w:val="right" w:leader="dot" w:pos="9354"/>
              </w:tabs>
              <w:kinsoku/>
              <w:wordWrap/>
              <w:overflowPunct/>
              <w:topLinePunct w:val="0"/>
              <w:autoSpaceDE/>
              <w:autoSpaceDN/>
              <w:bidi w:val="0"/>
              <w:adjustRightInd/>
              <w:snapToGrid/>
              <w:spacing w:line="240" w:lineRule="exact"/>
              <w:ind w:left="0" w:leftChars="0" w:firstLine="130" w:firstLineChars="100"/>
              <w:jc w:val="center"/>
              <w:textAlignment w:val="auto"/>
              <w:rPr>
                <w:rFonts w:ascii="宋体" w:hAnsi="宋体" w:cs="宋体"/>
                <w:color w:val="auto"/>
                <w:sz w:val="13"/>
                <w:szCs w:val="13"/>
                <w:highlight w:val="none"/>
                <w:vertAlign w:val="superscript"/>
              </w:rPr>
            </w:pPr>
            <w:r>
              <w:rPr>
                <w:rFonts w:hint="eastAsia" w:ascii="宋体" w:hAnsi="宋体" w:cs="宋体"/>
                <w:color w:val="auto"/>
                <w:sz w:val="13"/>
                <w:szCs w:val="13"/>
                <w:highlight w:val="none"/>
              </w:rPr>
              <w:t>A—0</w:t>
            </w:r>
            <w:r>
              <w:rPr>
                <w:rFonts w:hint="eastAsia" w:ascii="宋体" w:hAnsi="宋体" w:cs="宋体"/>
                <w:color w:val="auto"/>
                <w:sz w:val="13"/>
                <w:szCs w:val="13"/>
                <w:highlight w:val="none"/>
                <w:vertAlign w:val="superscript"/>
              </w:rPr>
              <w:t>〔</w:t>
            </w:r>
            <w:r>
              <w:rPr>
                <w:rFonts w:hint="eastAsia" w:ascii="宋体" w:hAnsi="宋体" w:cs="宋体"/>
                <w:color w:val="auto"/>
                <w:sz w:val="13"/>
                <w:szCs w:val="13"/>
                <w:highlight w:val="none"/>
                <w:vertAlign w:val="superscript"/>
                <w:lang w:val="en-US" w:eastAsia="zh-CN"/>
              </w:rPr>
              <w:t>3</w:t>
            </w:r>
            <w:r>
              <w:rPr>
                <w:rFonts w:hint="eastAsia" w:ascii="宋体" w:hAnsi="宋体" w:cs="宋体"/>
                <w:color w:val="auto"/>
                <w:sz w:val="13"/>
                <w:szCs w:val="13"/>
                <w:highlight w:val="none"/>
                <w:vertAlign w:val="superscript"/>
              </w:rPr>
              <w:t>〕</w:t>
            </w:r>
          </w:p>
          <w:p w14:paraId="2553E32A">
            <w:pPr>
              <w:pStyle w:val="522"/>
              <w:keepNext w:val="0"/>
              <w:keepLines w:val="0"/>
              <w:pageBreakBefore w:val="0"/>
              <w:widowControl/>
              <w:tabs>
                <w:tab w:val="right" w:leader="dot" w:pos="9354"/>
              </w:tabs>
              <w:kinsoku/>
              <w:wordWrap/>
              <w:overflowPunct/>
              <w:topLinePunct w:val="0"/>
              <w:autoSpaceDE/>
              <w:autoSpaceDN/>
              <w:bidi w:val="0"/>
              <w:adjustRightInd/>
              <w:snapToGrid/>
              <w:spacing w:line="240" w:lineRule="exact"/>
              <w:ind w:left="0" w:leftChars="0"/>
              <w:jc w:val="center"/>
              <w:textAlignment w:val="auto"/>
              <w:rPr>
                <w:rFonts w:ascii="宋体" w:hAnsi="宋体" w:cs="宋体"/>
                <w:color w:val="auto"/>
                <w:sz w:val="13"/>
                <w:szCs w:val="13"/>
                <w:highlight w:val="none"/>
              </w:rPr>
            </w:pPr>
          </w:p>
          <w:p w14:paraId="1A7C01AC">
            <w:pPr>
              <w:pStyle w:val="522"/>
              <w:keepNext w:val="0"/>
              <w:keepLines w:val="0"/>
              <w:pageBreakBefore w:val="0"/>
              <w:widowControl/>
              <w:tabs>
                <w:tab w:val="right" w:leader="dot" w:pos="9354"/>
              </w:tabs>
              <w:kinsoku/>
              <w:wordWrap/>
              <w:overflowPunct/>
              <w:topLinePunct w:val="0"/>
              <w:autoSpaceDE/>
              <w:autoSpaceDN/>
              <w:bidi w:val="0"/>
              <w:adjustRightInd/>
              <w:snapToGrid/>
              <w:spacing w:line="240" w:lineRule="exact"/>
              <w:ind w:left="0" w:leftChars="0"/>
              <w:jc w:val="center"/>
              <w:textAlignment w:val="auto"/>
              <w:rPr>
                <w:rFonts w:ascii="宋体" w:hAnsi="宋体" w:cs="宋体"/>
                <w:color w:val="auto"/>
                <w:sz w:val="13"/>
                <w:szCs w:val="13"/>
                <w:highlight w:val="none"/>
              </w:rPr>
            </w:pPr>
            <w:r>
              <w:rPr>
                <w:rFonts w:hint="eastAsia" w:ascii="宋体" w:hAnsi="宋体" w:cs="宋体"/>
                <w:color w:val="auto"/>
                <w:sz w:val="13"/>
                <w:szCs w:val="13"/>
                <w:highlight w:val="none"/>
              </w:rPr>
              <w:t>〔4〕</w:t>
            </w:r>
          </w:p>
        </w:tc>
        <w:tc>
          <w:tcPr>
            <w:tcW w:w="624" w:type="dxa"/>
            <w:vAlign w:val="center"/>
          </w:tcPr>
          <w:p w14:paraId="2C2454A9">
            <w:pPr>
              <w:pStyle w:val="522"/>
              <w:keepNext w:val="0"/>
              <w:keepLines w:val="0"/>
              <w:pageBreakBefore w:val="0"/>
              <w:widowControl/>
              <w:tabs>
                <w:tab w:val="right" w:leader="dot" w:pos="9354"/>
              </w:tabs>
              <w:kinsoku/>
              <w:wordWrap/>
              <w:overflowPunct/>
              <w:topLinePunct w:val="0"/>
              <w:autoSpaceDE/>
              <w:autoSpaceDN/>
              <w:bidi w:val="0"/>
              <w:adjustRightInd/>
              <w:snapToGrid/>
              <w:spacing w:line="240" w:lineRule="exact"/>
              <w:ind w:left="0" w:leftChars="0"/>
              <w:jc w:val="center"/>
              <w:textAlignment w:val="auto"/>
              <w:rPr>
                <w:rFonts w:ascii="宋体" w:hAnsi="宋体" w:cs="宋体"/>
                <w:color w:val="auto"/>
                <w:sz w:val="13"/>
                <w:szCs w:val="13"/>
                <w:highlight w:val="none"/>
              </w:rPr>
            </w:pPr>
            <w:r>
              <w:rPr>
                <w:rFonts w:hint="eastAsia" w:ascii="宋体" w:hAnsi="宋体" w:cs="宋体"/>
                <w:color w:val="auto"/>
                <w:sz w:val="13"/>
                <w:szCs w:val="13"/>
                <w:highlight w:val="none"/>
              </w:rPr>
              <w:t>A—0</w:t>
            </w:r>
          </w:p>
        </w:tc>
        <w:tc>
          <w:tcPr>
            <w:tcW w:w="765" w:type="dxa"/>
            <w:vAlign w:val="center"/>
          </w:tcPr>
          <w:p w14:paraId="2EAA7F1D">
            <w:pPr>
              <w:pStyle w:val="522"/>
              <w:keepNext w:val="0"/>
              <w:keepLines w:val="0"/>
              <w:pageBreakBefore w:val="0"/>
              <w:widowControl/>
              <w:tabs>
                <w:tab w:val="right" w:leader="dot" w:pos="9354"/>
              </w:tabs>
              <w:kinsoku/>
              <w:wordWrap/>
              <w:overflowPunct/>
              <w:topLinePunct w:val="0"/>
              <w:autoSpaceDE/>
              <w:autoSpaceDN/>
              <w:bidi w:val="0"/>
              <w:adjustRightInd/>
              <w:snapToGrid/>
              <w:spacing w:line="240" w:lineRule="exact"/>
              <w:ind w:left="0" w:leftChars="0"/>
              <w:jc w:val="center"/>
              <w:textAlignment w:val="auto"/>
              <w:rPr>
                <w:rFonts w:ascii="宋体" w:hAnsi="宋体" w:cs="宋体"/>
                <w:color w:val="auto"/>
                <w:sz w:val="13"/>
                <w:szCs w:val="13"/>
                <w:highlight w:val="none"/>
              </w:rPr>
            </w:pPr>
            <w:r>
              <w:rPr>
                <w:rFonts w:hint="eastAsia" w:ascii="宋体" w:hAnsi="宋体" w:cs="宋体"/>
                <w:color w:val="auto"/>
                <w:sz w:val="13"/>
                <w:szCs w:val="13"/>
                <w:highlight w:val="none"/>
              </w:rPr>
              <w:t>A—60</w:t>
            </w:r>
          </w:p>
        </w:tc>
        <w:tc>
          <w:tcPr>
            <w:tcW w:w="679" w:type="dxa"/>
            <w:vAlign w:val="center"/>
          </w:tcPr>
          <w:p w14:paraId="5D8F8FD5">
            <w:pPr>
              <w:pStyle w:val="522"/>
              <w:keepNext w:val="0"/>
              <w:keepLines w:val="0"/>
              <w:pageBreakBefore w:val="0"/>
              <w:widowControl/>
              <w:tabs>
                <w:tab w:val="right" w:leader="dot" w:pos="9354"/>
              </w:tabs>
              <w:kinsoku/>
              <w:wordWrap/>
              <w:overflowPunct/>
              <w:topLinePunct w:val="0"/>
              <w:autoSpaceDE/>
              <w:autoSpaceDN/>
              <w:bidi w:val="0"/>
              <w:adjustRightInd/>
              <w:snapToGrid/>
              <w:spacing w:line="240" w:lineRule="exact"/>
              <w:ind w:left="0" w:leftChars="0"/>
              <w:jc w:val="center"/>
              <w:textAlignment w:val="auto"/>
              <w:rPr>
                <w:rFonts w:ascii="宋体" w:hAnsi="宋体" w:cs="宋体"/>
                <w:color w:val="auto"/>
                <w:sz w:val="13"/>
                <w:szCs w:val="13"/>
                <w:highlight w:val="none"/>
              </w:rPr>
            </w:pPr>
            <w:r>
              <w:rPr>
                <w:rFonts w:hint="eastAsia" w:ascii="宋体" w:hAnsi="宋体" w:cs="宋体"/>
                <w:color w:val="auto"/>
                <w:sz w:val="13"/>
                <w:szCs w:val="13"/>
                <w:highlight w:val="none"/>
              </w:rPr>
              <w:t>A—0</w:t>
            </w:r>
          </w:p>
        </w:tc>
        <w:tc>
          <w:tcPr>
            <w:tcW w:w="837" w:type="dxa"/>
            <w:vAlign w:val="center"/>
          </w:tcPr>
          <w:p w14:paraId="73E29CE4">
            <w:pPr>
              <w:pStyle w:val="522"/>
              <w:keepNext w:val="0"/>
              <w:keepLines w:val="0"/>
              <w:pageBreakBefore w:val="0"/>
              <w:widowControl/>
              <w:tabs>
                <w:tab w:val="right" w:leader="dot" w:pos="9354"/>
              </w:tabs>
              <w:kinsoku/>
              <w:wordWrap/>
              <w:overflowPunct/>
              <w:topLinePunct w:val="0"/>
              <w:autoSpaceDE/>
              <w:autoSpaceDN/>
              <w:bidi w:val="0"/>
              <w:adjustRightInd/>
              <w:snapToGrid/>
              <w:spacing w:line="240" w:lineRule="exact"/>
              <w:ind w:left="0" w:leftChars="0"/>
              <w:jc w:val="center"/>
              <w:textAlignment w:val="auto"/>
              <w:rPr>
                <w:rFonts w:ascii="宋体" w:hAnsi="宋体" w:cs="宋体"/>
                <w:color w:val="auto"/>
                <w:sz w:val="13"/>
                <w:szCs w:val="13"/>
                <w:highlight w:val="none"/>
              </w:rPr>
            </w:pPr>
            <w:r>
              <w:rPr>
                <w:rFonts w:hint="eastAsia" w:ascii="宋体" w:hAnsi="宋体" w:cs="宋体"/>
                <w:color w:val="auto"/>
                <w:sz w:val="13"/>
                <w:szCs w:val="13"/>
                <w:highlight w:val="none"/>
              </w:rPr>
              <w:t>A—15</w:t>
            </w:r>
          </w:p>
        </w:tc>
        <w:tc>
          <w:tcPr>
            <w:tcW w:w="545" w:type="dxa"/>
            <w:vAlign w:val="center"/>
          </w:tcPr>
          <w:p w14:paraId="551DD57D">
            <w:pPr>
              <w:pStyle w:val="522"/>
              <w:keepNext w:val="0"/>
              <w:keepLines w:val="0"/>
              <w:pageBreakBefore w:val="0"/>
              <w:widowControl/>
              <w:tabs>
                <w:tab w:val="right" w:leader="dot" w:pos="9354"/>
              </w:tabs>
              <w:kinsoku/>
              <w:wordWrap/>
              <w:overflowPunct/>
              <w:topLinePunct w:val="0"/>
              <w:autoSpaceDE/>
              <w:autoSpaceDN/>
              <w:bidi w:val="0"/>
              <w:adjustRightInd/>
              <w:snapToGrid/>
              <w:spacing w:line="240" w:lineRule="exact"/>
              <w:ind w:left="0" w:leftChars="0"/>
              <w:jc w:val="center"/>
              <w:textAlignment w:val="auto"/>
              <w:rPr>
                <w:rFonts w:ascii="宋体" w:hAnsi="宋体" w:cs="宋体"/>
                <w:color w:val="auto"/>
                <w:sz w:val="13"/>
                <w:szCs w:val="13"/>
                <w:highlight w:val="none"/>
              </w:rPr>
            </w:pPr>
            <w:r>
              <w:rPr>
                <w:rFonts w:hint="eastAsia" w:ascii="宋体" w:hAnsi="宋体" w:cs="宋体"/>
                <w:color w:val="auto"/>
                <w:sz w:val="13"/>
                <w:szCs w:val="13"/>
                <w:highlight w:val="none"/>
              </w:rPr>
              <w:t>A—60</w:t>
            </w:r>
          </w:p>
        </w:tc>
        <w:tc>
          <w:tcPr>
            <w:tcW w:w="718" w:type="dxa"/>
            <w:vAlign w:val="center"/>
          </w:tcPr>
          <w:p w14:paraId="127AAE4D">
            <w:pPr>
              <w:pStyle w:val="522"/>
              <w:keepNext w:val="0"/>
              <w:keepLines w:val="0"/>
              <w:pageBreakBefore w:val="0"/>
              <w:widowControl/>
              <w:tabs>
                <w:tab w:val="right" w:leader="dot" w:pos="9354"/>
              </w:tabs>
              <w:kinsoku/>
              <w:wordWrap/>
              <w:overflowPunct/>
              <w:topLinePunct w:val="0"/>
              <w:autoSpaceDE/>
              <w:autoSpaceDN/>
              <w:bidi w:val="0"/>
              <w:adjustRightInd/>
              <w:snapToGrid/>
              <w:spacing w:line="240" w:lineRule="exact"/>
              <w:ind w:left="0" w:leftChars="0"/>
              <w:jc w:val="center"/>
              <w:textAlignment w:val="auto"/>
              <w:rPr>
                <w:rFonts w:ascii="宋体" w:hAnsi="宋体" w:cs="宋体"/>
                <w:color w:val="auto"/>
                <w:sz w:val="13"/>
                <w:szCs w:val="13"/>
                <w:highlight w:val="none"/>
              </w:rPr>
            </w:pPr>
            <w:r>
              <w:rPr>
                <w:rFonts w:hint="eastAsia" w:ascii="宋体" w:hAnsi="宋体" w:cs="宋体"/>
                <w:color w:val="auto"/>
                <w:sz w:val="13"/>
                <w:szCs w:val="13"/>
                <w:highlight w:val="none"/>
              </w:rPr>
              <w:t>A—15</w:t>
            </w:r>
          </w:p>
        </w:tc>
        <w:tc>
          <w:tcPr>
            <w:tcW w:w="656" w:type="dxa"/>
            <w:vAlign w:val="center"/>
          </w:tcPr>
          <w:p w14:paraId="5EB4AC26">
            <w:pPr>
              <w:pStyle w:val="522"/>
              <w:keepNext w:val="0"/>
              <w:keepLines w:val="0"/>
              <w:pageBreakBefore w:val="0"/>
              <w:widowControl/>
              <w:tabs>
                <w:tab w:val="right" w:leader="dot" w:pos="9354"/>
              </w:tabs>
              <w:kinsoku/>
              <w:wordWrap/>
              <w:overflowPunct/>
              <w:topLinePunct w:val="0"/>
              <w:autoSpaceDE/>
              <w:autoSpaceDN/>
              <w:bidi w:val="0"/>
              <w:adjustRightInd/>
              <w:snapToGrid/>
              <w:spacing w:line="240" w:lineRule="exact"/>
              <w:ind w:left="0" w:leftChars="0"/>
              <w:jc w:val="center"/>
              <w:textAlignment w:val="auto"/>
              <w:rPr>
                <w:rFonts w:ascii="宋体" w:hAnsi="宋体" w:cs="宋体"/>
                <w:color w:val="auto"/>
                <w:sz w:val="13"/>
                <w:szCs w:val="13"/>
                <w:highlight w:val="none"/>
              </w:rPr>
            </w:pPr>
            <w:r>
              <w:rPr>
                <w:rFonts w:hint="eastAsia" w:ascii="宋体" w:hAnsi="宋体" w:cs="宋体"/>
                <w:color w:val="auto"/>
                <w:sz w:val="13"/>
                <w:szCs w:val="13"/>
                <w:highlight w:val="none"/>
              </w:rPr>
              <w:t>A—60</w:t>
            </w:r>
          </w:p>
        </w:tc>
        <w:tc>
          <w:tcPr>
            <w:tcW w:w="829" w:type="dxa"/>
            <w:vAlign w:val="center"/>
          </w:tcPr>
          <w:p w14:paraId="2DE0E756">
            <w:pPr>
              <w:pStyle w:val="522"/>
              <w:keepNext w:val="0"/>
              <w:keepLines w:val="0"/>
              <w:pageBreakBefore w:val="0"/>
              <w:widowControl/>
              <w:tabs>
                <w:tab w:val="right" w:leader="dot" w:pos="9354"/>
              </w:tabs>
              <w:kinsoku/>
              <w:wordWrap/>
              <w:overflowPunct/>
              <w:topLinePunct w:val="0"/>
              <w:autoSpaceDE/>
              <w:autoSpaceDN/>
              <w:bidi w:val="0"/>
              <w:adjustRightInd/>
              <w:snapToGrid/>
              <w:spacing w:line="240" w:lineRule="exact"/>
              <w:ind w:left="0" w:leftChars="0"/>
              <w:jc w:val="center"/>
              <w:textAlignment w:val="auto"/>
              <w:rPr>
                <w:rFonts w:ascii="宋体" w:hAnsi="宋体" w:cs="宋体"/>
                <w:color w:val="auto"/>
                <w:sz w:val="13"/>
                <w:szCs w:val="13"/>
                <w:highlight w:val="none"/>
              </w:rPr>
            </w:pPr>
            <w:r>
              <w:rPr>
                <w:rFonts w:hint="eastAsia" w:ascii="宋体" w:hAnsi="宋体" w:cs="宋体"/>
                <w:color w:val="auto"/>
                <w:sz w:val="13"/>
                <w:szCs w:val="13"/>
                <w:highlight w:val="none"/>
              </w:rPr>
              <w:t>A—60</w:t>
            </w:r>
          </w:p>
        </w:tc>
        <w:tc>
          <w:tcPr>
            <w:tcW w:w="655" w:type="dxa"/>
            <w:vAlign w:val="center"/>
          </w:tcPr>
          <w:p w14:paraId="1FEE229F">
            <w:pPr>
              <w:pStyle w:val="522"/>
              <w:keepNext w:val="0"/>
              <w:keepLines w:val="0"/>
              <w:pageBreakBefore w:val="0"/>
              <w:widowControl/>
              <w:tabs>
                <w:tab w:val="right" w:leader="dot" w:pos="9354"/>
              </w:tabs>
              <w:kinsoku/>
              <w:wordWrap/>
              <w:overflowPunct/>
              <w:topLinePunct w:val="0"/>
              <w:autoSpaceDE/>
              <w:autoSpaceDN/>
              <w:bidi w:val="0"/>
              <w:adjustRightInd/>
              <w:snapToGrid/>
              <w:spacing w:line="240" w:lineRule="exact"/>
              <w:ind w:left="0" w:leftChars="0"/>
              <w:jc w:val="center"/>
              <w:textAlignment w:val="auto"/>
              <w:rPr>
                <w:rFonts w:ascii="宋体" w:hAnsi="宋体" w:cs="宋体"/>
                <w:color w:val="auto"/>
                <w:sz w:val="13"/>
                <w:szCs w:val="13"/>
                <w:highlight w:val="none"/>
              </w:rPr>
            </w:pPr>
            <w:r>
              <w:rPr>
                <w:rFonts w:hint="eastAsia" w:ascii="宋体" w:hAnsi="宋体" w:cs="宋体"/>
                <w:color w:val="auto"/>
                <w:sz w:val="13"/>
                <w:szCs w:val="13"/>
                <w:highlight w:val="none"/>
              </w:rPr>
              <w:t>*</w:t>
            </w:r>
          </w:p>
        </w:tc>
      </w:tr>
      <w:tr w14:paraId="5E10D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4" w:hRule="exact"/>
        </w:trPr>
        <w:tc>
          <w:tcPr>
            <w:tcW w:w="1856" w:type="dxa"/>
            <w:vAlign w:val="center"/>
          </w:tcPr>
          <w:p w14:paraId="0CA3791F">
            <w:pPr>
              <w:pStyle w:val="522"/>
              <w:keepNext w:val="0"/>
              <w:keepLines w:val="0"/>
              <w:pageBreakBefore w:val="0"/>
              <w:widowControl/>
              <w:tabs>
                <w:tab w:val="right" w:leader="dot" w:pos="9354"/>
              </w:tabs>
              <w:kinsoku/>
              <w:wordWrap/>
              <w:overflowPunct/>
              <w:topLinePunct w:val="0"/>
              <w:autoSpaceDE/>
              <w:autoSpaceDN/>
              <w:bidi w:val="0"/>
              <w:adjustRightInd/>
              <w:snapToGrid/>
              <w:spacing w:line="240" w:lineRule="exact"/>
              <w:ind w:left="0" w:leftChars="0"/>
              <w:jc w:val="center"/>
              <w:textAlignment w:val="auto"/>
              <w:rPr>
                <w:rFonts w:hint="eastAsia" w:ascii="宋体" w:hAnsi="宋体" w:eastAsia="宋体" w:cs="宋体"/>
                <w:color w:val="auto"/>
                <w:sz w:val="13"/>
                <w:szCs w:val="13"/>
                <w:highlight w:val="none"/>
                <w:lang w:val="en-US" w:eastAsia="zh-CN"/>
              </w:rPr>
            </w:pPr>
            <w:r>
              <w:rPr>
                <w:rFonts w:hint="eastAsia" w:ascii="宋体" w:hAnsi="宋体" w:cs="宋体"/>
                <w:color w:val="auto"/>
                <w:sz w:val="13"/>
                <w:szCs w:val="13"/>
                <w:highlight w:val="none"/>
              </w:rPr>
              <w:t>走廊</w:t>
            </w:r>
            <w:r>
              <w:rPr>
                <w:rFonts w:hint="eastAsia" w:ascii="宋体" w:hAnsi="宋体" w:eastAsia="宋体" w:cs="宋体"/>
                <w:color w:val="auto"/>
                <w:sz w:val="21"/>
                <w:szCs w:val="13"/>
                <w:highlight w:val="none"/>
                <w:vertAlign w:val="superscript"/>
                <w:lang w:val="en-US" w:eastAsia="zh-CN"/>
              </w:rPr>
              <w:t>b</w:t>
            </w:r>
          </w:p>
        </w:tc>
        <w:tc>
          <w:tcPr>
            <w:tcW w:w="665" w:type="dxa"/>
            <w:vAlign w:val="center"/>
          </w:tcPr>
          <w:p w14:paraId="7AA8AAB1">
            <w:pPr>
              <w:pStyle w:val="522"/>
              <w:keepNext w:val="0"/>
              <w:keepLines w:val="0"/>
              <w:pageBreakBefore w:val="0"/>
              <w:widowControl/>
              <w:tabs>
                <w:tab w:val="right" w:leader="dot" w:pos="9354"/>
              </w:tabs>
              <w:kinsoku/>
              <w:wordWrap/>
              <w:overflowPunct/>
              <w:topLinePunct w:val="0"/>
              <w:autoSpaceDE/>
              <w:autoSpaceDN/>
              <w:bidi w:val="0"/>
              <w:adjustRightInd/>
              <w:snapToGrid/>
              <w:spacing w:line="240" w:lineRule="exact"/>
              <w:ind w:left="0" w:leftChars="0"/>
              <w:jc w:val="center"/>
              <w:textAlignment w:val="auto"/>
              <w:rPr>
                <w:rFonts w:hint="eastAsia" w:ascii="宋体" w:hAnsi="宋体" w:eastAsia="宋体" w:cs="宋体"/>
                <w:color w:val="auto"/>
                <w:sz w:val="13"/>
                <w:szCs w:val="13"/>
                <w:highlight w:val="none"/>
                <w:lang w:val="en-US" w:eastAsia="zh-CN"/>
              </w:rPr>
            </w:pPr>
            <w:r>
              <w:rPr>
                <w:rFonts w:hint="eastAsia" w:ascii="宋体" w:hAnsi="宋体" w:cs="宋体"/>
                <w:color w:val="auto"/>
                <w:sz w:val="13"/>
                <w:szCs w:val="13"/>
                <w:highlight w:val="none"/>
              </w:rPr>
              <w:t>—</w:t>
            </w:r>
          </w:p>
        </w:tc>
        <w:tc>
          <w:tcPr>
            <w:tcW w:w="624" w:type="dxa"/>
            <w:vAlign w:val="center"/>
          </w:tcPr>
          <w:p w14:paraId="381C0219">
            <w:pPr>
              <w:pStyle w:val="522"/>
              <w:keepNext w:val="0"/>
              <w:keepLines w:val="0"/>
              <w:pageBreakBefore w:val="0"/>
              <w:widowControl/>
              <w:tabs>
                <w:tab w:val="right" w:leader="dot" w:pos="9354"/>
              </w:tabs>
              <w:kinsoku/>
              <w:wordWrap/>
              <w:overflowPunct/>
              <w:topLinePunct w:val="0"/>
              <w:autoSpaceDE/>
              <w:autoSpaceDN/>
              <w:bidi w:val="0"/>
              <w:adjustRightInd/>
              <w:snapToGrid/>
              <w:spacing w:line="240" w:lineRule="exact"/>
              <w:ind w:left="0" w:leftChars="0"/>
              <w:jc w:val="center"/>
              <w:textAlignment w:val="auto"/>
              <w:rPr>
                <w:rFonts w:ascii="宋体" w:hAnsi="宋体" w:cs="宋体"/>
                <w:color w:val="auto"/>
                <w:sz w:val="13"/>
                <w:szCs w:val="13"/>
                <w:highlight w:val="none"/>
              </w:rPr>
            </w:pPr>
            <w:r>
              <w:rPr>
                <w:rFonts w:hint="eastAsia" w:ascii="宋体" w:hAnsi="宋体" w:cs="宋体"/>
                <w:color w:val="auto"/>
                <w:sz w:val="13"/>
                <w:szCs w:val="13"/>
                <w:highlight w:val="none"/>
              </w:rPr>
              <w:t>C</w:t>
            </w:r>
          </w:p>
        </w:tc>
        <w:tc>
          <w:tcPr>
            <w:tcW w:w="765" w:type="dxa"/>
            <w:vAlign w:val="center"/>
          </w:tcPr>
          <w:p w14:paraId="5E8BBDE4">
            <w:pPr>
              <w:pStyle w:val="522"/>
              <w:keepNext w:val="0"/>
              <w:keepLines w:val="0"/>
              <w:pageBreakBefore w:val="0"/>
              <w:widowControl/>
              <w:tabs>
                <w:tab w:val="right" w:leader="dot" w:pos="9354"/>
              </w:tabs>
              <w:kinsoku/>
              <w:wordWrap/>
              <w:overflowPunct/>
              <w:topLinePunct w:val="0"/>
              <w:autoSpaceDE/>
              <w:autoSpaceDN/>
              <w:bidi w:val="0"/>
              <w:adjustRightInd/>
              <w:snapToGrid/>
              <w:spacing w:line="240" w:lineRule="exact"/>
              <w:ind w:left="0" w:leftChars="0"/>
              <w:jc w:val="center"/>
              <w:textAlignment w:val="auto"/>
              <w:rPr>
                <w:rFonts w:ascii="宋体" w:hAnsi="宋体" w:cs="宋体"/>
                <w:color w:val="auto"/>
                <w:sz w:val="13"/>
                <w:szCs w:val="13"/>
                <w:highlight w:val="none"/>
              </w:rPr>
            </w:pPr>
            <w:r>
              <w:rPr>
                <w:rFonts w:hint="eastAsia" w:ascii="宋体" w:hAnsi="宋体" w:cs="宋体"/>
                <w:color w:val="auto"/>
                <w:sz w:val="13"/>
                <w:szCs w:val="13"/>
                <w:highlight w:val="none"/>
              </w:rPr>
              <w:t>B—0</w:t>
            </w:r>
          </w:p>
        </w:tc>
        <w:tc>
          <w:tcPr>
            <w:tcW w:w="679" w:type="dxa"/>
            <w:vAlign w:val="center"/>
          </w:tcPr>
          <w:p w14:paraId="51E00F14">
            <w:pPr>
              <w:keepNext w:val="0"/>
              <w:keepLines w:val="0"/>
              <w:pageBreakBefore w:val="0"/>
              <w:widowControl/>
              <w:kinsoku/>
              <w:wordWrap/>
              <w:overflowPunct/>
              <w:topLinePunct w:val="0"/>
              <w:autoSpaceDE/>
              <w:autoSpaceDN/>
              <w:bidi w:val="0"/>
              <w:adjustRightInd/>
              <w:snapToGrid/>
              <w:spacing w:line="240" w:lineRule="exact"/>
              <w:ind w:firstLine="130" w:firstLineChars="100"/>
              <w:jc w:val="left"/>
              <w:textAlignment w:val="auto"/>
              <w:rPr>
                <w:rFonts w:ascii="宋体" w:hAnsi="宋体" w:cs="宋体"/>
                <w:color w:val="auto"/>
                <w:sz w:val="13"/>
                <w:szCs w:val="13"/>
                <w:highlight w:val="none"/>
                <w:vertAlign w:val="superscript"/>
              </w:rPr>
            </w:pPr>
            <w:r>
              <w:rPr>
                <w:rFonts w:hint="eastAsia" w:ascii="宋体" w:hAnsi="宋体" w:cs="宋体"/>
                <w:color w:val="auto"/>
                <w:sz w:val="13"/>
                <w:szCs w:val="13"/>
                <w:highlight w:val="none"/>
              </w:rPr>
              <w:t>A—0</w:t>
            </w:r>
            <w:r>
              <w:rPr>
                <w:rFonts w:hint="eastAsia" w:ascii="宋体" w:hAnsi="宋体" w:cs="宋体"/>
                <w:color w:val="auto"/>
                <w:sz w:val="13"/>
                <w:szCs w:val="13"/>
                <w:highlight w:val="none"/>
                <w:vertAlign w:val="superscript"/>
              </w:rPr>
              <w:t>〔1〕</w:t>
            </w:r>
          </w:p>
          <w:p w14:paraId="3F724571">
            <w:pPr>
              <w:pStyle w:val="522"/>
              <w:keepNext w:val="0"/>
              <w:keepLines w:val="0"/>
              <w:pageBreakBefore w:val="0"/>
              <w:widowControl/>
              <w:tabs>
                <w:tab w:val="right" w:leader="dot" w:pos="9354"/>
              </w:tabs>
              <w:kinsoku/>
              <w:wordWrap/>
              <w:overflowPunct/>
              <w:topLinePunct w:val="0"/>
              <w:autoSpaceDE/>
              <w:autoSpaceDN/>
              <w:bidi w:val="0"/>
              <w:adjustRightInd/>
              <w:snapToGrid/>
              <w:spacing w:line="240" w:lineRule="exact"/>
              <w:ind w:left="0" w:leftChars="0" w:firstLine="130" w:firstLineChars="100"/>
              <w:jc w:val="left"/>
              <w:textAlignment w:val="auto"/>
              <w:rPr>
                <w:rFonts w:ascii="宋体" w:hAnsi="宋体" w:cs="宋体"/>
                <w:color w:val="auto"/>
                <w:sz w:val="13"/>
                <w:szCs w:val="13"/>
                <w:highlight w:val="none"/>
              </w:rPr>
            </w:pPr>
            <w:r>
              <w:rPr>
                <w:rFonts w:hint="eastAsia" w:ascii="宋体" w:hAnsi="宋体" w:cs="宋体"/>
                <w:color w:val="auto"/>
                <w:sz w:val="13"/>
                <w:szCs w:val="13"/>
                <w:highlight w:val="none"/>
              </w:rPr>
              <w:t>B—0</w:t>
            </w:r>
          </w:p>
        </w:tc>
        <w:tc>
          <w:tcPr>
            <w:tcW w:w="837" w:type="dxa"/>
            <w:vAlign w:val="center"/>
          </w:tcPr>
          <w:p w14:paraId="129891C6">
            <w:pPr>
              <w:pStyle w:val="522"/>
              <w:keepNext w:val="0"/>
              <w:keepLines w:val="0"/>
              <w:pageBreakBefore w:val="0"/>
              <w:widowControl/>
              <w:tabs>
                <w:tab w:val="right" w:leader="dot" w:pos="9354"/>
              </w:tabs>
              <w:kinsoku/>
              <w:wordWrap/>
              <w:overflowPunct/>
              <w:topLinePunct w:val="0"/>
              <w:autoSpaceDE/>
              <w:autoSpaceDN/>
              <w:bidi w:val="0"/>
              <w:adjustRightInd/>
              <w:snapToGrid/>
              <w:spacing w:line="240" w:lineRule="exact"/>
              <w:ind w:left="0" w:leftChars="0"/>
              <w:jc w:val="center"/>
              <w:textAlignment w:val="auto"/>
              <w:rPr>
                <w:rFonts w:ascii="宋体" w:hAnsi="宋体" w:cs="宋体"/>
                <w:color w:val="auto"/>
                <w:sz w:val="13"/>
                <w:szCs w:val="13"/>
                <w:highlight w:val="none"/>
              </w:rPr>
            </w:pPr>
            <w:r>
              <w:rPr>
                <w:rFonts w:hint="eastAsia" w:ascii="宋体" w:hAnsi="宋体" w:cs="宋体"/>
                <w:color w:val="auto"/>
                <w:sz w:val="13"/>
                <w:szCs w:val="13"/>
                <w:highlight w:val="none"/>
              </w:rPr>
              <w:t>B—0</w:t>
            </w:r>
          </w:p>
        </w:tc>
        <w:tc>
          <w:tcPr>
            <w:tcW w:w="545" w:type="dxa"/>
            <w:vAlign w:val="center"/>
          </w:tcPr>
          <w:p w14:paraId="73235D4A">
            <w:pPr>
              <w:pStyle w:val="522"/>
              <w:keepNext w:val="0"/>
              <w:keepLines w:val="0"/>
              <w:pageBreakBefore w:val="0"/>
              <w:widowControl/>
              <w:tabs>
                <w:tab w:val="right" w:leader="dot" w:pos="9354"/>
              </w:tabs>
              <w:kinsoku/>
              <w:wordWrap/>
              <w:overflowPunct/>
              <w:topLinePunct w:val="0"/>
              <w:autoSpaceDE/>
              <w:autoSpaceDN/>
              <w:bidi w:val="0"/>
              <w:adjustRightInd/>
              <w:snapToGrid/>
              <w:spacing w:line="240" w:lineRule="exact"/>
              <w:ind w:left="0" w:leftChars="0"/>
              <w:jc w:val="center"/>
              <w:textAlignment w:val="auto"/>
              <w:rPr>
                <w:rFonts w:ascii="宋体" w:hAnsi="宋体" w:cs="宋体"/>
                <w:color w:val="auto"/>
                <w:sz w:val="13"/>
                <w:szCs w:val="13"/>
                <w:highlight w:val="none"/>
              </w:rPr>
            </w:pPr>
            <w:r>
              <w:rPr>
                <w:rFonts w:hint="eastAsia" w:ascii="宋体" w:hAnsi="宋体" w:cs="宋体"/>
                <w:color w:val="auto"/>
                <w:sz w:val="13"/>
                <w:szCs w:val="13"/>
                <w:highlight w:val="none"/>
              </w:rPr>
              <w:t>A—60</w:t>
            </w:r>
          </w:p>
        </w:tc>
        <w:tc>
          <w:tcPr>
            <w:tcW w:w="718" w:type="dxa"/>
            <w:vAlign w:val="center"/>
          </w:tcPr>
          <w:p w14:paraId="4C87B7F4">
            <w:pPr>
              <w:pStyle w:val="522"/>
              <w:keepNext w:val="0"/>
              <w:keepLines w:val="0"/>
              <w:pageBreakBefore w:val="0"/>
              <w:widowControl/>
              <w:tabs>
                <w:tab w:val="right" w:leader="dot" w:pos="9354"/>
              </w:tabs>
              <w:kinsoku/>
              <w:wordWrap/>
              <w:overflowPunct/>
              <w:topLinePunct w:val="0"/>
              <w:autoSpaceDE/>
              <w:autoSpaceDN/>
              <w:bidi w:val="0"/>
              <w:adjustRightInd/>
              <w:snapToGrid/>
              <w:spacing w:line="240" w:lineRule="exact"/>
              <w:ind w:left="0" w:leftChars="0"/>
              <w:jc w:val="center"/>
              <w:textAlignment w:val="auto"/>
              <w:rPr>
                <w:rFonts w:ascii="宋体" w:hAnsi="宋体" w:cs="宋体"/>
                <w:color w:val="auto"/>
                <w:sz w:val="13"/>
                <w:szCs w:val="13"/>
                <w:highlight w:val="none"/>
              </w:rPr>
            </w:pPr>
            <w:r>
              <w:rPr>
                <w:rFonts w:hint="eastAsia" w:ascii="宋体" w:hAnsi="宋体" w:cs="宋体"/>
                <w:color w:val="auto"/>
                <w:sz w:val="13"/>
                <w:szCs w:val="13"/>
                <w:highlight w:val="none"/>
              </w:rPr>
              <w:t>A—0</w:t>
            </w:r>
          </w:p>
        </w:tc>
        <w:tc>
          <w:tcPr>
            <w:tcW w:w="656" w:type="dxa"/>
            <w:vAlign w:val="center"/>
          </w:tcPr>
          <w:p w14:paraId="4ACD5EEB">
            <w:pPr>
              <w:pStyle w:val="522"/>
              <w:keepNext w:val="0"/>
              <w:keepLines w:val="0"/>
              <w:pageBreakBefore w:val="0"/>
              <w:widowControl/>
              <w:tabs>
                <w:tab w:val="right" w:leader="dot" w:pos="9354"/>
              </w:tabs>
              <w:kinsoku/>
              <w:wordWrap/>
              <w:overflowPunct/>
              <w:topLinePunct w:val="0"/>
              <w:autoSpaceDE/>
              <w:autoSpaceDN/>
              <w:bidi w:val="0"/>
              <w:adjustRightInd/>
              <w:snapToGrid/>
              <w:spacing w:line="240" w:lineRule="exact"/>
              <w:ind w:left="0" w:leftChars="0"/>
              <w:jc w:val="center"/>
              <w:textAlignment w:val="auto"/>
              <w:rPr>
                <w:rFonts w:ascii="宋体" w:hAnsi="宋体" w:cs="宋体"/>
                <w:color w:val="auto"/>
                <w:sz w:val="13"/>
                <w:szCs w:val="13"/>
                <w:highlight w:val="none"/>
              </w:rPr>
            </w:pPr>
            <w:r>
              <w:rPr>
                <w:rFonts w:hint="eastAsia" w:ascii="宋体" w:hAnsi="宋体" w:cs="宋体"/>
                <w:color w:val="auto"/>
                <w:sz w:val="13"/>
                <w:szCs w:val="13"/>
                <w:highlight w:val="none"/>
              </w:rPr>
              <w:t>A—60</w:t>
            </w:r>
          </w:p>
        </w:tc>
        <w:tc>
          <w:tcPr>
            <w:tcW w:w="829" w:type="dxa"/>
            <w:vAlign w:val="center"/>
          </w:tcPr>
          <w:p w14:paraId="47617F3F">
            <w:pPr>
              <w:pStyle w:val="522"/>
              <w:keepNext w:val="0"/>
              <w:keepLines w:val="0"/>
              <w:pageBreakBefore w:val="0"/>
              <w:widowControl/>
              <w:tabs>
                <w:tab w:val="right" w:leader="dot" w:pos="9354"/>
              </w:tabs>
              <w:kinsoku/>
              <w:wordWrap/>
              <w:overflowPunct/>
              <w:topLinePunct w:val="0"/>
              <w:autoSpaceDE/>
              <w:autoSpaceDN/>
              <w:bidi w:val="0"/>
              <w:adjustRightInd/>
              <w:snapToGrid/>
              <w:spacing w:line="240" w:lineRule="exact"/>
              <w:ind w:left="0" w:leftChars="0"/>
              <w:jc w:val="center"/>
              <w:textAlignment w:val="auto"/>
              <w:rPr>
                <w:rFonts w:ascii="宋体" w:hAnsi="宋体" w:cs="宋体"/>
                <w:color w:val="auto"/>
                <w:sz w:val="13"/>
                <w:szCs w:val="13"/>
                <w:highlight w:val="none"/>
              </w:rPr>
            </w:pPr>
            <w:r>
              <w:rPr>
                <w:rFonts w:hint="eastAsia" w:ascii="宋体" w:hAnsi="宋体" w:cs="宋体"/>
                <w:color w:val="auto"/>
                <w:sz w:val="13"/>
                <w:szCs w:val="13"/>
                <w:highlight w:val="none"/>
              </w:rPr>
              <w:t>A—0</w:t>
            </w:r>
          </w:p>
        </w:tc>
        <w:tc>
          <w:tcPr>
            <w:tcW w:w="655" w:type="dxa"/>
            <w:vAlign w:val="center"/>
          </w:tcPr>
          <w:p w14:paraId="568118FD">
            <w:pPr>
              <w:pStyle w:val="522"/>
              <w:keepNext w:val="0"/>
              <w:keepLines w:val="0"/>
              <w:pageBreakBefore w:val="0"/>
              <w:widowControl/>
              <w:tabs>
                <w:tab w:val="right" w:leader="dot" w:pos="9354"/>
              </w:tabs>
              <w:kinsoku/>
              <w:wordWrap/>
              <w:overflowPunct/>
              <w:topLinePunct w:val="0"/>
              <w:autoSpaceDE/>
              <w:autoSpaceDN/>
              <w:bidi w:val="0"/>
              <w:adjustRightInd/>
              <w:snapToGrid/>
              <w:spacing w:line="240" w:lineRule="exact"/>
              <w:ind w:left="0" w:leftChars="0"/>
              <w:jc w:val="center"/>
              <w:textAlignment w:val="auto"/>
              <w:rPr>
                <w:rFonts w:ascii="宋体" w:hAnsi="宋体" w:cs="宋体"/>
                <w:color w:val="auto"/>
                <w:sz w:val="13"/>
                <w:szCs w:val="13"/>
                <w:highlight w:val="none"/>
              </w:rPr>
            </w:pPr>
            <w:r>
              <w:rPr>
                <w:rFonts w:hint="eastAsia" w:ascii="宋体" w:hAnsi="宋体" w:cs="宋体"/>
                <w:color w:val="auto"/>
                <w:sz w:val="13"/>
                <w:szCs w:val="13"/>
                <w:highlight w:val="none"/>
              </w:rPr>
              <w:t>*</w:t>
            </w:r>
          </w:p>
        </w:tc>
      </w:tr>
      <w:tr w14:paraId="3D973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0" w:hRule="exact"/>
        </w:trPr>
        <w:tc>
          <w:tcPr>
            <w:tcW w:w="1856" w:type="dxa"/>
            <w:vAlign w:val="center"/>
          </w:tcPr>
          <w:p w14:paraId="11F5CFD5">
            <w:pPr>
              <w:pStyle w:val="522"/>
              <w:keepNext w:val="0"/>
              <w:keepLines w:val="0"/>
              <w:pageBreakBefore w:val="0"/>
              <w:widowControl/>
              <w:tabs>
                <w:tab w:val="right" w:leader="dot" w:pos="9354"/>
              </w:tabs>
              <w:kinsoku/>
              <w:wordWrap/>
              <w:overflowPunct/>
              <w:topLinePunct w:val="0"/>
              <w:autoSpaceDE/>
              <w:autoSpaceDN/>
              <w:bidi w:val="0"/>
              <w:adjustRightInd/>
              <w:snapToGrid/>
              <w:spacing w:line="240" w:lineRule="exact"/>
              <w:ind w:left="0" w:leftChars="0"/>
              <w:jc w:val="center"/>
              <w:textAlignment w:val="auto"/>
              <w:rPr>
                <w:rFonts w:ascii="宋体" w:hAnsi="宋体" w:cs="宋体"/>
                <w:color w:val="auto"/>
                <w:sz w:val="13"/>
                <w:szCs w:val="13"/>
                <w:highlight w:val="none"/>
              </w:rPr>
            </w:pPr>
            <w:r>
              <w:rPr>
                <w:rFonts w:hint="eastAsia" w:ascii="宋体" w:hAnsi="宋体" w:cs="宋体"/>
                <w:color w:val="auto"/>
                <w:sz w:val="13"/>
                <w:szCs w:val="13"/>
                <w:highlight w:val="none"/>
              </w:rPr>
              <w:t>起居处所</w:t>
            </w:r>
            <w:r>
              <w:rPr>
                <w:rFonts w:hint="eastAsia" w:ascii="宋体" w:hAnsi="宋体" w:cs="宋体"/>
                <w:color w:val="auto"/>
                <w:sz w:val="21"/>
                <w:szCs w:val="13"/>
                <w:highlight w:val="none"/>
                <w:vertAlign w:val="superscript"/>
                <w:lang w:val="en-US" w:eastAsia="zh-CN"/>
              </w:rPr>
              <w:t>c</w:t>
            </w:r>
          </w:p>
        </w:tc>
        <w:tc>
          <w:tcPr>
            <w:tcW w:w="665" w:type="dxa"/>
            <w:vAlign w:val="center"/>
          </w:tcPr>
          <w:p w14:paraId="706C55FD">
            <w:pPr>
              <w:pStyle w:val="522"/>
              <w:keepNext w:val="0"/>
              <w:keepLines w:val="0"/>
              <w:pageBreakBefore w:val="0"/>
              <w:widowControl/>
              <w:tabs>
                <w:tab w:val="right" w:leader="dot" w:pos="9354"/>
              </w:tabs>
              <w:kinsoku/>
              <w:wordWrap/>
              <w:overflowPunct/>
              <w:topLinePunct w:val="0"/>
              <w:autoSpaceDE/>
              <w:autoSpaceDN/>
              <w:bidi w:val="0"/>
              <w:adjustRightInd/>
              <w:snapToGrid/>
              <w:spacing w:line="240" w:lineRule="exact"/>
              <w:ind w:left="0" w:leftChars="0"/>
              <w:jc w:val="center"/>
              <w:textAlignment w:val="auto"/>
              <w:rPr>
                <w:rFonts w:ascii="宋体" w:hAnsi="宋体" w:cs="宋体"/>
                <w:color w:val="auto"/>
                <w:sz w:val="13"/>
                <w:szCs w:val="13"/>
                <w:highlight w:val="none"/>
              </w:rPr>
            </w:pPr>
            <w:r>
              <w:rPr>
                <w:rFonts w:hint="eastAsia" w:ascii="宋体" w:hAnsi="宋体" w:cs="宋体"/>
                <w:color w:val="auto"/>
                <w:sz w:val="13"/>
                <w:szCs w:val="13"/>
                <w:highlight w:val="none"/>
              </w:rPr>
              <w:t>—</w:t>
            </w:r>
          </w:p>
        </w:tc>
        <w:tc>
          <w:tcPr>
            <w:tcW w:w="624" w:type="dxa"/>
            <w:vAlign w:val="center"/>
          </w:tcPr>
          <w:p w14:paraId="505AED8D">
            <w:pPr>
              <w:pStyle w:val="522"/>
              <w:keepNext w:val="0"/>
              <w:keepLines w:val="0"/>
              <w:pageBreakBefore w:val="0"/>
              <w:widowControl/>
              <w:tabs>
                <w:tab w:val="right" w:leader="dot" w:pos="9354"/>
              </w:tabs>
              <w:kinsoku/>
              <w:wordWrap/>
              <w:overflowPunct/>
              <w:topLinePunct w:val="0"/>
              <w:autoSpaceDE/>
              <w:autoSpaceDN/>
              <w:bidi w:val="0"/>
              <w:adjustRightInd/>
              <w:snapToGrid/>
              <w:spacing w:line="240" w:lineRule="exact"/>
              <w:ind w:left="0" w:leftChars="0"/>
              <w:jc w:val="center"/>
              <w:textAlignment w:val="auto"/>
              <w:rPr>
                <w:rFonts w:hint="eastAsia" w:ascii="宋体" w:hAnsi="宋体" w:eastAsia="宋体" w:cs="宋体"/>
                <w:color w:val="auto"/>
                <w:sz w:val="13"/>
                <w:szCs w:val="13"/>
                <w:highlight w:val="none"/>
                <w:lang w:val="en-US" w:eastAsia="zh-CN"/>
              </w:rPr>
            </w:pPr>
            <w:r>
              <w:rPr>
                <w:rFonts w:hint="eastAsia" w:ascii="宋体" w:hAnsi="宋体" w:cs="宋体"/>
                <w:color w:val="auto"/>
                <w:sz w:val="13"/>
                <w:szCs w:val="13"/>
                <w:highlight w:val="none"/>
              </w:rPr>
              <w:t>—</w:t>
            </w:r>
          </w:p>
        </w:tc>
        <w:tc>
          <w:tcPr>
            <w:tcW w:w="765" w:type="dxa"/>
            <w:vAlign w:val="center"/>
          </w:tcPr>
          <w:p w14:paraId="44D4E04E">
            <w:pPr>
              <w:pStyle w:val="522"/>
              <w:keepNext w:val="0"/>
              <w:keepLines w:val="0"/>
              <w:pageBreakBefore w:val="0"/>
              <w:widowControl/>
              <w:tabs>
                <w:tab w:val="right" w:leader="dot" w:pos="9354"/>
              </w:tabs>
              <w:kinsoku/>
              <w:wordWrap/>
              <w:overflowPunct/>
              <w:topLinePunct w:val="0"/>
              <w:autoSpaceDE/>
              <w:autoSpaceDN/>
              <w:bidi w:val="0"/>
              <w:adjustRightInd/>
              <w:snapToGrid/>
              <w:spacing w:line="240" w:lineRule="exact"/>
              <w:ind w:left="0" w:leftChars="0"/>
              <w:jc w:val="center"/>
              <w:textAlignment w:val="auto"/>
              <w:rPr>
                <w:rFonts w:ascii="宋体" w:hAnsi="宋体" w:cs="宋体"/>
                <w:color w:val="auto"/>
                <w:sz w:val="13"/>
                <w:szCs w:val="13"/>
                <w:highlight w:val="none"/>
              </w:rPr>
            </w:pPr>
            <w:r>
              <w:rPr>
                <w:rFonts w:hint="eastAsia" w:ascii="宋体" w:hAnsi="宋体" w:cs="宋体"/>
                <w:color w:val="auto"/>
                <w:sz w:val="13"/>
                <w:szCs w:val="13"/>
                <w:highlight w:val="none"/>
              </w:rPr>
              <w:t>C</w:t>
            </w:r>
          </w:p>
        </w:tc>
        <w:tc>
          <w:tcPr>
            <w:tcW w:w="679" w:type="dxa"/>
            <w:vAlign w:val="center"/>
          </w:tcPr>
          <w:p w14:paraId="356E8B93">
            <w:pPr>
              <w:keepNext w:val="0"/>
              <w:keepLines w:val="0"/>
              <w:pageBreakBefore w:val="0"/>
              <w:widowControl/>
              <w:kinsoku/>
              <w:wordWrap/>
              <w:overflowPunct/>
              <w:topLinePunct w:val="0"/>
              <w:autoSpaceDE/>
              <w:autoSpaceDN/>
              <w:bidi w:val="0"/>
              <w:adjustRightInd/>
              <w:snapToGrid/>
              <w:spacing w:line="240" w:lineRule="exact"/>
              <w:ind w:firstLine="130" w:firstLineChars="100"/>
              <w:jc w:val="left"/>
              <w:textAlignment w:val="auto"/>
              <w:rPr>
                <w:rFonts w:ascii="宋体" w:hAnsi="宋体" w:cs="宋体"/>
                <w:color w:val="auto"/>
                <w:sz w:val="13"/>
                <w:szCs w:val="13"/>
                <w:highlight w:val="none"/>
                <w:vertAlign w:val="superscript"/>
              </w:rPr>
            </w:pPr>
            <w:r>
              <w:rPr>
                <w:rFonts w:hint="eastAsia" w:ascii="宋体" w:hAnsi="宋体" w:cs="宋体"/>
                <w:color w:val="auto"/>
                <w:sz w:val="13"/>
                <w:szCs w:val="13"/>
                <w:highlight w:val="none"/>
              </w:rPr>
              <w:t>A—0</w:t>
            </w:r>
            <w:r>
              <w:rPr>
                <w:rFonts w:hint="eastAsia" w:ascii="宋体" w:hAnsi="宋体" w:cs="宋体"/>
                <w:color w:val="auto"/>
                <w:sz w:val="13"/>
                <w:szCs w:val="13"/>
                <w:highlight w:val="none"/>
                <w:vertAlign w:val="superscript"/>
              </w:rPr>
              <w:t>〔1〕</w:t>
            </w:r>
          </w:p>
          <w:p w14:paraId="29279BBD">
            <w:pPr>
              <w:pStyle w:val="522"/>
              <w:keepNext w:val="0"/>
              <w:keepLines w:val="0"/>
              <w:pageBreakBefore w:val="0"/>
              <w:widowControl/>
              <w:tabs>
                <w:tab w:val="right" w:leader="dot" w:pos="9354"/>
              </w:tabs>
              <w:kinsoku/>
              <w:wordWrap/>
              <w:overflowPunct/>
              <w:topLinePunct w:val="0"/>
              <w:autoSpaceDE/>
              <w:autoSpaceDN/>
              <w:bidi w:val="0"/>
              <w:adjustRightInd/>
              <w:snapToGrid/>
              <w:spacing w:line="240" w:lineRule="exact"/>
              <w:ind w:left="0" w:leftChars="0" w:firstLine="130" w:firstLineChars="100"/>
              <w:jc w:val="left"/>
              <w:textAlignment w:val="auto"/>
              <w:rPr>
                <w:rFonts w:ascii="宋体" w:hAnsi="宋体" w:cs="宋体"/>
                <w:color w:val="auto"/>
                <w:sz w:val="13"/>
                <w:szCs w:val="13"/>
                <w:highlight w:val="none"/>
              </w:rPr>
            </w:pPr>
            <w:r>
              <w:rPr>
                <w:rFonts w:hint="eastAsia" w:ascii="宋体" w:hAnsi="宋体" w:cs="宋体"/>
                <w:color w:val="auto"/>
                <w:sz w:val="13"/>
                <w:szCs w:val="13"/>
                <w:highlight w:val="none"/>
              </w:rPr>
              <w:t>B—0</w:t>
            </w:r>
          </w:p>
        </w:tc>
        <w:tc>
          <w:tcPr>
            <w:tcW w:w="837" w:type="dxa"/>
            <w:vAlign w:val="center"/>
          </w:tcPr>
          <w:p w14:paraId="66EF8317">
            <w:pPr>
              <w:pStyle w:val="522"/>
              <w:keepNext w:val="0"/>
              <w:keepLines w:val="0"/>
              <w:pageBreakBefore w:val="0"/>
              <w:widowControl/>
              <w:tabs>
                <w:tab w:val="right" w:leader="dot" w:pos="9354"/>
              </w:tabs>
              <w:kinsoku/>
              <w:wordWrap/>
              <w:overflowPunct/>
              <w:topLinePunct w:val="0"/>
              <w:autoSpaceDE/>
              <w:autoSpaceDN/>
              <w:bidi w:val="0"/>
              <w:adjustRightInd/>
              <w:snapToGrid/>
              <w:spacing w:line="240" w:lineRule="exact"/>
              <w:ind w:left="0" w:leftChars="0"/>
              <w:jc w:val="center"/>
              <w:textAlignment w:val="auto"/>
              <w:rPr>
                <w:rFonts w:ascii="宋体" w:hAnsi="宋体" w:cs="宋体"/>
                <w:color w:val="auto"/>
                <w:sz w:val="13"/>
                <w:szCs w:val="13"/>
                <w:highlight w:val="none"/>
              </w:rPr>
            </w:pPr>
            <w:r>
              <w:rPr>
                <w:rFonts w:hint="eastAsia" w:ascii="宋体" w:hAnsi="宋体" w:cs="宋体"/>
                <w:color w:val="auto"/>
                <w:sz w:val="13"/>
                <w:szCs w:val="13"/>
                <w:highlight w:val="none"/>
              </w:rPr>
              <w:t>B—0</w:t>
            </w:r>
          </w:p>
        </w:tc>
        <w:tc>
          <w:tcPr>
            <w:tcW w:w="545" w:type="dxa"/>
            <w:vAlign w:val="center"/>
          </w:tcPr>
          <w:p w14:paraId="3B7ADFE5">
            <w:pPr>
              <w:pStyle w:val="522"/>
              <w:keepNext w:val="0"/>
              <w:keepLines w:val="0"/>
              <w:pageBreakBefore w:val="0"/>
              <w:widowControl/>
              <w:tabs>
                <w:tab w:val="right" w:leader="dot" w:pos="9354"/>
              </w:tabs>
              <w:kinsoku/>
              <w:wordWrap/>
              <w:overflowPunct/>
              <w:topLinePunct w:val="0"/>
              <w:autoSpaceDE/>
              <w:autoSpaceDN/>
              <w:bidi w:val="0"/>
              <w:adjustRightInd/>
              <w:snapToGrid/>
              <w:spacing w:line="240" w:lineRule="exact"/>
              <w:ind w:left="0" w:leftChars="0"/>
              <w:jc w:val="center"/>
              <w:textAlignment w:val="auto"/>
              <w:rPr>
                <w:rFonts w:ascii="宋体" w:hAnsi="宋体" w:cs="宋体"/>
                <w:color w:val="auto"/>
                <w:sz w:val="13"/>
                <w:szCs w:val="13"/>
                <w:highlight w:val="none"/>
              </w:rPr>
            </w:pPr>
            <w:r>
              <w:rPr>
                <w:rFonts w:hint="eastAsia" w:ascii="宋体" w:hAnsi="宋体" w:cs="宋体"/>
                <w:color w:val="auto"/>
                <w:sz w:val="13"/>
                <w:szCs w:val="13"/>
                <w:highlight w:val="none"/>
              </w:rPr>
              <w:t>A—60</w:t>
            </w:r>
          </w:p>
        </w:tc>
        <w:tc>
          <w:tcPr>
            <w:tcW w:w="718" w:type="dxa"/>
            <w:vAlign w:val="center"/>
          </w:tcPr>
          <w:p w14:paraId="6063A331">
            <w:pPr>
              <w:pStyle w:val="522"/>
              <w:keepNext w:val="0"/>
              <w:keepLines w:val="0"/>
              <w:pageBreakBefore w:val="0"/>
              <w:widowControl/>
              <w:tabs>
                <w:tab w:val="right" w:leader="dot" w:pos="9354"/>
              </w:tabs>
              <w:kinsoku/>
              <w:wordWrap/>
              <w:overflowPunct/>
              <w:topLinePunct w:val="0"/>
              <w:autoSpaceDE/>
              <w:autoSpaceDN/>
              <w:bidi w:val="0"/>
              <w:adjustRightInd/>
              <w:snapToGrid/>
              <w:spacing w:line="240" w:lineRule="exact"/>
              <w:ind w:left="0" w:leftChars="0"/>
              <w:jc w:val="center"/>
              <w:textAlignment w:val="auto"/>
              <w:rPr>
                <w:rFonts w:ascii="宋体" w:hAnsi="宋体" w:cs="宋体"/>
                <w:color w:val="auto"/>
                <w:sz w:val="13"/>
                <w:szCs w:val="13"/>
                <w:highlight w:val="none"/>
              </w:rPr>
            </w:pPr>
            <w:r>
              <w:rPr>
                <w:rFonts w:hint="eastAsia" w:ascii="宋体" w:hAnsi="宋体" w:cs="宋体"/>
                <w:color w:val="auto"/>
                <w:sz w:val="13"/>
                <w:szCs w:val="13"/>
                <w:highlight w:val="none"/>
              </w:rPr>
              <w:t>A—0</w:t>
            </w:r>
          </w:p>
        </w:tc>
        <w:tc>
          <w:tcPr>
            <w:tcW w:w="656" w:type="dxa"/>
            <w:vAlign w:val="center"/>
          </w:tcPr>
          <w:p w14:paraId="3886F801">
            <w:pPr>
              <w:pStyle w:val="522"/>
              <w:keepNext w:val="0"/>
              <w:keepLines w:val="0"/>
              <w:pageBreakBefore w:val="0"/>
              <w:widowControl/>
              <w:tabs>
                <w:tab w:val="right" w:leader="dot" w:pos="9354"/>
              </w:tabs>
              <w:kinsoku/>
              <w:wordWrap/>
              <w:overflowPunct/>
              <w:topLinePunct w:val="0"/>
              <w:autoSpaceDE/>
              <w:autoSpaceDN/>
              <w:bidi w:val="0"/>
              <w:adjustRightInd/>
              <w:snapToGrid/>
              <w:spacing w:line="240" w:lineRule="exact"/>
              <w:ind w:left="0" w:leftChars="0"/>
              <w:jc w:val="center"/>
              <w:textAlignment w:val="auto"/>
              <w:rPr>
                <w:rFonts w:ascii="宋体" w:hAnsi="宋体" w:cs="宋体"/>
                <w:color w:val="auto"/>
                <w:sz w:val="13"/>
                <w:szCs w:val="13"/>
                <w:highlight w:val="none"/>
              </w:rPr>
            </w:pPr>
            <w:r>
              <w:rPr>
                <w:rFonts w:hint="eastAsia" w:ascii="宋体" w:hAnsi="宋体" w:cs="宋体"/>
                <w:color w:val="auto"/>
                <w:sz w:val="13"/>
                <w:szCs w:val="13"/>
                <w:highlight w:val="none"/>
              </w:rPr>
              <w:t>A—60</w:t>
            </w:r>
          </w:p>
        </w:tc>
        <w:tc>
          <w:tcPr>
            <w:tcW w:w="829" w:type="dxa"/>
            <w:vAlign w:val="center"/>
          </w:tcPr>
          <w:p w14:paraId="666CA7CB">
            <w:pPr>
              <w:pStyle w:val="522"/>
              <w:keepNext w:val="0"/>
              <w:keepLines w:val="0"/>
              <w:pageBreakBefore w:val="0"/>
              <w:widowControl/>
              <w:tabs>
                <w:tab w:val="right" w:leader="dot" w:pos="9354"/>
              </w:tabs>
              <w:kinsoku/>
              <w:wordWrap/>
              <w:overflowPunct/>
              <w:topLinePunct w:val="0"/>
              <w:autoSpaceDE/>
              <w:autoSpaceDN/>
              <w:bidi w:val="0"/>
              <w:adjustRightInd/>
              <w:snapToGrid/>
              <w:spacing w:line="240" w:lineRule="exact"/>
              <w:ind w:left="0" w:leftChars="0"/>
              <w:jc w:val="center"/>
              <w:textAlignment w:val="auto"/>
              <w:rPr>
                <w:rFonts w:ascii="宋体" w:hAnsi="宋体" w:cs="宋体"/>
                <w:color w:val="auto"/>
                <w:sz w:val="13"/>
                <w:szCs w:val="13"/>
                <w:highlight w:val="none"/>
              </w:rPr>
            </w:pPr>
            <w:r>
              <w:rPr>
                <w:rFonts w:hint="eastAsia" w:ascii="宋体" w:hAnsi="宋体" w:cs="宋体"/>
                <w:color w:val="auto"/>
                <w:sz w:val="13"/>
                <w:szCs w:val="13"/>
                <w:highlight w:val="none"/>
              </w:rPr>
              <w:t>A—0</w:t>
            </w:r>
          </w:p>
        </w:tc>
        <w:tc>
          <w:tcPr>
            <w:tcW w:w="655" w:type="dxa"/>
            <w:vAlign w:val="center"/>
          </w:tcPr>
          <w:p w14:paraId="1015C608">
            <w:pPr>
              <w:pStyle w:val="522"/>
              <w:keepNext w:val="0"/>
              <w:keepLines w:val="0"/>
              <w:pageBreakBefore w:val="0"/>
              <w:widowControl/>
              <w:tabs>
                <w:tab w:val="right" w:leader="dot" w:pos="9354"/>
              </w:tabs>
              <w:kinsoku/>
              <w:wordWrap/>
              <w:overflowPunct/>
              <w:topLinePunct w:val="0"/>
              <w:autoSpaceDE/>
              <w:autoSpaceDN/>
              <w:bidi w:val="0"/>
              <w:adjustRightInd/>
              <w:snapToGrid/>
              <w:spacing w:line="240" w:lineRule="exact"/>
              <w:ind w:left="0" w:leftChars="0"/>
              <w:jc w:val="center"/>
              <w:textAlignment w:val="auto"/>
              <w:rPr>
                <w:rFonts w:ascii="宋体" w:hAnsi="宋体" w:cs="宋体"/>
                <w:color w:val="auto"/>
                <w:sz w:val="13"/>
                <w:szCs w:val="13"/>
                <w:highlight w:val="none"/>
              </w:rPr>
            </w:pPr>
            <w:r>
              <w:rPr>
                <w:rFonts w:hint="eastAsia" w:ascii="宋体" w:hAnsi="宋体" w:cs="宋体"/>
                <w:color w:val="auto"/>
                <w:sz w:val="13"/>
                <w:szCs w:val="13"/>
                <w:highlight w:val="none"/>
              </w:rPr>
              <w:t>*</w:t>
            </w:r>
          </w:p>
        </w:tc>
      </w:tr>
      <w:tr w14:paraId="007C7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0" w:hRule="exact"/>
        </w:trPr>
        <w:tc>
          <w:tcPr>
            <w:tcW w:w="1856" w:type="dxa"/>
            <w:vAlign w:val="center"/>
          </w:tcPr>
          <w:p w14:paraId="211F1286">
            <w:pPr>
              <w:pStyle w:val="522"/>
              <w:keepNext w:val="0"/>
              <w:keepLines w:val="0"/>
              <w:pageBreakBefore w:val="0"/>
              <w:widowControl/>
              <w:tabs>
                <w:tab w:val="right" w:leader="dot" w:pos="9354"/>
              </w:tabs>
              <w:kinsoku/>
              <w:wordWrap/>
              <w:overflowPunct/>
              <w:topLinePunct w:val="0"/>
              <w:autoSpaceDE/>
              <w:autoSpaceDN/>
              <w:bidi w:val="0"/>
              <w:adjustRightInd/>
              <w:snapToGrid/>
              <w:spacing w:line="240" w:lineRule="exact"/>
              <w:ind w:left="0" w:leftChars="0"/>
              <w:jc w:val="center"/>
              <w:textAlignment w:val="auto"/>
              <w:rPr>
                <w:rFonts w:hint="eastAsia" w:ascii="宋体" w:hAnsi="宋体" w:eastAsia="宋体" w:cs="宋体"/>
                <w:color w:val="auto"/>
                <w:sz w:val="13"/>
                <w:szCs w:val="13"/>
                <w:highlight w:val="none"/>
                <w:lang w:val="en-US" w:eastAsia="zh-CN"/>
              </w:rPr>
            </w:pPr>
            <w:r>
              <w:rPr>
                <w:rFonts w:hint="eastAsia" w:ascii="宋体" w:hAnsi="宋体" w:cs="宋体"/>
                <w:color w:val="auto"/>
                <w:sz w:val="13"/>
                <w:szCs w:val="13"/>
                <w:highlight w:val="none"/>
              </w:rPr>
              <w:t>梯道</w:t>
            </w:r>
            <w:r>
              <w:rPr>
                <w:rFonts w:hint="eastAsia" w:ascii="宋体" w:hAnsi="宋体" w:eastAsia="宋体" w:cs="宋体"/>
                <w:color w:val="auto"/>
                <w:sz w:val="21"/>
                <w:szCs w:val="13"/>
                <w:highlight w:val="none"/>
                <w:vertAlign w:val="superscript"/>
                <w:lang w:val="en-US" w:eastAsia="zh-CN"/>
              </w:rPr>
              <w:t>d</w:t>
            </w:r>
          </w:p>
        </w:tc>
        <w:tc>
          <w:tcPr>
            <w:tcW w:w="665" w:type="dxa"/>
            <w:vAlign w:val="center"/>
          </w:tcPr>
          <w:p w14:paraId="4E7FCE84">
            <w:pPr>
              <w:pStyle w:val="522"/>
              <w:keepNext w:val="0"/>
              <w:keepLines w:val="0"/>
              <w:pageBreakBefore w:val="0"/>
              <w:widowControl/>
              <w:tabs>
                <w:tab w:val="right" w:leader="dot" w:pos="9354"/>
              </w:tabs>
              <w:kinsoku/>
              <w:wordWrap/>
              <w:overflowPunct/>
              <w:topLinePunct w:val="0"/>
              <w:autoSpaceDE/>
              <w:autoSpaceDN/>
              <w:bidi w:val="0"/>
              <w:adjustRightInd/>
              <w:snapToGrid/>
              <w:spacing w:line="240" w:lineRule="exact"/>
              <w:ind w:left="0" w:leftChars="0"/>
              <w:jc w:val="center"/>
              <w:textAlignment w:val="auto"/>
              <w:rPr>
                <w:rFonts w:hint="eastAsia" w:ascii="宋体" w:hAnsi="宋体" w:eastAsia="宋体" w:cs="宋体"/>
                <w:color w:val="auto"/>
                <w:sz w:val="13"/>
                <w:szCs w:val="13"/>
                <w:highlight w:val="none"/>
                <w:lang w:val="en-US" w:eastAsia="zh-CN"/>
              </w:rPr>
            </w:pPr>
            <w:r>
              <w:rPr>
                <w:rFonts w:hint="eastAsia" w:ascii="宋体" w:hAnsi="宋体" w:cs="宋体"/>
                <w:color w:val="auto"/>
                <w:sz w:val="13"/>
                <w:szCs w:val="13"/>
                <w:highlight w:val="none"/>
              </w:rPr>
              <w:t>—</w:t>
            </w:r>
          </w:p>
        </w:tc>
        <w:tc>
          <w:tcPr>
            <w:tcW w:w="624" w:type="dxa"/>
            <w:vAlign w:val="center"/>
          </w:tcPr>
          <w:p w14:paraId="233D404F">
            <w:pPr>
              <w:pStyle w:val="522"/>
              <w:keepNext w:val="0"/>
              <w:keepLines w:val="0"/>
              <w:pageBreakBefore w:val="0"/>
              <w:widowControl/>
              <w:tabs>
                <w:tab w:val="right" w:leader="dot" w:pos="9354"/>
              </w:tabs>
              <w:kinsoku/>
              <w:wordWrap/>
              <w:overflowPunct/>
              <w:topLinePunct w:val="0"/>
              <w:autoSpaceDE/>
              <w:autoSpaceDN/>
              <w:bidi w:val="0"/>
              <w:adjustRightInd/>
              <w:snapToGrid/>
              <w:spacing w:line="240" w:lineRule="exact"/>
              <w:ind w:left="0" w:leftChars="0"/>
              <w:jc w:val="center"/>
              <w:textAlignment w:val="auto"/>
              <w:rPr>
                <w:rFonts w:hint="eastAsia" w:ascii="宋体" w:hAnsi="宋体" w:eastAsia="宋体" w:cs="宋体"/>
                <w:color w:val="auto"/>
                <w:sz w:val="13"/>
                <w:szCs w:val="13"/>
                <w:highlight w:val="none"/>
                <w:lang w:val="en-US" w:eastAsia="zh-CN"/>
              </w:rPr>
            </w:pPr>
            <w:r>
              <w:rPr>
                <w:rFonts w:hint="eastAsia" w:ascii="宋体" w:hAnsi="宋体" w:cs="宋体"/>
                <w:color w:val="auto"/>
                <w:sz w:val="13"/>
                <w:szCs w:val="13"/>
                <w:highlight w:val="none"/>
              </w:rPr>
              <w:t>—</w:t>
            </w:r>
          </w:p>
        </w:tc>
        <w:tc>
          <w:tcPr>
            <w:tcW w:w="765" w:type="dxa"/>
            <w:vAlign w:val="center"/>
          </w:tcPr>
          <w:p w14:paraId="6D8CD898">
            <w:pPr>
              <w:pStyle w:val="522"/>
              <w:keepNext w:val="0"/>
              <w:keepLines w:val="0"/>
              <w:pageBreakBefore w:val="0"/>
              <w:widowControl/>
              <w:tabs>
                <w:tab w:val="right" w:leader="dot" w:pos="9354"/>
              </w:tabs>
              <w:kinsoku/>
              <w:wordWrap/>
              <w:overflowPunct/>
              <w:topLinePunct w:val="0"/>
              <w:autoSpaceDE/>
              <w:autoSpaceDN/>
              <w:bidi w:val="0"/>
              <w:adjustRightInd/>
              <w:snapToGrid/>
              <w:spacing w:line="240" w:lineRule="exact"/>
              <w:ind w:left="0" w:leftChars="0"/>
              <w:jc w:val="center"/>
              <w:textAlignment w:val="auto"/>
              <w:rPr>
                <w:rFonts w:ascii="宋体" w:hAnsi="宋体" w:cs="宋体"/>
                <w:color w:val="auto"/>
                <w:sz w:val="13"/>
                <w:szCs w:val="13"/>
                <w:highlight w:val="none"/>
              </w:rPr>
            </w:pPr>
            <w:r>
              <w:rPr>
                <w:rFonts w:hint="eastAsia" w:ascii="宋体" w:hAnsi="宋体" w:cs="宋体"/>
                <w:color w:val="auto"/>
                <w:sz w:val="13"/>
                <w:szCs w:val="13"/>
                <w:highlight w:val="none"/>
              </w:rPr>
              <w:t>—</w:t>
            </w:r>
          </w:p>
        </w:tc>
        <w:tc>
          <w:tcPr>
            <w:tcW w:w="679" w:type="dxa"/>
            <w:vAlign w:val="center"/>
          </w:tcPr>
          <w:p w14:paraId="32FAF414">
            <w:pPr>
              <w:keepNext w:val="0"/>
              <w:keepLines w:val="0"/>
              <w:pageBreakBefore w:val="0"/>
              <w:widowControl/>
              <w:kinsoku/>
              <w:wordWrap/>
              <w:overflowPunct/>
              <w:topLinePunct w:val="0"/>
              <w:autoSpaceDE/>
              <w:autoSpaceDN/>
              <w:bidi w:val="0"/>
              <w:adjustRightInd/>
              <w:snapToGrid/>
              <w:spacing w:line="240" w:lineRule="exact"/>
              <w:ind w:firstLine="130" w:firstLineChars="100"/>
              <w:jc w:val="left"/>
              <w:textAlignment w:val="auto"/>
              <w:rPr>
                <w:rFonts w:ascii="宋体" w:hAnsi="宋体" w:cs="宋体"/>
                <w:color w:val="auto"/>
                <w:sz w:val="13"/>
                <w:szCs w:val="13"/>
                <w:highlight w:val="none"/>
                <w:vertAlign w:val="superscript"/>
              </w:rPr>
            </w:pPr>
            <w:r>
              <w:rPr>
                <w:rFonts w:hint="eastAsia" w:ascii="宋体" w:hAnsi="宋体" w:cs="宋体"/>
                <w:color w:val="auto"/>
                <w:sz w:val="13"/>
                <w:szCs w:val="13"/>
                <w:highlight w:val="none"/>
              </w:rPr>
              <w:t>A—0</w:t>
            </w:r>
            <w:r>
              <w:rPr>
                <w:rFonts w:hint="eastAsia" w:ascii="宋体" w:hAnsi="宋体" w:cs="宋体"/>
                <w:color w:val="auto"/>
                <w:sz w:val="13"/>
                <w:szCs w:val="13"/>
                <w:highlight w:val="none"/>
                <w:vertAlign w:val="superscript"/>
              </w:rPr>
              <w:t>〔1〕</w:t>
            </w:r>
          </w:p>
          <w:p w14:paraId="412FFE85">
            <w:pPr>
              <w:pStyle w:val="522"/>
              <w:keepNext w:val="0"/>
              <w:keepLines w:val="0"/>
              <w:pageBreakBefore w:val="0"/>
              <w:widowControl/>
              <w:tabs>
                <w:tab w:val="right" w:leader="dot" w:pos="9354"/>
              </w:tabs>
              <w:kinsoku/>
              <w:wordWrap/>
              <w:overflowPunct/>
              <w:topLinePunct w:val="0"/>
              <w:autoSpaceDE/>
              <w:autoSpaceDN/>
              <w:bidi w:val="0"/>
              <w:adjustRightInd/>
              <w:snapToGrid/>
              <w:spacing w:line="240" w:lineRule="exact"/>
              <w:ind w:left="0" w:leftChars="0" w:firstLine="130" w:firstLineChars="100"/>
              <w:jc w:val="left"/>
              <w:textAlignment w:val="auto"/>
              <w:rPr>
                <w:rFonts w:ascii="宋体" w:hAnsi="宋体" w:cs="宋体"/>
                <w:color w:val="auto"/>
                <w:sz w:val="13"/>
                <w:szCs w:val="13"/>
                <w:highlight w:val="none"/>
              </w:rPr>
            </w:pPr>
            <w:r>
              <w:rPr>
                <w:rFonts w:hint="eastAsia" w:ascii="宋体" w:hAnsi="宋体" w:cs="宋体"/>
                <w:color w:val="auto"/>
                <w:sz w:val="13"/>
                <w:szCs w:val="13"/>
                <w:highlight w:val="none"/>
              </w:rPr>
              <w:t>B—0</w:t>
            </w:r>
          </w:p>
        </w:tc>
        <w:tc>
          <w:tcPr>
            <w:tcW w:w="837" w:type="dxa"/>
            <w:vAlign w:val="center"/>
          </w:tcPr>
          <w:p w14:paraId="33B29BE3">
            <w:pPr>
              <w:keepNext w:val="0"/>
              <w:keepLines w:val="0"/>
              <w:pageBreakBefore w:val="0"/>
              <w:widowControl/>
              <w:kinsoku/>
              <w:wordWrap/>
              <w:overflowPunct/>
              <w:topLinePunct w:val="0"/>
              <w:autoSpaceDE/>
              <w:autoSpaceDN/>
              <w:bidi w:val="0"/>
              <w:adjustRightInd/>
              <w:snapToGrid/>
              <w:spacing w:line="240" w:lineRule="exact"/>
              <w:ind w:firstLine="260" w:firstLineChars="200"/>
              <w:jc w:val="left"/>
              <w:textAlignment w:val="auto"/>
              <w:rPr>
                <w:rFonts w:ascii="宋体" w:hAnsi="宋体" w:cs="宋体"/>
                <w:color w:val="auto"/>
                <w:sz w:val="13"/>
                <w:szCs w:val="13"/>
                <w:highlight w:val="none"/>
                <w:vertAlign w:val="superscript"/>
              </w:rPr>
            </w:pPr>
            <w:r>
              <w:rPr>
                <w:rFonts w:hint="eastAsia" w:ascii="宋体" w:hAnsi="宋体" w:cs="宋体"/>
                <w:color w:val="auto"/>
                <w:sz w:val="13"/>
                <w:szCs w:val="13"/>
                <w:highlight w:val="none"/>
              </w:rPr>
              <w:t>A—0</w:t>
            </w:r>
            <w:r>
              <w:rPr>
                <w:rFonts w:hint="eastAsia" w:ascii="宋体" w:hAnsi="宋体" w:cs="宋体"/>
                <w:color w:val="auto"/>
                <w:sz w:val="13"/>
                <w:szCs w:val="13"/>
                <w:highlight w:val="none"/>
                <w:vertAlign w:val="superscript"/>
              </w:rPr>
              <w:t>〔1〕</w:t>
            </w:r>
          </w:p>
          <w:p w14:paraId="2CB86C53">
            <w:pPr>
              <w:pStyle w:val="522"/>
              <w:keepNext w:val="0"/>
              <w:keepLines w:val="0"/>
              <w:pageBreakBefore w:val="0"/>
              <w:widowControl/>
              <w:tabs>
                <w:tab w:val="right" w:leader="dot" w:pos="9354"/>
              </w:tabs>
              <w:kinsoku/>
              <w:wordWrap/>
              <w:overflowPunct/>
              <w:topLinePunct w:val="0"/>
              <w:autoSpaceDE/>
              <w:autoSpaceDN/>
              <w:bidi w:val="0"/>
              <w:adjustRightInd/>
              <w:snapToGrid/>
              <w:spacing w:line="240" w:lineRule="exact"/>
              <w:ind w:left="0" w:leftChars="0"/>
              <w:jc w:val="center"/>
              <w:textAlignment w:val="auto"/>
              <w:rPr>
                <w:rFonts w:ascii="宋体" w:hAnsi="宋体" w:cs="宋体"/>
                <w:color w:val="auto"/>
                <w:sz w:val="13"/>
                <w:szCs w:val="13"/>
                <w:highlight w:val="none"/>
              </w:rPr>
            </w:pPr>
            <w:r>
              <w:rPr>
                <w:rFonts w:hint="eastAsia" w:ascii="宋体" w:hAnsi="宋体" w:cs="宋体"/>
                <w:color w:val="auto"/>
                <w:sz w:val="13"/>
                <w:szCs w:val="13"/>
                <w:highlight w:val="none"/>
              </w:rPr>
              <w:t>B—0</w:t>
            </w:r>
          </w:p>
        </w:tc>
        <w:tc>
          <w:tcPr>
            <w:tcW w:w="545" w:type="dxa"/>
            <w:vAlign w:val="center"/>
          </w:tcPr>
          <w:p w14:paraId="0262086F">
            <w:pPr>
              <w:pStyle w:val="522"/>
              <w:keepNext w:val="0"/>
              <w:keepLines w:val="0"/>
              <w:pageBreakBefore w:val="0"/>
              <w:widowControl/>
              <w:tabs>
                <w:tab w:val="right" w:leader="dot" w:pos="9354"/>
              </w:tabs>
              <w:kinsoku/>
              <w:wordWrap/>
              <w:overflowPunct/>
              <w:topLinePunct w:val="0"/>
              <w:autoSpaceDE/>
              <w:autoSpaceDN/>
              <w:bidi w:val="0"/>
              <w:adjustRightInd/>
              <w:snapToGrid/>
              <w:spacing w:line="240" w:lineRule="exact"/>
              <w:ind w:left="0" w:leftChars="0"/>
              <w:jc w:val="center"/>
              <w:textAlignment w:val="auto"/>
              <w:rPr>
                <w:rFonts w:ascii="宋体" w:hAnsi="宋体" w:cs="宋体"/>
                <w:color w:val="auto"/>
                <w:sz w:val="13"/>
                <w:szCs w:val="13"/>
                <w:highlight w:val="none"/>
              </w:rPr>
            </w:pPr>
            <w:r>
              <w:rPr>
                <w:rFonts w:hint="eastAsia" w:ascii="宋体" w:hAnsi="宋体" w:cs="宋体"/>
                <w:color w:val="auto"/>
                <w:sz w:val="13"/>
                <w:szCs w:val="13"/>
                <w:highlight w:val="none"/>
              </w:rPr>
              <w:t>A—60</w:t>
            </w:r>
          </w:p>
        </w:tc>
        <w:tc>
          <w:tcPr>
            <w:tcW w:w="718" w:type="dxa"/>
            <w:vAlign w:val="center"/>
          </w:tcPr>
          <w:p w14:paraId="7AFF8DBA">
            <w:pPr>
              <w:pStyle w:val="522"/>
              <w:keepNext w:val="0"/>
              <w:keepLines w:val="0"/>
              <w:pageBreakBefore w:val="0"/>
              <w:widowControl/>
              <w:tabs>
                <w:tab w:val="right" w:leader="dot" w:pos="9354"/>
              </w:tabs>
              <w:kinsoku/>
              <w:wordWrap/>
              <w:overflowPunct/>
              <w:topLinePunct w:val="0"/>
              <w:autoSpaceDE/>
              <w:autoSpaceDN/>
              <w:bidi w:val="0"/>
              <w:adjustRightInd/>
              <w:snapToGrid/>
              <w:spacing w:line="240" w:lineRule="exact"/>
              <w:ind w:left="0" w:leftChars="0"/>
              <w:jc w:val="center"/>
              <w:textAlignment w:val="auto"/>
              <w:rPr>
                <w:rFonts w:ascii="宋体" w:hAnsi="宋体" w:cs="宋体"/>
                <w:color w:val="auto"/>
                <w:sz w:val="13"/>
                <w:szCs w:val="13"/>
                <w:highlight w:val="none"/>
              </w:rPr>
            </w:pPr>
            <w:r>
              <w:rPr>
                <w:rFonts w:hint="eastAsia" w:ascii="宋体" w:hAnsi="宋体" w:cs="宋体"/>
                <w:color w:val="auto"/>
                <w:sz w:val="13"/>
                <w:szCs w:val="13"/>
                <w:highlight w:val="none"/>
              </w:rPr>
              <w:t>A—0</w:t>
            </w:r>
          </w:p>
        </w:tc>
        <w:tc>
          <w:tcPr>
            <w:tcW w:w="656" w:type="dxa"/>
            <w:vAlign w:val="center"/>
          </w:tcPr>
          <w:p w14:paraId="471DE079">
            <w:pPr>
              <w:pStyle w:val="522"/>
              <w:keepNext w:val="0"/>
              <w:keepLines w:val="0"/>
              <w:pageBreakBefore w:val="0"/>
              <w:widowControl/>
              <w:tabs>
                <w:tab w:val="right" w:leader="dot" w:pos="9354"/>
              </w:tabs>
              <w:kinsoku/>
              <w:wordWrap/>
              <w:overflowPunct/>
              <w:topLinePunct w:val="0"/>
              <w:autoSpaceDE/>
              <w:autoSpaceDN/>
              <w:bidi w:val="0"/>
              <w:adjustRightInd/>
              <w:snapToGrid/>
              <w:spacing w:line="240" w:lineRule="exact"/>
              <w:ind w:left="0" w:leftChars="0"/>
              <w:jc w:val="center"/>
              <w:textAlignment w:val="auto"/>
              <w:rPr>
                <w:rFonts w:ascii="宋体" w:hAnsi="宋体" w:cs="宋体"/>
                <w:color w:val="auto"/>
                <w:sz w:val="13"/>
                <w:szCs w:val="13"/>
                <w:highlight w:val="none"/>
              </w:rPr>
            </w:pPr>
            <w:r>
              <w:rPr>
                <w:rFonts w:hint="eastAsia" w:ascii="宋体" w:hAnsi="宋体" w:cs="宋体"/>
                <w:color w:val="auto"/>
                <w:sz w:val="13"/>
                <w:szCs w:val="13"/>
                <w:highlight w:val="none"/>
              </w:rPr>
              <w:t>A—60</w:t>
            </w:r>
          </w:p>
        </w:tc>
        <w:tc>
          <w:tcPr>
            <w:tcW w:w="829" w:type="dxa"/>
            <w:vAlign w:val="center"/>
          </w:tcPr>
          <w:p w14:paraId="665D6182">
            <w:pPr>
              <w:pStyle w:val="522"/>
              <w:keepNext w:val="0"/>
              <w:keepLines w:val="0"/>
              <w:pageBreakBefore w:val="0"/>
              <w:widowControl/>
              <w:tabs>
                <w:tab w:val="right" w:leader="dot" w:pos="9354"/>
              </w:tabs>
              <w:kinsoku/>
              <w:wordWrap/>
              <w:overflowPunct/>
              <w:topLinePunct w:val="0"/>
              <w:autoSpaceDE/>
              <w:autoSpaceDN/>
              <w:bidi w:val="0"/>
              <w:adjustRightInd/>
              <w:snapToGrid/>
              <w:spacing w:line="240" w:lineRule="exact"/>
              <w:ind w:left="0" w:leftChars="0"/>
              <w:jc w:val="center"/>
              <w:textAlignment w:val="auto"/>
              <w:rPr>
                <w:rFonts w:ascii="宋体" w:hAnsi="宋体" w:cs="宋体"/>
                <w:color w:val="auto"/>
                <w:sz w:val="13"/>
                <w:szCs w:val="13"/>
                <w:highlight w:val="none"/>
              </w:rPr>
            </w:pPr>
            <w:r>
              <w:rPr>
                <w:rFonts w:hint="eastAsia" w:ascii="宋体" w:hAnsi="宋体" w:cs="宋体"/>
                <w:color w:val="auto"/>
                <w:sz w:val="13"/>
                <w:szCs w:val="13"/>
                <w:highlight w:val="none"/>
              </w:rPr>
              <w:t>A—0</w:t>
            </w:r>
          </w:p>
        </w:tc>
        <w:tc>
          <w:tcPr>
            <w:tcW w:w="655" w:type="dxa"/>
            <w:vAlign w:val="center"/>
          </w:tcPr>
          <w:p w14:paraId="5DA53A66">
            <w:pPr>
              <w:pStyle w:val="522"/>
              <w:keepNext w:val="0"/>
              <w:keepLines w:val="0"/>
              <w:pageBreakBefore w:val="0"/>
              <w:widowControl/>
              <w:tabs>
                <w:tab w:val="right" w:leader="dot" w:pos="9354"/>
              </w:tabs>
              <w:kinsoku/>
              <w:wordWrap/>
              <w:overflowPunct/>
              <w:topLinePunct w:val="0"/>
              <w:autoSpaceDE/>
              <w:autoSpaceDN/>
              <w:bidi w:val="0"/>
              <w:adjustRightInd/>
              <w:snapToGrid/>
              <w:spacing w:line="240" w:lineRule="exact"/>
              <w:ind w:left="0" w:leftChars="0"/>
              <w:jc w:val="center"/>
              <w:textAlignment w:val="auto"/>
              <w:rPr>
                <w:rFonts w:ascii="宋体" w:hAnsi="宋体" w:cs="宋体"/>
                <w:color w:val="auto"/>
                <w:sz w:val="13"/>
                <w:szCs w:val="13"/>
                <w:highlight w:val="none"/>
              </w:rPr>
            </w:pPr>
            <w:r>
              <w:rPr>
                <w:rFonts w:hint="eastAsia" w:ascii="宋体" w:hAnsi="宋体" w:cs="宋体"/>
                <w:color w:val="auto"/>
                <w:sz w:val="13"/>
                <w:szCs w:val="13"/>
                <w:highlight w:val="none"/>
              </w:rPr>
              <w:t>*</w:t>
            </w:r>
          </w:p>
        </w:tc>
      </w:tr>
      <w:tr w14:paraId="5513A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exact"/>
        </w:trPr>
        <w:tc>
          <w:tcPr>
            <w:tcW w:w="1856" w:type="dxa"/>
            <w:vAlign w:val="center"/>
          </w:tcPr>
          <w:p w14:paraId="4F339F78">
            <w:pPr>
              <w:pStyle w:val="522"/>
              <w:keepNext w:val="0"/>
              <w:keepLines w:val="0"/>
              <w:pageBreakBefore w:val="0"/>
              <w:widowControl/>
              <w:tabs>
                <w:tab w:val="right" w:leader="dot" w:pos="9354"/>
              </w:tabs>
              <w:kinsoku/>
              <w:wordWrap/>
              <w:overflowPunct/>
              <w:topLinePunct w:val="0"/>
              <w:autoSpaceDE/>
              <w:autoSpaceDN/>
              <w:bidi w:val="0"/>
              <w:adjustRightInd/>
              <w:snapToGrid/>
              <w:spacing w:line="240" w:lineRule="exact"/>
              <w:ind w:left="0" w:leftChars="0"/>
              <w:jc w:val="center"/>
              <w:textAlignment w:val="auto"/>
              <w:rPr>
                <w:rFonts w:hint="eastAsia" w:ascii="宋体" w:hAnsi="宋体" w:eastAsia="宋体" w:cs="宋体"/>
                <w:color w:val="auto"/>
                <w:sz w:val="13"/>
                <w:szCs w:val="13"/>
                <w:highlight w:val="none"/>
                <w:lang w:val="en-US" w:eastAsia="zh-CN"/>
              </w:rPr>
            </w:pPr>
            <w:r>
              <w:rPr>
                <w:rFonts w:hint="eastAsia" w:ascii="宋体" w:hAnsi="宋体" w:cs="宋体"/>
                <w:color w:val="auto"/>
                <w:sz w:val="13"/>
                <w:szCs w:val="13"/>
                <w:highlight w:val="none"/>
              </w:rPr>
              <w:t>失火危险较小的服务处所</w:t>
            </w:r>
            <w:r>
              <w:rPr>
                <w:rFonts w:hint="eastAsia" w:ascii="宋体" w:hAnsi="宋体" w:eastAsia="宋体" w:cs="宋体"/>
                <w:color w:val="auto"/>
                <w:sz w:val="21"/>
                <w:szCs w:val="13"/>
                <w:highlight w:val="none"/>
                <w:vertAlign w:val="superscript"/>
                <w:lang w:val="en-US" w:eastAsia="zh-CN"/>
              </w:rPr>
              <w:t>e</w:t>
            </w:r>
          </w:p>
        </w:tc>
        <w:tc>
          <w:tcPr>
            <w:tcW w:w="665" w:type="dxa"/>
            <w:vAlign w:val="center"/>
          </w:tcPr>
          <w:p w14:paraId="48965972">
            <w:pPr>
              <w:pStyle w:val="522"/>
              <w:keepNext w:val="0"/>
              <w:keepLines w:val="0"/>
              <w:pageBreakBefore w:val="0"/>
              <w:widowControl/>
              <w:tabs>
                <w:tab w:val="right" w:leader="dot" w:pos="9354"/>
              </w:tabs>
              <w:kinsoku/>
              <w:wordWrap/>
              <w:overflowPunct/>
              <w:topLinePunct w:val="0"/>
              <w:autoSpaceDE/>
              <w:autoSpaceDN/>
              <w:bidi w:val="0"/>
              <w:adjustRightInd/>
              <w:snapToGrid/>
              <w:spacing w:line="240" w:lineRule="exact"/>
              <w:ind w:left="0" w:leftChars="0"/>
              <w:jc w:val="center"/>
              <w:textAlignment w:val="auto"/>
              <w:rPr>
                <w:rFonts w:ascii="宋体" w:hAnsi="宋体" w:cs="宋体"/>
                <w:color w:val="auto"/>
                <w:sz w:val="13"/>
                <w:szCs w:val="13"/>
                <w:highlight w:val="none"/>
              </w:rPr>
            </w:pPr>
            <w:r>
              <w:rPr>
                <w:rFonts w:hint="eastAsia" w:ascii="宋体" w:hAnsi="宋体" w:cs="宋体"/>
                <w:color w:val="auto"/>
                <w:sz w:val="13"/>
                <w:szCs w:val="13"/>
                <w:highlight w:val="none"/>
              </w:rPr>
              <w:t>—</w:t>
            </w:r>
          </w:p>
        </w:tc>
        <w:tc>
          <w:tcPr>
            <w:tcW w:w="624" w:type="dxa"/>
            <w:vAlign w:val="center"/>
          </w:tcPr>
          <w:p w14:paraId="52600E47">
            <w:pPr>
              <w:pStyle w:val="522"/>
              <w:keepNext w:val="0"/>
              <w:keepLines w:val="0"/>
              <w:pageBreakBefore w:val="0"/>
              <w:widowControl/>
              <w:tabs>
                <w:tab w:val="right" w:leader="dot" w:pos="9354"/>
              </w:tabs>
              <w:kinsoku/>
              <w:wordWrap/>
              <w:overflowPunct/>
              <w:topLinePunct w:val="0"/>
              <w:autoSpaceDE/>
              <w:autoSpaceDN/>
              <w:bidi w:val="0"/>
              <w:adjustRightInd/>
              <w:snapToGrid/>
              <w:spacing w:line="240" w:lineRule="exact"/>
              <w:ind w:left="0" w:leftChars="0"/>
              <w:jc w:val="center"/>
              <w:textAlignment w:val="auto"/>
              <w:rPr>
                <w:rFonts w:ascii="宋体" w:hAnsi="宋体" w:cs="宋体"/>
                <w:color w:val="auto"/>
                <w:sz w:val="13"/>
                <w:szCs w:val="13"/>
                <w:highlight w:val="none"/>
              </w:rPr>
            </w:pPr>
            <w:r>
              <w:rPr>
                <w:rFonts w:hint="eastAsia" w:ascii="宋体" w:hAnsi="宋体" w:cs="宋体"/>
                <w:color w:val="auto"/>
                <w:sz w:val="13"/>
                <w:szCs w:val="13"/>
                <w:highlight w:val="none"/>
              </w:rPr>
              <w:t>—</w:t>
            </w:r>
          </w:p>
        </w:tc>
        <w:tc>
          <w:tcPr>
            <w:tcW w:w="765" w:type="dxa"/>
            <w:vAlign w:val="center"/>
          </w:tcPr>
          <w:p w14:paraId="2067BFCB">
            <w:pPr>
              <w:pStyle w:val="522"/>
              <w:keepNext w:val="0"/>
              <w:keepLines w:val="0"/>
              <w:pageBreakBefore w:val="0"/>
              <w:widowControl/>
              <w:tabs>
                <w:tab w:val="right" w:leader="dot" w:pos="9354"/>
              </w:tabs>
              <w:kinsoku/>
              <w:wordWrap/>
              <w:overflowPunct/>
              <w:topLinePunct w:val="0"/>
              <w:autoSpaceDE/>
              <w:autoSpaceDN/>
              <w:bidi w:val="0"/>
              <w:adjustRightInd/>
              <w:snapToGrid/>
              <w:spacing w:line="240" w:lineRule="exact"/>
              <w:ind w:left="0" w:leftChars="0"/>
              <w:jc w:val="center"/>
              <w:textAlignment w:val="auto"/>
              <w:rPr>
                <w:rFonts w:ascii="宋体" w:hAnsi="宋体" w:cs="宋体"/>
                <w:color w:val="auto"/>
                <w:sz w:val="13"/>
                <w:szCs w:val="13"/>
                <w:highlight w:val="none"/>
              </w:rPr>
            </w:pPr>
            <w:r>
              <w:rPr>
                <w:rFonts w:hint="eastAsia" w:ascii="宋体" w:hAnsi="宋体" w:cs="宋体"/>
                <w:color w:val="auto"/>
                <w:sz w:val="13"/>
                <w:szCs w:val="13"/>
                <w:highlight w:val="none"/>
              </w:rPr>
              <w:t>—</w:t>
            </w:r>
          </w:p>
        </w:tc>
        <w:tc>
          <w:tcPr>
            <w:tcW w:w="679" w:type="dxa"/>
            <w:vAlign w:val="center"/>
          </w:tcPr>
          <w:p w14:paraId="48E0C4AE">
            <w:pPr>
              <w:pStyle w:val="522"/>
              <w:keepNext w:val="0"/>
              <w:keepLines w:val="0"/>
              <w:pageBreakBefore w:val="0"/>
              <w:widowControl/>
              <w:tabs>
                <w:tab w:val="right" w:leader="dot" w:pos="9354"/>
              </w:tabs>
              <w:kinsoku/>
              <w:wordWrap/>
              <w:overflowPunct/>
              <w:topLinePunct w:val="0"/>
              <w:autoSpaceDE/>
              <w:autoSpaceDN/>
              <w:bidi w:val="0"/>
              <w:adjustRightInd/>
              <w:snapToGrid/>
              <w:spacing w:line="240" w:lineRule="exact"/>
              <w:ind w:left="0" w:leftChars="0"/>
              <w:jc w:val="center"/>
              <w:textAlignment w:val="auto"/>
              <w:rPr>
                <w:rFonts w:ascii="宋体" w:hAnsi="宋体" w:cs="宋体"/>
                <w:color w:val="auto"/>
                <w:sz w:val="13"/>
                <w:szCs w:val="13"/>
                <w:highlight w:val="none"/>
              </w:rPr>
            </w:pPr>
            <w:r>
              <w:rPr>
                <w:rFonts w:hint="eastAsia" w:ascii="宋体" w:hAnsi="宋体" w:cs="宋体"/>
                <w:color w:val="auto"/>
                <w:sz w:val="13"/>
                <w:szCs w:val="13"/>
                <w:highlight w:val="none"/>
              </w:rPr>
              <w:t>—</w:t>
            </w:r>
          </w:p>
        </w:tc>
        <w:tc>
          <w:tcPr>
            <w:tcW w:w="837" w:type="dxa"/>
            <w:vAlign w:val="center"/>
          </w:tcPr>
          <w:p w14:paraId="0A5B2870">
            <w:pPr>
              <w:pStyle w:val="522"/>
              <w:keepNext w:val="0"/>
              <w:keepLines w:val="0"/>
              <w:pageBreakBefore w:val="0"/>
              <w:widowControl/>
              <w:tabs>
                <w:tab w:val="right" w:leader="dot" w:pos="9354"/>
              </w:tabs>
              <w:kinsoku/>
              <w:wordWrap/>
              <w:overflowPunct/>
              <w:topLinePunct w:val="0"/>
              <w:autoSpaceDE/>
              <w:autoSpaceDN/>
              <w:bidi w:val="0"/>
              <w:adjustRightInd/>
              <w:snapToGrid/>
              <w:spacing w:line="240" w:lineRule="exact"/>
              <w:ind w:left="0" w:leftChars="0"/>
              <w:jc w:val="center"/>
              <w:textAlignment w:val="auto"/>
              <w:rPr>
                <w:rFonts w:ascii="宋体" w:hAnsi="宋体" w:cs="宋体"/>
                <w:color w:val="auto"/>
                <w:sz w:val="13"/>
                <w:szCs w:val="13"/>
                <w:highlight w:val="none"/>
              </w:rPr>
            </w:pPr>
            <w:r>
              <w:rPr>
                <w:rFonts w:hint="eastAsia" w:ascii="宋体" w:hAnsi="宋体" w:cs="宋体"/>
                <w:color w:val="auto"/>
                <w:sz w:val="13"/>
                <w:szCs w:val="13"/>
                <w:highlight w:val="none"/>
              </w:rPr>
              <w:t>C</w:t>
            </w:r>
          </w:p>
        </w:tc>
        <w:tc>
          <w:tcPr>
            <w:tcW w:w="545" w:type="dxa"/>
            <w:vAlign w:val="center"/>
          </w:tcPr>
          <w:p w14:paraId="5CF9DD15">
            <w:pPr>
              <w:pStyle w:val="522"/>
              <w:keepNext w:val="0"/>
              <w:keepLines w:val="0"/>
              <w:pageBreakBefore w:val="0"/>
              <w:widowControl/>
              <w:tabs>
                <w:tab w:val="right" w:leader="dot" w:pos="9354"/>
              </w:tabs>
              <w:kinsoku/>
              <w:wordWrap/>
              <w:overflowPunct/>
              <w:topLinePunct w:val="0"/>
              <w:autoSpaceDE/>
              <w:autoSpaceDN/>
              <w:bidi w:val="0"/>
              <w:adjustRightInd/>
              <w:snapToGrid/>
              <w:spacing w:line="240" w:lineRule="exact"/>
              <w:ind w:left="0" w:leftChars="0"/>
              <w:jc w:val="center"/>
              <w:textAlignment w:val="auto"/>
              <w:rPr>
                <w:rFonts w:ascii="宋体" w:hAnsi="宋体" w:cs="宋体"/>
                <w:color w:val="auto"/>
                <w:sz w:val="13"/>
                <w:szCs w:val="13"/>
                <w:highlight w:val="none"/>
              </w:rPr>
            </w:pPr>
            <w:r>
              <w:rPr>
                <w:rFonts w:hint="eastAsia" w:ascii="宋体" w:hAnsi="宋体" w:cs="宋体"/>
                <w:color w:val="auto"/>
                <w:sz w:val="13"/>
                <w:szCs w:val="13"/>
                <w:highlight w:val="none"/>
              </w:rPr>
              <w:t>A—60</w:t>
            </w:r>
          </w:p>
        </w:tc>
        <w:tc>
          <w:tcPr>
            <w:tcW w:w="718" w:type="dxa"/>
            <w:vAlign w:val="center"/>
          </w:tcPr>
          <w:p w14:paraId="71E7E3B0">
            <w:pPr>
              <w:pStyle w:val="522"/>
              <w:keepNext w:val="0"/>
              <w:keepLines w:val="0"/>
              <w:pageBreakBefore w:val="0"/>
              <w:widowControl/>
              <w:tabs>
                <w:tab w:val="right" w:leader="dot" w:pos="9354"/>
              </w:tabs>
              <w:kinsoku/>
              <w:wordWrap/>
              <w:overflowPunct/>
              <w:topLinePunct w:val="0"/>
              <w:autoSpaceDE/>
              <w:autoSpaceDN/>
              <w:bidi w:val="0"/>
              <w:adjustRightInd/>
              <w:snapToGrid/>
              <w:spacing w:line="240" w:lineRule="exact"/>
              <w:ind w:left="0" w:leftChars="0"/>
              <w:jc w:val="center"/>
              <w:textAlignment w:val="auto"/>
              <w:rPr>
                <w:rFonts w:ascii="宋体" w:hAnsi="宋体" w:cs="宋体"/>
                <w:color w:val="auto"/>
                <w:sz w:val="13"/>
                <w:szCs w:val="13"/>
                <w:highlight w:val="none"/>
              </w:rPr>
            </w:pPr>
            <w:r>
              <w:rPr>
                <w:rFonts w:hint="eastAsia" w:ascii="宋体" w:hAnsi="宋体" w:cs="宋体"/>
                <w:color w:val="auto"/>
                <w:sz w:val="13"/>
                <w:szCs w:val="13"/>
                <w:highlight w:val="none"/>
              </w:rPr>
              <w:t>A—0</w:t>
            </w:r>
          </w:p>
        </w:tc>
        <w:tc>
          <w:tcPr>
            <w:tcW w:w="656" w:type="dxa"/>
            <w:vAlign w:val="center"/>
          </w:tcPr>
          <w:p w14:paraId="20C72640">
            <w:pPr>
              <w:pStyle w:val="522"/>
              <w:keepNext w:val="0"/>
              <w:keepLines w:val="0"/>
              <w:pageBreakBefore w:val="0"/>
              <w:widowControl/>
              <w:tabs>
                <w:tab w:val="right" w:leader="dot" w:pos="9354"/>
              </w:tabs>
              <w:kinsoku/>
              <w:wordWrap/>
              <w:overflowPunct/>
              <w:topLinePunct w:val="0"/>
              <w:autoSpaceDE/>
              <w:autoSpaceDN/>
              <w:bidi w:val="0"/>
              <w:adjustRightInd/>
              <w:snapToGrid/>
              <w:spacing w:line="240" w:lineRule="exact"/>
              <w:ind w:left="0" w:leftChars="0"/>
              <w:jc w:val="center"/>
              <w:textAlignment w:val="auto"/>
              <w:rPr>
                <w:rFonts w:ascii="宋体" w:hAnsi="宋体" w:cs="宋体"/>
                <w:color w:val="auto"/>
                <w:sz w:val="13"/>
                <w:szCs w:val="13"/>
                <w:highlight w:val="none"/>
              </w:rPr>
            </w:pPr>
            <w:r>
              <w:rPr>
                <w:rFonts w:hint="eastAsia" w:ascii="宋体" w:hAnsi="宋体" w:cs="宋体"/>
                <w:color w:val="auto"/>
                <w:sz w:val="13"/>
                <w:szCs w:val="13"/>
                <w:highlight w:val="none"/>
              </w:rPr>
              <w:t>A—60</w:t>
            </w:r>
          </w:p>
        </w:tc>
        <w:tc>
          <w:tcPr>
            <w:tcW w:w="829" w:type="dxa"/>
            <w:vAlign w:val="center"/>
          </w:tcPr>
          <w:p w14:paraId="7DC1664F">
            <w:pPr>
              <w:pStyle w:val="522"/>
              <w:keepNext w:val="0"/>
              <w:keepLines w:val="0"/>
              <w:pageBreakBefore w:val="0"/>
              <w:widowControl/>
              <w:tabs>
                <w:tab w:val="right" w:leader="dot" w:pos="9354"/>
              </w:tabs>
              <w:kinsoku/>
              <w:wordWrap/>
              <w:overflowPunct/>
              <w:topLinePunct w:val="0"/>
              <w:autoSpaceDE/>
              <w:autoSpaceDN/>
              <w:bidi w:val="0"/>
              <w:adjustRightInd/>
              <w:snapToGrid/>
              <w:spacing w:line="240" w:lineRule="exact"/>
              <w:ind w:left="0" w:leftChars="0"/>
              <w:jc w:val="center"/>
              <w:textAlignment w:val="auto"/>
              <w:rPr>
                <w:rFonts w:ascii="宋体" w:hAnsi="宋体" w:cs="宋体"/>
                <w:color w:val="auto"/>
                <w:sz w:val="13"/>
                <w:szCs w:val="13"/>
                <w:highlight w:val="none"/>
              </w:rPr>
            </w:pPr>
            <w:r>
              <w:rPr>
                <w:rFonts w:hint="eastAsia" w:ascii="宋体" w:hAnsi="宋体" w:cs="宋体"/>
                <w:color w:val="auto"/>
                <w:sz w:val="13"/>
                <w:szCs w:val="13"/>
                <w:highlight w:val="none"/>
              </w:rPr>
              <w:t>A—0</w:t>
            </w:r>
          </w:p>
        </w:tc>
        <w:tc>
          <w:tcPr>
            <w:tcW w:w="655" w:type="dxa"/>
            <w:vAlign w:val="center"/>
          </w:tcPr>
          <w:p w14:paraId="5F564E02">
            <w:pPr>
              <w:pStyle w:val="522"/>
              <w:keepNext w:val="0"/>
              <w:keepLines w:val="0"/>
              <w:pageBreakBefore w:val="0"/>
              <w:widowControl/>
              <w:tabs>
                <w:tab w:val="right" w:leader="dot" w:pos="9354"/>
              </w:tabs>
              <w:kinsoku/>
              <w:wordWrap/>
              <w:overflowPunct/>
              <w:topLinePunct w:val="0"/>
              <w:autoSpaceDE/>
              <w:autoSpaceDN/>
              <w:bidi w:val="0"/>
              <w:adjustRightInd/>
              <w:snapToGrid/>
              <w:spacing w:line="240" w:lineRule="exact"/>
              <w:ind w:left="0" w:leftChars="0"/>
              <w:jc w:val="center"/>
              <w:textAlignment w:val="auto"/>
              <w:rPr>
                <w:rFonts w:ascii="宋体" w:hAnsi="宋体" w:cs="宋体"/>
                <w:color w:val="auto"/>
                <w:sz w:val="13"/>
                <w:szCs w:val="13"/>
                <w:highlight w:val="none"/>
              </w:rPr>
            </w:pPr>
            <w:r>
              <w:rPr>
                <w:rFonts w:hint="eastAsia" w:ascii="宋体" w:hAnsi="宋体" w:cs="宋体"/>
                <w:color w:val="auto"/>
                <w:sz w:val="13"/>
                <w:szCs w:val="13"/>
                <w:highlight w:val="none"/>
              </w:rPr>
              <w:t>*</w:t>
            </w:r>
          </w:p>
        </w:tc>
      </w:tr>
      <w:tr w14:paraId="26899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1" w:hRule="exact"/>
        </w:trPr>
        <w:tc>
          <w:tcPr>
            <w:tcW w:w="1856" w:type="dxa"/>
            <w:vAlign w:val="center"/>
          </w:tcPr>
          <w:p w14:paraId="5CFB6E95">
            <w:pPr>
              <w:pStyle w:val="522"/>
              <w:keepNext w:val="0"/>
              <w:keepLines w:val="0"/>
              <w:pageBreakBefore w:val="0"/>
              <w:widowControl/>
              <w:tabs>
                <w:tab w:val="right" w:leader="dot" w:pos="9354"/>
              </w:tabs>
              <w:kinsoku/>
              <w:wordWrap/>
              <w:overflowPunct/>
              <w:topLinePunct w:val="0"/>
              <w:autoSpaceDE/>
              <w:autoSpaceDN/>
              <w:bidi w:val="0"/>
              <w:adjustRightInd/>
              <w:snapToGrid/>
              <w:spacing w:line="240" w:lineRule="exact"/>
              <w:ind w:left="0" w:leftChars="0"/>
              <w:jc w:val="center"/>
              <w:textAlignment w:val="auto"/>
              <w:rPr>
                <w:rFonts w:hint="eastAsia" w:ascii="宋体" w:hAnsi="宋体" w:eastAsia="宋体" w:cs="宋体"/>
                <w:color w:val="auto"/>
                <w:sz w:val="13"/>
                <w:szCs w:val="13"/>
                <w:highlight w:val="none"/>
                <w:lang w:val="en-US" w:eastAsia="zh-CN"/>
              </w:rPr>
            </w:pPr>
            <w:r>
              <w:rPr>
                <w:rFonts w:hint="eastAsia" w:ascii="宋体" w:hAnsi="宋体" w:cs="宋体"/>
                <w:color w:val="auto"/>
                <w:sz w:val="13"/>
                <w:szCs w:val="13"/>
                <w:highlight w:val="none"/>
              </w:rPr>
              <w:t>A类机器处所</w:t>
            </w:r>
            <w:r>
              <w:rPr>
                <w:rFonts w:hint="eastAsia" w:ascii="宋体" w:hAnsi="宋体" w:eastAsia="宋体" w:cs="宋体"/>
                <w:color w:val="auto"/>
                <w:sz w:val="21"/>
                <w:szCs w:val="13"/>
                <w:highlight w:val="none"/>
                <w:vertAlign w:val="superscript"/>
                <w:lang w:val="en-US" w:eastAsia="zh-CN"/>
              </w:rPr>
              <w:t>f</w:t>
            </w:r>
          </w:p>
        </w:tc>
        <w:tc>
          <w:tcPr>
            <w:tcW w:w="665" w:type="dxa"/>
            <w:vAlign w:val="center"/>
          </w:tcPr>
          <w:p w14:paraId="645C18FD">
            <w:pPr>
              <w:pStyle w:val="522"/>
              <w:keepNext w:val="0"/>
              <w:keepLines w:val="0"/>
              <w:pageBreakBefore w:val="0"/>
              <w:widowControl/>
              <w:tabs>
                <w:tab w:val="right" w:leader="dot" w:pos="9354"/>
              </w:tabs>
              <w:kinsoku/>
              <w:wordWrap/>
              <w:overflowPunct/>
              <w:topLinePunct w:val="0"/>
              <w:autoSpaceDE/>
              <w:autoSpaceDN/>
              <w:bidi w:val="0"/>
              <w:adjustRightInd/>
              <w:snapToGrid/>
              <w:spacing w:line="240" w:lineRule="exact"/>
              <w:ind w:left="0" w:leftChars="0"/>
              <w:jc w:val="center"/>
              <w:textAlignment w:val="auto"/>
              <w:rPr>
                <w:rFonts w:ascii="宋体" w:hAnsi="宋体" w:cs="宋体"/>
                <w:color w:val="auto"/>
                <w:sz w:val="13"/>
                <w:szCs w:val="13"/>
                <w:highlight w:val="none"/>
              </w:rPr>
            </w:pPr>
            <w:r>
              <w:rPr>
                <w:rFonts w:hint="eastAsia" w:ascii="宋体" w:hAnsi="宋体" w:cs="宋体"/>
                <w:color w:val="auto"/>
                <w:sz w:val="13"/>
                <w:szCs w:val="13"/>
                <w:highlight w:val="none"/>
              </w:rPr>
              <w:t>—</w:t>
            </w:r>
          </w:p>
        </w:tc>
        <w:tc>
          <w:tcPr>
            <w:tcW w:w="624" w:type="dxa"/>
            <w:vAlign w:val="center"/>
          </w:tcPr>
          <w:p w14:paraId="47FB9DB5">
            <w:pPr>
              <w:pStyle w:val="522"/>
              <w:keepNext w:val="0"/>
              <w:keepLines w:val="0"/>
              <w:pageBreakBefore w:val="0"/>
              <w:widowControl/>
              <w:tabs>
                <w:tab w:val="right" w:leader="dot" w:pos="9354"/>
              </w:tabs>
              <w:kinsoku/>
              <w:wordWrap/>
              <w:overflowPunct/>
              <w:topLinePunct w:val="0"/>
              <w:autoSpaceDE/>
              <w:autoSpaceDN/>
              <w:bidi w:val="0"/>
              <w:adjustRightInd/>
              <w:snapToGrid/>
              <w:spacing w:line="240" w:lineRule="exact"/>
              <w:ind w:left="0" w:leftChars="0"/>
              <w:jc w:val="center"/>
              <w:textAlignment w:val="auto"/>
              <w:rPr>
                <w:rFonts w:ascii="宋体" w:hAnsi="宋体" w:cs="宋体"/>
                <w:color w:val="auto"/>
                <w:sz w:val="13"/>
                <w:szCs w:val="13"/>
                <w:highlight w:val="none"/>
              </w:rPr>
            </w:pPr>
            <w:r>
              <w:rPr>
                <w:rFonts w:hint="eastAsia" w:ascii="宋体" w:hAnsi="宋体" w:cs="宋体"/>
                <w:color w:val="auto"/>
                <w:sz w:val="13"/>
                <w:szCs w:val="13"/>
                <w:highlight w:val="none"/>
              </w:rPr>
              <w:t>—</w:t>
            </w:r>
          </w:p>
        </w:tc>
        <w:tc>
          <w:tcPr>
            <w:tcW w:w="765" w:type="dxa"/>
            <w:vAlign w:val="center"/>
          </w:tcPr>
          <w:p w14:paraId="66DBDEFD">
            <w:pPr>
              <w:pStyle w:val="522"/>
              <w:keepNext w:val="0"/>
              <w:keepLines w:val="0"/>
              <w:pageBreakBefore w:val="0"/>
              <w:widowControl/>
              <w:tabs>
                <w:tab w:val="right" w:leader="dot" w:pos="9354"/>
              </w:tabs>
              <w:kinsoku/>
              <w:wordWrap/>
              <w:overflowPunct/>
              <w:topLinePunct w:val="0"/>
              <w:autoSpaceDE/>
              <w:autoSpaceDN/>
              <w:bidi w:val="0"/>
              <w:adjustRightInd/>
              <w:snapToGrid/>
              <w:spacing w:line="240" w:lineRule="exact"/>
              <w:ind w:left="0" w:leftChars="0"/>
              <w:jc w:val="center"/>
              <w:textAlignment w:val="auto"/>
              <w:rPr>
                <w:rFonts w:ascii="宋体" w:hAnsi="宋体" w:cs="宋体"/>
                <w:color w:val="auto"/>
                <w:sz w:val="13"/>
                <w:szCs w:val="13"/>
                <w:highlight w:val="none"/>
              </w:rPr>
            </w:pPr>
            <w:r>
              <w:rPr>
                <w:rFonts w:hint="eastAsia" w:ascii="宋体" w:hAnsi="宋体" w:cs="宋体"/>
                <w:color w:val="auto"/>
                <w:sz w:val="13"/>
                <w:szCs w:val="13"/>
                <w:highlight w:val="none"/>
              </w:rPr>
              <w:t>—</w:t>
            </w:r>
          </w:p>
        </w:tc>
        <w:tc>
          <w:tcPr>
            <w:tcW w:w="679" w:type="dxa"/>
            <w:vAlign w:val="center"/>
          </w:tcPr>
          <w:p w14:paraId="629B042D">
            <w:pPr>
              <w:pStyle w:val="522"/>
              <w:keepNext w:val="0"/>
              <w:keepLines w:val="0"/>
              <w:pageBreakBefore w:val="0"/>
              <w:widowControl/>
              <w:tabs>
                <w:tab w:val="right" w:leader="dot" w:pos="9354"/>
              </w:tabs>
              <w:kinsoku/>
              <w:wordWrap/>
              <w:overflowPunct/>
              <w:topLinePunct w:val="0"/>
              <w:autoSpaceDE/>
              <w:autoSpaceDN/>
              <w:bidi w:val="0"/>
              <w:adjustRightInd/>
              <w:snapToGrid/>
              <w:spacing w:line="240" w:lineRule="exact"/>
              <w:ind w:left="0" w:leftChars="0"/>
              <w:jc w:val="center"/>
              <w:textAlignment w:val="auto"/>
              <w:rPr>
                <w:rFonts w:ascii="宋体" w:hAnsi="宋体" w:cs="宋体"/>
                <w:color w:val="auto"/>
                <w:sz w:val="13"/>
                <w:szCs w:val="13"/>
                <w:highlight w:val="none"/>
              </w:rPr>
            </w:pPr>
            <w:r>
              <w:rPr>
                <w:rFonts w:hint="eastAsia" w:ascii="宋体" w:hAnsi="宋体" w:cs="宋体"/>
                <w:color w:val="auto"/>
                <w:sz w:val="13"/>
                <w:szCs w:val="13"/>
                <w:highlight w:val="none"/>
              </w:rPr>
              <w:t>—</w:t>
            </w:r>
          </w:p>
        </w:tc>
        <w:tc>
          <w:tcPr>
            <w:tcW w:w="837" w:type="dxa"/>
            <w:vAlign w:val="center"/>
          </w:tcPr>
          <w:p w14:paraId="4A81338A">
            <w:pPr>
              <w:pStyle w:val="522"/>
              <w:keepNext w:val="0"/>
              <w:keepLines w:val="0"/>
              <w:pageBreakBefore w:val="0"/>
              <w:widowControl/>
              <w:tabs>
                <w:tab w:val="right" w:leader="dot" w:pos="9354"/>
              </w:tabs>
              <w:kinsoku/>
              <w:wordWrap/>
              <w:overflowPunct/>
              <w:topLinePunct w:val="0"/>
              <w:autoSpaceDE/>
              <w:autoSpaceDN/>
              <w:bidi w:val="0"/>
              <w:adjustRightInd/>
              <w:snapToGrid/>
              <w:spacing w:line="240" w:lineRule="exact"/>
              <w:ind w:left="0" w:leftChars="0"/>
              <w:jc w:val="center"/>
              <w:textAlignment w:val="auto"/>
              <w:rPr>
                <w:rFonts w:ascii="宋体" w:hAnsi="宋体" w:cs="宋体"/>
                <w:color w:val="auto"/>
                <w:sz w:val="13"/>
                <w:szCs w:val="13"/>
                <w:highlight w:val="none"/>
              </w:rPr>
            </w:pPr>
            <w:r>
              <w:rPr>
                <w:rFonts w:hint="eastAsia" w:ascii="宋体" w:hAnsi="宋体" w:cs="宋体"/>
                <w:color w:val="auto"/>
                <w:sz w:val="13"/>
                <w:szCs w:val="13"/>
                <w:highlight w:val="none"/>
              </w:rPr>
              <w:t>—</w:t>
            </w:r>
          </w:p>
        </w:tc>
        <w:tc>
          <w:tcPr>
            <w:tcW w:w="545" w:type="dxa"/>
            <w:vAlign w:val="center"/>
          </w:tcPr>
          <w:p w14:paraId="1DCD9645">
            <w:pPr>
              <w:pStyle w:val="522"/>
              <w:keepNext w:val="0"/>
              <w:keepLines w:val="0"/>
              <w:pageBreakBefore w:val="0"/>
              <w:widowControl/>
              <w:tabs>
                <w:tab w:val="right" w:leader="dot" w:pos="9354"/>
              </w:tabs>
              <w:kinsoku/>
              <w:wordWrap/>
              <w:overflowPunct/>
              <w:topLinePunct w:val="0"/>
              <w:autoSpaceDE/>
              <w:autoSpaceDN/>
              <w:bidi w:val="0"/>
              <w:adjustRightInd/>
              <w:snapToGrid/>
              <w:spacing w:line="240" w:lineRule="exact"/>
              <w:ind w:left="0" w:leftChars="0"/>
              <w:jc w:val="center"/>
              <w:textAlignment w:val="auto"/>
              <w:rPr>
                <w:rFonts w:ascii="宋体" w:hAnsi="宋体" w:cs="宋体"/>
                <w:color w:val="auto"/>
                <w:sz w:val="13"/>
                <w:szCs w:val="13"/>
                <w:highlight w:val="none"/>
              </w:rPr>
            </w:pPr>
            <w:r>
              <w:rPr>
                <w:rFonts w:hint="eastAsia" w:ascii="宋体" w:hAnsi="宋体" w:cs="宋体"/>
                <w:color w:val="auto"/>
                <w:sz w:val="13"/>
                <w:szCs w:val="13"/>
                <w:highlight w:val="none"/>
                <w:lang w:val="en-US" w:eastAsia="zh-CN"/>
              </w:rPr>
              <w:t xml:space="preserve">  </w:t>
            </w:r>
            <w:r>
              <w:rPr>
                <w:rFonts w:hint="eastAsia" w:ascii="宋体" w:hAnsi="宋体" w:cs="宋体"/>
                <w:color w:val="auto"/>
                <w:sz w:val="13"/>
                <w:szCs w:val="13"/>
                <w:highlight w:val="none"/>
              </w:rPr>
              <w:t>*</w:t>
            </w:r>
          </w:p>
        </w:tc>
        <w:tc>
          <w:tcPr>
            <w:tcW w:w="718" w:type="dxa"/>
            <w:vAlign w:val="center"/>
          </w:tcPr>
          <w:p w14:paraId="162B91BB">
            <w:pPr>
              <w:keepNext w:val="0"/>
              <w:keepLines w:val="0"/>
              <w:pageBreakBefore w:val="0"/>
              <w:widowControl/>
              <w:kinsoku/>
              <w:wordWrap/>
              <w:overflowPunct/>
              <w:topLinePunct w:val="0"/>
              <w:autoSpaceDE/>
              <w:autoSpaceDN/>
              <w:bidi w:val="0"/>
              <w:adjustRightInd/>
              <w:snapToGrid/>
              <w:spacing w:line="240" w:lineRule="exact"/>
              <w:ind w:firstLine="130" w:firstLineChars="100"/>
              <w:textAlignment w:val="auto"/>
              <w:rPr>
                <w:rFonts w:ascii="宋体" w:hAnsi="宋体" w:cs="宋体"/>
                <w:color w:val="auto"/>
                <w:sz w:val="13"/>
                <w:szCs w:val="13"/>
                <w:highlight w:val="none"/>
              </w:rPr>
            </w:pPr>
            <w:r>
              <w:rPr>
                <w:rFonts w:hint="eastAsia" w:ascii="宋体" w:hAnsi="宋体" w:cs="宋体"/>
                <w:color w:val="auto"/>
                <w:sz w:val="13"/>
                <w:szCs w:val="13"/>
                <w:highlight w:val="none"/>
              </w:rPr>
              <w:t>A—0</w:t>
            </w:r>
          </w:p>
        </w:tc>
        <w:tc>
          <w:tcPr>
            <w:tcW w:w="656" w:type="dxa"/>
            <w:vAlign w:val="center"/>
          </w:tcPr>
          <w:p w14:paraId="4CC0FBC2">
            <w:pPr>
              <w:pStyle w:val="522"/>
              <w:keepNext w:val="0"/>
              <w:keepLines w:val="0"/>
              <w:pageBreakBefore w:val="0"/>
              <w:widowControl/>
              <w:tabs>
                <w:tab w:val="right" w:leader="dot" w:pos="9354"/>
              </w:tabs>
              <w:kinsoku/>
              <w:wordWrap/>
              <w:overflowPunct/>
              <w:topLinePunct w:val="0"/>
              <w:autoSpaceDE/>
              <w:autoSpaceDN/>
              <w:bidi w:val="0"/>
              <w:adjustRightInd/>
              <w:snapToGrid/>
              <w:spacing w:line="240" w:lineRule="exact"/>
              <w:ind w:left="0" w:leftChars="0"/>
              <w:jc w:val="center"/>
              <w:textAlignment w:val="auto"/>
              <w:rPr>
                <w:rFonts w:ascii="宋体" w:hAnsi="宋体" w:cs="宋体"/>
                <w:color w:val="auto"/>
                <w:sz w:val="13"/>
                <w:szCs w:val="13"/>
                <w:highlight w:val="none"/>
              </w:rPr>
            </w:pPr>
            <w:r>
              <w:rPr>
                <w:rFonts w:hint="eastAsia" w:ascii="宋体" w:hAnsi="宋体" w:cs="宋体"/>
                <w:color w:val="auto"/>
                <w:sz w:val="13"/>
                <w:szCs w:val="13"/>
                <w:highlight w:val="none"/>
              </w:rPr>
              <w:t>A—0</w:t>
            </w:r>
            <w:r>
              <w:rPr>
                <w:rFonts w:hint="eastAsia" w:ascii="宋体" w:hAnsi="宋体" w:cs="宋体"/>
                <w:color w:val="auto"/>
                <w:sz w:val="13"/>
                <w:szCs w:val="13"/>
                <w:highlight w:val="none"/>
                <w:vertAlign w:val="superscript"/>
              </w:rPr>
              <w:t>〔</w:t>
            </w:r>
            <w:r>
              <w:rPr>
                <w:rFonts w:hint="eastAsia" w:ascii="宋体" w:hAnsi="宋体" w:cs="宋体"/>
                <w:color w:val="auto"/>
                <w:sz w:val="13"/>
                <w:szCs w:val="13"/>
                <w:highlight w:val="none"/>
                <w:vertAlign w:val="superscript"/>
                <w:lang w:val="en-US" w:eastAsia="zh-CN"/>
              </w:rPr>
              <w:t>4</w:t>
            </w:r>
            <w:r>
              <w:rPr>
                <w:rFonts w:hint="eastAsia" w:ascii="宋体" w:hAnsi="宋体" w:cs="宋体"/>
                <w:color w:val="auto"/>
                <w:sz w:val="13"/>
                <w:szCs w:val="13"/>
                <w:highlight w:val="none"/>
                <w:vertAlign w:val="superscript"/>
              </w:rPr>
              <w:t>〕</w:t>
            </w:r>
          </w:p>
        </w:tc>
        <w:tc>
          <w:tcPr>
            <w:tcW w:w="829" w:type="dxa"/>
            <w:vAlign w:val="center"/>
          </w:tcPr>
          <w:p w14:paraId="2A92910F">
            <w:pPr>
              <w:pStyle w:val="522"/>
              <w:keepNext w:val="0"/>
              <w:keepLines w:val="0"/>
              <w:pageBreakBefore w:val="0"/>
              <w:widowControl/>
              <w:tabs>
                <w:tab w:val="right" w:leader="dot" w:pos="9354"/>
              </w:tabs>
              <w:kinsoku/>
              <w:wordWrap/>
              <w:overflowPunct/>
              <w:topLinePunct w:val="0"/>
              <w:autoSpaceDE/>
              <w:autoSpaceDN/>
              <w:bidi w:val="0"/>
              <w:adjustRightInd/>
              <w:snapToGrid/>
              <w:spacing w:line="240" w:lineRule="exact"/>
              <w:ind w:left="0" w:leftChars="0"/>
              <w:jc w:val="center"/>
              <w:textAlignment w:val="auto"/>
              <w:rPr>
                <w:rFonts w:ascii="宋体" w:hAnsi="宋体" w:cs="宋体"/>
                <w:color w:val="auto"/>
                <w:sz w:val="13"/>
                <w:szCs w:val="13"/>
                <w:highlight w:val="none"/>
              </w:rPr>
            </w:pPr>
            <w:r>
              <w:rPr>
                <w:rFonts w:hint="eastAsia" w:ascii="宋体" w:hAnsi="宋体" w:cs="宋体"/>
                <w:color w:val="auto"/>
                <w:sz w:val="13"/>
                <w:szCs w:val="13"/>
                <w:highlight w:val="none"/>
              </w:rPr>
              <w:t>A—60</w:t>
            </w:r>
          </w:p>
        </w:tc>
        <w:tc>
          <w:tcPr>
            <w:tcW w:w="655" w:type="dxa"/>
            <w:vAlign w:val="center"/>
          </w:tcPr>
          <w:p w14:paraId="7CA27CC8">
            <w:pPr>
              <w:pStyle w:val="522"/>
              <w:keepNext w:val="0"/>
              <w:keepLines w:val="0"/>
              <w:pageBreakBefore w:val="0"/>
              <w:widowControl/>
              <w:tabs>
                <w:tab w:val="right" w:leader="dot" w:pos="9354"/>
              </w:tabs>
              <w:kinsoku/>
              <w:wordWrap/>
              <w:overflowPunct/>
              <w:topLinePunct w:val="0"/>
              <w:autoSpaceDE/>
              <w:autoSpaceDN/>
              <w:bidi w:val="0"/>
              <w:adjustRightInd/>
              <w:snapToGrid/>
              <w:spacing w:line="240" w:lineRule="exact"/>
              <w:ind w:left="0" w:leftChars="0"/>
              <w:jc w:val="center"/>
              <w:textAlignment w:val="auto"/>
              <w:rPr>
                <w:rFonts w:ascii="宋体" w:hAnsi="宋体" w:cs="宋体"/>
                <w:color w:val="auto"/>
                <w:sz w:val="13"/>
                <w:szCs w:val="13"/>
                <w:highlight w:val="none"/>
              </w:rPr>
            </w:pPr>
            <w:r>
              <w:rPr>
                <w:rFonts w:hint="eastAsia" w:ascii="宋体" w:hAnsi="宋体" w:cs="宋体"/>
                <w:color w:val="auto"/>
                <w:sz w:val="13"/>
                <w:szCs w:val="13"/>
                <w:highlight w:val="none"/>
              </w:rPr>
              <w:t>*</w:t>
            </w:r>
          </w:p>
        </w:tc>
      </w:tr>
      <w:tr w14:paraId="08AAB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6" w:hRule="exact"/>
        </w:trPr>
        <w:tc>
          <w:tcPr>
            <w:tcW w:w="1856" w:type="dxa"/>
            <w:vAlign w:val="center"/>
          </w:tcPr>
          <w:p w14:paraId="2CEFAA15">
            <w:pPr>
              <w:pStyle w:val="522"/>
              <w:keepNext w:val="0"/>
              <w:keepLines w:val="0"/>
              <w:pageBreakBefore w:val="0"/>
              <w:widowControl/>
              <w:tabs>
                <w:tab w:val="right" w:leader="dot" w:pos="9354"/>
              </w:tabs>
              <w:kinsoku/>
              <w:wordWrap/>
              <w:overflowPunct/>
              <w:topLinePunct w:val="0"/>
              <w:autoSpaceDE/>
              <w:autoSpaceDN/>
              <w:bidi w:val="0"/>
              <w:adjustRightInd/>
              <w:snapToGrid/>
              <w:spacing w:line="240" w:lineRule="exact"/>
              <w:ind w:left="0" w:leftChars="0"/>
              <w:jc w:val="center"/>
              <w:textAlignment w:val="auto"/>
              <w:rPr>
                <w:rFonts w:hint="eastAsia" w:ascii="宋体" w:hAnsi="宋体" w:eastAsia="宋体" w:cs="宋体"/>
                <w:color w:val="auto"/>
                <w:sz w:val="13"/>
                <w:szCs w:val="13"/>
                <w:highlight w:val="none"/>
                <w:lang w:val="en-US" w:eastAsia="zh-CN"/>
              </w:rPr>
            </w:pPr>
            <w:r>
              <w:rPr>
                <w:rFonts w:hint="eastAsia" w:ascii="宋体" w:hAnsi="宋体" w:cs="宋体"/>
                <w:color w:val="auto"/>
                <w:sz w:val="13"/>
                <w:szCs w:val="13"/>
                <w:highlight w:val="none"/>
              </w:rPr>
              <w:t>其他机器处所</w:t>
            </w:r>
            <w:r>
              <w:rPr>
                <w:rFonts w:hint="eastAsia" w:ascii="宋体" w:hAnsi="宋体" w:eastAsia="宋体" w:cs="宋体"/>
                <w:color w:val="auto"/>
                <w:sz w:val="21"/>
                <w:szCs w:val="13"/>
                <w:highlight w:val="none"/>
                <w:vertAlign w:val="superscript"/>
                <w:lang w:val="en-US" w:eastAsia="zh-CN"/>
              </w:rPr>
              <w:t>g</w:t>
            </w:r>
          </w:p>
        </w:tc>
        <w:tc>
          <w:tcPr>
            <w:tcW w:w="665" w:type="dxa"/>
            <w:vAlign w:val="center"/>
          </w:tcPr>
          <w:p w14:paraId="0A877D42">
            <w:pPr>
              <w:pStyle w:val="522"/>
              <w:keepNext w:val="0"/>
              <w:keepLines w:val="0"/>
              <w:pageBreakBefore w:val="0"/>
              <w:widowControl/>
              <w:tabs>
                <w:tab w:val="right" w:leader="dot" w:pos="9354"/>
              </w:tabs>
              <w:kinsoku/>
              <w:wordWrap/>
              <w:overflowPunct/>
              <w:topLinePunct w:val="0"/>
              <w:autoSpaceDE/>
              <w:autoSpaceDN/>
              <w:bidi w:val="0"/>
              <w:adjustRightInd/>
              <w:snapToGrid/>
              <w:spacing w:line="240" w:lineRule="exact"/>
              <w:ind w:left="0" w:leftChars="0"/>
              <w:jc w:val="center"/>
              <w:textAlignment w:val="auto"/>
              <w:rPr>
                <w:rFonts w:ascii="宋体" w:hAnsi="宋体" w:cs="宋体"/>
                <w:color w:val="auto"/>
                <w:sz w:val="13"/>
                <w:szCs w:val="13"/>
                <w:highlight w:val="none"/>
              </w:rPr>
            </w:pPr>
            <w:r>
              <w:rPr>
                <w:rFonts w:hint="eastAsia" w:ascii="宋体" w:hAnsi="宋体" w:cs="宋体"/>
                <w:color w:val="auto"/>
                <w:sz w:val="13"/>
                <w:szCs w:val="13"/>
                <w:highlight w:val="none"/>
              </w:rPr>
              <w:t>—</w:t>
            </w:r>
          </w:p>
        </w:tc>
        <w:tc>
          <w:tcPr>
            <w:tcW w:w="624" w:type="dxa"/>
            <w:vAlign w:val="center"/>
          </w:tcPr>
          <w:p w14:paraId="01DB3FBF">
            <w:pPr>
              <w:pStyle w:val="522"/>
              <w:keepNext w:val="0"/>
              <w:keepLines w:val="0"/>
              <w:pageBreakBefore w:val="0"/>
              <w:widowControl/>
              <w:tabs>
                <w:tab w:val="right" w:leader="dot" w:pos="9354"/>
              </w:tabs>
              <w:kinsoku/>
              <w:wordWrap/>
              <w:overflowPunct/>
              <w:topLinePunct w:val="0"/>
              <w:autoSpaceDE/>
              <w:autoSpaceDN/>
              <w:bidi w:val="0"/>
              <w:adjustRightInd/>
              <w:snapToGrid/>
              <w:spacing w:line="240" w:lineRule="exact"/>
              <w:ind w:left="0" w:leftChars="0"/>
              <w:jc w:val="center"/>
              <w:textAlignment w:val="auto"/>
              <w:rPr>
                <w:rFonts w:ascii="宋体" w:hAnsi="宋体" w:cs="宋体"/>
                <w:color w:val="auto"/>
                <w:sz w:val="13"/>
                <w:szCs w:val="13"/>
                <w:highlight w:val="none"/>
              </w:rPr>
            </w:pPr>
            <w:r>
              <w:rPr>
                <w:rFonts w:hint="eastAsia" w:ascii="宋体" w:hAnsi="宋体" w:cs="宋体"/>
                <w:color w:val="auto"/>
                <w:sz w:val="13"/>
                <w:szCs w:val="13"/>
                <w:highlight w:val="none"/>
              </w:rPr>
              <w:t>—</w:t>
            </w:r>
          </w:p>
        </w:tc>
        <w:tc>
          <w:tcPr>
            <w:tcW w:w="765" w:type="dxa"/>
            <w:vAlign w:val="center"/>
          </w:tcPr>
          <w:p w14:paraId="02886098">
            <w:pPr>
              <w:pStyle w:val="522"/>
              <w:keepNext w:val="0"/>
              <w:keepLines w:val="0"/>
              <w:pageBreakBefore w:val="0"/>
              <w:widowControl/>
              <w:tabs>
                <w:tab w:val="right" w:leader="dot" w:pos="9354"/>
              </w:tabs>
              <w:kinsoku/>
              <w:wordWrap/>
              <w:overflowPunct/>
              <w:topLinePunct w:val="0"/>
              <w:autoSpaceDE/>
              <w:autoSpaceDN/>
              <w:bidi w:val="0"/>
              <w:adjustRightInd/>
              <w:snapToGrid/>
              <w:spacing w:line="240" w:lineRule="exact"/>
              <w:ind w:left="0" w:leftChars="0"/>
              <w:jc w:val="center"/>
              <w:textAlignment w:val="auto"/>
              <w:rPr>
                <w:rFonts w:ascii="宋体" w:hAnsi="宋体" w:cs="宋体"/>
                <w:color w:val="auto"/>
                <w:sz w:val="13"/>
                <w:szCs w:val="13"/>
                <w:highlight w:val="none"/>
              </w:rPr>
            </w:pPr>
            <w:r>
              <w:rPr>
                <w:rFonts w:hint="eastAsia" w:ascii="宋体" w:hAnsi="宋体" w:cs="宋体"/>
                <w:color w:val="auto"/>
                <w:sz w:val="13"/>
                <w:szCs w:val="13"/>
                <w:highlight w:val="none"/>
              </w:rPr>
              <w:t>—</w:t>
            </w:r>
          </w:p>
        </w:tc>
        <w:tc>
          <w:tcPr>
            <w:tcW w:w="679" w:type="dxa"/>
            <w:vAlign w:val="center"/>
          </w:tcPr>
          <w:p w14:paraId="39460A2E">
            <w:pPr>
              <w:pStyle w:val="522"/>
              <w:keepNext w:val="0"/>
              <w:keepLines w:val="0"/>
              <w:pageBreakBefore w:val="0"/>
              <w:widowControl/>
              <w:tabs>
                <w:tab w:val="right" w:leader="dot" w:pos="9354"/>
              </w:tabs>
              <w:kinsoku/>
              <w:wordWrap/>
              <w:overflowPunct/>
              <w:topLinePunct w:val="0"/>
              <w:autoSpaceDE/>
              <w:autoSpaceDN/>
              <w:bidi w:val="0"/>
              <w:adjustRightInd/>
              <w:snapToGrid/>
              <w:spacing w:line="240" w:lineRule="exact"/>
              <w:ind w:left="0" w:leftChars="0"/>
              <w:jc w:val="center"/>
              <w:textAlignment w:val="auto"/>
              <w:rPr>
                <w:rFonts w:ascii="宋体" w:hAnsi="宋体" w:cs="宋体"/>
                <w:color w:val="auto"/>
                <w:sz w:val="13"/>
                <w:szCs w:val="13"/>
                <w:highlight w:val="none"/>
              </w:rPr>
            </w:pPr>
            <w:r>
              <w:rPr>
                <w:rFonts w:hint="eastAsia" w:ascii="宋体" w:hAnsi="宋体" w:cs="宋体"/>
                <w:color w:val="auto"/>
                <w:sz w:val="13"/>
                <w:szCs w:val="13"/>
                <w:highlight w:val="none"/>
              </w:rPr>
              <w:t>—</w:t>
            </w:r>
          </w:p>
        </w:tc>
        <w:tc>
          <w:tcPr>
            <w:tcW w:w="837" w:type="dxa"/>
            <w:vAlign w:val="center"/>
          </w:tcPr>
          <w:p w14:paraId="3AFE4762">
            <w:pPr>
              <w:pStyle w:val="522"/>
              <w:keepNext w:val="0"/>
              <w:keepLines w:val="0"/>
              <w:pageBreakBefore w:val="0"/>
              <w:widowControl/>
              <w:tabs>
                <w:tab w:val="right" w:leader="dot" w:pos="9354"/>
              </w:tabs>
              <w:kinsoku/>
              <w:wordWrap/>
              <w:overflowPunct/>
              <w:topLinePunct w:val="0"/>
              <w:autoSpaceDE/>
              <w:autoSpaceDN/>
              <w:bidi w:val="0"/>
              <w:adjustRightInd/>
              <w:snapToGrid/>
              <w:spacing w:line="240" w:lineRule="exact"/>
              <w:ind w:left="0" w:leftChars="0"/>
              <w:jc w:val="center"/>
              <w:textAlignment w:val="auto"/>
              <w:rPr>
                <w:rFonts w:ascii="宋体" w:hAnsi="宋体" w:cs="宋体"/>
                <w:color w:val="auto"/>
                <w:sz w:val="13"/>
                <w:szCs w:val="13"/>
                <w:highlight w:val="none"/>
              </w:rPr>
            </w:pPr>
            <w:r>
              <w:rPr>
                <w:rFonts w:hint="eastAsia" w:ascii="宋体" w:hAnsi="宋体" w:cs="宋体"/>
                <w:color w:val="auto"/>
                <w:sz w:val="13"/>
                <w:szCs w:val="13"/>
                <w:highlight w:val="none"/>
              </w:rPr>
              <w:t>—</w:t>
            </w:r>
          </w:p>
        </w:tc>
        <w:tc>
          <w:tcPr>
            <w:tcW w:w="545" w:type="dxa"/>
            <w:vAlign w:val="center"/>
          </w:tcPr>
          <w:p w14:paraId="0798398E">
            <w:pPr>
              <w:pStyle w:val="522"/>
              <w:keepNext w:val="0"/>
              <w:keepLines w:val="0"/>
              <w:pageBreakBefore w:val="0"/>
              <w:widowControl/>
              <w:tabs>
                <w:tab w:val="right" w:leader="dot" w:pos="9354"/>
              </w:tabs>
              <w:kinsoku/>
              <w:wordWrap/>
              <w:overflowPunct/>
              <w:topLinePunct w:val="0"/>
              <w:autoSpaceDE/>
              <w:autoSpaceDN/>
              <w:bidi w:val="0"/>
              <w:adjustRightInd/>
              <w:snapToGrid/>
              <w:spacing w:line="240" w:lineRule="exact"/>
              <w:ind w:left="0" w:leftChars="0"/>
              <w:jc w:val="center"/>
              <w:textAlignment w:val="auto"/>
              <w:rPr>
                <w:rFonts w:ascii="宋体" w:hAnsi="宋体" w:cs="宋体"/>
                <w:color w:val="auto"/>
                <w:sz w:val="13"/>
                <w:szCs w:val="13"/>
                <w:highlight w:val="none"/>
              </w:rPr>
            </w:pPr>
            <w:r>
              <w:rPr>
                <w:rFonts w:hint="eastAsia" w:ascii="宋体" w:hAnsi="宋体" w:cs="宋体"/>
                <w:color w:val="auto"/>
                <w:sz w:val="13"/>
                <w:szCs w:val="13"/>
                <w:highlight w:val="none"/>
              </w:rPr>
              <w:t>—</w:t>
            </w:r>
          </w:p>
          <w:p w14:paraId="540F867C">
            <w:pPr>
              <w:pStyle w:val="522"/>
              <w:keepNext w:val="0"/>
              <w:keepLines w:val="0"/>
              <w:pageBreakBefore w:val="0"/>
              <w:widowControl/>
              <w:tabs>
                <w:tab w:val="right" w:leader="dot" w:pos="9354"/>
              </w:tabs>
              <w:kinsoku/>
              <w:wordWrap/>
              <w:overflowPunct/>
              <w:topLinePunct w:val="0"/>
              <w:autoSpaceDE/>
              <w:autoSpaceDN/>
              <w:bidi w:val="0"/>
              <w:adjustRightInd/>
              <w:snapToGrid/>
              <w:spacing w:line="240" w:lineRule="exact"/>
              <w:ind w:left="0" w:leftChars="0"/>
              <w:jc w:val="center"/>
              <w:textAlignment w:val="auto"/>
              <w:rPr>
                <w:rFonts w:ascii="宋体" w:hAnsi="宋体" w:cs="宋体"/>
                <w:color w:val="auto"/>
                <w:sz w:val="13"/>
                <w:szCs w:val="13"/>
                <w:highlight w:val="none"/>
              </w:rPr>
            </w:pPr>
          </w:p>
          <w:p w14:paraId="03FAB708">
            <w:pPr>
              <w:pStyle w:val="522"/>
              <w:keepNext w:val="0"/>
              <w:keepLines w:val="0"/>
              <w:pageBreakBefore w:val="0"/>
              <w:widowControl/>
              <w:tabs>
                <w:tab w:val="right" w:leader="dot" w:pos="9354"/>
              </w:tabs>
              <w:kinsoku/>
              <w:wordWrap/>
              <w:overflowPunct/>
              <w:topLinePunct w:val="0"/>
              <w:autoSpaceDE/>
              <w:autoSpaceDN/>
              <w:bidi w:val="0"/>
              <w:adjustRightInd/>
              <w:snapToGrid/>
              <w:spacing w:line="240" w:lineRule="exact"/>
              <w:ind w:left="0" w:leftChars="0"/>
              <w:jc w:val="center"/>
              <w:textAlignment w:val="auto"/>
              <w:rPr>
                <w:rFonts w:ascii="宋体" w:hAnsi="宋体" w:cs="宋体"/>
                <w:color w:val="auto"/>
                <w:sz w:val="13"/>
                <w:szCs w:val="13"/>
                <w:highlight w:val="none"/>
              </w:rPr>
            </w:pPr>
          </w:p>
          <w:p w14:paraId="6A541522">
            <w:pPr>
              <w:pStyle w:val="522"/>
              <w:keepNext w:val="0"/>
              <w:keepLines w:val="0"/>
              <w:pageBreakBefore w:val="0"/>
              <w:widowControl/>
              <w:tabs>
                <w:tab w:val="right" w:leader="dot" w:pos="9354"/>
              </w:tabs>
              <w:kinsoku/>
              <w:wordWrap/>
              <w:overflowPunct/>
              <w:topLinePunct w:val="0"/>
              <w:autoSpaceDE/>
              <w:autoSpaceDN/>
              <w:bidi w:val="0"/>
              <w:adjustRightInd/>
              <w:snapToGrid/>
              <w:spacing w:line="240" w:lineRule="exact"/>
              <w:ind w:left="0" w:leftChars="0"/>
              <w:jc w:val="center"/>
              <w:textAlignment w:val="auto"/>
              <w:rPr>
                <w:rFonts w:ascii="宋体" w:hAnsi="宋体" w:cs="宋体"/>
                <w:color w:val="auto"/>
                <w:sz w:val="13"/>
                <w:szCs w:val="13"/>
                <w:highlight w:val="none"/>
              </w:rPr>
            </w:pPr>
          </w:p>
        </w:tc>
        <w:tc>
          <w:tcPr>
            <w:tcW w:w="718" w:type="dxa"/>
            <w:vAlign w:val="center"/>
          </w:tcPr>
          <w:p w14:paraId="2CCBCF23">
            <w:pPr>
              <w:keepNext w:val="0"/>
              <w:keepLines w:val="0"/>
              <w:pageBreakBefore w:val="0"/>
              <w:widowControl/>
              <w:kinsoku/>
              <w:wordWrap/>
              <w:overflowPunct/>
              <w:topLinePunct w:val="0"/>
              <w:autoSpaceDE/>
              <w:autoSpaceDN/>
              <w:bidi w:val="0"/>
              <w:adjustRightInd/>
              <w:snapToGrid/>
              <w:spacing w:line="240" w:lineRule="exact"/>
              <w:ind w:firstLine="130" w:firstLineChars="100"/>
              <w:textAlignment w:val="auto"/>
              <w:rPr>
                <w:rFonts w:ascii="宋体" w:hAnsi="宋体" w:cs="宋体"/>
                <w:color w:val="auto"/>
                <w:sz w:val="13"/>
                <w:szCs w:val="13"/>
                <w:highlight w:val="none"/>
              </w:rPr>
            </w:pPr>
            <w:r>
              <w:rPr>
                <w:rFonts w:hint="eastAsia" w:ascii="宋体" w:hAnsi="宋体" w:cs="宋体"/>
                <w:color w:val="auto"/>
                <w:sz w:val="13"/>
                <w:szCs w:val="13"/>
                <w:highlight w:val="none"/>
              </w:rPr>
              <w:t>A—0</w:t>
            </w:r>
            <w:r>
              <w:rPr>
                <w:rFonts w:hint="eastAsia" w:ascii="宋体" w:hAnsi="宋体" w:cs="宋体"/>
                <w:color w:val="auto"/>
                <w:sz w:val="13"/>
                <w:szCs w:val="13"/>
                <w:highlight w:val="none"/>
                <w:vertAlign w:val="superscript"/>
              </w:rPr>
              <w:t>〔</w:t>
            </w:r>
            <w:r>
              <w:rPr>
                <w:rFonts w:hint="eastAsia" w:ascii="宋体" w:hAnsi="宋体" w:cs="宋体"/>
                <w:color w:val="auto"/>
                <w:sz w:val="13"/>
                <w:szCs w:val="13"/>
                <w:highlight w:val="none"/>
                <w:vertAlign w:val="superscript"/>
                <w:lang w:eastAsia="zh-CN"/>
              </w:rPr>
              <w:t>2</w:t>
            </w:r>
            <w:r>
              <w:rPr>
                <w:rFonts w:hint="eastAsia" w:ascii="宋体" w:hAnsi="宋体" w:cs="宋体"/>
                <w:color w:val="auto"/>
                <w:sz w:val="13"/>
                <w:szCs w:val="13"/>
                <w:highlight w:val="none"/>
                <w:vertAlign w:val="superscript"/>
              </w:rPr>
              <w:t>〕</w:t>
            </w:r>
          </w:p>
        </w:tc>
        <w:tc>
          <w:tcPr>
            <w:tcW w:w="656" w:type="dxa"/>
            <w:vAlign w:val="center"/>
          </w:tcPr>
          <w:p w14:paraId="0CD31BEE">
            <w:pPr>
              <w:pStyle w:val="522"/>
              <w:keepNext w:val="0"/>
              <w:keepLines w:val="0"/>
              <w:pageBreakBefore w:val="0"/>
              <w:widowControl/>
              <w:tabs>
                <w:tab w:val="right" w:leader="dot" w:pos="9354"/>
              </w:tabs>
              <w:kinsoku/>
              <w:wordWrap/>
              <w:overflowPunct/>
              <w:topLinePunct w:val="0"/>
              <w:autoSpaceDE/>
              <w:autoSpaceDN/>
              <w:bidi w:val="0"/>
              <w:adjustRightInd/>
              <w:snapToGrid/>
              <w:spacing w:line="240" w:lineRule="exact"/>
              <w:ind w:left="0" w:leftChars="0"/>
              <w:jc w:val="center"/>
              <w:textAlignment w:val="auto"/>
              <w:rPr>
                <w:rFonts w:ascii="宋体" w:hAnsi="宋体" w:cs="宋体"/>
                <w:color w:val="auto"/>
                <w:sz w:val="13"/>
                <w:szCs w:val="13"/>
                <w:highlight w:val="none"/>
              </w:rPr>
            </w:pPr>
            <w:r>
              <w:rPr>
                <w:rFonts w:hint="eastAsia" w:ascii="宋体" w:hAnsi="宋体" w:cs="宋体"/>
                <w:color w:val="auto"/>
                <w:sz w:val="13"/>
                <w:szCs w:val="13"/>
                <w:highlight w:val="none"/>
              </w:rPr>
              <w:t>A—0</w:t>
            </w:r>
          </w:p>
        </w:tc>
        <w:tc>
          <w:tcPr>
            <w:tcW w:w="829" w:type="dxa"/>
            <w:vAlign w:val="center"/>
          </w:tcPr>
          <w:p w14:paraId="0C3F79DF">
            <w:pPr>
              <w:pStyle w:val="522"/>
              <w:keepNext w:val="0"/>
              <w:keepLines w:val="0"/>
              <w:pageBreakBefore w:val="0"/>
              <w:widowControl/>
              <w:tabs>
                <w:tab w:val="right" w:leader="dot" w:pos="9354"/>
              </w:tabs>
              <w:kinsoku/>
              <w:wordWrap/>
              <w:overflowPunct/>
              <w:topLinePunct w:val="0"/>
              <w:autoSpaceDE/>
              <w:autoSpaceDN/>
              <w:bidi w:val="0"/>
              <w:adjustRightInd/>
              <w:snapToGrid/>
              <w:spacing w:line="240" w:lineRule="exact"/>
              <w:ind w:left="0" w:leftChars="0"/>
              <w:jc w:val="center"/>
              <w:textAlignment w:val="auto"/>
              <w:rPr>
                <w:rFonts w:ascii="宋体" w:hAnsi="宋体" w:cs="宋体"/>
                <w:color w:val="auto"/>
                <w:sz w:val="13"/>
                <w:szCs w:val="13"/>
                <w:highlight w:val="none"/>
              </w:rPr>
            </w:pPr>
            <w:r>
              <w:rPr>
                <w:rFonts w:hint="eastAsia" w:ascii="宋体" w:hAnsi="宋体" w:cs="宋体"/>
                <w:color w:val="auto"/>
                <w:sz w:val="13"/>
                <w:szCs w:val="13"/>
                <w:highlight w:val="none"/>
              </w:rPr>
              <w:t>A—0</w:t>
            </w:r>
          </w:p>
        </w:tc>
        <w:tc>
          <w:tcPr>
            <w:tcW w:w="655" w:type="dxa"/>
            <w:vAlign w:val="center"/>
          </w:tcPr>
          <w:p w14:paraId="122160A5">
            <w:pPr>
              <w:pStyle w:val="522"/>
              <w:keepNext w:val="0"/>
              <w:keepLines w:val="0"/>
              <w:pageBreakBefore w:val="0"/>
              <w:widowControl/>
              <w:tabs>
                <w:tab w:val="right" w:leader="dot" w:pos="9354"/>
              </w:tabs>
              <w:kinsoku/>
              <w:wordWrap/>
              <w:overflowPunct/>
              <w:topLinePunct w:val="0"/>
              <w:autoSpaceDE/>
              <w:autoSpaceDN/>
              <w:bidi w:val="0"/>
              <w:adjustRightInd/>
              <w:snapToGrid/>
              <w:spacing w:line="240" w:lineRule="exact"/>
              <w:ind w:left="0" w:leftChars="0"/>
              <w:jc w:val="center"/>
              <w:textAlignment w:val="auto"/>
              <w:rPr>
                <w:rFonts w:ascii="宋体" w:hAnsi="宋体" w:cs="宋体"/>
                <w:color w:val="auto"/>
                <w:sz w:val="13"/>
                <w:szCs w:val="13"/>
                <w:highlight w:val="none"/>
              </w:rPr>
            </w:pPr>
            <w:r>
              <w:rPr>
                <w:rFonts w:hint="eastAsia" w:ascii="宋体" w:hAnsi="宋体" w:cs="宋体"/>
                <w:color w:val="auto"/>
                <w:sz w:val="13"/>
                <w:szCs w:val="13"/>
                <w:highlight w:val="none"/>
              </w:rPr>
              <w:t>*</w:t>
            </w:r>
          </w:p>
        </w:tc>
      </w:tr>
      <w:tr w14:paraId="6CDC8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2" w:hRule="exact"/>
        </w:trPr>
        <w:tc>
          <w:tcPr>
            <w:tcW w:w="1856" w:type="dxa"/>
            <w:vAlign w:val="center"/>
          </w:tcPr>
          <w:p w14:paraId="54C52FE1">
            <w:pPr>
              <w:pStyle w:val="522"/>
              <w:keepNext w:val="0"/>
              <w:keepLines w:val="0"/>
              <w:pageBreakBefore w:val="0"/>
              <w:widowControl/>
              <w:tabs>
                <w:tab w:val="right" w:leader="dot" w:pos="9354"/>
              </w:tabs>
              <w:kinsoku/>
              <w:wordWrap/>
              <w:overflowPunct/>
              <w:topLinePunct w:val="0"/>
              <w:autoSpaceDE/>
              <w:autoSpaceDN/>
              <w:bidi w:val="0"/>
              <w:adjustRightInd/>
              <w:snapToGrid/>
              <w:spacing w:line="240" w:lineRule="exact"/>
              <w:ind w:left="0" w:leftChars="0"/>
              <w:jc w:val="center"/>
              <w:textAlignment w:val="auto"/>
              <w:rPr>
                <w:rFonts w:hint="eastAsia" w:ascii="宋体" w:hAnsi="宋体" w:eastAsia="宋体" w:cs="宋体"/>
                <w:color w:val="auto"/>
                <w:sz w:val="13"/>
                <w:szCs w:val="13"/>
                <w:highlight w:val="none"/>
                <w:lang w:val="en-US" w:eastAsia="zh-CN"/>
              </w:rPr>
            </w:pPr>
            <w:r>
              <w:rPr>
                <w:rFonts w:hint="eastAsia" w:ascii="宋体" w:hAnsi="宋体" w:cs="宋体"/>
                <w:color w:val="auto"/>
                <w:sz w:val="13"/>
                <w:szCs w:val="13"/>
                <w:highlight w:val="none"/>
                <w:lang w:val="en-US" w:eastAsia="zh-CN"/>
              </w:rPr>
              <w:t>原油泵舱</w:t>
            </w:r>
            <w:r>
              <w:rPr>
                <w:rFonts w:hint="eastAsia" w:ascii="宋体" w:hAnsi="宋体" w:eastAsia="宋体" w:cs="宋体"/>
                <w:color w:val="auto"/>
                <w:sz w:val="21"/>
                <w:szCs w:val="13"/>
                <w:highlight w:val="none"/>
                <w:vertAlign w:val="superscript"/>
                <w:lang w:val="en-US" w:eastAsia="zh-CN"/>
              </w:rPr>
              <w:t>h</w:t>
            </w:r>
          </w:p>
        </w:tc>
        <w:tc>
          <w:tcPr>
            <w:tcW w:w="665" w:type="dxa"/>
            <w:vAlign w:val="center"/>
          </w:tcPr>
          <w:p w14:paraId="422397C5">
            <w:pPr>
              <w:pStyle w:val="522"/>
              <w:keepNext w:val="0"/>
              <w:keepLines w:val="0"/>
              <w:pageBreakBefore w:val="0"/>
              <w:widowControl/>
              <w:tabs>
                <w:tab w:val="right" w:leader="dot" w:pos="9354"/>
              </w:tabs>
              <w:kinsoku/>
              <w:wordWrap/>
              <w:overflowPunct/>
              <w:topLinePunct w:val="0"/>
              <w:autoSpaceDE/>
              <w:autoSpaceDN/>
              <w:bidi w:val="0"/>
              <w:adjustRightInd/>
              <w:snapToGrid/>
              <w:spacing w:line="240" w:lineRule="exact"/>
              <w:ind w:left="0" w:leftChars="0"/>
              <w:jc w:val="center"/>
              <w:textAlignment w:val="auto"/>
              <w:rPr>
                <w:rFonts w:ascii="宋体" w:hAnsi="宋体" w:cs="宋体"/>
                <w:color w:val="auto"/>
                <w:sz w:val="13"/>
                <w:szCs w:val="13"/>
                <w:highlight w:val="none"/>
              </w:rPr>
            </w:pPr>
            <w:r>
              <w:rPr>
                <w:rFonts w:hint="eastAsia" w:ascii="宋体" w:hAnsi="宋体" w:cs="宋体"/>
                <w:color w:val="auto"/>
                <w:sz w:val="13"/>
                <w:szCs w:val="13"/>
                <w:highlight w:val="none"/>
              </w:rPr>
              <w:t>—</w:t>
            </w:r>
          </w:p>
        </w:tc>
        <w:tc>
          <w:tcPr>
            <w:tcW w:w="624" w:type="dxa"/>
            <w:vAlign w:val="center"/>
          </w:tcPr>
          <w:p w14:paraId="7BFED65D">
            <w:pPr>
              <w:pStyle w:val="522"/>
              <w:keepNext w:val="0"/>
              <w:keepLines w:val="0"/>
              <w:pageBreakBefore w:val="0"/>
              <w:widowControl/>
              <w:tabs>
                <w:tab w:val="right" w:leader="dot" w:pos="9354"/>
              </w:tabs>
              <w:kinsoku/>
              <w:wordWrap/>
              <w:overflowPunct/>
              <w:topLinePunct w:val="0"/>
              <w:autoSpaceDE/>
              <w:autoSpaceDN/>
              <w:bidi w:val="0"/>
              <w:adjustRightInd/>
              <w:snapToGrid/>
              <w:spacing w:line="240" w:lineRule="exact"/>
              <w:ind w:left="0" w:leftChars="0"/>
              <w:jc w:val="center"/>
              <w:textAlignment w:val="auto"/>
              <w:rPr>
                <w:rFonts w:ascii="宋体" w:hAnsi="宋体" w:cs="宋体"/>
                <w:color w:val="auto"/>
                <w:sz w:val="13"/>
                <w:szCs w:val="13"/>
                <w:highlight w:val="none"/>
              </w:rPr>
            </w:pPr>
            <w:r>
              <w:rPr>
                <w:rFonts w:hint="eastAsia" w:ascii="宋体" w:hAnsi="宋体" w:cs="宋体"/>
                <w:color w:val="auto"/>
                <w:sz w:val="13"/>
                <w:szCs w:val="13"/>
                <w:highlight w:val="none"/>
              </w:rPr>
              <w:t>—</w:t>
            </w:r>
          </w:p>
        </w:tc>
        <w:tc>
          <w:tcPr>
            <w:tcW w:w="765" w:type="dxa"/>
            <w:vAlign w:val="center"/>
          </w:tcPr>
          <w:p w14:paraId="56C3B65B">
            <w:pPr>
              <w:pStyle w:val="522"/>
              <w:keepNext w:val="0"/>
              <w:keepLines w:val="0"/>
              <w:pageBreakBefore w:val="0"/>
              <w:widowControl/>
              <w:tabs>
                <w:tab w:val="right" w:leader="dot" w:pos="9354"/>
              </w:tabs>
              <w:kinsoku/>
              <w:wordWrap/>
              <w:overflowPunct/>
              <w:topLinePunct w:val="0"/>
              <w:autoSpaceDE/>
              <w:autoSpaceDN/>
              <w:bidi w:val="0"/>
              <w:adjustRightInd/>
              <w:snapToGrid/>
              <w:spacing w:line="240" w:lineRule="exact"/>
              <w:ind w:left="0" w:leftChars="0"/>
              <w:jc w:val="center"/>
              <w:textAlignment w:val="auto"/>
              <w:rPr>
                <w:rFonts w:ascii="宋体" w:hAnsi="宋体" w:cs="宋体"/>
                <w:color w:val="auto"/>
                <w:sz w:val="13"/>
                <w:szCs w:val="13"/>
                <w:highlight w:val="none"/>
              </w:rPr>
            </w:pPr>
            <w:r>
              <w:rPr>
                <w:rFonts w:hint="eastAsia" w:ascii="宋体" w:hAnsi="宋体" w:cs="宋体"/>
                <w:color w:val="auto"/>
                <w:sz w:val="13"/>
                <w:szCs w:val="13"/>
                <w:highlight w:val="none"/>
              </w:rPr>
              <w:t>—</w:t>
            </w:r>
          </w:p>
        </w:tc>
        <w:tc>
          <w:tcPr>
            <w:tcW w:w="679" w:type="dxa"/>
            <w:vAlign w:val="center"/>
          </w:tcPr>
          <w:p w14:paraId="68FF0C02">
            <w:pPr>
              <w:pStyle w:val="522"/>
              <w:keepNext w:val="0"/>
              <w:keepLines w:val="0"/>
              <w:pageBreakBefore w:val="0"/>
              <w:widowControl/>
              <w:tabs>
                <w:tab w:val="right" w:leader="dot" w:pos="9354"/>
              </w:tabs>
              <w:kinsoku/>
              <w:wordWrap/>
              <w:overflowPunct/>
              <w:topLinePunct w:val="0"/>
              <w:autoSpaceDE/>
              <w:autoSpaceDN/>
              <w:bidi w:val="0"/>
              <w:adjustRightInd/>
              <w:snapToGrid/>
              <w:spacing w:line="240" w:lineRule="exact"/>
              <w:ind w:left="0" w:leftChars="0"/>
              <w:jc w:val="center"/>
              <w:textAlignment w:val="auto"/>
              <w:rPr>
                <w:rFonts w:ascii="宋体" w:hAnsi="宋体" w:cs="宋体"/>
                <w:color w:val="auto"/>
                <w:sz w:val="13"/>
                <w:szCs w:val="13"/>
                <w:highlight w:val="none"/>
              </w:rPr>
            </w:pPr>
            <w:r>
              <w:rPr>
                <w:rFonts w:hint="eastAsia" w:ascii="宋体" w:hAnsi="宋体" w:cs="宋体"/>
                <w:color w:val="auto"/>
                <w:sz w:val="13"/>
                <w:szCs w:val="13"/>
                <w:highlight w:val="none"/>
              </w:rPr>
              <w:t>—</w:t>
            </w:r>
          </w:p>
        </w:tc>
        <w:tc>
          <w:tcPr>
            <w:tcW w:w="837" w:type="dxa"/>
            <w:vAlign w:val="center"/>
          </w:tcPr>
          <w:p w14:paraId="3B64D46C">
            <w:pPr>
              <w:pStyle w:val="522"/>
              <w:keepNext w:val="0"/>
              <w:keepLines w:val="0"/>
              <w:pageBreakBefore w:val="0"/>
              <w:widowControl/>
              <w:tabs>
                <w:tab w:val="right" w:leader="dot" w:pos="9354"/>
              </w:tabs>
              <w:kinsoku/>
              <w:wordWrap/>
              <w:overflowPunct/>
              <w:topLinePunct w:val="0"/>
              <w:autoSpaceDE/>
              <w:autoSpaceDN/>
              <w:bidi w:val="0"/>
              <w:adjustRightInd/>
              <w:snapToGrid/>
              <w:spacing w:line="240" w:lineRule="exact"/>
              <w:ind w:left="0" w:leftChars="0"/>
              <w:jc w:val="center"/>
              <w:textAlignment w:val="auto"/>
              <w:rPr>
                <w:rFonts w:ascii="宋体" w:hAnsi="宋体" w:cs="宋体"/>
                <w:color w:val="auto"/>
                <w:sz w:val="13"/>
                <w:szCs w:val="13"/>
                <w:highlight w:val="none"/>
              </w:rPr>
            </w:pPr>
            <w:r>
              <w:rPr>
                <w:rFonts w:hint="eastAsia" w:ascii="宋体" w:hAnsi="宋体" w:cs="宋体"/>
                <w:color w:val="auto"/>
                <w:sz w:val="13"/>
                <w:szCs w:val="13"/>
                <w:highlight w:val="none"/>
              </w:rPr>
              <w:t>—</w:t>
            </w:r>
          </w:p>
        </w:tc>
        <w:tc>
          <w:tcPr>
            <w:tcW w:w="545" w:type="dxa"/>
            <w:vAlign w:val="center"/>
          </w:tcPr>
          <w:p w14:paraId="3826AA24">
            <w:pPr>
              <w:pStyle w:val="522"/>
              <w:keepNext w:val="0"/>
              <w:keepLines w:val="0"/>
              <w:pageBreakBefore w:val="0"/>
              <w:widowControl/>
              <w:tabs>
                <w:tab w:val="right" w:leader="dot" w:pos="9354"/>
              </w:tabs>
              <w:kinsoku/>
              <w:wordWrap/>
              <w:overflowPunct/>
              <w:topLinePunct w:val="0"/>
              <w:autoSpaceDE/>
              <w:autoSpaceDN/>
              <w:bidi w:val="0"/>
              <w:adjustRightInd/>
              <w:snapToGrid/>
              <w:spacing w:line="240" w:lineRule="exact"/>
              <w:ind w:left="0" w:leftChars="0"/>
              <w:jc w:val="center"/>
              <w:textAlignment w:val="auto"/>
              <w:rPr>
                <w:rFonts w:ascii="宋体" w:hAnsi="宋体" w:cs="宋体"/>
                <w:color w:val="auto"/>
                <w:sz w:val="13"/>
                <w:szCs w:val="13"/>
                <w:highlight w:val="none"/>
              </w:rPr>
            </w:pPr>
            <w:r>
              <w:rPr>
                <w:rFonts w:hint="eastAsia" w:ascii="宋体" w:hAnsi="宋体" w:cs="宋体"/>
                <w:color w:val="auto"/>
                <w:sz w:val="13"/>
                <w:szCs w:val="13"/>
                <w:highlight w:val="none"/>
              </w:rPr>
              <w:t>—</w:t>
            </w:r>
          </w:p>
        </w:tc>
        <w:tc>
          <w:tcPr>
            <w:tcW w:w="718" w:type="dxa"/>
            <w:vAlign w:val="center"/>
          </w:tcPr>
          <w:p w14:paraId="0F302336">
            <w:pPr>
              <w:pStyle w:val="522"/>
              <w:keepNext w:val="0"/>
              <w:keepLines w:val="0"/>
              <w:pageBreakBefore w:val="0"/>
              <w:widowControl/>
              <w:tabs>
                <w:tab w:val="right" w:leader="dot" w:pos="9354"/>
              </w:tabs>
              <w:kinsoku/>
              <w:wordWrap/>
              <w:overflowPunct/>
              <w:topLinePunct w:val="0"/>
              <w:autoSpaceDE/>
              <w:autoSpaceDN/>
              <w:bidi w:val="0"/>
              <w:adjustRightInd/>
              <w:snapToGrid/>
              <w:spacing w:line="240" w:lineRule="exact"/>
              <w:ind w:left="0" w:leftChars="0"/>
              <w:jc w:val="center"/>
              <w:textAlignment w:val="auto"/>
              <w:rPr>
                <w:rFonts w:ascii="宋体" w:hAnsi="宋体" w:cs="宋体"/>
                <w:color w:val="auto"/>
                <w:sz w:val="13"/>
                <w:szCs w:val="13"/>
                <w:highlight w:val="none"/>
              </w:rPr>
            </w:pPr>
            <w:r>
              <w:rPr>
                <w:rFonts w:hint="eastAsia" w:ascii="宋体" w:hAnsi="宋体" w:cs="宋体"/>
                <w:color w:val="auto"/>
                <w:sz w:val="13"/>
                <w:szCs w:val="13"/>
                <w:highlight w:val="none"/>
              </w:rPr>
              <w:t>—</w:t>
            </w:r>
          </w:p>
        </w:tc>
        <w:tc>
          <w:tcPr>
            <w:tcW w:w="656" w:type="dxa"/>
            <w:vAlign w:val="center"/>
          </w:tcPr>
          <w:p w14:paraId="76D2B4BA">
            <w:pPr>
              <w:pStyle w:val="522"/>
              <w:keepNext w:val="0"/>
              <w:keepLines w:val="0"/>
              <w:pageBreakBefore w:val="0"/>
              <w:widowControl/>
              <w:tabs>
                <w:tab w:val="right" w:leader="dot" w:pos="9354"/>
              </w:tabs>
              <w:kinsoku/>
              <w:wordWrap/>
              <w:overflowPunct/>
              <w:topLinePunct w:val="0"/>
              <w:autoSpaceDE/>
              <w:autoSpaceDN/>
              <w:bidi w:val="0"/>
              <w:adjustRightInd/>
              <w:snapToGrid/>
              <w:spacing w:line="240" w:lineRule="exact"/>
              <w:ind w:left="0" w:leftChars="0"/>
              <w:jc w:val="center"/>
              <w:textAlignment w:val="auto"/>
              <w:rPr>
                <w:rFonts w:ascii="宋体" w:hAnsi="宋体" w:cs="宋体"/>
                <w:color w:val="auto"/>
                <w:sz w:val="13"/>
                <w:szCs w:val="13"/>
                <w:highlight w:val="none"/>
              </w:rPr>
            </w:pPr>
            <w:r>
              <w:rPr>
                <w:rFonts w:hint="eastAsia" w:ascii="宋体" w:hAnsi="宋体" w:cs="宋体"/>
                <w:color w:val="auto"/>
                <w:sz w:val="13"/>
                <w:szCs w:val="13"/>
                <w:highlight w:val="none"/>
              </w:rPr>
              <w:t>—</w:t>
            </w:r>
          </w:p>
        </w:tc>
        <w:tc>
          <w:tcPr>
            <w:tcW w:w="829" w:type="dxa"/>
            <w:vAlign w:val="center"/>
          </w:tcPr>
          <w:p w14:paraId="5C61CCD1">
            <w:pPr>
              <w:pStyle w:val="522"/>
              <w:keepNext w:val="0"/>
              <w:keepLines w:val="0"/>
              <w:pageBreakBefore w:val="0"/>
              <w:widowControl/>
              <w:tabs>
                <w:tab w:val="right" w:leader="dot" w:pos="9354"/>
              </w:tabs>
              <w:kinsoku/>
              <w:wordWrap/>
              <w:overflowPunct/>
              <w:topLinePunct w:val="0"/>
              <w:autoSpaceDE/>
              <w:autoSpaceDN/>
              <w:bidi w:val="0"/>
              <w:adjustRightInd/>
              <w:snapToGrid/>
              <w:spacing w:line="240" w:lineRule="exact"/>
              <w:ind w:left="0" w:leftChars="0"/>
              <w:jc w:val="center"/>
              <w:textAlignment w:val="auto"/>
              <w:rPr>
                <w:rFonts w:ascii="宋体" w:hAnsi="宋体" w:cs="宋体"/>
                <w:color w:val="auto"/>
                <w:sz w:val="13"/>
                <w:szCs w:val="13"/>
                <w:highlight w:val="none"/>
              </w:rPr>
            </w:pPr>
            <w:r>
              <w:rPr>
                <w:rFonts w:hint="eastAsia" w:ascii="宋体" w:hAnsi="宋体" w:cs="宋体"/>
                <w:color w:val="auto"/>
                <w:sz w:val="13"/>
                <w:szCs w:val="13"/>
                <w:highlight w:val="none"/>
              </w:rPr>
              <w:t>A—60</w:t>
            </w:r>
          </w:p>
        </w:tc>
        <w:tc>
          <w:tcPr>
            <w:tcW w:w="655" w:type="dxa"/>
            <w:vAlign w:val="center"/>
          </w:tcPr>
          <w:p w14:paraId="5445B19E">
            <w:pPr>
              <w:pStyle w:val="522"/>
              <w:keepNext w:val="0"/>
              <w:keepLines w:val="0"/>
              <w:pageBreakBefore w:val="0"/>
              <w:widowControl/>
              <w:tabs>
                <w:tab w:val="right" w:leader="dot" w:pos="9354"/>
              </w:tabs>
              <w:kinsoku/>
              <w:wordWrap/>
              <w:overflowPunct/>
              <w:topLinePunct w:val="0"/>
              <w:autoSpaceDE/>
              <w:autoSpaceDN/>
              <w:bidi w:val="0"/>
              <w:adjustRightInd/>
              <w:snapToGrid/>
              <w:spacing w:line="240" w:lineRule="exact"/>
              <w:ind w:left="0" w:leftChars="0"/>
              <w:jc w:val="center"/>
              <w:textAlignment w:val="auto"/>
              <w:rPr>
                <w:rFonts w:ascii="宋体" w:hAnsi="宋体" w:cs="宋体"/>
                <w:color w:val="auto"/>
                <w:sz w:val="13"/>
                <w:szCs w:val="13"/>
                <w:highlight w:val="none"/>
              </w:rPr>
            </w:pPr>
            <w:r>
              <w:rPr>
                <w:rFonts w:hint="eastAsia" w:ascii="宋体" w:hAnsi="宋体" w:cs="宋体"/>
                <w:color w:val="auto"/>
                <w:sz w:val="13"/>
                <w:szCs w:val="13"/>
                <w:highlight w:val="none"/>
              </w:rPr>
              <w:t>—</w:t>
            </w:r>
          </w:p>
        </w:tc>
      </w:tr>
      <w:tr w14:paraId="22C89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5" w:hRule="exact"/>
        </w:trPr>
        <w:tc>
          <w:tcPr>
            <w:tcW w:w="1856" w:type="dxa"/>
            <w:vAlign w:val="center"/>
          </w:tcPr>
          <w:p w14:paraId="003591FE">
            <w:pPr>
              <w:pStyle w:val="522"/>
              <w:keepNext w:val="0"/>
              <w:keepLines w:val="0"/>
              <w:pageBreakBefore w:val="0"/>
              <w:widowControl/>
              <w:tabs>
                <w:tab w:val="right" w:leader="dot" w:pos="9354"/>
              </w:tabs>
              <w:kinsoku/>
              <w:wordWrap/>
              <w:overflowPunct/>
              <w:topLinePunct w:val="0"/>
              <w:autoSpaceDE/>
              <w:autoSpaceDN/>
              <w:bidi w:val="0"/>
              <w:adjustRightInd/>
              <w:snapToGrid/>
              <w:spacing w:line="240" w:lineRule="exact"/>
              <w:ind w:left="0" w:leftChars="0"/>
              <w:jc w:val="center"/>
              <w:textAlignment w:val="auto"/>
              <w:rPr>
                <w:rFonts w:hint="eastAsia" w:ascii="宋体" w:hAnsi="宋体" w:eastAsia="宋体" w:cs="宋体"/>
                <w:color w:val="auto"/>
                <w:sz w:val="13"/>
                <w:szCs w:val="13"/>
                <w:highlight w:val="none"/>
                <w:lang w:val="en-US" w:eastAsia="zh-CN"/>
              </w:rPr>
            </w:pPr>
            <w:r>
              <w:rPr>
                <w:rFonts w:hint="eastAsia" w:ascii="宋体" w:hAnsi="宋体" w:eastAsia="宋体" w:cs="宋体"/>
                <w:color w:val="auto"/>
                <w:sz w:val="13"/>
                <w:szCs w:val="13"/>
                <w:highlight w:val="none"/>
              </w:rPr>
              <w:t>失火危险较大的服务处所</w:t>
            </w:r>
            <w:r>
              <w:rPr>
                <w:rFonts w:hint="eastAsia" w:ascii="宋体" w:hAnsi="宋体" w:eastAsia="宋体" w:cs="宋体"/>
                <w:color w:val="auto"/>
                <w:sz w:val="13"/>
                <w:szCs w:val="13"/>
                <w:highlight w:val="none"/>
                <w:vertAlign w:val="baseline"/>
                <w:lang w:val="en-US" w:eastAsia="zh-CN"/>
              </w:rPr>
              <w:t>i</w:t>
            </w:r>
          </w:p>
        </w:tc>
        <w:tc>
          <w:tcPr>
            <w:tcW w:w="665" w:type="dxa"/>
            <w:vAlign w:val="center"/>
          </w:tcPr>
          <w:p w14:paraId="10D86D88">
            <w:pPr>
              <w:pStyle w:val="522"/>
              <w:keepNext w:val="0"/>
              <w:keepLines w:val="0"/>
              <w:pageBreakBefore w:val="0"/>
              <w:widowControl/>
              <w:tabs>
                <w:tab w:val="right" w:leader="dot" w:pos="9354"/>
              </w:tabs>
              <w:kinsoku/>
              <w:wordWrap/>
              <w:overflowPunct/>
              <w:topLinePunct w:val="0"/>
              <w:autoSpaceDE/>
              <w:autoSpaceDN/>
              <w:bidi w:val="0"/>
              <w:adjustRightInd/>
              <w:snapToGrid/>
              <w:spacing w:line="240" w:lineRule="exact"/>
              <w:ind w:left="0" w:leftChars="0"/>
              <w:jc w:val="center"/>
              <w:textAlignment w:val="auto"/>
              <w:rPr>
                <w:rFonts w:ascii="宋体" w:hAnsi="宋体" w:cs="宋体"/>
                <w:color w:val="auto"/>
                <w:sz w:val="13"/>
                <w:szCs w:val="13"/>
                <w:highlight w:val="none"/>
              </w:rPr>
            </w:pPr>
            <w:r>
              <w:rPr>
                <w:rFonts w:hint="eastAsia" w:ascii="宋体" w:hAnsi="宋体" w:cs="宋体"/>
                <w:color w:val="auto"/>
                <w:sz w:val="13"/>
                <w:szCs w:val="13"/>
                <w:highlight w:val="none"/>
              </w:rPr>
              <w:t>—</w:t>
            </w:r>
          </w:p>
        </w:tc>
        <w:tc>
          <w:tcPr>
            <w:tcW w:w="624" w:type="dxa"/>
            <w:vAlign w:val="center"/>
          </w:tcPr>
          <w:p w14:paraId="49CB7A19">
            <w:pPr>
              <w:pStyle w:val="522"/>
              <w:keepNext w:val="0"/>
              <w:keepLines w:val="0"/>
              <w:pageBreakBefore w:val="0"/>
              <w:widowControl/>
              <w:tabs>
                <w:tab w:val="right" w:leader="dot" w:pos="9354"/>
              </w:tabs>
              <w:kinsoku/>
              <w:wordWrap/>
              <w:overflowPunct/>
              <w:topLinePunct w:val="0"/>
              <w:autoSpaceDE/>
              <w:autoSpaceDN/>
              <w:bidi w:val="0"/>
              <w:adjustRightInd/>
              <w:snapToGrid/>
              <w:spacing w:line="240" w:lineRule="exact"/>
              <w:ind w:left="0" w:leftChars="0"/>
              <w:jc w:val="center"/>
              <w:textAlignment w:val="auto"/>
              <w:rPr>
                <w:rFonts w:ascii="宋体" w:hAnsi="宋体" w:cs="宋体"/>
                <w:color w:val="auto"/>
                <w:sz w:val="13"/>
                <w:szCs w:val="13"/>
                <w:highlight w:val="none"/>
              </w:rPr>
            </w:pPr>
            <w:r>
              <w:rPr>
                <w:rFonts w:hint="eastAsia" w:ascii="宋体" w:hAnsi="宋体" w:cs="宋体"/>
                <w:color w:val="auto"/>
                <w:sz w:val="13"/>
                <w:szCs w:val="13"/>
                <w:highlight w:val="none"/>
              </w:rPr>
              <w:t>—</w:t>
            </w:r>
          </w:p>
        </w:tc>
        <w:tc>
          <w:tcPr>
            <w:tcW w:w="765" w:type="dxa"/>
            <w:vAlign w:val="center"/>
          </w:tcPr>
          <w:p w14:paraId="10E861CD">
            <w:pPr>
              <w:pStyle w:val="522"/>
              <w:keepNext w:val="0"/>
              <w:keepLines w:val="0"/>
              <w:pageBreakBefore w:val="0"/>
              <w:widowControl/>
              <w:tabs>
                <w:tab w:val="right" w:leader="dot" w:pos="9354"/>
              </w:tabs>
              <w:kinsoku/>
              <w:wordWrap/>
              <w:overflowPunct/>
              <w:topLinePunct w:val="0"/>
              <w:autoSpaceDE/>
              <w:autoSpaceDN/>
              <w:bidi w:val="0"/>
              <w:adjustRightInd/>
              <w:snapToGrid/>
              <w:spacing w:line="240" w:lineRule="exact"/>
              <w:ind w:left="0" w:leftChars="0"/>
              <w:jc w:val="center"/>
              <w:textAlignment w:val="auto"/>
              <w:rPr>
                <w:rFonts w:ascii="宋体" w:hAnsi="宋体" w:cs="宋体"/>
                <w:color w:val="auto"/>
                <w:sz w:val="13"/>
                <w:szCs w:val="13"/>
                <w:highlight w:val="none"/>
              </w:rPr>
            </w:pPr>
            <w:r>
              <w:rPr>
                <w:rFonts w:hint="eastAsia" w:ascii="宋体" w:hAnsi="宋体" w:cs="宋体"/>
                <w:color w:val="auto"/>
                <w:sz w:val="13"/>
                <w:szCs w:val="13"/>
                <w:highlight w:val="none"/>
              </w:rPr>
              <w:t>—</w:t>
            </w:r>
          </w:p>
        </w:tc>
        <w:tc>
          <w:tcPr>
            <w:tcW w:w="679" w:type="dxa"/>
            <w:vAlign w:val="center"/>
          </w:tcPr>
          <w:p w14:paraId="5C90F8C6">
            <w:pPr>
              <w:pStyle w:val="522"/>
              <w:keepNext w:val="0"/>
              <w:keepLines w:val="0"/>
              <w:pageBreakBefore w:val="0"/>
              <w:widowControl/>
              <w:tabs>
                <w:tab w:val="right" w:leader="dot" w:pos="9354"/>
              </w:tabs>
              <w:kinsoku/>
              <w:wordWrap/>
              <w:overflowPunct/>
              <w:topLinePunct w:val="0"/>
              <w:autoSpaceDE/>
              <w:autoSpaceDN/>
              <w:bidi w:val="0"/>
              <w:adjustRightInd/>
              <w:snapToGrid/>
              <w:spacing w:line="240" w:lineRule="exact"/>
              <w:ind w:left="0" w:leftChars="0"/>
              <w:jc w:val="center"/>
              <w:textAlignment w:val="auto"/>
              <w:rPr>
                <w:rFonts w:ascii="宋体" w:hAnsi="宋体" w:cs="宋体"/>
                <w:color w:val="auto"/>
                <w:sz w:val="13"/>
                <w:szCs w:val="13"/>
                <w:highlight w:val="none"/>
              </w:rPr>
            </w:pPr>
            <w:r>
              <w:rPr>
                <w:rFonts w:hint="eastAsia" w:ascii="宋体" w:hAnsi="宋体" w:cs="宋体"/>
                <w:color w:val="auto"/>
                <w:sz w:val="13"/>
                <w:szCs w:val="13"/>
                <w:highlight w:val="none"/>
              </w:rPr>
              <w:t>—</w:t>
            </w:r>
          </w:p>
        </w:tc>
        <w:tc>
          <w:tcPr>
            <w:tcW w:w="837" w:type="dxa"/>
            <w:vAlign w:val="center"/>
          </w:tcPr>
          <w:p w14:paraId="13D85BCD">
            <w:pPr>
              <w:pStyle w:val="522"/>
              <w:keepNext w:val="0"/>
              <w:keepLines w:val="0"/>
              <w:pageBreakBefore w:val="0"/>
              <w:widowControl/>
              <w:tabs>
                <w:tab w:val="right" w:leader="dot" w:pos="9354"/>
              </w:tabs>
              <w:kinsoku/>
              <w:wordWrap/>
              <w:overflowPunct/>
              <w:topLinePunct w:val="0"/>
              <w:autoSpaceDE/>
              <w:autoSpaceDN/>
              <w:bidi w:val="0"/>
              <w:adjustRightInd/>
              <w:snapToGrid/>
              <w:spacing w:line="240" w:lineRule="exact"/>
              <w:ind w:left="0" w:leftChars="0"/>
              <w:jc w:val="center"/>
              <w:textAlignment w:val="auto"/>
              <w:rPr>
                <w:rFonts w:ascii="宋体" w:hAnsi="宋体" w:cs="宋体"/>
                <w:color w:val="auto"/>
                <w:sz w:val="13"/>
                <w:szCs w:val="13"/>
                <w:highlight w:val="none"/>
              </w:rPr>
            </w:pPr>
            <w:r>
              <w:rPr>
                <w:rFonts w:hint="eastAsia" w:ascii="宋体" w:hAnsi="宋体" w:cs="宋体"/>
                <w:color w:val="auto"/>
                <w:sz w:val="13"/>
                <w:szCs w:val="13"/>
                <w:highlight w:val="none"/>
              </w:rPr>
              <w:t>—</w:t>
            </w:r>
          </w:p>
        </w:tc>
        <w:tc>
          <w:tcPr>
            <w:tcW w:w="545" w:type="dxa"/>
            <w:vAlign w:val="center"/>
          </w:tcPr>
          <w:p w14:paraId="019FE6F1">
            <w:pPr>
              <w:pStyle w:val="522"/>
              <w:keepNext w:val="0"/>
              <w:keepLines w:val="0"/>
              <w:pageBreakBefore w:val="0"/>
              <w:widowControl/>
              <w:tabs>
                <w:tab w:val="right" w:leader="dot" w:pos="9354"/>
              </w:tabs>
              <w:kinsoku/>
              <w:wordWrap/>
              <w:overflowPunct/>
              <w:topLinePunct w:val="0"/>
              <w:autoSpaceDE/>
              <w:autoSpaceDN/>
              <w:bidi w:val="0"/>
              <w:adjustRightInd/>
              <w:snapToGrid/>
              <w:spacing w:line="240" w:lineRule="exact"/>
              <w:ind w:left="0" w:leftChars="0"/>
              <w:jc w:val="center"/>
              <w:textAlignment w:val="auto"/>
              <w:rPr>
                <w:rFonts w:ascii="宋体" w:hAnsi="宋体" w:cs="宋体"/>
                <w:color w:val="auto"/>
                <w:sz w:val="13"/>
                <w:szCs w:val="13"/>
                <w:highlight w:val="none"/>
              </w:rPr>
            </w:pPr>
            <w:r>
              <w:rPr>
                <w:rFonts w:hint="eastAsia" w:ascii="宋体" w:hAnsi="宋体" w:cs="宋体"/>
                <w:color w:val="auto"/>
                <w:sz w:val="13"/>
                <w:szCs w:val="13"/>
                <w:highlight w:val="none"/>
              </w:rPr>
              <w:t>—</w:t>
            </w:r>
          </w:p>
        </w:tc>
        <w:tc>
          <w:tcPr>
            <w:tcW w:w="718" w:type="dxa"/>
            <w:vAlign w:val="center"/>
          </w:tcPr>
          <w:p w14:paraId="6F11FACF">
            <w:pPr>
              <w:pStyle w:val="522"/>
              <w:keepNext w:val="0"/>
              <w:keepLines w:val="0"/>
              <w:pageBreakBefore w:val="0"/>
              <w:widowControl/>
              <w:tabs>
                <w:tab w:val="right" w:leader="dot" w:pos="9354"/>
              </w:tabs>
              <w:kinsoku/>
              <w:wordWrap/>
              <w:overflowPunct/>
              <w:topLinePunct w:val="0"/>
              <w:autoSpaceDE/>
              <w:autoSpaceDN/>
              <w:bidi w:val="0"/>
              <w:adjustRightInd/>
              <w:snapToGrid/>
              <w:spacing w:line="240" w:lineRule="exact"/>
              <w:ind w:left="0" w:leftChars="0"/>
              <w:jc w:val="center"/>
              <w:textAlignment w:val="auto"/>
              <w:rPr>
                <w:rFonts w:ascii="宋体" w:hAnsi="宋体" w:cs="宋体"/>
                <w:color w:val="auto"/>
                <w:sz w:val="13"/>
                <w:szCs w:val="13"/>
                <w:highlight w:val="none"/>
              </w:rPr>
            </w:pPr>
            <w:r>
              <w:rPr>
                <w:rFonts w:hint="eastAsia" w:ascii="宋体" w:hAnsi="宋体" w:cs="宋体"/>
                <w:color w:val="auto"/>
                <w:sz w:val="13"/>
                <w:szCs w:val="13"/>
                <w:highlight w:val="none"/>
              </w:rPr>
              <w:t>—</w:t>
            </w:r>
          </w:p>
        </w:tc>
        <w:tc>
          <w:tcPr>
            <w:tcW w:w="656" w:type="dxa"/>
            <w:vAlign w:val="center"/>
          </w:tcPr>
          <w:p w14:paraId="570B04A8">
            <w:pPr>
              <w:pStyle w:val="522"/>
              <w:keepNext w:val="0"/>
              <w:keepLines w:val="0"/>
              <w:pageBreakBefore w:val="0"/>
              <w:widowControl/>
              <w:tabs>
                <w:tab w:val="right" w:leader="dot" w:pos="9354"/>
              </w:tabs>
              <w:kinsoku/>
              <w:wordWrap/>
              <w:overflowPunct/>
              <w:topLinePunct w:val="0"/>
              <w:autoSpaceDE/>
              <w:autoSpaceDN/>
              <w:bidi w:val="0"/>
              <w:adjustRightInd/>
              <w:snapToGrid/>
              <w:spacing w:line="240" w:lineRule="exact"/>
              <w:ind w:left="0" w:leftChars="0"/>
              <w:jc w:val="center"/>
              <w:textAlignment w:val="auto"/>
              <w:rPr>
                <w:rFonts w:ascii="宋体" w:hAnsi="宋体" w:cs="宋体"/>
                <w:color w:val="auto"/>
                <w:sz w:val="13"/>
                <w:szCs w:val="13"/>
                <w:highlight w:val="none"/>
              </w:rPr>
            </w:pPr>
            <w:r>
              <w:rPr>
                <w:rFonts w:hint="eastAsia" w:ascii="宋体" w:hAnsi="宋体" w:cs="宋体"/>
                <w:color w:val="auto"/>
                <w:sz w:val="13"/>
                <w:szCs w:val="13"/>
                <w:highlight w:val="none"/>
              </w:rPr>
              <w:t>—</w:t>
            </w:r>
          </w:p>
        </w:tc>
        <w:tc>
          <w:tcPr>
            <w:tcW w:w="829" w:type="dxa"/>
            <w:vAlign w:val="center"/>
          </w:tcPr>
          <w:p w14:paraId="2F763859">
            <w:pPr>
              <w:keepNext w:val="0"/>
              <w:keepLines w:val="0"/>
              <w:pageBreakBefore w:val="0"/>
              <w:widowControl/>
              <w:kinsoku/>
              <w:wordWrap/>
              <w:overflowPunct/>
              <w:topLinePunct w:val="0"/>
              <w:autoSpaceDE/>
              <w:autoSpaceDN/>
              <w:bidi w:val="0"/>
              <w:adjustRightInd/>
              <w:snapToGrid/>
              <w:spacing w:line="240" w:lineRule="exact"/>
              <w:ind w:firstLine="260" w:firstLineChars="200"/>
              <w:textAlignment w:val="auto"/>
              <w:rPr>
                <w:rFonts w:ascii="宋体" w:hAnsi="宋体" w:cs="宋体"/>
                <w:color w:val="auto"/>
                <w:sz w:val="13"/>
                <w:szCs w:val="13"/>
                <w:highlight w:val="none"/>
              </w:rPr>
            </w:pPr>
            <w:r>
              <w:rPr>
                <w:rFonts w:hint="eastAsia" w:ascii="宋体" w:hAnsi="宋体" w:cs="宋体"/>
                <w:color w:val="auto"/>
                <w:sz w:val="13"/>
                <w:szCs w:val="13"/>
                <w:highlight w:val="none"/>
              </w:rPr>
              <w:t>A—0</w:t>
            </w:r>
            <w:r>
              <w:rPr>
                <w:rFonts w:hint="eastAsia" w:ascii="宋体" w:hAnsi="宋体" w:cs="宋体"/>
                <w:color w:val="auto"/>
                <w:sz w:val="13"/>
                <w:szCs w:val="13"/>
                <w:highlight w:val="none"/>
                <w:vertAlign w:val="superscript"/>
              </w:rPr>
              <w:t>〔</w:t>
            </w:r>
            <w:r>
              <w:rPr>
                <w:rFonts w:hint="eastAsia" w:ascii="宋体" w:hAnsi="宋体" w:cs="宋体"/>
                <w:color w:val="auto"/>
                <w:sz w:val="13"/>
                <w:szCs w:val="13"/>
                <w:highlight w:val="none"/>
                <w:vertAlign w:val="superscript"/>
                <w:lang w:eastAsia="zh-CN"/>
              </w:rPr>
              <w:t>2</w:t>
            </w:r>
            <w:r>
              <w:rPr>
                <w:rFonts w:hint="eastAsia" w:ascii="宋体" w:hAnsi="宋体" w:cs="宋体"/>
                <w:color w:val="auto"/>
                <w:sz w:val="13"/>
                <w:szCs w:val="13"/>
                <w:highlight w:val="none"/>
                <w:vertAlign w:val="superscript"/>
              </w:rPr>
              <w:t>〕</w:t>
            </w:r>
          </w:p>
        </w:tc>
        <w:tc>
          <w:tcPr>
            <w:tcW w:w="655" w:type="dxa"/>
            <w:vAlign w:val="center"/>
          </w:tcPr>
          <w:p w14:paraId="1F5492EC">
            <w:pPr>
              <w:pStyle w:val="522"/>
              <w:keepNext w:val="0"/>
              <w:keepLines w:val="0"/>
              <w:pageBreakBefore w:val="0"/>
              <w:widowControl/>
              <w:tabs>
                <w:tab w:val="right" w:leader="dot" w:pos="9354"/>
              </w:tabs>
              <w:kinsoku/>
              <w:wordWrap/>
              <w:overflowPunct/>
              <w:topLinePunct w:val="0"/>
              <w:autoSpaceDE/>
              <w:autoSpaceDN/>
              <w:bidi w:val="0"/>
              <w:adjustRightInd/>
              <w:snapToGrid/>
              <w:spacing w:line="240" w:lineRule="exact"/>
              <w:ind w:left="0" w:leftChars="0"/>
              <w:jc w:val="center"/>
              <w:textAlignment w:val="auto"/>
              <w:rPr>
                <w:rFonts w:ascii="宋体" w:hAnsi="宋体" w:cs="宋体"/>
                <w:color w:val="auto"/>
                <w:sz w:val="13"/>
                <w:szCs w:val="13"/>
                <w:highlight w:val="none"/>
              </w:rPr>
            </w:pPr>
            <w:r>
              <w:rPr>
                <w:rFonts w:hint="eastAsia" w:ascii="宋体" w:hAnsi="宋体" w:cs="宋体"/>
                <w:color w:val="auto"/>
                <w:sz w:val="13"/>
                <w:szCs w:val="13"/>
                <w:highlight w:val="none"/>
              </w:rPr>
              <w:t>*</w:t>
            </w:r>
          </w:p>
        </w:tc>
      </w:tr>
      <w:tr w14:paraId="42CAB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5" w:hRule="exact"/>
        </w:trPr>
        <w:tc>
          <w:tcPr>
            <w:tcW w:w="1856" w:type="dxa"/>
            <w:vAlign w:val="center"/>
          </w:tcPr>
          <w:p w14:paraId="34623E6E">
            <w:pPr>
              <w:pStyle w:val="522"/>
              <w:keepNext w:val="0"/>
              <w:keepLines w:val="0"/>
              <w:pageBreakBefore w:val="0"/>
              <w:widowControl/>
              <w:tabs>
                <w:tab w:val="right" w:leader="dot" w:pos="9354"/>
              </w:tabs>
              <w:kinsoku/>
              <w:wordWrap/>
              <w:overflowPunct/>
              <w:topLinePunct w:val="0"/>
              <w:autoSpaceDE/>
              <w:autoSpaceDN/>
              <w:bidi w:val="0"/>
              <w:adjustRightInd/>
              <w:snapToGrid/>
              <w:spacing w:line="240" w:lineRule="exact"/>
              <w:ind w:left="0" w:leftChars="0"/>
              <w:jc w:val="center"/>
              <w:textAlignment w:val="auto"/>
              <w:rPr>
                <w:rFonts w:hint="eastAsia" w:ascii="宋体" w:hAnsi="宋体" w:eastAsia="宋体" w:cs="宋体"/>
                <w:color w:val="auto"/>
                <w:sz w:val="13"/>
                <w:szCs w:val="13"/>
                <w:highlight w:val="none"/>
                <w:lang w:val="en-US" w:eastAsia="zh-CN"/>
              </w:rPr>
            </w:pPr>
            <w:r>
              <w:rPr>
                <w:rFonts w:hint="eastAsia" w:ascii="宋体" w:hAnsi="宋体" w:cs="宋体"/>
                <w:color w:val="auto"/>
                <w:sz w:val="13"/>
                <w:szCs w:val="13"/>
                <w:highlight w:val="none"/>
              </w:rPr>
              <w:t>开敞甲板处所</w:t>
            </w:r>
            <w:r>
              <w:rPr>
                <w:rFonts w:hint="eastAsia" w:ascii="宋体" w:hAnsi="宋体" w:eastAsia="宋体" w:cs="宋体"/>
                <w:color w:val="auto"/>
                <w:sz w:val="21"/>
                <w:szCs w:val="13"/>
                <w:highlight w:val="none"/>
                <w:vertAlign w:val="superscript"/>
                <w:lang w:val="en-US" w:eastAsia="zh-CN"/>
              </w:rPr>
              <w:t>j</w:t>
            </w:r>
          </w:p>
        </w:tc>
        <w:tc>
          <w:tcPr>
            <w:tcW w:w="665" w:type="dxa"/>
            <w:vAlign w:val="center"/>
          </w:tcPr>
          <w:p w14:paraId="271637F7">
            <w:pPr>
              <w:pStyle w:val="522"/>
              <w:keepNext w:val="0"/>
              <w:keepLines w:val="0"/>
              <w:pageBreakBefore w:val="0"/>
              <w:widowControl/>
              <w:tabs>
                <w:tab w:val="right" w:leader="dot" w:pos="9354"/>
              </w:tabs>
              <w:kinsoku/>
              <w:wordWrap/>
              <w:overflowPunct/>
              <w:topLinePunct w:val="0"/>
              <w:autoSpaceDE/>
              <w:autoSpaceDN/>
              <w:bidi w:val="0"/>
              <w:adjustRightInd/>
              <w:snapToGrid/>
              <w:spacing w:line="240" w:lineRule="exact"/>
              <w:ind w:left="0" w:leftChars="0"/>
              <w:jc w:val="center"/>
              <w:textAlignment w:val="auto"/>
              <w:rPr>
                <w:rFonts w:ascii="宋体" w:hAnsi="宋体" w:cs="宋体"/>
                <w:color w:val="auto"/>
                <w:sz w:val="13"/>
                <w:szCs w:val="13"/>
                <w:highlight w:val="none"/>
              </w:rPr>
            </w:pPr>
            <w:r>
              <w:rPr>
                <w:rFonts w:hint="eastAsia" w:ascii="宋体" w:hAnsi="宋体" w:cs="宋体"/>
                <w:color w:val="auto"/>
                <w:sz w:val="13"/>
                <w:szCs w:val="13"/>
                <w:highlight w:val="none"/>
              </w:rPr>
              <w:t>—</w:t>
            </w:r>
          </w:p>
        </w:tc>
        <w:tc>
          <w:tcPr>
            <w:tcW w:w="624" w:type="dxa"/>
            <w:vAlign w:val="center"/>
          </w:tcPr>
          <w:p w14:paraId="3D4822E3">
            <w:pPr>
              <w:pStyle w:val="522"/>
              <w:keepNext w:val="0"/>
              <w:keepLines w:val="0"/>
              <w:pageBreakBefore w:val="0"/>
              <w:widowControl/>
              <w:tabs>
                <w:tab w:val="right" w:leader="dot" w:pos="9354"/>
              </w:tabs>
              <w:kinsoku/>
              <w:wordWrap/>
              <w:overflowPunct/>
              <w:topLinePunct w:val="0"/>
              <w:autoSpaceDE/>
              <w:autoSpaceDN/>
              <w:bidi w:val="0"/>
              <w:adjustRightInd/>
              <w:snapToGrid/>
              <w:spacing w:line="240" w:lineRule="exact"/>
              <w:ind w:left="0" w:leftChars="0"/>
              <w:jc w:val="center"/>
              <w:textAlignment w:val="auto"/>
              <w:rPr>
                <w:rFonts w:ascii="宋体" w:hAnsi="宋体" w:cs="宋体"/>
                <w:color w:val="auto"/>
                <w:sz w:val="13"/>
                <w:szCs w:val="13"/>
                <w:highlight w:val="none"/>
              </w:rPr>
            </w:pPr>
            <w:r>
              <w:rPr>
                <w:rFonts w:hint="eastAsia" w:ascii="宋体" w:hAnsi="宋体" w:cs="宋体"/>
                <w:color w:val="auto"/>
                <w:sz w:val="13"/>
                <w:szCs w:val="13"/>
                <w:highlight w:val="none"/>
              </w:rPr>
              <w:t>—</w:t>
            </w:r>
          </w:p>
        </w:tc>
        <w:tc>
          <w:tcPr>
            <w:tcW w:w="765" w:type="dxa"/>
            <w:vAlign w:val="center"/>
          </w:tcPr>
          <w:p w14:paraId="43BEC90E">
            <w:pPr>
              <w:pStyle w:val="522"/>
              <w:keepNext w:val="0"/>
              <w:keepLines w:val="0"/>
              <w:pageBreakBefore w:val="0"/>
              <w:widowControl/>
              <w:tabs>
                <w:tab w:val="right" w:leader="dot" w:pos="9354"/>
              </w:tabs>
              <w:kinsoku/>
              <w:wordWrap/>
              <w:overflowPunct/>
              <w:topLinePunct w:val="0"/>
              <w:autoSpaceDE/>
              <w:autoSpaceDN/>
              <w:bidi w:val="0"/>
              <w:adjustRightInd/>
              <w:snapToGrid/>
              <w:spacing w:line="240" w:lineRule="exact"/>
              <w:ind w:left="0" w:leftChars="0"/>
              <w:jc w:val="center"/>
              <w:textAlignment w:val="auto"/>
              <w:rPr>
                <w:rFonts w:ascii="宋体" w:hAnsi="宋体" w:cs="宋体"/>
                <w:color w:val="auto"/>
                <w:sz w:val="13"/>
                <w:szCs w:val="13"/>
                <w:highlight w:val="none"/>
              </w:rPr>
            </w:pPr>
            <w:r>
              <w:rPr>
                <w:rFonts w:hint="eastAsia" w:ascii="宋体" w:hAnsi="宋体" w:cs="宋体"/>
                <w:color w:val="auto"/>
                <w:sz w:val="13"/>
                <w:szCs w:val="13"/>
                <w:highlight w:val="none"/>
              </w:rPr>
              <w:t>—</w:t>
            </w:r>
          </w:p>
        </w:tc>
        <w:tc>
          <w:tcPr>
            <w:tcW w:w="679" w:type="dxa"/>
            <w:vAlign w:val="center"/>
          </w:tcPr>
          <w:p w14:paraId="449E1D9F">
            <w:pPr>
              <w:pStyle w:val="522"/>
              <w:keepNext w:val="0"/>
              <w:keepLines w:val="0"/>
              <w:pageBreakBefore w:val="0"/>
              <w:widowControl/>
              <w:tabs>
                <w:tab w:val="right" w:leader="dot" w:pos="9354"/>
              </w:tabs>
              <w:kinsoku/>
              <w:wordWrap/>
              <w:overflowPunct/>
              <w:topLinePunct w:val="0"/>
              <w:autoSpaceDE/>
              <w:autoSpaceDN/>
              <w:bidi w:val="0"/>
              <w:adjustRightInd/>
              <w:snapToGrid/>
              <w:spacing w:line="240" w:lineRule="exact"/>
              <w:ind w:left="0" w:leftChars="0"/>
              <w:jc w:val="center"/>
              <w:textAlignment w:val="auto"/>
              <w:rPr>
                <w:rFonts w:ascii="宋体" w:hAnsi="宋体" w:cs="宋体"/>
                <w:color w:val="auto"/>
                <w:sz w:val="13"/>
                <w:szCs w:val="13"/>
                <w:highlight w:val="none"/>
              </w:rPr>
            </w:pPr>
            <w:r>
              <w:rPr>
                <w:rFonts w:hint="eastAsia" w:ascii="宋体" w:hAnsi="宋体" w:cs="宋体"/>
                <w:color w:val="auto"/>
                <w:sz w:val="13"/>
                <w:szCs w:val="13"/>
                <w:highlight w:val="none"/>
              </w:rPr>
              <w:t>—</w:t>
            </w:r>
          </w:p>
        </w:tc>
        <w:tc>
          <w:tcPr>
            <w:tcW w:w="837" w:type="dxa"/>
            <w:vAlign w:val="center"/>
          </w:tcPr>
          <w:p w14:paraId="22BBD265">
            <w:pPr>
              <w:pStyle w:val="522"/>
              <w:keepNext w:val="0"/>
              <w:keepLines w:val="0"/>
              <w:pageBreakBefore w:val="0"/>
              <w:widowControl/>
              <w:tabs>
                <w:tab w:val="right" w:leader="dot" w:pos="9354"/>
              </w:tabs>
              <w:kinsoku/>
              <w:wordWrap/>
              <w:overflowPunct/>
              <w:topLinePunct w:val="0"/>
              <w:autoSpaceDE/>
              <w:autoSpaceDN/>
              <w:bidi w:val="0"/>
              <w:adjustRightInd/>
              <w:snapToGrid/>
              <w:spacing w:line="240" w:lineRule="exact"/>
              <w:ind w:left="0" w:leftChars="0"/>
              <w:jc w:val="center"/>
              <w:textAlignment w:val="auto"/>
              <w:rPr>
                <w:rFonts w:ascii="宋体" w:hAnsi="宋体" w:cs="宋体"/>
                <w:color w:val="auto"/>
                <w:sz w:val="13"/>
                <w:szCs w:val="13"/>
                <w:highlight w:val="none"/>
              </w:rPr>
            </w:pPr>
            <w:r>
              <w:rPr>
                <w:rFonts w:hint="eastAsia" w:ascii="宋体" w:hAnsi="宋体" w:cs="宋体"/>
                <w:color w:val="auto"/>
                <w:sz w:val="13"/>
                <w:szCs w:val="13"/>
                <w:highlight w:val="none"/>
              </w:rPr>
              <w:t>—</w:t>
            </w:r>
          </w:p>
        </w:tc>
        <w:tc>
          <w:tcPr>
            <w:tcW w:w="545" w:type="dxa"/>
            <w:vAlign w:val="center"/>
          </w:tcPr>
          <w:p w14:paraId="6C156040">
            <w:pPr>
              <w:pStyle w:val="522"/>
              <w:keepNext w:val="0"/>
              <w:keepLines w:val="0"/>
              <w:pageBreakBefore w:val="0"/>
              <w:widowControl/>
              <w:tabs>
                <w:tab w:val="right" w:leader="dot" w:pos="9354"/>
              </w:tabs>
              <w:kinsoku/>
              <w:wordWrap/>
              <w:overflowPunct/>
              <w:topLinePunct w:val="0"/>
              <w:autoSpaceDE/>
              <w:autoSpaceDN/>
              <w:bidi w:val="0"/>
              <w:adjustRightInd/>
              <w:snapToGrid/>
              <w:spacing w:line="240" w:lineRule="exact"/>
              <w:ind w:left="0" w:leftChars="0"/>
              <w:jc w:val="center"/>
              <w:textAlignment w:val="auto"/>
              <w:rPr>
                <w:rFonts w:ascii="宋体" w:hAnsi="宋体" w:cs="宋体"/>
                <w:color w:val="auto"/>
                <w:sz w:val="13"/>
                <w:szCs w:val="13"/>
                <w:highlight w:val="none"/>
              </w:rPr>
            </w:pPr>
            <w:r>
              <w:rPr>
                <w:rFonts w:hint="eastAsia" w:ascii="宋体" w:hAnsi="宋体" w:cs="宋体"/>
                <w:color w:val="auto"/>
                <w:sz w:val="13"/>
                <w:szCs w:val="13"/>
                <w:highlight w:val="none"/>
              </w:rPr>
              <w:t>—</w:t>
            </w:r>
          </w:p>
        </w:tc>
        <w:tc>
          <w:tcPr>
            <w:tcW w:w="718" w:type="dxa"/>
            <w:vAlign w:val="center"/>
          </w:tcPr>
          <w:p w14:paraId="72429320">
            <w:pPr>
              <w:pStyle w:val="522"/>
              <w:keepNext w:val="0"/>
              <w:keepLines w:val="0"/>
              <w:pageBreakBefore w:val="0"/>
              <w:widowControl/>
              <w:tabs>
                <w:tab w:val="right" w:leader="dot" w:pos="9354"/>
              </w:tabs>
              <w:kinsoku/>
              <w:wordWrap/>
              <w:overflowPunct/>
              <w:topLinePunct w:val="0"/>
              <w:autoSpaceDE/>
              <w:autoSpaceDN/>
              <w:bidi w:val="0"/>
              <w:adjustRightInd/>
              <w:snapToGrid/>
              <w:spacing w:line="240" w:lineRule="exact"/>
              <w:ind w:left="0" w:leftChars="0"/>
              <w:jc w:val="center"/>
              <w:textAlignment w:val="auto"/>
              <w:rPr>
                <w:rFonts w:ascii="宋体" w:hAnsi="宋体" w:cs="宋体"/>
                <w:color w:val="auto"/>
                <w:sz w:val="13"/>
                <w:szCs w:val="13"/>
                <w:highlight w:val="none"/>
              </w:rPr>
            </w:pPr>
            <w:r>
              <w:rPr>
                <w:rFonts w:hint="eastAsia" w:ascii="宋体" w:hAnsi="宋体" w:cs="宋体"/>
                <w:color w:val="auto"/>
                <w:sz w:val="13"/>
                <w:szCs w:val="13"/>
                <w:highlight w:val="none"/>
              </w:rPr>
              <w:t>—</w:t>
            </w:r>
          </w:p>
        </w:tc>
        <w:tc>
          <w:tcPr>
            <w:tcW w:w="656" w:type="dxa"/>
            <w:vAlign w:val="center"/>
          </w:tcPr>
          <w:p w14:paraId="64EF1B0B">
            <w:pPr>
              <w:pStyle w:val="522"/>
              <w:keepNext w:val="0"/>
              <w:keepLines w:val="0"/>
              <w:pageBreakBefore w:val="0"/>
              <w:widowControl/>
              <w:tabs>
                <w:tab w:val="right" w:leader="dot" w:pos="9354"/>
              </w:tabs>
              <w:kinsoku/>
              <w:wordWrap/>
              <w:overflowPunct/>
              <w:topLinePunct w:val="0"/>
              <w:autoSpaceDE/>
              <w:autoSpaceDN/>
              <w:bidi w:val="0"/>
              <w:adjustRightInd/>
              <w:snapToGrid/>
              <w:spacing w:line="240" w:lineRule="exact"/>
              <w:ind w:left="0" w:leftChars="0"/>
              <w:jc w:val="center"/>
              <w:textAlignment w:val="auto"/>
              <w:rPr>
                <w:rFonts w:ascii="宋体" w:hAnsi="宋体" w:cs="宋体"/>
                <w:color w:val="auto"/>
                <w:sz w:val="13"/>
                <w:szCs w:val="13"/>
                <w:highlight w:val="none"/>
              </w:rPr>
            </w:pPr>
            <w:r>
              <w:rPr>
                <w:rFonts w:hint="eastAsia" w:ascii="宋体" w:hAnsi="宋体" w:cs="宋体"/>
                <w:color w:val="auto"/>
                <w:sz w:val="13"/>
                <w:szCs w:val="13"/>
                <w:highlight w:val="none"/>
              </w:rPr>
              <w:t>—</w:t>
            </w:r>
          </w:p>
        </w:tc>
        <w:tc>
          <w:tcPr>
            <w:tcW w:w="829" w:type="dxa"/>
            <w:vAlign w:val="center"/>
          </w:tcPr>
          <w:p w14:paraId="7EB5AAD4">
            <w:pPr>
              <w:pStyle w:val="522"/>
              <w:keepNext w:val="0"/>
              <w:keepLines w:val="0"/>
              <w:pageBreakBefore w:val="0"/>
              <w:widowControl/>
              <w:tabs>
                <w:tab w:val="right" w:leader="dot" w:pos="9354"/>
              </w:tabs>
              <w:kinsoku/>
              <w:wordWrap/>
              <w:overflowPunct/>
              <w:topLinePunct w:val="0"/>
              <w:autoSpaceDE/>
              <w:autoSpaceDN/>
              <w:bidi w:val="0"/>
              <w:adjustRightInd/>
              <w:snapToGrid/>
              <w:spacing w:line="240" w:lineRule="exact"/>
              <w:ind w:left="0" w:leftChars="0"/>
              <w:jc w:val="center"/>
              <w:textAlignment w:val="auto"/>
              <w:rPr>
                <w:rFonts w:ascii="宋体" w:hAnsi="宋体" w:cs="宋体"/>
                <w:color w:val="auto"/>
                <w:sz w:val="13"/>
                <w:szCs w:val="13"/>
                <w:highlight w:val="none"/>
              </w:rPr>
            </w:pPr>
            <w:r>
              <w:rPr>
                <w:rFonts w:hint="eastAsia" w:ascii="宋体" w:hAnsi="宋体" w:cs="宋体"/>
                <w:color w:val="auto"/>
                <w:sz w:val="13"/>
                <w:szCs w:val="13"/>
                <w:highlight w:val="none"/>
              </w:rPr>
              <w:t>—</w:t>
            </w:r>
          </w:p>
          <w:p w14:paraId="0D3B47BF">
            <w:pPr>
              <w:pStyle w:val="522"/>
              <w:keepNext w:val="0"/>
              <w:keepLines w:val="0"/>
              <w:pageBreakBefore w:val="0"/>
              <w:widowControl/>
              <w:tabs>
                <w:tab w:val="right" w:leader="dot" w:pos="9354"/>
              </w:tabs>
              <w:kinsoku/>
              <w:wordWrap/>
              <w:overflowPunct/>
              <w:topLinePunct w:val="0"/>
              <w:autoSpaceDE/>
              <w:autoSpaceDN/>
              <w:bidi w:val="0"/>
              <w:adjustRightInd/>
              <w:snapToGrid/>
              <w:spacing w:line="240" w:lineRule="exact"/>
              <w:ind w:left="0" w:leftChars="0"/>
              <w:jc w:val="center"/>
              <w:textAlignment w:val="auto"/>
              <w:rPr>
                <w:rFonts w:ascii="宋体" w:hAnsi="宋体" w:cs="宋体"/>
                <w:color w:val="auto"/>
                <w:sz w:val="13"/>
                <w:szCs w:val="13"/>
                <w:highlight w:val="none"/>
              </w:rPr>
            </w:pPr>
          </w:p>
          <w:p w14:paraId="589436A5">
            <w:pPr>
              <w:pStyle w:val="522"/>
              <w:keepNext w:val="0"/>
              <w:keepLines w:val="0"/>
              <w:pageBreakBefore w:val="0"/>
              <w:widowControl/>
              <w:tabs>
                <w:tab w:val="right" w:leader="dot" w:pos="9354"/>
              </w:tabs>
              <w:kinsoku/>
              <w:wordWrap/>
              <w:overflowPunct/>
              <w:topLinePunct w:val="0"/>
              <w:autoSpaceDE/>
              <w:autoSpaceDN/>
              <w:bidi w:val="0"/>
              <w:adjustRightInd/>
              <w:snapToGrid/>
              <w:spacing w:line="240" w:lineRule="exact"/>
              <w:ind w:left="0" w:leftChars="0"/>
              <w:jc w:val="center"/>
              <w:textAlignment w:val="auto"/>
              <w:rPr>
                <w:rFonts w:ascii="宋体" w:hAnsi="宋体" w:cs="宋体"/>
                <w:color w:val="auto"/>
                <w:sz w:val="13"/>
                <w:szCs w:val="13"/>
                <w:highlight w:val="none"/>
              </w:rPr>
            </w:pPr>
          </w:p>
          <w:p w14:paraId="0D580218">
            <w:pPr>
              <w:pStyle w:val="522"/>
              <w:keepNext w:val="0"/>
              <w:keepLines w:val="0"/>
              <w:pageBreakBefore w:val="0"/>
              <w:widowControl/>
              <w:tabs>
                <w:tab w:val="right" w:leader="dot" w:pos="9354"/>
              </w:tabs>
              <w:kinsoku/>
              <w:wordWrap/>
              <w:overflowPunct/>
              <w:topLinePunct w:val="0"/>
              <w:autoSpaceDE/>
              <w:autoSpaceDN/>
              <w:bidi w:val="0"/>
              <w:adjustRightInd/>
              <w:snapToGrid/>
              <w:spacing w:line="240" w:lineRule="exact"/>
              <w:ind w:left="0" w:leftChars="0"/>
              <w:jc w:val="center"/>
              <w:textAlignment w:val="auto"/>
              <w:rPr>
                <w:rFonts w:ascii="宋体" w:hAnsi="宋体" w:cs="宋体"/>
                <w:color w:val="auto"/>
                <w:sz w:val="13"/>
                <w:szCs w:val="13"/>
                <w:highlight w:val="none"/>
              </w:rPr>
            </w:pPr>
          </w:p>
          <w:p w14:paraId="5376D3EB">
            <w:pPr>
              <w:pStyle w:val="522"/>
              <w:keepNext w:val="0"/>
              <w:keepLines w:val="0"/>
              <w:pageBreakBefore w:val="0"/>
              <w:widowControl/>
              <w:tabs>
                <w:tab w:val="right" w:leader="dot" w:pos="9354"/>
              </w:tabs>
              <w:kinsoku/>
              <w:wordWrap/>
              <w:overflowPunct/>
              <w:topLinePunct w:val="0"/>
              <w:autoSpaceDE/>
              <w:autoSpaceDN/>
              <w:bidi w:val="0"/>
              <w:adjustRightInd/>
              <w:snapToGrid/>
              <w:spacing w:line="240" w:lineRule="exact"/>
              <w:ind w:left="0" w:leftChars="0"/>
              <w:jc w:val="center"/>
              <w:textAlignment w:val="auto"/>
              <w:rPr>
                <w:rFonts w:ascii="宋体" w:hAnsi="宋体" w:cs="宋体"/>
                <w:color w:val="auto"/>
                <w:sz w:val="13"/>
                <w:szCs w:val="13"/>
                <w:highlight w:val="none"/>
              </w:rPr>
            </w:pPr>
          </w:p>
          <w:p w14:paraId="7A8627BA">
            <w:pPr>
              <w:pStyle w:val="522"/>
              <w:keepNext w:val="0"/>
              <w:keepLines w:val="0"/>
              <w:pageBreakBefore w:val="0"/>
              <w:widowControl/>
              <w:tabs>
                <w:tab w:val="right" w:leader="dot" w:pos="9354"/>
              </w:tabs>
              <w:kinsoku/>
              <w:wordWrap/>
              <w:overflowPunct/>
              <w:topLinePunct w:val="0"/>
              <w:autoSpaceDE/>
              <w:autoSpaceDN/>
              <w:bidi w:val="0"/>
              <w:adjustRightInd/>
              <w:snapToGrid/>
              <w:spacing w:line="240" w:lineRule="exact"/>
              <w:ind w:left="0" w:leftChars="0"/>
              <w:jc w:val="center"/>
              <w:textAlignment w:val="auto"/>
              <w:rPr>
                <w:rFonts w:ascii="宋体" w:hAnsi="宋体" w:cs="宋体"/>
                <w:color w:val="auto"/>
                <w:sz w:val="13"/>
                <w:szCs w:val="13"/>
                <w:highlight w:val="none"/>
              </w:rPr>
            </w:pPr>
          </w:p>
        </w:tc>
        <w:tc>
          <w:tcPr>
            <w:tcW w:w="655" w:type="dxa"/>
            <w:vAlign w:val="center"/>
          </w:tcPr>
          <w:p w14:paraId="48C02DD6">
            <w:pPr>
              <w:pStyle w:val="522"/>
              <w:keepNext w:val="0"/>
              <w:keepLines w:val="0"/>
              <w:pageBreakBefore w:val="0"/>
              <w:widowControl/>
              <w:tabs>
                <w:tab w:val="right" w:leader="dot" w:pos="9354"/>
              </w:tabs>
              <w:kinsoku/>
              <w:wordWrap/>
              <w:overflowPunct/>
              <w:topLinePunct w:val="0"/>
              <w:autoSpaceDE/>
              <w:autoSpaceDN/>
              <w:bidi w:val="0"/>
              <w:adjustRightInd/>
              <w:snapToGrid/>
              <w:spacing w:line="240" w:lineRule="exact"/>
              <w:ind w:left="0" w:leftChars="0"/>
              <w:jc w:val="center"/>
              <w:textAlignment w:val="auto"/>
              <w:rPr>
                <w:rFonts w:ascii="宋体" w:hAnsi="宋体" w:cs="宋体"/>
                <w:color w:val="auto"/>
                <w:sz w:val="13"/>
                <w:szCs w:val="13"/>
                <w:highlight w:val="none"/>
              </w:rPr>
            </w:pPr>
            <w:r>
              <w:rPr>
                <w:rFonts w:hint="eastAsia" w:ascii="宋体" w:hAnsi="宋体" w:cs="宋体"/>
                <w:color w:val="auto"/>
                <w:sz w:val="13"/>
                <w:szCs w:val="13"/>
                <w:highlight w:val="none"/>
              </w:rPr>
              <w:t>—</w:t>
            </w:r>
          </w:p>
        </w:tc>
      </w:tr>
      <w:tr w14:paraId="00184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1" w:hRule="exact"/>
        </w:trPr>
        <w:tc>
          <w:tcPr>
            <w:tcW w:w="8829" w:type="dxa"/>
            <w:gridSpan w:val="11"/>
            <w:vAlign w:val="center"/>
          </w:tcPr>
          <w:p w14:paraId="271E89CA">
            <w:pPr>
              <w:keepNext w:val="0"/>
              <w:keepLines w:val="0"/>
              <w:pageBreakBefore w:val="0"/>
              <w:widowControl w:val="0"/>
              <w:tabs>
                <w:tab w:val="right" w:leader="dot" w:pos="9354"/>
              </w:tabs>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color w:val="auto"/>
                <w:kern w:val="0"/>
                <w:sz w:val="13"/>
                <w:szCs w:val="13"/>
                <w:highlight w:val="none"/>
              </w:rPr>
            </w:pPr>
            <w:r>
              <w:rPr>
                <w:rFonts w:ascii="黑体" w:hAnsi="黑体" w:eastAsia="黑体" w:cs="宋体"/>
                <w:color w:val="auto"/>
                <w:kern w:val="0"/>
                <w:sz w:val="13"/>
                <w:szCs w:val="13"/>
                <w:highlight w:val="none"/>
              </w:rPr>
              <w:t>注</w:t>
            </w:r>
            <w:r>
              <w:rPr>
                <w:rFonts w:hint="eastAsia" w:ascii="黑体" w:hAnsi="黑体" w:eastAsia="黑体" w:cs="宋体"/>
                <w:color w:val="auto"/>
                <w:kern w:val="0"/>
                <w:sz w:val="13"/>
                <w:szCs w:val="13"/>
                <w:highlight w:val="none"/>
                <w:lang w:val="en-US" w:eastAsia="zh-CN"/>
              </w:rPr>
              <w:t>1</w:t>
            </w:r>
            <w:r>
              <w:rPr>
                <w:rFonts w:ascii="黑体" w:hAnsi="黑体" w:eastAsia="黑体" w:cs="宋体"/>
                <w:color w:val="auto"/>
                <w:kern w:val="0"/>
                <w:sz w:val="13"/>
                <w:szCs w:val="13"/>
                <w:highlight w:val="none"/>
              </w:rPr>
              <w:t>：</w:t>
            </w:r>
            <w:r>
              <w:rPr>
                <w:rFonts w:hint="eastAsia" w:ascii="宋体" w:hAnsi="宋体" w:eastAsia="宋体" w:cs="宋体"/>
                <w:color w:val="auto"/>
                <w:kern w:val="0"/>
                <w:sz w:val="13"/>
                <w:szCs w:val="13"/>
                <w:highlight w:val="none"/>
              </w:rPr>
              <w:t>防火分隔的类别见本章</w:t>
            </w:r>
            <w:r>
              <w:rPr>
                <w:rFonts w:hint="eastAsia" w:ascii="宋体" w:hAnsi="宋体" w:cs="宋体"/>
                <w:color w:val="auto"/>
                <w:kern w:val="0"/>
                <w:sz w:val="13"/>
                <w:szCs w:val="13"/>
                <w:highlight w:val="none"/>
                <w:lang w:val="en-US" w:eastAsia="zh-CN"/>
              </w:rPr>
              <w:t>18.1.2</w:t>
            </w:r>
            <w:r>
              <w:rPr>
                <w:rFonts w:hint="eastAsia" w:ascii="宋体" w:hAnsi="宋体" w:eastAsia="宋体" w:cs="宋体"/>
                <w:color w:val="auto"/>
                <w:kern w:val="0"/>
                <w:sz w:val="13"/>
                <w:szCs w:val="13"/>
                <w:highlight w:val="none"/>
              </w:rPr>
              <w:t>。</w:t>
            </w:r>
          </w:p>
          <w:p w14:paraId="156B6B6D">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kern w:val="0"/>
                <w:sz w:val="13"/>
                <w:szCs w:val="13"/>
                <w:highlight w:val="none"/>
                <w:lang w:val="en-US" w:eastAsia="zh-CN" w:bidi="ar"/>
              </w:rPr>
            </w:pPr>
            <w:r>
              <w:rPr>
                <w:rFonts w:ascii="黑体" w:hAnsi="黑体" w:eastAsia="黑体" w:cs="宋体"/>
                <w:color w:val="auto"/>
                <w:kern w:val="0"/>
                <w:sz w:val="13"/>
                <w:szCs w:val="13"/>
                <w:highlight w:val="none"/>
              </w:rPr>
              <w:t>注</w:t>
            </w:r>
            <w:r>
              <w:rPr>
                <w:rFonts w:hint="eastAsia" w:ascii="黑体" w:hAnsi="黑体" w:eastAsia="黑体" w:cs="宋体"/>
                <w:color w:val="auto"/>
                <w:kern w:val="0"/>
                <w:sz w:val="13"/>
                <w:szCs w:val="13"/>
                <w:highlight w:val="none"/>
                <w:lang w:val="en-US" w:eastAsia="zh-CN"/>
              </w:rPr>
              <w:t>2</w:t>
            </w:r>
            <w:r>
              <w:rPr>
                <w:rFonts w:ascii="黑体" w:hAnsi="黑体" w:eastAsia="黑体" w:cs="宋体"/>
                <w:color w:val="auto"/>
                <w:kern w:val="0"/>
                <w:sz w:val="13"/>
                <w:szCs w:val="13"/>
                <w:highlight w:val="none"/>
              </w:rPr>
              <w:t>：</w:t>
            </w:r>
            <w:r>
              <w:rPr>
                <w:rFonts w:hint="eastAsia" w:ascii="宋体" w:hAnsi="宋体" w:eastAsia="宋体" w:cs="宋体"/>
                <w:b w:val="0"/>
                <w:bCs w:val="0"/>
                <w:i w:val="0"/>
                <w:iCs w:val="0"/>
                <w:color w:val="auto"/>
                <w:kern w:val="0"/>
                <w:sz w:val="13"/>
                <w:szCs w:val="13"/>
                <w:highlight w:val="none"/>
                <w:lang w:val="en-US" w:eastAsia="zh-CN" w:bidi="ar"/>
              </w:rPr>
              <w:t>当这些处所具有相同的数字类别并注有上角</w:t>
            </w:r>
            <w:r>
              <w:rPr>
                <w:rFonts w:hint="eastAsia" w:ascii="宋体" w:hAnsi="宋体" w:cs="宋体"/>
                <w:color w:val="auto"/>
                <w:kern w:val="0"/>
                <w:sz w:val="13"/>
                <w:szCs w:val="13"/>
                <w:highlight w:val="none"/>
                <w:lang w:bidi="ar"/>
              </w:rPr>
              <w:t>〔</w:t>
            </w:r>
            <w:r>
              <w:rPr>
                <w:rFonts w:hint="eastAsia" w:ascii="宋体" w:hAnsi="宋体" w:cs="宋体"/>
                <w:color w:val="auto"/>
                <w:kern w:val="0"/>
                <w:sz w:val="13"/>
                <w:szCs w:val="13"/>
                <w:highlight w:val="none"/>
                <w:lang w:eastAsia="zh-CN" w:bidi="ar"/>
              </w:rPr>
              <w:t>2</w:t>
            </w:r>
            <w:r>
              <w:rPr>
                <w:rFonts w:hint="eastAsia" w:ascii="宋体" w:hAnsi="宋体" w:cs="宋体"/>
                <w:color w:val="auto"/>
                <w:kern w:val="0"/>
                <w:sz w:val="13"/>
                <w:szCs w:val="13"/>
                <w:highlight w:val="none"/>
                <w:lang w:bidi="ar"/>
              </w:rPr>
              <w:t>〕</w:t>
            </w:r>
            <w:r>
              <w:rPr>
                <w:rFonts w:hint="eastAsia" w:ascii="宋体" w:hAnsi="宋体" w:eastAsia="宋体" w:cs="宋体"/>
                <w:b w:val="0"/>
                <w:bCs w:val="0"/>
                <w:i w:val="0"/>
                <w:iCs w:val="0"/>
                <w:color w:val="auto"/>
                <w:kern w:val="0"/>
                <w:sz w:val="13"/>
                <w:szCs w:val="13"/>
                <w:highlight w:val="none"/>
                <w:lang w:val="en-US" w:eastAsia="zh-CN" w:bidi="ar"/>
              </w:rPr>
              <w:t>时，只有不同用途的相邻处所才要求表中所列等级的舱壁和甲板，例如在⑨中，在二个厨房之间不要求有舱壁分隔，但油漆间和厨房之间要求有 A-0 级舱壁。</w:t>
            </w:r>
            <w:r>
              <w:rPr>
                <w:rFonts w:hint="eastAsia" w:ascii="宋体" w:hAnsi="宋体" w:eastAsia="宋体" w:cs="宋体"/>
                <w:color w:val="auto"/>
                <w:kern w:val="0"/>
                <w:sz w:val="13"/>
                <w:szCs w:val="13"/>
                <w:highlight w:val="none"/>
                <w:lang w:val="en-US" w:eastAsia="zh-CN" w:bidi="ar"/>
              </w:rPr>
              <w:t xml:space="preserve"> </w:t>
            </w:r>
          </w:p>
          <w:p w14:paraId="5CE60D8C">
            <w:pPr>
              <w:pStyle w:val="2"/>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kern w:val="0"/>
                <w:sz w:val="13"/>
                <w:szCs w:val="13"/>
                <w:highlight w:val="none"/>
                <w:lang w:bidi="ar"/>
              </w:rPr>
            </w:pPr>
            <w:r>
              <w:rPr>
                <w:rFonts w:ascii="黑体" w:hAnsi="黑体" w:eastAsia="黑体" w:cs="宋体"/>
                <w:color w:val="auto"/>
                <w:kern w:val="0"/>
                <w:sz w:val="13"/>
                <w:szCs w:val="13"/>
                <w:highlight w:val="none"/>
              </w:rPr>
              <w:t>注</w:t>
            </w:r>
            <w:r>
              <w:rPr>
                <w:rFonts w:hint="eastAsia" w:ascii="黑体" w:hAnsi="黑体" w:eastAsia="黑体" w:cs="宋体"/>
                <w:color w:val="auto"/>
                <w:kern w:val="0"/>
                <w:sz w:val="13"/>
                <w:szCs w:val="13"/>
                <w:highlight w:val="none"/>
                <w:lang w:val="en-US" w:eastAsia="zh-CN"/>
              </w:rPr>
              <w:t>3</w:t>
            </w:r>
            <w:r>
              <w:rPr>
                <w:rFonts w:ascii="黑体" w:hAnsi="黑体" w:eastAsia="黑体" w:cs="宋体"/>
                <w:color w:val="auto"/>
                <w:kern w:val="0"/>
                <w:sz w:val="13"/>
                <w:szCs w:val="13"/>
                <w:highlight w:val="none"/>
              </w:rPr>
              <w:t>：</w:t>
            </w:r>
            <w:r>
              <w:rPr>
                <w:rFonts w:hint="eastAsia" w:ascii="宋体" w:hAnsi="宋体" w:cs="宋体"/>
                <w:color w:val="auto"/>
                <w:kern w:val="0"/>
                <w:sz w:val="13"/>
                <w:szCs w:val="13"/>
                <w:highlight w:val="none"/>
                <w:lang w:bidi="ar"/>
              </w:rPr>
              <w:t>分隔驾驶室、海图室和无线电室的舱壁可以为 B-0 级。</w:t>
            </w:r>
          </w:p>
          <w:p w14:paraId="171D9C76">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kern w:val="0"/>
                <w:sz w:val="13"/>
                <w:szCs w:val="13"/>
                <w:highlight w:val="none"/>
                <w:lang w:val="en-US" w:eastAsia="zh-CN" w:bidi="ar"/>
              </w:rPr>
            </w:pPr>
            <w:r>
              <w:rPr>
                <w:rFonts w:ascii="黑体" w:hAnsi="黑体" w:eastAsia="黑体" w:cs="宋体"/>
                <w:color w:val="auto"/>
                <w:kern w:val="0"/>
                <w:sz w:val="13"/>
                <w:szCs w:val="13"/>
                <w:highlight w:val="none"/>
              </w:rPr>
              <w:t>注</w:t>
            </w:r>
            <w:r>
              <w:rPr>
                <w:rFonts w:hint="eastAsia" w:ascii="黑体" w:hAnsi="黑体" w:eastAsia="黑体" w:cs="宋体"/>
                <w:color w:val="auto"/>
                <w:kern w:val="0"/>
                <w:sz w:val="13"/>
                <w:szCs w:val="13"/>
                <w:highlight w:val="none"/>
                <w:lang w:val="en-US" w:eastAsia="zh-CN"/>
              </w:rPr>
              <w:t>4</w:t>
            </w:r>
            <w:r>
              <w:rPr>
                <w:rFonts w:ascii="黑体" w:hAnsi="黑体" w:eastAsia="黑体" w:cs="宋体"/>
                <w:color w:val="auto"/>
                <w:kern w:val="0"/>
                <w:sz w:val="13"/>
                <w:szCs w:val="13"/>
                <w:highlight w:val="none"/>
              </w:rPr>
              <w:t>：</w:t>
            </w:r>
            <w:r>
              <w:rPr>
                <w:rFonts w:hint="eastAsia" w:ascii="宋体" w:hAnsi="宋体" w:eastAsia="宋体" w:cs="宋体"/>
                <w:b w:val="0"/>
                <w:bCs w:val="0"/>
                <w:i w:val="0"/>
                <w:iCs w:val="0"/>
                <w:color w:val="auto"/>
                <w:kern w:val="0"/>
                <w:sz w:val="13"/>
                <w:szCs w:val="13"/>
                <w:highlight w:val="none"/>
                <w:lang w:val="en-US" w:eastAsia="zh-CN" w:bidi="ar"/>
              </w:rPr>
              <w:t>在原油泵舱和 A 类机器处所之间的舱壁可以让原油泵轴的填料函以及有填料函的类似装置穿过</w:t>
            </w:r>
            <w:r>
              <w:rPr>
                <w:rFonts w:hint="eastAsia" w:ascii="宋体" w:hAnsi="宋体" w:cs="宋体"/>
                <w:b w:val="0"/>
                <w:bCs w:val="0"/>
                <w:i w:val="0"/>
                <w:iCs w:val="0"/>
                <w:color w:val="auto"/>
                <w:kern w:val="0"/>
                <w:sz w:val="13"/>
                <w:szCs w:val="13"/>
                <w:highlight w:val="none"/>
                <w:lang w:val="en-US" w:eastAsia="zh-CN" w:bidi="ar"/>
              </w:rPr>
              <w:t>，</w:t>
            </w:r>
            <w:r>
              <w:rPr>
                <w:rFonts w:hint="eastAsia" w:ascii="宋体" w:hAnsi="宋体" w:eastAsia="宋体" w:cs="宋体"/>
                <w:b w:val="0"/>
                <w:bCs w:val="0"/>
                <w:i w:val="0"/>
                <w:iCs w:val="0"/>
                <w:color w:val="auto"/>
                <w:kern w:val="0"/>
                <w:sz w:val="13"/>
                <w:szCs w:val="13"/>
                <w:highlight w:val="none"/>
                <w:lang w:val="en-US" w:eastAsia="zh-CN" w:bidi="ar"/>
              </w:rPr>
              <w:t>但是</w:t>
            </w:r>
            <w:r>
              <w:rPr>
                <w:rFonts w:hint="eastAsia" w:ascii="宋体" w:hAnsi="宋体" w:cs="宋体"/>
                <w:b w:val="0"/>
                <w:bCs w:val="0"/>
                <w:i w:val="0"/>
                <w:iCs w:val="0"/>
                <w:color w:val="auto"/>
                <w:kern w:val="0"/>
                <w:sz w:val="13"/>
                <w:szCs w:val="13"/>
                <w:highlight w:val="none"/>
                <w:lang w:val="en-US" w:eastAsia="zh-CN" w:bidi="ar"/>
              </w:rPr>
              <w:t>应</w:t>
            </w:r>
            <w:r>
              <w:rPr>
                <w:rFonts w:hint="eastAsia" w:ascii="宋体" w:hAnsi="宋体" w:eastAsia="宋体" w:cs="宋体"/>
                <w:b w:val="0"/>
                <w:bCs w:val="0"/>
                <w:i w:val="0"/>
                <w:iCs w:val="0"/>
                <w:color w:val="auto"/>
                <w:kern w:val="0"/>
                <w:sz w:val="13"/>
                <w:szCs w:val="13"/>
                <w:highlight w:val="none"/>
                <w:lang w:val="en-US" w:eastAsia="zh-CN" w:bidi="ar"/>
              </w:rPr>
              <w:t>在舱壁或甲板的贯穿处装有用有效润滑或其他措施来保证永久性气密的密封装置。</w:t>
            </w:r>
            <w:r>
              <w:rPr>
                <w:rFonts w:hint="eastAsia" w:ascii="宋体" w:hAnsi="宋体" w:eastAsia="宋体" w:cs="宋体"/>
                <w:color w:val="auto"/>
                <w:kern w:val="0"/>
                <w:sz w:val="13"/>
                <w:szCs w:val="13"/>
                <w:highlight w:val="none"/>
                <w:lang w:val="en-US" w:eastAsia="zh-CN" w:bidi="ar"/>
              </w:rPr>
              <w:t xml:space="preserve"> </w:t>
            </w:r>
          </w:p>
          <w:p w14:paraId="5752F115">
            <w:pPr>
              <w:pStyle w:val="2"/>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cs="宋体"/>
                <w:color w:val="auto"/>
                <w:kern w:val="0"/>
                <w:sz w:val="13"/>
                <w:szCs w:val="13"/>
                <w:highlight w:val="none"/>
                <w:lang w:bidi="ar"/>
              </w:rPr>
            </w:pPr>
            <w:r>
              <w:rPr>
                <w:rFonts w:ascii="黑体" w:hAnsi="黑体" w:eastAsia="黑体" w:cs="宋体"/>
                <w:color w:val="auto"/>
                <w:kern w:val="0"/>
                <w:sz w:val="13"/>
                <w:szCs w:val="13"/>
                <w:highlight w:val="none"/>
              </w:rPr>
              <w:t>注</w:t>
            </w:r>
            <w:r>
              <w:rPr>
                <w:rFonts w:hint="eastAsia" w:ascii="黑体" w:hAnsi="黑体" w:eastAsia="黑体" w:cs="宋体"/>
                <w:color w:val="auto"/>
                <w:kern w:val="0"/>
                <w:sz w:val="13"/>
                <w:szCs w:val="13"/>
                <w:highlight w:val="none"/>
                <w:lang w:val="en-US" w:eastAsia="zh-CN"/>
              </w:rPr>
              <w:t>5</w:t>
            </w:r>
            <w:r>
              <w:rPr>
                <w:rFonts w:ascii="黑体" w:hAnsi="黑体" w:eastAsia="黑体" w:cs="宋体"/>
                <w:color w:val="auto"/>
                <w:kern w:val="0"/>
                <w:sz w:val="13"/>
                <w:szCs w:val="13"/>
                <w:highlight w:val="none"/>
              </w:rPr>
              <w:t>：</w:t>
            </w:r>
            <w:r>
              <w:rPr>
                <w:rFonts w:hint="eastAsia" w:ascii="宋体" w:hAnsi="宋体" w:cs="宋体"/>
                <w:color w:val="auto"/>
                <w:kern w:val="0"/>
                <w:sz w:val="13"/>
                <w:szCs w:val="13"/>
                <w:highlight w:val="none"/>
                <w:lang w:bidi="ar"/>
              </w:rPr>
              <w:t>如果</w:t>
            </w:r>
            <w:r>
              <w:rPr>
                <w:rFonts w:hint="eastAsia" w:ascii="宋体" w:hAnsi="宋体" w:cs="宋体"/>
                <w:color w:val="auto"/>
                <w:kern w:val="0"/>
                <w:sz w:val="13"/>
                <w:szCs w:val="13"/>
                <w:highlight w:val="none"/>
                <w:lang w:val="en-US" w:eastAsia="zh-CN" w:bidi="ar"/>
              </w:rPr>
              <w:t>其他机器处所</w:t>
            </w:r>
            <w:r>
              <w:rPr>
                <w:rFonts w:hint="eastAsia" w:ascii="宋体" w:hAnsi="宋体" w:cs="宋体"/>
                <w:color w:val="auto"/>
                <w:kern w:val="0"/>
                <w:sz w:val="13"/>
                <w:szCs w:val="13"/>
                <w:highlight w:val="none"/>
                <w:lang w:bidi="ar"/>
              </w:rPr>
              <w:t>没有或只有较小失火危险性，则可不装设耐火隔热层。</w:t>
            </w:r>
          </w:p>
          <w:p w14:paraId="5D7B4BD7">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cs="宋体"/>
                <w:color w:val="auto"/>
                <w:kern w:val="0"/>
                <w:sz w:val="13"/>
                <w:szCs w:val="13"/>
                <w:highlight w:val="none"/>
                <w:lang w:eastAsia="zh-CN"/>
              </w:rPr>
            </w:pPr>
            <w:r>
              <w:rPr>
                <w:rFonts w:ascii="黑体" w:hAnsi="黑体" w:eastAsia="黑体" w:cs="宋体"/>
                <w:color w:val="auto"/>
                <w:kern w:val="0"/>
                <w:sz w:val="13"/>
                <w:szCs w:val="13"/>
                <w:highlight w:val="none"/>
              </w:rPr>
              <w:t>注</w:t>
            </w:r>
            <w:r>
              <w:rPr>
                <w:rFonts w:hint="eastAsia" w:ascii="黑体" w:hAnsi="黑体" w:eastAsia="黑体" w:cs="宋体"/>
                <w:color w:val="auto"/>
                <w:kern w:val="0"/>
                <w:sz w:val="13"/>
                <w:szCs w:val="13"/>
                <w:highlight w:val="none"/>
                <w:lang w:val="en-US" w:eastAsia="zh-CN"/>
              </w:rPr>
              <w:t>6</w:t>
            </w:r>
            <w:r>
              <w:rPr>
                <w:rFonts w:ascii="黑体" w:hAnsi="黑体" w:eastAsia="黑体" w:cs="宋体"/>
                <w:color w:val="auto"/>
                <w:kern w:val="0"/>
                <w:sz w:val="13"/>
                <w:szCs w:val="13"/>
                <w:highlight w:val="none"/>
              </w:rPr>
              <w:t>：</w:t>
            </w:r>
            <w:r>
              <w:rPr>
                <w:rFonts w:hint="default" w:ascii="宋体" w:hAnsi="宋体" w:eastAsia="宋体" w:cs="宋体"/>
                <w:color w:val="auto"/>
                <w:kern w:val="0"/>
                <w:sz w:val="13"/>
                <w:szCs w:val="13"/>
                <w:highlight w:val="none"/>
              </w:rPr>
              <w:t>*表示要求钢质或其他等效材料的分隔，但不要求A级标准</w:t>
            </w:r>
            <w:r>
              <w:rPr>
                <w:rFonts w:hint="eastAsia" w:ascii="宋体" w:hAnsi="宋体" w:cs="宋体"/>
                <w:color w:val="auto"/>
                <w:kern w:val="0"/>
                <w:sz w:val="13"/>
                <w:szCs w:val="13"/>
                <w:highlight w:val="none"/>
                <w:lang w:eastAsia="zh-CN"/>
              </w:rPr>
              <w:t>。</w:t>
            </w:r>
          </w:p>
          <w:p w14:paraId="62F4C165">
            <w:pPr>
              <w:pStyle w:val="2"/>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kern w:val="0"/>
                <w:sz w:val="13"/>
                <w:szCs w:val="13"/>
                <w:highlight w:val="none"/>
                <w:lang w:eastAsia="zh-CN"/>
              </w:rPr>
            </w:pPr>
            <w:r>
              <w:rPr>
                <w:rFonts w:ascii="黑体" w:hAnsi="黑体" w:eastAsia="黑体" w:cs="宋体"/>
                <w:color w:val="auto"/>
                <w:kern w:val="0"/>
                <w:sz w:val="13"/>
                <w:szCs w:val="13"/>
                <w:highlight w:val="none"/>
              </w:rPr>
              <w:t>注</w:t>
            </w:r>
            <w:r>
              <w:rPr>
                <w:rFonts w:hint="eastAsia" w:ascii="黑体" w:hAnsi="黑体" w:eastAsia="黑体" w:cs="宋体"/>
                <w:color w:val="auto"/>
                <w:kern w:val="0"/>
                <w:sz w:val="13"/>
                <w:szCs w:val="13"/>
                <w:highlight w:val="none"/>
                <w:lang w:val="en-US" w:eastAsia="zh-CN"/>
              </w:rPr>
              <w:t>7</w:t>
            </w:r>
            <w:r>
              <w:rPr>
                <w:rFonts w:ascii="黑体" w:hAnsi="黑体" w:eastAsia="黑体" w:cs="宋体"/>
                <w:color w:val="auto"/>
                <w:kern w:val="0"/>
                <w:sz w:val="13"/>
                <w:szCs w:val="13"/>
                <w:highlight w:val="none"/>
              </w:rPr>
              <w:t>：</w:t>
            </w:r>
            <w:r>
              <w:rPr>
                <w:rFonts w:hint="eastAsia" w:ascii="宋体" w:hAnsi="宋体" w:cs="宋体"/>
                <w:color w:val="auto"/>
                <w:kern w:val="0"/>
                <w:sz w:val="13"/>
                <w:szCs w:val="13"/>
                <w:highlight w:val="none"/>
              </w:rPr>
              <w:t>为了确定相邻处所界面的耐火完整性</w:t>
            </w:r>
            <w:r>
              <w:rPr>
                <w:rFonts w:hint="eastAsia" w:ascii="宋体" w:hAnsi="宋体" w:eastAsia="宋体" w:cs="宋体"/>
                <w:color w:val="auto"/>
                <w:kern w:val="0"/>
                <w:sz w:val="13"/>
                <w:szCs w:val="13"/>
                <w:highlight w:val="none"/>
                <w:lang w:eastAsia="zh-CN"/>
              </w:rPr>
              <w:t>，</w:t>
            </w:r>
            <w:r>
              <w:rPr>
                <w:rFonts w:hint="eastAsia" w:ascii="宋体" w:hAnsi="宋体" w:cs="宋体"/>
                <w:color w:val="auto"/>
                <w:kern w:val="0"/>
                <w:sz w:val="13"/>
                <w:szCs w:val="13"/>
                <w:highlight w:val="none"/>
              </w:rPr>
              <w:t>按</w:t>
            </w:r>
            <w:r>
              <w:rPr>
                <w:rFonts w:hint="eastAsia" w:ascii="宋体" w:hAnsi="宋体" w:eastAsia="宋体" w:cs="宋体"/>
                <w:color w:val="auto"/>
                <w:kern w:val="0"/>
                <w:sz w:val="13"/>
                <w:szCs w:val="13"/>
                <w:highlight w:val="none"/>
                <w:lang w:val="en-US" w:eastAsia="zh-CN"/>
              </w:rPr>
              <w:t>照</w:t>
            </w:r>
            <w:r>
              <w:rPr>
                <w:rFonts w:hint="eastAsia" w:ascii="宋体" w:hAnsi="宋体" w:eastAsia="宋体" w:cs="宋体"/>
                <w:color w:val="auto"/>
                <w:kern w:val="0"/>
                <w:sz w:val="13"/>
                <w:szCs w:val="13"/>
                <w:highlight w:val="none"/>
              </w:rPr>
              <w:t>处所</w:t>
            </w:r>
            <w:r>
              <w:rPr>
                <w:rFonts w:hint="eastAsia" w:ascii="宋体" w:hAnsi="宋体" w:eastAsia="宋体" w:cs="宋体"/>
                <w:color w:val="auto"/>
                <w:kern w:val="0"/>
                <w:sz w:val="13"/>
                <w:szCs w:val="13"/>
                <w:highlight w:val="none"/>
                <w:lang w:eastAsia="zh-CN"/>
              </w:rPr>
              <w:t>的</w:t>
            </w:r>
            <w:r>
              <w:rPr>
                <w:rFonts w:hint="eastAsia" w:ascii="宋体" w:hAnsi="宋体" w:cs="宋体"/>
                <w:color w:val="auto"/>
                <w:kern w:val="0"/>
                <w:sz w:val="13"/>
                <w:szCs w:val="13"/>
                <w:highlight w:val="none"/>
              </w:rPr>
              <w:t>失火危险程度</w:t>
            </w:r>
            <w:r>
              <w:rPr>
                <w:rFonts w:hint="eastAsia" w:ascii="宋体" w:hAnsi="宋体" w:eastAsia="宋体" w:cs="宋体"/>
                <w:color w:val="auto"/>
                <w:kern w:val="0"/>
                <w:sz w:val="13"/>
                <w:szCs w:val="13"/>
                <w:highlight w:val="none"/>
                <w:lang w:val="en-US" w:eastAsia="zh-CN"/>
              </w:rPr>
              <w:t>将其</w:t>
            </w:r>
            <w:r>
              <w:rPr>
                <w:rFonts w:hint="eastAsia" w:ascii="宋体" w:hAnsi="宋体" w:cs="宋体"/>
                <w:color w:val="auto"/>
                <w:kern w:val="0"/>
                <w:sz w:val="13"/>
                <w:szCs w:val="13"/>
                <w:highlight w:val="none"/>
              </w:rPr>
              <w:t>分为</w:t>
            </w:r>
            <w:r>
              <w:rPr>
                <w:rFonts w:hint="eastAsia" w:ascii="宋体" w:hAnsi="宋体" w:cs="宋体"/>
                <w:color w:val="auto"/>
                <w:kern w:val="0"/>
                <w:sz w:val="13"/>
                <w:szCs w:val="13"/>
                <w:highlight w:val="none"/>
                <w:lang w:val="en-US" w:eastAsia="zh-CN"/>
              </w:rPr>
              <w:t>以下10类</w:t>
            </w:r>
            <w:r>
              <w:rPr>
                <w:rFonts w:hint="eastAsia" w:ascii="宋体" w:hAnsi="宋体" w:eastAsia="宋体" w:cs="宋体"/>
                <w:color w:val="auto"/>
                <w:kern w:val="0"/>
                <w:sz w:val="13"/>
                <w:szCs w:val="13"/>
                <w:highlight w:val="none"/>
                <w:lang w:eastAsia="zh-CN"/>
              </w:rPr>
              <w:t>：</w:t>
            </w:r>
          </w:p>
          <w:p w14:paraId="418E5BBF">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kern w:val="0"/>
                <w:sz w:val="13"/>
                <w:szCs w:val="13"/>
                <w:highlight w:val="none"/>
                <w:lang w:val="en-US" w:eastAsia="zh-CN"/>
              </w:rPr>
            </w:pPr>
            <w:r>
              <w:rPr>
                <w:rFonts w:hint="eastAsia" w:ascii="宋体" w:hAnsi="宋体" w:cs="宋体"/>
                <w:color w:val="auto"/>
                <w:kern w:val="0"/>
                <w:sz w:val="13"/>
                <w:szCs w:val="13"/>
                <w:highlight w:val="none"/>
                <w:lang w:val="en-US" w:eastAsia="zh-CN"/>
              </w:rPr>
              <w:t>a 控制站</w:t>
            </w:r>
            <w:r>
              <w:rPr>
                <w:rFonts w:hint="eastAsia" w:ascii="宋体" w:hAnsi="宋体" w:cs="宋体"/>
                <w:color w:val="auto"/>
                <w:kern w:val="0"/>
                <w:sz w:val="13"/>
                <w:szCs w:val="13"/>
                <w:highlight w:val="none"/>
              </w:rPr>
              <w:t>是指油、气、水处理集控的处所、或驾驶室、无线电设备、助航设备或应急电源所在的处所，或者是指火警指示器或失火控制设备集中的处所</w:t>
            </w:r>
            <w:r>
              <w:rPr>
                <w:rFonts w:hint="eastAsia" w:ascii="宋体" w:hAnsi="宋体" w:cs="宋体"/>
                <w:color w:val="auto"/>
                <w:kern w:val="0"/>
                <w:sz w:val="13"/>
                <w:szCs w:val="13"/>
                <w:highlight w:val="none"/>
                <w:lang w:eastAsia="zh-CN"/>
              </w:rPr>
              <w:t>,</w:t>
            </w:r>
            <w:r>
              <w:rPr>
                <w:rFonts w:hint="eastAsia" w:ascii="宋体" w:hAnsi="宋体" w:cs="宋体"/>
                <w:color w:val="auto"/>
                <w:kern w:val="0"/>
                <w:sz w:val="13"/>
                <w:szCs w:val="13"/>
                <w:highlight w:val="none"/>
                <w:lang w:val="en-US" w:eastAsia="zh-CN"/>
              </w:rPr>
              <w:t>如</w:t>
            </w:r>
            <w:r>
              <w:rPr>
                <w:rFonts w:hint="eastAsia" w:ascii="宋体" w:hAnsi="宋体" w:eastAsia="宋体" w:cs="宋体"/>
                <w:color w:val="auto"/>
                <w:kern w:val="0"/>
                <w:sz w:val="13"/>
                <w:szCs w:val="13"/>
                <w:highlight w:val="none"/>
                <w:lang w:val="en-US" w:eastAsia="zh-CN"/>
              </w:rPr>
              <w:t>设有应急电源和应急照明电源的处所</w:t>
            </w:r>
            <w:r>
              <w:rPr>
                <w:rFonts w:hint="eastAsia" w:ascii="宋体" w:hAnsi="宋体" w:cs="宋体"/>
                <w:color w:val="auto"/>
                <w:kern w:val="0"/>
                <w:sz w:val="13"/>
                <w:szCs w:val="13"/>
                <w:highlight w:val="none"/>
                <w:lang w:val="en-US" w:eastAsia="zh-CN"/>
              </w:rPr>
              <w:t>、</w:t>
            </w:r>
            <w:r>
              <w:rPr>
                <w:rFonts w:hint="eastAsia" w:ascii="宋体" w:hAnsi="宋体" w:eastAsia="宋体" w:cs="宋体"/>
                <w:color w:val="auto"/>
                <w:kern w:val="0"/>
                <w:sz w:val="13"/>
                <w:szCs w:val="13"/>
                <w:highlight w:val="none"/>
                <w:lang w:val="en-US" w:eastAsia="zh-CN"/>
              </w:rPr>
              <w:t>驾驶室和海图室</w:t>
            </w:r>
            <w:r>
              <w:rPr>
                <w:rFonts w:hint="eastAsia" w:ascii="宋体" w:hAnsi="宋体" w:cs="宋体"/>
                <w:color w:val="auto"/>
                <w:kern w:val="0"/>
                <w:sz w:val="13"/>
                <w:szCs w:val="13"/>
                <w:highlight w:val="none"/>
                <w:lang w:val="en-US" w:eastAsia="zh-CN"/>
              </w:rPr>
              <w:t>、</w:t>
            </w:r>
            <w:r>
              <w:rPr>
                <w:rFonts w:hint="eastAsia" w:ascii="宋体" w:hAnsi="宋体" w:eastAsia="宋体" w:cs="宋体"/>
                <w:color w:val="auto"/>
                <w:kern w:val="0"/>
                <w:sz w:val="13"/>
                <w:szCs w:val="13"/>
                <w:highlight w:val="none"/>
                <w:lang w:val="en-US" w:eastAsia="zh-CN"/>
              </w:rPr>
              <w:t>设有无线电设备的处所</w:t>
            </w:r>
            <w:r>
              <w:rPr>
                <w:rFonts w:hint="eastAsia" w:ascii="宋体" w:hAnsi="宋体" w:cs="宋体"/>
                <w:color w:val="auto"/>
                <w:kern w:val="0"/>
                <w:sz w:val="13"/>
                <w:szCs w:val="13"/>
                <w:highlight w:val="none"/>
                <w:lang w:val="en-US" w:eastAsia="zh-CN"/>
              </w:rPr>
              <w:t>、</w:t>
            </w:r>
            <w:r>
              <w:rPr>
                <w:rFonts w:hint="eastAsia" w:ascii="宋体" w:hAnsi="宋体" w:eastAsia="宋体" w:cs="宋体"/>
                <w:color w:val="auto"/>
                <w:kern w:val="0"/>
                <w:sz w:val="13"/>
                <w:szCs w:val="13"/>
                <w:highlight w:val="none"/>
                <w:lang w:val="en-US" w:eastAsia="zh-CN"/>
              </w:rPr>
              <w:t>灭火设备室、失火控制室和失火记录站</w:t>
            </w:r>
            <w:r>
              <w:rPr>
                <w:rFonts w:hint="eastAsia" w:ascii="宋体" w:hAnsi="宋体" w:cs="宋体"/>
                <w:color w:val="auto"/>
                <w:kern w:val="0"/>
                <w:sz w:val="13"/>
                <w:szCs w:val="13"/>
                <w:highlight w:val="none"/>
                <w:lang w:val="en-US" w:eastAsia="zh-CN"/>
              </w:rPr>
              <w:t>、</w:t>
            </w:r>
            <w:r>
              <w:rPr>
                <w:rFonts w:hint="eastAsia" w:ascii="宋体" w:hAnsi="宋体" w:eastAsia="宋体" w:cs="宋体"/>
                <w:color w:val="auto"/>
                <w:kern w:val="0"/>
                <w:sz w:val="13"/>
                <w:szCs w:val="13"/>
                <w:highlight w:val="none"/>
                <w:lang w:val="en-US" w:eastAsia="zh-CN"/>
              </w:rPr>
              <w:t>中央控制室（CCR）</w:t>
            </w:r>
            <w:r>
              <w:rPr>
                <w:rFonts w:hint="eastAsia" w:ascii="宋体" w:hAnsi="宋体" w:cs="宋体"/>
                <w:color w:val="auto"/>
                <w:kern w:val="0"/>
                <w:sz w:val="13"/>
                <w:szCs w:val="13"/>
                <w:highlight w:val="none"/>
                <w:lang w:val="en-US" w:eastAsia="zh-CN"/>
              </w:rPr>
              <w:t>、</w:t>
            </w:r>
            <w:r>
              <w:rPr>
                <w:rFonts w:hint="eastAsia" w:ascii="宋体" w:hAnsi="宋体" w:eastAsia="宋体" w:cs="宋体"/>
                <w:color w:val="auto"/>
                <w:kern w:val="0"/>
                <w:sz w:val="13"/>
                <w:szCs w:val="13"/>
                <w:highlight w:val="none"/>
                <w:lang w:val="en-US" w:eastAsia="zh-CN"/>
              </w:rPr>
              <w:t>设有集中失火报警设备的处所</w:t>
            </w:r>
            <w:r>
              <w:rPr>
                <w:rFonts w:hint="eastAsia" w:ascii="宋体" w:hAnsi="宋体" w:cs="宋体"/>
                <w:color w:val="auto"/>
                <w:kern w:val="0"/>
                <w:sz w:val="13"/>
                <w:szCs w:val="13"/>
                <w:highlight w:val="none"/>
                <w:lang w:eastAsia="zh-CN"/>
              </w:rPr>
              <w:t>，</w:t>
            </w:r>
            <w:r>
              <w:rPr>
                <w:rFonts w:hint="eastAsia" w:ascii="宋体" w:hAnsi="宋体" w:cs="宋体"/>
                <w:color w:val="auto"/>
                <w:kern w:val="0"/>
                <w:sz w:val="13"/>
                <w:szCs w:val="13"/>
                <w:highlight w:val="none"/>
                <w:lang w:val="en-US" w:eastAsia="zh-CN"/>
              </w:rPr>
              <w:t>以</w:t>
            </w:r>
            <w:r>
              <w:rPr>
                <w:rFonts w:hint="eastAsia" w:ascii="宋体" w:hAnsi="宋体" w:cs="宋体"/>
                <w:color w:val="auto"/>
                <w:kern w:val="0"/>
                <w:sz w:val="13"/>
                <w:szCs w:val="13"/>
                <w:highlight w:val="none"/>
              </w:rPr>
              <w:t>①</w:t>
            </w:r>
            <w:r>
              <w:rPr>
                <w:rFonts w:hint="eastAsia" w:ascii="宋体" w:hAnsi="宋体" w:cs="宋体"/>
                <w:color w:val="auto"/>
                <w:kern w:val="0"/>
                <w:sz w:val="13"/>
                <w:szCs w:val="13"/>
                <w:highlight w:val="none"/>
                <w:lang w:val="en-US" w:eastAsia="zh-CN"/>
              </w:rPr>
              <w:t>作为其分类代码</w:t>
            </w:r>
            <w:r>
              <w:rPr>
                <w:rFonts w:hint="eastAsia" w:ascii="宋体" w:hAnsi="宋体" w:eastAsia="宋体" w:cs="宋体"/>
                <w:color w:val="auto"/>
                <w:kern w:val="0"/>
                <w:sz w:val="13"/>
                <w:szCs w:val="13"/>
                <w:highlight w:val="none"/>
                <w:lang w:val="en-US" w:eastAsia="zh-CN"/>
              </w:rPr>
              <w:t>。</w:t>
            </w:r>
          </w:p>
          <w:p w14:paraId="3009FB32">
            <w:pPr>
              <w:pStyle w:val="2"/>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cs="宋体"/>
                <w:color w:val="auto"/>
                <w:kern w:val="0"/>
                <w:sz w:val="13"/>
                <w:szCs w:val="13"/>
                <w:highlight w:val="none"/>
                <w:lang w:val="en-US" w:eastAsia="zh-CN"/>
              </w:rPr>
            </w:pPr>
            <w:r>
              <w:rPr>
                <w:rFonts w:hint="eastAsia" w:ascii="宋体" w:hAnsi="宋体" w:cs="宋体"/>
                <w:color w:val="auto"/>
                <w:kern w:val="0"/>
                <w:sz w:val="13"/>
                <w:szCs w:val="13"/>
                <w:highlight w:val="none"/>
                <w:lang w:val="en-US" w:eastAsia="zh-CN"/>
              </w:rPr>
              <w:t>b 走廊指走廊和前厅</w:t>
            </w:r>
            <w:r>
              <w:rPr>
                <w:rFonts w:hint="eastAsia" w:ascii="宋体" w:hAnsi="宋体" w:cs="宋体"/>
                <w:color w:val="auto"/>
                <w:kern w:val="0"/>
                <w:sz w:val="13"/>
                <w:szCs w:val="13"/>
                <w:highlight w:val="none"/>
                <w:lang w:eastAsia="zh-CN"/>
              </w:rPr>
              <w:t>，</w:t>
            </w:r>
            <w:r>
              <w:rPr>
                <w:rFonts w:hint="eastAsia" w:ascii="宋体" w:hAnsi="宋体" w:cs="宋体"/>
                <w:color w:val="auto"/>
                <w:kern w:val="0"/>
                <w:sz w:val="13"/>
                <w:szCs w:val="13"/>
                <w:highlight w:val="none"/>
                <w:lang w:val="en-US" w:eastAsia="zh-CN"/>
              </w:rPr>
              <w:t>以</w:t>
            </w:r>
            <w:r>
              <w:rPr>
                <w:rFonts w:hint="eastAsia" w:ascii="宋体" w:hAnsi="宋体" w:cs="宋体"/>
                <w:strike w:val="0"/>
                <w:color w:val="auto"/>
                <w:sz w:val="13"/>
                <w:szCs w:val="13"/>
                <w:highlight w:val="none"/>
              </w:rPr>
              <w:t>②</w:t>
            </w:r>
            <w:r>
              <w:rPr>
                <w:rFonts w:hint="eastAsia" w:ascii="宋体" w:hAnsi="宋体" w:cs="宋体"/>
                <w:color w:val="auto"/>
                <w:kern w:val="0"/>
                <w:sz w:val="13"/>
                <w:szCs w:val="13"/>
                <w:highlight w:val="none"/>
                <w:lang w:val="en-US" w:eastAsia="zh-CN"/>
              </w:rPr>
              <w:t>作为其分类代码。</w:t>
            </w:r>
          </w:p>
          <w:p w14:paraId="726F7E36">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cs="宋体"/>
                <w:color w:val="auto"/>
                <w:kern w:val="0"/>
                <w:sz w:val="13"/>
                <w:szCs w:val="13"/>
                <w:highlight w:val="none"/>
              </w:rPr>
            </w:pPr>
            <w:r>
              <w:rPr>
                <w:rFonts w:hint="eastAsia" w:ascii="宋体" w:hAnsi="宋体" w:cs="宋体"/>
                <w:color w:val="auto"/>
                <w:kern w:val="0"/>
                <w:sz w:val="13"/>
                <w:szCs w:val="13"/>
                <w:highlight w:val="none"/>
                <w:lang w:val="en-US" w:eastAsia="zh-CN"/>
              </w:rPr>
              <w:t>C 起居处所指</w:t>
            </w:r>
            <w:r>
              <w:rPr>
                <w:rFonts w:hint="eastAsia" w:ascii="宋体" w:hAnsi="宋体" w:cs="宋体"/>
                <w:color w:val="auto"/>
                <w:kern w:val="0"/>
                <w:sz w:val="13"/>
                <w:szCs w:val="13"/>
                <w:highlight w:val="none"/>
              </w:rPr>
              <w:t>是指用作公共处所、</w:t>
            </w:r>
            <w:r>
              <w:rPr>
                <w:rFonts w:hint="eastAsia" w:ascii="宋体" w:hAnsi="宋体" w:cs="宋体"/>
                <w:color w:val="auto"/>
                <w:kern w:val="0"/>
                <w:sz w:val="13"/>
                <w:szCs w:val="13"/>
                <w:highlight w:val="none"/>
                <w:lang w:val="en-US" w:eastAsia="zh-CN"/>
              </w:rPr>
              <w:t>居</w:t>
            </w:r>
            <w:r>
              <w:rPr>
                <w:rFonts w:hint="eastAsia" w:ascii="宋体" w:hAnsi="宋体" w:cs="宋体"/>
                <w:color w:val="auto"/>
                <w:kern w:val="0"/>
                <w:sz w:val="13"/>
                <w:szCs w:val="13"/>
                <w:highlight w:val="none"/>
              </w:rPr>
              <w:t>住室、办公室、医务室、娱乐室、无烹调设备的配膳室，以及类似的处所</w:t>
            </w:r>
            <w:r>
              <w:rPr>
                <w:rFonts w:hint="eastAsia" w:ascii="宋体" w:hAnsi="宋体" w:cs="宋体"/>
                <w:color w:val="auto"/>
                <w:kern w:val="0"/>
                <w:sz w:val="13"/>
                <w:szCs w:val="13"/>
                <w:highlight w:val="none"/>
                <w:lang w:eastAsia="zh-CN"/>
              </w:rPr>
              <w:t>，</w:t>
            </w:r>
            <w:r>
              <w:rPr>
                <w:rFonts w:hint="eastAsia" w:ascii="宋体" w:hAnsi="宋体" w:cs="宋体"/>
                <w:color w:val="auto"/>
                <w:kern w:val="0"/>
                <w:sz w:val="13"/>
                <w:szCs w:val="13"/>
                <w:highlight w:val="none"/>
                <w:lang w:val="en-US" w:eastAsia="zh-CN"/>
              </w:rPr>
              <w:t>以</w:t>
            </w:r>
            <w:r>
              <w:rPr>
                <w:rFonts w:hint="eastAsia" w:ascii="宋体" w:hAnsi="宋体" w:eastAsia="宋体" w:cs="宋体"/>
                <w:strike w:val="0"/>
                <w:color w:val="auto"/>
                <w:sz w:val="13"/>
                <w:szCs w:val="13"/>
                <w:highlight w:val="none"/>
              </w:rPr>
              <w:t>③</w:t>
            </w:r>
            <w:r>
              <w:rPr>
                <w:rFonts w:hint="eastAsia" w:ascii="宋体" w:hAnsi="宋体" w:cs="宋体"/>
                <w:color w:val="auto"/>
                <w:kern w:val="0"/>
                <w:sz w:val="13"/>
                <w:szCs w:val="13"/>
                <w:highlight w:val="none"/>
                <w:lang w:val="en-US" w:eastAsia="zh-CN"/>
              </w:rPr>
              <w:t>作为其分类代码</w:t>
            </w:r>
            <w:r>
              <w:rPr>
                <w:rFonts w:hint="eastAsia" w:ascii="宋体" w:hAnsi="宋体" w:cs="宋体"/>
                <w:color w:val="auto"/>
                <w:kern w:val="0"/>
                <w:sz w:val="13"/>
                <w:szCs w:val="13"/>
                <w:highlight w:val="none"/>
              </w:rPr>
              <w:t>。</w:t>
            </w:r>
          </w:p>
          <w:p w14:paraId="59775ADF">
            <w:pPr>
              <w:pStyle w:val="2"/>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cs="宋体"/>
                <w:color w:val="auto"/>
                <w:kern w:val="0"/>
                <w:sz w:val="13"/>
                <w:szCs w:val="13"/>
                <w:highlight w:val="none"/>
              </w:rPr>
            </w:pPr>
            <w:r>
              <w:rPr>
                <w:rFonts w:hint="eastAsia" w:ascii="宋体" w:hAnsi="宋体" w:cs="宋体"/>
                <w:color w:val="auto"/>
                <w:kern w:val="0"/>
                <w:sz w:val="13"/>
                <w:szCs w:val="13"/>
                <w:highlight w:val="none"/>
                <w:lang w:val="en-US" w:eastAsia="zh-CN"/>
              </w:rPr>
              <w:t>d 梯道指</w:t>
            </w:r>
            <w:r>
              <w:rPr>
                <w:rFonts w:hint="eastAsia" w:ascii="宋体" w:hAnsi="宋体" w:cs="宋体"/>
                <w:color w:val="auto"/>
                <w:kern w:val="0"/>
                <w:sz w:val="13"/>
                <w:szCs w:val="13"/>
                <w:highlight w:val="none"/>
              </w:rPr>
              <w:t>内部梯道、电梯和自动扶梯(完全设在A类</w:t>
            </w:r>
            <w:r>
              <w:rPr>
                <w:rFonts w:hint="eastAsia" w:ascii="宋体" w:hAnsi="宋体" w:cs="宋体"/>
                <w:color w:val="auto"/>
                <w:kern w:val="0"/>
                <w:sz w:val="13"/>
                <w:szCs w:val="13"/>
                <w:highlight w:val="none"/>
                <w:lang w:val="en-US" w:eastAsia="zh-CN"/>
              </w:rPr>
              <w:t>机器处所</w:t>
            </w:r>
            <w:r>
              <w:rPr>
                <w:rFonts w:hint="eastAsia" w:ascii="宋体" w:hAnsi="宋体" w:cs="宋体"/>
                <w:color w:val="auto"/>
                <w:kern w:val="0"/>
                <w:sz w:val="13"/>
                <w:szCs w:val="13"/>
                <w:highlight w:val="none"/>
              </w:rPr>
              <w:t>或</w:t>
            </w:r>
            <w:r>
              <w:rPr>
                <w:rFonts w:hint="eastAsia" w:ascii="宋体" w:hAnsi="宋体" w:cs="宋体"/>
                <w:color w:val="auto"/>
                <w:kern w:val="0"/>
                <w:sz w:val="13"/>
                <w:szCs w:val="13"/>
                <w:highlight w:val="none"/>
                <w:lang w:eastAsia="zh-CN"/>
              </w:rPr>
              <w:t>其他</w:t>
            </w:r>
            <w:r>
              <w:rPr>
                <w:rFonts w:hint="eastAsia" w:ascii="宋体" w:hAnsi="宋体" w:cs="宋体"/>
                <w:color w:val="auto"/>
                <w:kern w:val="0"/>
                <w:sz w:val="13"/>
                <w:szCs w:val="13"/>
                <w:highlight w:val="none"/>
              </w:rPr>
              <w:t>机器处所内部的梯道和升降机除外)以及上述梯道等的环围</w:t>
            </w:r>
            <w:r>
              <w:rPr>
                <w:rFonts w:hint="eastAsia" w:ascii="宋体" w:hAnsi="宋体" w:cs="宋体"/>
                <w:color w:val="auto"/>
                <w:kern w:val="0"/>
                <w:sz w:val="13"/>
                <w:szCs w:val="13"/>
                <w:highlight w:val="none"/>
                <w:lang w:eastAsia="zh-CN"/>
              </w:rPr>
              <w:t>，</w:t>
            </w:r>
            <w:r>
              <w:rPr>
                <w:rFonts w:hint="eastAsia" w:ascii="宋体" w:hAnsi="宋体" w:cs="宋体"/>
                <w:color w:val="auto"/>
                <w:kern w:val="0"/>
                <w:sz w:val="13"/>
                <w:szCs w:val="13"/>
                <w:highlight w:val="none"/>
                <w:lang w:val="en-US" w:eastAsia="zh-CN"/>
              </w:rPr>
              <w:t>以</w:t>
            </w:r>
            <w:r>
              <w:rPr>
                <w:rFonts w:hint="eastAsia" w:ascii="宋体" w:hAnsi="宋体" w:eastAsia="宋体" w:cs="宋体"/>
                <w:strike w:val="0"/>
                <w:color w:val="auto"/>
                <w:sz w:val="13"/>
                <w:szCs w:val="13"/>
                <w:highlight w:val="none"/>
              </w:rPr>
              <w:t>④</w:t>
            </w:r>
            <w:r>
              <w:rPr>
                <w:rFonts w:hint="eastAsia" w:ascii="宋体" w:hAnsi="宋体" w:cs="宋体"/>
                <w:color w:val="auto"/>
                <w:kern w:val="0"/>
                <w:sz w:val="13"/>
                <w:szCs w:val="13"/>
                <w:highlight w:val="none"/>
                <w:lang w:val="en-US" w:eastAsia="zh-CN"/>
              </w:rPr>
              <w:t>作为其分类代码</w:t>
            </w:r>
            <w:r>
              <w:rPr>
                <w:rFonts w:hint="eastAsia" w:ascii="宋体" w:hAnsi="宋体" w:cs="宋体"/>
                <w:color w:val="auto"/>
                <w:kern w:val="0"/>
                <w:sz w:val="13"/>
                <w:szCs w:val="13"/>
                <w:highlight w:val="none"/>
              </w:rPr>
              <w:t>。</w:t>
            </w:r>
            <w:r>
              <w:rPr>
                <w:rFonts w:hint="eastAsia" w:ascii="宋体" w:hAnsi="宋体" w:cs="宋体"/>
                <w:color w:val="auto"/>
                <w:kern w:val="0"/>
                <w:sz w:val="13"/>
                <w:szCs w:val="13"/>
                <w:highlight w:val="none"/>
                <w:lang w:val="en-US" w:eastAsia="zh-CN"/>
              </w:rPr>
              <w:t>对于</w:t>
            </w:r>
            <w:r>
              <w:rPr>
                <w:rFonts w:hint="eastAsia" w:ascii="宋体" w:hAnsi="宋体" w:cs="宋体"/>
                <w:color w:val="auto"/>
                <w:kern w:val="0"/>
                <w:sz w:val="13"/>
                <w:szCs w:val="13"/>
                <w:highlight w:val="none"/>
              </w:rPr>
              <w:t>仅在一层甲板设有围壁的梯道，</w:t>
            </w:r>
            <w:r>
              <w:rPr>
                <w:rFonts w:hint="eastAsia" w:ascii="宋体" w:hAnsi="宋体" w:cs="宋体"/>
                <w:color w:val="auto"/>
                <w:kern w:val="0"/>
                <w:sz w:val="13"/>
                <w:szCs w:val="13"/>
                <w:highlight w:val="none"/>
                <w:lang w:val="en-US" w:eastAsia="zh-CN"/>
              </w:rPr>
              <w:t>不应视为梯道，</w:t>
            </w:r>
            <w:r>
              <w:rPr>
                <w:rFonts w:hint="eastAsia" w:ascii="宋体" w:hAnsi="宋体" w:cs="宋体"/>
                <w:color w:val="auto"/>
                <w:kern w:val="0"/>
                <w:sz w:val="13"/>
                <w:szCs w:val="13"/>
                <w:highlight w:val="none"/>
              </w:rPr>
              <w:t>应作为与之没有防火</w:t>
            </w:r>
            <w:r>
              <w:rPr>
                <w:rFonts w:hint="eastAsia" w:ascii="宋体" w:hAnsi="宋体" w:cs="宋体"/>
                <w:color w:val="auto"/>
                <w:kern w:val="0"/>
                <w:sz w:val="13"/>
                <w:szCs w:val="13"/>
                <w:highlight w:val="none"/>
                <w:lang w:val="en-US" w:eastAsia="zh-CN"/>
              </w:rPr>
              <w:t>分隔处所的延伸</w:t>
            </w:r>
            <w:r>
              <w:rPr>
                <w:rFonts w:hint="eastAsia" w:ascii="宋体" w:hAnsi="宋体" w:cs="宋体"/>
                <w:color w:val="auto"/>
                <w:kern w:val="0"/>
                <w:sz w:val="13"/>
                <w:szCs w:val="13"/>
                <w:highlight w:val="none"/>
              </w:rPr>
              <w:t>。</w:t>
            </w:r>
          </w:p>
          <w:p w14:paraId="6CACD19D">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cs="宋体"/>
                <w:color w:val="auto"/>
                <w:kern w:val="0"/>
                <w:sz w:val="13"/>
                <w:szCs w:val="13"/>
                <w:highlight w:val="none"/>
              </w:rPr>
            </w:pPr>
            <w:r>
              <w:rPr>
                <w:rFonts w:hint="eastAsia" w:ascii="宋体" w:hAnsi="宋体" w:cs="宋体"/>
                <w:color w:val="auto"/>
                <w:kern w:val="0"/>
                <w:sz w:val="13"/>
                <w:szCs w:val="13"/>
                <w:highlight w:val="none"/>
                <w:lang w:val="en-US" w:eastAsia="zh-CN"/>
              </w:rPr>
              <w:t>e 失火危险较小的服务处所指</w:t>
            </w:r>
            <w:r>
              <w:rPr>
                <w:rFonts w:hint="eastAsia" w:ascii="宋体" w:hAnsi="宋体" w:cs="宋体"/>
                <w:color w:val="auto"/>
                <w:kern w:val="0"/>
                <w:sz w:val="13"/>
                <w:szCs w:val="13"/>
                <w:highlight w:val="none"/>
              </w:rPr>
              <w:t>面积小于4m</w:t>
            </w:r>
            <w:r>
              <w:rPr>
                <w:rFonts w:hint="eastAsia" w:ascii="宋体" w:hAnsi="宋体" w:cs="宋体"/>
                <w:color w:val="auto"/>
                <w:kern w:val="0"/>
                <w:sz w:val="13"/>
                <w:szCs w:val="13"/>
                <w:highlight w:val="none"/>
                <w:vertAlign w:val="superscript"/>
              </w:rPr>
              <w:t>2</w:t>
            </w:r>
            <w:r>
              <w:rPr>
                <w:rFonts w:hint="eastAsia" w:ascii="宋体" w:hAnsi="宋体" w:cs="宋体"/>
                <w:color w:val="auto"/>
                <w:kern w:val="0"/>
                <w:sz w:val="13"/>
                <w:szCs w:val="13"/>
                <w:highlight w:val="none"/>
              </w:rPr>
              <w:t>的储藏室(储存易燃液体的处所除外)、干燥室、洗衣间和盥洗室。</w:t>
            </w:r>
          </w:p>
          <w:p w14:paraId="14D0589B">
            <w:pPr>
              <w:pStyle w:val="2"/>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cs="宋体"/>
                <w:color w:val="auto"/>
                <w:kern w:val="0"/>
                <w:sz w:val="13"/>
                <w:szCs w:val="13"/>
                <w:highlight w:val="none"/>
              </w:rPr>
            </w:pPr>
            <w:r>
              <w:rPr>
                <w:rFonts w:hint="eastAsia" w:ascii="宋体" w:hAnsi="宋体" w:cs="宋体"/>
                <w:color w:val="auto"/>
                <w:kern w:val="0"/>
                <w:sz w:val="13"/>
                <w:szCs w:val="13"/>
                <w:highlight w:val="none"/>
                <w:lang w:val="en-US" w:eastAsia="zh-CN"/>
              </w:rPr>
              <w:t>f A类机器处所指</w:t>
            </w:r>
            <w:r>
              <w:rPr>
                <w:rFonts w:hint="eastAsia" w:ascii="宋体" w:hAnsi="宋体" w:cs="宋体"/>
                <w:color w:val="auto"/>
                <w:kern w:val="0"/>
                <w:sz w:val="13"/>
                <w:szCs w:val="13"/>
                <w:highlight w:val="none"/>
              </w:rPr>
              <w:t>是指装有下列设备的处所和通往这些处所的围壁通道：用作主推进的内燃机；</w:t>
            </w:r>
            <w:r>
              <w:rPr>
                <w:rFonts w:hint="eastAsia" w:ascii="宋体" w:hAnsi="宋体" w:cs="宋体"/>
                <w:color w:val="auto"/>
                <w:kern w:val="0"/>
                <w:sz w:val="13"/>
                <w:szCs w:val="13"/>
                <w:highlight w:val="none"/>
                <w:lang w:val="en-US" w:eastAsia="zh-CN"/>
              </w:rPr>
              <w:t>用</w:t>
            </w:r>
            <w:r>
              <w:rPr>
                <w:rFonts w:hint="eastAsia" w:ascii="宋体" w:hAnsi="宋体" w:cs="宋体"/>
                <w:color w:val="auto"/>
                <w:kern w:val="0"/>
                <w:sz w:val="13"/>
                <w:szCs w:val="13"/>
                <w:highlight w:val="none"/>
              </w:rPr>
              <w:t>作其他用途的合计总输出功率不小于 375kw 的内燃机；燃油锅炉或燃油装置；燃油的惰性气体发生装置</w:t>
            </w:r>
            <w:r>
              <w:rPr>
                <w:rFonts w:hint="eastAsia" w:ascii="宋体" w:hAnsi="宋体" w:cs="宋体"/>
                <w:color w:val="auto"/>
                <w:kern w:val="0"/>
                <w:sz w:val="13"/>
                <w:szCs w:val="13"/>
                <w:highlight w:val="none"/>
                <w:lang w:eastAsia="zh-CN"/>
              </w:rPr>
              <w:t>，</w:t>
            </w:r>
            <w:r>
              <w:rPr>
                <w:rFonts w:hint="eastAsia" w:ascii="宋体" w:hAnsi="宋体" w:cs="宋体"/>
                <w:color w:val="auto"/>
                <w:kern w:val="0"/>
                <w:sz w:val="13"/>
                <w:szCs w:val="13"/>
                <w:highlight w:val="none"/>
                <w:lang w:val="en-US" w:eastAsia="zh-CN"/>
              </w:rPr>
              <w:t>以</w:t>
            </w:r>
            <w:r>
              <w:rPr>
                <w:rFonts w:hint="eastAsia" w:ascii="宋体" w:hAnsi="宋体" w:eastAsia="宋体" w:cs="宋体"/>
                <w:strike w:val="0"/>
                <w:color w:val="auto"/>
                <w:sz w:val="13"/>
                <w:szCs w:val="13"/>
                <w:highlight w:val="none"/>
              </w:rPr>
              <w:t>⑥</w:t>
            </w:r>
            <w:r>
              <w:rPr>
                <w:rFonts w:hint="eastAsia" w:ascii="宋体" w:hAnsi="宋体" w:cs="宋体"/>
                <w:color w:val="auto"/>
                <w:kern w:val="0"/>
                <w:sz w:val="13"/>
                <w:szCs w:val="13"/>
                <w:highlight w:val="none"/>
                <w:lang w:val="en-US" w:eastAsia="zh-CN"/>
              </w:rPr>
              <w:t>作为其分类代码</w:t>
            </w:r>
            <w:r>
              <w:rPr>
                <w:rFonts w:hint="eastAsia" w:ascii="宋体" w:hAnsi="宋体" w:cs="宋体"/>
                <w:color w:val="auto"/>
                <w:kern w:val="0"/>
                <w:sz w:val="13"/>
                <w:szCs w:val="13"/>
                <w:highlight w:val="none"/>
              </w:rPr>
              <w:t>。</w:t>
            </w:r>
            <w:r>
              <w:rPr>
                <w:rFonts w:hint="eastAsia" w:ascii="宋体" w:hAnsi="宋体" w:cs="宋体"/>
                <w:color w:val="auto"/>
                <w:kern w:val="0"/>
                <w:sz w:val="13"/>
                <w:szCs w:val="13"/>
                <w:highlight w:val="none"/>
                <w:lang w:val="en-US" w:eastAsia="zh-CN"/>
              </w:rPr>
              <w:t>其中</w:t>
            </w:r>
            <w:r>
              <w:rPr>
                <w:rFonts w:hint="eastAsia" w:ascii="宋体" w:hAnsi="宋体" w:cs="宋体"/>
                <w:color w:val="auto"/>
                <w:kern w:val="0"/>
                <w:sz w:val="13"/>
                <w:szCs w:val="13"/>
                <w:highlight w:val="none"/>
              </w:rPr>
              <w:t>燃油装置是指为燃油锅炉输送燃油的设备或为内燃机输送经加热燃油的设备，以及用于处理压力超过 0.18MPa 油类的任何压力油泵、过滤器和加热器。</w:t>
            </w:r>
          </w:p>
          <w:p w14:paraId="41B31EEF">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cs="宋体"/>
                <w:color w:val="auto"/>
                <w:kern w:val="0"/>
                <w:sz w:val="13"/>
                <w:szCs w:val="13"/>
                <w:highlight w:val="none"/>
              </w:rPr>
            </w:pPr>
            <w:r>
              <w:rPr>
                <w:rFonts w:hint="eastAsia" w:ascii="宋体" w:hAnsi="宋体" w:cs="宋体"/>
                <w:color w:val="auto"/>
                <w:kern w:val="0"/>
                <w:sz w:val="13"/>
                <w:szCs w:val="13"/>
                <w:highlight w:val="none"/>
                <w:lang w:val="en-US" w:eastAsia="zh-CN"/>
              </w:rPr>
              <w:t>g 其他机器处所</w:t>
            </w:r>
            <w:r>
              <w:rPr>
                <w:rFonts w:hint="eastAsia" w:ascii="宋体" w:hAnsi="宋体" w:cs="宋体"/>
                <w:color w:val="auto"/>
                <w:kern w:val="0"/>
                <w:sz w:val="13"/>
                <w:szCs w:val="13"/>
                <w:highlight w:val="none"/>
              </w:rPr>
              <w:t>指</w:t>
            </w:r>
            <w:r>
              <w:rPr>
                <w:rFonts w:hint="eastAsia" w:ascii="宋体" w:hAnsi="宋体" w:cs="宋体"/>
                <w:color w:val="auto"/>
                <w:kern w:val="0"/>
                <w:sz w:val="13"/>
                <w:szCs w:val="13"/>
                <w:highlight w:val="none"/>
                <w:lang w:val="en-US" w:eastAsia="zh-CN"/>
              </w:rPr>
              <w:t>除</w:t>
            </w:r>
            <w:r>
              <w:rPr>
                <w:rFonts w:hint="eastAsia" w:ascii="宋体" w:hAnsi="宋体" w:cs="宋体"/>
                <w:color w:val="auto"/>
                <w:kern w:val="0"/>
                <w:sz w:val="13"/>
                <w:szCs w:val="13"/>
                <w:highlight w:val="none"/>
                <w:lang w:eastAsia="zh-CN"/>
              </w:rPr>
              <w:t>A</w:t>
            </w:r>
            <w:r>
              <w:rPr>
                <w:rFonts w:hint="eastAsia" w:ascii="宋体" w:hAnsi="宋体" w:cs="宋体"/>
                <w:color w:val="auto"/>
                <w:kern w:val="0"/>
                <w:sz w:val="13"/>
                <w:szCs w:val="13"/>
                <w:highlight w:val="none"/>
              </w:rPr>
              <w:t>类机器处所</w:t>
            </w:r>
            <w:r>
              <w:rPr>
                <w:rFonts w:hint="eastAsia" w:ascii="宋体" w:hAnsi="宋体" w:cs="宋体"/>
                <w:color w:val="auto"/>
                <w:kern w:val="0"/>
                <w:sz w:val="13"/>
                <w:szCs w:val="13"/>
                <w:highlight w:val="none"/>
                <w:lang w:val="en-US" w:eastAsia="zh-CN"/>
              </w:rPr>
              <w:t>以外的</w:t>
            </w:r>
            <w:r>
              <w:rPr>
                <w:rFonts w:hint="eastAsia" w:ascii="宋体" w:hAnsi="宋体" w:cs="宋体"/>
                <w:color w:val="auto"/>
                <w:kern w:val="0"/>
                <w:sz w:val="13"/>
                <w:szCs w:val="13"/>
                <w:highlight w:val="none"/>
              </w:rPr>
              <w:t>包括推进机械、锅炉、燃油装置、内燃机、发电机和主要电动机、加油站、冷藏机、防摇装置、通风机和空气调节机械的处所以及类似处所和连同通往这些处所的围壁通道</w:t>
            </w:r>
            <w:r>
              <w:rPr>
                <w:rFonts w:hint="eastAsia" w:ascii="宋体" w:hAnsi="宋体" w:cs="宋体"/>
                <w:color w:val="auto"/>
                <w:kern w:val="0"/>
                <w:sz w:val="13"/>
                <w:szCs w:val="13"/>
                <w:highlight w:val="none"/>
                <w:lang w:eastAsia="zh-CN"/>
              </w:rPr>
              <w:t>，</w:t>
            </w:r>
            <w:r>
              <w:rPr>
                <w:rFonts w:hint="eastAsia" w:ascii="宋体" w:hAnsi="宋体" w:cs="宋体"/>
                <w:color w:val="auto"/>
                <w:kern w:val="0"/>
                <w:sz w:val="13"/>
                <w:szCs w:val="13"/>
                <w:highlight w:val="none"/>
                <w:lang w:val="en-US" w:eastAsia="zh-CN"/>
              </w:rPr>
              <w:t>以</w:t>
            </w:r>
            <w:r>
              <w:rPr>
                <w:rFonts w:hint="eastAsia" w:ascii="宋体" w:hAnsi="宋体" w:eastAsia="宋体" w:cs="宋体"/>
                <w:strike w:val="0"/>
                <w:color w:val="auto"/>
                <w:sz w:val="13"/>
                <w:szCs w:val="13"/>
                <w:highlight w:val="none"/>
              </w:rPr>
              <w:t>⑦</w:t>
            </w:r>
            <w:r>
              <w:rPr>
                <w:rFonts w:hint="eastAsia" w:ascii="宋体" w:hAnsi="宋体" w:cs="宋体"/>
                <w:color w:val="auto"/>
                <w:kern w:val="0"/>
                <w:sz w:val="13"/>
                <w:szCs w:val="13"/>
                <w:highlight w:val="none"/>
                <w:lang w:val="en-US" w:eastAsia="zh-CN"/>
              </w:rPr>
              <w:t>作为其分类代码</w:t>
            </w:r>
            <w:r>
              <w:rPr>
                <w:rFonts w:hint="eastAsia" w:ascii="宋体" w:hAnsi="宋体" w:cs="宋体"/>
                <w:color w:val="auto"/>
                <w:kern w:val="0"/>
                <w:sz w:val="13"/>
                <w:szCs w:val="13"/>
                <w:highlight w:val="none"/>
              </w:rPr>
              <w:t>。</w:t>
            </w:r>
          </w:p>
          <w:p w14:paraId="0E8ED3F7">
            <w:pPr>
              <w:pStyle w:val="2"/>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cs="宋体"/>
                <w:color w:val="auto"/>
                <w:kern w:val="0"/>
                <w:sz w:val="13"/>
                <w:szCs w:val="13"/>
                <w:highlight w:val="none"/>
              </w:rPr>
            </w:pPr>
            <w:r>
              <w:rPr>
                <w:rFonts w:hint="eastAsia" w:ascii="宋体" w:hAnsi="宋体" w:cs="宋体"/>
                <w:color w:val="auto"/>
                <w:kern w:val="0"/>
                <w:sz w:val="13"/>
                <w:szCs w:val="13"/>
                <w:highlight w:val="none"/>
                <w:lang w:val="en-US" w:eastAsia="zh-CN"/>
              </w:rPr>
              <w:t>h 原油泵舱指</w:t>
            </w:r>
            <w:r>
              <w:rPr>
                <w:rFonts w:hint="eastAsia" w:ascii="宋体" w:hAnsi="宋体" w:cs="宋体"/>
                <w:color w:val="auto"/>
                <w:kern w:val="0"/>
                <w:sz w:val="13"/>
                <w:szCs w:val="13"/>
                <w:highlight w:val="none"/>
              </w:rPr>
              <w:t>设有原油泵的处所以及进入该处所的入口和围壁通道。</w:t>
            </w:r>
          </w:p>
          <w:p w14:paraId="7C73F5E6">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cs="宋体"/>
                <w:color w:val="auto"/>
                <w:kern w:val="0"/>
                <w:sz w:val="13"/>
                <w:szCs w:val="13"/>
                <w:highlight w:val="none"/>
              </w:rPr>
            </w:pPr>
            <w:r>
              <w:rPr>
                <w:rFonts w:hint="eastAsia" w:ascii="宋体" w:hAnsi="宋体" w:cs="宋体"/>
                <w:color w:val="auto"/>
                <w:kern w:val="0"/>
                <w:sz w:val="13"/>
                <w:szCs w:val="13"/>
                <w:highlight w:val="none"/>
                <w:lang w:val="en-US" w:eastAsia="zh-CN"/>
              </w:rPr>
              <w:t>i 失火危险较大的服务处所指</w:t>
            </w:r>
            <w:r>
              <w:rPr>
                <w:rFonts w:hint="eastAsia" w:ascii="宋体" w:hAnsi="宋体" w:cs="宋体"/>
                <w:color w:val="auto"/>
                <w:kern w:val="0"/>
                <w:sz w:val="13"/>
                <w:szCs w:val="13"/>
                <w:highlight w:val="none"/>
              </w:rPr>
              <w:t>厨房、设有烹调设备的配膳室、油漆间、灯间、具有面积为4m</w:t>
            </w:r>
            <w:r>
              <w:rPr>
                <w:rFonts w:hint="eastAsia" w:ascii="宋体" w:hAnsi="宋体" w:cs="宋体"/>
                <w:color w:val="auto"/>
                <w:kern w:val="0"/>
                <w:sz w:val="13"/>
                <w:szCs w:val="13"/>
                <w:highlight w:val="none"/>
                <w:vertAlign w:val="superscript"/>
              </w:rPr>
              <w:t>2</w:t>
            </w:r>
            <w:r>
              <w:rPr>
                <w:rFonts w:hint="eastAsia" w:ascii="宋体" w:hAnsi="宋体" w:cs="宋体"/>
                <w:color w:val="auto"/>
                <w:kern w:val="0"/>
                <w:sz w:val="13"/>
                <w:szCs w:val="13"/>
                <w:highlight w:val="none"/>
              </w:rPr>
              <w:t>及以上的储藏室、不属于机器处所组成部分的工作间和易燃液体储存处所。</w:t>
            </w:r>
          </w:p>
          <w:p w14:paraId="15E6A509">
            <w:pPr>
              <w:pStyle w:val="2"/>
              <w:keepNext w:val="0"/>
              <w:keepLines w:val="0"/>
              <w:pageBreakBefore w:val="0"/>
              <w:kinsoku/>
              <w:wordWrap/>
              <w:overflowPunct/>
              <w:topLinePunct w:val="0"/>
              <w:autoSpaceDE/>
              <w:autoSpaceDN/>
              <w:bidi w:val="0"/>
              <w:adjustRightInd w:val="0"/>
              <w:snapToGrid w:val="0"/>
              <w:spacing w:line="240" w:lineRule="auto"/>
              <w:textAlignment w:val="auto"/>
              <w:rPr>
                <w:rFonts w:hint="default" w:eastAsia="宋体"/>
                <w:color w:val="auto"/>
                <w:highlight w:val="none"/>
                <w:lang w:val="en-US" w:eastAsia="zh-CN"/>
              </w:rPr>
            </w:pPr>
            <w:r>
              <w:rPr>
                <w:rFonts w:hint="eastAsia" w:ascii="宋体" w:hAnsi="宋体" w:cs="宋体"/>
                <w:color w:val="auto"/>
                <w:kern w:val="0"/>
                <w:sz w:val="13"/>
                <w:szCs w:val="13"/>
                <w:highlight w:val="none"/>
                <w:lang w:val="en-US" w:eastAsia="zh-CN"/>
              </w:rPr>
              <w:t>j 开敞甲板处所指</w:t>
            </w:r>
            <w:r>
              <w:rPr>
                <w:rFonts w:hint="eastAsia" w:ascii="宋体" w:hAnsi="宋体" w:cs="宋体"/>
                <w:color w:val="auto"/>
                <w:kern w:val="0"/>
                <w:sz w:val="13"/>
                <w:szCs w:val="13"/>
                <w:highlight w:val="none"/>
              </w:rPr>
              <w:t>开敞甲板处所和没有失火危险的围蔽游步甲板处所、露天处所(上层建筑和甲板室外部的处所)。</w:t>
            </w:r>
          </w:p>
          <w:p w14:paraId="627D60FB">
            <w:pPr>
              <w:pStyle w:val="522"/>
              <w:keepNext w:val="0"/>
              <w:keepLines w:val="0"/>
              <w:pageBreakBefore w:val="0"/>
              <w:widowControl/>
              <w:tabs>
                <w:tab w:val="right" w:leader="dot" w:pos="9354"/>
              </w:tabs>
              <w:kinsoku/>
              <w:wordWrap/>
              <w:overflowPunct/>
              <w:topLinePunct w:val="0"/>
              <w:autoSpaceDE/>
              <w:autoSpaceDN/>
              <w:bidi w:val="0"/>
              <w:adjustRightInd/>
              <w:snapToGrid/>
              <w:spacing w:line="240" w:lineRule="auto"/>
              <w:ind w:left="0" w:leftChars="0"/>
              <w:jc w:val="left"/>
              <w:textAlignment w:val="auto"/>
              <w:rPr>
                <w:rFonts w:hint="eastAsia" w:ascii="宋体" w:hAnsi="宋体" w:cs="宋体"/>
                <w:color w:val="auto"/>
                <w:sz w:val="13"/>
                <w:szCs w:val="13"/>
                <w:highlight w:val="none"/>
              </w:rPr>
            </w:pPr>
            <w:r>
              <w:rPr>
                <w:rFonts w:ascii="黑体" w:hAnsi="黑体" w:eastAsia="黑体" w:cs="宋体"/>
                <w:color w:val="auto"/>
                <w:kern w:val="0"/>
                <w:sz w:val="13"/>
                <w:szCs w:val="13"/>
                <w:highlight w:val="none"/>
              </w:rPr>
              <w:t>注</w:t>
            </w:r>
            <w:r>
              <w:rPr>
                <w:rFonts w:hint="eastAsia" w:ascii="黑体" w:hAnsi="黑体" w:eastAsia="黑体" w:cs="宋体"/>
                <w:color w:val="auto"/>
                <w:kern w:val="0"/>
                <w:sz w:val="13"/>
                <w:szCs w:val="13"/>
                <w:highlight w:val="none"/>
                <w:lang w:val="en-US" w:eastAsia="zh-CN"/>
              </w:rPr>
              <w:t>8</w:t>
            </w:r>
            <w:r>
              <w:rPr>
                <w:rFonts w:ascii="黑体" w:hAnsi="黑体" w:eastAsia="黑体" w:cs="宋体"/>
                <w:color w:val="auto"/>
                <w:kern w:val="0"/>
                <w:sz w:val="13"/>
                <w:szCs w:val="13"/>
                <w:highlight w:val="none"/>
              </w:rPr>
              <w:t>：</w:t>
            </w:r>
            <w:r>
              <w:rPr>
                <w:rFonts w:hint="eastAsia" w:ascii="宋体" w:hAnsi="宋体" w:eastAsia="宋体" w:cs="宋体"/>
                <w:b w:val="0"/>
                <w:bCs w:val="0"/>
                <w:i w:val="0"/>
                <w:iCs w:val="0"/>
                <w:color w:val="auto"/>
                <w:kern w:val="0"/>
                <w:sz w:val="13"/>
                <w:szCs w:val="13"/>
                <w:highlight w:val="none"/>
                <w:lang w:bidi="ar"/>
              </w:rPr>
              <w:t>预计遭受烃类火灾的舱壁或甲板其热负荷大于 100kW/m2 时建议采用更高类别的分隔。</w:t>
            </w:r>
          </w:p>
        </w:tc>
      </w:tr>
      <w:bookmarkEnd w:id="2240"/>
      <w:bookmarkEnd w:id="2241"/>
      <w:bookmarkEnd w:id="2242"/>
      <w:bookmarkEnd w:id="2243"/>
      <w:bookmarkEnd w:id="2244"/>
      <w:bookmarkEnd w:id="2245"/>
      <w:bookmarkEnd w:id="2246"/>
    </w:tbl>
    <w:p w14:paraId="5A93AFA3">
      <w:pPr>
        <w:rPr>
          <w:rFonts w:hint="eastAsia"/>
          <w:color w:val="auto"/>
          <w:highlight w:val="none"/>
          <w:lang w:val="en-US" w:eastAsia="zh-CN"/>
        </w:rPr>
      </w:pPr>
      <w:bookmarkStart w:id="2247" w:name="_Toc26645"/>
      <w:bookmarkStart w:id="2248" w:name="_Toc8682"/>
      <w:bookmarkStart w:id="2249" w:name="_Toc30334"/>
      <w:bookmarkStart w:id="2250" w:name="_Toc21571"/>
    </w:p>
    <w:p w14:paraId="4FD1BC9A">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auto"/>
          <w:highlight w:val="none"/>
          <w:lang w:val="en-US" w:eastAsia="zh-CN"/>
        </w:rPr>
      </w:pPr>
    </w:p>
    <w:p w14:paraId="4480C46B">
      <w:pPr>
        <w:pStyle w:val="36"/>
        <w:bidi w:val="0"/>
        <w:rPr>
          <w:rFonts w:hint="eastAsia"/>
          <w:lang w:val="en-US" w:eastAsia="zh-CN"/>
        </w:rPr>
      </w:pPr>
    </w:p>
    <w:p w14:paraId="72E760FF">
      <w:pPr>
        <w:pStyle w:val="36"/>
        <w:bidi w:val="0"/>
        <w:rPr>
          <w:rFonts w:hint="eastAsia"/>
          <w:lang w:val="en-US" w:eastAsia="zh-CN"/>
        </w:rPr>
      </w:pPr>
    </w:p>
    <w:p w14:paraId="0A474DC5">
      <w:pPr>
        <w:pStyle w:val="274"/>
        <w:keepNext w:val="0"/>
        <w:keepLines w:val="0"/>
        <w:pageBreakBefore w:val="0"/>
        <w:widowControl/>
        <w:numPr>
          <w:ilvl w:val="0"/>
          <w:numId w:val="0"/>
        </w:numPr>
        <w:shd w:val="clear" w:color="FFFFFF" w:fill="FFFFFF"/>
        <w:kinsoku/>
        <w:wordWrap/>
        <w:overflowPunct/>
        <w:topLinePunct w:val="0"/>
        <w:autoSpaceDE/>
        <w:autoSpaceDN/>
        <w:bidi w:val="0"/>
        <w:adjustRightInd/>
        <w:snapToGrid/>
        <w:spacing w:before="0" w:after="0"/>
        <w:textAlignment w:val="auto"/>
        <w:rPr>
          <w:rFonts w:hint="eastAsia" w:ascii="黑体" w:hAnsi="黑体" w:eastAsia="黑体" w:cs="黑体"/>
          <w:color w:val="auto"/>
          <w:sz w:val="21"/>
          <w:highlight w:val="none"/>
          <w:lang w:val="en-US" w:eastAsia="zh-CN"/>
        </w:rPr>
      </w:pPr>
      <w:bookmarkStart w:id="2251" w:name="_Toc3745"/>
      <w:bookmarkStart w:id="2252" w:name="_Toc22747"/>
      <w:r>
        <w:rPr>
          <w:rFonts w:hint="eastAsia" w:ascii="黑体" w:hAnsi="黑体" w:eastAsia="黑体" w:cs="黑体"/>
          <w:color w:val="auto"/>
          <w:sz w:val="21"/>
          <w:highlight w:val="none"/>
          <w:lang w:val="en-US" w:eastAsia="zh-CN"/>
        </w:rPr>
        <w:t>表A.2 分隔相邻处所甲板的耐火完整性等级</w:t>
      </w:r>
      <w:bookmarkEnd w:id="2247"/>
      <w:bookmarkEnd w:id="2248"/>
      <w:bookmarkEnd w:id="2249"/>
      <w:bookmarkEnd w:id="2250"/>
      <w:bookmarkEnd w:id="2251"/>
      <w:bookmarkEnd w:id="2252"/>
    </w:p>
    <w:tbl>
      <w:tblPr>
        <w:tblStyle w:val="88"/>
        <w:tblpPr w:leftFromText="180" w:rightFromText="180" w:vertAnchor="text" w:horzAnchor="page" w:tblpX="1641" w:tblpY="134"/>
        <w:tblOverlap w:val="never"/>
        <w:tblW w:w="8865" w:type="dxa"/>
        <w:tblInd w:w="0" w:type="dxa"/>
        <w:tblLayout w:type="fixed"/>
        <w:tblCellMar>
          <w:top w:w="0" w:type="dxa"/>
          <w:left w:w="0" w:type="dxa"/>
          <w:bottom w:w="0" w:type="dxa"/>
          <w:right w:w="0" w:type="dxa"/>
        </w:tblCellMar>
      </w:tblPr>
      <w:tblGrid>
        <w:gridCol w:w="1004"/>
        <w:gridCol w:w="671"/>
        <w:gridCol w:w="703"/>
        <w:gridCol w:w="805"/>
        <w:gridCol w:w="695"/>
        <w:gridCol w:w="892"/>
        <w:gridCol w:w="947"/>
        <w:gridCol w:w="964"/>
        <w:gridCol w:w="655"/>
        <w:gridCol w:w="821"/>
        <w:gridCol w:w="708"/>
      </w:tblGrid>
      <w:tr w14:paraId="5B79C07F">
        <w:tblPrEx>
          <w:tblCellMar>
            <w:top w:w="0" w:type="dxa"/>
            <w:left w:w="0" w:type="dxa"/>
            <w:bottom w:w="0" w:type="dxa"/>
            <w:right w:w="0" w:type="dxa"/>
          </w:tblCellMar>
        </w:tblPrEx>
        <w:trPr>
          <w:trHeight w:val="300" w:hRule="atLeast"/>
        </w:trPr>
        <w:tc>
          <w:tcPr>
            <w:tcW w:w="1004" w:type="dxa"/>
            <w:vMerge w:val="restart"/>
            <w:tcBorders>
              <w:top w:val="single" w:color="auto" w:sz="4" w:space="0"/>
              <w:left w:val="single" w:color="auto" w:sz="4" w:space="0"/>
              <w:right w:val="single" w:color="auto" w:sz="4" w:space="0"/>
            </w:tcBorders>
            <w:vAlign w:val="center"/>
          </w:tcPr>
          <w:p w14:paraId="103667D3">
            <w:pPr>
              <w:pStyle w:val="522"/>
              <w:keepNext w:val="0"/>
              <w:keepLines w:val="0"/>
              <w:pageBreakBefore w:val="0"/>
              <w:tabs>
                <w:tab w:val="right" w:leader="dot" w:pos="9354"/>
              </w:tabs>
              <w:kinsoku/>
              <w:wordWrap/>
              <w:overflowPunct/>
              <w:topLinePunct w:val="0"/>
              <w:bidi w:val="0"/>
              <w:snapToGrid/>
              <w:ind w:left="0" w:leftChars="0"/>
              <w:jc w:val="center"/>
              <w:textAlignment w:val="auto"/>
              <w:rPr>
                <w:rFonts w:ascii="宋体" w:hAnsi="宋体" w:cs="宋体"/>
                <w:color w:val="auto"/>
                <w:sz w:val="13"/>
                <w:szCs w:val="13"/>
                <w:highlight w:val="none"/>
              </w:rPr>
            </w:pPr>
            <w:r>
              <w:rPr>
                <w:rFonts w:hint="eastAsia" w:ascii="宋体" w:hAnsi="宋体" w:cs="宋体"/>
                <w:color w:val="auto"/>
                <w:sz w:val="13"/>
                <w:szCs w:val="13"/>
                <w:highlight w:val="none"/>
              </w:rPr>
              <w:t>甲板下处所</w:t>
            </w:r>
          </w:p>
        </w:tc>
        <w:tc>
          <w:tcPr>
            <w:tcW w:w="7861" w:type="dxa"/>
            <w:gridSpan w:val="10"/>
            <w:tcBorders>
              <w:top w:val="single" w:color="auto" w:sz="4" w:space="0"/>
              <w:left w:val="single" w:color="auto" w:sz="4" w:space="0"/>
              <w:bottom w:val="single" w:color="auto" w:sz="4" w:space="0"/>
              <w:right w:val="single" w:color="auto" w:sz="4" w:space="0"/>
            </w:tcBorders>
            <w:vAlign w:val="center"/>
          </w:tcPr>
          <w:p w14:paraId="203F016B">
            <w:pPr>
              <w:pStyle w:val="522"/>
              <w:keepNext w:val="0"/>
              <w:keepLines w:val="0"/>
              <w:pageBreakBefore w:val="0"/>
              <w:tabs>
                <w:tab w:val="right" w:leader="dot" w:pos="9354"/>
              </w:tabs>
              <w:kinsoku/>
              <w:wordWrap/>
              <w:overflowPunct/>
              <w:topLinePunct w:val="0"/>
              <w:bidi w:val="0"/>
              <w:snapToGrid/>
              <w:ind w:left="0" w:leftChars="0"/>
              <w:jc w:val="center"/>
              <w:textAlignment w:val="auto"/>
              <w:rPr>
                <w:rFonts w:hint="eastAsia" w:ascii="宋体" w:hAnsi="宋体" w:cs="宋体"/>
                <w:color w:val="auto"/>
                <w:sz w:val="13"/>
                <w:szCs w:val="13"/>
                <w:highlight w:val="none"/>
              </w:rPr>
            </w:pPr>
            <w:r>
              <w:rPr>
                <w:rFonts w:hint="eastAsia" w:ascii="宋体" w:hAnsi="宋体" w:cs="宋体"/>
                <w:color w:val="auto"/>
                <w:sz w:val="13"/>
                <w:szCs w:val="13"/>
                <w:highlight w:val="none"/>
              </w:rPr>
              <w:t>甲板上处所</w:t>
            </w:r>
          </w:p>
        </w:tc>
      </w:tr>
      <w:tr w14:paraId="5D6B4AA9">
        <w:tblPrEx>
          <w:tblCellMar>
            <w:top w:w="0" w:type="dxa"/>
            <w:left w:w="0" w:type="dxa"/>
            <w:bottom w:w="0" w:type="dxa"/>
            <w:right w:w="0" w:type="dxa"/>
          </w:tblCellMar>
        </w:tblPrEx>
        <w:trPr>
          <w:trHeight w:val="300" w:hRule="atLeast"/>
        </w:trPr>
        <w:tc>
          <w:tcPr>
            <w:tcW w:w="1004" w:type="dxa"/>
            <w:vMerge w:val="continue"/>
            <w:tcBorders>
              <w:left w:val="single" w:color="auto" w:sz="4" w:space="0"/>
              <w:bottom w:val="single" w:color="auto" w:sz="4" w:space="0"/>
              <w:right w:val="single" w:color="auto" w:sz="4" w:space="0"/>
            </w:tcBorders>
            <w:vAlign w:val="center"/>
          </w:tcPr>
          <w:p w14:paraId="28582C04">
            <w:pPr>
              <w:pStyle w:val="522"/>
              <w:keepNext w:val="0"/>
              <w:keepLines w:val="0"/>
              <w:pageBreakBefore w:val="0"/>
              <w:tabs>
                <w:tab w:val="right" w:leader="dot" w:pos="9354"/>
              </w:tabs>
              <w:kinsoku/>
              <w:wordWrap/>
              <w:overflowPunct/>
              <w:topLinePunct w:val="0"/>
              <w:bidi w:val="0"/>
              <w:snapToGrid/>
              <w:ind w:left="0" w:leftChars="0"/>
              <w:jc w:val="center"/>
              <w:textAlignment w:val="auto"/>
              <w:rPr>
                <w:rFonts w:ascii="宋体" w:hAnsi="宋体" w:cs="宋体"/>
                <w:color w:val="auto"/>
                <w:sz w:val="13"/>
                <w:szCs w:val="13"/>
                <w:highlight w:val="none"/>
              </w:rPr>
            </w:pPr>
          </w:p>
        </w:tc>
        <w:tc>
          <w:tcPr>
            <w:tcW w:w="671" w:type="dxa"/>
            <w:tcBorders>
              <w:top w:val="single" w:color="auto" w:sz="4" w:space="0"/>
              <w:left w:val="single" w:color="auto" w:sz="4" w:space="0"/>
              <w:bottom w:val="single" w:color="auto" w:sz="4" w:space="0"/>
              <w:right w:val="single" w:color="auto" w:sz="4" w:space="0"/>
            </w:tcBorders>
            <w:vAlign w:val="center"/>
          </w:tcPr>
          <w:p w14:paraId="04A29DD7">
            <w:pPr>
              <w:pStyle w:val="522"/>
              <w:tabs>
                <w:tab w:val="right" w:leader="dot" w:pos="9354"/>
              </w:tabs>
              <w:ind w:left="0" w:leftChars="0"/>
              <w:jc w:val="center"/>
              <w:rPr>
                <w:rFonts w:ascii="宋体" w:hAnsi="宋体" w:eastAsia="宋体" w:cs="宋体"/>
                <w:color w:val="auto"/>
                <w:sz w:val="13"/>
                <w:szCs w:val="13"/>
                <w:highlight w:val="none"/>
                <w:lang w:val="en-US" w:eastAsia="zh-CN" w:bidi="ar-SA"/>
              </w:rPr>
            </w:pPr>
            <w:r>
              <w:rPr>
                <w:rFonts w:hint="eastAsia" w:ascii="宋体" w:hAnsi="宋体" w:cs="宋体"/>
                <w:color w:val="auto"/>
                <w:sz w:val="13"/>
                <w:szCs w:val="13"/>
                <w:highlight w:val="none"/>
              </w:rPr>
              <w:t>控制站</w:t>
            </w:r>
            <w:r>
              <w:rPr>
                <w:rFonts w:hint="eastAsia" w:ascii="宋体" w:hAnsi="宋体" w:eastAsia="宋体" w:cs="宋体"/>
                <w:color w:val="auto"/>
                <w:sz w:val="21"/>
                <w:szCs w:val="13"/>
                <w:highlight w:val="none"/>
                <w:vertAlign w:val="superscript"/>
                <w:lang w:val="en-US" w:eastAsia="zh-CN"/>
              </w:rPr>
              <w:t>a</w:t>
            </w:r>
          </w:p>
        </w:tc>
        <w:tc>
          <w:tcPr>
            <w:tcW w:w="703" w:type="dxa"/>
            <w:tcBorders>
              <w:top w:val="single" w:color="auto" w:sz="4" w:space="0"/>
              <w:left w:val="single" w:color="auto" w:sz="4" w:space="0"/>
              <w:bottom w:val="single" w:color="auto" w:sz="4" w:space="0"/>
              <w:right w:val="single" w:color="auto" w:sz="4" w:space="0"/>
            </w:tcBorders>
            <w:vAlign w:val="center"/>
          </w:tcPr>
          <w:p w14:paraId="71585505">
            <w:pPr>
              <w:pStyle w:val="522"/>
              <w:keepNext w:val="0"/>
              <w:keepLines w:val="0"/>
              <w:pageBreakBefore w:val="0"/>
              <w:tabs>
                <w:tab w:val="right" w:leader="dot" w:pos="9354"/>
              </w:tabs>
              <w:kinsoku/>
              <w:wordWrap/>
              <w:overflowPunct/>
              <w:topLinePunct w:val="0"/>
              <w:bidi w:val="0"/>
              <w:snapToGrid/>
              <w:ind w:left="0" w:leftChars="0"/>
              <w:jc w:val="center"/>
              <w:textAlignment w:val="auto"/>
              <w:rPr>
                <w:rFonts w:ascii="宋体" w:hAnsi="宋体" w:eastAsia="宋体" w:cs="宋体"/>
                <w:color w:val="auto"/>
                <w:sz w:val="13"/>
                <w:szCs w:val="13"/>
                <w:highlight w:val="none"/>
                <w:lang w:val="en-US" w:eastAsia="zh-CN" w:bidi="ar-SA"/>
              </w:rPr>
            </w:pPr>
            <w:r>
              <w:rPr>
                <w:rFonts w:hint="eastAsia" w:ascii="宋体" w:hAnsi="宋体" w:cs="宋体"/>
                <w:color w:val="auto"/>
                <w:sz w:val="13"/>
                <w:szCs w:val="13"/>
                <w:highlight w:val="none"/>
              </w:rPr>
              <w:t>走廊</w:t>
            </w:r>
            <w:r>
              <w:rPr>
                <w:rFonts w:hint="eastAsia" w:ascii="宋体" w:hAnsi="宋体" w:eastAsia="宋体" w:cs="宋体"/>
                <w:color w:val="auto"/>
                <w:sz w:val="21"/>
                <w:szCs w:val="13"/>
                <w:highlight w:val="none"/>
                <w:vertAlign w:val="superscript"/>
                <w:lang w:val="en-US" w:eastAsia="zh-CN"/>
              </w:rPr>
              <w:t>b</w:t>
            </w:r>
          </w:p>
        </w:tc>
        <w:tc>
          <w:tcPr>
            <w:tcW w:w="805" w:type="dxa"/>
            <w:tcBorders>
              <w:top w:val="single" w:color="auto" w:sz="4" w:space="0"/>
              <w:left w:val="single" w:color="auto" w:sz="4" w:space="0"/>
              <w:bottom w:val="single" w:color="auto" w:sz="4" w:space="0"/>
              <w:right w:val="single" w:color="auto" w:sz="4" w:space="0"/>
            </w:tcBorders>
            <w:vAlign w:val="center"/>
          </w:tcPr>
          <w:p w14:paraId="0AB76268">
            <w:pPr>
              <w:pStyle w:val="522"/>
              <w:tabs>
                <w:tab w:val="right" w:leader="dot" w:pos="9354"/>
              </w:tabs>
              <w:ind w:left="0" w:leftChars="0"/>
              <w:jc w:val="center"/>
              <w:rPr>
                <w:rFonts w:ascii="宋体" w:hAnsi="宋体" w:eastAsia="宋体" w:cs="宋体"/>
                <w:color w:val="auto"/>
                <w:sz w:val="13"/>
                <w:szCs w:val="13"/>
                <w:highlight w:val="none"/>
                <w:lang w:val="en-US" w:eastAsia="zh-CN" w:bidi="ar-SA"/>
              </w:rPr>
            </w:pPr>
            <w:r>
              <w:rPr>
                <w:rFonts w:hint="eastAsia" w:ascii="宋体" w:hAnsi="宋体" w:cs="宋体"/>
                <w:color w:val="auto"/>
                <w:sz w:val="13"/>
                <w:szCs w:val="13"/>
                <w:highlight w:val="none"/>
              </w:rPr>
              <w:t>起居处所</w:t>
            </w:r>
            <w:r>
              <w:rPr>
                <w:rFonts w:hint="eastAsia" w:ascii="宋体" w:hAnsi="宋体" w:cs="宋体"/>
                <w:color w:val="auto"/>
                <w:sz w:val="21"/>
                <w:szCs w:val="13"/>
                <w:highlight w:val="none"/>
                <w:vertAlign w:val="superscript"/>
                <w:lang w:val="en-US" w:eastAsia="zh-CN"/>
              </w:rPr>
              <w:t>c</w:t>
            </w:r>
          </w:p>
        </w:tc>
        <w:tc>
          <w:tcPr>
            <w:tcW w:w="695" w:type="dxa"/>
            <w:tcBorders>
              <w:top w:val="single" w:color="auto" w:sz="4" w:space="0"/>
              <w:left w:val="single" w:color="auto" w:sz="4" w:space="0"/>
              <w:bottom w:val="single" w:color="auto" w:sz="4" w:space="0"/>
              <w:right w:val="single" w:color="auto" w:sz="4" w:space="0"/>
            </w:tcBorders>
            <w:vAlign w:val="center"/>
          </w:tcPr>
          <w:p w14:paraId="1E2E99FF">
            <w:pPr>
              <w:pStyle w:val="522"/>
              <w:tabs>
                <w:tab w:val="right" w:leader="dot" w:pos="9354"/>
              </w:tabs>
              <w:ind w:left="0" w:leftChars="0"/>
              <w:jc w:val="center"/>
              <w:rPr>
                <w:rFonts w:ascii="宋体" w:hAnsi="宋体" w:eastAsia="宋体" w:cs="宋体"/>
                <w:color w:val="auto"/>
                <w:sz w:val="13"/>
                <w:szCs w:val="13"/>
                <w:highlight w:val="none"/>
                <w:lang w:val="en-US" w:eastAsia="zh-CN" w:bidi="ar-SA"/>
              </w:rPr>
            </w:pPr>
            <w:r>
              <w:rPr>
                <w:rFonts w:hint="eastAsia" w:ascii="宋体" w:hAnsi="宋体" w:cs="宋体"/>
                <w:color w:val="auto"/>
                <w:sz w:val="13"/>
                <w:szCs w:val="13"/>
                <w:highlight w:val="none"/>
              </w:rPr>
              <w:t>梯道</w:t>
            </w:r>
            <w:r>
              <w:rPr>
                <w:rFonts w:hint="eastAsia" w:ascii="宋体" w:hAnsi="宋体" w:eastAsia="宋体" w:cs="宋体"/>
                <w:color w:val="auto"/>
                <w:sz w:val="21"/>
                <w:szCs w:val="13"/>
                <w:highlight w:val="none"/>
                <w:vertAlign w:val="superscript"/>
                <w:lang w:val="en-US" w:eastAsia="zh-CN"/>
              </w:rPr>
              <w:t>d</w:t>
            </w:r>
          </w:p>
        </w:tc>
        <w:tc>
          <w:tcPr>
            <w:tcW w:w="892" w:type="dxa"/>
            <w:tcBorders>
              <w:top w:val="single" w:color="auto" w:sz="4" w:space="0"/>
              <w:left w:val="single" w:color="auto" w:sz="4" w:space="0"/>
              <w:bottom w:val="single" w:color="auto" w:sz="4" w:space="0"/>
              <w:right w:val="single" w:color="auto" w:sz="4" w:space="0"/>
            </w:tcBorders>
            <w:vAlign w:val="center"/>
          </w:tcPr>
          <w:p w14:paraId="2121D372">
            <w:pPr>
              <w:pStyle w:val="522"/>
              <w:keepNext w:val="0"/>
              <w:keepLines w:val="0"/>
              <w:pageBreakBefore w:val="0"/>
              <w:widowControl/>
              <w:tabs>
                <w:tab w:val="right" w:leader="dot" w:pos="9354"/>
              </w:tabs>
              <w:kinsoku/>
              <w:wordWrap/>
              <w:overflowPunct/>
              <w:topLinePunct w:val="0"/>
              <w:autoSpaceDE/>
              <w:autoSpaceDN/>
              <w:bidi w:val="0"/>
              <w:adjustRightInd/>
              <w:snapToGrid/>
              <w:spacing w:line="240" w:lineRule="exact"/>
              <w:ind w:left="0" w:leftChars="0"/>
              <w:jc w:val="center"/>
              <w:textAlignment w:val="auto"/>
              <w:rPr>
                <w:rFonts w:ascii="宋体" w:hAnsi="宋体" w:eastAsia="宋体" w:cs="宋体"/>
                <w:color w:val="auto"/>
                <w:sz w:val="13"/>
                <w:szCs w:val="13"/>
                <w:highlight w:val="none"/>
                <w:lang w:val="en-US" w:eastAsia="zh-CN" w:bidi="ar-SA"/>
              </w:rPr>
            </w:pPr>
            <w:r>
              <w:rPr>
                <w:rFonts w:hint="eastAsia" w:ascii="宋体" w:hAnsi="宋体" w:cs="宋体"/>
                <w:color w:val="auto"/>
                <w:sz w:val="13"/>
                <w:szCs w:val="13"/>
                <w:highlight w:val="none"/>
              </w:rPr>
              <w:t>失火危险较小的服务处所</w:t>
            </w:r>
            <w:r>
              <w:rPr>
                <w:rFonts w:hint="eastAsia" w:ascii="宋体" w:hAnsi="宋体" w:eastAsia="宋体" w:cs="宋体"/>
                <w:color w:val="auto"/>
                <w:sz w:val="21"/>
                <w:szCs w:val="13"/>
                <w:highlight w:val="none"/>
                <w:vertAlign w:val="superscript"/>
                <w:lang w:val="en-US" w:eastAsia="zh-CN"/>
              </w:rPr>
              <w:t>e</w:t>
            </w:r>
          </w:p>
        </w:tc>
        <w:tc>
          <w:tcPr>
            <w:tcW w:w="947" w:type="dxa"/>
            <w:tcBorders>
              <w:top w:val="single" w:color="auto" w:sz="4" w:space="0"/>
              <w:left w:val="single" w:color="auto" w:sz="4" w:space="0"/>
              <w:bottom w:val="single" w:color="auto" w:sz="4" w:space="0"/>
              <w:right w:val="single" w:color="auto" w:sz="4" w:space="0"/>
            </w:tcBorders>
            <w:vAlign w:val="center"/>
          </w:tcPr>
          <w:p w14:paraId="62EFC4FC">
            <w:pPr>
              <w:pStyle w:val="522"/>
              <w:keepNext w:val="0"/>
              <w:keepLines w:val="0"/>
              <w:pageBreakBefore w:val="0"/>
              <w:widowControl/>
              <w:tabs>
                <w:tab w:val="right" w:leader="dot" w:pos="9354"/>
              </w:tabs>
              <w:kinsoku/>
              <w:wordWrap/>
              <w:overflowPunct/>
              <w:topLinePunct w:val="0"/>
              <w:autoSpaceDE/>
              <w:autoSpaceDN/>
              <w:bidi w:val="0"/>
              <w:adjustRightInd/>
              <w:snapToGrid/>
              <w:spacing w:line="240" w:lineRule="exact"/>
              <w:ind w:left="0" w:leftChars="0"/>
              <w:jc w:val="center"/>
              <w:textAlignment w:val="auto"/>
              <w:rPr>
                <w:rFonts w:ascii="宋体" w:hAnsi="宋体" w:eastAsia="宋体" w:cs="宋体"/>
                <w:color w:val="auto"/>
                <w:sz w:val="13"/>
                <w:szCs w:val="13"/>
                <w:highlight w:val="none"/>
                <w:lang w:val="en-US" w:eastAsia="zh-CN" w:bidi="ar-SA"/>
              </w:rPr>
            </w:pPr>
            <w:r>
              <w:rPr>
                <w:rFonts w:hint="eastAsia" w:ascii="宋体" w:hAnsi="宋体" w:cs="宋体"/>
                <w:color w:val="auto"/>
                <w:sz w:val="13"/>
                <w:szCs w:val="13"/>
                <w:highlight w:val="none"/>
              </w:rPr>
              <w:t>A类机器处所</w:t>
            </w:r>
            <w:r>
              <w:rPr>
                <w:rFonts w:hint="eastAsia" w:ascii="宋体" w:hAnsi="宋体" w:eastAsia="宋体" w:cs="宋体"/>
                <w:color w:val="auto"/>
                <w:sz w:val="21"/>
                <w:szCs w:val="13"/>
                <w:highlight w:val="none"/>
                <w:vertAlign w:val="superscript"/>
                <w:lang w:val="en-US" w:eastAsia="zh-CN"/>
              </w:rPr>
              <w:t>f</w:t>
            </w:r>
          </w:p>
        </w:tc>
        <w:tc>
          <w:tcPr>
            <w:tcW w:w="964" w:type="dxa"/>
            <w:tcBorders>
              <w:top w:val="single" w:color="auto" w:sz="4" w:space="0"/>
              <w:left w:val="single" w:color="auto" w:sz="4" w:space="0"/>
              <w:bottom w:val="single" w:color="auto" w:sz="4" w:space="0"/>
              <w:right w:val="single" w:color="auto" w:sz="4" w:space="0"/>
            </w:tcBorders>
            <w:vAlign w:val="center"/>
          </w:tcPr>
          <w:p w14:paraId="1EF255AB">
            <w:pPr>
              <w:pStyle w:val="522"/>
              <w:keepNext w:val="0"/>
              <w:keepLines w:val="0"/>
              <w:pageBreakBefore w:val="0"/>
              <w:widowControl/>
              <w:tabs>
                <w:tab w:val="right" w:leader="dot" w:pos="9354"/>
              </w:tabs>
              <w:kinsoku/>
              <w:wordWrap/>
              <w:overflowPunct/>
              <w:topLinePunct w:val="0"/>
              <w:autoSpaceDE/>
              <w:autoSpaceDN/>
              <w:bidi w:val="0"/>
              <w:adjustRightInd/>
              <w:snapToGrid/>
              <w:spacing w:line="240" w:lineRule="exact"/>
              <w:ind w:left="0" w:leftChars="0"/>
              <w:jc w:val="center"/>
              <w:textAlignment w:val="auto"/>
              <w:rPr>
                <w:rFonts w:ascii="宋体" w:hAnsi="宋体" w:eastAsia="宋体" w:cs="宋体"/>
                <w:color w:val="auto"/>
                <w:sz w:val="13"/>
                <w:szCs w:val="13"/>
                <w:highlight w:val="none"/>
                <w:lang w:val="en-US" w:eastAsia="zh-CN" w:bidi="ar-SA"/>
              </w:rPr>
            </w:pPr>
            <w:r>
              <w:rPr>
                <w:rFonts w:hint="eastAsia" w:ascii="宋体" w:hAnsi="宋体" w:cs="宋体"/>
                <w:color w:val="auto"/>
                <w:sz w:val="13"/>
                <w:szCs w:val="13"/>
                <w:highlight w:val="none"/>
              </w:rPr>
              <w:t>其他机器处所</w:t>
            </w:r>
            <w:r>
              <w:rPr>
                <w:rFonts w:hint="eastAsia" w:ascii="宋体" w:hAnsi="宋体" w:eastAsia="宋体" w:cs="宋体"/>
                <w:color w:val="auto"/>
                <w:sz w:val="21"/>
                <w:szCs w:val="13"/>
                <w:highlight w:val="none"/>
                <w:vertAlign w:val="superscript"/>
                <w:lang w:val="en-US" w:eastAsia="zh-CN"/>
              </w:rPr>
              <w:t>g</w:t>
            </w:r>
          </w:p>
        </w:tc>
        <w:tc>
          <w:tcPr>
            <w:tcW w:w="655" w:type="dxa"/>
            <w:tcBorders>
              <w:top w:val="single" w:color="auto" w:sz="4" w:space="0"/>
              <w:left w:val="single" w:color="auto" w:sz="4" w:space="0"/>
              <w:bottom w:val="single" w:color="auto" w:sz="4" w:space="0"/>
              <w:right w:val="single" w:color="auto" w:sz="4" w:space="0"/>
            </w:tcBorders>
            <w:vAlign w:val="center"/>
          </w:tcPr>
          <w:p w14:paraId="6771B7DD">
            <w:pPr>
              <w:pStyle w:val="522"/>
              <w:keepNext w:val="0"/>
              <w:keepLines w:val="0"/>
              <w:pageBreakBefore w:val="0"/>
              <w:widowControl/>
              <w:tabs>
                <w:tab w:val="right" w:leader="dot" w:pos="9354"/>
              </w:tabs>
              <w:kinsoku/>
              <w:wordWrap/>
              <w:overflowPunct/>
              <w:topLinePunct w:val="0"/>
              <w:autoSpaceDE/>
              <w:autoSpaceDN/>
              <w:bidi w:val="0"/>
              <w:adjustRightInd/>
              <w:snapToGrid/>
              <w:spacing w:line="240" w:lineRule="exact"/>
              <w:ind w:left="0" w:leftChars="0"/>
              <w:jc w:val="center"/>
              <w:textAlignment w:val="auto"/>
              <w:rPr>
                <w:rFonts w:ascii="宋体" w:hAnsi="宋体" w:eastAsia="宋体" w:cs="宋体"/>
                <w:color w:val="auto"/>
                <w:sz w:val="13"/>
                <w:szCs w:val="13"/>
                <w:highlight w:val="none"/>
                <w:lang w:val="en-US" w:eastAsia="zh-CN" w:bidi="ar-SA"/>
              </w:rPr>
            </w:pPr>
            <w:r>
              <w:rPr>
                <w:rFonts w:hint="eastAsia" w:ascii="宋体" w:hAnsi="宋体" w:cs="宋体"/>
                <w:color w:val="auto"/>
                <w:sz w:val="13"/>
                <w:szCs w:val="13"/>
                <w:highlight w:val="none"/>
                <w:lang w:val="en-US" w:eastAsia="zh-CN"/>
              </w:rPr>
              <w:t>原油泵舱</w:t>
            </w:r>
            <w:r>
              <w:rPr>
                <w:rFonts w:hint="eastAsia" w:ascii="宋体" w:hAnsi="宋体" w:eastAsia="宋体" w:cs="宋体"/>
                <w:color w:val="auto"/>
                <w:sz w:val="21"/>
                <w:szCs w:val="13"/>
                <w:highlight w:val="none"/>
                <w:vertAlign w:val="superscript"/>
                <w:lang w:val="en-US" w:eastAsia="zh-CN"/>
              </w:rPr>
              <w:t>h</w:t>
            </w:r>
          </w:p>
        </w:tc>
        <w:tc>
          <w:tcPr>
            <w:tcW w:w="821" w:type="dxa"/>
            <w:tcBorders>
              <w:top w:val="single" w:color="auto" w:sz="4" w:space="0"/>
              <w:left w:val="single" w:color="auto" w:sz="4" w:space="0"/>
              <w:bottom w:val="single" w:color="auto" w:sz="4" w:space="0"/>
              <w:right w:val="single" w:color="auto" w:sz="4" w:space="0"/>
            </w:tcBorders>
            <w:vAlign w:val="center"/>
          </w:tcPr>
          <w:p w14:paraId="2A140FDA">
            <w:pPr>
              <w:pStyle w:val="522"/>
              <w:keepNext w:val="0"/>
              <w:keepLines w:val="0"/>
              <w:pageBreakBefore w:val="0"/>
              <w:widowControl/>
              <w:tabs>
                <w:tab w:val="right" w:leader="dot" w:pos="9354"/>
              </w:tabs>
              <w:kinsoku/>
              <w:wordWrap/>
              <w:overflowPunct/>
              <w:topLinePunct w:val="0"/>
              <w:autoSpaceDE/>
              <w:autoSpaceDN/>
              <w:bidi w:val="0"/>
              <w:adjustRightInd/>
              <w:snapToGrid/>
              <w:spacing w:line="240" w:lineRule="exact"/>
              <w:ind w:left="0" w:leftChars="0"/>
              <w:jc w:val="center"/>
              <w:textAlignment w:val="auto"/>
              <w:rPr>
                <w:rFonts w:ascii="宋体" w:hAnsi="宋体" w:eastAsia="宋体" w:cs="宋体"/>
                <w:color w:val="auto"/>
                <w:sz w:val="13"/>
                <w:szCs w:val="13"/>
                <w:highlight w:val="none"/>
                <w:lang w:val="en-US" w:eastAsia="zh-CN" w:bidi="ar-SA"/>
              </w:rPr>
            </w:pPr>
            <w:r>
              <w:rPr>
                <w:rFonts w:hint="eastAsia" w:ascii="宋体" w:hAnsi="宋体" w:cs="宋体"/>
                <w:color w:val="auto"/>
                <w:sz w:val="13"/>
                <w:szCs w:val="13"/>
                <w:highlight w:val="none"/>
              </w:rPr>
              <w:t>失火危险较大的服务处所</w:t>
            </w:r>
            <w:r>
              <w:rPr>
                <w:rFonts w:hint="eastAsia" w:ascii="宋体" w:hAnsi="宋体" w:eastAsia="宋体" w:cs="宋体"/>
                <w:color w:val="auto"/>
                <w:sz w:val="21"/>
                <w:szCs w:val="13"/>
                <w:highlight w:val="none"/>
                <w:vertAlign w:val="superscript"/>
                <w:lang w:val="en-US" w:eastAsia="zh-CN"/>
              </w:rPr>
              <w:t>i</w:t>
            </w:r>
          </w:p>
        </w:tc>
        <w:tc>
          <w:tcPr>
            <w:tcW w:w="708" w:type="dxa"/>
            <w:tcBorders>
              <w:top w:val="single" w:color="auto" w:sz="4" w:space="0"/>
              <w:left w:val="single" w:color="auto" w:sz="4" w:space="0"/>
              <w:bottom w:val="single" w:color="auto" w:sz="4" w:space="0"/>
              <w:right w:val="single" w:color="auto" w:sz="4" w:space="0"/>
            </w:tcBorders>
            <w:vAlign w:val="center"/>
          </w:tcPr>
          <w:p w14:paraId="1994355E">
            <w:pPr>
              <w:pStyle w:val="522"/>
              <w:keepNext w:val="0"/>
              <w:keepLines w:val="0"/>
              <w:pageBreakBefore w:val="0"/>
              <w:widowControl/>
              <w:tabs>
                <w:tab w:val="right" w:leader="dot" w:pos="9354"/>
              </w:tabs>
              <w:kinsoku/>
              <w:wordWrap/>
              <w:overflowPunct/>
              <w:topLinePunct w:val="0"/>
              <w:autoSpaceDE/>
              <w:autoSpaceDN/>
              <w:bidi w:val="0"/>
              <w:adjustRightInd/>
              <w:snapToGrid/>
              <w:spacing w:line="240" w:lineRule="exact"/>
              <w:ind w:left="0" w:leftChars="0"/>
              <w:jc w:val="center"/>
              <w:textAlignment w:val="auto"/>
              <w:rPr>
                <w:rFonts w:ascii="宋体" w:hAnsi="宋体" w:eastAsia="宋体" w:cs="宋体"/>
                <w:color w:val="auto"/>
                <w:sz w:val="13"/>
                <w:szCs w:val="13"/>
                <w:highlight w:val="none"/>
                <w:lang w:val="en-US" w:eastAsia="zh-CN" w:bidi="ar-SA"/>
              </w:rPr>
            </w:pPr>
            <w:r>
              <w:rPr>
                <w:rFonts w:hint="eastAsia" w:ascii="宋体" w:hAnsi="宋体" w:cs="宋体"/>
                <w:color w:val="auto"/>
                <w:sz w:val="13"/>
                <w:szCs w:val="13"/>
                <w:highlight w:val="none"/>
              </w:rPr>
              <w:t>开敞甲板处所</w:t>
            </w:r>
            <w:r>
              <w:rPr>
                <w:rFonts w:hint="eastAsia" w:ascii="宋体" w:hAnsi="宋体" w:eastAsia="宋体" w:cs="宋体"/>
                <w:color w:val="auto"/>
                <w:sz w:val="21"/>
                <w:szCs w:val="13"/>
                <w:highlight w:val="none"/>
                <w:vertAlign w:val="superscript"/>
                <w:lang w:val="en-US" w:eastAsia="zh-CN"/>
              </w:rPr>
              <w:t>j</w:t>
            </w:r>
          </w:p>
        </w:tc>
      </w:tr>
      <w:tr w14:paraId="1A37F486">
        <w:tblPrEx>
          <w:tblCellMar>
            <w:top w:w="0" w:type="dxa"/>
            <w:left w:w="0" w:type="dxa"/>
            <w:bottom w:w="0" w:type="dxa"/>
            <w:right w:w="0" w:type="dxa"/>
          </w:tblCellMar>
        </w:tblPrEx>
        <w:trPr>
          <w:trHeight w:val="300" w:hRule="atLeast"/>
        </w:trPr>
        <w:tc>
          <w:tcPr>
            <w:tcW w:w="1004" w:type="dxa"/>
            <w:tcBorders>
              <w:top w:val="single" w:color="auto" w:sz="4" w:space="0"/>
              <w:left w:val="single" w:color="auto" w:sz="4" w:space="0"/>
              <w:bottom w:val="single" w:color="auto" w:sz="4" w:space="0"/>
              <w:right w:val="single" w:color="auto" w:sz="4" w:space="0"/>
            </w:tcBorders>
            <w:vAlign w:val="center"/>
          </w:tcPr>
          <w:p w14:paraId="478C1A93">
            <w:pPr>
              <w:pStyle w:val="522"/>
              <w:tabs>
                <w:tab w:val="right" w:leader="dot" w:pos="9354"/>
              </w:tabs>
              <w:ind w:left="0" w:leftChars="0"/>
              <w:jc w:val="center"/>
              <w:rPr>
                <w:rFonts w:ascii="宋体" w:hAnsi="宋体" w:cs="宋体"/>
                <w:color w:val="auto"/>
                <w:sz w:val="13"/>
                <w:szCs w:val="13"/>
                <w:highlight w:val="none"/>
              </w:rPr>
            </w:pPr>
            <w:r>
              <w:rPr>
                <w:rFonts w:hint="eastAsia" w:ascii="宋体" w:hAnsi="宋体" w:cs="宋体"/>
                <w:color w:val="auto"/>
                <w:sz w:val="13"/>
                <w:szCs w:val="13"/>
                <w:highlight w:val="none"/>
              </w:rPr>
              <w:t>控制站</w:t>
            </w:r>
            <w:r>
              <w:rPr>
                <w:rFonts w:hint="eastAsia" w:ascii="宋体" w:hAnsi="宋体" w:eastAsia="宋体" w:cs="宋体"/>
                <w:color w:val="auto"/>
                <w:sz w:val="21"/>
                <w:szCs w:val="13"/>
                <w:highlight w:val="none"/>
                <w:vertAlign w:val="superscript"/>
                <w:lang w:val="en-US" w:eastAsia="zh-CN"/>
              </w:rPr>
              <w:t>a</w:t>
            </w:r>
          </w:p>
        </w:tc>
        <w:tc>
          <w:tcPr>
            <w:tcW w:w="671" w:type="dxa"/>
            <w:tcBorders>
              <w:top w:val="single" w:color="auto" w:sz="4" w:space="0"/>
              <w:left w:val="single" w:color="auto" w:sz="4" w:space="0"/>
              <w:bottom w:val="single" w:color="auto" w:sz="4" w:space="0"/>
              <w:right w:val="single" w:color="auto" w:sz="4" w:space="0"/>
            </w:tcBorders>
            <w:vAlign w:val="center"/>
          </w:tcPr>
          <w:p w14:paraId="0F7C039F">
            <w:pPr>
              <w:pStyle w:val="522"/>
              <w:keepNext w:val="0"/>
              <w:keepLines w:val="0"/>
              <w:pageBreakBefore w:val="0"/>
              <w:tabs>
                <w:tab w:val="right" w:leader="dot" w:pos="9354"/>
              </w:tabs>
              <w:kinsoku/>
              <w:wordWrap/>
              <w:overflowPunct/>
              <w:topLinePunct w:val="0"/>
              <w:bidi w:val="0"/>
              <w:snapToGrid/>
              <w:ind w:left="0" w:leftChars="0"/>
              <w:jc w:val="center"/>
              <w:textAlignment w:val="auto"/>
              <w:rPr>
                <w:rFonts w:ascii="宋体" w:hAnsi="宋体" w:cs="宋体"/>
                <w:color w:val="auto"/>
                <w:sz w:val="13"/>
                <w:szCs w:val="13"/>
                <w:highlight w:val="none"/>
              </w:rPr>
            </w:pPr>
            <w:r>
              <w:rPr>
                <w:rFonts w:hint="eastAsia" w:ascii="宋体" w:hAnsi="宋体" w:cs="宋体"/>
                <w:color w:val="auto"/>
                <w:sz w:val="13"/>
                <w:szCs w:val="13"/>
                <w:highlight w:val="none"/>
              </w:rPr>
              <w:t>A—0</w:t>
            </w:r>
          </w:p>
        </w:tc>
        <w:tc>
          <w:tcPr>
            <w:tcW w:w="703" w:type="dxa"/>
            <w:tcBorders>
              <w:top w:val="single" w:color="auto" w:sz="4" w:space="0"/>
              <w:left w:val="single" w:color="auto" w:sz="4" w:space="0"/>
              <w:bottom w:val="single" w:color="auto" w:sz="4" w:space="0"/>
              <w:right w:val="single" w:color="auto" w:sz="4" w:space="0"/>
            </w:tcBorders>
            <w:vAlign w:val="center"/>
          </w:tcPr>
          <w:p w14:paraId="1C616FB9">
            <w:pPr>
              <w:pStyle w:val="522"/>
              <w:keepNext w:val="0"/>
              <w:keepLines w:val="0"/>
              <w:pageBreakBefore w:val="0"/>
              <w:tabs>
                <w:tab w:val="right" w:leader="dot" w:pos="9354"/>
              </w:tabs>
              <w:kinsoku/>
              <w:wordWrap/>
              <w:overflowPunct/>
              <w:topLinePunct w:val="0"/>
              <w:bidi w:val="0"/>
              <w:snapToGrid/>
              <w:ind w:left="0" w:leftChars="0"/>
              <w:jc w:val="center"/>
              <w:textAlignment w:val="auto"/>
              <w:rPr>
                <w:rFonts w:ascii="宋体" w:hAnsi="宋体" w:cs="宋体"/>
                <w:color w:val="auto"/>
                <w:sz w:val="13"/>
                <w:szCs w:val="13"/>
                <w:highlight w:val="none"/>
              </w:rPr>
            </w:pPr>
            <w:r>
              <w:rPr>
                <w:rFonts w:hint="eastAsia" w:ascii="宋体" w:hAnsi="宋体" w:cs="宋体"/>
                <w:color w:val="auto"/>
                <w:sz w:val="13"/>
                <w:szCs w:val="13"/>
                <w:highlight w:val="none"/>
              </w:rPr>
              <w:t>A—0</w:t>
            </w:r>
          </w:p>
        </w:tc>
        <w:tc>
          <w:tcPr>
            <w:tcW w:w="805" w:type="dxa"/>
            <w:tcBorders>
              <w:top w:val="single" w:color="auto" w:sz="4" w:space="0"/>
              <w:left w:val="single" w:color="auto" w:sz="4" w:space="0"/>
              <w:bottom w:val="single" w:color="auto" w:sz="4" w:space="0"/>
              <w:right w:val="single" w:color="auto" w:sz="4" w:space="0"/>
            </w:tcBorders>
            <w:vAlign w:val="center"/>
          </w:tcPr>
          <w:p w14:paraId="303DED1C">
            <w:pPr>
              <w:pStyle w:val="522"/>
              <w:keepNext w:val="0"/>
              <w:keepLines w:val="0"/>
              <w:pageBreakBefore w:val="0"/>
              <w:tabs>
                <w:tab w:val="right" w:leader="dot" w:pos="9354"/>
              </w:tabs>
              <w:kinsoku/>
              <w:wordWrap/>
              <w:overflowPunct/>
              <w:topLinePunct w:val="0"/>
              <w:bidi w:val="0"/>
              <w:snapToGrid/>
              <w:ind w:left="0" w:leftChars="0"/>
              <w:jc w:val="center"/>
              <w:textAlignment w:val="auto"/>
              <w:rPr>
                <w:rFonts w:ascii="宋体" w:hAnsi="宋体" w:cs="宋体"/>
                <w:color w:val="auto"/>
                <w:sz w:val="13"/>
                <w:szCs w:val="13"/>
                <w:highlight w:val="none"/>
              </w:rPr>
            </w:pPr>
            <w:r>
              <w:rPr>
                <w:rFonts w:hint="eastAsia" w:ascii="宋体" w:hAnsi="宋体" w:cs="宋体"/>
                <w:color w:val="auto"/>
                <w:sz w:val="13"/>
                <w:szCs w:val="13"/>
                <w:highlight w:val="none"/>
              </w:rPr>
              <w:t>A—0</w:t>
            </w:r>
          </w:p>
        </w:tc>
        <w:tc>
          <w:tcPr>
            <w:tcW w:w="695" w:type="dxa"/>
            <w:tcBorders>
              <w:top w:val="single" w:color="auto" w:sz="4" w:space="0"/>
              <w:left w:val="single" w:color="auto" w:sz="4" w:space="0"/>
              <w:bottom w:val="single" w:color="auto" w:sz="4" w:space="0"/>
              <w:right w:val="single" w:color="auto" w:sz="4" w:space="0"/>
            </w:tcBorders>
            <w:vAlign w:val="center"/>
          </w:tcPr>
          <w:p w14:paraId="34242E6D">
            <w:pPr>
              <w:pStyle w:val="522"/>
              <w:keepNext w:val="0"/>
              <w:keepLines w:val="0"/>
              <w:pageBreakBefore w:val="0"/>
              <w:tabs>
                <w:tab w:val="right" w:leader="dot" w:pos="9354"/>
              </w:tabs>
              <w:kinsoku/>
              <w:wordWrap/>
              <w:overflowPunct/>
              <w:topLinePunct w:val="0"/>
              <w:bidi w:val="0"/>
              <w:snapToGrid/>
              <w:ind w:left="0" w:leftChars="0"/>
              <w:jc w:val="center"/>
              <w:textAlignment w:val="auto"/>
              <w:rPr>
                <w:rFonts w:ascii="宋体" w:hAnsi="宋体" w:cs="宋体"/>
                <w:color w:val="auto"/>
                <w:sz w:val="13"/>
                <w:szCs w:val="13"/>
                <w:highlight w:val="none"/>
              </w:rPr>
            </w:pPr>
            <w:r>
              <w:rPr>
                <w:rFonts w:hint="eastAsia" w:ascii="宋体" w:hAnsi="宋体" w:cs="宋体"/>
                <w:color w:val="auto"/>
                <w:sz w:val="13"/>
                <w:szCs w:val="13"/>
                <w:highlight w:val="none"/>
              </w:rPr>
              <w:t>A—0</w:t>
            </w:r>
          </w:p>
        </w:tc>
        <w:tc>
          <w:tcPr>
            <w:tcW w:w="892" w:type="dxa"/>
            <w:tcBorders>
              <w:top w:val="single" w:color="auto" w:sz="4" w:space="0"/>
              <w:left w:val="single" w:color="auto" w:sz="4" w:space="0"/>
              <w:bottom w:val="single" w:color="auto" w:sz="4" w:space="0"/>
              <w:right w:val="single" w:color="auto" w:sz="4" w:space="0"/>
            </w:tcBorders>
            <w:vAlign w:val="center"/>
          </w:tcPr>
          <w:p w14:paraId="0A11895A">
            <w:pPr>
              <w:pStyle w:val="522"/>
              <w:keepNext w:val="0"/>
              <w:keepLines w:val="0"/>
              <w:pageBreakBefore w:val="0"/>
              <w:tabs>
                <w:tab w:val="right" w:leader="dot" w:pos="9354"/>
              </w:tabs>
              <w:kinsoku/>
              <w:wordWrap/>
              <w:overflowPunct/>
              <w:topLinePunct w:val="0"/>
              <w:bidi w:val="0"/>
              <w:snapToGrid/>
              <w:ind w:left="0" w:leftChars="0"/>
              <w:jc w:val="center"/>
              <w:textAlignment w:val="auto"/>
              <w:rPr>
                <w:rFonts w:ascii="宋体" w:hAnsi="宋体" w:cs="宋体"/>
                <w:color w:val="auto"/>
                <w:sz w:val="13"/>
                <w:szCs w:val="13"/>
                <w:highlight w:val="none"/>
              </w:rPr>
            </w:pPr>
            <w:r>
              <w:rPr>
                <w:rFonts w:hint="eastAsia" w:ascii="宋体" w:hAnsi="宋体" w:cs="宋体"/>
                <w:color w:val="auto"/>
                <w:sz w:val="13"/>
                <w:szCs w:val="13"/>
                <w:highlight w:val="none"/>
              </w:rPr>
              <w:t>A—0</w:t>
            </w:r>
          </w:p>
        </w:tc>
        <w:tc>
          <w:tcPr>
            <w:tcW w:w="947" w:type="dxa"/>
            <w:tcBorders>
              <w:top w:val="single" w:color="auto" w:sz="4" w:space="0"/>
              <w:left w:val="single" w:color="auto" w:sz="4" w:space="0"/>
              <w:bottom w:val="single" w:color="auto" w:sz="4" w:space="0"/>
              <w:right w:val="single" w:color="auto" w:sz="4" w:space="0"/>
            </w:tcBorders>
            <w:vAlign w:val="center"/>
          </w:tcPr>
          <w:p w14:paraId="3F3FB411">
            <w:pPr>
              <w:pStyle w:val="522"/>
              <w:keepNext w:val="0"/>
              <w:keepLines w:val="0"/>
              <w:pageBreakBefore w:val="0"/>
              <w:tabs>
                <w:tab w:val="right" w:leader="dot" w:pos="9354"/>
              </w:tabs>
              <w:kinsoku/>
              <w:wordWrap/>
              <w:overflowPunct/>
              <w:topLinePunct w:val="0"/>
              <w:bidi w:val="0"/>
              <w:snapToGrid/>
              <w:ind w:left="0" w:leftChars="0"/>
              <w:jc w:val="center"/>
              <w:textAlignment w:val="auto"/>
              <w:rPr>
                <w:rFonts w:ascii="宋体" w:hAnsi="宋体" w:cs="宋体"/>
                <w:color w:val="auto"/>
                <w:sz w:val="13"/>
                <w:szCs w:val="13"/>
                <w:highlight w:val="none"/>
              </w:rPr>
            </w:pPr>
            <w:r>
              <w:rPr>
                <w:rFonts w:hint="eastAsia" w:ascii="宋体" w:hAnsi="宋体" w:cs="宋体"/>
                <w:color w:val="auto"/>
                <w:sz w:val="13"/>
                <w:szCs w:val="13"/>
                <w:highlight w:val="none"/>
              </w:rPr>
              <w:t>A—60</w:t>
            </w:r>
          </w:p>
        </w:tc>
        <w:tc>
          <w:tcPr>
            <w:tcW w:w="964" w:type="dxa"/>
            <w:tcBorders>
              <w:top w:val="single" w:color="auto" w:sz="4" w:space="0"/>
              <w:left w:val="single" w:color="auto" w:sz="4" w:space="0"/>
              <w:bottom w:val="single" w:color="auto" w:sz="4" w:space="0"/>
              <w:right w:val="single" w:color="auto" w:sz="4" w:space="0"/>
            </w:tcBorders>
            <w:vAlign w:val="center"/>
          </w:tcPr>
          <w:p w14:paraId="412CD5DB">
            <w:pPr>
              <w:pStyle w:val="522"/>
              <w:keepNext w:val="0"/>
              <w:keepLines w:val="0"/>
              <w:pageBreakBefore w:val="0"/>
              <w:tabs>
                <w:tab w:val="right" w:leader="dot" w:pos="9354"/>
              </w:tabs>
              <w:kinsoku/>
              <w:wordWrap/>
              <w:overflowPunct/>
              <w:topLinePunct w:val="0"/>
              <w:bidi w:val="0"/>
              <w:snapToGrid/>
              <w:ind w:left="0" w:leftChars="0"/>
              <w:jc w:val="center"/>
              <w:textAlignment w:val="auto"/>
              <w:rPr>
                <w:rFonts w:ascii="宋体" w:hAnsi="宋体" w:cs="宋体"/>
                <w:color w:val="auto"/>
                <w:sz w:val="13"/>
                <w:szCs w:val="13"/>
                <w:highlight w:val="none"/>
              </w:rPr>
            </w:pPr>
            <w:r>
              <w:rPr>
                <w:rFonts w:hint="eastAsia" w:ascii="宋体" w:hAnsi="宋体" w:cs="宋体"/>
                <w:color w:val="auto"/>
                <w:sz w:val="13"/>
                <w:szCs w:val="13"/>
                <w:highlight w:val="none"/>
              </w:rPr>
              <w:t>A—0</w:t>
            </w:r>
          </w:p>
        </w:tc>
        <w:tc>
          <w:tcPr>
            <w:tcW w:w="655" w:type="dxa"/>
            <w:tcBorders>
              <w:top w:val="single" w:color="auto" w:sz="4" w:space="0"/>
              <w:left w:val="single" w:color="auto" w:sz="4" w:space="0"/>
              <w:bottom w:val="single" w:color="auto" w:sz="4" w:space="0"/>
              <w:right w:val="single" w:color="auto" w:sz="4" w:space="0"/>
            </w:tcBorders>
            <w:vAlign w:val="center"/>
          </w:tcPr>
          <w:p w14:paraId="470927A7">
            <w:pPr>
              <w:pStyle w:val="522"/>
              <w:keepNext w:val="0"/>
              <w:keepLines w:val="0"/>
              <w:pageBreakBefore w:val="0"/>
              <w:tabs>
                <w:tab w:val="right" w:leader="dot" w:pos="9354"/>
              </w:tabs>
              <w:kinsoku/>
              <w:wordWrap/>
              <w:overflowPunct/>
              <w:topLinePunct w:val="0"/>
              <w:bidi w:val="0"/>
              <w:snapToGrid/>
              <w:ind w:left="0" w:leftChars="0"/>
              <w:jc w:val="center"/>
              <w:textAlignment w:val="auto"/>
              <w:rPr>
                <w:rFonts w:ascii="宋体" w:hAnsi="宋体" w:cs="宋体"/>
                <w:color w:val="auto"/>
                <w:sz w:val="13"/>
                <w:szCs w:val="13"/>
                <w:highlight w:val="none"/>
              </w:rPr>
            </w:pPr>
            <w:r>
              <w:rPr>
                <w:rFonts w:hint="eastAsia" w:ascii="宋体" w:hAnsi="宋体" w:cs="宋体"/>
                <w:color w:val="auto"/>
                <w:kern w:val="0"/>
                <w:sz w:val="13"/>
                <w:szCs w:val="13"/>
                <w:highlight w:val="none"/>
              </w:rPr>
              <w:t>—</w:t>
            </w:r>
          </w:p>
        </w:tc>
        <w:tc>
          <w:tcPr>
            <w:tcW w:w="821" w:type="dxa"/>
            <w:tcBorders>
              <w:top w:val="single" w:color="auto" w:sz="4" w:space="0"/>
              <w:left w:val="single" w:color="auto" w:sz="4" w:space="0"/>
              <w:bottom w:val="single" w:color="auto" w:sz="4" w:space="0"/>
              <w:right w:val="single" w:color="auto" w:sz="4" w:space="0"/>
            </w:tcBorders>
            <w:vAlign w:val="center"/>
          </w:tcPr>
          <w:p w14:paraId="5ED3B574">
            <w:pPr>
              <w:pStyle w:val="522"/>
              <w:keepNext w:val="0"/>
              <w:keepLines w:val="0"/>
              <w:pageBreakBefore w:val="0"/>
              <w:tabs>
                <w:tab w:val="right" w:leader="dot" w:pos="9354"/>
              </w:tabs>
              <w:kinsoku/>
              <w:wordWrap/>
              <w:overflowPunct/>
              <w:topLinePunct w:val="0"/>
              <w:bidi w:val="0"/>
              <w:snapToGrid/>
              <w:ind w:left="0" w:leftChars="0"/>
              <w:jc w:val="center"/>
              <w:textAlignment w:val="auto"/>
              <w:rPr>
                <w:rFonts w:ascii="宋体" w:hAnsi="宋体" w:cs="宋体"/>
                <w:color w:val="auto"/>
                <w:sz w:val="13"/>
                <w:szCs w:val="13"/>
                <w:highlight w:val="none"/>
              </w:rPr>
            </w:pPr>
            <w:r>
              <w:rPr>
                <w:rFonts w:hint="eastAsia" w:ascii="宋体" w:hAnsi="宋体" w:cs="宋体"/>
                <w:color w:val="auto"/>
                <w:sz w:val="13"/>
                <w:szCs w:val="13"/>
                <w:highlight w:val="none"/>
              </w:rPr>
              <w:t>A—0</w:t>
            </w:r>
          </w:p>
        </w:tc>
        <w:tc>
          <w:tcPr>
            <w:tcW w:w="708" w:type="dxa"/>
            <w:tcBorders>
              <w:top w:val="single" w:color="auto" w:sz="4" w:space="0"/>
              <w:left w:val="single" w:color="auto" w:sz="4" w:space="0"/>
              <w:bottom w:val="single" w:color="auto" w:sz="4" w:space="0"/>
              <w:right w:val="single" w:color="auto" w:sz="4" w:space="0"/>
            </w:tcBorders>
            <w:vAlign w:val="center"/>
          </w:tcPr>
          <w:p w14:paraId="7A25BFB2">
            <w:pPr>
              <w:pStyle w:val="522"/>
              <w:keepNext w:val="0"/>
              <w:keepLines w:val="0"/>
              <w:pageBreakBefore w:val="0"/>
              <w:tabs>
                <w:tab w:val="right" w:leader="dot" w:pos="9354"/>
              </w:tabs>
              <w:kinsoku/>
              <w:wordWrap/>
              <w:overflowPunct/>
              <w:topLinePunct w:val="0"/>
              <w:bidi w:val="0"/>
              <w:snapToGrid/>
              <w:ind w:left="0" w:leftChars="0"/>
              <w:jc w:val="center"/>
              <w:textAlignment w:val="auto"/>
              <w:rPr>
                <w:rFonts w:ascii="宋体" w:hAnsi="宋体" w:cs="宋体"/>
                <w:color w:val="auto"/>
                <w:sz w:val="13"/>
                <w:szCs w:val="13"/>
                <w:highlight w:val="none"/>
              </w:rPr>
            </w:pPr>
            <w:r>
              <w:rPr>
                <w:rFonts w:hint="eastAsia" w:ascii="宋体" w:hAnsi="宋体" w:cs="宋体"/>
                <w:color w:val="auto"/>
                <w:sz w:val="13"/>
                <w:szCs w:val="13"/>
                <w:highlight w:val="none"/>
              </w:rPr>
              <w:t>*</w:t>
            </w:r>
          </w:p>
        </w:tc>
      </w:tr>
      <w:tr w14:paraId="3FA9C92D">
        <w:tblPrEx>
          <w:tblCellMar>
            <w:top w:w="0" w:type="dxa"/>
            <w:left w:w="0" w:type="dxa"/>
            <w:bottom w:w="0" w:type="dxa"/>
            <w:right w:w="0" w:type="dxa"/>
          </w:tblCellMar>
        </w:tblPrEx>
        <w:trPr>
          <w:trHeight w:val="300" w:hRule="atLeast"/>
        </w:trPr>
        <w:tc>
          <w:tcPr>
            <w:tcW w:w="1004" w:type="dxa"/>
            <w:tcBorders>
              <w:top w:val="single" w:color="auto" w:sz="4" w:space="0"/>
              <w:left w:val="single" w:color="auto" w:sz="4" w:space="0"/>
              <w:bottom w:val="single" w:color="auto" w:sz="4" w:space="0"/>
              <w:right w:val="single" w:color="auto" w:sz="4" w:space="0"/>
            </w:tcBorders>
            <w:vAlign w:val="center"/>
          </w:tcPr>
          <w:p w14:paraId="55D13FE3">
            <w:pPr>
              <w:pStyle w:val="522"/>
              <w:tabs>
                <w:tab w:val="right" w:leader="dot" w:pos="9354"/>
              </w:tabs>
              <w:ind w:left="0" w:leftChars="0"/>
              <w:jc w:val="center"/>
              <w:rPr>
                <w:rFonts w:ascii="宋体" w:hAnsi="宋体" w:cs="宋体"/>
                <w:color w:val="auto"/>
                <w:sz w:val="13"/>
                <w:szCs w:val="13"/>
                <w:highlight w:val="none"/>
              </w:rPr>
            </w:pPr>
            <w:r>
              <w:rPr>
                <w:rFonts w:hint="eastAsia" w:ascii="宋体" w:hAnsi="宋体" w:cs="宋体"/>
                <w:color w:val="auto"/>
                <w:sz w:val="13"/>
                <w:szCs w:val="13"/>
                <w:highlight w:val="none"/>
              </w:rPr>
              <w:t>走廊</w:t>
            </w:r>
            <w:r>
              <w:rPr>
                <w:rFonts w:hint="eastAsia" w:ascii="宋体" w:hAnsi="宋体" w:eastAsia="宋体" w:cs="宋体"/>
                <w:color w:val="auto"/>
                <w:sz w:val="21"/>
                <w:szCs w:val="13"/>
                <w:highlight w:val="none"/>
                <w:vertAlign w:val="superscript"/>
                <w:lang w:val="en-US" w:eastAsia="zh-CN"/>
              </w:rPr>
              <w:t>b</w:t>
            </w:r>
          </w:p>
        </w:tc>
        <w:tc>
          <w:tcPr>
            <w:tcW w:w="671" w:type="dxa"/>
            <w:tcBorders>
              <w:top w:val="single" w:color="auto" w:sz="4" w:space="0"/>
              <w:left w:val="single" w:color="auto" w:sz="4" w:space="0"/>
              <w:bottom w:val="single" w:color="auto" w:sz="4" w:space="0"/>
              <w:right w:val="single" w:color="auto" w:sz="4" w:space="0"/>
            </w:tcBorders>
            <w:vAlign w:val="center"/>
          </w:tcPr>
          <w:p w14:paraId="7B470CAF">
            <w:pPr>
              <w:pStyle w:val="522"/>
              <w:keepNext w:val="0"/>
              <w:keepLines w:val="0"/>
              <w:pageBreakBefore w:val="0"/>
              <w:tabs>
                <w:tab w:val="right" w:leader="dot" w:pos="9354"/>
              </w:tabs>
              <w:kinsoku/>
              <w:wordWrap/>
              <w:overflowPunct/>
              <w:topLinePunct w:val="0"/>
              <w:bidi w:val="0"/>
              <w:snapToGrid/>
              <w:ind w:left="0" w:leftChars="0"/>
              <w:jc w:val="center"/>
              <w:textAlignment w:val="auto"/>
              <w:rPr>
                <w:rFonts w:ascii="宋体" w:hAnsi="宋体" w:cs="宋体"/>
                <w:color w:val="auto"/>
                <w:sz w:val="13"/>
                <w:szCs w:val="13"/>
                <w:highlight w:val="none"/>
              </w:rPr>
            </w:pPr>
            <w:r>
              <w:rPr>
                <w:rFonts w:hint="eastAsia" w:ascii="宋体" w:hAnsi="宋体" w:cs="宋体"/>
                <w:color w:val="auto"/>
                <w:sz w:val="13"/>
                <w:szCs w:val="13"/>
                <w:highlight w:val="none"/>
              </w:rPr>
              <w:t>A—0</w:t>
            </w:r>
          </w:p>
        </w:tc>
        <w:tc>
          <w:tcPr>
            <w:tcW w:w="703" w:type="dxa"/>
            <w:tcBorders>
              <w:top w:val="single" w:color="auto" w:sz="4" w:space="0"/>
              <w:left w:val="single" w:color="auto" w:sz="4" w:space="0"/>
              <w:bottom w:val="single" w:color="auto" w:sz="4" w:space="0"/>
              <w:right w:val="single" w:color="auto" w:sz="4" w:space="0"/>
            </w:tcBorders>
            <w:vAlign w:val="center"/>
          </w:tcPr>
          <w:p w14:paraId="018D4CAB">
            <w:pPr>
              <w:pStyle w:val="522"/>
              <w:keepNext w:val="0"/>
              <w:keepLines w:val="0"/>
              <w:pageBreakBefore w:val="0"/>
              <w:tabs>
                <w:tab w:val="right" w:leader="dot" w:pos="9354"/>
              </w:tabs>
              <w:kinsoku/>
              <w:wordWrap/>
              <w:overflowPunct/>
              <w:topLinePunct w:val="0"/>
              <w:bidi w:val="0"/>
              <w:snapToGrid/>
              <w:ind w:left="0" w:leftChars="0"/>
              <w:jc w:val="center"/>
              <w:textAlignment w:val="auto"/>
              <w:rPr>
                <w:rFonts w:ascii="宋体" w:hAnsi="宋体" w:cs="宋体"/>
                <w:color w:val="auto"/>
                <w:sz w:val="13"/>
                <w:szCs w:val="13"/>
                <w:highlight w:val="none"/>
              </w:rPr>
            </w:pPr>
            <w:r>
              <w:rPr>
                <w:rFonts w:hint="eastAsia" w:ascii="宋体" w:hAnsi="宋体" w:cs="宋体"/>
                <w:color w:val="auto"/>
                <w:sz w:val="13"/>
                <w:szCs w:val="13"/>
                <w:highlight w:val="none"/>
              </w:rPr>
              <w:t>*</w:t>
            </w:r>
          </w:p>
        </w:tc>
        <w:tc>
          <w:tcPr>
            <w:tcW w:w="805" w:type="dxa"/>
            <w:tcBorders>
              <w:top w:val="single" w:color="auto" w:sz="4" w:space="0"/>
              <w:left w:val="single" w:color="auto" w:sz="4" w:space="0"/>
              <w:bottom w:val="single" w:color="auto" w:sz="4" w:space="0"/>
              <w:right w:val="single" w:color="auto" w:sz="4" w:space="0"/>
            </w:tcBorders>
            <w:vAlign w:val="center"/>
          </w:tcPr>
          <w:p w14:paraId="08D6C379">
            <w:pPr>
              <w:pStyle w:val="522"/>
              <w:keepNext w:val="0"/>
              <w:keepLines w:val="0"/>
              <w:pageBreakBefore w:val="0"/>
              <w:tabs>
                <w:tab w:val="right" w:leader="dot" w:pos="9354"/>
              </w:tabs>
              <w:kinsoku/>
              <w:wordWrap/>
              <w:overflowPunct/>
              <w:topLinePunct w:val="0"/>
              <w:bidi w:val="0"/>
              <w:snapToGrid/>
              <w:ind w:left="0" w:leftChars="0"/>
              <w:jc w:val="center"/>
              <w:textAlignment w:val="auto"/>
              <w:rPr>
                <w:rFonts w:ascii="宋体" w:hAnsi="宋体" w:cs="宋体"/>
                <w:color w:val="auto"/>
                <w:sz w:val="13"/>
                <w:szCs w:val="13"/>
                <w:highlight w:val="none"/>
              </w:rPr>
            </w:pPr>
            <w:r>
              <w:rPr>
                <w:rFonts w:hint="eastAsia" w:ascii="宋体" w:hAnsi="宋体" w:cs="宋体"/>
                <w:color w:val="auto"/>
                <w:sz w:val="13"/>
                <w:szCs w:val="13"/>
                <w:highlight w:val="none"/>
              </w:rPr>
              <w:t>*</w:t>
            </w:r>
          </w:p>
        </w:tc>
        <w:tc>
          <w:tcPr>
            <w:tcW w:w="695" w:type="dxa"/>
            <w:tcBorders>
              <w:top w:val="single" w:color="auto" w:sz="4" w:space="0"/>
              <w:left w:val="single" w:color="auto" w:sz="4" w:space="0"/>
              <w:bottom w:val="single" w:color="auto" w:sz="4" w:space="0"/>
              <w:right w:val="single" w:color="auto" w:sz="4" w:space="0"/>
            </w:tcBorders>
            <w:vAlign w:val="center"/>
          </w:tcPr>
          <w:p w14:paraId="1260779B">
            <w:pPr>
              <w:pStyle w:val="522"/>
              <w:keepNext w:val="0"/>
              <w:keepLines w:val="0"/>
              <w:pageBreakBefore w:val="0"/>
              <w:tabs>
                <w:tab w:val="right" w:leader="dot" w:pos="9354"/>
              </w:tabs>
              <w:kinsoku/>
              <w:wordWrap/>
              <w:overflowPunct/>
              <w:topLinePunct w:val="0"/>
              <w:bidi w:val="0"/>
              <w:snapToGrid/>
              <w:ind w:left="0" w:leftChars="0"/>
              <w:jc w:val="center"/>
              <w:textAlignment w:val="auto"/>
              <w:rPr>
                <w:rFonts w:ascii="宋体" w:hAnsi="宋体" w:cs="宋体"/>
                <w:color w:val="auto"/>
                <w:sz w:val="13"/>
                <w:szCs w:val="13"/>
                <w:highlight w:val="none"/>
              </w:rPr>
            </w:pPr>
            <w:r>
              <w:rPr>
                <w:rFonts w:hint="eastAsia" w:ascii="宋体" w:hAnsi="宋体" w:cs="宋体"/>
                <w:color w:val="auto"/>
                <w:sz w:val="13"/>
                <w:szCs w:val="13"/>
                <w:highlight w:val="none"/>
              </w:rPr>
              <w:t>A—0</w:t>
            </w:r>
          </w:p>
        </w:tc>
        <w:tc>
          <w:tcPr>
            <w:tcW w:w="892" w:type="dxa"/>
            <w:tcBorders>
              <w:top w:val="single" w:color="auto" w:sz="4" w:space="0"/>
              <w:left w:val="single" w:color="auto" w:sz="4" w:space="0"/>
              <w:bottom w:val="single" w:color="auto" w:sz="4" w:space="0"/>
              <w:right w:val="single" w:color="auto" w:sz="4" w:space="0"/>
            </w:tcBorders>
            <w:vAlign w:val="center"/>
          </w:tcPr>
          <w:p w14:paraId="08B50006">
            <w:pPr>
              <w:pStyle w:val="522"/>
              <w:keepNext w:val="0"/>
              <w:keepLines w:val="0"/>
              <w:pageBreakBefore w:val="0"/>
              <w:tabs>
                <w:tab w:val="right" w:leader="dot" w:pos="9354"/>
              </w:tabs>
              <w:kinsoku/>
              <w:wordWrap/>
              <w:overflowPunct/>
              <w:topLinePunct w:val="0"/>
              <w:bidi w:val="0"/>
              <w:snapToGrid/>
              <w:ind w:left="0" w:leftChars="0"/>
              <w:jc w:val="center"/>
              <w:textAlignment w:val="auto"/>
              <w:rPr>
                <w:rFonts w:ascii="宋体" w:hAnsi="宋体" w:cs="宋体"/>
                <w:color w:val="auto"/>
                <w:sz w:val="13"/>
                <w:szCs w:val="13"/>
                <w:highlight w:val="none"/>
              </w:rPr>
            </w:pPr>
            <w:r>
              <w:rPr>
                <w:rFonts w:hint="eastAsia" w:ascii="宋体" w:hAnsi="宋体" w:cs="宋体"/>
                <w:color w:val="auto"/>
                <w:sz w:val="13"/>
                <w:szCs w:val="13"/>
                <w:highlight w:val="none"/>
              </w:rPr>
              <w:t>*</w:t>
            </w:r>
          </w:p>
        </w:tc>
        <w:tc>
          <w:tcPr>
            <w:tcW w:w="947" w:type="dxa"/>
            <w:tcBorders>
              <w:top w:val="single" w:color="auto" w:sz="4" w:space="0"/>
              <w:left w:val="single" w:color="auto" w:sz="4" w:space="0"/>
              <w:bottom w:val="single" w:color="auto" w:sz="4" w:space="0"/>
              <w:right w:val="single" w:color="auto" w:sz="4" w:space="0"/>
            </w:tcBorders>
            <w:vAlign w:val="center"/>
          </w:tcPr>
          <w:p w14:paraId="283CCDFC">
            <w:pPr>
              <w:pStyle w:val="522"/>
              <w:keepNext w:val="0"/>
              <w:keepLines w:val="0"/>
              <w:pageBreakBefore w:val="0"/>
              <w:tabs>
                <w:tab w:val="right" w:leader="dot" w:pos="9354"/>
              </w:tabs>
              <w:kinsoku/>
              <w:wordWrap/>
              <w:overflowPunct/>
              <w:topLinePunct w:val="0"/>
              <w:bidi w:val="0"/>
              <w:snapToGrid/>
              <w:ind w:left="0" w:leftChars="0"/>
              <w:jc w:val="center"/>
              <w:textAlignment w:val="auto"/>
              <w:rPr>
                <w:rFonts w:ascii="宋体" w:hAnsi="宋体" w:cs="宋体"/>
                <w:color w:val="auto"/>
                <w:sz w:val="13"/>
                <w:szCs w:val="13"/>
                <w:highlight w:val="none"/>
              </w:rPr>
            </w:pPr>
            <w:r>
              <w:rPr>
                <w:rFonts w:hint="eastAsia" w:ascii="宋体" w:hAnsi="宋体" w:cs="宋体"/>
                <w:color w:val="auto"/>
                <w:sz w:val="13"/>
                <w:szCs w:val="13"/>
                <w:highlight w:val="none"/>
              </w:rPr>
              <w:t>A—60</w:t>
            </w:r>
          </w:p>
        </w:tc>
        <w:tc>
          <w:tcPr>
            <w:tcW w:w="964" w:type="dxa"/>
            <w:tcBorders>
              <w:top w:val="single" w:color="auto" w:sz="4" w:space="0"/>
              <w:left w:val="single" w:color="auto" w:sz="4" w:space="0"/>
              <w:bottom w:val="single" w:color="auto" w:sz="4" w:space="0"/>
              <w:right w:val="single" w:color="auto" w:sz="4" w:space="0"/>
            </w:tcBorders>
            <w:vAlign w:val="center"/>
          </w:tcPr>
          <w:p w14:paraId="7E3DA051">
            <w:pPr>
              <w:pStyle w:val="522"/>
              <w:keepNext w:val="0"/>
              <w:keepLines w:val="0"/>
              <w:pageBreakBefore w:val="0"/>
              <w:tabs>
                <w:tab w:val="right" w:leader="dot" w:pos="9354"/>
              </w:tabs>
              <w:kinsoku/>
              <w:wordWrap/>
              <w:overflowPunct/>
              <w:topLinePunct w:val="0"/>
              <w:bidi w:val="0"/>
              <w:snapToGrid/>
              <w:ind w:left="0" w:leftChars="0"/>
              <w:jc w:val="center"/>
              <w:textAlignment w:val="auto"/>
              <w:rPr>
                <w:rFonts w:ascii="宋体" w:hAnsi="宋体" w:cs="宋体"/>
                <w:color w:val="auto"/>
                <w:sz w:val="13"/>
                <w:szCs w:val="13"/>
                <w:highlight w:val="none"/>
              </w:rPr>
            </w:pPr>
            <w:r>
              <w:rPr>
                <w:rFonts w:hint="eastAsia" w:ascii="宋体" w:hAnsi="宋体" w:cs="宋体"/>
                <w:color w:val="auto"/>
                <w:sz w:val="13"/>
                <w:szCs w:val="13"/>
                <w:highlight w:val="none"/>
              </w:rPr>
              <w:t>A—0</w:t>
            </w:r>
          </w:p>
        </w:tc>
        <w:tc>
          <w:tcPr>
            <w:tcW w:w="655" w:type="dxa"/>
            <w:tcBorders>
              <w:top w:val="single" w:color="auto" w:sz="4" w:space="0"/>
              <w:left w:val="single" w:color="auto" w:sz="4" w:space="0"/>
              <w:bottom w:val="single" w:color="auto" w:sz="4" w:space="0"/>
              <w:right w:val="single" w:color="auto" w:sz="4" w:space="0"/>
            </w:tcBorders>
            <w:vAlign w:val="center"/>
          </w:tcPr>
          <w:p w14:paraId="7F6BA0E7">
            <w:pPr>
              <w:pStyle w:val="522"/>
              <w:keepNext w:val="0"/>
              <w:keepLines w:val="0"/>
              <w:pageBreakBefore w:val="0"/>
              <w:tabs>
                <w:tab w:val="right" w:leader="dot" w:pos="9354"/>
              </w:tabs>
              <w:kinsoku/>
              <w:wordWrap/>
              <w:overflowPunct/>
              <w:topLinePunct w:val="0"/>
              <w:bidi w:val="0"/>
              <w:snapToGrid/>
              <w:ind w:left="0" w:leftChars="0"/>
              <w:jc w:val="center"/>
              <w:textAlignment w:val="auto"/>
              <w:rPr>
                <w:rFonts w:ascii="宋体" w:hAnsi="宋体" w:cs="宋体"/>
                <w:color w:val="auto"/>
                <w:sz w:val="13"/>
                <w:szCs w:val="13"/>
                <w:highlight w:val="none"/>
              </w:rPr>
            </w:pPr>
            <w:r>
              <w:rPr>
                <w:rFonts w:hint="eastAsia" w:ascii="宋体" w:hAnsi="宋体" w:cs="宋体"/>
                <w:color w:val="auto"/>
                <w:kern w:val="0"/>
                <w:sz w:val="13"/>
                <w:szCs w:val="13"/>
                <w:highlight w:val="none"/>
              </w:rPr>
              <w:t>—</w:t>
            </w:r>
          </w:p>
        </w:tc>
        <w:tc>
          <w:tcPr>
            <w:tcW w:w="821" w:type="dxa"/>
            <w:tcBorders>
              <w:top w:val="single" w:color="auto" w:sz="4" w:space="0"/>
              <w:left w:val="single" w:color="auto" w:sz="4" w:space="0"/>
              <w:bottom w:val="single" w:color="auto" w:sz="4" w:space="0"/>
              <w:right w:val="single" w:color="auto" w:sz="4" w:space="0"/>
            </w:tcBorders>
            <w:vAlign w:val="center"/>
          </w:tcPr>
          <w:p w14:paraId="7041C2B6">
            <w:pPr>
              <w:pStyle w:val="522"/>
              <w:keepNext w:val="0"/>
              <w:keepLines w:val="0"/>
              <w:pageBreakBefore w:val="0"/>
              <w:tabs>
                <w:tab w:val="right" w:leader="dot" w:pos="9354"/>
              </w:tabs>
              <w:kinsoku/>
              <w:wordWrap/>
              <w:overflowPunct/>
              <w:topLinePunct w:val="0"/>
              <w:bidi w:val="0"/>
              <w:snapToGrid/>
              <w:ind w:left="0" w:leftChars="0"/>
              <w:jc w:val="center"/>
              <w:textAlignment w:val="auto"/>
              <w:rPr>
                <w:rFonts w:ascii="宋体" w:hAnsi="宋体" w:cs="宋体"/>
                <w:color w:val="auto"/>
                <w:sz w:val="13"/>
                <w:szCs w:val="13"/>
                <w:highlight w:val="none"/>
              </w:rPr>
            </w:pPr>
            <w:r>
              <w:rPr>
                <w:rFonts w:hint="eastAsia" w:ascii="宋体" w:hAnsi="宋体" w:cs="宋体"/>
                <w:color w:val="auto"/>
                <w:sz w:val="13"/>
                <w:szCs w:val="13"/>
                <w:highlight w:val="none"/>
              </w:rPr>
              <w:t>A—0</w:t>
            </w:r>
          </w:p>
        </w:tc>
        <w:tc>
          <w:tcPr>
            <w:tcW w:w="708" w:type="dxa"/>
            <w:tcBorders>
              <w:top w:val="single" w:color="auto" w:sz="4" w:space="0"/>
              <w:left w:val="single" w:color="auto" w:sz="4" w:space="0"/>
              <w:bottom w:val="single" w:color="auto" w:sz="4" w:space="0"/>
              <w:right w:val="single" w:color="auto" w:sz="4" w:space="0"/>
            </w:tcBorders>
            <w:vAlign w:val="center"/>
          </w:tcPr>
          <w:p w14:paraId="1F3978EC">
            <w:pPr>
              <w:pStyle w:val="522"/>
              <w:keepNext w:val="0"/>
              <w:keepLines w:val="0"/>
              <w:pageBreakBefore w:val="0"/>
              <w:tabs>
                <w:tab w:val="right" w:leader="dot" w:pos="9354"/>
              </w:tabs>
              <w:kinsoku/>
              <w:wordWrap/>
              <w:overflowPunct/>
              <w:topLinePunct w:val="0"/>
              <w:bidi w:val="0"/>
              <w:snapToGrid/>
              <w:ind w:left="0" w:leftChars="0"/>
              <w:jc w:val="center"/>
              <w:textAlignment w:val="auto"/>
              <w:rPr>
                <w:rFonts w:ascii="宋体" w:hAnsi="宋体" w:cs="宋体"/>
                <w:color w:val="auto"/>
                <w:sz w:val="13"/>
                <w:szCs w:val="13"/>
                <w:highlight w:val="none"/>
              </w:rPr>
            </w:pPr>
            <w:r>
              <w:rPr>
                <w:rFonts w:hint="eastAsia" w:ascii="宋体" w:hAnsi="宋体" w:cs="宋体"/>
                <w:color w:val="auto"/>
                <w:sz w:val="13"/>
                <w:szCs w:val="13"/>
                <w:highlight w:val="none"/>
              </w:rPr>
              <w:t>*</w:t>
            </w:r>
          </w:p>
        </w:tc>
      </w:tr>
      <w:tr w14:paraId="4EEB1A1C">
        <w:tblPrEx>
          <w:tblCellMar>
            <w:top w:w="0" w:type="dxa"/>
            <w:left w:w="0" w:type="dxa"/>
            <w:bottom w:w="0" w:type="dxa"/>
            <w:right w:w="0" w:type="dxa"/>
          </w:tblCellMar>
        </w:tblPrEx>
        <w:trPr>
          <w:trHeight w:val="300" w:hRule="atLeast"/>
        </w:trPr>
        <w:tc>
          <w:tcPr>
            <w:tcW w:w="1004" w:type="dxa"/>
            <w:tcBorders>
              <w:top w:val="single" w:color="auto" w:sz="4" w:space="0"/>
              <w:left w:val="single" w:color="auto" w:sz="4" w:space="0"/>
              <w:bottom w:val="single" w:color="auto" w:sz="4" w:space="0"/>
              <w:right w:val="single" w:color="auto" w:sz="4" w:space="0"/>
            </w:tcBorders>
            <w:vAlign w:val="center"/>
          </w:tcPr>
          <w:p w14:paraId="36F1C21F">
            <w:pPr>
              <w:pStyle w:val="522"/>
              <w:tabs>
                <w:tab w:val="right" w:leader="dot" w:pos="9354"/>
              </w:tabs>
              <w:ind w:left="0" w:leftChars="0"/>
              <w:jc w:val="center"/>
              <w:rPr>
                <w:rFonts w:ascii="宋体" w:hAnsi="宋体" w:cs="宋体"/>
                <w:color w:val="auto"/>
                <w:sz w:val="13"/>
                <w:szCs w:val="13"/>
                <w:highlight w:val="none"/>
              </w:rPr>
            </w:pPr>
            <w:r>
              <w:rPr>
                <w:rFonts w:hint="eastAsia" w:ascii="宋体" w:hAnsi="宋体" w:cs="宋体"/>
                <w:color w:val="auto"/>
                <w:sz w:val="13"/>
                <w:szCs w:val="13"/>
                <w:highlight w:val="none"/>
              </w:rPr>
              <w:t>起居处所</w:t>
            </w:r>
            <w:r>
              <w:rPr>
                <w:rFonts w:hint="eastAsia" w:ascii="宋体" w:hAnsi="宋体" w:cs="宋体"/>
                <w:color w:val="auto"/>
                <w:sz w:val="21"/>
                <w:szCs w:val="13"/>
                <w:highlight w:val="none"/>
                <w:vertAlign w:val="superscript"/>
                <w:lang w:val="en-US" w:eastAsia="zh-CN"/>
              </w:rPr>
              <w:t>c</w:t>
            </w:r>
          </w:p>
        </w:tc>
        <w:tc>
          <w:tcPr>
            <w:tcW w:w="671" w:type="dxa"/>
            <w:tcBorders>
              <w:top w:val="single" w:color="auto" w:sz="4" w:space="0"/>
              <w:left w:val="single" w:color="auto" w:sz="4" w:space="0"/>
              <w:bottom w:val="single" w:color="auto" w:sz="4" w:space="0"/>
              <w:right w:val="single" w:color="auto" w:sz="4" w:space="0"/>
            </w:tcBorders>
            <w:vAlign w:val="center"/>
          </w:tcPr>
          <w:p w14:paraId="0F6C0AA4">
            <w:pPr>
              <w:pStyle w:val="522"/>
              <w:keepNext w:val="0"/>
              <w:keepLines w:val="0"/>
              <w:pageBreakBefore w:val="0"/>
              <w:tabs>
                <w:tab w:val="right" w:leader="dot" w:pos="9354"/>
              </w:tabs>
              <w:kinsoku/>
              <w:wordWrap/>
              <w:overflowPunct/>
              <w:topLinePunct w:val="0"/>
              <w:bidi w:val="0"/>
              <w:snapToGrid/>
              <w:ind w:left="0" w:leftChars="0"/>
              <w:jc w:val="center"/>
              <w:textAlignment w:val="auto"/>
              <w:rPr>
                <w:rFonts w:ascii="宋体" w:hAnsi="宋体" w:cs="宋体"/>
                <w:color w:val="auto"/>
                <w:sz w:val="13"/>
                <w:szCs w:val="13"/>
                <w:highlight w:val="none"/>
              </w:rPr>
            </w:pPr>
            <w:r>
              <w:rPr>
                <w:rFonts w:hint="eastAsia" w:ascii="宋体" w:hAnsi="宋体" w:cs="宋体"/>
                <w:color w:val="auto"/>
                <w:sz w:val="13"/>
                <w:szCs w:val="13"/>
                <w:highlight w:val="none"/>
              </w:rPr>
              <w:t>A—60</w:t>
            </w:r>
          </w:p>
        </w:tc>
        <w:tc>
          <w:tcPr>
            <w:tcW w:w="703" w:type="dxa"/>
            <w:tcBorders>
              <w:top w:val="single" w:color="auto" w:sz="4" w:space="0"/>
              <w:left w:val="single" w:color="auto" w:sz="4" w:space="0"/>
              <w:bottom w:val="single" w:color="auto" w:sz="4" w:space="0"/>
              <w:right w:val="single" w:color="auto" w:sz="4" w:space="0"/>
            </w:tcBorders>
            <w:vAlign w:val="center"/>
          </w:tcPr>
          <w:p w14:paraId="14049A62">
            <w:pPr>
              <w:pStyle w:val="522"/>
              <w:keepNext w:val="0"/>
              <w:keepLines w:val="0"/>
              <w:pageBreakBefore w:val="0"/>
              <w:tabs>
                <w:tab w:val="right" w:leader="dot" w:pos="9354"/>
              </w:tabs>
              <w:kinsoku/>
              <w:wordWrap/>
              <w:overflowPunct/>
              <w:topLinePunct w:val="0"/>
              <w:bidi w:val="0"/>
              <w:snapToGrid/>
              <w:ind w:left="0" w:leftChars="0"/>
              <w:jc w:val="center"/>
              <w:textAlignment w:val="auto"/>
              <w:rPr>
                <w:rFonts w:ascii="宋体" w:hAnsi="宋体" w:cs="宋体"/>
                <w:color w:val="auto"/>
                <w:sz w:val="13"/>
                <w:szCs w:val="13"/>
                <w:highlight w:val="none"/>
              </w:rPr>
            </w:pPr>
            <w:r>
              <w:rPr>
                <w:rFonts w:hint="eastAsia" w:ascii="宋体" w:hAnsi="宋体" w:cs="宋体"/>
                <w:color w:val="auto"/>
                <w:sz w:val="13"/>
                <w:szCs w:val="13"/>
                <w:highlight w:val="none"/>
              </w:rPr>
              <w:t>A—0</w:t>
            </w:r>
          </w:p>
        </w:tc>
        <w:tc>
          <w:tcPr>
            <w:tcW w:w="805" w:type="dxa"/>
            <w:tcBorders>
              <w:top w:val="single" w:color="auto" w:sz="4" w:space="0"/>
              <w:left w:val="single" w:color="auto" w:sz="4" w:space="0"/>
              <w:bottom w:val="single" w:color="auto" w:sz="4" w:space="0"/>
              <w:right w:val="single" w:color="auto" w:sz="4" w:space="0"/>
            </w:tcBorders>
            <w:vAlign w:val="center"/>
          </w:tcPr>
          <w:p w14:paraId="39FF131A">
            <w:pPr>
              <w:pStyle w:val="522"/>
              <w:keepNext w:val="0"/>
              <w:keepLines w:val="0"/>
              <w:pageBreakBefore w:val="0"/>
              <w:tabs>
                <w:tab w:val="right" w:leader="dot" w:pos="9354"/>
              </w:tabs>
              <w:kinsoku/>
              <w:wordWrap/>
              <w:overflowPunct/>
              <w:topLinePunct w:val="0"/>
              <w:bidi w:val="0"/>
              <w:snapToGrid/>
              <w:ind w:left="0" w:leftChars="0"/>
              <w:jc w:val="center"/>
              <w:textAlignment w:val="auto"/>
              <w:rPr>
                <w:rFonts w:ascii="宋体" w:hAnsi="宋体" w:cs="宋体"/>
                <w:color w:val="auto"/>
                <w:sz w:val="13"/>
                <w:szCs w:val="13"/>
                <w:highlight w:val="none"/>
              </w:rPr>
            </w:pPr>
            <w:r>
              <w:rPr>
                <w:rFonts w:hint="eastAsia" w:ascii="宋体" w:hAnsi="宋体" w:cs="宋体"/>
                <w:color w:val="auto"/>
                <w:sz w:val="13"/>
                <w:szCs w:val="13"/>
                <w:highlight w:val="none"/>
              </w:rPr>
              <w:t>*</w:t>
            </w:r>
          </w:p>
        </w:tc>
        <w:tc>
          <w:tcPr>
            <w:tcW w:w="695" w:type="dxa"/>
            <w:tcBorders>
              <w:top w:val="single" w:color="auto" w:sz="4" w:space="0"/>
              <w:left w:val="single" w:color="auto" w:sz="4" w:space="0"/>
              <w:bottom w:val="single" w:color="auto" w:sz="4" w:space="0"/>
              <w:right w:val="single" w:color="auto" w:sz="4" w:space="0"/>
            </w:tcBorders>
            <w:vAlign w:val="center"/>
          </w:tcPr>
          <w:p w14:paraId="318D5F66">
            <w:pPr>
              <w:pStyle w:val="522"/>
              <w:keepNext w:val="0"/>
              <w:keepLines w:val="0"/>
              <w:pageBreakBefore w:val="0"/>
              <w:tabs>
                <w:tab w:val="right" w:leader="dot" w:pos="9354"/>
              </w:tabs>
              <w:kinsoku/>
              <w:wordWrap/>
              <w:overflowPunct/>
              <w:topLinePunct w:val="0"/>
              <w:bidi w:val="0"/>
              <w:snapToGrid/>
              <w:ind w:left="0" w:leftChars="0"/>
              <w:jc w:val="center"/>
              <w:textAlignment w:val="auto"/>
              <w:rPr>
                <w:rFonts w:ascii="宋体" w:hAnsi="宋体" w:cs="宋体"/>
                <w:color w:val="auto"/>
                <w:sz w:val="13"/>
                <w:szCs w:val="13"/>
                <w:highlight w:val="none"/>
              </w:rPr>
            </w:pPr>
            <w:r>
              <w:rPr>
                <w:rFonts w:hint="eastAsia" w:ascii="宋体" w:hAnsi="宋体" w:cs="宋体"/>
                <w:color w:val="auto"/>
                <w:sz w:val="13"/>
                <w:szCs w:val="13"/>
                <w:highlight w:val="none"/>
              </w:rPr>
              <w:t>A—0</w:t>
            </w:r>
          </w:p>
        </w:tc>
        <w:tc>
          <w:tcPr>
            <w:tcW w:w="892" w:type="dxa"/>
            <w:tcBorders>
              <w:top w:val="single" w:color="auto" w:sz="4" w:space="0"/>
              <w:left w:val="single" w:color="auto" w:sz="4" w:space="0"/>
              <w:bottom w:val="single" w:color="auto" w:sz="4" w:space="0"/>
              <w:right w:val="single" w:color="auto" w:sz="4" w:space="0"/>
            </w:tcBorders>
            <w:vAlign w:val="center"/>
          </w:tcPr>
          <w:p w14:paraId="69F03A04">
            <w:pPr>
              <w:pStyle w:val="522"/>
              <w:keepNext w:val="0"/>
              <w:keepLines w:val="0"/>
              <w:pageBreakBefore w:val="0"/>
              <w:tabs>
                <w:tab w:val="right" w:leader="dot" w:pos="9354"/>
              </w:tabs>
              <w:kinsoku/>
              <w:wordWrap/>
              <w:overflowPunct/>
              <w:topLinePunct w:val="0"/>
              <w:bidi w:val="0"/>
              <w:snapToGrid/>
              <w:ind w:left="0" w:leftChars="0"/>
              <w:jc w:val="center"/>
              <w:textAlignment w:val="auto"/>
              <w:rPr>
                <w:rFonts w:ascii="宋体" w:hAnsi="宋体" w:cs="宋体"/>
                <w:color w:val="auto"/>
                <w:sz w:val="13"/>
                <w:szCs w:val="13"/>
                <w:highlight w:val="none"/>
              </w:rPr>
            </w:pPr>
            <w:r>
              <w:rPr>
                <w:rFonts w:hint="eastAsia" w:ascii="宋体" w:hAnsi="宋体" w:cs="宋体"/>
                <w:color w:val="auto"/>
                <w:sz w:val="13"/>
                <w:szCs w:val="13"/>
                <w:highlight w:val="none"/>
              </w:rPr>
              <w:t>*</w:t>
            </w:r>
          </w:p>
        </w:tc>
        <w:tc>
          <w:tcPr>
            <w:tcW w:w="947" w:type="dxa"/>
            <w:tcBorders>
              <w:top w:val="single" w:color="auto" w:sz="4" w:space="0"/>
              <w:left w:val="single" w:color="auto" w:sz="4" w:space="0"/>
              <w:bottom w:val="single" w:color="auto" w:sz="4" w:space="0"/>
              <w:right w:val="single" w:color="auto" w:sz="4" w:space="0"/>
            </w:tcBorders>
            <w:vAlign w:val="center"/>
          </w:tcPr>
          <w:p w14:paraId="22C96086">
            <w:pPr>
              <w:pStyle w:val="522"/>
              <w:keepNext w:val="0"/>
              <w:keepLines w:val="0"/>
              <w:pageBreakBefore w:val="0"/>
              <w:tabs>
                <w:tab w:val="right" w:leader="dot" w:pos="9354"/>
              </w:tabs>
              <w:kinsoku/>
              <w:wordWrap/>
              <w:overflowPunct/>
              <w:topLinePunct w:val="0"/>
              <w:bidi w:val="0"/>
              <w:snapToGrid/>
              <w:ind w:left="0" w:leftChars="0"/>
              <w:jc w:val="center"/>
              <w:textAlignment w:val="auto"/>
              <w:rPr>
                <w:rFonts w:ascii="宋体" w:hAnsi="宋体" w:cs="宋体"/>
                <w:color w:val="auto"/>
                <w:sz w:val="13"/>
                <w:szCs w:val="13"/>
                <w:highlight w:val="none"/>
              </w:rPr>
            </w:pPr>
            <w:r>
              <w:rPr>
                <w:rFonts w:hint="eastAsia" w:ascii="宋体" w:hAnsi="宋体" w:cs="宋体"/>
                <w:color w:val="auto"/>
                <w:sz w:val="13"/>
                <w:szCs w:val="13"/>
                <w:highlight w:val="none"/>
              </w:rPr>
              <w:t>A—60</w:t>
            </w:r>
          </w:p>
        </w:tc>
        <w:tc>
          <w:tcPr>
            <w:tcW w:w="964" w:type="dxa"/>
            <w:tcBorders>
              <w:top w:val="single" w:color="auto" w:sz="4" w:space="0"/>
              <w:left w:val="single" w:color="auto" w:sz="4" w:space="0"/>
              <w:bottom w:val="single" w:color="auto" w:sz="4" w:space="0"/>
              <w:right w:val="single" w:color="auto" w:sz="4" w:space="0"/>
            </w:tcBorders>
            <w:vAlign w:val="center"/>
          </w:tcPr>
          <w:p w14:paraId="6F107A9B">
            <w:pPr>
              <w:pStyle w:val="522"/>
              <w:keepNext w:val="0"/>
              <w:keepLines w:val="0"/>
              <w:pageBreakBefore w:val="0"/>
              <w:tabs>
                <w:tab w:val="right" w:leader="dot" w:pos="9354"/>
              </w:tabs>
              <w:kinsoku/>
              <w:wordWrap/>
              <w:overflowPunct/>
              <w:topLinePunct w:val="0"/>
              <w:bidi w:val="0"/>
              <w:snapToGrid/>
              <w:ind w:left="0" w:leftChars="0"/>
              <w:jc w:val="center"/>
              <w:textAlignment w:val="auto"/>
              <w:rPr>
                <w:rFonts w:ascii="宋体" w:hAnsi="宋体" w:cs="宋体"/>
                <w:color w:val="auto"/>
                <w:sz w:val="13"/>
                <w:szCs w:val="13"/>
                <w:highlight w:val="none"/>
              </w:rPr>
            </w:pPr>
            <w:r>
              <w:rPr>
                <w:rFonts w:hint="eastAsia" w:ascii="宋体" w:hAnsi="宋体" w:cs="宋体"/>
                <w:color w:val="auto"/>
                <w:sz w:val="13"/>
                <w:szCs w:val="13"/>
                <w:highlight w:val="none"/>
              </w:rPr>
              <w:t>A—0</w:t>
            </w:r>
          </w:p>
        </w:tc>
        <w:tc>
          <w:tcPr>
            <w:tcW w:w="655" w:type="dxa"/>
            <w:tcBorders>
              <w:top w:val="single" w:color="auto" w:sz="4" w:space="0"/>
              <w:left w:val="single" w:color="auto" w:sz="4" w:space="0"/>
              <w:bottom w:val="single" w:color="auto" w:sz="4" w:space="0"/>
              <w:right w:val="single" w:color="auto" w:sz="4" w:space="0"/>
            </w:tcBorders>
            <w:vAlign w:val="center"/>
          </w:tcPr>
          <w:p w14:paraId="39BDF7E7">
            <w:pPr>
              <w:pStyle w:val="522"/>
              <w:keepNext w:val="0"/>
              <w:keepLines w:val="0"/>
              <w:pageBreakBefore w:val="0"/>
              <w:tabs>
                <w:tab w:val="right" w:leader="dot" w:pos="9354"/>
              </w:tabs>
              <w:kinsoku/>
              <w:wordWrap/>
              <w:overflowPunct/>
              <w:topLinePunct w:val="0"/>
              <w:bidi w:val="0"/>
              <w:snapToGrid/>
              <w:ind w:left="0" w:leftChars="0"/>
              <w:jc w:val="center"/>
              <w:textAlignment w:val="auto"/>
              <w:rPr>
                <w:rFonts w:ascii="宋体" w:hAnsi="宋体" w:cs="宋体"/>
                <w:color w:val="auto"/>
                <w:sz w:val="13"/>
                <w:szCs w:val="13"/>
                <w:highlight w:val="none"/>
              </w:rPr>
            </w:pPr>
            <w:r>
              <w:rPr>
                <w:rFonts w:hint="eastAsia" w:ascii="宋体" w:hAnsi="宋体" w:cs="宋体"/>
                <w:color w:val="auto"/>
                <w:kern w:val="0"/>
                <w:sz w:val="13"/>
                <w:szCs w:val="13"/>
                <w:highlight w:val="none"/>
              </w:rPr>
              <w:t>—</w:t>
            </w:r>
          </w:p>
        </w:tc>
        <w:tc>
          <w:tcPr>
            <w:tcW w:w="821" w:type="dxa"/>
            <w:tcBorders>
              <w:top w:val="single" w:color="auto" w:sz="4" w:space="0"/>
              <w:left w:val="single" w:color="auto" w:sz="4" w:space="0"/>
              <w:bottom w:val="single" w:color="auto" w:sz="4" w:space="0"/>
              <w:right w:val="single" w:color="auto" w:sz="4" w:space="0"/>
            </w:tcBorders>
            <w:vAlign w:val="center"/>
          </w:tcPr>
          <w:p w14:paraId="40E6183E">
            <w:pPr>
              <w:pStyle w:val="522"/>
              <w:keepNext w:val="0"/>
              <w:keepLines w:val="0"/>
              <w:pageBreakBefore w:val="0"/>
              <w:tabs>
                <w:tab w:val="right" w:leader="dot" w:pos="9354"/>
              </w:tabs>
              <w:kinsoku/>
              <w:wordWrap/>
              <w:overflowPunct/>
              <w:topLinePunct w:val="0"/>
              <w:bidi w:val="0"/>
              <w:snapToGrid/>
              <w:ind w:left="0" w:leftChars="0"/>
              <w:jc w:val="center"/>
              <w:textAlignment w:val="auto"/>
              <w:rPr>
                <w:rFonts w:ascii="宋体" w:hAnsi="宋体" w:cs="宋体"/>
                <w:color w:val="auto"/>
                <w:sz w:val="13"/>
                <w:szCs w:val="13"/>
                <w:highlight w:val="none"/>
              </w:rPr>
            </w:pPr>
            <w:r>
              <w:rPr>
                <w:rFonts w:hint="eastAsia" w:ascii="宋体" w:hAnsi="宋体" w:cs="宋体"/>
                <w:color w:val="auto"/>
                <w:sz w:val="13"/>
                <w:szCs w:val="13"/>
                <w:highlight w:val="none"/>
              </w:rPr>
              <w:t>A—0</w:t>
            </w:r>
          </w:p>
        </w:tc>
        <w:tc>
          <w:tcPr>
            <w:tcW w:w="708" w:type="dxa"/>
            <w:tcBorders>
              <w:top w:val="single" w:color="auto" w:sz="4" w:space="0"/>
              <w:left w:val="single" w:color="auto" w:sz="4" w:space="0"/>
              <w:bottom w:val="single" w:color="auto" w:sz="4" w:space="0"/>
              <w:right w:val="single" w:color="auto" w:sz="4" w:space="0"/>
            </w:tcBorders>
            <w:vAlign w:val="center"/>
          </w:tcPr>
          <w:p w14:paraId="5BA2C4B4">
            <w:pPr>
              <w:pStyle w:val="522"/>
              <w:keepNext w:val="0"/>
              <w:keepLines w:val="0"/>
              <w:pageBreakBefore w:val="0"/>
              <w:tabs>
                <w:tab w:val="right" w:leader="dot" w:pos="9354"/>
              </w:tabs>
              <w:kinsoku/>
              <w:wordWrap/>
              <w:overflowPunct/>
              <w:topLinePunct w:val="0"/>
              <w:bidi w:val="0"/>
              <w:snapToGrid/>
              <w:ind w:left="0" w:leftChars="0"/>
              <w:jc w:val="center"/>
              <w:textAlignment w:val="auto"/>
              <w:rPr>
                <w:rFonts w:ascii="宋体" w:hAnsi="宋体" w:cs="宋体"/>
                <w:color w:val="auto"/>
                <w:sz w:val="13"/>
                <w:szCs w:val="13"/>
                <w:highlight w:val="none"/>
              </w:rPr>
            </w:pPr>
            <w:r>
              <w:rPr>
                <w:rFonts w:hint="eastAsia" w:ascii="宋体" w:hAnsi="宋体" w:cs="宋体"/>
                <w:color w:val="auto"/>
                <w:sz w:val="13"/>
                <w:szCs w:val="13"/>
                <w:highlight w:val="none"/>
              </w:rPr>
              <w:t>*</w:t>
            </w:r>
          </w:p>
        </w:tc>
      </w:tr>
      <w:tr w14:paraId="4BE53E91">
        <w:tblPrEx>
          <w:tblCellMar>
            <w:top w:w="0" w:type="dxa"/>
            <w:left w:w="0" w:type="dxa"/>
            <w:bottom w:w="0" w:type="dxa"/>
            <w:right w:w="0" w:type="dxa"/>
          </w:tblCellMar>
        </w:tblPrEx>
        <w:trPr>
          <w:trHeight w:val="300" w:hRule="atLeast"/>
        </w:trPr>
        <w:tc>
          <w:tcPr>
            <w:tcW w:w="1004" w:type="dxa"/>
            <w:tcBorders>
              <w:top w:val="single" w:color="auto" w:sz="4" w:space="0"/>
              <w:left w:val="single" w:color="auto" w:sz="4" w:space="0"/>
              <w:bottom w:val="single" w:color="auto" w:sz="4" w:space="0"/>
              <w:right w:val="single" w:color="auto" w:sz="4" w:space="0"/>
            </w:tcBorders>
            <w:vAlign w:val="center"/>
          </w:tcPr>
          <w:p w14:paraId="75900035">
            <w:pPr>
              <w:pStyle w:val="522"/>
              <w:tabs>
                <w:tab w:val="right" w:leader="dot" w:pos="9354"/>
              </w:tabs>
              <w:ind w:left="0" w:leftChars="0"/>
              <w:jc w:val="center"/>
              <w:rPr>
                <w:rFonts w:ascii="宋体" w:hAnsi="宋体" w:cs="宋体"/>
                <w:color w:val="auto"/>
                <w:kern w:val="0"/>
                <w:sz w:val="13"/>
                <w:szCs w:val="13"/>
                <w:highlight w:val="none"/>
              </w:rPr>
            </w:pPr>
            <w:r>
              <w:rPr>
                <w:rFonts w:hint="eastAsia" w:ascii="宋体" w:hAnsi="宋体" w:cs="宋体"/>
                <w:color w:val="auto"/>
                <w:sz w:val="13"/>
                <w:szCs w:val="13"/>
                <w:highlight w:val="none"/>
              </w:rPr>
              <w:t>梯道</w:t>
            </w:r>
            <w:r>
              <w:rPr>
                <w:rFonts w:hint="eastAsia" w:ascii="宋体" w:hAnsi="宋体" w:eastAsia="宋体" w:cs="宋体"/>
                <w:color w:val="auto"/>
                <w:sz w:val="21"/>
                <w:szCs w:val="13"/>
                <w:highlight w:val="none"/>
                <w:vertAlign w:val="superscript"/>
                <w:lang w:val="en-US" w:eastAsia="zh-CN"/>
              </w:rPr>
              <w:t>d</w:t>
            </w:r>
          </w:p>
        </w:tc>
        <w:tc>
          <w:tcPr>
            <w:tcW w:w="671" w:type="dxa"/>
            <w:tcBorders>
              <w:top w:val="single" w:color="auto" w:sz="4" w:space="0"/>
              <w:left w:val="single" w:color="auto" w:sz="4" w:space="0"/>
              <w:bottom w:val="single" w:color="auto" w:sz="4" w:space="0"/>
              <w:right w:val="single" w:color="auto" w:sz="4" w:space="0"/>
            </w:tcBorders>
            <w:vAlign w:val="center"/>
          </w:tcPr>
          <w:p w14:paraId="7DD5CCA2">
            <w:pPr>
              <w:keepNext w:val="0"/>
              <w:keepLines w:val="0"/>
              <w:pageBreakBefore w:val="0"/>
              <w:kinsoku/>
              <w:wordWrap/>
              <w:overflowPunct/>
              <w:topLinePunct w:val="0"/>
              <w:autoSpaceDE w:val="0"/>
              <w:autoSpaceDN w:val="0"/>
              <w:bidi w:val="0"/>
              <w:adjustRightInd w:val="0"/>
              <w:snapToGrid/>
              <w:jc w:val="center"/>
              <w:textAlignment w:val="auto"/>
              <w:rPr>
                <w:rFonts w:ascii="宋体" w:hAnsi="宋体" w:cs="宋体"/>
                <w:color w:val="auto"/>
                <w:kern w:val="0"/>
                <w:sz w:val="13"/>
                <w:szCs w:val="13"/>
                <w:highlight w:val="none"/>
              </w:rPr>
            </w:pPr>
            <w:r>
              <w:rPr>
                <w:rFonts w:hint="eastAsia" w:ascii="宋体" w:hAnsi="宋体" w:cs="宋体"/>
                <w:color w:val="auto"/>
                <w:kern w:val="0"/>
                <w:sz w:val="13"/>
                <w:szCs w:val="13"/>
                <w:highlight w:val="none"/>
              </w:rPr>
              <w:t>A—0</w:t>
            </w:r>
          </w:p>
        </w:tc>
        <w:tc>
          <w:tcPr>
            <w:tcW w:w="703" w:type="dxa"/>
            <w:tcBorders>
              <w:top w:val="single" w:color="auto" w:sz="4" w:space="0"/>
              <w:left w:val="single" w:color="auto" w:sz="4" w:space="0"/>
              <w:bottom w:val="single" w:color="auto" w:sz="4" w:space="0"/>
              <w:right w:val="single" w:color="auto" w:sz="4" w:space="0"/>
            </w:tcBorders>
            <w:vAlign w:val="center"/>
          </w:tcPr>
          <w:p w14:paraId="29C36115">
            <w:pPr>
              <w:keepNext w:val="0"/>
              <w:keepLines w:val="0"/>
              <w:pageBreakBefore w:val="0"/>
              <w:kinsoku/>
              <w:wordWrap/>
              <w:overflowPunct/>
              <w:topLinePunct w:val="0"/>
              <w:autoSpaceDE w:val="0"/>
              <w:autoSpaceDN w:val="0"/>
              <w:bidi w:val="0"/>
              <w:adjustRightInd w:val="0"/>
              <w:snapToGrid/>
              <w:jc w:val="center"/>
              <w:textAlignment w:val="auto"/>
              <w:rPr>
                <w:rFonts w:ascii="宋体" w:hAnsi="宋体" w:cs="宋体"/>
                <w:color w:val="auto"/>
                <w:kern w:val="0"/>
                <w:sz w:val="13"/>
                <w:szCs w:val="13"/>
                <w:highlight w:val="none"/>
              </w:rPr>
            </w:pPr>
            <w:r>
              <w:rPr>
                <w:rFonts w:hint="eastAsia" w:ascii="宋体" w:hAnsi="宋体" w:cs="宋体"/>
                <w:color w:val="auto"/>
                <w:kern w:val="0"/>
                <w:sz w:val="13"/>
                <w:szCs w:val="13"/>
                <w:highlight w:val="none"/>
              </w:rPr>
              <w:t>A—0</w:t>
            </w:r>
          </w:p>
        </w:tc>
        <w:tc>
          <w:tcPr>
            <w:tcW w:w="805" w:type="dxa"/>
            <w:tcBorders>
              <w:top w:val="single" w:color="auto" w:sz="4" w:space="0"/>
              <w:left w:val="single" w:color="auto" w:sz="4" w:space="0"/>
              <w:bottom w:val="single" w:color="auto" w:sz="4" w:space="0"/>
              <w:right w:val="single" w:color="auto" w:sz="4" w:space="0"/>
            </w:tcBorders>
            <w:vAlign w:val="center"/>
          </w:tcPr>
          <w:p w14:paraId="56B407DA">
            <w:pPr>
              <w:keepNext w:val="0"/>
              <w:keepLines w:val="0"/>
              <w:pageBreakBefore w:val="0"/>
              <w:kinsoku/>
              <w:wordWrap/>
              <w:overflowPunct/>
              <w:topLinePunct w:val="0"/>
              <w:autoSpaceDE w:val="0"/>
              <w:autoSpaceDN w:val="0"/>
              <w:bidi w:val="0"/>
              <w:adjustRightInd w:val="0"/>
              <w:snapToGrid/>
              <w:jc w:val="center"/>
              <w:textAlignment w:val="auto"/>
              <w:rPr>
                <w:rFonts w:ascii="宋体" w:hAnsi="宋体" w:cs="宋体"/>
                <w:color w:val="auto"/>
                <w:kern w:val="0"/>
                <w:sz w:val="13"/>
                <w:szCs w:val="13"/>
                <w:highlight w:val="none"/>
              </w:rPr>
            </w:pPr>
            <w:r>
              <w:rPr>
                <w:rFonts w:hint="eastAsia" w:ascii="宋体" w:hAnsi="宋体" w:cs="宋体"/>
                <w:color w:val="auto"/>
                <w:kern w:val="0"/>
                <w:sz w:val="13"/>
                <w:szCs w:val="13"/>
                <w:highlight w:val="none"/>
              </w:rPr>
              <w:t>A—0</w:t>
            </w:r>
          </w:p>
        </w:tc>
        <w:tc>
          <w:tcPr>
            <w:tcW w:w="695" w:type="dxa"/>
            <w:tcBorders>
              <w:top w:val="single" w:color="auto" w:sz="4" w:space="0"/>
              <w:left w:val="single" w:color="auto" w:sz="4" w:space="0"/>
              <w:bottom w:val="single" w:color="auto" w:sz="4" w:space="0"/>
              <w:right w:val="single" w:color="auto" w:sz="4" w:space="0"/>
            </w:tcBorders>
            <w:vAlign w:val="center"/>
          </w:tcPr>
          <w:p w14:paraId="28F20AA5">
            <w:pPr>
              <w:keepNext w:val="0"/>
              <w:keepLines w:val="0"/>
              <w:pageBreakBefore w:val="0"/>
              <w:kinsoku/>
              <w:wordWrap/>
              <w:overflowPunct/>
              <w:topLinePunct w:val="0"/>
              <w:autoSpaceDE w:val="0"/>
              <w:autoSpaceDN w:val="0"/>
              <w:bidi w:val="0"/>
              <w:adjustRightInd w:val="0"/>
              <w:snapToGrid/>
              <w:jc w:val="center"/>
              <w:textAlignment w:val="auto"/>
              <w:rPr>
                <w:rFonts w:ascii="宋体" w:hAnsi="宋体" w:cs="宋体"/>
                <w:color w:val="auto"/>
                <w:kern w:val="0"/>
                <w:sz w:val="13"/>
                <w:szCs w:val="13"/>
                <w:highlight w:val="none"/>
              </w:rPr>
            </w:pPr>
            <w:r>
              <w:rPr>
                <w:rFonts w:hint="eastAsia" w:ascii="宋体" w:hAnsi="宋体" w:cs="宋体"/>
                <w:color w:val="auto"/>
                <w:kern w:val="0"/>
                <w:sz w:val="13"/>
                <w:szCs w:val="13"/>
                <w:highlight w:val="none"/>
              </w:rPr>
              <w:t>*</w:t>
            </w:r>
          </w:p>
        </w:tc>
        <w:tc>
          <w:tcPr>
            <w:tcW w:w="892" w:type="dxa"/>
            <w:tcBorders>
              <w:top w:val="single" w:color="auto" w:sz="4" w:space="0"/>
              <w:left w:val="single" w:color="auto" w:sz="4" w:space="0"/>
              <w:bottom w:val="single" w:color="auto" w:sz="4" w:space="0"/>
              <w:right w:val="single" w:color="auto" w:sz="4" w:space="0"/>
            </w:tcBorders>
            <w:vAlign w:val="center"/>
          </w:tcPr>
          <w:p w14:paraId="75C1541F">
            <w:pPr>
              <w:keepNext w:val="0"/>
              <w:keepLines w:val="0"/>
              <w:pageBreakBefore w:val="0"/>
              <w:kinsoku/>
              <w:wordWrap/>
              <w:overflowPunct/>
              <w:topLinePunct w:val="0"/>
              <w:autoSpaceDE w:val="0"/>
              <w:autoSpaceDN w:val="0"/>
              <w:bidi w:val="0"/>
              <w:adjustRightInd w:val="0"/>
              <w:snapToGrid/>
              <w:jc w:val="center"/>
              <w:textAlignment w:val="auto"/>
              <w:rPr>
                <w:rFonts w:ascii="宋体" w:hAnsi="宋体" w:cs="宋体"/>
                <w:color w:val="auto"/>
                <w:kern w:val="0"/>
                <w:sz w:val="13"/>
                <w:szCs w:val="13"/>
                <w:highlight w:val="none"/>
              </w:rPr>
            </w:pPr>
            <w:r>
              <w:rPr>
                <w:rFonts w:hint="eastAsia" w:ascii="宋体" w:hAnsi="宋体" w:cs="宋体"/>
                <w:color w:val="auto"/>
                <w:kern w:val="0"/>
                <w:sz w:val="13"/>
                <w:szCs w:val="13"/>
                <w:highlight w:val="none"/>
              </w:rPr>
              <w:t>A—0</w:t>
            </w:r>
          </w:p>
        </w:tc>
        <w:tc>
          <w:tcPr>
            <w:tcW w:w="947" w:type="dxa"/>
            <w:tcBorders>
              <w:top w:val="single" w:color="auto" w:sz="4" w:space="0"/>
              <w:left w:val="single" w:color="auto" w:sz="4" w:space="0"/>
              <w:bottom w:val="single" w:color="auto" w:sz="4" w:space="0"/>
              <w:right w:val="single" w:color="auto" w:sz="4" w:space="0"/>
            </w:tcBorders>
            <w:vAlign w:val="center"/>
          </w:tcPr>
          <w:p w14:paraId="1D2066C0">
            <w:pPr>
              <w:keepNext w:val="0"/>
              <w:keepLines w:val="0"/>
              <w:pageBreakBefore w:val="0"/>
              <w:kinsoku/>
              <w:wordWrap/>
              <w:overflowPunct/>
              <w:topLinePunct w:val="0"/>
              <w:autoSpaceDE w:val="0"/>
              <w:autoSpaceDN w:val="0"/>
              <w:bidi w:val="0"/>
              <w:adjustRightInd w:val="0"/>
              <w:snapToGrid/>
              <w:jc w:val="center"/>
              <w:textAlignment w:val="auto"/>
              <w:rPr>
                <w:rFonts w:ascii="宋体" w:hAnsi="宋体" w:cs="宋体"/>
                <w:color w:val="auto"/>
                <w:kern w:val="0"/>
                <w:sz w:val="13"/>
                <w:szCs w:val="13"/>
                <w:highlight w:val="none"/>
              </w:rPr>
            </w:pPr>
            <w:r>
              <w:rPr>
                <w:rFonts w:hint="eastAsia" w:ascii="宋体" w:hAnsi="宋体" w:cs="宋体"/>
                <w:color w:val="auto"/>
                <w:kern w:val="0"/>
                <w:sz w:val="13"/>
                <w:szCs w:val="13"/>
                <w:highlight w:val="none"/>
              </w:rPr>
              <w:t>A—60</w:t>
            </w:r>
          </w:p>
        </w:tc>
        <w:tc>
          <w:tcPr>
            <w:tcW w:w="964" w:type="dxa"/>
            <w:tcBorders>
              <w:top w:val="single" w:color="auto" w:sz="4" w:space="0"/>
              <w:left w:val="single" w:color="auto" w:sz="4" w:space="0"/>
              <w:bottom w:val="single" w:color="auto" w:sz="4" w:space="0"/>
              <w:right w:val="single" w:color="auto" w:sz="4" w:space="0"/>
            </w:tcBorders>
            <w:vAlign w:val="center"/>
          </w:tcPr>
          <w:p w14:paraId="6DAB336F">
            <w:pPr>
              <w:keepNext w:val="0"/>
              <w:keepLines w:val="0"/>
              <w:pageBreakBefore w:val="0"/>
              <w:kinsoku/>
              <w:wordWrap/>
              <w:overflowPunct/>
              <w:topLinePunct w:val="0"/>
              <w:autoSpaceDE w:val="0"/>
              <w:autoSpaceDN w:val="0"/>
              <w:bidi w:val="0"/>
              <w:adjustRightInd w:val="0"/>
              <w:snapToGrid/>
              <w:jc w:val="center"/>
              <w:textAlignment w:val="auto"/>
              <w:rPr>
                <w:rFonts w:ascii="宋体" w:hAnsi="宋体" w:cs="宋体"/>
                <w:color w:val="auto"/>
                <w:kern w:val="0"/>
                <w:sz w:val="13"/>
                <w:szCs w:val="13"/>
                <w:highlight w:val="none"/>
              </w:rPr>
            </w:pPr>
            <w:r>
              <w:rPr>
                <w:rFonts w:hint="eastAsia" w:ascii="宋体" w:hAnsi="宋体" w:cs="宋体"/>
                <w:color w:val="auto"/>
                <w:kern w:val="0"/>
                <w:sz w:val="13"/>
                <w:szCs w:val="13"/>
                <w:highlight w:val="none"/>
              </w:rPr>
              <w:t>A—0</w:t>
            </w:r>
          </w:p>
        </w:tc>
        <w:tc>
          <w:tcPr>
            <w:tcW w:w="655" w:type="dxa"/>
            <w:tcBorders>
              <w:top w:val="single" w:color="auto" w:sz="4" w:space="0"/>
              <w:left w:val="single" w:color="auto" w:sz="4" w:space="0"/>
              <w:bottom w:val="single" w:color="auto" w:sz="4" w:space="0"/>
              <w:right w:val="single" w:color="auto" w:sz="4" w:space="0"/>
            </w:tcBorders>
            <w:vAlign w:val="center"/>
          </w:tcPr>
          <w:p w14:paraId="67565171">
            <w:pPr>
              <w:keepNext w:val="0"/>
              <w:keepLines w:val="0"/>
              <w:pageBreakBefore w:val="0"/>
              <w:kinsoku/>
              <w:wordWrap/>
              <w:overflowPunct/>
              <w:topLinePunct w:val="0"/>
              <w:autoSpaceDE w:val="0"/>
              <w:autoSpaceDN w:val="0"/>
              <w:bidi w:val="0"/>
              <w:adjustRightInd w:val="0"/>
              <w:snapToGrid/>
              <w:jc w:val="center"/>
              <w:textAlignment w:val="auto"/>
              <w:rPr>
                <w:rFonts w:ascii="宋体" w:hAnsi="宋体" w:cs="宋体"/>
                <w:color w:val="auto"/>
                <w:kern w:val="0"/>
                <w:sz w:val="13"/>
                <w:szCs w:val="13"/>
                <w:highlight w:val="none"/>
              </w:rPr>
            </w:pPr>
            <w:r>
              <w:rPr>
                <w:rFonts w:hint="eastAsia" w:ascii="宋体" w:hAnsi="宋体" w:cs="宋体"/>
                <w:color w:val="auto"/>
                <w:kern w:val="0"/>
                <w:sz w:val="13"/>
                <w:szCs w:val="13"/>
                <w:highlight w:val="none"/>
              </w:rPr>
              <w:t>—</w:t>
            </w:r>
          </w:p>
        </w:tc>
        <w:tc>
          <w:tcPr>
            <w:tcW w:w="821" w:type="dxa"/>
            <w:tcBorders>
              <w:top w:val="single" w:color="auto" w:sz="4" w:space="0"/>
              <w:left w:val="single" w:color="auto" w:sz="4" w:space="0"/>
              <w:bottom w:val="single" w:color="auto" w:sz="4" w:space="0"/>
              <w:right w:val="single" w:color="auto" w:sz="4" w:space="0"/>
            </w:tcBorders>
            <w:vAlign w:val="center"/>
          </w:tcPr>
          <w:p w14:paraId="212D7D14">
            <w:pPr>
              <w:keepNext w:val="0"/>
              <w:keepLines w:val="0"/>
              <w:pageBreakBefore w:val="0"/>
              <w:kinsoku/>
              <w:wordWrap/>
              <w:overflowPunct/>
              <w:topLinePunct w:val="0"/>
              <w:autoSpaceDE w:val="0"/>
              <w:autoSpaceDN w:val="0"/>
              <w:bidi w:val="0"/>
              <w:adjustRightInd w:val="0"/>
              <w:snapToGrid/>
              <w:jc w:val="center"/>
              <w:textAlignment w:val="auto"/>
              <w:rPr>
                <w:rFonts w:ascii="宋体" w:hAnsi="宋体" w:cs="宋体"/>
                <w:color w:val="auto"/>
                <w:kern w:val="0"/>
                <w:sz w:val="13"/>
                <w:szCs w:val="13"/>
                <w:highlight w:val="none"/>
              </w:rPr>
            </w:pPr>
            <w:r>
              <w:rPr>
                <w:rFonts w:hint="eastAsia" w:ascii="宋体" w:hAnsi="宋体" w:cs="宋体"/>
                <w:color w:val="auto"/>
                <w:kern w:val="0"/>
                <w:sz w:val="13"/>
                <w:szCs w:val="13"/>
                <w:highlight w:val="none"/>
              </w:rPr>
              <w:t>A—0</w:t>
            </w:r>
          </w:p>
        </w:tc>
        <w:tc>
          <w:tcPr>
            <w:tcW w:w="708" w:type="dxa"/>
            <w:tcBorders>
              <w:top w:val="single" w:color="auto" w:sz="4" w:space="0"/>
              <w:left w:val="single" w:color="auto" w:sz="4" w:space="0"/>
              <w:bottom w:val="single" w:color="auto" w:sz="4" w:space="0"/>
              <w:right w:val="single" w:color="auto" w:sz="4" w:space="0"/>
            </w:tcBorders>
            <w:vAlign w:val="center"/>
          </w:tcPr>
          <w:p w14:paraId="526258A3">
            <w:pPr>
              <w:keepNext w:val="0"/>
              <w:keepLines w:val="0"/>
              <w:pageBreakBefore w:val="0"/>
              <w:kinsoku/>
              <w:wordWrap/>
              <w:overflowPunct/>
              <w:topLinePunct w:val="0"/>
              <w:autoSpaceDE w:val="0"/>
              <w:autoSpaceDN w:val="0"/>
              <w:bidi w:val="0"/>
              <w:adjustRightInd w:val="0"/>
              <w:snapToGrid/>
              <w:jc w:val="center"/>
              <w:textAlignment w:val="auto"/>
              <w:rPr>
                <w:rFonts w:ascii="宋体" w:hAnsi="宋体" w:cs="宋体"/>
                <w:color w:val="auto"/>
                <w:kern w:val="0"/>
                <w:sz w:val="13"/>
                <w:szCs w:val="13"/>
                <w:highlight w:val="none"/>
              </w:rPr>
            </w:pPr>
            <w:r>
              <w:rPr>
                <w:rFonts w:hint="eastAsia" w:ascii="宋体" w:hAnsi="宋体" w:cs="宋体"/>
                <w:color w:val="auto"/>
                <w:kern w:val="0"/>
                <w:sz w:val="13"/>
                <w:szCs w:val="13"/>
                <w:highlight w:val="none"/>
              </w:rPr>
              <w:t>*</w:t>
            </w:r>
          </w:p>
        </w:tc>
      </w:tr>
      <w:tr w14:paraId="5E2DAA26">
        <w:tblPrEx>
          <w:tblCellMar>
            <w:top w:w="0" w:type="dxa"/>
            <w:left w:w="0" w:type="dxa"/>
            <w:bottom w:w="0" w:type="dxa"/>
            <w:right w:w="0" w:type="dxa"/>
          </w:tblCellMar>
        </w:tblPrEx>
        <w:trPr>
          <w:trHeight w:val="634" w:hRule="exact"/>
        </w:trPr>
        <w:tc>
          <w:tcPr>
            <w:tcW w:w="1004" w:type="dxa"/>
            <w:tcBorders>
              <w:top w:val="single" w:color="auto" w:sz="4" w:space="0"/>
              <w:left w:val="single" w:color="auto" w:sz="4" w:space="0"/>
              <w:bottom w:val="single" w:color="auto" w:sz="4" w:space="0"/>
              <w:right w:val="single" w:color="auto" w:sz="4" w:space="0"/>
            </w:tcBorders>
            <w:vAlign w:val="center"/>
          </w:tcPr>
          <w:p w14:paraId="3F86C327">
            <w:pPr>
              <w:pStyle w:val="522"/>
              <w:keepNext w:val="0"/>
              <w:keepLines w:val="0"/>
              <w:pageBreakBefore w:val="0"/>
              <w:widowControl/>
              <w:tabs>
                <w:tab w:val="right" w:leader="dot" w:pos="9354"/>
              </w:tabs>
              <w:kinsoku/>
              <w:wordWrap/>
              <w:overflowPunct/>
              <w:topLinePunct w:val="0"/>
              <w:autoSpaceDE/>
              <w:autoSpaceDN/>
              <w:bidi w:val="0"/>
              <w:adjustRightInd/>
              <w:snapToGrid/>
              <w:spacing w:line="240" w:lineRule="exact"/>
              <w:ind w:left="0" w:leftChars="0"/>
              <w:jc w:val="center"/>
              <w:textAlignment w:val="auto"/>
              <w:rPr>
                <w:rFonts w:ascii="宋体" w:hAnsi="宋体" w:cs="宋体"/>
                <w:color w:val="auto"/>
                <w:kern w:val="0"/>
                <w:sz w:val="13"/>
                <w:szCs w:val="13"/>
                <w:highlight w:val="none"/>
              </w:rPr>
            </w:pPr>
            <w:r>
              <w:rPr>
                <w:rFonts w:hint="eastAsia" w:ascii="宋体" w:hAnsi="宋体" w:cs="宋体"/>
                <w:color w:val="auto"/>
                <w:sz w:val="13"/>
                <w:szCs w:val="13"/>
                <w:highlight w:val="none"/>
              </w:rPr>
              <w:t>失火危险较小的服务处所</w:t>
            </w:r>
            <w:r>
              <w:rPr>
                <w:rFonts w:hint="eastAsia" w:ascii="宋体" w:hAnsi="宋体" w:eastAsia="宋体" w:cs="宋体"/>
                <w:color w:val="auto"/>
                <w:sz w:val="21"/>
                <w:szCs w:val="13"/>
                <w:highlight w:val="none"/>
                <w:vertAlign w:val="superscript"/>
                <w:lang w:val="en-US" w:eastAsia="zh-CN"/>
              </w:rPr>
              <w:t>e</w:t>
            </w:r>
          </w:p>
        </w:tc>
        <w:tc>
          <w:tcPr>
            <w:tcW w:w="671" w:type="dxa"/>
            <w:tcBorders>
              <w:top w:val="single" w:color="auto" w:sz="4" w:space="0"/>
              <w:left w:val="single" w:color="auto" w:sz="4" w:space="0"/>
              <w:bottom w:val="single" w:color="auto" w:sz="4" w:space="0"/>
              <w:right w:val="single" w:color="auto" w:sz="4" w:space="0"/>
            </w:tcBorders>
            <w:vAlign w:val="center"/>
          </w:tcPr>
          <w:p w14:paraId="40718750">
            <w:pPr>
              <w:keepNext w:val="0"/>
              <w:keepLines w:val="0"/>
              <w:pageBreakBefore w:val="0"/>
              <w:kinsoku/>
              <w:wordWrap/>
              <w:overflowPunct/>
              <w:topLinePunct w:val="0"/>
              <w:autoSpaceDE w:val="0"/>
              <w:autoSpaceDN w:val="0"/>
              <w:bidi w:val="0"/>
              <w:adjustRightInd w:val="0"/>
              <w:snapToGrid/>
              <w:jc w:val="center"/>
              <w:textAlignment w:val="auto"/>
              <w:rPr>
                <w:rFonts w:ascii="宋体" w:hAnsi="宋体" w:cs="宋体"/>
                <w:color w:val="auto"/>
                <w:kern w:val="0"/>
                <w:sz w:val="13"/>
                <w:szCs w:val="13"/>
                <w:highlight w:val="none"/>
              </w:rPr>
            </w:pPr>
            <w:r>
              <w:rPr>
                <w:rFonts w:hint="eastAsia" w:ascii="宋体" w:hAnsi="宋体" w:cs="宋体"/>
                <w:color w:val="auto"/>
                <w:kern w:val="0"/>
                <w:sz w:val="13"/>
                <w:szCs w:val="13"/>
                <w:highlight w:val="none"/>
              </w:rPr>
              <w:t>A—15</w:t>
            </w:r>
          </w:p>
        </w:tc>
        <w:tc>
          <w:tcPr>
            <w:tcW w:w="703" w:type="dxa"/>
            <w:tcBorders>
              <w:top w:val="single" w:color="auto" w:sz="4" w:space="0"/>
              <w:left w:val="single" w:color="auto" w:sz="4" w:space="0"/>
              <w:bottom w:val="single" w:color="auto" w:sz="4" w:space="0"/>
              <w:right w:val="single" w:color="auto" w:sz="4" w:space="0"/>
            </w:tcBorders>
            <w:vAlign w:val="center"/>
          </w:tcPr>
          <w:p w14:paraId="14B35EDF">
            <w:pPr>
              <w:keepNext w:val="0"/>
              <w:keepLines w:val="0"/>
              <w:pageBreakBefore w:val="0"/>
              <w:kinsoku/>
              <w:wordWrap/>
              <w:overflowPunct/>
              <w:topLinePunct w:val="0"/>
              <w:autoSpaceDE w:val="0"/>
              <w:autoSpaceDN w:val="0"/>
              <w:bidi w:val="0"/>
              <w:adjustRightInd w:val="0"/>
              <w:snapToGrid/>
              <w:jc w:val="center"/>
              <w:textAlignment w:val="auto"/>
              <w:rPr>
                <w:rFonts w:ascii="宋体" w:hAnsi="宋体" w:cs="宋体"/>
                <w:color w:val="auto"/>
                <w:kern w:val="0"/>
                <w:sz w:val="13"/>
                <w:szCs w:val="13"/>
                <w:highlight w:val="none"/>
              </w:rPr>
            </w:pPr>
            <w:r>
              <w:rPr>
                <w:rFonts w:hint="eastAsia" w:ascii="宋体" w:hAnsi="宋体" w:cs="宋体"/>
                <w:color w:val="auto"/>
                <w:kern w:val="0"/>
                <w:sz w:val="13"/>
                <w:szCs w:val="13"/>
                <w:highlight w:val="none"/>
              </w:rPr>
              <w:t>A—0</w:t>
            </w:r>
          </w:p>
        </w:tc>
        <w:tc>
          <w:tcPr>
            <w:tcW w:w="805" w:type="dxa"/>
            <w:tcBorders>
              <w:top w:val="single" w:color="auto" w:sz="4" w:space="0"/>
              <w:left w:val="single" w:color="auto" w:sz="4" w:space="0"/>
              <w:bottom w:val="single" w:color="auto" w:sz="4" w:space="0"/>
              <w:right w:val="single" w:color="auto" w:sz="4" w:space="0"/>
            </w:tcBorders>
            <w:vAlign w:val="center"/>
          </w:tcPr>
          <w:p w14:paraId="3E8E9E73">
            <w:pPr>
              <w:keepNext w:val="0"/>
              <w:keepLines w:val="0"/>
              <w:pageBreakBefore w:val="0"/>
              <w:kinsoku/>
              <w:wordWrap/>
              <w:overflowPunct/>
              <w:topLinePunct w:val="0"/>
              <w:autoSpaceDE w:val="0"/>
              <w:autoSpaceDN w:val="0"/>
              <w:bidi w:val="0"/>
              <w:adjustRightInd w:val="0"/>
              <w:snapToGrid/>
              <w:jc w:val="center"/>
              <w:textAlignment w:val="auto"/>
              <w:rPr>
                <w:rFonts w:ascii="宋体" w:hAnsi="宋体" w:cs="宋体"/>
                <w:color w:val="auto"/>
                <w:kern w:val="0"/>
                <w:sz w:val="13"/>
                <w:szCs w:val="13"/>
                <w:highlight w:val="none"/>
              </w:rPr>
            </w:pPr>
            <w:r>
              <w:rPr>
                <w:rFonts w:hint="eastAsia" w:ascii="宋体" w:hAnsi="宋体" w:cs="宋体"/>
                <w:color w:val="auto"/>
                <w:kern w:val="0"/>
                <w:sz w:val="13"/>
                <w:szCs w:val="13"/>
                <w:highlight w:val="none"/>
              </w:rPr>
              <w:t>A—0</w:t>
            </w:r>
          </w:p>
        </w:tc>
        <w:tc>
          <w:tcPr>
            <w:tcW w:w="695" w:type="dxa"/>
            <w:tcBorders>
              <w:top w:val="single" w:color="auto" w:sz="4" w:space="0"/>
              <w:left w:val="single" w:color="auto" w:sz="4" w:space="0"/>
              <w:bottom w:val="single" w:color="auto" w:sz="4" w:space="0"/>
              <w:right w:val="single" w:color="auto" w:sz="4" w:space="0"/>
            </w:tcBorders>
            <w:vAlign w:val="center"/>
          </w:tcPr>
          <w:p w14:paraId="2D49D9DD">
            <w:pPr>
              <w:keepNext w:val="0"/>
              <w:keepLines w:val="0"/>
              <w:pageBreakBefore w:val="0"/>
              <w:kinsoku/>
              <w:wordWrap/>
              <w:overflowPunct/>
              <w:topLinePunct w:val="0"/>
              <w:autoSpaceDE w:val="0"/>
              <w:autoSpaceDN w:val="0"/>
              <w:bidi w:val="0"/>
              <w:adjustRightInd w:val="0"/>
              <w:snapToGrid/>
              <w:jc w:val="center"/>
              <w:textAlignment w:val="auto"/>
              <w:rPr>
                <w:rFonts w:ascii="宋体" w:hAnsi="宋体" w:cs="宋体"/>
                <w:color w:val="auto"/>
                <w:kern w:val="0"/>
                <w:sz w:val="13"/>
                <w:szCs w:val="13"/>
                <w:highlight w:val="none"/>
              </w:rPr>
            </w:pPr>
            <w:r>
              <w:rPr>
                <w:rFonts w:hint="eastAsia" w:ascii="宋体" w:hAnsi="宋体" w:cs="宋体"/>
                <w:color w:val="auto"/>
                <w:kern w:val="0"/>
                <w:sz w:val="13"/>
                <w:szCs w:val="13"/>
                <w:highlight w:val="none"/>
              </w:rPr>
              <w:t>A—0</w:t>
            </w:r>
          </w:p>
        </w:tc>
        <w:tc>
          <w:tcPr>
            <w:tcW w:w="892" w:type="dxa"/>
            <w:tcBorders>
              <w:top w:val="single" w:color="auto" w:sz="4" w:space="0"/>
              <w:left w:val="single" w:color="auto" w:sz="4" w:space="0"/>
              <w:bottom w:val="single" w:color="auto" w:sz="4" w:space="0"/>
              <w:right w:val="single" w:color="auto" w:sz="4" w:space="0"/>
            </w:tcBorders>
            <w:vAlign w:val="center"/>
          </w:tcPr>
          <w:p w14:paraId="48A3C2D2">
            <w:pPr>
              <w:keepNext w:val="0"/>
              <w:keepLines w:val="0"/>
              <w:pageBreakBefore w:val="0"/>
              <w:kinsoku/>
              <w:wordWrap/>
              <w:overflowPunct/>
              <w:topLinePunct w:val="0"/>
              <w:autoSpaceDE w:val="0"/>
              <w:autoSpaceDN w:val="0"/>
              <w:bidi w:val="0"/>
              <w:adjustRightInd w:val="0"/>
              <w:snapToGrid/>
              <w:jc w:val="center"/>
              <w:textAlignment w:val="auto"/>
              <w:rPr>
                <w:rFonts w:ascii="宋体" w:hAnsi="宋体" w:cs="宋体"/>
                <w:color w:val="auto"/>
                <w:kern w:val="0"/>
                <w:sz w:val="13"/>
                <w:szCs w:val="13"/>
                <w:highlight w:val="none"/>
              </w:rPr>
            </w:pPr>
            <w:r>
              <w:rPr>
                <w:rFonts w:hint="eastAsia" w:ascii="宋体" w:hAnsi="宋体" w:cs="宋体"/>
                <w:color w:val="auto"/>
                <w:kern w:val="0"/>
                <w:sz w:val="13"/>
                <w:szCs w:val="13"/>
                <w:highlight w:val="none"/>
              </w:rPr>
              <w:t>*</w:t>
            </w:r>
          </w:p>
        </w:tc>
        <w:tc>
          <w:tcPr>
            <w:tcW w:w="947" w:type="dxa"/>
            <w:tcBorders>
              <w:top w:val="single" w:color="auto" w:sz="4" w:space="0"/>
              <w:left w:val="single" w:color="auto" w:sz="4" w:space="0"/>
              <w:bottom w:val="single" w:color="auto" w:sz="4" w:space="0"/>
              <w:right w:val="single" w:color="auto" w:sz="4" w:space="0"/>
            </w:tcBorders>
            <w:vAlign w:val="center"/>
          </w:tcPr>
          <w:p w14:paraId="502EDFD6">
            <w:pPr>
              <w:keepNext w:val="0"/>
              <w:keepLines w:val="0"/>
              <w:pageBreakBefore w:val="0"/>
              <w:kinsoku/>
              <w:wordWrap/>
              <w:overflowPunct/>
              <w:topLinePunct w:val="0"/>
              <w:autoSpaceDE w:val="0"/>
              <w:autoSpaceDN w:val="0"/>
              <w:bidi w:val="0"/>
              <w:adjustRightInd w:val="0"/>
              <w:snapToGrid/>
              <w:jc w:val="center"/>
              <w:textAlignment w:val="auto"/>
              <w:rPr>
                <w:rFonts w:ascii="宋体" w:hAnsi="宋体" w:cs="宋体"/>
                <w:color w:val="auto"/>
                <w:kern w:val="0"/>
                <w:sz w:val="13"/>
                <w:szCs w:val="13"/>
                <w:highlight w:val="none"/>
              </w:rPr>
            </w:pPr>
            <w:r>
              <w:rPr>
                <w:rFonts w:hint="eastAsia" w:ascii="宋体" w:hAnsi="宋体" w:cs="宋体"/>
                <w:color w:val="auto"/>
                <w:kern w:val="0"/>
                <w:sz w:val="13"/>
                <w:szCs w:val="13"/>
                <w:highlight w:val="none"/>
              </w:rPr>
              <w:t>A—60</w:t>
            </w:r>
          </w:p>
        </w:tc>
        <w:tc>
          <w:tcPr>
            <w:tcW w:w="964" w:type="dxa"/>
            <w:tcBorders>
              <w:top w:val="single" w:color="auto" w:sz="4" w:space="0"/>
              <w:left w:val="single" w:color="auto" w:sz="4" w:space="0"/>
              <w:bottom w:val="single" w:color="auto" w:sz="4" w:space="0"/>
              <w:right w:val="single" w:color="auto" w:sz="4" w:space="0"/>
            </w:tcBorders>
            <w:vAlign w:val="center"/>
          </w:tcPr>
          <w:p w14:paraId="09F3FF9D">
            <w:pPr>
              <w:keepNext w:val="0"/>
              <w:keepLines w:val="0"/>
              <w:pageBreakBefore w:val="0"/>
              <w:kinsoku/>
              <w:wordWrap/>
              <w:overflowPunct/>
              <w:topLinePunct w:val="0"/>
              <w:autoSpaceDE w:val="0"/>
              <w:autoSpaceDN w:val="0"/>
              <w:bidi w:val="0"/>
              <w:adjustRightInd w:val="0"/>
              <w:snapToGrid/>
              <w:jc w:val="center"/>
              <w:textAlignment w:val="auto"/>
              <w:rPr>
                <w:rFonts w:ascii="宋体" w:hAnsi="宋体" w:cs="宋体"/>
                <w:color w:val="auto"/>
                <w:kern w:val="0"/>
                <w:sz w:val="13"/>
                <w:szCs w:val="13"/>
                <w:highlight w:val="none"/>
              </w:rPr>
            </w:pPr>
            <w:r>
              <w:rPr>
                <w:rFonts w:hint="eastAsia" w:ascii="宋体" w:hAnsi="宋体" w:cs="宋体"/>
                <w:color w:val="auto"/>
                <w:kern w:val="0"/>
                <w:sz w:val="13"/>
                <w:szCs w:val="13"/>
                <w:highlight w:val="none"/>
              </w:rPr>
              <w:t>A—0</w:t>
            </w:r>
          </w:p>
        </w:tc>
        <w:tc>
          <w:tcPr>
            <w:tcW w:w="655" w:type="dxa"/>
            <w:tcBorders>
              <w:top w:val="single" w:color="auto" w:sz="4" w:space="0"/>
              <w:left w:val="single" w:color="auto" w:sz="4" w:space="0"/>
              <w:bottom w:val="single" w:color="auto" w:sz="4" w:space="0"/>
              <w:right w:val="single" w:color="auto" w:sz="4" w:space="0"/>
            </w:tcBorders>
            <w:vAlign w:val="center"/>
          </w:tcPr>
          <w:p w14:paraId="76844FA6">
            <w:pPr>
              <w:keepNext w:val="0"/>
              <w:keepLines w:val="0"/>
              <w:pageBreakBefore w:val="0"/>
              <w:kinsoku/>
              <w:wordWrap/>
              <w:overflowPunct/>
              <w:topLinePunct w:val="0"/>
              <w:autoSpaceDE w:val="0"/>
              <w:autoSpaceDN w:val="0"/>
              <w:bidi w:val="0"/>
              <w:adjustRightInd w:val="0"/>
              <w:snapToGrid/>
              <w:jc w:val="center"/>
              <w:textAlignment w:val="auto"/>
              <w:rPr>
                <w:rFonts w:ascii="宋体" w:hAnsi="宋体" w:cs="宋体"/>
                <w:color w:val="auto"/>
                <w:kern w:val="0"/>
                <w:sz w:val="13"/>
                <w:szCs w:val="13"/>
                <w:highlight w:val="none"/>
              </w:rPr>
            </w:pPr>
            <w:r>
              <w:rPr>
                <w:rFonts w:hint="eastAsia" w:ascii="宋体" w:hAnsi="宋体" w:cs="宋体"/>
                <w:color w:val="auto"/>
                <w:kern w:val="0"/>
                <w:sz w:val="13"/>
                <w:szCs w:val="13"/>
                <w:highlight w:val="none"/>
              </w:rPr>
              <w:t>—</w:t>
            </w:r>
          </w:p>
        </w:tc>
        <w:tc>
          <w:tcPr>
            <w:tcW w:w="821" w:type="dxa"/>
            <w:tcBorders>
              <w:top w:val="single" w:color="auto" w:sz="4" w:space="0"/>
              <w:left w:val="single" w:color="auto" w:sz="4" w:space="0"/>
              <w:bottom w:val="single" w:color="auto" w:sz="4" w:space="0"/>
              <w:right w:val="single" w:color="auto" w:sz="4" w:space="0"/>
            </w:tcBorders>
            <w:vAlign w:val="center"/>
          </w:tcPr>
          <w:p w14:paraId="3904BB91">
            <w:pPr>
              <w:keepNext w:val="0"/>
              <w:keepLines w:val="0"/>
              <w:pageBreakBefore w:val="0"/>
              <w:kinsoku/>
              <w:wordWrap/>
              <w:overflowPunct/>
              <w:topLinePunct w:val="0"/>
              <w:autoSpaceDE w:val="0"/>
              <w:autoSpaceDN w:val="0"/>
              <w:bidi w:val="0"/>
              <w:adjustRightInd w:val="0"/>
              <w:snapToGrid/>
              <w:jc w:val="center"/>
              <w:textAlignment w:val="auto"/>
              <w:rPr>
                <w:rFonts w:ascii="宋体" w:hAnsi="宋体" w:cs="宋体"/>
                <w:color w:val="auto"/>
                <w:kern w:val="0"/>
                <w:sz w:val="13"/>
                <w:szCs w:val="13"/>
                <w:highlight w:val="none"/>
              </w:rPr>
            </w:pPr>
            <w:r>
              <w:rPr>
                <w:rFonts w:hint="eastAsia" w:ascii="宋体" w:hAnsi="宋体" w:cs="宋体"/>
                <w:color w:val="auto"/>
                <w:kern w:val="0"/>
                <w:sz w:val="13"/>
                <w:szCs w:val="13"/>
                <w:highlight w:val="none"/>
              </w:rPr>
              <w:t>A—0</w:t>
            </w:r>
          </w:p>
        </w:tc>
        <w:tc>
          <w:tcPr>
            <w:tcW w:w="708" w:type="dxa"/>
            <w:tcBorders>
              <w:top w:val="single" w:color="auto" w:sz="4" w:space="0"/>
              <w:left w:val="single" w:color="auto" w:sz="4" w:space="0"/>
              <w:bottom w:val="single" w:color="auto" w:sz="4" w:space="0"/>
              <w:right w:val="single" w:color="auto" w:sz="4" w:space="0"/>
            </w:tcBorders>
            <w:vAlign w:val="center"/>
          </w:tcPr>
          <w:p w14:paraId="537EE2C9">
            <w:pPr>
              <w:keepNext w:val="0"/>
              <w:keepLines w:val="0"/>
              <w:pageBreakBefore w:val="0"/>
              <w:kinsoku/>
              <w:wordWrap/>
              <w:overflowPunct/>
              <w:topLinePunct w:val="0"/>
              <w:autoSpaceDE w:val="0"/>
              <w:autoSpaceDN w:val="0"/>
              <w:bidi w:val="0"/>
              <w:adjustRightInd w:val="0"/>
              <w:snapToGrid/>
              <w:jc w:val="center"/>
              <w:textAlignment w:val="auto"/>
              <w:rPr>
                <w:rFonts w:ascii="宋体" w:hAnsi="宋体" w:cs="宋体"/>
                <w:color w:val="auto"/>
                <w:kern w:val="0"/>
                <w:sz w:val="13"/>
                <w:szCs w:val="13"/>
                <w:highlight w:val="none"/>
              </w:rPr>
            </w:pPr>
            <w:r>
              <w:rPr>
                <w:rFonts w:hint="eastAsia" w:ascii="宋体" w:hAnsi="宋体" w:cs="宋体"/>
                <w:color w:val="auto"/>
                <w:kern w:val="0"/>
                <w:sz w:val="13"/>
                <w:szCs w:val="13"/>
                <w:highlight w:val="none"/>
              </w:rPr>
              <w:t>*</w:t>
            </w:r>
          </w:p>
        </w:tc>
      </w:tr>
      <w:tr w14:paraId="245FB776">
        <w:tblPrEx>
          <w:tblCellMar>
            <w:top w:w="0" w:type="dxa"/>
            <w:left w:w="0" w:type="dxa"/>
            <w:bottom w:w="0" w:type="dxa"/>
            <w:right w:w="0" w:type="dxa"/>
          </w:tblCellMar>
        </w:tblPrEx>
        <w:trPr>
          <w:trHeight w:val="300" w:hRule="exact"/>
        </w:trPr>
        <w:tc>
          <w:tcPr>
            <w:tcW w:w="1004" w:type="dxa"/>
            <w:tcBorders>
              <w:top w:val="single" w:color="auto" w:sz="4" w:space="0"/>
              <w:left w:val="single" w:color="auto" w:sz="4" w:space="0"/>
              <w:bottom w:val="single" w:color="auto" w:sz="4" w:space="0"/>
              <w:right w:val="single" w:color="auto" w:sz="4" w:space="0"/>
            </w:tcBorders>
            <w:vAlign w:val="center"/>
          </w:tcPr>
          <w:p w14:paraId="1FEC4488">
            <w:pPr>
              <w:pStyle w:val="522"/>
              <w:keepNext w:val="0"/>
              <w:keepLines w:val="0"/>
              <w:pageBreakBefore w:val="0"/>
              <w:widowControl/>
              <w:tabs>
                <w:tab w:val="right" w:leader="dot" w:pos="9354"/>
              </w:tabs>
              <w:kinsoku/>
              <w:wordWrap/>
              <w:overflowPunct/>
              <w:topLinePunct w:val="0"/>
              <w:autoSpaceDE/>
              <w:autoSpaceDN/>
              <w:bidi w:val="0"/>
              <w:adjustRightInd/>
              <w:snapToGrid/>
              <w:spacing w:line="240" w:lineRule="exact"/>
              <w:ind w:left="0" w:leftChars="0"/>
              <w:jc w:val="center"/>
              <w:textAlignment w:val="auto"/>
              <w:rPr>
                <w:rFonts w:ascii="宋体" w:hAnsi="宋体" w:cs="宋体"/>
                <w:color w:val="auto"/>
                <w:kern w:val="0"/>
                <w:sz w:val="13"/>
                <w:szCs w:val="13"/>
                <w:highlight w:val="none"/>
              </w:rPr>
            </w:pPr>
            <w:r>
              <w:rPr>
                <w:rFonts w:hint="eastAsia" w:ascii="宋体" w:hAnsi="宋体" w:cs="宋体"/>
                <w:color w:val="auto"/>
                <w:sz w:val="13"/>
                <w:szCs w:val="13"/>
                <w:highlight w:val="none"/>
              </w:rPr>
              <w:t>A类机器处所</w:t>
            </w:r>
            <w:r>
              <w:rPr>
                <w:rFonts w:hint="eastAsia" w:ascii="宋体" w:hAnsi="宋体" w:eastAsia="宋体" w:cs="宋体"/>
                <w:color w:val="auto"/>
                <w:sz w:val="21"/>
                <w:szCs w:val="13"/>
                <w:highlight w:val="none"/>
                <w:vertAlign w:val="superscript"/>
                <w:lang w:val="en-US" w:eastAsia="zh-CN"/>
              </w:rPr>
              <w:t>f</w:t>
            </w:r>
          </w:p>
        </w:tc>
        <w:tc>
          <w:tcPr>
            <w:tcW w:w="671" w:type="dxa"/>
            <w:tcBorders>
              <w:top w:val="single" w:color="auto" w:sz="4" w:space="0"/>
              <w:left w:val="single" w:color="auto" w:sz="4" w:space="0"/>
              <w:bottom w:val="single" w:color="auto" w:sz="4" w:space="0"/>
              <w:right w:val="single" w:color="auto" w:sz="4" w:space="0"/>
            </w:tcBorders>
            <w:vAlign w:val="center"/>
          </w:tcPr>
          <w:p w14:paraId="3A1FF4D7">
            <w:pPr>
              <w:keepNext w:val="0"/>
              <w:keepLines w:val="0"/>
              <w:pageBreakBefore w:val="0"/>
              <w:widowControl w:val="0"/>
              <w:kinsoku/>
              <w:wordWrap/>
              <w:overflowPunct/>
              <w:topLinePunct w:val="0"/>
              <w:autoSpaceDE w:val="0"/>
              <w:autoSpaceDN w:val="0"/>
              <w:bidi w:val="0"/>
              <w:adjustRightInd w:val="0"/>
              <w:snapToGrid/>
              <w:jc w:val="center"/>
              <w:textAlignment w:val="auto"/>
              <w:rPr>
                <w:rFonts w:ascii="宋体" w:hAnsi="宋体" w:cs="宋体"/>
                <w:color w:val="auto"/>
                <w:kern w:val="0"/>
                <w:sz w:val="13"/>
                <w:szCs w:val="13"/>
                <w:highlight w:val="none"/>
              </w:rPr>
            </w:pPr>
            <w:r>
              <w:rPr>
                <w:rFonts w:hint="eastAsia" w:ascii="宋体" w:hAnsi="宋体" w:cs="宋体"/>
                <w:color w:val="auto"/>
                <w:kern w:val="0"/>
                <w:sz w:val="13"/>
                <w:szCs w:val="13"/>
                <w:highlight w:val="none"/>
              </w:rPr>
              <w:t>A—60</w:t>
            </w:r>
          </w:p>
        </w:tc>
        <w:tc>
          <w:tcPr>
            <w:tcW w:w="703" w:type="dxa"/>
            <w:tcBorders>
              <w:top w:val="single" w:color="auto" w:sz="4" w:space="0"/>
              <w:left w:val="single" w:color="auto" w:sz="4" w:space="0"/>
              <w:bottom w:val="single" w:color="auto" w:sz="4" w:space="0"/>
              <w:right w:val="single" w:color="auto" w:sz="4" w:space="0"/>
            </w:tcBorders>
            <w:vAlign w:val="center"/>
          </w:tcPr>
          <w:p w14:paraId="3E2F07B2">
            <w:pPr>
              <w:keepNext w:val="0"/>
              <w:keepLines w:val="0"/>
              <w:pageBreakBefore w:val="0"/>
              <w:widowControl w:val="0"/>
              <w:kinsoku/>
              <w:wordWrap/>
              <w:overflowPunct/>
              <w:topLinePunct w:val="0"/>
              <w:autoSpaceDE w:val="0"/>
              <w:autoSpaceDN w:val="0"/>
              <w:bidi w:val="0"/>
              <w:adjustRightInd w:val="0"/>
              <w:snapToGrid/>
              <w:jc w:val="center"/>
              <w:textAlignment w:val="auto"/>
              <w:rPr>
                <w:rFonts w:ascii="宋体" w:hAnsi="宋体" w:cs="宋体"/>
                <w:color w:val="auto"/>
                <w:kern w:val="0"/>
                <w:sz w:val="13"/>
                <w:szCs w:val="13"/>
                <w:highlight w:val="none"/>
              </w:rPr>
            </w:pPr>
            <w:r>
              <w:rPr>
                <w:rFonts w:hint="eastAsia" w:ascii="宋体" w:hAnsi="宋体" w:cs="宋体"/>
                <w:color w:val="auto"/>
                <w:kern w:val="0"/>
                <w:sz w:val="13"/>
                <w:szCs w:val="13"/>
                <w:highlight w:val="none"/>
              </w:rPr>
              <w:t>A—60</w:t>
            </w:r>
          </w:p>
        </w:tc>
        <w:tc>
          <w:tcPr>
            <w:tcW w:w="805" w:type="dxa"/>
            <w:tcBorders>
              <w:top w:val="single" w:color="auto" w:sz="4" w:space="0"/>
              <w:left w:val="single" w:color="auto" w:sz="4" w:space="0"/>
              <w:bottom w:val="single" w:color="auto" w:sz="4" w:space="0"/>
              <w:right w:val="single" w:color="auto" w:sz="4" w:space="0"/>
            </w:tcBorders>
            <w:vAlign w:val="center"/>
          </w:tcPr>
          <w:p w14:paraId="5364ECB1">
            <w:pPr>
              <w:keepNext w:val="0"/>
              <w:keepLines w:val="0"/>
              <w:pageBreakBefore w:val="0"/>
              <w:widowControl w:val="0"/>
              <w:kinsoku/>
              <w:wordWrap/>
              <w:overflowPunct/>
              <w:topLinePunct w:val="0"/>
              <w:autoSpaceDE w:val="0"/>
              <w:autoSpaceDN w:val="0"/>
              <w:bidi w:val="0"/>
              <w:adjustRightInd w:val="0"/>
              <w:snapToGrid/>
              <w:jc w:val="center"/>
              <w:textAlignment w:val="auto"/>
              <w:rPr>
                <w:rFonts w:ascii="宋体" w:hAnsi="宋体" w:cs="宋体"/>
                <w:color w:val="auto"/>
                <w:kern w:val="0"/>
                <w:sz w:val="13"/>
                <w:szCs w:val="13"/>
                <w:highlight w:val="none"/>
              </w:rPr>
            </w:pPr>
            <w:r>
              <w:rPr>
                <w:rFonts w:hint="eastAsia" w:ascii="宋体" w:hAnsi="宋体" w:cs="宋体"/>
                <w:color w:val="auto"/>
                <w:kern w:val="0"/>
                <w:sz w:val="13"/>
                <w:szCs w:val="13"/>
                <w:highlight w:val="none"/>
              </w:rPr>
              <w:t>A—60</w:t>
            </w:r>
          </w:p>
        </w:tc>
        <w:tc>
          <w:tcPr>
            <w:tcW w:w="695" w:type="dxa"/>
            <w:tcBorders>
              <w:top w:val="single" w:color="auto" w:sz="4" w:space="0"/>
              <w:left w:val="single" w:color="auto" w:sz="4" w:space="0"/>
              <w:bottom w:val="single" w:color="auto" w:sz="4" w:space="0"/>
              <w:right w:val="single" w:color="auto" w:sz="4" w:space="0"/>
            </w:tcBorders>
            <w:vAlign w:val="center"/>
          </w:tcPr>
          <w:p w14:paraId="21CE469B">
            <w:pPr>
              <w:keepNext w:val="0"/>
              <w:keepLines w:val="0"/>
              <w:pageBreakBefore w:val="0"/>
              <w:widowControl w:val="0"/>
              <w:kinsoku/>
              <w:wordWrap/>
              <w:overflowPunct/>
              <w:topLinePunct w:val="0"/>
              <w:autoSpaceDE w:val="0"/>
              <w:autoSpaceDN w:val="0"/>
              <w:bidi w:val="0"/>
              <w:adjustRightInd w:val="0"/>
              <w:snapToGrid/>
              <w:jc w:val="center"/>
              <w:textAlignment w:val="auto"/>
              <w:rPr>
                <w:rFonts w:ascii="宋体" w:hAnsi="宋体" w:cs="宋体"/>
                <w:color w:val="auto"/>
                <w:kern w:val="0"/>
                <w:sz w:val="13"/>
                <w:szCs w:val="13"/>
                <w:highlight w:val="none"/>
              </w:rPr>
            </w:pPr>
            <w:r>
              <w:rPr>
                <w:rFonts w:hint="eastAsia" w:ascii="宋体" w:hAnsi="宋体" w:cs="宋体"/>
                <w:color w:val="auto"/>
                <w:kern w:val="0"/>
                <w:sz w:val="13"/>
                <w:szCs w:val="13"/>
                <w:highlight w:val="none"/>
              </w:rPr>
              <w:t>A—60</w:t>
            </w:r>
          </w:p>
        </w:tc>
        <w:tc>
          <w:tcPr>
            <w:tcW w:w="892" w:type="dxa"/>
            <w:tcBorders>
              <w:top w:val="single" w:color="auto" w:sz="4" w:space="0"/>
              <w:left w:val="single" w:color="auto" w:sz="4" w:space="0"/>
              <w:bottom w:val="single" w:color="auto" w:sz="4" w:space="0"/>
              <w:right w:val="single" w:color="auto" w:sz="4" w:space="0"/>
            </w:tcBorders>
            <w:vAlign w:val="center"/>
          </w:tcPr>
          <w:p w14:paraId="49BCAE2C">
            <w:pPr>
              <w:keepNext w:val="0"/>
              <w:keepLines w:val="0"/>
              <w:pageBreakBefore w:val="0"/>
              <w:widowControl w:val="0"/>
              <w:kinsoku/>
              <w:wordWrap/>
              <w:overflowPunct/>
              <w:topLinePunct w:val="0"/>
              <w:autoSpaceDE w:val="0"/>
              <w:autoSpaceDN w:val="0"/>
              <w:bidi w:val="0"/>
              <w:adjustRightInd w:val="0"/>
              <w:snapToGrid/>
              <w:jc w:val="center"/>
              <w:textAlignment w:val="auto"/>
              <w:rPr>
                <w:rFonts w:ascii="宋体" w:hAnsi="宋体" w:cs="宋体"/>
                <w:color w:val="auto"/>
                <w:kern w:val="0"/>
                <w:sz w:val="13"/>
                <w:szCs w:val="13"/>
                <w:highlight w:val="none"/>
              </w:rPr>
            </w:pPr>
            <w:r>
              <w:rPr>
                <w:rFonts w:hint="eastAsia" w:ascii="宋体" w:hAnsi="宋体" w:cs="宋体"/>
                <w:color w:val="auto"/>
                <w:kern w:val="0"/>
                <w:sz w:val="13"/>
                <w:szCs w:val="13"/>
                <w:highlight w:val="none"/>
              </w:rPr>
              <w:t>A—60</w:t>
            </w:r>
          </w:p>
        </w:tc>
        <w:tc>
          <w:tcPr>
            <w:tcW w:w="947" w:type="dxa"/>
            <w:tcBorders>
              <w:top w:val="single" w:color="auto" w:sz="4" w:space="0"/>
              <w:left w:val="single" w:color="auto" w:sz="4" w:space="0"/>
              <w:bottom w:val="single" w:color="auto" w:sz="4" w:space="0"/>
              <w:right w:val="single" w:color="auto" w:sz="4" w:space="0"/>
            </w:tcBorders>
            <w:vAlign w:val="center"/>
          </w:tcPr>
          <w:p w14:paraId="4B197646">
            <w:pPr>
              <w:keepNext w:val="0"/>
              <w:keepLines w:val="0"/>
              <w:pageBreakBefore w:val="0"/>
              <w:widowControl w:val="0"/>
              <w:kinsoku/>
              <w:wordWrap/>
              <w:overflowPunct/>
              <w:topLinePunct w:val="0"/>
              <w:autoSpaceDE w:val="0"/>
              <w:autoSpaceDN w:val="0"/>
              <w:bidi w:val="0"/>
              <w:adjustRightInd w:val="0"/>
              <w:snapToGrid/>
              <w:jc w:val="center"/>
              <w:textAlignment w:val="auto"/>
              <w:rPr>
                <w:rFonts w:ascii="宋体" w:hAnsi="宋体" w:cs="宋体"/>
                <w:color w:val="auto"/>
                <w:kern w:val="0"/>
                <w:sz w:val="13"/>
                <w:szCs w:val="13"/>
                <w:highlight w:val="none"/>
              </w:rPr>
            </w:pPr>
            <w:r>
              <w:rPr>
                <w:rFonts w:hint="eastAsia" w:ascii="宋体" w:hAnsi="宋体" w:cs="宋体"/>
                <w:color w:val="auto"/>
                <w:kern w:val="0"/>
                <w:sz w:val="13"/>
                <w:szCs w:val="13"/>
                <w:highlight w:val="none"/>
                <w:lang w:val="en-US" w:eastAsia="zh-CN"/>
              </w:rPr>
              <w:t xml:space="preserve"> </w:t>
            </w:r>
            <w:r>
              <w:rPr>
                <w:rFonts w:hint="eastAsia" w:ascii="宋体" w:hAnsi="宋体" w:cs="宋体"/>
                <w:color w:val="auto"/>
                <w:kern w:val="0"/>
                <w:sz w:val="13"/>
                <w:szCs w:val="13"/>
                <w:highlight w:val="none"/>
              </w:rPr>
              <w:t>*</w:t>
            </w:r>
          </w:p>
        </w:tc>
        <w:tc>
          <w:tcPr>
            <w:tcW w:w="964" w:type="dxa"/>
            <w:tcBorders>
              <w:top w:val="single" w:color="auto" w:sz="4" w:space="0"/>
              <w:left w:val="single" w:color="auto" w:sz="4" w:space="0"/>
              <w:bottom w:val="single" w:color="auto" w:sz="4" w:space="0"/>
              <w:right w:val="single" w:color="auto" w:sz="4" w:space="0"/>
            </w:tcBorders>
            <w:vAlign w:val="center"/>
          </w:tcPr>
          <w:p w14:paraId="719089B1">
            <w:pPr>
              <w:keepNext w:val="0"/>
              <w:keepLines w:val="0"/>
              <w:pageBreakBefore w:val="0"/>
              <w:widowControl w:val="0"/>
              <w:kinsoku/>
              <w:wordWrap/>
              <w:overflowPunct/>
              <w:topLinePunct w:val="0"/>
              <w:autoSpaceDE w:val="0"/>
              <w:autoSpaceDN w:val="0"/>
              <w:bidi w:val="0"/>
              <w:adjustRightInd w:val="0"/>
              <w:snapToGrid/>
              <w:jc w:val="center"/>
              <w:textAlignment w:val="auto"/>
              <w:rPr>
                <w:rFonts w:ascii="宋体" w:hAnsi="宋体" w:cs="宋体"/>
                <w:color w:val="auto"/>
                <w:kern w:val="0"/>
                <w:sz w:val="13"/>
                <w:szCs w:val="13"/>
                <w:highlight w:val="none"/>
              </w:rPr>
            </w:pPr>
            <w:r>
              <w:rPr>
                <w:rFonts w:hint="eastAsia" w:ascii="宋体" w:hAnsi="宋体" w:cs="宋体"/>
                <w:color w:val="auto"/>
                <w:kern w:val="0"/>
                <w:sz w:val="13"/>
                <w:szCs w:val="13"/>
                <w:highlight w:val="none"/>
              </w:rPr>
              <w:t>A—60</w:t>
            </w:r>
            <w:r>
              <w:rPr>
                <w:rFonts w:hint="eastAsia" w:ascii="宋体" w:hAnsi="宋体" w:cs="宋体"/>
                <w:color w:val="auto"/>
                <w:sz w:val="13"/>
                <w:szCs w:val="13"/>
                <w:highlight w:val="none"/>
                <w:vertAlign w:val="superscript"/>
              </w:rPr>
              <w:t>〔</w:t>
            </w:r>
            <w:r>
              <w:rPr>
                <w:rFonts w:hint="eastAsia" w:ascii="宋体" w:hAnsi="宋体" w:cs="宋体"/>
                <w:color w:val="auto"/>
                <w:sz w:val="13"/>
                <w:szCs w:val="13"/>
                <w:highlight w:val="none"/>
                <w:vertAlign w:val="superscript"/>
                <w:lang w:val="en-US" w:eastAsia="zh-CN"/>
              </w:rPr>
              <w:t>5</w:t>
            </w:r>
            <w:r>
              <w:rPr>
                <w:rFonts w:hint="eastAsia" w:ascii="宋体" w:hAnsi="宋体" w:cs="宋体"/>
                <w:color w:val="auto"/>
                <w:sz w:val="13"/>
                <w:szCs w:val="13"/>
                <w:highlight w:val="none"/>
                <w:vertAlign w:val="superscript"/>
              </w:rPr>
              <w:t>〕</w:t>
            </w:r>
          </w:p>
        </w:tc>
        <w:tc>
          <w:tcPr>
            <w:tcW w:w="655" w:type="dxa"/>
            <w:tcBorders>
              <w:top w:val="single" w:color="auto" w:sz="4" w:space="0"/>
              <w:left w:val="single" w:color="auto" w:sz="4" w:space="0"/>
              <w:bottom w:val="single" w:color="auto" w:sz="4" w:space="0"/>
              <w:right w:val="single" w:color="auto" w:sz="4" w:space="0"/>
            </w:tcBorders>
            <w:vAlign w:val="center"/>
          </w:tcPr>
          <w:p w14:paraId="5C33078B">
            <w:pPr>
              <w:keepNext w:val="0"/>
              <w:keepLines w:val="0"/>
              <w:pageBreakBefore w:val="0"/>
              <w:widowControl w:val="0"/>
              <w:kinsoku/>
              <w:wordWrap/>
              <w:overflowPunct/>
              <w:topLinePunct w:val="0"/>
              <w:autoSpaceDE w:val="0"/>
              <w:autoSpaceDN w:val="0"/>
              <w:bidi w:val="0"/>
              <w:adjustRightInd w:val="0"/>
              <w:snapToGrid/>
              <w:jc w:val="center"/>
              <w:textAlignment w:val="auto"/>
              <w:rPr>
                <w:rFonts w:ascii="宋体" w:hAnsi="宋体" w:cs="宋体"/>
                <w:color w:val="auto"/>
                <w:kern w:val="0"/>
                <w:sz w:val="13"/>
                <w:szCs w:val="13"/>
                <w:highlight w:val="none"/>
              </w:rPr>
            </w:pPr>
            <w:r>
              <w:rPr>
                <w:rFonts w:hint="eastAsia" w:ascii="宋体" w:hAnsi="宋体" w:cs="宋体"/>
                <w:color w:val="auto"/>
                <w:kern w:val="0"/>
                <w:sz w:val="13"/>
                <w:szCs w:val="13"/>
                <w:highlight w:val="none"/>
              </w:rPr>
              <w:t>A—0</w:t>
            </w:r>
          </w:p>
        </w:tc>
        <w:tc>
          <w:tcPr>
            <w:tcW w:w="821" w:type="dxa"/>
            <w:tcBorders>
              <w:top w:val="single" w:color="auto" w:sz="4" w:space="0"/>
              <w:left w:val="single" w:color="auto" w:sz="4" w:space="0"/>
              <w:bottom w:val="single" w:color="auto" w:sz="4" w:space="0"/>
              <w:right w:val="single" w:color="auto" w:sz="4" w:space="0"/>
            </w:tcBorders>
            <w:vAlign w:val="center"/>
          </w:tcPr>
          <w:p w14:paraId="44B413D7">
            <w:pPr>
              <w:keepNext w:val="0"/>
              <w:keepLines w:val="0"/>
              <w:pageBreakBefore w:val="0"/>
              <w:widowControl w:val="0"/>
              <w:kinsoku/>
              <w:wordWrap/>
              <w:overflowPunct/>
              <w:topLinePunct w:val="0"/>
              <w:autoSpaceDE w:val="0"/>
              <w:autoSpaceDN w:val="0"/>
              <w:bidi w:val="0"/>
              <w:adjustRightInd w:val="0"/>
              <w:snapToGrid/>
              <w:jc w:val="center"/>
              <w:textAlignment w:val="auto"/>
              <w:rPr>
                <w:rFonts w:ascii="宋体" w:hAnsi="宋体" w:cs="宋体"/>
                <w:color w:val="auto"/>
                <w:kern w:val="0"/>
                <w:sz w:val="13"/>
                <w:szCs w:val="13"/>
                <w:highlight w:val="none"/>
              </w:rPr>
            </w:pPr>
            <w:r>
              <w:rPr>
                <w:rFonts w:hint="eastAsia" w:ascii="宋体" w:hAnsi="宋体" w:cs="宋体"/>
                <w:color w:val="auto"/>
                <w:kern w:val="0"/>
                <w:sz w:val="13"/>
                <w:szCs w:val="13"/>
                <w:highlight w:val="none"/>
              </w:rPr>
              <w:t>A—60</w:t>
            </w:r>
          </w:p>
        </w:tc>
        <w:tc>
          <w:tcPr>
            <w:tcW w:w="708" w:type="dxa"/>
            <w:tcBorders>
              <w:top w:val="single" w:color="auto" w:sz="4" w:space="0"/>
              <w:left w:val="single" w:color="auto" w:sz="4" w:space="0"/>
              <w:bottom w:val="single" w:color="auto" w:sz="4" w:space="0"/>
              <w:right w:val="single" w:color="auto" w:sz="4" w:space="0"/>
            </w:tcBorders>
            <w:vAlign w:val="center"/>
          </w:tcPr>
          <w:p w14:paraId="76BED20A">
            <w:pPr>
              <w:keepNext w:val="0"/>
              <w:keepLines w:val="0"/>
              <w:pageBreakBefore w:val="0"/>
              <w:widowControl w:val="0"/>
              <w:kinsoku/>
              <w:wordWrap/>
              <w:overflowPunct/>
              <w:topLinePunct w:val="0"/>
              <w:autoSpaceDE w:val="0"/>
              <w:autoSpaceDN w:val="0"/>
              <w:bidi w:val="0"/>
              <w:adjustRightInd w:val="0"/>
              <w:snapToGrid/>
              <w:jc w:val="center"/>
              <w:textAlignment w:val="auto"/>
              <w:rPr>
                <w:rFonts w:ascii="宋体" w:hAnsi="宋体" w:cs="宋体"/>
                <w:color w:val="auto"/>
                <w:kern w:val="0"/>
                <w:sz w:val="13"/>
                <w:szCs w:val="13"/>
                <w:highlight w:val="none"/>
              </w:rPr>
            </w:pPr>
            <w:r>
              <w:rPr>
                <w:rFonts w:hint="eastAsia" w:ascii="宋体" w:hAnsi="宋体" w:cs="宋体"/>
                <w:color w:val="auto"/>
                <w:kern w:val="0"/>
                <w:sz w:val="13"/>
                <w:szCs w:val="13"/>
                <w:highlight w:val="none"/>
              </w:rPr>
              <w:t>*</w:t>
            </w:r>
          </w:p>
        </w:tc>
      </w:tr>
      <w:tr w14:paraId="56ADDE1D">
        <w:tblPrEx>
          <w:tblCellMar>
            <w:top w:w="0" w:type="dxa"/>
            <w:left w:w="0" w:type="dxa"/>
            <w:bottom w:w="0" w:type="dxa"/>
            <w:right w:w="0" w:type="dxa"/>
          </w:tblCellMar>
        </w:tblPrEx>
        <w:trPr>
          <w:trHeight w:val="578" w:hRule="exact"/>
        </w:trPr>
        <w:tc>
          <w:tcPr>
            <w:tcW w:w="1004" w:type="dxa"/>
            <w:tcBorders>
              <w:top w:val="single" w:color="auto" w:sz="4" w:space="0"/>
              <w:left w:val="single" w:color="auto" w:sz="4" w:space="0"/>
              <w:bottom w:val="single" w:color="auto" w:sz="4" w:space="0"/>
              <w:right w:val="single" w:color="auto" w:sz="4" w:space="0"/>
            </w:tcBorders>
            <w:vAlign w:val="center"/>
          </w:tcPr>
          <w:p w14:paraId="26F75919">
            <w:pPr>
              <w:pStyle w:val="522"/>
              <w:keepNext w:val="0"/>
              <w:keepLines w:val="0"/>
              <w:pageBreakBefore w:val="0"/>
              <w:widowControl/>
              <w:tabs>
                <w:tab w:val="right" w:leader="dot" w:pos="9354"/>
              </w:tabs>
              <w:kinsoku/>
              <w:wordWrap/>
              <w:overflowPunct/>
              <w:topLinePunct w:val="0"/>
              <w:autoSpaceDE/>
              <w:autoSpaceDN/>
              <w:bidi w:val="0"/>
              <w:adjustRightInd/>
              <w:snapToGrid/>
              <w:spacing w:line="240" w:lineRule="exact"/>
              <w:ind w:left="0" w:leftChars="0"/>
              <w:jc w:val="center"/>
              <w:textAlignment w:val="auto"/>
              <w:rPr>
                <w:rFonts w:ascii="宋体" w:hAnsi="宋体" w:cs="宋体"/>
                <w:color w:val="auto"/>
                <w:kern w:val="0"/>
                <w:sz w:val="13"/>
                <w:szCs w:val="13"/>
                <w:highlight w:val="none"/>
              </w:rPr>
            </w:pPr>
            <w:r>
              <w:rPr>
                <w:rFonts w:hint="eastAsia" w:ascii="宋体" w:hAnsi="宋体" w:cs="宋体"/>
                <w:color w:val="auto"/>
                <w:sz w:val="13"/>
                <w:szCs w:val="13"/>
                <w:highlight w:val="none"/>
              </w:rPr>
              <w:t>其他机器处所</w:t>
            </w:r>
            <w:r>
              <w:rPr>
                <w:rFonts w:hint="eastAsia" w:ascii="宋体" w:hAnsi="宋体" w:eastAsia="宋体" w:cs="宋体"/>
                <w:color w:val="auto"/>
                <w:sz w:val="21"/>
                <w:szCs w:val="13"/>
                <w:highlight w:val="none"/>
                <w:vertAlign w:val="superscript"/>
                <w:lang w:val="en-US" w:eastAsia="zh-CN"/>
              </w:rPr>
              <w:t>g</w:t>
            </w:r>
          </w:p>
        </w:tc>
        <w:tc>
          <w:tcPr>
            <w:tcW w:w="671" w:type="dxa"/>
            <w:tcBorders>
              <w:top w:val="single" w:color="auto" w:sz="4" w:space="0"/>
              <w:left w:val="single" w:color="auto" w:sz="4" w:space="0"/>
              <w:bottom w:val="single" w:color="auto" w:sz="4" w:space="0"/>
              <w:right w:val="single" w:color="auto" w:sz="4" w:space="0"/>
            </w:tcBorders>
            <w:vAlign w:val="center"/>
          </w:tcPr>
          <w:p w14:paraId="22C77B0E">
            <w:pPr>
              <w:keepNext w:val="0"/>
              <w:keepLines w:val="0"/>
              <w:pageBreakBefore w:val="0"/>
              <w:kinsoku/>
              <w:wordWrap/>
              <w:overflowPunct/>
              <w:topLinePunct w:val="0"/>
              <w:autoSpaceDE w:val="0"/>
              <w:autoSpaceDN w:val="0"/>
              <w:bidi w:val="0"/>
              <w:adjustRightInd w:val="0"/>
              <w:snapToGrid/>
              <w:jc w:val="center"/>
              <w:textAlignment w:val="auto"/>
              <w:rPr>
                <w:rFonts w:ascii="宋体" w:hAnsi="宋体" w:cs="宋体"/>
                <w:color w:val="auto"/>
                <w:kern w:val="0"/>
                <w:sz w:val="13"/>
                <w:szCs w:val="13"/>
                <w:highlight w:val="none"/>
              </w:rPr>
            </w:pPr>
            <w:r>
              <w:rPr>
                <w:rFonts w:hint="eastAsia" w:ascii="宋体" w:hAnsi="宋体" w:cs="宋体"/>
                <w:color w:val="auto"/>
                <w:kern w:val="0"/>
                <w:sz w:val="13"/>
                <w:szCs w:val="13"/>
                <w:highlight w:val="none"/>
              </w:rPr>
              <w:t>A—15</w:t>
            </w:r>
          </w:p>
        </w:tc>
        <w:tc>
          <w:tcPr>
            <w:tcW w:w="703" w:type="dxa"/>
            <w:tcBorders>
              <w:top w:val="single" w:color="auto" w:sz="4" w:space="0"/>
              <w:left w:val="single" w:color="auto" w:sz="4" w:space="0"/>
              <w:bottom w:val="single" w:color="auto" w:sz="4" w:space="0"/>
              <w:right w:val="single" w:color="auto" w:sz="4" w:space="0"/>
            </w:tcBorders>
            <w:vAlign w:val="center"/>
          </w:tcPr>
          <w:p w14:paraId="3CBC90D3">
            <w:pPr>
              <w:keepNext w:val="0"/>
              <w:keepLines w:val="0"/>
              <w:pageBreakBefore w:val="0"/>
              <w:kinsoku/>
              <w:wordWrap/>
              <w:overflowPunct/>
              <w:topLinePunct w:val="0"/>
              <w:autoSpaceDE w:val="0"/>
              <w:autoSpaceDN w:val="0"/>
              <w:bidi w:val="0"/>
              <w:adjustRightInd w:val="0"/>
              <w:snapToGrid/>
              <w:jc w:val="center"/>
              <w:textAlignment w:val="auto"/>
              <w:rPr>
                <w:rFonts w:ascii="宋体" w:hAnsi="宋体" w:cs="宋体"/>
                <w:color w:val="auto"/>
                <w:kern w:val="0"/>
                <w:sz w:val="13"/>
                <w:szCs w:val="13"/>
                <w:highlight w:val="none"/>
              </w:rPr>
            </w:pPr>
            <w:r>
              <w:rPr>
                <w:rFonts w:hint="eastAsia" w:ascii="宋体" w:hAnsi="宋体" w:cs="宋体"/>
                <w:color w:val="auto"/>
                <w:kern w:val="0"/>
                <w:sz w:val="13"/>
                <w:szCs w:val="13"/>
                <w:highlight w:val="none"/>
              </w:rPr>
              <w:t>A—0</w:t>
            </w:r>
          </w:p>
        </w:tc>
        <w:tc>
          <w:tcPr>
            <w:tcW w:w="805" w:type="dxa"/>
            <w:tcBorders>
              <w:top w:val="single" w:color="auto" w:sz="4" w:space="0"/>
              <w:left w:val="single" w:color="auto" w:sz="4" w:space="0"/>
              <w:bottom w:val="single" w:color="auto" w:sz="4" w:space="0"/>
              <w:right w:val="single" w:color="auto" w:sz="4" w:space="0"/>
            </w:tcBorders>
            <w:vAlign w:val="center"/>
          </w:tcPr>
          <w:p w14:paraId="7501473D">
            <w:pPr>
              <w:keepNext w:val="0"/>
              <w:keepLines w:val="0"/>
              <w:pageBreakBefore w:val="0"/>
              <w:kinsoku/>
              <w:wordWrap/>
              <w:overflowPunct/>
              <w:topLinePunct w:val="0"/>
              <w:autoSpaceDE w:val="0"/>
              <w:autoSpaceDN w:val="0"/>
              <w:bidi w:val="0"/>
              <w:adjustRightInd w:val="0"/>
              <w:snapToGrid/>
              <w:jc w:val="center"/>
              <w:textAlignment w:val="auto"/>
              <w:rPr>
                <w:rFonts w:ascii="宋体" w:hAnsi="宋体" w:cs="宋体"/>
                <w:color w:val="auto"/>
                <w:kern w:val="0"/>
                <w:sz w:val="13"/>
                <w:szCs w:val="13"/>
                <w:highlight w:val="none"/>
              </w:rPr>
            </w:pPr>
            <w:r>
              <w:rPr>
                <w:rFonts w:hint="eastAsia" w:ascii="宋体" w:hAnsi="宋体" w:cs="宋体"/>
                <w:color w:val="auto"/>
                <w:kern w:val="0"/>
                <w:sz w:val="13"/>
                <w:szCs w:val="13"/>
                <w:highlight w:val="none"/>
              </w:rPr>
              <w:t>A—0</w:t>
            </w:r>
          </w:p>
        </w:tc>
        <w:tc>
          <w:tcPr>
            <w:tcW w:w="695" w:type="dxa"/>
            <w:tcBorders>
              <w:top w:val="single" w:color="auto" w:sz="4" w:space="0"/>
              <w:left w:val="single" w:color="auto" w:sz="4" w:space="0"/>
              <w:bottom w:val="single" w:color="auto" w:sz="4" w:space="0"/>
              <w:right w:val="single" w:color="auto" w:sz="4" w:space="0"/>
            </w:tcBorders>
            <w:vAlign w:val="center"/>
          </w:tcPr>
          <w:p w14:paraId="642DC796">
            <w:pPr>
              <w:keepNext w:val="0"/>
              <w:keepLines w:val="0"/>
              <w:pageBreakBefore w:val="0"/>
              <w:kinsoku/>
              <w:wordWrap/>
              <w:overflowPunct/>
              <w:topLinePunct w:val="0"/>
              <w:autoSpaceDE w:val="0"/>
              <w:autoSpaceDN w:val="0"/>
              <w:bidi w:val="0"/>
              <w:adjustRightInd w:val="0"/>
              <w:snapToGrid/>
              <w:jc w:val="center"/>
              <w:textAlignment w:val="auto"/>
              <w:rPr>
                <w:rFonts w:ascii="宋体" w:hAnsi="宋体" w:cs="宋体"/>
                <w:color w:val="auto"/>
                <w:kern w:val="0"/>
                <w:sz w:val="13"/>
                <w:szCs w:val="13"/>
                <w:highlight w:val="none"/>
              </w:rPr>
            </w:pPr>
            <w:r>
              <w:rPr>
                <w:rFonts w:hint="eastAsia" w:ascii="宋体" w:hAnsi="宋体" w:cs="宋体"/>
                <w:color w:val="auto"/>
                <w:kern w:val="0"/>
                <w:sz w:val="13"/>
                <w:szCs w:val="13"/>
                <w:highlight w:val="none"/>
              </w:rPr>
              <w:t>A—0</w:t>
            </w:r>
          </w:p>
        </w:tc>
        <w:tc>
          <w:tcPr>
            <w:tcW w:w="892" w:type="dxa"/>
            <w:tcBorders>
              <w:top w:val="single" w:color="auto" w:sz="4" w:space="0"/>
              <w:left w:val="single" w:color="auto" w:sz="4" w:space="0"/>
              <w:bottom w:val="single" w:color="auto" w:sz="4" w:space="0"/>
              <w:right w:val="single" w:color="auto" w:sz="4" w:space="0"/>
            </w:tcBorders>
            <w:vAlign w:val="center"/>
          </w:tcPr>
          <w:p w14:paraId="33551D7B">
            <w:pPr>
              <w:keepNext w:val="0"/>
              <w:keepLines w:val="0"/>
              <w:pageBreakBefore w:val="0"/>
              <w:kinsoku/>
              <w:wordWrap/>
              <w:overflowPunct/>
              <w:topLinePunct w:val="0"/>
              <w:autoSpaceDE w:val="0"/>
              <w:autoSpaceDN w:val="0"/>
              <w:bidi w:val="0"/>
              <w:adjustRightInd w:val="0"/>
              <w:snapToGrid/>
              <w:jc w:val="center"/>
              <w:textAlignment w:val="auto"/>
              <w:rPr>
                <w:rFonts w:ascii="宋体" w:hAnsi="宋体" w:cs="宋体"/>
                <w:color w:val="auto"/>
                <w:kern w:val="0"/>
                <w:sz w:val="13"/>
                <w:szCs w:val="13"/>
                <w:highlight w:val="none"/>
              </w:rPr>
            </w:pPr>
            <w:r>
              <w:rPr>
                <w:rFonts w:hint="eastAsia" w:ascii="宋体" w:hAnsi="宋体" w:cs="宋体"/>
                <w:color w:val="auto"/>
                <w:kern w:val="0"/>
                <w:sz w:val="13"/>
                <w:szCs w:val="13"/>
                <w:highlight w:val="none"/>
              </w:rPr>
              <w:t>A—0</w:t>
            </w:r>
          </w:p>
        </w:tc>
        <w:tc>
          <w:tcPr>
            <w:tcW w:w="947" w:type="dxa"/>
            <w:tcBorders>
              <w:top w:val="single" w:color="auto" w:sz="4" w:space="0"/>
              <w:left w:val="single" w:color="auto" w:sz="4" w:space="0"/>
              <w:bottom w:val="single" w:color="auto" w:sz="4" w:space="0"/>
              <w:right w:val="single" w:color="auto" w:sz="4" w:space="0"/>
            </w:tcBorders>
            <w:vAlign w:val="center"/>
          </w:tcPr>
          <w:p w14:paraId="22081446">
            <w:pPr>
              <w:ind w:firstLine="0" w:firstLineChars="0"/>
              <w:jc w:val="center"/>
              <w:rPr>
                <w:rFonts w:ascii="宋体" w:hAnsi="宋体" w:cs="宋体"/>
                <w:color w:val="auto"/>
                <w:kern w:val="0"/>
                <w:sz w:val="13"/>
                <w:szCs w:val="13"/>
                <w:highlight w:val="none"/>
              </w:rPr>
            </w:pPr>
            <w:r>
              <w:rPr>
                <w:rFonts w:hint="eastAsia" w:ascii="宋体" w:hAnsi="宋体" w:cs="宋体"/>
                <w:color w:val="auto"/>
                <w:kern w:val="0"/>
                <w:sz w:val="13"/>
                <w:szCs w:val="13"/>
                <w:highlight w:val="none"/>
              </w:rPr>
              <w:t>A—0</w:t>
            </w:r>
          </w:p>
        </w:tc>
        <w:tc>
          <w:tcPr>
            <w:tcW w:w="964" w:type="dxa"/>
            <w:tcBorders>
              <w:top w:val="single" w:color="auto" w:sz="4" w:space="0"/>
              <w:left w:val="single" w:color="auto" w:sz="4" w:space="0"/>
              <w:bottom w:val="single" w:color="auto" w:sz="4" w:space="0"/>
              <w:right w:val="single" w:color="auto" w:sz="4" w:space="0"/>
            </w:tcBorders>
            <w:vAlign w:val="center"/>
          </w:tcPr>
          <w:p w14:paraId="3346A14E">
            <w:pPr>
              <w:keepNext w:val="0"/>
              <w:keepLines w:val="0"/>
              <w:pageBreakBefore w:val="0"/>
              <w:kinsoku/>
              <w:wordWrap/>
              <w:overflowPunct/>
              <w:topLinePunct w:val="0"/>
              <w:autoSpaceDE w:val="0"/>
              <w:autoSpaceDN w:val="0"/>
              <w:bidi w:val="0"/>
              <w:adjustRightInd w:val="0"/>
              <w:snapToGrid/>
              <w:jc w:val="center"/>
              <w:textAlignment w:val="auto"/>
              <w:rPr>
                <w:rFonts w:ascii="宋体" w:hAnsi="宋体" w:cs="宋体"/>
                <w:color w:val="auto"/>
                <w:kern w:val="0"/>
                <w:sz w:val="13"/>
                <w:szCs w:val="13"/>
                <w:highlight w:val="none"/>
              </w:rPr>
            </w:pPr>
            <w:r>
              <w:rPr>
                <w:rFonts w:hint="eastAsia" w:ascii="宋体" w:hAnsi="宋体" w:cs="宋体"/>
                <w:color w:val="auto"/>
                <w:kern w:val="0"/>
                <w:sz w:val="13"/>
                <w:szCs w:val="13"/>
                <w:highlight w:val="none"/>
                <w:lang w:val="en-US" w:eastAsia="zh-CN"/>
              </w:rPr>
              <w:t xml:space="preserve"> </w:t>
            </w:r>
            <w:r>
              <w:rPr>
                <w:rFonts w:hint="eastAsia" w:ascii="宋体" w:hAnsi="宋体" w:cs="宋体"/>
                <w:color w:val="auto"/>
                <w:kern w:val="0"/>
                <w:sz w:val="13"/>
                <w:szCs w:val="13"/>
                <w:highlight w:val="none"/>
              </w:rPr>
              <w:t>*</w:t>
            </w:r>
          </w:p>
        </w:tc>
        <w:tc>
          <w:tcPr>
            <w:tcW w:w="655" w:type="dxa"/>
            <w:tcBorders>
              <w:top w:val="single" w:color="auto" w:sz="4" w:space="0"/>
              <w:left w:val="single" w:color="auto" w:sz="4" w:space="0"/>
              <w:bottom w:val="single" w:color="auto" w:sz="4" w:space="0"/>
              <w:right w:val="single" w:color="auto" w:sz="4" w:space="0"/>
            </w:tcBorders>
            <w:vAlign w:val="center"/>
          </w:tcPr>
          <w:p w14:paraId="75FE4B0C">
            <w:pPr>
              <w:keepNext w:val="0"/>
              <w:keepLines w:val="0"/>
              <w:pageBreakBefore w:val="0"/>
              <w:kinsoku/>
              <w:wordWrap/>
              <w:overflowPunct/>
              <w:topLinePunct w:val="0"/>
              <w:autoSpaceDE w:val="0"/>
              <w:autoSpaceDN w:val="0"/>
              <w:bidi w:val="0"/>
              <w:adjustRightInd w:val="0"/>
              <w:snapToGrid/>
              <w:jc w:val="center"/>
              <w:textAlignment w:val="auto"/>
              <w:rPr>
                <w:rFonts w:ascii="宋体" w:hAnsi="宋体" w:cs="宋体"/>
                <w:color w:val="auto"/>
                <w:kern w:val="0"/>
                <w:sz w:val="13"/>
                <w:szCs w:val="13"/>
                <w:highlight w:val="none"/>
              </w:rPr>
            </w:pPr>
            <w:r>
              <w:rPr>
                <w:rFonts w:hint="eastAsia" w:ascii="宋体" w:hAnsi="宋体" w:cs="宋体"/>
                <w:color w:val="auto"/>
                <w:kern w:val="0"/>
                <w:sz w:val="13"/>
                <w:szCs w:val="13"/>
                <w:highlight w:val="none"/>
              </w:rPr>
              <w:t>A—0</w:t>
            </w:r>
          </w:p>
        </w:tc>
        <w:tc>
          <w:tcPr>
            <w:tcW w:w="821" w:type="dxa"/>
            <w:tcBorders>
              <w:top w:val="single" w:color="auto" w:sz="4" w:space="0"/>
              <w:left w:val="single" w:color="auto" w:sz="4" w:space="0"/>
              <w:bottom w:val="single" w:color="auto" w:sz="4" w:space="0"/>
              <w:right w:val="single" w:color="auto" w:sz="4" w:space="0"/>
            </w:tcBorders>
            <w:vAlign w:val="center"/>
          </w:tcPr>
          <w:p w14:paraId="3AF8F440">
            <w:pPr>
              <w:keepNext w:val="0"/>
              <w:keepLines w:val="0"/>
              <w:pageBreakBefore w:val="0"/>
              <w:kinsoku/>
              <w:wordWrap/>
              <w:overflowPunct/>
              <w:topLinePunct w:val="0"/>
              <w:autoSpaceDE w:val="0"/>
              <w:autoSpaceDN w:val="0"/>
              <w:bidi w:val="0"/>
              <w:adjustRightInd w:val="0"/>
              <w:snapToGrid/>
              <w:jc w:val="center"/>
              <w:textAlignment w:val="auto"/>
              <w:rPr>
                <w:rFonts w:ascii="宋体" w:hAnsi="宋体" w:cs="宋体"/>
                <w:color w:val="auto"/>
                <w:kern w:val="0"/>
                <w:sz w:val="13"/>
                <w:szCs w:val="13"/>
                <w:highlight w:val="none"/>
              </w:rPr>
            </w:pPr>
            <w:r>
              <w:rPr>
                <w:rFonts w:hint="eastAsia" w:ascii="宋体" w:hAnsi="宋体" w:cs="宋体"/>
                <w:color w:val="auto"/>
                <w:kern w:val="0"/>
                <w:sz w:val="13"/>
                <w:szCs w:val="13"/>
                <w:highlight w:val="none"/>
              </w:rPr>
              <w:t>A—0</w:t>
            </w:r>
          </w:p>
        </w:tc>
        <w:tc>
          <w:tcPr>
            <w:tcW w:w="708" w:type="dxa"/>
            <w:tcBorders>
              <w:top w:val="single" w:color="auto" w:sz="4" w:space="0"/>
              <w:left w:val="single" w:color="auto" w:sz="4" w:space="0"/>
              <w:bottom w:val="single" w:color="auto" w:sz="4" w:space="0"/>
              <w:right w:val="single" w:color="auto" w:sz="4" w:space="0"/>
            </w:tcBorders>
            <w:vAlign w:val="center"/>
          </w:tcPr>
          <w:p w14:paraId="6D41A120">
            <w:pPr>
              <w:keepNext w:val="0"/>
              <w:keepLines w:val="0"/>
              <w:pageBreakBefore w:val="0"/>
              <w:kinsoku/>
              <w:wordWrap/>
              <w:overflowPunct/>
              <w:topLinePunct w:val="0"/>
              <w:autoSpaceDE w:val="0"/>
              <w:autoSpaceDN w:val="0"/>
              <w:bidi w:val="0"/>
              <w:adjustRightInd w:val="0"/>
              <w:snapToGrid/>
              <w:jc w:val="center"/>
              <w:textAlignment w:val="auto"/>
              <w:rPr>
                <w:rFonts w:ascii="宋体" w:hAnsi="宋体" w:cs="宋体"/>
                <w:color w:val="auto"/>
                <w:kern w:val="0"/>
                <w:sz w:val="13"/>
                <w:szCs w:val="13"/>
                <w:highlight w:val="none"/>
              </w:rPr>
            </w:pPr>
            <w:r>
              <w:rPr>
                <w:rFonts w:hint="eastAsia" w:ascii="宋体" w:hAnsi="宋体" w:cs="宋体"/>
                <w:color w:val="auto"/>
                <w:kern w:val="0"/>
                <w:sz w:val="13"/>
                <w:szCs w:val="13"/>
                <w:highlight w:val="none"/>
              </w:rPr>
              <w:t>*</w:t>
            </w:r>
          </w:p>
        </w:tc>
      </w:tr>
      <w:tr w14:paraId="0118D3D2">
        <w:tblPrEx>
          <w:tblCellMar>
            <w:top w:w="0" w:type="dxa"/>
            <w:left w:w="0" w:type="dxa"/>
            <w:bottom w:w="0" w:type="dxa"/>
            <w:right w:w="0" w:type="dxa"/>
          </w:tblCellMar>
        </w:tblPrEx>
        <w:trPr>
          <w:trHeight w:val="300" w:hRule="exact"/>
        </w:trPr>
        <w:tc>
          <w:tcPr>
            <w:tcW w:w="1004" w:type="dxa"/>
            <w:tcBorders>
              <w:top w:val="single" w:color="auto" w:sz="4" w:space="0"/>
              <w:left w:val="single" w:color="auto" w:sz="4" w:space="0"/>
              <w:bottom w:val="single" w:color="auto" w:sz="4" w:space="0"/>
              <w:right w:val="single" w:color="auto" w:sz="4" w:space="0"/>
            </w:tcBorders>
            <w:vAlign w:val="center"/>
          </w:tcPr>
          <w:p w14:paraId="51155DA1">
            <w:pPr>
              <w:pStyle w:val="522"/>
              <w:keepNext w:val="0"/>
              <w:keepLines w:val="0"/>
              <w:pageBreakBefore w:val="0"/>
              <w:widowControl/>
              <w:tabs>
                <w:tab w:val="right" w:leader="dot" w:pos="9354"/>
              </w:tabs>
              <w:kinsoku/>
              <w:wordWrap/>
              <w:overflowPunct/>
              <w:topLinePunct w:val="0"/>
              <w:autoSpaceDE/>
              <w:autoSpaceDN/>
              <w:bidi w:val="0"/>
              <w:adjustRightInd/>
              <w:snapToGrid/>
              <w:spacing w:line="240" w:lineRule="exact"/>
              <w:ind w:left="0" w:leftChars="0"/>
              <w:jc w:val="center"/>
              <w:textAlignment w:val="auto"/>
              <w:rPr>
                <w:rFonts w:ascii="宋体" w:hAnsi="宋体" w:cs="宋体"/>
                <w:color w:val="auto"/>
                <w:kern w:val="0"/>
                <w:sz w:val="13"/>
                <w:szCs w:val="13"/>
                <w:highlight w:val="none"/>
              </w:rPr>
            </w:pPr>
            <w:r>
              <w:rPr>
                <w:rFonts w:hint="eastAsia" w:ascii="宋体" w:hAnsi="宋体" w:cs="宋体"/>
                <w:color w:val="auto"/>
                <w:sz w:val="13"/>
                <w:szCs w:val="13"/>
                <w:highlight w:val="none"/>
                <w:lang w:val="en-US" w:eastAsia="zh-CN"/>
              </w:rPr>
              <w:t>原油泵舱</w:t>
            </w:r>
            <w:r>
              <w:rPr>
                <w:rFonts w:hint="eastAsia" w:ascii="宋体" w:hAnsi="宋体" w:eastAsia="宋体" w:cs="宋体"/>
                <w:color w:val="auto"/>
                <w:sz w:val="21"/>
                <w:szCs w:val="13"/>
                <w:highlight w:val="none"/>
                <w:vertAlign w:val="superscript"/>
                <w:lang w:val="en-US" w:eastAsia="zh-CN"/>
              </w:rPr>
              <w:t>h</w:t>
            </w:r>
          </w:p>
        </w:tc>
        <w:tc>
          <w:tcPr>
            <w:tcW w:w="671" w:type="dxa"/>
            <w:tcBorders>
              <w:top w:val="single" w:color="auto" w:sz="4" w:space="0"/>
              <w:left w:val="single" w:color="auto" w:sz="4" w:space="0"/>
              <w:bottom w:val="single" w:color="auto" w:sz="4" w:space="0"/>
              <w:right w:val="single" w:color="auto" w:sz="4" w:space="0"/>
            </w:tcBorders>
            <w:vAlign w:val="center"/>
          </w:tcPr>
          <w:p w14:paraId="4AC68BCB">
            <w:pPr>
              <w:keepNext w:val="0"/>
              <w:keepLines w:val="0"/>
              <w:pageBreakBefore w:val="0"/>
              <w:kinsoku/>
              <w:wordWrap/>
              <w:overflowPunct/>
              <w:topLinePunct w:val="0"/>
              <w:autoSpaceDE w:val="0"/>
              <w:autoSpaceDN w:val="0"/>
              <w:bidi w:val="0"/>
              <w:adjustRightInd w:val="0"/>
              <w:snapToGrid/>
              <w:jc w:val="center"/>
              <w:textAlignment w:val="auto"/>
              <w:rPr>
                <w:rFonts w:ascii="宋体" w:hAnsi="宋体" w:cs="宋体"/>
                <w:color w:val="auto"/>
                <w:kern w:val="0"/>
                <w:sz w:val="13"/>
                <w:szCs w:val="13"/>
                <w:highlight w:val="none"/>
              </w:rPr>
            </w:pPr>
            <w:r>
              <w:rPr>
                <w:rFonts w:hint="eastAsia" w:ascii="宋体" w:hAnsi="宋体" w:cs="宋体"/>
                <w:color w:val="auto"/>
                <w:kern w:val="0"/>
                <w:sz w:val="13"/>
                <w:szCs w:val="13"/>
                <w:highlight w:val="none"/>
              </w:rPr>
              <w:t>—</w:t>
            </w:r>
          </w:p>
        </w:tc>
        <w:tc>
          <w:tcPr>
            <w:tcW w:w="703" w:type="dxa"/>
            <w:tcBorders>
              <w:top w:val="single" w:color="auto" w:sz="4" w:space="0"/>
              <w:left w:val="single" w:color="auto" w:sz="4" w:space="0"/>
              <w:bottom w:val="single" w:color="auto" w:sz="4" w:space="0"/>
              <w:right w:val="single" w:color="auto" w:sz="4" w:space="0"/>
            </w:tcBorders>
            <w:vAlign w:val="center"/>
          </w:tcPr>
          <w:p w14:paraId="44054CEC">
            <w:pPr>
              <w:keepNext w:val="0"/>
              <w:keepLines w:val="0"/>
              <w:pageBreakBefore w:val="0"/>
              <w:kinsoku/>
              <w:wordWrap/>
              <w:overflowPunct/>
              <w:topLinePunct w:val="0"/>
              <w:autoSpaceDE w:val="0"/>
              <w:autoSpaceDN w:val="0"/>
              <w:bidi w:val="0"/>
              <w:adjustRightInd w:val="0"/>
              <w:snapToGrid/>
              <w:jc w:val="center"/>
              <w:textAlignment w:val="auto"/>
              <w:rPr>
                <w:rFonts w:ascii="宋体" w:hAnsi="宋体" w:cs="宋体"/>
                <w:color w:val="auto"/>
                <w:kern w:val="0"/>
                <w:sz w:val="13"/>
                <w:szCs w:val="13"/>
                <w:highlight w:val="none"/>
              </w:rPr>
            </w:pPr>
            <w:r>
              <w:rPr>
                <w:rFonts w:hint="eastAsia" w:ascii="宋体" w:hAnsi="宋体" w:cs="宋体"/>
                <w:color w:val="auto"/>
                <w:kern w:val="0"/>
                <w:sz w:val="13"/>
                <w:szCs w:val="13"/>
                <w:highlight w:val="none"/>
              </w:rPr>
              <w:t>—</w:t>
            </w:r>
          </w:p>
        </w:tc>
        <w:tc>
          <w:tcPr>
            <w:tcW w:w="805" w:type="dxa"/>
            <w:tcBorders>
              <w:top w:val="single" w:color="auto" w:sz="4" w:space="0"/>
              <w:left w:val="single" w:color="auto" w:sz="4" w:space="0"/>
              <w:bottom w:val="single" w:color="auto" w:sz="4" w:space="0"/>
              <w:right w:val="single" w:color="auto" w:sz="4" w:space="0"/>
            </w:tcBorders>
            <w:vAlign w:val="center"/>
          </w:tcPr>
          <w:p w14:paraId="3B33A1CC">
            <w:pPr>
              <w:keepNext w:val="0"/>
              <w:keepLines w:val="0"/>
              <w:pageBreakBefore w:val="0"/>
              <w:kinsoku/>
              <w:wordWrap/>
              <w:overflowPunct/>
              <w:topLinePunct w:val="0"/>
              <w:autoSpaceDE w:val="0"/>
              <w:autoSpaceDN w:val="0"/>
              <w:bidi w:val="0"/>
              <w:adjustRightInd w:val="0"/>
              <w:snapToGrid/>
              <w:jc w:val="center"/>
              <w:textAlignment w:val="auto"/>
              <w:rPr>
                <w:rFonts w:ascii="宋体" w:hAnsi="宋体" w:cs="宋体"/>
                <w:color w:val="auto"/>
                <w:kern w:val="0"/>
                <w:sz w:val="13"/>
                <w:szCs w:val="13"/>
                <w:highlight w:val="none"/>
              </w:rPr>
            </w:pPr>
            <w:r>
              <w:rPr>
                <w:rFonts w:hint="eastAsia" w:ascii="宋体" w:hAnsi="宋体" w:cs="宋体"/>
                <w:color w:val="auto"/>
                <w:kern w:val="0"/>
                <w:sz w:val="13"/>
                <w:szCs w:val="13"/>
                <w:highlight w:val="none"/>
              </w:rPr>
              <w:t>—</w:t>
            </w:r>
          </w:p>
        </w:tc>
        <w:tc>
          <w:tcPr>
            <w:tcW w:w="695" w:type="dxa"/>
            <w:tcBorders>
              <w:top w:val="single" w:color="auto" w:sz="4" w:space="0"/>
              <w:left w:val="single" w:color="auto" w:sz="4" w:space="0"/>
              <w:bottom w:val="single" w:color="auto" w:sz="4" w:space="0"/>
              <w:right w:val="single" w:color="auto" w:sz="4" w:space="0"/>
            </w:tcBorders>
            <w:vAlign w:val="center"/>
          </w:tcPr>
          <w:p w14:paraId="0FD8C932">
            <w:pPr>
              <w:keepNext w:val="0"/>
              <w:keepLines w:val="0"/>
              <w:pageBreakBefore w:val="0"/>
              <w:kinsoku/>
              <w:wordWrap/>
              <w:overflowPunct/>
              <w:topLinePunct w:val="0"/>
              <w:autoSpaceDE w:val="0"/>
              <w:autoSpaceDN w:val="0"/>
              <w:bidi w:val="0"/>
              <w:adjustRightInd w:val="0"/>
              <w:snapToGrid/>
              <w:jc w:val="center"/>
              <w:textAlignment w:val="auto"/>
              <w:rPr>
                <w:rFonts w:ascii="宋体" w:hAnsi="宋体" w:cs="宋体"/>
                <w:color w:val="auto"/>
                <w:kern w:val="0"/>
                <w:sz w:val="13"/>
                <w:szCs w:val="13"/>
                <w:highlight w:val="none"/>
              </w:rPr>
            </w:pPr>
            <w:r>
              <w:rPr>
                <w:rFonts w:hint="eastAsia" w:ascii="宋体" w:hAnsi="宋体" w:cs="宋体"/>
                <w:color w:val="auto"/>
                <w:kern w:val="0"/>
                <w:sz w:val="13"/>
                <w:szCs w:val="13"/>
                <w:highlight w:val="none"/>
              </w:rPr>
              <w:t>—</w:t>
            </w:r>
          </w:p>
        </w:tc>
        <w:tc>
          <w:tcPr>
            <w:tcW w:w="892" w:type="dxa"/>
            <w:tcBorders>
              <w:top w:val="single" w:color="auto" w:sz="4" w:space="0"/>
              <w:left w:val="single" w:color="auto" w:sz="4" w:space="0"/>
              <w:bottom w:val="single" w:color="auto" w:sz="4" w:space="0"/>
              <w:right w:val="single" w:color="auto" w:sz="4" w:space="0"/>
            </w:tcBorders>
            <w:vAlign w:val="center"/>
          </w:tcPr>
          <w:p w14:paraId="4CE422E3">
            <w:pPr>
              <w:keepNext w:val="0"/>
              <w:keepLines w:val="0"/>
              <w:pageBreakBefore w:val="0"/>
              <w:kinsoku/>
              <w:wordWrap/>
              <w:overflowPunct/>
              <w:topLinePunct w:val="0"/>
              <w:autoSpaceDE w:val="0"/>
              <w:autoSpaceDN w:val="0"/>
              <w:bidi w:val="0"/>
              <w:adjustRightInd w:val="0"/>
              <w:snapToGrid/>
              <w:jc w:val="center"/>
              <w:textAlignment w:val="auto"/>
              <w:rPr>
                <w:rFonts w:ascii="宋体" w:hAnsi="宋体" w:cs="宋体"/>
                <w:color w:val="auto"/>
                <w:kern w:val="0"/>
                <w:sz w:val="13"/>
                <w:szCs w:val="13"/>
                <w:highlight w:val="none"/>
              </w:rPr>
            </w:pPr>
            <w:r>
              <w:rPr>
                <w:rFonts w:hint="eastAsia" w:ascii="宋体" w:hAnsi="宋体" w:cs="宋体"/>
                <w:color w:val="auto"/>
                <w:kern w:val="0"/>
                <w:sz w:val="13"/>
                <w:szCs w:val="13"/>
                <w:highlight w:val="none"/>
              </w:rPr>
              <w:t>—</w:t>
            </w:r>
          </w:p>
        </w:tc>
        <w:tc>
          <w:tcPr>
            <w:tcW w:w="947" w:type="dxa"/>
            <w:tcBorders>
              <w:top w:val="single" w:color="auto" w:sz="4" w:space="0"/>
              <w:left w:val="single" w:color="auto" w:sz="4" w:space="0"/>
              <w:bottom w:val="single" w:color="auto" w:sz="4" w:space="0"/>
              <w:right w:val="single" w:color="auto" w:sz="4" w:space="0"/>
            </w:tcBorders>
            <w:vAlign w:val="center"/>
          </w:tcPr>
          <w:p w14:paraId="55DB3B93">
            <w:pPr>
              <w:keepNext w:val="0"/>
              <w:keepLines w:val="0"/>
              <w:pageBreakBefore w:val="0"/>
              <w:kinsoku/>
              <w:wordWrap/>
              <w:overflowPunct/>
              <w:topLinePunct w:val="0"/>
              <w:autoSpaceDE w:val="0"/>
              <w:autoSpaceDN w:val="0"/>
              <w:bidi w:val="0"/>
              <w:adjustRightInd w:val="0"/>
              <w:snapToGrid/>
              <w:jc w:val="center"/>
              <w:textAlignment w:val="auto"/>
              <w:rPr>
                <w:rFonts w:ascii="宋体" w:hAnsi="宋体" w:cs="宋体"/>
                <w:color w:val="auto"/>
                <w:kern w:val="0"/>
                <w:sz w:val="13"/>
                <w:szCs w:val="13"/>
                <w:highlight w:val="none"/>
              </w:rPr>
            </w:pPr>
            <w:r>
              <w:rPr>
                <w:rFonts w:hint="eastAsia" w:ascii="宋体" w:hAnsi="宋体" w:cs="宋体"/>
                <w:color w:val="auto"/>
                <w:kern w:val="0"/>
                <w:sz w:val="13"/>
                <w:szCs w:val="13"/>
                <w:highlight w:val="none"/>
              </w:rPr>
              <w:t>A—0</w:t>
            </w:r>
            <w:r>
              <w:rPr>
                <w:rFonts w:hint="eastAsia" w:ascii="宋体" w:hAnsi="宋体" w:cs="宋体"/>
                <w:color w:val="auto"/>
                <w:sz w:val="13"/>
                <w:szCs w:val="13"/>
                <w:highlight w:val="none"/>
                <w:vertAlign w:val="superscript"/>
              </w:rPr>
              <w:t>〔</w:t>
            </w:r>
            <w:r>
              <w:rPr>
                <w:rFonts w:hint="eastAsia" w:ascii="宋体" w:hAnsi="宋体" w:cs="宋体"/>
                <w:color w:val="auto"/>
                <w:sz w:val="13"/>
                <w:szCs w:val="13"/>
                <w:highlight w:val="none"/>
                <w:vertAlign w:val="superscript"/>
                <w:lang w:val="en-US" w:eastAsia="zh-CN"/>
              </w:rPr>
              <w:t>4</w:t>
            </w:r>
            <w:r>
              <w:rPr>
                <w:rFonts w:hint="eastAsia" w:ascii="宋体" w:hAnsi="宋体" w:cs="宋体"/>
                <w:color w:val="auto"/>
                <w:sz w:val="13"/>
                <w:szCs w:val="13"/>
                <w:highlight w:val="none"/>
                <w:vertAlign w:val="superscript"/>
              </w:rPr>
              <w:t>〕</w:t>
            </w:r>
          </w:p>
        </w:tc>
        <w:tc>
          <w:tcPr>
            <w:tcW w:w="964" w:type="dxa"/>
            <w:tcBorders>
              <w:top w:val="single" w:color="auto" w:sz="4" w:space="0"/>
              <w:left w:val="single" w:color="auto" w:sz="4" w:space="0"/>
              <w:bottom w:val="single" w:color="auto" w:sz="4" w:space="0"/>
              <w:right w:val="single" w:color="auto" w:sz="4" w:space="0"/>
            </w:tcBorders>
            <w:vAlign w:val="center"/>
          </w:tcPr>
          <w:p w14:paraId="3D4F26E4">
            <w:pPr>
              <w:keepNext w:val="0"/>
              <w:keepLines w:val="0"/>
              <w:pageBreakBefore w:val="0"/>
              <w:kinsoku/>
              <w:wordWrap/>
              <w:overflowPunct/>
              <w:topLinePunct w:val="0"/>
              <w:autoSpaceDE w:val="0"/>
              <w:autoSpaceDN w:val="0"/>
              <w:bidi w:val="0"/>
              <w:adjustRightInd w:val="0"/>
              <w:snapToGrid/>
              <w:jc w:val="center"/>
              <w:textAlignment w:val="auto"/>
              <w:rPr>
                <w:rFonts w:ascii="宋体" w:hAnsi="宋体" w:cs="宋体"/>
                <w:color w:val="auto"/>
                <w:kern w:val="0"/>
                <w:sz w:val="13"/>
                <w:szCs w:val="13"/>
                <w:highlight w:val="none"/>
              </w:rPr>
            </w:pPr>
            <w:r>
              <w:rPr>
                <w:rFonts w:hint="eastAsia" w:ascii="宋体" w:hAnsi="宋体" w:cs="宋体"/>
                <w:color w:val="auto"/>
                <w:kern w:val="0"/>
                <w:sz w:val="13"/>
                <w:szCs w:val="13"/>
                <w:highlight w:val="none"/>
              </w:rPr>
              <w:t>A—0</w:t>
            </w:r>
          </w:p>
        </w:tc>
        <w:tc>
          <w:tcPr>
            <w:tcW w:w="655" w:type="dxa"/>
            <w:tcBorders>
              <w:top w:val="single" w:color="auto" w:sz="4" w:space="0"/>
              <w:left w:val="single" w:color="auto" w:sz="4" w:space="0"/>
              <w:bottom w:val="single" w:color="auto" w:sz="4" w:space="0"/>
              <w:right w:val="single" w:color="auto" w:sz="4" w:space="0"/>
            </w:tcBorders>
            <w:vAlign w:val="center"/>
          </w:tcPr>
          <w:p w14:paraId="02403D93">
            <w:pPr>
              <w:keepNext w:val="0"/>
              <w:keepLines w:val="0"/>
              <w:pageBreakBefore w:val="0"/>
              <w:kinsoku/>
              <w:wordWrap/>
              <w:overflowPunct/>
              <w:topLinePunct w:val="0"/>
              <w:autoSpaceDE w:val="0"/>
              <w:autoSpaceDN w:val="0"/>
              <w:bidi w:val="0"/>
              <w:adjustRightInd w:val="0"/>
              <w:snapToGrid/>
              <w:jc w:val="center"/>
              <w:textAlignment w:val="auto"/>
              <w:rPr>
                <w:rFonts w:ascii="宋体" w:hAnsi="宋体" w:cs="宋体"/>
                <w:color w:val="auto"/>
                <w:kern w:val="0"/>
                <w:sz w:val="13"/>
                <w:szCs w:val="13"/>
                <w:highlight w:val="none"/>
              </w:rPr>
            </w:pPr>
            <w:r>
              <w:rPr>
                <w:rFonts w:hint="eastAsia" w:ascii="宋体" w:hAnsi="宋体" w:cs="宋体"/>
                <w:color w:val="auto"/>
                <w:kern w:val="0"/>
                <w:sz w:val="13"/>
                <w:szCs w:val="13"/>
                <w:highlight w:val="none"/>
              </w:rPr>
              <w:t>*</w:t>
            </w:r>
          </w:p>
        </w:tc>
        <w:tc>
          <w:tcPr>
            <w:tcW w:w="821" w:type="dxa"/>
            <w:tcBorders>
              <w:top w:val="single" w:color="auto" w:sz="4" w:space="0"/>
              <w:left w:val="single" w:color="auto" w:sz="4" w:space="0"/>
              <w:bottom w:val="single" w:color="auto" w:sz="4" w:space="0"/>
              <w:right w:val="single" w:color="auto" w:sz="4" w:space="0"/>
            </w:tcBorders>
            <w:vAlign w:val="center"/>
          </w:tcPr>
          <w:p w14:paraId="17E5BB51">
            <w:pPr>
              <w:keepNext w:val="0"/>
              <w:keepLines w:val="0"/>
              <w:pageBreakBefore w:val="0"/>
              <w:kinsoku/>
              <w:wordWrap/>
              <w:overflowPunct/>
              <w:topLinePunct w:val="0"/>
              <w:autoSpaceDE w:val="0"/>
              <w:autoSpaceDN w:val="0"/>
              <w:bidi w:val="0"/>
              <w:adjustRightInd w:val="0"/>
              <w:snapToGrid/>
              <w:jc w:val="center"/>
              <w:textAlignment w:val="auto"/>
              <w:rPr>
                <w:rFonts w:ascii="宋体" w:hAnsi="宋体" w:cs="宋体"/>
                <w:color w:val="auto"/>
                <w:kern w:val="0"/>
                <w:sz w:val="13"/>
                <w:szCs w:val="13"/>
                <w:highlight w:val="none"/>
              </w:rPr>
            </w:pPr>
            <w:r>
              <w:rPr>
                <w:rFonts w:hint="eastAsia" w:ascii="宋体" w:hAnsi="宋体" w:cs="宋体"/>
                <w:color w:val="auto"/>
                <w:kern w:val="0"/>
                <w:sz w:val="13"/>
                <w:szCs w:val="13"/>
                <w:highlight w:val="none"/>
              </w:rPr>
              <w:t>—</w:t>
            </w:r>
          </w:p>
        </w:tc>
        <w:tc>
          <w:tcPr>
            <w:tcW w:w="708" w:type="dxa"/>
            <w:tcBorders>
              <w:top w:val="single" w:color="auto" w:sz="4" w:space="0"/>
              <w:left w:val="single" w:color="auto" w:sz="4" w:space="0"/>
              <w:bottom w:val="single" w:color="auto" w:sz="4" w:space="0"/>
              <w:right w:val="single" w:color="auto" w:sz="4" w:space="0"/>
            </w:tcBorders>
            <w:vAlign w:val="center"/>
          </w:tcPr>
          <w:p w14:paraId="6CDFBB06">
            <w:pPr>
              <w:keepNext w:val="0"/>
              <w:keepLines w:val="0"/>
              <w:pageBreakBefore w:val="0"/>
              <w:kinsoku/>
              <w:wordWrap/>
              <w:overflowPunct/>
              <w:topLinePunct w:val="0"/>
              <w:autoSpaceDE w:val="0"/>
              <w:autoSpaceDN w:val="0"/>
              <w:bidi w:val="0"/>
              <w:adjustRightInd w:val="0"/>
              <w:snapToGrid/>
              <w:jc w:val="center"/>
              <w:textAlignment w:val="auto"/>
              <w:rPr>
                <w:rFonts w:ascii="宋体" w:hAnsi="宋体" w:cs="宋体"/>
                <w:color w:val="auto"/>
                <w:kern w:val="0"/>
                <w:sz w:val="13"/>
                <w:szCs w:val="13"/>
                <w:highlight w:val="none"/>
              </w:rPr>
            </w:pPr>
            <w:r>
              <w:rPr>
                <w:rFonts w:hint="eastAsia" w:ascii="宋体" w:hAnsi="宋体" w:cs="宋体"/>
                <w:color w:val="auto"/>
                <w:kern w:val="0"/>
                <w:sz w:val="13"/>
                <w:szCs w:val="13"/>
                <w:highlight w:val="none"/>
              </w:rPr>
              <w:t>*</w:t>
            </w:r>
          </w:p>
        </w:tc>
      </w:tr>
      <w:tr w14:paraId="69FD577F">
        <w:tblPrEx>
          <w:tblCellMar>
            <w:top w:w="0" w:type="dxa"/>
            <w:left w:w="0" w:type="dxa"/>
            <w:bottom w:w="0" w:type="dxa"/>
            <w:right w:w="0" w:type="dxa"/>
          </w:tblCellMar>
        </w:tblPrEx>
        <w:trPr>
          <w:trHeight w:val="737" w:hRule="exact"/>
        </w:trPr>
        <w:tc>
          <w:tcPr>
            <w:tcW w:w="1004" w:type="dxa"/>
            <w:tcBorders>
              <w:top w:val="single" w:color="auto" w:sz="4" w:space="0"/>
              <w:left w:val="single" w:color="auto" w:sz="4" w:space="0"/>
              <w:bottom w:val="single" w:color="auto" w:sz="4" w:space="0"/>
              <w:right w:val="single" w:color="auto" w:sz="4" w:space="0"/>
            </w:tcBorders>
            <w:vAlign w:val="center"/>
          </w:tcPr>
          <w:p w14:paraId="34F4A162">
            <w:pPr>
              <w:pStyle w:val="522"/>
              <w:keepNext w:val="0"/>
              <w:keepLines w:val="0"/>
              <w:pageBreakBefore w:val="0"/>
              <w:widowControl/>
              <w:tabs>
                <w:tab w:val="right" w:leader="dot" w:pos="9354"/>
              </w:tabs>
              <w:kinsoku/>
              <w:wordWrap/>
              <w:overflowPunct/>
              <w:topLinePunct w:val="0"/>
              <w:autoSpaceDE/>
              <w:autoSpaceDN/>
              <w:bidi w:val="0"/>
              <w:adjustRightInd/>
              <w:snapToGrid/>
              <w:spacing w:line="240" w:lineRule="exact"/>
              <w:ind w:left="0" w:leftChars="0"/>
              <w:jc w:val="center"/>
              <w:textAlignment w:val="auto"/>
              <w:rPr>
                <w:rFonts w:ascii="宋体" w:hAnsi="宋体" w:cs="宋体"/>
                <w:color w:val="auto"/>
                <w:kern w:val="0"/>
                <w:sz w:val="13"/>
                <w:szCs w:val="13"/>
                <w:highlight w:val="none"/>
              </w:rPr>
            </w:pPr>
            <w:r>
              <w:rPr>
                <w:rFonts w:hint="eastAsia" w:ascii="宋体" w:hAnsi="宋体" w:cs="宋体"/>
                <w:color w:val="auto"/>
                <w:sz w:val="13"/>
                <w:szCs w:val="13"/>
                <w:highlight w:val="none"/>
              </w:rPr>
              <w:t>失火危险较大的服务处所</w:t>
            </w:r>
            <w:r>
              <w:rPr>
                <w:rFonts w:hint="eastAsia" w:ascii="宋体" w:hAnsi="宋体" w:eastAsia="宋体" w:cs="宋体"/>
                <w:color w:val="auto"/>
                <w:sz w:val="21"/>
                <w:szCs w:val="13"/>
                <w:highlight w:val="none"/>
                <w:vertAlign w:val="superscript"/>
                <w:lang w:val="en-US" w:eastAsia="zh-CN"/>
              </w:rPr>
              <w:t>i</w:t>
            </w:r>
          </w:p>
        </w:tc>
        <w:tc>
          <w:tcPr>
            <w:tcW w:w="671" w:type="dxa"/>
            <w:tcBorders>
              <w:top w:val="single" w:color="auto" w:sz="4" w:space="0"/>
              <w:left w:val="single" w:color="auto" w:sz="4" w:space="0"/>
              <w:bottom w:val="single" w:color="auto" w:sz="4" w:space="0"/>
              <w:right w:val="single" w:color="auto" w:sz="4" w:space="0"/>
            </w:tcBorders>
            <w:vAlign w:val="center"/>
          </w:tcPr>
          <w:p w14:paraId="4428AB6D">
            <w:pPr>
              <w:keepNext w:val="0"/>
              <w:keepLines w:val="0"/>
              <w:pageBreakBefore w:val="0"/>
              <w:kinsoku/>
              <w:wordWrap/>
              <w:overflowPunct/>
              <w:topLinePunct w:val="0"/>
              <w:autoSpaceDE w:val="0"/>
              <w:autoSpaceDN w:val="0"/>
              <w:bidi w:val="0"/>
              <w:adjustRightInd w:val="0"/>
              <w:snapToGrid/>
              <w:jc w:val="center"/>
              <w:textAlignment w:val="auto"/>
              <w:rPr>
                <w:rFonts w:ascii="宋体" w:hAnsi="宋体" w:cs="宋体"/>
                <w:color w:val="auto"/>
                <w:kern w:val="0"/>
                <w:sz w:val="13"/>
                <w:szCs w:val="13"/>
                <w:highlight w:val="none"/>
              </w:rPr>
            </w:pPr>
            <w:r>
              <w:rPr>
                <w:rFonts w:hint="eastAsia" w:ascii="宋体" w:hAnsi="宋体" w:cs="宋体"/>
                <w:color w:val="auto"/>
                <w:kern w:val="0"/>
                <w:sz w:val="13"/>
                <w:szCs w:val="13"/>
                <w:highlight w:val="none"/>
              </w:rPr>
              <w:t>A—60</w:t>
            </w:r>
          </w:p>
        </w:tc>
        <w:tc>
          <w:tcPr>
            <w:tcW w:w="703" w:type="dxa"/>
            <w:tcBorders>
              <w:top w:val="single" w:color="auto" w:sz="4" w:space="0"/>
              <w:left w:val="single" w:color="auto" w:sz="4" w:space="0"/>
              <w:bottom w:val="single" w:color="auto" w:sz="4" w:space="0"/>
              <w:right w:val="single" w:color="auto" w:sz="4" w:space="0"/>
            </w:tcBorders>
            <w:vAlign w:val="center"/>
          </w:tcPr>
          <w:p w14:paraId="1997806A">
            <w:pPr>
              <w:keepNext w:val="0"/>
              <w:keepLines w:val="0"/>
              <w:pageBreakBefore w:val="0"/>
              <w:kinsoku/>
              <w:wordWrap/>
              <w:overflowPunct/>
              <w:topLinePunct w:val="0"/>
              <w:autoSpaceDE w:val="0"/>
              <w:autoSpaceDN w:val="0"/>
              <w:bidi w:val="0"/>
              <w:adjustRightInd w:val="0"/>
              <w:snapToGrid/>
              <w:jc w:val="center"/>
              <w:textAlignment w:val="auto"/>
              <w:rPr>
                <w:rFonts w:ascii="宋体" w:hAnsi="宋体" w:cs="宋体"/>
                <w:color w:val="auto"/>
                <w:kern w:val="0"/>
                <w:sz w:val="13"/>
                <w:szCs w:val="13"/>
                <w:highlight w:val="none"/>
              </w:rPr>
            </w:pPr>
            <w:r>
              <w:rPr>
                <w:rFonts w:hint="eastAsia" w:ascii="宋体" w:hAnsi="宋体" w:cs="宋体"/>
                <w:color w:val="auto"/>
                <w:kern w:val="0"/>
                <w:sz w:val="13"/>
                <w:szCs w:val="13"/>
                <w:highlight w:val="none"/>
              </w:rPr>
              <w:t>A—0</w:t>
            </w:r>
          </w:p>
        </w:tc>
        <w:tc>
          <w:tcPr>
            <w:tcW w:w="805" w:type="dxa"/>
            <w:tcBorders>
              <w:top w:val="single" w:color="auto" w:sz="4" w:space="0"/>
              <w:left w:val="single" w:color="auto" w:sz="4" w:space="0"/>
              <w:bottom w:val="single" w:color="auto" w:sz="4" w:space="0"/>
              <w:right w:val="single" w:color="auto" w:sz="4" w:space="0"/>
            </w:tcBorders>
            <w:vAlign w:val="center"/>
          </w:tcPr>
          <w:p w14:paraId="10089251">
            <w:pPr>
              <w:keepNext w:val="0"/>
              <w:keepLines w:val="0"/>
              <w:pageBreakBefore w:val="0"/>
              <w:kinsoku/>
              <w:wordWrap/>
              <w:overflowPunct/>
              <w:topLinePunct w:val="0"/>
              <w:autoSpaceDE w:val="0"/>
              <w:autoSpaceDN w:val="0"/>
              <w:bidi w:val="0"/>
              <w:adjustRightInd w:val="0"/>
              <w:snapToGrid/>
              <w:jc w:val="center"/>
              <w:textAlignment w:val="auto"/>
              <w:rPr>
                <w:rFonts w:ascii="宋体" w:hAnsi="宋体" w:cs="宋体"/>
                <w:color w:val="auto"/>
                <w:kern w:val="0"/>
                <w:sz w:val="13"/>
                <w:szCs w:val="13"/>
                <w:highlight w:val="none"/>
              </w:rPr>
            </w:pPr>
            <w:r>
              <w:rPr>
                <w:rFonts w:hint="eastAsia" w:ascii="宋体" w:hAnsi="宋体" w:cs="宋体"/>
                <w:color w:val="auto"/>
                <w:kern w:val="0"/>
                <w:sz w:val="13"/>
                <w:szCs w:val="13"/>
                <w:highlight w:val="none"/>
              </w:rPr>
              <w:t>A—0</w:t>
            </w:r>
          </w:p>
        </w:tc>
        <w:tc>
          <w:tcPr>
            <w:tcW w:w="695" w:type="dxa"/>
            <w:tcBorders>
              <w:top w:val="single" w:color="auto" w:sz="4" w:space="0"/>
              <w:left w:val="single" w:color="auto" w:sz="4" w:space="0"/>
              <w:bottom w:val="single" w:color="auto" w:sz="4" w:space="0"/>
              <w:right w:val="single" w:color="auto" w:sz="4" w:space="0"/>
            </w:tcBorders>
            <w:vAlign w:val="center"/>
          </w:tcPr>
          <w:p w14:paraId="17B8E539">
            <w:pPr>
              <w:keepNext w:val="0"/>
              <w:keepLines w:val="0"/>
              <w:pageBreakBefore w:val="0"/>
              <w:kinsoku/>
              <w:wordWrap/>
              <w:overflowPunct/>
              <w:topLinePunct w:val="0"/>
              <w:autoSpaceDE w:val="0"/>
              <w:autoSpaceDN w:val="0"/>
              <w:bidi w:val="0"/>
              <w:adjustRightInd w:val="0"/>
              <w:snapToGrid/>
              <w:jc w:val="center"/>
              <w:textAlignment w:val="auto"/>
              <w:rPr>
                <w:rFonts w:ascii="宋体" w:hAnsi="宋体" w:cs="宋体"/>
                <w:color w:val="auto"/>
                <w:kern w:val="0"/>
                <w:sz w:val="13"/>
                <w:szCs w:val="13"/>
                <w:highlight w:val="none"/>
              </w:rPr>
            </w:pPr>
            <w:r>
              <w:rPr>
                <w:rFonts w:hint="eastAsia" w:ascii="宋体" w:hAnsi="宋体" w:cs="宋体"/>
                <w:color w:val="auto"/>
                <w:kern w:val="0"/>
                <w:sz w:val="13"/>
                <w:szCs w:val="13"/>
                <w:highlight w:val="none"/>
              </w:rPr>
              <w:t>A—0</w:t>
            </w:r>
          </w:p>
        </w:tc>
        <w:tc>
          <w:tcPr>
            <w:tcW w:w="892" w:type="dxa"/>
            <w:tcBorders>
              <w:top w:val="single" w:color="auto" w:sz="4" w:space="0"/>
              <w:left w:val="single" w:color="auto" w:sz="4" w:space="0"/>
              <w:bottom w:val="single" w:color="auto" w:sz="4" w:space="0"/>
              <w:right w:val="single" w:color="auto" w:sz="4" w:space="0"/>
            </w:tcBorders>
            <w:vAlign w:val="center"/>
          </w:tcPr>
          <w:p w14:paraId="0CD99741">
            <w:pPr>
              <w:keepNext w:val="0"/>
              <w:keepLines w:val="0"/>
              <w:pageBreakBefore w:val="0"/>
              <w:kinsoku/>
              <w:wordWrap/>
              <w:overflowPunct/>
              <w:topLinePunct w:val="0"/>
              <w:autoSpaceDE w:val="0"/>
              <w:autoSpaceDN w:val="0"/>
              <w:bidi w:val="0"/>
              <w:adjustRightInd w:val="0"/>
              <w:snapToGrid/>
              <w:jc w:val="center"/>
              <w:textAlignment w:val="auto"/>
              <w:rPr>
                <w:rFonts w:ascii="宋体" w:hAnsi="宋体" w:cs="宋体"/>
                <w:color w:val="auto"/>
                <w:kern w:val="0"/>
                <w:sz w:val="13"/>
                <w:szCs w:val="13"/>
                <w:highlight w:val="none"/>
              </w:rPr>
            </w:pPr>
            <w:r>
              <w:rPr>
                <w:rFonts w:hint="eastAsia" w:ascii="宋体" w:hAnsi="宋体" w:cs="宋体"/>
                <w:color w:val="auto"/>
                <w:kern w:val="0"/>
                <w:sz w:val="13"/>
                <w:szCs w:val="13"/>
                <w:highlight w:val="none"/>
              </w:rPr>
              <w:t>A—0</w:t>
            </w:r>
          </w:p>
        </w:tc>
        <w:tc>
          <w:tcPr>
            <w:tcW w:w="947" w:type="dxa"/>
            <w:tcBorders>
              <w:top w:val="single" w:color="auto" w:sz="4" w:space="0"/>
              <w:left w:val="single" w:color="auto" w:sz="4" w:space="0"/>
              <w:bottom w:val="single" w:color="auto" w:sz="4" w:space="0"/>
              <w:right w:val="single" w:color="auto" w:sz="4" w:space="0"/>
            </w:tcBorders>
            <w:vAlign w:val="center"/>
          </w:tcPr>
          <w:p w14:paraId="1BE6E4F1">
            <w:pPr>
              <w:keepNext w:val="0"/>
              <w:keepLines w:val="0"/>
              <w:pageBreakBefore w:val="0"/>
              <w:kinsoku/>
              <w:wordWrap/>
              <w:overflowPunct/>
              <w:topLinePunct w:val="0"/>
              <w:autoSpaceDE w:val="0"/>
              <w:autoSpaceDN w:val="0"/>
              <w:bidi w:val="0"/>
              <w:adjustRightInd w:val="0"/>
              <w:snapToGrid/>
              <w:jc w:val="center"/>
              <w:textAlignment w:val="auto"/>
              <w:rPr>
                <w:rFonts w:ascii="宋体" w:hAnsi="宋体" w:cs="宋体"/>
                <w:color w:val="auto"/>
                <w:kern w:val="0"/>
                <w:sz w:val="13"/>
                <w:szCs w:val="13"/>
                <w:highlight w:val="none"/>
              </w:rPr>
            </w:pPr>
            <w:r>
              <w:rPr>
                <w:rFonts w:hint="eastAsia" w:ascii="宋体" w:hAnsi="宋体" w:cs="宋体"/>
                <w:color w:val="auto"/>
                <w:kern w:val="0"/>
                <w:sz w:val="13"/>
                <w:szCs w:val="13"/>
                <w:highlight w:val="none"/>
              </w:rPr>
              <w:t>A—</w:t>
            </w:r>
            <w:r>
              <w:rPr>
                <w:rFonts w:hint="eastAsia" w:ascii="宋体" w:hAnsi="宋体" w:cs="宋体"/>
                <w:color w:val="auto"/>
                <w:kern w:val="0"/>
                <w:sz w:val="13"/>
                <w:szCs w:val="13"/>
                <w:highlight w:val="none"/>
                <w:lang w:val="en-US" w:eastAsia="zh-CN"/>
              </w:rPr>
              <w:t>6</w:t>
            </w:r>
            <w:r>
              <w:rPr>
                <w:rFonts w:hint="eastAsia" w:ascii="宋体" w:hAnsi="宋体" w:cs="宋体"/>
                <w:color w:val="auto"/>
                <w:kern w:val="0"/>
                <w:sz w:val="13"/>
                <w:szCs w:val="13"/>
                <w:highlight w:val="none"/>
              </w:rPr>
              <w:t>0</w:t>
            </w:r>
          </w:p>
        </w:tc>
        <w:tc>
          <w:tcPr>
            <w:tcW w:w="964" w:type="dxa"/>
            <w:tcBorders>
              <w:top w:val="single" w:color="auto" w:sz="4" w:space="0"/>
              <w:left w:val="single" w:color="auto" w:sz="4" w:space="0"/>
              <w:bottom w:val="single" w:color="auto" w:sz="4" w:space="0"/>
              <w:right w:val="single" w:color="auto" w:sz="4" w:space="0"/>
            </w:tcBorders>
            <w:vAlign w:val="center"/>
          </w:tcPr>
          <w:p w14:paraId="7F4CED0C">
            <w:pPr>
              <w:keepNext w:val="0"/>
              <w:keepLines w:val="0"/>
              <w:pageBreakBefore w:val="0"/>
              <w:kinsoku/>
              <w:wordWrap/>
              <w:overflowPunct/>
              <w:topLinePunct w:val="0"/>
              <w:autoSpaceDE w:val="0"/>
              <w:autoSpaceDN w:val="0"/>
              <w:bidi w:val="0"/>
              <w:adjustRightInd w:val="0"/>
              <w:snapToGrid/>
              <w:jc w:val="center"/>
              <w:textAlignment w:val="auto"/>
              <w:rPr>
                <w:rFonts w:ascii="宋体" w:hAnsi="宋体" w:cs="宋体"/>
                <w:color w:val="auto"/>
                <w:kern w:val="0"/>
                <w:sz w:val="13"/>
                <w:szCs w:val="13"/>
                <w:highlight w:val="none"/>
              </w:rPr>
            </w:pPr>
            <w:r>
              <w:rPr>
                <w:rFonts w:hint="eastAsia" w:ascii="宋体" w:hAnsi="宋体" w:cs="宋体"/>
                <w:color w:val="auto"/>
                <w:kern w:val="0"/>
                <w:sz w:val="13"/>
                <w:szCs w:val="13"/>
                <w:highlight w:val="none"/>
              </w:rPr>
              <w:t>A—0</w:t>
            </w:r>
          </w:p>
        </w:tc>
        <w:tc>
          <w:tcPr>
            <w:tcW w:w="655" w:type="dxa"/>
            <w:tcBorders>
              <w:top w:val="single" w:color="auto" w:sz="4" w:space="0"/>
              <w:left w:val="single" w:color="auto" w:sz="4" w:space="0"/>
              <w:bottom w:val="single" w:color="auto" w:sz="4" w:space="0"/>
              <w:right w:val="single" w:color="auto" w:sz="4" w:space="0"/>
            </w:tcBorders>
            <w:vAlign w:val="center"/>
          </w:tcPr>
          <w:p w14:paraId="6A913241">
            <w:pPr>
              <w:keepNext w:val="0"/>
              <w:keepLines w:val="0"/>
              <w:pageBreakBefore w:val="0"/>
              <w:kinsoku/>
              <w:wordWrap/>
              <w:overflowPunct/>
              <w:topLinePunct w:val="0"/>
              <w:autoSpaceDE w:val="0"/>
              <w:autoSpaceDN w:val="0"/>
              <w:bidi w:val="0"/>
              <w:adjustRightInd w:val="0"/>
              <w:snapToGrid/>
              <w:jc w:val="center"/>
              <w:textAlignment w:val="auto"/>
              <w:rPr>
                <w:rFonts w:ascii="宋体" w:hAnsi="宋体" w:cs="宋体"/>
                <w:color w:val="auto"/>
                <w:kern w:val="0"/>
                <w:sz w:val="13"/>
                <w:szCs w:val="13"/>
                <w:highlight w:val="none"/>
              </w:rPr>
            </w:pPr>
            <w:r>
              <w:rPr>
                <w:rFonts w:hint="eastAsia" w:ascii="宋体" w:hAnsi="宋体" w:cs="宋体"/>
                <w:color w:val="auto"/>
                <w:kern w:val="0"/>
                <w:sz w:val="13"/>
                <w:szCs w:val="13"/>
                <w:highlight w:val="none"/>
              </w:rPr>
              <w:t>—</w:t>
            </w:r>
          </w:p>
        </w:tc>
        <w:tc>
          <w:tcPr>
            <w:tcW w:w="821" w:type="dxa"/>
            <w:tcBorders>
              <w:top w:val="single" w:color="auto" w:sz="4" w:space="0"/>
              <w:left w:val="single" w:color="auto" w:sz="4" w:space="0"/>
              <w:bottom w:val="single" w:color="auto" w:sz="4" w:space="0"/>
              <w:right w:val="single" w:color="auto" w:sz="4" w:space="0"/>
            </w:tcBorders>
            <w:vAlign w:val="center"/>
          </w:tcPr>
          <w:p w14:paraId="12F053A4">
            <w:pPr>
              <w:ind w:firstLine="260" w:firstLineChars="200"/>
              <w:rPr>
                <w:rFonts w:ascii="宋体" w:hAnsi="宋体" w:cs="宋体"/>
                <w:color w:val="auto"/>
                <w:kern w:val="0"/>
                <w:sz w:val="13"/>
                <w:szCs w:val="13"/>
                <w:highlight w:val="none"/>
              </w:rPr>
            </w:pPr>
            <w:r>
              <w:rPr>
                <w:rFonts w:hint="eastAsia" w:ascii="宋体" w:hAnsi="宋体" w:cs="宋体"/>
                <w:color w:val="auto"/>
                <w:kern w:val="0"/>
                <w:sz w:val="13"/>
                <w:szCs w:val="13"/>
                <w:highlight w:val="none"/>
              </w:rPr>
              <w:t>A—0</w:t>
            </w:r>
            <w:r>
              <w:rPr>
                <w:rFonts w:hint="eastAsia" w:ascii="宋体" w:hAnsi="宋体" w:cs="宋体"/>
                <w:color w:val="auto"/>
                <w:sz w:val="13"/>
                <w:szCs w:val="13"/>
                <w:highlight w:val="none"/>
                <w:vertAlign w:val="superscript"/>
              </w:rPr>
              <w:t>〔</w:t>
            </w:r>
            <w:r>
              <w:rPr>
                <w:rFonts w:hint="eastAsia" w:ascii="宋体" w:hAnsi="宋体" w:cs="宋体"/>
                <w:color w:val="auto"/>
                <w:sz w:val="13"/>
                <w:szCs w:val="13"/>
                <w:highlight w:val="none"/>
                <w:vertAlign w:val="superscript"/>
                <w:lang w:val="en-US" w:eastAsia="zh-CN"/>
              </w:rPr>
              <w:t>2</w:t>
            </w:r>
            <w:r>
              <w:rPr>
                <w:rFonts w:hint="eastAsia" w:ascii="宋体" w:hAnsi="宋体" w:cs="宋体"/>
                <w:color w:val="auto"/>
                <w:sz w:val="13"/>
                <w:szCs w:val="13"/>
                <w:highlight w:val="none"/>
                <w:vertAlign w:val="superscript"/>
              </w:rPr>
              <w:t>〕</w:t>
            </w:r>
          </w:p>
        </w:tc>
        <w:tc>
          <w:tcPr>
            <w:tcW w:w="708" w:type="dxa"/>
            <w:tcBorders>
              <w:top w:val="single" w:color="auto" w:sz="4" w:space="0"/>
              <w:left w:val="single" w:color="auto" w:sz="4" w:space="0"/>
              <w:bottom w:val="single" w:color="auto" w:sz="4" w:space="0"/>
              <w:right w:val="single" w:color="auto" w:sz="4" w:space="0"/>
            </w:tcBorders>
            <w:vAlign w:val="center"/>
          </w:tcPr>
          <w:p w14:paraId="30E480BD">
            <w:pPr>
              <w:keepNext w:val="0"/>
              <w:keepLines w:val="0"/>
              <w:pageBreakBefore w:val="0"/>
              <w:kinsoku/>
              <w:wordWrap/>
              <w:overflowPunct/>
              <w:topLinePunct w:val="0"/>
              <w:autoSpaceDE w:val="0"/>
              <w:autoSpaceDN w:val="0"/>
              <w:bidi w:val="0"/>
              <w:adjustRightInd w:val="0"/>
              <w:snapToGrid/>
              <w:jc w:val="center"/>
              <w:textAlignment w:val="auto"/>
              <w:rPr>
                <w:rFonts w:ascii="宋体" w:hAnsi="宋体" w:cs="宋体"/>
                <w:color w:val="auto"/>
                <w:kern w:val="0"/>
                <w:sz w:val="13"/>
                <w:szCs w:val="13"/>
                <w:highlight w:val="none"/>
              </w:rPr>
            </w:pPr>
            <w:r>
              <w:rPr>
                <w:rFonts w:hint="eastAsia" w:ascii="宋体" w:hAnsi="宋体" w:cs="宋体"/>
                <w:color w:val="auto"/>
                <w:kern w:val="0"/>
                <w:sz w:val="13"/>
                <w:szCs w:val="13"/>
                <w:highlight w:val="none"/>
              </w:rPr>
              <w:t>*</w:t>
            </w:r>
          </w:p>
        </w:tc>
      </w:tr>
      <w:tr w14:paraId="3E076A11">
        <w:tblPrEx>
          <w:tblCellMar>
            <w:top w:w="0" w:type="dxa"/>
            <w:left w:w="0" w:type="dxa"/>
            <w:bottom w:w="0" w:type="dxa"/>
            <w:right w:w="0" w:type="dxa"/>
          </w:tblCellMar>
        </w:tblPrEx>
        <w:trPr>
          <w:trHeight w:val="300" w:hRule="atLeast"/>
        </w:trPr>
        <w:tc>
          <w:tcPr>
            <w:tcW w:w="1004" w:type="dxa"/>
            <w:tcBorders>
              <w:top w:val="single" w:color="auto" w:sz="4" w:space="0"/>
              <w:left w:val="single" w:color="auto" w:sz="4" w:space="0"/>
              <w:bottom w:val="single" w:color="auto" w:sz="4" w:space="0"/>
              <w:right w:val="single" w:color="auto" w:sz="4" w:space="0"/>
            </w:tcBorders>
            <w:vAlign w:val="center"/>
          </w:tcPr>
          <w:p w14:paraId="31D8C758">
            <w:pPr>
              <w:pStyle w:val="522"/>
              <w:keepNext w:val="0"/>
              <w:keepLines w:val="0"/>
              <w:pageBreakBefore w:val="0"/>
              <w:widowControl/>
              <w:tabs>
                <w:tab w:val="right" w:leader="dot" w:pos="9354"/>
              </w:tabs>
              <w:kinsoku/>
              <w:wordWrap/>
              <w:overflowPunct/>
              <w:topLinePunct w:val="0"/>
              <w:autoSpaceDE/>
              <w:autoSpaceDN/>
              <w:bidi w:val="0"/>
              <w:adjustRightInd/>
              <w:snapToGrid/>
              <w:spacing w:line="240" w:lineRule="exact"/>
              <w:ind w:left="0" w:leftChars="0"/>
              <w:jc w:val="center"/>
              <w:textAlignment w:val="auto"/>
              <w:rPr>
                <w:rFonts w:ascii="宋体" w:hAnsi="宋体" w:cs="宋体"/>
                <w:color w:val="auto"/>
                <w:kern w:val="0"/>
                <w:sz w:val="13"/>
                <w:szCs w:val="13"/>
                <w:highlight w:val="none"/>
              </w:rPr>
            </w:pPr>
            <w:r>
              <w:rPr>
                <w:rFonts w:hint="eastAsia" w:ascii="宋体" w:hAnsi="宋体" w:cs="宋体"/>
                <w:color w:val="auto"/>
                <w:sz w:val="13"/>
                <w:szCs w:val="13"/>
                <w:highlight w:val="none"/>
              </w:rPr>
              <w:t>开敞甲板处所</w:t>
            </w:r>
            <w:r>
              <w:rPr>
                <w:rFonts w:hint="eastAsia" w:ascii="宋体" w:hAnsi="宋体" w:eastAsia="宋体" w:cs="宋体"/>
                <w:color w:val="auto"/>
                <w:sz w:val="21"/>
                <w:szCs w:val="13"/>
                <w:highlight w:val="none"/>
                <w:vertAlign w:val="superscript"/>
                <w:lang w:val="en-US" w:eastAsia="zh-CN"/>
              </w:rPr>
              <w:t>j</w:t>
            </w:r>
          </w:p>
        </w:tc>
        <w:tc>
          <w:tcPr>
            <w:tcW w:w="671" w:type="dxa"/>
            <w:tcBorders>
              <w:top w:val="single" w:color="auto" w:sz="4" w:space="0"/>
              <w:left w:val="single" w:color="auto" w:sz="4" w:space="0"/>
              <w:bottom w:val="single" w:color="auto" w:sz="4" w:space="0"/>
              <w:right w:val="single" w:color="auto" w:sz="4" w:space="0"/>
            </w:tcBorders>
            <w:vAlign w:val="center"/>
          </w:tcPr>
          <w:p w14:paraId="355DD570">
            <w:pPr>
              <w:keepNext w:val="0"/>
              <w:keepLines w:val="0"/>
              <w:pageBreakBefore w:val="0"/>
              <w:kinsoku/>
              <w:wordWrap/>
              <w:overflowPunct/>
              <w:topLinePunct w:val="0"/>
              <w:autoSpaceDE w:val="0"/>
              <w:autoSpaceDN w:val="0"/>
              <w:bidi w:val="0"/>
              <w:adjustRightInd w:val="0"/>
              <w:snapToGrid/>
              <w:jc w:val="center"/>
              <w:textAlignment w:val="auto"/>
              <w:rPr>
                <w:rFonts w:ascii="宋体" w:hAnsi="宋体" w:cs="宋体"/>
                <w:color w:val="auto"/>
                <w:kern w:val="0"/>
                <w:sz w:val="13"/>
                <w:szCs w:val="13"/>
                <w:highlight w:val="none"/>
              </w:rPr>
            </w:pPr>
            <w:r>
              <w:rPr>
                <w:rFonts w:hint="eastAsia" w:ascii="宋体" w:hAnsi="宋体" w:cs="宋体"/>
                <w:color w:val="auto"/>
                <w:kern w:val="0"/>
                <w:sz w:val="13"/>
                <w:szCs w:val="13"/>
                <w:highlight w:val="none"/>
              </w:rPr>
              <w:t>*</w:t>
            </w:r>
          </w:p>
        </w:tc>
        <w:tc>
          <w:tcPr>
            <w:tcW w:w="703" w:type="dxa"/>
            <w:tcBorders>
              <w:top w:val="single" w:color="auto" w:sz="4" w:space="0"/>
              <w:left w:val="single" w:color="auto" w:sz="4" w:space="0"/>
              <w:bottom w:val="single" w:color="auto" w:sz="4" w:space="0"/>
              <w:right w:val="single" w:color="auto" w:sz="4" w:space="0"/>
            </w:tcBorders>
            <w:vAlign w:val="center"/>
          </w:tcPr>
          <w:p w14:paraId="45ED20E7">
            <w:pPr>
              <w:keepNext w:val="0"/>
              <w:keepLines w:val="0"/>
              <w:pageBreakBefore w:val="0"/>
              <w:kinsoku/>
              <w:wordWrap/>
              <w:overflowPunct/>
              <w:topLinePunct w:val="0"/>
              <w:autoSpaceDE w:val="0"/>
              <w:autoSpaceDN w:val="0"/>
              <w:bidi w:val="0"/>
              <w:adjustRightInd w:val="0"/>
              <w:snapToGrid/>
              <w:jc w:val="center"/>
              <w:textAlignment w:val="auto"/>
              <w:rPr>
                <w:rFonts w:ascii="宋体" w:hAnsi="宋体" w:cs="宋体"/>
                <w:color w:val="auto"/>
                <w:kern w:val="0"/>
                <w:sz w:val="13"/>
                <w:szCs w:val="13"/>
                <w:highlight w:val="none"/>
              </w:rPr>
            </w:pPr>
            <w:r>
              <w:rPr>
                <w:rFonts w:hint="eastAsia" w:ascii="宋体" w:hAnsi="宋体" w:cs="宋体"/>
                <w:color w:val="auto"/>
                <w:kern w:val="0"/>
                <w:sz w:val="13"/>
                <w:szCs w:val="13"/>
                <w:highlight w:val="none"/>
              </w:rPr>
              <w:t>*</w:t>
            </w:r>
          </w:p>
        </w:tc>
        <w:tc>
          <w:tcPr>
            <w:tcW w:w="805" w:type="dxa"/>
            <w:tcBorders>
              <w:top w:val="single" w:color="auto" w:sz="4" w:space="0"/>
              <w:left w:val="single" w:color="auto" w:sz="4" w:space="0"/>
              <w:bottom w:val="single" w:color="auto" w:sz="4" w:space="0"/>
              <w:right w:val="single" w:color="auto" w:sz="4" w:space="0"/>
            </w:tcBorders>
            <w:vAlign w:val="center"/>
          </w:tcPr>
          <w:p w14:paraId="656B00E5">
            <w:pPr>
              <w:keepNext w:val="0"/>
              <w:keepLines w:val="0"/>
              <w:pageBreakBefore w:val="0"/>
              <w:kinsoku/>
              <w:wordWrap/>
              <w:overflowPunct/>
              <w:topLinePunct w:val="0"/>
              <w:autoSpaceDE w:val="0"/>
              <w:autoSpaceDN w:val="0"/>
              <w:bidi w:val="0"/>
              <w:adjustRightInd w:val="0"/>
              <w:snapToGrid/>
              <w:jc w:val="center"/>
              <w:textAlignment w:val="auto"/>
              <w:rPr>
                <w:rFonts w:ascii="宋体" w:hAnsi="宋体" w:cs="宋体"/>
                <w:color w:val="auto"/>
                <w:kern w:val="0"/>
                <w:sz w:val="13"/>
                <w:szCs w:val="13"/>
                <w:highlight w:val="none"/>
              </w:rPr>
            </w:pPr>
            <w:r>
              <w:rPr>
                <w:rFonts w:hint="eastAsia" w:ascii="宋体" w:hAnsi="宋体" w:cs="宋体"/>
                <w:color w:val="auto"/>
                <w:kern w:val="0"/>
                <w:sz w:val="13"/>
                <w:szCs w:val="13"/>
                <w:highlight w:val="none"/>
              </w:rPr>
              <w:t>*</w:t>
            </w:r>
          </w:p>
        </w:tc>
        <w:tc>
          <w:tcPr>
            <w:tcW w:w="695" w:type="dxa"/>
            <w:tcBorders>
              <w:top w:val="single" w:color="auto" w:sz="4" w:space="0"/>
              <w:left w:val="single" w:color="auto" w:sz="4" w:space="0"/>
              <w:bottom w:val="single" w:color="auto" w:sz="4" w:space="0"/>
              <w:right w:val="single" w:color="auto" w:sz="4" w:space="0"/>
            </w:tcBorders>
            <w:vAlign w:val="center"/>
          </w:tcPr>
          <w:p w14:paraId="4CFC7DDD">
            <w:pPr>
              <w:keepNext w:val="0"/>
              <w:keepLines w:val="0"/>
              <w:pageBreakBefore w:val="0"/>
              <w:kinsoku/>
              <w:wordWrap/>
              <w:overflowPunct/>
              <w:topLinePunct w:val="0"/>
              <w:autoSpaceDE w:val="0"/>
              <w:autoSpaceDN w:val="0"/>
              <w:bidi w:val="0"/>
              <w:adjustRightInd w:val="0"/>
              <w:snapToGrid/>
              <w:jc w:val="center"/>
              <w:textAlignment w:val="auto"/>
              <w:rPr>
                <w:rFonts w:ascii="宋体" w:hAnsi="宋体" w:cs="宋体"/>
                <w:color w:val="auto"/>
                <w:kern w:val="0"/>
                <w:sz w:val="13"/>
                <w:szCs w:val="13"/>
                <w:highlight w:val="none"/>
              </w:rPr>
            </w:pPr>
            <w:r>
              <w:rPr>
                <w:rFonts w:hint="eastAsia" w:ascii="宋体" w:hAnsi="宋体" w:cs="宋体"/>
                <w:color w:val="auto"/>
                <w:kern w:val="0"/>
                <w:sz w:val="13"/>
                <w:szCs w:val="13"/>
                <w:highlight w:val="none"/>
              </w:rPr>
              <w:t>*</w:t>
            </w:r>
          </w:p>
        </w:tc>
        <w:tc>
          <w:tcPr>
            <w:tcW w:w="892" w:type="dxa"/>
            <w:tcBorders>
              <w:top w:val="single" w:color="auto" w:sz="4" w:space="0"/>
              <w:left w:val="single" w:color="auto" w:sz="4" w:space="0"/>
              <w:bottom w:val="single" w:color="auto" w:sz="4" w:space="0"/>
              <w:right w:val="single" w:color="auto" w:sz="4" w:space="0"/>
            </w:tcBorders>
            <w:vAlign w:val="center"/>
          </w:tcPr>
          <w:p w14:paraId="3F7816F3">
            <w:pPr>
              <w:keepNext w:val="0"/>
              <w:keepLines w:val="0"/>
              <w:pageBreakBefore w:val="0"/>
              <w:kinsoku/>
              <w:wordWrap/>
              <w:overflowPunct/>
              <w:topLinePunct w:val="0"/>
              <w:autoSpaceDE w:val="0"/>
              <w:autoSpaceDN w:val="0"/>
              <w:bidi w:val="0"/>
              <w:adjustRightInd w:val="0"/>
              <w:snapToGrid/>
              <w:jc w:val="center"/>
              <w:textAlignment w:val="auto"/>
              <w:rPr>
                <w:rFonts w:ascii="宋体" w:hAnsi="宋体" w:cs="宋体"/>
                <w:color w:val="auto"/>
                <w:kern w:val="0"/>
                <w:sz w:val="13"/>
                <w:szCs w:val="13"/>
                <w:highlight w:val="none"/>
              </w:rPr>
            </w:pPr>
            <w:r>
              <w:rPr>
                <w:rFonts w:hint="eastAsia" w:ascii="宋体" w:hAnsi="宋体" w:cs="宋体"/>
                <w:color w:val="auto"/>
                <w:kern w:val="0"/>
                <w:sz w:val="13"/>
                <w:szCs w:val="13"/>
                <w:highlight w:val="none"/>
              </w:rPr>
              <w:t>*</w:t>
            </w:r>
          </w:p>
        </w:tc>
        <w:tc>
          <w:tcPr>
            <w:tcW w:w="947" w:type="dxa"/>
            <w:tcBorders>
              <w:top w:val="single" w:color="auto" w:sz="4" w:space="0"/>
              <w:left w:val="single" w:color="auto" w:sz="4" w:space="0"/>
              <w:bottom w:val="single" w:color="auto" w:sz="4" w:space="0"/>
              <w:right w:val="single" w:color="auto" w:sz="4" w:space="0"/>
            </w:tcBorders>
            <w:vAlign w:val="center"/>
          </w:tcPr>
          <w:p w14:paraId="49DD1285">
            <w:pPr>
              <w:keepNext w:val="0"/>
              <w:keepLines w:val="0"/>
              <w:pageBreakBefore w:val="0"/>
              <w:kinsoku/>
              <w:wordWrap/>
              <w:overflowPunct/>
              <w:topLinePunct w:val="0"/>
              <w:autoSpaceDE w:val="0"/>
              <w:autoSpaceDN w:val="0"/>
              <w:bidi w:val="0"/>
              <w:adjustRightInd w:val="0"/>
              <w:snapToGrid/>
              <w:jc w:val="center"/>
              <w:textAlignment w:val="auto"/>
              <w:rPr>
                <w:rFonts w:ascii="宋体" w:hAnsi="宋体" w:cs="宋体"/>
                <w:color w:val="auto"/>
                <w:kern w:val="0"/>
                <w:sz w:val="13"/>
                <w:szCs w:val="13"/>
                <w:highlight w:val="none"/>
              </w:rPr>
            </w:pPr>
            <w:r>
              <w:rPr>
                <w:rFonts w:hint="eastAsia" w:ascii="宋体" w:hAnsi="宋体" w:cs="宋体"/>
                <w:color w:val="auto"/>
                <w:kern w:val="0"/>
                <w:sz w:val="13"/>
                <w:szCs w:val="13"/>
                <w:highlight w:val="none"/>
              </w:rPr>
              <w:t>*</w:t>
            </w:r>
          </w:p>
        </w:tc>
        <w:tc>
          <w:tcPr>
            <w:tcW w:w="964" w:type="dxa"/>
            <w:tcBorders>
              <w:top w:val="single" w:color="auto" w:sz="4" w:space="0"/>
              <w:left w:val="single" w:color="auto" w:sz="4" w:space="0"/>
              <w:bottom w:val="single" w:color="auto" w:sz="4" w:space="0"/>
              <w:right w:val="single" w:color="auto" w:sz="4" w:space="0"/>
            </w:tcBorders>
            <w:vAlign w:val="center"/>
          </w:tcPr>
          <w:p w14:paraId="5049AABA">
            <w:pPr>
              <w:keepNext w:val="0"/>
              <w:keepLines w:val="0"/>
              <w:pageBreakBefore w:val="0"/>
              <w:kinsoku/>
              <w:wordWrap/>
              <w:overflowPunct/>
              <w:topLinePunct w:val="0"/>
              <w:autoSpaceDE w:val="0"/>
              <w:autoSpaceDN w:val="0"/>
              <w:bidi w:val="0"/>
              <w:adjustRightInd w:val="0"/>
              <w:snapToGrid/>
              <w:jc w:val="center"/>
              <w:textAlignment w:val="auto"/>
              <w:rPr>
                <w:rFonts w:ascii="宋体" w:hAnsi="宋体" w:cs="宋体"/>
                <w:color w:val="auto"/>
                <w:kern w:val="0"/>
                <w:sz w:val="13"/>
                <w:szCs w:val="13"/>
                <w:highlight w:val="none"/>
              </w:rPr>
            </w:pPr>
            <w:r>
              <w:rPr>
                <w:rFonts w:hint="eastAsia" w:ascii="宋体" w:hAnsi="宋体" w:cs="宋体"/>
                <w:color w:val="auto"/>
                <w:kern w:val="0"/>
                <w:sz w:val="13"/>
                <w:szCs w:val="13"/>
                <w:highlight w:val="none"/>
              </w:rPr>
              <w:t>*</w:t>
            </w:r>
          </w:p>
        </w:tc>
        <w:tc>
          <w:tcPr>
            <w:tcW w:w="655" w:type="dxa"/>
            <w:tcBorders>
              <w:top w:val="single" w:color="auto" w:sz="4" w:space="0"/>
              <w:left w:val="single" w:color="auto" w:sz="4" w:space="0"/>
              <w:bottom w:val="single" w:color="auto" w:sz="4" w:space="0"/>
              <w:right w:val="single" w:color="auto" w:sz="4" w:space="0"/>
            </w:tcBorders>
            <w:vAlign w:val="center"/>
          </w:tcPr>
          <w:p w14:paraId="714CE73A">
            <w:pPr>
              <w:keepNext w:val="0"/>
              <w:keepLines w:val="0"/>
              <w:pageBreakBefore w:val="0"/>
              <w:kinsoku/>
              <w:wordWrap/>
              <w:overflowPunct/>
              <w:topLinePunct w:val="0"/>
              <w:autoSpaceDE w:val="0"/>
              <w:autoSpaceDN w:val="0"/>
              <w:bidi w:val="0"/>
              <w:adjustRightInd w:val="0"/>
              <w:snapToGrid/>
              <w:jc w:val="center"/>
              <w:textAlignment w:val="auto"/>
              <w:rPr>
                <w:rFonts w:ascii="宋体" w:hAnsi="宋体" w:cs="宋体"/>
                <w:color w:val="auto"/>
                <w:kern w:val="0"/>
                <w:sz w:val="13"/>
                <w:szCs w:val="13"/>
                <w:highlight w:val="none"/>
              </w:rPr>
            </w:pPr>
            <w:r>
              <w:rPr>
                <w:rFonts w:hint="eastAsia" w:ascii="宋体" w:hAnsi="宋体" w:cs="宋体"/>
                <w:color w:val="auto"/>
                <w:kern w:val="0"/>
                <w:sz w:val="13"/>
                <w:szCs w:val="13"/>
                <w:highlight w:val="none"/>
              </w:rPr>
              <w:t>*</w:t>
            </w:r>
          </w:p>
        </w:tc>
        <w:tc>
          <w:tcPr>
            <w:tcW w:w="821" w:type="dxa"/>
            <w:tcBorders>
              <w:top w:val="single" w:color="auto" w:sz="4" w:space="0"/>
              <w:left w:val="single" w:color="auto" w:sz="4" w:space="0"/>
              <w:bottom w:val="single" w:color="auto" w:sz="4" w:space="0"/>
              <w:right w:val="single" w:color="auto" w:sz="4" w:space="0"/>
            </w:tcBorders>
            <w:vAlign w:val="center"/>
          </w:tcPr>
          <w:p w14:paraId="2B34F507">
            <w:pPr>
              <w:keepNext w:val="0"/>
              <w:keepLines w:val="0"/>
              <w:pageBreakBefore w:val="0"/>
              <w:kinsoku/>
              <w:wordWrap/>
              <w:overflowPunct/>
              <w:topLinePunct w:val="0"/>
              <w:autoSpaceDE w:val="0"/>
              <w:autoSpaceDN w:val="0"/>
              <w:bidi w:val="0"/>
              <w:adjustRightInd w:val="0"/>
              <w:snapToGrid/>
              <w:jc w:val="center"/>
              <w:textAlignment w:val="auto"/>
              <w:rPr>
                <w:rFonts w:ascii="宋体" w:hAnsi="宋体" w:cs="宋体"/>
                <w:color w:val="auto"/>
                <w:kern w:val="0"/>
                <w:sz w:val="13"/>
                <w:szCs w:val="13"/>
                <w:highlight w:val="none"/>
              </w:rPr>
            </w:pPr>
            <w:r>
              <w:rPr>
                <w:rFonts w:hint="eastAsia" w:ascii="宋体" w:hAnsi="宋体" w:cs="宋体"/>
                <w:color w:val="auto"/>
                <w:kern w:val="0"/>
                <w:sz w:val="13"/>
                <w:szCs w:val="13"/>
                <w:highlight w:val="none"/>
              </w:rPr>
              <w:t>*</w:t>
            </w:r>
          </w:p>
        </w:tc>
        <w:tc>
          <w:tcPr>
            <w:tcW w:w="708" w:type="dxa"/>
            <w:tcBorders>
              <w:top w:val="single" w:color="auto" w:sz="4" w:space="0"/>
              <w:left w:val="single" w:color="auto" w:sz="4" w:space="0"/>
              <w:bottom w:val="single" w:color="auto" w:sz="4" w:space="0"/>
              <w:right w:val="single" w:color="auto" w:sz="4" w:space="0"/>
            </w:tcBorders>
            <w:vAlign w:val="center"/>
          </w:tcPr>
          <w:p w14:paraId="3FC8EE64">
            <w:pPr>
              <w:keepNext w:val="0"/>
              <w:keepLines w:val="0"/>
              <w:pageBreakBefore w:val="0"/>
              <w:kinsoku/>
              <w:wordWrap/>
              <w:overflowPunct/>
              <w:topLinePunct w:val="0"/>
              <w:autoSpaceDE w:val="0"/>
              <w:autoSpaceDN w:val="0"/>
              <w:bidi w:val="0"/>
              <w:adjustRightInd w:val="0"/>
              <w:snapToGrid/>
              <w:jc w:val="center"/>
              <w:textAlignment w:val="auto"/>
              <w:rPr>
                <w:rFonts w:ascii="宋体" w:hAnsi="宋体" w:cs="宋体"/>
                <w:color w:val="auto"/>
                <w:kern w:val="0"/>
                <w:sz w:val="13"/>
                <w:szCs w:val="13"/>
                <w:highlight w:val="none"/>
              </w:rPr>
            </w:pPr>
            <w:r>
              <w:rPr>
                <w:rFonts w:hint="eastAsia" w:ascii="宋体" w:hAnsi="宋体" w:cs="宋体"/>
                <w:color w:val="auto"/>
                <w:kern w:val="0"/>
                <w:sz w:val="13"/>
                <w:szCs w:val="13"/>
                <w:highlight w:val="none"/>
              </w:rPr>
              <w:t>—</w:t>
            </w:r>
          </w:p>
        </w:tc>
      </w:tr>
      <w:tr w14:paraId="163A49DB">
        <w:tblPrEx>
          <w:tblCellMar>
            <w:top w:w="0" w:type="dxa"/>
            <w:left w:w="0" w:type="dxa"/>
            <w:bottom w:w="0" w:type="dxa"/>
            <w:right w:w="0" w:type="dxa"/>
          </w:tblCellMar>
        </w:tblPrEx>
        <w:trPr>
          <w:trHeight w:val="300" w:hRule="atLeast"/>
        </w:trPr>
        <w:tc>
          <w:tcPr>
            <w:tcW w:w="8865" w:type="dxa"/>
            <w:gridSpan w:val="11"/>
            <w:tcBorders>
              <w:top w:val="single" w:color="auto" w:sz="4" w:space="0"/>
              <w:left w:val="single" w:color="auto" w:sz="4" w:space="0"/>
              <w:bottom w:val="single" w:color="auto" w:sz="4" w:space="0"/>
              <w:right w:val="single" w:color="auto" w:sz="4" w:space="0"/>
            </w:tcBorders>
            <w:vAlign w:val="center"/>
          </w:tcPr>
          <w:p w14:paraId="2D9C6F1C">
            <w:pPr>
              <w:keepNext w:val="0"/>
              <w:keepLines w:val="0"/>
              <w:pageBreakBefore w:val="0"/>
              <w:kinsoku/>
              <w:wordWrap/>
              <w:overflowPunct/>
              <w:topLinePunct w:val="0"/>
              <w:bidi w:val="0"/>
              <w:snapToGrid/>
              <w:ind w:firstLine="130" w:firstLineChars="100"/>
              <w:textAlignment w:val="auto"/>
              <w:rPr>
                <w:rFonts w:hint="eastAsia" w:ascii="宋体" w:hAnsi="宋体" w:cs="宋体"/>
                <w:color w:val="auto"/>
                <w:kern w:val="0"/>
                <w:sz w:val="13"/>
                <w:szCs w:val="13"/>
                <w:highlight w:val="none"/>
              </w:rPr>
            </w:pPr>
            <w:r>
              <w:rPr>
                <w:rFonts w:ascii="黑体" w:hAnsi="黑体" w:eastAsia="黑体" w:cs="宋体"/>
                <w:color w:val="auto"/>
                <w:kern w:val="0"/>
                <w:sz w:val="13"/>
                <w:szCs w:val="13"/>
                <w:highlight w:val="none"/>
              </w:rPr>
              <w:t>注：</w:t>
            </w:r>
            <w:r>
              <w:rPr>
                <w:rFonts w:hint="eastAsia" w:ascii="宋体" w:hAnsi="宋体" w:cs="宋体"/>
                <w:color w:val="auto"/>
                <w:kern w:val="0"/>
                <w:sz w:val="13"/>
                <w:szCs w:val="13"/>
                <w:highlight w:val="none"/>
                <w:lang w:val="en-US" w:eastAsia="zh-CN"/>
              </w:rPr>
              <w:t>见A1的注释。</w:t>
            </w:r>
          </w:p>
        </w:tc>
      </w:tr>
    </w:tbl>
    <w:p w14:paraId="2105E16F">
      <w:pPr>
        <w:jc w:val="center"/>
        <w:rPr>
          <w:rFonts w:hint="eastAsia" w:ascii="黑体" w:hAnsi="黑体" w:eastAsia="黑体" w:cs="黑体"/>
          <w:color w:val="auto"/>
          <w:sz w:val="21"/>
          <w:highlight w:val="none"/>
          <w:lang w:val="en-US" w:eastAsia="zh-CN"/>
        </w:rPr>
      </w:pPr>
    </w:p>
    <w:p w14:paraId="730726BA">
      <w:pPr>
        <w:rPr>
          <w:color w:val="auto"/>
          <w:highlight w:val="none"/>
        </w:rPr>
      </w:pPr>
    </w:p>
    <w:p w14:paraId="61945838">
      <w:pPr>
        <w:pStyle w:val="326"/>
        <w:numPr>
          <w:ilvl w:val="2"/>
          <w:numId w:val="0"/>
        </w:numPr>
        <w:jc w:val="both"/>
        <w:rPr>
          <w:rFonts w:hint="default" w:ascii="Times New Roman" w:hAnsi="Times New Roman" w:cs="Times New Roman"/>
          <w:color w:val="auto"/>
          <w:highlight w:val="none"/>
        </w:rPr>
      </w:pPr>
    </w:p>
    <w:p w14:paraId="0E28E410">
      <w:pPr>
        <w:pStyle w:val="326"/>
        <w:numPr>
          <w:ilvl w:val="2"/>
          <w:numId w:val="0"/>
        </w:numPr>
        <w:rPr>
          <w:rFonts w:hint="default" w:ascii="Times New Roman" w:hAnsi="Times New Roman" w:cs="Times New Roman"/>
          <w:color w:val="auto"/>
          <w:highlight w:val="none"/>
        </w:rPr>
      </w:pPr>
    </w:p>
    <w:p w14:paraId="1AB9063A">
      <w:pPr>
        <w:pStyle w:val="326"/>
        <w:numPr>
          <w:ilvl w:val="2"/>
          <w:numId w:val="0"/>
        </w:numPr>
        <w:rPr>
          <w:rFonts w:hint="default" w:ascii="Times New Roman" w:hAnsi="Times New Roman" w:cs="Times New Roman"/>
          <w:color w:val="auto"/>
          <w:highlight w:val="none"/>
        </w:rPr>
      </w:pPr>
    </w:p>
    <w:p w14:paraId="03FA7DC9">
      <w:pPr>
        <w:pStyle w:val="326"/>
        <w:numPr>
          <w:ilvl w:val="2"/>
          <w:numId w:val="0"/>
        </w:numPr>
        <w:rPr>
          <w:rFonts w:hint="default" w:ascii="Times New Roman" w:hAnsi="Times New Roman" w:cs="Times New Roman"/>
          <w:color w:val="auto"/>
          <w:highlight w:val="none"/>
        </w:rPr>
      </w:pPr>
    </w:p>
    <w:p w14:paraId="1F93EE03">
      <w:pPr>
        <w:pStyle w:val="326"/>
        <w:numPr>
          <w:ilvl w:val="2"/>
          <w:numId w:val="0"/>
        </w:numPr>
        <w:rPr>
          <w:rFonts w:hint="default" w:ascii="Times New Roman" w:hAnsi="Times New Roman" w:cs="Times New Roman"/>
          <w:color w:val="auto"/>
          <w:highlight w:val="none"/>
        </w:rPr>
      </w:pPr>
    </w:p>
    <w:p w14:paraId="287C3DBD">
      <w:pPr>
        <w:pStyle w:val="326"/>
        <w:numPr>
          <w:ilvl w:val="2"/>
          <w:numId w:val="0"/>
        </w:numPr>
        <w:rPr>
          <w:rFonts w:hint="default" w:ascii="Times New Roman" w:hAnsi="Times New Roman" w:cs="Times New Roman"/>
          <w:color w:val="auto"/>
          <w:highlight w:val="none"/>
        </w:rPr>
      </w:pPr>
    </w:p>
    <w:p w14:paraId="261CB4C4">
      <w:pPr>
        <w:pStyle w:val="326"/>
        <w:numPr>
          <w:ilvl w:val="2"/>
          <w:numId w:val="0"/>
        </w:numPr>
        <w:rPr>
          <w:rFonts w:hint="default" w:ascii="Times New Roman" w:hAnsi="Times New Roman" w:cs="Times New Roman"/>
          <w:color w:val="auto"/>
          <w:highlight w:val="none"/>
        </w:rPr>
      </w:pPr>
    </w:p>
    <w:p w14:paraId="005910C0">
      <w:pPr>
        <w:pStyle w:val="326"/>
        <w:numPr>
          <w:ilvl w:val="2"/>
          <w:numId w:val="0"/>
        </w:numPr>
        <w:rPr>
          <w:rFonts w:hint="default" w:ascii="Times New Roman" w:hAnsi="Times New Roman" w:cs="Times New Roman"/>
          <w:color w:val="auto"/>
          <w:highlight w:val="none"/>
        </w:rPr>
      </w:pPr>
    </w:p>
    <w:p w14:paraId="72195727">
      <w:pPr>
        <w:pStyle w:val="326"/>
        <w:numPr>
          <w:ilvl w:val="2"/>
          <w:numId w:val="0"/>
        </w:numPr>
        <w:rPr>
          <w:rFonts w:hint="default" w:ascii="Times New Roman" w:hAnsi="Times New Roman" w:cs="Times New Roman"/>
          <w:color w:val="auto"/>
          <w:highlight w:val="none"/>
        </w:rPr>
      </w:pPr>
    </w:p>
    <w:p w14:paraId="0A0AE47A">
      <w:pPr>
        <w:pStyle w:val="326"/>
        <w:numPr>
          <w:ilvl w:val="2"/>
          <w:numId w:val="0"/>
        </w:numPr>
        <w:rPr>
          <w:rFonts w:hint="default" w:ascii="Times New Roman" w:hAnsi="Times New Roman" w:cs="Times New Roman"/>
          <w:color w:val="auto"/>
          <w:highlight w:val="none"/>
        </w:rPr>
      </w:pPr>
    </w:p>
    <w:p w14:paraId="45D0662C">
      <w:pPr>
        <w:pStyle w:val="326"/>
        <w:numPr>
          <w:ilvl w:val="2"/>
          <w:numId w:val="0"/>
        </w:numPr>
        <w:rPr>
          <w:rFonts w:hint="default" w:ascii="Times New Roman" w:hAnsi="Times New Roman" w:cs="Times New Roman"/>
          <w:color w:val="auto"/>
          <w:highlight w:val="none"/>
        </w:rPr>
      </w:pPr>
    </w:p>
    <w:p w14:paraId="087222AD">
      <w:pPr>
        <w:pStyle w:val="326"/>
        <w:numPr>
          <w:ilvl w:val="2"/>
          <w:numId w:val="0"/>
        </w:numPr>
        <w:rPr>
          <w:rFonts w:hint="default" w:ascii="Times New Roman" w:hAnsi="Times New Roman" w:cs="Times New Roman"/>
          <w:color w:val="auto"/>
          <w:highlight w:val="none"/>
        </w:rPr>
      </w:pPr>
    </w:p>
    <w:p w14:paraId="23DB7444">
      <w:pPr>
        <w:pStyle w:val="326"/>
        <w:numPr>
          <w:ilvl w:val="2"/>
          <w:numId w:val="0"/>
        </w:numPr>
        <w:rPr>
          <w:rFonts w:hint="default" w:ascii="Times New Roman" w:hAnsi="Times New Roman" w:cs="Times New Roman"/>
          <w:color w:val="auto"/>
          <w:highlight w:val="none"/>
        </w:rPr>
      </w:pPr>
    </w:p>
    <w:p w14:paraId="6269CA71">
      <w:pPr>
        <w:pStyle w:val="326"/>
        <w:numPr>
          <w:ilvl w:val="2"/>
          <w:numId w:val="0"/>
        </w:numPr>
        <w:rPr>
          <w:rFonts w:hint="default" w:ascii="Times New Roman" w:hAnsi="Times New Roman" w:cs="Times New Roman"/>
          <w:color w:val="auto"/>
          <w:highlight w:val="none"/>
        </w:rPr>
      </w:pPr>
    </w:p>
    <w:p w14:paraId="262A071C">
      <w:pPr>
        <w:pStyle w:val="326"/>
        <w:numPr>
          <w:ilvl w:val="2"/>
          <w:numId w:val="0"/>
        </w:numPr>
        <w:rPr>
          <w:rFonts w:hint="default" w:ascii="Times New Roman" w:hAnsi="Times New Roman" w:cs="Times New Roman"/>
          <w:color w:val="auto"/>
          <w:highlight w:val="none"/>
        </w:rPr>
      </w:pPr>
    </w:p>
    <w:p w14:paraId="071C5B0F">
      <w:pPr>
        <w:pStyle w:val="326"/>
        <w:numPr>
          <w:ilvl w:val="2"/>
          <w:numId w:val="0"/>
        </w:numPr>
        <w:rPr>
          <w:rFonts w:hint="default" w:ascii="Times New Roman" w:hAnsi="Times New Roman" w:cs="Times New Roman"/>
          <w:color w:val="auto"/>
          <w:highlight w:val="none"/>
        </w:rPr>
      </w:pPr>
    </w:p>
    <w:p w14:paraId="2D136C68">
      <w:pPr>
        <w:pStyle w:val="326"/>
        <w:numPr>
          <w:ilvl w:val="2"/>
          <w:numId w:val="0"/>
        </w:numPr>
        <w:rPr>
          <w:rFonts w:hint="default" w:ascii="Times New Roman" w:hAnsi="Times New Roman" w:cs="Times New Roman"/>
          <w:color w:val="auto"/>
          <w:highlight w:val="none"/>
        </w:rPr>
      </w:pPr>
    </w:p>
    <w:p w14:paraId="56818C14">
      <w:pPr>
        <w:pStyle w:val="326"/>
        <w:numPr>
          <w:ilvl w:val="2"/>
          <w:numId w:val="0"/>
        </w:numPr>
        <w:rPr>
          <w:rFonts w:hint="default" w:ascii="Times New Roman" w:hAnsi="Times New Roman" w:cs="Times New Roman"/>
          <w:color w:val="auto"/>
          <w:highlight w:val="none"/>
        </w:rPr>
      </w:pPr>
    </w:p>
    <w:p w14:paraId="48460362">
      <w:pPr>
        <w:pStyle w:val="326"/>
        <w:numPr>
          <w:ilvl w:val="2"/>
          <w:numId w:val="0"/>
        </w:numPr>
        <w:rPr>
          <w:rFonts w:hint="default" w:ascii="Times New Roman" w:hAnsi="Times New Roman" w:cs="Times New Roman"/>
          <w:color w:val="auto"/>
          <w:highlight w:val="none"/>
        </w:rPr>
      </w:pPr>
    </w:p>
    <w:p w14:paraId="06F4A502">
      <w:pPr>
        <w:pStyle w:val="326"/>
        <w:numPr>
          <w:ilvl w:val="2"/>
          <w:numId w:val="0"/>
        </w:numPr>
        <w:rPr>
          <w:rFonts w:hint="default" w:ascii="Times New Roman" w:hAnsi="Times New Roman" w:cs="Times New Roman"/>
          <w:color w:val="auto"/>
          <w:highlight w:val="none"/>
        </w:rPr>
      </w:pPr>
    </w:p>
    <w:p w14:paraId="581DD886">
      <w:pPr>
        <w:pStyle w:val="326"/>
        <w:numPr>
          <w:ilvl w:val="2"/>
          <w:numId w:val="0"/>
        </w:numPr>
        <w:rPr>
          <w:rFonts w:hint="default" w:ascii="Times New Roman" w:hAnsi="Times New Roman" w:cs="Times New Roman"/>
          <w:color w:val="auto"/>
          <w:highlight w:val="none"/>
        </w:rPr>
      </w:pPr>
    </w:p>
    <w:p w14:paraId="42961CD1">
      <w:pPr>
        <w:pStyle w:val="257"/>
        <w:numPr>
          <w:ilvl w:val="255"/>
          <w:numId w:val="0"/>
        </w:numPr>
        <w:ind w:firstLine="420" w:firstLineChars="200"/>
        <w:rPr>
          <w:color w:val="auto"/>
          <w:highlight w:val="none"/>
        </w:rPr>
      </w:pPr>
      <w:bookmarkStart w:id="2253" w:name="_Toc20929"/>
      <w:bookmarkStart w:id="2254" w:name="_Toc577"/>
      <w:bookmarkStart w:id="2255" w:name="_Toc17818"/>
      <w:bookmarkStart w:id="2256" w:name="_Toc17025"/>
      <w:bookmarkStart w:id="2257" w:name="_Toc26252"/>
      <w:bookmarkStart w:id="2258" w:name="_Toc8167"/>
      <w:bookmarkStart w:id="2259" w:name="_Toc2082"/>
      <w:bookmarkStart w:id="2260" w:name="_Toc9156"/>
      <w:bookmarkStart w:id="2261" w:name="_Toc21362"/>
      <w:bookmarkStart w:id="2262" w:name="_Toc29522"/>
      <w:r>
        <w:rPr>
          <w:rFonts w:hint="eastAsia"/>
          <w:color w:val="auto"/>
          <w:highlight w:val="none"/>
        </w:rPr>
        <w:t>参  考  文  献</w:t>
      </w:r>
      <w:bookmarkEnd w:id="2253"/>
      <w:bookmarkEnd w:id="2254"/>
      <w:bookmarkEnd w:id="2255"/>
      <w:bookmarkEnd w:id="2256"/>
      <w:bookmarkEnd w:id="2257"/>
      <w:bookmarkEnd w:id="2258"/>
      <w:bookmarkEnd w:id="2259"/>
      <w:bookmarkEnd w:id="2260"/>
      <w:bookmarkEnd w:id="2261"/>
      <w:bookmarkEnd w:id="2262"/>
    </w:p>
    <w:p w14:paraId="68D7FAB6">
      <w:pPr>
        <w:pStyle w:val="258"/>
        <w:numPr>
          <w:ilvl w:val="0"/>
          <w:numId w:val="120"/>
        </w:numPr>
        <w:autoSpaceDE w:val="0"/>
        <w:autoSpaceDN w:val="0"/>
        <w:ind w:firstLine="420"/>
        <w:rPr>
          <w:rFonts w:ascii="宋体" w:hAnsi="宋体" w:cs="宋体"/>
          <w:color w:val="auto"/>
          <w:highlight w:val="none"/>
        </w:rPr>
      </w:pPr>
      <w:r>
        <w:rPr>
          <w:rFonts w:hint="eastAsia" w:ascii="宋体" w:hAnsi="宋体" w:cs="宋体"/>
          <w:color w:val="auto"/>
          <w:highlight w:val="none"/>
        </w:rPr>
        <w:t>GB/T 156 标准电压</w:t>
      </w:r>
    </w:p>
    <w:p w14:paraId="55E7C1E3">
      <w:pPr>
        <w:pStyle w:val="258"/>
        <w:numPr>
          <w:ilvl w:val="0"/>
          <w:numId w:val="120"/>
        </w:numPr>
        <w:autoSpaceDE w:val="0"/>
        <w:autoSpaceDN w:val="0"/>
        <w:ind w:firstLine="420"/>
        <w:rPr>
          <w:color w:val="auto"/>
          <w:highlight w:val="none"/>
        </w:rPr>
      </w:pPr>
      <w:r>
        <w:rPr>
          <w:rFonts w:hint="eastAsia"/>
          <w:color w:val="auto"/>
          <w:highlight w:val="none"/>
        </w:rPr>
        <w:t>GB/T 14090</w:t>
      </w:r>
      <w:r>
        <w:rPr>
          <w:rFonts w:hint="eastAsia"/>
          <w:color w:val="auto"/>
          <w:highlight w:val="none"/>
          <w:lang w:val="en-US" w:eastAsia="zh-CN"/>
        </w:rPr>
        <w:t xml:space="preserve"> </w:t>
      </w:r>
      <w:r>
        <w:rPr>
          <w:rFonts w:hint="eastAsia"/>
          <w:color w:val="auto"/>
          <w:highlight w:val="none"/>
        </w:rPr>
        <w:t>海上油气开发工程术语</w:t>
      </w:r>
    </w:p>
    <w:p w14:paraId="657A9826">
      <w:pPr>
        <w:pStyle w:val="258"/>
        <w:numPr>
          <w:ilvl w:val="0"/>
          <w:numId w:val="120"/>
        </w:numPr>
        <w:autoSpaceDE w:val="0"/>
        <w:autoSpaceDN w:val="0"/>
        <w:ind w:firstLine="420"/>
        <w:rPr>
          <w:color w:val="auto"/>
          <w:highlight w:val="none"/>
        </w:rPr>
      </w:pPr>
      <w:r>
        <w:rPr>
          <w:rFonts w:hint="eastAsia"/>
          <w:color w:val="auto"/>
          <w:highlight w:val="none"/>
        </w:rPr>
        <w:t>GB/T 11651</w:t>
      </w:r>
      <w:r>
        <w:rPr>
          <w:rFonts w:hint="eastAsia"/>
          <w:color w:val="auto"/>
          <w:highlight w:val="none"/>
          <w:lang w:val="en-US" w:eastAsia="zh-CN"/>
        </w:rPr>
        <w:t xml:space="preserve"> </w:t>
      </w:r>
      <w:r>
        <w:rPr>
          <w:rFonts w:hint="eastAsia"/>
          <w:color w:val="auto"/>
          <w:highlight w:val="none"/>
        </w:rPr>
        <w:t>个体防护装备选用规范</w:t>
      </w:r>
    </w:p>
    <w:p w14:paraId="223B1F51">
      <w:pPr>
        <w:pStyle w:val="258"/>
        <w:numPr>
          <w:ilvl w:val="0"/>
          <w:numId w:val="120"/>
        </w:numPr>
        <w:autoSpaceDE w:val="0"/>
        <w:autoSpaceDN w:val="0"/>
        <w:ind w:firstLine="420"/>
        <w:rPr>
          <w:color w:val="auto"/>
          <w:highlight w:val="none"/>
        </w:rPr>
      </w:pPr>
      <w:r>
        <w:rPr>
          <w:rFonts w:hint="eastAsia"/>
          <w:color w:val="auto"/>
          <w:highlight w:val="none"/>
        </w:rPr>
        <w:t>GB/T 20132  船舶和海上技术 客船低位照明布置</w:t>
      </w:r>
    </w:p>
    <w:p w14:paraId="066C3804">
      <w:pPr>
        <w:pStyle w:val="258"/>
        <w:numPr>
          <w:ilvl w:val="0"/>
          <w:numId w:val="120"/>
        </w:numPr>
        <w:autoSpaceDE w:val="0"/>
        <w:autoSpaceDN w:val="0"/>
        <w:ind w:firstLine="420"/>
        <w:rPr>
          <w:rFonts w:hint="eastAsia" w:ascii="宋体" w:hAnsi="宋体" w:eastAsia="宋体" w:cs="宋体"/>
          <w:color w:val="auto"/>
          <w:highlight w:val="none"/>
        </w:rPr>
      </w:pPr>
      <w:r>
        <w:rPr>
          <w:rFonts w:hint="eastAsia"/>
          <w:color w:val="auto"/>
          <w:highlight w:val="none"/>
        </w:rPr>
        <w:t>GB/T 20660  石油天然气工业 海上生产设施的火灾、爆炸控制、削减措施要求和指南</w:t>
      </w:r>
    </w:p>
    <w:p w14:paraId="2ECA9EFC">
      <w:pPr>
        <w:pStyle w:val="258"/>
        <w:numPr>
          <w:ilvl w:val="0"/>
          <w:numId w:val="120"/>
        </w:numPr>
        <w:autoSpaceDE w:val="0"/>
        <w:autoSpaceDN w:val="0"/>
        <w:ind w:firstLine="420"/>
        <w:rPr>
          <w:color w:val="auto"/>
          <w:highlight w:val="none"/>
        </w:rPr>
      </w:pPr>
      <w:r>
        <w:rPr>
          <w:rFonts w:hint="eastAsia"/>
          <w:color w:val="auto"/>
          <w:highlight w:val="none"/>
          <w:lang w:val="en-US" w:eastAsia="zh-CN"/>
        </w:rPr>
        <w:t>G</w:t>
      </w:r>
      <w:r>
        <w:rPr>
          <w:rFonts w:hint="default" w:ascii="宋体" w:hAnsi="宋体" w:cs="宋体"/>
          <w:color w:val="auto"/>
          <w:highlight w:val="none"/>
          <w:lang w:val="en-US" w:eastAsia="zh-CN"/>
        </w:rPr>
        <w:t>B/T 42034</w:t>
      </w:r>
      <w:r>
        <w:rPr>
          <w:rFonts w:hint="eastAsia" w:ascii="宋体" w:hAnsi="宋体" w:cs="宋体"/>
          <w:color w:val="auto"/>
          <w:highlight w:val="none"/>
          <w:lang w:val="en-US" w:eastAsia="zh-CN"/>
        </w:rPr>
        <w:t xml:space="preserve">  </w:t>
      </w:r>
      <w:r>
        <w:rPr>
          <w:rFonts w:hint="eastAsia" w:hAnsi="宋体" w:cs="宋体"/>
          <w:color w:val="auto"/>
          <w:highlight w:val="none"/>
          <w:lang w:val="en-US" w:eastAsia="zh-CN"/>
        </w:rPr>
        <w:t>浮式生产储油装置</w:t>
      </w:r>
      <w:r>
        <w:rPr>
          <w:rFonts w:hint="eastAsia" w:ascii="宋体" w:hAnsi="宋体" w:cs="宋体"/>
          <w:color w:val="auto"/>
          <w:highlight w:val="none"/>
          <w:lang w:val="en-US" w:eastAsia="zh-CN"/>
        </w:rPr>
        <w:t>总体设计规范</w:t>
      </w:r>
    </w:p>
    <w:p w14:paraId="167912D6">
      <w:pPr>
        <w:pStyle w:val="258"/>
        <w:numPr>
          <w:ilvl w:val="0"/>
          <w:numId w:val="120"/>
        </w:numPr>
        <w:autoSpaceDE w:val="0"/>
        <w:autoSpaceDN w:val="0"/>
        <w:ind w:firstLine="420"/>
        <w:rPr>
          <w:color w:val="auto"/>
          <w:highlight w:val="none"/>
        </w:rPr>
      </w:pPr>
      <w:r>
        <w:rPr>
          <w:rFonts w:hint="eastAsia"/>
          <w:color w:val="auto"/>
          <w:highlight w:val="none"/>
        </w:rPr>
        <w:t>GB 50052 供配电系统设计规范</w:t>
      </w:r>
    </w:p>
    <w:p w14:paraId="275E35DB">
      <w:pPr>
        <w:pStyle w:val="258"/>
        <w:numPr>
          <w:ilvl w:val="0"/>
          <w:numId w:val="120"/>
        </w:numPr>
        <w:autoSpaceDE w:val="0"/>
        <w:autoSpaceDN w:val="0"/>
        <w:ind w:firstLine="420"/>
        <w:rPr>
          <w:color w:val="auto"/>
          <w:highlight w:val="none"/>
        </w:rPr>
      </w:pPr>
      <w:r>
        <w:rPr>
          <w:rFonts w:hint="eastAsia"/>
          <w:color w:val="auto"/>
          <w:highlight w:val="none"/>
        </w:rPr>
        <w:t>GB 50140</w:t>
      </w:r>
      <w:r>
        <w:rPr>
          <w:rFonts w:hint="eastAsia"/>
          <w:color w:val="auto"/>
          <w:highlight w:val="none"/>
          <w:lang w:val="en-US" w:eastAsia="zh-CN"/>
        </w:rPr>
        <w:t xml:space="preserve"> </w:t>
      </w:r>
      <w:r>
        <w:rPr>
          <w:rFonts w:hint="eastAsia"/>
          <w:color w:val="auto"/>
          <w:highlight w:val="none"/>
        </w:rPr>
        <w:t>建筑灭火器配置设计规范</w:t>
      </w:r>
    </w:p>
    <w:p w14:paraId="6C846F83">
      <w:pPr>
        <w:pStyle w:val="258"/>
        <w:numPr>
          <w:ilvl w:val="0"/>
          <w:numId w:val="120"/>
        </w:numPr>
        <w:autoSpaceDE w:val="0"/>
        <w:autoSpaceDN w:val="0"/>
        <w:ind w:firstLine="420"/>
        <w:rPr>
          <w:color w:val="auto"/>
          <w:highlight w:val="none"/>
        </w:rPr>
      </w:pPr>
      <w:r>
        <w:rPr>
          <w:rFonts w:hint="eastAsia"/>
          <w:color w:val="auto"/>
          <w:highlight w:val="none"/>
        </w:rPr>
        <w:t>GB 50151 泡沫灭火系统技术标准</w:t>
      </w:r>
    </w:p>
    <w:p w14:paraId="6FCF4B22">
      <w:pPr>
        <w:pStyle w:val="258"/>
        <w:numPr>
          <w:ilvl w:val="0"/>
          <w:numId w:val="120"/>
        </w:numPr>
        <w:autoSpaceDE w:val="0"/>
        <w:autoSpaceDN w:val="0"/>
        <w:ind w:firstLine="420"/>
        <w:rPr>
          <w:color w:val="auto"/>
          <w:highlight w:val="none"/>
        </w:rPr>
      </w:pPr>
      <w:r>
        <w:rPr>
          <w:rFonts w:hint="eastAsia"/>
          <w:color w:val="auto"/>
          <w:highlight w:val="none"/>
        </w:rPr>
        <w:t>GB 50219 水喷雾灭火系统技术规范</w:t>
      </w:r>
    </w:p>
    <w:p w14:paraId="1AEE4B86">
      <w:pPr>
        <w:pStyle w:val="258"/>
        <w:numPr>
          <w:ilvl w:val="0"/>
          <w:numId w:val="120"/>
        </w:numPr>
        <w:autoSpaceDE w:val="0"/>
        <w:autoSpaceDN w:val="0"/>
        <w:ind w:firstLine="420"/>
        <w:rPr>
          <w:color w:val="auto"/>
          <w:highlight w:val="none"/>
        </w:rPr>
      </w:pPr>
      <w:r>
        <w:rPr>
          <w:rFonts w:hint="eastAsia"/>
          <w:color w:val="auto"/>
          <w:highlight w:val="none"/>
        </w:rPr>
        <w:t>GB 50370</w:t>
      </w:r>
      <w:r>
        <w:rPr>
          <w:rFonts w:hint="eastAsia"/>
          <w:color w:val="auto"/>
          <w:highlight w:val="none"/>
          <w:lang w:val="en-US" w:eastAsia="zh-CN"/>
        </w:rPr>
        <w:t xml:space="preserve"> </w:t>
      </w:r>
      <w:r>
        <w:rPr>
          <w:rFonts w:hint="eastAsia"/>
          <w:color w:val="auto"/>
          <w:highlight w:val="none"/>
        </w:rPr>
        <w:t>气体灭火系统设计规范</w:t>
      </w:r>
    </w:p>
    <w:p w14:paraId="41034E69">
      <w:pPr>
        <w:pStyle w:val="258"/>
        <w:numPr>
          <w:ilvl w:val="0"/>
          <w:numId w:val="120"/>
        </w:numPr>
        <w:autoSpaceDE w:val="0"/>
        <w:autoSpaceDN w:val="0"/>
        <w:ind w:firstLine="420"/>
        <w:rPr>
          <w:color w:val="auto"/>
          <w:highlight w:val="none"/>
        </w:rPr>
      </w:pPr>
      <w:r>
        <w:rPr>
          <w:rFonts w:hint="eastAsia"/>
          <w:color w:val="auto"/>
          <w:highlight w:val="none"/>
        </w:rPr>
        <w:t>GB 50898</w:t>
      </w:r>
      <w:r>
        <w:rPr>
          <w:rFonts w:hint="eastAsia"/>
          <w:color w:val="auto"/>
          <w:highlight w:val="none"/>
          <w:lang w:val="en-US" w:eastAsia="zh-CN"/>
        </w:rPr>
        <w:t xml:space="preserve"> </w:t>
      </w:r>
      <w:r>
        <w:rPr>
          <w:rFonts w:hint="eastAsia"/>
          <w:color w:val="auto"/>
          <w:highlight w:val="none"/>
        </w:rPr>
        <w:t>细水雾灭火系统技术规范</w:t>
      </w:r>
    </w:p>
    <w:p w14:paraId="0504F1FD">
      <w:pPr>
        <w:pStyle w:val="258"/>
        <w:numPr>
          <w:ilvl w:val="0"/>
          <w:numId w:val="120"/>
        </w:numPr>
        <w:autoSpaceDE w:val="0"/>
        <w:autoSpaceDN w:val="0"/>
        <w:ind w:firstLine="420"/>
        <w:rPr>
          <w:color w:val="auto"/>
          <w:highlight w:val="none"/>
        </w:rPr>
      </w:pPr>
      <w:r>
        <w:rPr>
          <w:rFonts w:hint="eastAsia"/>
          <w:color w:val="auto"/>
          <w:highlight w:val="none"/>
        </w:rPr>
        <w:t>GB 50974</w:t>
      </w:r>
      <w:r>
        <w:rPr>
          <w:rFonts w:hint="eastAsia"/>
          <w:color w:val="auto"/>
          <w:highlight w:val="none"/>
          <w:lang w:val="en-US" w:eastAsia="zh-CN"/>
        </w:rPr>
        <w:t xml:space="preserve"> </w:t>
      </w:r>
      <w:r>
        <w:rPr>
          <w:rFonts w:hint="eastAsia"/>
          <w:color w:val="auto"/>
          <w:highlight w:val="none"/>
        </w:rPr>
        <w:t>消防给水及消火栓系统技术规范</w:t>
      </w:r>
    </w:p>
    <w:p w14:paraId="1CC1BC38">
      <w:pPr>
        <w:pStyle w:val="258"/>
        <w:numPr>
          <w:ilvl w:val="0"/>
          <w:numId w:val="120"/>
        </w:numPr>
        <w:autoSpaceDE w:val="0"/>
        <w:autoSpaceDN w:val="0"/>
        <w:ind w:firstLine="420"/>
        <w:rPr>
          <w:color w:val="auto"/>
          <w:highlight w:val="none"/>
        </w:rPr>
      </w:pPr>
      <w:r>
        <w:rPr>
          <w:rFonts w:hint="eastAsia"/>
          <w:color w:val="auto"/>
          <w:highlight w:val="none"/>
        </w:rPr>
        <w:t>SY/T 6277</w:t>
      </w:r>
      <w:r>
        <w:rPr>
          <w:rFonts w:hint="eastAsia"/>
          <w:color w:val="auto"/>
          <w:highlight w:val="none"/>
          <w:lang w:val="en-US" w:eastAsia="zh-CN"/>
        </w:rPr>
        <w:t xml:space="preserve"> </w:t>
      </w:r>
      <w:r>
        <w:rPr>
          <w:rFonts w:hint="eastAsia"/>
          <w:color w:val="auto"/>
          <w:highlight w:val="none"/>
        </w:rPr>
        <w:t>硫化氢环境人身防护规范</w:t>
      </w:r>
    </w:p>
    <w:p w14:paraId="765F65CC">
      <w:pPr>
        <w:pStyle w:val="258"/>
        <w:numPr>
          <w:ilvl w:val="0"/>
          <w:numId w:val="120"/>
        </w:numPr>
        <w:autoSpaceDE w:val="0"/>
        <w:autoSpaceDN w:val="0"/>
        <w:ind w:firstLine="420"/>
        <w:rPr>
          <w:color w:val="auto"/>
          <w:highlight w:val="none"/>
        </w:rPr>
      </w:pPr>
      <w:r>
        <w:rPr>
          <w:rFonts w:hint="eastAsia" w:ascii="宋体" w:eastAsia="宋体"/>
          <w:color w:val="auto"/>
          <w:highlight w:val="none"/>
        </w:rPr>
        <w:t>SY/T 6671</w:t>
      </w:r>
      <w:r>
        <w:rPr>
          <w:rFonts w:hint="eastAsia"/>
          <w:color w:val="auto"/>
          <w:highlight w:val="none"/>
          <w:lang w:val="en-US" w:eastAsia="zh-CN"/>
        </w:rPr>
        <w:t xml:space="preserve"> </w:t>
      </w:r>
      <w:r>
        <w:rPr>
          <w:rFonts w:hint="default" w:ascii="宋体" w:eastAsia="宋体"/>
          <w:color w:val="auto"/>
          <w:highlight w:val="none"/>
        </w:rPr>
        <w:t>石油设施电气设备场所</w:t>
      </w:r>
      <w:r>
        <w:rPr>
          <w:rFonts w:hint="eastAsia" w:ascii="宋体" w:hAnsi="宋体" w:eastAsia="宋体" w:cs="宋体"/>
          <w:color w:val="auto"/>
          <w:highlight w:val="none"/>
        </w:rPr>
        <w:t>Ⅰ</w:t>
      </w:r>
      <w:r>
        <w:rPr>
          <w:rFonts w:hint="default" w:ascii="宋体" w:eastAsia="宋体"/>
          <w:color w:val="auto"/>
          <w:highlight w:val="none"/>
        </w:rPr>
        <w:t>级0区、1区和2区的分类推荐作法</w:t>
      </w:r>
    </w:p>
    <w:p w14:paraId="5EC0EC4A">
      <w:pPr>
        <w:pStyle w:val="258"/>
        <w:numPr>
          <w:ilvl w:val="0"/>
          <w:numId w:val="120"/>
        </w:numPr>
        <w:autoSpaceDE w:val="0"/>
        <w:autoSpaceDN w:val="0"/>
        <w:ind w:firstLine="420"/>
        <w:rPr>
          <w:color w:val="auto"/>
          <w:highlight w:val="none"/>
        </w:rPr>
      </w:pPr>
      <w:r>
        <w:rPr>
          <w:rFonts w:hint="eastAsia"/>
          <w:color w:val="auto"/>
          <w:highlight w:val="none"/>
        </w:rPr>
        <w:t xml:space="preserve">AQ 3009 </w:t>
      </w:r>
      <w:r>
        <w:rPr>
          <w:rFonts w:hint="eastAsia"/>
          <w:color w:val="auto"/>
          <w:highlight w:val="none"/>
          <w:lang w:eastAsia="zh-CN"/>
        </w:rPr>
        <w:t>危险</w:t>
      </w:r>
      <w:r>
        <w:rPr>
          <w:rFonts w:hint="eastAsia"/>
          <w:color w:val="auto"/>
          <w:highlight w:val="none"/>
          <w:lang w:val="en-US" w:eastAsia="zh-CN"/>
        </w:rPr>
        <w:t>场</w:t>
      </w:r>
      <w:r>
        <w:rPr>
          <w:rFonts w:hint="eastAsia"/>
          <w:color w:val="auto"/>
          <w:highlight w:val="none"/>
          <w:lang w:eastAsia="zh-CN"/>
        </w:rPr>
        <w:t>所</w:t>
      </w:r>
      <w:r>
        <w:rPr>
          <w:rFonts w:hint="eastAsia"/>
          <w:color w:val="auto"/>
          <w:highlight w:val="none"/>
        </w:rPr>
        <w:t>电气防爆安全规范</w:t>
      </w:r>
    </w:p>
    <w:p w14:paraId="59F7FB2F">
      <w:pPr>
        <w:pStyle w:val="326"/>
        <w:numPr>
          <w:ilvl w:val="2"/>
          <w:numId w:val="0"/>
        </w:numPr>
        <w:rPr>
          <w:rFonts w:hint="default" w:ascii="Times New Roman" w:hAnsi="Times New Roman" w:eastAsia="宋体" w:cs="Times New Roman"/>
          <w:color w:val="auto"/>
          <w:highlight w:val="none"/>
        </w:rPr>
      </w:pPr>
    </w:p>
    <w:p w14:paraId="645FB4D3">
      <w:pPr>
        <w:pStyle w:val="326"/>
        <w:numPr>
          <w:ilvl w:val="2"/>
          <w:numId w:val="0"/>
        </w:numPr>
        <w:rPr>
          <w:rFonts w:hint="default" w:ascii="Times New Roman" w:hAnsi="Times New Roman" w:eastAsia="宋体" w:cs="Times New Roman"/>
          <w:color w:val="auto"/>
          <w:highlight w:val="none"/>
        </w:rPr>
      </w:pPr>
    </w:p>
    <w:p w14:paraId="636C268B">
      <w:pPr>
        <w:pStyle w:val="326"/>
        <w:numPr>
          <w:ilvl w:val="2"/>
          <w:numId w:val="0"/>
        </w:numPr>
        <w:rPr>
          <w:rFonts w:hint="default" w:ascii="Times New Roman" w:hAnsi="Times New Roman" w:eastAsia="宋体" w:cs="Times New Roman"/>
          <w:color w:val="auto"/>
          <w:highlight w:val="none"/>
        </w:rPr>
      </w:pPr>
    </w:p>
    <w:p w14:paraId="2339F92B">
      <w:pPr>
        <w:pStyle w:val="326"/>
        <w:numPr>
          <w:ilvl w:val="2"/>
          <w:numId w:val="0"/>
        </w:numPr>
        <w:jc w:val="center"/>
        <w:rPr>
          <w:rFonts w:hint="default" w:ascii="Times New Roman" w:hAnsi="Times New Roman" w:cs="Times New Roman"/>
          <w:color w:val="auto"/>
          <w:highlight w:val="none"/>
        </w:rPr>
      </w:pPr>
      <w:bookmarkStart w:id="2263" w:name="BookMark8"/>
      <w:r>
        <w:rPr>
          <w:color w:val="auto"/>
          <w:highlight w:val="none"/>
        </w:rPr>
        <w:drawing>
          <wp:inline distT="0" distB="0" distL="0" distR="0">
            <wp:extent cx="1485900" cy="317500"/>
            <wp:effectExtent l="0" t="0" r="6350" b="0"/>
            <wp:docPr id="2" name="图片 2"/>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29">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2263"/>
    </w:p>
    <w:p w14:paraId="1E402A94">
      <w:pPr>
        <w:pStyle w:val="326"/>
        <w:numPr>
          <w:ilvl w:val="2"/>
          <w:numId w:val="0"/>
        </w:numPr>
        <w:rPr>
          <w:rFonts w:hint="default" w:ascii="Times New Roman" w:hAnsi="Times New Roman" w:eastAsia="宋体" w:cs="Times New Roman"/>
          <w:color w:val="auto"/>
          <w:highlight w:val="none"/>
        </w:rPr>
      </w:pPr>
    </w:p>
    <w:p w14:paraId="6B20886C">
      <w:pPr>
        <w:pStyle w:val="326"/>
        <w:numPr>
          <w:ilvl w:val="2"/>
          <w:numId w:val="0"/>
        </w:numPr>
        <w:rPr>
          <w:rFonts w:hint="default" w:ascii="Times New Roman" w:hAnsi="Times New Roman" w:eastAsia="宋体" w:cs="Times New Roman"/>
          <w:color w:val="auto"/>
          <w:highlight w:val="none"/>
        </w:rPr>
        <w:sectPr>
          <w:footerReference r:id="rId16" w:type="default"/>
          <w:footerReference r:id="rId17" w:type="even"/>
          <w:pgSz w:w="11907" w:h="16839"/>
          <w:pgMar w:top="1928" w:right="1134" w:bottom="1134" w:left="1418" w:header="1418" w:footer="1134" w:gutter="0"/>
          <w:pgBorders>
            <w:top w:val="none" w:sz="0" w:space="0"/>
            <w:left w:val="none" w:sz="0" w:space="0"/>
            <w:bottom w:val="none" w:sz="0" w:space="0"/>
            <w:right w:val="none" w:sz="0" w:space="0"/>
          </w:pgBorders>
          <w:lnNumType w:countBy="0" w:restart="continuous"/>
          <w:pgNumType w:start="1"/>
          <w:cols w:space="425" w:num="1"/>
          <w:rtlGutter w:val="0"/>
          <w:docGrid w:type="lines" w:linePitch="312" w:charSpace="0"/>
        </w:sectPr>
      </w:pPr>
    </w:p>
    <w:p w14:paraId="1F10CE92">
      <w:pPr>
        <w:pageBreakBefore w:val="0"/>
        <w:widowControl/>
        <w:kinsoku/>
        <w:wordWrap/>
        <w:overflowPunct/>
        <w:topLinePunct w:val="0"/>
        <w:autoSpaceDE/>
        <w:autoSpaceDN/>
        <w:bidi w:val="0"/>
        <w:adjustRightInd/>
        <w:spacing w:line="240" w:lineRule="auto"/>
        <w:jc w:val="center"/>
        <w:textAlignment w:val="auto"/>
        <w:rPr>
          <w:rFonts w:eastAsia="华文中宋"/>
          <w:sz w:val="44"/>
          <w:szCs w:val="44"/>
        </w:rPr>
      </w:pPr>
    </w:p>
    <w:p w14:paraId="6B6AE0E3">
      <w:pPr>
        <w:pStyle w:val="7"/>
        <w:pageBreakBefore w:val="0"/>
        <w:widowControl/>
        <w:kinsoku/>
        <w:wordWrap/>
        <w:overflowPunct/>
        <w:topLinePunct w:val="0"/>
        <w:autoSpaceDE/>
        <w:autoSpaceDN/>
        <w:bidi w:val="0"/>
        <w:adjustRightInd/>
        <w:spacing w:before="0" w:after="0" w:line="240" w:lineRule="auto"/>
        <w:textAlignment w:val="auto"/>
        <w:rPr>
          <w:rFonts w:ascii="Times New Roman" w:hAnsi="Times New Roman"/>
        </w:rPr>
      </w:pPr>
    </w:p>
    <w:p w14:paraId="4170C7B2">
      <w:pPr>
        <w:pageBreakBefore w:val="0"/>
        <w:widowControl/>
        <w:kinsoku/>
        <w:wordWrap/>
        <w:overflowPunct/>
        <w:topLinePunct w:val="0"/>
        <w:autoSpaceDE/>
        <w:autoSpaceDN/>
        <w:bidi w:val="0"/>
        <w:adjustRightInd/>
        <w:spacing w:line="240" w:lineRule="auto"/>
        <w:textAlignment w:val="auto"/>
        <w:rPr>
          <w:sz w:val="44"/>
          <w:szCs w:val="44"/>
        </w:rPr>
      </w:pPr>
    </w:p>
    <w:p w14:paraId="7330ABD9">
      <w:pPr>
        <w:pStyle w:val="7"/>
        <w:pageBreakBefore w:val="0"/>
        <w:widowControl/>
        <w:kinsoku/>
        <w:wordWrap/>
        <w:overflowPunct/>
        <w:topLinePunct w:val="0"/>
        <w:autoSpaceDE/>
        <w:autoSpaceDN/>
        <w:bidi w:val="0"/>
        <w:adjustRightInd/>
        <w:spacing w:before="0" w:after="0" w:line="240" w:lineRule="auto"/>
        <w:textAlignment w:val="auto"/>
        <w:rPr>
          <w:rFonts w:ascii="Times New Roman" w:hAnsi="Times New Roman"/>
        </w:rPr>
      </w:pPr>
    </w:p>
    <w:p w14:paraId="28F80083">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eastAsia="黑体"/>
          <w:b/>
          <w:spacing w:val="44"/>
          <w:sz w:val="52"/>
          <w:szCs w:val="52"/>
        </w:rPr>
      </w:pPr>
      <w:r>
        <w:rPr>
          <w:rFonts w:hint="eastAsia" w:eastAsia="黑体"/>
          <w:b/>
          <w:spacing w:val="44"/>
          <w:sz w:val="52"/>
          <w:szCs w:val="52"/>
        </w:rPr>
        <w:t>《浮式生产储油装置（FPSO）安全规范》</w:t>
      </w:r>
    </w:p>
    <w:p w14:paraId="0428EB81">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eastAsia="黑体"/>
          <w:b/>
          <w:spacing w:val="44"/>
          <w:sz w:val="52"/>
          <w:szCs w:val="52"/>
        </w:rPr>
      </w:pPr>
      <w:r>
        <w:rPr>
          <w:rFonts w:hint="eastAsia" w:eastAsia="黑体"/>
          <w:b/>
          <w:spacing w:val="44"/>
          <w:sz w:val="52"/>
          <w:szCs w:val="52"/>
        </w:rPr>
        <w:t>（</w:t>
      </w:r>
      <w:r>
        <w:rPr>
          <w:rFonts w:hint="eastAsia" w:eastAsia="黑体"/>
          <w:b/>
          <w:spacing w:val="44"/>
          <w:sz w:val="52"/>
          <w:szCs w:val="52"/>
          <w:lang w:val="en-US" w:eastAsia="zh-CN"/>
        </w:rPr>
        <w:t>征求意见</w:t>
      </w:r>
      <w:r>
        <w:rPr>
          <w:rFonts w:hint="eastAsia" w:eastAsia="黑体"/>
          <w:b/>
          <w:spacing w:val="44"/>
          <w:sz w:val="52"/>
          <w:szCs w:val="52"/>
        </w:rPr>
        <w:t>稿）</w:t>
      </w:r>
    </w:p>
    <w:p w14:paraId="371BA8B2">
      <w:pPr>
        <w:pStyle w:val="7"/>
      </w:pPr>
    </w:p>
    <w:p w14:paraId="40457D55">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eastAsia="黑体"/>
          <w:b/>
          <w:spacing w:val="44"/>
          <w:sz w:val="52"/>
          <w:szCs w:val="52"/>
        </w:rPr>
      </w:pPr>
      <w:r>
        <w:rPr>
          <w:rFonts w:hint="eastAsia" w:eastAsia="黑体"/>
          <w:b/>
          <w:spacing w:val="44"/>
          <w:sz w:val="52"/>
          <w:szCs w:val="52"/>
        </w:rPr>
        <w:t>编制说明</w:t>
      </w:r>
    </w:p>
    <w:p w14:paraId="2E41E307">
      <w:pPr>
        <w:pageBreakBefore w:val="0"/>
        <w:widowControl/>
        <w:kinsoku/>
        <w:wordWrap/>
        <w:overflowPunct/>
        <w:topLinePunct w:val="0"/>
        <w:autoSpaceDE/>
        <w:autoSpaceDN/>
        <w:bidi w:val="0"/>
        <w:adjustRightInd/>
        <w:spacing w:line="240" w:lineRule="auto"/>
        <w:jc w:val="center"/>
        <w:textAlignment w:val="auto"/>
        <w:rPr>
          <w:spacing w:val="44"/>
          <w:sz w:val="32"/>
          <w:szCs w:val="32"/>
        </w:rPr>
      </w:pPr>
    </w:p>
    <w:p w14:paraId="171F6D89">
      <w:pPr>
        <w:pageBreakBefore w:val="0"/>
        <w:widowControl/>
        <w:kinsoku/>
        <w:wordWrap/>
        <w:overflowPunct/>
        <w:topLinePunct w:val="0"/>
        <w:autoSpaceDE/>
        <w:autoSpaceDN/>
        <w:bidi w:val="0"/>
        <w:adjustRightInd/>
        <w:spacing w:line="240" w:lineRule="auto"/>
        <w:jc w:val="center"/>
        <w:textAlignment w:val="auto"/>
        <w:rPr>
          <w:spacing w:val="44"/>
          <w:sz w:val="32"/>
          <w:szCs w:val="32"/>
        </w:rPr>
      </w:pPr>
    </w:p>
    <w:p w14:paraId="69CA8001">
      <w:pPr>
        <w:pageBreakBefore w:val="0"/>
        <w:widowControl/>
        <w:kinsoku/>
        <w:wordWrap/>
        <w:overflowPunct/>
        <w:topLinePunct w:val="0"/>
        <w:autoSpaceDE/>
        <w:autoSpaceDN/>
        <w:bidi w:val="0"/>
        <w:adjustRightInd/>
        <w:spacing w:line="240" w:lineRule="auto"/>
        <w:jc w:val="center"/>
        <w:textAlignment w:val="auto"/>
        <w:rPr>
          <w:spacing w:val="44"/>
          <w:sz w:val="32"/>
          <w:szCs w:val="32"/>
        </w:rPr>
      </w:pPr>
    </w:p>
    <w:p w14:paraId="7C738043">
      <w:pPr>
        <w:pageBreakBefore w:val="0"/>
        <w:widowControl/>
        <w:kinsoku/>
        <w:wordWrap/>
        <w:overflowPunct/>
        <w:topLinePunct w:val="0"/>
        <w:autoSpaceDE/>
        <w:autoSpaceDN/>
        <w:bidi w:val="0"/>
        <w:adjustRightInd/>
        <w:spacing w:line="240" w:lineRule="auto"/>
        <w:jc w:val="center"/>
        <w:textAlignment w:val="auto"/>
        <w:rPr>
          <w:spacing w:val="44"/>
          <w:sz w:val="32"/>
          <w:szCs w:val="32"/>
        </w:rPr>
      </w:pPr>
    </w:p>
    <w:p w14:paraId="39A2AF73">
      <w:pPr>
        <w:pageBreakBefore w:val="0"/>
        <w:widowControl/>
        <w:kinsoku/>
        <w:wordWrap/>
        <w:overflowPunct/>
        <w:topLinePunct w:val="0"/>
        <w:autoSpaceDE/>
        <w:autoSpaceDN/>
        <w:bidi w:val="0"/>
        <w:adjustRightInd/>
        <w:spacing w:line="240" w:lineRule="auto"/>
        <w:jc w:val="center"/>
        <w:textAlignment w:val="auto"/>
        <w:rPr>
          <w:spacing w:val="44"/>
          <w:sz w:val="32"/>
          <w:szCs w:val="32"/>
        </w:rPr>
      </w:pPr>
    </w:p>
    <w:p w14:paraId="463E4C0B">
      <w:pPr>
        <w:pStyle w:val="7"/>
        <w:pageBreakBefore w:val="0"/>
        <w:widowControl/>
        <w:kinsoku/>
        <w:wordWrap/>
        <w:overflowPunct/>
        <w:topLinePunct w:val="0"/>
        <w:autoSpaceDE/>
        <w:autoSpaceDN/>
        <w:bidi w:val="0"/>
        <w:adjustRightInd/>
        <w:spacing w:before="0" w:after="0" w:line="240" w:lineRule="auto"/>
        <w:textAlignment w:val="auto"/>
        <w:rPr>
          <w:rFonts w:ascii="Times New Roman" w:hAnsi="Times New Roman"/>
          <w:spacing w:val="44"/>
          <w:sz w:val="32"/>
          <w:szCs w:val="32"/>
        </w:rPr>
      </w:pPr>
    </w:p>
    <w:p w14:paraId="3E38BF4E">
      <w:pPr>
        <w:pageBreakBefore w:val="0"/>
        <w:widowControl/>
        <w:kinsoku/>
        <w:wordWrap/>
        <w:overflowPunct/>
        <w:topLinePunct w:val="0"/>
        <w:autoSpaceDE/>
        <w:autoSpaceDN/>
        <w:bidi w:val="0"/>
        <w:adjustRightInd/>
        <w:spacing w:line="240" w:lineRule="auto"/>
        <w:textAlignment w:val="auto"/>
        <w:rPr>
          <w:spacing w:val="44"/>
          <w:sz w:val="32"/>
          <w:szCs w:val="32"/>
        </w:rPr>
      </w:pPr>
    </w:p>
    <w:p w14:paraId="49CCFC10">
      <w:pPr>
        <w:pageBreakBefore w:val="0"/>
        <w:widowControl/>
        <w:kinsoku/>
        <w:wordWrap/>
        <w:overflowPunct/>
        <w:topLinePunct w:val="0"/>
        <w:autoSpaceDE/>
        <w:autoSpaceDN/>
        <w:bidi w:val="0"/>
        <w:adjustRightInd/>
        <w:spacing w:line="240" w:lineRule="auto"/>
        <w:jc w:val="center"/>
        <w:textAlignment w:val="auto"/>
        <w:rPr>
          <w:spacing w:val="44"/>
          <w:sz w:val="32"/>
          <w:szCs w:val="32"/>
        </w:rPr>
      </w:pPr>
    </w:p>
    <w:p w14:paraId="7A9ED747">
      <w:pPr>
        <w:pageBreakBefore w:val="0"/>
        <w:widowControl/>
        <w:kinsoku/>
        <w:wordWrap/>
        <w:overflowPunct/>
        <w:topLinePunct w:val="0"/>
        <w:autoSpaceDE/>
        <w:autoSpaceDN/>
        <w:bidi w:val="0"/>
        <w:adjustRightInd/>
        <w:spacing w:line="240" w:lineRule="auto"/>
        <w:jc w:val="center"/>
        <w:textAlignment w:val="auto"/>
        <w:rPr>
          <w:rFonts w:hint="eastAsia"/>
          <w:b/>
          <w:bCs/>
          <w:spacing w:val="44"/>
          <w:sz w:val="32"/>
          <w:szCs w:val="32"/>
        </w:rPr>
      </w:pPr>
      <w:r>
        <w:rPr>
          <w:rFonts w:hint="eastAsia"/>
          <w:b/>
          <w:bCs/>
          <w:spacing w:val="44"/>
          <w:sz w:val="32"/>
          <w:szCs w:val="32"/>
        </w:rPr>
        <w:t>标准编制工作组</w:t>
      </w:r>
    </w:p>
    <w:p w14:paraId="15E1022D">
      <w:pPr>
        <w:pageBreakBefore w:val="0"/>
        <w:widowControl/>
        <w:kinsoku/>
        <w:wordWrap/>
        <w:overflowPunct/>
        <w:topLinePunct w:val="0"/>
        <w:autoSpaceDE/>
        <w:autoSpaceDN/>
        <w:bidi w:val="0"/>
        <w:adjustRightInd/>
        <w:spacing w:line="240" w:lineRule="auto"/>
        <w:jc w:val="center"/>
        <w:textAlignment w:val="auto"/>
        <w:rPr>
          <w:rFonts w:eastAsia="华文中宋"/>
          <w:sz w:val="44"/>
          <w:szCs w:val="44"/>
        </w:rPr>
      </w:pPr>
      <w:r>
        <w:rPr>
          <w:rFonts w:hint="eastAsia"/>
          <w:b/>
          <w:bCs/>
          <w:spacing w:val="44"/>
          <w:sz w:val="32"/>
          <w:szCs w:val="32"/>
        </w:rPr>
        <w:t>二〇二</w:t>
      </w:r>
      <w:r>
        <w:rPr>
          <w:rFonts w:hint="eastAsia"/>
          <w:b/>
          <w:bCs/>
          <w:spacing w:val="44"/>
          <w:sz w:val="32"/>
          <w:szCs w:val="32"/>
          <w:lang w:val="en-US" w:eastAsia="zh-CN"/>
        </w:rPr>
        <w:t>六</w:t>
      </w:r>
      <w:r>
        <w:rPr>
          <w:rFonts w:hint="eastAsia"/>
          <w:b/>
          <w:bCs/>
          <w:spacing w:val="44"/>
          <w:sz w:val="32"/>
          <w:szCs w:val="32"/>
        </w:rPr>
        <w:t>年</w:t>
      </w:r>
      <w:r>
        <w:rPr>
          <w:rFonts w:hint="eastAsia"/>
          <w:b/>
          <w:bCs/>
          <w:spacing w:val="44"/>
          <w:sz w:val="32"/>
          <w:szCs w:val="32"/>
          <w:lang w:val="en-US" w:eastAsia="zh-CN"/>
        </w:rPr>
        <w:t>一</w:t>
      </w:r>
      <w:r>
        <w:rPr>
          <w:rFonts w:hint="eastAsia"/>
          <w:b/>
          <w:bCs/>
          <w:spacing w:val="44"/>
          <w:sz w:val="32"/>
          <w:szCs w:val="32"/>
        </w:rPr>
        <w:t>月</w:t>
      </w:r>
    </w:p>
    <w:p w14:paraId="15613031">
      <w:pPr>
        <w:pStyle w:val="86"/>
        <w:rPr>
          <w:color w:val="auto"/>
          <w:highlight w:val="none"/>
        </w:rPr>
      </w:pPr>
    </w:p>
    <w:p w14:paraId="2B43BCE7">
      <w:pPr>
        <w:rPr>
          <w:rFonts w:ascii="宋体" w:hAnsi="宋体" w:eastAsia="仿宋"/>
          <w:color w:val="auto"/>
          <w:sz w:val="30"/>
          <w:szCs w:val="30"/>
          <w:highlight w:val="none"/>
        </w:rPr>
      </w:pPr>
    </w:p>
    <w:p w14:paraId="40C8309A">
      <w:pPr>
        <w:ind w:firstLine="880" w:firstLineChars="200"/>
        <w:jc w:val="center"/>
        <w:rPr>
          <w:rFonts w:ascii="宋体" w:hAnsi="宋体" w:eastAsia="方正小标宋_GBK" w:cs="方正小标宋_GBK"/>
          <w:color w:val="auto"/>
          <w:sz w:val="44"/>
          <w:szCs w:val="44"/>
          <w:highlight w:val="none"/>
        </w:rPr>
        <w:sectPr>
          <w:headerReference r:id="rId18" w:type="default"/>
          <w:footerReference r:id="rId20" w:type="default"/>
          <w:headerReference r:id="rId19" w:type="even"/>
          <w:footerReference r:id="rId21" w:type="even"/>
          <w:pgSz w:w="11906" w:h="16838"/>
          <w:pgMar w:top="1417" w:right="1134" w:bottom="1134" w:left="1417"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5A231BC5">
      <w:pPr>
        <w:widowControl w:val="0"/>
        <w:adjustRightInd/>
        <w:spacing w:line="560" w:lineRule="exact"/>
        <w:ind w:firstLine="640" w:firstLineChars="200"/>
        <w:jc w:val="left"/>
        <w:outlineLvl w:val="9"/>
        <w:rPr>
          <w:rFonts w:hint="eastAsia" w:ascii="Times New Roman" w:hAnsi="Times New Roman" w:eastAsia="黑体"/>
          <w:sz w:val="32"/>
          <w:szCs w:val="32"/>
        </w:rPr>
      </w:pPr>
      <w:r>
        <w:rPr>
          <w:rFonts w:hint="eastAsia" w:ascii="Times New Roman" w:hAnsi="Times New Roman" w:eastAsia="黑体"/>
          <w:sz w:val="32"/>
          <w:szCs w:val="32"/>
        </w:rPr>
        <w:t>一、工作简况</w:t>
      </w:r>
    </w:p>
    <w:p w14:paraId="21EBEB16">
      <w:pPr>
        <w:widowControl w:val="0"/>
        <w:adjustRightInd/>
        <w:spacing w:line="360" w:lineRule="auto"/>
        <w:ind w:firstLine="643" w:firstLineChars="200"/>
        <w:jc w:val="left"/>
        <w:outlineLvl w:val="9"/>
        <w:rPr>
          <w:rFonts w:hint="eastAsia" w:ascii="Times New Roman" w:hAnsi="Times New Roman" w:eastAsia="楷体_GB2312" w:cs="Times New Roman"/>
          <w:b/>
          <w:sz w:val="32"/>
          <w:szCs w:val="32"/>
          <w:lang w:eastAsia="zh-CN"/>
        </w:rPr>
      </w:pPr>
      <w:r>
        <w:rPr>
          <w:rFonts w:hint="eastAsia" w:ascii="Times New Roman" w:hAnsi="Times New Roman" w:eastAsia="楷体_GB2312" w:cs="Times New Roman"/>
          <w:b/>
          <w:sz w:val="32"/>
          <w:szCs w:val="32"/>
          <w:lang w:eastAsia="zh-CN"/>
        </w:rPr>
        <w:t>（一）任务来源</w:t>
      </w:r>
    </w:p>
    <w:p w14:paraId="02926DB1">
      <w:pPr>
        <w:widowControl/>
        <w:adjustRightInd w:val="0"/>
        <w:spacing w:line="240" w:lineRule="auto"/>
        <w:ind w:firstLine="640" w:firstLineChars="200"/>
        <w:jc w:val="both"/>
        <w:rPr>
          <w:rFonts w:hint="default" w:ascii="宋体" w:hAnsi="宋体" w:eastAsia="仿宋_GB2312"/>
          <w:sz w:val="32"/>
          <w:szCs w:val="32"/>
          <w:lang w:val="en-US" w:eastAsia="zh-CN"/>
        </w:rPr>
      </w:pPr>
      <w:r>
        <w:rPr>
          <w:rFonts w:hint="eastAsia" w:ascii="宋体" w:hAnsi="宋体" w:eastAsia="仿宋_GB2312"/>
          <w:sz w:val="32"/>
          <w:szCs w:val="32"/>
          <w:lang w:val="en-US" w:eastAsia="zh-CN"/>
        </w:rPr>
        <w:t>国家标准化管理委员会于2024年12月31日发布的《国家标准化管理委员会文件》（国标委发〔2024〕59号），关于下达《汽车密码应用技术要求》等37项强制性国家标准制修订计划及相关标准外文版计划的通知，</w:t>
      </w:r>
      <w:r>
        <w:rPr>
          <w:rFonts w:hint="default" w:ascii="宋体" w:hAnsi="宋体" w:eastAsia="仿宋_GB2312"/>
          <w:sz w:val="32"/>
          <w:szCs w:val="32"/>
          <w:lang w:val="en-US" w:eastAsia="zh-CN"/>
        </w:rPr>
        <w:t>强制性国家标准《浮式生产储油装置（FPSO）安全规范》制定计划正式下达，计划号为20243879-Q-450。</w:t>
      </w:r>
      <w:r>
        <w:rPr>
          <w:rFonts w:hint="eastAsia" w:ascii="宋体" w:hAnsi="宋体" w:eastAsia="仿宋_GB2312"/>
          <w:sz w:val="32"/>
          <w:szCs w:val="32"/>
          <w:lang w:val="en-US" w:eastAsia="zh-CN"/>
        </w:rPr>
        <w:t>本文件</w:t>
      </w:r>
      <w:r>
        <w:rPr>
          <w:rFonts w:hint="default" w:ascii="宋体" w:hAnsi="宋体" w:eastAsia="仿宋_GB2312"/>
          <w:sz w:val="32"/>
          <w:szCs w:val="32"/>
          <w:lang w:val="en-US" w:eastAsia="zh-CN"/>
        </w:rPr>
        <w:t>项目由应急管理部归口，委托SAC TC288/SC10 全国安全生产标准化技术委员会石油天然气开采安全分技术委员会组织</w:t>
      </w:r>
      <w:r>
        <w:rPr>
          <w:rFonts w:hint="eastAsia" w:ascii="宋体" w:hAnsi="宋体" w:eastAsia="仿宋_GB2312"/>
          <w:sz w:val="32"/>
          <w:szCs w:val="32"/>
          <w:lang w:val="en-US" w:eastAsia="zh-CN"/>
        </w:rPr>
        <w:t>起草和审查。</w:t>
      </w:r>
    </w:p>
    <w:p w14:paraId="05B4418D">
      <w:pPr>
        <w:widowControl w:val="0"/>
        <w:adjustRightInd/>
        <w:spacing w:line="360" w:lineRule="auto"/>
        <w:ind w:firstLine="643" w:firstLineChars="200"/>
        <w:jc w:val="left"/>
        <w:outlineLvl w:val="9"/>
        <w:rPr>
          <w:rFonts w:hint="default" w:ascii="Times New Roman" w:hAnsi="Times New Roman" w:eastAsia="楷体_GB2312" w:cs="Times New Roman"/>
          <w:b/>
          <w:sz w:val="32"/>
          <w:szCs w:val="32"/>
          <w:lang w:val="en-US" w:eastAsia="zh-CN"/>
        </w:rPr>
      </w:pPr>
      <w:bookmarkStart w:id="2264" w:name="_Toc9618"/>
      <w:bookmarkStart w:id="2265" w:name="_Toc27170"/>
      <w:bookmarkStart w:id="2266" w:name="_Toc21906"/>
      <w:bookmarkStart w:id="2267" w:name="_Toc4888"/>
      <w:r>
        <w:rPr>
          <w:rFonts w:hint="eastAsia" w:ascii="Times New Roman" w:hAnsi="Times New Roman" w:eastAsia="楷体_GB2312" w:cs="Times New Roman"/>
          <w:b/>
          <w:sz w:val="32"/>
          <w:szCs w:val="32"/>
          <w:lang w:eastAsia="zh-CN"/>
        </w:rPr>
        <w:t>（二）起草单位</w:t>
      </w:r>
      <w:bookmarkEnd w:id="2264"/>
      <w:bookmarkEnd w:id="2265"/>
      <w:bookmarkEnd w:id="2266"/>
      <w:bookmarkEnd w:id="2267"/>
      <w:r>
        <w:rPr>
          <w:rFonts w:hint="eastAsia" w:ascii="Times New Roman" w:hAnsi="Times New Roman" w:eastAsia="楷体_GB2312" w:cs="Times New Roman"/>
          <w:b/>
          <w:sz w:val="32"/>
          <w:szCs w:val="32"/>
          <w:lang w:val="en-US" w:eastAsia="zh-CN"/>
        </w:rPr>
        <w:t>和人员</w:t>
      </w:r>
    </w:p>
    <w:p w14:paraId="527799EC">
      <w:pPr>
        <w:widowControl/>
        <w:adjustRightInd w:val="0"/>
        <w:spacing w:line="240" w:lineRule="auto"/>
        <w:ind w:firstLine="640" w:firstLineChars="200"/>
        <w:jc w:val="both"/>
        <w:rPr>
          <w:rFonts w:hint="eastAsia" w:ascii="宋体" w:hAnsi="宋体" w:eastAsia="仿宋_GB2312"/>
          <w:sz w:val="32"/>
          <w:szCs w:val="32"/>
          <w:lang w:val="en-US" w:eastAsia="zh-CN"/>
        </w:rPr>
      </w:pPr>
      <w:r>
        <w:rPr>
          <w:rFonts w:hint="eastAsia" w:ascii="宋体" w:hAnsi="宋体" w:eastAsia="仿宋_GB2312"/>
          <w:sz w:val="32"/>
          <w:szCs w:val="32"/>
          <w:lang w:val="en-US" w:eastAsia="zh-CN"/>
        </w:rPr>
        <w:t>根据立项计划，牵头编制单位中国海洋石油集团有限公司组织主要参编单位成立了标准编制工作组（以下简称“工作组”）开展标准编制工作。</w:t>
      </w:r>
      <w:bookmarkStart w:id="2268" w:name="_Toc32741"/>
      <w:bookmarkStart w:id="2269" w:name="_Toc19071"/>
      <w:bookmarkStart w:id="2270" w:name="_Toc24917"/>
    </w:p>
    <w:p w14:paraId="1B05D11C">
      <w:pPr>
        <w:widowControl w:val="0"/>
        <w:adjustRightInd/>
        <w:spacing w:line="360" w:lineRule="auto"/>
        <w:ind w:firstLine="643" w:firstLineChars="200"/>
        <w:jc w:val="left"/>
        <w:outlineLvl w:val="9"/>
        <w:rPr>
          <w:rFonts w:hint="eastAsia" w:ascii="Times New Roman" w:hAnsi="Times New Roman" w:eastAsia="楷体_GB2312" w:cs="Times New Roman"/>
          <w:b/>
          <w:sz w:val="32"/>
          <w:szCs w:val="32"/>
          <w:lang w:eastAsia="zh-CN"/>
        </w:rPr>
      </w:pPr>
      <w:r>
        <w:rPr>
          <w:rFonts w:hint="eastAsia" w:ascii="Times New Roman" w:hAnsi="Times New Roman" w:eastAsia="楷体_GB2312" w:cs="Times New Roman"/>
          <w:b/>
          <w:sz w:val="32"/>
          <w:szCs w:val="32"/>
          <w:lang w:eastAsia="zh-CN"/>
        </w:rPr>
        <w:t>（三）标准制订的目的及意义</w:t>
      </w:r>
      <w:bookmarkEnd w:id="2268"/>
      <w:bookmarkEnd w:id="2269"/>
      <w:bookmarkEnd w:id="2270"/>
    </w:p>
    <w:p w14:paraId="372D4C1C">
      <w:pPr>
        <w:widowControl/>
        <w:adjustRightInd w:val="0"/>
        <w:spacing w:line="240" w:lineRule="auto"/>
        <w:ind w:firstLine="640" w:firstLineChars="200"/>
        <w:jc w:val="both"/>
        <w:rPr>
          <w:rFonts w:hint="eastAsia" w:ascii="宋体" w:hAnsi="宋体" w:eastAsia="仿宋_GB2312"/>
          <w:sz w:val="32"/>
          <w:szCs w:val="32"/>
          <w:lang w:val="en-US" w:eastAsia="zh-CN"/>
        </w:rPr>
      </w:pPr>
      <w:bookmarkStart w:id="2271" w:name="_Toc39385876"/>
      <w:r>
        <w:rPr>
          <w:rFonts w:hint="eastAsia" w:ascii="宋体" w:hAnsi="宋体" w:eastAsia="仿宋_GB2312"/>
          <w:sz w:val="32"/>
          <w:szCs w:val="32"/>
          <w:lang w:val="en-US" w:eastAsia="zh-CN"/>
        </w:rPr>
        <w:t>为贯彻落实习近平总书记关于全面依法治国和安全生产工作的重要论述精神，完善健全海洋石油天然气开采安全作业活动安全要求，全面规范FPSO从设计、建造、生产运行及弃置各个阶段的安全生产要求，保障海洋石油天然气开采安全形势持续稳定好转，应急管理部计划起草国家标准《浮式生产储油装置（FPSO）安全规范》。</w:t>
      </w:r>
    </w:p>
    <w:p w14:paraId="72E54BE8">
      <w:pPr>
        <w:widowControl/>
        <w:adjustRightInd w:val="0"/>
        <w:spacing w:line="240" w:lineRule="auto"/>
        <w:ind w:firstLine="640" w:firstLineChars="200"/>
        <w:jc w:val="both"/>
        <w:rPr>
          <w:rFonts w:hint="eastAsia" w:ascii="宋体" w:hAnsi="宋体" w:eastAsia="仿宋_GB2312"/>
          <w:sz w:val="32"/>
          <w:szCs w:val="32"/>
          <w:lang w:val="en-US" w:eastAsia="zh-CN"/>
        </w:rPr>
      </w:pPr>
      <w:r>
        <w:rPr>
          <w:rFonts w:hint="eastAsia" w:ascii="宋体" w:hAnsi="宋体" w:eastAsia="仿宋_GB2312"/>
          <w:sz w:val="32"/>
          <w:szCs w:val="32"/>
          <w:lang w:val="en-US" w:eastAsia="zh-CN"/>
        </w:rPr>
        <w:t>本文件主要解决以下问题：</w:t>
      </w:r>
    </w:p>
    <w:p w14:paraId="5A6BB25B">
      <w:pPr>
        <w:widowControl/>
        <w:adjustRightInd w:val="0"/>
        <w:spacing w:line="240" w:lineRule="auto"/>
        <w:ind w:firstLine="640" w:firstLineChars="200"/>
        <w:jc w:val="both"/>
        <w:rPr>
          <w:rFonts w:hint="eastAsia" w:ascii="宋体" w:hAnsi="宋体" w:eastAsia="仿宋_GB2312"/>
          <w:sz w:val="32"/>
          <w:szCs w:val="32"/>
          <w:lang w:val="en-US" w:eastAsia="zh-CN"/>
        </w:rPr>
      </w:pPr>
      <w:r>
        <w:rPr>
          <w:rFonts w:hint="eastAsia" w:ascii="宋体" w:hAnsi="宋体" w:eastAsia="仿宋_GB2312"/>
          <w:sz w:val="32"/>
          <w:szCs w:val="32"/>
          <w:lang w:val="en-US" w:eastAsia="zh-CN"/>
        </w:rPr>
        <w:t>1.FPSO是一个涉及系泊、船体、油气工艺、机械、电气、仪控、结构、消防、轮机等多专业的系统工程，需要从系统化的角度规范其安全技术要求。我国海洋石油行业发展了近40年，中国海域运营了21艘FPSO，已经积累了服务本专业的技术能力，形成了各自专业相对完整的安全技术要求，但我国以FPSO为规范对象的国家标准建设工作相对滞后。迄今为止，缺少一部以FPSO为规范对象，从“安全”角度出发，系统化阐述FPSO安全技术要求的强制性国家标准，制定本文件将填补上述空白。</w:t>
      </w:r>
    </w:p>
    <w:p w14:paraId="1E93DF0E">
      <w:pPr>
        <w:widowControl/>
        <w:adjustRightInd w:val="0"/>
        <w:spacing w:line="240" w:lineRule="auto"/>
        <w:ind w:firstLine="640" w:firstLineChars="200"/>
        <w:jc w:val="both"/>
        <w:rPr>
          <w:rFonts w:hint="eastAsia" w:ascii="宋体" w:hAnsi="宋体" w:eastAsia="仿宋_GB2312"/>
          <w:sz w:val="32"/>
          <w:szCs w:val="32"/>
          <w:lang w:val="en-US" w:eastAsia="zh-CN"/>
        </w:rPr>
      </w:pPr>
      <w:r>
        <w:rPr>
          <w:rFonts w:hint="eastAsia" w:ascii="宋体" w:hAnsi="宋体" w:eastAsia="仿宋_GB2312"/>
          <w:sz w:val="32"/>
          <w:szCs w:val="32"/>
          <w:lang w:val="en-US" w:eastAsia="zh-CN"/>
        </w:rPr>
        <w:t>2.目前FPSO设计、建造、运维等过程按照部门规章《浮式生产储油装置（FPSO）安全规则》进行规范，该安全规则已颁布实施15年，存在引用文件过时、部分要求不具体、技术方法落后、理念不先进等问题，需要进一步出台强制性标准进行规范。</w:t>
      </w:r>
    </w:p>
    <w:p w14:paraId="06DF3AD4">
      <w:pPr>
        <w:widowControl/>
        <w:adjustRightInd w:val="0"/>
        <w:spacing w:line="240" w:lineRule="auto"/>
        <w:ind w:firstLine="640" w:firstLineChars="200"/>
        <w:jc w:val="both"/>
        <w:rPr>
          <w:rFonts w:hint="eastAsia" w:ascii="宋体" w:hAnsi="宋体" w:eastAsia="仿宋_GB2312"/>
          <w:sz w:val="32"/>
          <w:szCs w:val="32"/>
          <w:lang w:val="en-US" w:eastAsia="zh-CN"/>
        </w:rPr>
      </w:pPr>
      <w:r>
        <w:rPr>
          <w:rFonts w:hint="eastAsia" w:ascii="宋体" w:hAnsi="宋体" w:eastAsia="仿宋_GB2312"/>
          <w:sz w:val="32"/>
          <w:szCs w:val="32"/>
          <w:lang w:val="en-US" w:eastAsia="zh-CN"/>
        </w:rPr>
        <w:t>3.随着海洋石油行业开发能力的不断提升，国内FPSO的设计、建造水平已达到国际先进水平，我国FPSO走过从改造到新建，从浅海到深远海，从5万吨到30万吨，从船型FPSO到圆筒型FPSO多个发展历程，对FPSO的安全技术要求也达到了一个较高的程度。针对不同海洋环境、气象条件、油品物性、开采方式的差异，加上智能化技术的广泛应用，海洋石油开发已出现了不同功能类型的FPSO。FPSO虽然有近40年的成功运营经验，但在运行过程中仍面临着FPSO锚链断丝、单点系泊系统倒塌等安全事故，单次事故直接经济损失达数十亿元，给国家和企业带来不可估量的经济损失。同时随着世界海洋工程高端油气装备产业向中国转移，为顺应国家深水油气装备产业发展需求，有必要通过本文件的制定做到引领FPSO产业高质量安全发展。针对FPSO技术进步、安全生产及监管需求，需要从国家层面出台一部统筹FPSO安全技术要求的国家标准。</w:t>
      </w:r>
    </w:p>
    <w:p w14:paraId="6DF89434">
      <w:pPr>
        <w:widowControl/>
        <w:adjustRightInd w:val="0"/>
        <w:spacing w:line="240" w:lineRule="auto"/>
        <w:ind w:firstLine="640" w:firstLineChars="200"/>
        <w:jc w:val="both"/>
        <w:rPr>
          <w:rFonts w:hint="eastAsia" w:ascii="宋体" w:hAnsi="宋体" w:eastAsia="仿宋_GB2312"/>
          <w:sz w:val="32"/>
          <w:szCs w:val="32"/>
          <w:lang w:val="en-US" w:eastAsia="zh-CN"/>
        </w:rPr>
      </w:pPr>
      <w:r>
        <w:rPr>
          <w:rFonts w:hint="eastAsia" w:ascii="宋体" w:hAnsi="宋体" w:eastAsia="仿宋_GB2312"/>
          <w:sz w:val="32"/>
          <w:szCs w:val="32"/>
          <w:lang w:val="en-US" w:eastAsia="zh-CN"/>
        </w:rPr>
        <w:t>4.现有部门规章中的强制性技术条款、石油行业类标准和安全类标准，在规范FPSO设计、建造、生产运行等相关作业活动方面，存在专业界限不明、交叉重复使用的情况，急需从国家层面进行规范。</w:t>
      </w:r>
    </w:p>
    <w:p w14:paraId="5F59AB3F">
      <w:pPr>
        <w:widowControl/>
        <w:adjustRightInd w:val="0"/>
        <w:spacing w:line="240" w:lineRule="auto"/>
        <w:ind w:firstLine="640" w:firstLineChars="200"/>
        <w:jc w:val="both"/>
        <w:rPr>
          <w:rFonts w:hint="eastAsia" w:ascii="宋体" w:hAnsi="宋体" w:eastAsia="仿宋_GB2312"/>
          <w:sz w:val="32"/>
          <w:szCs w:val="32"/>
          <w:lang w:val="en-US" w:eastAsia="zh-CN"/>
        </w:rPr>
      </w:pPr>
      <w:r>
        <w:rPr>
          <w:rFonts w:hint="eastAsia" w:ascii="宋体" w:hAnsi="宋体" w:eastAsia="仿宋_GB2312"/>
          <w:sz w:val="32"/>
          <w:szCs w:val="32"/>
          <w:lang w:val="en-US" w:eastAsia="zh-CN"/>
        </w:rPr>
        <w:t>随着海洋石油相关法律、法规及国家标准的陆续修订和出台，以及FPSO新技术、新方法和新开发模式的应用发展，结合国家防范化解海洋石油重特大事故风险安全要求，需要从国家标准层面出台适应于FPSO的标准，本文件的制订与实施，将为FPSO全生命周期生产活动提供安全及监督管理的技术支撑。</w:t>
      </w:r>
    </w:p>
    <w:p w14:paraId="60F9D9AA">
      <w:pPr>
        <w:widowControl w:val="0"/>
        <w:adjustRightInd/>
        <w:spacing w:line="360" w:lineRule="auto"/>
        <w:ind w:firstLine="643" w:firstLineChars="200"/>
        <w:jc w:val="left"/>
        <w:outlineLvl w:val="9"/>
        <w:rPr>
          <w:rFonts w:hint="eastAsia" w:ascii="Times New Roman" w:hAnsi="Times New Roman" w:eastAsia="楷体_GB2312" w:cs="Times New Roman"/>
          <w:b/>
          <w:sz w:val="32"/>
          <w:szCs w:val="32"/>
          <w:lang w:eastAsia="zh-CN"/>
        </w:rPr>
      </w:pPr>
      <w:bookmarkStart w:id="2272" w:name="_Toc24522"/>
      <w:bookmarkStart w:id="2273" w:name="_Toc25935"/>
      <w:bookmarkStart w:id="2274" w:name="_Toc21179"/>
      <w:bookmarkStart w:id="2275" w:name="_Toc7448"/>
      <w:r>
        <w:rPr>
          <w:rFonts w:hint="eastAsia" w:ascii="Times New Roman" w:hAnsi="Times New Roman" w:eastAsia="楷体_GB2312" w:cs="Times New Roman"/>
          <w:b/>
          <w:sz w:val="32"/>
          <w:szCs w:val="32"/>
          <w:lang w:eastAsia="zh-CN"/>
        </w:rPr>
        <w:t>（四）标准编制过程</w:t>
      </w:r>
      <w:bookmarkEnd w:id="2272"/>
      <w:bookmarkEnd w:id="2273"/>
      <w:bookmarkEnd w:id="2274"/>
      <w:bookmarkEnd w:id="2275"/>
    </w:p>
    <w:p w14:paraId="27951411">
      <w:pPr>
        <w:widowControl/>
        <w:adjustRightInd w:val="0"/>
        <w:spacing w:line="240" w:lineRule="auto"/>
        <w:ind w:firstLine="640" w:firstLineChars="200"/>
        <w:jc w:val="both"/>
        <w:rPr>
          <w:rFonts w:hint="eastAsia" w:ascii="宋体" w:hAnsi="宋体" w:eastAsia="仿宋_GB2312"/>
          <w:sz w:val="32"/>
          <w:szCs w:val="32"/>
          <w:lang w:val="en-US" w:eastAsia="zh-CN"/>
        </w:rPr>
      </w:pPr>
      <w:bookmarkStart w:id="2276" w:name="_Toc15836"/>
      <w:bookmarkStart w:id="2277" w:name="_Toc6393"/>
      <w:bookmarkStart w:id="2278" w:name="_Toc6900"/>
      <w:bookmarkStart w:id="2279" w:name="_Toc21356"/>
      <w:r>
        <w:rPr>
          <w:rFonts w:hint="eastAsia" w:ascii="宋体" w:hAnsi="宋体" w:eastAsia="仿宋_GB2312"/>
          <w:sz w:val="32"/>
          <w:szCs w:val="32"/>
          <w:lang w:val="en-US" w:eastAsia="zh-CN"/>
        </w:rPr>
        <w:t>立项通知下达后，牵头单位中国海洋石油集团有限公司组织主要参编单位共同商讨标准编制思路，制订本文件总体框架，并成立了由具有丰富海洋工程设计经验和生产运维管理经验的专业技术人员组成的标准工作组。标准工作组组织起草人、专家经过多轮评审、研讨和修改，于2026年1月形成征求意见稿。</w:t>
      </w:r>
    </w:p>
    <w:p w14:paraId="368EF1A4">
      <w:pPr>
        <w:widowControl w:val="0"/>
        <w:adjustRightInd/>
        <w:spacing w:line="560" w:lineRule="exact"/>
        <w:ind w:firstLine="640" w:firstLineChars="200"/>
        <w:jc w:val="left"/>
        <w:outlineLvl w:val="9"/>
        <w:rPr>
          <w:rFonts w:hint="eastAsia" w:ascii="Times New Roman" w:hAnsi="Times New Roman" w:eastAsia="黑体"/>
          <w:sz w:val="32"/>
          <w:szCs w:val="32"/>
        </w:rPr>
      </w:pPr>
      <w:r>
        <w:rPr>
          <w:rFonts w:hint="eastAsia" w:ascii="Times New Roman" w:hAnsi="Times New Roman" w:eastAsia="黑体"/>
          <w:sz w:val="32"/>
          <w:szCs w:val="32"/>
        </w:rPr>
        <w:t>二、编制原则</w:t>
      </w:r>
      <w:r>
        <w:rPr>
          <w:rFonts w:hint="eastAsia" w:ascii="Times New Roman" w:hAnsi="Times New Roman" w:eastAsia="黑体"/>
          <w:sz w:val="32"/>
          <w:szCs w:val="32"/>
          <w:lang w:eastAsia="zh-CN"/>
        </w:rPr>
        <w:t>、</w:t>
      </w:r>
      <w:r>
        <w:rPr>
          <w:rFonts w:hint="eastAsia" w:ascii="Times New Roman" w:hAnsi="Times New Roman" w:eastAsia="黑体"/>
          <w:sz w:val="32"/>
          <w:szCs w:val="32"/>
        </w:rPr>
        <w:t>强制性国家标准主要技术要求</w:t>
      </w:r>
      <w:bookmarkEnd w:id="2271"/>
      <w:bookmarkEnd w:id="2276"/>
      <w:bookmarkEnd w:id="2277"/>
      <w:bookmarkEnd w:id="2278"/>
      <w:bookmarkEnd w:id="2279"/>
      <w:r>
        <w:rPr>
          <w:rFonts w:hint="eastAsia" w:ascii="Times New Roman" w:hAnsi="Times New Roman" w:eastAsia="黑体"/>
          <w:sz w:val="32"/>
          <w:szCs w:val="32"/>
        </w:rPr>
        <w:t>的依据及理由</w:t>
      </w:r>
    </w:p>
    <w:p w14:paraId="1356B7FD">
      <w:pPr>
        <w:widowControl w:val="0"/>
        <w:adjustRightInd/>
        <w:spacing w:line="360" w:lineRule="auto"/>
        <w:ind w:firstLine="643" w:firstLineChars="200"/>
        <w:jc w:val="left"/>
        <w:outlineLvl w:val="9"/>
        <w:rPr>
          <w:rFonts w:hint="eastAsia" w:ascii="Times New Roman" w:hAnsi="Times New Roman" w:eastAsia="楷体_GB2312" w:cs="Times New Roman"/>
          <w:b/>
          <w:sz w:val="32"/>
          <w:szCs w:val="32"/>
          <w:lang w:eastAsia="zh-CN"/>
        </w:rPr>
      </w:pPr>
      <w:bookmarkStart w:id="2280" w:name="_Toc1866"/>
      <w:bookmarkStart w:id="2281" w:name="_Toc19078"/>
      <w:bookmarkStart w:id="2282" w:name="_Toc6982"/>
      <w:bookmarkStart w:id="2283" w:name="_Toc21650"/>
      <w:bookmarkStart w:id="2284" w:name="_Toc39385877"/>
      <w:r>
        <w:rPr>
          <w:rFonts w:hint="eastAsia" w:ascii="Times New Roman" w:hAnsi="Times New Roman" w:eastAsia="楷体_GB2312" w:cs="Times New Roman"/>
          <w:b/>
          <w:sz w:val="32"/>
          <w:szCs w:val="32"/>
          <w:lang w:eastAsia="zh-CN"/>
        </w:rPr>
        <w:t>（一）标准编制原则</w:t>
      </w:r>
      <w:bookmarkEnd w:id="2280"/>
      <w:bookmarkEnd w:id="2281"/>
      <w:bookmarkEnd w:id="2282"/>
      <w:bookmarkEnd w:id="2283"/>
      <w:bookmarkEnd w:id="2284"/>
    </w:p>
    <w:p w14:paraId="620A1C42">
      <w:pPr>
        <w:widowControl/>
        <w:adjustRightInd w:val="0"/>
        <w:spacing w:line="240" w:lineRule="auto"/>
        <w:ind w:firstLine="640" w:firstLineChars="200"/>
        <w:jc w:val="both"/>
        <w:rPr>
          <w:rFonts w:hint="eastAsia" w:ascii="宋体" w:hAnsi="宋体" w:eastAsia="仿宋_GB2312"/>
          <w:sz w:val="32"/>
          <w:szCs w:val="32"/>
          <w:lang w:val="en-US" w:eastAsia="zh-CN"/>
        </w:rPr>
      </w:pPr>
      <w:r>
        <w:rPr>
          <w:rFonts w:hint="eastAsia" w:ascii="宋体" w:hAnsi="宋体" w:eastAsia="仿宋_GB2312"/>
          <w:sz w:val="32"/>
          <w:szCs w:val="32"/>
          <w:lang w:val="en-US" w:eastAsia="zh-CN"/>
        </w:rPr>
        <w:t>本文件以我国海洋石油安全生产法律、法规、标准为依据，按照科学性、规范性、协调性和实用性的原则，结合海洋石油行业FPSO安全生产和安全监管现状进行编制，考虑海洋石油行业各单位习惯，仍保持了《浮式生产储油装置（FPSO）安全规则》的内容框架。标准编制按照GB/T 1.1-2020给出的规则进行编写，内容力求简单明了，通俗易懂。</w:t>
      </w:r>
    </w:p>
    <w:p w14:paraId="3528F51C">
      <w:pPr>
        <w:widowControl/>
        <w:adjustRightInd w:val="0"/>
        <w:spacing w:line="240" w:lineRule="auto"/>
        <w:ind w:firstLine="640" w:firstLineChars="200"/>
        <w:jc w:val="both"/>
        <w:rPr>
          <w:rFonts w:hint="eastAsia" w:ascii="宋体" w:hAnsi="宋体" w:eastAsia="仿宋_GB2312"/>
          <w:sz w:val="32"/>
          <w:szCs w:val="32"/>
          <w:lang w:val="en-US" w:eastAsia="zh-CN"/>
        </w:rPr>
      </w:pPr>
      <w:r>
        <w:rPr>
          <w:rFonts w:hint="eastAsia" w:ascii="宋体" w:hAnsi="宋体" w:eastAsia="仿宋_GB2312"/>
          <w:sz w:val="32"/>
          <w:szCs w:val="32"/>
          <w:lang w:val="en-US" w:eastAsia="zh-CN"/>
        </w:rPr>
        <w:t>本文件制订工作遵循以下原则：</w:t>
      </w:r>
    </w:p>
    <w:p w14:paraId="0C099ECC">
      <w:pPr>
        <w:widowControl/>
        <w:adjustRightInd w:val="0"/>
        <w:spacing w:line="240" w:lineRule="auto"/>
        <w:ind w:firstLine="640" w:firstLineChars="200"/>
        <w:jc w:val="both"/>
        <w:rPr>
          <w:rFonts w:hint="eastAsia" w:ascii="宋体" w:hAnsi="宋体" w:eastAsia="仿宋_GB2312"/>
          <w:sz w:val="32"/>
          <w:szCs w:val="32"/>
          <w:lang w:val="en-US" w:eastAsia="zh-CN"/>
        </w:rPr>
      </w:pPr>
      <w:r>
        <w:rPr>
          <w:rFonts w:hint="eastAsia" w:ascii="宋体" w:hAnsi="宋体" w:eastAsia="仿宋_GB2312"/>
          <w:sz w:val="32"/>
          <w:szCs w:val="32"/>
          <w:lang w:val="en-US" w:eastAsia="zh-CN"/>
        </w:rPr>
        <w:t>1.符合相关法律法规，满足FPSO作业安全需要的原则。</w:t>
      </w:r>
    </w:p>
    <w:p w14:paraId="5DBD784E">
      <w:pPr>
        <w:widowControl/>
        <w:adjustRightInd w:val="0"/>
        <w:spacing w:line="240" w:lineRule="auto"/>
        <w:ind w:firstLine="640" w:firstLineChars="200"/>
        <w:jc w:val="both"/>
        <w:rPr>
          <w:rFonts w:hint="eastAsia" w:ascii="宋体" w:hAnsi="宋体" w:eastAsia="仿宋_GB2312"/>
          <w:sz w:val="32"/>
          <w:szCs w:val="32"/>
          <w:lang w:val="en-US" w:eastAsia="zh-CN"/>
        </w:rPr>
      </w:pPr>
      <w:r>
        <w:rPr>
          <w:rFonts w:hint="eastAsia" w:ascii="宋体" w:hAnsi="宋体" w:eastAsia="仿宋_GB2312"/>
          <w:sz w:val="32"/>
          <w:szCs w:val="32"/>
          <w:lang w:val="en-US" w:eastAsia="zh-CN"/>
        </w:rPr>
        <w:t>本文件制订过程中，以我国海洋石油天然气行业安全生产相关法律法规、标准规范为依据，符合《中华人民共和国安全生产法》《海洋石油安全生产规定》《海洋石油安全管理细则》等国家有关法律、法规和方针、政策，同时参考国外同类技术标准中的先进内容，在此基础上充分考虑国内FPSO安全现状和安全监管需求制订标准条款。</w:t>
      </w:r>
    </w:p>
    <w:p w14:paraId="680453C2">
      <w:pPr>
        <w:widowControl/>
        <w:adjustRightInd w:val="0"/>
        <w:spacing w:line="240" w:lineRule="auto"/>
        <w:ind w:firstLine="640" w:firstLineChars="200"/>
        <w:jc w:val="both"/>
        <w:rPr>
          <w:rFonts w:hint="eastAsia" w:ascii="宋体" w:hAnsi="宋体" w:eastAsia="仿宋_GB2312"/>
          <w:sz w:val="32"/>
          <w:szCs w:val="32"/>
          <w:lang w:val="en-US" w:eastAsia="zh-CN"/>
        </w:rPr>
      </w:pPr>
      <w:r>
        <w:rPr>
          <w:rFonts w:hint="eastAsia" w:ascii="宋体" w:hAnsi="宋体" w:eastAsia="仿宋_GB2312"/>
          <w:sz w:val="32"/>
          <w:szCs w:val="32"/>
          <w:lang w:val="en-US" w:eastAsia="zh-CN"/>
        </w:rPr>
        <w:t>2.保持与其他标准、规范衔接和配套的原则</w:t>
      </w:r>
    </w:p>
    <w:p w14:paraId="1F0F4AA0">
      <w:pPr>
        <w:widowControl/>
        <w:adjustRightInd w:val="0"/>
        <w:spacing w:line="240" w:lineRule="auto"/>
        <w:ind w:firstLine="640" w:firstLineChars="200"/>
        <w:jc w:val="both"/>
        <w:rPr>
          <w:rFonts w:hint="eastAsia" w:ascii="宋体" w:hAnsi="宋体" w:eastAsia="仿宋_GB2312"/>
          <w:sz w:val="32"/>
          <w:szCs w:val="32"/>
          <w:lang w:val="en-US" w:eastAsia="zh-CN"/>
        </w:rPr>
      </w:pPr>
      <w:r>
        <w:rPr>
          <w:rFonts w:hint="eastAsia" w:ascii="宋体" w:hAnsi="宋体" w:eastAsia="仿宋_GB2312"/>
          <w:sz w:val="32"/>
          <w:szCs w:val="32"/>
          <w:lang w:val="en-US" w:eastAsia="zh-CN"/>
        </w:rPr>
        <w:t>在本文件的适用范围内，引用和提炼出原部门规章、国家标准和安全标准中的成熟技术条款，充分考虑并保持与国家相关标准、规范的整体协调、衔接和配套。对国家推荐标准、行业标准、企业标准中适合于作为强制标准的内容，将其中的具体条款纳入本文件。</w:t>
      </w:r>
    </w:p>
    <w:p w14:paraId="30C5862F">
      <w:pPr>
        <w:widowControl/>
        <w:adjustRightInd w:val="0"/>
        <w:spacing w:line="240" w:lineRule="auto"/>
        <w:ind w:firstLine="640" w:firstLineChars="200"/>
        <w:jc w:val="both"/>
        <w:rPr>
          <w:rFonts w:hint="eastAsia" w:ascii="宋体" w:hAnsi="宋体" w:eastAsia="仿宋_GB2312"/>
          <w:sz w:val="32"/>
          <w:szCs w:val="32"/>
          <w:lang w:val="en-US" w:eastAsia="zh-CN"/>
        </w:rPr>
      </w:pPr>
      <w:r>
        <w:rPr>
          <w:rFonts w:hint="eastAsia" w:ascii="宋体" w:hAnsi="宋体" w:eastAsia="仿宋_GB2312"/>
          <w:sz w:val="32"/>
          <w:szCs w:val="32"/>
          <w:lang w:val="en-US" w:eastAsia="zh-CN"/>
        </w:rPr>
        <w:t>3.体现普适性、科学性、先进性和可操作性的原则</w:t>
      </w:r>
    </w:p>
    <w:p w14:paraId="36200E3C">
      <w:pPr>
        <w:widowControl/>
        <w:adjustRightInd w:val="0"/>
        <w:spacing w:line="240" w:lineRule="auto"/>
        <w:ind w:firstLine="640" w:firstLineChars="200"/>
        <w:jc w:val="both"/>
        <w:rPr>
          <w:rFonts w:hint="eastAsia" w:ascii="宋体" w:hAnsi="宋体" w:eastAsia="仿宋_GB2312"/>
          <w:sz w:val="32"/>
          <w:szCs w:val="32"/>
          <w:lang w:val="en-US" w:eastAsia="zh-CN"/>
        </w:rPr>
      </w:pPr>
      <w:r>
        <w:rPr>
          <w:rFonts w:hint="eastAsia" w:ascii="宋体" w:hAnsi="宋体" w:eastAsia="仿宋_GB2312"/>
          <w:sz w:val="32"/>
          <w:szCs w:val="32"/>
          <w:lang w:val="en-US" w:eastAsia="zh-CN"/>
        </w:rPr>
        <w:t>本文件的内容具有普遍适用性，既要考虑FPSO安全生产现状，也要考虑FPSO设计、建造、生产等不同单位的实际情况，同时也要反映当前FPSO智能化、绿色化技术发展的水平，又不限制新技术的发展，总体要求是满足海洋石油风险管控基本要求。</w:t>
      </w:r>
    </w:p>
    <w:p w14:paraId="1B3C6A97">
      <w:pPr>
        <w:widowControl/>
        <w:adjustRightInd w:val="0"/>
        <w:spacing w:line="240" w:lineRule="auto"/>
        <w:ind w:firstLine="640" w:firstLineChars="200"/>
        <w:jc w:val="both"/>
        <w:rPr>
          <w:rFonts w:hint="eastAsia" w:ascii="宋体" w:hAnsi="宋体" w:eastAsia="仿宋_GB2312"/>
          <w:sz w:val="32"/>
          <w:szCs w:val="32"/>
          <w:lang w:val="en-US" w:eastAsia="zh-CN"/>
        </w:rPr>
      </w:pPr>
      <w:r>
        <w:rPr>
          <w:rFonts w:hint="eastAsia" w:ascii="宋体" w:hAnsi="宋体" w:eastAsia="仿宋_GB2312"/>
          <w:sz w:val="32"/>
          <w:szCs w:val="32"/>
          <w:lang w:val="en-US" w:eastAsia="zh-CN"/>
        </w:rPr>
        <w:t>本文件适用于所有涉及中华人民共和国境内建设和使用的海洋石油FPSO。由于作业海域、设施功能和类型存在差异的特点，对于尚存在较大争议的条款，不纳入本文件。</w:t>
      </w:r>
    </w:p>
    <w:p w14:paraId="02AA023D">
      <w:pPr>
        <w:widowControl/>
        <w:adjustRightInd w:val="0"/>
        <w:spacing w:line="240" w:lineRule="auto"/>
        <w:ind w:firstLine="640" w:firstLineChars="200"/>
        <w:jc w:val="both"/>
        <w:rPr>
          <w:rFonts w:hint="eastAsia" w:ascii="宋体" w:hAnsi="宋体" w:eastAsia="仿宋_GB2312"/>
          <w:sz w:val="32"/>
          <w:szCs w:val="32"/>
          <w:lang w:val="en-US" w:eastAsia="zh-CN"/>
        </w:rPr>
      </w:pPr>
      <w:r>
        <w:rPr>
          <w:rFonts w:hint="eastAsia" w:ascii="宋体" w:hAnsi="宋体" w:eastAsia="仿宋_GB2312"/>
          <w:sz w:val="32"/>
          <w:szCs w:val="32"/>
          <w:lang w:val="en-US" w:eastAsia="zh-CN"/>
        </w:rPr>
        <w:t>4.按规范化要求编写的原则</w:t>
      </w:r>
    </w:p>
    <w:p w14:paraId="605AAA14">
      <w:pPr>
        <w:widowControl/>
        <w:adjustRightInd w:val="0"/>
        <w:spacing w:line="240" w:lineRule="auto"/>
        <w:ind w:firstLine="640" w:firstLineChars="200"/>
        <w:jc w:val="both"/>
        <w:rPr>
          <w:rFonts w:hint="eastAsia" w:ascii="宋体" w:hAnsi="宋体" w:eastAsia="仿宋_GB2312"/>
          <w:sz w:val="32"/>
          <w:szCs w:val="32"/>
          <w:lang w:val="en-US" w:eastAsia="zh-CN"/>
        </w:rPr>
      </w:pPr>
      <w:r>
        <w:rPr>
          <w:rFonts w:hint="eastAsia" w:ascii="宋体" w:hAnsi="宋体" w:eastAsia="仿宋_GB2312"/>
          <w:sz w:val="32"/>
          <w:szCs w:val="32"/>
          <w:lang w:val="en-US" w:eastAsia="zh-CN"/>
        </w:rPr>
        <w:t>在编写格式及标准用语上，按照国家标准《标准化工作导则 第1部分：标准化文件的结构和起草规则》（GB/T 1.1-2020）的要求进行编写。</w:t>
      </w:r>
    </w:p>
    <w:p w14:paraId="2A256B05">
      <w:pPr>
        <w:widowControl w:val="0"/>
        <w:adjustRightInd/>
        <w:spacing w:line="360" w:lineRule="auto"/>
        <w:ind w:firstLine="643" w:firstLineChars="200"/>
        <w:jc w:val="left"/>
        <w:outlineLvl w:val="9"/>
        <w:rPr>
          <w:rFonts w:hint="eastAsia" w:ascii="Times New Roman" w:hAnsi="Times New Roman" w:eastAsia="楷体_GB2312" w:cs="Times New Roman"/>
          <w:b/>
          <w:sz w:val="32"/>
          <w:szCs w:val="32"/>
          <w:lang w:eastAsia="zh-CN"/>
        </w:rPr>
      </w:pPr>
      <w:bookmarkStart w:id="2285" w:name="_Toc7587"/>
      <w:bookmarkStart w:id="2286" w:name="_Toc20571"/>
      <w:bookmarkStart w:id="2287" w:name="_Toc27050"/>
      <w:r>
        <w:rPr>
          <w:rFonts w:hint="eastAsia" w:ascii="Times New Roman" w:hAnsi="Times New Roman" w:eastAsia="楷体_GB2312" w:cs="Times New Roman"/>
          <w:b/>
          <w:sz w:val="32"/>
          <w:szCs w:val="32"/>
          <w:lang w:eastAsia="zh-CN"/>
        </w:rPr>
        <w:t>（二）标准框架和主要内容</w:t>
      </w:r>
    </w:p>
    <w:p w14:paraId="2B55CDF1">
      <w:pPr>
        <w:widowControl/>
        <w:adjustRightInd w:val="0"/>
        <w:spacing w:line="240" w:lineRule="auto"/>
        <w:ind w:firstLine="640" w:firstLineChars="200"/>
        <w:jc w:val="both"/>
        <w:rPr>
          <w:rFonts w:hint="default" w:ascii="宋体" w:hAnsi="宋体" w:eastAsia="仿宋_GB2312"/>
          <w:sz w:val="32"/>
          <w:szCs w:val="32"/>
          <w:lang w:val="en-US" w:eastAsia="zh-CN"/>
        </w:rPr>
      </w:pPr>
      <w:r>
        <w:rPr>
          <w:rFonts w:hint="default" w:ascii="宋体" w:hAnsi="宋体" w:eastAsia="仿宋_GB2312"/>
          <w:sz w:val="32"/>
          <w:szCs w:val="32"/>
          <w:lang w:val="en-US" w:eastAsia="zh-CN"/>
        </w:rPr>
        <w:t>本文件共包括22部分的技术内容。</w:t>
      </w:r>
      <w:r>
        <w:rPr>
          <w:rFonts w:hint="eastAsia" w:ascii="宋体" w:hAnsi="宋体" w:eastAsia="仿宋_GB2312"/>
          <w:sz w:val="32"/>
          <w:szCs w:val="32"/>
          <w:lang w:val="en-US" w:eastAsia="zh-CN"/>
        </w:rPr>
        <w:t>包括：范围、规范性引用文件、术语和定义、缩略语、总体原则、总体布置、总体性能、结构、防腐、系泊、外舾装、轮机系统、油气生产工艺和储运、机械设备和管系、暖通、电气、仪表和控制系统、防火系统、救生和逃生系统、助航标志和信号、通信和操作安全要求。</w:t>
      </w:r>
    </w:p>
    <w:p w14:paraId="05D22C22">
      <w:pPr>
        <w:widowControl/>
        <w:adjustRightInd w:val="0"/>
        <w:spacing w:line="240" w:lineRule="auto"/>
        <w:ind w:firstLine="640" w:firstLineChars="200"/>
        <w:jc w:val="both"/>
        <w:rPr>
          <w:rFonts w:hint="eastAsia" w:ascii="宋体" w:hAnsi="宋体" w:eastAsia="仿宋_GB2312"/>
          <w:sz w:val="32"/>
          <w:szCs w:val="32"/>
          <w:lang w:val="en-US" w:eastAsia="zh-CN"/>
        </w:rPr>
      </w:pPr>
      <w:r>
        <w:rPr>
          <w:rFonts w:hint="eastAsia" w:ascii="宋体" w:hAnsi="宋体" w:eastAsia="仿宋_GB2312"/>
          <w:sz w:val="32"/>
          <w:szCs w:val="32"/>
          <w:lang w:val="en-US" w:eastAsia="zh-CN"/>
        </w:rPr>
        <w:t>1.范围</w:t>
      </w:r>
    </w:p>
    <w:p w14:paraId="0506F628">
      <w:pPr>
        <w:widowControl/>
        <w:adjustRightInd w:val="0"/>
        <w:spacing w:line="240" w:lineRule="auto"/>
        <w:ind w:firstLine="640" w:firstLineChars="200"/>
        <w:jc w:val="both"/>
        <w:rPr>
          <w:rFonts w:hint="eastAsia" w:ascii="宋体" w:hAnsi="宋体" w:eastAsia="仿宋_GB2312"/>
          <w:sz w:val="32"/>
          <w:szCs w:val="32"/>
          <w:lang w:val="en-US" w:eastAsia="zh-CN"/>
        </w:rPr>
      </w:pPr>
      <w:r>
        <w:rPr>
          <w:rFonts w:hint="eastAsia" w:ascii="宋体" w:hAnsi="宋体" w:eastAsia="仿宋_GB2312"/>
          <w:sz w:val="32"/>
          <w:szCs w:val="32"/>
          <w:lang w:val="en-US" w:eastAsia="zh-CN"/>
        </w:rPr>
        <w:t>本文件规定了浮式生产储油装置在总体布置、总体性能、结构、防腐、系泊、外舾装、轮机系统、油气生产工艺和储运、机械设备和管系、暖通、电气、仪表和控制系统、防火安全、救生和逃生系统、助航标志和信号、通信等有关设计的安全技术要求和操作安全的管理要求，描述了对应的证实方法。</w:t>
      </w:r>
    </w:p>
    <w:p w14:paraId="33E5E683">
      <w:pPr>
        <w:widowControl/>
        <w:adjustRightInd w:val="0"/>
        <w:spacing w:line="240" w:lineRule="auto"/>
        <w:ind w:firstLine="640" w:firstLineChars="200"/>
        <w:jc w:val="both"/>
        <w:rPr>
          <w:rFonts w:hint="eastAsia" w:ascii="宋体" w:hAnsi="宋体" w:eastAsia="仿宋_GB2312"/>
          <w:sz w:val="32"/>
          <w:szCs w:val="32"/>
          <w:lang w:val="en-US" w:eastAsia="zh-CN"/>
        </w:rPr>
      </w:pPr>
      <w:r>
        <w:rPr>
          <w:rFonts w:hint="eastAsia" w:ascii="宋体" w:hAnsi="宋体" w:eastAsia="仿宋_GB2312"/>
          <w:sz w:val="32"/>
          <w:szCs w:val="32"/>
          <w:lang w:val="en-US" w:eastAsia="zh-CN"/>
        </w:rPr>
        <w:t>本文件适用于中华人民共和国管辖海域内新建、</w:t>
      </w:r>
      <w:r>
        <w:rPr>
          <w:rFonts w:hint="default" w:ascii="宋体" w:hAnsi="宋体" w:eastAsia="仿宋_GB2312"/>
          <w:sz w:val="32"/>
          <w:szCs w:val="32"/>
          <w:lang w:val="en-US" w:eastAsia="zh-CN"/>
        </w:rPr>
        <w:t>改建</w:t>
      </w:r>
      <w:r>
        <w:rPr>
          <w:rFonts w:hint="eastAsia" w:ascii="宋体" w:hAnsi="宋体" w:eastAsia="仿宋_GB2312"/>
          <w:sz w:val="32"/>
          <w:szCs w:val="32"/>
          <w:lang w:val="en-US" w:eastAsia="zh-CN"/>
        </w:rPr>
        <w:t>的FPSO。本文件生效之后新建的FPSO、现有船舶或设施改为FPSO应满足本文件的要求。现有的FPSO在改建（包括改变FPSO主尺度、改变FPSO用途、改变FPSO分舱水平、改变FPSO稳性以及主管部门认为的其他重大改建）时，设施功能、船体结构和安全技术条件发生变化的部分，应满足本文件的要求；现有FPSO至少应继续满足原设计、建造所采用的法律法规和规范的要求。</w:t>
      </w:r>
    </w:p>
    <w:p w14:paraId="1A244CB5">
      <w:pPr>
        <w:widowControl/>
        <w:adjustRightInd w:val="0"/>
        <w:spacing w:line="240" w:lineRule="auto"/>
        <w:ind w:firstLine="640" w:firstLineChars="200"/>
        <w:jc w:val="both"/>
        <w:rPr>
          <w:rFonts w:hint="eastAsia" w:ascii="宋体" w:hAnsi="宋体" w:eastAsia="仿宋_GB2312"/>
          <w:sz w:val="32"/>
          <w:szCs w:val="32"/>
          <w:lang w:val="en-US" w:eastAsia="zh-CN"/>
        </w:rPr>
      </w:pPr>
      <w:r>
        <w:rPr>
          <w:rFonts w:hint="eastAsia" w:ascii="宋体" w:hAnsi="宋体" w:eastAsia="仿宋_GB2312"/>
          <w:sz w:val="32"/>
          <w:szCs w:val="32"/>
          <w:lang w:val="en-US" w:eastAsia="zh-CN"/>
        </w:rPr>
        <w:t>2.规范性引用文件</w:t>
      </w:r>
    </w:p>
    <w:p w14:paraId="50EB0445">
      <w:pPr>
        <w:widowControl/>
        <w:adjustRightInd w:val="0"/>
        <w:spacing w:line="240" w:lineRule="auto"/>
        <w:ind w:firstLine="640" w:firstLineChars="200"/>
        <w:jc w:val="both"/>
        <w:rPr>
          <w:rFonts w:hint="eastAsia" w:ascii="宋体" w:hAnsi="宋体" w:eastAsia="仿宋_GB2312"/>
          <w:sz w:val="32"/>
          <w:szCs w:val="32"/>
          <w:lang w:val="en-US" w:eastAsia="zh-CN"/>
        </w:rPr>
      </w:pPr>
      <w:r>
        <w:rPr>
          <w:rFonts w:hint="eastAsia" w:ascii="宋体" w:hAnsi="宋体" w:eastAsia="仿宋_GB2312"/>
          <w:sz w:val="32"/>
          <w:szCs w:val="32"/>
          <w:lang w:val="en-US" w:eastAsia="zh-CN"/>
        </w:rPr>
        <w:t>本文件共引用了《爆炸性环境》（GB 3836）、《海洋石油天然气开采安全规程 第1部分：总则》（GB 40554.1）、《海洋石油天然气开采安全规程 第2部分：海上部分》（GB 40554.2）以及国际海事组织发布的有关规则和公约等多个规范性文件。</w:t>
      </w:r>
    </w:p>
    <w:p w14:paraId="0D085D84">
      <w:pPr>
        <w:widowControl/>
        <w:adjustRightInd w:val="0"/>
        <w:spacing w:line="240" w:lineRule="auto"/>
        <w:ind w:firstLine="640" w:firstLineChars="200"/>
        <w:jc w:val="both"/>
        <w:rPr>
          <w:rFonts w:hint="eastAsia" w:ascii="宋体" w:hAnsi="宋体" w:eastAsia="仿宋_GB2312"/>
          <w:sz w:val="32"/>
          <w:szCs w:val="32"/>
          <w:lang w:val="en-US" w:eastAsia="zh-CN"/>
        </w:rPr>
      </w:pPr>
      <w:r>
        <w:rPr>
          <w:rFonts w:hint="eastAsia" w:ascii="宋体" w:hAnsi="宋体" w:eastAsia="仿宋_GB2312"/>
          <w:sz w:val="32"/>
          <w:szCs w:val="32"/>
          <w:lang w:val="en-US" w:eastAsia="zh-CN"/>
        </w:rPr>
        <w:t>3.术语和定义</w:t>
      </w:r>
    </w:p>
    <w:p w14:paraId="28BBAD8B">
      <w:pPr>
        <w:widowControl/>
        <w:adjustRightInd w:val="0"/>
        <w:spacing w:line="240" w:lineRule="auto"/>
        <w:ind w:firstLine="640" w:firstLineChars="200"/>
        <w:jc w:val="both"/>
        <w:rPr>
          <w:rFonts w:hint="eastAsia" w:ascii="宋体" w:hAnsi="宋体" w:eastAsia="仿宋_GB2312"/>
          <w:sz w:val="32"/>
          <w:szCs w:val="32"/>
          <w:lang w:val="en-US" w:eastAsia="zh-CN"/>
        </w:rPr>
      </w:pPr>
      <w:r>
        <w:rPr>
          <w:rFonts w:hint="eastAsia" w:ascii="宋体" w:hAnsi="宋体" w:eastAsia="仿宋_GB2312"/>
          <w:sz w:val="32"/>
          <w:szCs w:val="32"/>
          <w:lang w:val="en-US" w:eastAsia="zh-CN"/>
        </w:rPr>
        <w:t>为了统一和明确行业相关用语表述，本文件列出了文中涉及的行业术语和定义。界定了船体、系泊系统、标准耐火实验、原油区域、控制站等共6个术语和定义。部分根据行业内统一认识并结合专家评审会意见修改相关行业用语的表述。</w:t>
      </w:r>
    </w:p>
    <w:p w14:paraId="013E2749">
      <w:pPr>
        <w:widowControl/>
        <w:adjustRightInd w:val="0"/>
        <w:spacing w:line="240" w:lineRule="auto"/>
        <w:ind w:firstLine="640" w:firstLineChars="200"/>
        <w:jc w:val="both"/>
        <w:rPr>
          <w:rFonts w:hint="default" w:ascii="宋体" w:hAnsi="宋体" w:eastAsia="仿宋_GB2312"/>
          <w:sz w:val="32"/>
          <w:szCs w:val="32"/>
          <w:lang w:val="en-US" w:eastAsia="zh-CN"/>
        </w:rPr>
      </w:pPr>
      <w:r>
        <w:rPr>
          <w:rFonts w:hint="eastAsia" w:ascii="宋体" w:hAnsi="宋体" w:eastAsia="仿宋_GB2312"/>
          <w:sz w:val="32"/>
          <w:szCs w:val="32"/>
          <w:lang w:val="en-US" w:eastAsia="zh-CN"/>
        </w:rPr>
        <w:t>4.缩略语</w:t>
      </w:r>
    </w:p>
    <w:p w14:paraId="0B494449">
      <w:pPr>
        <w:widowControl/>
        <w:adjustRightInd w:val="0"/>
        <w:spacing w:line="240" w:lineRule="auto"/>
        <w:ind w:firstLine="640" w:firstLineChars="200"/>
        <w:jc w:val="both"/>
        <w:rPr>
          <w:rFonts w:hint="eastAsia" w:ascii="宋体" w:hAnsi="宋体" w:eastAsia="仿宋_GB2312"/>
          <w:sz w:val="32"/>
          <w:szCs w:val="32"/>
          <w:lang w:val="en-US" w:eastAsia="zh-CN"/>
        </w:rPr>
      </w:pPr>
      <w:r>
        <w:rPr>
          <w:rFonts w:hint="eastAsia" w:ascii="宋体" w:hAnsi="宋体" w:eastAsia="仿宋_GB2312"/>
          <w:sz w:val="32"/>
          <w:szCs w:val="32"/>
          <w:lang w:val="en-US" w:eastAsia="zh-CN"/>
        </w:rPr>
        <w:t>本文件中给出了涉及数字选择性呼叫、国际海事组织等共计17个缩略语。</w:t>
      </w:r>
    </w:p>
    <w:p w14:paraId="46918AF6">
      <w:pPr>
        <w:widowControl/>
        <w:adjustRightInd w:val="0"/>
        <w:spacing w:line="240" w:lineRule="auto"/>
        <w:ind w:firstLine="640" w:firstLineChars="200"/>
        <w:jc w:val="both"/>
        <w:rPr>
          <w:rFonts w:hint="eastAsia" w:ascii="宋体" w:hAnsi="宋体" w:eastAsia="仿宋_GB2312"/>
          <w:sz w:val="32"/>
          <w:szCs w:val="32"/>
          <w:lang w:val="en-US" w:eastAsia="zh-CN"/>
        </w:rPr>
      </w:pPr>
      <w:r>
        <w:rPr>
          <w:rFonts w:hint="eastAsia" w:ascii="宋体" w:hAnsi="宋体" w:eastAsia="仿宋_GB2312"/>
          <w:sz w:val="32"/>
          <w:szCs w:val="32"/>
          <w:lang w:val="en-US" w:eastAsia="zh-CN"/>
        </w:rPr>
        <w:t>5.总体原则</w:t>
      </w:r>
    </w:p>
    <w:p w14:paraId="748C2C57">
      <w:pPr>
        <w:widowControl/>
        <w:adjustRightInd w:val="0"/>
        <w:spacing w:line="240" w:lineRule="auto"/>
        <w:ind w:firstLine="640" w:firstLineChars="200"/>
        <w:jc w:val="both"/>
        <w:rPr>
          <w:rFonts w:hint="eastAsia" w:ascii="宋体" w:hAnsi="宋体" w:eastAsia="仿宋_GB2312"/>
          <w:sz w:val="32"/>
          <w:szCs w:val="32"/>
          <w:lang w:val="en-US" w:eastAsia="zh-CN"/>
        </w:rPr>
      </w:pPr>
      <w:r>
        <w:rPr>
          <w:rFonts w:hint="eastAsia" w:ascii="宋体" w:hAnsi="宋体" w:eastAsia="仿宋_GB2312"/>
          <w:sz w:val="32"/>
          <w:szCs w:val="32"/>
          <w:lang w:val="en-US" w:eastAsia="zh-CN"/>
        </w:rPr>
        <w:t>规定了FPSO的总体原则，从风险分析原则、发证检验和入级要求、结构设计、环境条件、消防系统和救逃生系统、危险与可操作性分析和安全完整性等级分析等方面规定了总体要求。</w:t>
      </w:r>
    </w:p>
    <w:p w14:paraId="73437236">
      <w:pPr>
        <w:widowControl/>
        <w:adjustRightInd w:val="0"/>
        <w:spacing w:line="240" w:lineRule="auto"/>
        <w:ind w:firstLine="640" w:firstLineChars="200"/>
        <w:jc w:val="both"/>
        <w:rPr>
          <w:rFonts w:hint="eastAsia" w:ascii="宋体" w:hAnsi="宋体" w:eastAsia="仿宋_GB2312"/>
          <w:sz w:val="32"/>
          <w:szCs w:val="32"/>
          <w:lang w:val="en-US" w:eastAsia="zh-CN"/>
        </w:rPr>
      </w:pPr>
      <w:r>
        <w:rPr>
          <w:rFonts w:hint="eastAsia" w:ascii="宋体" w:hAnsi="宋体" w:eastAsia="仿宋_GB2312"/>
          <w:sz w:val="32"/>
          <w:szCs w:val="32"/>
          <w:lang w:val="en-US" w:eastAsia="zh-CN"/>
        </w:rPr>
        <w:t>6.总体布置</w:t>
      </w:r>
    </w:p>
    <w:p w14:paraId="2A852C1D">
      <w:pPr>
        <w:widowControl/>
        <w:adjustRightInd w:val="0"/>
        <w:spacing w:line="240" w:lineRule="auto"/>
        <w:ind w:firstLine="640" w:firstLineChars="200"/>
        <w:jc w:val="both"/>
        <w:rPr>
          <w:rFonts w:hint="eastAsia" w:ascii="宋体" w:hAnsi="宋体" w:eastAsia="仿宋_GB2312"/>
          <w:sz w:val="32"/>
          <w:szCs w:val="32"/>
          <w:lang w:val="en-US" w:eastAsia="zh-CN"/>
        </w:rPr>
      </w:pPr>
      <w:r>
        <w:rPr>
          <w:rFonts w:hint="eastAsia" w:ascii="宋体" w:hAnsi="宋体" w:eastAsia="仿宋_GB2312"/>
          <w:sz w:val="32"/>
          <w:szCs w:val="32"/>
          <w:lang w:val="en-US" w:eastAsia="zh-CN"/>
        </w:rPr>
        <w:t>从FPSO总体布置的通则、上部模块布置（公用设备模块、油气水处理模块、起居处所和控制室、直升机甲板、火炬塔、焊接处所）、舱室布置（船体舱室、</w:t>
      </w:r>
      <w:r>
        <w:rPr>
          <w:rFonts w:hint="default" w:ascii="宋体" w:hAnsi="宋体" w:eastAsia="仿宋_GB2312"/>
          <w:sz w:val="32"/>
          <w:szCs w:val="32"/>
          <w:lang w:val="en-US" w:eastAsia="zh-CN"/>
        </w:rPr>
        <w:t>舱壁甲板下的机器处所</w:t>
      </w:r>
      <w:r>
        <w:rPr>
          <w:rFonts w:hint="eastAsia" w:ascii="宋体" w:hAnsi="宋体" w:eastAsia="仿宋_GB2312"/>
          <w:sz w:val="32"/>
          <w:szCs w:val="32"/>
          <w:lang w:val="en-US" w:eastAsia="zh-CN"/>
        </w:rPr>
        <w:t>、</w:t>
      </w:r>
      <w:r>
        <w:rPr>
          <w:rFonts w:hint="default" w:ascii="宋体" w:hAnsi="宋体" w:eastAsia="仿宋_GB2312"/>
          <w:sz w:val="32"/>
          <w:szCs w:val="32"/>
          <w:lang w:val="en-US" w:eastAsia="zh-CN"/>
        </w:rPr>
        <w:t>原油泵舱</w:t>
      </w:r>
      <w:r>
        <w:rPr>
          <w:rFonts w:hint="eastAsia" w:ascii="宋体" w:hAnsi="宋体" w:eastAsia="仿宋_GB2312"/>
          <w:sz w:val="32"/>
          <w:szCs w:val="32"/>
          <w:lang w:val="en-US" w:eastAsia="zh-CN"/>
        </w:rPr>
        <w:t>、货油舱、污油水舱和生产水舱、燃料油舱、边压载舱及双层底、外输区域）等方面对总体布置做出了相关规定。</w:t>
      </w:r>
    </w:p>
    <w:p w14:paraId="3292B343">
      <w:pPr>
        <w:widowControl/>
        <w:adjustRightInd w:val="0"/>
        <w:spacing w:line="240" w:lineRule="auto"/>
        <w:ind w:firstLine="640" w:firstLineChars="200"/>
        <w:jc w:val="both"/>
        <w:rPr>
          <w:rFonts w:hint="eastAsia" w:ascii="宋体" w:hAnsi="宋体" w:eastAsia="仿宋_GB2312"/>
          <w:sz w:val="32"/>
          <w:szCs w:val="32"/>
          <w:lang w:val="en-US" w:eastAsia="zh-CN"/>
        </w:rPr>
      </w:pPr>
      <w:r>
        <w:rPr>
          <w:rFonts w:hint="eastAsia" w:ascii="宋体" w:hAnsi="宋体" w:eastAsia="仿宋_GB2312"/>
          <w:sz w:val="32"/>
          <w:szCs w:val="32"/>
          <w:lang w:val="en-US" w:eastAsia="zh-CN"/>
        </w:rPr>
        <w:t>7.总体性能</w:t>
      </w:r>
    </w:p>
    <w:p w14:paraId="5CFB3E5B">
      <w:pPr>
        <w:widowControl/>
        <w:adjustRightInd w:val="0"/>
        <w:spacing w:line="240" w:lineRule="auto"/>
        <w:ind w:firstLine="640" w:firstLineChars="200"/>
        <w:jc w:val="both"/>
        <w:rPr>
          <w:rFonts w:hint="default" w:ascii="宋体" w:hAnsi="宋体" w:eastAsia="仿宋_GB2312"/>
          <w:sz w:val="32"/>
          <w:szCs w:val="32"/>
          <w:lang w:val="en-US" w:eastAsia="zh-CN"/>
        </w:rPr>
      </w:pPr>
      <w:r>
        <w:rPr>
          <w:rFonts w:hint="eastAsia" w:ascii="宋体" w:hAnsi="宋体" w:eastAsia="仿宋_GB2312"/>
          <w:sz w:val="32"/>
          <w:szCs w:val="32"/>
          <w:lang w:val="en-US" w:eastAsia="zh-CN"/>
        </w:rPr>
        <w:t>对FPSO总体性能的稳性（完整稳性、破舱稳性、复原力矩、空船重量与重心）、水密及风雨密完整性、载重线和干舷等方面进行了规定。</w:t>
      </w:r>
    </w:p>
    <w:p w14:paraId="065BAA36">
      <w:pPr>
        <w:widowControl/>
        <w:adjustRightInd w:val="0"/>
        <w:spacing w:line="240" w:lineRule="auto"/>
        <w:ind w:firstLine="640" w:firstLineChars="200"/>
        <w:jc w:val="both"/>
        <w:rPr>
          <w:rFonts w:hint="eastAsia" w:ascii="宋体" w:hAnsi="宋体" w:eastAsia="仿宋_GB2312"/>
          <w:sz w:val="32"/>
          <w:szCs w:val="32"/>
          <w:lang w:val="en-US" w:eastAsia="zh-CN"/>
        </w:rPr>
      </w:pPr>
      <w:r>
        <w:rPr>
          <w:rFonts w:hint="eastAsia" w:ascii="宋体" w:hAnsi="宋体" w:eastAsia="仿宋_GB2312"/>
          <w:sz w:val="32"/>
          <w:szCs w:val="32"/>
          <w:lang w:val="en-US" w:eastAsia="zh-CN"/>
        </w:rPr>
        <w:t>8.结构</w:t>
      </w:r>
    </w:p>
    <w:p w14:paraId="55271FED">
      <w:pPr>
        <w:widowControl/>
        <w:adjustRightInd w:val="0"/>
        <w:spacing w:line="240" w:lineRule="auto"/>
        <w:ind w:firstLine="640" w:firstLineChars="200"/>
        <w:jc w:val="both"/>
        <w:rPr>
          <w:rFonts w:hint="eastAsia" w:ascii="宋体" w:hAnsi="宋体" w:eastAsia="仿宋_GB2312"/>
          <w:sz w:val="32"/>
          <w:szCs w:val="32"/>
          <w:lang w:val="en-US" w:eastAsia="zh-CN"/>
        </w:rPr>
      </w:pPr>
      <w:r>
        <w:rPr>
          <w:rFonts w:hint="eastAsia" w:ascii="宋体" w:hAnsi="宋体" w:eastAsia="仿宋_GB2312"/>
          <w:sz w:val="32"/>
          <w:szCs w:val="32"/>
          <w:lang w:val="en-US" w:eastAsia="zh-CN"/>
        </w:rPr>
        <w:t>从船体结构（通用要求、结构设计与分析、船型FPSO和</w:t>
      </w:r>
      <w:r>
        <w:rPr>
          <w:rFonts w:hint="default" w:ascii="宋体" w:hAnsi="宋体" w:eastAsia="仿宋_GB2312"/>
          <w:sz w:val="32"/>
          <w:szCs w:val="32"/>
          <w:lang w:val="en-US" w:eastAsia="zh-CN"/>
        </w:rPr>
        <w:t>其他型式FPSO</w:t>
      </w:r>
      <w:r>
        <w:rPr>
          <w:rFonts w:hint="eastAsia" w:ascii="宋体" w:hAnsi="宋体" w:eastAsia="仿宋_GB2312"/>
          <w:sz w:val="32"/>
          <w:szCs w:val="32"/>
          <w:lang w:val="en-US" w:eastAsia="zh-CN"/>
        </w:rPr>
        <w:t>的要求）、组块结构（结构设计、结构分析）、材料、建造和连接三部分进行了规定。</w:t>
      </w:r>
    </w:p>
    <w:p w14:paraId="00BFE443">
      <w:pPr>
        <w:widowControl/>
        <w:adjustRightInd w:val="0"/>
        <w:spacing w:line="240" w:lineRule="auto"/>
        <w:ind w:firstLine="640" w:firstLineChars="200"/>
        <w:jc w:val="both"/>
        <w:rPr>
          <w:rFonts w:hint="eastAsia" w:ascii="宋体" w:hAnsi="宋体" w:eastAsia="仿宋_GB2312"/>
          <w:sz w:val="32"/>
          <w:szCs w:val="32"/>
          <w:lang w:val="en-US" w:eastAsia="zh-CN"/>
        </w:rPr>
      </w:pPr>
      <w:r>
        <w:rPr>
          <w:rFonts w:hint="eastAsia" w:ascii="宋体" w:hAnsi="宋体" w:eastAsia="仿宋_GB2312"/>
          <w:sz w:val="32"/>
          <w:szCs w:val="32"/>
          <w:lang w:val="en-US" w:eastAsia="zh-CN"/>
        </w:rPr>
        <w:t>9.防腐</w:t>
      </w:r>
    </w:p>
    <w:p w14:paraId="1A09D1E1">
      <w:pPr>
        <w:widowControl/>
        <w:adjustRightInd w:val="0"/>
        <w:spacing w:line="240" w:lineRule="auto"/>
        <w:ind w:firstLine="640" w:firstLineChars="200"/>
        <w:jc w:val="both"/>
        <w:rPr>
          <w:rFonts w:hint="eastAsia" w:ascii="宋体" w:hAnsi="宋体" w:eastAsia="仿宋_GB2312"/>
          <w:sz w:val="32"/>
          <w:szCs w:val="32"/>
          <w:lang w:val="en-US" w:eastAsia="zh-CN"/>
        </w:rPr>
      </w:pPr>
      <w:r>
        <w:rPr>
          <w:rFonts w:hint="eastAsia" w:ascii="宋体" w:hAnsi="宋体" w:eastAsia="仿宋_GB2312"/>
          <w:sz w:val="32"/>
          <w:szCs w:val="32"/>
          <w:lang w:val="en-US" w:eastAsia="zh-CN"/>
        </w:rPr>
        <w:t>从防腐设计通则、涂层保护、阴极保护等方面对防腐提出了要求。</w:t>
      </w:r>
    </w:p>
    <w:p w14:paraId="0C09CF10">
      <w:pPr>
        <w:widowControl/>
        <w:adjustRightInd w:val="0"/>
        <w:spacing w:line="240" w:lineRule="auto"/>
        <w:ind w:firstLine="640" w:firstLineChars="200"/>
        <w:jc w:val="both"/>
        <w:rPr>
          <w:rFonts w:hint="eastAsia" w:ascii="宋体" w:hAnsi="宋体" w:eastAsia="仿宋_GB2312"/>
          <w:sz w:val="32"/>
          <w:szCs w:val="32"/>
          <w:lang w:val="en-US" w:eastAsia="zh-CN"/>
        </w:rPr>
      </w:pPr>
      <w:r>
        <w:rPr>
          <w:rFonts w:hint="eastAsia" w:ascii="宋体" w:hAnsi="宋体" w:eastAsia="仿宋_GB2312"/>
          <w:sz w:val="32"/>
          <w:szCs w:val="32"/>
          <w:lang w:val="en-US" w:eastAsia="zh-CN"/>
        </w:rPr>
        <w:t>10.系泊</w:t>
      </w:r>
    </w:p>
    <w:p w14:paraId="04C27BAF">
      <w:pPr>
        <w:widowControl/>
        <w:adjustRightInd w:val="0"/>
        <w:spacing w:line="240" w:lineRule="auto"/>
        <w:ind w:firstLine="640" w:firstLineChars="200"/>
        <w:jc w:val="both"/>
        <w:rPr>
          <w:rFonts w:hint="eastAsia" w:ascii="宋体" w:hAnsi="宋体" w:eastAsia="仿宋_GB2312"/>
          <w:sz w:val="32"/>
          <w:szCs w:val="32"/>
          <w:lang w:val="en-US" w:eastAsia="zh-CN"/>
        </w:rPr>
      </w:pPr>
      <w:r>
        <w:rPr>
          <w:rFonts w:hint="eastAsia" w:ascii="宋体" w:hAnsi="宋体" w:eastAsia="仿宋_GB2312"/>
          <w:sz w:val="32"/>
          <w:szCs w:val="32"/>
          <w:lang w:val="en-US" w:eastAsia="zh-CN"/>
        </w:rPr>
        <w:t>规定了FPSO系泊系统设计（环境条件和系泊缆设计），单点转塔各系统（结构、物流输送系统、滑环系统、消防系统、电气系统、仪表和控制系统、暖通系统、通道和走道）安全相关要求、以及系泊监测配置等方面进行了规定。</w:t>
      </w:r>
    </w:p>
    <w:p w14:paraId="7C45FA2C">
      <w:pPr>
        <w:widowControl/>
        <w:adjustRightInd w:val="0"/>
        <w:spacing w:line="240" w:lineRule="auto"/>
        <w:ind w:firstLine="640" w:firstLineChars="200"/>
        <w:jc w:val="both"/>
        <w:rPr>
          <w:rFonts w:hint="default" w:ascii="宋体" w:hAnsi="宋体" w:eastAsia="仿宋_GB2312"/>
          <w:sz w:val="32"/>
          <w:szCs w:val="32"/>
          <w:lang w:val="en-US" w:eastAsia="zh-CN"/>
        </w:rPr>
      </w:pPr>
      <w:r>
        <w:rPr>
          <w:rFonts w:hint="eastAsia" w:ascii="宋体" w:hAnsi="宋体" w:eastAsia="仿宋_GB2312"/>
          <w:sz w:val="32"/>
          <w:szCs w:val="32"/>
          <w:lang w:val="en-US" w:eastAsia="zh-CN"/>
        </w:rPr>
        <w:t>11.外舾装</w:t>
      </w:r>
    </w:p>
    <w:p w14:paraId="58F32940">
      <w:pPr>
        <w:widowControl/>
        <w:adjustRightInd w:val="0"/>
        <w:spacing w:line="240" w:lineRule="auto"/>
        <w:ind w:firstLine="640" w:firstLineChars="200"/>
        <w:jc w:val="both"/>
        <w:rPr>
          <w:rFonts w:hint="eastAsia" w:ascii="宋体" w:hAnsi="宋体" w:eastAsia="仿宋_GB2312"/>
          <w:sz w:val="32"/>
          <w:szCs w:val="32"/>
          <w:lang w:val="en-US" w:eastAsia="zh-CN"/>
        </w:rPr>
      </w:pPr>
      <w:r>
        <w:rPr>
          <w:rFonts w:hint="eastAsia" w:ascii="宋体" w:hAnsi="宋体" w:eastAsia="仿宋_GB2312"/>
          <w:sz w:val="32"/>
          <w:szCs w:val="32"/>
          <w:lang w:val="en-US" w:eastAsia="zh-CN"/>
        </w:rPr>
        <w:t>规定了外舾装涉及码头系泊设备、防碰及护舷设备、永久检验通道和安全通道等4个方面的安全要求。</w:t>
      </w:r>
    </w:p>
    <w:p w14:paraId="3F989B0F">
      <w:pPr>
        <w:widowControl/>
        <w:adjustRightInd w:val="0"/>
        <w:spacing w:line="240" w:lineRule="auto"/>
        <w:ind w:firstLine="640" w:firstLineChars="200"/>
        <w:jc w:val="both"/>
        <w:rPr>
          <w:rFonts w:hint="default" w:ascii="宋体" w:hAnsi="宋体" w:eastAsia="仿宋_GB2312"/>
          <w:sz w:val="32"/>
          <w:szCs w:val="32"/>
          <w:lang w:val="en-US" w:eastAsia="zh-CN"/>
        </w:rPr>
      </w:pPr>
      <w:r>
        <w:rPr>
          <w:rFonts w:hint="eastAsia" w:ascii="宋体" w:hAnsi="宋体" w:eastAsia="仿宋_GB2312"/>
          <w:sz w:val="32"/>
          <w:szCs w:val="32"/>
          <w:lang w:val="en-US" w:eastAsia="zh-CN"/>
        </w:rPr>
        <w:t>12.轮机系统</w:t>
      </w:r>
    </w:p>
    <w:p w14:paraId="2DDAC987">
      <w:pPr>
        <w:widowControl/>
        <w:adjustRightInd w:val="0"/>
        <w:spacing w:line="240" w:lineRule="auto"/>
        <w:ind w:firstLine="640" w:firstLineChars="200"/>
        <w:jc w:val="both"/>
        <w:rPr>
          <w:rFonts w:hint="eastAsia" w:ascii="宋体" w:hAnsi="宋体" w:eastAsia="仿宋_GB2312"/>
          <w:sz w:val="32"/>
          <w:szCs w:val="32"/>
          <w:lang w:val="en-US" w:eastAsia="zh-CN"/>
        </w:rPr>
      </w:pPr>
      <w:r>
        <w:rPr>
          <w:rFonts w:hint="eastAsia" w:ascii="宋体" w:hAnsi="宋体" w:eastAsia="仿宋_GB2312"/>
          <w:sz w:val="32"/>
          <w:szCs w:val="32"/>
          <w:lang w:val="en-US" w:eastAsia="zh-CN"/>
        </w:rPr>
        <w:t>规定了轮机系统的倾角工作安全通用要求，以及货油系统、外输系统、压载系统、舱底水系统、开式排放系统、惰性气体系统、透气管、溢流管及测量管、洗舱系统、燃油管系、天然气燃料管系、原油燃料管系、直升机加油管系、滑油管系、压缩空气管系、蒸汽管系、导热油系统、冷却水系统、液压系统等泵送系统的安全技术要求。</w:t>
      </w:r>
    </w:p>
    <w:p w14:paraId="3655C2B1">
      <w:pPr>
        <w:widowControl/>
        <w:adjustRightInd w:val="0"/>
        <w:spacing w:line="240" w:lineRule="auto"/>
        <w:ind w:firstLine="640" w:firstLineChars="200"/>
        <w:jc w:val="both"/>
        <w:rPr>
          <w:rFonts w:hint="eastAsia" w:ascii="宋体" w:hAnsi="宋体" w:eastAsia="仿宋_GB2312"/>
          <w:sz w:val="32"/>
          <w:szCs w:val="32"/>
          <w:lang w:val="en-US" w:eastAsia="zh-CN"/>
        </w:rPr>
      </w:pPr>
      <w:r>
        <w:rPr>
          <w:rFonts w:hint="eastAsia" w:ascii="宋体" w:hAnsi="宋体" w:eastAsia="仿宋_GB2312"/>
          <w:sz w:val="32"/>
          <w:szCs w:val="32"/>
          <w:lang w:val="en-US" w:eastAsia="zh-CN"/>
        </w:rPr>
        <w:t>13.油气生产工艺和储运</w:t>
      </w:r>
    </w:p>
    <w:p w14:paraId="3A97D315">
      <w:pPr>
        <w:widowControl/>
        <w:adjustRightInd w:val="0"/>
        <w:spacing w:line="240" w:lineRule="auto"/>
        <w:ind w:firstLine="640" w:firstLineChars="200"/>
        <w:jc w:val="both"/>
        <w:rPr>
          <w:rFonts w:hint="eastAsia" w:ascii="宋体" w:hAnsi="宋体" w:eastAsia="仿宋_GB2312"/>
          <w:sz w:val="32"/>
          <w:szCs w:val="32"/>
          <w:lang w:val="en-US" w:eastAsia="zh-CN"/>
        </w:rPr>
      </w:pPr>
      <w:r>
        <w:rPr>
          <w:rFonts w:hint="eastAsia" w:ascii="宋体" w:hAnsi="宋体" w:eastAsia="仿宋_GB2312"/>
          <w:sz w:val="32"/>
          <w:szCs w:val="32"/>
          <w:lang w:val="en-US" w:eastAsia="zh-CN"/>
        </w:rPr>
        <w:t>规定了油气生产工艺设计的通用要求、油气输入系统、安全保护装置、产品及生产物料储存和外输、保温及伴热、工艺安全分析7个方面的安全要求。其中产品及生产物料储存和外输一节中规定了原油和LPG储存和外输安全要求。</w:t>
      </w:r>
    </w:p>
    <w:p w14:paraId="16C9B982">
      <w:pPr>
        <w:widowControl/>
        <w:adjustRightInd w:val="0"/>
        <w:spacing w:line="240" w:lineRule="auto"/>
        <w:ind w:firstLine="640" w:firstLineChars="200"/>
        <w:jc w:val="both"/>
        <w:rPr>
          <w:rFonts w:hint="eastAsia" w:ascii="宋体" w:hAnsi="宋体" w:eastAsia="仿宋_GB2312"/>
          <w:sz w:val="32"/>
          <w:szCs w:val="32"/>
          <w:lang w:val="en-US" w:eastAsia="zh-CN"/>
        </w:rPr>
      </w:pPr>
      <w:r>
        <w:rPr>
          <w:rFonts w:hint="eastAsia" w:ascii="宋体" w:hAnsi="宋体" w:eastAsia="仿宋_GB2312"/>
          <w:sz w:val="32"/>
          <w:szCs w:val="32"/>
          <w:lang w:val="en-US" w:eastAsia="zh-CN"/>
        </w:rPr>
        <w:t>14.机械设备及管系</w:t>
      </w:r>
    </w:p>
    <w:p w14:paraId="4CAA4DE6">
      <w:pPr>
        <w:widowControl/>
        <w:adjustRightInd w:val="0"/>
        <w:spacing w:line="240" w:lineRule="auto"/>
        <w:ind w:firstLine="640" w:firstLineChars="200"/>
        <w:jc w:val="both"/>
        <w:rPr>
          <w:rFonts w:hint="eastAsia" w:ascii="宋体" w:hAnsi="宋体" w:eastAsia="仿宋_GB2312"/>
          <w:sz w:val="32"/>
          <w:szCs w:val="32"/>
          <w:lang w:val="en-US" w:eastAsia="zh-CN"/>
        </w:rPr>
      </w:pPr>
      <w:r>
        <w:rPr>
          <w:rFonts w:hint="eastAsia" w:ascii="宋体" w:hAnsi="宋体" w:eastAsia="仿宋_GB2312"/>
          <w:sz w:val="32"/>
          <w:szCs w:val="32"/>
          <w:lang w:val="en-US" w:eastAsia="zh-CN"/>
        </w:rPr>
        <w:t>规定了机械设备的燃料要求、防护设施、设备布置、设备的可使用性、操控位置等通用安全技术要求，以及内燃机、燃气轮机、压缩机、泵、锅炉、压力容器、起重机等通用设备与上部模块设备管系的安全技术要求。</w:t>
      </w:r>
    </w:p>
    <w:p w14:paraId="7C8DEAD6">
      <w:pPr>
        <w:widowControl/>
        <w:adjustRightInd w:val="0"/>
        <w:spacing w:line="240" w:lineRule="auto"/>
        <w:ind w:firstLine="640" w:firstLineChars="200"/>
        <w:jc w:val="both"/>
        <w:rPr>
          <w:rFonts w:hint="eastAsia" w:ascii="宋体" w:hAnsi="宋体" w:eastAsia="仿宋_GB2312"/>
          <w:sz w:val="32"/>
          <w:szCs w:val="32"/>
          <w:lang w:val="en-US" w:eastAsia="zh-CN"/>
        </w:rPr>
      </w:pPr>
      <w:r>
        <w:rPr>
          <w:rFonts w:hint="eastAsia" w:ascii="宋体" w:hAnsi="宋体" w:eastAsia="仿宋_GB2312"/>
          <w:sz w:val="32"/>
          <w:szCs w:val="32"/>
          <w:lang w:val="en-US" w:eastAsia="zh-CN"/>
        </w:rPr>
        <w:t>15.暖通</w:t>
      </w:r>
    </w:p>
    <w:p w14:paraId="28B670CD">
      <w:pPr>
        <w:widowControl/>
        <w:adjustRightInd w:val="0"/>
        <w:spacing w:line="240" w:lineRule="auto"/>
        <w:ind w:firstLine="640" w:firstLineChars="200"/>
        <w:jc w:val="both"/>
        <w:rPr>
          <w:rFonts w:hint="eastAsia" w:ascii="宋体" w:hAnsi="宋体" w:eastAsia="仿宋_GB2312"/>
          <w:sz w:val="32"/>
          <w:szCs w:val="32"/>
          <w:lang w:val="en-US" w:eastAsia="zh-CN"/>
        </w:rPr>
      </w:pPr>
      <w:r>
        <w:rPr>
          <w:rFonts w:hint="eastAsia" w:ascii="宋体" w:hAnsi="宋体" w:eastAsia="仿宋_GB2312"/>
          <w:sz w:val="32"/>
          <w:szCs w:val="32"/>
          <w:lang w:val="en-US" w:eastAsia="zh-CN"/>
        </w:rPr>
        <w:t>规定了采暖、通风和空气调节系统的一般安全要求，规定了起居处所、船体舱室和危险处所的通风安全要求。</w:t>
      </w:r>
    </w:p>
    <w:p w14:paraId="249000CE">
      <w:pPr>
        <w:widowControl/>
        <w:adjustRightInd w:val="0"/>
        <w:spacing w:line="240" w:lineRule="auto"/>
        <w:ind w:firstLine="640" w:firstLineChars="200"/>
        <w:jc w:val="both"/>
        <w:rPr>
          <w:rFonts w:hint="eastAsia" w:ascii="宋体" w:hAnsi="宋体" w:eastAsia="仿宋_GB2312"/>
          <w:sz w:val="32"/>
          <w:szCs w:val="32"/>
          <w:lang w:val="en-US" w:eastAsia="zh-CN"/>
        </w:rPr>
      </w:pPr>
      <w:r>
        <w:rPr>
          <w:rFonts w:hint="eastAsia" w:ascii="宋体" w:hAnsi="宋体" w:eastAsia="仿宋_GB2312"/>
          <w:sz w:val="32"/>
          <w:szCs w:val="32"/>
          <w:lang w:val="en-US" w:eastAsia="zh-CN"/>
        </w:rPr>
        <w:t>16.电气</w:t>
      </w:r>
    </w:p>
    <w:p w14:paraId="5749D3B3">
      <w:pPr>
        <w:widowControl/>
        <w:adjustRightInd w:val="0"/>
        <w:spacing w:line="240" w:lineRule="auto"/>
        <w:ind w:firstLine="640" w:firstLineChars="200"/>
        <w:jc w:val="both"/>
        <w:rPr>
          <w:rFonts w:hint="eastAsia" w:ascii="宋体" w:hAnsi="宋体" w:eastAsia="仿宋_GB2312"/>
          <w:sz w:val="32"/>
          <w:szCs w:val="32"/>
          <w:lang w:val="en-US" w:eastAsia="zh-CN"/>
        </w:rPr>
      </w:pPr>
      <w:r>
        <w:rPr>
          <w:rFonts w:hint="eastAsia" w:ascii="宋体" w:hAnsi="宋体" w:eastAsia="仿宋_GB2312"/>
          <w:sz w:val="32"/>
          <w:szCs w:val="32"/>
          <w:lang w:val="en-US" w:eastAsia="zh-CN"/>
        </w:rPr>
        <w:t>规定了FPSO电气系统包括主电源系统、应急电源系统、供配电系统、</w:t>
      </w:r>
      <w:r>
        <w:rPr>
          <w:rFonts w:hint="eastAsia" w:ascii="宋体" w:hAnsi="宋体" w:eastAsia="仿宋_GB2312"/>
          <w:sz w:val="32"/>
          <w:szCs w:val="32"/>
          <w:lang w:val="en-US" w:eastAsia="zh-CN"/>
        </w:rPr>
        <w:fldChar w:fldCharType="begin"/>
      </w:r>
      <w:r>
        <w:rPr>
          <w:rFonts w:hint="eastAsia" w:ascii="宋体" w:hAnsi="宋体" w:eastAsia="仿宋_GB2312"/>
          <w:sz w:val="32"/>
          <w:szCs w:val="32"/>
          <w:lang w:val="en-US" w:eastAsia="zh-CN"/>
        </w:rPr>
        <w:instrText xml:space="preserve"> HYPERLINK \l "_Toc24767" </w:instrText>
      </w:r>
      <w:r>
        <w:rPr>
          <w:rFonts w:hint="eastAsia" w:ascii="宋体" w:hAnsi="宋体" w:eastAsia="仿宋_GB2312"/>
          <w:sz w:val="32"/>
          <w:szCs w:val="32"/>
          <w:lang w:val="en-US" w:eastAsia="zh-CN"/>
        </w:rPr>
        <w:fldChar w:fldCharType="separate"/>
      </w:r>
      <w:r>
        <w:rPr>
          <w:rFonts w:hint="eastAsia" w:ascii="宋体" w:hAnsi="宋体" w:eastAsia="仿宋_GB2312"/>
          <w:sz w:val="32"/>
          <w:szCs w:val="32"/>
          <w:lang w:val="en-US" w:eastAsia="zh-CN"/>
        </w:rPr>
        <w:t>照明</w:t>
      </w:r>
      <w:r>
        <w:rPr>
          <w:rFonts w:hint="eastAsia" w:ascii="宋体" w:hAnsi="宋体" w:eastAsia="仿宋_GB2312"/>
          <w:sz w:val="32"/>
          <w:szCs w:val="32"/>
          <w:lang w:val="en-US" w:eastAsia="zh-CN"/>
        </w:rPr>
        <w:fldChar w:fldCharType="end"/>
      </w:r>
      <w:r>
        <w:rPr>
          <w:rFonts w:hint="eastAsia" w:ascii="宋体" w:hAnsi="宋体" w:eastAsia="仿宋_GB2312"/>
          <w:sz w:val="32"/>
          <w:szCs w:val="32"/>
          <w:lang w:val="en-US" w:eastAsia="zh-CN"/>
        </w:rPr>
        <w:t>、</w:t>
      </w:r>
      <w:r>
        <w:rPr>
          <w:rFonts w:hint="eastAsia" w:ascii="宋体" w:hAnsi="宋体" w:eastAsia="仿宋_GB2312"/>
          <w:sz w:val="32"/>
          <w:szCs w:val="32"/>
          <w:lang w:val="en-US" w:eastAsia="zh-CN"/>
        </w:rPr>
        <w:fldChar w:fldCharType="begin"/>
      </w:r>
      <w:r>
        <w:rPr>
          <w:rFonts w:hint="eastAsia" w:ascii="宋体" w:hAnsi="宋体" w:eastAsia="仿宋_GB2312"/>
          <w:sz w:val="32"/>
          <w:szCs w:val="32"/>
          <w:lang w:val="en-US" w:eastAsia="zh-CN"/>
        </w:rPr>
        <w:instrText xml:space="preserve"> HYPERLINK \l "_Toc28597" </w:instrText>
      </w:r>
      <w:r>
        <w:rPr>
          <w:rFonts w:hint="eastAsia" w:ascii="宋体" w:hAnsi="宋体" w:eastAsia="仿宋_GB2312"/>
          <w:sz w:val="32"/>
          <w:szCs w:val="32"/>
          <w:lang w:val="en-US" w:eastAsia="zh-CN"/>
        </w:rPr>
        <w:fldChar w:fldCharType="separate"/>
      </w:r>
      <w:r>
        <w:rPr>
          <w:rFonts w:hint="eastAsia" w:ascii="宋体" w:hAnsi="宋体" w:eastAsia="仿宋_GB2312"/>
          <w:sz w:val="32"/>
          <w:szCs w:val="32"/>
          <w:lang w:val="en-US" w:eastAsia="zh-CN"/>
        </w:rPr>
        <w:t>电伴热设施和电加热设备</w:t>
      </w:r>
      <w:r>
        <w:rPr>
          <w:rFonts w:hint="eastAsia" w:ascii="宋体" w:hAnsi="宋体" w:eastAsia="仿宋_GB2312"/>
          <w:sz w:val="32"/>
          <w:szCs w:val="32"/>
          <w:lang w:val="en-US" w:eastAsia="zh-CN"/>
        </w:rPr>
        <w:fldChar w:fldCharType="end"/>
      </w:r>
      <w:r>
        <w:rPr>
          <w:rFonts w:hint="eastAsia" w:ascii="宋体" w:hAnsi="宋体" w:eastAsia="仿宋_GB2312"/>
          <w:sz w:val="32"/>
          <w:szCs w:val="32"/>
          <w:lang w:val="en-US" w:eastAsia="zh-CN"/>
        </w:rPr>
        <w:t>、</w:t>
      </w:r>
      <w:r>
        <w:rPr>
          <w:rFonts w:hint="eastAsia" w:ascii="宋体" w:hAnsi="宋体" w:eastAsia="仿宋_GB2312"/>
          <w:sz w:val="32"/>
          <w:szCs w:val="32"/>
          <w:lang w:val="en-US" w:eastAsia="zh-CN"/>
        </w:rPr>
        <w:fldChar w:fldCharType="begin"/>
      </w:r>
      <w:r>
        <w:rPr>
          <w:rFonts w:hint="eastAsia" w:ascii="宋体" w:hAnsi="宋体" w:eastAsia="仿宋_GB2312"/>
          <w:sz w:val="32"/>
          <w:szCs w:val="32"/>
          <w:lang w:val="en-US" w:eastAsia="zh-CN"/>
        </w:rPr>
        <w:instrText xml:space="preserve"> HYPERLINK \l "_Toc23554" </w:instrText>
      </w:r>
      <w:r>
        <w:rPr>
          <w:rFonts w:hint="eastAsia" w:ascii="宋体" w:hAnsi="宋体" w:eastAsia="仿宋_GB2312"/>
          <w:sz w:val="32"/>
          <w:szCs w:val="32"/>
          <w:lang w:val="en-US" w:eastAsia="zh-CN"/>
        </w:rPr>
        <w:fldChar w:fldCharType="separate"/>
      </w:r>
      <w:r>
        <w:rPr>
          <w:rFonts w:hint="eastAsia" w:ascii="宋体" w:hAnsi="宋体" w:eastAsia="仿宋_GB2312"/>
          <w:sz w:val="32"/>
          <w:szCs w:val="32"/>
          <w:lang w:val="en-US" w:eastAsia="zh-CN"/>
        </w:rPr>
        <w:t>电缆</w:t>
      </w:r>
      <w:r>
        <w:rPr>
          <w:rFonts w:hint="eastAsia" w:ascii="宋体" w:hAnsi="宋体" w:eastAsia="仿宋_GB2312"/>
          <w:sz w:val="32"/>
          <w:szCs w:val="32"/>
          <w:lang w:val="en-US" w:eastAsia="zh-CN"/>
        </w:rPr>
        <w:fldChar w:fldCharType="end"/>
      </w:r>
      <w:r>
        <w:rPr>
          <w:rFonts w:hint="eastAsia" w:ascii="宋体" w:hAnsi="宋体" w:eastAsia="仿宋_GB2312"/>
          <w:sz w:val="32"/>
          <w:szCs w:val="32"/>
          <w:lang w:val="en-US" w:eastAsia="zh-CN"/>
        </w:rPr>
        <w:t>、</w:t>
      </w:r>
      <w:r>
        <w:rPr>
          <w:rFonts w:hint="eastAsia" w:ascii="宋体" w:hAnsi="宋体" w:eastAsia="仿宋_GB2312"/>
          <w:sz w:val="32"/>
          <w:szCs w:val="32"/>
          <w:lang w:val="en-US" w:eastAsia="zh-CN"/>
        </w:rPr>
        <w:fldChar w:fldCharType="begin"/>
      </w:r>
      <w:r>
        <w:rPr>
          <w:rFonts w:hint="eastAsia" w:ascii="宋体" w:hAnsi="宋体" w:eastAsia="仿宋_GB2312"/>
          <w:sz w:val="32"/>
          <w:szCs w:val="32"/>
          <w:lang w:val="en-US" w:eastAsia="zh-CN"/>
        </w:rPr>
        <w:instrText xml:space="preserve"> HYPERLINK \l "_Toc30700" </w:instrText>
      </w:r>
      <w:r>
        <w:rPr>
          <w:rFonts w:hint="eastAsia" w:ascii="宋体" w:hAnsi="宋体" w:eastAsia="仿宋_GB2312"/>
          <w:sz w:val="32"/>
          <w:szCs w:val="32"/>
          <w:lang w:val="en-US" w:eastAsia="zh-CN"/>
        </w:rPr>
        <w:fldChar w:fldCharType="separate"/>
      </w:r>
      <w:r>
        <w:rPr>
          <w:rFonts w:hint="eastAsia" w:ascii="宋体" w:hAnsi="宋体" w:eastAsia="仿宋_GB2312"/>
          <w:sz w:val="32"/>
          <w:szCs w:val="32"/>
          <w:lang w:val="en-US" w:eastAsia="zh-CN"/>
        </w:rPr>
        <w:t>接地、防雷及防干扰、危险场所内电气设备等</w:t>
      </w:r>
      <w:r>
        <w:rPr>
          <w:rFonts w:hint="eastAsia" w:ascii="宋体" w:hAnsi="宋体" w:eastAsia="仿宋_GB2312"/>
          <w:sz w:val="32"/>
          <w:szCs w:val="32"/>
          <w:lang w:val="en-US" w:eastAsia="zh-CN"/>
        </w:rPr>
        <w:fldChar w:fldCharType="end"/>
      </w:r>
      <w:r>
        <w:rPr>
          <w:rFonts w:hint="eastAsia" w:ascii="宋体" w:hAnsi="宋体" w:eastAsia="仿宋_GB2312"/>
          <w:sz w:val="32"/>
          <w:szCs w:val="32"/>
          <w:lang w:val="en-US" w:eastAsia="zh-CN"/>
        </w:rPr>
        <w:t>9个方面的安全要求。</w:t>
      </w:r>
    </w:p>
    <w:p w14:paraId="0ED1BFA9">
      <w:pPr>
        <w:widowControl/>
        <w:adjustRightInd w:val="0"/>
        <w:spacing w:line="240" w:lineRule="auto"/>
        <w:ind w:firstLine="640" w:firstLineChars="200"/>
        <w:jc w:val="both"/>
        <w:rPr>
          <w:rFonts w:hint="eastAsia" w:ascii="宋体" w:hAnsi="宋体" w:eastAsia="仿宋_GB2312"/>
          <w:sz w:val="32"/>
          <w:szCs w:val="32"/>
          <w:lang w:val="en-US" w:eastAsia="zh-CN"/>
        </w:rPr>
      </w:pPr>
      <w:r>
        <w:rPr>
          <w:rFonts w:hint="eastAsia" w:ascii="宋体" w:hAnsi="宋体" w:eastAsia="仿宋_GB2312"/>
          <w:sz w:val="32"/>
          <w:szCs w:val="32"/>
          <w:lang w:val="en-US" w:eastAsia="zh-CN"/>
        </w:rPr>
        <w:t>17.仪表和控制系统</w:t>
      </w:r>
    </w:p>
    <w:p w14:paraId="4099035D">
      <w:pPr>
        <w:widowControl/>
        <w:adjustRightInd w:val="0"/>
        <w:spacing w:line="240" w:lineRule="auto"/>
        <w:ind w:firstLine="640" w:firstLineChars="200"/>
        <w:jc w:val="both"/>
        <w:rPr>
          <w:rFonts w:hint="eastAsia" w:ascii="宋体" w:hAnsi="宋体" w:eastAsia="仿宋_GB2312"/>
          <w:sz w:val="32"/>
          <w:szCs w:val="32"/>
          <w:lang w:val="en-US" w:eastAsia="zh-CN"/>
        </w:rPr>
      </w:pPr>
      <w:r>
        <w:rPr>
          <w:rFonts w:hint="eastAsia" w:ascii="宋体" w:hAnsi="宋体" w:eastAsia="仿宋_GB2312"/>
          <w:sz w:val="32"/>
          <w:szCs w:val="32"/>
          <w:lang w:val="en-US" w:eastAsia="zh-CN"/>
        </w:rPr>
        <w:t>规定了FPSO仪表及控制系统包括通用要求、系统设置、报警、应急关断系统、火灾与可燃、有毒气体探测报警系统、</w:t>
      </w:r>
      <w:r>
        <w:rPr>
          <w:rFonts w:hint="eastAsia" w:ascii="宋体" w:hAnsi="宋体" w:eastAsia="仿宋_GB2312"/>
          <w:sz w:val="32"/>
          <w:szCs w:val="32"/>
          <w:lang w:val="en-US" w:eastAsia="zh-CN"/>
        </w:rPr>
        <w:fldChar w:fldCharType="begin"/>
      </w:r>
      <w:r>
        <w:rPr>
          <w:rFonts w:hint="eastAsia" w:ascii="宋体" w:hAnsi="宋体" w:eastAsia="仿宋_GB2312"/>
          <w:sz w:val="32"/>
          <w:szCs w:val="32"/>
          <w:lang w:val="en-US" w:eastAsia="zh-CN"/>
        </w:rPr>
        <w:instrText xml:space="preserve"> HYPERLINK \l _Toc30700 </w:instrText>
      </w:r>
      <w:r>
        <w:rPr>
          <w:rFonts w:hint="eastAsia" w:ascii="宋体" w:hAnsi="宋体" w:eastAsia="仿宋_GB2312"/>
          <w:sz w:val="32"/>
          <w:szCs w:val="32"/>
          <w:lang w:val="en-US" w:eastAsia="zh-CN"/>
        </w:rPr>
        <w:fldChar w:fldCharType="separate"/>
      </w:r>
      <w:r>
        <w:rPr>
          <w:rFonts w:hint="eastAsia" w:ascii="宋体" w:hAnsi="宋体" w:eastAsia="仿宋_GB2312"/>
          <w:sz w:val="32"/>
          <w:szCs w:val="32"/>
          <w:lang w:val="en-US" w:eastAsia="zh-CN"/>
        </w:rPr>
        <w:t>控制系统试验、控制电缆、电源、接地等</w:t>
      </w:r>
      <w:r>
        <w:rPr>
          <w:rFonts w:hint="eastAsia" w:ascii="宋体" w:hAnsi="宋体" w:eastAsia="仿宋_GB2312"/>
          <w:sz w:val="32"/>
          <w:szCs w:val="32"/>
          <w:lang w:val="en-US" w:eastAsia="zh-CN"/>
        </w:rPr>
        <w:fldChar w:fldCharType="end"/>
      </w:r>
      <w:r>
        <w:rPr>
          <w:rFonts w:hint="eastAsia" w:ascii="宋体" w:hAnsi="宋体" w:eastAsia="仿宋_GB2312"/>
          <w:sz w:val="32"/>
          <w:szCs w:val="32"/>
          <w:lang w:val="en-US" w:eastAsia="zh-CN"/>
        </w:rPr>
        <w:t>8个方面的安全要求。</w:t>
      </w:r>
    </w:p>
    <w:p w14:paraId="2AF3A6C8">
      <w:pPr>
        <w:widowControl/>
        <w:adjustRightInd w:val="0"/>
        <w:spacing w:line="240" w:lineRule="auto"/>
        <w:ind w:firstLine="640" w:firstLineChars="200"/>
        <w:jc w:val="both"/>
        <w:rPr>
          <w:rFonts w:hint="eastAsia" w:ascii="宋体" w:hAnsi="宋体" w:eastAsia="仿宋_GB2312"/>
          <w:sz w:val="32"/>
          <w:szCs w:val="32"/>
          <w:lang w:val="en-US" w:eastAsia="zh-CN"/>
        </w:rPr>
      </w:pPr>
      <w:r>
        <w:rPr>
          <w:rFonts w:hint="eastAsia" w:ascii="宋体" w:hAnsi="宋体" w:eastAsia="仿宋_GB2312"/>
          <w:sz w:val="32"/>
          <w:szCs w:val="32"/>
          <w:lang w:val="en-US" w:eastAsia="zh-CN"/>
        </w:rPr>
        <w:t>18.防火系统</w:t>
      </w:r>
    </w:p>
    <w:p w14:paraId="41DCA8A0">
      <w:pPr>
        <w:widowControl/>
        <w:adjustRightInd w:val="0"/>
        <w:spacing w:line="240" w:lineRule="auto"/>
        <w:ind w:firstLine="640" w:firstLineChars="200"/>
        <w:jc w:val="both"/>
        <w:rPr>
          <w:rFonts w:hint="eastAsia" w:ascii="宋体" w:hAnsi="宋体" w:eastAsia="仿宋_GB2312"/>
          <w:sz w:val="32"/>
          <w:szCs w:val="32"/>
          <w:lang w:val="en-US" w:eastAsia="zh-CN"/>
        </w:rPr>
      </w:pPr>
      <w:r>
        <w:rPr>
          <w:rFonts w:hint="eastAsia" w:ascii="宋体" w:hAnsi="宋体" w:eastAsia="仿宋_GB2312"/>
          <w:sz w:val="32"/>
          <w:szCs w:val="32"/>
          <w:lang w:val="en-US" w:eastAsia="zh-CN"/>
        </w:rPr>
        <w:t>规定了防火分隔配备要求。规定了结构防火包括结构材料和耐火完整性的安全要求。</w:t>
      </w:r>
    </w:p>
    <w:p w14:paraId="5CA34E9F">
      <w:pPr>
        <w:widowControl/>
        <w:adjustRightInd w:val="0"/>
        <w:spacing w:line="240" w:lineRule="auto"/>
        <w:ind w:firstLine="640" w:firstLineChars="200"/>
        <w:jc w:val="both"/>
        <w:rPr>
          <w:rFonts w:hint="eastAsia" w:ascii="宋体" w:hAnsi="宋体" w:eastAsia="仿宋_GB2312"/>
          <w:sz w:val="32"/>
          <w:szCs w:val="32"/>
          <w:lang w:val="en-US" w:eastAsia="zh-CN"/>
        </w:rPr>
      </w:pPr>
      <w:r>
        <w:rPr>
          <w:rFonts w:hint="eastAsia" w:ascii="宋体" w:hAnsi="宋体" w:eastAsia="仿宋_GB2312"/>
          <w:sz w:val="32"/>
          <w:szCs w:val="32"/>
          <w:lang w:val="en-US" w:eastAsia="zh-CN"/>
        </w:rPr>
        <w:t>明确了消防系统包括水消防系统、固定甲板泡沫灭火系统、气体灭火系统、细水雾灭火系统、直升机甲板消防系统、灭火器和消防员装备的配置和安全要求。。</w:t>
      </w:r>
    </w:p>
    <w:p w14:paraId="0E27772B">
      <w:pPr>
        <w:widowControl/>
        <w:adjustRightInd w:val="0"/>
        <w:spacing w:line="240" w:lineRule="auto"/>
        <w:ind w:firstLine="640" w:firstLineChars="200"/>
        <w:jc w:val="both"/>
        <w:rPr>
          <w:rFonts w:hint="eastAsia" w:ascii="宋体" w:hAnsi="宋体" w:eastAsia="仿宋_GB2312"/>
          <w:sz w:val="32"/>
          <w:szCs w:val="32"/>
          <w:lang w:val="en-US" w:eastAsia="zh-CN"/>
        </w:rPr>
      </w:pPr>
      <w:r>
        <w:rPr>
          <w:rFonts w:hint="eastAsia" w:ascii="宋体" w:hAnsi="宋体" w:eastAsia="仿宋_GB2312"/>
          <w:sz w:val="32"/>
          <w:szCs w:val="32"/>
          <w:lang w:val="en-US" w:eastAsia="zh-CN"/>
        </w:rPr>
        <w:t>19.救生和逃生系统</w:t>
      </w:r>
    </w:p>
    <w:p w14:paraId="703B025B">
      <w:pPr>
        <w:widowControl/>
        <w:adjustRightInd w:val="0"/>
        <w:spacing w:line="240" w:lineRule="auto"/>
        <w:ind w:firstLine="640" w:firstLineChars="200"/>
        <w:jc w:val="both"/>
        <w:rPr>
          <w:rFonts w:hint="eastAsia" w:ascii="宋体" w:hAnsi="宋体" w:eastAsia="仿宋_GB2312"/>
          <w:sz w:val="32"/>
          <w:szCs w:val="32"/>
          <w:lang w:val="en-US" w:eastAsia="zh-CN"/>
        </w:rPr>
      </w:pPr>
      <w:r>
        <w:rPr>
          <w:rFonts w:hint="eastAsia" w:ascii="宋体" w:hAnsi="宋体" w:eastAsia="仿宋_GB2312"/>
          <w:sz w:val="32"/>
          <w:szCs w:val="32"/>
          <w:lang w:val="en-US" w:eastAsia="zh-CN"/>
        </w:rPr>
        <w:t>从救生艇筏、救助艇、个人救生设备（救生圈、救生衣、防寒救生服）、遇险信号、人员防护设备、无线电救生设备、逃生通道、登艇集合区和临时避难所等10个方面提出了安全要求。</w:t>
      </w:r>
    </w:p>
    <w:p w14:paraId="195EE7F5">
      <w:pPr>
        <w:widowControl/>
        <w:adjustRightInd w:val="0"/>
        <w:spacing w:line="240" w:lineRule="auto"/>
        <w:ind w:firstLine="640" w:firstLineChars="200"/>
        <w:jc w:val="both"/>
        <w:rPr>
          <w:rFonts w:hint="eastAsia" w:ascii="宋体" w:hAnsi="宋体" w:eastAsia="仿宋_GB2312"/>
          <w:sz w:val="32"/>
          <w:szCs w:val="32"/>
          <w:lang w:val="en-US" w:eastAsia="zh-CN"/>
        </w:rPr>
      </w:pPr>
      <w:r>
        <w:rPr>
          <w:rFonts w:hint="eastAsia" w:ascii="宋体" w:hAnsi="宋体" w:eastAsia="仿宋_GB2312"/>
          <w:sz w:val="32"/>
          <w:szCs w:val="32"/>
          <w:lang w:val="en-US" w:eastAsia="zh-CN"/>
        </w:rPr>
        <w:t>20.助航标志和信号</w:t>
      </w:r>
    </w:p>
    <w:p w14:paraId="441F28E4">
      <w:pPr>
        <w:widowControl/>
        <w:adjustRightInd w:val="0"/>
        <w:spacing w:line="240" w:lineRule="auto"/>
        <w:ind w:firstLine="640" w:firstLineChars="200"/>
        <w:jc w:val="both"/>
        <w:rPr>
          <w:rFonts w:hint="eastAsia" w:ascii="宋体" w:hAnsi="宋体" w:eastAsia="仿宋_GB2312"/>
          <w:sz w:val="32"/>
          <w:szCs w:val="32"/>
          <w:lang w:val="en-US" w:eastAsia="zh-CN"/>
        </w:rPr>
      </w:pPr>
      <w:r>
        <w:rPr>
          <w:rFonts w:hint="eastAsia" w:ascii="宋体" w:hAnsi="宋体" w:eastAsia="仿宋_GB2312"/>
          <w:sz w:val="32"/>
          <w:szCs w:val="32"/>
          <w:lang w:val="en-US" w:eastAsia="zh-CN"/>
        </w:rPr>
        <w:t>对</w:t>
      </w:r>
      <w:r>
        <w:rPr>
          <w:rFonts w:hint="default" w:ascii="宋体" w:hAnsi="宋体" w:eastAsia="仿宋_GB2312"/>
          <w:sz w:val="32"/>
          <w:szCs w:val="32"/>
          <w:lang w:val="en-US" w:eastAsia="zh-CN"/>
        </w:rPr>
        <w:t>助航标志和信号设备</w:t>
      </w:r>
      <w:r>
        <w:rPr>
          <w:rFonts w:hint="eastAsia" w:ascii="宋体" w:hAnsi="宋体" w:eastAsia="仿宋_GB2312"/>
          <w:sz w:val="32"/>
          <w:szCs w:val="32"/>
          <w:lang w:val="en-US" w:eastAsia="zh-CN"/>
        </w:rPr>
        <w:t>的配备、安装、光强和射程、闪光特性及控制系统提出了技术要求。规定了雾笛的安装、听程和音响信号、控制系统的技术要求。明确了平台灯光信号和音响信号技术性能、助航标志与信号设备供电电源要求以及危险区的防爆要求。</w:t>
      </w:r>
    </w:p>
    <w:p w14:paraId="123E82E9">
      <w:pPr>
        <w:widowControl/>
        <w:adjustRightInd w:val="0"/>
        <w:spacing w:line="240" w:lineRule="auto"/>
        <w:ind w:firstLine="640" w:firstLineChars="200"/>
        <w:jc w:val="both"/>
        <w:rPr>
          <w:rFonts w:hint="eastAsia" w:ascii="宋体" w:hAnsi="宋体" w:eastAsia="仿宋_GB2312"/>
          <w:sz w:val="32"/>
          <w:szCs w:val="32"/>
          <w:lang w:val="en-US" w:eastAsia="zh-CN"/>
        </w:rPr>
      </w:pPr>
      <w:r>
        <w:rPr>
          <w:rFonts w:hint="eastAsia" w:ascii="宋体" w:hAnsi="宋体" w:eastAsia="仿宋_GB2312"/>
          <w:sz w:val="32"/>
          <w:szCs w:val="32"/>
          <w:lang w:val="en-US" w:eastAsia="zh-CN"/>
        </w:rPr>
        <w:t>21.通信</w:t>
      </w:r>
    </w:p>
    <w:p w14:paraId="5F55EC9A">
      <w:pPr>
        <w:widowControl/>
        <w:adjustRightInd w:val="0"/>
        <w:spacing w:line="240" w:lineRule="auto"/>
        <w:ind w:firstLine="640" w:firstLineChars="200"/>
        <w:jc w:val="both"/>
        <w:rPr>
          <w:rFonts w:hint="eastAsia" w:ascii="宋体" w:hAnsi="宋体" w:eastAsia="仿宋_GB2312"/>
          <w:sz w:val="32"/>
          <w:szCs w:val="32"/>
          <w:lang w:val="en-US" w:eastAsia="zh-CN"/>
        </w:rPr>
      </w:pPr>
      <w:r>
        <w:rPr>
          <w:rFonts w:hint="eastAsia" w:ascii="宋体" w:hAnsi="宋体" w:eastAsia="仿宋_GB2312"/>
          <w:sz w:val="32"/>
          <w:szCs w:val="32"/>
          <w:lang w:val="en-US" w:eastAsia="zh-CN"/>
        </w:rPr>
        <w:t>对FPSO的通信设备包括外部通信设备和内部通信设备配置、安全技术要求、电源、天线、电缆接地箱和危险区通信设备的技术条件进行规定</w:t>
      </w:r>
    </w:p>
    <w:p w14:paraId="299B64C1">
      <w:pPr>
        <w:widowControl/>
        <w:adjustRightInd w:val="0"/>
        <w:spacing w:line="240" w:lineRule="auto"/>
        <w:ind w:firstLine="640" w:firstLineChars="200"/>
        <w:jc w:val="both"/>
        <w:rPr>
          <w:rFonts w:hint="eastAsia" w:ascii="宋体" w:hAnsi="宋体" w:eastAsia="仿宋_GB2312"/>
          <w:sz w:val="32"/>
          <w:szCs w:val="32"/>
          <w:lang w:val="en-US" w:eastAsia="zh-CN"/>
        </w:rPr>
      </w:pPr>
      <w:r>
        <w:rPr>
          <w:rFonts w:hint="eastAsia" w:ascii="宋体" w:hAnsi="宋体" w:eastAsia="仿宋_GB2312"/>
          <w:sz w:val="32"/>
          <w:szCs w:val="32"/>
          <w:lang w:val="en-US" w:eastAsia="zh-CN"/>
        </w:rPr>
        <w:t>22.操作安全要求</w:t>
      </w:r>
    </w:p>
    <w:p w14:paraId="689FBD40">
      <w:pPr>
        <w:widowControl/>
        <w:adjustRightInd w:val="0"/>
        <w:spacing w:line="240" w:lineRule="auto"/>
        <w:ind w:firstLine="640" w:firstLineChars="200"/>
        <w:jc w:val="both"/>
        <w:rPr>
          <w:rFonts w:hint="eastAsia" w:ascii="宋体" w:hAnsi="宋体" w:eastAsia="仿宋_GB2312"/>
          <w:sz w:val="32"/>
          <w:szCs w:val="32"/>
          <w:lang w:val="en-US" w:eastAsia="zh-CN"/>
        </w:rPr>
      </w:pPr>
      <w:r>
        <w:rPr>
          <w:rFonts w:hint="eastAsia" w:ascii="宋体" w:hAnsi="宋体" w:eastAsia="仿宋_GB2312"/>
          <w:sz w:val="32"/>
          <w:szCs w:val="32"/>
          <w:lang w:val="en-US" w:eastAsia="zh-CN"/>
        </w:rPr>
        <w:t>规定了FPSO生产运维期间的操作安全要求，明确了操作手册、装载手册的内容要求；同时对FPSO典型的外输作业和ROV作业提出了安全要求；规范了FPSO的弃置/处置安全要求。</w:t>
      </w:r>
    </w:p>
    <w:bookmarkEnd w:id="2285"/>
    <w:bookmarkEnd w:id="2286"/>
    <w:bookmarkEnd w:id="2287"/>
    <w:p w14:paraId="73D8F263">
      <w:pPr>
        <w:widowControl w:val="0"/>
        <w:adjustRightInd/>
        <w:spacing w:line="360" w:lineRule="auto"/>
        <w:ind w:firstLine="643" w:firstLineChars="200"/>
        <w:jc w:val="left"/>
        <w:outlineLvl w:val="9"/>
        <w:rPr>
          <w:rFonts w:hint="eastAsia" w:ascii="Times New Roman" w:hAnsi="Times New Roman" w:eastAsia="楷体_GB2312" w:cs="Times New Roman"/>
          <w:b/>
          <w:sz w:val="32"/>
          <w:szCs w:val="32"/>
          <w:lang w:eastAsia="zh-CN"/>
        </w:rPr>
      </w:pPr>
      <w:r>
        <w:rPr>
          <w:rFonts w:hint="eastAsia" w:ascii="Times New Roman" w:hAnsi="Times New Roman" w:eastAsia="楷体_GB2312" w:cs="Times New Roman"/>
          <w:b/>
          <w:sz w:val="32"/>
          <w:szCs w:val="32"/>
          <w:lang w:eastAsia="zh-CN"/>
        </w:rPr>
        <w:t>（三）主要技术要求的依据及理由</w:t>
      </w:r>
    </w:p>
    <w:p w14:paraId="7CD4651E">
      <w:pPr>
        <w:widowControl/>
        <w:adjustRightInd w:val="0"/>
        <w:spacing w:line="240" w:lineRule="auto"/>
        <w:ind w:firstLine="640" w:firstLineChars="200"/>
        <w:jc w:val="both"/>
        <w:rPr>
          <w:rFonts w:hint="eastAsia" w:ascii="宋体" w:hAnsi="宋体" w:eastAsia="仿宋_GB2312"/>
          <w:sz w:val="32"/>
          <w:szCs w:val="32"/>
          <w:lang w:val="en-US" w:eastAsia="zh-CN"/>
        </w:rPr>
      </w:pPr>
      <w:bookmarkStart w:id="2288" w:name="_Toc27796"/>
      <w:bookmarkStart w:id="2289" w:name="_Toc18137"/>
      <w:bookmarkStart w:id="2290" w:name="_Toc39385878"/>
      <w:bookmarkStart w:id="2291" w:name="_Toc32504"/>
      <w:r>
        <w:rPr>
          <w:rFonts w:hint="eastAsia" w:ascii="宋体" w:hAnsi="宋体" w:eastAsia="仿宋_GB2312"/>
          <w:sz w:val="32"/>
          <w:szCs w:val="32"/>
          <w:lang w:val="en-US" w:eastAsia="zh-CN"/>
        </w:rPr>
        <w:t>1.基于FPSO实施运行多年的经验</w:t>
      </w:r>
    </w:p>
    <w:p w14:paraId="24453E3A">
      <w:pPr>
        <w:widowControl/>
        <w:adjustRightInd w:val="0"/>
        <w:spacing w:line="240" w:lineRule="auto"/>
        <w:ind w:firstLine="640" w:firstLineChars="200"/>
        <w:jc w:val="both"/>
        <w:rPr>
          <w:rFonts w:hint="eastAsia" w:ascii="宋体" w:hAnsi="宋体" w:eastAsia="仿宋_GB2312"/>
          <w:sz w:val="32"/>
          <w:szCs w:val="32"/>
          <w:lang w:val="en-US" w:eastAsia="zh-CN"/>
        </w:rPr>
      </w:pPr>
      <w:r>
        <w:rPr>
          <w:rFonts w:hint="eastAsia" w:ascii="宋体" w:hAnsi="宋体" w:eastAsia="仿宋_GB2312"/>
          <w:sz w:val="32"/>
          <w:szCs w:val="32"/>
          <w:lang w:val="en-US" w:eastAsia="zh-CN"/>
        </w:rPr>
        <w:t>（1）我国历经近40年的海洋石油开发生产实践，在FPSO安全设计、建造、安装和生产管理方面积累了大量的宝贵经验，形成了从FPSO设计、建造、总装集成、海上安装运维、弃置/处置全生命周期的一套成熟的安全技术和良好作业实践，作为本文件编制的依据和技术支撑。</w:t>
      </w:r>
    </w:p>
    <w:p w14:paraId="5A169024">
      <w:pPr>
        <w:widowControl/>
        <w:adjustRightInd w:val="0"/>
        <w:spacing w:line="240" w:lineRule="auto"/>
        <w:ind w:firstLine="640" w:firstLineChars="200"/>
        <w:jc w:val="both"/>
        <w:rPr>
          <w:rFonts w:hint="eastAsia" w:ascii="宋体" w:hAnsi="宋体" w:eastAsia="仿宋_GB2312"/>
          <w:sz w:val="32"/>
          <w:szCs w:val="32"/>
          <w:lang w:val="en-US" w:eastAsia="zh-CN"/>
        </w:rPr>
      </w:pPr>
      <w:r>
        <w:rPr>
          <w:rFonts w:hint="eastAsia" w:ascii="宋体" w:hAnsi="宋体" w:eastAsia="仿宋_GB2312"/>
          <w:sz w:val="32"/>
          <w:szCs w:val="32"/>
          <w:lang w:val="en-US" w:eastAsia="zh-CN"/>
        </w:rPr>
        <w:t>（2）中国海洋石油集团有限公司作为我国海域作业FPSO的主体单位，中船集团作为FPSO参与的设计单位，中国船级社作为国内唯一的船检机构，均已经形成一套行之有效的企业级安全技术标准和安全生产规范性做法，经过系统化梳理可以上升为本文件的条款。</w:t>
      </w:r>
    </w:p>
    <w:p w14:paraId="45BB52CA">
      <w:pPr>
        <w:widowControl/>
        <w:adjustRightInd w:val="0"/>
        <w:spacing w:line="240" w:lineRule="auto"/>
        <w:ind w:firstLine="640" w:firstLineChars="200"/>
        <w:jc w:val="both"/>
        <w:rPr>
          <w:rFonts w:hint="eastAsia" w:ascii="宋体" w:hAnsi="宋体" w:eastAsia="仿宋_GB2312"/>
          <w:sz w:val="32"/>
          <w:szCs w:val="32"/>
          <w:lang w:val="en-US" w:eastAsia="zh-CN"/>
        </w:rPr>
      </w:pPr>
      <w:r>
        <w:rPr>
          <w:rFonts w:hint="eastAsia" w:ascii="宋体" w:hAnsi="宋体" w:eastAsia="仿宋_GB2312"/>
          <w:sz w:val="32"/>
          <w:szCs w:val="32"/>
          <w:lang w:val="en-US" w:eastAsia="zh-CN"/>
        </w:rPr>
        <w:t>2.业内成熟做法与专家建议</w:t>
      </w:r>
    </w:p>
    <w:p w14:paraId="39FC649A">
      <w:pPr>
        <w:widowControl/>
        <w:adjustRightInd w:val="0"/>
        <w:spacing w:line="240" w:lineRule="auto"/>
        <w:ind w:firstLine="640" w:firstLineChars="200"/>
        <w:jc w:val="both"/>
        <w:rPr>
          <w:rFonts w:hint="eastAsia" w:ascii="宋体" w:hAnsi="宋体" w:eastAsia="仿宋_GB2312"/>
          <w:sz w:val="32"/>
          <w:szCs w:val="32"/>
          <w:lang w:val="en-US" w:eastAsia="zh-CN"/>
        </w:rPr>
      </w:pPr>
      <w:r>
        <w:rPr>
          <w:rFonts w:hint="eastAsia" w:ascii="宋体" w:hAnsi="宋体" w:eastAsia="仿宋_GB2312"/>
          <w:sz w:val="32"/>
          <w:szCs w:val="32"/>
          <w:lang w:val="en-US" w:eastAsia="zh-CN"/>
        </w:rPr>
        <w:t>在本文件制订过程中，应急管理部海油安监办及中国海洋石油集团有限公司QHSE部组织多次专家研讨和审查，既有各作业者单位也有设计建造承包者单位，还包括船级社，覆盖了海洋石油FPSO设计、建造、安装、生产以及发证检验各单位的专家，标准各部分内容充分征求了业内专家的意见和建议。</w:t>
      </w:r>
    </w:p>
    <w:bookmarkEnd w:id="2288"/>
    <w:bookmarkEnd w:id="2289"/>
    <w:bookmarkEnd w:id="2290"/>
    <w:bookmarkEnd w:id="2291"/>
    <w:p w14:paraId="070546CF">
      <w:pPr>
        <w:widowControl w:val="0"/>
        <w:adjustRightInd/>
        <w:spacing w:line="560" w:lineRule="exact"/>
        <w:ind w:firstLine="640" w:firstLineChars="200"/>
        <w:jc w:val="left"/>
        <w:outlineLvl w:val="9"/>
        <w:rPr>
          <w:rFonts w:hint="eastAsia" w:ascii="Times New Roman" w:hAnsi="Times New Roman" w:eastAsia="黑体"/>
          <w:sz w:val="32"/>
          <w:szCs w:val="32"/>
          <w:lang w:eastAsia="zh-CN"/>
        </w:rPr>
      </w:pPr>
      <w:bookmarkStart w:id="2292" w:name="_Toc15570"/>
      <w:bookmarkStart w:id="2293" w:name="_Toc2699"/>
      <w:bookmarkStart w:id="2294" w:name="_Toc26536"/>
      <w:bookmarkStart w:id="2295" w:name="_Toc15147"/>
      <w:bookmarkStart w:id="2296" w:name="_Toc28116"/>
      <w:r>
        <w:rPr>
          <w:rFonts w:hint="eastAsia" w:ascii="Times New Roman" w:hAnsi="Times New Roman" w:eastAsia="黑体"/>
          <w:sz w:val="32"/>
          <w:szCs w:val="32"/>
          <w:lang w:eastAsia="zh-CN"/>
        </w:rPr>
        <w:t>三、与有关法律、行政法规和其他强制性标准的关系，配套推荐性标准的制定情况</w:t>
      </w:r>
      <w:bookmarkEnd w:id="2292"/>
      <w:bookmarkEnd w:id="2293"/>
      <w:bookmarkEnd w:id="2294"/>
      <w:bookmarkEnd w:id="2295"/>
      <w:bookmarkEnd w:id="2296"/>
    </w:p>
    <w:p w14:paraId="65ED22DB">
      <w:pPr>
        <w:widowControl/>
        <w:adjustRightInd w:val="0"/>
        <w:spacing w:line="240" w:lineRule="auto"/>
        <w:ind w:firstLine="640" w:firstLineChars="200"/>
        <w:jc w:val="both"/>
        <w:rPr>
          <w:rFonts w:hint="eastAsia" w:ascii="宋体" w:hAnsi="宋体" w:eastAsia="仿宋_GB2312"/>
          <w:sz w:val="32"/>
          <w:szCs w:val="32"/>
          <w:lang w:val="en-US" w:eastAsia="zh-CN"/>
        </w:rPr>
      </w:pPr>
      <w:r>
        <w:rPr>
          <w:rFonts w:hint="eastAsia" w:ascii="宋体" w:hAnsi="宋体" w:eastAsia="仿宋_GB2312"/>
          <w:sz w:val="32"/>
          <w:szCs w:val="32"/>
          <w:lang w:val="en-US" w:eastAsia="zh-CN"/>
        </w:rPr>
        <w:t>我国一直是以《安全生产法》《海洋石油安全生产规定》《海洋石油安全管理细则》等法律法规、国家标准、行业标准及企业标准规范海洋石油FPSO各阶段的安全生产。</w:t>
      </w:r>
    </w:p>
    <w:p w14:paraId="09123F27">
      <w:pPr>
        <w:widowControl/>
        <w:adjustRightInd w:val="0"/>
        <w:spacing w:line="240" w:lineRule="auto"/>
        <w:ind w:firstLine="640" w:firstLineChars="200"/>
        <w:jc w:val="both"/>
        <w:rPr>
          <w:rFonts w:hint="eastAsia" w:ascii="宋体" w:hAnsi="宋体" w:eastAsia="仿宋_GB2312"/>
          <w:sz w:val="32"/>
          <w:szCs w:val="32"/>
          <w:lang w:val="en-US" w:eastAsia="zh-CN"/>
        </w:rPr>
      </w:pPr>
      <w:r>
        <w:rPr>
          <w:rFonts w:hint="eastAsia" w:ascii="宋体" w:hAnsi="宋体" w:eastAsia="仿宋_GB2312"/>
          <w:sz w:val="32"/>
          <w:szCs w:val="32"/>
          <w:lang w:val="en-US" w:eastAsia="zh-CN"/>
        </w:rPr>
        <w:t>法律法规方面。海洋石油天然气开采安全领域尚未制定专门法律法规。正在执行的海洋石油安全管理部门规章主要包括《海上石油天然气生产设施检验规定》、《海洋石油安全生产规定》、《海洋石油安全管理细则》及《浮式生产储油装置（FPSO）安全规则》等。</w:t>
      </w:r>
    </w:p>
    <w:p w14:paraId="435B1C01">
      <w:pPr>
        <w:widowControl/>
        <w:adjustRightInd w:val="0"/>
        <w:spacing w:line="240" w:lineRule="auto"/>
        <w:ind w:firstLine="640" w:firstLineChars="200"/>
        <w:jc w:val="both"/>
        <w:rPr>
          <w:rFonts w:hint="eastAsia" w:ascii="宋体" w:hAnsi="宋体" w:eastAsia="仿宋_GB2312"/>
          <w:sz w:val="32"/>
          <w:szCs w:val="32"/>
          <w:lang w:val="en-US" w:eastAsia="zh-CN"/>
        </w:rPr>
      </w:pPr>
      <w:r>
        <w:rPr>
          <w:rFonts w:hint="eastAsia" w:ascii="宋体" w:hAnsi="宋体" w:eastAsia="仿宋_GB2312"/>
          <w:sz w:val="32"/>
          <w:szCs w:val="32"/>
          <w:lang w:val="en-US" w:eastAsia="zh-CN"/>
        </w:rPr>
        <w:t>（二）国家标准方面。涉及FPSO的标准有GB/T 42034-2022《浮式生产储油装置总体技术规范》，主要对FPSO的总体、结构、轮机、舾装、电气、防腐等单个系统进行规范。</w:t>
      </w:r>
    </w:p>
    <w:p w14:paraId="65872416">
      <w:pPr>
        <w:widowControl/>
        <w:adjustRightInd w:val="0"/>
        <w:spacing w:line="240" w:lineRule="auto"/>
        <w:ind w:firstLine="640" w:firstLineChars="200"/>
        <w:jc w:val="both"/>
        <w:rPr>
          <w:rFonts w:hint="eastAsia" w:ascii="宋体" w:hAnsi="宋体" w:eastAsia="仿宋_GB2312"/>
          <w:sz w:val="32"/>
          <w:szCs w:val="32"/>
          <w:lang w:val="en-US" w:eastAsia="zh-CN"/>
        </w:rPr>
      </w:pPr>
      <w:r>
        <w:rPr>
          <w:rFonts w:hint="eastAsia" w:ascii="宋体" w:hAnsi="宋体" w:eastAsia="仿宋_GB2312"/>
          <w:sz w:val="32"/>
          <w:szCs w:val="32"/>
          <w:lang w:val="en-US" w:eastAsia="zh-CN"/>
        </w:rPr>
        <w:t>（三）石油天然气行业标准方面。涉及FPSO的石油天然气行业标准主要有3个，均是针对FPSO的部分设备或作业内容进行规范，SY/T 10029《浮式生产系统规划、设计及建造的推荐作法》和SY/T 10040《浮式结构物定位系统设计与分析的推荐作法》均是采标API的规范，主要是针对设计、建造和服役期间检验；SY/T 7431《深水浮式结构总体性能分析推荐作法》，主要针对浮式结构总体设计，为单一专业的技术要求。现有的关于FPSO的行业标准多为设计、检验要求，无法覆盖FPSO全生命周期的风险管控的安全需要，且该类标准没有强制性。</w:t>
      </w:r>
    </w:p>
    <w:p w14:paraId="6AEEDCD4">
      <w:pPr>
        <w:widowControl/>
        <w:adjustRightInd w:val="0"/>
        <w:spacing w:line="240" w:lineRule="auto"/>
        <w:ind w:firstLine="640" w:firstLineChars="200"/>
        <w:jc w:val="both"/>
        <w:rPr>
          <w:rFonts w:hint="eastAsia" w:ascii="宋体" w:hAnsi="宋体" w:eastAsia="仿宋_GB2312"/>
          <w:sz w:val="32"/>
          <w:szCs w:val="32"/>
          <w:lang w:val="en-US" w:eastAsia="zh-CN"/>
        </w:rPr>
      </w:pPr>
      <w:r>
        <w:rPr>
          <w:rFonts w:hint="eastAsia" w:ascii="宋体" w:hAnsi="宋体" w:eastAsia="仿宋_GB2312"/>
          <w:sz w:val="32"/>
          <w:szCs w:val="32"/>
          <w:lang w:val="en-US" w:eastAsia="zh-CN"/>
        </w:rPr>
        <w:t>本文件为海洋石油行业安全领域的基础性、通用性标准。本文件在遵循相关法律法规的基础上，根据FPSO作业特点和需求，提出了更加具体的技术要求，为法律法规的落实提供技术支撑。本文件在制订过程中，充分考虑了现行其他强制性标准的相关要求，与其他强制性相关标准进行了有效衔接，提出了适用于FPSO安全的通用性技术要求，定位明确，与现行标准无冲突。</w:t>
      </w:r>
    </w:p>
    <w:p w14:paraId="2C58A3FC">
      <w:pPr>
        <w:widowControl/>
        <w:adjustRightInd w:val="0"/>
        <w:spacing w:line="240" w:lineRule="auto"/>
        <w:ind w:firstLine="640" w:firstLineChars="200"/>
        <w:jc w:val="both"/>
        <w:rPr>
          <w:rFonts w:hint="default" w:ascii="宋体" w:hAnsi="宋体" w:eastAsia="仿宋_GB2312"/>
          <w:sz w:val="32"/>
          <w:szCs w:val="32"/>
          <w:lang w:val="en-US" w:eastAsia="zh-CN"/>
        </w:rPr>
      </w:pPr>
      <w:r>
        <w:rPr>
          <w:rFonts w:hint="eastAsia" w:ascii="宋体" w:hAnsi="宋体" w:eastAsia="仿宋_GB2312"/>
          <w:sz w:val="32"/>
          <w:szCs w:val="32"/>
          <w:lang w:val="en-US" w:eastAsia="zh-CN"/>
        </w:rPr>
        <w:t>本文件目前尚未有配套推荐性标准的制定计划。</w:t>
      </w:r>
    </w:p>
    <w:p w14:paraId="30A9960E">
      <w:pPr>
        <w:widowControl w:val="0"/>
        <w:adjustRightInd/>
        <w:spacing w:line="560" w:lineRule="exact"/>
        <w:ind w:firstLine="640" w:firstLineChars="200"/>
        <w:jc w:val="left"/>
        <w:outlineLvl w:val="9"/>
        <w:rPr>
          <w:rFonts w:hint="eastAsia" w:ascii="Times New Roman" w:hAnsi="Times New Roman" w:eastAsia="黑体"/>
          <w:sz w:val="32"/>
          <w:szCs w:val="32"/>
          <w:lang w:eastAsia="zh-CN"/>
        </w:rPr>
      </w:pPr>
      <w:bookmarkStart w:id="2297" w:name="_Toc25498"/>
      <w:bookmarkStart w:id="2298" w:name="_Toc32017"/>
      <w:bookmarkStart w:id="2299" w:name="_Toc9359"/>
      <w:bookmarkStart w:id="2300" w:name="_Toc17165"/>
      <w:r>
        <w:rPr>
          <w:rFonts w:hint="eastAsia" w:ascii="Times New Roman" w:hAnsi="Times New Roman" w:eastAsia="黑体"/>
          <w:sz w:val="32"/>
          <w:szCs w:val="32"/>
          <w:lang w:eastAsia="zh-CN"/>
        </w:rPr>
        <w:t>四、与国际标准化组织、其他国家或者地区有关法律法规和标准的比对分析</w:t>
      </w:r>
      <w:bookmarkEnd w:id="2297"/>
      <w:bookmarkEnd w:id="2298"/>
      <w:bookmarkEnd w:id="2299"/>
      <w:bookmarkEnd w:id="2300"/>
    </w:p>
    <w:p w14:paraId="146C05DB">
      <w:pPr>
        <w:widowControl/>
        <w:adjustRightInd w:val="0"/>
        <w:spacing w:line="240" w:lineRule="auto"/>
        <w:ind w:firstLine="640" w:firstLineChars="200"/>
        <w:jc w:val="both"/>
        <w:rPr>
          <w:rFonts w:hint="eastAsia" w:ascii="宋体" w:hAnsi="宋体" w:eastAsia="仿宋_GB2312"/>
          <w:sz w:val="32"/>
          <w:szCs w:val="32"/>
          <w:lang w:val="en-US" w:eastAsia="zh-CN"/>
        </w:rPr>
      </w:pPr>
      <w:r>
        <w:rPr>
          <w:rFonts w:hint="eastAsia" w:ascii="宋体" w:hAnsi="宋体" w:eastAsia="仿宋_GB2312"/>
          <w:sz w:val="32"/>
          <w:szCs w:val="32"/>
          <w:lang w:val="en-US" w:eastAsia="zh-CN"/>
        </w:rPr>
        <w:t>目前，国外常用的海上生产设施安全设计与控制相关工业标准主要有国际标准化组织(ISO)、挪威石油标准化组织(NORSOK)、美国石油学会(API)、国际油气生产协会（IOGP）标准、美国国际防腐蚀工程师协会（NACE）等相关标准。其中大部分国外标准已经由SY标准等同采用，如SY/T 10029-2016《浮式生产系统规划、设计及建造的推荐作法》等同采用API RP 2FPS；SY/T 10040-2016《浮式结构物定位系统设计与分析》等同采用API RP 2SK，且API有知识产权要求，后续将无法直接等同采用相关规范；其他标准如ISO 17776-2016《石油和天然气工业.海上生产装置.新装置设计期间的主要事故危害管理》针对海上油气设施各阶段的风险管理技术要求；NORSOK S-001《技术安全》(2018)在挪威海上设施安全技术领域具有基础性的地位，主要适用于海上油气生产设施的结构安全设计和安全风险设计与控制的技术要求；NORSOK Z-013《风险和应急准备分析》规定了海上和陆上油气生产装置的风险和应急准备评估，均是偏重风险管理。</w:t>
      </w:r>
    </w:p>
    <w:p w14:paraId="6630ACB6">
      <w:pPr>
        <w:widowControl/>
        <w:adjustRightInd w:val="0"/>
        <w:spacing w:line="240" w:lineRule="auto"/>
        <w:ind w:firstLine="640" w:firstLineChars="200"/>
        <w:jc w:val="both"/>
        <w:rPr>
          <w:rFonts w:hint="eastAsia" w:ascii="宋体" w:hAnsi="宋体" w:eastAsia="仿宋_GB2312"/>
          <w:sz w:val="32"/>
          <w:szCs w:val="32"/>
          <w:lang w:val="en-US" w:eastAsia="zh-CN"/>
        </w:rPr>
      </w:pPr>
      <w:r>
        <w:rPr>
          <w:rFonts w:hint="eastAsia" w:ascii="宋体" w:hAnsi="宋体" w:eastAsia="仿宋_GB2312"/>
          <w:sz w:val="32"/>
          <w:szCs w:val="32"/>
          <w:lang w:val="en-US" w:eastAsia="zh-CN"/>
        </w:rPr>
        <w:t>由于国内外海洋环境条件、国家法律法规及发展策略的差异，国外标准并不能很好满足我国FPSO工程设计需求。总体看，本文件的专业技术水平与国外标准水平基本相当，但在系统性、完整性、广泛性、协调性、本质安全性等方面具有优势。</w:t>
      </w:r>
    </w:p>
    <w:p w14:paraId="34B93C75">
      <w:pPr>
        <w:widowControl w:val="0"/>
        <w:adjustRightInd/>
        <w:spacing w:line="560" w:lineRule="exact"/>
        <w:ind w:firstLine="640" w:firstLineChars="200"/>
        <w:jc w:val="left"/>
        <w:outlineLvl w:val="9"/>
        <w:rPr>
          <w:rFonts w:hint="eastAsia" w:ascii="Times New Roman" w:hAnsi="Times New Roman" w:eastAsia="黑体"/>
          <w:sz w:val="32"/>
          <w:szCs w:val="32"/>
          <w:lang w:eastAsia="zh-CN"/>
        </w:rPr>
      </w:pPr>
      <w:bookmarkStart w:id="2301" w:name="_Toc3005"/>
      <w:bookmarkStart w:id="2302" w:name="_Toc27676"/>
      <w:bookmarkStart w:id="2303" w:name="_Toc32343"/>
      <w:bookmarkStart w:id="2304" w:name="_Toc5503"/>
      <w:bookmarkStart w:id="2305" w:name="_Toc2568"/>
      <w:r>
        <w:rPr>
          <w:rFonts w:hint="eastAsia" w:ascii="Times New Roman" w:hAnsi="Times New Roman" w:eastAsia="黑体"/>
          <w:sz w:val="32"/>
          <w:szCs w:val="32"/>
          <w:lang w:eastAsia="zh-CN"/>
        </w:rPr>
        <w:t>五、重大分歧意见的</w:t>
      </w:r>
      <w:bookmarkEnd w:id="2301"/>
      <w:bookmarkEnd w:id="2302"/>
      <w:bookmarkEnd w:id="2303"/>
      <w:bookmarkEnd w:id="2304"/>
      <w:bookmarkEnd w:id="2305"/>
      <w:r>
        <w:rPr>
          <w:rFonts w:hint="eastAsia" w:ascii="Times New Roman" w:hAnsi="Times New Roman" w:eastAsia="黑体"/>
          <w:sz w:val="32"/>
          <w:szCs w:val="32"/>
          <w:lang w:eastAsia="zh-CN"/>
        </w:rPr>
        <w:t>处理过程、处理意见及其依据</w:t>
      </w:r>
    </w:p>
    <w:p w14:paraId="225AC2A2">
      <w:pPr>
        <w:widowControl/>
        <w:adjustRightInd w:val="0"/>
        <w:spacing w:line="240" w:lineRule="auto"/>
        <w:ind w:firstLine="640" w:firstLineChars="200"/>
        <w:jc w:val="both"/>
        <w:rPr>
          <w:rFonts w:hint="eastAsia" w:ascii="宋体" w:hAnsi="宋体" w:eastAsia="仿宋_GB2312"/>
          <w:sz w:val="32"/>
          <w:szCs w:val="32"/>
          <w:lang w:val="en-US" w:eastAsia="zh-CN"/>
        </w:rPr>
      </w:pPr>
      <w:r>
        <w:rPr>
          <w:rFonts w:hint="eastAsia" w:ascii="宋体" w:hAnsi="宋体" w:eastAsia="仿宋_GB2312"/>
          <w:sz w:val="32"/>
          <w:szCs w:val="32"/>
          <w:lang w:val="en-US" w:eastAsia="zh-CN"/>
        </w:rPr>
        <w:t>本文件无重大分歧意见。</w:t>
      </w:r>
    </w:p>
    <w:p w14:paraId="74CF78FB">
      <w:pPr>
        <w:widowControl w:val="0"/>
        <w:adjustRightInd/>
        <w:spacing w:line="560" w:lineRule="exact"/>
        <w:ind w:firstLine="640" w:firstLineChars="200"/>
        <w:jc w:val="left"/>
        <w:outlineLvl w:val="9"/>
        <w:rPr>
          <w:rFonts w:hint="eastAsia" w:ascii="Times New Roman" w:hAnsi="Times New Roman" w:eastAsia="黑体"/>
          <w:sz w:val="32"/>
          <w:szCs w:val="32"/>
          <w:lang w:eastAsia="zh-CN"/>
        </w:rPr>
      </w:pPr>
      <w:bookmarkStart w:id="2306" w:name="_Toc7432"/>
      <w:bookmarkStart w:id="2307" w:name="_Toc17747"/>
      <w:bookmarkStart w:id="2308" w:name="_Toc11667"/>
      <w:bookmarkStart w:id="2309" w:name="_Toc16565"/>
      <w:bookmarkStart w:id="2310" w:name="_Toc30339"/>
      <w:r>
        <w:rPr>
          <w:rFonts w:hint="eastAsia" w:ascii="Times New Roman" w:hAnsi="Times New Roman" w:eastAsia="黑体"/>
          <w:sz w:val="32"/>
          <w:szCs w:val="32"/>
          <w:lang w:eastAsia="zh-CN"/>
        </w:rPr>
        <w:t>六、强制性国家标准自发布日期至实施日期之间的过渡期的建议及理由</w:t>
      </w:r>
      <w:bookmarkEnd w:id="2306"/>
      <w:bookmarkEnd w:id="2307"/>
      <w:bookmarkEnd w:id="2308"/>
      <w:bookmarkEnd w:id="2309"/>
      <w:bookmarkEnd w:id="2310"/>
    </w:p>
    <w:p w14:paraId="7C1BC38A">
      <w:pPr>
        <w:widowControl/>
        <w:adjustRightInd w:val="0"/>
        <w:spacing w:line="240" w:lineRule="auto"/>
        <w:ind w:firstLine="640" w:firstLineChars="200"/>
        <w:jc w:val="both"/>
        <w:rPr>
          <w:rFonts w:hint="eastAsia" w:ascii="宋体" w:hAnsi="宋体" w:eastAsia="仿宋_GB2312"/>
          <w:sz w:val="32"/>
          <w:szCs w:val="32"/>
          <w:lang w:val="en-US" w:eastAsia="zh-CN"/>
        </w:rPr>
      </w:pPr>
      <w:bookmarkStart w:id="2311" w:name="_Toc39385885"/>
      <w:r>
        <w:rPr>
          <w:rFonts w:hint="eastAsia" w:ascii="宋体" w:hAnsi="宋体" w:eastAsia="仿宋_GB2312"/>
          <w:sz w:val="32"/>
          <w:szCs w:val="32"/>
          <w:lang w:val="en-US" w:eastAsia="zh-CN"/>
        </w:rPr>
        <w:t>考虑标准发布、宣贯所需时间，本文件发布日期至实施日期之间的过渡期建议为6个月。</w:t>
      </w:r>
      <w:bookmarkEnd w:id="2311"/>
    </w:p>
    <w:p w14:paraId="5F1D4545">
      <w:pPr>
        <w:widowControl/>
        <w:adjustRightInd w:val="0"/>
        <w:spacing w:line="240" w:lineRule="auto"/>
        <w:ind w:firstLine="640" w:firstLineChars="200"/>
        <w:jc w:val="both"/>
        <w:rPr>
          <w:rFonts w:hint="eastAsia" w:ascii="宋体" w:hAnsi="宋体" w:eastAsia="仿宋_GB2312"/>
          <w:sz w:val="32"/>
          <w:szCs w:val="32"/>
          <w:lang w:val="en-US" w:eastAsia="zh-CN"/>
        </w:rPr>
      </w:pPr>
      <w:r>
        <w:rPr>
          <w:rFonts w:hint="eastAsia" w:ascii="宋体" w:hAnsi="宋体" w:eastAsia="仿宋_GB2312"/>
          <w:sz w:val="32"/>
          <w:szCs w:val="32"/>
          <w:lang w:val="en-US" w:eastAsia="zh-CN"/>
        </w:rPr>
        <w:t>理由如下：本文件发布后，需要对设计单位、建造单位、生产单位、第三方机构等进行宣贯和培训，保证相关单位能够更好理解本文件技术内容。通过设置6个月的过渡期，可以确保标准在实施之前得到广泛的宣贯和推广，使相关单位有足够的时间来适应和遵守新标准的要求，从而确保标准的顺利实施。</w:t>
      </w:r>
    </w:p>
    <w:p w14:paraId="6BA3BD41">
      <w:pPr>
        <w:widowControl w:val="0"/>
        <w:adjustRightInd/>
        <w:spacing w:line="560" w:lineRule="exact"/>
        <w:ind w:firstLine="640" w:firstLineChars="200"/>
        <w:jc w:val="left"/>
        <w:outlineLvl w:val="9"/>
        <w:rPr>
          <w:rFonts w:hint="eastAsia" w:ascii="Times New Roman" w:hAnsi="Times New Roman" w:eastAsia="黑体"/>
          <w:sz w:val="32"/>
          <w:szCs w:val="32"/>
          <w:lang w:eastAsia="zh-CN"/>
        </w:rPr>
      </w:pPr>
      <w:bookmarkStart w:id="2312" w:name="_Toc19972"/>
      <w:bookmarkStart w:id="2313" w:name="_Toc15024"/>
      <w:bookmarkStart w:id="2314" w:name="_Toc8691"/>
      <w:bookmarkStart w:id="2315" w:name="_Toc16356"/>
      <w:bookmarkStart w:id="2316" w:name="_Toc24030"/>
      <w:r>
        <w:rPr>
          <w:rFonts w:hint="eastAsia" w:ascii="Times New Roman" w:hAnsi="Times New Roman" w:eastAsia="黑体"/>
          <w:sz w:val="32"/>
          <w:szCs w:val="32"/>
          <w:lang w:eastAsia="zh-CN"/>
        </w:rPr>
        <w:t>七、实施强制性国家标准有关的政策措施</w:t>
      </w:r>
      <w:bookmarkEnd w:id="2312"/>
      <w:bookmarkEnd w:id="2313"/>
      <w:bookmarkEnd w:id="2314"/>
      <w:bookmarkEnd w:id="2315"/>
      <w:bookmarkEnd w:id="2316"/>
    </w:p>
    <w:p w14:paraId="6B8AD645">
      <w:pPr>
        <w:widowControl w:val="0"/>
        <w:adjustRightInd/>
        <w:spacing w:line="360" w:lineRule="auto"/>
        <w:ind w:firstLine="643" w:firstLineChars="200"/>
        <w:jc w:val="left"/>
        <w:outlineLvl w:val="9"/>
        <w:rPr>
          <w:rFonts w:hint="eastAsia" w:ascii="Times New Roman" w:hAnsi="Times New Roman" w:eastAsia="楷体_GB2312" w:cs="Times New Roman"/>
          <w:b/>
          <w:sz w:val="32"/>
          <w:szCs w:val="32"/>
          <w:lang w:val="en-US" w:eastAsia="zh-CN"/>
        </w:rPr>
      </w:pPr>
      <w:r>
        <w:rPr>
          <w:rFonts w:hint="eastAsia" w:ascii="Times New Roman" w:hAnsi="Times New Roman" w:eastAsia="楷体_GB2312" w:cs="Times New Roman"/>
          <w:b/>
          <w:sz w:val="32"/>
          <w:szCs w:val="32"/>
          <w:lang w:val="en-US" w:eastAsia="zh-CN"/>
        </w:rPr>
        <w:t>（一）实施监督管理部门</w:t>
      </w:r>
    </w:p>
    <w:p w14:paraId="3F256360">
      <w:pPr>
        <w:widowControl/>
        <w:adjustRightInd w:val="0"/>
        <w:spacing w:line="240" w:lineRule="auto"/>
        <w:ind w:firstLine="640" w:firstLineChars="200"/>
        <w:jc w:val="both"/>
        <w:rPr>
          <w:rFonts w:hint="eastAsia" w:ascii="宋体" w:hAnsi="宋体" w:eastAsia="仿宋_GB2312"/>
          <w:sz w:val="32"/>
          <w:szCs w:val="32"/>
          <w:lang w:val="en-US" w:eastAsia="zh-CN"/>
        </w:rPr>
      </w:pPr>
      <w:r>
        <w:rPr>
          <w:rFonts w:hint="eastAsia" w:ascii="宋体" w:hAnsi="宋体" w:eastAsia="仿宋_GB2312"/>
          <w:sz w:val="32"/>
          <w:szCs w:val="32"/>
          <w:lang w:val="en-US" w:eastAsia="zh-CN"/>
        </w:rPr>
        <w:t>本文件的实施监督管理部门为应急管理部、各级应急管理部门和海油安监办各分部。</w:t>
      </w:r>
    </w:p>
    <w:p w14:paraId="0E0023EE">
      <w:pPr>
        <w:widowControl w:val="0"/>
        <w:adjustRightInd/>
        <w:spacing w:line="360" w:lineRule="auto"/>
        <w:ind w:firstLine="643" w:firstLineChars="200"/>
        <w:jc w:val="left"/>
        <w:outlineLvl w:val="9"/>
        <w:rPr>
          <w:rFonts w:hint="eastAsia" w:ascii="Times New Roman" w:hAnsi="Times New Roman" w:eastAsia="楷体_GB2312" w:cs="Times New Roman"/>
          <w:b/>
          <w:sz w:val="32"/>
          <w:szCs w:val="32"/>
          <w:lang w:val="en-US" w:eastAsia="zh-CN"/>
        </w:rPr>
      </w:pPr>
      <w:r>
        <w:rPr>
          <w:rFonts w:hint="eastAsia" w:ascii="Times New Roman" w:hAnsi="Times New Roman" w:eastAsia="楷体_GB2312" w:cs="Times New Roman"/>
          <w:b/>
          <w:sz w:val="32"/>
          <w:szCs w:val="32"/>
          <w:lang w:val="en-US" w:eastAsia="zh-CN"/>
        </w:rPr>
        <w:t>（二）对违反强制性国家标准的行为进行处理的有关法律、行政法规、部门规章依据等</w:t>
      </w:r>
    </w:p>
    <w:p w14:paraId="73C69650">
      <w:pPr>
        <w:widowControl/>
        <w:adjustRightInd w:val="0"/>
        <w:spacing w:line="240" w:lineRule="auto"/>
        <w:ind w:firstLine="640" w:firstLineChars="200"/>
        <w:jc w:val="both"/>
        <w:rPr>
          <w:rFonts w:hint="eastAsia" w:ascii="宋体" w:hAnsi="宋体" w:eastAsia="仿宋_GB2312"/>
          <w:sz w:val="32"/>
          <w:szCs w:val="32"/>
          <w:lang w:val="en-US" w:eastAsia="zh-CN"/>
        </w:rPr>
      </w:pPr>
      <w:r>
        <w:rPr>
          <w:rFonts w:hint="eastAsia" w:ascii="宋体" w:hAnsi="宋体" w:eastAsia="仿宋_GB2312"/>
          <w:sz w:val="32"/>
          <w:szCs w:val="32"/>
          <w:lang w:val="en-US" w:eastAsia="zh-CN"/>
        </w:rPr>
        <w:t>对违反强制性国家标准的行为，进行处理所依据的法律为《安全生产法》，部门规章为《海洋石油安全生产规定》以及《海洋石油安全管理细则》。</w:t>
      </w:r>
    </w:p>
    <w:p w14:paraId="519EFFF7">
      <w:pPr>
        <w:widowControl/>
        <w:adjustRightInd w:val="0"/>
        <w:spacing w:line="240" w:lineRule="auto"/>
        <w:ind w:firstLine="640" w:firstLineChars="200"/>
        <w:jc w:val="both"/>
        <w:rPr>
          <w:rFonts w:hint="eastAsia" w:ascii="宋体" w:hAnsi="宋体" w:eastAsia="仿宋_GB2312"/>
          <w:sz w:val="32"/>
          <w:szCs w:val="32"/>
          <w:lang w:val="en-US" w:eastAsia="zh-CN"/>
        </w:rPr>
      </w:pPr>
      <w:r>
        <w:rPr>
          <w:rFonts w:hint="eastAsia" w:ascii="宋体" w:hAnsi="宋体" w:eastAsia="仿宋_GB2312"/>
          <w:sz w:val="32"/>
          <w:szCs w:val="32"/>
          <w:lang w:val="en-US" w:eastAsia="zh-CN"/>
        </w:rPr>
        <w:t>依据的主要条款包括但不限于：</w:t>
      </w:r>
    </w:p>
    <w:p w14:paraId="4641EF7C">
      <w:pPr>
        <w:widowControl/>
        <w:adjustRightInd w:val="0"/>
        <w:spacing w:line="240" w:lineRule="auto"/>
        <w:ind w:firstLine="640" w:firstLineChars="200"/>
        <w:jc w:val="both"/>
        <w:rPr>
          <w:rFonts w:hint="eastAsia" w:ascii="宋体" w:hAnsi="宋体" w:eastAsia="仿宋_GB2312"/>
          <w:sz w:val="32"/>
          <w:szCs w:val="32"/>
          <w:lang w:val="en-US" w:eastAsia="zh-CN"/>
        </w:rPr>
      </w:pPr>
      <w:r>
        <w:rPr>
          <w:rFonts w:hint="eastAsia" w:ascii="宋体" w:hAnsi="宋体" w:eastAsia="仿宋_GB2312"/>
          <w:sz w:val="32"/>
          <w:szCs w:val="32"/>
          <w:lang w:val="en-US" w:eastAsia="zh-CN"/>
        </w:rPr>
        <w:t>1.《中华人民共和国安全生产法》</w:t>
      </w:r>
    </w:p>
    <w:p w14:paraId="111CA20D">
      <w:pPr>
        <w:widowControl/>
        <w:adjustRightInd w:val="0"/>
        <w:spacing w:line="240" w:lineRule="auto"/>
        <w:ind w:firstLine="640" w:firstLineChars="200"/>
        <w:jc w:val="both"/>
        <w:rPr>
          <w:rFonts w:hint="eastAsia" w:ascii="宋体" w:hAnsi="宋体" w:eastAsia="仿宋_GB2312"/>
          <w:sz w:val="32"/>
          <w:szCs w:val="32"/>
          <w:lang w:val="en-US" w:eastAsia="zh-CN"/>
        </w:rPr>
      </w:pPr>
      <w:r>
        <w:rPr>
          <w:rFonts w:hint="eastAsia" w:ascii="宋体" w:hAnsi="宋体" w:eastAsia="仿宋_GB2312"/>
          <w:sz w:val="32"/>
          <w:szCs w:val="32"/>
          <w:lang w:val="en-US" w:eastAsia="zh-CN"/>
        </w:rPr>
        <w:t>第十一条 生产经营单位必须执行依法制定的保障安全生产的国家标准或者行业标准。</w:t>
      </w:r>
    </w:p>
    <w:p w14:paraId="05230FBA">
      <w:pPr>
        <w:widowControl/>
        <w:adjustRightInd w:val="0"/>
        <w:spacing w:line="240" w:lineRule="auto"/>
        <w:ind w:firstLine="640" w:firstLineChars="200"/>
        <w:jc w:val="both"/>
        <w:rPr>
          <w:rFonts w:hint="eastAsia" w:ascii="宋体" w:hAnsi="宋体" w:eastAsia="仿宋_GB2312"/>
          <w:sz w:val="32"/>
          <w:szCs w:val="32"/>
          <w:lang w:val="en-US" w:eastAsia="zh-CN"/>
        </w:rPr>
      </w:pPr>
      <w:r>
        <w:rPr>
          <w:rFonts w:hint="eastAsia" w:ascii="宋体" w:hAnsi="宋体" w:eastAsia="仿宋_GB2312"/>
          <w:sz w:val="32"/>
          <w:szCs w:val="32"/>
          <w:lang w:val="en-US" w:eastAsia="zh-CN"/>
        </w:rPr>
        <w:t>第二十条 生产经营单位应当具备本法和有关法律、行政法规和国家标准或者行业标准规定的安全生产条件；不具备安全生产条件的，不得从事生产经营活动。</w:t>
      </w:r>
    </w:p>
    <w:p w14:paraId="69ED0DDC">
      <w:pPr>
        <w:widowControl/>
        <w:adjustRightInd w:val="0"/>
        <w:spacing w:line="240" w:lineRule="auto"/>
        <w:ind w:firstLine="640" w:firstLineChars="200"/>
        <w:jc w:val="both"/>
        <w:rPr>
          <w:rFonts w:hint="eastAsia" w:ascii="宋体" w:hAnsi="宋体" w:eastAsia="仿宋_GB2312"/>
          <w:sz w:val="32"/>
          <w:szCs w:val="32"/>
          <w:lang w:val="en-US" w:eastAsia="zh-CN"/>
        </w:rPr>
      </w:pPr>
      <w:r>
        <w:rPr>
          <w:rFonts w:hint="eastAsia" w:ascii="宋体" w:hAnsi="宋体" w:eastAsia="仿宋_GB2312"/>
          <w:sz w:val="32"/>
          <w:szCs w:val="32"/>
          <w:lang w:val="en-US" w:eastAsia="zh-CN"/>
        </w:rPr>
        <w:t>第三十六条 安全设备的设计、制造、安装、使用、检测、维修、改造和报废，应当符合国家标准或者行业标准。</w:t>
      </w:r>
    </w:p>
    <w:p w14:paraId="09D85624">
      <w:pPr>
        <w:widowControl/>
        <w:adjustRightInd w:val="0"/>
        <w:spacing w:line="240" w:lineRule="auto"/>
        <w:ind w:firstLine="640" w:firstLineChars="200"/>
        <w:jc w:val="both"/>
        <w:rPr>
          <w:rFonts w:hint="eastAsia" w:ascii="宋体" w:hAnsi="宋体" w:eastAsia="仿宋_GB2312"/>
          <w:sz w:val="32"/>
          <w:szCs w:val="32"/>
          <w:lang w:val="en-US" w:eastAsia="zh-CN"/>
        </w:rPr>
      </w:pPr>
      <w:r>
        <w:rPr>
          <w:rFonts w:hint="eastAsia" w:ascii="宋体" w:hAnsi="宋体" w:eastAsia="仿宋_GB2312"/>
          <w:sz w:val="32"/>
          <w:szCs w:val="32"/>
          <w:lang w:val="en-US" w:eastAsia="zh-CN"/>
        </w:rPr>
        <w:t>第三十九条 生产、经营、运输、储存、使用危险物品或者处置废弃危险物品的，由有关主管部门依照有关法律、法规的规定和国家标准或者行业标准审批并实施监督管理。</w:t>
      </w:r>
    </w:p>
    <w:p w14:paraId="60C6CFF8">
      <w:pPr>
        <w:widowControl/>
        <w:adjustRightInd w:val="0"/>
        <w:spacing w:line="240" w:lineRule="auto"/>
        <w:ind w:firstLine="640" w:firstLineChars="200"/>
        <w:jc w:val="both"/>
        <w:rPr>
          <w:rFonts w:hint="eastAsia" w:ascii="宋体" w:hAnsi="宋体" w:eastAsia="仿宋_GB2312"/>
          <w:sz w:val="32"/>
          <w:szCs w:val="32"/>
          <w:lang w:val="en-US" w:eastAsia="zh-CN"/>
        </w:rPr>
      </w:pPr>
      <w:r>
        <w:rPr>
          <w:rFonts w:hint="eastAsia" w:ascii="宋体" w:hAnsi="宋体" w:eastAsia="仿宋_GB2312"/>
          <w:sz w:val="32"/>
          <w:szCs w:val="32"/>
          <w:lang w:val="en-US" w:eastAsia="zh-CN"/>
        </w:rPr>
        <w:t>生产经营单位生产、经营、运输、储存、使用危险物品或者处置废弃危险物品，必须执行有关法律、法规和国家标准或者行业标准，建立专门的安全管理制度，采取可靠的安全措施，接受有关主管部门依法实施的监督管理。</w:t>
      </w:r>
    </w:p>
    <w:p w14:paraId="6E2A84A1">
      <w:pPr>
        <w:widowControl/>
        <w:adjustRightInd w:val="0"/>
        <w:spacing w:line="240" w:lineRule="auto"/>
        <w:ind w:firstLine="640" w:firstLineChars="200"/>
        <w:jc w:val="both"/>
        <w:rPr>
          <w:rFonts w:hint="eastAsia" w:ascii="宋体" w:hAnsi="宋体" w:eastAsia="仿宋_GB2312"/>
          <w:sz w:val="32"/>
          <w:szCs w:val="32"/>
          <w:lang w:val="en-US" w:eastAsia="zh-CN"/>
        </w:rPr>
      </w:pPr>
      <w:r>
        <w:rPr>
          <w:rFonts w:hint="eastAsia" w:ascii="宋体" w:hAnsi="宋体" w:eastAsia="仿宋_GB2312"/>
          <w:sz w:val="32"/>
          <w:szCs w:val="32"/>
          <w:lang w:val="en-US" w:eastAsia="zh-CN"/>
        </w:rPr>
        <w:t>第六十三条 负有安全生产监督管理职责的部门依照有关法律、法规的规定，对涉及安全生产的事项需要审查批准（包括批准、核准、许可、注册、认证、颁发证照等）或者验收的，必须严格依照有关法律、法规和国家标准或者行业标准规定的安全生产条件和程序进行审查；不符合有关法律、法规和国家标准或者行业标准规定的安全生产条件的，不得批准或者验收通过。</w:t>
      </w:r>
    </w:p>
    <w:p w14:paraId="018A36E1">
      <w:pPr>
        <w:widowControl/>
        <w:adjustRightInd w:val="0"/>
        <w:spacing w:line="240" w:lineRule="auto"/>
        <w:ind w:firstLine="640" w:firstLineChars="200"/>
        <w:jc w:val="both"/>
        <w:rPr>
          <w:rFonts w:hint="eastAsia" w:ascii="宋体" w:hAnsi="宋体" w:eastAsia="仿宋_GB2312"/>
          <w:sz w:val="32"/>
          <w:szCs w:val="32"/>
          <w:lang w:val="en-US" w:eastAsia="zh-CN"/>
        </w:rPr>
      </w:pPr>
      <w:r>
        <w:rPr>
          <w:rFonts w:hint="eastAsia" w:ascii="宋体" w:hAnsi="宋体" w:eastAsia="仿宋_GB2312"/>
          <w:sz w:val="32"/>
          <w:szCs w:val="32"/>
          <w:lang w:val="en-US" w:eastAsia="zh-CN"/>
        </w:rPr>
        <w:t>第六十五条 应急管理部门和其他负有安全生产监督管理职责的部门依法开展安全生产行政执法工作，对生产经营单位执行有关安全生产的法律、法规和国家标准或者行业标准的情况进行监督检查，行使以下职权：（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14:paraId="38EDEAC8">
      <w:pPr>
        <w:widowControl/>
        <w:adjustRightInd w:val="0"/>
        <w:spacing w:line="240" w:lineRule="auto"/>
        <w:ind w:firstLine="640" w:firstLineChars="200"/>
        <w:jc w:val="both"/>
        <w:rPr>
          <w:rFonts w:hint="eastAsia" w:ascii="宋体" w:hAnsi="宋体" w:eastAsia="仿宋_GB2312"/>
          <w:sz w:val="32"/>
          <w:szCs w:val="32"/>
          <w:lang w:val="en-US" w:eastAsia="zh-CN"/>
        </w:rPr>
      </w:pPr>
      <w:r>
        <w:rPr>
          <w:rFonts w:hint="eastAsia" w:ascii="宋体" w:hAnsi="宋体" w:eastAsia="仿宋_GB2312"/>
          <w:sz w:val="32"/>
          <w:szCs w:val="32"/>
          <w:lang w:val="en-US" w:eastAsia="zh-CN"/>
        </w:rPr>
        <w:t>第九十九条 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二）安全设备的安装、使用、检测、改造和报废不符合国家标准或者行业标准的。</w:t>
      </w:r>
    </w:p>
    <w:p w14:paraId="2F37307B">
      <w:pPr>
        <w:widowControl/>
        <w:adjustRightInd w:val="0"/>
        <w:spacing w:line="240" w:lineRule="auto"/>
        <w:ind w:firstLine="640" w:firstLineChars="200"/>
        <w:jc w:val="both"/>
        <w:rPr>
          <w:rFonts w:hint="eastAsia" w:ascii="宋体" w:hAnsi="宋体" w:eastAsia="仿宋_GB2312"/>
          <w:sz w:val="32"/>
          <w:szCs w:val="32"/>
          <w:lang w:val="en-US" w:eastAsia="zh-CN"/>
        </w:rPr>
      </w:pPr>
      <w:r>
        <w:rPr>
          <w:rFonts w:hint="eastAsia" w:ascii="宋体" w:hAnsi="宋体" w:eastAsia="仿宋_GB2312"/>
          <w:sz w:val="32"/>
          <w:szCs w:val="32"/>
          <w:lang w:val="en-US" w:eastAsia="zh-CN"/>
        </w:rPr>
        <w:t>第一百一十三条 生产经营单位存在下列情形之一的，负有安全生产监督管理职责的部门应当提请地方人民政府予以关闭，有关部门应当依法吊销其有关证照。生产经营单位主要负责人五年内不得担任任何生产经营单位的主要负责人；情节严重的，终身不得担任本行业生产经营单位的主要负责人：（三）不具备法律、行政法规和国家标准或者行业标准规定的安全生产条件，导致发生重大、特别重大生产安全事故的。</w:t>
      </w:r>
    </w:p>
    <w:p w14:paraId="6438F844">
      <w:pPr>
        <w:widowControl/>
        <w:adjustRightInd w:val="0"/>
        <w:spacing w:line="240" w:lineRule="auto"/>
        <w:ind w:firstLine="640" w:firstLineChars="200"/>
        <w:jc w:val="both"/>
        <w:rPr>
          <w:rFonts w:hint="eastAsia" w:ascii="宋体" w:hAnsi="宋体" w:eastAsia="仿宋_GB2312"/>
          <w:sz w:val="32"/>
          <w:szCs w:val="32"/>
          <w:lang w:val="en-US" w:eastAsia="zh-CN"/>
        </w:rPr>
      </w:pPr>
      <w:r>
        <w:rPr>
          <w:rFonts w:hint="eastAsia" w:ascii="宋体" w:hAnsi="宋体" w:eastAsia="仿宋_GB2312"/>
          <w:sz w:val="32"/>
          <w:szCs w:val="32"/>
          <w:lang w:val="en-US" w:eastAsia="zh-CN"/>
        </w:rPr>
        <w:t>2.《海洋石油安全生产规定》</w:t>
      </w:r>
    </w:p>
    <w:p w14:paraId="74D412AB">
      <w:pPr>
        <w:widowControl/>
        <w:adjustRightInd w:val="0"/>
        <w:spacing w:line="240" w:lineRule="auto"/>
        <w:ind w:firstLine="640" w:firstLineChars="200"/>
        <w:jc w:val="both"/>
        <w:rPr>
          <w:rFonts w:hint="eastAsia" w:ascii="宋体" w:hAnsi="宋体" w:eastAsia="仿宋_GB2312"/>
          <w:sz w:val="32"/>
          <w:szCs w:val="32"/>
          <w:lang w:val="en-US" w:eastAsia="zh-CN"/>
        </w:rPr>
      </w:pPr>
      <w:r>
        <w:rPr>
          <w:rFonts w:hint="eastAsia" w:ascii="宋体" w:hAnsi="宋体" w:eastAsia="仿宋_GB2312"/>
          <w:sz w:val="32"/>
          <w:szCs w:val="32"/>
          <w:lang w:val="en-US" w:eastAsia="zh-CN"/>
        </w:rPr>
        <w:t>第五条 作业者和承包者应当遵守有关安全生产的法律、行政法规、部门规章、国家标准和行业标准，具备安全生产条件。</w:t>
      </w:r>
    </w:p>
    <w:p w14:paraId="26A7B9CB">
      <w:pPr>
        <w:widowControl/>
        <w:adjustRightInd w:val="0"/>
        <w:spacing w:line="240" w:lineRule="auto"/>
        <w:ind w:firstLine="640" w:firstLineChars="200"/>
        <w:jc w:val="both"/>
        <w:rPr>
          <w:rFonts w:hint="eastAsia" w:ascii="宋体" w:hAnsi="宋体" w:eastAsia="仿宋_GB2312"/>
          <w:sz w:val="32"/>
          <w:szCs w:val="32"/>
          <w:lang w:val="en-US" w:eastAsia="zh-CN"/>
        </w:rPr>
      </w:pPr>
      <w:r>
        <w:rPr>
          <w:rFonts w:hint="eastAsia" w:ascii="宋体" w:hAnsi="宋体" w:eastAsia="仿宋_GB2312"/>
          <w:sz w:val="32"/>
          <w:szCs w:val="32"/>
          <w:lang w:val="en-US" w:eastAsia="zh-CN"/>
        </w:rPr>
        <w:t>第二十七条 发证检验机构应当依照有关法律、行政法规、部门规章和国家标准、行业标准或者作业者选定的技术标准实施审查、检验，并对审查、检验结果负责。作业者选定的技术标准不得低于国家标准和行业标准。海油安办对发证检验机构实施的设计审查程序、检验程序进行监督。</w:t>
      </w:r>
    </w:p>
    <w:p w14:paraId="46F9D21B">
      <w:pPr>
        <w:widowControl/>
        <w:adjustRightInd w:val="0"/>
        <w:spacing w:line="240" w:lineRule="auto"/>
        <w:ind w:firstLine="640" w:firstLineChars="200"/>
        <w:jc w:val="both"/>
        <w:rPr>
          <w:rFonts w:hint="eastAsia" w:ascii="宋体" w:hAnsi="宋体" w:eastAsia="仿宋_GB2312"/>
          <w:sz w:val="32"/>
          <w:szCs w:val="32"/>
          <w:lang w:val="en-US" w:eastAsia="zh-CN"/>
        </w:rPr>
      </w:pPr>
      <w:r>
        <w:rPr>
          <w:rFonts w:hint="eastAsia" w:ascii="宋体" w:hAnsi="宋体" w:eastAsia="仿宋_GB2312"/>
          <w:sz w:val="32"/>
          <w:szCs w:val="32"/>
          <w:lang w:val="en-US" w:eastAsia="zh-CN"/>
        </w:rPr>
        <w:t>第三十条 海油安办及其各分部依法对作业者和承包者执行有关安全生产的法律、行政法规和国家标准或者行业标准的情况进行监督检查，行使以下职权：（四）对有根据认为不符合保障安全生产的国家标准或者行业标准的设施、设备、器材予以查封或者扣押，并应当在15日内依法作出处理决定。</w:t>
      </w:r>
    </w:p>
    <w:p w14:paraId="3C1E8CF3">
      <w:pPr>
        <w:widowControl/>
        <w:adjustRightInd w:val="0"/>
        <w:spacing w:line="240" w:lineRule="auto"/>
        <w:ind w:firstLine="640" w:firstLineChars="200"/>
        <w:jc w:val="both"/>
        <w:rPr>
          <w:rFonts w:hint="eastAsia" w:ascii="宋体" w:hAnsi="宋体" w:eastAsia="仿宋_GB2312"/>
          <w:sz w:val="32"/>
          <w:szCs w:val="32"/>
          <w:lang w:val="en-US" w:eastAsia="zh-CN"/>
        </w:rPr>
      </w:pPr>
      <w:r>
        <w:rPr>
          <w:rFonts w:hint="eastAsia" w:ascii="宋体" w:hAnsi="宋体" w:eastAsia="仿宋_GB2312"/>
          <w:sz w:val="32"/>
          <w:szCs w:val="32"/>
          <w:lang w:val="en-US" w:eastAsia="zh-CN"/>
        </w:rPr>
        <w:t>3.《海洋石油安全管理细则》</w:t>
      </w:r>
    </w:p>
    <w:p w14:paraId="0F7E1919">
      <w:pPr>
        <w:widowControl/>
        <w:adjustRightInd w:val="0"/>
        <w:spacing w:line="240" w:lineRule="auto"/>
        <w:ind w:firstLine="640" w:firstLineChars="200"/>
        <w:jc w:val="both"/>
        <w:rPr>
          <w:rFonts w:hint="eastAsia" w:ascii="宋体" w:hAnsi="宋体" w:eastAsia="仿宋_GB2312"/>
          <w:sz w:val="32"/>
          <w:szCs w:val="32"/>
          <w:lang w:val="en-US" w:eastAsia="zh-CN"/>
        </w:rPr>
      </w:pPr>
      <w:r>
        <w:rPr>
          <w:rFonts w:hint="eastAsia" w:ascii="宋体" w:hAnsi="宋体" w:eastAsia="仿宋_GB2312"/>
          <w:sz w:val="32"/>
          <w:szCs w:val="32"/>
          <w:lang w:val="en-US" w:eastAsia="zh-CN"/>
        </w:rPr>
        <w:t>第十七条 在海洋石油生产作业中，作业者和承包者应当确保海洋石油生产、作业设施（以下简称设施）安全条件符合法律、法规、规章和相关国家标准、行业标准的要求，并建立完善的安全管理体系。</w:t>
      </w:r>
    </w:p>
    <w:p w14:paraId="4AFDD48E">
      <w:pPr>
        <w:widowControl/>
        <w:adjustRightInd w:val="0"/>
        <w:spacing w:line="240" w:lineRule="auto"/>
        <w:ind w:firstLine="640" w:firstLineChars="200"/>
        <w:jc w:val="both"/>
        <w:rPr>
          <w:rFonts w:hint="eastAsia" w:ascii="宋体" w:hAnsi="宋体" w:eastAsia="仿宋_GB2312"/>
          <w:sz w:val="32"/>
          <w:szCs w:val="32"/>
          <w:lang w:val="en-US" w:eastAsia="zh-CN"/>
        </w:rPr>
      </w:pPr>
      <w:r>
        <w:rPr>
          <w:rFonts w:hint="eastAsia" w:ascii="宋体" w:hAnsi="宋体" w:eastAsia="仿宋_GB2312"/>
          <w:sz w:val="32"/>
          <w:szCs w:val="32"/>
          <w:lang w:val="en-US" w:eastAsia="zh-CN"/>
        </w:rPr>
        <w:t>第二十一条 设施上的各种设备应当符合国家有关法律、法规、规章、标准的安全要求，有出厂合格证书或者检验合格证书。</w:t>
      </w:r>
    </w:p>
    <w:p w14:paraId="7D0AEB1F">
      <w:pPr>
        <w:widowControl/>
        <w:adjustRightInd w:val="0"/>
        <w:spacing w:line="240" w:lineRule="auto"/>
        <w:ind w:firstLine="640" w:firstLineChars="200"/>
        <w:jc w:val="both"/>
        <w:rPr>
          <w:rFonts w:hint="eastAsia" w:ascii="宋体" w:hAnsi="宋体" w:eastAsia="仿宋_GB2312"/>
          <w:sz w:val="32"/>
          <w:szCs w:val="32"/>
          <w:lang w:val="en-US" w:eastAsia="zh-CN"/>
        </w:rPr>
      </w:pPr>
      <w:r>
        <w:rPr>
          <w:rFonts w:hint="eastAsia" w:ascii="宋体" w:hAnsi="宋体" w:eastAsia="仿宋_GB2312"/>
          <w:sz w:val="32"/>
          <w:szCs w:val="32"/>
          <w:lang w:val="en-US" w:eastAsia="zh-CN"/>
        </w:rPr>
        <w:t>第一百零九条 海油安办及其有关分部应当按照法律、行政法规、规章和标准的规定，依法对海洋石油生产经营单位的安全生产实施监督检查。</w:t>
      </w:r>
    </w:p>
    <w:p w14:paraId="4D2C6AF9">
      <w:pPr>
        <w:widowControl w:val="0"/>
        <w:adjustRightInd/>
        <w:spacing w:line="560" w:lineRule="exact"/>
        <w:ind w:firstLine="640" w:firstLineChars="200"/>
        <w:jc w:val="left"/>
        <w:outlineLvl w:val="9"/>
        <w:rPr>
          <w:rFonts w:hint="eastAsia" w:ascii="Times New Roman" w:hAnsi="Times New Roman" w:eastAsia="黑体"/>
          <w:sz w:val="32"/>
          <w:szCs w:val="32"/>
          <w:lang w:eastAsia="zh-CN"/>
        </w:rPr>
      </w:pPr>
      <w:bookmarkStart w:id="2317" w:name="_Toc11124"/>
      <w:bookmarkStart w:id="2318" w:name="_Toc18601"/>
      <w:bookmarkStart w:id="2319" w:name="_Toc8061"/>
      <w:bookmarkStart w:id="2320" w:name="_Toc20937"/>
      <w:bookmarkStart w:id="2321" w:name="_Toc39385888"/>
      <w:r>
        <w:rPr>
          <w:rFonts w:hint="eastAsia" w:ascii="Times New Roman" w:hAnsi="Times New Roman" w:eastAsia="黑体"/>
          <w:sz w:val="32"/>
          <w:szCs w:val="32"/>
          <w:lang w:eastAsia="zh-CN"/>
        </w:rPr>
        <w:t>八、是否需要对外通报的建议及理由</w:t>
      </w:r>
      <w:bookmarkEnd w:id="2317"/>
      <w:bookmarkEnd w:id="2318"/>
      <w:bookmarkEnd w:id="2319"/>
      <w:bookmarkEnd w:id="2320"/>
    </w:p>
    <w:p w14:paraId="42781017">
      <w:pPr>
        <w:widowControl w:val="0"/>
        <w:adjustRightInd w:val="0"/>
        <w:spacing w:line="360" w:lineRule="auto"/>
        <w:ind w:firstLine="640" w:firstLineChars="200"/>
        <w:jc w:val="both"/>
        <w:rPr>
          <w:rFonts w:hint="eastAsia" w:ascii="宋体" w:hAnsi="宋体" w:eastAsia="方正仿宋_GB2312" w:cs="Times New Roman"/>
          <w:sz w:val="32"/>
          <w:szCs w:val="32"/>
          <w:lang w:val="en-US" w:eastAsia="zh-CN"/>
        </w:rPr>
      </w:pPr>
      <w:r>
        <w:rPr>
          <w:rFonts w:hint="eastAsia" w:ascii="宋体" w:hAnsi="宋体" w:eastAsia="方正仿宋_GB2312" w:cs="Times New Roman"/>
          <w:sz w:val="32"/>
          <w:szCs w:val="32"/>
          <w:lang w:val="en-US" w:eastAsia="zh-CN"/>
        </w:rPr>
        <w:t>无需对外通报，</w:t>
      </w:r>
      <w:r>
        <w:rPr>
          <w:rFonts w:hint="eastAsia" w:ascii="宋体" w:hAnsi="宋体" w:eastAsia="方正仿宋_GB2312"/>
          <w:sz w:val="32"/>
          <w:szCs w:val="32"/>
        </w:rPr>
        <w:t>主要原因为</w:t>
      </w:r>
      <w:r>
        <w:rPr>
          <w:rFonts w:hint="eastAsia" w:ascii="宋体" w:hAnsi="宋体" w:eastAsia="方正仿宋_GB2312"/>
          <w:sz w:val="32"/>
          <w:szCs w:val="32"/>
          <w:lang w:eastAsia="zh-CN"/>
        </w:rPr>
        <w:t>本文件</w:t>
      </w:r>
      <w:r>
        <w:rPr>
          <w:rFonts w:hint="eastAsia" w:ascii="宋体" w:hAnsi="宋体" w:eastAsia="方正仿宋_GB2312"/>
          <w:sz w:val="32"/>
          <w:szCs w:val="32"/>
        </w:rPr>
        <w:t>未直接引用和采用国外标准</w:t>
      </w:r>
      <w:r>
        <w:rPr>
          <w:rFonts w:hint="eastAsia" w:ascii="宋体" w:hAnsi="宋体" w:eastAsia="方正仿宋_GB2312"/>
          <w:sz w:val="32"/>
          <w:szCs w:val="32"/>
          <w:lang w:eastAsia="zh-CN"/>
        </w:rPr>
        <w:t>。</w:t>
      </w:r>
    </w:p>
    <w:bookmarkEnd w:id="2321"/>
    <w:p w14:paraId="3EC84850">
      <w:pPr>
        <w:widowControl w:val="0"/>
        <w:adjustRightInd/>
        <w:spacing w:line="560" w:lineRule="exact"/>
        <w:ind w:firstLine="640" w:firstLineChars="200"/>
        <w:jc w:val="left"/>
        <w:outlineLvl w:val="9"/>
        <w:rPr>
          <w:rFonts w:hint="eastAsia" w:ascii="Times New Roman" w:hAnsi="Times New Roman" w:eastAsia="黑体"/>
          <w:sz w:val="32"/>
          <w:szCs w:val="32"/>
          <w:lang w:eastAsia="zh-CN"/>
        </w:rPr>
      </w:pPr>
      <w:bookmarkStart w:id="2322" w:name="_Toc18998"/>
      <w:bookmarkStart w:id="2323" w:name="_Toc2939"/>
      <w:bookmarkStart w:id="2324" w:name="_Toc8663"/>
      <w:bookmarkStart w:id="2325" w:name="_Toc9465"/>
      <w:bookmarkStart w:id="2326" w:name="_Toc4478"/>
      <w:r>
        <w:rPr>
          <w:rFonts w:hint="eastAsia" w:ascii="Times New Roman" w:hAnsi="Times New Roman" w:eastAsia="黑体"/>
          <w:sz w:val="32"/>
          <w:szCs w:val="32"/>
          <w:lang w:eastAsia="zh-CN"/>
        </w:rPr>
        <w:t>九、废止现行有关标准的建议</w:t>
      </w:r>
      <w:bookmarkEnd w:id="2322"/>
      <w:bookmarkEnd w:id="2323"/>
      <w:bookmarkEnd w:id="2324"/>
      <w:bookmarkEnd w:id="2325"/>
      <w:bookmarkEnd w:id="2326"/>
    </w:p>
    <w:p w14:paraId="68A6D981">
      <w:pPr>
        <w:widowControl w:val="0"/>
        <w:adjustRightInd w:val="0"/>
        <w:spacing w:line="360" w:lineRule="auto"/>
        <w:ind w:firstLine="640" w:firstLineChars="200"/>
        <w:jc w:val="both"/>
        <w:rPr>
          <w:rFonts w:hint="eastAsia" w:ascii="宋体" w:hAnsi="宋体" w:eastAsia="方正仿宋_GB2312" w:cs="Times New Roman"/>
          <w:sz w:val="32"/>
          <w:szCs w:val="32"/>
          <w:lang w:val="en-US" w:eastAsia="zh-CN"/>
        </w:rPr>
      </w:pPr>
      <w:r>
        <w:rPr>
          <w:rFonts w:hint="eastAsia" w:ascii="宋体" w:hAnsi="宋体" w:eastAsia="方正仿宋_GB2312" w:cs="Times New Roman"/>
          <w:sz w:val="32"/>
          <w:szCs w:val="32"/>
          <w:lang w:val="en-US" w:eastAsia="zh-CN"/>
        </w:rPr>
        <w:t>无。</w:t>
      </w:r>
    </w:p>
    <w:p w14:paraId="6C028976">
      <w:pPr>
        <w:widowControl w:val="0"/>
        <w:adjustRightInd/>
        <w:spacing w:line="560" w:lineRule="exact"/>
        <w:ind w:firstLine="640" w:firstLineChars="200"/>
        <w:jc w:val="left"/>
        <w:outlineLvl w:val="9"/>
        <w:rPr>
          <w:rFonts w:hint="eastAsia" w:ascii="Times New Roman" w:hAnsi="Times New Roman" w:eastAsia="黑体"/>
          <w:sz w:val="32"/>
          <w:szCs w:val="32"/>
          <w:lang w:eastAsia="zh-CN"/>
        </w:rPr>
      </w:pPr>
      <w:bookmarkStart w:id="2327" w:name="_Toc2524"/>
      <w:bookmarkStart w:id="2328" w:name="_Toc16613"/>
      <w:bookmarkStart w:id="2329" w:name="_Toc747"/>
      <w:bookmarkStart w:id="2330" w:name="_Toc20557"/>
      <w:bookmarkStart w:id="2331" w:name="_Toc22547"/>
      <w:r>
        <w:rPr>
          <w:rFonts w:hint="eastAsia" w:ascii="Times New Roman" w:hAnsi="Times New Roman" w:eastAsia="黑体"/>
          <w:sz w:val="32"/>
          <w:szCs w:val="32"/>
          <w:lang w:eastAsia="zh-CN"/>
        </w:rPr>
        <w:t>十、涉及专利的有关说明</w:t>
      </w:r>
      <w:bookmarkEnd w:id="2327"/>
      <w:bookmarkEnd w:id="2328"/>
      <w:bookmarkEnd w:id="2329"/>
      <w:bookmarkEnd w:id="2330"/>
      <w:bookmarkEnd w:id="2331"/>
    </w:p>
    <w:p w14:paraId="7231C749">
      <w:pPr>
        <w:widowControl w:val="0"/>
        <w:adjustRightInd w:val="0"/>
        <w:spacing w:line="360" w:lineRule="auto"/>
        <w:ind w:firstLine="640" w:firstLineChars="200"/>
        <w:jc w:val="both"/>
        <w:rPr>
          <w:rFonts w:hint="eastAsia" w:ascii="宋体" w:hAnsi="宋体" w:eastAsia="方正仿宋_GB2312" w:cs="Times New Roman"/>
          <w:sz w:val="32"/>
          <w:szCs w:val="32"/>
          <w:lang w:val="en-US" w:eastAsia="zh-CN"/>
        </w:rPr>
      </w:pPr>
      <w:r>
        <w:rPr>
          <w:rFonts w:hint="eastAsia" w:ascii="宋体" w:hAnsi="宋体" w:eastAsia="方正仿宋_GB2312" w:cs="Times New Roman"/>
          <w:sz w:val="32"/>
          <w:szCs w:val="32"/>
          <w:lang w:val="en-US" w:eastAsia="zh-CN"/>
        </w:rPr>
        <w:t>无。</w:t>
      </w:r>
    </w:p>
    <w:p w14:paraId="694F025F">
      <w:pPr>
        <w:widowControl w:val="0"/>
        <w:adjustRightInd/>
        <w:spacing w:line="560" w:lineRule="exact"/>
        <w:ind w:firstLine="640" w:firstLineChars="200"/>
        <w:jc w:val="left"/>
        <w:outlineLvl w:val="9"/>
        <w:rPr>
          <w:rFonts w:hint="eastAsia" w:ascii="Times New Roman" w:hAnsi="Times New Roman" w:eastAsia="黑体"/>
          <w:sz w:val="32"/>
          <w:szCs w:val="32"/>
          <w:lang w:eastAsia="zh-CN"/>
        </w:rPr>
      </w:pPr>
      <w:bookmarkStart w:id="2332" w:name="_Toc8554"/>
      <w:bookmarkStart w:id="2333" w:name="_Toc4624"/>
      <w:bookmarkStart w:id="2334" w:name="_Toc27716"/>
      <w:bookmarkStart w:id="2335" w:name="_Toc26909"/>
      <w:r>
        <w:rPr>
          <w:rFonts w:hint="eastAsia" w:ascii="Times New Roman" w:hAnsi="Times New Roman" w:eastAsia="黑体"/>
          <w:sz w:val="32"/>
          <w:szCs w:val="32"/>
          <w:lang w:eastAsia="zh-CN"/>
        </w:rPr>
        <w:t>十一、强制性国家标准所涉及的产品、过程和服务目录</w:t>
      </w:r>
      <w:bookmarkEnd w:id="2332"/>
      <w:bookmarkEnd w:id="2333"/>
      <w:bookmarkEnd w:id="2334"/>
      <w:bookmarkEnd w:id="2335"/>
    </w:p>
    <w:p w14:paraId="2209CC74">
      <w:pPr>
        <w:widowControl w:val="0"/>
        <w:adjustRightInd w:val="0"/>
        <w:spacing w:line="360" w:lineRule="auto"/>
        <w:ind w:firstLine="640" w:firstLineChars="200"/>
        <w:jc w:val="both"/>
        <w:rPr>
          <w:rFonts w:hint="eastAsia" w:ascii="宋体" w:hAnsi="宋体" w:eastAsia="方正仿宋_GB2312" w:cs="Times New Roman"/>
          <w:sz w:val="32"/>
          <w:szCs w:val="32"/>
          <w:lang w:val="en-US" w:eastAsia="zh-CN"/>
        </w:rPr>
      </w:pPr>
      <w:r>
        <w:rPr>
          <w:rFonts w:hint="eastAsia" w:ascii="宋体" w:hAnsi="宋体" w:eastAsia="方正仿宋_GB2312" w:cs="Times New Roman"/>
          <w:sz w:val="32"/>
          <w:szCs w:val="32"/>
          <w:lang w:val="en-US" w:eastAsia="zh-CN"/>
        </w:rPr>
        <w:t>涉及FPSO设计、建造、安装和运行过程中使用的单点、系泊系统、柴油机、压缩机、锅炉、起重机等机械设备和消防系统、救逃生系统、仪表及控制系统、通信系统；涉及FPSO设计技术服务和建造、安装、运行。</w:t>
      </w:r>
    </w:p>
    <w:p w14:paraId="2155A922">
      <w:pPr>
        <w:widowControl w:val="0"/>
        <w:adjustRightInd/>
        <w:spacing w:line="560" w:lineRule="exact"/>
        <w:ind w:firstLine="640" w:firstLineChars="200"/>
        <w:jc w:val="left"/>
        <w:outlineLvl w:val="9"/>
        <w:rPr>
          <w:rFonts w:hint="eastAsia" w:ascii="Times New Roman" w:hAnsi="Times New Roman" w:eastAsia="黑体"/>
          <w:sz w:val="32"/>
          <w:szCs w:val="32"/>
          <w:lang w:eastAsia="zh-CN"/>
        </w:rPr>
      </w:pPr>
      <w:bookmarkStart w:id="2336" w:name="_Toc22277"/>
      <w:bookmarkStart w:id="2337" w:name="_Toc4941"/>
      <w:bookmarkStart w:id="2338" w:name="_Toc18948"/>
      <w:bookmarkStart w:id="2339" w:name="_Toc28158"/>
      <w:r>
        <w:rPr>
          <w:rFonts w:hint="eastAsia" w:ascii="Times New Roman" w:hAnsi="Times New Roman" w:eastAsia="黑体"/>
          <w:sz w:val="32"/>
          <w:szCs w:val="32"/>
          <w:lang w:eastAsia="zh-CN"/>
        </w:rPr>
        <w:t>十二、其他应予以说明的事项</w:t>
      </w:r>
      <w:bookmarkEnd w:id="2336"/>
      <w:bookmarkEnd w:id="2337"/>
      <w:bookmarkEnd w:id="2338"/>
      <w:bookmarkEnd w:id="2339"/>
    </w:p>
    <w:p w14:paraId="47500CDF">
      <w:pPr>
        <w:widowControl w:val="0"/>
        <w:adjustRightInd w:val="0"/>
        <w:spacing w:line="360" w:lineRule="auto"/>
        <w:ind w:firstLine="640" w:firstLineChars="200"/>
        <w:jc w:val="both"/>
        <w:rPr>
          <w:rFonts w:hint="default" w:ascii="宋体" w:hAnsi="宋体" w:eastAsia="方正仿宋_GB2312" w:cs="Times New Roman"/>
          <w:color w:val="auto"/>
          <w:highlight w:val="none"/>
        </w:rPr>
      </w:pPr>
      <w:r>
        <w:rPr>
          <w:rFonts w:hint="eastAsia" w:ascii="宋体" w:hAnsi="宋体" w:eastAsia="方正仿宋_GB2312" w:cs="Times New Roman"/>
          <w:sz w:val="32"/>
          <w:szCs w:val="32"/>
          <w:lang w:val="en-US" w:eastAsia="zh-CN"/>
        </w:rPr>
        <w:t>无。</w:t>
      </w:r>
    </w:p>
    <w:sectPr>
      <w:headerReference r:id="rId22" w:type="default"/>
      <w:footerReference r:id="rId24" w:type="default"/>
      <w:headerReference r:id="rId23" w:type="even"/>
      <w:footerReference r:id="rId25" w:type="even"/>
      <w:pgSz w:w="11907" w:h="16839"/>
      <w:pgMar w:top="1701" w:right="1474" w:bottom="1474" w:left="1587" w:header="1418" w:footer="1134" w:gutter="0"/>
      <w:pgBorders>
        <w:top w:val="none" w:sz="0" w:space="0"/>
        <w:left w:val="none" w:sz="0" w:space="0"/>
        <w:bottom w:val="none" w:sz="0" w:space="0"/>
        <w:right w:val="none" w:sz="0" w:space="0"/>
      </w:pgBorders>
      <w:lnNumType w:countBy="0" w:restart="continuous"/>
      <w:cols w:space="425"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Microsoft YaHei UI">
    <w:panose1 w:val="020B0503020204020204"/>
    <w:charset w:val="86"/>
    <w:family w:val="swiss"/>
    <w:pitch w:val="default"/>
    <w:sig w:usb0="80000287" w:usb1="28CF3C52" w:usb2="00000016" w:usb3="00000000" w:csb0="0004001F" w:csb1="00000000"/>
  </w:font>
  <w:font w:name="Britannic Bold">
    <w:panose1 w:val="020B0903060703020204"/>
    <w:charset w:val="00"/>
    <w:family w:val="swiss"/>
    <w:pitch w:val="default"/>
    <w:sig w:usb0="00000003" w:usb1="00000000" w:usb2="00000000" w:usb3="00000000" w:csb0="20000001" w:csb1="00000000"/>
  </w:font>
  <w:font w:name="华文细黑">
    <w:panose1 w:val="02010600040101010101"/>
    <w:charset w:val="86"/>
    <w:family w:val="auto"/>
    <w:pitch w:val="default"/>
    <w:sig w:usb0="00000287" w:usb1="080F0000" w:usb2="00000000" w:usb3="00000000" w:csb0="0004009F" w:csb1="DFD70000"/>
  </w:font>
  <w:font w:name="Arial Black">
    <w:panose1 w:val="020B0A04020102020204"/>
    <w:charset w:val="00"/>
    <w:family w:val="swiss"/>
    <w:pitch w:val="default"/>
    <w:sig w:usb0="00000287" w:usb1="00000000" w:usb2="00000000" w:usb3="00000000" w:csb0="2000009F" w:csb1="DFD70000"/>
  </w:font>
  <w:font w:name="TimesNewRomanPSMT">
    <w:altName w:val="Times New Roman"/>
    <w:panose1 w:val="00000000000000000000"/>
    <w:charset w:val="00"/>
    <w:family w:val="auto"/>
    <w:pitch w:val="default"/>
    <w:sig w:usb0="00000000" w:usb1="00000000" w:usb2="00000000" w:usb3="00000000" w:csb0="00040001" w:csb1="00000000"/>
  </w:font>
  <w:font w:name="Univers">
    <w:altName w:val="Segoe Print"/>
    <w:panose1 w:val="00000000000000000000"/>
    <w:charset w:val="00"/>
    <w:family w:val="swiss"/>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icrosoft Himalaya">
    <w:panose1 w:val="01010100010101010101"/>
    <w:charset w:val="00"/>
    <w:family w:val="auto"/>
    <w:pitch w:val="default"/>
    <w:sig w:usb0="80000003" w:usb1="00010000" w:usb2="00000040" w:usb3="00000000" w:csb0="00000001"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auto"/>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仿宋_GB2312">
    <w:altName w:val="仿宋"/>
    <w:panose1 w:val="02000000000000000000"/>
    <w:charset w:val="86"/>
    <w:family w:val="auto"/>
    <w:pitch w:val="default"/>
    <w:sig w:usb0="00000000" w:usb1="00000000"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6E4F9A">
    <w:pPr>
      <w:pStyle w:val="58"/>
      <w:framePr w:wrap="around" w:vAnchor="text" w:hAnchor="margin" w:xAlign="outside" w:y="1"/>
      <w:rPr>
        <w:rFonts w:hint="eastAsia" w:eastAsia="宋体"/>
        <w:lang w:eastAsia="zh-CN"/>
      </w:rPr>
    </w:pPr>
    <w:r>
      <w:rPr>
        <w:rStyle w:val="234"/>
        <w:rFonts w:hint="eastAsia"/>
        <w:lang w:eastAsia="zh-CN"/>
      </w:rPr>
      <w:t xml:space="preserve"> </w:t>
    </w:r>
  </w:p>
  <w:p w14:paraId="78C4CD1B">
    <w:pPr>
      <w:pStyle w:val="58"/>
      <w:ind w:firstLine="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ED7262">
    <w:pPr>
      <w:pStyle w:val="251"/>
      <w:ind w:right="360"/>
      <w:jc w:val="right"/>
      <w:rPr>
        <w:rStyle w:val="234"/>
        <w:rFonts w:hint="default" w:eastAsia="宋体"/>
        <w:lang w:val="en-US" w:eastAsia="zh-CN"/>
      </w:rPr>
    </w:pPr>
    <w:r>
      <w:rPr>
        <w:sz w:val="18"/>
      </w:rPr>
      <mc:AlternateContent>
        <mc:Choice Requires="wps">
          <w:drawing>
            <wp:anchor distT="0" distB="0" distL="114300" distR="114300" simplePos="0" relativeHeight="251666432" behindDoc="0" locked="0" layoutInCell="1" allowOverlap="1">
              <wp:simplePos x="0" y="0"/>
              <wp:positionH relativeFrom="margin">
                <wp:posOffset>67310</wp:posOffset>
              </wp:positionH>
              <wp:positionV relativeFrom="paragraph">
                <wp:posOffset>69215</wp:posOffset>
              </wp:positionV>
              <wp:extent cx="255905" cy="180340"/>
              <wp:effectExtent l="0" t="0" r="0" b="0"/>
              <wp:wrapNone/>
              <wp:docPr id="9" name="文本框 9"/>
              <wp:cNvGraphicFramePr/>
              <a:graphic xmlns:a="http://schemas.openxmlformats.org/drawingml/2006/main">
                <a:graphicData uri="http://schemas.microsoft.com/office/word/2010/wordprocessingShape">
                  <wps:wsp>
                    <wps:cNvSpPr txBox="1"/>
                    <wps:spPr>
                      <a:xfrm>
                        <a:off x="0" y="0"/>
                        <a:ext cx="255905" cy="180340"/>
                      </a:xfrm>
                      <a:prstGeom prst="rect">
                        <a:avLst/>
                      </a:prstGeom>
                      <a:noFill/>
                      <a:ln>
                        <a:noFill/>
                      </a:ln>
                    </wps:spPr>
                    <wps:txbx>
                      <w:txbxContent>
                        <w:p w14:paraId="65148E46">
                          <w:pPr>
                            <w:pStyle w:val="58"/>
                            <w:ind w:right="0" w:rightChars="0"/>
                            <w:jc w:val="left"/>
                            <w:rPr>
                              <w:rFonts w:hint="eastAsia" w:ascii="宋体" w:hAnsi="宋体" w:eastAsia="宋体" w:cs="宋体"/>
                              <w:sz w:val="18"/>
                              <w:szCs w:val="18"/>
                            </w:rPr>
                          </w:pPr>
                          <w:r>
                            <w:rPr>
                              <w:rFonts w:hint="eastAsia" w:ascii="宋体" w:hAnsi="宋体" w:eastAsia="宋体" w:cs="宋体"/>
                              <w:sz w:val="18"/>
                              <w:szCs w:val="18"/>
                            </w:rPr>
                            <w:fldChar w:fldCharType="begin"/>
                          </w:r>
                          <w:r>
                            <w:rPr>
                              <w:rFonts w:hint="eastAsia" w:ascii="宋体" w:hAnsi="宋体" w:eastAsia="宋体" w:cs="宋体"/>
                              <w:sz w:val="18"/>
                              <w:szCs w:val="18"/>
                            </w:rPr>
                            <w:instrText xml:space="preserve"> PAGE  \* MERGEFORMAT </w:instrText>
                          </w:r>
                          <w:r>
                            <w:rPr>
                              <w:rFonts w:hint="eastAsia" w:ascii="宋体" w:hAnsi="宋体" w:eastAsia="宋体" w:cs="宋体"/>
                              <w:sz w:val="18"/>
                              <w:szCs w:val="18"/>
                            </w:rPr>
                            <w:fldChar w:fldCharType="separate"/>
                          </w:r>
                          <w:r>
                            <w:rPr>
                              <w:rFonts w:hint="eastAsia" w:ascii="宋体" w:hAnsi="宋体" w:eastAsia="宋体" w:cs="宋体"/>
                              <w:sz w:val="18"/>
                              <w:szCs w:val="18"/>
                            </w:rPr>
                            <w:t>I</w:t>
                          </w:r>
                          <w:r>
                            <w:rPr>
                              <w:rFonts w:hint="eastAsia" w:ascii="宋体" w:hAnsi="宋体" w:eastAsia="宋体" w:cs="宋体"/>
                              <w:sz w:val="18"/>
                              <w:szCs w:val="18"/>
                            </w:rPr>
                            <w:fldChar w:fldCharType="end"/>
                          </w:r>
                        </w:p>
                      </w:txbxContent>
                    </wps:txbx>
                    <wps:bodyPr wrap="square" lIns="0" tIns="0" rIns="0" bIns="0" upright="0">
                      <a:noAutofit/>
                    </wps:bodyPr>
                  </wps:wsp>
                </a:graphicData>
              </a:graphic>
            </wp:anchor>
          </w:drawing>
        </mc:Choice>
        <mc:Fallback>
          <w:pict>
            <v:shape id="_x0000_s1026" o:spid="_x0000_s1026" o:spt="202" type="#_x0000_t202" style="position:absolute;left:0pt;margin-left:5.3pt;margin-top:5.45pt;height:14.2pt;width:20.15pt;mso-position-horizontal-relative:margin;z-index:251666432;mso-width-relative:page;mso-height-relative:page;" filled="f" stroked="f" coordsize="21600,21600" o:gfxdata="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cYEwqNQAAAAHAQAADwAAAAAAAAABACAAAAAiAAAAZHJz&#10;L2Rvd25yZXYueG1sUEsBAhQAFAAAAAgAh07iQP1sA4TPAQAAmQMAAA4AAAAAAAAAAQAgAAAAIwEA&#10;AGRycy9lMm9Eb2MueG1sUEsFBgAAAAAGAAYAWQEAAGQFAAAAAA==&#10;">
              <v:fill on="f" focussize="0,0"/>
              <v:stroke on="f"/>
              <v:imagedata o:title=""/>
              <o:lock v:ext="edit" aspectratio="f"/>
              <v:textbox inset="0mm,0mm,0mm,0mm">
                <w:txbxContent>
                  <w:p w14:paraId="65148E46">
                    <w:pPr>
                      <w:pStyle w:val="58"/>
                      <w:ind w:right="0" w:rightChars="0"/>
                      <w:jc w:val="left"/>
                      <w:rPr>
                        <w:rFonts w:hint="eastAsia" w:ascii="宋体" w:hAnsi="宋体" w:eastAsia="宋体" w:cs="宋体"/>
                        <w:sz w:val="18"/>
                        <w:szCs w:val="18"/>
                      </w:rPr>
                    </w:pPr>
                    <w:r>
                      <w:rPr>
                        <w:rFonts w:hint="eastAsia" w:ascii="宋体" w:hAnsi="宋体" w:eastAsia="宋体" w:cs="宋体"/>
                        <w:sz w:val="18"/>
                        <w:szCs w:val="18"/>
                      </w:rPr>
                      <w:fldChar w:fldCharType="begin"/>
                    </w:r>
                    <w:r>
                      <w:rPr>
                        <w:rFonts w:hint="eastAsia" w:ascii="宋体" w:hAnsi="宋体" w:eastAsia="宋体" w:cs="宋体"/>
                        <w:sz w:val="18"/>
                        <w:szCs w:val="18"/>
                      </w:rPr>
                      <w:instrText xml:space="preserve"> PAGE  \* MERGEFORMAT </w:instrText>
                    </w:r>
                    <w:r>
                      <w:rPr>
                        <w:rFonts w:hint="eastAsia" w:ascii="宋体" w:hAnsi="宋体" w:eastAsia="宋体" w:cs="宋体"/>
                        <w:sz w:val="18"/>
                        <w:szCs w:val="18"/>
                      </w:rPr>
                      <w:fldChar w:fldCharType="separate"/>
                    </w:r>
                    <w:r>
                      <w:rPr>
                        <w:rFonts w:hint="eastAsia" w:ascii="宋体" w:hAnsi="宋体" w:eastAsia="宋体" w:cs="宋体"/>
                        <w:sz w:val="18"/>
                        <w:szCs w:val="18"/>
                      </w:rPr>
                      <w:t>I</w:t>
                    </w:r>
                    <w:r>
                      <w:rPr>
                        <w:rFonts w:hint="eastAsia" w:ascii="宋体" w:hAnsi="宋体" w:eastAsia="宋体" w:cs="宋体"/>
                        <w:sz w:val="18"/>
                        <w:szCs w:val="18"/>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5FC81A">
    <w:pPr>
      <w:pStyle w:val="58"/>
      <w:rPr>
        <w:rFonts w:hint="default"/>
        <w:lang w:val="en-US" w:eastAsia="zh-CN"/>
      </w:rPr>
    </w:pPr>
    <w:bookmarkStart w:id="2343" w:name="_GoBack"/>
    <w:bookmarkEnd w:id="2343"/>
    <w:r>
      <w:rPr>
        <w:sz w:val="18"/>
      </w:rPr>
      <mc:AlternateContent>
        <mc:Choice Requires="wps">
          <w:drawing>
            <wp:anchor distT="0" distB="0" distL="114300" distR="114300" simplePos="0" relativeHeight="251669504" behindDoc="0" locked="0" layoutInCell="1" allowOverlap="1">
              <wp:simplePos x="0" y="0"/>
              <wp:positionH relativeFrom="margin">
                <wp:align>right</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8963E0">
                          <w:pPr>
                            <w:pStyle w:val="58"/>
                            <w:ind w:right="0" w:rightChars="0"/>
                          </w:pPr>
                          <w:r>
                            <w:fldChar w:fldCharType="begin"/>
                          </w:r>
                          <w:r>
                            <w:instrText xml:space="preserve"> PAGE  \* MERGEFORMAT </w:instrText>
                          </w:r>
                          <w:r>
                            <w:fldChar w:fldCharType="separate"/>
                          </w:r>
                          <w:r>
                            <w:t>XLVII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3A8963E0">
                    <w:pPr>
                      <w:pStyle w:val="58"/>
                      <w:ind w:right="0" w:rightChars="0"/>
                    </w:pPr>
                    <w:r>
                      <w:fldChar w:fldCharType="begin"/>
                    </w:r>
                    <w:r>
                      <w:instrText xml:space="preserve"> PAGE  \* MERGEFORMAT </w:instrText>
                    </w:r>
                    <w:r>
                      <w:fldChar w:fldCharType="separate"/>
                    </w:r>
                    <w:r>
                      <w:t>XLVII</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D9427D">
    <w:pPr>
      <w:pStyle w:val="251"/>
      <w:ind w:right="360"/>
      <w:jc w:val="right"/>
      <w:rPr>
        <w:rStyle w:val="234"/>
        <w:rFonts w:hint="default" w:eastAsia="宋体"/>
        <w:lang w:val="en-US" w:eastAsia="zh-CN"/>
      </w:rPr>
    </w:pPr>
    <w:r>
      <w:rPr>
        <w:sz w:val="18"/>
      </w:rPr>
      <mc:AlternateContent>
        <mc:Choice Requires="wps">
          <w:drawing>
            <wp:anchor distT="0" distB="0" distL="114300" distR="114300" simplePos="0" relativeHeight="251670528" behindDoc="0" locked="0" layoutInCell="1" allowOverlap="1">
              <wp:simplePos x="0" y="0"/>
              <wp:positionH relativeFrom="margin">
                <wp:align>right</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92087C">
                          <w:pPr>
                            <w:pStyle w:val="58"/>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0492087C">
                    <w:pPr>
                      <w:pStyle w:val="58"/>
                    </w:pPr>
                    <w:r>
                      <w:fldChar w:fldCharType="begin"/>
                    </w:r>
                    <w:r>
                      <w:instrText xml:space="preserve"> PAGE  \* MERGEFORMAT </w:instrText>
                    </w:r>
                    <w:r>
                      <w:fldChar w:fldCharType="separate"/>
                    </w:r>
                    <w:r>
                      <w:t>I</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855268">
    <w:pPr>
      <w:pStyle w:val="252"/>
      <w:framePr w:wrap="around" w:vAnchor="text" w:hAnchor="margin" w:xAlign="outside" w:y="-98"/>
      <w:rPr>
        <w:rStyle w:val="234"/>
      </w:rPr>
    </w:pPr>
    <w:r>
      <w:rPr>
        <w:rStyle w:val="234"/>
        <w:rFonts w:hint="eastAsia" w:ascii="宋体" w:hAnsi="宋体" w:eastAsia="宋体" w:cs="宋体"/>
        <w:sz w:val="18"/>
        <w:szCs w:val="20"/>
      </w:rPr>
      <w:fldChar w:fldCharType="begin"/>
    </w:r>
    <w:r>
      <w:rPr>
        <w:rStyle w:val="234"/>
        <w:rFonts w:hint="eastAsia" w:ascii="宋体" w:hAnsi="宋体" w:eastAsia="宋体" w:cs="宋体"/>
        <w:sz w:val="18"/>
        <w:szCs w:val="20"/>
      </w:rPr>
      <w:instrText xml:space="preserve"> PAGE  </w:instrText>
    </w:r>
    <w:r>
      <w:rPr>
        <w:rStyle w:val="234"/>
        <w:rFonts w:hint="eastAsia" w:ascii="宋体" w:hAnsi="宋体" w:eastAsia="宋体" w:cs="宋体"/>
        <w:sz w:val="18"/>
        <w:szCs w:val="20"/>
      </w:rPr>
      <w:fldChar w:fldCharType="separate"/>
    </w:r>
    <w:r>
      <w:rPr>
        <w:rStyle w:val="234"/>
        <w:rFonts w:hint="eastAsia" w:ascii="宋体" w:hAnsi="宋体" w:eastAsia="宋体" w:cs="宋体"/>
        <w:sz w:val="18"/>
        <w:szCs w:val="20"/>
      </w:rPr>
      <w:t>63</w:t>
    </w:r>
    <w:r>
      <w:rPr>
        <w:rStyle w:val="234"/>
        <w:rFonts w:hint="eastAsia" w:ascii="宋体" w:hAnsi="宋体" w:eastAsia="宋体" w:cs="宋体"/>
        <w:sz w:val="18"/>
        <w:szCs w:val="20"/>
      </w:rPr>
      <w:fldChar w:fldCharType="end"/>
    </w:r>
  </w:p>
  <w:p w14:paraId="7B7225D1">
    <w:pPr>
      <w:pStyle w:val="252"/>
      <w:ind w:right="360" w:firstLine="360"/>
      <w:rPr>
        <w:rStyle w:val="234"/>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DFB718">
    <w:pPr>
      <w:pStyle w:val="252"/>
      <w:framePr w:wrap="around" w:vAnchor="text" w:hAnchor="page" w:x="1532" w:y="-155"/>
      <w:rPr>
        <w:rStyle w:val="234"/>
      </w:rPr>
    </w:pPr>
    <w:r>
      <w:rPr>
        <w:rStyle w:val="234"/>
        <w:rFonts w:hint="eastAsia" w:ascii="宋体" w:hAnsi="宋体" w:eastAsia="宋体" w:cs="宋体"/>
        <w:sz w:val="18"/>
        <w:szCs w:val="20"/>
      </w:rPr>
      <w:fldChar w:fldCharType="begin"/>
    </w:r>
    <w:r>
      <w:rPr>
        <w:rStyle w:val="234"/>
        <w:rFonts w:hint="eastAsia" w:ascii="宋体" w:hAnsi="宋体" w:eastAsia="宋体" w:cs="宋体"/>
        <w:sz w:val="18"/>
        <w:szCs w:val="20"/>
      </w:rPr>
      <w:instrText xml:space="preserve"> PAGE  </w:instrText>
    </w:r>
    <w:r>
      <w:rPr>
        <w:rStyle w:val="234"/>
        <w:rFonts w:hint="eastAsia" w:ascii="宋体" w:hAnsi="宋体" w:eastAsia="宋体" w:cs="宋体"/>
        <w:sz w:val="18"/>
        <w:szCs w:val="20"/>
      </w:rPr>
      <w:fldChar w:fldCharType="separate"/>
    </w:r>
    <w:r>
      <w:rPr>
        <w:rStyle w:val="234"/>
        <w:rFonts w:hint="eastAsia" w:ascii="宋体" w:hAnsi="宋体" w:eastAsia="宋体" w:cs="宋体"/>
        <w:sz w:val="18"/>
        <w:szCs w:val="20"/>
      </w:rPr>
      <w:t>63</w:t>
    </w:r>
    <w:r>
      <w:rPr>
        <w:rStyle w:val="234"/>
        <w:rFonts w:hint="eastAsia" w:ascii="宋体" w:hAnsi="宋体" w:eastAsia="宋体" w:cs="宋体"/>
        <w:sz w:val="18"/>
        <w:szCs w:val="20"/>
      </w:rPr>
      <w:fldChar w:fldCharType="end"/>
    </w:r>
  </w:p>
  <w:p w14:paraId="7B5334A9">
    <w:pPr>
      <w:pStyle w:val="251"/>
      <w:ind w:right="360"/>
      <w:jc w:val="right"/>
      <w:rPr>
        <w:rStyle w:val="234"/>
        <w:rFonts w:hint="default" w:eastAsia="宋体"/>
        <w:lang w:val="en-US"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35FE0B">
    <w:pPr>
      <w:pStyle w:val="58"/>
      <w:jc w:val="both"/>
    </w:pPr>
    <w:r>
      <w:rPr>
        <w:rStyle w:val="234"/>
      </w:rPr>
      <w:fldChar w:fldCharType="begin"/>
    </w:r>
    <w:r>
      <w:rPr>
        <w:rStyle w:val="234"/>
      </w:rPr>
      <w:instrText xml:space="preserve"> PAGE  </w:instrText>
    </w:r>
    <w:r>
      <w:rPr>
        <w:rStyle w:val="234"/>
      </w:rPr>
      <w:fldChar w:fldCharType="separate"/>
    </w:r>
    <w:r>
      <w:rPr>
        <w:rStyle w:val="234"/>
      </w:rPr>
      <w:t>II</w:t>
    </w:r>
    <w:r>
      <w:rPr>
        <w:rStyle w:val="23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F89155">
    <w:pPr>
      <w:pStyle w:val="5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ECD614">
    <w:pPr>
      <w:pStyle w:val="58"/>
      <w:framePr w:wrap="around" w:vAnchor="text" w:hAnchor="margin" w:xAlign="outside" w:y="1"/>
    </w:pPr>
    <w: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2F29CF">
                          <w:pPr>
                            <w:pStyle w:val="58"/>
                            <w:ind w:right="0" w:rightChars="0"/>
                          </w:pPr>
                          <w:r>
                            <w:rPr>
                              <w:rStyle w:val="234"/>
                            </w:rPr>
                            <w:fldChar w:fldCharType="begin"/>
                          </w:r>
                          <w:r>
                            <w:rPr>
                              <w:rStyle w:val="234"/>
                            </w:rPr>
                            <w:instrText xml:space="preserve"> PAGE  </w:instrText>
                          </w:r>
                          <w:r>
                            <w:rPr>
                              <w:rStyle w:val="234"/>
                            </w:rPr>
                            <w:fldChar w:fldCharType="separate"/>
                          </w:r>
                          <w:r>
                            <w:rPr>
                              <w:rStyle w:val="234"/>
                            </w:rPr>
                            <w:t>IV</w:t>
                          </w:r>
                          <w:r>
                            <w:rPr>
                              <w:rStyle w:val="23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142F29CF">
                    <w:pPr>
                      <w:pStyle w:val="58"/>
                      <w:ind w:right="0" w:rightChars="0"/>
                    </w:pPr>
                    <w:r>
                      <w:rPr>
                        <w:rStyle w:val="234"/>
                      </w:rPr>
                      <w:fldChar w:fldCharType="begin"/>
                    </w:r>
                    <w:r>
                      <w:rPr>
                        <w:rStyle w:val="234"/>
                      </w:rPr>
                      <w:instrText xml:space="preserve"> PAGE  </w:instrText>
                    </w:r>
                    <w:r>
                      <w:rPr>
                        <w:rStyle w:val="234"/>
                      </w:rPr>
                      <w:fldChar w:fldCharType="separate"/>
                    </w:r>
                    <w:r>
                      <w:rPr>
                        <w:rStyle w:val="234"/>
                      </w:rPr>
                      <w:t>IV</w:t>
                    </w:r>
                    <w:r>
                      <w:rPr>
                        <w:rStyle w:val="234"/>
                      </w:rPr>
                      <w:fldChar w:fldCharType="end"/>
                    </w:r>
                  </w:p>
                </w:txbxContent>
              </v:textbox>
            </v:shape>
          </w:pict>
        </mc:Fallback>
      </mc:AlternateContent>
    </w:r>
  </w:p>
  <w:p w14:paraId="048A7723">
    <w:pPr>
      <w:pStyle w:val="58"/>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1E8836">
    <w:pPr>
      <w:pStyle w:val="58"/>
      <w:jc w:val="both"/>
    </w:pPr>
    <w:r>
      <w:rPr>
        <w:sz w:val="18"/>
      </w:rPr>
      <mc:AlternateContent>
        <mc:Choice Requires="wps">
          <w:drawing>
            <wp:anchor distT="0" distB="0" distL="114300" distR="114300" simplePos="0" relativeHeight="25166848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46E714">
                          <w:pPr>
                            <w:pStyle w:val="58"/>
                            <w:jc w:val="both"/>
                          </w:pPr>
                          <w:r>
                            <w:rPr>
                              <w:rStyle w:val="234"/>
                            </w:rPr>
                            <w:fldChar w:fldCharType="begin"/>
                          </w:r>
                          <w:r>
                            <w:rPr>
                              <w:rStyle w:val="234"/>
                            </w:rPr>
                            <w:instrText xml:space="preserve"> PAGE  </w:instrText>
                          </w:r>
                          <w:r>
                            <w:rPr>
                              <w:rStyle w:val="234"/>
                            </w:rPr>
                            <w:fldChar w:fldCharType="separate"/>
                          </w:r>
                          <w:r>
                            <w:rPr>
                              <w:rStyle w:val="234"/>
                            </w:rPr>
                            <w:t>II</w:t>
                          </w:r>
                          <w:r>
                            <w:rPr>
                              <w:rStyle w:val="23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1946E714">
                    <w:pPr>
                      <w:pStyle w:val="58"/>
                      <w:jc w:val="both"/>
                    </w:pPr>
                    <w:r>
                      <w:rPr>
                        <w:rStyle w:val="234"/>
                      </w:rPr>
                      <w:fldChar w:fldCharType="begin"/>
                    </w:r>
                    <w:r>
                      <w:rPr>
                        <w:rStyle w:val="234"/>
                      </w:rPr>
                      <w:instrText xml:space="preserve"> PAGE  </w:instrText>
                    </w:r>
                    <w:r>
                      <w:rPr>
                        <w:rStyle w:val="234"/>
                      </w:rPr>
                      <w:fldChar w:fldCharType="separate"/>
                    </w:r>
                    <w:r>
                      <w:rPr>
                        <w:rStyle w:val="234"/>
                      </w:rPr>
                      <w:t>II</w:t>
                    </w:r>
                    <w:r>
                      <w:rPr>
                        <w:rStyle w:val="234"/>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AB0F0E">
    <w:pPr>
      <w:pStyle w:val="58"/>
      <w:framePr w:wrap="around" w:vAnchor="text" w:hAnchor="margin" w:xAlign="outside" w:y="1"/>
      <w:pBdr>
        <w:top w:val="none" w:color="auto" w:sz="0" w:space="0"/>
        <w:left w:val="none" w:color="auto" w:sz="0" w:space="0"/>
        <w:bottom w:val="none" w:color="auto" w:sz="0" w:space="0"/>
        <w:right w:val="none" w:color="auto" w:sz="0" w:space="0"/>
        <w:between w:val="none" w:color="auto" w:sz="0" w:space="0"/>
      </w:pBdr>
      <w:spacing w:after="0" w:afterLines="0"/>
    </w:pPr>
    <w:r>
      <w:rPr>
        <w:rStyle w:val="234"/>
      </w:rPr>
      <w:fldChar w:fldCharType="begin"/>
    </w:r>
    <w:r>
      <w:rPr>
        <w:rStyle w:val="234"/>
      </w:rPr>
      <w:instrText xml:space="preserve"> PAGE  </w:instrText>
    </w:r>
    <w:r>
      <w:rPr>
        <w:rStyle w:val="234"/>
      </w:rPr>
      <w:fldChar w:fldCharType="separate"/>
    </w:r>
    <w:r>
      <w:rPr>
        <w:rStyle w:val="234"/>
      </w:rPr>
      <w:t>I</w:t>
    </w:r>
    <w:r>
      <w:rPr>
        <w:rStyle w:val="234"/>
      </w:rPr>
      <w:fldChar w:fldCharType="end"/>
    </w:r>
  </w:p>
  <w:p w14:paraId="53CF763A">
    <w:pPr>
      <w:pStyle w:val="58"/>
      <w:ind w:firstLine="360" w:firstLineChars="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EDACDC">
    <w:pPr>
      <w:pStyle w:val="58"/>
      <w:framePr w:wrap="around" w:vAnchor="text" w:hAnchor="margin" w:xAlign="outside" w:y="1"/>
    </w:pPr>
    <w:r>
      <mc:AlternateContent>
        <mc:Choice Requires="wps">
          <w:drawing>
            <wp:anchor distT="0" distB="0" distL="114300" distR="114300" simplePos="0" relativeHeight="25166745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DEB787">
                          <w:pPr>
                            <w:pStyle w:val="58"/>
                          </w:pPr>
                          <w:r>
                            <w:rPr>
                              <w:rStyle w:val="234"/>
                            </w:rPr>
                            <w:fldChar w:fldCharType="begin"/>
                          </w:r>
                          <w:r>
                            <w:rPr>
                              <w:rStyle w:val="234"/>
                            </w:rPr>
                            <w:instrText xml:space="preserve"> PAGE  </w:instrText>
                          </w:r>
                          <w:r>
                            <w:rPr>
                              <w:rStyle w:val="234"/>
                            </w:rPr>
                            <w:fldChar w:fldCharType="separate"/>
                          </w:r>
                          <w:r>
                            <w:rPr>
                              <w:rStyle w:val="234"/>
                            </w:rPr>
                            <w:t>IV</w:t>
                          </w:r>
                          <w:r>
                            <w:rPr>
                              <w:rStyle w:val="23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0DDEB787">
                    <w:pPr>
                      <w:pStyle w:val="58"/>
                    </w:pPr>
                    <w:r>
                      <w:rPr>
                        <w:rStyle w:val="234"/>
                      </w:rPr>
                      <w:fldChar w:fldCharType="begin"/>
                    </w:r>
                    <w:r>
                      <w:rPr>
                        <w:rStyle w:val="234"/>
                      </w:rPr>
                      <w:instrText xml:space="preserve"> PAGE  </w:instrText>
                    </w:r>
                    <w:r>
                      <w:rPr>
                        <w:rStyle w:val="234"/>
                      </w:rPr>
                      <w:fldChar w:fldCharType="separate"/>
                    </w:r>
                    <w:r>
                      <w:rPr>
                        <w:rStyle w:val="234"/>
                      </w:rPr>
                      <w:t>IV</w:t>
                    </w:r>
                    <w:r>
                      <w:rPr>
                        <w:rStyle w:val="234"/>
                      </w:rPr>
                      <w:fldChar w:fldCharType="end"/>
                    </w:r>
                  </w:p>
                </w:txbxContent>
              </v:textbox>
            </v:shape>
          </w:pict>
        </mc:Fallback>
      </mc:AlternateContent>
    </w:r>
  </w:p>
  <w:p w14:paraId="7EEA35F6">
    <w:pPr>
      <w:pStyle w:val="58"/>
      <w:ind w:firstLine="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BA4FF3">
    <w:pPr>
      <w:pStyle w:val="58"/>
      <w:framePr w:wrap="around" w:vAnchor="text" w:hAnchor="margin" w:xAlign="outside" w:y="1"/>
      <w:pBdr>
        <w:top w:val="none" w:color="auto" w:sz="0" w:space="0"/>
        <w:left w:val="none" w:color="auto" w:sz="0" w:space="0"/>
        <w:bottom w:val="none" w:color="auto" w:sz="0" w:space="0"/>
        <w:right w:val="none" w:color="auto" w:sz="0" w:space="0"/>
        <w:between w:val="none" w:color="auto" w:sz="0" w:space="0"/>
      </w:pBdr>
      <w:spacing w:after="0" w:afterLines="0"/>
      <w:rPr>
        <w:rFonts w:hint="default" w:eastAsia="宋体"/>
        <w:lang w:val="en-US" w:eastAsia="zh-CN"/>
      </w:rPr>
    </w:pPr>
    <w:r>
      <w:rPr>
        <w:rFonts w:hint="eastAsia"/>
        <w:lang w:val="en-US" w:eastAsia="zh-CN"/>
      </w:rPr>
      <w:t>VI</w:t>
    </w:r>
  </w:p>
  <w:p w14:paraId="15F6F68C">
    <w:pPr>
      <w:pStyle w:val="58"/>
      <w:jc w:val="both"/>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900291">
    <w:pPr>
      <w:pStyle w:val="252"/>
      <w:framePr w:wrap="around" w:vAnchor="text" w:hAnchor="margin" w:xAlign="outside" w:y="-98"/>
      <w:rPr>
        <w:rStyle w:val="234"/>
        <w:rFonts w:hint="eastAsia" w:ascii="宋体" w:hAnsi="宋体" w:eastAsia="宋体" w:cs="宋体"/>
        <w:sz w:val="18"/>
        <w:szCs w:val="20"/>
      </w:rPr>
    </w:pPr>
    <w:r>
      <w:rPr>
        <w:rStyle w:val="234"/>
        <w:rFonts w:hint="eastAsia" w:ascii="宋体" w:hAnsi="宋体" w:eastAsia="宋体" w:cs="宋体"/>
        <w:sz w:val="18"/>
        <w:szCs w:val="20"/>
      </w:rPr>
      <w:fldChar w:fldCharType="begin"/>
    </w:r>
    <w:r>
      <w:rPr>
        <w:rStyle w:val="234"/>
        <w:rFonts w:hint="eastAsia" w:ascii="宋体" w:hAnsi="宋体" w:eastAsia="宋体" w:cs="宋体"/>
        <w:sz w:val="18"/>
        <w:szCs w:val="20"/>
      </w:rPr>
      <w:instrText xml:space="preserve"> PAGE  </w:instrText>
    </w:r>
    <w:r>
      <w:rPr>
        <w:rStyle w:val="234"/>
        <w:rFonts w:hint="eastAsia" w:ascii="宋体" w:hAnsi="宋体" w:eastAsia="宋体" w:cs="宋体"/>
        <w:sz w:val="18"/>
        <w:szCs w:val="20"/>
      </w:rPr>
      <w:fldChar w:fldCharType="separate"/>
    </w:r>
    <w:r>
      <w:rPr>
        <w:rStyle w:val="234"/>
        <w:rFonts w:hint="eastAsia" w:ascii="宋体" w:hAnsi="宋体" w:eastAsia="宋体" w:cs="宋体"/>
        <w:sz w:val="18"/>
        <w:szCs w:val="20"/>
      </w:rPr>
      <w:t>63</w:t>
    </w:r>
    <w:r>
      <w:rPr>
        <w:rStyle w:val="234"/>
        <w:rFonts w:hint="eastAsia" w:ascii="宋体" w:hAnsi="宋体" w:eastAsia="宋体" w:cs="宋体"/>
        <w:sz w:val="18"/>
        <w:szCs w:val="20"/>
      </w:rPr>
      <w:fldChar w:fldCharType="end"/>
    </w:r>
  </w:p>
  <w:p w14:paraId="3D40AEA5">
    <w:pPr>
      <w:pStyle w:val="252"/>
      <w:ind w:right="360" w:firstLine="360"/>
      <w:rPr>
        <w:rStyle w:val="23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334266">
    <w:pPr>
      <w:pStyle w:val="253"/>
      <w:rPr>
        <w:rFonts w:hint="eastAsia" w:eastAsia="黑体"/>
        <w:lang w:eastAsia="zh-CN"/>
      </w:rPr>
    </w:pPr>
    <w:r>
      <w:rPr>
        <w:rFonts w:hint="eastAsia"/>
        <w:lang w:eastAsia="zh-CN"/>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EEFF89">
    <w:pPr>
      <w:pStyle w:val="253"/>
      <w:pBdr>
        <w:bottom w:val="none" w:color="auto" w:sz="0" w:space="0"/>
      </w:pBdr>
      <w:jc w:val="both"/>
      <w:rPr>
        <w:rFonts w:hint="eastAsia" w:eastAsia="黑体"/>
        <w:lang w:eastAsia="zh-CN"/>
      </w:rPr>
    </w:pPr>
    <w:r>
      <w:rPr>
        <w:rFonts w:hint="eastAsia" w:ascii="黑体" w:hAnsi="黑体" w:eastAsia="黑体" w:cs="黑体"/>
        <w:b w:val="0"/>
        <w:bCs/>
      </w:rPr>
      <w:t>GB</w:t>
    </w:r>
    <w:r>
      <w:rPr>
        <w:rFonts w:hint="eastAsia" w:ascii="Times New Roman" w:eastAsia="宋体"/>
        <w:b/>
      </w:rPr>
      <w:t xml:space="preserve"> </w:t>
    </w:r>
    <w:r>
      <w:rPr>
        <w:rFonts w:hint="eastAsia" w:hAnsi="黑体" w:cs="黑体"/>
        <w:bCs/>
        <w:lang w:val="en-US" w:eastAsia="zh-CN"/>
      </w:rPr>
      <w:t>XXXXX</w:t>
    </w:r>
    <w:r>
      <w:rPr>
        <w:rFonts w:hint="eastAsia" w:hAnsi="黑体"/>
        <w:lang w:val="en-US" w:eastAsia="zh-CN"/>
      </w:rPr>
      <w:t>—</w:t>
    </w:r>
    <w:r>
      <w:rPr>
        <w:rFonts w:hint="eastAsia" w:hAnsi="黑体" w:cs="黑体"/>
        <w:bCs/>
        <w:lang w:val="en-US" w:eastAsia="zh-CN"/>
      </w:rPr>
      <w:t>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56C102">
    <w:pPr>
      <w:pStyle w:val="255"/>
      <w:bidi w:val="0"/>
      <w:rPr>
        <w:rFonts w:hint="eastAsia"/>
        <w:lang w:eastAsia="zh-C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EBEE54">
    <w:pPr>
      <w:pStyle w:val="253"/>
      <w:pBdr>
        <w:bottom w:val="none" w:color="auto" w:sz="0" w:space="0"/>
      </w:pBdr>
      <w:rPr>
        <w:rFonts w:hint="eastAsia" w:eastAsia="黑体"/>
        <w:lang w:eastAsia="zh-CN"/>
      </w:rPr>
    </w:pPr>
    <w:r>
      <w:rPr>
        <w:rFonts w:hint="eastAsia" w:ascii="黑体" w:hAnsi="黑体" w:eastAsia="黑体" w:cs="黑体"/>
        <w:b w:val="0"/>
        <w:bCs/>
      </w:rPr>
      <w:t>GB</w:t>
    </w:r>
    <w:r>
      <w:rPr>
        <w:rFonts w:hint="eastAsia" w:ascii="Times New Roman" w:eastAsia="宋体"/>
        <w:b/>
      </w:rPr>
      <w:t xml:space="preserve"> </w:t>
    </w:r>
    <w:r>
      <w:rPr>
        <w:rFonts w:hint="eastAsia" w:hAnsi="黑体" w:cs="黑体"/>
        <w:bCs/>
        <w:lang w:val="en-US" w:eastAsia="zh-CN"/>
      </w:rPr>
      <w:t>XXXXX</w:t>
    </w:r>
    <w:r>
      <w:rPr>
        <w:rFonts w:hint="eastAsia" w:hAnsi="黑体"/>
        <w:lang w:val="en-US" w:eastAsia="zh-CN"/>
      </w:rPr>
      <w:t>—</w:t>
    </w:r>
    <w:r>
      <w:rPr>
        <w:rFonts w:hint="eastAsia" w:hAnsi="黑体" w:cs="黑体"/>
        <w:bCs/>
        <w:lang w:val="en-US" w:eastAsia="zh-CN"/>
      </w:rPr>
      <w:t>XXXX</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25162B">
    <w:pPr>
      <w:pStyle w:val="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E664C8">
    <w:pPr>
      <w:pStyle w:val="60"/>
      <w:pBdr>
        <w:top w:val="none" w:color="auto" w:sz="0" w:space="1"/>
        <w:left w:val="none" w:color="auto" w:sz="0" w:space="4"/>
        <w:bottom w:val="none" w:color="auto" w:sz="0" w:space="1"/>
        <w:right w:val="none" w:color="auto" w:sz="0" w:space="4"/>
        <w:between w:val="none" w:color="auto" w:sz="0" w:space="0"/>
      </w:pBdr>
      <w:snapToGrid w:val="0"/>
      <w:jc w:val="center"/>
      <w:rPr>
        <w:rFonts w:hint="eastAsia"/>
        <w:lang w:eastAsia="zh-CN"/>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762BEF">
    <w:pPr>
      <w:rPr>
        <w:rFonts w:hint="eastAsia"/>
        <w:lang w:eastAsia="zh-CN"/>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9E24C3">
    <w:pPr>
      <w:pStyle w:val="60"/>
      <w:pBdr>
        <w:top w:val="none" w:color="auto" w:sz="0" w:space="1"/>
        <w:left w:val="none" w:color="auto" w:sz="0" w:space="4"/>
        <w:bottom w:val="none" w:color="auto" w:sz="0" w:space="1"/>
        <w:right w:val="none" w:color="auto" w:sz="0" w:space="4"/>
        <w:between w:val="none" w:color="auto" w:sz="0" w:space="0"/>
      </w:pBdr>
      <w:snapToGrid w:val="0"/>
      <w:jc w:val="center"/>
      <w:rPr>
        <w:rFonts w:hint="eastAsia"/>
        <w:lang w:eastAsia="zh-CN"/>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7F573F">
    <w:pPr>
      <w:pStyle w:val="60"/>
      <w:pBdr>
        <w:top w:val="none" w:color="auto" w:sz="0" w:space="1"/>
        <w:left w:val="none" w:color="auto" w:sz="0" w:space="4"/>
        <w:bottom w:val="none" w:color="auto" w:sz="0" w:space="1"/>
        <w:right w:val="none" w:color="auto" w:sz="0" w:space="4"/>
        <w:between w:val="none" w:color="auto" w:sz="0" w:space="0"/>
      </w:pBdr>
      <w:snapToGrid w:val="0"/>
      <w:jc w:val="center"/>
      <w:rPr>
        <w:rFonts w:hint="eastAsia"/>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FCB417"/>
    <w:multiLevelType w:val="multilevel"/>
    <w:tmpl w:val="81FCB417"/>
    <w:lvl w:ilvl="0" w:tentative="0">
      <w:start w:val="1"/>
      <w:numFmt w:val="lowerLetter"/>
      <w:lvlText w:val="%1)"/>
      <w:lvlJc w:val="left"/>
      <w:pPr>
        <w:tabs>
          <w:tab w:val="left" w:pos="840"/>
        </w:tabs>
        <w:ind w:left="839" w:hanging="419"/>
      </w:pPr>
      <w:rPr>
        <w:rFonts w:hint="default" w:ascii="宋体" w:hAnsi="宋体" w:eastAsia="宋体" w:cs="Times New Roman"/>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
    <w:nsid w:val="82C55F3A"/>
    <w:multiLevelType w:val="multilevel"/>
    <w:tmpl w:val="82C55F3A"/>
    <w:lvl w:ilvl="0" w:tentative="0">
      <w:start w:val="1"/>
      <w:numFmt w:val="lowerLetter"/>
      <w:lvlText w:val="%1)"/>
      <w:lvlJc w:val="left"/>
      <w:pPr>
        <w:tabs>
          <w:tab w:val="left" w:pos="840"/>
        </w:tabs>
        <w:ind w:left="839" w:hanging="419"/>
      </w:pPr>
      <w:rPr>
        <w:rFonts w:hint="default" w:ascii="宋体" w:hAnsi="宋体" w:eastAsia="宋体" w:cs="Times New Roman"/>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2">
    <w:nsid w:val="87405211"/>
    <w:multiLevelType w:val="multilevel"/>
    <w:tmpl w:val="87405211"/>
    <w:lvl w:ilvl="0" w:tentative="0">
      <w:start w:val="1"/>
      <w:numFmt w:val="lowerLetter"/>
      <w:lvlText w:val="%1)"/>
      <w:lvlJc w:val="left"/>
      <w:pPr>
        <w:tabs>
          <w:tab w:val="left" w:pos="840"/>
        </w:tabs>
        <w:ind w:left="839" w:hanging="419"/>
      </w:pPr>
      <w:rPr>
        <w:rFonts w:hint="default" w:ascii="宋体" w:hAnsi="宋体" w:eastAsia="宋体" w:cs="Times New Roman"/>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3">
    <w:nsid w:val="88F2600B"/>
    <w:multiLevelType w:val="multilevel"/>
    <w:tmpl w:val="88F2600B"/>
    <w:lvl w:ilvl="0" w:tentative="0">
      <w:start w:val="1"/>
      <w:numFmt w:val="lowerLetter"/>
      <w:lvlText w:val="%1)"/>
      <w:lvlJc w:val="left"/>
      <w:pPr>
        <w:tabs>
          <w:tab w:val="left" w:pos="840"/>
        </w:tabs>
        <w:ind w:left="839" w:hanging="419"/>
      </w:pPr>
      <w:rPr>
        <w:rFonts w:hint="default" w:ascii="宋体" w:hAnsi="宋体" w:eastAsia="宋体" w:cs="Times New Roman"/>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4">
    <w:nsid w:val="8FC92F9D"/>
    <w:multiLevelType w:val="multilevel"/>
    <w:tmpl w:val="8FC92F9D"/>
    <w:lvl w:ilvl="0" w:tentative="0">
      <w:start w:val="1"/>
      <w:numFmt w:val="lowerLetter"/>
      <w:lvlText w:val="%1)"/>
      <w:lvlJc w:val="left"/>
      <w:pPr>
        <w:tabs>
          <w:tab w:val="left" w:pos="840"/>
        </w:tabs>
        <w:ind w:left="839" w:hanging="419"/>
      </w:pPr>
      <w:rPr>
        <w:rFonts w:hint="default" w:ascii="宋体" w:hAnsi="宋体" w:eastAsia="宋体" w:cs="Times New Roman"/>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5">
    <w:nsid w:val="9139C82D"/>
    <w:multiLevelType w:val="multilevel"/>
    <w:tmpl w:val="9139C82D"/>
    <w:lvl w:ilvl="0" w:tentative="0">
      <w:start w:val="1"/>
      <w:numFmt w:val="lowerLetter"/>
      <w:lvlText w:val="%1)"/>
      <w:lvlJc w:val="left"/>
      <w:pPr>
        <w:tabs>
          <w:tab w:val="left" w:pos="840"/>
        </w:tabs>
        <w:ind w:left="839" w:hanging="419"/>
      </w:pPr>
      <w:rPr>
        <w:rFonts w:hint="default" w:ascii="宋体" w:hAnsi="宋体" w:eastAsia="宋体" w:cs="Times New Roman"/>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6">
    <w:nsid w:val="94A2A302"/>
    <w:multiLevelType w:val="multilevel"/>
    <w:tmpl w:val="94A2A302"/>
    <w:lvl w:ilvl="0" w:tentative="0">
      <w:start w:val="1"/>
      <w:numFmt w:val="lowerLetter"/>
      <w:lvlText w:val="%1)"/>
      <w:lvlJc w:val="left"/>
      <w:pPr>
        <w:tabs>
          <w:tab w:val="left" w:pos="840"/>
        </w:tabs>
        <w:ind w:left="839" w:hanging="419"/>
      </w:pPr>
      <w:rPr>
        <w:rFonts w:hint="default" w:ascii="宋体" w:hAnsi="宋体" w:eastAsia="宋体" w:cs="Times New Roman"/>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7">
    <w:nsid w:val="95CC017D"/>
    <w:multiLevelType w:val="singleLevel"/>
    <w:tmpl w:val="95CC017D"/>
    <w:lvl w:ilvl="0" w:tentative="0">
      <w:start w:val="1"/>
      <w:numFmt w:val="decimal"/>
      <w:lvlText w:val="%1)"/>
      <w:lvlJc w:val="left"/>
      <w:pPr>
        <w:ind w:left="454" w:firstLine="396"/>
      </w:pPr>
      <w:rPr>
        <w:rFonts w:hint="default" w:ascii="宋体" w:hAnsi="宋体" w:eastAsia="宋体" w:cs="宋体"/>
      </w:rPr>
    </w:lvl>
  </w:abstractNum>
  <w:abstractNum w:abstractNumId="8">
    <w:nsid w:val="965C7C56"/>
    <w:multiLevelType w:val="singleLevel"/>
    <w:tmpl w:val="965C7C56"/>
    <w:lvl w:ilvl="0" w:tentative="0">
      <w:start w:val="1"/>
      <w:numFmt w:val="lowerLetter"/>
      <w:suff w:val="space"/>
      <w:lvlText w:val="%1)"/>
      <w:lvlJc w:val="left"/>
      <w:pPr>
        <w:ind w:left="-840"/>
      </w:pPr>
    </w:lvl>
  </w:abstractNum>
  <w:abstractNum w:abstractNumId="9">
    <w:nsid w:val="9D372F98"/>
    <w:multiLevelType w:val="multilevel"/>
    <w:tmpl w:val="9D372F98"/>
    <w:lvl w:ilvl="0" w:tentative="0">
      <w:start w:val="1"/>
      <w:numFmt w:val="lowerLetter"/>
      <w:lvlText w:val="%1)"/>
      <w:lvlJc w:val="left"/>
      <w:pPr>
        <w:tabs>
          <w:tab w:val="left" w:pos="840"/>
        </w:tabs>
        <w:ind w:left="839" w:hanging="419"/>
      </w:pPr>
      <w:rPr>
        <w:rFonts w:hint="default" w:ascii="宋体" w:hAnsi="宋体" w:eastAsia="宋体" w:cs="Times New Roman"/>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0">
    <w:nsid w:val="9EB2604B"/>
    <w:multiLevelType w:val="multilevel"/>
    <w:tmpl w:val="9EB2604B"/>
    <w:lvl w:ilvl="0" w:tentative="0">
      <w:start w:val="1"/>
      <w:numFmt w:val="lowerLetter"/>
      <w:lvlText w:val="%1)"/>
      <w:lvlJc w:val="left"/>
      <w:pPr>
        <w:tabs>
          <w:tab w:val="left" w:pos="840"/>
        </w:tabs>
        <w:ind w:left="839" w:hanging="419"/>
      </w:pPr>
      <w:rPr>
        <w:rFonts w:hint="default" w:ascii="宋体" w:hAnsi="宋体" w:eastAsia="宋体" w:cs="Times New Roman"/>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1">
    <w:nsid w:val="A0BA7AD8"/>
    <w:multiLevelType w:val="multilevel"/>
    <w:tmpl w:val="A0BA7AD8"/>
    <w:lvl w:ilvl="0" w:tentative="0">
      <w:start w:val="1"/>
      <w:numFmt w:val="lowerLetter"/>
      <w:lvlText w:val="%1)"/>
      <w:lvlJc w:val="left"/>
      <w:pPr>
        <w:tabs>
          <w:tab w:val="left" w:pos="840"/>
        </w:tabs>
        <w:ind w:left="839" w:hanging="419"/>
      </w:pPr>
      <w:rPr>
        <w:rFonts w:hint="default" w:ascii="宋体" w:hAnsi="宋体" w:eastAsia="宋体" w:cs="Times New Roman"/>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2">
    <w:nsid w:val="A57B92D3"/>
    <w:multiLevelType w:val="multilevel"/>
    <w:tmpl w:val="A57B92D3"/>
    <w:lvl w:ilvl="0" w:tentative="0">
      <w:start w:val="1"/>
      <w:numFmt w:val="lowerLetter"/>
      <w:lvlText w:val="%1)"/>
      <w:lvlJc w:val="left"/>
      <w:pPr>
        <w:tabs>
          <w:tab w:val="left" w:pos="840"/>
        </w:tabs>
        <w:ind w:left="839" w:hanging="419"/>
      </w:pPr>
      <w:rPr>
        <w:rFonts w:hint="default" w:ascii="宋体" w:hAnsi="宋体" w:eastAsia="宋体" w:cs="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A6B38505"/>
    <w:multiLevelType w:val="multilevel"/>
    <w:tmpl w:val="A6B38505"/>
    <w:lvl w:ilvl="0" w:tentative="0">
      <w:start w:val="1"/>
      <w:numFmt w:val="lowerLetter"/>
      <w:lvlText w:val="%1)"/>
      <w:lvlJc w:val="left"/>
      <w:pPr>
        <w:tabs>
          <w:tab w:val="left" w:pos="840"/>
        </w:tabs>
        <w:ind w:left="839" w:hanging="419"/>
      </w:pPr>
      <w:rPr>
        <w:rFonts w:hint="default" w:ascii="宋体" w:hAnsi="宋体" w:eastAsia="宋体" w:cs="Times New Roman"/>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4">
    <w:nsid w:val="A8E80811"/>
    <w:multiLevelType w:val="multilevel"/>
    <w:tmpl w:val="A8E80811"/>
    <w:lvl w:ilvl="0" w:tentative="0">
      <w:start w:val="1"/>
      <w:numFmt w:val="lowerLetter"/>
      <w:lvlText w:val="%1)"/>
      <w:lvlJc w:val="left"/>
      <w:pPr>
        <w:tabs>
          <w:tab w:val="left" w:pos="840"/>
        </w:tabs>
        <w:ind w:left="839" w:hanging="419"/>
      </w:pPr>
      <w:rPr>
        <w:rFonts w:hint="default" w:ascii="宋体" w:hAnsi="宋体" w:eastAsia="宋体" w:cs="Times New Roman"/>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5">
    <w:nsid w:val="B039C01A"/>
    <w:multiLevelType w:val="multilevel"/>
    <w:tmpl w:val="B039C01A"/>
    <w:lvl w:ilvl="0" w:tentative="0">
      <w:start w:val="1"/>
      <w:numFmt w:val="lowerLetter"/>
      <w:lvlText w:val="%1)"/>
      <w:lvlJc w:val="left"/>
      <w:pPr>
        <w:tabs>
          <w:tab w:val="left" w:pos="840"/>
        </w:tabs>
        <w:ind w:left="839" w:hanging="419"/>
      </w:pPr>
      <w:rPr>
        <w:rFonts w:hint="default" w:ascii="宋体" w:hAnsi="宋体" w:eastAsia="宋体" w:cs="Times New Roman"/>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6">
    <w:nsid w:val="B0D5C7D0"/>
    <w:multiLevelType w:val="singleLevel"/>
    <w:tmpl w:val="B0D5C7D0"/>
    <w:lvl w:ilvl="0" w:tentative="0">
      <w:start w:val="1"/>
      <w:numFmt w:val="decimal"/>
      <w:suff w:val="space"/>
      <w:lvlText w:val="[%1]"/>
      <w:lvlJc w:val="left"/>
    </w:lvl>
  </w:abstractNum>
  <w:abstractNum w:abstractNumId="17">
    <w:nsid w:val="B2C2FBBC"/>
    <w:multiLevelType w:val="multilevel"/>
    <w:tmpl w:val="B2C2FBBC"/>
    <w:lvl w:ilvl="0" w:tentative="0">
      <w:start w:val="1"/>
      <w:numFmt w:val="lowerLetter"/>
      <w:pStyle w:val="525"/>
      <w:lvlText w:val="%1)"/>
      <w:lvlJc w:val="left"/>
      <w:pPr>
        <w:tabs>
          <w:tab w:val="left" w:pos="840"/>
        </w:tabs>
        <w:ind w:left="839" w:hanging="419"/>
      </w:pPr>
      <w:rPr>
        <w:rFonts w:hint="eastAsia" w:ascii="宋体" w:eastAsia="宋体"/>
        <w:b w:val="0"/>
        <w:i w:val="0"/>
        <w:sz w:val="21"/>
        <w:szCs w:val="21"/>
      </w:rPr>
    </w:lvl>
    <w:lvl w:ilvl="1" w:tentative="0">
      <w:start w:val="1"/>
      <w:numFmt w:val="decimal"/>
      <w:pStyle w:val="294"/>
      <w:lvlText w:val="%2)"/>
      <w:lvlJc w:val="left"/>
      <w:pPr>
        <w:tabs>
          <w:tab w:val="left" w:pos="1260"/>
        </w:tabs>
        <w:ind w:left="1259" w:hanging="419"/>
      </w:pPr>
      <w:rPr>
        <w:rFonts w:hint="default" w:ascii="Times New Roman" w:hAnsi="Times New Roman" w:cs="Times New Roman"/>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8">
    <w:nsid w:val="B352562E"/>
    <w:multiLevelType w:val="multilevel"/>
    <w:tmpl w:val="B352562E"/>
    <w:lvl w:ilvl="0" w:tentative="0">
      <w:start w:val="1"/>
      <w:numFmt w:val="lowerLetter"/>
      <w:lvlText w:val="%1)"/>
      <w:lvlJc w:val="left"/>
      <w:pPr>
        <w:tabs>
          <w:tab w:val="left" w:pos="840"/>
        </w:tabs>
        <w:ind w:left="839" w:hanging="419"/>
      </w:pPr>
      <w:rPr>
        <w:rFonts w:hint="default" w:ascii="宋体" w:hAnsi="宋体" w:eastAsia="宋体" w:cs="Times New Roman"/>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9">
    <w:nsid w:val="B3C43902"/>
    <w:multiLevelType w:val="multilevel"/>
    <w:tmpl w:val="B3C43902"/>
    <w:lvl w:ilvl="0" w:tentative="0">
      <w:start w:val="1"/>
      <w:numFmt w:val="lowerLetter"/>
      <w:lvlText w:val="%1)"/>
      <w:lvlJc w:val="left"/>
      <w:pPr>
        <w:tabs>
          <w:tab w:val="left" w:pos="840"/>
        </w:tabs>
        <w:ind w:left="839" w:hanging="419"/>
      </w:pPr>
      <w:rPr>
        <w:rFonts w:hint="default" w:ascii="宋体" w:hAnsi="宋体" w:eastAsia="宋体" w:cs="Times New Roman"/>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20">
    <w:nsid w:val="BC10E282"/>
    <w:multiLevelType w:val="multilevel"/>
    <w:tmpl w:val="BC10E282"/>
    <w:lvl w:ilvl="0" w:tentative="0">
      <w:start w:val="1"/>
      <w:numFmt w:val="lowerLetter"/>
      <w:lvlText w:val="%1)"/>
      <w:lvlJc w:val="left"/>
      <w:pPr>
        <w:tabs>
          <w:tab w:val="left" w:pos="840"/>
        </w:tabs>
        <w:ind w:left="839" w:hanging="419"/>
      </w:pPr>
      <w:rPr>
        <w:rFonts w:hint="default" w:ascii="宋体" w:hAnsi="宋体" w:eastAsia="宋体" w:cs="Times New Roman"/>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21">
    <w:nsid w:val="BC791EE8"/>
    <w:multiLevelType w:val="multilevel"/>
    <w:tmpl w:val="BC791EE8"/>
    <w:lvl w:ilvl="0" w:tentative="0">
      <w:start w:val="1"/>
      <w:numFmt w:val="lowerLetter"/>
      <w:lvlText w:val="%1)"/>
      <w:lvlJc w:val="left"/>
      <w:pPr>
        <w:ind w:left="846" w:hanging="420"/>
      </w:p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22">
    <w:nsid w:val="C068843F"/>
    <w:multiLevelType w:val="multilevel"/>
    <w:tmpl w:val="C068843F"/>
    <w:lvl w:ilvl="0" w:tentative="0">
      <w:start w:val="1"/>
      <w:numFmt w:val="lowerLetter"/>
      <w:lvlText w:val="%1)"/>
      <w:lvlJc w:val="left"/>
      <w:pPr>
        <w:tabs>
          <w:tab w:val="left" w:pos="840"/>
        </w:tabs>
        <w:ind w:left="839" w:hanging="419"/>
      </w:pPr>
      <w:rPr>
        <w:rFonts w:hint="default" w:ascii="宋体" w:hAnsi="宋体" w:eastAsia="宋体" w:cs="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23">
    <w:nsid w:val="C35C157D"/>
    <w:multiLevelType w:val="multilevel"/>
    <w:tmpl w:val="C35C157D"/>
    <w:lvl w:ilvl="0" w:tentative="0">
      <w:start w:val="1"/>
      <w:numFmt w:val="lowerLetter"/>
      <w:lvlText w:val="%1)"/>
      <w:lvlJc w:val="left"/>
      <w:pPr>
        <w:tabs>
          <w:tab w:val="left" w:pos="840"/>
        </w:tabs>
        <w:ind w:left="839" w:hanging="419"/>
      </w:pPr>
      <w:rPr>
        <w:rFonts w:hint="default" w:ascii="宋体" w:hAnsi="宋体" w:eastAsia="宋体" w:cs="Times New Roman"/>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24">
    <w:nsid w:val="C5E96FE0"/>
    <w:multiLevelType w:val="multilevel"/>
    <w:tmpl w:val="C5E96FE0"/>
    <w:lvl w:ilvl="0" w:tentative="0">
      <w:start w:val="1"/>
      <w:numFmt w:val="lowerLetter"/>
      <w:pStyle w:val="305"/>
      <w:lvlText w:val="%1)"/>
      <w:lvlJc w:val="left"/>
      <w:pPr>
        <w:tabs>
          <w:tab w:val="left" w:pos="840"/>
        </w:tabs>
        <w:ind w:left="839" w:hanging="419"/>
      </w:pPr>
      <w:rPr>
        <w:rFonts w:hint="default" w:ascii="Times New Roman" w:hAnsi="Times New Roman" w:eastAsia="宋体" w:cs="Times New Roman"/>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25">
    <w:nsid w:val="C6832719"/>
    <w:multiLevelType w:val="multilevel"/>
    <w:tmpl w:val="C6832719"/>
    <w:lvl w:ilvl="0" w:tentative="0">
      <w:start w:val="1"/>
      <w:numFmt w:val="lowerLetter"/>
      <w:lvlText w:val="%1)"/>
      <w:lvlJc w:val="left"/>
      <w:pPr>
        <w:tabs>
          <w:tab w:val="left" w:pos="840"/>
        </w:tabs>
        <w:ind w:left="839" w:hanging="419"/>
      </w:pPr>
      <w:rPr>
        <w:rFonts w:hint="default" w:ascii="宋体" w:hAnsi="宋体" w:eastAsia="宋体" w:cs="Times New Roman"/>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26">
    <w:nsid w:val="C6C22506"/>
    <w:multiLevelType w:val="multilevel"/>
    <w:tmpl w:val="C6C22506"/>
    <w:lvl w:ilvl="0" w:tentative="0">
      <w:start w:val="1"/>
      <w:numFmt w:val="lowerLetter"/>
      <w:lvlText w:val="%1)"/>
      <w:lvlJc w:val="left"/>
      <w:pPr>
        <w:tabs>
          <w:tab w:val="left" w:pos="840"/>
        </w:tabs>
        <w:ind w:left="839" w:hanging="419"/>
      </w:pPr>
      <w:rPr>
        <w:rFonts w:hint="default" w:ascii="宋体" w:hAnsi="宋体" w:eastAsia="宋体" w:cs="Times New Roman"/>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27">
    <w:nsid w:val="CDA0FD31"/>
    <w:multiLevelType w:val="multilevel"/>
    <w:tmpl w:val="CDA0FD31"/>
    <w:lvl w:ilvl="0" w:tentative="0">
      <w:start w:val="1"/>
      <w:numFmt w:val="lowerLetter"/>
      <w:lvlText w:val="%1)"/>
      <w:lvlJc w:val="left"/>
      <w:pPr>
        <w:ind w:left="846" w:hanging="420"/>
      </w:p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28">
    <w:nsid w:val="D2E15425"/>
    <w:multiLevelType w:val="multilevel"/>
    <w:tmpl w:val="D2E15425"/>
    <w:lvl w:ilvl="0" w:tentative="0">
      <w:start w:val="1"/>
      <w:numFmt w:val="lowerLetter"/>
      <w:lvlText w:val="%1)"/>
      <w:lvlJc w:val="left"/>
      <w:pPr>
        <w:tabs>
          <w:tab w:val="left" w:pos="840"/>
        </w:tabs>
        <w:ind w:left="839" w:hanging="419"/>
      </w:pPr>
      <w:rPr>
        <w:rFonts w:hint="default" w:ascii="宋体" w:hAnsi="宋体" w:eastAsia="宋体" w:cs="Times New Roman"/>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29">
    <w:nsid w:val="D72C8E1A"/>
    <w:multiLevelType w:val="multilevel"/>
    <w:tmpl w:val="D72C8E1A"/>
    <w:lvl w:ilvl="0" w:tentative="0">
      <w:start w:val="1"/>
      <w:numFmt w:val="lowerLetter"/>
      <w:lvlText w:val="%1)"/>
      <w:lvlJc w:val="left"/>
      <w:pPr>
        <w:tabs>
          <w:tab w:val="left" w:pos="840"/>
        </w:tabs>
        <w:ind w:left="839" w:hanging="419"/>
      </w:pPr>
      <w:rPr>
        <w:rFonts w:hint="default" w:ascii="宋体" w:hAnsi="宋体" w:eastAsia="宋体" w:cs="Times New Roman"/>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30">
    <w:nsid w:val="DBB77972"/>
    <w:multiLevelType w:val="multilevel"/>
    <w:tmpl w:val="DBB77972"/>
    <w:lvl w:ilvl="0" w:tentative="0">
      <w:start w:val="1"/>
      <w:numFmt w:val="lowerLetter"/>
      <w:lvlText w:val="%1)"/>
      <w:lvlJc w:val="left"/>
      <w:pPr>
        <w:tabs>
          <w:tab w:val="left" w:pos="840"/>
        </w:tabs>
        <w:ind w:left="839" w:hanging="419"/>
      </w:pPr>
      <w:rPr>
        <w:rFonts w:hint="default" w:ascii="宋体" w:hAnsi="宋体" w:eastAsia="宋体" w:cs="Times New Roman"/>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31">
    <w:nsid w:val="DE2CB301"/>
    <w:multiLevelType w:val="multilevel"/>
    <w:tmpl w:val="DE2CB301"/>
    <w:lvl w:ilvl="0" w:tentative="0">
      <w:start w:val="1"/>
      <w:numFmt w:val="lowerLetter"/>
      <w:lvlText w:val="%1)"/>
      <w:lvlJc w:val="left"/>
      <w:pPr>
        <w:tabs>
          <w:tab w:val="left" w:pos="840"/>
        </w:tabs>
        <w:ind w:left="839" w:hanging="419"/>
      </w:pPr>
      <w:rPr>
        <w:rFonts w:hint="default" w:ascii="宋体" w:hAnsi="宋体" w:eastAsia="宋体" w:cs="Times New Roman"/>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32">
    <w:nsid w:val="E02AB773"/>
    <w:multiLevelType w:val="multilevel"/>
    <w:tmpl w:val="E02AB773"/>
    <w:lvl w:ilvl="0" w:tentative="0">
      <w:start w:val="1"/>
      <w:numFmt w:val="lowerLetter"/>
      <w:lvlText w:val="%1)"/>
      <w:lvlJc w:val="left"/>
      <w:pPr>
        <w:tabs>
          <w:tab w:val="left" w:pos="840"/>
        </w:tabs>
        <w:ind w:left="839" w:hanging="419"/>
      </w:pPr>
      <w:rPr>
        <w:rFonts w:hint="default" w:ascii="宋体" w:hAnsi="宋体" w:eastAsia="宋体" w:cs="Times New Roman"/>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33">
    <w:nsid w:val="E51E4F11"/>
    <w:multiLevelType w:val="singleLevel"/>
    <w:tmpl w:val="E51E4F11"/>
    <w:lvl w:ilvl="0" w:tentative="0">
      <w:start w:val="1"/>
      <w:numFmt w:val="decimal"/>
      <w:lvlText w:val="%1)"/>
      <w:lvlJc w:val="left"/>
      <w:pPr>
        <w:ind w:left="454" w:firstLine="396"/>
      </w:pPr>
      <w:rPr>
        <w:rFonts w:hint="default"/>
      </w:rPr>
    </w:lvl>
  </w:abstractNum>
  <w:abstractNum w:abstractNumId="34">
    <w:nsid w:val="E6BD2947"/>
    <w:multiLevelType w:val="multilevel"/>
    <w:tmpl w:val="E6BD2947"/>
    <w:lvl w:ilvl="0" w:tentative="0">
      <w:start w:val="1"/>
      <w:numFmt w:val="lowerLetter"/>
      <w:lvlText w:val="%1)"/>
      <w:lvlJc w:val="left"/>
      <w:pPr>
        <w:tabs>
          <w:tab w:val="left" w:pos="840"/>
        </w:tabs>
        <w:ind w:left="839" w:hanging="419"/>
      </w:pPr>
      <w:rPr>
        <w:rFonts w:hint="default" w:ascii="宋体" w:hAnsi="宋体" w:eastAsia="宋体" w:cs="Times New Roman"/>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35">
    <w:nsid w:val="EA6AD0F6"/>
    <w:multiLevelType w:val="multilevel"/>
    <w:tmpl w:val="EA6AD0F6"/>
    <w:lvl w:ilvl="0" w:tentative="0">
      <w:start w:val="1"/>
      <w:numFmt w:val="lowerLetter"/>
      <w:lvlText w:val="%1)"/>
      <w:lvlJc w:val="left"/>
      <w:pPr>
        <w:tabs>
          <w:tab w:val="left" w:pos="840"/>
        </w:tabs>
        <w:ind w:left="839" w:hanging="419"/>
      </w:pPr>
      <w:rPr>
        <w:rFonts w:hint="default" w:ascii="宋体" w:hAnsi="宋体" w:eastAsia="宋体" w:cs="Times New Roman"/>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36">
    <w:nsid w:val="EC45F147"/>
    <w:multiLevelType w:val="multilevel"/>
    <w:tmpl w:val="EC45F147"/>
    <w:lvl w:ilvl="0" w:tentative="0">
      <w:start w:val="1"/>
      <w:numFmt w:val="lowerLetter"/>
      <w:lvlText w:val="%1)"/>
      <w:lvlJc w:val="left"/>
      <w:pPr>
        <w:tabs>
          <w:tab w:val="left" w:pos="840"/>
        </w:tabs>
        <w:ind w:left="839" w:hanging="419"/>
      </w:pPr>
      <w:rPr>
        <w:rFonts w:hint="default" w:ascii="宋体" w:hAnsi="宋体" w:eastAsia="宋体" w:cs="Times New Roman"/>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37">
    <w:nsid w:val="ECA53DBE"/>
    <w:multiLevelType w:val="multilevel"/>
    <w:tmpl w:val="ECA53DBE"/>
    <w:lvl w:ilvl="0" w:tentative="0">
      <w:start w:val="1"/>
      <w:numFmt w:val="lowerLetter"/>
      <w:lvlText w:val="%1)"/>
      <w:lvlJc w:val="left"/>
      <w:pPr>
        <w:tabs>
          <w:tab w:val="left" w:pos="840"/>
        </w:tabs>
        <w:ind w:left="839" w:hanging="419"/>
      </w:pPr>
      <w:rPr>
        <w:rFonts w:hint="default" w:ascii="宋体" w:hAnsi="宋体" w:eastAsia="宋体" w:cs="Times New Roman"/>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38">
    <w:nsid w:val="ED47C4A8"/>
    <w:multiLevelType w:val="multilevel"/>
    <w:tmpl w:val="ED47C4A8"/>
    <w:lvl w:ilvl="0" w:tentative="0">
      <w:start w:val="1"/>
      <w:numFmt w:val="lowerLetter"/>
      <w:lvlText w:val="%1)"/>
      <w:lvlJc w:val="left"/>
      <w:pPr>
        <w:tabs>
          <w:tab w:val="left" w:pos="840"/>
        </w:tabs>
        <w:ind w:left="839" w:hanging="419"/>
      </w:pPr>
      <w:rPr>
        <w:rFonts w:hint="default" w:ascii="宋体" w:hAnsi="宋体" w:eastAsia="宋体" w:cs="Times New Roman"/>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39">
    <w:nsid w:val="F322D82B"/>
    <w:multiLevelType w:val="multilevel"/>
    <w:tmpl w:val="F322D82B"/>
    <w:lvl w:ilvl="0" w:tentative="0">
      <w:start w:val="1"/>
      <w:numFmt w:val="lowerLetter"/>
      <w:lvlText w:val="%1)"/>
      <w:lvlJc w:val="left"/>
      <w:pPr>
        <w:tabs>
          <w:tab w:val="left" w:pos="840"/>
        </w:tabs>
        <w:ind w:left="839" w:hanging="419"/>
      </w:pPr>
      <w:rPr>
        <w:rFonts w:hint="default" w:ascii="宋体" w:hAnsi="宋体" w:eastAsia="宋体" w:cs="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40">
    <w:nsid w:val="F90309A0"/>
    <w:multiLevelType w:val="multilevel"/>
    <w:tmpl w:val="F90309A0"/>
    <w:lvl w:ilvl="0" w:tentative="0">
      <w:start w:val="1"/>
      <w:numFmt w:val="lowerLetter"/>
      <w:lvlText w:val="%1)"/>
      <w:lvlJc w:val="left"/>
      <w:pPr>
        <w:tabs>
          <w:tab w:val="left" w:pos="840"/>
        </w:tabs>
        <w:ind w:left="839" w:hanging="419"/>
      </w:pPr>
      <w:rPr>
        <w:rFonts w:hint="default" w:ascii="宋体" w:hAnsi="宋体" w:eastAsia="宋体" w:cs="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41">
    <w:nsid w:val="FA6C1478"/>
    <w:multiLevelType w:val="singleLevel"/>
    <w:tmpl w:val="FA6C1478"/>
    <w:lvl w:ilvl="0" w:tentative="0">
      <w:start w:val="1"/>
      <w:numFmt w:val="lowerLetter"/>
      <w:suff w:val="space"/>
      <w:lvlText w:val="%1)"/>
      <w:lvlJc w:val="left"/>
      <w:pPr>
        <w:ind w:left="-840"/>
      </w:pPr>
    </w:lvl>
  </w:abstractNum>
  <w:abstractNum w:abstractNumId="42">
    <w:nsid w:val="FC0EC953"/>
    <w:multiLevelType w:val="multilevel"/>
    <w:tmpl w:val="FC0EC953"/>
    <w:lvl w:ilvl="0" w:tentative="0">
      <w:start w:val="1"/>
      <w:numFmt w:val="lowerLetter"/>
      <w:lvlText w:val="%1)"/>
      <w:lvlJc w:val="left"/>
      <w:pPr>
        <w:tabs>
          <w:tab w:val="left" w:pos="840"/>
        </w:tabs>
        <w:ind w:left="839" w:hanging="419"/>
      </w:pPr>
      <w:rPr>
        <w:rFonts w:hint="default" w:ascii="宋体" w:hAnsi="宋体" w:eastAsia="宋体" w:cs="Times New Roman"/>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43">
    <w:nsid w:val="FC686621"/>
    <w:multiLevelType w:val="multilevel"/>
    <w:tmpl w:val="FC686621"/>
    <w:lvl w:ilvl="0" w:tentative="0">
      <w:start w:val="1"/>
      <w:numFmt w:val="lowerLetter"/>
      <w:lvlText w:val="%1)"/>
      <w:lvlJc w:val="left"/>
      <w:pPr>
        <w:tabs>
          <w:tab w:val="left" w:pos="840"/>
        </w:tabs>
        <w:ind w:left="839" w:hanging="419"/>
      </w:pPr>
      <w:rPr>
        <w:rFonts w:hint="default" w:ascii="宋体" w:hAnsi="宋体" w:eastAsia="宋体" w:cs="Times New Roman"/>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44">
    <w:nsid w:val="FFFFFF7C"/>
    <w:multiLevelType w:val="singleLevel"/>
    <w:tmpl w:val="FFFFFF7C"/>
    <w:lvl w:ilvl="0" w:tentative="0">
      <w:start w:val="1"/>
      <w:numFmt w:val="decimal"/>
      <w:pStyle w:val="67"/>
      <w:lvlText w:val="%1."/>
      <w:lvlJc w:val="left"/>
      <w:pPr>
        <w:tabs>
          <w:tab w:val="left" w:pos="2040"/>
        </w:tabs>
        <w:ind w:left="2040" w:leftChars="800" w:hanging="360" w:hangingChars="200"/>
      </w:pPr>
    </w:lvl>
  </w:abstractNum>
  <w:abstractNum w:abstractNumId="45">
    <w:nsid w:val="FFFFFF7D"/>
    <w:multiLevelType w:val="singleLevel"/>
    <w:tmpl w:val="FFFFFF7D"/>
    <w:lvl w:ilvl="0" w:tentative="0">
      <w:start w:val="1"/>
      <w:numFmt w:val="decimal"/>
      <w:pStyle w:val="50"/>
      <w:lvlText w:val="%1."/>
      <w:lvlJc w:val="left"/>
      <w:pPr>
        <w:tabs>
          <w:tab w:val="left" w:pos="1620"/>
        </w:tabs>
        <w:ind w:left="1620" w:leftChars="600" w:hanging="360" w:hangingChars="200"/>
      </w:pPr>
    </w:lvl>
  </w:abstractNum>
  <w:abstractNum w:abstractNumId="46">
    <w:nsid w:val="FFFFFF7E"/>
    <w:multiLevelType w:val="singleLevel"/>
    <w:tmpl w:val="FFFFFF7E"/>
    <w:lvl w:ilvl="0" w:tentative="0">
      <w:start w:val="1"/>
      <w:numFmt w:val="decimal"/>
      <w:pStyle w:val="41"/>
      <w:lvlText w:val="%1."/>
      <w:lvlJc w:val="left"/>
      <w:pPr>
        <w:tabs>
          <w:tab w:val="left" w:pos="1200"/>
        </w:tabs>
        <w:ind w:left="1200" w:leftChars="400" w:hanging="360" w:hangingChars="200"/>
      </w:pPr>
    </w:lvl>
  </w:abstractNum>
  <w:abstractNum w:abstractNumId="47">
    <w:nsid w:val="FFFFFF7F"/>
    <w:multiLevelType w:val="singleLevel"/>
    <w:tmpl w:val="FFFFFF7F"/>
    <w:lvl w:ilvl="0" w:tentative="0">
      <w:start w:val="1"/>
      <w:numFmt w:val="decimal"/>
      <w:pStyle w:val="19"/>
      <w:lvlText w:val="%1."/>
      <w:lvlJc w:val="left"/>
      <w:pPr>
        <w:tabs>
          <w:tab w:val="left" w:pos="780"/>
        </w:tabs>
        <w:ind w:left="780" w:leftChars="200" w:hanging="360" w:hangingChars="200"/>
      </w:pPr>
    </w:lvl>
  </w:abstractNum>
  <w:abstractNum w:abstractNumId="48">
    <w:nsid w:val="FFFFFF80"/>
    <w:multiLevelType w:val="singleLevel"/>
    <w:tmpl w:val="FFFFFF80"/>
    <w:lvl w:ilvl="0" w:tentative="0">
      <w:start w:val="1"/>
      <w:numFmt w:val="bullet"/>
      <w:pStyle w:val="49"/>
      <w:lvlText w:val=""/>
      <w:lvlJc w:val="left"/>
      <w:pPr>
        <w:tabs>
          <w:tab w:val="left" w:pos="2040"/>
        </w:tabs>
        <w:ind w:left="2040" w:leftChars="800" w:hanging="360" w:hangingChars="200"/>
      </w:pPr>
      <w:rPr>
        <w:rFonts w:hint="default" w:ascii="Wingdings" w:hAnsi="Wingdings"/>
      </w:rPr>
    </w:lvl>
  </w:abstractNum>
  <w:abstractNum w:abstractNumId="49">
    <w:nsid w:val="FFFFFF81"/>
    <w:multiLevelType w:val="singleLevel"/>
    <w:tmpl w:val="FFFFFF81"/>
    <w:lvl w:ilvl="0" w:tentative="0">
      <w:start w:val="1"/>
      <w:numFmt w:val="bullet"/>
      <w:pStyle w:val="22"/>
      <w:lvlText w:val=""/>
      <w:lvlJc w:val="left"/>
      <w:pPr>
        <w:tabs>
          <w:tab w:val="left" w:pos="1620"/>
        </w:tabs>
        <w:ind w:left="1620" w:leftChars="600" w:hanging="360" w:hangingChars="200"/>
      </w:pPr>
      <w:rPr>
        <w:rFonts w:hint="default" w:ascii="Wingdings" w:hAnsi="Wingdings"/>
      </w:rPr>
    </w:lvl>
  </w:abstractNum>
  <w:abstractNum w:abstractNumId="50">
    <w:nsid w:val="FFFFFF82"/>
    <w:multiLevelType w:val="singleLevel"/>
    <w:tmpl w:val="FFFFFF82"/>
    <w:lvl w:ilvl="0" w:tentative="0">
      <w:start w:val="1"/>
      <w:numFmt w:val="bullet"/>
      <w:pStyle w:val="38"/>
      <w:lvlText w:val=""/>
      <w:lvlJc w:val="left"/>
      <w:pPr>
        <w:tabs>
          <w:tab w:val="left" w:pos="1200"/>
        </w:tabs>
        <w:ind w:left="1200" w:leftChars="400" w:hanging="360" w:hangingChars="200"/>
      </w:pPr>
      <w:rPr>
        <w:rFonts w:hint="default" w:ascii="Wingdings" w:hAnsi="Wingdings"/>
      </w:rPr>
    </w:lvl>
  </w:abstractNum>
  <w:abstractNum w:abstractNumId="51">
    <w:nsid w:val="FFFFFF83"/>
    <w:multiLevelType w:val="singleLevel"/>
    <w:tmpl w:val="FFFFFF83"/>
    <w:lvl w:ilvl="0" w:tentative="0">
      <w:start w:val="1"/>
      <w:numFmt w:val="bullet"/>
      <w:pStyle w:val="45"/>
      <w:lvlText w:val=""/>
      <w:lvlJc w:val="left"/>
      <w:pPr>
        <w:tabs>
          <w:tab w:val="left" w:pos="780"/>
        </w:tabs>
        <w:ind w:left="780" w:leftChars="200" w:hanging="360" w:hangingChars="200"/>
      </w:pPr>
      <w:rPr>
        <w:rFonts w:hint="default" w:ascii="Wingdings" w:hAnsi="Wingdings"/>
      </w:rPr>
    </w:lvl>
  </w:abstractNum>
  <w:abstractNum w:abstractNumId="52">
    <w:nsid w:val="FFFFFF88"/>
    <w:multiLevelType w:val="singleLevel"/>
    <w:tmpl w:val="FFFFFF88"/>
    <w:lvl w:ilvl="0" w:tentative="0">
      <w:start w:val="1"/>
      <w:numFmt w:val="decimal"/>
      <w:pStyle w:val="25"/>
      <w:lvlText w:val="%1."/>
      <w:lvlJc w:val="left"/>
      <w:pPr>
        <w:tabs>
          <w:tab w:val="left" w:pos="360"/>
        </w:tabs>
        <w:ind w:left="360" w:hanging="360" w:hangingChars="200"/>
      </w:pPr>
    </w:lvl>
  </w:abstractNum>
  <w:abstractNum w:abstractNumId="53">
    <w:nsid w:val="FFFFFF89"/>
    <w:multiLevelType w:val="singleLevel"/>
    <w:tmpl w:val="FFFFFF89"/>
    <w:lvl w:ilvl="0" w:tentative="0">
      <w:start w:val="1"/>
      <w:numFmt w:val="bullet"/>
      <w:pStyle w:val="29"/>
      <w:lvlText w:val=""/>
      <w:lvlJc w:val="left"/>
      <w:pPr>
        <w:tabs>
          <w:tab w:val="left" w:pos="360"/>
        </w:tabs>
        <w:ind w:left="360" w:hanging="360" w:hangingChars="200"/>
      </w:pPr>
      <w:rPr>
        <w:rFonts w:hint="default" w:ascii="Wingdings" w:hAnsi="Wingdings"/>
      </w:rPr>
    </w:lvl>
  </w:abstractNum>
  <w:abstractNum w:abstractNumId="54">
    <w:nsid w:val="03ECBFE0"/>
    <w:multiLevelType w:val="multilevel"/>
    <w:tmpl w:val="03ECBFE0"/>
    <w:lvl w:ilvl="0" w:tentative="0">
      <w:start w:val="1"/>
      <w:numFmt w:val="lowerLetter"/>
      <w:lvlText w:val="%1)"/>
      <w:lvlJc w:val="left"/>
      <w:pPr>
        <w:tabs>
          <w:tab w:val="left" w:pos="840"/>
        </w:tabs>
        <w:ind w:left="839" w:hanging="419"/>
      </w:pPr>
      <w:rPr>
        <w:rFonts w:hint="default" w:ascii="宋体" w:hAnsi="宋体" w:eastAsia="宋体" w:cs="Times New Roman"/>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55">
    <w:nsid w:val="05EBD7AB"/>
    <w:multiLevelType w:val="multilevel"/>
    <w:tmpl w:val="05EBD7AB"/>
    <w:lvl w:ilvl="0" w:tentative="0">
      <w:start w:val="1"/>
      <w:numFmt w:val="lowerLetter"/>
      <w:lvlText w:val="%1)"/>
      <w:lvlJc w:val="left"/>
      <w:pPr>
        <w:tabs>
          <w:tab w:val="left" w:pos="840"/>
        </w:tabs>
        <w:ind w:left="839" w:hanging="419"/>
      </w:pPr>
      <w:rPr>
        <w:rFonts w:hint="default" w:ascii="宋体" w:hAnsi="宋体" w:eastAsia="宋体" w:cs="Times New Roman"/>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56">
    <w:nsid w:val="07ED3FEA"/>
    <w:multiLevelType w:val="multilevel"/>
    <w:tmpl w:val="07ED3FEA"/>
    <w:lvl w:ilvl="0" w:tentative="0">
      <w:start w:val="1"/>
      <w:numFmt w:val="none"/>
      <w:lvlText w:val="%1"/>
      <w:lvlJc w:val="left"/>
      <w:pPr>
        <w:ind w:left="425" w:hanging="425"/>
      </w:pPr>
      <w:rPr>
        <w:rFonts w:hint="eastAsia"/>
      </w:rPr>
    </w:lvl>
    <w:lvl w:ilvl="1" w:tentative="0">
      <w:start w:val="1"/>
      <w:numFmt w:val="decimal"/>
      <w:pStyle w:val="514"/>
      <w:suff w:val="nothing"/>
      <w:lvlText w:val="%10.%2 "/>
      <w:lvlJc w:val="left"/>
      <w:pPr>
        <w:ind w:left="0" w:firstLine="0"/>
      </w:pPr>
      <w:rPr>
        <w:rFonts w:hint="eastAsia" w:ascii="黑体" w:eastAsia="黑体" w:hAnsiTheme="minorHAnsi"/>
        <w:b w:val="0"/>
        <w:i w:val="0"/>
        <w:sz w:val="21"/>
      </w:rPr>
    </w:lvl>
    <w:lvl w:ilvl="2" w:tentative="0">
      <w:start w:val="1"/>
      <w:numFmt w:val="decimal"/>
      <w:pStyle w:val="506"/>
      <w:suff w:val="nothing"/>
      <w:lvlText w:val="%10.%2.%3 "/>
      <w:lvlJc w:val="left"/>
      <w:pPr>
        <w:ind w:left="0" w:firstLine="0"/>
      </w:pPr>
      <w:rPr>
        <w:rFonts w:hint="eastAsia" w:ascii="黑体" w:eastAsia="黑体" w:hAnsiTheme="minorHAnsi"/>
        <w:b w:val="0"/>
        <w:i w:val="0"/>
        <w:sz w:val="21"/>
      </w:rPr>
    </w:lvl>
    <w:lvl w:ilvl="3" w:tentative="0">
      <w:start w:val="1"/>
      <w:numFmt w:val="decimal"/>
      <w:pStyle w:val="508"/>
      <w:suff w:val="nothing"/>
      <w:lvlText w:val="%10.%2.%3.%4 "/>
      <w:lvlJc w:val="left"/>
      <w:pPr>
        <w:ind w:left="0" w:firstLine="0"/>
      </w:pPr>
      <w:rPr>
        <w:rFonts w:hint="eastAsia" w:ascii="黑体" w:eastAsia="黑体" w:hAnsiTheme="minorHAnsi"/>
        <w:b w:val="0"/>
        <w:i w:val="0"/>
        <w:sz w:val="21"/>
      </w:rPr>
    </w:lvl>
    <w:lvl w:ilvl="4" w:tentative="0">
      <w:start w:val="1"/>
      <w:numFmt w:val="decimal"/>
      <w:pStyle w:val="510"/>
      <w:suff w:val="nothing"/>
      <w:lvlText w:val="%10.%2.%3.%4.%5 "/>
      <w:lvlJc w:val="left"/>
      <w:pPr>
        <w:ind w:left="0" w:firstLine="0"/>
      </w:pPr>
      <w:rPr>
        <w:rFonts w:hint="eastAsia" w:ascii="黑体" w:eastAsia="黑体" w:hAnsiTheme="minorHAnsi"/>
        <w:b w:val="0"/>
        <w:i w:val="0"/>
        <w:sz w:val="21"/>
      </w:rPr>
    </w:lvl>
    <w:lvl w:ilvl="5" w:tentative="0">
      <w:start w:val="1"/>
      <w:numFmt w:val="decimal"/>
      <w:pStyle w:val="512"/>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57">
    <w:nsid w:val="08A3E9EB"/>
    <w:multiLevelType w:val="multilevel"/>
    <w:tmpl w:val="08A3E9EB"/>
    <w:lvl w:ilvl="0" w:tentative="0">
      <w:start w:val="1"/>
      <w:numFmt w:val="lowerLetter"/>
      <w:lvlText w:val="%1)"/>
      <w:lvlJc w:val="left"/>
      <w:pPr>
        <w:tabs>
          <w:tab w:val="left" w:pos="840"/>
        </w:tabs>
        <w:ind w:left="839" w:hanging="419"/>
      </w:pPr>
      <w:rPr>
        <w:rFonts w:hint="default" w:ascii="宋体" w:hAnsi="宋体" w:eastAsia="宋体" w:cs="Times New Roman"/>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58">
    <w:nsid w:val="09227E31"/>
    <w:multiLevelType w:val="multilevel"/>
    <w:tmpl w:val="09227E31"/>
    <w:lvl w:ilvl="0" w:tentative="0">
      <w:start w:val="1"/>
      <w:numFmt w:val="none"/>
      <w:suff w:val="nothing"/>
      <w:lvlText w:val=""/>
      <w:lvlJc w:val="left"/>
      <w:pPr>
        <w:ind w:left="0" w:firstLine="0"/>
      </w:pPr>
      <w:rPr>
        <w:rFonts w:hint="eastAsia" w:ascii="黑体" w:hAnsi="Times New Roman" w:eastAsia="黑体"/>
        <w:b/>
        <w:i w:val="0"/>
        <w:sz w:val="21"/>
      </w:rPr>
    </w:lvl>
    <w:lvl w:ilvl="1" w:tentative="0">
      <w:start w:val="1"/>
      <w:numFmt w:val="decimal"/>
      <w:pStyle w:val="301"/>
      <w:suff w:val="nothing"/>
      <w:lvlText w:val="表%2　"/>
      <w:lvlJc w:val="left"/>
      <w:pPr>
        <w:ind w:left="0" w:firstLine="0"/>
      </w:pPr>
      <w:rPr>
        <w:rFonts w:hint="eastAsia" w:ascii="黑体" w:hAnsi="黑体" w:eastAsia="黑体" w:cs="Times New Roman"/>
        <w:b w:val="0"/>
        <w:bCs w:val="0"/>
        <w:i w:val="0"/>
        <w:iCs w:val="0"/>
        <w:caps w:val="0"/>
        <w:smallCaps w:val="0"/>
        <w:strike w:val="0"/>
        <w:dstrike w:val="0"/>
        <w:outline w:val="0"/>
        <w:shadow w:val="0"/>
        <w:emboss w:val="0"/>
        <w:imprint w:val="0"/>
        <w:snapToGrid w:val="0"/>
        <w:vanish w:val="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2" w:tentative="0">
      <w:start w:val="1"/>
      <w:numFmt w:val="none"/>
      <w:pStyle w:val="316"/>
      <w:suff w:val="nothing"/>
      <w:lvlText w:val="%1表%2　"/>
      <w:lvlJc w:val="left"/>
      <w:pPr>
        <w:ind w:left="0" w:firstLine="0"/>
      </w:pPr>
      <w:rPr>
        <w:rFonts w:hint="eastAsia" w:ascii="黑体" w:hAnsi="黑体" w:eastAsia="黑体" w:cs="Times New Roman"/>
        <w:b w:val="0"/>
        <w:bCs w:val="0"/>
        <w:i w:val="0"/>
        <w:iCs w:val="0"/>
        <w:caps w:val="0"/>
        <w:smallCaps w:val="0"/>
        <w:strike w:val="0"/>
        <w:dstrike w:val="0"/>
        <w:outline w:val="0"/>
        <w:shadow w:val="0"/>
        <w:emboss w:val="0"/>
        <w:imprint w:val="0"/>
        <w:snapToGrid w:val="0"/>
        <w:vanish w:val="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3969"/>
        </w:tabs>
        <w:ind w:left="3969" w:hanging="1418"/>
      </w:pPr>
      <w:rPr>
        <w:rFonts w:hint="eastAsia"/>
      </w:rPr>
    </w:lvl>
    <w:lvl w:ilvl="8" w:tentative="0">
      <w:start w:val="1"/>
      <w:numFmt w:val="decimal"/>
      <w:lvlText w:val="%1.%2.%3.%4.%5.%6.%7.%8.%9"/>
      <w:lvlJc w:val="left"/>
      <w:pPr>
        <w:tabs>
          <w:tab w:val="left" w:pos="4677"/>
        </w:tabs>
        <w:ind w:left="4677" w:hanging="1700"/>
      </w:pPr>
      <w:rPr>
        <w:rFonts w:hint="eastAsia"/>
      </w:rPr>
    </w:lvl>
  </w:abstractNum>
  <w:abstractNum w:abstractNumId="59">
    <w:nsid w:val="099E8D77"/>
    <w:multiLevelType w:val="multilevel"/>
    <w:tmpl w:val="099E8D77"/>
    <w:lvl w:ilvl="0" w:tentative="0">
      <w:start w:val="1"/>
      <w:numFmt w:val="lowerLetter"/>
      <w:lvlText w:val="%1)"/>
      <w:lvlJc w:val="left"/>
      <w:pPr>
        <w:tabs>
          <w:tab w:val="left" w:pos="840"/>
        </w:tabs>
        <w:ind w:left="839" w:hanging="419"/>
      </w:pPr>
      <w:rPr>
        <w:rFonts w:hint="default" w:ascii="宋体" w:hAnsi="宋体" w:eastAsia="宋体" w:cs="Times New Roman"/>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60">
    <w:nsid w:val="0AE367E9"/>
    <w:multiLevelType w:val="multilevel"/>
    <w:tmpl w:val="0AE367E9"/>
    <w:lvl w:ilvl="0" w:tentative="0">
      <w:start w:val="1"/>
      <w:numFmt w:val="none"/>
      <w:pStyle w:val="292"/>
      <w:suff w:val="nothing"/>
      <w:lvlText w:val="%1示例："/>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61">
    <w:nsid w:val="0BD18A9B"/>
    <w:multiLevelType w:val="multilevel"/>
    <w:tmpl w:val="0BD18A9B"/>
    <w:lvl w:ilvl="0" w:tentative="0">
      <w:start w:val="1"/>
      <w:numFmt w:val="lowerLetter"/>
      <w:lvlText w:val="%1)"/>
      <w:lvlJc w:val="left"/>
      <w:pPr>
        <w:tabs>
          <w:tab w:val="left" w:pos="840"/>
        </w:tabs>
        <w:ind w:left="839" w:hanging="419"/>
      </w:pPr>
      <w:rPr>
        <w:rFonts w:hint="default" w:ascii="宋体" w:hAnsi="宋体" w:eastAsia="宋体" w:cs="Times New Roman"/>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62">
    <w:nsid w:val="0D46713A"/>
    <w:multiLevelType w:val="multilevel"/>
    <w:tmpl w:val="0D46713A"/>
    <w:lvl w:ilvl="0" w:tentative="0">
      <w:start w:val="1"/>
      <w:numFmt w:val="bullet"/>
      <w:pStyle w:val="325"/>
      <w:lvlText w:val=""/>
      <w:lvlJc w:val="left"/>
      <w:pPr>
        <w:ind w:left="206" w:hanging="420"/>
      </w:pPr>
      <w:rPr>
        <w:rFonts w:hint="default" w:ascii="Wingdings" w:hAnsi="Wingdings"/>
      </w:rPr>
    </w:lvl>
    <w:lvl w:ilvl="1" w:tentative="0">
      <w:start w:val="1"/>
      <w:numFmt w:val="bullet"/>
      <w:lvlText w:val=""/>
      <w:lvlJc w:val="left"/>
      <w:pPr>
        <w:ind w:left="626" w:hanging="420"/>
      </w:pPr>
      <w:rPr>
        <w:rFonts w:hint="default" w:ascii="Wingdings" w:hAnsi="Wingdings"/>
      </w:rPr>
    </w:lvl>
    <w:lvl w:ilvl="2" w:tentative="0">
      <w:start w:val="1"/>
      <w:numFmt w:val="bullet"/>
      <w:lvlText w:val=""/>
      <w:lvlJc w:val="left"/>
      <w:pPr>
        <w:ind w:left="1046" w:hanging="420"/>
      </w:pPr>
      <w:rPr>
        <w:rFonts w:hint="default" w:ascii="Wingdings" w:hAnsi="Wingdings"/>
      </w:rPr>
    </w:lvl>
    <w:lvl w:ilvl="3" w:tentative="0">
      <w:start w:val="1"/>
      <w:numFmt w:val="bullet"/>
      <w:lvlText w:val=""/>
      <w:lvlJc w:val="left"/>
      <w:pPr>
        <w:ind w:left="1466" w:hanging="420"/>
      </w:pPr>
      <w:rPr>
        <w:rFonts w:hint="default" w:ascii="Wingdings" w:hAnsi="Wingdings"/>
      </w:rPr>
    </w:lvl>
    <w:lvl w:ilvl="4" w:tentative="0">
      <w:start w:val="1"/>
      <w:numFmt w:val="bullet"/>
      <w:lvlText w:val=""/>
      <w:lvlJc w:val="left"/>
      <w:pPr>
        <w:ind w:left="1886" w:hanging="420"/>
      </w:pPr>
      <w:rPr>
        <w:rFonts w:hint="default" w:ascii="Wingdings" w:hAnsi="Wingdings"/>
      </w:rPr>
    </w:lvl>
    <w:lvl w:ilvl="5" w:tentative="0">
      <w:start w:val="1"/>
      <w:numFmt w:val="bullet"/>
      <w:lvlText w:val=""/>
      <w:lvlJc w:val="left"/>
      <w:pPr>
        <w:ind w:left="2306" w:hanging="420"/>
      </w:pPr>
      <w:rPr>
        <w:rFonts w:hint="default" w:ascii="Wingdings" w:hAnsi="Wingdings"/>
      </w:rPr>
    </w:lvl>
    <w:lvl w:ilvl="6" w:tentative="0">
      <w:start w:val="1"/>
      <w:numFmt w:val="bullet"/>
      <w:lvlText w:val=""/>
      <w:lvlJc w:val="left"/>
      <w:pPr>
        <w:ind w:left="2726" w:hanging="420"/>
      </w:pPr>
      <w:rPr>
        <w:rFonts w:hint="default" w:ascii="Wingdings" w:hAnsi="Wingdings"/>
      </w:rPr>
    </w:lvl>
    <w:lvl w:ilvl="7" w:tentative="0">
      <w:start w:val="1"/>
      <w:numFmt w:val="bullet"/>
      <w:lvlText w:val=""/>
      <w:lvlJc w:val="left"/>
      <w:pPr>
        <w:ind w:left="3146" w:hanging="420"/>
      </w:pPr>
      <w:rPr>
        <w:rFonts w:hint="default" w:ascii="Wingdings" w:hAnsi="Wingdings"/>
      </w:rPr>
    </w:lvl>
    <w:lvl w:ilvl="8" w:tentative="0">
      <w:start w:val="1"/>
      <w:numFmt w:val="bullet"/>
      <w:lvlText w:val=""/>
      <w:lvlJc w:val="left"/>
      <w:pPr>
        <w:ind w:left="3566" w:hanging="420"/>
      </w:pPr>
      <w:rPr>
        <w:rFonts w:hint="default" w:ascii="Wingdings" w:hAnsi="Wingdings"/>
      </w:rPr>
    </w:lvl>
  </w:abstractNum>
  <w:abstractNum w:abstractNumId="63">
    <w:nsid w:val="103E1BE2"/>
    <w:multiLevelType w:val="multilevel"/>
    <w:tmpl w:val="103E1BE2"/>
    <w:lvl w:ilvl="0" w:tentative="0">
      <w:start w:val="1"/>
      <w:numFmt w:val="lowerLetter"/>
      <w:lvlText w:val="%1)"/>
      <w:lvlJc w:val="left"/>
      <w:pPr>
        <w:tabs>
          <w:tab w:val="left" w:pos="840"/>
        </w:tabs>
        <w:ind w:left="839" w:hanging="419"/>
      </w:pPr>
      <w:rPr>
        <w:rFonts w:hint="default" w:ascii="宋体" w:hAnsi="宋体" w:eastAsia="宋体" w:cs="Times New Roman"/>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64">
    <w:nsid w:val="10DD0E74"/>
    <w:multiLevelType w:val="multilevel"/>
    <w:tmpl w:val="10DD0E74"/>
    <w:lvl w:ilvl="0" w:tentative="0">
      <w:start w:val="1"/>
      <w:numFmt w:val="lowerLetter"/>
      <w:lvlText w:val="%1)"/>
      <w:lvlJc w:val="left"/>
      <w:pPr>
        <w:ind w:left="846" w:hanging="420"/>
      </w:p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65">
    <w:nsid w:val="13706683"/>
    <w:multiLevelType w:val="multilevel"/>
    <w:tmpl w:val="13706683"/>
    <w:lvl w:ilvl="0" w:tentative="0">
      <w:start w:val="1"/>
      <w:numFmt w:val="lowerLetter"/>
      <w:lvlText w:val="%1)"/>
      <w:lvlJc w:val="left"/>
      <w:pPr>
        <w:tabs>
          <w:tab w:val="left" w:pos="840"/>
        </w:tabs>
        <w:ind w:left="839" w:hanging="419"/>
      </w:pPr>
      <w:rPr>
        <w:rFonts w:hint="default" w:ascii="宋体" w:hAnsi="宋体" w:eastAsia="宋体" w:cs="Times New Roman"/>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66">
    <w:nsid w:val="1E166C9D"/>
    <w:multiLevelType w:val="multilevel"/>
    <w:tmpl w:val="1E166C9D"/>
    <w:lvl w:ilvl="0" w:tentative="0">
      <w:start w:val="1"/>
      <w:numFmt w:val="lowerLetter"/>
      <w:lvlText w:val="%1)"/>
      <w:lvlJc w:val="left"/>
      <w:pPr>
        <w:tabs>
          <w:tab w:val="left" w:pos="840"/>
        </w:tabs>
        <w:ind w:left="839" w:hanging="419"/>
      </w:pPr>
      <w:rPr>
        <w:rFonts w:hint="default" w:ascii="宋体" w:hAnsi="宋体" w:eastAsia="宋体" w:cs="Times New Roman"/>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67">
    <w:nsid w:val="1FC91163"/>
    <w:multiLevelType w:val="multilevel"/>
    <w:tmpl w:val="1FC91163"/>
    <w:lvl w:ilvl="0" w:tentative="0">
      <w:start w:val="1"/>
      <w:numFmt w:val="decimal"/>
      <w:pStyle w:val="259"/>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260"/>
      <w:suff w:val="nothing"/>
      <w:lvlText w:val="%1.%2　"/>
      <w:lvlJc w:val="left"/>
      <w:pPr>
        <w:ind w:left="0" w:firstLine="0"/>
      </w:pPr>
      <w:rPr>
        <w:rFonts w:hint="eastAsia" w:ascii="黑体" w:hAnsi="Times New Roman" w:eastAsia="黑体" w:cs="Times New Roman"/>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tentative="0">
      <w:start w:val="1"/>
      <w:numFmt w:val="decimal"/>
      <w:pStyle w:val="261"/>
      <w:suff w:val="nothing"/>
      <w:lvlText w:val="%1.%2.%3　"/>
      <w:lvlJc w:val="left"/>
      <w:pPr>
        <w:ind w:left="3970" w:firstLine="0"/>
      </w:pPr>
      <w:rPr>
        <w:rFonts w:hint="eastAsia" w:ascii="黑体" w:hAnsi="Times New Roman" w:eastAsia="黑体"/>
        <w:b w:val="0"/>
        <w:i w:val="0"/>
        <w:sz w:val="21"/>
      </w:rPr>
    </w:lvl>
    <w:lvl w:ilvl="3" w:tentative="0">
      <w:start w:val="1"/>
      <w:numFmt w:val="decimal"/>
      <w:pStyle w:val="290"/>
      <w:suff w:val="nothing"/>
      <w:lvlText w:val="%1.%2.%3.%4　"/>
      <w:lvlJc w:val="left"/>
      <w:pPr>
        <w:ind w:left="0" w:firstLine="0"/>
      </w:pPr>
      <w:rPr>
        <w:rFonts w:hint="eastAsia" w:ascii="黑体" w:hAnsi="Times New Roman" w:eastAsia="黑体"/>
        <w:b w:val="0"/>
        <w:i w:val="0"/>
        <w:sz w:val="21"/>
      </w:rPr>
    </w:lvl>
    <w:lvl w:ilvl="4" w:tentative="0">
      <w:start w:val="1"/>
      <w:numFmt w:val="decimal"/>
      <w:pStyle w:val="295"/>
      <w:suff w:val="nothing"/>
      <w:lvlText w:val="%1.%2.%3.%4.%5　"/>
      <w:lvlJc w:val="left"/>
      <w:pPr>
        <w:ind w:left="0" w:firstLine="0"/>
      </w:pPr>
      <w:rPr>
        <w:rFonts w:hint="eastAsia" w:ascii="黑体" w:hAnsi="Times New Roman" w:eastAsia="黑体"/>
        <w:b w:val="0"/>
        <w:i w:val="0"/>
        <w:sz w:val="21"/>
      </w:rPr>
    </w:lvl>
    <w:lvl w:ilvl="5" w:tentative="0">
      <w:start w:val="1"/>
      <w:numFmt w:val="decimal"/>
      <w:pStyle w:val="300"/>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68">
    <w:nsid w:val="2112DDD3"/>
    <w:multiLevelType w:val="multilevel"/>
    <w:tmpl w:val="2112DDD3"/>
    <w:lvl w:ilvl="0" w:tentative="0">
      <w:start w:val="1"/>
      <w:numFmt w:val="lowerLetter"/>
      <w:lvlText w:val="%1)"/>
      <w:lvlJc w:val="left"/>
      <w:pPr>
        <w:tabs>
          <w:tab w:val="left" w:pos="840"/>
        </w:tabs>
        <w:ind w:left="839" w:hanging="419"/>
      </w:pPr>
      <w:rPr>
        <w:rFonts w:hint="default" w:ascii="宋体" w:hAnsi="宋体" w:eastAsia="宋体" w:cs="Times New Roman"/>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69">
    <w:nsid w:val="2126D581"/>
    <w:multiLevelType w:val="multilevel"/>
    <w:tmpl w:val="2126D581"/>
    <w:lvl w:ilvl="0" w:tentative="0">
      <w:start w:val="1"/>
      <w:numFmt w:val="lowerLetter"/>
      <w:lvlText w:val="%1)"/>
      <w:lvlJc w:val="left"/>
      <w:pPr>
        <w:tabs>
          <w:tab w:val="left" w:pos="840"/>
        </w:tabs>
        <w:ind w:left="839" w:hanging="419"/>
      </w:pPr>
      <w:rPr>
        <w:rFonts w:hint="default" w:ascii="宋体" w:hAnsi="宋体" w:eastAsia="宋体" w:cs="Times New Roman"/>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70">
    <w:nsid w:val="2370DD96"/>
    <w:multiLevelType w:val="multilevel"/>
    <w:tmpl w:val="2370DD96"/>
    <w:lvl w:ilvl="0" w:tentative="0">
      <w:start w:val="1"/>
      <w:numFmt w:val="lowerLetter"/>
      <w:lvlText w:val="%1)"/>
      <w:lvlJc w:val="left"/>
      <w:pPr>
        <w:tabs>
          <w:tab w:val="left" w:pos="840"/>
        </w:tabs>
        <w:ind w:left="839" w:hanging="419"/>
      </w:pPr>
      <w:rPr>
        <w:rFonts w:hint="default" w:ascii="宋体" w:hAnsi="宋体" w:eastAsia="宋体" w:cs="Times New Roman"/>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71">
    <w:nsid w:val="2383C724"/>
    <w:multiLevelType w:val="multilevel"/>
    <w:tmpl w:val="2383C724"/>
    <w:lvl w:ilvl="0" w:tentative="0">
      <w:start w:val="1"/>
      <w:numFmt w:val="lowerLetter"/>
      <w:lvlText w:val="%1)"/>
      <w:lvlJc w:val="left"/>
      <w:pPr>
        <w:tabs>
          <w:tab w:val="left" w:pos="840"/>
        </w:tabs>
        <w:ind w:left="839" w:hanging="419"/>
      </w:pPr>
      <w:rPr>
        <w:rFonts w:hint="default" w:ascii="宋体" w:hAnsi="宋体" w:eastAsia="宋体" w:cs="Times New Roman"/>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72">
    <w:nsid w:val="2560F41D"/>
    <w:multiLevelType w:val="multilevel"/>
    <w:tmpl w:val="2560F41D"/>
    <w:lvl w:ilvl="0" w:tentative="0">
      <w:start w:val="1"/>
      <w:numFmt w:val="lowerLetter"/>
      <w:lvlText w:val="%1)"/>
      <w:lvlJc w:val="left"/>
      <w:pPr>
        <w:tabs>
          <w:tab w:val="left" w:pos="840"/>
        </w:tabs>
        <w:ind w:left="839" w:hanging="419"/>
      </w:pPr>
      <w:rPr>
        <w:rFonts w:hint="default" w:ascii="宋体" w:hAnsi="宋体" w:eastAsia="宋体" w:cs="Times New Roman"/>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73">
    <w:nsid w:val="278ECEE2"/>
    <w:multiLevelType w:val="multilevel"/>
    <w:tmpl w:val="278ECEE2"/>
    <w:lvl w:ilvl="0" w:tentative="0">
      <w:start w:val="1"/>
      <w:numFmt w:val="lowerLetter"/>
      <w:lvlText w:val="%1)"/>
      <w:lvlJc w:val="left"/>
      <w:pPr>
        <w:tabs>
          <w:tab w:val="left" w:pos="840"/>
        </w:tabs>
        <w:ind w:left="839" w:hanging="419"/>
      </w:pPr>
      <w:rPr>
        <w:rFonts w:hint="default" w:ascii="宋体" w:hAnsi="宋体" w:eastAsia="宋体" w:cs="Times New Roman"/>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74">
    <w:nsid w:val="2A820A4C"/>
    <w:multiLevelType w:val="multilevel"/>
    <w:tmpl w:val="2A820A4C"/>
    <w:lvl w:ilvl="0" w:tentative="0">
      <w:start w:val="1"/>
      <w:numFmt w:val="lowerLetter"/>
      <w:lvlText w:val="%1)"/>
      <w:lvlJc w:val="left"/>
      <w:pPr>
        <w:tabs>
          <w:tab w:val="left" w:pos="840"/>
        </w:tabs>
        <w:ind w:left="839" w:hanging="419"/>
      </w:pPr>
      <w:rPr>
        <w:rFonts w:hint="default" w:ascii="宋体" w:hAnsi="宋体" w:eastAsia="宋体" w:cs="Times New Roman"/>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75">
    <w:nsid w:val="2A8F7113"/>
    <w:multiLevelType w:val="multilevel"/>
    <w:tmpl w:val="2A8F7113"/>
    <w:lvl w:ilvl="0" w:tentative="0">
      <w:start w:val="1"/>
      <w:numFmt w:val="upperLetter"/>
      <w:pStyle w:val="348"/>
      <w:suff w:val="space"/>
      <w:lvlText w:val="%1"/>
      <w:lvlJc w:val="left"/>
      <w:pPr>
        <w:ind w:left="0" w:firstLine="0"/>
      </w:pPr>
      <w:rPr>
        <w:rFonts w:hint="eastAsia"/>
      </w:rPr>
    </w:lvl>
    <w:lvl w:ilvl="1" w:tentative="0">
      <w:start w:val="1"/>
      <w:numFmt w:val="decimal"/>
      <w:pStyle w:val="281"/>
      <w:suff w:val="nothing"/>
      <w:lvlText w:val="图%1.%2　"/>
      <w:lvlJc w:val="left"/>
      <w:pPr>
        <w:ind w:left="0" w:firstLine="0"/>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76">
    <w:nsid w:val="2D9C9FF9"/>
    <w:multiLevelType w:val="multilevel"/>
    <w:tmpl w:val="2D9C9FF9"/>
    <w:lvl w:ilvl="0" w:tentative="0">
      <w:start w:val="1"/>
      <w:numFmt w:val="lowerLetter"/>
      <w:lvlText w:val="%1)"/>
      <w:lvlJc w:val="left"/>
      <w:pPr>
        <w:tabs>
          <w:tab w:val="left" w:pos="840"/>
        </w:tabs>
        <w:ind w:left="839" w:hanging="419"/>
      </w:pPr>
      <w:rPr>
        <w:rFonts w:hint="default" w:ascii="宋体" w:hAnsi="宋体" w:eastAsia="宋体" w:cs="Times New Roman"/>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77">
    <w:nsid w:val="366F99B5"/>
    <w:multiLevelType w:val="multilevel"/>
    <w:tmpl w:val="366F99B5"/>
    <w:lvl w:ilvl="0" w:tentative="0">
      <w:start w:val="1"/>
      <w:numFmt w:val="lowerLetter"/>
      <w:lvlText w:val="%1)"/>
      <w:lvlJc w:val="left"/>
      <w:pPr>
        <w:tabs>
          <w:tab w:val="left" w:pos="840"/>
        </w:tabs>
        <w:ind w:left="839" w:hanging="419"/>
      </w:pPr>
      <w:rPr>
        <w:rFonts w:hint="default" w:ascii="宋体" w:hAnsi="宋体" w:eastAsia="宋体" w:cs="Times New Roman"/>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78">
    <w:nsid w:val="36D465BC"/>
    <w:multiLevelType w:val="multilevel"/>
    <w:tmpl w:val="36D465BC"/>
    <w:lvl w:ilvl="0" w:tentative="0">
      <w:start w:val="1"/>
      <w:numFmt w:val="lowerLetter"/>
      <w:lvlText w:val="%1)"/>
      <w:lvlJc w:val="left"/>
      <w:pPr>
        <w:tabs>
          <w:tab w:val="left" w:pos="840"/>
        </w:tabs>
        <w:ind w:left="839" w:hanging="419"/>
      </w:pPr>
      <w:rPr>
        <w:rFonts w:hint="default" w:ascii="宋体" w:hAnsi="宋体" w:eastAsia="宋体" w:cs="Times New Roman"/>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79">
    <w:nsid w:val="3949EC9F"/>
    <w:multiLevelType w:val="multilevel"/>
    <w:tmpl w:val="3949EC9F"/>
    <w:lvl w:ilvl="0" w:tentative="0">
      <w:start w:val="1"/>
      <w:numFmt w:val="lowerLetter"/>
      <w:lvlText w:val="%1)"/>
      <w:lvlJc w:val="left"/>
      <w:pPr>
        <w:tabs>
          <w:tab w:val="left" w:pos="840"/>
        </w:tabs>
        <w:ind w:left="839" w:hanging="419"/>
      </w:pPr>
      <w:rPr>
        <w:rFonts w:hint="default" w:ascii="宋体" w:hAnsi="宋体" w:eastAsia="宋体" w:cs="Times New Roman"/>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80">
    <w:nsid w:val="3A166970"/>
    <w:multiLevelType w:val="multilevel"/>
    <w:tmpl w:val="3A166970"/>
    <w:lvl w:ilvl="0" w:tentative="0">
      <w:start w:val="1"/>
      <w:numFmt w:val="lowerLetter"/>
      <w:lvlText w:val="%1)"/>
      <w:lvlJc w:val="left"/>
      <w:pPr>
        <w:tabs>
          <w:tab w:val="left" w:pos="840"/>
        </w:tabs>
        <w:ind w:left="839" w:hanging="419"/>
      </w:pPr>
      <w:rPr>
        <w:rFonts w:hint="default" w:ascii="宋体" w:hAnsi="宋体" w:eastAsia="宋体" w:cs="Times New Roman"/>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81">
    <w:nsid w:val="3DAA4903"/>
    <w:multiLevelType w:val="multilevel"/>
    <w:tmpl w:val="3DAA4903"/>
    <w:lvl w:ilvl="0" w:tentative="0">
      <w:start w:val="1"/>
      <w:numFmt w:val="lowerLetter"/>
      <w:lvlText w:val="%1)"/>
      <w:lvlJc w:val="left"/>
      <w:pPr>
        <w:tabs>
          <w:tab w:val="left" w:pos="840"/>
        </w:tabs>
        <w:ind w:left="839" w:hanging="419"/>
      </w:pPr>
      <w:rPr>
        <w:rFonts w:hint="default" w:ascii="宋体" w:hAnsi="宋体" w:eastAsia="宋体" w:cs="Times New Roman"/>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82">
    <w:nsid w:val="4677696B"/>
    <w:multiLevelType w:val="multilevel"/>
    <w:tmpl w:val="4677696B"/>
    <w:lvl w:ilvl="0" w:tentative="0">
      <w:start w:val="1"/>
      <w:numFmt w:val="lowerLetter"/>
      <w:lvlText w:val="%1)"/>
      <w:lvlJc w:val="left"/>
      <w:pPr>
        <w:tabs>
          <w:tab w:val="left" w:pos="840"/>
        </w:tabs>
        <w:ind w:left="839" w:hanging="419"/>
      </w:pPr>
      <w:rPr>
        <w:rFonts w:hint="default" w:ascii="宋体" w:hAnsi="宋体" w:eastAsia="宋体" w:cs="Times New Roman"/>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83">
    <w:nsid w:val="48930BD0"/>
    <w:multiLevelType w:val="multilevel"/>
    <w:tmpl w:val="48930BD0"/>
    <w:lvl w:ilvl="0" w:tentative="0">
      <w:start w:val="1"/>
      <w:numFmt w:val="lowerLetter"/>
      <w:lvlText w:val="%1)"/>
      <w:lvlJc w:val="left"/>
      <w:pPr>
        <w:tabs>
          <w:tab w:val="left" w:pos="840"/>
        </w:tabs>
        <w:ind w:left="839" w:hanging="419"/>
      </w:pPr>
      <w:rPr>
        <w:rFonts w:hint="default" w:ascii="宋体" w:hAnsi="宋体" w:eastAsia="宋体" w:cs="Times New Roman"/>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84">
    <w:nsid w:val="4B733A5F"/>
    <w:multiLevelType w:val="multilevel"/>
    <w:tmpl w:val="4B733A5F"/>
    <w:lvl w:ilvl="0" w:tentative="0">
      <w:start w:val="1"/>
      <w:numFmt w:val="decimal"/>
      <w:pStyle w:val="306"/>
      <w:suff w:val="nothing"/>
      <w:lvlText w:val="示例%1："/>
      <w:lvlJc w:val="left"/>
      <w:pPr>
        <w:ind w:left="0" w:firstLine="363"/>
      </w:pPr>
      <w:rPr>
        <w:rFonts w:hint="eastAsia" w:ascii="黑体" w:hAnsi="Times New Roman" w:eastAsia="黑体"/>
        <w:b w:val="0"/>
        <w:i w:val="0"/>
        <w:sz w:val="18"/>
        <w:szCs w:val="18"/>
        <w:vertAlign w:val="baseline"/>
      </w:rPr>
    </w:lvl>
    <w:lvl w:ilvl="1" w:tentative="0">
      <w:start w:val="1"/>
      <w:numFmt w:val="none"/>
      <w:suff w:val="space"/>
      <w:lvlText w:val=""/>
      <w:lvlJc w:val="left"/>
      <w:pPr>
        <w:ind w:left="0" w:firstLine="0"/>
      </w:pPr>
      <w:rPr>
        <w:rFonts w:hint="eastAsia"/>
        <w:vertAlign w:val="baseline"/>
      </w:rPr>
    </w:lvl>
    <w:lvl w:ilvl="2" w:tentative="0">
      <w:start w:val="1"/>
      <w:numFmt w:val="decimal"/>
      <w:suff w:val="space"/>
      <w:lvlText w:val="2.2.%3"/>
      <w:lvlJc w:val="left"/>
      <w:pPr>
        <w:ind w:left="0" w:firstLine="0"/>
      </w:pPr>
      <w:rPr>
        <w:rFonts w:hint="eastAsia"/>
        <w:vertAlign w:val="baseline"/>
      </w:rPr>
    </w:lvl>
    <w:lvl w:ilvl="3" w:tentative="0">
      <w:start w:val="1"/>
      <w:numFmt w:val="decimal"/>
      <w:lvlText w:val="%4."/>
      <w:lvlJc w:val="left"/>
      <w:pPr>
        <w:tabs>
          <w:tab w:val="left" w:pos="0"/>
        </w:tabs>
        <w:ind w:left="992" w:hanging="629"/>
      </w:pPr>
      <w:rPr>
        <w:rFonts w:hint="eastAsia"/>
        <w:vertAlign w:val="baseline"/>
      </w:rPr>
    </w:lvl>
    <w:lvl w:ilvl="4" w:tentative="0">
      <w:start w:val="1"/>
      <w:numFmt w:val="lowerLetter"/>
      <w:lvlText w:val="%5)"/>
      <w:lvlJc w:val="left"/>
      <w:pPr>
        <w:tabs>
          <w:tab w:val="left" w:pos="0"/>
        </w:tabs>
        <w:ind w:left="992" w:hanging="629"/>
      </w:pPr>
      <w:rPr>
        <w:rFonts w:hint="eastAsia"/>
        <w:vertAlign w:val="baseline"/>
      </w:rPr>
    </w:lvl>
    <w:lvl w:ilvl="5" w:tentative="0">
      <w:start w:val="1"/>
      <w:numFmt w:val="lowerRoman"/>
      <w:lvlText w:val="%6."/>
      <w:lvlJc w:val="right"/>
      <w:pPr>
        <w:tabs>
          <w:tab w:val="left" w:pos="0"/>
        </w:tabs>
        <w:ind w:left="992" w:hanging="629"/>
      </w:pPr>
      <w:rPr>
        <w:rFonts w:hint="eastAsia"/>
        <w:vertAlign w:val="baseline"/>
      </w:rPr>
    </w:lvl>
    <w:lvl w:ilvl="6" w:tentative="0">
      <w:start w:val="1"/>
      <w:numFmt w:val="decimal"/>
      <w:lvlText w:val="%7."/>
      <w:lvlJc w:val="left"/>
      <w:pPr>
        <w:tabs>
          <w:tab w:val="left" w:pos="0"/>
        </w:tabs>
        <w:ind w:left="992" w:hanging="629"/>
      </w:pPr>
      <w:rPr>
        <w:rFonts w:hint="eastAsia"/>
        <w:vertAlign w:val="baseline"/>
      </w:rPr>
    </w:lvl>
    <w:lvl w:ilvl="7" w:tentative="0">
      <w:start w:val="1"/>
      <w:numFmt w:val="lowerLetter"/>
      <w:lvlText w:val="%8)"/>
      <w:lvlJc w:val="left"/>
      <w:pPr>
        <w:tabs>
          <w:tab w:val="left" w:pos="0"/>
        </w:tabs>
        <w:ind w:left="992" w:hanging="629"/>
      </w:pPr>
      <w:rPr>
        <w:rFonts w:hint="eastAsia"/>
        <w:vertAlign w:val="baseline"/>
      </w:rPr>
    </w:lvl>
    <w:lvl w:ilvl="8" w:tentative="0">
      <w:start w:val="1"/>
      <w:numFmt w:val="lowerRoman"/>
      <w:lvlText w:val="%9."/>
      <w:lvlJc w:val="right"/>
      <w:pPr>
        <w:tabs>
          <w:tab w:val="left" w:pos="0"/>
        </w:tabs>
        <w:ind w:left="992" w:hanging="629"/>
      </w:pPr>
      <w:rPr>
        <w:rFonts w:hint="eastAsia"/>
        <w:vertAlign w:val="baseline"/>
      </w:rPr>
    </w:lvl>
  </w:abstractNum>
  <w:abstractNum w:abstractNumId="85">
    <w:nsid w:val="4BD51F05"/>
    <w:multiLevelType w:val="multilevel"/>
    <w:tmpl w:val="4BD51F05"/>
    <w:lvl w:ilvl="0" w:tentative="0">
      <w:start w:val="1"/>
      <w:numFmt w:val="lowerLetter"/>
      <w:lvlText w:val="%1)"/>
      <w:lvlJc w:val="left"/>
      <w:pPr>
        <w:tabs>
          <w:tab w:val="left" w:pos="840"/>
        </w:tabs>
        <w:ind w:left="839" w:hanging="419"/>
      </w:pPr>
      <w:rPr>
        <w:rFonts w:hint="default" w:ascii="宋体" w:hAnsi="宋体" w:eastAsia="宋体" w:cs="Times New Roman"/>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86">
    <w:nsid w:val="4CA2193A"/>
    <w:multiLevelType w:val="multilevel"/>
    <w:tmpl w:val="4CA2193A"/>
    <w:lvl w:ilvl="0" w:tentative="0">
      <w:start w:val="1"/>
      <w:numFmt w:val="lowerLetter"/>
      <w:lvlText w:val="%1)"/>
      <w:lvlJc w:val="left"/>
      <w:pPr>
        <w:tabs>
          <w:tab w:val="left" w:pos="840"/>
        </w:tabs>
        <w:ind w:left="839" w:hanging="419"/>
      </w:pPr>
      <w:rPr>
        <w:rFonts w:hint="default" w:ascii="宋体" w:hAnsi="宋体" w:eastAsia="宋体" w:cs="Times New Roman"/>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87">
    <w:nsid w:val="4E83A375"/>
    <w:multiLevelType w:val="multilevel"/>
    <w:tmpl w:val="4E83A375"/>
    <w:lvl w:ilvl="0" w:tentative="0">
      <w:start w:val="1"/>
      <w:numFmt w:val="lowerLetter"/>
      <w:lvlText w:val="%1)"/>
      <w:lvlJc w:val="left"/>
      <w:pPr>
        <w:tabs>
          <w:tab w:val="left" w:pos="840"/>
        </w:tabs>
        <w:ind w:left="839" w:hanging="419"/>
      </w:pPr>
      <w:rPr>
        <w:rFonts w:hint="default" w:ascii="宋体" w:hAnsi="宋体" w:eastAsia="宋体" w:cs="Times New Roman"/>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88">
    <w:nsid w:val="5019B7AB"/>
    <w:multiLevelType w:val="multilevel"/>
    <w:tmpl w:val="5019B7AB"/>
    <w:lvl w:ilvl="0" w:tentative="0">
      <w:start w:val="1"/>
      <w:numFmt w:val="lowerLetter"/>
      <w:lvlText w:val="%1)"/>
      <w:lvlJc w:val="left"/>
      <w:pPr>
        <w:tabs>
          <w:tab w:val="left" w:pos="840"/>
        </w:tabs>
        <w:ind w:left="839" w:hanging="419"/>
      </w:pPr>
      <w:rPr>
        <w:rFonts w:hint="default" w:ascii="宋体" w:hAnsi="宋体" w:eastAsia="宋体" w:cs="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89">
    <w:nsid w:val="511CF6D8"/>
    <w:multiLevelType w:val="multilevel"/>
    <w:tmpl w:val="511CF6D8"/>
    <w:lvl w:ilvl="0" w:tentative="0">
      <w:start w:val="1"/>
      <w:numFmt w:val="lowerLetter"/>
      <w:lvlText w:val="%1)"/>
      <w:lvlJc w:val="left"/>
      <w:pPr>
        <w:tabs>
          <w:tab w:val="left" w:pos="840"/>
        </w:tabs>
        <w:ind w:left="839" w:hanging="419"/>
      </w:pPr>
      <w:rPr>
        <w:rFonts w:hint="default" w:ascii="宋体" w:hAnsi="宋体" w:eastAsia="宋体" w:cs="Times New Roman"/>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90">
    <w:nsid w:val="53A47A75"/>
    <w:multiLevelType w:val="multilevel"/>
    <w:tmpl w:val="53A47A75"/>
    <w:lvl w:ilvl="0" w:tentative="0">
      <w:start w:val="11"/>
      <w:numFmt w:val="decimal"/>
      <w:lvlText w:val="%1"/>
      <w:lvlJc w:val="left"/>
      <w:pPr>
        <w:ind w:left="425" w:hanging="425"/>
      </w:pPr>
      <w:rPr>
        <w:rFonts w:hint="eastAsia"/>
      </w:rPr>
    </w:lvl>
    <w:lvl w:ilvl="1" w:tentative="0">
      <w:start w:val="1"/>
      <w:numFmt w:val="decimal"/>
      <w:lvlText w:val="%1.%2"/>
      <w:lvlJc w:val="left"/>
      <w:pPr>
        <w:ind w:left="992" w:hanging="567"/>
      </w:pPr>
      <w:rPr>
        <w:rFonts w:hint="eastAsia" w:ascii="Times New Roman" w:hAnsi="Times New Roman"/>
        <w:b w:val="0"/>
        <w:bCs w:val="0"/>
        <w:i w:val="0"/>
        <w:iCs w:val="0"/>
        <w:caps w:val="0"/>
        <w:smallCaps w:val="0"/>
        <w:strike w:val="0"/>
        <w:dstrike w:val="0"/>
        <w:vanish w:val="0"/>
        <w:spacing w:val="0"/>
        <w:position w:val="0"/>
        <w:u w:val="none"/>
        <w:vertAlign w:val="baseline"/>
      </w:rPr>
    </w:lvl>
    <w:lvl w:ilvl="2" w:tentative="0">
      <w:start w:val="1"/>
      <w:numFmt w:val="decimal"/>
      <w:pStyle w:val="538"/>
      <w:lvlText w:val="%1.%2.%3"/>
      <w:lvlJc w:val="left"/>
      <w:pPr>
        <w:ind w:left="1418" w:hanging="567"/>
      </w:pPr>
      <w:rPr>
        <w:rFonts w:hint="eastAsia"/>
      </w:rPr>
    </w:lvl>
    <w:lvl w:ilvl="3" w:tentative="0">
      <w:start w:val="1"/>
      <w:numFmt w:val="decimal"/>
      <w:lvlText w:val="%1.%2.%3.%4"/>
      <w:lvlJc w:val="left"/>
      <w:pPr>
        <w:ind w:left="1984" w:hanging="708"/>
      </w:pPr>
      <w:rPr>
        <w:rFonts w:hint="eastAsia"/>
        <w:b w:val="0"/>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91">
    <w:nsid w:val="55E02EF4"/>
    <w:multiLevelType w:val="multilevel"/>
    <w:tmpl w:val="55E02EF4"/>
    <w:lvl w:ilvl="0" w:tentative="0">
      <w:start w:val="1"/>
      <w:numFmt w:val="decimal"/>
      <w:pStyle w:val="302"/>
      <w:lvlText w:val="图%1"/>
      <w:lvlJc w:val="left"/>
      <w:pPr>
        <w:tabs>
          <w:tab w:val="left" w:pos="510"/>
        </w:tabs>
        <w:ind w:left="0" w:firstLine="0"/>
      </w:pPr>
      <w:rPr>
        <w:rFonts w:hint="eastAsia" w:ascii="黑体" w:eastAsia="黑体"/>
        <w:b w:val="0"/>
        <w:i w:val="0"/>
        <w:sz w:val="21"/>
        <w:szCs w:val="2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2">
    <w:nsid w:val="58CC5C88"/>
    <w:multiLevelType w:val="multilevel"/>
    <w:tmpl w:val="58CC5C88"/>
    <w:lvl w:ilvl="0" w:tentative="0">
      <w:start w:val="1"/>
      <w:numFmt w:val="decimal"/>
      <w:pStyle w:val="304"/>
      <w:suff w:val="nothing"/>
      <w:lvlText w:val="注%1："/>
      <w:lvlJc w:val="left"/>
      <w:pPr>
        <w:tabs>
          <w:tab w:val="left" w:pos="0"/>
        </w:tabs>
        <w:ind w:left="811" w:hanging="448"/>
      </w:pPr>
      <w:rPr>
        <w:rFonts w:hint="default" w:ascii="黑体" w:hAnsi="黑体" w:eastAsia="黑体" w:cs="Times New Roman"/>
        <w:b w:val="0"/>
        <w:bCs w:val="0"/>
        <w:i w:val="0"/>
        <w:iCs w:val="0"/>
        <w:caps w:val="0"/>
        <w:smallCaps w:val="0"/>
        <w:strike w:val="0"/>
        <w:dstrike w:val="0"/>
        <w:outline w:val="0"/>
        <w:shadow w:val="0"/>
        <w:emboss w:val="0"/>
        <w:imprint w:val="0"/>
        <w:vanish w:val="0"/>
        <w:spacing w:val="0"/>
        <w:position w:val="0"/>
        <w:sz w:val="18"/>
        <w:szCs w:val="18"/>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93">
    <w:nsid w:val="5B7E3733"/>
    <w:multiLevelType w:val="multilevel"/>
    <w:tmpl w:val="5B7E3733"/>
    <w:lvl w:ilvl="0" w:tentative="0">
      <w:start w:val="1"/>
      <w:numFmt w:val="decimal"/>
      <w:pStyle w:val="296"/>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abstractNum w:abstractNumId="94">
    <w:nsid w:val="5BB7A0ED"/>
    <w:multiLevelType w:val="multilevel"/>
    <w:tmpl w:val="5BB7A0ED"/>
    <w:lvl w:ilvl="0" w:tentative="0">
      <w:start w:val="1"/>
      <w:numFmt w:val="lowerLetter"/>
      <w:lvlText w:val="%1)"/>
      <w:lvlJc w:val="left"/>
      <w:pPr>
        <w:tabs>
          <w:tab w:val="left" w:pos="840"/>
        </w:tabs>
        <w:ind w:left="839" w:hanging="419"/>
      </w:pPr>
      <w:rPr>
        <w:rFonts w:hint="default" w:ascii="宋体" w:hAnsi="宋体" w:eastAsia="宋体" w:cs="Times New Roman"/>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95">
    <w:nsid w:val="60B55DC2"/>
    <w:multiLevelType w:val="multilevel"/>
    <w:tmpl w:val="60B55DC2"/>
    <w:lvl w:ilvl="0" w:tentative="0">
      <w:start w:val="1"/>
      <w:numFmt w:val="upperLetter"/>
      <w:pStyle w:val="347"/>
      <w:lvlText w:val="%1"/>
      <w:lvlJc w:val="left"/>
      <w:pPr>
        <w:tabs>
          <w:tab w:val="left" w:pos="0"/>
        </w:tabs>
        <w:ind w:left="0" w:firstLine="0"/>
      </w:pPr>
      <w:rPr>
        <w:rFonts w:hint="eastAsia"/>
      </w:rPr>
    </w:lvl>
    <w:lvl w:ilvl="1" w:tentative="0">
      <w:start w:val="1"/>
      <w:numFmt w:val="decimal"/>
      <w:pStyle w:val="275"/>
      <w:suff w:val="nothing"/>
      <w:lvlText w:val="表%1.%2　"/>
      <w:lvlJc w:val="left"/>
      <w:pPr>
        <w:ind w:left="0" w:firstLine="0"/>
      </w:pPr>
      <w:rPr>
        <w:rFonts w:hint="eastAsia" w:ascii="黑体" w:hAnsi="黑体" w:eastAsia="黑体"/>
        <w:b w:val="0"/>
        <w:i w:val="0"/>
        <w:caps w:val="0"/>
        <w:strike w:val="0"/>
        <w:dstrike w:val="0"/>
        <w:snapToGrid w:val="0"/>
        <w:vanish w:val="0"/>
        <w:kern w:val="0"/>
        <w:sz w:val="21"/>
        <w:vertAlign w:val="baseline"/>
      </w:rPr>
    </w:lvl>
    <w:lvl w:ilvl="2" w:tentative="0">
      <w:start w:val="1"/>
      <w:numFmt w:val="none"/>
      <w:pStyle w:val="317"/>
      <w:suff w:val="nothing"/>
      <w:lvlText w:val="%3表%1.%2　"/>
      <w:lvlJc w:val="left"/>
      <w:pPr>
        <w:ind w:left="0" w:firstLine="0"/>
      </w:pPr>
      <w:rPr>
        <w:rFonts w:hint="eastAsia" w:ascii="黑体" w:hAnsi="黑体" w:eastAsia="黑体"/>
        <w:b w:val="0"/>
        <w:i w:val="0"/>
        <w:caps w:val="0"/>
        <w:strike w:val="0"/>
        <w:dstrike w:val="0"/>
        <w:snapToGrid w:val="0"/>
        <w:vanish w:val="0"/>
        <w:kern w:val="0"/>
        <w:sz w:val="21"/>
        <w:vertAlign w:val="baseline"/>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96">
    <w:nsid w:val="61EE9125"/>
    <w:multiLevelType w:val="multilevel"/>
    <w:tmpl w:val="61EE9125"/>
    <w:lvl w:ilvl="0" w:tentative="0">
      <w:start w:val="1"/>
      <w:numFmt w:val="lowerLetter"/>
      <w:lvlText w:val="%1)"/>
      <w:lvlJc w:val="left"/>
      <w:pPr>
        <w:tabs>
          <w:tab w:val="left" w:pos="840"/>
        </w:tabs>
        <w:ind w:left="839" w:hanging="419"/>
      </w:pPr>
      <w:rPr>
        <w:rFonts w:hint="default" w:ascii="宋体" w:hAnsi="宋体" w:eastAsia="宋体" w:cs="Times New Roman"/>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97">
    <w:nsid w:val="62A08C45"/>
    <w:multiLevelType w:val="multilevel"/>
    <w:tmpl w:val="62A08C45"/>
    <w:lvl w:ilvl="0" w:tentative="0">
      <w:start w:val="1"/>
      <w:numFmt w:val="lowerLetter"/>
      <w:lvlText w:val="%1)"/>
      <w:lvlJc w:val="left"/>
      <w:pPr>
        <w:tabs>
          <w:tab w:val="left" w:pos="840"/>
        </w:tabs>
        <w:ind w:left="839" w:hanging="419"/>
      </w:pPr>
      <w:rPr>
        <w:rFonts w:hint="default" w:ascii="宋体" w:hAnsi="宋体" w:eastAsia="宋体" w:cs="Times New Roman"/>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98">
    <w:nsid w:val="639E02BE"/>
    <w:multiLevelType w:val="multilevel"/>
    <w:tmpl w:val="639E02BE"/>
    <w:lvl w:ilvl="0" w:tentative="0">
      <w:start w:val="1"/>
      <w:numFmt w:val="lowerLetter"/>
      <w:lvlText w:val="%1)"/>
      <w:lvlJc w:val="left"/>
      <w:pPr>
        <w:tabs>
          <w:tab w:val="left" w:pos="840"/>
        </w:tabs>
        <w:ind w:left="839" w:hanging="419"/>
      </w:pPr>
      <w:rPr>
        <w:rFonts w:hint="default" w:ascii="宋体" w:hAnsi="宋体" w:eastAsia="宋体" w:cs="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99">
    <w:nsid w:val="657D3FBC"/>
    <w:multiLevelType w:val="multilevel"/>
    <w:tmpl w:val="657D3FBC"/>
    <w:lvl w:ilvl="0" w:tentative="0">
      <w:start w:val="1"/>
      <w:numFmt w:val="upperLetter"/>
      <w:pStyle w:val="274"/>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276"/>
      <w:suff w:val="nothing"/>
      <w:lvlText w:val="%1.%2　"/>
      <w:lvlJc w:val="left"/>
      <w:pPr>
        <w:ind w:left="0" w:firstLine="0"/>
      </w:pPr>
      <w:rPr>
        <w:rFonts w:ascii="黑体" w:hAnsi="黑体" w:eastAsia="黑体" w:cs="Times New Roman"/>
        <w:b w:val="0"/>
        <w:bCs w:val="0"/>
        <w:i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2" w:tentative="0">
      <w:start w:val="1"/>
      <w:numFmt w:val="decimal"/>
      <w:pStyle w:val="277"/>
      <w:suff w:val="nothing"/>
      <w:lvlText w:val="%1.%2.%3　"/>
      <w:lvlJc w:val="left"/>
      <w:pPr>
        <w:ind w:left="0" w:firstLine="0"/>
      </w:pPr>
      <w:rPr>
        <w:rFonts w:hint="eastAsia" w:ascii="黑体" w:hAnsi="Times New Roman" w:eastAsia="黑体"/>
        <w:b w:val="0"/>
        <w:i w:val="0"/>
        <w:sz w:val="21"/>
      </w:rPr>
    </w:lvl>
    <w:lvl w:ilvl="3" w:tentative="0">
      <w:start w:val="1"/>
      <w:numFmt w:val="decimal"/>
      <w:pStyle w:val="278"/>
      <w:suff w:val="nothing"/>
      <w:lvlText w:val="%1.%2.%3.%4　"/>
      <w:lvlJc w:val="left"/>
      <w:pPr>
        <w:ind w:left="0" w:firstLine="0"/>
      </w:pPr>
      <w:rPr>
        <w:rFonts w:hint="eastAsia" w:ascii="黑体" w:hAnsi="Times New Roman" w:eastAsia="黑体"/>
        <w:b w:val="0"/>
        <w:i w:val="0"/>
        <w:sz w:val="21"/>
      </w:rPr>
    </w:lvl>
    <w:lvl w:ilvl="4" w:tentative="0">
      <w:start w:val="1"/>
      <w:numFmt w:val="decimal"/>
      <w:pStyle w:val="279"/>
      <w:suff w:val="nothing"/>
      <w:lvlText w:val="%1.%2.%3.%4.%5　"/>
      <w:lvlJc w:val="left"/>
      <w:pPr>
        <w:ind w:left="0" w:firstLine="0"/>
      </w:pPr>
      <w:rPr>
        <w:rFonts w:hint="eastAsia" w:ascii="黑体" w:hAnsi="Times New Roman" w:eastAsia="黑体"/>
        <w:b w:val="0"/>
        <w:i w:val="0"/>
        <w:sz w:val="21"/>
      </w:rPr>
    </w:lvl>
    <w:lvl w:ilvl="5" w:tentative="0">
      <w:start w:val="1"/>
      <w:numFmt w:val="decimal"/>
      <w:pStyle w:val="280"/>
      <w:suff w:val="nothing"/>
      <w:lvlText w:val="%1.%2.%3.%4.%5.%6　"/>
      <w:lvlJc w:val="left"/>
      <w:pPr>
        <w:ind w:left="0" w:firstLine="0"/>
      </w:pPr>
      <w:rPr>
        <w:rFonts w:hint="eastAsia" w:ascii="黑体" w:hAnsi="Times New Roman" w:eastAsia="黑体"/>
        <w:b w:val="0"/>
        <w:i w:val="0"/>
        <w:sz w:val="21"/>
      </w:rPr>
    </w:lvl>
    <w:lvl w:ilvl="6" w:tentative="0">
      <w:start w:val="1"/>
      <w:numFmt w:val="decimal"/>
      <w:pStyle w:val="282"/>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00">
    <w:nsid w:val="6970D626"/>
    <w:multiLevelType w:val="multilevel"/>
    <w:tmpl w:val="6970D626"/>
    <w:lvl w:ilvl="0" w:tentative="0">
      <w:start w:val="1"/>
      <w:numFmt w:val="lowerLetter"/>
      <w:lvlText w:val="%1)"/>
      <w:lvlJc w:val="left"/>
      <w:pPr>
        <w:tabs>
          <w:tab w:val="left" w:pos="840"/>
        </w:tabs>
        <w:ind w:left="839" w:hanging="419"/>
      </w:pPr>
      <w:rPr>
        <w:rFonts w:hint="default" w:ascii="宋体" w:hAnsi="宋体" w:eastAsia="宋体" w:cs="Times New Roman"/>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01">
    <w:nsid w:val="6ADC732C"/>
    <w:multiLevelType w:val="multilevel"/>
    <w:tmpl w:val="6ADC732C"/>
    <w:lvl w:ilvl="0" w:tentative="0">
      <w:start w:val="1"/>
      <w:numFmt w:val="lowerLetter"/>
      <w:lvlText w:val="%1)"/>
      <w:lvlJc w:val="left"/>
      <w:pPr>
        <w:tabs>
          <w:tab w:val="left" w:pos="840"/>
        </w:tabs>
        <w:ind w:left="839" w:hanging="419"/>
      </w:pPr>
      <w:rPr>
        <w:rFonts w:hint="default" w:ascii="宋体" w:hAnsi="宋体" w:eastAsia="宋体" w:cs="Times New Roman"/>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02">
    <w:nsid w:val="6CEA2025"/>
    <w:multiLevelType w:val="multilevel"/>
    <w:tmpl w:val="6CEA2025"/>
    <w:lvl w:ilvl="0" w:tentative="0">
      <w:start w:val="1"/>
      <w:numFmt w:val="none"/>
      <w:suff w:val="nothing"/>
      <w:lvlText w:val="%1"/>
      <w:lvlJc w:val="left"/>
      <w:pPr>
        <w:ind w:left="0" w:firstLine="0"/>
      </w:pPr>
      <w:rPr>
        <w:rFonts w:hint="eastAsia"/>
      </w:rPr>
    </w:lvl>
    <w:lvl w:ilvl="1" w:tentative="0">
      <w:start w:val="1"/>
      <w:numFmt w:val="decimal"/>
      <w:pStyle w:val="527"/>
      <w:suff w:val="nothing"/>
      <w:lvlText w:val="%1%2　"/>
      <w:lvlJc w:val="left"/>
      <w:pPr>
        <w:ind w:left="0" w:firstLine="0"/>
      </w:pPr>
      <w:rPr>
        <w:rFonts w:hint="eastAsia" w:ascii="黑体" w:eastAsia="黑体"/>
        <w:b w:val="0"/>
        <w:i w:val="0"/>
        <w:sz w:val="21"/>
      </w:rPr>
    </w:lvl>
    <w:lvl w:ilvl="2" w:tentative="0">
      <w:start w:val="1"/>
      <w:numFmt w:val="decimal"/>
      <w:pStyle w:val="526"/>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rPr>
    </w:lvl>
    <w:lvl w:ilvl="3" w:tentative="0">
      <w:start w:val="1"/>
      <w:numFmt w:val="decimal"/>
      <w:pStyle w:val="524"/>
      <w:suff w:val="nothing"/>
      <w:lvlText w:val="%1%2.%3.%4　"/>
      <w:lvlJc w:val="left"/>
      <w:pPr>
        <w:ind w:left="850" w:firstLine="0"/>
      </w:pPr>
      <w:rPr>
        <w:rFonts w:hint="eastAsia" w:ascii="黑体" w:eastAsia="黑体"/>
        <w:b w:val="0"/>
        <w:i w:val="0"/>
        <w:sz w:val="21"/>
      </w:rPr>
    </w:lvl>
    <w:lvl w:ilvl="4" w:tentative="0">
      <w:start w:val="1"/>
      <w:numFmt w:val="decimal"/>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03">
    <w:nsid w:val="6DBF04F4"/>
    <w:multiLevelType w:val="multilevel"/>
    <w:tmpl w:val="6DBF04F4"/>
    <w:lvl w:ilvl="0" w:tentative="0">
      <w:start w:val="1"/>
      <w:numFmt w:val="none"/>
      <w:pStyle w:val="303"/>
      <w:suff w:val="nothing"/>
      <w:lvlText w:val="%1注："/>
      <w:lvlJc w:val="left"/>
      <w:pPr>
        <w:ind w:left="573" w:hanging="363"/>
      </w:pPr>
      <w:rPr>
        <w:rFonts w:hint="default" w:ascii="黑体" w:hAnsi="Times New Roman" w:eastAsia="黑体"/>
        <w:b w:val="0"/>
        <w:i w:val="0"/>
        <w:sz w:val="18"/>
        <w:szCs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104">
    <w:nsid w:val="71861B54"/>
    <w:multiLevelType w:val="multilevel"/>
    <w:tmpl w:val="71861B54"/>
    <w:lvl w:ilvl="0" w:tentative="0">
      <w:start w:val="1"/>
      <w:numFmt w:val="lowerLetter"/>
      <w:lvlText w:val="%1)"/>
      <w:lvlJc w:val="left"/>
      <w:pPr>
        <w:tabs>
          <w:tab w:val="left" w:pos="840"/>
        </w:tabs>
        <w:ind w:left="839" w:hanging="419"/>
      </w:pPr>
      <w:rPr>
        <w:rFonts w:hint="default" w:ascii="宋体" w:hAnsi="宋体" w:eastAsia="宋体" w:cs="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05">
    <w:nsid w:val="72D8A207"/>
    <w:multiLevelType w:val="multilevel"/>
    <w:tmpl w:val="72D8A207"/>
    <w:lvl w:ilvl="0" w:tentative="0">
      <w:start w:val="1"/>
      <w:numFmt w:val="lowerLetter"/>
      <w:lvlText w:val="%1)"/>
      <w:lvlJc w:val="left"/>
      <w:pPr>
        <w:tabs>
          <w:tab w:val="left" w:pos="840"/>
        </w:tabs>
        <w:ind w:left="839" w:hanging="419"/>
      </w:pPr>
      <w:rPr>
        <w:rFonts w:hint="default" w:ascii="宋体" w:hAnsi="宋体" w:eastAsia="宋体" w:cs="Times New Roman"/>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06">
    <w:nsid w:val="72D9EBA7"/>
    <w:multiLevelType w:val="multilevel"/>
    <w:tmpl w:val="72D9EBA7"/>
    <w:lvl w:ilvl="0" w:tentative="0">
      <w:start w:val="1"/>
      <w:numFmt w:val="lowerLetter"/>
      <w:lvlText w:val="%1)"/>
      <w:lvlJc w:val="left"/>
      <w:pPr>
        <w:tabs>
          <w:tab w:val="left" w:pos="840"/>
        </w:tabs>
        <w:ind w:left="839" w:hanging="419"/>
      </w:pPr>
      <w:rPr>
        <w:rFonts w:hint="default" w:ascii="宋体" w:hAnsi="宋体" w:eastAsia="宋体" w:cs="Times New Roman"/>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07">
    <w:nsid w:val="763A6836"/>
    <w:multiLevelType w:val="multilevel"/>
    <w:tmpl w:val="763A6836"/>
    <w:lvl w:ilvl="0" w:tentative="0">
      <w:start w:val="1"/>
      <w:numFmt w:val="none"/>
      <w:suff w:val="nothing"/>
      <w:lvlText w:val=""/>
      <w:lvlJc w:val="left"/>
      <w:pPr>
        <w:ind w:left="0" w:firstLine="0"/>
      </w:pPr>
      <w:rPr>
        <w:rFonts w:hint="eastAsia" w:ascii="黑体" w:hAnsi="Times New Roman" w:eastAsia="黑体"/>
        <w:b/>
        <w:i w:val="0"/>
        <w:sz w:val="28"/>
      </w:rPr>
    </w:lvl>
    <w:lvl w:ilvl="1" w:tentative="0">
      <w:start w:val="1"/>
      <w:numFmt w:val="decimal"/>
      <w:pStyle w:val="307"/>
      <w:suff w:val="nothing"/>
      <w:lvlText w:val="%1%2 "/>
      <w:lvlJc w:val="left"/>
      <w:pPr>
        <w:ind w:left="0" w:firstLine="0"/>
      </w:pPr>
      <w:rPr>
        <w:rFonts w:hint="eastAsia" w:ascii="黑体" w:hAnsi="Times New Roman" w:eastAsia="黑体"/>
        <w:b/>
        <w:i w:val="0"/>
        <w:sz w:val="28"/>
      </w:rPr>
    </w:lvl>
    <w:lvl w:ilvl="2" w:tentative="0">
      <w:start w:val="1"/>
      <w:numFmt w:val="decimal"/>
      <w:pStyle w:val="308"/>
      <w:suff w:val="nothing"/>
      <w:lvlText w:val="%1%2.%3　"/>
      <w:lvlJc w:val="left"/>
      <w:pPr>
        <w:ind w:left="0" w:firstLine="0"/>
      </w:pPr>
      <w:rPr>
        <w:rFonts w:hint="eastAsia" w:ascii="黑体" w:hAnsi="Times New Roman" w:eastAsia="黑体"/>
        <w:b/>
        <w:i w:val="0"/>
        <w:sz w:val="21"/>
      </w:rPr>
    </w:lvl>
    <w:lvl w:ilvl="3" w:tentative="0">
      <w:start w:val="1"/>
      <w:numFmt w:val="decimal"/>
      <w:pStyle w:val="309"/>
      <w:suff w:val="nothing"/>
      <w:lvlText w:val="%1%2.%3.%4　"/>
      <w:lvlJc w:val="left"/>
      <w:pPr>
        <w:ind w:left="0" w:firstLine="0"/>
      </w:pPr>
      <w:rPr>
        <w:rFonts w:hint="eastAsia" w:ascii="黑体" w:hAnsi="Times New Roman" w:eastAsia="黑体"/>
        <w:b/>
        <w:i w:val="0"/>
        <w:sz w:val="21"/>
      </w:rPr>
    </w:lvl>
    <w:lvl w:ilvl="4" w:tentative="0">
      <w:start w:val="1"/>
      <w:numFmt w:val="decimal"/>
      <w:pStyle w:val="310"/>
      <w:suff w:val="nothing"/>
      <w:lvlText w:val="表%1%2.%3.%4-%5 "/>
      <w:lvlJc w:val="left"/>
      <w:pPr>
        <w:ind w:left="0" w:firstLine="0"/>
      </w:pPr>
      <w:rPr>
        <w:rFonts w:hint="eastAsia" w:ascii="黑体" w:hAnsi="Times New Roman" w:eastAsia="黑体"/>
        <w:b/>
        <w:i w:val="0"/>
        <w:sz w:val="21"/>
      </w:rPr>
    </w:lvl>
    <w:lvl w:ilvl="5" w:tentative="0">
      <w:start w:val="1"/>
      <w:numFmt w:val="decimal"/>
      <w:lvlRestart w:val="4"/>
      <w:pStyle w:val="311"/>
      <w:suff w:val="nothing"/>
      <w:lvlText w:val="%1图%2.%3.%4-%6 "/>
      <w:lvlJc w:val="left"/>
      <w:pPr>
        <w:ind w:left="0" w:firstLine="0"/>
      </w:pPr>
      <w:rPr>
        <w:rFonts w:hint="eastAsia" w:ascii="黑体" w:hAnsi="Times New Roman" w:eastAsia="黑体"/>
        <w:b/>
        <w:i w:val="0"/>
        <w:sz w:val="21"/>
      </w:rPr>
    </w:lvl>
    <w:lvl w:ilvl="6" w:tentative="0">
      <w:start w:val="1"/>
      <w:numFmt w:val="decimal"/>
      <w:lvlRestart w:val="4"/>
      <w:pStyle w:val="312"/>
      <w:suff w:val="nothing"/>
      <w:lvlText w:val="(%2.%3.%4-%7)"/>
      <w:lvlJc w:val="center"/>
      <w:pPr>
        <w:ind w:left="288" w:firstLine="288"/>
      </w:pPr>
      <w:rPr>
        <w:rFonts w:hint="eastAsia" w:ascii="黑体" w:hAnsi="Times New Roman" w:eastAsia="黑体"/>
        <w:b/>
        <w:i w:val="0"/>
        <w:sz w:val="21"/>
      </w:rPr>
    </w:lvl>
    <w:lvl w:ilvl="7" w:tentative="0">
      <w:start w:val="1"/>
      <w:numFmt w:val="decimal"/>
      <w:lvlRestart w:val="2"/>
      <w:pStyle w:val="314"/>
      <w:lvlText w:val="    %1%8"/>
      <w:lvlJc w:val="left"/>
      <w:pPr>
        <w:tabs>
          <w:tab w:val="left" w:pos="720"/>
        </w:tabs>
        <w:ind w:left="0" w:firstLine="0"/>
      </w:pPr>
      <w:rPr>
        <w:rFonts w:hint="eastAsia" w:ascii="黑体" w:eastAsia="黑体"/>
        <w:b/>
        <w:i w:val="0"/>
        <w:sz w:val="21"/>
      </w:rPr>
    </w:lvl>
    <w:lvl w:ilvl="8" w:tentative="0">
      <w:start w:val="1"/>
      <w:numFmt w:val="decimal"/>
      <w:lvlRestart w:val="2"/>
      <w:pStyle w:val="313"/>
      <w:lvlText w:val="%2.0.%9"/>
      <w:lvlJc w:val="left"/>
      <w:pPr>
        <w:tabs>
          <w:tab w:val="left" w:pos="720"/>
        </w:tabs>
        <w:ind w:left="0" w:firstLine="0"/>
      </w:pPr>
      <w:rPr>
        <w:rFonts w:hint="eastAsia" w:ascii="黑体" w:hAnsi="华文细黑" w:eastAsia="黑体"/>
        <w:b/>
        <w:i w:val="0"/>
        <w:sz w:val="21"/>
      </w:rPr>
    </w:lvl>
  </w:abstractNum>
  <w:abstractNum w:abstractNumId="108">
    <w:nsid w:val="76933334"/>
    <w:multiLevelType w:val="multilevel"/>
    <w:tmpl w:val="76933334"/>
    <w:lvl w:ilvl="0" w:tentative="0">
      <w:start w:val="1"/>
      <w:numFmt w:val="none"/>
      <w:pStyle w:val="285"/>
      <w:lvlText w:val="%1——"/>
      <w:lvlJc w:val="left"/>
      <w:pPr>
        <w:tabs>
          <w:tab w:val="left" w:pos="1140"/>
        </w:tabs>
        <w:ind w:left="840" w:hanging="420"/>
      </w:pPr>
      <w:rPr>
        <w:rFonts w:hint="eastAsia" w:ascii="黑体" w:hAnsi="黑体" w:eastAsia="黑体"/>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9">
    <w:nsid w:val="7A9FE74F"/>
    <w:multiLevelType w:val="multilevel"/>
    <w:tmpl w:val="7A9FE74F"/>
    <w:lvl w:ilvl="0" w:tentative="0">
      <w:start w:val="1"/>
      <w:numFmt w:val="lowerLetter"/>
      <w:lvlText w:val="%1)"/>
      <w:lvlJc w:val="left"/>
      <w:pPr>
        <w:tabs>
          <w:tab w:val="left" w:pos="840"/>
        </w:tabs>
        <w:ind w:left="839" w:hanging="419"/>
      </w:pPr>
      <w:rPr>
        <w:rFonts w:hint="default" w:ascii="宋体" w:hAnsi="宋体" w:eastAsia="宋体" w:cs="Times New Roman"/>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10">
    <w:nsid w:val="7B192072"/>
    <w:multiLevelType w:val="multilevel"/>
    <w:tmpl w:val="7B192072"/>
    <w:lvl w:ilvl="0" w:tentative="0">
      <w:start w:val="1"/>
      <w:numFmt w:val="lowerLetter"/>
      <w:lvlText w:val="%1)"/>
      <w:lvlJc w:val="left"/>
      <w:pPr>
        <w:tabs>
          <w:tab w:val="left" w:pos="840"/>
        </w:tabs>
        <w:ind w:left="839" w:hanging="419"/>
      </w:pPr>
      <w:rPr>
        <w:rFonts w:hint="default" w:ascii="宋体" w:hAnsi="宋体" w:eastAsia="宋体" w:cs="Times New Roman"/>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num w:numId="1">
    <w:abstractNumId w:val="47"/>
  </w:num>
  <w:num w:numId="2">
    <w:abstractNumId w:val="49"/>
  </w:num>
  <w:num w:numId="3">
    <w:abstractNumId w:val="52"/>
  </w:num>
  <w:num w:numId="4">
    <w:abstractNumId w:val="53"/>
  </w:num>
  <w:num w:numId="5">
    <w:abstractNumId w:val="50"/>
  </w:num>
  <w:num w:numId="6">
    <w:abstractNumId w:val="46"/>
  </w:num>
  <w:num w:numId="7">
    <w:abstractNumId w:val="51"/>
  </w:num>
  <w:num w:numId="8">
    <w:abstractNumId w:val="48"/>
  </w:num>
  <w:num w:numId="9">
    <w:abstractNumId w:val="45"/>
  </w:num>
  <w:num w:numId="10">
    <w:abstractNumId w:val="44"/>
  </w:num>
  <w:num w:numId="11">
    <w:abstractNumId w:val="67"/>
  </w:num>
  <w:num w:numId="12">
    <w:abstractNumId w:val="99"/>
  </w:num>
  <w:num w:numId="13">
    <w:abstractNumId w:val="95"/>
  </w:num>
  <w:num w:numId="14">
    <w:abstractNumId w:val="75"/>
  </w:num>
  <w:num w:numId="15">
    <w:abstractNumId w:val="108"/>
  </w:num>
  <w:num w:numId="16">
    <w:abstractNumId w:val="60"/>
  </w:num>
  <w:num w:numId="17">
    <w:abstractNumId w:val="17"/>
  </w:num>
  <w:num w:numId="18">
    <w:abstractNumId w:val="93"/>
  </w:num>
  <w:num w:numId="19">
    <w:abstractNumId w:val="58"/>
  </w:num>
  <w:num w:numId="20">
    <w:abstractNumId w:val="91"/>
  </w:num>
  <w:num w:numId="21">
    <w:abstractNumId w:val="103"/>
  </w:num>
  <w:num w:numId="22">
    <w:abstractNumId w:val="92"/>
  </w:num>
  <w:num w:numId="23">
    <w:abstractNumId w:val="24"/>
  </w:num>
  <w:num w:numId="24">
    <w:abstractNumId w:val="84"/>
  </w:num>
  <w:num w:numId="25">
    <w:abstractNumId w:val="107"/>
  </w:num>
  <w:num w:numId="26">
    <w:abstractNumId w:val="62"/>
  </w:num>
  <w:num w:numId="27">
    <w:abstractNumId w:val="56"/>
  </w:num>
  <w:num w:numId="28">
    <w:abstractNumId w:val="102"/>
  </w:num>
  <w:num w:numId="29">
    <w:abstractNumId w:val="90"/>
  </w:num>
  <w:num w:numId="30">
    <w:abstractNumId w:val="64"/>
  </w:num>
  <w:num w:numId="31">
    <w:abstractNumId w:val="27"/>
  </w:num>
  <w:num w:numId="32">
    <w:abstractNumId w:val="21"/>
  </w:num>
  <w:num w:numId="33">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5"/>
  </w:num>
  <w:num w:numId="35">
    <w:abstractNumId w:val="20"/>
  </w:num>
  <w:num w:numId="36">
    <w:abstractNumId w:val="54"/>
  </w:num>
  <w:num w:numId="37">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1"/>
  </w:num>
  <w:num w:numId="39">
    <w:abstractNumId w:val="8"/>
  </w:num>
  <w:num w:numId="40">
    <w:abstractNumId w:val="72"/>
  </w:num>
  <w:num w:numId="41">
    <w:abstractNumId w:val="61"/>
  </w:num>
  <w:num w:numId="42">
    <w:abstractNumId w:val="35"/>
  </w:num>
  <w:num w:numId="43">
    <w:abstractNumId w:val="59"/>
  </w:num>
  <w:num w:numId="44">
    <w:abstractNumId w:val="66"/>
  </w:num>
  <w:num w:numId="45">
    <w:abstractNumId w:val="78"/>
  </w:num>
  <w:num w:numId="46">
    <w:abstractNumId w:val="0"/>
  </w:num>
  <w:num w:numId="47">
    <w:abstractNumId w:val="68"/>
  </w:num>
  <w:num w:numId="48">
    <w:abstractNumId w:val="31"/>
  </w:num>
  <w:num w:numId="49">
    <w:abstractNumId w:val="74"/>
  </w:num>
  <w:num w:numId="50">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65"/>
  </w:num>
  <w:num w:numId="53">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06"/>
  </w:num>
  <w:num w:numId="55">
    <w:abstractNumId w:val="87"/>
  </w:num>
  <w:num w:numId="56">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42"/>
  </w:num>
  <w:num w:numId="58">
    <w:abstractNumId w:val="5"/>
  </w:num>
  <w:num w:numId="59">
    <w:abstractNumId w:val="82"/>
  </w:num>
  <w:num w:numId="60">
    <w:abstractNumId w:val="101"/>
  </w:num>
  <w:num w:numId="61">
    <w:abstractNumId w:val="76"/>
  </w:num>
  <w:num w:numId="62">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57"/>
  </w:num>
  <w:num w:numId="64">
    <w:abstractNumId w:val="85"/>
  </w:num>
  <w:num w:numId="65">
    <w:abstractNumId w:val="55"/>
  </w:num>
  <w:num w:numId="66">
    <w:abstractNumId w:val="37"/>
  </w:num>
  <w:num w:numId="67">
    <w:abstractNumId w:val="80"/>
  </w:num>
  <w:num w:numId="68">
    <w:abstractNumId w:val="34"/>
  </w:num>
  <w:num w:numId="69">
    <w:abstractNumId w:val="88"/>
  </w:num>
  <w:num w:numId="70">
    <w:abstractNumId w:val="105"/>
  </w:num>
  <w:num w:numId="71">
    <w:abstractNumId w:val="18"/>
  </w:num>
  <w:num w:numId="72">
    <w:abstractNumId w:val="23"/>
  </w:num>
  <w:num w:numId="73">
    <w:abstractNumId w:val="19"/>
  </w:num>
  <w:num w:numId="74">
    <w:abstractNumId w:val="100"/>
  </w:num>
  <w:num w:numId="75">
    <w:abstractNumId w:val="33"/>
  </w:num>
  <w:num w:numId="76">
    <w:abstractNumId w:val="43"/>
  </w:num>
  <w:num w:numId="77">
    <w:abstractNumId w:val="4"/>
  </w:num>
  <w:num w:numId="78">
    <w:abstractNumId w:val="77"/>
  </w:num>
  <w:num w:numId="79">
    <w:abstractNumId w:val="71"/>
  </w:num>
  <w:num w:numId="80">
    <w:abstractNumId w:val="32"/>
  </w:num>
  <w:num w:numId="81">
    <w:abstractNumId w:val="3"/>
  </w:num>
  <w:num w:numId="82">
    <w:abstractNumId w:val="69"/>
  </w:num>
  <w:num w:numId="83">
    <w:abstractNumId w:val="36"/>
  </w:num>
  <w:num w:numId="84">
    <w:abstractNumId w:val="10"/>
  </w:num>
  <w:num w:numId="85">
    <w:abstractNumId w:val="109"/>
  </w:num>
  <w:num w:numId="86">
    <w:abstractNumId w:val="83"/>
  </w:num>
  <w:num w:numId="87">
    <w:abstractNumId w:val="7"/>
  </w:num>
  <w:num w:numId="88">
    <w:abstractNumId w:val="14"/>
  </w:num>
  <w:num w:numId="89">
    <w:abstractNumId w:val="86"/>
  </w:num>
  <w:num w:numId="90">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63"/>
  </w:num>
  <w:num w:numId="92">
    <w:abstractNumId w:val="29"/>
  </w:num>
  <w:num w:numId="93">
    <w:abstractNumId w:val="11"/>
  </w:num>
  <w:num w:numId="94">
    <w:abstractNumId w:val="28"/>
  </w:num>
  <w:num w:numId="95">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1"/>
  </w:num>
  <w:num w:numId="97">
    <w:abstractNumId w:val="13"/>
  </w:num>
  <w:num w:numId="98">
    <w:abstractNumId w:val="94"/>
  </w:num>
  <w:num w:numId="99">
    <w:abstractNumId w:val="110"/>
  </w:num>
  <w:num w:numId="100">
    <w:abstractNumId w:val="2"/>
  </w:num>
  <w:num w:numId="101">
    <w:abstractNumId w:val="81"/>
  </w:num>
  <w:num w:numId="102">
    <w:abstractNumId w:val="25"/>
  </w:num>
  <w:num w:numId="103">
    <w:abstractNumId w:val="89"/>
  </w:num>
  <w:num w:numId="104">
    <w:abstractNumId w:val="73"/>
  </w:num>
  <w:num w:numId="105">
    <w:abstractNumId w:val="26"/>
  </w:num>
  <w:num w:numId="106">
    <w:abstractNumId w:val="96"/>
  </w:num>
  <w:num w:numId="107">
    <w:abstractNumId w:val="9"/>
  </w:num>
  <w:num w:numId="108">
    <w:abstractNumId w:val="79"/>
  </w:num>
  <w:num w:numId="109">
    <w:abstractNumId w:val="38"/>
  </w:num>
  <w:num w:numId="110">
    <w:abstractNumId w:val="70"/>
  </w:num>
  <w:num w:numId="111">
    <w:abstractNumId w:val="30"/>
  </w:num>
  <w:num w:numId="112">
    <w:abstractNumId w:val="6"/>
  </w:num>
  <w:num w:numId="113">
    <w:abstractNumId w:val="97"/>
  </w:num>
  <w:num w:numId="114">
    <w:abstractNumId w:val="104"/>
  </w:num>
  <w:num w:numId="115">
    <w:abstractNumId w:val="12"/>
  </w:num>
  <w:num w:numId="116">
    <w:abstractNumId w:val="22"/>
  </w:num>
  <w:num w:numId="117">
    <w:abstractNumId w:val="39"/>
  </w:num>
  <w:num w:numId="118">
    <w:abstractNumId w:val="40"/>
  </w:num>
  <w:num w:numId="119">
    <w:abstractNumId w:val="98"/>
  </w:num>
  <w:num w:numId="1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mirrorMargins w:val="1"/>
  <w:bordersDoNotSurroundHeader w:val="0"/>
  <w:bordersDoNotSurroundFooter w:val="0"/>
  <w:hideSpelling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attachedTemplate r:id="rId1"/>
  <w:documentProtection w:enforcement="0"/>
  <w:defaultTabStop w:val="210"/>
  <w:evenAndOddHeaders w:val="1"/>
  <w:drawingGridHorizontalSpacing w:val="210"/>
  <w:drawingGridVerticalSpacing w:val="1"/>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YyZWQ5ZGVhNThkNDZlZWM0M2E5ODM5MTg5NzQ0ZWEifQ=="/>
  </w:docVars>
  <w:rsids>
    <w:rsidRoot w:val="6758338F"/>
    <w:rsid w:val="00001454"/>
    <w:rsid w:val="00006548"/>
    <w:rsid w:val="00015998"/>
    <w:rsid w:val="00016DC5"/>
    <w:rsid w:val="00027BD3"/>
    <w:rsid w:val="0003621C"/>
    <w:rsid w:val="00036B39"/>
    <w:rsid w:val="00040BBF"/>
    <w:rsid w:val="00053FB5"/>
    <w:rsid w:val="000612C9"/>
    <w:rsid w:val="00075DD9"/>
    <w:rsid w:val="00084B25"/>
    <w:rsid w:val="00096449"/>
    <w:rsid w:val="0009648F"/>
    <w:rsid w:val="000A2491"/>
    <w:rsid w:val="000A568D"/>
    <w:rsid w:val="000A6E5F"/>
    <w:rsid w:val="000C21DC"/>
    <w:rsid w:val="000C2EFF"/>
    <w:rsid w:val="000D3C87"/>
    <w:rsid w:val="000D3F74"/>
    <w:rsid w:val="000E1A47"/>
    <w:rsid w:val="000E2B29"/>
    <w:rsid w:val="000E7B1D"/>
    <w:rsid w:val="000F0F4A"/>
    <w:rsid w:val="000F7018"/>
    <w:rsid w:val="00110142"/>
    <w:rsid w:val="00110D29"/>
    <w:rsid w:val="00112CFF"/>
    <w:rsid w:val="001138F2"/>
    <w:rsid w:val="00123BF9"/>
    <w:rsid w:val="001260F7"/>
    <w:rsid w:val="00127602"/>
    <w:rsid w:val="00144633"/>
    <w:rsid w:val="001517CF"/>
    <w:rsid w:val="00164C6D"/>
    <w:rsid w:val="00170B1F"/>
    <w:rsid w:val="00172236"/>
    <w:rsid w:val="0017294E"/>
    <w:rsid w:val="001748CC"/>
    <w:rsid w:val="00175AFE"/>
    <w:rsid w:val="0017737E"/>
    <w:rsid w:val="00182246"/>
    <w:rsid w:val="001830DE"/>
    <w:rsid w:val="00196705"/>
    <w:rsid w:val="001A4EAF"/>
    <w:rsid w:val="001A5BF9"/>
    <w:rsid w:val="001C2054"/>
    <w:rsid w:val="001D5AA4"/>
    <w:rsid w:val="001D71BA"/>
    <w:rsid w:val="001D71F2"/>
    <w:rsid w:val="001E413F"/>
    <w:rsid w:val="001F0E09"/>
    <w:rsid w:val="001F140D"/>
    <w:rsid w:val="001F1F15"/>
    <w:rsid w:val="001F2EB1"/>
    <w:rsid w:val="001F4CBC"/>
    <w:rsid w:val="001F67A1"/>
    <w:rsid w:val="001F7BD7"/>
    <w:rsid w:val="00204E53"/>
    <w:rsid w:val="0020546F"/>
    <w:rsid w:val="002278EE"/>
    <w:rsid w:val="00227E52"/>
    <w:rsid w:val="00235CB0"/>
    <w:rsid w:val="002402BA"/>
    <w:rsid w:val="00247E6D"/>
    <w:rsid w:val="00267674"/>
    <w:rsid w:val="002713D7"/>
    <w:rsid w:val="00274485"/>
    <w:rsid w:val="00282FBE"/>
    <w:rsid w:val="002917C0"/>
    <w:rsid w:val="002A0E4B"/>
    <w:rsid w:val="002A3BE2"/>
    <w:rsid w:val="002A5935"/>
    <w:rsid w:val="002A6B18"/>
    <w:rsid w:val="002B060C"/>
    <w:rsid w:val="002B782D"/>
    <w:rsid w:val="002C225A"/>
    <w:rsid w:val="002C6C4A"/>
    <w:rsid w:val="002C7DC9"/>
    <w:rsid w:val="002E005B"/>
    <w:rsid w:val="002E472B"/>
    <w:rsid w:val="002E5177"/>
    <w:rsid w:val="00303CA5"/>
    <w:rsid w:val="00324802"/>
    <w:rsid w:val="00347252"/>
    <w:rsid w:val="00363A1B"/>
    <w:rsid w:val="00366B99"/>
    <w:rsid w:val="0038780E"/>
    <w:rsid w:val="003946EF"/>
    <w:rsid w:val="00397925"/>
    <w:rsid w:val="003A4F7B"/>
    <w:rsid w:val="003B65E2"/>
    <w:rsid w:val="003C5C82"/>
    <w:rsid w:val="003C632F"/>
    <w:rsid w:val="003E1C28"/>
    <w:rsid w:val="003E42D0"/>
    <w:rsid w:val="003E49F2"/>
    <w:rsid w:val="003E7CE2"/>
    <w:rsid w:val="003F2DA8"/>
    <w:rsid w:val="003F764E"/>
    <w:rsid w:val="00406CC1"/>
    <w:rsid w:val="0041207A"/>
    <w:rsid w:val="00421BD9"/>
    <w:rsid w:val="00424F73"/>
    <w:rsid w:val="0043219B"/>
    <w:rsid w:val="00436ECC"/>
    <w:rsid w:val="0044120F"/>
    <w:rsid w:val="004414E6"/>
    <w:rsid w:val="004619AC"/>
    <w:rsid w:val="00461C2C"/>
    <w:rsid w:val="00463A10"/>
    <w:rsid w:val="00463C9F"/>
    <w:rsid w:val="00467339"/>
    <w:rsid w:val="00475EA1"/>
    <w:rsid w:val="004826C9"/>
    <w:rsid w:val="004844D6"/>
    <w:rsid w:val="0048668C"/>
    <w:rsid w:val="00490088"/>
    <w:rsid w:val="004A22EE"/>
    <w:rsid w:val="004A3243"/>
    <w:rsid w:val="004A7D1A"/>
    <w:rsid w:val="004B2B82"/>
    <w:rsid w:val="004C21AF"/>
    <w:rsid w:val="004C5186"/>
    <w:rsid w:val="004D4614"/>
    <w:rsid w:val="004D65E7"/>
    <w:rsid w:val="004E4330"/>
    <w:rsid w:val="004E5A10"/>
    <w:rsid w:val="004F6636"/>
    <w:rsid w:val="004F73DA"/>
    <w:rsid w:val="0050545B"/>
    <w:rsid w:val="0051220C"/>
    <w:rsid w:val="005134E3"/>
    <w:rsid w:val="00515AC9"/>
    <w:rsid w:val="005175BF"/>
    <w:rsid w:val="00520DEA"/>
    <w:rsid w:val="00521E61"/>
    <w:rsid w:val="005272AE"/>
    <w:rsid w:val="005322CC"/>
    <w:rsid w:val="0053303D"/>
    <w:rsid w:val="00534368"/>
    <w:rsid w:val="00534928"/>
    <w:rsid w:val="00564A4B"/>
    <w:rsid w:val="00573966"/>
    <w:rsid w:val="00576AD8"/>
    <w:rsid w:val="00581592"/>
    <w:rsid w:val="00596BBE"/>
    <w:rsid w:val="005A35D5"/>
    <w:rsid w:val="005A406C"/>
    <w:rsid w:val="005B6518"/>
    <w:rsid w:val="005C7D83"/>
    <w:rsid w:val="005E7AA0"/>
    <w:rsid w:val="005F3ACC"/>
    <w:rsid w:val="00601445"/>
    <w:rsid w:val="0060591E"/>
    <w:rsid w:val="0061695B"/>
    <w:rsid w:val="006230F2"/>
    <w:rsid w:val="006413A7"/>
    <w:rsid w:val="00647B4E"/>
    <w:rsid w:val="0065094C"/>
    <w:rsid w:val="0066029D"/>
    <w:rsid w:val="00662D3B"/>
    <w:rsid w:val="00681844"/>
    <w:rsid w:val="00683507"/>
    <w:rsid w:val="0068429B"/>
    <w:rsid w:val="006910D9"/>
    <w:rsid w:val="00694041"/>
    <w:rsid w:val="006A01D7"/>
    <w:rsid w:val="006A0C9B"/>
    <w:rsid w:val="006B316D"/>
    <w:rsid w:val="006B62BB"/>
    <w:rsid w:val="006B643E"/>
    <w:rsid w:val="006C1DAA"/>
    <w:rsid w:val="006C4CA6"/>
    <w:rsid w:val="006D5C63"/>
    <w:rsid w:val="006D6D2B"/>
    <w:rsid w:val="006F1FF9"/>
    <w:rsid w:val="006F6784"/>
    <w:rsid w:val="00705EE6"/>
    <w:rsid w:val="007064A5"/>
    <w:rsid w:val="00743CC7"/>
    <w:rsid w:val="0074732A"/>
    <w:rsid w:val="007625EE"/>
    <w:rsid w:val="00767B2F"/>
    <w:rsid w:val="0077116C"/>
    <w:rsid w:val="00773A5E"/>
    <w:rsid w:val="00776408"/>
    <w:rsid w:val="0078233D"/>
    <w:rsid w:val="007832B1"/>
    <w:rsid w:val="0079637C"/>
    <w:rsid w:val="007A42F4"/>
    <w:rsid w:val="007C0685"/>
    <w:rsid w:val="007D007D"/>
    <w:rsid w:val="007D2FAA"/>
    <w:rsid w:val="007D727D"/>
    <w:rsid w:val="007E0206"/>
    <w:rsid w:val="007E3F4F"/>
    <w:rsid w:val="007F33F9"/>
    <w:rsid w:val="007F3BD7"/>
    <w:rsid w:val="007F69B9"/>
    <w:rsid w:val="00811C33"/>
    <w:rsid w:val="00823CF4"/>
    <w:rsid w:val="008337B2"/>
    <w:rsid w:val="00837E7C"/>
    <w:rsid w:val="00843CAF"/>
    <w:rsid w:val="008470AB"/>
    <w:rsid w:val="00852FD6"/>
    <w:rsid w:val="00853A0C"/>
    <w:rsid w:val="00856FC0"/>
    <w:rsid w:val="0085746E"/>
    <w:rsid w:val="0086159D"/>
    <w:rsid w:val="00863D8F"/>
    <w:rsid w:val="008653E3"/>
    <w:rsid w:val="0086798F"/>
    <w:rsid w:val="008708FD"/>
    <w:rsid w:val="00870B7C"/>
    <w:rsid w:val="00870DD4"/>
    <w:rsid w:val="00872A59"/>
    <w:rsid w:val="00873397"/>
    <w:rsid w:val="008752E7"/>
    <w:rsid w:val="00885BB0"/>
    <w:rsid w:val="00894333"/>
    <w:rsid w:val="008C5347"/>
    <w:rsid w:val="008D2560"/>
    <w:rsid w:val="008D383F"/>
    <w:rsid w:val="008D59E9"/>
    <w:rsid w:val="008D68E7"/>
    <w:rsid w:val="008D7EE4"/>
    <w:rsid w:val="008E1AE0"/>
    <w:rsid w:val="008E351F"/>
    <w:rsid w:val="00901DA3"/>
    <w:rsid w:val="00902E3E"/>
    <w:rsid w:val="00924C7F"/>
    <w:rsid w:val="00930A6F"/>
    <w:rsid w:val="00944AFE"/>
    <w:rsid w:val="009535DF"/>
    <w:rsid w:val="0095659D"/>
    <w:rsid w:val="009676B1"/>
    <w:rsid w:val="009721AF"/>
    <w:rsid w:val="0097455E"/>
    <w:rsid w:val="00981DEF"/>
    <w:rsid w:val="00987F63"/>
    <w:rsid w:val="009B5A21"/>
    <w:rsid w:val="009C0704"/>
    <w:rsid w:val="009D19E4"/>
    <w:rsid w:val="009E0359"/>
    <w:rsid w:val="009E1EB2"/>
    <w:rsid w:val="009E5B5B"/>
    <w:rsid w:val="009F3F4E"/>
    <w:rsid w:val="009F7CDF"/>
    <w:rsid w:val="00A110E4"/>
    <w:rsid w:val="00A17E3E"/>
    <w:rsid w:val="00A329C9"/>
    <w:rsid w:val="00A342E2"/>
    <w:rsid w:val="00A40CF5"/>
    <w:rsid w:val="00A470A7"/>
    <w:rsid w:val="00A473CC"/>
    <w:rsid w:val="00A51419"/>
    <w:rsid w:val="00A52B96"/>
    <w:rsid w:val="00A72085"/>
    <w:rsid w:val="00A75C7E"/>
    <w:rsid w:val="00A772E3"/>
    <w:rsid w:val="00A832D8"/>
    <w:rsid w:val="00A87239"/>
    <w:rsid w:val="00A944EF"/>
    <w:rsid w:val="00A94542"/>
    <w:rsid w:val="00AA2452"/>
    <w:rsid w:val="00AA4BDA"/>
    <w:rsid w:val="00AB0F55"/>
    <w:rsid w:val="00AC06BB"/>
    <w:rsid w:val="00AC3ACC"/>
    <w:rsid w:val="00AC7D7E"/>
    <w:rsid w:val="00AD1BB8"/>
    <w:rsid w:val="00AD4220"/>
    <w:rsid w:val="00AE2987"/>
    <w:rsid w:val="00AF2DD6"/>
    <w:rsid w:val="00AF7A69"/>
    <w:rsid w:val="00B01D8B"/>
    <w:rsid w:val="00B0338D"/>
    <w:rsid w:val="00B04152"/>
    <w:rsid w:val="00B13E76"/>
    <w:rsid w:val="00B20C66"/>
    <w:rsid w:val="00B23075"/>
    <w:rsid w:val="00B454CA"/>
    <w:rsid w:val="00B50B7E"/>
    <w:rsid w:val="00B55871"/>
    <w:rsid w:val="00B565EB"/>
    <w:rsid w:val="00B614B1"/>
    <w:rsid w:val="00B628B6"/>
    <w:rsid w:val="00B71E1F"/>
    <w:rsid w:val="00B74D02"/>
    <w:rsid w:val="00B81EA9"/>
    <w:rsid w:val="00B90B6E"/>
    <w:rsid w:val="00B92B03"/>
    <w:rsid w:val="00BB04C4"/>
    <w:rsid w:val="00BB104E"/>
    <w:rsid w:val="00BC0131"/>
    <w:rsid w:val="00BC6C4C"/>
    <w:rsid w:val="00BD2D14"/>
    <w:rsid w:val="00BD74A8"/>
    <w:rsid w:val="00BE027D"/>
    <w:rsid w:val="00BF3DB8"/>
    <w:rsid w:val="00BF533F"/>
    <w:rsid w:val="00C22264"/>
    <w:rsid w:val="00C231D9"/>
    <w:rsid w:val="00C26FF1"/>
    <w:rsid w:val="00C27A1E"/>
    <w:rsid w:val="00C30C3E"/>
    <w:rsid w:val="00C32711"/>
    <w:rsid w:val="00C361CB"/>
    <w:rsid w:val="00C7294C"/>
    <w:rsid w:val="00C7721B"/>
    <w:rsid w:val="00C80B64"/>
    <w:rsid w:val="00C825D9"/>
    <w:rsid w:val="00C8632F"/>
    <w:rsid w:val="00C9016B"/>
    <w:rsid w:val="00C972AD"/>
    <w:rsid w:val="00C979C4"/>
    <w:rsid w:val="00CA1496"/>
    <w:rsid w:val="00CA22B1"/>
    <w:rsid w:val="00CA612B"/>
    <w:rsid w:val="00CA7349"/>
    <w:rsid w:val="00CC19EC"/>
    <w:rsid w:val="00CD02B3"/>
    <w:rsid w:val="00CE0378"/>
    <w:rsid w:val="00CE2107"/>
    <w:rsid w:val="00CE61C7"/>
    <w:rsid w:val="00D01F35"/>
    <w:rsid w:val="00D02A60"/>
    <w:rsid w:val="00D10F52"/>
    <w:rsid w:val="00D21915"/>
    <w:rsid w:val="00D21AAD"/>
    <w:rsid w:val="00D26279"/>
    <w:rsid w:val="00D27D31"/>
    <w:rsid w:val="00D32102"/>
    <w:rsid w:val="00D679FB"/>
    <w:rsid w:val="00D67EE4"/>
    <w:rsid w:val="00D77F72"/>
    <w:rsid w:val="00D82CB6"/>
    <w:rsid w:val="00D95C6A"/>
    <w:rsid w:val="00DA5A2A"/>
    <w:rsid w:val="00DB2B27"/>
    <w:rsid w:val="00DB4AFD"/>
    <w:rsid w:val="00DC300E"/>
    <w:rsid w:val="00DC3C39"/>
    <w:rsid w:val="00DC4344"/>
    <w:rsid w:val="00DC5920"/>
    <w:rsid w:val="00DD172E"/>
    <w:rsid w:val="00DD5AE1"/>
    <w:rsid w:val="00DD6C73"/>
    <w:rsid w:val="00DE6C5C"/>
    <w:rsid w:val="00DE79D1"/>
    <w:rsid w:val="00DF6572"/>
    <w:rsid w:val="00DF726A"/>
    <w:rsid w:val="00E04948"/>
    <w:rsid w:val="00E12E32"/>
    <w:rsid w:val="00E245C7"/>
    <w:rsid w:val="00E307EE"/>
    <w:rsid w:val="00E30917"/>
    <w:rsid w:val="00E33A22"/>
    <w:rsid w:val="00E34285"/>
    <w:rsid w:val="00E376DF"/>
    <w:rsid w:val="00E37A35"/>
    <w:rsid w:val="00E41EDD"/>
    <w:rsid w:val="00E533E9"/>
    <w:rsid w:val="00E638E4"/>
    <w:rsid w:val="00E70A28"/>
    <w:rsid w:val="00E7280A"/>
    <w:rsid w:val="00E73319"/>
    <w:rsid w:val="00E83142"/>
    <w:rsid w:val="00E8541F"/>
    <w:rsid w:val="00E865C2"/>
    <w:rsid w:val="00E87A23"/>
    <w:rsid w:val="00E9209B"/>
    <w:rsid w:val="00E96E93"/>
    <w:rsid w:val="00EA0058"/>
    <w:rsid w:val="00ED7098"/>
    <w:rsid w:val="00EE4858"/>
    <w:rsid w:val="00F15888"/>
    <w:rsid w:val="00F174DE"/>
    <w:rsid w:val="00F252F0"/>
    <w:rsid w:val="00F25CA4"/>
    <w:rsid w:val="00F35E6C"/>
    <w:rsid w:val="00F46F99"/>
    <w:rsid w:val="00F66499"/>
    <w:rsid w:val="00F732E9"/>
    <w:rsid w:val="00F73EF2"/>
    <w:rsid w:val="00F8041E"/>
    <w:rsid w:val="00F80F23"/>
    <w:rsid w:val="00F830AE"/>
    <w:rsid w:val="00F847F1"/>
    <w:rsid w:val="00F93D32"/>
    <w:rsid w:val="00F94E63"/>
    <w:rsid w:val="00F95062"/>
    <w:rsid w:val="00F96F34"/>
    <w:rsid w:val="01161287"/>
    <w:rsid w:val="011A3AB7"/>
    <w:rsid w:val="01242D5B"/>
    <w:rsid w:val="013E446F"/>
    <w:rsid w:val="0155788E"/>
    <w:rsid w:val="01725A1C"/>
    <w:rsid w:val="017659F6"/>
    <w:rsid w:val="017C0734"/>
    <w:rsid w:val="01802811"/>
    <w:rsid w:val="019B0502"/>
    <w:rsid w:val="01A95CCD"/>
    <w:rsid w:val="01D31953"/>
    <w:rsid w:val="01E26753"/>
    <w:rsid w:val="02397CB2"/>
    <w:rsid w:val="02525D63"/>
    <w:rsid w:val="0252665D"/>
    <w:rsid w:val="02564898"/>
    <w:rsid w:val="02625B81"/>
    <w:rsid w:val="02785B67"/>
    <w:rsid w:val="027E2388"/>
    <w:rsid w:val="02957022"/>
    <w:rsid w:val="02A5104D"/>
    <w:rsid w:val="02AE55E9"/>
    <w:rsid w:val="02D2541D"/>
    <w:rsid w:val="02F32963"/>
    <w:rsid w:val="03037728"/>
    <w:rsid w:val="03427659"/>
    <w:rsid w:val="0361265C"/>
    <w:rsid w:val="03624BAE"/>
    <w:rsid w:val="037441B6"/>
    <w:rsid w:val="03750CA5"/>
    <w:rsid w:val="037A35D1"/>
    <w:rsid w:val="03A03ED9"/>
    <w:rsid w:val="03CD06C4"/>
    <w:rsid w:val="040E6040"/>
    <w:rsid w:val="04132513"/>
    <w:rsid w:val="046441B2"/>
    <w:rsid w:val="046D43CA"/>
    <w:rsid w:val="04874232"/>
    <w:rsid w:val="04962E25"/>
    <w:rsid w:val="04976897"/>
    <w:rsid w:val="04A02DA3"/>
    <w:rsid w:val="04AF204E"/>
    <w:rsid w:val="04B24EC3"/>
    <w:rsid w:val="04C133B2"/>
    <w:rsid w:val="04C370E6"/>
    <w:rsid w:val="04D356AB"/>
    <w:rsid w:val="04F1766E"/>
    <w:rsid w:val="04F773F0"/>
    <w:rsid w:val="0507547B"/>
    <w:rsid w:val="05110126"/>
    <w:rsid w:val="0531418B"/>
    <w:rsid w:val="05356095"/>
    <w:rsid w:val="05391320"/>
    <w:rsid w:val="05724CAA"/>
    <w:rsid w:val="058A4BA6"/>
    <w:rsid w:val="059E59F4"/>
    <w:rsid w:val="05D01572"/>
    <w:rsid w:val="05D20C9A"/>
    <w:rsid w:val="061278AA"/>
    <w:rsid w:val="064347B4"/>
    <w:rsid w:val="06445632"/>
    <w:rsid w:val="06583D6F"/>
    <w:rsid w:val="06782196"/>
    <w:rsid w:val="06AE01C1"/>
    <w:rsid w:val="06B14B44"/>
    <w:rsid w:val="06BC4F18"/>
    <w:rsid w:val="06CC2408"/>
    <w:rsid w:val="06E0676A"/>
    <w:rsid w:val="06FA18DE"/>
    <w:rsid w:val="06FB0A8B"/>
    <w:rsid w:val="07020F0F"/>
    <w:rsid w:val="07170676"/>
    <w:rsid w:val="07355775"/>
    <w:rsid w:val="074A2072"/>
    <w:rsid w:val="075C7020"/>
    <w:rsid w:val="075F2E5B"/>
    <w:rsid w:val="07601EFB"/>
    <w:rsid w:val="078058B0"/>
    <w:rsid w:val="07961EC7"/>
    <w:rsid w:val="079647D7"/>
    <w:rsid w:val="07A91568"/>
    <w:rsid w:val="07AF3996"/>
    <w:rsid w:val="07BF770B"/>
    <w:rsid w:val="07E00C94"/>
    <w:rsid w:val="07E301FD"/>
    <w:rsid w:val="07E402F0"/>
    <w:rsid w:val="07EA5598"/>
    <w:rsid w:val="07F77003"/>
    <w:rsid w:val="07FB36BC"/>
    <w:rsid w:val="07FE588D"/>
    <w:rsid w:val="08053498"/>
    <w:rsid w:val="085F10A3"/>
    <w:rsid w:val="086B25B4"/>
    <w:rsid w:val="0878022B"/>
    <w:rsid w:val="08897A92"/>
    <w:rsid w:val="088E7A2C"/>
    <w:rsid w:val="08973524"/>
    <w:rsid w:val="08A032B3"/>
    <w:rsid w:val="08A4283A"/>
    <w:rsid w:val="08AF22AA"/>
    <w:rsid w:val="08B1198F"/>
    <w:rsid w:val="08E04C1D"/>
    <w:rsid w:val="08F12939"/>
    <w:rsid w:val="08F224E9"/>
    <w:rsid w:val="09224483"/>
    <w:rsid w:val="09231497"/>
    <w:rsid w:val="093279E3"/>
    <w:rsid w:val="094427D6"/>
    <w:rsid w:val="09644DDC"/>
    <w:rsid w:val="097035F9"/>
    <w:rsid w:val="09A21211"/>
    <w:rsid w:val="09CC4AB3"/>
    <w:rsid w:val="09D22D06"/>
    <w:rsid w:val="09D64612"/>
    <w:rsid w:val="09DE12BD"/>
    <w:rsid w:val="09DE540C"/>
    <w:rsid w:val="0A21302B"/>
    <w:rsid w:val="0A26573A"/>
    <w:rsid w:val="0A2F2420"/>
    <w:rsid w:val="0A3274E6"/>
    <w:rsid w:val="0A351004"/>
    <w:rsid w:val="0A442962"/>
    <w:rsid w:val="0A714DAF"/>
    <w:rsid w:val="0A89754A"/>
    <w:rsid w:val="0A976C48"/>
    <w:rsid w:val="0AAF33E7"/>
    <w:rsid w:val="0B046FC5"/>
    <w:rsid w:val="0B074CA6"/>
    <w:rsid w:val="0B2E7611"/>
    <w:rsid w:val="0B344A2E"/>
    <w:rsid w:val="0B3D539E"/>
    <w:rsid w:val="0B3F14D4"/>
    <w:rsid w:val="0B41349E"/>
    <w:rsid w:val="0B5A78B0"/>
    <w:rsid w:val="0BB2614A"/>
    <w:rsid w:val="0BE1258C"/>
    <w:rsid w:val="0BEC7B62"/>
    <w:rsid w:val="0C2912A4"/>
    <w:rsid w:val="0C350410"/>
    <w:rsid w:val="0C5651C9"/>
    <w:rsid w:val="0C590374"/>
    <w:rsid w:val="0CB4492C"/>
    <w:rsid w:val="0CB60FE5"/>
    <w:rsid w:val="0CBA2457"/>
    <w:rsid w:val="0CFF0957"/>
    <w:rsid w:val="0D04389B"/>
    <w:rsid w:val="0D3C7979"/>
    <w:rsid w:val="0D5706D2"/>
    <w:rsid w:val="0D5F5604"/>
    <w:rsid w:val="0D7359A1"/>
    <w:rsid w:val="0D9F44AC"/>
    <w:rsid w:val="0DA100B1"/>
    <w:rsid w:val="0DA42216"/>
    <w:rsid w:val="0DAB2194"/>
    <w:rsid w:val="0DCA2B2C"/>
    <w:rsid w:val="0DE61BDB"/>
    <w:rsid w:val="0DF80327"/>
    <w:rsid w:val="0E0E4C11"/>
    <w:rsid w:val="0E596DE1"/>
    <w:rsid w:val="0E6B26B6"/>
    <w:rsid w:val="0E7C61D3"/>
    <w:rsid w:val="0EF21695"/>
    <w:rsid w:val="0EFE3455"/>
    <w:rsid w:val="0F396921"/>
    <w:rsid w:val="0F4470B9"/>
    <w:rsid w:val="0F753717"/>
    <w:rsid w:val="0F8120BC"/>
    <w:rsid w:val="0F8B6720"/>
    <w:rsid w:val="0FA26895"/>
    <w:rsid w:val="0FC634FA"/>
    <w:rsid w:val="0FDB17DF"/>
    <w:rsid w:val="0FDC3811"/>
    <w:rsid w:val="0FDE08B1"/>
    <w:rsid w:val="0FF04275"/>
    <w:rsid w:val="105030B7"/>
    <w:rsid w:val="10754165"/>
    <w:rsid w:val="107D165A"/>
    <w:rsid w:val="108057EC"/>
    <w:rsid w:val="10877E36"/>
    <w:rsid w:val="10882CFA"/>
    <w:rsid w:val="109B0D3B"/>
    <w:rsid w:val="109B71AD"/>
    <w:rsid w:val="10CC3256"/>
    <w:rsid w:val="10CD22DD"/>
    <w:rsid w:val="10D044E0"/>
    <w:rsid w:val="10FD39C4"/>
    <w:rsid w:val="110F5701"/>
    <w:rsid w:val="112872C4"/>
    <w:rsid w:val="11317FDE"/>
    <w:rsid w:val="113D59D7"/>
    <w:rsid w:val="11603BBD"/>
    <w:rsid w:val="116B5C9A"/>
    <w:rsid w:val="11730CE2"/>
    <w:rsid w:val="11783121"/>
    <w:rsid w:val="11867ED9"/>
    <w:rsid w:val="11B95839"/>
    <w:rsid w:val="11C366BB"/>
    <w:rsid w:val="11E85E6F"/>
    <w:rsid w:val="11F84E40"/>
    <w:rsid w:val="120A0DCC"/>
    <w:rsid w:val="121E15A5"/>
    <w:rsid w:val="12450788"/>
    <w:rsid w:val="124D61BB"/>
    <w:rsid w:val="126A7E60"/>
    <w:rsid w:val="12893CAA"/>
    <w:rsid w:val="12A4702C"/>
    <w:rsid w:val="12CB59F2"/>
    <w:rsid w:val="12DC1631"/>
    <w:rsid w:val="12EC7BBD"/>
    <w:rsid w:val="12ED310D"/>
    <w:rsid w:val="12F232D0"/>
    <w:rsid w:val="136061FA"/>
    <w:rsid w:val="137837D5"/>
    <w:rsid w:val="139021F1"/>
    <w:rsid w:val="13BF1404"/>
    <w:rsid w:val="13C670DC"/>
    <w:rsid w:val="13CE4A0B"/>
    <w:rsid w:val="13DC746C"/>
    <w:rsid w:val="140603E8"/>
    <w:rsid w:val="140908D1"/>
    <w:rsid w:val="141C0A56"/>
    <w:rsid w:val="14265B9D"/>
    <w:rsid w:val="14471BD7"/>
    <w:rsid w:val="146E29F7"/>
    <w:rsid w:val="14786549"/>
    <w:rsid w:val="147A5232"/>
    <w:rsid w:val="1492673A"/>
    <w:rsid w:val="149D4140"/>
    <w:rsid w:val="14A511EB"/>
    <w:rsid w:val="14A8410E"/>
    <w:rsid w:val="14C7571B"/>
    <w:rsid w:val="14E248D3"/>
    <w:rsid w:val="15220583"/>
    <w:rsid w:val="152A6CEA"/>
    <w:rsid w:val="154F3AA4"/>
    <w:rsid w:val="155105CE"/>
    <w:rsid w:val="156F6960"/>
    <w:rsid w:val="1573093F"/>
    <w:rsid w:val="15A52CCB"/>
    <w:rsid w:val="15C93570"/>
    <w:rsid w:val="15EF54E5"/>
    <w:rsid w:val="15FC59B7"/>
    <w:rsid w:val="15FC70B7"/>
    <w:rsid w:val="16086AAD"/>
    <w:rsid w:val="164E5D99"/>
    <w:rsid w:val="165F335C"/>
    <w:rsid w:val="1668747B"/>
    <w:rsid w:val="168A60B6"/>
    <w:rsid w:val="168B1A72"/>
    <w:rsid w:val="16915513"/>
    <w:rsid w:val="16AB67ED"/>
    <w:rsid w:val="16AC5892"/>
    <w:rsid w:val="16CF61E0"/>
    <w:rsid w:val="171272EC"/>
    <w:rsid w:val="1732001A"/>
    <w:rsid w:val="176D5B83"/>
    <w:rsid w:val="17892E7C"/>
    <w:rsid w:val="17D8582B"/>
    <w:rsid w:val="17DE0409"/>
    <w:rsid w:val="180A6434"/>
    <w:rsid w:val="182C52B5"/>
    <w:rsid w:val="183B33B7"/>
    <w:rsid w:val="18427D3C"/>
    <w:rsid w:val="18440C87"/>
    <w:rsid w:val="18483E85"/>
    <w:rsid w:val="187B17D4"/>
    <w:rsid w:val="18A10AF7"/>
    <w:rsid w:val="18A34D7F"/>
    <w:rsid w:val="18B40583"/>
    <w:rsid w:val="18C469B5"/>
    <w:rsid w:val="18C53463"/>
    <w:rsid w:val="18DB42DA"/>
    <w:rsid w:val="18EF015D"/>
    <w:rsid w:val="190A5FE7"/>
    <w:rsid w:val="190B2845"/>
    <w:rsid w:val="190E1A4B"/>
    <w:rsid w:val="193F08D6"/>
    <w:rsid w:val="19436CC0"/>
    <w:rsid w:val="194D42C7"/>
    <w:rsid w:val="19721279"/>
    <w:rsid w:val="197B06AD"/>
    <w:rsid w:val="199E48D7"/>
    <w:rsid w:val="199F234F"/>
    <w:rsid w:val="19B72B7E"/>
    <w:rsid w:val="19B906A4"/>
    <w:rsid w:val="19C229CB"/>
    <w:rsid w:val="19D246EC"/>
    <w:rsid w:val="1A0745E0"/>
    <w:rsid w:val="1A1C48B8"/>
    <w:rsid w:val="1A2325B2"/>
    <w:rsid w:val="1A480257"/>
    <w:rsid w:val="1A4E2678"/>
    <w:rsid w:val="1A4E478E"/>
    <w:rsid w:val="1A5B5BFF"/>
    <w:rsid w:val="1A5E4A5D"/>
    <w:rsid w:val="1A5F6B94"/>
    <w:rsid w:val="1A6900E2"/>
    <w:rsid w:val="1A861C11"/>
    <w:rsid w:val="1A8A26CE"/>
    <w:rsid w:val="1AA524C6"/>
    <w:rsid w:val="1ACE6D21"/>
    <w:rsid w:val="1AD1680D"/>
    <w:rsid w:val="1AD66D5B"/>
    <w:rsid w:val="1AE723CD"/>
    <w:rsid w:val="1B18656A"/>
    <w:rsid w:val="1B2E4976"/>
    <w:rsid w:val="1B370771"/>
    <w:rsid w:val="1B6F6204"/>
    <w:rsid w:val="1B8874BB"/>
    <w:rsid w:val="1B957E36"/>
    <w:rsid w:val="1BC93059"/>
    <w:rsid w:val="1BF715B0"/>
    <w:rsid w:val="1C10420C"/>
    <w:rsid w:val="1C105F71"/>
    <w:rsid w:val="1C17708C"/>
    <w:rsid w:val="1C197883"/>
    <w:rsid w:val="1C250273"/>
    <w:rsid w:val="1C33298F"/>
    <w:rsid w:val="1C3E28B4"/>
    <w:rsid w:val="1C4439DA"/>
    <w:rsid w:val="1C530F07"/>
    <w:rsid w:val="1C6963B1"/>
    <w:rsid w:val="1C7F3E27"/>
    <w:rsid w:val="1C870A00"/>
    <w:rsid w:val="1C960761"/>
    <w:rsid w:val="1C9916EE"/>
    <w:rsid w:val="1CAA6F03"/>
    <w:rsid w:val="1CB97B2A"/>
    <w:rsid w:val="1CD81161"/>
    <w:rsid w:val="1CE52155"/>
    <w:rsid w:val="1CF858A1"/>
    <w:rsid w:val="1D43088F"/>
    <w:rsid w:val="1D5301BF"/>
    <w:rsid w:val="1D811912"/>
    <w:rsid w:val="1DD520AF"/>
    <w:rsid w:val="1DE60700"/>
    <w:rsid w:val="1DEB1048"/>
    <w:rsid w:val="1DFD6BB5"/>
    <w:rsid w:val="1DFD6F00"/>
    <w:rsid w:val="1E183420"/>
    <w:rsid w:val="1E2C36B3"/>
    <w:rsid w:val="1E3845A0"/>
    <w:rsid w:val="1E3C2833"/>
    <w:rsid w:val="1E4845F7"/>
    <w:rsid w:val="1E5F669E"/>
    <w:rsid w:val="1E6D284C"/>
    <w:rsid w:val="1E6E3933"/>
    <w:rsid w:val="1E761CFC"/>
    <w:rsid w:val="1E85324A"/>
    <w:rsid w:val="1E91335D"/>
    <w:rsid w:val="1EB028FC"/>
    <w:rsid w:val="1EB41C8C"/>
    <w:rsid w:val="1EB71394"/>
    <w:rsid w:val="1ECF66DB"/>
    <w:rsid w:val="1ED71173"/>
    <w:rsid w:val="1EF614DB"/>
    <w:rsid w:val="1F01221E"/>
    <w:rsid w:val="1F0F1412"/>
    <w:rsid w:val="1F107FF0"/>
    <w:rsid w:val="1F114ADE"/>
    <w:rsid w:val="1F3009BF"/>
    <w:rsid w:val="1F412E7E"/>
    <w:rsid w:val="1FA433AF"/>
    <w:rsid w:val="1FA50A2A"/>
    <w:rsid w:val="1FB16CC5"/>
    <w:rsid w:val="1FF6107E"/>
    <w:rsid w:val="20027813"/>
    <w:rsid w:val="200F17DF"/>
    <w:rsid w:val="201E2BAD"/>
    <w:rsid w:val="205267E9"/>
    <w:rsid w:val="206F5F60"/>
    <w:rsid w:val="20BE3C11"/>
    <w:rsid w:val="20DF30E6"/>
    <w:rsid w:val="20F620F3"/>
    <w:rsid w:val="20F8226B"/>
    <w:rsid w:val="21160A94"/>
    <w:rsid w:val="21177A5E"/>
    <w:rsid w:val="213132A5"/>
    <w:rsid w:val="21415852"/>
    <w:rsid w:val="215F4227"/>
    <w:rsid w:val="217E5682"/>
    <w:rsid w:val="2184377E"/>
    <w:rsid w:val="218B501C"/>
    <w:rsid w:val="21BB54E6"/>
    <w:rsid w:val="21D4251F"/>
    <w:rsid w:val="21DE1584"/>
    <w:rsid w:val="21E665CD"/>
    <w:rsid w:val="21EE22ED"/>
    <w:rsid w:val="2206269E"/>
    <w:rsid w:val="220B508C"/>
    <w:rsid w:val="22317971"/>
    <w:rsid w:val="22342DAE"/>
    <w:rsid w:val="224329BB"/>
    <w:rsid w:val="224507C8"/>
    <w:rsid w:val="2253289D"/>
    <w:rsid w:val="225C3882"/>
    <w:rsid w:val="225E2886"/>
    <w:rsid w:val="227D0322"/>
    <w:rsid w:val="22803009"/>
    <w:rsid w:val="22812619"/>
    <w:rsid w:val="229009C2"/>
    <w:rsid w:val="22B25597"/>
    <w:rsid w:val="22C53695"/>
    <w:rsid w:val="22CC21EE"/>
    <w:rsid w:val="22D220E9"/>
    <w:rsid w:val="22D50BF8"/>
    <w:rsid w:val="22EB7DD7"/>
    <w:rsid w:val="22EC1D3E"/>
    <w:rsid w:val="22F073D9"/>
    <w:rsid w:val="22F67FE9"/>
    <w:rsid w:val="22FF5432"/>
    <w:rsid w:val="232254B0"/>
    <w:rsid w:val="233B2D21"/>
    <w:rsid w:val="233C68DC"/>
    <w:rsid w:val="23412D64"/>
    <w:rsid w:val="23553624"/>
    <w:rsid w:val="23892362"/>
    <w:rsid w:val="238E06D3"/>
    <w:rsid w:val="23A10B26"/>
    <w:rsid w:val="23B158F8"/>
    <w:rsid w:val="23C94488"/>
    <w:rsid w:val="23FB3FF5"/>
    <w:rsid w:val="24162CFC"/>
    <w:rsid w:val="24216F3E"/>
    <w:rsid w:val="242B03F0"/>
    <w:rsid w:val="24304ABD"/>
    <w:rsid w:val="24423C0B"/>
    <w:rsid w:val="24443282"/>
    <w:rsid w:val="244F51E5"/>
    <w:rsid w:val="24520CD7"/>
    <w:rsid w:val="24626FFE"/>
    <w:rsid w:val="2465241F"/>
    <w:rsid w:val="246D6C5B"/>
    <w:rsid w:val="247D50F0"/>
    <w:rsid w:val="24A27907"/>
    <w:rsid w:val="24AE183E"/>
    <w:rsid w:val="24B32501"/>
    <w:rsid w:val="24D56482"/>
    <w:rsid w:val="24DB58B1"/>
    <w:rsid w:val="253C79D2"/>
    <w:rsid w:val="25551BC9"/>
    <w:rsid w:val="25B11864"/>
    <w:rsid w:val="25C21091"/>
    <w:rsid w:val="25FD563F"/>
    <w:rsid w:val="263259D6"/>
    <w:rsid w:val="26326F5E"/>
    <w:rsid w:val="263B5096"/>
    <w:rsid w:val="265F21CD"/>
    <w:rsid w:val="268C70C7"/>
    <w:rsid w:val="268D3725"/>
    <w:rsid w:val="26966071"/>
    <w:rsid w:val="26DA25CB"/>
    <w:rsid w:val="26E51CDC"/>
    <w:rsid w:val="26E92045"/>
    <w:rsid w:val="26F717CC"/>
    <w:rsid w:val="26FC4125"/>
    <w:rsid w:val="270500E8"/>
    <w:rsid w:val="270B66F3"/>
    <w:rsid w:val="272D7A20"/>
    <w:rsid w:val="277C64CA"/>
    <w:rsid w:val="2786373D"/>
    <w:rsid w:val="27AD722E"/>
    <w:rsid w:val="27CC2C2D"/>
    <w:rsid w:val="27FC39A7"/>
    <w:rsid w:val="28137A3F"/>
    <w:rsid w:val="28314D1D"/>
    <w:rsid w:val="28744B7F"/>
    <w:rsid w:val="28A72C9B"/>
    <w:rsid w:val="28AC1B99"/>
    <w:rsid w:val="28E05A89"/>
    <w:rsid w:val="28E23AA2"/>
    <w:rsid w:val="2929781E"/>
    <w:rsid w:val="292C0E92"/>
    <w:rsid w:val="293432AC"/>
    <w:rsid w:val="293E3642"/>
    <w:rsid w:val="29565D3F"/>
    <w:rsid w:val="295F266B"/>
    <w:rsid w:val="29665177"/>
    <w:rsid w:val="296F5223"/>
    <w:rsid w:val="29783F4E"/>
    <w:rsid w:val="297C2418"/>
    <w:rsid w:val="297F2E19"/>
    <w:rsid w:val="29BE561A"/>
    <w:rsid w:val="29CF44B8"/>
    <w:rsid w:val="29D36FA1"/>
    <w:rsid w:val="29FC6AB7"/>
    <w:rsid w:val="2A2D4445"/>
    <w:rsid w:val="2A33379A"/>
    <w:rsid w:val="2A5C7555"/>
    <w:rsid w:val="2A673FB0"/>
    <w:rsid w:val="2A912363"/>
    <w:rsid w:val="2A9B6F89"/>
    <w:rsid w:val="2A9F2B99"/>
    <w:rsid w:val="2AA37315"/>
    <w:rsid w:val="2AAC7978"/>
    <w:rsid w:val="2ADE27AC"/>
    <w:rsid w:val="2AE258E2"/>
    <w:rsid w:val="2B0547FB"/>
    <w:rsid w:val="2B125C95"/>
    <w:rsid w:val="2B173978"/>
    <w:rsid w:val="2B2F2213"/>
    <w:rsid w:val="2B483E7F"/>
    <w:rsid w:val="2B4E15B8"/>
    <w:rsid w:val="2B6F2145"/>
    <w:rsid w:val="2B7C4E65"/>
    <w:rsid w:val="2BD95D11"/>
    <w:rsid w:val="2C1E13BF"/>
    <w:rsid w:val="2C2D55C1"/>
    <w:rsid w:val="2C2F14D4"/>
    <w:rsid w:val="2C6545B8"/>
    <w:rsid w:val="2C7D46F1"/>
    <w:rsid w:val="2C80668E"/>
    <w:rsid w:val="2C842612"/>
    <w:rsid w:val="2C992BAE"/>
    <w:rsid w:val="2CCC32C8"/>
    <w:rsid w:val="2CD755B9"/>
    <w:rsid w:val="2CEC37BF"/>
    <w:rsid w:val="2CFA0557"/>
    <w:rsid w:val="2D0855CD"/>
    <w:rsid w:val="2D2E4E36"/>
    <w:rsid w:val="2D492C4D"/>
    <w:rsid w:val="2D503AF6"/>
    <w:rsid w:val="2D591C80"/>
    <w:rsid w:val="2D813F86"/>
    <w:rsid w:val="2D92328E"/>
    <w:rsid w:val="2D9459C2"/>
    <w:rsid w:val="2DA33E52"/>
    <w:rsid w:val="2DB03068"/>
    <w:rsid w:val="2DBF71D3"/>
    <w:rsid w:val="2DC6643F"/>
    <w:rsid w:val="2DCB217C"/>
    <w:rsid w:val="2E0304B9"/>
    <w:rsid w:val="2E1D40EB"/>
    <w:rsid w:val="2E2355E6"/>
    <w:rsid w:val="2E480D41"/>
    <w:rsid w:val="2E6E018D"/>
    <w:rsid w:val="2EB2530D"/>
    <w:rsid w:val="2ED85DFF"/>
    <w:rsid w:val="2EDE4FF0"/>
    <w:rsid w:val="2EED50EE"/>
    <w:rsid w:val="2EEE1C8B"/>
    <w:rsid w:val="2F077F4C"/>
    <w:rsid w:val="2F09678C"/>
    <w:rsid w:val="2F116787"/>
    <w:rsid w:val="2F745A7C"/>
    <w:rsid w:val="2FB43F52"/>
    <w:rsid w:val="2FBA00DA"/>
    <w:rsid w:val="2FBC35DD"/>
    <w:rsid w:val="2FC4494F"/>
    <w:rsid w:val="301B1793"/>
    <w:rsid w:val="30305B1B"/>
    <w:rsid w:val="30344DA2"/>
    <w:rsid w:val="304C3BC8"/>
    <w:rsid w:val="30560E5A"/>
    <w:rsid w:val="305B7432"/>
    <w:rsid w:val="30622036"/>
    <w:rsid w:val="30727889"/>
    <w:rsid w:val="30CE282F"/>
    <w:rsid w:val="30E35132"/>
    <w:rsid w:val="31521212"/>
    <w:rsid w:val="315E73D1"/>
    <w:rsid w:val="31603C8E"/>
    <w:rsid w:val="31760D8F"/>
    <w:rsid w:val="317B7C04"/>
    <w:rsid w:val="317C31CF"/>
    <w:rsid w:val="31852721"/>
    <w:rsid w:val="318C18EA"/>
    <w:rsid w:val="319F6FF6"/>
    <w:rsid w:val="31A36909"/>
    <w:rsid w:val="31AE3DCC"/>
    <w:rsid w:val="31BB2DB3"/>
    <w:rsid w:val="31CF4AB1"/>
    <w:rsid w:val="31D420C7"/>
    <w:rsid w:val="31DD1779"/>
    <w:rsid w:val="31E067C6"/>
    <w:rsid w:val="31FB3049"/>
    <w:rsid w:val="31FE51FC"/>
    <w:rsid w:val="320D0C4D"/>
    <w:rsid w:val="321D581C"/>
    <w:rsid w:val="32382D3C"/>
    <w:rsid w:val="323B1B9E"/>
    <w:rsid w:val="325D1FA9"/>
    <w:rsid w:val="325E687C"/>
    <w:rsid w:val="326B090C"/>
    <w:rsid w:val="326C0228"/>
    <w:rsid w:val="327146EF"/>
    <w:rsid w:val="32A71CF5"/>
    <w:rsid w:val="32BE1DDD"/>
    <w:rsid w:val="32C6368B"/>
    <w:rsid w:val="32DE2382"/>
    <w:rsid w:val="32FD6ABE"/>
    <w:rsid w:val="33012ECC"/>
    <w:rsid w:val="33245ABE"/>
    <w:rsid w:val="339452CC"/>
    <w:rsid w:val="33E50435"/>
    <w:rsid w:val="33E72650"/>
    <w:rsid w:val="33FB2C5F"/>
    <w:rsid w:val="342B1448"/>
    <w:rsid w:val="343C15EE"/>
    <w:rsid w:val="34587E93"/>
    <w:rsid w:val="34640521"/>
    <w:rsid w:val="34AF1FC2"/>
    <w:rsid w:val="34AF386A"/>
    <w:rsid w:val="34C20E1D"/>
    <w:rsid w:val="34CD1AAD"/>
    <w:rsid w:val="34F33110"/>
    <w:rsid w:val="3502119F"/>
    <w:rsid w:val="351061E7"/>
    <w:rsid w:val="35205E1E"/>
    <w:rsid w:val="3522022D"/>
    <w:rsid w:val="352B4FC9"/>
    <w:rsid w:val="35441450"/>
    <w:rsid w:val="356612CC"/>
    <w:rsid w:val="359C05B4"/>
    <w:rsid w:val="359C1ED6"/>
    <w:rsid w:val="35A35690"/>
    <w:rsid w:val="35B05222"/>
    <w:rsid w:val="35D7578A"/>
    <w:rsid w:val="35D963E6"/>
    <w:rsid w:val="35DE1E1E"/>
    <w:rsid w:val="35E201D7"/>
    <w:rsid w:val="35F40F8A"/>
    <w:rsid w:val="35F9393B"/>
    <w:rsid w:val="35FE5964"/>
    <w:rsid w:val="360540F4"/>
    <w:rsid w:val="369A407F"/>
    <w:rsid w:val="36B360F5"/>
    <w:rsid w:val="36B84147"/>
    <w:rsid w:val="36D83D8B"/>
    <w:rsid w:val="373E6BF4"/>
    <w:rsid w:val="37550B07"/>
    <w:rsid w:val="377B50FC"/>
    <w:rsid w:val="3785162E"/>
    <w:rsid w:val="37B35ACA"/>
    <w:rsid w:val="37C67315"/>
    <w:rsid w:val="37D20E57"/>
    <w:rsid w:val="38133366"/>
    <w:rsid w:val="383B78AC"/>
    <w:rsid w:val="38683BCA"/>
    <w:rsid w:val="38A17066"/>
    <w:rsid w:val="38C53D16"/>
    <w:rsid w:val="390505C5"/>
    <w:rsid w:val="3907780C"/>
    <w:rsid w:val="39571ECD"/>
    <w:rsid w:val="395E44C1"/>
    <w:rsid w:val="396D7B97"/>
    <w:rsid w:val="39796EE0"/>
    <w:rsid w:val="398A6952"/>
    <w:rsid w:val="398B677C"/>
    <w:rsid w:val="39F81E81"/>
    <w:rsid w:val="3A097937"/>
    <w:rsid w:val="3A371445"/>
    <w:rsid w:val="3A405C86"/>
    <w:rsid w:val="3A4D0C68"/>
    <w:rsid w:val="3A57498B"/>
    <w:rsid w:val="3A5C5EC7"/>
    <w:rsid w:val="3A7F65DF"/>
    <w:rsid w:val="3A846E80"/>
    <w:rsid w:val="3AA072EA"/>
    <w:rsid w:val="3AC06BF4"/>
    <w:rsid w:val="3ACC045B"/>
    <w:rsid w:val="3ACF7555"/>
    <w:rsid w:val="3AD47E37"/>
    <w:rsid w:val="3AFB7DF0"/>
    <w:rsid w:val="3AFC4342"/>
    <w:rsid w:val="3B20637D"/>
    <w:rsid w:val="3B384441"/>
    <w:rsid w:val="3B4C792E"/>
    <w:rsid w:val="3B56782A"/>
    <w:rsid w:val="3B6F066F"/>
    <w:rsid w:val="3B8701AA"/>
    <w:rsid w:val="3BA42B0A"/>
    <w:rsid w:val="3BCA70A6"/>
    <w:rsid w:val="3BDB5501"/>
    <w:rsid w:val="3BE9169C"/>
    <w:rsid w:val="3C094903"/>
    <w:rsid w:val="3C151820"/>
    <w:rsid w:val="3C236125"/>
    <w:rsid w:val="3C9A61A9"/>
    <w:rsid w:val="3CB12D52"/>
    <w:rsid w:val="3CB158DA"/>
    <w:rsid w:val="3CBB4FBC"/>
    <w:rsid w:val="3CBD7380"/>
    <w:rsid w:val="3CC527C1"/>
    <w:rsid w:val="3CC84B6F"/>
    <w:rsid w:val="3CCB1BCD"/>
    <w:rsid w:val="3CCE564F"/>
    <w:rsid w:val="3CD72A6B"/>
    <w:rsid w:val="3CE176AD"/>
    <w:rsid w:val="3CE6141F"/>
    <w:rsid w:val="3CEA6D88"/>
    <w:rsid w:val="3CF35AF5"/>
    <w:rsid w:val="3CFC684C"/>
    <w:rsid w:val="3D002F2D"/>
    <w:rsid w:val="3D1C6374"/>
    <w:rsid w:val="3D5D3581"/>
    <w:rsid w:val="3D7973CA"/>
    <w:rsid w:val="3D891C30"/>
    <w:rsid w:val="3D94443C"/>
    <w:rsid w:val="3D9C4215"/>
    <w:rsid w:val="3DAF3990"/>
    <w:rsid w:val="3DBB1039"/>
    <w:rsid w:val="3DCC5E19"/>
    <w:rsid w:val="3E253FAA"/>
    <w:rsid w:val="3E597401"/>
    <w:rsid w:val="3E5B19FA"/>
    <w:rsid w:val="3E633276"/>
    <w:rsid w:val="3E890ADF"/>
    <w:rsid w:val="3E9614C8"/>
    <w:rsid w:val="3ED9260C"/>
    <w:rsid w:val="3EDB0ACF"/>
    <w:rsid w:val="3EF32DD6"/>
    <w:rsid w:val="3F2E3EB4"/>
    <w:rsid w:val="3F541980"/>
    <w:rsid w:val="3F5C58B0"/>
    <w:rsid w:val="3F8253F5"/>
    <w:rsid w:val="3FCB161D"/>
    <w:rsid w:val="3FCC1668"/>
    <w:rsid w:val="3FEC3211"/>
    <w:rsid w:val="401758DF"/>
    <w:rsid w:val="401C3B3D"/>
    <w:rsid w:val="40487E84"/>
    <w:rsid w:val="4069218C"/>
    <w:rsid w:val="409C2F76"/>
    <w:rsid w:val="409F4A88"/>
    <w:rsid w:val="40A91969"/>
    <w:rsid w:val="40B074B8"/>
    <w:rsid w:val="40C46CE3"/>
    <w:rsid w:val="40CA0F15"/>
    <w:rsid w:val="40D1414D"/>
    <w:rsid w:val="40F938F8"/>
    <w:rsid w:val="410C4C59"/>
    <w:rsid w:val="41282D76"/>
    <w:rsid w:val="412879B1"/>
    <w:rsid w:val="412F2AF0"/>
    <w:rsid w:val="41401D9F"/>
    <w:rsid w:val="41481AE8"/>
    <w:rsid w:val="415B1EBD"/>
    <w:rsid w:val="4170233D"/>
    <w:rsid w:val="417C30C4"/>
    <w:rsid w:val="418C1319"/>
    <w:rsid w:val="419324FC"/>
    <w:rsid w:val="419E362A"/>
    <w:rsid w:val="41AB623A"/>
    <w:rsid w:val="41B13BD3"/>
    <w:rsid w:val="41CD6430"/>
    <w:rsid w:val="41D852BC"/>
    <w:rsid w:val="424D2993"/>
    <w:rsid w:val="425803A2"/>
    <w:rsid w:val="425D47B1"/>
    <w:rsid w:val="42624854"/>
    <w:rsid w:val="427D66AF"/>
    <w:rsid w:val="428827E5"/>
    <w:rsid w:val="428E4E6D"/>
    <w:rsid w:val="429E1A6D"/>
    <w:rsid w:val="42AA4D17"/>
    <w:rsid w:val="42B94668"/>
    <w:rsid w:val="42E47FA3"/>
    <w:rsid w:val="42E85D24"/>
    <w:rsid w:val="42F030E9"/>
    <w:rsid w:val="42F134BE"/>
    <w:rsid w:val="430F6558"/>
    <w:rsid w:val="4312078A"/>
    <w:rsid w:val="43243AB5"/>
    <w:rsid w:val="4329260B"/>
    <w:rsid w:val="43344BA5"/>
    <w:rsid w:val="43453C0D"/>
    <w:rsid w:val="43682B9F"/>
    <w:rsid w:val="439A7FA1"/>
    <w:rsid w:val="43A11E62"/>
    <w:rsid w:val="43A34580"/>
    <w:rsid w:val="43B03699"/>
    <w:rsid w:val="43B4465E"/>
    <w:rsid w:val="43D7487D"/>
    <w:rsid w:val="43FA759E"/>
    <w:rsid w:val="43FB0295"/>
    <w:rsid w:val="44443F82"/>
    <w:rsid w:val="44583148"/>
    <w:rsid w:val="446B4480"/>
    <w:rsid w:val="446C2D74"/>
    <w:rsid w:val="447C3411"/>
    <w:rsid w:val="44823C05"/>
    <w:rsid w:val="44A14B51"/>
    <w:rsid w:val="44A14CF9"/>
    <w:rsid w:val="44C37254"/>
    <w:rsid w:val="44D63E8F"/>
    <w:rsid w:val="44E8005D"/>
    <w:rsid w:val="44FF711D"/>
    <w:rsid w:val="451C7D3D"/>
    <w:rsid w:val="453F5D5D"/>
    <w:rsid w:val="456B0D62"/>
    <w:rsid w:val="458C5ECB"/>
    <w:rsid w:val="459070BC"/>
    <w:rsid w:val="45C77130"/>
    <w:rsid w:val="45E76F39"/>
    <w:rsid w:val="45ED7F98"/>
    <w:rsid w:val="46074AE0"/>
    <w:rsid w:val="460A3EB2"/>
    <w:rsid w:val="462E3C66"/>
    <w:rsid w:val="463D3082"/>
    <w:rsid w:val="464C73F6"/>
    <w:rsid w:val="465245CE"/>
    <w:rsid w:val="46871DB7"/>
    <w:rsid w:val="46B15B85"/>
    <w:rsid w:val="46B70084"/>
    <w:rsid w:val="46F06FEE"/>
    <w:rsid w:val="47111A8D"/>
    <w:rsid w:val="471D6B3C"/>
    <w:rsid w:val="47215786"/>
    <w:rsid w:val="472674C8"/>
    <w:rsid w:val="473B5EB5"/>
    <w:rsid w:val="474E4DA2"/>
    <w:rsid w:val="475E343E"/>
    <w:rsid w:val="476E221E"/>
    <w:rsid w:val="47783A4F"/>
    <w:rsid w:val="47785BC3"/>
    <w:rsid w:val="477A6322"/>
    <w:rsid w:val="47803E9D"/>
    <w:rsid w:val="4787748C"/>
    <w:rsid w:val="47A007AD"/>
    <w:rsid w:val="47F86EB9"/>
    <w:rsid w:val="48077E3B"/>
    <w:rsid w:val="48147066"/>
    <w:rsid w:val="48194F9E"/>
    <w:rsid w:val="48395F70"/>
    <w:rsid w:val="48A424EE"/>
    <w:rsid w:val="48B10DB7"/>
    <w:rsid w:val="48B56534"/>
    <w:rsid w:val="48C656B8"/>
    <w:rsid w:val="48F905B0"/>
    <w:rsid w:val="49097AC4"/>
    <w:rsid w:val="491B2DFD"/>
    <w:rsid w:val="493215D1"/>
    <w:rsid w:val="493B5B9C"/>
    <w:rsid w:val="494729C5"/>
    <w:rsid w:val="495D4B69"/>
    <w:rsid w:val="49616587"/>
    <w:rsid w:val="4970400B"/>
    <w:rsid w:val="49734B0E"/>
    <w:rsid w:val="497946D8"/>
    <w:rsid w:val="497A1A64"/>
    <w:rsid w:val="49CA4407"/>
    <w:rsid w:val="49E607DB"/>
    <w:rsid w:val="49F822E4"/>
    <w:rsid w:val="4A133DA0"/>
    <w:rsid w:val="4A3B3DA3"/>
    <w:rsid w:val="4A691CA5"/>
    <w:rsid w:val="4A7613AE"/>
    <w:rsid w:val="4A987CDE"/>
    <w:rsid w:val="4A9C2956"/>
    <w:rsid w:val="4ABF46E4"/>
    <w:rsid w:val="4ACA4453"/>
    <w:rsid w:val="4B200A37"/>
    <w:rsid w:val="4B203C3C"/>
    <w:rsid w:val="4B216F40"/>
    <w:rsid w:val="4B2F437E"/>
    <w:rsid w:val="4B4D645A"/>
    <w:rsid w:val="4B68202D"/>
    <w:rsid w:val="4B7710D9"/>
    <w:rsid w:val="4B970F24"/>
    <w:rsid w:val="4B983D0E"/>
    <w:rsid w:val="4B9A063C"/>
    <w:rsid w:val="4BED70D4"/>
    <w:rsid w:val="4BF06613"/>
    <w:rsid w:val="4C020B26"/>
    <w:rsid w:val="4C1D4AE7"/>
    <w:rsid w:val="4C3D706D"/>
    <w:rsid w:val="4C4F0870"/>
    <w:rsid w:val="4C5C2F8D"/>
    <w:rsid w:val="4C6576F9"/>
    <w:rsid w:val="4C7D5539"/>
    <w:rsid w:val="4C9D782D"/>
    <w:rsid w:val="4CBC4830"/>
    <w:rsid w:val="4CE702F8"/>
    <w:rsid w:val="4CF36F6F"/>
    <w:rsid w:val="4CFD63D7"/>
    <w:rsid w:val="4D2633AF"/>
    <w:rsid w:val="4D2A496C"/>
    <w:rsid w:val="4D394AFA"/>
    <w:rsid w:val="4D4B2530"/>
    <w:rsid w:val="4D4F3B65"/>
    <w:rsid w:val="4D5048A0"/>
    <w:rsid w:val="4D8B1D7C"/>
    <w:rsid w:val="4DAA6CFC"/>
    <w:rsid w:val="4DCB29DF"/>
    <w:rsid w:val="4DCD65C7"/>
    <w:rsid w:val="4DE32326"/>
    <w:rsid w:val="4E06199D"/>
    <w:rsid w:val="4E1A6C5C"/>
    <w:rsid w:val="4E2F546C"/>
    <w:rsid w:val="4E36749C"/>
    <w:rsid w:val="4E3A4EF3"/>
    <w:rsid w:val="4E62374F"/>
    <w:rsid w:val="4E703C3C"/>
    <w:rsid w:val="4E7A19C4"/>
    <w:rsid w:val="4EA35CEF"/>
    <w:rsid w:val="4EA86032"/>
    <w:rsid w:val="4ED67F01"/>
    <w:rsid w:val="4EE32164"/>
    <w:rsid w:val="4F00181B"/>
    <w:rsid w:val="4F0F02C3"/>
    <w:rsid w:val="4F134E42"/>
    <w:rsid w:val="4F1638C7"/>
    <w:rsid w:val="4F495F61"/>
    <w:rsid w:val="4F5C53D1"/>
    <w:rsid w:val="4F7565B2"/>
    <w:rsid w:val="4F8E68B7"/>
    <w:rsid w:val="4FA97F89"/>
    <w:rsid w:val="4FD3240F"/>
    <w:rsid w:val="4FD8502E"/>
    <w:rsid w:val="4FF268C9"/>
    <w:rsid w:val="4FF71BF0"/>
    <w:rsid w:val="4FF858B6"/>
    <w:rsid w:val="50002F5D"/>
    <w:rsid w:val="50032411"/>
    <w:rsid w:val="502B2409"/>
    <w:rsid w:val="5035447A"/>
    <w:rsid w:val="504F5410"/>
    <w:rsid w:val="505F1A48"/>
    <w:rsid w:val="505F355C"/>
    <w:rsid w:val="50AE5F6C"/>
    <w:rsid w:val="50B92654"/>
    <w:rsid w:val="50CF01D2"/>
    <w:rsid w:val="50DF48D0"/>
    <w:rsid w:val="50FD3B06"/>
    <w:rsid w:val="510231EE"/>
    <w:rsid w:val="510870A5"/>
    <w:rsid w:val="512A58AF"/>
    <w:rsid w:val="51393CBA"/>
    <w:rsid w:val="513D74D3"/>
    <w:rsid w:val="51552370"/>
    <w:rsid w:val="5180403B"/>
    <w:rsid w:val="519E7AB9"/>
    <w:rsid w:val="51CA5F3D"/>
    <w:rsid w:val="51D610EC"/>
    <w:rsid w:val="520824F6"/>
    <w:rsid w:val="521A79C7"/>
    <w:rsid w:val="521D4799"/>
    <w:rsid w:val="5221680B"/>
    <w:rsid w:val="52265EA2"/>
    <w:rsid w:val="522E4B76"/>
    <w:rsid w:val="5234700E"/>
    <w:rsid w:val="523B1D66"/>
    <w:rsid w:val="524B48E0"/>
    <w:rsid w:val="526B4204"/>
    <w:rsid w:val="528765DF"/>
    <w:rsid w:val="529C1A7A"/>
    <w:rsid w:val="52EC0E18"/>
    <w:rsid w:val="53134C6C"/>
    <w:rsid w:val="532845B9"/>
    <w:rsid w:val="532B0103"/>
    <w:rsid w:val="53565BE1"/>
    <w:rsid w:val="537D468A"/>
    <w:rsid w:val="53984C0E"/>
    <w:rsid w:val="5398581F"/>
    <w:rsid w:val="53B31D7E"/>
    <w:rsid w:val="53C14802"/>
    <w:rsid w:val="53D579A4"/>
    <w:rsid w:val="53E615E7"/>
    <w:rsid w:val="541303D5"/>
    <w:rsid w:val="5421112D"/>
    <w:rsid w:val="5424479D"/>
    <w:rsid w:val="542D58C4"/>
    <w:rsid w:val="548968E9"/>
    <w:rsid w:val="548B0181"/>
    <w:rsid w:val="54920645"/>
    <w:rsid w:val="54C46867"/>
    <w:rsid w:val="54CF3E9A"/>
    <w:rsid w:val="54E55A63"/>
    <w:rsid w:val="54E76B49"/>
    <w:rsid w:val="55012924"/>
    <w:rsid w:val="55024486"/>
    <w:rsid w:val="55040DFA"/>
    <w:rsid w:val="551034CF"/>
    <w:rsid w:val="551E5B6E"/>
    <w:rsid w:val="553A5AEE"/>
    <w:rsid w:val="55487620"/>
    <w:rsid w:val="554C49D1"/>
    <w:rsid w:val="55555F94"/>
    <w:rsid w:val="55627D22"/>
    <w:rsid w:val="55725B9A"/>
    <w:rsid w:val="55A77D27"/>
    <w:rsid w:val="55C776C9"/>
    <w:rsid w:val="55C86265"/>
    <w:rsid w:val="55FFDC6A"/>
    <w:rsid w:val="560A2A09"/>
    <w:rsid w:val="562E29FF"/>
    <w:rsid w:val="562F0074"/>
    <w:rsid w:val="563B4F82"/>
    <w:rsid w:val="563F3E8D"/>
    <w:rsid w:val="565151E5"/>
    <w:rsid w:val="566A2BE4"/>
    <w:rsid w:val="566E3FE9"/>
    <w:rsid w:val="567E247E"/>
    <w:rsid w:val="5687439A"/>
    <w:rsid w:val="56952A43"/>
    <w:rsid w:val="56954007"/>
    <w:rsid w:val="56A6020D"/>
    <w:rsid w:val="56B62535"/>
    <w:rsid w:val="56B6734F"/>
    <w:rsid w:val="56CB7D0E"/>
    <w:rsid w:val="57233025"/>
    <w:rsid w:val="5724392A"/>
    <w:rsid w:val="57253C96"/>
    <w:rsid w:val="57277C0C"/>
    <w:rsid w:val="574B0AE9"/>
    <w:rsid w:val="5754748A"/>
    <w:rsid w:val="576E416E"/>
    <w:rsid w:val="57733075"/>
    <w:rsid w:val="5774279D"/>
    <w:rsid w:val="578119B6"/>
    <w:rsid w:val="57937030"/>
    <w:rsid w:val="579C5C61"/>
    <w:rsid w:val="57BA3E16"/>
    <w:rsid w:val="57D369BC"/>
    <w:rsid w:val="57DD1426"/>
    <w:rsid w:val="57EA3EC9"/>
    <w:rsid w:val="57FA39D1"/>
    <w:rsid w:val="580E669C"/>
    <w:rsid w:val="58157A42"/>
    <w:rsid w:val="582407E1"/>
    <w:rsid w:val="58334664"/>
    <w:rsid w:val="58404F0E"/>
    <w:rsid w:val="58443253"/>
    <w:rsid w:val="58635207"/>
    <w:rsid w:val="588B378F"/>
    <w:rsid w:val="58947DC1"/>
    <w:rsid w:val="58951FC6"/>
    <w:rsid w:val="589A111B"/>
    <w:rsid w:val="58D9680A"/>
    <w:rsid w:val="58DA686B"/>
    <w:rsid w:val="58E4415A"/>
    <w:rsid w:val="58EB47D9"/>
    <w:rsid w:val="58EE2472"/>
    <w:rsid w:val="58FF6193"/>
    <w:rsid w:val="59124EA2"/>
    <w:rsid w:val="591A4615"/>
    <w:rsid w:val="593B4206"/>
    <w:rsid w:val="594C136A"/>
    <w:rsid w:val="596A25AF"/>
    <w:rsid w:val="596A56C5"/>
    <w:rsid w:val="596F44B8"/>
    <w:rsid w:val="59792F63"/>
    <w:rsid w:val="597D7B70"/>
    <w:rsid w:val="59D5451E"/>
    <w:rsid w:val="59DC373E"/>
    <w:rsid w:val="5A1335C0"/>
    <w:rsid w:val="5A180D9A"/>
    <w:rsid w:val="5A33039E"/>
    <w:rsid w:val="5A6E2809"/>
    <w:rsid w:val="5A7417D8"/>
    <w:rsid w:val="5AB75F5E"/>
    <w:rsid w:val="5AC17466"/>
    <w:rsid w:val="5ACC0F83"/>
    <w:rsid w:val="5AD3266C"/>
    <w:rsid w:val="5AE56BDA"/>
    <w:rsid w:val="5AE738B1"/>
    <w:rsid w:val="5AFA0D10"/>
    <w:rsid w:val="5B182040"/>
    <w:rsid w:val="5B214065"/>
    <w:rsid w:val="5B3013E6"/>
    <w:rsid w:val="5B57121F"/>
    <w:rsid w:val="5B6466FE"/>
    <w:rsid w:val="5B6741B7"/>
    <w:rsid w:val="5B6A0607"/>
    <w:rsid w:val="5B7A6F8C"/>
    <w:rsid w:val="5B7E543C"/>
    <w:rsid w:val="5B99540C"/>
    <w:rsid w:val="5BA879DF"/>
    <w:rsid w:val="5BC86423"/>
    <w:rsid w:val="5BDB51C5"/>
    <w:rsid w:val="5BE329AE"/>
    <w:rsid w:val="5BE36171"/>
    <w:rsid w:val="5C0221A4"/>
    <w:rsid w:val="5C082EAA"/>
    <w:rsid w:val="5C1C0D68"/>
    <w:rsid w:val="5C3E5082"/>
    <w:rsid w:val="5C4B69FC"/>
    <w:rsid w:val="5C542393"/>
    <w:rsid w:val="5C5E427C"/>
    <w:rsid w:val="5C9D2F32"/>
    <w:rsid w:val="5CBB4256"/>
    <w:rsid w:val="5D002BAA"/>
    <w:rsid w:val="5D0A5B35"/>
    <w:rsid w:val="5D0D645E"/>
    <w:rsid w:val="5D432B9D"/>
    <w:rsid w:val="5D557CB0"/>
    <w:rsid w:val="5D9D0A40"/>
    <w:rsid w:val="5DA2372A"/>
    <w:rsid w:val="5E126E64"/>
    <w:rsid w:val="5E5C14D6"/>
    <w:rsid w:val="5E716BE3"/>
    <w:rsid w:val="5EA0641D"/>
    <w:rsid w:val="5EBB314D"/>
    <w:rsid w:val="5EC8108E"/>
    <w:rsid w:val="5ECA5955"/>
    <w:rsid w:val="5F190E71"/>
    <w:rsid w:val="5F345830"/>
    <w:rsid w:val="5F5A3C07"/>
    <w:rsid w:val="5F7C7776"/>
    <w:rsid w:val="5F844CC0"/>
    <w:rsid w:val="5F920B3C"/>
    <w:rsid w:val="5FEF1CF6"/>
    <w:rsid w:val="5FF03544"/>
    <w:rsid w:val="5FF632C4"/>
    <w:rsid w:val="60264AE4"/>
    <w:rsid w:val="606A33EF"/>
    <w:rsid w:val="606F3F40"/>
    <w:rsid w:val="60933A68"/>
    <w:rsid w:val="60A66897"/>
    <w:rsid w:val="60B37B87"/>
    <w:rsid w:val="60C070EC"/>
    <w:rsid w:val="60D86DD6"/>
    <w:rsid w:val="6122528A"/>
    <w:rsid w:val="612D3BA2"/>
    <w:rsid w:val="613F58EE"/>
    <w:rsid w:val="61442DE8"/>
    <w:rsid w:val="619D1FCA"/>
    <w:rsid w:val="61A747B9"/>
    <w:rsid w:val="61B054B5"/>
    <w:rsid w:val="61ED0A56"/>
    <w:rsid w:val="61FE4523"/>
    <w:rsid w:val="620138E2"/>
    <w:rsid w:val="62150495"/>
    <w:rsid w:val="621A2F36"/>
    <w:rsid w:val="622C60BB"/>
    <w:rsid w:val="62410803"/>
    <w:rsid w:val="6282163B"/>
    <w:rsid w:val="62A55039"/>
    <w:rsid w:val="62BF00A6"/>
    <w:rsid w:val="62CA4180"/>
    <w:rsid w:val="62E4722D"/>
    <w:rsid w:val="62F53280"/>
    <w:rsid w:val="62F7282E"/>
    <w:rsid w:val="633402D8"/>
    <w:rsid w:val="634E30C4"/>
    <w:rsid w:val="63754E3A"/>
    <w:rsid w:val="63794270"/>
    <w:rsid w:val="6385070B"/>
    <w:rsid w:val="63A82B64"/>
    <w:rsid w:val="63C04A4C"/>
    <w:rsid w:val="63D63DC8"/>
    <w:rsid w:val="64352DFD"/>
    <w:rsid w:val="643B78BD"/>
    <w:rsid w:val="643F4C69"/>
    <w:rsid w:val="646A2293"/>
    <w:rsid w:val="64723092"/>
    <w:rsid w:val="647A364D"/>
    <w:rsid w:val="64E65F95"/>
    <w:rsid w:val="64E77440"/>
    <w:rsid w:val="64F17BAA"/>
    <w:rsid w:val="64FD3107"/>
    <w:rsid w:val="650D3739"/>
    <w:rsid w:val="65145C7D"/>
    <w:rsid w:val="652A5785"/>
    <w:rsid w:val="652F1B5F"/>
    <w:rsid w:val="656421E3"/>
    <w:rsid w:val="657F2F1D"/>
    <w:rsid w:val="65953AB5"/>
    <w:rsid w:val="659550EE"/>
    <w:rsid w:val="659B5FA0"/>
    <w:rsid w:val="65BE49F7"/>
    <w:rsid w:val="65BE5F27"/>
    <w:rsid w:val="65DD6A95"/>
    <w:rsid w:val="65EE16F2"/>
    <w:rsid w:val="66095652"/>
    <w:rsid w:val="660D707D"/>
    <w:rsid w:val="662209F0"/>
    <w:rsid w:val="6627027E"/>
    <w:rsid w:val="664F2E9B"/>
    <w:rsid w:val="668B6209"/>
    <w:rsid w:val="66A51D14"/>
    <w:rsid w:val="66C63E6B"/>
    <w:rsid w:val="66D16DBA"/>
    <w:rsid w:val="67065F64"/>
    <w:rsid w:val="670D4A21"/>
    <w:rsid w:val="67127C7D"/>
    <w:rsid w:val="671C1AF2"/>
    <w:rsid w:val="67281F92"/>
    <w:rsid w:val="672F3320"/>
    <w:rsid w:val="67381478"/>
    <w:rsid w:val="6758338F"/>
    <w:rsid w:val="675C4A06"/>
    <w:rsid w:val="677E355E"/>
    <w:rsid w:val="678B7697"/>
    <w:rsid w:val="67AD310C"/>
    <w:rsid w:val="67B51A77"/>
    <w:rsid w:val="67C2104C"/>
    <w:rsid w:val="67C41CBB"/>
    <w:rsid w:val="67EE6D37"/>
    <w:rsid w:val="67F7523B"/>
    <w:rsid w:val="67FD5E50"/>
    <w:rsid w:val="681C7519"/>
    <w:rsid w:val="68282AFD"/>
    <w:rsid w:val="68346C65"/>
    <w:rsid w:val="683D7EC8"/>
    <w:rsid w:val="684C16CD"/>
    <w:rsid w:val="685C27C8"/>
    <w:rsid w:val="687B003E"/>
    <w:rsid w:val="68840C5B"/>
    <w:rsid w:val="688D0395"/>
    <w:rsid w:val="689D4409"/>
    <w:rsid w:val="68AC0A53"/>
    <w:rsid w:val="68BF14BD"/>
    <w:rsid w:val="68EB4C1B"/>
    <w:rsid w:val="68EC14C9"/>
    <w:rsid w:val="68EF4BB6"/>
    <w:rsid w:val="693B642A"/>
    <w:rsid w:val="694513E9"/>
    <w:rsid w:val="694C640B"/>
    <w:rsid w:val="69561413"/>
    <w:rsid w:val="695E172A"/>
    <w:rsid w:val="6961421E"/>
    <w:rsid w:val="69BD10B7"/>
    <w:rsid w:val="69D82580"/>
    <w:rsid w:val="69E82D83"/>
    <w:rsid w:val="6A196DE9"/>
    <w:rsid w:val="6A4B221F"/>
    <w:rsid w:val="6A58493C"/>
    <w:rsid w:val="6A6A1C84"/>
    <w:rsid w:val="6A8E1C0A"/>
    <w:rsid w:val="6A8F4287"/>
    <w:rsid w:val="6AA0094E"/>
    <w:rsid w:val="6AAD2762"/>
    <w:rsid w:val="6AC5410E"/>
    <w:rsid w:val="6ACA583A"/>
    <w:rsid w:val="6AF14C36"/>
    <w:rsid w:val="6B0E5612"/>
    <w:rsid w:val="6B294AA5"/>
    <w:rsid w:val="6B3B04E6"/>
    <w:rsid w:val="6B7A68B1"/>
    <w:rsid w:val="6B800009"/>
    <w:rsid w:val="6B9D5C08"/>
    <w:rsid w:val="6BB83EF2"/>
    <w:rsid w:val="6BCD2831"/>
    <w:rsid w:val="6BF41569"/>
    <w:rsid w:val="6BF81638"/>
    <w:rsid w:val="6C113E3C"/>
    <w:rsid w:val="6C126437"/>
    <w:rsid w:val="6C416D36"/>
    <w:rsid w:val="6C4A44A4"/>
    <w:rsid w:val="6C6D4D64"/>
    <w:rsid w:val="6C750965"/>
    <w:rsid w:val="6C7757EE"/>
    <w:rsid w:val="6C89327F"/>
    <w:rsid w:val="6C8F3349"/>
    <w:rsid w:val="6CB10CC0"/>
    <w:rsid w:val="6CB95B66"/>
    <w:rsid w:val="6CBF02C5"/>
    <w:rsid w:val="6CC20012"/>
    <w:rsid w:val="6D394EF9"/>
    <w:rsid w:val="6D5E78E4"/>
    <w:rsid w:val="6D633EEB"/>
    <w:rsid w:val="6D8D043D"/>
    <w:rsid w:val="6D991CDC"/>
    <w:rsid w:val="6DB30807"/>
    <w:rsid w:val="6DB42BDC"/>
    <w:rsid w:val="6DC06CC5"/>
    <w:rsid w:val="6DC673C7"/>
    <w:rsid w:val="6DEE187D"/>
    <w:rsid w:val="6E025AC7"/>
    <w:rsid w:val="6E027C29"/>
    <w:rsid w:val="6E307083"/>
    <w:rsid w:val="6E357287"/>
    <w:rsid w:val="6E396AA1"/>
    <w:rsid w:val="6E504CBD"/>
    <w:rsid w:val="6E573394"/>
    <w:rsid w:val="6E5F4023"/>
    <w:rsid w:val="6E6471A5"/>
    <w:rsid w:val="6E8054D4"/>
    <w:rsid w:val="6E8F3321"/>
    <w:rsid w:val="6E956140"/>
    <w:rsid w:val="6E9B2B83"/>
    <w:rsid w:val="6EAD3813"/>
    <w:rsid w:val="6EAF6475"/>
    <w:rsid w:val="6EB135F3"/>
    <w:rsid w:val="6EB5514D"/>
    <w:rsid w:val="6EC466C2"/>
    <w:rsid w:val="6EDA19C8"/>
    <w:rsid w:val="6EF12FB0"/>
    <w:rsid w:val="6F3304EC"/>
    <w:rsid w:val="6F3735B9"/>
    <w:rsid w:val="6F380483"/>
    <w:rsid w:val="6F417B08"/>
    <w:rsid w:val="6F4337AA"/>
    <w:rsid w:val="6F914B78"/>
    <w:rsid w:val="6F9D6C9E"/>
    <w:rsid w:val="700112E7"/>
    <w:rsid w:val="700233B3"/>
    <w:rsid w:val="70313C65"/>
    <w:rsid w:val="709019B6"/>
    <w:rsid w:val="70A26911"/>
    <w:rsid w:val="70A7195F"/>
    <w:rsid w:val="70AC52DA"/>
    <w:rsid w:val="70BF37E3"/>
    <w:rsid w:val="70D44E05"/>
    <w:rsid w:val="71155550"/>
    <w:rsid w:val="71523086"/>
    <w:rsid w:val="719C358A"/>
    <w:rsid w:val="719D3585"/>
    <w:rsid w:val="719D6F5E"/>
    <w:rsid w:val="71A5590F"/>
    <w:rsid w:val="71AC0970"/>
    <w:rsid w:val="71C94EE6"/>
    <w:rsid w:val="71CF1988"/>
    <w:rsid w:val="71E91D24"/>
    <w:rsid w:val="72257C5B"/>
    <w:rsid w:val="72345C8F"/>
    <w:rsid w:val="72387311"/>
    <w:rsid w:val="7240638A"/>
    <w:rsid w:val="726D00C7"/>
    <w:rsid w:val="727506D0"/>
    <w:rsid w:val="727C72A2"/>
    <w:rsid w:val="7284597C"/>
    <w:rsid w:val="729C0B15"/>
    <w:rsid w:val="72A67AC0"/>
    <w:rsid w:val="72CE52BA"/>
    <w:rsid w:val="72D2576C"/>
    <w:rsid w:val="72DB4BB3"/>
    <w:rsid w:val="72FD2525"/>
    <w:rsid w:val="73130968"/>
    <w:rsid w:val="736616D6"/>
    <w:rsid w:val="736775EC"/>
    <w:rsid w:val="73765C48"/>
    <w:rsid w:val="738B040D"/>
    <w:rsid w:val="73B66A70"/>
    <w:rsid w:val="73DC4B08"/>
    <w:rsid w:val="73FA0CF0"/>
    <w:rsid w:val="740F30AF"/>
    <w:rsid w:val="74247331"/>
    <w:rsid w:val="742D44EB"/>
    <w:rsid w:val="743631EA"/>
    <w:rsid w:val="743E2DF5"/>
    <w:rsid w:val="7454004D"/>
    <w:rsid w:val="745D7AEC"/>
    <w:rsid w:val="748F71B1"/>
    <w:rsid w:val="749628DC"/>
    <w:rsid w:val="74A82787"/>
    <w:rsid w:val="74CC462D"/>
    <w:rsid w:val="74DE73B8"/>
    <w:rsid w:val="750E0A19"/>
    <w:rsid w:val="750F1866"/>
    <w:rsid w:val="750F30B3"/>
    <w:rsid w:val="751936E0"/>
    <w:rsid w:val="751C1388"/>
    <w:rsid w:val="753A4503"/>
    <w:rsid w:val="754E714F"/>
    <w:rsid w:val="755A3E67"/>
    <w:rsid w:val="755C6355"/>
    <w:rsid w:val="7581126C"/>
    <w:rsid w:val="75884369"/>
    <w:rsid w:val="75AF26A1"/>
    <w:rsid w:val="75BE6072"/>
    <w:rsid w:val="75C701DA"/>
    <w:rsid w:val="75CF4443"/>
    <w:rsid w:val="7627197F"/>
    <w:rsid w:val="7646652D"/>
    <w:rsid w:val="764F122F"/>
    <w:rsid w:val="766358A0"/>
    <w:rsid w:val="7696027D"/>
    <w:rsid w:val="76984B6B"/>
    <w:rsid w:val="76A9033B"/>
    <w:rsid w:val="76B63116"/>
    <w:rsid w:val="76C94A74"/>
    <w:rsid w:val="76CC19F9"/>
    <w:rsid w:val="76DB4D04"/>
    <w:rsid w:val="76EC7413"/>
    <w:rsid w:val="76F53C3E"/>
    <w:rsid w:val="76FF4773"/>
    <w:rsid w:val="7724564B"/>
    <w:rsid w:val="77314D9C"/>
    <w:rsid w:val="77394E6F"/>
    <w:rsid w:val="77971897"/>
    <w:rsid w:val="77E84519"/>
    <w:rsid w:val="77F00B20"/>
    <w:rsid w:val="7808174F"/>
    <w:rsid w:val="780F6F82"/>
    <w:rsid w:val="782A1479"/>
    <w:rsid w:val="7836119E"/>
    <w:rsid w:val="783915DA"/>
    <w:rsid w:val="784F3EAB"/>
    <w:rsid w:val="78656092"/>
    <w:rsid w:val="786D7A7F"/>
    <w:rsid w:val="787355E5"/>
    <w:rsid w:val="78737AE4"/>
    <w:rsid w:val="78C77F38"/>
    <w:rsid w:val="78D863D1"/>
    <w:rsid w:val="78DA3C45"/>
    <w:rsid w:val="78F33336"/>
    <w:rsid w:val="78F47C53"/>
    <w:rsid w:val="79125774"/>
    <w:rsid w:val="791B4243"/>
    <w:rsid w:val="79392020"/>
    <w:rsid w:val="79493A46"/>
    <w:rsid w:val="798F00FE"/>
    <w:rsid w:val="79A757A5"/>
    <w:rsid w:val="79C61758"/>
    <w:rsid w:val="79DA621C"/>
    <w:rsid w:val="79EB5B59"/>
    <w:rsid w:val="7A3A70FD"/>
    <w:rsid w:val="7A462A03"/>
    <w:rsid w:val="7A5A304A"/>
    <w:rsid w:val="7A6A528C"/>
    <w:rsid w:val="7A88351B"/>
    <w:rsid w:val="7A8D7ABD"/>
    <w:rsid w:val="7A8E221F"/>
    <w:rsid w:val="7AAB648D"/>
    <w:rsid w:val="7ACC4282"/>
    <w:rsid w:val="7B191DB6"/>
    <w:rsid w:val="7B25086A"/>
    <w:rsid w:val="7B3875E6"/>
    <w:rsid w:val="7B3C363D"/>
    <w:rsid w:val="7B485861"/>
    <w:rsid w:val="7B5B2A77"/>
    <w:rsid w:val="7B607AF4"/>
    <w:rsid w:val="7B642CC8"/>
    <w:rsid w:val="7B655ADF"/>
    <w:rsid w:val="7B6E58B9"/>
    <w:rsid w:val="7B750610"/>
    <w:rsid w:val="7C2D1E17"/>
    <w:rsid w:val="7C351656"/>
    <w:rsid w:val="7C70438F"/>
    <w:rsid w:val="7C986AE3"/>
    <w:rsid w:val="7C992388"/>
    <w:rsid w:val="7CE71F54"/>
    <w:rsid w:val="7CEE0AA7"/>
    <w:rsid w:val="7CFD1F46"/>
    <w:rsid w:val="7CFDA069"/>
    <w:rsid w:val="7D32067A"/>
    <w:rsid w:val="7D6177FA"/>
    <w:rsid w:val="7D722875"/>
    <w:rsid w:val="7D7E393C"/>
    <w:rsid w:val="7D882B5F"/>
    <w:rsid w:val="7D951CD7"/>
    <w:rsid w:val="7D953447"/>
    <w:rsid w:val="7DCE5754"/>
    <w:rsid w:val="7DE002B8"/>
    <w:rsid w:val="7DE56BE9"/>
    <w:rsid w:val="7DF943C5"/>
    <w:rsid w:val="7E0856D3"/>
    <w:rsid w:val="7E322C6A"/>
    <w:rsid w:val="7E40661D"/>
    <w:rsid w:val="7E6F7C7C"/>
    <w:rsid w:val="7EA6298E"/>
    <w:rsid w:val="7EF47CC3"/>
    <w:rsid w:val="7EFD790E"/>
    <w:rsid w:val="7F026E0F"/>
    <w:rsid w:val="7F042FF7"/>
    <w:rsid w:val="7F0A2079"/>
    <w:rsid w:val="7F2673CF"/>
    <w:rsid w:val="7F270E22"/>
    <w:rsid w:val="7F540768"/>
    <w:rsid w:val="7F746567"/>
    <w:rsid w:val="7F7F7384"/>
    <w:rsid w:val="7F8A7F3D"/>
    <w:rsid w:val="7FA07A82"/>
    <w:rsid w:val="7FA92F90"/>
    <w:rsid w:val="7FBA072D"/>
    <w:rsid w:val="7FC72ECA"/>
    <w:rsid w:val="7FF30976"/>
    <w:rsid w:val="7FF76A8B"/>
    <w:rsid w:val="7FFD6748"/>
    <w:rsid w:val="BFFFFFE5"/>
    <w:rsid w:val="CFEED770"/>
    <w:rsid w:val="D36B0B8C"/>
    <w:rsid w:val="F5BF94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99" w:name="index 1"/>
    <w:lsdException w:qFormat="1" w:uiPriority="99" w:name="index 2"/>
    <w:lsdException w:qFormat="1" w:uiPriority="99" w:name="index 3"/>
    <w:lsdException w:qFormat="1" w:uiPriority="99" w:name="index 4"/>
    <w:lsdException w:qFormat="1" w:uiPriority="99" w:name="index 5"/>
    <w:lsdException w:qFormat="1" w:uiPriority="99" w:name="index 6"/>
    <w:lsdException w:qFormat="1" w:uiPriority="99" w:name="index 7"/>
    <w:lsdException w:qFormat="1" w:uiPriority="99" w:name="index 8"/>
    <w:lsdException w:qFormat="1"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iPriority="99" w:name="Normal Indent"/>
    <w:lsdException w:qFormat="1" w:unhideWhenUsed="0" w:uiPriority="0" w:name="footnote text"/>
    <w:lsdException w:qFormat="1" w:uiPriority="99" w:name="annotation text"/>
    <w:lsdException w:qFormat="1" w:unhideWhenUsed="0" w:uiPriority="0" w:name="header"/>
    <w:lsdException w:qFormat="1" w:unhideWhenUsed="0" w:uiPriority="0" w:name="footer"/>
    <w:lsdException w:qFormat="1" w:uiPriority="99" w:name="index heading"/>
    <w:lsdException w:qFormat="1" w:unhideWhenUsed="0" w:uiPriority="0" w:semiHidden="0" w:name="caption"/>
    <w:lsdException w:qFormat="1" w:unhideWhenUsed="0" w:uiPriority="0" w:name="table of figures"/>
    <w:lsdException w:qFormat="1" w:uiPriority="99" w:name="envelope address"/>
    <w:lsdException w:qFormat="1" w:uiPriority="99" w:name="envelope return"/>
    <w:lsdException w:qFormat="1" w:unhideWhenUsed="0" w:uiPriority="0" w:name="footnote reference"/>
    <w:lsdException w:qFormat="1" w:uiPriority="99" w:name="annotation reference"/>
    <w:lsdException w:qFormat="1" w:uiPriority="99" w:name="line number"/>
    <w:lsdException w:qFormat="1" w:unhideWhenUsed="0" w:uiPriority="0" w:name="page number"/>
    <w:lsdException w:qFormat="1" w:uiPriority="99" w:name="endnote reference"/>
    <w:lsdException w:qFormat="1" w:uiPriority="99" w:name="endnote text"/>
    <w:lsdException w:qFormat="1" w:uiPriority="99" w:name="table of authorities"/>
    <w:lsdException w:qFormat="1" w:uiPriority="99" w:name="macro"/>
    <w:lsdException w:qFormat="1" w:uiPriority="99" w:name="toa heading"/>
    <w:lsdException w:qFormat="1" w:uiPriority="99" w:name="List"/>
    <w:lsdException w:qFormat="1" w:uiPriority="99" w:name="List Bullet"/>
    <w:lsdException w:qFormat="1" w:uiPriority="99" w:name="List Number"/>
    <w:lsdException w:qFormat="1" w:uiPriority="99" w:name="List 2"/>
    <w:lsdException w:qFormat="1" w:uiPriority="99" w:name="List 3"/>
    <w:lsdException w:qFormat="1" w:uiPriority="99" w:name="List 4"/>
    <w:lsdException w:qFormat="1" w:uiPriority="99" w:name="List 5"/>
    <w:lsdException w:qFormat="1" w:uiPriority="99" w:name="List Bullet 2"/>
    <w:lsdException w:qFormat="1" w:uiPriority="99" w:name="List Bullet 3"/>
    <w:lsdException w:qFormat="1" w:uiPriority="99" w:name="List Bullet 4"/>
    <w:lsdException w:qFormat="1" w:uiPriority="99" w:name="List Bullet 5"/>
    <w:lsdException w:qFormat="1" w:uiPriority="99" w:name="List Number 2"/>
    <w:lsdException w:qFormat="1" w:uiPriority="99" w:name="List Number 3"/>
    <w:lsdException w:qFormat="1" w:uiPriority="99" w:name="List Number 4"/>
    <w:lsdException w:qFormat="1" w:uiPriority="99" w:name="List Number 5"/>
    <w:lsdException w:qFormat="1" w:unhideWhenUsed="0" w:uiPriority="0" w:semiHidden="0" w:name="Title"/>
    <w:lsdException w:qFormat="1" w:uiPriority="99" w:name="Closing"/>
    <w:lsdException w:qFormat="1" w:uiPriority="99" w:name="Signature"/>
    <w:lsdException w:qFormat="1" w:uiPriority="1" w:name="Default Paragraph Font"/>
    <w:lsdException w:qFormat="1" w:uiPriority="99" w:semiHidden="0" w:name="Body Text"/>
    <w:lsdException w:qFormat="1" w:uiPriority="99" w:name="Body Text Indent"/>
    <w:lsdException w:qFormat="1" w:uiPriority="99" w:name="List Continue"/>
    <w:lsdException w:qFormat="1" w:uiPriority="99" w:name="List Continue 2"/>
    <w:lsdException w:qFormat="1" w:uiPriority="99" w:name="List Continue 3"/>
    <w:lsdException w:qFormat="1" w:uiPriority="99" w:name="List Continue 4"/>
    <w:lsdException w:qFormat="1" w:uiPriority="99" w:name="List Continue 5"/>
    <w:lsdException w:qFormat="1" w:uiPriority="99" w:name="Message Header"/>
    <w:lsdException w:qFormat="1" w:unhideWhenUsed="0" w:uiPriority="11" w:semiHidden="0" w:name="Subtitle"/>
    <w:lsdException w:qFormat="1" w:uiPriority="99" w:name="Salutation"/>
    <w:lsdException w:qFormat="1" w:uiPriority="99" w:name="Date"/>
    <w:lsdException w:qFormat="1" w:uiPriority="99" w:name="Body Text First Indent"/>
    <w:lsdException w:qFormat="1" w:uiPriority="99" w:name="Body Text First Indent 2"/>
    <w:lsdException w:qFormat="1" w:uiPriority="99" w:name="Note Heading"/>
    <w:lsdException w:qFormat="1" w:uiPriority="99" w:name="Body Text 2"/>
    <w:lsdException w:qFormat="1" w:uiPriority="99" w:semiHidden="0" w:name="Body Text 3"/>
    <w:lsdException w:qFormat="1" w:uiPriority="99" w:name="Body Text Indent 2"/>
    <w:lsdException w:qFormat="1" w:uiPriority="99" w:name="Body Text Indent 3"/>
    <w:lsdException w:qFormat="1"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iPriority="99" w:name="Plain Text"/>
    <w:lsdException w:qFormat="1" w:uiPriority="99" w:name="E-mail Signature"/>
    <w:lsdException w:qFormat="1" w:uiPriority="99" w:name="Normal (Web)"/>
    <w:lsdException w:qFormat="1" w:unhideWhenUsed="0" w:uiPriority="0" w:name="HTML Acronym"/>
    <w:lsdException w:qFormat="1" w:unhideWhenUsed="0" w:uiPriority="0" w:name="HTML Address"/>
    <w:lsdException w:qFormat="1" w:unhideWhenUsed="0" w:uiPriority="0" w:name="HTML Cite"/>
    <w:lsdException w:qFormat="1" w:unhideWhenUsed="0" w:uiPriority="0" w:name="HTML Code"/>
    <w:lsdException w:qFormat="1" w:unhideWhenUsed="0" w:uiPriority="0" w:name="HTML Definition"/>
    <w:lsdException w:qFormat="1" w:unhideWhenUsed="0" w:uiPriority="0" w:name="HTML Keyboard"/>
    <w:lsdException w:qFormat="1" w:unhideWhenUsed="0" w:uiPriority="0" w:name="HTML Preformatted"/>
    <w:lsdException w:qFormat="1" w:unhideWhenUsed="0" w:uiPriority="0" w:name="HTML Sample"/>
    <w:lsdException w:qFormat="1" w:unhideWhenUsed="0" w:uiPriority="0" w:name="HTML Typewriter"/>
    <w:lsdException w:qFormat="1" w:unhideWhenUsed="0" w:uiPriority="0" w:name="HTML Variable"/>
    <w:lsdException w:qFormat="1" w:uiPriority="99" w:name="Normal Table"/>
    <w:lsdException w:qFormat="1" w:uiPriority="99" w:name="annotation subject"/>
    <w:lsdException w:qFormat="1" w:uiPriority="99" w:name="Table Simple 1"/>
    <w:lsdException w:qFormat="1" w:uiPriority="99" w:name="Table Simple 2"/>
    <w:lsdException w:qFormat="1" w:uiPriority="99" w:name="Table Simple 3"/>
    <w:lsdException w:qFormat="1" w:uiPriority="99" w:name="Table Classic 1"/>
    <w:lsdException w:qFormat="1" w:uiPriority="99" w:name="Table Classic 2"/>
    <w:lsdException w:qFormat="1" w:uiPriority="99" w:name="Table Classic 3"/>
    <w:lsdException w:qFormat="1" w:uiPriority="99" w:name="Table Classic 4"/>
    <w:lsdException w:qFormat="1" w:uiPriority="99" w:name="Table Colorful 1"/>
    <w:lsdException w:qFormat="1" w:uiPriority="99" w:name="Table Colorful 2"/>
    <w:lsdException w:qFormat="1" w:uiPriority="99" w:name="Table Colorful 3"/>
    <w:lsdException w:qFormat="1" w:uiPriority="99" w:name="Table Columns 1"/>
    <w:lsdException w:qFormat="1" w:uiPriority="99" w:name="Table Columns 2"/>
    <w:lsdException w:qFormat="1" w:uiPriority="99" w:name="Table Columns 3"/>
    <w:lsdException w:qFormat="1" w:uiPriority="99" w:name="Table Columns 4"/>
    <w:lsdException w:qFormat="1" w:uiPriority="99" w:name="Table Columns 5"/>
    <w:lsdException w:qFormat="1" w:uiPriority="99" w:name="Table Grid 1"/>
    <w:lsdException w:qFormat="1" w:uiPriority="99" w:name="Table Grid 2"/>
    <w:lsdException w:qFormat="1" w:uiPriority="99" w:name="Table Grid 3"/>
    <w:lsdException w:qFormat="1" w:uiPriority="99" w:name="Table Grid 4"/>
    <w:lsdException w:qFormat="1" w:uiPriority="99" w:name="Table Grid 5"/>
    <w:lsdException w:qFormat="1" w:uiPriority="99" w:name="Table Grid 6"/>
    <w:lsdException w:qFormat="1" w:uiPriority="99" w:name="Table Grid 7"/>
    <w:lsdException w:qFormat="1" w:uiPriority="99" w:name="Table Grid 8"/>
    <w:lsdException w:qFormat="1" w:uiPriority="99" w:name="Table List 1"/>
    <w:lsdException w:qFormat="1" w:uiPriority="99" w:name="Table List 2"/>
    <w:lsdException w:qFormat="1" w:uiPriority="99" w:name="Table List 3"/>
    <w:lsdException w:qFormat="1" w:uiPriority="99" w:name="Table List 4"/>
    <w:lsdException w:qFormat="1" w:uiPriority="99" w:name="Table List 5"/>
    <w:lsdException w:qFormat="1" w:uiPriority="99" w:name="Table List 6"/>
    <w:lsdException w:qFormat="1" w:uiPriority="99" w:name="Table List 7"/>
    <w:lsdException w:qFormat="1" w:uiPriority="99" w:name="Table List 8"/>
    <w:lsdException w:qFormat="1" w:uiPriority="99" w:name="Table 3D effects 1"/>
    <w:lsdException w:qFormat="1" w:uiPriority="99" w:name="Table 3D effects 2"/>
    <w:lsdException w:qFormat="1" w:uiPriority="99" w:name="Table 3D effects 3"/>
    <w:lsdException w:qFormat="1" w:uiPriority="99" w:name="Table Contemporary"/>
    <w:lsdException w:qFormat="1" w:uiPriority="99" w:name="Table Elegant"/>
    <w:lsdException w:qFormat="1" w:uiPriority="99" w:name="Table Professional"/>
    <w:lsdException w:qFormat="1" w:uiPriority="99" w:name="Table Subtle 1"/>
    <w:lsdException w:qFormat="1" w:uiPriority="99" w:name="Table Subtle 2"/>
    <w:lsdException w:qFormat="1" w:uiPriority="99" w:name="Table Web 1"/>
    <w:lsdException w:qFormat="1" w:uiPriority="99" w:name="Table Web 2"/>
    <w:lsdException w:qFormat="1" w:uiPriority="99" w:name="Table Web 3"/>
    <w:lsdException w:qFormat="1" w:uiPriority="99" w:name="Balloon Text"/>
    <w:lsdException w:qFormat="1" w:unhideWhenUsed="0" w:uiPriority="59" w:semiHidden="0" w:name="Table Grid"/>
    <w:lsdException w:qFormat="1" w:uiPriority="99" w:name="Table Theme"/>
    <w:lsdException w:qFormat="1" w:unhideWhenUsed="0" w:uiPriority="99" w:name="Placeholder Text"/>
    <w:lsdException w:qFormat="1" w:unhideWhenUsed="0" w:uiPriority="1" w:semiHidden="0" w:name="No Spacing"/>
    <w:lsdException w:qFormat="1" w:uiPriority="60" w:name="Light Shading"/>
    <w:lsdException w:qFormat="1" w:uiPriority="61" w:name="Light List"/>
    <w:lsdException w:qFormat="1" w:uiPriority="62" w:name="Light Grid"/>
    <w:lsdException w:qFormat="1" w:uiPriority="63" w:name="Medium Shading 1"/>
    <w:lsdException w:qFormat="1" w:uiPriority="64" w:name="Medium Shading 2"/>
    <w:lsdException w:qFormat="1" w:uiPriority="65" w:name="Medium List 1"/>
    <w:lsdException w:qFormat="1" w:uiPriority="66" w:name="Medium List 2"/>
    <w:lsdException w:qFormat="1" w:uiPriority="67" w:name="Medium Grid 1"/>
    <w:lsdException w:qFormat="1" w:uiPriority="68" w:name="Medium Grid 2"/>
    <w:lsdException w:qFormat="1" w:uiPriority="69" w:name="Medium Grid 3"/>
    <w:lsdException w:qFormat="1" w:uiPriority="70" w:name="Dark List"/>
    <w:lsdException w:qFormat="1" w:uiPriority="71" w:name="Colorful Shading"/>
    <w:lsdException w:qFormat="1" w:uiPriority="72" w:name="Colorful List"/>
    <w:lsdException w:qFormat="1" w:uiPriority="73" w:name="Colorful Grid"/>
    <w:lsdException w:qFormat="1" w:uiPriority="60" w:name="Light Shading Accent 1"/>
    <w:lsdException w:qFormat="1" w:uiPriority="61" w:name="Light List Accent 1"/>
    <w:lsdException w:qFormat="1" w:uiPriority="62" w:name="Light Grid Accent 1"/>
    <w:lsdException w:qFormat="1" w:uiPriority="63" w:name="Medium Shading 1 Accent 1"/>
    <w:lsdException w:qFormat="1" w:uiPriority="64" w:name="Medium Shading 2 Accent 1"/>
    <w:lsdException w:qFormat="1" w:uiPriority="65"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qFormat="1" w:uiPriority="66" w:name="Medium List 2 Accent 1"/>
    <w:lsdException w:qFormat="1" w:uiPriority="67" w:name="Medium Grid 1 Accent 1"/>
    <w:lsdException w:qFormat="1" w:uiPriority="68" w:name="Medium Grid 2 Accent 1"/>
    <w:lsdException w:qFormat="1" w:uiPriority="69" w:name="Medium Grid 3 Accent 1"/>
    <w:lsdException w:qFormat="1" w:uiPriority="70" w:name="Dark List Accent 1"/>
    <w:lsdException w:qFormat="1" w:uiPriority="71" w:name="Colorful Shading Accent 1"/>
    <w:lsdException w:qFormat="1" w:uiPriority="72" w:name="Colorful List Accent 1"/>
    <w:lsdException w:qFormat="1" w:uiPriority="73" w:name="Colorful Grid Accent 1"/>
    <w:lsdException w:qFormat="1" w:uiPriority="60" w:name="Light Shading Accent 2"/>
    <w:lsdException w:qFormat="1" w:uiPriority="61" w:name="Light List Accent 2"/>
    <w:lsdException w:qFormat="1" w:uiPriority="62" w:name="Light Grid Accent 2"/>
    <w:lsdException w:qFormat="1" w:uiPriority="63" w:name="Medium Shading 1 Accent 2"/>
    <w:lsdException w:qFormat="1" w:uiPriority="64" w:name="Medium Shading 2 Accent 2"/>
    <w:lsdException w:qFormat="1" w:uiPriority="65" w:name="Medium List 1 Accent 2"/>
    <w:lsdException w:qFormat="1" w:uiPriority="66" w:name="Medium List 2 Accent 2"/>
    <w:lsdException w:qFormat="1" w:uiPriority="67" w:name="Medium Grid 1 Accent 2"/>
    <w:lsdException w:qFormat="1" w:uiPriority="68" w:name="Medium Grid 2 Accent 2"/>
    <w:lsdException w:qFormat="1" w:uiPriority="69" w:name="Medium Grid 3 Accent 2"/>
    <w:lsdException w:qFormat="1" w:uiPriority="70" w:name="Dark List Accent 2"/>
    <w:lsdException w:qFormat="1" w:uiPriority="71" w:name="Colorful Shading Accent 2"/>
    <w:lsdException w:qFormat="1" w:uiPriority="72" w:name="Colorful List Accent 2"/>
    <w:lsdException w:qFormat="1" w:uiPriority="73" w:name="Colorful Grid Accent 2"/>
    <w:lsdException w:qFormat="1" w:uiPriority="60" w:name="Light Shading Accent 3"/>
    <w:lsdException w:qFormat="1" w:uiPriority="61" w:name="Light List Accent 3"/>
    <w:lsdException w:qFormat="1" w:uiPriority="62" w:name="Light Grid Accent 3"/>
    <w:lsdException w:qFormat="1" w:uiPriority="63" w:name="Medium Shading 1 Accent 3"/>
    <w:lsdException w:qFormat="1" w:uiPriority="64" w:name="Medium Shading 2 Accent 3"/>
    <w:lsdException w:qFormat="1" w:uiPriority="65" w:name="Medium List 1 Accent 3"/>
    <w:lsdException w:qFormat="1" w:uiPriority="66" w:name="Medium List 2 Accent 3"/>
    <w:lsdException w:qFormat="1" w:uiPriority="67" w:name="Medium Grid 1 Accent 3"/>
    <w:lsdException w:qFormat="1" w:uiPriority="68" w:name="Medium Grid 2 Accent 3"/>
    <w:lsdException w:qFormat="1" w:uiPriority="69" w:name="Medium Grid 3 Accent 3"/>
    <w:lsdException w:qFormat="1" w:uiPriority="70" w:name="Dark List Accent 3"/>
    <w:lsdException w:qFormat="1" w:uiPriority="71" w:name="Colorful Shading Accent 3"/>
    <w:lsdException w:qFormat="1" w:uiPriority="72" w:name="Colorful List Accent 3"/>
    <w:lsdException w:qFormat="1" w:uiPriority="73" w:name="Colorful Grid Accent 3"/>
    <w:lsdException w:qFormat="1" w:uiPriority="60" w:name="Light Shading Accent 4"/>
    <w:lsdException w:qFormat="1" w:uiPriority="61" w:name="Light List Accent 4"/>
    <w:lsdException w:qFormat="1" w:uiPriority="62" w:name="Light Grid Accent 4"/>
    <w:lsdException w:qFormat="1" w:uiPriority="63" w:name="Medium Shading 1 Accent 4"/>
    <w:lsdException w:qFormat="1" w:uiPriority="64" w:name="Medium Shading 2 Accent 4"/>
    <w:lsdException w:qFormat="1" w:uiPriority="65" w:name="Medium List 1 Accent 4"/>
    <w:lsdException w:qFormat="1" w:uiPriority="66" w:name="Medium List 2 Accent 4"/>
    <w:lsdException w:qFormat="1" w:uiPriority="67" w:name="Medium Grid 1 Accent 4"/>
    <w:lsdException w:qFormat="1" w:uiPriority="68" w:name="Medium Grid 2 Accent 4"/>
    <w:lsdException w:qFormat="1" w:uiPriority="69" w:name="Medium Grid 3 Accent 4"/>
    <w:lsdException w:qFormat="1" w:uiPriority="70" w:name="Dark List Accent 4"/>
    <w:lsdException w:qFormat="1" w:uiPriority="71" w:name="Colorful Shading Accent 4"/>
    <w:lsdException w:qFormat="1" w:uiPriority="72" w:name="Colorful List Accent 4"/>
    <w:lsdException w:qFormat="1" w:uiPriority="73" w:name="Colorful Grid Accent 4"/>
    <w:lsdException w:qFormat="1" w:uiPriority="60" w:name="Light Shading Accent 5"/>
    <w:lsdException w:qFormat="1" w:uiPriority="61" w:name="Light List Accent 5"/>
    <w:lsdException w:qFormat="1" w:uiPriority="62" w:name="Light Grid Accent 5"/>
    <w:lsdException w:qFormat="1" w:uiPriority="63" w:name="Medium Shading 1 Accent 5"/>
    <w:lsdException w:qFormat="1" w:uiPriority="64" w:name="Medium Shading 2 Accent 5"/>
    <w:lsdException w:qFormat="1" w:uiPriority="65" w:name="Medium List 1 Accent 5"/>
    <w:lsdException w:qFormat="1" w:uiPriority="66" w:name="Medium List 2 Accent 5"/>
    <w:lsdException w:qFormat="1" w:uiPriority="67" w:name="Medium Grid 1 Accent 5"/>
    <w:lsdException w:qFormat="1" w:uiPriority="68" w:name="Medium Grid 2 Accent 5"/>
    <w:lsdException w:qFormat="1" w:uiPriority="69" w:name="Medium Grid 3 Accent 5"/>
    <w:lsdException w:qFormat="1" w:uiPriority="70" w:name="Dark List Accent 5"/>
    <w:lsdException w:qFormat="1" w:uiPriority="71" w:name="Colorful Shading Accent 5"/>
    <w:lsdException w:qFormat="1" w:uiPriority="72" w:name="Colorful List Accent 5"/>
    <w:lsdException w:qFormat="1" w:uiPriority="73" w:name="Colorful Grid Accent 5"/>
    <w:lsdException w:qFormat="1" w:uiPriority="60" w:name="Light Shading Accent 6"/>
    <w:lsdException w:qFormat="1" w:uiPriority="61" w:name="Light List Accent 6"/>
    <w:lsdException w:qFormat="1" w:uiPriority="62" w:name="Light Grid Accent 6"/>
    <w:lsdException w:qFormat="1" w:uiPriority="63" w:name="Medium Shading 1 Accent 6"/>
    <w:lsdException w:qFormat="1" w:uiPriority="64" w:name="Medium Shading 2 Accent 6"/>
    <w:lsdException w:qFormat="1" w:uiPriority="65" w:name="Medium List 1 Accent 6"/>
    <w:lsdException w:qFormat="1" w:uiPriority="66" w:name="Medium List 2 Accent 6"/>
    <w:lsdException w:qFormat="1" w:uiPriority="67" w:name="Medium Grid 1 Accent 6"/>
    <w:lsdException w:qFormat="1" w:uiPriority="68" w:name="Medium Grid 2 Accent 6"/>
    <w:lsdException w:qFormat="1" w:uiPriority="69" w:name="Medium Grid 3 Accent 6"/>
    <w:lsdException w:qFormat="1" w:uiPriority="70" w:name="Dark List Accent 6"/>
    <w:lsdException w:qFormat="1" w:uiPriority="71" w:name="Colorful Shading Accent 6"/>
    <w:lsdException w:qFormat="1" w:uiPriority="72" w:name="Colorful List Accent 6"/>
    <w:lsdException w:qFormat="1" w:uiPriority="73" w:name="Colorful Grid Accent 6"/>
  </w:latentStyles>
  <w:style w:type="paragraph" w:default="1" w:styleId="1">
    <w:name w:val="Normal"/>
    <w:next w:val="2"/>
    <w:qFormat/>
    <w:uiPriority w:val="0"/>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szCs w:val="44"/>
    </w:rPr>
  </w:style>
  <w:style w:type="paragraph" w:styleId="5">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link w:val="528"/>
    <w:qFormat/>
    <w:uiPriority w:val="0"/>
    <w:pPr>
      <w:keepNext/>
      <w:keepLines/>
      <w:spacing w:before="260" w:after="260" w:line="416" w:lineRule="auto"/>
      <w:outlineLvl w:val="2"/>
    </w:pPr>
    <w:rPr>
      <w:b/>
      <w:bCs/>
      <w:sz w:val="32"/>
      <w:szCs w:val="32"/>
    </w:rPr>
  </w:style>
  <w:style w:type="paragraph" w:styleId="7">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8">
    <w:name w:val="heading 5"/>
    <w:basedOn w:val="1"/>
    <w:next w:val="1"/>
    <w:qFormat/>
    <w:uiPriority w:val="0"/>
    <w:pPr>
      <w:keepNext/>
      <w:keepLines/>
      <w:spacing w:before="280" w:after="290" w:line="376" w:lineRule="auto"/>
      <w:outlineLvl w:val="4"/>
    </w:pPr>
    <w:rPr>
      <w:b/>
      <w:bCs/>
      <w:sz w:val="28"/>
      <w:szCs w:val="28"/>
    </w:rPr>
  </w:style>
  <w:style w:type="paragraph" w:styleId="9">
    <w:name w:val="heading 6"/>
    <w:basedOn w:val="1"/>
    <w:next w:val="1"/>
    <w:qFormat/>
    <w:uiPriority w:val="0"/>
    <w:pPr>
      <w:keepNext/>
      <w:keepLines/>
      <w:spacing w:before="240" w:after="64" w:line="320" w:lineRule="auto"/>
      <w:outlineLvl w:val="5"/>
    </w:pPr>
    <w:rPr>
      <w:rFonts w:ascii="Arial" w:hAnsi="Arial" w:eastAsia="黑体"/>
      <w:b/>
      <w:bCs/>
      <w:sz w:val="24"/>
    </w:rPr>
  </w:style>
  <w:style w:type="paragraph" w:styleId="10">
    <w:name w:val="heading 7"/>
    <w:basedOn w:val="1"/>
    <w:next w:val="1"/>
    <w:qFormat/>
    <w:uiPriority w:val="0"/>
    <w:pPr>
      <w:keepNext/>
      <w:keepLines/>
      <w:spacing w:before="240" w:after="64" w:line="320" w:lineRule="auto"/>
      <w:outlineLvl w:val="6"/>
    </w:pPr>
    <w:rPr>
      <w:b/>
      <w:bCs/>
      <w:sz w:val="24"/>
    </w:rPr>
  </w:style>
  <w:style w:type="paragraph" w:styleId="11">
    <w:name w:val="heading 8"/>
    <w:basedOn w:val="1"/>
    <w:next w:val="1"/>
    <w:qFormat/>
    <w:uiPriority w:val="0"/>
    <w:pPr>
      <w:keepNext/>
      <w:keepLines/>
      <w:spacing w:before="240" w:after="64" w:line="320" w:lineRule="auto"/>
      <w:outlineLvl w:val="7"/>
    </w:pPr>
    <w:rPr>
      <w:rFonts w:ascii="Arial" w:hAnsi="Arial" w:eastAsia="黑体"/>
      <w:sz w:val="24"/>
    </w:rPr>
  </w:style>
  <w:style w:type="paragraph" w:styleId="12">
    <w:name w:val="heading 9"/>
    <w:basedOn w:val="1"/>
    <w:next w:val="1"/>
    <w:qFormat/>
    <w:uiPriority w:val="0"/>
    <w:pPr>
      <w:keepNext/>
      <w:keepLines/>
      <w:spacing w:before="240" w:after="64" w:line="320" w:lineRule="auto"/>
      <w:outlineLvl w:val="8"/>
    </w:pPr>
    <w:rPr>
      <w:rFonts w:ascii="Arial" w:hAnsi="Arial" w:eastAsia="黑体"/>
      <w:szCs w:val="21"/>
    </w:rPr>
  </w:style>
  <w:style w:type="character" w:default="1" w:styleId="231">
    <w:name w:val="Default Paragraph Font"/>
    <w:semiHidden/>
    <w:unhideWhenUsed/>
    <w:qFormat/>
    <w:uiPriority w:val="1"/>
  </w:style>
  <w:style w:type="table" w:default="1" w:styleId="88">
    <w:name w:val="Normal Table"/>
    <w:semiHidden/>
    <w:unhideWhenUsed/>
    <w:qFormat/>
    <w:uiPriority w:val="99"/>
    <w:tblPr>
      <w:tblCellMar>
        <w:top w:w="0" w:type="dxa"/>
        <w:left w:w="108" w:type="dxa"/>
        <w:bottom w:w="0" w:type="dxa"/>
        <w:right w:w="108" w:type="dxa"/>
      </w:tblCellMar>
    </w:tblPr>
  </w:style>
  <w:style w:type="paragraph" w:styleId="2">
    <w:name w:val="toc 2"/>
    <w:basedOn w:val="1"/>
    <w:next w:val="1"/>
    <w:qFormat/>
    <w:uiPriority w:val="39"/>
  </w:style>
  <w:style w:type="paragraph" w:styleId="3">
    <w:name w:val="macro"/>
    <w:link w:val="357"/>
    <w:semiHidden/>
    <w:unhideWhenUsed/>
    <w:qFormat/>
    <w:uiPriority w:val="99"/>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13">
    <w:name w:val="List 3"/>
    <w:basedOn w:val="1"/>
    <w:semiHidden/>
    <w:unhideWhenUsed/>
    <w:qFormat/>
    <w:uiPriority w:val="99"/>
    <w:pPr>
      <w:ind w:left="100" w:leftChars="400" w:hanging="200" w:hangingChars="200"/>
      <w:contextualSpacing/>
    </w:pPr>
  </w:style>
  <w:style w:type="paragraph" w:styleId="14">
    <w:name w:val="toc 7"/>
    <w:basedOn w:val="15"/>
    <w:next w:val="1"/>
    <w:qFormat/>
    <w:uiPriority w:val="39"/>
    <w:pPr>
      <w:ind w:left="500" w:leftChars="500"/>
    </w:pPr>
  </w:style>
  <w:style w:type="paragraph" w:styleId="15">
    <w:name w:val="toc 6"/>
    <w:basedOn w:val="16"/>
    <w:next w:val="1"/>
    <w:qFormat/>
    <w:uiPriority w:val="39"/>
    <w:pPr>
      <w:ind w:left="400" w:leftChars="400"/>
    </w:pPr>
  </w:style>
  <w:style w:type="paragraph" w:styleId="16">
    <w:name w:val="toc 5"/>
    <w:basedOn w:val="17"/>
    <w:next w:val="1"/>
    <w:qFormat/>
    <w:uiPriority w:val="39"/>
    <w:pPr>
      <w:ind w:left="300" w:leftChars="300"/>
    </w:pPr>
  </w:style>
  <w:style w:type="paragraph" w:styleId="17">
    <w:name w:val="toc 4"/>
    <w:basedOn w:val="18"/>
    <w:next w:val="1"/>
    <w:qFormat/>
    <w:uiPriority w:val="39"/>
    <w:pPr>
      <w:ind w:left="200" w:leftChars="200"/>
    </w:pPr>
  </w:style>
  <w:style w:type="paragraph" w:styleId="18">
    <w:name w:val="toc 3"/>
    <w:basedOn w:val="2"/>
    <w:next w:val="1"/>
    <w:qFormat/>
    <w:uiPriority w:val="39"/>
    <w:pPr>
      <w:ind w:left="100" w:leftChars="100"/>
    </w:pPr>
  </w:style>
  <w:style w:type="paragraph" w:styleId="19">
    <w:name w:val="List Number 2"/>
    <w:basedOn w:val="1"/>
    <w:semiHidden/>
    <w:unhideWhenUsed/>
    <w:qFormat/>
    <w:uiPriority w:val="99"/>
    <w:pPr>
      <w:numPr>
        <w:ilvl w:val="0"/>
        <w:numId w:val="1"/>
      </w:numPr>
      <w:contextualSpacing/>
    </w:pPr>
  </w:style>
  <w:style w:type="paragraph" w:styleId="20">
    <w:name w:val="table of authorities"/>
    <w:basedOn w:val="1"/>
    <w:next w:val="1"/>
    <w:semiHidden/>
    <w:unhideWhenUsed/>
    <w:qFormat/>
    <w:uiPriority w:val="99"/>
    <w:pPr>
      <w:ind w:left="420" w:leftChars="200"/>
    </w:pPr>
  </w:style>
  <w:style w:type="paragraph" w:styleId="21">
    <w:name w:val="Note Heading"/>
    <w:basedOn w:val="1"/>
    <w:next w:val="1"/>
    <w:link w:val="489"/>
    <w:semiHidden/>
    <w:unhideWhenUsed/>
    <w:qFormat/>
    <w:uiPriority w:val="99"/>
    <w:pPr>
      <w:jc w:val="center"/>
    </w:pPr>
  </w:style>
  <w:style w:type="paragraph" w:styleId="22">
    <w:name w:val="List Bullet 4"/>
    <w:basedOn w:val="1"/>
    <w:semiHidden/>
    <w:unhideWhenUsed/>
    <w:qFormat/>
    <w:uiPriority w:val="99"/>
    <w:pPr>
      <w:numPr>
        <w:ilvl w:val="0"/>
        <w:numId w:val="2"/>
      </w:numPr>
      <w:contextualSpacing/>
    </w:pPr>
  </w:style>
  <w:style w:type="paragraph" w:styleId="23">
    <w:name w:val="index 8"/>
    <w:basedOn w:val="1"/>
    <w:next w:val="1"/>
    <w:semiHidden/>
    <w:unhideWhenUsed/>
    <w:qFormat/>
    <w:uiPriority w:val="99"/>
    <w:pPr>
      <w:ind w:left="1400" w:leftChars="1400"/>
    </w:pPr>
  </w:style>
  <w:style w:type="paragraph" w:styleId="24">
    <w:name w:val="E-mail Signature"/>
    <w:basedOn w:val="1"/>
    <w:link w:val="355"/>
    <w:semiHidden/>
    <w:unhideWhenUsed/>
    <w:qFormat/>
    <w:uiPriority w:val="99"/>
  </w:style>
  <w:style w:type="paragraph" w:styleId="25">
    <w:name w:val="List Number"/>
    <w:basedOn w:val="1"/>
    <w:semiHidden/>
    <w:unhideWhenUsed/>
    <w:qFormat/>
    <w:uiPriority w:val="99"/>
    <w:pPr>
      <w:numPr>
        <w:ilvl w:val="0"/>
        <w:numId w:val="3"/>
      </w:numPr>
      <w:contextualSpacing/>
    </w:pPr>
  </w:style>
  <w:style w:type="paragraph" w:styleId="26">
    <w:name w:val="Normal Indent"/>
    <w:basedOn w:val="1"/>
    <w:semiHidden/>
    <w:unhideWhenUsed/>
    <w:qFormat/>
    <w:uiPriority w:val="99"/>
    <w:pPr>
      <w:ind w:firstLine="420" w:firstLineChars="200"/>
    </w:pPr>
  </w:style>
  <w:style w:type="paragraph" w:styleId="27">
    <w:name w:val="caption"/>
    <w:basedOn w:val="1"/>
    <w:next w:val="1"/>
    <w:qFormat/>
    <w:uiPriority w:val="0"/>
    <w:rPr>
      <w:rFonts w:ascii="宋体" w:hAnsi="Arial" w:cs="Arial"/>
      <w:szCs w:val="20"/>
    </w:rPr>
  </w:style>
  <w:style w:type="paragraph" w:styleId="28">
    <w:name w:val="index 5"/>
    <w:basedOn w:val="1"/>
    <w:next w:val="1"/>
    <w:semiHidden/>
    <w:unhideWhenUsed/>
    <w:qFormat/>
    <w:uiPriority w:val="99"/>
    <w:pPr>
      <w:ind w:left="800" w:leftChars="800"/>
    </w:pPr>
  </w:style>
  <w:style w:type="paragraph" w:styleId="29">
    <w:name w:val="List Bullet"/>
    <w:basedOn w:val="1"/>
    <w:semiHidden/>
    <w:unhideWhenUsed/>
    <w:qFormat/>
    <w:uiPriority w:val="99"/>
    <w:pPr>
      <w:numPr>
        <w:ilvl w:val="0"/>
        <w:numId w:val="4"/>
      </w:numPr>
      <w:contextualSpacing/>
    </w:pPr>
  </w:style>
  <w:style w:type="paragraph" w:styleId="30">
    <w:name w:val="envelope address"/>
    <w:basedOn w:val="1"/>
    <w:semiHidden/>
    <w:unhideWhenUsed/>
    <w:qFormat/>
    <w:uiPriority w:val="99"/>
    <w:pPr>
      <w:framePr w:w="7920" w:h="1980" w:hRule="exact" w:hSpace="180" w:wrap="auto" w:vAnchor="margin" w:hAnchor="page" w:xAlign="center" w:yAlign="bottom"/>
      <w:snapToGrid w:val="0"/>
      <w:ind w:left="100" w:leftChars="1400"/>
    </w:pPr>
    <w:rPr>
      <w:rFonts w:asciiTheme="majorHAnsi" w:hAnsiTheme="majorHAnsi" w:eastAsiaTheme="majorEastAsia" w:cstheme="majorBidi"/>
      <w:sz w:val="24"/>
    </w:rPr>
  </w:style>
  <w:style w:type="paragraph" w:styleId="31">
    <w:name w:val="Document Map"/>
    <w:basedOn w:val="1"/>
    <w:link w:val="471"/>
    <w:semiHidden/>
    <w:unhideWhenUsed/>
    <w:qFormat/>
    <w:uiPriority w:val="99"/>
    <w:rPr>
      <w:rFonts w:ascii="Microsoft YaHei UI" w:eastAsia="Microsoft YaHei UI"/>
      <w:sz w:val="18"/>
      <w:szCs w:val="18"/>
    </w:rPr>
  </w:style>
  <w:style w:type="paragraph" w:styleId="32">
    <w:name w:val="toa heading"/>
    <w:basedOn w:val="1"/>
    <w:next w:val="1"/>
    <w:semiHidden/>
    <w:unhideWhenUsed/>
    <w:qFormat/>
    <w:uiPriority w:val="99"/>
    <w:pPr>
      <w:spacing w:before="120"/>
    </w:pPr>
    <w:rPr>
      <w:rFonts w:asciiTheme="majorHAnsi" w:hAnsiTheme="majorHAnsi" w:cstheme="majorBidi"/>
      <w:sz w:val="24"/>
    </w:rPr>
  </w:style>
  <w:style w:type="paragraph" w:styleId="33">
    <w:name w:val="annotation text"/>
    <w:basedOn w:val="1"/>
    <w:link w:val="365"/>
    <w:semiHidden/>
    <w:unhideWhenUsed/>
    <w:qFormat/>
    <w:uiPriority w:val="99"/>
  </w:style>
  <w:style w:type="paragraph" w:styleId="34">
    <w:name w:val="index 6"/>
    <w:basedOn w:val="1"/>
    <w:next w:val="1"/>
    <w:semiHidden/>
    <w:unhideWhenUsed/>
    <w:qFormat/>
    <w:uiPriority w:val="99"/>
    <w:pPr>
      <w:ind w:left="1000" w:leftChars="1000"/>
    </w:pPr>
  </w:style>
  <w:style w:type="paragraph" w:styleId="35">
    <w:name w:val="Salutation"/>
    <w:basedOn w:val="1"/>
    <w:next w:val="1"/>
    <w:link w:val="353"/>
    <w:semiHidden/>
    <w:unhideWhenUsed/>
    <w:qFormat/>
    <w:uiPriority w:val="99"/>
  </w:style>
  <w:style w:type="paragraph" w:styleId="36">
    <w:name w:val="Body Text 3"/>
    <w:basedOn w:val="1"/>
    <w:link w:val="486"/>
    <w:unhideWhenUsed/>
    <w:qFormat/>
    <w:uiPriority w:val="99"/>
    <w:pPr>
      <w:spacing w:after="120"/>
    </w:pPr>
    <w:rPr>
      <w:sz w:val="16"/>
      <w:szCs w:val="16"/>
    </w:rPr>
  </w:style>
  <w:style w:type="paragraph" w:styleId="37">
    <w:name w:val="Closing"/>
    <w:basedOn w:val="1"/>
    <w:link w:val="358"/>
    <w:semiHidden/>
    <w:unhideWhenUsed/>
    <w:qFormat/>
    <w:uiPriority w:val="99"/>
    <w:pPr>
      <w:ind w:left="100" w:leftChars="2100"/>
    </w:pPr>
  </w:style>
  <w:style w:type="paragraph" w:styleId="38">
    <w:name w:val="List Bullet 3"/>
    <w:basedOn w:val="1"/>
    <w:semiHidden/>
    <w:unhideWhenUsed/>
    <w:qFormat/>
    <w:uiPriority w:val="99"/>
    <w:pPr>
      <w:numPr>
        <w:ilvl w:val="0"/>
        <w:numId w:val="5"/>
      </w:numPr>
      <w:contextualSpacing/>
    </w:pPr>
  </w:style>
  <w:style w:type="paragraph" w:styleId="39">
    <w:name w:val="Body Text"/>
    <w:basedOn w:val="1"/>
    <w:link w:val="332"/>
    <w:unhideWhenUsed/>
    <w:qFormat/>
    <w:uiPriority w:val="99"/>
    <w:pPr>
      <w:spacing w:after="120"/>
    </w:pPr>
  </w:style>
  <w:style w:type="paragraph" w:styleId="40">
    <w:name w:val="Body Text Indent"/>
    <w:basedOn w:val="1"/>
    <w:link w:val="483"/>
    <w:semiHidden/>
    <w:unhideWhenUsed/>
    <w:qFormat/>
    <w:uiPriority w:val="99"/>
    <w:pPr>
      <w:spacing w:after="120"/>
      <w:ind w:left="420" w:leftChars="200"/>
    </w:pPr>
  </w:style>
  <w:style w:type="paragraph" w:styleId="41">
    <w:name w:val="List Number 3"/>
    <w:basedOn w:val="1"/>
    <w:semiHidden/>
    <w:unhideWhenUsed/>
    <w:qFormat/>
    <w:uiPriority w:val="99"/>
    <w:pPr>
      <w:numPr>
        <w:ilvl w:val="0"/>
        <w:numId w:val="6"/>
      </w:numPr>
      <w:contextualSpacing/>
    </w:pPr>
  </w:style>
  <w:style w:type="paragraph" w:styleId="42">
    <w:name w:val="List 2"/>
    <w:basedOn w:val="1"/>
    <w:semiHidden/>
    <w:unhideWhenUsed/>
    <w:qFormat/>
    <w:uiPriority w:val="99"/>
    <w:pPr>
      <w:ind w:left="100" w:leftChars="200" w:hanging="200" w:hangingChars="200"/>
      <w:contextualSpacing/>
    </w:pPr>
  </w:style>
  <w:style w:type="paragraph" w:styleId="43">
    <w:name w:val="List Continue"/>
    <w:basedOn w:val="1"/>
    <w:semiHidden/>
    <w:unhideWhenUsed/>
    <w:qFormat/>
    <w:uiPriority w:val="99"/>
    <w:pPr>
      <w:spacing w:after="120"/>
      <w:ind w:left="420" w:leftChars="200"/>
      <w:contextualSpacing/>
    </w:pPr>
  </w:style>
  <w:style w:type="paragraph" w:styleId="44">
    <w:name w:val="Block Text"/>
    <w:basedOn w:val="1"/>
    <w:semiHidden/>
    <w:unhideWhenUsed/>
    <w:qFormat/>
    <w:uiPriority w:val="99"/>
    <w:pPr>
      <w:spacing w:after="120"/>
      <w:ind w:left="1440" w:leftChars="700" w:right="1440" w:rightChars="700"/>
    </w:pPr>
  </w:style>
  <w:style w:type="paragraph" w:styleId="45">
    <w:name w:val="List Bullet 2"/>
    <w:basedOn w:val="1"/>
    <w:semiHidden/>
    <w:unhideWhenUsed/>
    <w:qFormat/>
    <w:uiPriority w:val="99"/>
    <w:pPr>
      <w:numPr>
        <w:ilvl w:val="0"/>
        <w:numId w:val="7"/>
      </w:numPr>
      <w:contextualSpacing/>
    </w:pPr>
  </w:style>
  <w:style w:type="paragraph" w:styleId="46">
    <w:name w:val="HTML Address"/>
    <w:basedOn w:val="1"/>
    <w:semiHidden/>
    <w:qFormat/>
    <w:uiPriority w:val="0"/>
    <w:rPr>
      <w:i/>
      <w:iCs/>
    </w:rPr>
  </w:style>
  <w:style w:type="paragraph" w:styleId="47">
    <w:name w:val="index 4"/>
    <w:basedOn w:val="1"/>
    <w:next w:val="1"/>
    <w:semiHidden/>
    <w:unhideWhenUsed/>
    <w:qFormat/>
    <w:uiPriority w:val="99"/>
    <w:pPr>
      <w:ind w:left="600" w:leftChars="600"/>
    </w:pPr>
  </w:style>
  <w:style w:type="paragraph" w:styleId="48">
    <w:name w:val="Plain Text"/>
    <w:basedOn w:val="1"/>
    <w:link w:val="354"/>
    <w:semiHidden/>
    <w:unhideWhenUsed/>
    <w:qFormat/>
    <w:uiPriority w:val="99"/>
    <w:rPr>
      <w:rFonts w:ascii="宋体" w:hAnsi="Courier New" w:cs="Courier New"/>
      <w:szCs w:val="21"/>
    </w:rPr>
  </w:style>
  <w:style w:type="paragraph" w:styleId="49">
    <w:name w:val="List Bullet 5"/>
    <w:basedOn w:val="1"/>
    <w:semiHidden/>
    <w:unhideWhenUsed/>
    <w:qFormat/>
    <w:uiPriority w:val="99"/>
    <w:pPr>
      <w:numPr>
        <w:ilvl w:val="0"/>
        <w:numId w:val="8"/>
      </w:numPr>
      <w:contextualSpacing/>
    </w:pPr>
  </w:style>
  <w:style w:type="paragraph" w:styleId="50">
    <w:name w:val="List Number 4"/>
    <w:basedOn w:val="1"/>
    <w:semiHidden/>
    <w:unhideWhenUsed/>
    <w:qFormat/>
    <w:uiPriority w:val="99"/>
    <w:pPr>
      <w:numPr>
        <w:ilvl w:val="0"/>
        <w:numId w:val="9"/>
      </w:numPr>
      <w:contextualSpacing/>
    </w:pPr>
  </w:style>
  <w:style w:type="paragraph" w:styleId="51">
    <w:name w:val="toc 8"/>
    <w:basedOn w:val="14"/>
    <w:next w:val="1"/>
    <w:qFormat/>
    <w:uiPriority w:val="39"/>
  </w:style>
  <w:style w:type="paragraph" w:styleId="52">
    <w:name w:val="index 3"/>
    <w:basedOn w:val="1"/>
    <w:next w:val="1"/>
    <w:semiHidden/>
    <w:unhideWhenUsed/>
    <w:qFormat/>
    <w:uiPriority w:val="99"/>
    <w:pPr>
      <w:ind w:left="400" w:leftChars="400"/>
    </w:pPr>
  </w:style>
  <w:style w:type="paragraph" w:styleId="53">
    <w:name w:val="Date"/>
    <w:basedOn w:val="1"/>
    <w:next w:val="1"/>
    <w:link w:val="417"/>
    <w:semiHidden/>
    <w:unhideWhenUsed/>
    <w:qFormat/>
    <w:uiPriority w:val="99"/>
    <w:pPr>
      <w:ind w:left="100" w:leftChars="2500"/>
    </w:pPr>
  </w:style>
  <w:style w:type="paragraph" w:styleId="54">
    <w:name w:val="Body Text Indent 2"/>
    <w:basedOn w:val="1"/>
    <w:link w:val="487"/>
    <w:semiHidden/>
    <w:unhideWhenUsed/>
    <w:qFormat/>
    <w:uiPriority w:val="99"/>
    <w:pPr>
      <w:spacing w:after="120" w:line="480" w:lineRule="auto"/>
      <w:ind w:left="420" w:leftChars="200"/>
    </w:pPr>
  </w:style>
  <w:style w:type="paragraph" w:styleId="55">
    <w:name w:val="endnote text"/>
    <w:basedOn w:val="1"/>
    <w:link w:val="470"/>
    <w:semiHidden/>
    <w:unhideWhenUsed/>
    <w:qFormat/>
    <w:uiPriority w:val="99"/>
    <w:pPr>
      <w:snapToGrid w:val="0"/>
    </w:pPr>
  </w:style>
  <w:style w:type="paragraph" w:styleId="56">
    <w:name w:val="List Continue 5"/>
    <w:basedOn w:val="1"/>
    <w:semiHidden/>
    <w:unhideWhenUsed/>
    <w:qFormat/>
    <w:uiPriority w:val="99"/>
    <w:pPr>
      <w:spacing w:after="120"/>
      <w:ind w:left="2100" w:leftChars="1000"/>
      <w:contextualSpacing/>
    </w:pPr>
  </w:style>
  <w:style w:type="paragraph" w:styleId="57">
    <w:name w:val="Balloon Text"/>
    <w:basedOn w:val="1"/>
    <w:link w:val="364"/>
    <w:semiHidden/>
    <w:unhideWhenUsed/>
    <w:qFormat/>
    <w:uiPriority w:val="99"/>
    <w:rPr>
      <w:sz w:val="18"/>
      <w:szCs w:val="18"/>
    </w:rPr>
  </w:style>
  <w:style w:type="paragraph" w:styleId="58">
    <w:name w:val="footer"/>
    <w:basedOn w:val="1"/>
    <w:semiHidden/>
    <w:qFormat/>
    <w:uiPriority w:val="0"/>
    <w:pPr>
      <w:tabs>
        <w:tab w:val="center" w:pos="4153"/>
        <w:tab w:val="right" w:pos="8306"/>
      </w:tabs>
      <w:snapToGrid w:val="0"/>
      <w:ind w:right="210" w:rightChars="100"/>
      <w:jc w:val="right"/>
    </w:pPr>
    <w:rPr>
      <w:sz w:val="18"/>
      <w:szCs w:val="18"/>
    </w:rPr>
  </w:style>
  <w:style w:type="paragraph" w:styleId="59">
    <w:name w:val="envelope return"/>
    <w:basedOn w:val="1"/>
    <w:semiHidden/>
    <w:unhideWhenUsed/>
    <w:qFormat/>
    <w:uiPriority w:val="99"/>
    <w:pPr>
      <w:snapToGrid w:val="0"/>
    </w:pPr>
    <w:rPr>
      <w:rFonts w:asciiTheme="majorHAnsi" w:hAnsiTheme="majorHAnsi" w:eastAsiaTheme="majorEastAsia" w:cstheme="majorBidi"/>
    </w:rPr>
  </w:style>
  <w:style w:type="paragraph" w:styleId="60">
    <w:name w:val="header"/>
    <w:basedOn w:val="1"/>
    <w:semiHidden/>
    <w:qFormat/>
    <w:uiPriority w:val="0"/>
    <w:pPr>
      <w:pBdr>
        <w:bottom w:val="single" w:color="auto" w:sz="6" w:space="1"/>
      </w:pBdr>
      <w:tabs>
        <w:tab w:val="center" w:pos="4153"/>
        <w:tab w:val="right" w:pos="8306"/>
      </w:tabs>
      <w:snapToGrid w:val="0"/>
      <w:jc w:val="center"/>
    </w:pPr>
    <w:rPr>
      <w:sz w:val="18"/>
      <w:szCs w:val="18"/>
    </w:rPr>
  </w:style>
  <w:style w:type="paragraph" w:styleId="61">
    <w:name w:val="Signature"/>
    <w:basedOn w:val="1"/>
    <w:link w:val="367"/>
    <w:semiHidden/>
    <w:unhideWhenUsed/>
    <w:qFormat/>
    <w:uiPriority w:val="99"/>
    <w:pPr>
      <w:ind w:left="100" w:leftChars="2100"/>
    </w:pPr>
  </w:style>
  <w:style w:type="paragraph" w:styleId="62">
    <w:name w:val="toc 1"/>
    <w:basedOn w:val="1"/>
    <w:next w:val="1"/>
    <w:qFormat/>
    <w:uiPriority w:val="39"/>
    <w:pPr>
      <w:spacing w:before="25" w:beforeLines="25" w:after="25" w:afterLines="25"/>
      <w:jc w:val="both"/>
    </w:pPr>
    <w:rPr>
      <w:rFonts w:ascii="宋体"/>
    </w:rPr>
  </w:style>
  <w:style w:type="paragraph" w:styleId="63">
    <w:name w:val="List Continue 4"/>
    <w:basedOn w:val="1"/>
    <w:semiHidden/>
    <w:unhideWhenUsed/>
    <w:qFormat/>
    <w:uiPriority w:val="99"/>
    <w:pPr>
      <w:spacing w:after="120"/>
      <w:ind w:left="1680" w:leftChars="800"/>
      <w:contextualSpacing/>
    </w:pPr>
  </w:style>
  <w:style w:type="paragraph" w:styleId="64">
    <w:name w:val="index heading"/>
    <w:basedOn w:val="1"/>
    <w:next w:val="65"/>
    <w:semiHidden/>
    <w:unhideWhenUsed/>
    <w:qFormat/>
    <w:uiPriority w:val="99"/>
    <w:pPr>
      <w:spacing w:before="100" w:beforeLines="100" w:after="100" w:afterLines="100"/>
      <w:jc w:val="center"/>
    </w:pPr>
    <w:rPr>
      <w:rFonts w:eastAsia="黑体" w:asciiTheme="majorHAnsi" w:hAnsiTheme="majorHAnsi" w:cstheme="majorBidi"/>
      <w:b/>
      <w:bCs/>
    </w:rPr>
  </w:style>
  <w:style w:type="paragraph" w:styleId="65">
    <w:name w:val="index 1"/>
    <w:basedOn w:val="1"/>
    <w:next w:val="1"/>
    <w:semiHidden/>
    <w:unhideWhenUsed/>
    <w:qFormat/>
    <w:uiPriority w:val="99"/>
    <w:rPr>
      <w:rFonts w:asciiTheme="minorEastAsia" w:hAnsiTheme="minorEastAsia"/>
    </w:rPr>
  </w:style>
  <w:style w:type="paragraph" w:styleId="66">
    <w:name w:val="Subtitle"/>
    <w:basedOn w:val="1"/>
    <w:next w:val="1"/>
    <w:link w:val="356"/>
    <w:qFormat/>
    <w:uiPriority w:val="11"/>
    <w:pPr>
      <w:spacing w:before="240" w:after="60" w:line="312" w:lineRule="auto"/>
      <w:jc w:val="center"/>
      <w:outlineLvl w:val="1"/>
    </w:pPr>
    <w:rPr>
      <w:rFonts w:asciiTheme="majorHAnsi" w:hAnsiTheme="majorHAnsi" w:cstheme="majorBidi"/>
      <w:b/>
      <w:bCs/>
      <w:kern w:val="28"/>
      <w:sz w:val="32"/>
      <w:szCs w:val="32"/>
    </w:rPr>
  </w:style>
  <w:style w:type="paragraph" w:styleId="67">
    <w:name w:val="List Number 5"/>
    <w:basedOn w:val="1"/>
    <w:semiHidden/>
    <w:unhideWhenUsed/>
    <w:qFormat/>
    <w:uiPriority w:val="99"/>
    <w:pPr>
      <w:numPr>
        <w:ilvl w:val="0"/>
        <w:numId w:val="10"/>
      </w:numPr>
      <w:contextualSpacing/>
    </w:pPr>
  </w:style>
  <w:style w:type="paragraph" w:styleId="68">
    <w:name w:val="List"/>
    <w:basedOn w:val="1"/>
    <w:semiHidden/>
    <w:unhideWhenUsed/>
    <w:qFormat/>
    <w:uiPriority w:val="99"/>
    <w:pPr>
      <w:ind w:left="200" w:hanging="200" w:hangingChars="200"/>
      <w:contextualSpacing/>
    </w:pPr>
  </w:style>
  <w:style w:type="paragraph" w:styleId="69">
    <w:name w:val="footnote text"/>
    <w:basedOn w:val="1"/>
    <w:semiHidden/>
    <w:qFormat/>
    <w:uiPriority w:val="0"/>
    <w:pPr>
      <w:snapToGrid w:val="0"/>
      <w:ind w:left="400" w:leftChars="200" w:hanging="200" w:hangingChars="200"/>
    </w:pPr>
    <w:rPr>
      <w:sz w:val="18"/>
      <w:szCs w:val="18"/>
    </w:rPr>
  </w:style>
  <w:style w:type="paragraph" w:styleId="70">
    <w:name w:val="List 5"/>
    <w:basedOn w:val="1"/>
    <w:semiHidden/>
    <w:unhideWhenUsed/>
    <w:qFormat/>
    <w:uiPriority w:val="99"/>
    <w:pPr>
      <w:ind w:left="100" w:leftChars="800" w:hanging="200" w:hangingChars="200"/>
      <w:contextualSpacing/>
    </w:pPr>
  </w:style>
  <w:style w:type="paragraph" w:styleId="71">
    <w:name w:val="Body Text Indent 3"/>
    <w:basedOn w:val="1"/>
    <w:link w:val="488"/>
    <w:semiHidden/>
    <w:unhideWhenUsed/>
    <w:qFormat/>
    <w:uiPriority w:val="99"/>
    <w:pPr>
      <w:spacing w:after="120"/>
      <w:ind w:left="420" w:leftChars="200"/>
    </w:pPr>
    <w:rPr>
      <w:sz w:val="16"/>
      <w:szCs w:val="16"/>
    </w:rPr>
  </w:style>
  <w:style w:type="paragraph" w:styleId="72">
    <w:name w:val="index 7"/>
    <w:basedOn w:val="1"/>
    <w:next w:val="1"/>
    <w:semiHidden/>
    <w:unhideWhenUsed/>
    <w:qFormat/>
    <w:uiPriority w:val="99"/>
    <w:pPr>
      <w:ind w:left="1200" w:leftChars="1200"/>
    </w:pPr>
  </w:style>
  <w:style w:type="paragraph" w:styleId="73">
    <w:name w:val="index 9"/>
    <w:basedOn w:val="1"/>
    <w:next w:val="1"/>
    <w:semiHidden/>
    <w:unhideWhenUsed/>
    <w:qFormat/>
    <w:uiPriority w:val="99"/>
    <w:pPr>
      <w:ind w:left="1600" w:leftChars="1600"/>
    </w:pPr>
  </w:style>
  <w:style w:type="paragraph" w:styleId="74">
    <w:name w:val="table of figures"/>
    <w:basedOn w:val="1"/>
    <w:next w:val="1"/>
    <w:semiHidden/>
    <w:qFormat/>
    <w:uiPriority w:val="0"/>
  </w:style>
  <w:style w:type="paragraph" w:styleId="75">
    <w:name w:val="toc 9"/>
    <w:basedOn w:val="51"/>
    <w:next w:val="1"/>
    <w:qFormat/>
    <w:uiPriority w:val="39"/>
  </w:style>
  <w:style w:type="paragraph" w:styleId="76">
    <w:name w:val="Body Text 2"/>
    <w:basedOn w:val="1"/>
    <w:link w:val="485"/>
    <w:semiHidden/>
    <w:unhideWhenUsed/>
    <w:qFormat/>
    <w:uiPriority w:val="99"/>
    <w:pPr>
      <w:spacing w:after="120" w:line="480" w:lineRule="auto"/>
    </w:pPr>
  </w:style>
  <w:style w:type="paragraph" w:styleId="77">
    <w:name w:val="List 4"/>
    <w:basedOn w:val="1"/>
    <w:semiHidden/>
    <w:unhideWhenUsed/>
    <w:qFormat/>
    <w:uiPriority w:val="99"/>
    <w:pPr>
      <w:ind w:left="100" w:leftChars="600" w:hanging="200" w:hangingChars="200"/>
      <w:contextualSpacing/>
    </w:pPr>
  </w:style>
  <w:style w:type="paragraph" w:styleId="78">
    <w:name w:val="List Continue 2"/>
    <w:basedOn w:val="1"/>
    <w:semiHidden/>
    <w:unhideWhenUsed/>
    <w:qFormat/>
    <w:uiPriority w:val="99"/>
    <w:pPr>
      <w:spacing w:after="120"/>
      <w:ind w:left="840" w:leftChars="400"/>
      <w:contextualSpacing/>
    </w:pPr>
  </w:style>
  <w:style w:type="paragraph" w:styleId="79">
    <w:name w:val="Message Header"/>
    <w:basedOn w:val="1"/>
    <w:link w:val="478"/>
    <w:semiHidden/>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Theme="majorHAnsi" w:hAnsiTheme="majorHAnsi" w:eastAsiaTheme="majorEastAsia" w:cstheme="majorBidi"/>
      <w:sz w:val="24"/>
    </w:rPr>
  </w:style>
  <w:style w:type="paragraph" w:styleId="80">
    <w:name w:val="HTML Preformatted"/>
    <w:basedOn w:val="1"/>
    <w:semiHidden/>
    <w:qFormat/>
    <w:uiPriority w:val="0"/>
    <w:rPr>
      <w:rFonts w:ascii="Courier New" w:hAnsi="Courier New" w:cs="Courier New"/>
      <w:sz w:val="20"/>
      <w:szCs w:val="20"/>
    </w:rPr>
  </w:style>
  <w:style w:type="paragraph" w:styleId="81">
    <w:name w:val="Normal (Web)"/>
    <w:basedOn w:val="1"/>
    <w:semiHidden/>
    <w:unhideWhenUsed/>
    <w:qFormat/>
    <w:uiPriority w:val="99"/>
    <w:pPr>
      <w:spacing w:beforeAutospacing="1" w:afterAutospacing="1"/>
    </w:pPr>
    <w:rPr>
      <w:kern w:val="0"/>
      <w:sz w:val="24"/>
    </w:rPr>
  </w:style>
  <w:style w:type="paragraph" w:styleId="82">
    <w:name w:val="List Continue 3"/>
    <w:basedOn w:val="1"/>
    <w:semiHidden/>
    <w:unhideWhenUsed/>
    <w:qFormat/>
    <w:uiPriority w:val="99"/>
    <w:pPr>
      <w:spacing w:after="120"/>
      <w:ind w:left="1260" w:leftChars="600"/>
      <w:contextualSpacing/>
    </w:pPr>
  </w:style>
  <w:style w:type="paragraph" w:styleId="83">
    <w:name w:val="index 2"/>
    <w:basedOn w:val="1"/>
    <w:next w:val="1"/>
    <w:semiHidden/>
    <w:unhideWhenUsed/>
    <w:qFormat/>
    <w:uiPriority w:val="99"/>
    <w:pPr>
      <w:ind w:left="200" w:leftChars="200"/>
    </w:pPr>
  </w:style>
  <w:style w:type="paragraph" w:styleId="84">
    <w:name w:val="Title"/>
    <w:basedOn w:val="1"/>
    <w:qFormat/>
    <w:uiPriority w:val="0"/>
    <w:pPr>
      <w:spacing w:before="240" w:after="60"/>
      <w:jc w:val="center"/>
      <w:outlineLvl w:val="0"/>
    </w:pPr>
    <w:rPr>
      <w:rFonts w:ascii="Arial" w:hAnsi="Arial" w:cs="Arial"/>
      <w:b/>
      <w:bCs/>
      <w:sz w:val="32"/>
      <w:szCs w:val="32"/>
    </w:rPr>
  </w:style>
  <w:style w:type="paragraph" w:styleId="85">
    <w:name w:val="annotation subject"/>
    <w:basedOn w:val="33"/>
    <w:next w:val="33"/>
    <w:link w:val="366"/>
    <w:semiHidden/>
    <w:unhideWhenUsed/>
    <w:qFormat/>
    <w:uiPriority w:val="99"/>
    <w:rPr>
      <w:b/>
      <w:bCs/>
    </w:rPr>
  </w:style>
  <w:style w:type="paragraph" w:styleId="86">
    <w:name w:val="Body Text First Indent"/>
    <w:basedOn w:val="39"/>
    <w:link w:val="482"/>
    <w:semiHidden/>
    <w:unhideWhenUsed/>
    <w:qFormat/>
    <w:uiPriority w:val="99"/>
    <w:pPr>
      <w:ind w:firstLine="420" w:firstLineChars="100"/>
    </w:pPr>
  </w:style>
  <w:style w:type="paragraph" w:styleId="87">
    <w:name w:val="Body Text First Indent 2"/>
    <w:basedOn w:val="40"/>
    <w:link w:val="484"/>
    <w:semiHidden/>
    <w:unhideWhenUsed/>
    <w:qFormat/>
    <w:uiPriority w:val="99"/>
    <w:pPr>
      <w:ind w:firstLine="420" w:firstLineChars="200"/>
    </w:pPr>
  </w:style>
  <w:style w:type="table" w:styleId="89">
    <w:name w:val="Table Grid"/>
    <w:basedOn w:val="8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90">
    <w:name w:val="Table Theme"/>
    <w:basedOn w:val="88"/>
    <w:semiHidden/>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91">
    <w:name w:val="Table Colorful 1"/>
    <w:basedOn w:val="88"/>
    <w:semiHidden/>
    <w:unhideWhenUsed/>
    <w:qFormat/>
    <w:uiPriority w:val="99"/>
    <w:pPr>
      <w:widowControl w:val="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92">
    <w:name w:val="Table Colorful 2"/>
    <w:basedOn w:val="88"/>
    <w:semiHidden/>
    <w:unhideWhenUsed/>
    <w:qFormat/>
    <w:uiPriority w:val="99"/>
    <w:pPr>
      <w:widowControl w:val="0"/>
      <w:jc w:val="both"/>
    </w:pPr>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93">
    <w:name w:val="Table Colorful 3"/>
    <w:basedOn w:val="88"/>
    <w:semiHidden/>
    <w:unhideWhenUsed/>
    <w:qFormat/>
    <w:uiPriority w:val="99"/>
    <w:pPr>
      <w:widowControl w:val="0"/>
      <w:jc w:val="both"/>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il"/>
          <w:tr2bl w:val="nil"/>
        </w:tcBorders>
        <w:shd w:val="solid" w:color="008080" w:fill="FFFFFF"/>
      </w:tcPr>
    </w:tblStylePr>
    <w:tblStylePr w:type="firstCol">
      <w:tblPr/>
      <w:tcPr>
        <w:tcBorders>
          <w:left w:val="single" w:color="000000" w:sz="36" w:space="0"/>
          <w:right w:val="single" w:color="000000" w:sz="6" w:space="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94">
    <w:name w:val="Table Elegant"/>
    <w:basedOn w:val="88"/>
    <w:semiHidden/>
    <w:unhideWhenUsed/>
    <w:qFormat/>
    <w:uiPriority w:val="99"/>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table" w:styleId="95">
    <w:name w:val="Table Classic 1"/>
    <w:basedOn w:val="88"/>
    <w:semiHidden/>
    <w:unhideWhenUsed/>
    <w:qFormat/>
    <w:uiPriority w:val="99"/>
    <w:pPr>
      <w:widowControl w:val="0"/>
      <w:jc w:val="both"/>
    </w:pPr>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96">
    <w:name w:val="Table Classic 2"/>
    <w:basedOn w:val="88"/>
    <w:semiHidden/>
    <w:unhideWhenUsed/>
    <w:qFormat/>
    <w:uiPriority w:val="99"/>
    <w:pPr>
      <w:widowControl w:val="0"/>
      <w:jc w:val="both"/>
    </w:pPr>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97">
    <w:name w:val="Table Classic 3"/>
    <w:basedOn w:val="88"/>
    <w:semiHidden/>
    <w:unhideWhenUsed/>
    <w:qFormat/>
    <w:uiPriority w:val="99"/>
    <w:pPr>
      <w:widowControl w:val="0"/>
      <w:jc w:val="both"/>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il"/>
          <w:tr2bl w:val="nil"/>
        </w:tcBorders>
        <w:shd w:val="solid" w:color="000080" w:fill="FFFFFF"/>
      </w:tcPr>
    </w:tblStylePr>
    <w:tblStylePr w:type="lastRow">
      <w:rPr>
        <w:color w:val="000080"/>
      </w:rPr>
      <w:tblPr/>
      <w:tcPr>
        <w:tcBorders>
          <w:top w:val="single" w:color="000000" w:sz="12" w:space="0"/>
          <w:tl2br w:val="nil"/>
          <w:tr2bl w:val="nil"/>
        </w:tcBorders>
        <w:shd w:val="solid" w:color="FFFFFF" w:fill="FFFFFF"/>
      </w:tcPr>
    </w:tblStylePr>
    <w:tblStylePr w:type="firstCol">
      <w:rPr>
        <w:b/>
        <w:bCs/>
        <w:color w:val="000000"/>
      </w:rPr>
      <w:tblPr/>
      <w:tcPr>
        <w:tcBorders>
          <w:tl2br w:val="nil"/>
          <w:tr2bl w:val="nil"/>
        </w:tcBorders>
      </w:tcPr>
    </w:tblStylePr>
  </w:style>
  <w:style w:type="table" w:styleId="98">
    <w:name w:val="Table Classic 4"/>
    <w:basedOn w:val="88"/>
    <w:semiHidden/>
    <w:unhideWhenUsed/>
    <w:qFormat/>
    <w:uiPriority w:val="99"/>
    <w:pPr>
      <w:widowControl w:val="0"/>
      <w:jc w:val="both"/>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il"/>
          <w:tr2bl w:val="nil"/>
        </w:tcBorders>
        <w:shd w:val="pct50" w:color="000080" w:fill="FFFFFF"/>
      </w:tcPr>
    </w:tblStylePr>
    <w:tblStylePr w:type="lastRow">
      <w:rPr>
        <w:color w:val="000080"/>
      </w:rPr>
      <w:tblPr/>
      <w:tcPr>
        <w:tcBorders>
          <w:bottom w:val="single" w:color="000000" w:sz="6" w:space="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99">
    <w:name w:val="Table Simple 1"/>
    <w:basedOn w:val="88"/>
    <w:semiHidden/>
    <w:unhideWhenUsed/>
    <w:qFormat/>
    <w:uiPriority w:val="99"/>
    <w:pPr>
      <w:widowControl w:val="0"/>
      <w:jc w:val="both"/>
    </w:pPr>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il"/>
          <w:tr2bl w:val="nil"/>
        </w:tcBorders>
      </w:tcPr>
    </w:tblStylePr>
    <w:tblStylePr w:type="lastRow">
      <w:tblPr/>
      <w:tcPr>
        <w:tcBorders>
          <w:top w:val="single" w:color="008000" w:sz="6" w:space="0"/>
          <w:tl2br w:val="nil"/>
          <w:tr2bl w:val="nil"/>
        </w:tcBorders>
      </w:tcPr>
    </w:tblStylePr>
  </w:style>
  <w:style w:type="table" w:styleId="100">
    <w:name w:val="Table Simple 2"/>
    <w:basedOn w:val="88"/>
    <w:semiHidden/>
    <w:unhideWhenUsed/>
    <w:qFormat/>
    <w:uiPriority w:val="99"/>
    <w:pPr>
      <w:widowControl w:val="0"/>
      <w:jc w:val="both"/>
    </w:pPr>
    <w:tblPr/>
    <w:tblStylePr w:type="firstRow">
      <w:rPr>
        <w:b/>
        <w:bCs/>
      </w:rPr>
      <w:tblPr/>
      <w:tcPr>
        <w:tcBorders>
          <w:bottom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left w:val="single" w:color="000000" w:sz="6" w:space="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101">
    <w:name w:val="Table Simple 3"/>
    <w:basedOn w:val="88"/>
    <w:semiHidden/>
    <w:unhideWhenUsed/>
    <w:qFormat/>
    <w:uiPriority w:val="99"/>
    <w:pPr>
      <w:widowControl w:val="0"/>
      <w:jc w:val="both"/>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102">
    <w:name w:val="Table Subtle 1"/>
    <w:basedOn w:val="88"/>
    <w:semiHidden/>
    <w:unhideWhenUsed/>
    <w:qFormat/>
    <w:uiPriority w:val="99"/>
    <w:pPr>
      <w:widowControl w:val="0"/>
      <w:jc w:val="both"/>
    </w:pPr>
    <w:tblPr>
      <w:tblStyleRowBandSize w:val="1"/>
    </w:tblPr>
    <w:tblStylePr w:type="firstRow">
      <w:tblPr/>
      <w:tcPr>
        <w:tcBorders>
          <w:top w:val="single" w:color="000000" w:sz="6" w:space="0"/>
          <w:bottom w:val="single" w:color="000000" w:sz="12" w:space="0"/>
          <w:tl2br w:val="nil"/>
          <w:tr2bl w:val="nil"/>
        </w:tcBorders>
      </w:tcPr>
    </w:tblStylePr>
    <w:tblStylePr w:type="lastRow">
      <w:tblPr/>
      <w:tcPr>
        <w:tcBorders>
          <w:top w:val="single" w:color="000000" w:sz="12" w:space="0"/>
          <w:tl2br w:val="nil"/>
          <w:tr2bl w:val="nil"/>
        </w:tcBorders>
        <w:shd w:val="pct25" w:color="800080" w:fill="FFFFFF"/>
      </w:tcPr>
    </w:tblStylePr>
    <w:tblStylePr w:type="firstCol">
      <w:tblPr/>
      <w:tcPr>
        <w:tcBorders>
          <w:right w:val="single" w:color="000000" w:sz="12" w:space="0"/>
          <w:tl2br w:val="nil"/>
          <w:tr2bl w:val="nil"/>
        </w:tcBorders>
      </w:tcPr>
    </w:tblStylePr>
    <w:tblStylePr w:type="lastCol">
      <w:tblPr/>
      <w:tcPr>
        <w:tcBorders>
          <w:left w:val="single" w:color="000000" w:sz="12" w:space="0"/>
          <w:tl2br w:val="nil"/>
          <w:tr2bl w:val="nil"/>
        </w:tcBorders>
      </w:tcPr>
    </w:tblStylePr>
    <w:tblStylePr w:type="band1Horz">
      <w:tblPr/>
      <w:tcPr>
        <w:tcBorders>
          <w:bottom w:val="single" w:color="000000" w:sz="6"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3">
    <w:name w:val="Table Subtle 2"/>
    <w:basedOn w:val="88"/>
    <w:semiHidden/>
    <w:unhideWhenUsed/>
    <w:qFormat/>
    <w:uiPriority w:val="99"/>
    <w:pPr>
      <w:widowControl w:val="0"/>
      <w:jc w:val="both"/>
    </w:pPr>
    <w:tblPr>
      <w:tblBorders>
        <w:left w:val="single" w:color="000000" w:sz="6" w:space="0"/>
        <w:right w:val="single" w:color="000000" w:sz="6" w:space="0"/>
      </w:tblBorders>
    </w:tblPr>
    <w:tblStylePr w:type="firstRow">
      <w:tblPr/>
      <w:tcPr>
        <w:tcBorders>
          <w:bottom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left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4">
    <w:name w:val="Table 3D effects 1"/>
    <w:basedOn w:val="88"/>
    <w:semiHidden/>
    <w:unhideWhenUsed/>
    <w:qFormat/>
    <w:uiPriority w:val="99"/>
    <w:pPr>
      <w:widowControl w:val="0"/>
      <w:jc w:val="both"/>
    </w:pPr>
    <w:tblPr/>
    <w:tcPr>
      <w:shd w:val="solid" w:color="C0C0C0" w:fill="FFFFFF"/>
    </w:tcPr>
    <w:tblStylePr w:type="firstRow">
      <w:rPr>
        <w:b/>
        <w:bCs/>
        <w:color w:val="800080"/>
      </w:rPr>
      <w:tblPr/>
      <w:tcPr>
        <w:tcBorders>
          <w:bottom w:val="single" w:color="808080" w:sz="6" w:space="0"/>
          <w:tl2br w:val="nil"/>
          <w:tr2bl w:val="nil"/>
        </w:tcBorders>
      </w:tcPr>
    </w:tblStylePr>
    <w:tblStylePr w:type="lastRow">
      <w:tblPr/>
      <w:tcPr>
        <w:tcBorders>
          <w:top w:val="single" w:color="FFFFFF" w:sz="6" w:space="0"/>
          <w:tl2br w:val="nil"/>
          <w:tr2bl w:val="nil"/>
        </w:tcBorders>
      </w:tcPr>
    </w:tblStylePr>
    <w:tblStylePr w:type="firstCol">
      <w:rPr>
        <w:b/>
        <w:bCs/>
      </w:rPr>
      <w:tblPr/>
      <w:tcPr>
        <w:tcBorders>
          <w:right w:val="single" w:color="808080" w:sz="6" w:space="0"/>
          <w:tl2br w:val="nil"/>
          <w:tr2bl w:val="nil"/>
        </w:tcBorders>
      </w:tcPr>
    </w:tblStylePr>
    <w:tblStylePr w:type="lastCol">
      <w:tblPr/>
      <w:tcPr>
        <w:tcBorders>
          <w:left w:val="single" w:color="FFFFFF" w:sz="6" w:space="0"/>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styleId="105">
    <w:name w:val="Table 3D effects 2"/>
    <w:basedOn w:val="88"/>
    <w:semiHidden/>
    <w:unhideWhenUsed/>
    <w:qFormat/>
    <w:uiPriority w:val="99"/>
    <w:pPr>
      <w:widowControl w:val="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Horz">
      <w:tblPr/>
      <w:tcPr>
        <w:tcBorders>
          <w:top w:val="single" w:color="808080" w:sz="6" w:space="0"/>
          <w:bottom w:val="single" w:color="FFFFFF" w:sz="6" w:space="0"/>
          <w:tl2br w:val="nil"/>
          <w:tr2bl w:val="nil"/>
        </w:tcBorders>
      </w:tcPr>
    </w:tblStylePr>
    <w:tblStylePr w:type="swCell">
      <w:rPr>
        <w:b/>
        <w:bCs/>
      </w:rPr>
      <w:tblPr/>
      <w:tcPr>
        <w:tcBorders>
          <w:tl2br w:val="nil"/>
          <w:tr2bl w:val="nil"/>
        </w:tcBorders>
      </w:tcPr>
    </w:tblStylePr>
  </w:style>
  <w:style w:type="table" w:styleId="106">
    <w:name w:val="Table 3D effects 3"/>
    <w:basedOn w:val="88"/>
    <w:semiHidden/>
    <w:unhideWhenUsed/>
    <w:qFormat/>
    <w:uiPriority w:val="99"/>
    <w:pPr>
      <w:widowControl w:val="0"/>
      <w:jc w:val="both"/>
    </w:pPr>
    <w:tblPr>
      <w:tblStyleRowBandSize w:val="1"/>
      <w:tblStyleColBandSize w:val="1"/>
    </w:tblPr>
    <w:tblStylePr w:type="firstRow">
      <w:rPr>
        <w:b/>
        <w:bCs/>
      </w:rPr>
      <w:tblPr/>
      <w:tcPr>
        <w:tcBorders>
          <w:tl2br w:val="nil"/>
          <w:tr2bl w:val="nil"/>
        </w:tcBorders>
      </w:tcPr>
    </w:tblStylePr>
    <w:tblStylePr w:type="firstCol">
      <w:tblPr/>
      <w:tcPr>
        <w:tcBorders>
          <w:top w:val="nil"/>
          <w:bottom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il"/>
          <w:tr2bl w:val="nil"/>
        </w:tcBorders>
      </w:tcPr>
    </w:tblStylePr>
    <w:tblStylePr w:type="swCell">
      <w:rPr>
        <w:b/>
        <w:bCs/>
      </w:rPr>
      <w:tblPr/>
      <w:tcPr>
        <w:tcBorders>
          <w:tl2br w:val="nil"/>
          <w:tr2bl w:val="nil"/>
        </w:tcBorders>
      </w:tcPr>
    </w:tblStylePr>
  </w:style>
  <w:style w:type="table" w:styleId="107">
    <w:name w:val="Table List 1"/>
    <w:basedOn w:val="88"/>
    <w:semiHidden/>
    <w:unhideWhenUsed/>
    <w:qFormat/>
    <w:uiPriority w:val="99"/>
    <w:pPr>
      <w:widowControl w:val="0"/>
      <w:jc w:val="both"/>
    </w:p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bottom w:val="single" w:color="000000" w:sz="6" w:space="0"/>
          <w:tl2br w:val="nil"/>
          <w:tr2bl w:val="nil"/>
        </w:tcBorders>
        <w:shd w:val="solid" w:color="C0C0C0" w:fill="FFFFFF"/>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08">
    <w:name w:val="Table List 2"/>
    <w:basedOn w:val="88"/>
    <w:semiHidden/>
    <w:unhideWhenUsed/>
    <w:qFormat/>
    <w:uiPriority w:val="99"/>
    <w:pPr>
      <w:widowControl w:val="0"/>
      <w:jc w:val="both"/>
    </w:pPr>
    <w:tblPr>
      <w:tblBorders>
        <w:bottom w:val="single" w:color="808080" w:sz="12" w:space="0"/>
      </w:tblBorders>
    </w:tblPr>
    <w:tblStylePr w:type="firstRow">
      <w:rPr>
        <w:b/>
        <w:bCs/>
        <w:color w:val="FFFFFF"/>
      </w:rPr>
      <w:tblPr/>
      <w:tcPr>
        <w:tcBorders>
          <w:bottom w:val="single" w:color="000000" w:sz="6" w:space="0"/>
          <w:tl2br w:val="nil"/>
          <w:tr2bl w:val="nil"/>
        </w:tcBorders>
        <w:shd w:val="pct75" w:color="008080" w:fill="008000"/>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09">
    <w:name w:val="Table List 3"/>
    <w:basedOn w:val="88"/>
    <w:semiHidden/>
    <w:unhideWhenUsed/>
    <w:qFormat/>
    <w:uiPriority w:val="99"/>
    <w:pPr>
      <w:widowControl w:val="0"/>
      <w:jc w:val="both"/>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bottom w:val="single" w:color="000000" w:sz="12" w:space="0"/>
          <w:tl2br w:val="nil"/>
          <w:tr2bl w:val="nil"/>
        </w:tcBorders>
      </w:tcPr>
    </w:tblStylePr>
    <w:tblStylePr w:type="lastRow">
      <w:tblPr/>
      <w:tcPr>
        <w:tcBorders>
          <w:top w:val="single" w:color="000000" w:sz="12" w:space="0"/>
          <w:tl2br w:val="nil"/>
          <w:tr2bl w:val="nil"/>
        </w:tcBorders>
      </w:tcPr>
    </w:tblStylePr>
    <w:tblStylePr w:type="swCell">
      <w:rPr>
        <w:i/>
        <w:iCs/>
        <w:color w:val="000080"/>
      </w:rPr>
      <w:tblPr/>
      <w:tcPr>
        <w:tcBorders>
          <w:tl2br w:val="nil"/>
          <w:tr2bl w:val="nil"/>
        </w:tcBorders>
      </w:tcPr>
    </w:tblStylePr>
  </w:style>
  <w:style w:type="table" w:styleId="110">
    <w:name w:val="Table List 4"/>
    <w:basedOn w:val="88"/>
    <w:semiHidden/>
    <w:unhideWhenUsed/>
    <w:qFormat/>
    <w:uiPriority w:val="99"/>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bottom w:val="single" w:color="000000" w:sz="12" w:space="0"/>
          <w:tl2br w:val="nil"/>
          <w:tr2bl w:val="nil"/>
        </w:tcBorders>
        <w:shd w:val="solid" w:color="808080" w:fill="FFFFFF"/>
      </w:tcPr>
    </w:tblStylePr>
  </w:style>
  <w:style w:type="table" w:styleId="111">
    <w:name w:val="Table List 5"/>
    <w:basedOn w:val="88"/>
    <w:semiHidden/>
    <w:unhideWhenUsed/>
    <w:qFormat/>
    <w:uiPriority w:val="99"/>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bottom w:val="single" w:color="000000" w:sz="12" w:space="0"/>
          <w:tl2br w:val="nil"/>
          <w:tr2bl w:val="nil"/>
        </w:tcBorders>
      </w:tcPr>
    </w:tblStylePr>
    <w:tblStylePr w:type="firstCol">
      <w:rPr>
        <w:b/>
        <w:bCs/>
      </w:rPr>
      <w:tblPr/>
      <w:tcPr>
        <w:tcBorders>
          <w:tl2br w:val="nil"/>
          <w:tr2bl w:val="nil"/>
        </w:tcBorders>
      </w:tcPr>
    </w:tblStylePr>
  </w:style>
  <w:style w:type="table" w:styleId="112">
    <w:name w:val="Table List 6"/>
    <w:basedOn w:val="88"/>
    <w:semiHidden/>
    <w:unhideWhenUsed/>
    <w:qFormat/>
    <w:uiPriority w:val="99"/>
    <w:pPr>
      <w:widowControl w:val="0"/>
      <w:jc w:val="both"/>
    </w:p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bottom w:val="single" w:color="000000" w:sz="12" w:space="0"/>
          <w:tl2br w:val="nil"/>
          <w:tr2bl w:val="nil"/>
        </w:tcBorders>
      </w:tcPr>
    </w:tblStylePr>
    <w:tblStylePr w:type="firstCol">
      <w:rPr>
        <w:b/>
        <w:bCs/>
      </w:rPr>
      <w:tblPr/>
      <w:tcPr>
        <w:tcBorders>
          <w:right w:val="single" w:color="000000" w:sz="12" w:space="0"/>
          <w:tl2br w:val="nil"/>
          <w:tr2bl w:val="nil"/>
        </w:tcBorders>
      </w:tcPr>
    </w:tblStylePr>
    <w:tblStylePr w:type="band1Horz">
      <w:tblPr/>
      <w:tcPr>
        <w:tcBorders>
          <w:tl2br w:val="nil"/>
          <w:tr2bl w:val="nil"/>
        </w:tcBorders>
        <w:shd w:val="pct25" w:color="000000" w:fill="FFFFFF"/>
      </w:tcPr>
    </w:tblStylePr>
    <w:tblStylePr w:type="nwCell">
      <w:tblPr/>
      <w:tcPr>
        <w:tcBorders>
          <w:tl2br w:val="single" w:color="000000" w:sz="6" w:space="0"/>
          <w:tr2bl w:val="nil"/>
        </w:tcBorders>
      </w:tcPr>
    </w:tblStylePr>
  </w:style>
  <w:style w:type="table" w:styleId="113">
    <w:name w:val="Table List 7"/>
    <w:basedOn w:val="88"/>
    <w:semiHidden/>
    <w:unhideWhenUsed/>
    <w:qFormat/>
    <w:uiPriority w:val="99"/>
    <w:pPr>
      <w:widowControl w:val="0"/>
      <w:jc w:val="both"/>
    </w:p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bottom w:val="single" w:color="008000" w:sz="12" w:space="0"/>
          <w:tl2br w:val="nil"/>
          <w:tr2bl w:val="nil"/>
        </w:tcBorders>
        <w:shd w:val="solid" w:color="C0C0C0" w:fill="FFFFFF"/>
      </w:tcPr>
    </w:tblStylePr>
    <w:tblStylePr w:type="lastRow">
      <w:rPr>
        <w:b/>
        <w:bCs/>
      </w:rPr>
      <w:tblPr/>
      <w:tcPr>
        <w:tcBorders>
          <w:top w:val="single" w:color="008000" w:sz="12"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114">
    <w:name w:val="Table List 8"/>
    <w:basedOn w:val="88"/>
    <w:semiHidden/>
    <w:unhideWhenUsed/>
    <w:qFormat/>
    <w:uiPriority w:val="99"/>
    <w:pPr>
      <w:widowControl w:val="0"/>
      <w:jc w:val="both"/>
    </w:p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bottom w:val="single" w:color="000000" w:sz="6" w:space="0"/>
          <w:tl2br w:val="nil"/>
          <w:tr2bl w:val="nil"/>
        </w:tcBorders>
        <w:shd w:val="solid" w:color="FFFF00" w:fill="FFFFFF"/>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color="auto" w:sz="6" w:space="0"/>
          <w:tr2bl w:val="nil"/>
        </w:tcBorders>
      </w:tcPr>
    </w:tblStylePr>
  </w:style>
  <w:style w:type="table" w:styleId="115">
    <w:name w:val="Table Contemporary"/>
    <w:basedOn w:val="88"/>
    <w:semiHidden/>
    <w:unhideWhenUsed/>
    <w:qFormat/>
    <w:uiPriority w:val="99"/>
    <w:pPr>
      <w:widowControl w:val="0"/>
      <w:jc w:val="both"/>
    </w:pPr>
    <w:tblPr>
      <w:tblBorders>
        <w:insideH w:val="single" w:color="FFFFFF" w:sz="18" w:space="0"/>
        <w:insideV w:val="single" w:color="FFFFFF" w:sz="18" w:space="0"/>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16">
    <w:name w:val="Table Columns 1"/>
    <w:basedOn w:val="88"/>
    <w:semiHidden/>
    <w:unhideWhenUsed/>
    <w:qFormat/>
    <w:uiPriority w:val="99"/>
    <w:pPr>
      <w:widowControl w:val="0"/>
      <w:jc w:val="both"/>
    </w:pPr>
    <w:rPr>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17">
    <w:name w:val="Table Columns 2"/>
    <w:basedOn w:val="88"/>
    <w:semiHidden/>
    <w:unhideWhenUsed/>
    <w:qFormat/>
    <w:uiPriority w:val="99"/>
    <w:pPr>
      <w:widowControl w:val="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18">
    <w:name w:val="Table Columns 3"/>
    <w:basedOn w:val="88"/>
    <w:semiHidden/>
    <w:unhideWhenUsed/>
    <w:qFormat/>
    <w:uiPriority w:val="99"/>
    <w:pPr>
      <w:widowControl w:val="0"/>
      <w:jc w:val="both"/>
    </w:pPr>
    <w:rPr>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color="00008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119">
    <w:name w:val="Table Columns 4"/>
    <w:basedOn w:val="88"/>
    <w:semiHidden/>
    <w:unhideWhenUsed/>
    <w:qFormat/>
    <w:uiPriority w:val="99"/>
    <w:pPr>
      <w:widowControl w:val="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20">
    <w:name w:val="Table Columns 5"/>
    <w:basedOn w:val="88"/>
    <w:semiHidden/>
    <w:unhideWhenUsed/>
    <w:qFormat/>
    <w:uiPriority w:val="99"/>
    <w:pPr>
      <w:widowControl w:val="0"/>
      <w:jc w:val="both"/>
    </w:p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bottom w:val="single" w:color="808080" w:sz="6" w:space="0"/>
          <w:tl2br w:val="nil"/>
          <w:tr2bl w:val="nil"/>
        </w:tcBorders>
      </w:tcPr>
    </w:tblStylePr>
    <w:tblStylePr w:type="lastRow">
      <w:rPr>
        <w:b/>
        <w:bCs/>
      </w:rPr>
      <w:tblPr/>
      <w:tcPr>
        <w:tcBorders>
          <w:top w:val="single" w:color="80808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21">
    <w:name w:val="Table Grid 1"/>
    <w:basedOn w:val="88"/>
    <w:semiHidden/>
    <w:unhideWhenUsed/>
    <w:qFormat/>
    <w:uiPriority w:val="99"/>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table" w:styleId="122">
    <w:name w:val="Table Grid 2"/>
    <w:basedOn w:val="88"/>
    <w:semiHidden/>
    <w:unhideWhenUsed/>
    <w:qFormat/>
    <w:uiPriority w:val="99"/>
    <w:pPr>
      <w:widowControl w:val="0"/>
      <w:jc w:val="both"/>
    </w:pPr>
    <w:tblPr>
      <w:tblBorders>
        <w:insideH w:val="single" w:color="000000" w:sz="6" w:space="0"/>
        <w:insideV w:val="single" w:color="000000" w:sz="6" w:space="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123">
    <w:name w:val="Table Grid 3"/>
    <w:basedOn w:val="88"/>
    <w:semiHidden/>
    <w:unhideWhenUsed/>
    <w:qFormat/>
    <w:uiPriority w:val="99"/>
    <w:pPr>
      <w:widowControl w:val="0"/>
      <w:jc w:val="both"/>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24">
    <w:name w:val="Table Grid 4"/>
    <w:basedOn w:val="88"/>
    <w:semiHidden/>
    <w:unhideWhenUsed/>
    <w:qFormat/>
    <w:uiPriority w:val="99"/>
    <w:pPr>
      <w:widowControl w:val="0"/>
      <w:jc w:val="both"/>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125">
    <w:name w:val="Table Grid 5"/>
    <w:basedOn w:val="88"/>
    <w:semiHidden/>
    <w:unhideWhenUsed/>
    <w:qFormat/>
    <w:uiPriority w:val="99"/>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26">
    <w:name w:val="Table Grid 6"/>
    <w:basedOn w:val="88"/>
    <w:semiHidden/>
    <w:unhideWhenUsed/>
    <w:qFormat/>
    <w:uiPriority w:val="99"/>
    <w:pPr>
      <w:widowControl w:val="0"/>
      <w:jc w:val="both"/>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rPr>
        <w:b/>
        <w:bCs/>
      </w:rPr>
      <w:tblPr/>
      <w:tcPr>
        <w:tcBorders>
          <w:tl2br w:val="nil"/>
          <w:tr2bl w:val="nil"/>
        </w:tcBorders>
      </w:tcPr>
    </w:tblStylePr>
    <w:tblStylePr w:type="nwCell">
      <w:tblPr/>
      <w:tcPr>
        <w:tcBorders>
          <w:tl2br w:val="single" w:color="000000" w:sz="6" w:space="0"/>
          <w:tr2bl w:val="nil"/>
        </w:tcBorders>
      </w:tcPr>
    </w:tblStylePr>
  </w:style>
  <w:style w:type="table" w:styleId="127">
    <w:name w:val="Table Grid 7"/>
    <w:basedOn w:val="88"/>
    <w:semiHidden/>
    <w:unhideWhenUsed/>
    <w:qFormat/>
    <w:uiPriority w:val="99"/>
    <w:pPr>
      <w:widowControl w:val="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il"/>
          <w:tr2bl w:val="nil"/>
        </w:tcBorders>
      </w:tcPr>
    </w:tblStylePr>
    <w:tblStylePr w:type="lastRow">
      <w:rPr>
        <w:b w:val="0"/>
        <w:bCs w:val="0"/>
      </w:rPr>
      <w:tblPr/>
      <w:tcPr>
        <w:tcBorders>
          <w:top w:val="single" w:color="00000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color="000000" w:sz="6" w:space="0"/>
          <w:tr2bl w:val="nil"/>
        </w:tcBorders>
      </w:tcPr>
    </w:tblStylePr>
  </w:style>
  <w:style w:type="table" w:styleId="128">
    <w:name w:val="Table Grid 8"/>
    <w:basedOn w:val="88"/>
    <w:semiHidden/>
    <w:unhideWhenUsed/>
    <w:qFormat/>
    <w:uiPriority w:val="99"/>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29">
    <w:name w:val="Table Web 1"/>
    <w:basedOn w:val="88"/>
    <w:semiHidden/>
    <w:unhideWhenUsed/>
    <w:qFormat/>
    <w:uiPriority w:val="99"/>
    <w:pPr>
      <w:widowControl w:val="0"/>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0">
    <w:name w:val="Table Web 2"/>
    <w:basedOn w:val="88"/>
    <w:semiHidden/>
    <w:unhideWhenUsed/>
    <w:qFormat/>
    <w:uiPriority w:val="99"/>
    <w:pPr>
      <w:widowControl w:val="0"/>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1">
    <w:name w:val="Table Web 3"/>
    <w:basedOn w:val="88"/>
    <w:semiHidden/>
    <w:unhideWhenUsed/>
    <w:qFormat/>
    <w:uiPriority w:val="99"/>
    <w:pPr>
      <w:widowControl w:val="0"/>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2">
    <w:name w:val="Table Professional"/>
    <w:basedOn w:val="88"/>
    <w:semiHidden/>
    <w:unhideWhenUsed/>
    <w:qFormat/>
    <w:uiPriority w:val="99"/>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133">
    <w:name w:val="Light Shading"/>
    <w:basedOn w:val="88"/>
    <w:semiHidden/>
    <w:unhideWhenUsed/>
    <w:qFormat/>
    <w:uiPriority w:val="60"/>
    <w:rPr>
      <w:color w:val="000000" w:themeColor="text1" w:themeShade="BF"/>
    </w:rPr>
    <w:tblPr>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134">
    <w:name w:val="Light Shading Accent 1"/>
    <w:basedOn w:val="88"/>
    <w:semiHidden/>
    <w:unhideWhenUsed/>
    <w:qFormat/>
    <w:uiPriority w:val="60"/>
    <w:rPr>
      <w:color w:val="2E75B6" w:themeColor="accent1" w:themeShade="BF"/>
    </w:rPr>
    <w:tblPr>
      <w:tblBorders>
        <w:top w:val="single" w:color="5B9BD5" w:themeColor="accent1" w:sz="8" w:space="0"/>
        <w:bottom w:val="single" w:color="5B9BD5" w:themeColor="accent1" w:sz="8" w:space="0"/>
      </w:tblBorders>
    </w:tblPr>
    <w:tblStylePr w:type="firstRow">
      <w:pPr>
        <w:spacing w:before="0" w:after="0" w:line="240" w:lineRule="auto"/>
      </w:pPr>
      <w:rPr>
        <w:b/>
        <w:bCs/>
      </w:rPr>
      <w:tblPr/>
      <w:tcPr>
        <w:tcBorders>
          <w:top w:val="single" w:color="5B9BD5" w:themeColor="accent1" w:sz="8" w:space="0"/>
          <w:left w:val="nil"/>
          <w:bottom w:val="single" w:color="5B9BD5" w:themeColor="accent1" w:sz="8" w:space="0"/>
          <w:right w:val="nil"/>
          <w:insideH w:val="nil"/>
          <w:insideV w:val="nil"/>
        </w:tcBorders>
      </w:tcPr>
    </w:tblStylePr>
    <w:tblStylePr w:type="lastRow">
      <w:pPr>
        <w:spacing w:before="0" w:after="0" w:line="240" w:lineRule="auto"/>
      </w:pPr>
      <w:rPr>
        <w:b/>
        <w:bCs/>
      </w:rPr>
      <w:tblPr/>
      <w:tcPr>
        <w:tcBorders>
          <w:top w:val="single" w:color="5B9BD5" w:themeColor="accent1" w:sz="8" w:space="0"/>
          <w:left w:val="nil"/>
          <w:bottom w:val="single" w:color="5B9BD5"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135">
    <w:name w:val="Light Shading Accent 2"/>
    <w:basedOn w:val="88"/>
    <w:semiHidden/>
    <w:unhideWhenUsed/>
    <w:qFormat/>
    <w:uiPriority w:val="60"/>
    <w:rPr>
      <w:color w:val="C55A11" w:themeColor="accent2" w:themeShade="BF"/>
    </w:rPr>
    <w:tblPr>
      <w:tblBorders>
        <w:top w:val="single" w:color="ED7D31" w:themeColor="accent2" w:sz="8" w:space="0"/>
        <w:bottom w:val="single" w:color="ED7D31" w:themeColor="accent2" w:sz="8" w:space="0"/>
      </w:tblBorders>
    </w:tblPr>
    <w:tblStylePr w:type="firstRow">
      <w:pPr>
        <w:spacing w:before="0" w:after="0" w:line="240" w:lineRule="auto"/>
      </w:pPr>
      <w:rPr>
        <w:b/>
        <w:bCs/>
      </w:rPr>
      <w:tblPr/>
      <w:tcPr>
        <w:tcBorders>
          <w:top w:val="single" w:color="ED7D31" w:themeColor="accent2" w:sz="8" w:space="0"/>
          <w:left w:val="nil"/>
          <w:bottom w:val="single" w:color="ED7D31" w:themeColor="accent2" w:sz="8" w:space="0"/>
          <w:right w:val="nil"/>
          <w:insideH w:val="nil"/>
          <w:insideV w:val="nil"/>
        </w:tcBorders>
      </w:tcPr>
    </w:tblStylePr>
    <w:tblStylePr w:type="lastRow">
      <w:pPr>
        <w:spacing w:before="0" w:after="0" w:line="240" w:lineRule="auto"/>
      </w:pPr>
      <w:rPr>
        <w:b/>
        <w:bCs/>
      </w:rPr>
      <w:tblPr/>
      <w:tcPr>
        <w:tcBorders>
          <w:top w:val="single" w:color="ED7D31" w:themeColor="accent2" w:sz="8" w:space="0"/>
          <w:left w:val="nil"/>
          <w:bottom w:val="single" w:color="ED7D31"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C" w:themeFill="accent2" w:themeFillTint="3F"/>
      </w:tcPr>
    </w:tblStylePr>
    <w:tblStylePr w:type="band1Horz">
      <w:tblPr/>
      <w:tcPr>
        <w:tcBorders>
          <w:left w:val="nil"/>
          <w:right w:val="nil"/>
          <w:insideH w:val="nil"/>
          <w:insideV w:val="nil"/>
        </w:tcBorders>
        <w:shd w:val="clear" w:color="auto" w:fill="FADECC" w:themeFill="accent2" w:themeFillTint="3F"/>
      </w:tcPr>
    </w:tblStylePr>
  </w:style>
  <w:style w:type="table" w:styleId="136">
    <w:name w:val="Light Shading Accent 3"/>
    <w:basedOn w:val="88"/>
    <w:semiHidden/>
    <w:unhideWhenUsed/>
    <w:qFormat/>
    <w:uiPriority w:val="60"/>
    <w:rPr>
      <w:color w:val="7C7C7C" w:themeColor="accent3" w:themeShade="BF"/>
    </w:rPr>
    <w:tblPr>
      <w:tblBorders>
        <w:top w:val="single" w:color="A5A5A5" w:themeColor="accent3" w:sz="8" w:space="0"/>
        <w:bottom w:val="single" w:color="A5A5A5" w:themeColor="accent3" w:sz="8" w:space="0"/>
      </w:tblBorders>
    </w:tblPr>
    <w:tblStylePr w:type="firstRow">
      <w:pPr>
        <w:spacing w:before="0" w:after="0" w:line="240" w:lineRule="auto"/>
      </w:pPr>
      <w:rPr>
        <w:b/>
        <w:bCs/>
      </w:rPr>
      <w:tblPr/>
      <w:tcPr>
        <w:tcBorders>
          <w:top w:val="single" w:color="A5A5A5" w:themeColor="accent3" w:sz="8" w:space="0"/>
          <w:left w:val="nil"/>
          <w:bottom w:val="single" w:color="A5A5A5" w:themeColor="accent3" w:sz="8" w:space="0"/>
          <w:right w:val="nil"/>
          <w:insideH w:val="nil"/>
          <w:insideV w:val="nil"/>
        </w:tcBorders>
      </w:tcPr>
    </w:tblStylePr>
    <w:tblStylePr w:type="lastRow">
      <w:pPr>
        <w:spacing w:before="0" w:after="0" w:line="240" w:lineRule="auto"/>
      </w:pPr>
      <w:rPr>
        <w:b/>
        <w:bCs/>
      </w:rPr>
      <w:tblPr/>
      <w:tcPr>
        <w:tcBorders>
          <w:top w:val="single" w:color="A5A5A5" w:themeColor="accent3" w:sz="8" w:space="0"/>
          <w:left w:val="nil"/>
          <w:bottom w:val="single" w:color="A5A5A5"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137">
    <w:name w:val="Light Shading Accent 4"/>
    <w:basedOn w:val="88"/>
    <w:semiHidden/>
    <w:unhideWhenUsed/>
    <w:qFormat/>
    <w:uiPriority w:val="60"/>
    <w:rPr>
      <w:color w:val="BF9000" w:themeColor="accent4" w:themeShade="BF"/>
    </w:rPr>
    <w:tblPr>
      <w:tblBorders>
        <w:top w:val="single" w:color="FFC000" w:themeColor="accent4" w:sz="8" w:space="0"/>
        <w:bottom w:val="single" w:color="FFC000" w:themeColor="accent4" w:sz="8" w:space="0"/>
      </w:tblBorders>
    </w:tblPr>
    <w:tblStylePr w:type="firstRow">
      <w:pPr>
        <w:spacing w:before="0" w:after="0" w:line="240" w:lineRule="auto"/>
      </w:pPr>
      <w:rPr>
        <w:b/>
        <w:bCs/>
      </w:rPr>
      <w:tblPr/>
      <w:tcPr>
        <w:tcBorders>
          <w:top w:val="single" w:color="FFC000" w:themeColor="accent4" w:sz="8" w:space="0"/>
          <w:left w:val="nil"/>
          <w:bottom w:val="single" w:color="FFC000" w:themeColor="accent4" w:sz="8" w:space="0"/>
          <w:right w:val="nil"/>
          <w:insideH w:val="nil"/>
          <w:insideV w:val="nil"/>
        </w:tcBorders>
      </w:tcPr>
    </w:tblStylePr>
    <w:tblStylePr w:type="lastRow">
      <w:pPr>
        <w:spacing w:before="0" w:after="0" w:line="240" w:lineRule="auto"/>
      </w:pPr>
      <w:rPr>
        <w:b/>
        <w:bCs/>
      </w:rPr>
      <w:tblPr/>
      <w:tcPr>
        <w:tcBorders>
          <w:top w:val="single" w:color="FFC000" w:themeColor="accent4" w:sz="8" w:space="0"/>
          <w:left w:val="nil"/>
          <w:bottom w:val="single" w:color="FFC000"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BF" w:themeFill="accent4" w:themeFillTint="3F"/>
      </w:tcPr>
    </w:tblStylePr>
    <w:tblStylePr w:type="band1Horz">
      <w:tblPr/>
      <w:tcPr>
        <w:tcBorders>
          <w:left w:val="nil"/>
          <w:right w:val="nil"/>
          <w:insideH w:val="nil"/>
          <w:insideV w:val="nil"/>
        </w:tcBorders>
        <w:shd w:val="clear" w:color="auto" w:fill="FFEFBF" w:themeFill="accent4" w:themeFillTint="3F"/>
      </w:tcPr>
    </w:tblStylePr>
  </w:style>
  <w:style w:type="table" w:styleId="138">
    <w:name w:val="Light Shading Accent 5"/>
    <w:basedOn w:val="88"/>
    <w:semiHidden/>
    <w:unhideWhenUsed/>
    <w:qFormat/>
    <w:uiPriority w:val="60"/>
    <w:rPr>
      <w:color w:val="2F5597" w:themeColor="accent5" w:themeShade="BF"/>
    </w:rPr>
    <w:tblPr>
      <w:tblBorders>
        <w:top w:val="single" w:color="4472C4" w:themeColor="accent5" w:sz="8" w:space="0"/>
        <w:bottom w:val="single" w:color="4472C4" w:themeColor="accent5" w:sz="8" w:space="0"/>
      </w:tblBorders>
    </w:tblPr>
    <w:tblStylePr w:type="firstRow">
      <w:pPr>
        <w:spacing w:before="0" w:after="0" w:line="240" w:lineRule="auto"/>
      </w:pPr>
      <w:rPr>
        <w:b/>
        <w:bCs/>
      </w:rPr>
      <w:tblPr/>
      <w:tcPr>
        <w:tcBorders>
          <w:top w:val="single" w:color="4472C4" w:themeColor="accent5" w:sz="8" w:space="0"/>
          <w:left w:val="nil"/>
          <w:bottom w:val="single" w:color="4472C4" w:themeColor="accent5" w:sz="8" w:space="0"/>
          <w:right w:val="nil"/>
          <w:insideH w:val="nil"/>
          <w:insideV w:val="nil"/>
        </w:tcBorders>
      </w:tcPr>
    </w:tblStylePr>
    <w:tblStylePr w:type="lastRow">
      <w:pPr>
        <w:spacing w:before="0" w:after="0" w:line="240" w:lineRule="auto"/>
      </w:pPr>
      <w:rPr>
        <w:b/>
        <w:bCs/>
      </w:rPr>
      <w:tblPr/>
      <w:tcPr>
        <w:tcBorders>
          <w:top w:val="single" w:color="4472C4" w:themeColor="accent5" w:sz="8" w:space="0"/>
          <w:left w:val="nil"/>
          <w:bottom w:val="single" w:color="4472C4"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CF0" w:themeFill="accent5" w:themeFillTint="3F"/>
      </w:tcPr>
    </w:tblStylePr>
    <w:tblStylePr w:type="band1Horz">
      <w:tblPr/>
      <w:tcPr>
        <w:tcBorders>
          <w:left w:val="nil"/>
          <w:right w:val="nil"/>
          <w:insideH w:val="nil"/>
          <w:insideV w:val="nil"/>
        </w:tcBorders>
        <w:shd w:val="clear" w:color="auto" w:fill="D0DCF0" w:themeFill="accent5" w:themeFillTint="3F"/>
      </w:tcPr>
    </w:tblStylePr>
  </w:style>
  <w:style w:type="table" w:styleId="139">
    <w:name w:val="Light Shading Accent 6"/>
    <w:basedOn w:val="88"/>
    <w:semiHidden/>
    <w:unhideWhenUsed/>
    <w:qFormat/>
    <w:uiPriority w:val="60"/>
    <w:rPr>
      <w:color w:val="548235" w:themeColor="accent6" w:themeShade="BF"/>
    </w:rPr>
    <w:tblPr>
      <w:tblBorders>
        <w:top w:val="single" w:color="70AD47" w:themeColor="accent6" w:sz="8" w:space="0"/>
        <w:bottom w:val="single" w:color="70AD47" w:themeColor="accent6" w:sz="8" w:space="0"/>
      </w:tblBorders>
    </w:tblPr>
    <w:tblStylePr w:type="firstRow">
      <w:pPr>
        <w:spacing w:before="0" w:after="0" w:line="240" w:lineRule="auto"/>
      </w:pPr>
      <w:rPr>
        <w:b/>
        <w:bCs/>
      </w:rPr>
      <w:tblPr/>
      <w:tcPr>
        <w:tcBorders>
          <w:top w:val="single" w:color="70AD47" w:themeColor="accent6" w:sz="8" w:space="0"/>
          <w:left w:val="nil"/>
          <w:bottom w:val="single" w:color="70AD47" w:themeColor="accent6" w:sz="8" w:space="0"/>
          <w:right w:val="nil"/>
          <w:insideH w:val="nil"/>
          <w:insideV w:val="nil"/>
        </w:tcBorders>
      </w:tcPr>
    </w:tblStylePr>
    <w:tblStylePr w:type="lastRow">
      <w:pPr>
        <w:spacing w:before="0" w:after="0" w:line="240" w:lineRule="auto"/>
      </w:pPr>
      <w:rPr>
        <w:b/>
        <w:bCs/>
      </w:rPr>
      <w:tblPr/>
      <w:tcPr>
        <w:tcBorders>
          <w:top w:val="single" w:color="70AD47" w:themeColor="accent6" w:sz="8" w:space="0"/>
          <w:left w:val="nil"/>
          <w:bottom w:val="single" w:color="70AD47"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140">
    <w:name w:val="Light List"/>
    <w:basedOn w:val="88"/>
    <w:semiHidden/>
    <w:unhideWhenUsed/>
    <w:qFormat/>
    <w:uiPriority w:val="61"/>
    <w:tblPr>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141">
    <w:name w:val="Light List Accent 1"/>
    <w:basedOn w:val="88"/>
    <w:semiHidden/>
    <w:unhideWhenUsed/>
    <w:qFormat/>
    <w:uiPriority w:val="61"/>
    <w:tblPr>
      <w:tblBorders>
        <w:top w:val="single" w:color="5B9BD5" w:themeColor="accent1" w:sz="8" w:space="0"/>
        <w:left w:val="single" w:color="5B9BD5" w:themeColor="accent1" w:sz="8" w:space="0"/>
        <w:bottom w:val="single" w:color="5B9BD5" w:themeColor="accent1" w:sz="8" w:space="0"/>
        <w:right w:val="single" w:color="5B9BD5" w:themeColor="accent1"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5B9BD5" w:themeFill="accent1"/>
      </w:tcPr>
    </w:tblStylePr>
    <w:tblStylePr w:type="lastRow">
      <w:pPr>
        <w:spacing w:before="0" w:after="0" w:line="240" w:lineRule="auto"/>
      </w:pPr>
      <w:rPr>
        <w:b/>
        <w:bCs/>
      </w:rPr>
      <w:tblPr/>
      <w:tcPr>
        <w:tcBorders>
          <w:top w:val="double" w:color="5B9BD5" w:themeColor="accent1" w:sz="6" w:space="0"/>
          <w:left w:val="single" w:color="5B9BD5" w:themeColor="accent1" w:sz="8" w:space="0"/>
          <w:bottom w:val="single" w:color="5B9BD5" w:themeColor="accent1" w:sz="8" w:space="0"/>
          <w:right w:val="single" w:color="5B9BD5" w:themeColor="accent1" w:sz="8" w:space="0"/>
        </w:tcBorders>
      </w:tcPr>
    </w:tblStylePr>
    <w:tblStylePr w:type="firstCol">
      <w:rPr>
        <w:b/>
        <w:bCs/>
      </w:rPr>
    </w:tblStylePr>
    <w:tblStylePr w:type="lastCol">
      <w:rPr>
        <w:b/>
        <w:bCs/>
      </w:rPr>
    </w:tblStylePr>
    <w:tblStylePr w:type="band1Vert">
      <w:tblPr/>
      <w:tcPr>
        <w:tcBorders>
          <w:top w:val="single" w:color="5B9BD5" w:themeColor="accent1" w:sz="8" w:space="0"/>
          <w:left w:val="single" w:color="5B9BD5" w:themeColor="accent1" w:sz="8" w:space="0"/>
          <w:bottom w:val="single" w:color="5B9BD5" w:themeColor="accent1" w:sz="8" w:space="0"/>
          <w:right w:val="single" w:color="5B9BD5" w:themeColor="accent1" w:sz="8" w:space="0"/>
        </w:tcBorders>
      </w:tcPr>
    </w:tblStylePr>
    <w:tblStylePr w:type="band1Horz">
      <w:tblPr/>
      <w:tcPr>
        <w:tcBorders>
          <w:top w:val="single" w:color="5B9BD5" w:themeColor="accent1" w:sz="8" w:space="0"/>
          <w:left w:val="single" w:color="5B9BD5" w:themeColor="accent1" w:sz="8" w:space="0"/>
          <w:bottom w:val="single" w:color="5B9BD5" w:themeColor="accent1" w:sz="8" w:space="0"/>
          <w:right w:val="single" w:color="5B9BD5" w:themeColor="accent1" w:sz="8" w:space="0"/>
        </w:tcBorders>
      </w:tcPr>
    </w:tblStylePr>
  </w:style>
  <w:style w:type="table" w:styleId="142">
    <w:name w:val="Light List Accent 2"/>
    <w:basedOn w:val="88"/>
    <w:semiHidden/>
    <w:unhideWhenUsed/>
    <w:qFormat/>
    <w:uiPriority w:val="61"/>
    <w:tblPr>
      <w:tblBorders>
        <w:top w:val="single" w:color="ED7D31" w:themeColor="accent2" w:sz="8" w:space="0"/>
        <w:left w:val="single" w:color="ED7D31" w:themeColor="accent2" w:sz="8" w:space="0"/>
        <w:bottom w:val="single" w:color="ED7D31" w:themeColor="accent2" w:sz="8" w:space="0"/>
        <w:right w:val="single" w:color="ED7D31" w:themeColor="accent2"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ED7D31" w:themeFill="accent2"/>
      </w:tcPr>
    </w:tblStylePr>
    <w:tblStylePr w:type="lastRow">
      <w:pPr>
        <w:spacing w:before="0" w:after="0" w:line="240" w:lineRule="auto"/>
      </w:pPr>
      <w:rPr>
        <w:b/>
        <w:bCs/>
      </w:rPr>
      <w:tblPr/>
      <w:tcPr>
        <w:tcBorders>
          <w:top w:val="double" w:color="ED7D31" w:themeColor="accent2" w:sz="6" w:space="0"/>
          <w:left w:val="single" w:color="ED7D31" w:themeColor="accent2" w:sz="8" w:space="0"/>
          <w:bottom w:val="single" w:color="ED7D31" w:themeColor="accent2" w:sz="8" w:space="0"/>
          <w:right w:val="single" w:color="ED7D31" w:themeColor="accent2" w:sz="8" w:space="0"/>
        </w:tcBorders>
      </w:tcPr>
    </w:tblStylePr>
    <w:tblStylePr w:type="firstCol">
      <w:rPr>
        <w:b/>
        <w:bCs/>
      </w:rPr>
    </w:tblStylePr>
    <w:tblStylePr w:type="lastCol">
      <w:rPr>
        <w:b/>
        <w:bCs/>
      </w:rPr>
    </w:tblStylePr>
    <w:tblStylePr w:type="band1Vert">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tcPr>
    </w:tblStylePr>
    <w:tblStylePr w:type="band1Horz">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tcPr>
    </w:tblStylePr>
  </w:style>
  <w:style w:type="table" w:styleId="143">
    <w:name w:val="Light List Accent 3"/>
    <w:basedOn w:val="88"/>
    <w:semiHidden/>
    <w:unhideWhenUsed/>
    <w:qFormat/>
    <w:uiPriority w:val="61"/>
    <w:tblPr>
      <w:tblBorders>
        <w:top w:val="single" w:color="A5A5A5" w:themeColor="accent3" w:sz="8" w:space="0"/>
        <w:left w:val="single" w:color="A5A5A5" w:themeColor="accent3" w:sz="8" w:space="0"/>
        <w:bottom w:val="single" w:color="A5A5A5" w:themeColor="accent3" w:sz="8" w:space="0"/>
        <w:right w:val="single" w:color="A5A5A5" w:themeColor="accent3"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A5A5A5" w:themeFill="accent3"/>
      </w:tcPr>
    </w:tblStylePr>
    <w:tblStylePr w:type="lastRow">
      <w:pPr>
        <w:spacing w:before="0" w:after="0" w:line="240" w:lineRule="auto"/>
      </w:pPr>
      <w:rPr>
        <w:b/>
        <w:bCs/>
      </w:rPr>
      <w:tblPr/>
      <w:tcPr>
        <w:tcBorders>
          <w:top w:val="double" w:color="A5A5A5" w:themeColor="accent3" w:sz="6" w:space="0"/>
          <w:left w:val="single" w:color="A5A5A5" w:themeColor="accent3" w:sz="8" w:space="0"/>
          <w:bottom w:val="single" w:color="A5A5A5" w:themeColor="accent3" w:sz="8" w:space="0"/>
          <w:right w:val="single" w:color="A5A5A5" w:themeColor="accent3" w:sz="8" w:space="0"/>
        </w:tcBorders>
      </w:tcPr>
    </w:tblStylePr>
    <w:tblStylePr w:type="firstCol">
      <w:rPr>
        <w:b/>
        <w:bCs/>
      </w:rPr>
    </w:tblStylePr>
    <w:tblStylePr w:type="lastCol">
      <w:rPr>
        <w:b/>
        <w:bCs/>
      </w:rPr>
    </w:tblStylePr>
    <w:tblStylePr w:type="band1Vert">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tblStylePr w:type="band1Horz">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style>
  <w:style w:type="table" w:styleId="144">
    <w:name w:val="Light List Accent 4"/>
    <w:basedOn w:val="88"/>
    <w:semiHidden/>
    <w:unhideWhenUsed/>
    <w:qFormat/>
    <w:uiPriority w:val="61"/>
    <w:tblPr>
      <w:tblBorders>
        <w:top w:val="single" w:color="FFC000" w:themeColor="accent4" w:sz="8" w:space="0"/>
        <w:left w:val="single" w:color="FFC000" w:themeColor="accent4" w:sz="8" w:space="0"/>
        <w:bottom w:val="single" w:color="FFC000" w:themeColor="accent4" w:sz="8" w:space="0"/>
        <w:right w:val="single" w:color="FFC000" w:themeColor="accent4"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FFC000" w:themeFill="accent4"/>
      </w:tcPr>
    </w:tblStylePr>
    <w:tblStylePr w:type="lastRow">
      <w:pPr>
        <w:spacing w:before="0" w:after="0" w:line="240" w:lineRule="auto"/>
      </w:pPr>
      <w:rPr>
        <w:b/>
        <w:bCs/>
      </w:rPr>
      <w:tblPr/>
      <w:tcPr>
        <w:tcBorders>
          <w:top w:val="double" w:color="FFC000" w:themeColor="accent4" w:sz="6" w:space="0"/>
          <w:left w:val="single" w:color="FFC000" w:themeColor="accent4" w:sz="8" w:space="0"/>
          <w:bottom w:val="single" w:color="FFC000" w:themeColor="accent4" w:sz="8" w:space="0"/>
          <w:right w:val="single" w:color="FFC000" w:themeColor="accent4" w:sz="8" w:space="0"/>
        </w:tcBorders>
      </w:tcPr>
    </w:tblStylePr>
    <w:tblStylePr w:type="firstCol">
      <w:rPr>
        <w:b/>
        <w:bCs/>
      </w:rPr>
    </w:tblStylePr>
    <w:tblStylePr w:type="lastCol">
      <w:rPr>
        <w:b/>
        <w:bCs/>
      </w:rPr>
    </w:tblStylePr>
    <w:tblStylePr w:type="band1Vert">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tcPr>
    </w:tblStylePr>
    <w:tblStylePr w:type="band1Horz">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tcPr>
    </w:tblStylePr>
  </w:style>
  <w:style w:type="table" w:styleId="145">
    <w:name w:val="Light List Accent 5"/>
    <w:basedOn w:val="88"/>
    <w:semiHidden/>
    <w:unhideWhenUsed/>
    <w:qFormat/>
    <w:uiPriority w:val="61"/>
    <w:tblPr>
      <w:tblBorders>
        <w:top w:val="single" w:color="4472C4" w:themeColor="accent5" w:sz="8" w:space="0"/>
        <w:left w:val="single" w:color="4472C4" w:themeColor="accent5" w:sz="8" w:space="0"/>
        <w:bottom w:val="single" w:color="4472C4" w:themeColor="accent5" w:sz="8" w:space="0"/>
        <w:right w:val="single" w:color="4472C4" w:themeColor="accent5"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4472C4" w:themeFill="accent5"/>
      </w:tcPr>
    </w:tblStylePr>
    <w:tblStylePr w:type="lastRow">
      <w:pPr>
        <w:spacing w:before="0" w:after="0" w:line="240" w:lineRule="auto"/>
      </w:pPr>
      <w:rPr>
        <w:b/>
        <w:bCs/>
      </w:rPr>
      <w:tblPr/>
      <w:tcPr>
        <w:tcBorders>
          <w:top w:val="double" w:color="4472C4" w:themeColor="accent5" w:sz="6" w:space="0"/>
          <w:left w:val="single" w:color="4472C4" w:themeColor="accent5" w:sz="8" w:space="0"/>
          <w:bottom w:val="single" w:color="4472C4" w:themeColor="accent5" w:sz="8" w:space="0"/>
          <w:right w:val="single" w:color="4472C4" w:themeColor="accent5" w:sz="8" w:space="0"/>
        </w:tcBorders>
      </w:tcPr>
    </w:tblStylePr>
    <w:tblStylePr w:type="firstCol">
      <w:rPr>
        <w:b/>
        <w:bCs/>
      </w:rPr>
    </w:tblStylePr>
    <w:tblStylePr w:type="lastCol">
      <w:rPr>
        <w:b/>
        <w:bCs/>
      </w:rPr>
    </w:tblStylePr>
    <w:tblStylePr w:type="band1Vert">
      <w:tblPr/>
      <w:tcPr>
        <w:tcBorders>
          <w:top w:val="single" w:color="4472C4" w:themeColor="accent5" w:sz="8" w:space="0"/>
          <w:left w:val="single" w:color="4472C4" w:themeColor="accent5" w:sz="8" w:space="0"/>
          <w:bottom w:val="single" w:color="4472C4" w:themeColor="accent5" w:sz="8" w:space="0"/>
          <w:right w:val="single" w:color="4472C4" w:themeColor="accent5" w:sz="8" w:space="0"/>
        </w:tcBorders>
      </w:tcPr>
    </w:tblStylePr>
    <w:tblStylePr w:type="band1Horz">
      <w:tblPr/>
      <w:tcPr>
        <w:tcBorders>
          <w:top w:val="single" w:color="4472C4" w:themeColor="accent5" w:sz="8" w:space="0"/>
          <w:left w:val="single" w:color="4472C4" w:themeColor="accent5" w:sz="8" w:space="0"/>
          <w:bottom w:val="single" w:color="4472C4" w:themeColor="accent5" w:sz="8" w:space="0"/>
          <w:right w:val="single" w:color="4472C4" w:themeColor="accent5" w:sz="8" w:space="0"/>
        </w:tcBorders>
      </w:tcPr>
    </w:tblStylePr>
  </w:style>
  <w:style w:type="table" w:styleId="146">
    <w:name w:val="Light List Accent 6"/>
    <w:basedOn w:val="88"/>
    <w:semiHidden/>
    <w:unhideWhenUsed/>
    <w:qFormat/>
    <w:uiPriority w:val="61"/>
    <w:tblPr>
      <w:tblBorders>
        <w:top w:val="single" w:color="70AD47" w:themeColor="accent6" w:sz="8" w:space="0"/>
        <w:left w:val="single" w:color="70AD47" w:themeColor="accent6" w:sz="8" w:space="0"/>
        <w:bottom w:val="single" w:color="70AD47" w:themeColor="accent6" w:sz="8" w:space="0"/>
        <w:right w:val="single" w:color="70AD47" w:themeColor="accent6"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70AD47" w:themeFill="accent6"/>
      </w:tcPr>
    </w:tblStylePr>
    <w:tblStylePr w:type="lastRow">
      <w:pPr>
        <w:spacing w:before="0" w:after="0" w:line="240" w:lineRule="auto"/>
      </w:pPr>
      <w:rPr>
        <w:b/>
        <w:bCs/>
      </w:rPr>
      <w:tblPr/>
      <w:tcPr>
        <w:tcBorders>
          <w:top w:val="double" w:color="70AD47" w:themeColor="accent6" w:sz="6" w:space="0"/>
          <w:left w:val="single" w:color="70AD47" w:themeColor="accent6" w:sz="8" w:space="0"/>
          <w:bottom w:val="single" w:color="70AD47" w:themeColor="accent6" w:sz="8" w:space="0"/>
          <w:right w:val="single" w:color="70AD47" w:themeColor="accent6" w:sz="8" w:space="0"/>
        </w:tcBorders>
      </w:tcPr>
    </w:tblStylePr>
    <w:tblStylePr w:type="firstCol">
      <w:rPr>
        <w:b/>
        <w:bCs/>
      </w:rPr>
    </w:tblStylePr>
    <w:tblStylePr w:type="lastCol">
      <w:rPr>
        <w:b/>
        <w:bCs/>
      </w:rPr>
    </w:tblStylePr>
    <w:tblStylePr w:type="band1Vert">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tcPr>
    </w:tblStylePr>
    <w:tblStylePr w:type="band1Horz">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tcPr>
    </w:tblStylePr>
  </w:style>
  <w:style w:type="table" w:styleId="147">
    <w:name w:val="Light Grid"/>
    <w:basedOn w:val="88"/>
    <w:semiHidden/>
    <w:unhideWhenUsed/>
    <w:qFormat/>
    <w:uiPriority w:val="62"/>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148">
    <w:name w:val="Light Grid Accent 1"/>
    <w:basedOn w:val="88"/>
    <w:semiHidden/>
    <w:unhideWhenUsed/>
    <w:qFormat/>
    <w:uiPriority w:val="62"/>
    <w:tblPr>
      <w:tblBorders>
        <w:top w:val="single" w:color="5B9BD5" w:themeColor="accent1" w:sz="8" w:space="0"/>
        <w:left w:val="single" w:color="5B9BD5" w:themeColor="accent1" w:sz="8" w:space="0"/>
        <w:bottom w:val="single" w:color="5B9BD5" w:themeColor="accent1" w:sz="8" w:space="0"/>
        <w:right w:val="single" w:color="5B9BD5" w:themeColor="accent1" w:sz="8" w:space="0"/>
        <w:insideH w:val="single" w:color="5B9BD5" w:themeColor="accent1" w:sz="8" w:space="0"/>
        <w:insideV w:val="single" w:color="5B9BD5"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5B9BD5" w:themeColor="accent1" w:sz="8" w:space="0"/>
          <w:left w:val="single" w:color="5B9BD5" w:themeColor="accent1" w:sz="8" w:space="0"/>
          <w:bottom w:val="single" w:color="5B9BD5" w:themeColor="accent1" w:sz="18" w:space="0"/>
          <w:right w:val="single" w:color="5B9BD5"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5B9BD5" w:themeColor="accent1" w:sz="6" w:space="0"/>
          <w:left w:val="single" w:color="5B9BD5" w:themeColor="accent1" w:sz="8" w:space="0"/>
          <w:bottom w:val="single" w:color="5B9BD5" w:themeColor="accent1" w:sz="8" w:space="0"/>
          <w:right w:val="single" w:color="5B9BD5"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5B9BD5" w:themeColor="accent1" w:sz="8" w:space="0"/>
          <w:left w:val="single" w:color="5B9BD5" w:themeColor="accent1" w:sz="8" w:space="0"/>
          <w:bottom w:val="single" w:color="5B9BD5" w:themeColor="accent1" w:sz="8" w:space="0"/>
          <w:right w:val="single" w:color="5B9BD5" w:themeColor="accent1" w:sz="8" w:space="0"/>
        </w:tcBorders>
      </w:tcPr>
    </w:tblStylePr>
    <w:tblStylePr w:type="band1Vert">
      <w:tblPr/>
      <w:tcPr>
        <w:tcBorders>
          <w:top w:val="single" w:color="5B9BD5" w:themeColor="accent1" w:sz="8" w:space="0"/>
          <w:left w:val="single" w:color="5B9BD5" w:themeColor="accent1" w:sz="8" w:space="0"/>
          <w:bottom w:val="single" w:color="5B9BD5" w:themeColor="accent1" w:sz="8" w:space="0"/>
          <w:right w:val="single" w:color="5B9BD5" w:themeColor="accent1" w:sz="8" w:space="0"/>
        </w:tcBorders>
        <w:shd w:val="clear" w:color="auto" w:fill="D6E6F4" w:themeFill="accent1" w:themeFillTint="3F"/>
      </w:tcPr>
    </w:tblStylePr>
    <w:tblStylePr w:type="band1Horz">
      <w:tblPr/>
      <w:tcPr>
        <w:tcBorders>
          <w:top w:val="single" w:color="5B9BD5" w:themeColor="accent1" w:sz="8" w:space="0"/>
          <w:left w:val="single" w:color="5B9BD5" w:themeColor="accent1" w:sz="8" w:space="0"/>
          <w:bottom w:val="single" w:color="5B9BD5" w:themeColor="accent1" w:sz="8" w:space="0"/>
          <w:right w:val="single" w:color="5B9BD5" w:themeColor="accent1" w:sz="8" w:space="0"/>
          <w:insideV w:val="single" w:sz="8" w:space="0"/>
        </w:tcBorders>
        <w:shd w:val="clear" w:color="auto" w:fill="D6E6F4" w:themeFill="accent1" w:themeFillTint="3F"/>
      </w:tcPr>
    </w:tblStylePr>
    <w:tblStylePr w:type="band2Horz">
      <w:tblPr/>
      <w:tcPr>
        <w:tcBorders>
          <w:top w:val="single" w:color="5B9BD5" w:themeColor="accent1" w:sz="8" w:space="0"/>
          <w:left w:val="single" w:color="5B9BD5" w:themeColor="accent1" w:sz="8" w:space="0"/>
          <w:bottom w:val="single" w:color="5B9BD5" w:themeColor="accent1" w:sz="8" w:space="0"/>
          <w:right w:val="single" w:color="5B9BD5" w:themeColor="accent1" w:sz="8" w:space="0"/>
          <w:insideV w:val="single" w:sz="8" w:space="0"/>
        </w:tcBorders>
      </w:tcPr>
    </w:tblStylePr>
  </w:style>
  <w:style w:type="table" w:styleId="149">
    <w:name w:val="Light Grid Accent 2"/>
    <w:basedOn w:val="88"/>
    <w:semiHidden/>
    <w:unhideWhenUsed/>
    <w:qFormat/>
    <w:uiPriority w:val="62"/>
    <w:tblPr>
      <w:tblBorders>
        <w:top w:val="single" w:color="ED7D31" w:themeColor="accent2" w:sz="8" w:space="0"/>
        <w:left w:val="single" w:color="ED7D31" w:themeColor="accent2" w:sz="8" w:space="0"/>
        <w:bottom w:val="single" w:color="ED7D31" w:themeColor="accent2" w:sz="8" w:space="0"/>
        <w:right w:val="single" w:color="ED7D31" w:themeColor="accent2" w:sz="8" w:space="0"/>
        <w:insideH w:val="single" w:color="ED7D31" w:themeColor="accent2" w:sz="8" w:space="0"/>
        <w:insideV w:val="single" w:color="ED7D31"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ED7D31" w:themeColor="accent2" w:sz="8" w:space="0"/>
          <w:left w:val="single" w:color="ED7D31" w:themeColor="accent2" w:sz="8" w:space="0"/>
          <w:bottom w:val="single" w:color="ED7D31" w:themeColor="accent2" w:sz="18" w:space="0"/>
          <w:right w:val="single" w:color="ED7D31"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ED7D31" w:themeColor="accent2" w:sz="6" w:space="0"/>
          <w:left w:val="single" w:color="ED7D31" w:themeColor="accent2" w:sz="8" w:space="0"/>
          <w:bottom w:val="single" w:color="ED7D31" w:themeColor="accent2" w:sz="8" w:space="0"/>
          <w:right w:val="single" w:color="ED7D31"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tcPr>
    </w:tblStylePr>
    <w:tblStylePr w:type="band1Vert">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shd w:val="clear" w:color="auto" w:fill="FADECC" w:themeFill="accent2" w:themeFillTint="3F"/>
      </w:tcPr>
    </w:tblStylePr>
    <w:tblStylePr w:type="band1Horz">
      <w:tblPr/>
      <w:tcPr>
        <w:tcBorders>
          <w:top w:val="single" w:color="ED7D31" w:themeColor="accent2" w:sz="8" w:space="0"/>
          <w:left w:val="single" w:color="ED7D31" w:themeColor="accent2" w:sz="8" w:space="0"/>
          <w:bottom w:val="single" w:color="ED7D31" w:themeColor="accent2" w:sz="8" w:space="0"/>
          <w:right w:val="single" w:color="ED7D31" w:themeColor="accent2" w:sz="8" w:space="0"/>
          <w:insideV w:val="single" w:sz="8" w:space="0"/>
        </w:tcBorders>
        <w:shd w:val="clear" w:color="auto" w:fill="FADECC" w:themeFill="accent2" w:themeFillTint="3F"/>
      </w:tcPr>
    </w:tblStylePr>
    <w:tblStylePr w:type="band2Horz">
      <w:tblPr/>
      <w:tcPr>
        <w:tcBorders>
          <w:top w:val="single" w:color="ED7D31" w:themeColor="accent2" w:sz="8" w:space="0"/>
          <w:left w:val="single" w:color="ED7D31" w:themeColor="accent2" w:sz="8" w:space="0"/>
          <w:bottom w:val="single" w:color="ED7D31" w:themeColor="accent2" w:sz="8" w:space="0"/>
          <w:right w:val="single" w:color="ED7D31" w:themeColor="accent2" w:sz="8" w:space="0"/>
          <w:insideV w:val="single" w:sz="8" w:space="0"/>
        </w:tcBorders>
      </w:tcPr>
    </w:tblStylePr>
  </w:style>
  <w:style w:type="table" w:styleId="150">
    <w:name w:val="Light Grid Accent 3"/>
    <w:basedOn w:val="88"/>
    <w:semiHidden/>
    <w:unhideWhenUsed/>
    <w:qFormat/>
    <w:uiPriority w:val="62"/>
    <w:tblPr>
      <w:tblBorders>
        <w:top w:val="single" w:color="A5A5A5" w:themeColor="accent3" w:sz="8" w:space="0"/>
        <w:left w:val="single" w:color="A5A5A5" w:themeColor="accent3" w:sz="8" w:space="0"/>
        <w:bottom w:val="single" w:color="A5A5A5" w:themeColor="accent3" w:sz="8" w:space="0"/>
        <w:right w:val="single" w:color="A5A5A5" w:themeColor="accent3" w:sz="8" w:space="0"/>
        <w:insideH w:val="single" w:color="A5A5A5" w:themeColor="accent3" w:sz="8" w:space="0"/>
        <w:insideV w:val="single" w:color="A5A5A5"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A5A5A5" w:themeColor="accent3" w:sz="8" w:space="0"/>
          <w:left w:val="single" w:color="A5A5A5" w:themeColor="accent3" w:sz="8" w:space="0"/>
          <w:bottom w:val="single" w:color="A5A5A5" w:themeColor="accent3" w:sz="18" w:space="0"/>
          <w:right w:val="single" w:color="A5A5A5"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A5A5A5" w:themeColor="accent3" w:sz="6" w:space="0"/>
          <w:left w:val="single" w:color="A5A5A5" w:themeColor="accent3" w:sz="8" w:space="0"/>
          <w:bottom w:val="single" w:color="A5A5A5" w:themeColor="accent3" w:sz="8" w:space="0"/>
          <w:right w:val="single" w:color="A5A5A5"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tblStylePr w:type="band1Vert">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shd w:val="clear" w:color="auto" w:fill="E8E8E8" w:themeFill="accent3" w:themeFillTint="3F"/>
      </w:tcPr>
    </w:tblStylePr>
    <w:tblStylePr w:type="band1Horz">
      <w:tblPr/>
      <w:tcPr>
        <w:tcBorders>
          <w:top w:val="single" w:color="A5A5A5" w:themeColor="accent3" w:sz="8" w:space="0"/>
          <w:left w:val="single" w:color="A5A5A5" w:themeColor="accent3" w:sz="8" w:space="0"/>
          <w:bottom w:val="single" w:color="A5A5A5" w:themeColor="accent3" w:sz="8" w:space="0"/>
          <w:right w:val="single" w:color="A5A5A5" w:themeColor="accent3" w:sz="8" w:space="0"/>
          <w:insideV w:val="single" w:sz="8" w:space="0"/>
        </w:tcBorders>
        <w:shd w:val="clear" w:color="auto" w:fill="E8E8E8" w:themeFill="accent3" w:themeFillTint="3F"/>
      </w:tcPr>
    </w:tblStylePr>
    <w:tblStylePr w:type="band2Horz">
      <w:tblPr/>
      <w:tcPr>
        <w:tcBorders>
          <w:top w:val="single" w:color="A5A5A5" w:themeColor="accent3" w:sz="8" w:space="0"/>
          <w:left w:val="single" w:color="A5A5A5" w:themeColor="accent3" w:sz="8" w:space="0"/>
          <w:bottom w:val="single" w:color="A5A5A5" w:themeColor="accent3" w:sz="8" w:space="0"/>
          <w:right w:val="single" w:color="A5A5A5" w:themeColor="accent3" w:sz="8" w:space="0"/>
          <w:insideV w:val="single" w:sz="8" w:space="0"/>
        </w:tcBorders>
      </w:tcPr>
    </w:tblStylePr>
  </w:style>
  <w:style w:type="table" w:styleId="151">
    <w:name w:val="Light Grid Accent 4"/>
    <w:basedOn w:val="88"/>
    <w:semiHidden/>
    <w:unhideWhenUsed/>
    <w:qFormat/>
    <w:uiPriority w:val="62"/>
    <w:tblPr>
      <w:tblBorders>
        <w:top w:val="single" w:color="FFC000" w:themeColor="accent4" w:sz="8" w:space="0"/>
        <w:left w:val="single" w:color="FFC000" w:themeColor="accent4" w:sz="8" w:space="0"/>
        <w:bottom w:val="single" w:color="FFC000" w:themeColor="accent4" w:sz="8" w:space="0"/>
        <w:right w:val="single" w:color="FFC000" w:themeColor="accent4" w:sz="8" w:space="0"/>
        <w:insideH w:val="single" w:color="FFC000" w:themeColor="accent4" w:sz="8" w:space="0"/>
        <w:insideV w:val="single" w:color="FFC000"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FC000" w:themeColor="accent4" w:sz="8" w:space="0"/>
          <w:left w:val="single" w:color="FFC000" w:themeColor="accent4" w:sz="8" w:space="0"/>
          <w:bottom w:val="single" w:color="FFC000" w:themeColor="accent4" w:sz="18" w:space="0"/>
          <w:right w:val="single" w:color="FFC000"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FC000" w:themeColor="accent4" w:sz="6" w:space="0"/>
          <w:left w:val="single" w:color="FFC000" w:themeColor="accent4" w:sz="8" w:space="0"/>
          <w:bottom w:val="single" w:color="FFC000" w:themeColor="accent4" w:sz="8" w:space="0"/>
          <w:right w:val="single" w:color="FFC000"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tcPr>
    </w:tblStylePr>
    <w:tblStylePr w:type="band1Vert">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shd w:val="clear" w:color="auto" w:fill="FFEFBF" w:themeFill="accent4" w:themeFillTint="3F"/>
      </w:tcPr>
    </w:tblStylePr>
    <w:tblStylePr w:type="band1Horz">
      <w:tblPr/>
      <w:tcPr>
        <w:tcBorders>
          <w:top w:val="single" w:color="FFC000" w:themeColor="accent4" w:sz="8" w:space="0"/>
          <w:left w:val="single" w:color="FFC000" w:themeColor="accent4" w:sz="8" w:space="0"/>
          <w:bottom w:val="single" w:color="FFC000" w:themeColor="accent4" w:sz="8" w:space="0"/>
          <w:right w:val="single" w:color="FFC000" w:themeColor="accent4" w:sz="8" w:space="0"/>
          <w:insideV w:val="single" w:sz="8" w:space="0"/>
        </w:tcBorders>
        <w:shd w:val="clear" w:color="auto" w:fill="FFEFBF" w:themeFill="accent4" w:themeFillTint="3F"/>
      </w:tcPr>
    </w:tblStylePr>
    <w:tblStylePr w:type="band2Horz">
      <w:tblPr/>
      <w:tcPr>
        <w:tcBorders>
          <w:top w:val="single" w:color="FFC000" w:themeColor="accent4" w:sz="8" w:space="0"/>
          <w:left w:val="single" w:color="FFC000" w:themeColor="accent4" w:sz="8" w:space="0"/>
          <w:bottom w:val="single" w:color="FFC000" w:themeColor="accent4" w:sz="8" w:space="0"/>
          <w:right w:val="single" w:color="FFC000" w:themeColor="accent4" w:sz="8" w:space="0"/>
          <w:insideV w:val="single" w:sz="8" w:space="0"/>
        </w:tcBorders>
      </w:tcPr>
    </w:tblStylePr>
  </w:style>
  <w:style w:type="table" w:styleId="152">
    <w:name w:val="Light Grid Accent 5"/>
    <w:basedOn w:val="88"/>
    <w:semiHidden/>
    <w:unhideWhenUsed/>
    <w:qFormat/>
    <w:uiPriority w:val="62"/>
    <w:tblPr>
      <w:tblBorders>
        <w:top w:val="single" w:color="4472C4" w:themeColor="accent5" w:sz="8" w:space="0"/>
        <w:left w:val="single" w:color="4472C4" w:themeColor="accent5" w:sz="8" w:space="0"/>
        <w:bottom w:val="single" w:color="4472C4" w:themeColor="accent5" w:sz="8" w:space="0"/>
        <w:right w:val="single" w:color="4472C4" w:themeColor="accent5" w:sz="8" w:space="0"/>
        <w:insideH w:val="single" w:color="4472C4" w:themeColor="accent5" w:sz="8" w:space="0"/>
        <w:insideV w:val="single" w:color="4472C4"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472C4" w:themeColor="accent5" w:sz="8" w:space="0"/>
          <w:left w:val="single" w:color="4472C4" w:themeColor="accent5" w:sz="8" w:space="0"/>
          <w:bottom w:val="single" w:color="4472C4" w:themeColor="accent5" w:sz="18" w:space="0"/>
          <w:right w:val="single" w:color="4472C4"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472C4" w:themeColor="accent5" w:sz="6" w:space="0"/>
          <w:left w:val="single" w:color="4472C4" w:themeColor="accent5" w:sz="8" w:space="0"/>
          <w:bottom w:val="single" w:color="4472C4" w:themeColor="accent5" w:sz="8" w:space="0"/>
          <w:right w:val="single" w:color="4472C4"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472C4" w:themeColor="accent5" w:sz="8" w:space="0"/>
          <w:left w:val="single" w:color="4472C4" w:themeColor="accent5" w:sz="8" w:space="0"/>
          <w:bottom w:val="single" w:color="4472C4" w:themeColor="accent5" w:sz="8" w:space="0"/>
          <w:right w:val="single" w:color="4472C4" w:themeColor="accent5" w:sz="8" w:space="0"/>
        </w:tcBorders>
      </w:tcPr>
    </w:tblStylePr>
    <w:tblStylePr w:type="band1Vert">
      <w:tblPr/>
      <w:tcPr>
        <w:tcBorders>
          <w:top w:val="single" w:color="4472C4" w:themeColor="accent5" w:sz="8" w:space="0"/>
          <w:left w:val="single" w:color="4472C4" w:themeColor="accent5" w:sz="8" w:space="0"/>
          <w:bottom w:val="single" w:color="4472C4" w:themeColor="accent5" w:sz="8" w:space="0"/>
          <w:right w:val="single" w:color="4472C4" w:themeColor="accent5" w:sz="8" w:space="0"/>
        </w:tcBorders>
        <w:shd w:val="clear" w:color="auto" w:fill="D0DCF0" w:themeFill="accent5" w:themeFillTint="3F"/>
      </w:tcPr>
    </w:tblStylePr>
    <w:tblStylePr w:type="band1Horz">
      <w:tblPr/>
      <w:tcPr>
        <w:tcBorders>
          <w:top w:val="single" w:color="4472C4" w:themeColor="accent5" w:sz="8" w:space="0"/>
          <w:left w:val="single" w:color="4472C4" w:themeColor="accent5" w:sz="8" w:space="0"/>
          <w:bottom w:val="single" w:color="4472C4" w:themeColor="accent5" w:sz="8" w:space="0"/>
          <w:right w:val="single" w:color="4472C4" w:themeColor="accent5" w:sz="8" w:space="0"/>
          <w:insideV w:val="single" w:sz="8" w:space="0"/>
        </w:tcBorders>
        <w:shd w:val="clear" w:color="auto" w:fill="D0DCF0" w:themeFill="accent5" w:themeFillTint="3F"/>
      </w:tcPr>
    </w:tblStylePr>
    <w:tblStylePr w:type="band2Horz">
      <w:tblPr/>
      <w:tcPr>
        <w:tcBorders>
          <w:top w:val="single" w:color="4472C4" w:themeColor="accent5" w:sz="8" w:space="0"/>
          <w:left w:val="single" w:color="4472C4" w:themeColor="accent5" w:sz="8" w:space="0"/>
          <w:bottom w:val="single" w:color="4472C4" w:themeColor="accent5" w:sz="8" w:space="0"/>
          <w:right w:val="single" w:color="4472C4" w:themeColor="accent5" w:sz="8" w:space="0"/>
          <w:insideV w:val="single" w:sz="8" w:space="0"/>
        </w:tcBorders>
      </w:tcPr>
    </w:tblStylePr>
  </w:style>
  <w:style w:type="table" w:styleId="153">
    <w:name w:val="Light Grid Accent 6"/>
    <w:basedOn w:val="88"/>
    <w:semiHidden/>
    <w:unhideWhenUsed/>
    <w:qFormat/>
    <w:uiPriority w:val="62"/>
    <w:tblPr>
      <w:tblBorders>
        <w:top w:val="single" w:color="70AD47" w:themeColor="accent6" w:sz="8" w:space="0"/>
        <w:left w:val="single" w:color="70AD47" w:themeColor="accent6" w:sz="8" w:space="0"/>
        <w:bottom w:val="single" w:color="70AD47" w:themeColor="accent6" w:sz="8" w:space="0"/>
        <w:right w:val="single" w:color="70AD47" w:themeColor="accent6" w:sz="8" w:space="0"/>
        <w:insideH w:val="single" w:color="70AD47" w:themeColor="accent6" w:sz="8" w:space="0"/>
        <w:insideV w:val="single" w:color="70AD47"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70AD47" w:themeColor="accent6" w:sz="8" w:space="0"/>
          <w:left w:val="single" w:color="70AD47" w:themeColor="accent6" w:sz="8" w:space="0"/>
          <w:bottom w:val="single" w:color="70AD47" w:themeColor="accent6" w:sz="18" w:space="0"/>
          <w:right w:val="single" w:color="70AD47"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70AD47" w:themeColor="accent6" w:sz="6" w:space="0"/>
          <w:left w:val="single" w:color="70AD47" w:themeColor="accent6" w:sz="8" w:space="0"/>
          <w:bottom w:val="single" w:color="70AD47" w:themeColor="accent6" w:sz="8" w:space="0"/>
          <w:right w:val="single" w:color="70AD47"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tcPr>
    </w:tblStylePr>
    <w:tblStylePr w:type="band1Vert">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shd w:val="clear" w:color="auto" w:fill="DBEBD0" w:themeFill="accent6" w:themeFillTint="3F"/>
      </w:tcPr>
    </w:tblStylePr>
    <w:tblStylePr w:type="band1Horz">
      <w:tblPr/>
      <w:tcPr>
        <w:tcBorders>
          <w:top w:val="single" w:color="70AD47" w:themeColor="accent6" w:sz="8" w:space="0"/>
          <w:left w:val="single" w:color="70AD47" w:themeColor="accent6" w:sz="8" w:space="0"/>
          <w:bottom w:val="single" w:color="70AD47" w:themeColor="accent6" w:sz="8" w:space="0"/>
          <w:right w:val="single" w:color="70AD47" w:themeColor="accent6" w:sz="8" w:space="0"/>
          <w:insideV w:val="single" w:sz="8" w:space="0"/>
        </w:tcBorders>
        <w:shd w:val="clear" w:color="auto" w:fill="DBEBD0" w:themeFill="accent6" w:themeFillTint="3F"/>
      </w:tcPr>
    </w:tblStylePr>
    <w:tblStylePr w:type="band2Horz">
      <w:tblPr/>
      <w:tcPr>
        <w:tcBorders>
          <w:top w:val="single" w:color="70AD47" w:themeColor="accent6" w:sz="8" w:space="0"/>
          <w:left w:val="single" w:color="70AD47" w:themeColor="accent6" w:sz="8" w:space="0"/>
          <w:bottom w:val="single" w:color="70AD47" w:themeColor="accent6" w:sz="8" w:space="0"/>
          <w:right w:val="single" w:color="70AD47" w:themeColor="accent6" w:sz="8" w:space="0"/>
          <w:insideV w:val="single" w:sz="8" w:space="0"/>
        </w:tcBorders>
      </w:tcPr>
    </w:tblStylePr>
  </w:style>
  <w:style w:type="table" w:styleId="154">
    <w:name w:val="Medium Shading 1"/>
    <w:basedOn w:val="88"/>
    <w:semiHidden/>
    <w:unhideWhenUsed/>
    <w:qFormat/>
    <w:uiPriority w:val="63"/>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BFBFBF" w:themeFill="text1" w:themeFillTint="3F"/>
      </w:tcPr>
    </w:tblStylePr>
    <w:tblStylePr w:type="band1Horz">
      <w:tblPr/>
      <w:tcPr>
        <w:tcBorders>
          <w:insideH w:val="nil"/>
          <w:insideV w:val="nil"/>
        </w:tcBorders>
        <w:shd w:val="clear" w:color="auto" w:fill="BFBFBF" w:themeFill="text1" w:themeFillTint="3F"/>
      </w:tcPr>
    </w:tblStylePr>
    <w:tblStylePr w:type="band2Horz">
      <w:tblPr/>
      <w:tcPr>
        <w:tcBorders>
          <w:insideH w:val="nil"/>
          <w:insideV w:val="nil"/>
        </w:tcBorders>
      </w:tcPr>
    </w:tblStylePr>
  </w:style>
  <w:style w:type="table" w:styleId="155">
    <w:name w:val="Medium Shading 1 Accent 1"/>
    <w:basedOn w:val="88"/>
    <w:semiHidden/>
    <w:unhideWhenUsed/>
    <w:qFormat/>
    <w:uiPriority w:val="63"/>
    <w:tblPr>
      <w:tblBorders>
        <w:top w:val="single" w:color="84B4DF" w:themeColor="accent1" w:themeTint="BF" w:sz="8" w:space="0"/>
        <w:left w:val="single" w:color="84B4DF" w:themeColor="accent1" w:themeTint="BF" w:sz="8" w:space="0"/>
        <w:bottom w:val="single" w:color="84B4DF" w:themeColor="accent1" w:themeTint="BF" w:sz="8" w:space="0"/>
        <w:right w:val="single" w:color="84B4DF" w:themeColor="accent1" w:themeTint="BF" w:sz="8" w:space="0"/>
        <w:insideH w:val="single" w:color="84B4DF" w:themeColor="accent1"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84B4DF" w:themeColor="accent1" w:themeTint="BF" w:sz="8" w:space="0"/>
          <w:left w:val="single" w:color="84B4DF" w:themeColor="accent1" w:themeTint="BF" w:sz="8" w:space="0"/>
          <w:bottom w:val="single" w:color="84B4DF" w:themeColor="accent1" w:themeTint="BF" w:sz="8" w:space="0"/>
          <w:right w:val="single" w:color="84B4DF" w:themeColor="accent1" w:themeTint="BF" w:sz="8" w:space="0"/>
          <w:insideH w:val="nil"/>
          <w:insideV w:val="nil"/>
        </w:tcBorders>
        <w:shd w:val="clear" w:color="auto" w:fill="5B9BD5" w:themeFill="accent1"/>
      </w:tcPr>
    </w:tblStylePr>
    <w:tblStylePr w:type="lastRow">
      <w:pPr>
        <w:spacing w:before="0" w:after="0" w:line="240" w:lineRule="auto"/>
      </w:pPr>
      <w:rPr>
        <w:b/>
        <w:bCs/>
      </w:rPr>
      <w:tblPr/>
      <w:tcPr>
        <w:tcBorders>
          <w:top w:val="double" w:color="84B4DF" w:themeColor="accent1" w:themeTint="BF" w:sz="6" w:space="0"/>
          <w:left w:val="single" w:color="84B4DF" w:themeColor="accent1" w:themeTint="BF" w:sz="8" w:space="0"/>
          <w:bottom w:val="single" w:color="84B4DF" w:themeColor="accent1" w:themeTint="BF" w:sz="8" w:space="0"/>
          <w:right w:val="single" w:color="84B4DF"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156">
    <w:name w:val="Medium Shading 1 Accent 2"/>
    <w:basedOn w:val="88"/>
    <w:semiHidden/>
    <w:unhideWhenUsed/>
    <w:qFormat/>
    <w:uiPriority w:val="63"/>
    <w:tblPr>
      <w:tblBorders>
        <w:top w:val="single" w:color="F19D64" w:themeColor="accent2" w:themeTint="BF" w:sz="8" w:space="0"/>
        <w:left w:val="single" w:color="F19D64" w:themeColor="accent2" w:themeTint="BF" w:sz="8" w:space="0"/>
        <w:bottom w:val="single" w:color="F19D64" w:themeColor="accent2" w:themeTint="BF" w:sz="8" w:space="0"/>
        <w:right w:val="single" w:color="F19D64" w:themeColor="accent2" w:themeTint="BF" w:sz="8" w:space="0"/>
        <w:insideH w:val="single" w:color="F19D64" w:themeColor="accent2"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F19D64" w:themeColor="accent2" w:themeTint="BF" w:sz="8" w:space="0"/>
          <w:left w:val="single" w:color="F19D64" w:themeColor="accent2" w:themeTint="BF" w:sz="8" w:space="0"/>
          <w:bottom w:val="single" w:color="F19D64" w:themeColor="accent2" w:themeTint="BF" w:sz="8" w:space="0"/>
          <w:right w:val="single" w:color="F19D64" w:themeColor="accent2" w:themeTint="BF" w:sz="8" w:space="0"/>
          <w:insideH w:val="nil"/>
          <w:insideV w:val="nil"/>
        </w:tcBorders>
        <w:shd w:val="clear" w:color="auto" w:fill="ED7D31" w:themeFill="accent2"/>
      </w:tcPr>
    </w:tblStylePr>
    <w:tblStylePr w:type="lastRow">
      <w:pPr>
        <w:spacing w:before="0" w:after="0" w:line="240" w:lineRule="auto"/>
      </w:pPr>
      <w:rPr>
        <w:b/>
        <w:bCs/>
      </w:rPr>
      <w:tblPr/>
      <w:tcPr>
        <w:tcBorders>
          <w:top w:val="double" w:color="F19D64" w:themeColor="accent2" w:themeTint="BF" w:sz="6" w:space="0"/>
          <w:left w:val="single" w:color="F19D64" w:themeColor="accent2" w:themeTint="BF" w:sz="8" w:space="0"/>
          <w:bottom w:val="single" w:color="F19D64" w:themeColor="accent2" w:themeTint="BF" w:sz="8" w:space="0"/>
          <w:right w:val="single" w:color="F19D64"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FADECC" w:themeFill="accent2" w:themeFillTint="3F"/>
      </w:tcPr>
    </w:tblStylePr>
    <w:tblStylePr w:type="band1Horz">
      <w:tblPr/>
      <w:tcPr>
        <w:tcBorders>
          <w:insideH w:val="nil"/>
          <w:insideV w:val="nil"/>
        </w:tcBorders>
        <w:shd w:val="clear" w:color="auto" w:fill="FADECC" w:themeFill="accent2" w:themeFillTint="3F"/>
      </w:tcPr>
    </w:tblStylePr>
    <w:tblStylePr w:type="band2Horz">
      <w:tblPr/>
      <w:tcPr>
        <w:tcBorders>
          <w:insideH w:val="nil"/>
          <w:insideV w:val="nil"/>
        </w:tcBorders>
      </w:tcPr>
    </w:tblStylePr>
  </w:style>
  <w:style w:type="table" w:styleId="157">
    <w:name w:val="Medium Shading 1 Accent 3"/>
    <w:basedOn w:val="88"/>
    <w:semiHidden/>
    <w:unhideWhenUsed/>
    <w:qFormat/>
    <w:uiPriority w:val="63"/>
    <w:tblPr>
      <w:tblBorders>
        <w:top w:val="single" w:color="BBBBBB" w:themeColor="accent3" w:themeTint="BF" w:sz="8" w:space="0"/>
        <w:left w:val="single" w:color="BBBBBB" w:themeColor="accent3" w:themeTint="BF" w:sz="8" w:space="0"/>
        <w:bottom w:val="single" w:color="BBBBBB" w:themeColor="accent3" w:themeTint="BF" w:sz="8" w:space="0"/>
        <w:right w:val="single" w:color="BBBBBB" w:themeColor="accent3" w:themeTint="BF" w:sz="8" w:space="0"/>
        <w:insideH w:val="single" w:color="BBBBBB" w:themeColor="accent3"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BBBBBB" w:themeColor="accent3" w:themeTint="BF" w:sz="8" w:space="0"/>
          <w:left w:val="single" w:color="BBBBBB" w:themeColor="accent3" w:themeTint="BF" w:sz="8" w:space="0"/>
          <w:bottom w:val="single" w:color="BBBBBB" w:themeColor="accent3" w:themeTint="BF" w:sz="8" w:space="0"/>
          <w:right w:val="single" w:color="BBBBBB" w:themeColor="accent3" w:themeTint="BF" w:sz="8" w:space="0"/>
          <w:insideH w:val="nil"/>
          <w:insideV w:val="nil"/>
        </w:tcBorders>
        <w:shd w:val="clear" w:color="auto" w:fill="A5A5A5" w:themeFill="accent3"/>
      </w:tcPr>
    </w:tblStylePr>
    <w:tblStylePr w:type="lastRow">
      <w:pPr>
        <w:spacing w:before="0" w:after="0" w:line="240" w:lineRule="auto"/>
      </w:pPr>
      <w:rPr>
        <w:b/>
        <w:bCs/>
      </w:rPr>
      <w:tblPr/>
      <w:tcPr>
        <w:tcBorders>
          <w:top w:val="double" w:color="BBBBBB" w:themeColor="accent3" w:themeTint="BF" w:sz="6" w:space="0"/>
          <w:left w:val="single" w:color="BBBBBB" w:themeColor="accent3" w:themeTint="BF" w:sz="8" w:space="0"/>
          <w:bottom w:val="single" w:color="BBBBBB" w:themeColor="accent3" w:themeTint="BF" w:sz="8" w:space="0"/>
          <w:right w:val="single" w:color="BBBBBB"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158">
    <w:name w:val="Medium Shading 1 Accent 4"/>
    <w:basedOn w:val="88"/>
    <w:semiHidden/>
    <w:unhideWhenUsed/>
    <w:qFormat/>
    <w:uiPriority w:val="63"/>
    <w:tblPr>
      <w:tblBorders>
        <w:top w:val="single" w:color="FFCF3F" w:themeColor="accent4" w:themeTint="BF" w:sz="8" w:space="0"/>
        <w:left w:val="single" w:color="FFCF3F" w:themeColor="accent4" w:themeTint="BF" w:sz="8" w:space="0"/>
        <w:bottom w:val="single" w:color="FFCF3F" w:themeColor="accent4" w:themeTint="BF" w:sz="8" w:space="0"/>
        <w:right w:val="single" w:color="FFCF3F" w:themeColor="accent4" w:themeTint="BF" w:sz="8" w:space="0"/>
        <w:insideH w:val="single" w:color="FFCF3F" w:themeColor="accent4"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FFCF3F" w:themeColor="accent4" w:themeTint="BF" w:sz="8" w:space="0"/>
          <w:left w:val="single" w:color="FFCF3F" w:themeColor="accent4" w:themeTint="BF" w:sz="8" w:space="0"/>
          <w:bottom w:val="single" w:color="FFCF3F" w:themeColor="accent4" w:themeTint="BF" w:sz="8" w:space="0"/>
          <w:right w:val="single" w:color="FFCF3F" w:themeColor="accent4" w:themeTint="BF" w:sz="8" w:space="0"/>
          <w:insideH w:val="nil"/>
          <w:insideV w:val="nil"/>
        </w:tcBorders>
        <w:shd w:val="clear" w:color="auto" w:fill="FFC000" w:themeFill="accent4"/>
      </w:tcPr>
    </w:tblStylePr>
    <w:tblStylePr w:type="lastRow">
      <w:pPr>
        <w:spacing w:before="0" w:after="0" w:line="240" w:lineRule="auto"/>
      </w:pPr>
      <w:rPr>
        <w:b/>
        <w:bCs/>
      </w:rPr>
      <w:tblPr/>
      <w:tcPr>
        <w:tcBorders>
          <w:top w:val="double" w:color="FFCF3F" w:themeColor="accent4" w:themeTint="BF" w:sz="6" w:space="0"/>
          <w:left w:val="single" w:color="FFCF3F" w:themeColor="accent4" w:themeTint="BF" w:sz="8" w:space="0"/>
          <w:bottom w:val="single" w:color="FFCF3F" w:themeColor="accent4" w:themeTint="BF" w:sz="8" w:space="0"/>
          <w:right w:val="single" w:color="FFCF3F"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FFEFBF" w:themeFill="accent4" w:themeFillTint="3F"/>
      </w:tcPr>
    </w:tblStylePr>
    <w:tblStylePr w:type="band1Horz">
      <w:tblPr/>
      <w:tcPr>
        <w:tcBorders>
          <w:insideH w:val="nil"/>
          <w:insideV w:val="nil"/>
        </w:tcBorders>
        <w:shd w:val="clear" w:color="auto" w:fill="FFEFBF" w:themeFill="accent4" w:themeFillTint="3F"/>
      </w:tcPr>
    </w:tblStylePr>
    <w:tblStylePr w:type="band2Horz">
      <w:tblPr/>
      <w:tcPr>
        <w:tcBorders>
          <w:insideH w:val="nil"/>
          <w:insideV w:val="nil"/>
        </w:tcBorders>
      </w:tcPr>
    </w:tblStylePr>
  </w:style>
  <w:style w:type="table" w:styleId="159">
    <w:name w:val="Medium Shading 1 Accent 5"/>
    <w:basedOn w:val="88"/>
    <w:semiHidden/>
    <w:unhideWhenUsed/>
    <w:qFormat/>
    <w:uiPriority w:val="63"/>
    <w:tblPr>
      <w:tblBorders>
        <w:top w:val="single" w:color="7295D2" w:themeColor="accent5" w:themeTint="BF" w:sz="8" w:space="0"/>
        <w:left w:val="single" w:color="7295D2" w:themeColor="accent5" w:themeTint="BF" w:sz="8" w:space="0"/>
        <w:bottom w:val="single" w:color="7295D2" w:themeColor="accent5" w:themeTint="BF" w:sz="8" w:space="0"/>
        <w:right w:val="single" w:color="7295D2" w:themeColor="accent5" w:themeTint="BF" w:sz="8" w:space="0"/>
        <w:insideH w:val="single" w:color="7295D2" w:themeColor="accent5"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7295D2" w:themeColor="accent5" w:themeTint="BF" w:sz="8" w:space="0"/>
          <w:left w:val="single" w:color="7295D2" w:themeColor="accent5" w:themeTint="BF" w:sz="8" w:space="0"/>
          <w:bottom w:val="single" w:color="7295D2" w:themeColor="accent5" w:themeTint="BF" w:sz="8" w:space="0"/>
          <w:right w:val="single" w:color="7295D2" w:themeColor="accent5" w:themeTint="BF" w:sz="8" w:space="0"/>
          <w:insideH w:val="nil"/>
          <w:insideV w:val="nil"/>
        </w:tcBorders>
        <w:shd w:val="clear" w:color="auto" w:fill="4472C4" w:themeFill="accent5"/>
      </w:tcPr>
    </w:tblStylePr>
    <w:tblStylePr w:type="lastRow">
      <w:pPr>
        <w:spacing w:before="0" w:after="0" w:line="240" w:lineRule="auto"/>
      </w:pPr>
      <w:rPr>
        <w:b/>
        <w:bCs/>
      </w:rPr>
      <w:tblPr/>
      <w:tcPr>
        <w:tcBorders>
          <w:top w:val="double" w:color="7295D2" w:themeColor="accent5" w:themeTint="BF" w:sz="6" w:space="0"/>
          <w:left w:val="single" w:color="7295D2" w:themeColor="accent5" w:themeTint="BF" w:sz="8" w:space="0"/>
          <w:bottom w:val="single" w:color="7295D2" w:themeColor="accent5" w:themeTint="BF" w:sz="8" w:space="0"/>
          <w:right w:val="single" w:color="7295D2"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0DCF0" w:themeFill="accent5" w:themeFillTint="3F"/>
      </w:tcPr>
    </w:tblStylePr>
    <w:tblStylePr w:type="band1Horz">
      <w:tblPr/>
      <w:tcPr>
        <w:tcBorders>
          <w:insideH w:val="nil"/>
          <w:insideV w:val="nil"/>
        </w:tcBorders>
        <w:shd w:val="clear" w:color="auto" w:fill="D0DCF0" w:themeFill="accent5" w:themeFillTint="3F"/>
      </w:tcPr>
    </w:tblStylePr>
    <w:tblStylePr w:type="band2Horz">
      <w:tblPr/>
      <w:tcPr>
        <w:tcBorders>
          <w:insideH w:val="nil"/>
          <w:insideV w:val="nil"/>
        </w:tcBorders>
      </w:tcPr>
    </w:tblStylePr>
  </w:style>
  <w:style w:type="table" w:styleId="160">
    <w:name w:val="Medium Shading 1 Accent 6"/>
    <w:basedOn w:val="88"/>
    <w:semiHidden/>
    <w:unhideWhenUsed/>
    <w:qFormat/>
    <w:uiPriority w:val="63"/>
    <w:tblPr>
      <w:tblBorders>
        <w:top w:val="single" w:color="93C571" w:themeColor="accent6" w:themeTint="BF" w:sz="8" w:space="0"/>
        <w:left w:val="single" w:color="93C571" w:themeColor="accent6" w:themeTint="BF" w:sz="8" w:space="0"/>
        <w:bottom w:val="single" w:color="93C571" w:themeColor="accent6" w:themeTint="BF" w:sz="8" w:space="0"/>
        <w:right w:val="single" w:color="93C571" w:themeColor="accent6" w:themeTint="BF" w:sz="8" w:space="0"/>
        <w:insideH w:val="single" w:color="93C571" w:themeColor="accent6"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93C571" w:themeColor="accent6" w:themeTint="BF" w:sz="8" w:space="0"/>
          <w:left w:val="single" w:color="93C571" w:themeColor="accent6" w:themeTint="BF" w:sz="8" w:space="0"/>
          <w:bottom w:val="single" w:color="93C571" w:themeColor="accent6" w:themeTint="BF" w:sz="8" w:space="0"/>
          <w:right w:val="single" w:color="93C571" w:themeColor="accent6" w:themeTint="BF" w:sz="8" w:space="0"/>
          <w:insideH w:val="nil"/>
          <w:insideV w:val="nil"/>
        </w:tcBorders>
        <w:shd w:val="clear" w:color="auto" w:fill="70AD47" w:themeFill="accent6"/>
      </w:tcPr>
    </w:tblStylePr>
    <w:tblStylePr w:type="lastRow">
      <w:pPr>
        <w:spacing w:before="0" w:after="0" w:line="240" w:lineRule="auto"/>
      </w:pPr>
      <w:rPr>
        <w:b/>
        <w:bCs/>
      </w:rPr>
      <w:tblPr/>
      <w:tcPr>
        <w:tcBorders>
          <w:top w:val="double" w:color="93C571" w:themeColor="accent6" w:themeTint="BF" w:sz="6" w:space="0"/>
          <w:left w:val="single" w:color="93C571" w:themeColor="accent6" w:themeTint="BF" w:sz="8" w:space="0"/>
          <w:bottom w:val="single" w:color="93C571" w:themeColor="accent6" w:themeTint="BF" w:sz="8" w:space="0"/>
          <w:right w:val="single" w:color="93C571"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161">
    <w:name w:val="Medium Shading 2"/>
    <w:basedOn w:val="88"/>
    <w:semiHidden/>
    <w:unhideWhenUsed/>
    <w:qFormat/>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62">
    <w:name w:val="Medium Shading 2 Accent 1"/>
    <w:basedOn w:val="88"/>
    <w:semiHidden/>
    <w:unhideWhenUsed/>
    <w:qFormat/>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5B9BD5" w:themeFill="accen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63">
    <w:name w:val="Medium Shading 2 Accent 2"/>
    <w:basedOn w:val="88"/>
    <w:semiHidden/>
    <w:unhideWhenUsed/>
    <w:qFormat/>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ED7D31"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64">
    <w:name w:val="Medium Shading 2 Accent 3"/>
    <w:basedOn w:val="88"/>
    <w:semiHidden/>
    <w:unhideWhenUsed/>
    <w:qFormat/>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A5A5A5"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65">
    <w:name w:val="Medium Shading 2 Accent 4"/>
    <w:basedOn w:val="88"/>
    <w:semiHidden/>
    <w:unhideWhenUsed/>
    <w:qFormat/>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FC000"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66">
    <w:name w:val="Medium Shading 2 Accent 5"/>
    <w:basedOn w:val="88"/>
    <w:semiHidden/>
    <w:unhideWhenUsed/>
    <w:qFormat/>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472C4"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67">
    <w:name w:val="Medium Shading 2 Accent 6"/>
    <w:basedOn w:val="88"/>
    <w:semiHidden/>
    <w:unhideWhenUsed/>
    <w:qFormat/>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70AD47"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68">
    <w:name w:val="Medium List 1"/>
    <w:basedOn w:val="88"/>
    <w:semiHidden/>
    <w:unhideWhenUsed/>
    <w:qFormat/>
    <w:uiPriority w:val="65"/>
    <w:rPr>
      <w:color w:val="000000" w:themeColor="text1"/>
      <w14:textFill>
        <w14:solidFill>
          <w14:schemeClr w14:val="tx1"/>
        </w14:solidFill>
      </w14:textFill>
    </w:rPr>
    <w:tblPr>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44546A" w:themeColor="text2"/>
        <w14:textFill>
          <w14:solidFill>
            <w14:schemeClr w14:val="tx2"/>
          </w14:solidFill>
        </w14:textFill>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table" w:styleId="169">
    <w:name w:val="Medium List 1 Accent 1"/>
    <w:basedOn w:val="88"/>
    <w:semiHidden/>
    <w:unhideWhenUsed/>
    <w:qFormat/>
    <w:uiPriority w:val="65"/>
    <w:rPr>
      <w:color w:val="000000" w:themeColor="text1"/>
      <w14:textFill>
        <w14:solidFill>
          <w14:schemeClr w14:val="tx1"/>
        </w14:solidFill>
      </w14:textFill>
    </w:rPr>
    <w:tblPr>
      <w:tblBorders>
        <w:top w:val="single" w:color="5B9BD5" w:themeColor="accent1" w:sz="8" w:space="0"/>
        <w:bottom w:val="single" w:color="5B9BD5" w:themeColor="accent1" w:sz="8" w:space="0"/>
      </w:tblBorders>
    </w:tblPr>
    <w:tblStylePr w:type="firstRow">
      <w:rPr>
        <w:rFonts w:asciiTheme="majorHAnsi" w:hAnsiTheme="majorHAnsi" w:eastAsiaTheme="majorEastAsia" w:cstheme="majorBidi"/>
      </w:rPr>
      <w:tblPr/>
      <w:tcPr>
        <w:tcBorders>
          <w:top w:val="nil"/>
          <w:bottom w:val="single" w:color="5B9BD5" w:themeColor="accent1" w:sz="8" w:space="0"/>
        </w:tcBorders>
      </w:tcPr>
    </w:tblStylePr>
    <w:tblStylePr w:type="lastRow">
      <w:rPr>
        <w:b/>
        <w:bCs/>
        <w:color w:val="44546A" w:themeColor="text2"/>
        <w14:textFill>
          <w14:solidFill>
            <w14:schemeClr w14:val="tx2"/>
          </w14:solidFill>
        </w14:textFill>
      </w:rPr>
      <w:tblPr/>
      <w:tcPr>
        <w:tcBorders>
          <w:top w:val="single" w:color="5B9BD5" w:themeColor="accent1" w:sz="8" w:space="0"/>
          <w:bottom w:val="single" w:color="5B9BD5" w:themeColor="accent1" w:sz="8" w:space="0"/>
        </w:tcBorders>
      </w:tcPr>
    </w:tblStylePr>
    <w:tblStylePr w:type="firstCol">
      <w:rPr>
        <w:b/>
        <w:bCs/>
      </w:rPr>
    </w:tblStylePr>
    <w:tblStylePr w:type="lastCol">
      <w:rPr>
        <w:b/>
        <w:bCs/>
      </w:rPr>
      <w:tblPr/>
      <w:tcPr>
        <w:tcBorders>
          <w:top w:val="single" w:color="5B9BD5" w:themeColor="accent1" w:sz="8" w:space="0"/>
          <w:bottom w:val="single" w:color="5B9BD5" w:themeColor="accent1" w:sz="8" w:space="0"/>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170">
    <w:name w:val="Medium List 1 Accent 2"/>
    <w:basedOn w:val="88"/>
    <w:semiHidden/>
    <w:unhideWhenUsed/>
    <w:qFormat/>
    <w:uiPriority w:val="65"/>
    <w:rPr>
      <w:color w:val="000000" w:themeColor="text1"/>
      <w14:textFill>
        <w14:solidFill>
          <w14:schemeClr w14:val="tx1"/>
        </w14:solidFill>
      </w14:textFill>
    </w:rPr>
    <w:tblPr>
      <w:tblBorders>
        <w:top w:val="single" w:color="ED7D31" w:themeColor="accent2" w:sz="8" w:space="0"/>
        <w:bottom w:val="single" w:color="ED7D31" w:themeColor="accent2" w:sz="8" w:space="0"/>
      </w:tblBorders>
    </w:tblPr>
    <w:tblStylePr w:type="firstRow">
      <w:rPr>
        <w:rFonts w:asciiTheme="majorHAnsi" w:hAnsiTheme="majorHAnsi" w:eastAsiaTheme="majorEastAsia" w:cstheme="majorBidi"/>
      </w:rPr>
      <w:tblPr/>
      <w:tcPr>
        <w:tcBorders>
          <w:top w:val="nil"/>
          <w:bottom w:val="single" w:color="ED7D31" w:themeColor="accent2" w:sz="8" w:space="0"/>
        </w:tcBorders>
      </w:tcPr>
    </w:tblStylePr>
    <w:tblStylePr w:type="lastRow">
      <w:rPr>
        <w:b/>
        <w:bCs/>
        <w:color w:val="44546A" w:themeColor="text2"/>
        <w14:textFill>
          <w14:solidFill>
            <w14:schemeClr w14:val="tx2"/>
          </w14:solidFill>
        </w14:textFill>
      </w:rPr>
      <w:tblPr/>
      <w:tcPr>
        <w:tcBorders>
          <w:top w:val="single" w:color="ED7D31" w:themeColor="accent2" w:sz="8" w:space="0"/>
          <w:bottom w:val="single" w:color="ED7D31" w:themeColor="accent2" w:sz="8" w:space="0"/>
        </w:tcBorders>
      </w:tcPr>
    </w:tblStylePr>
    <w:tblStylePr w:type="firstCol">
      <w:rPr>
        <w:b/>
        <w:bCs/>
      </w:rPr>
    </w:tblStylePr>
    <w:tblStylePr w:type="lastCol">
      <w:rPr>
        <w:b/>
        <w:bCs/>
      </w:rPr>
      <w:tblPr/>
      <w:tcPr>
        <w:tcBorders>
          <w:top w:val="single" w:color="ED7D31" w:themeColor="accent2" w:sz="8" w:space="0"/>
          <w:bottom w:val="single" w:color="ED7D31" w:themeColor="accent2" w:sz="8" w:space="0"/>
        </w:tcBorders>
      </w:tcPr>
    </w:tblStylePr>
    <w:tblStylePr w:type="band1Vert">
      <w:tblPr/>
      <w:tcPr>
        <w:shd w:val="clear" w:color="auto" w:fill="FADECC" w:themeFill="accent2" w:themeFillTint="3F"/>
      </w:tcPr>
    </w:tblStylePr>
    <w:tblStylePr w:type="band1Horz">
      <w:tblPr/>
      <w:tcPr>
        <w:shd w:val="clear" w:color="auto" w:fill="FADECC" w:themeFill="accent2" w:themeFillTint="3F"/>
      </w:tcPr>
    </w:tblStylePr>
  </w:style>
  <w:style w:type="table" w:styleId="171">
    <w:name w:val="Medium List 1 Accent 3"/>
    <w:basedOn w:val="88"/>
    <w:semiHidden/>
    <w:unhideWhenUsed/>
    <w:qFormat/>
    <w:uiPriority w:val="65"/>
    <w:rPr>
      <w:color w:val="000000" w:themeColor="text1"/>
      <w14:textFill>
        <w14:solidFill>
          <w14:schemeClr w14:val="tx1"/>
        </w14:solidFill>
      </w14:textFill>
    </w:rPr>
    <w:tblPr>
      <w:tblBorders>
        <w:top w:val="single" w:color="A5A5A5" w:themeColor="accent3" w:sz="8" w:space="0"/>
        <w:bottom w:val="single" w:color="A5A5A5" w:themeColor="accent3" w:sz="8" w:space="0"/>
      </w:tblBorders>
    </w:tblPr>
    <w:tblStylePr w:type="firstRow">
      <w:rPr>
        <w:rFonts w:asciiTheme="majorHAnsi" w:hAnsiTheme="majorHAnsi" w:eastAsiaTheme="majorEastAsia" w:cstheme="majorBidi"/>
      </w:rPr>
      <w:tblPr/>
      <w:tcPr>
        <w:tcBorders>
          <w:top w:val="nil"/>
          <w:bottom w:val="single" w:color="A5A5A5" w:themeColor="accent3" w:sz="8" w:space="0"/>
        </w:tcBorders>
      </w:tcPr>
    </w:tblStylePr>
    <w:tblStylePr w:type="lastRow">
      <w:rPr>
        <w:b/>
        <w:bCs/>
        <w:color w:val="44546A" w:themeColor="text2"/>
        <w14:textFill>
          <w14:solidFill>
            <w14:schemeClr w14:val="tx2"/>
          </w14:solidFill>
        </w14:textFill>
      </w:rPr>
      <w:tblPr/>
      <w:tcPr>
        <w:tcBorders>
          <w:top w:val="single" w:color="A5A5A5" w:themeColor="accent3" w:sz="8" w:space="0"/>
          <w:bottom w:val="single" w:color="A5A5A5" w:themeColor="accent3" w:sz="8" w:space="0"/>
        </w:tcBorders>
      </w:tcPr>
    </w:tblStylePr>
    <w:tblStylePr w:type="firstCol">
      <w:rPr>
        <w:b/>
        <w:bCs/>
      </w:rPr>
    </w:tblStylePr>
    <w:tblStylePr w:type="lastCol">
      <w:rPr>
        <w:b/>
        <w:bCs/>
      </w:rPr>
      <w:tblPr/>
      <w:tcPr>
        <w:tcBorders>
          <w:top w:val="single" w:color="A5A5A5" w:themeColor="accent3" w:sz="8" w:space="0"/>
          <w:bottom w:val="single" w:color="A5A5A5" w:themeColor="accent3" w:sz="8" w:space="0"/>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172">
    <w:name w:val="Medium List 1 Accent 4"/>
    <w:basedOn w:val="88"/>
    <w:semiHidden/>
    <w:unhideWhenUsed/>
    <w:qFormat/>
    <w:uiPriority w:val="65"/>
    <w:rPr>
      <w:color w:val="000000" w:themeColor="text1"/>
      <w14:textFill>
        <w14:solidFill>
          <w14:schemeClr w14:val="tx1"/>
        </w14:solidFill>
      </w14:textFill>
    </w:rPr>
    <w:tblPr>
      <w:tblBorders>
        <w:top w:val="single" w:color="FFC000" w:themeColor="accent4" w:sz="8" w:space="0"/>
        <w:bottom w:val="single" w:color="FFC000" w:themeColor="accent4" w:sz="8" w:space="0"/>
      </w:tblBorders>
    </w:tblPr>
    <w:tblStylePr w:type="firstRow">
      <w:rPr>
        <w:rFonts w:asciiTheme="majorHAnsi" w:hAnsiTheme="majorHAnsi" w:eastAsiaTheme="majorEastAsia" w:cstheme="majorBidi"/>
      </w:rPr>
      <w:tblPr/>
      <w:tcPr>
        <w:tcBorders>
          <w:top w:val="nil"/>
          <w:bottom w:val="single" w:color="FFC000" w:themeColor="accent4" w:sz="8" w:space="0"/>
        </w:tcBorders>
      </w:tcPr>
    </w:tblStylePr>
    <w:tblStylePr w:type="lastRow">
      <w:rPr>
        <w:b/>
        <w:bCs/>
        <w:color w:val="44546A" w:themeColor="text2"/>
        <w14:textFill>
          <w14:solidFill>
            <w14:schemeClr w14:val="tx2"/>
          </w14:solidFill>
        </w14:textFill>
      </w:rPr>
      <w:tblPr/>
      <w:tcPr>
        <w:tcBorders>
          <w:top w:val="single" w:color="FFC000" w:themeColor="accent4" w:sz="8" w:space="0"/>
          <w:bottom w:val="single" w:color="FFC000" w:themeColor="accent4" w:sz="8" w:space="0"/>
        </w:tcBorders>
      </w:tcPr>
    </w:tblStylePr>
    <w:tblStylePr w:type="firstCol">
      <w:rPr>
        <w:b/>
        <w:bCs/>
      </w:rPr>
    </w:tblStylePr>
    <w:tblStylePr w:type="lastCol">
      <w:rPr>
        <w:b/>
        <w:bCs/>
      </w:rPr>
      <w:tblPr/>
      <w:tcPr>
        <w:tcBorders>
          <w:top w:val="single" w:color="FFC000" w:themeColor="accent4" w:sz="8" w:space="0"/>
          <w:bottom w:val="single" w:color="FFC000" w:themeColor="accent4" w:sz="8" w:space="0"/>
        </w:tcBorders>
      </w:tcPr>
    </w:tblStylePr>
    <w:tblStylePr w:type="band1Vert">
      <w:tblPr/>
      <w:tcPr>
        <w:shd w:val="clear" w:color="auto" w:fill="FFEFBF" w:themeFill="accent4" w:themeFillTint="3F"/>
      </w:tcPr>
    </w:tblStylePr>
    <w:tblStylePr w:type="band1Horz">
      <w:tblPr/>
      <w:tcPr>
        <w:shd w:val="clear" w:color="auto" w:fill="FFEFBF" w:themeFill="accent4" w:themeFillTint="3F"/>
      </w:tcPr>
    </w:tblStylePr>
  </w:style>
  <w:style w:type="table" w:styleId="173">
    <w:name w:val="Medium List 1 Accent 5"/>
    <w:basedOn w:val="88"/>
    <w:semiHidden/>
    <w:unhideWhenUsed/>
    <w:qFormat/>
    <w:uiPriority w:val="65"/>
    <w:rPr>
      <w:color w:val="000000" w:themeColor="text1"/>
      <w14:textFill>
        <w14:solidFill>
          <w14:schemeClr w14:val="tx1"/>
        </w14:solidFill>
      </w14:textFill>
    </w:rPr>
    <w:tblPr>
      <w:tblBorders>
        <w:top w:val="single" w:color="4472C4" w:themeColor="accent5" w:sz="8" w:space="0"/>
        <w:bottom w:val="single" w:color="4472C4" w:themeColor="accent5" w:sz="8" w:space="0"/>
      </w:tblBorders>
    </w:tblPr>
    <w:tblStylePr w:type="firstRow">
      <w:rPr>
        <w:rFonts w:asciiTheme="majorHAnsi" w:hAnsiTheme="majorHAnsi" w:eastAsiaTheme="majorEastAsia" w:cstheme="majorBidi"/>
      </w:rPr>
      <w:tblPr/>
      <w:tcPr>
        <w:tcBorders>
          <w:top w:val="nil"/>
          <w:bottom w:val="single" w:color="4472C4" w:themeColor="accent5" w:sz="8" w:space="0"/>
        </w:tcBorders>
      </w:tcPr>
    </w:tblStylePr>
    <w:tblStylePr w:type="lastRow">
      <w:rPr>
        <w:b/>
        <w:bCs/>
        <w:color w:val="44546A" w:themeColor="text2"/>
        <w14:textFill>
          <w14:solidFill>
            <w14:schemeClr w14:val="tx2"/>
          </w14:solidFill>
        </w14:textFill>
      </w:rPr>
      <w:tblPr/>
      <w:tcPr>
        <w:tcBorders>
          <w:top w:val="single" w:color="4472C4" w:themeColor="accent5" w:sz="8" w:space="0"/>
          <w:bottom w:val="single" w:color="4472C4" w:themeColor="accent5" w:sz="8" w:space="0"/>
        </w:tcBorders>
      </w:tcPr>
    </w:tblStylePr>
    <w:tblStylePr w:type="firstCol">
      <w:rPr>
        <w:b/>
        <w:bCs/>
      </w:rPr>
    </w:tblStylePr>
    <w:tblStylePr w:type="lastCol">
      <w:rPr>
        <w:b/>
        <w:bCs/>
      </w:rPr>
      <w:tblPr/>
      <w:tcPr>
        <w:tcBorders>
          <w:top w:val="single" w:color="4472C4" w:themeColor="accent5" w:sz="8" w:space="0"/>
          <w:bottom w:val="single" w:color="4472C4" w:themeColor="accent5" w:sz="8" w:space="0"/>
        </w:tcBorders>
      </w:tcPr>
    </w:tblStylePr>
    <w:tblStylePr w:type="band1Vert">
      <w:tblPr/>
      <w:tcPr>
        <w:shd w:val="clear" w:color="auto" w:fill="D0DCF0" w:themeFill="accent5" w:themeFillTint="3F"/>
      </w:tcPr>
    </w:tblStylePr>
    <w:tblStylePr w:type="band1Horz">
      <w:tblPr/>
      <w:tcPr>
        <w:shd w:val="clear" w:color="auto" w:fill="D0DCF0" w:themeFill="accent5" w:themeFillTint="3F"/>
      </w:tcPr>
    </w:tblStylePr>
  </w:style>
  <w:style w:type="table" w:styleId="174">
    <w:name w:val="Medium List 1 Accent 6"/>
    <w:basedOn w:val="88"/>
    <w:semiHidden/>
    <w:unhideWhenUsed/>
    <w:qFormat/>
    <w:uiPriority w:val="65"/>
    <w:rPr>
      <w:color w:val="000000" w:themeColor="text1"/>
      <w14:textFill>
        <w14:solidFill>
          <w14:schemeClr w14:val="tx1"/>
        </w14:solidFill>
      </w14:textFill>
    </w:rPr>
    <w:tblPr>
      <w:tblBorders>
        <w:top w:val="single" w:color="70AD47" w:themeColor="accent6" w:sz="8" w:space="0"/>
        <w:bottom w:val="single" w:color="70AD47" w:themeColor="accent6" w:sz="8" w:space="0"/>
      </w:tblBorders>
    </w:tblPr>
    <w:tblStylePr w:type="firstRow">
      <w:rPr>
        <w:rFonts w:asciiTheme="majorHAnsi" w:hAnsiTheme="majorHAnsi" w:eastAsiaTheme="majorEastAsia" w:cstheme="majorBidi"/>
      </w:rPr>
      <w:tblPr/>
      <w:tcPr>
        <w:tcBorders>
          <w:top w:val="nil"/>
          <w:bottom w:val="single" w:color="70AD47" w:themeColor="accent6" w:sz="8" w:space="0"/>
        </w:tcBorders>
      </w:tcPr>
    </w:tblStylePr>
    <w:tblStylePr w:type="lastRow">
      <w:rPr>
        <w:b/>
        <w:bCs/>
        <w:color w:val="44546A" w:themeColor="text2"/>
        <w14:textFill>
          <w14:solidFill>
            <w14:schemeClr w14:val="tx2"/>
          </w14:solidFill>
        </w14:textFill>
      </w:rPr>
      <w:tblPr/>
      <w:tcPr>
        <w:tcBorders>
          <w:top w:val="single" w:color="70AD47" w:themeColor="accent6" w:sz="8" w:space="0"/>
          <w:bottom w:val="single" w:color="70AD47" w:themeColor="accent6" w:sz="8" w:space="0"/>
        </w:tcBorders>
      </w:tcPr>
    </w:tblStylePr>
    <w:tblStylePr w:type="firstCol">
      <w:rPr>
        <w:b/>
        <w:bCs/>
      </w:rPr>
    </w:tblStylePr>
    <w:tblStylePr w:type="lastCol">
      <w:rPr>
        <w:b/>
        <w:bCs/>
      </w:rPr>
      <w:tblPr/>
      <w:tcPr>
        <w:tcBorders>
          <w:top w:val="single" w:color="70AD47" w:themeColor="accent6" w:sz="8" w:space="0"/>
          <w:bottom w:val="single" w:color="70AD47" w:themeColor="accent6" w:sz="8" w:space="0"/>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175">
    <w:name w:val="Medium List 2"/>
    <w:basedOn w:val="88"/>
    <w:semiHidden/>
    <w:unhideWhenUsed/>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top w:val="nil"/>
          <w:bottom w:val="nil"/>
          <w:insideH w:val="nil"/>
          <w:insideV w:val="nil"/>
        </w:tcBorders>
        <w:shd w:val="clear" w:color="auto" w:fill="BFBFB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176">
    <w:name w:val="Medium List 2 Accent 1"/>
    <w:basedOn w:val="88"/>
    <w:semiHidden/>
    <w:unhideWhenUsed/>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5B9BD5" w:themeColor="accent1" w:sz="8" w:space="0"/>
        <w:left w:val="single" w:color="5B9BD5" w:themeColor="accent1" w:sz="8" w:space="0"/>
        <w:bottom w:val="single" w:color="5B9BD5" w:themeColor="accent1" w:sz="8" w:space="0"/>
        <w:right w:val="single" w:color="5B9BD5" w:themeColor="accent1" w:sz="8" w:space="0"/>
      </w:tblBorders>
    </w:tblPr>
    <w:tblStylePr w:type="firstRow">
      <w:rPr>
        <w:sz w:val="24"/>
        <w:szCs w:val="24"/>
      </w:rPr>
      <w:tblPr/>
      <w:tcPr>
        <w:tcBorders>
          <w:top w:val="nil"/>
          <w:left w:val="nil"/>
          <w:bottom w:val="single" w:color="5B9BD5" w:themeColor="accent1" w:sz="24" w:space="0"/>
          <w:right w:val="nil"/>
          <w:insideH w:val="nil"/>
          <w:insideV w:val="nil"/>
        </w:tcBorders>
        <w:shd w:val="clear" w:color="auto" w:fill="FFFFFF" w:themeFill="background1"/>
      </w:tcPr>
    </w:tblStylePr>
    <w:tblStylePr w:type="lastRow">
      <w:tblPr/>
      <w:tcPr>
        <w:tcBorders>
          <w:top w:val="single" w:color="5B9BD5"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5B9BD5" w:themeColor="accent1" w:sz="8" w:space="0"/>
          <w:insideH w:val="nil"/>
          <w:insideV w:val="nil"/>
        </w:tcBorders>
        <w:shd w:val="clear" w:color="auto" w:fill="FFFFFF" w:themeFill="background1"/>
      </w:tcPr>
    </w:tblStylePr>
    <w:tblStylePr w:type="lastCol">
      <w:tblPr/>
      <w:tcPr>
        <w:tcBorders>
          <w:top w:val="nil"/>
          <w:left w:val="single" w:color="5B9BD5"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177">
    <w:name w:val="Medium List 2 Accent 2"/>
    <w:basedOn w:val="88"/>
    <w:semiHidden/>
    <w:unhideWhenUsed/>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ED7D31" w:themeColor="accent2" w:sz="8" w:space="0"/>
        <w:left w:val="single" w:color="ED7D31" w:themeColor="accent2" w:sz="8" w:space="0"/>
        <w:bottom w:val="single" w:color="ED7D31" w:themeColor="accent2" w:sz="8" w:space="0"/>
        <w:right w:val="single" w:color="ED7D31" w:themeColor="accent2" w:sz="8" w:space="0"/>
      </w:tblBorders>
    </w:tblPr>
    <w:tblStylePr w:type="firstRow">
      <w:rPr>
        <w:sz w:val="24"/>
        <w:szCs w:val="24"/>
      </w:rPr>
      <w:tblPr/>
      <w:tcPr>
        <w:tcBorders>
          <w:top w:val="nil"/>
          <w:left w:val="nil"/>
          <w:bottom w:val="single" w:color="ED7D31" w:themeColor="accent2" w:sz="24" w:space="0"/>
          <w:right w:val="nil"/>
          <w:insideH w:val="nil"/>
          <w:insideV w:val="nil"/>
        </w:tcBorders>
        <w:shd w:val="clear" w:color="auto" w:fill="FFFFFF" w:themeFill="background1"/>
      </w:tcPr>
    </w:tblStylePr>
    <w:tblStylePr w:type="lastRow">
      <w:tblPr/>
      <w:tcPr>
        <w:tcBorders>
          <w:top w:val="single" w:color="ED7D31"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ED7D31" w:themeColor="accent2" w:sz="8" w:space="0"/>
          <w:insideH w:val="nil"/>
          <w:insideV w:val="nil"/>
        </w:tcBorders>
        <w:shd w:val="clear" w:color="auto" w:fill="FFFFFF" w:themeFill="background1"/>
      </w:tcPr>
    </w:tblStylePr>
    <w:tblStylePr w:type="lastCol">
      <w:tblPr/>
      <w:tcPr>
        <w:tcBorders>
          <w:top w:val="nil"/>
          <w:left w:val="single" w:color="ED7D31"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C" w:themeFill="accent2" w:themeFillTint="3F"/>
      </w:tcPr>
    </w:tblStylePr>
    <w:tblStylePr w:type="band1Horz">
      <w:tblPr/>
      <w:tcPr>
        <w:tcBorders>
          <w:top w:val="nil"/>
          <w:bottom w:val="nil"/>
          <w:insideH w:val="nil"/>
          <w:insideV w:val="nil"/>
        </w:tcBorders>
        <w:shd w:val="clear" w:color="auto" w:fill="FADE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178">
    <w:name w:val="Medium List 2 Accent 3"/>
    <w:basedOn w:val="88"/>
    <w:semiHidden/>
    <w:unhideWhenUsed/>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A5A5A5" w:themeColor="accent3" w:sz="8" w:space="0"/>
        <w:left w:val="single" w:color="A5A5A5" w:themeColor="accent3" w:sz="8" w:space="0"/>
        <w:bottom w:val="single" w:color="A5A5A5" w:themeColor="accent3" w:sz="8" w:space="0"/>
        <w:right w:val="single" w:color="A5A5A5" w:themeColor="accent3" w:sz="8" w:space="0"/>
      </w:tblBorders>
    </w:tblPr>
    <w:tblStylePr w:type="firstRow">
      <w:rPr>
        <w:sz w:val="24"/>
        <w:szCs w:val="24"/>
      </w:rPr>
      <w:tblPr/>
      <w:tcPr>
        <w:tcBorders>
          <w:top w:val="nil"/>
          <w:left w:val="nil"/>
          <w:bottom w:val="single" w:color="A5A5A5" w:themeColor="accent3" w:sz="24" w:space="0"/>
          <w:right w:val="nil"/>
          <w:insideH w:val="nil"/>
          <w:insideV w:val="nil"/>
        </w:tcBorders>
        <w:shd w:val="clear" w:color="auto" w:fill="FFFFFF" w:themeFill="background1"/>
      </w:tcPr>
    </w:tblStylePr>
    <w:tblStylePr w:type="lastRow">
      <w:tblPr/>
      <w:tcPr>
        <w:tcBorders>
          <w:top w:val="single" w:color="A5A5A5"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A5A5A5" w:themeColor="accent3" w:sz="8" w:space="0"/>
          <w:insideH w:val="nil"/>
          <w:insideV w:val="nil"/>
        </w:tcBorders>
        <w:shd w:val="clear" w:color="auto" w:fill="FFFFFF" w:themeFill="background1"/>
      </w:tcPr>
    </w:tblStylePr>
    <w:tblStylePr w:type="lastCol">
      <w:tblPr/>
      <w:tcPr>
        <w:tcBorders>
          <w:top w:val="nil"/>
          <w:left w:val="single" w:color="A5A5A5"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179">
    <w:name w:val="Medium List 2 Accent 4"/>
    <w:basedOn w:val="88"/>
    <w:semiHidden/>
    <w:unhideWhenUsed/>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FFC000" w:themeColor="accent4" w:sz="8" w:space="0"/>
        <w:left w:val="single" w:color="FFC000" w:themeColor="accent4" w:sz="8" w:space="0"/>
        <w:bottom w:val="single" w:color="FFC000" w:themeColor="accent4" w:sz="8" w:space="0"/>
        <w:right w:val="single" w:color="FFC000" w:themeColor="accent4" w:sz="8" w:space="0"/>
      </w:tblBorders>
    </w:tblPr>
    <w:tblStylePr w:type="firstRow">
      <w:rPr>
        <w:sz w:val="24"/>
        <w:szCs w:val="24"/>
      </w:rPr>
      <w:tblPr/>
      <w:tcPr>
        <w:tcBorders>
          <w:top w:val="nil"/>
          <w:left w:val="nil"/>
          <w:bottom w:val="single" w:color="FFC000" w:themeColor="accent4" w:sz="24" w:space="0"/>
          <w:right w:val="nil"/>
          <w:insideH w:val="nil"/>
          <w:insideV w:val="nil"/>
        </w:tcBorders>
        <w:shd w:val="clear" w:color="auto" w:fill="FFFFFF" w:themeFill="background1"/>
      </w:tcPr>
    </w:tblStylePr>
    <w:tblStylePr w:type="lastRow">
      <w:tblPr/>
      <w:tcPr>
        <w:tcBorders>
          <w:top w:val="single" w:color="FFC000"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FC000" w:themeColor="accent4" w:sz="8" w:space="0"/>
          <w:insideH w:val="nil"/>
          <w:insideV w:val="nil"/>
        </w:tcBorders>
        <w:shd w:val="clear" w:color="auto" w:fill="FFFFFF" w:themeFill="background1"/>
      </w:tcPr>
    </w:tblStylePr>
    <w:tblStylePr w:type="lastCol">
      <w:tblPr/>
      <w:tcPr>
        <w:tcBorders>
          <w:top w:val="nil"/>
          <w:left w:val="single" w:color="FFC000"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BF" w:themeFill="accent4" w:themeFillTint="3F"/>
      </w:tcPr>
    </w:tblStylePr>
    <w:tblStylePr w:type="band1Horz">
      <w:tblPr/>
      <w:tcPr>
        <w:tcBorders>
          <w:top w:val="nil"/>
          <w:bottom w:val="nil"/>
          <w:insideH w:val="nil"/>
          <w:insideV w:val="nil"/>
        </w:tcBorders>
        <w:shd w:val="clear" w:color="auto" w:fill="FFEFB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180">
    <w:name w:val="Medium List 2 Accent 5"/>
    <w:basedOn w:val="88"/>
    <w:semiHidden/>
    <w:unhideWhenUsed/>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4472C4" w:themeColor="accent5" w:sz="8" w:space="0"/>
        <w:left w:val="single" w:color="4472C4" w:themeColor="accent5" w:sz="8" w:space="0"/>
        <w:bottom w:val="single" w:color="4472C4" w:themeColor="accent5" w:sz="8" w:space="0"/>
        <w:right w:val="single" w:color="4472C4" w:themeColor="accent5" w:sz="8" w:space="0"/>
      </w:tblBorders>
    </w:tblPr>
    <w:tblStylePr w:type="firstRow">
      <w:rPr>
        <w:sz w:val="24"/>
        <w:szCs w:val="24"/>
      </w:rPr>
      <w:tblPr/>
      <w:tcPr>
        <w:tcBorders>
          <w:top w:val="nil"/>
          <w:left w:val="nil"/>
          <w:bottom w:val="single" w:color="4472C4" w:themeColor="accent5" w:sz="24" w:space="0"/>
          <w:right w:val="nil"/>
          <w:insideH w:val="nil"/>
          <w:insideV w:val="nil"/>
        </w:tcBorders>
        <w:shd w:val="clear" w:color="auto" w:fill="FFFFFF" w:themeFill="background1"/>
      </w:tcPr>
    </w:tblStylePr>
    <w:tblStylePr w:type="lastRow">
      <w:tblPr/>
      <w:tcPr>
        <w:tcBorders>
          <w:top w:val="single" w:color="4472C4"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472C4" w:themeColor="accent5" w:sz="8" w:space="0"/>
          <w:insideH w:val="nil"/>
          <w:insideV w:val="nil"/>
        </w:tcBorders>
        <w:shd w:val="clear" w:color="auto" w:fill="FFFFFF" w:themeFill="background1"/>
      </w:tcPr>
    </w:tblStylePr>
    <w:tblStylePr w:type="lastCol">
      <w:tblPr/>
      <w:tcPr>
        <w:tcBorders>
          <w:top w:val="nil"/>
          <w:left w:val="single" w:color="4472C4"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CF0" w:themeFill="accent5" w:themeFillTint="3F"/>
      </w:tcPr>
    </w:tblStylePr>
    <w:tblStylePr w:type="band1Horz">
      <w:tblPr/>
      <w:tcPr>
        <w:tcBorders>
          <w:top w:val="nil"/>
          <w:bottom w:val="nil"/>
          <w:insideH w:val="nil"/>
          <w:insideV w:val="nil"/>
        </w:tcBorders>
        <w:shd w:val="clear" w:color="auto" w:fill="D0DC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181">
    <w:name w:val="Medium List 2 Accent 6"/>
    <w:basedOn w:val="88"/>
    <w:semiHidden/>
    <w:unhideWhenUsed/>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70AD47" w:themeColor="accent6" w:sz="8" w:space="0"/>
        <w:left w:val="single" w:color="70AD47" w:themeColor="accent6" w:sz="8" w:space="0"/>
        <w:bottom w:val="single" w:color="70AD47" w:themeColor="accent6" w:sz="8" w:space="0"/>
        <w:right w:val="single" w:color="70AD47" w:themeColor="accent6" w:sz="8" w:space="0"/>
      </w:tblBorders>
    </w:tblPr>
    <w:tblStylePr w:type="firstRow">
      <w:rPr>
        <w:sz w:val="24"/>
        <w:szCs w:val="24"/>
      </w:rPr>
      <w:tblPr/>
      <w:tcPr>
        <w:tcBorders>
          <w:top w:val="nil"/>
          <w:left w:val="nil"/>
          <w:bottom w:val="single" w:color="70AD47" w:themeColor="accent6" w:sz="24" w:space="0"/>
          <w:right w:val="nil"/>
          <w:insideH w:val="nil"/>
          <w:insideV w:val="nil"/>
        </w:tcBorders>
        <w:shd w:val="clear" w:color="auto" w:fill="FFFFFF" w:themeFill="background1"/>
      </w:tcPr>
    </w:tblStylePr>
    <w:tblStylePr w:type="lastRow">
      <w:tblPr/>
      <w:tcPr>
        <w:tcBorders>
          <w:top w:val="single" w:color="70AD47"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70AD47" w:themeColor="accent6" w:sz="8" w:space="0"/>
          <w:insideH w:val="nil"/>
          <w:insideV w:val="nil"/>
        </w:tcBorders>
        <w:shd w:val="clear" w:color="auto" w:fill="FFFFFF" w:themeFill="background1"/>
      </w:tcPr>
    </w:tblStylePr>
    <w:tblStylePr w:type="lastCol">
      <w:tblPr/>
      <w:tcPr>
        <w:tcBorders>
          <w:top w:val="nil"/>
          <w:left w:val="single" w:color="70AD47"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82">
    <w:name w:val="Medium Grid 1"/>
    <w:basedOn w:val="88"/>
    <w:semiHidden/>
    <w:unhideWhenUsed/>
    <w:qFormat/>
    <w:uiPriority w:val="67"/>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Pr>
    <w:tcPr>
      <w:shd w:val="clear" w:color="auto" w:fill="BFBFBF" w:themeFill="text1" w:themeFillTint="3F"/>
    </w:tcPr>
    <w:tblStylePr w:type="firstRow">
      <w:rPr>
        <w:b/>
        <w:bCs/>
      </w:rPr>
    </w:tblStylePr>
    <w:tblStylePr w:type="lastRow">
      <w:rPr>
        <w:b/>
        <w:bCs/>
      </w:rPr>
      <w:tblPr/>
      <w:tcPr>
        <w:tcBorders>
          <w:top w:val="single" w:color="3F3F3F" w:themeColor="text1" w:themeTint="BF" w:sz="18" w:space="0"/>
        </w:tcBorders>
      </w:tcPr>
    </w:tblStylePr>
    <w:tblStylePr w:type="firstCol">
      <w:rPr>
        <w:b/>
        <w:bCs/>
      </w:rPr>
    </w:tblStylePr>
    <w:tblStylePr w:type="lastCol">
      <w:rPr>
        <w:b/>
        <w:bCs/>
      </w:r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183">
    <w:name w:val="Medium Grid 1 Accent 1"/>
    <w:basedOn w:val="88"/>
    <w:semiHidden/>
    <w:unhideWhenUsed/>
    <w:qFormat/>
    <w:uiPriority w:val="67"/>
    <w:tblPr>
      <w:tblBorders>
        <w:top w:val="single" w:color="84B4DF" w:themeColor="accent1" w:themeTint="BF" w:sz="8" w:space="0"/>
        <w:left w:val="single" w:color="84B4DF" w:themeColor="accent1" w:themeTint="BF" w:sz="8" w:space="0"/>
        <w:bottom w:val="single" w:color="84B4DF" w:themeColor="accent1" w:themeTint="BF" w:sz="8" w:space="0"/>
        <w:right w:val="single" w:color="84B4DF" w:themeColor="accent1" w:themeTint="BF" w:sz="8" w:space="0"/>
        <w:insideH w:val="single" w:color="84B4DF" w:themeColor="accent1" w:themeTint="BF" w:sz="8" w:space="0"/>
        <w:insideV w:val="single" w:color="84B4DF" w:themeColor="accent1" w:themeTint="BF" w:sz="8" w:space="0"/>
      </w:tblBorders>
    </w:tblPr>
    <w:tcPr>
      <w:shd w:val="clear" w:color="auto" w:fill="D6E6F4" w:themeFill="accent1" w:themeFillTint="3F"/>
    </w:tcPr>
    <w:tblStylePr w:type="firstRow">
      <w:rPr>
        <w:b/>
        <w:bCs/>
      </w:rPr>
    </w:tblStylePr>
    <w:tblStylePr w:type="lastRow">
      <w:rPr>
        <w:b/>
        <w:bCs/>
      </w:rPr>
      <w:tblPr/>
      <w:tcPr>
        <w:tcBorders>
          <w:top w:val="single" w:color="84B4DF" w:themeColor="accent1" w:themeTint="BF" w:sz="18" w:space="0"/>
        </w:tcBorders>
      </w:tcPr>
    </w:tblStylePr>
    <w:tblStylePr w:type="firstCol">
      <w:rPr>
        <w:b/>
        <w:bCs/>
      </w:rPr>
    </w:tblStylePr>
    <w:tblStylePr w:type="lastCol">
      <w:rPr>
        <w:b/>
        <w:bCs/>
      </w:rPr>
    </w:tblStylePr>
    <w:tblStylePr w:type="band1Vert">
      <w:tblPr/>
      <w:tcPr>
        <w:shd w:val="clear" w:color="auto" w:fill="ADCDEA" w:themeFill="accent1" w:themeFillTint="7F"/>
      </w:tcPr>
    </w:tblStylePr>
    <w:tblStylePr w:type="band1Horz">
      <w:tblPr/>
      <w:tcPr>
        <w:shd w:val="clear" w:color="auto" w:fill="ADCDEA" w:themeFill="accent1" w:themeFillTint="7F"/>
      </w:tcPr>
    </w:tblStylePr>
  </w:style>
  <w:style w:type="table" w:styleId="184">
    <w:name w:val="Medium Grid 1 Accent 2"/>
    <w:basedOn w:val="88"/>
    <w:semiHidden/>
    <w:unhideWhenUsed/>
    <w:qFormat/>
    <w:uiPriority w:val="67"/>
    <w:tblPr>
      <w:tblBorders>
        <w:top w:val="single" w:color="F19D64" w:themeColor="accent2" w:themeTint="BF" w:sz="8" w:space="0"/>
        <w:left w:val="single" w:color="F19D64" w:themeColor="accent2" w:themeTint="BF" w:sz="8" w:space="0"/>
        <w:bottom w:val="single" w:color="F19D64" w:themeColor="accent2" w:themeTint="BF" w:sz="8" w:space="0"/>
        <w:right w:val="single" w:color="F19D64" w:themeColor="accent2" w:themeTint="BF" w:sz="8" w:space="0"/>
        <w:insideH w:val="single" w:color="F19D64" w:themeColor="accent2" w:themeTint="BF" w:sz="8" w:space="0"/>
        <w:insideV w:val="single" w:color="F19D64" w:themeColor="accent2" w:themeTint="BF" w:sz="8" w:space="0"/>
      </w:tblBorders>
    </w:tblPr>
    <w:tcPr>
      <w:shd w:val="clear" w:color="auto" w:fill="FADECC" w:themeFill="accent2" w:themeFillTint="3F"/>
    </w:tcPr>
    <w:tblStylePr w:type="firstRow">
      <w:rPr>
        <w:b/>
        <w:bCs/>
      </w:rPr>
    </w:tblStylePr>
    <w:tblStylePr w:type="lastRow">
      <w:rPr>
        <w:b/>
        <w:bCs/>
      </w:rPr>
      <w:tblPr/>
      <w:tcPr>
        <w:tcBorders>
          <w:top w:val="single" w:color="F19D64" w:themeColor="accent2" w:themeTint="BF" w:sz="18" w:space="0"/>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185">
    <w:name w:val="Medium Grid 1 Accent 3"/>
    <w:basedOn w:val="88"/>
    <w:semiHidden/>
    <w:unhideWhenUsed/>
    <w:qFormat/>
    <w:uiPriority w:val="67"/>
    <w:tblPr>
      <w:tblBorders>
        <w:top w:val="single" w:color="BBBBBB" w:themeColor="accent3" w:themeTint="BF" w:sz="8" w:space="0"/>
        <w:left w:val="single" w:color="BBBBBB" w:themeColor="accent3" w:themeTint="BF" w:sz="8" w:space="0"/>
        <w:bottom w:val="single" w:color="BBBBBB" w:themeColor="accent3" w:themeTint="BF" w:sz="8" w:space="0"/>
        <w:right w:val="single" w:color="BBBBBB" w:themeColor="accent3" w:themeTint="BF" w:sz="8" w:space="0"/>
        <w:insideH w:val="single" w:color="BBBBBB" w:themeColor="accent3" w:themeTint="BF" w:sz="8" w:space="0"/>
        <w:insideV w:val="single" w:color="BBBBBB" w:themeColor="accent3" w:themeTint="BF" w:sz="8" w:space="0"/>
      </w:tblBorders>
    </w:tblPr>
    <w:tcPr>
      <w:shd w:val="clear" w:color="auto" w:fill="E8E8E8" w:themeFill="accent3" w:themeFillTint="3F"/>
    </w:tcPr>
    <w:tblStylePr w:type="firstRow">
      <w:rPr>
        <w:b/>
        <w:bCs/>
      </w:rPr>
    </w:tblStylePr>
    <w:tblStylePr w:type="lastRow">
      <w:rPr>
        <w:b/>
        <w:bCs/>
      </w:rPr>
      <w:tblPr/>
      <w:tcPr>
        <w:tcBorders>
          <w:top w:val="single" w:color="BBBBBB" w:themeColor="accent3" w:themeTint="BF" w:sz="18" w:space="0"/>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186">
    <w:name w:val="Medium Grid 1 Accent 4"/>
    <w:basedOn w:val="88"/>
    <w:semiHidden/>
    <w:unhideWhenUsed/>
    <w:qFormat/>
    <w:uiPriority w:val="67"/>
    <w:tblPr>
      <w:tblBorders>
        <w:top w:val="single" w:color="FFCF3F" w:themeColor="accent4" w:themeTint="BF" w:sz="8" w:space="0"/>
        <w:left w:val="single" w:color="FFCF3F" w:themeColor="accent4" w:themeTint="BF" w:sz="8" w:space="0"/>
        <w:bottom w:val="single" w:color="FFCF3F" w:themeColor="accent4" w:themeTint="BF" w:sz="8" w:space="0"/>
        <w:right w:val="single" w:color="FFCF3F" w:themeColor="accent4" w:themeTint="BF" w:sz="8" w:space="0"/>
        <w:insideH w:val="single" w:color="FFCF3F" w:themeColor="accent4" w:themeTint="BF" w:sz="8" w:space="0"/>
        <w:insideV w:val="single" w:color="FFCF3F" w:themeColor="accent4" w:themeTint="BF" w:sz="8" w:space="0"/>
      </w:tblBorders>
    </w:tblPr>
    <w:tcPr>
      <w:shd w:val="clear" w:color="auto" w:fill="FFEFBF" w:themeFill="accent4" w:themeFillTint="3F"/>
    </w:tcPr>
    <w:tblStylePr w:type="firstRow">
      <w:rPr>
        <w:b/>
        <w:bCs/>
      </w:rPr>
    </w:tblStylePr>
    <w:tblStylePr w:type="lastRow">
      <w:rPr>
        <w:b/>
        <w:bCs/>
      </w:rPr>
      <w:tblPr/>
      <w:tcPr>
        <w:tcBorders>
          <w:top w:val="single" w:color="FFCF3F" w:themeColor="accent4" w:themeTint="BF" w:sz="18" w:space="0"/>
        </w:tcBorders>
      </w:tcPr>
    </w:tblStylePr>
    <w:tblStylePr w:type="firstCol">
      <w:rPr>
        <w:b/>
        <w:bCs/>
      </w:rPr>
    </w:tblStylePr>
    <w:tblStylePr w:type="lastCol">
      <w:rPr>
        <w:b/>
        <w:bCs/>
      </w:rPr>
    </w:tblStylePr>
    <w:tblStylePr w:type="band1Vert">
      <w:tblPr/>
      <w:tcPr>
        <w:shd w:val="clear" w:color="auto" w:fill="FFDF7F" w:themeFill="accent4" w:themeFillTint="7F"/>
      </w:tcPr>
    </w:tblStylePr>
    <w:tblStylePr w:type="band1Horz">
      <w:tblPr/>
      <w:tcPr>
        <w:shd w:val="clear" w:color="auto" w:fill="FFDF7F" w:themeFill="accent4" w:themeFillTint="7F"/>
      </w:tcPr>
    </w:tblStylePr>
  </w:style>
  <w:style w:type="table" w:styleId="187">
    <w:name w:val="Medium Grid 1 Accent 5"/>
    <w:basedOn w:val="88"/>
    <w:semiHidden/>
    <w:unhideWhenUsed/>
    <w:qFormat/>
    <w:uiPriority w:val="67"/>
    <w:tblPr>
      <w:tblBorders>
        <w:top w:val="single" w:color="7295D2" w:themeColor="accent5" w:themeTint="BF" w:sz="8" w:space="0"/>
        <w:left w:val="single" w:color="7295D2" w:themeColor="accent5" w:themeTint="BF" w:sz="8" w:space="0"/>
        <w:bottom w:val="single" w:color="7295D2" w:themeColor="accent5" w:themeTint="BF" w:sz="8" w:space="0"/>
        <w:right w:val="single" w:color="7295D2" w:themeColor="accent5" w:themeTint="BF" w:sz="8" w:space="0"/>
        <w:insideH w:val="single" w:color="7295D2" w:themeColor="accent5" w:themeTint="BF" w:sz="8" w:space="0"/>
        <w:insideV w:val="single" w:color="7295D2" w:themeColor="accent5" w:themeTint="BF" w:sz="8" w:space="0"/>
      </w:tblBorders>
    </w:tblPr>
    <w:tcPr>
      <w:shd w:val="clear" w:color="auto" w:fill="D0DCF0" w:themeFill="accent5" w:themeFillTint="3F"/>
    </w:tcPr>
    <w:tblStylePr w:type="firstRow">
      <w:rPr>
        <w:b/>
        <w:bCs/>
      </w:rPr>
    </w:tblStylePr>
    <w:tblStylePr w:type="lastRow">
      <w:rPr>
        <w:b/>
        <w:bCs/>
      </w:rPr>
      <w:tblPr/>
      <w:tcPr>
        <w:tcBorders>
          <w:top w:val="single" w:color="7295D2" w:themeColor="accent5" w:themeTint="BF" w:sz="18" w:space="0"/>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188">
    <w:name w:val="Medium Grid 1 Accent 6"/>
    <w:basedOn w:val="88"/>
    <w:semiHidden/>
    <w:unhideWhenUsed/>
    <w:qFormat/>
    <w:uiPriority w:val="67"/>
    <w:tblPr>
      <w:tblBorders>
        <w:top w:val="single" w:color="93C571" w:themeColor="accent6" w:themeTint="BF" w:sz="8" w:space="0"/>
        <w:left w:val="single" w:color="93C571" w:themeColor="accent6" w:themeTint="BF" w:sz="8" w:space="0"/>
        <w:bottom w:val="single" w:color="93C571" w:themeColor="accent6" w:themeTint="BF" w:sz="8" w:space="0"/>
        <w:right w:val="single" w:color="93C571" w:themeColor="accent6" w:themeTint="BF" w:sz="8" w:space="0"/>
        <w:insideH w:val="single" w:color="93C571" w:themeColor="accent6" w:themeTint="BF" w:sz="8" w:space="0"/>
        <w:insideV w:val="single" w:color="93C571" w:themeColor="accent6" w:themeTint="BF" w:sz="8" w:space="0"/>
      </w:tblBorders>
    </w:tblPr>
    <w:tcPr>
      <w:shd w:val="clear" w:color="auto" w:fill="DBEBD0" w:themeFill="accent6" w:themeFillTint="3F"/>
    </w:tcPr>
    <w:tblStylePr w:type="firstRow">
      <w:rPr>
        <w:b/>
        <w:bCs/>
      </w:rPr>
    </w:tblStylePr>
    <w:tblStylePr w:type="lastRow">
      <w:rPr>
        <w:b/>
        <w:bCs/>
      </w:rPr>
      <w:tblPr/>
      <w:tcPr>
        <w:tcBorders>
          <w:top w:val="single" w:color="93C571" w:themeColor="accent6" w:themeTint="BF" w:sz="18" w:space="0"/>
        </w:tcBorders>
      </w:tcPr>
    </w:tblStylePr>
    <w:tblStylePr w:type="firstCol">
      <w:rPr>
        <w:b/>
        <w:bCs/>
      </w:rPr>
    </w:tblStylePr>
    <w:tblStylePr w:type="lastCol">
      <w:rPr>
        <w:b/>
        <w:bCs/>
      </w:rPr>
    </w:tblStylePr>
    <w:tblStylePr w:type="band1Vert">
      <w:tblPr/>
      <w:tcPr>
        <w:shd w:val="clear" w:color="auto" w:fill="B7D8A1" w:themeFill="accent6" w:themeFillTint="7F"/>
      </w:tcPr>
    </w:tblStylePr>
    <w:tblStylePr w:type="band1Horz">
      <w:tblPr/>
      <w:tcPr>
        <w:shd w:val="clear" w:color="auto" w:fill="B7D8A1" w:themeFill="accent6" w:themeFillTint="7F"/>
      </w:tcPr>
    </w:tblStylePr>
  </w:style>
  <w:style w:type="table" w:styleId="189">
    <w:name w:val="Medium Grid 2"/>
    <w:basedOn w:val="88"/>
    <w:semiHidden/>
    <w:unhideWhenUsed/>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BFBFBF" w:themeFill="text1" w:themeFillTint="3F"/>
    </w:tcPr>
    <w:tblStylePr w:type="firstRow">
      <w:rPr>
        <w:b/>
        <w:bCs/>
        <w:color w:val="000000" w:themeColor="text1"/>
        <w14:textFill>
          <w14:solidFill>
            <w14:schemeClr w14:val="tx1"/>
          </w14:solidFill>
        </w14:textFill>
      </w:rPr>
      <w:tblPr/>
      <w:tcPr>
        <w:shd w:val="clear" w:color="auto" w:fill="E5E5E5" w:themeFill="tex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7F7F7F" w:themeFill="text1" w:themeFillTint="7F"/>
      </w:tcPr>
    </w:tblStylePr>
    <w:tblStylePr w:type="band1Horz">
      <w:tblPr/>
      <w:tcPr>
        <w:tcBorders>
          <w:insideH w:val="single" w:sz="6" w:space="0"/>
          <w:insideV w:val="single" w:sz="6" w:space="0"/>
        </w:tcBorders>
        <w:shd w:val="clear" w:color="auto" w:fill="7F7F7F" w:themeFill="text1" w:themeFillTint="7F"/>
      </w:tcPr>
    </w:tblStylePr>
    <w:tblStylePr w:type="nwCell">
      <w:tblPr/>
      <w:tcPr>
        <w:shd w:val="clear" w:color="auto" w:fill="FFFFFF" w:themeFill="background1"/>
      </w:tcPr>
    </w:tblStylePr>
  </w:style>
  <w:style w:type="table" w:styleId="190">
    <w:name w:val="Medium Grid 2 Accent 1"/>
    <w:basedOn w:val="88"/>
    <w:semiHidden/>
    <w:unhideWhenUsed/>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5B9BD5" w:themeColor="accent1" w:sz="8" w:space="0"/>
        <w:left w:val="single" w:color="5B9BD5" w:themeColor="accent1" w:sz="8" w:space="0"/>
        <w:bottom w:val="single" w:color="5B9BD5" w:themeColor="accent1" w:sz="8" w:space="0"/>
        <w:right w:val="single" w:color="5B9BD5" w:themeColor="accent1" w:sz="8" w:space="0"/>
        <w:insideH w:val="single" w:color="5B9BD5" w:themeColor="accent1" w:sz="8" w:space="0"/>
        <w:insideV w:val="single" w:color="5B9BD5" w:themeColor="accent1" w:sz="8" w:space="0"/>
      </w:tblBorders>
    </w:tblPr>
    <w:tcPr>
      <w:shd w:val="clear" w:color="auto" w:fill="D6E6F4" w:themeFill="accent1" w:themeFillTint="3F"/>
    </w:tcPr>
    <w:tblStylePr w:type="firstRow">
      <w:rPr>
        <w:b/>
        <w:bCs/>
        <w:color w:val="000000" w:themeColor="text1"/>
        <w14:textFill>
          <w14:solidFill>
            <w14:schemeClr w14:val="tx1"/>
          </w14:solidFill>
        </w14:textFill>
      </w:rPr>
      <w:tblPr/>
      <w:tcPr>
        <w:shd w:val="clear" w:color="auto" w:fill="EEF5FA"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DEA" w:themeFill="accent1" w:themeFillTint="7F"/>
      </w:tcPr>
    </w:tblStylePr>
    <w:tblStylePr w:type="band1Horz">
      <w:tblPr/>
      <w:tcPr>
        <w:tcBorders>
          <w:insideH w:val="single" w:sz="6" w:space="0"/>
          <w:insideV w:val="single" w:sz="6" w:space="0"/>
        </w:tcBorders>
        <w:shd w:val="clear" w:color="auto" w:fill="ADCDEA" w:themeFill="accent1" w:themeFillTint="7F"/>
      </w:tcPr>
    </w:tblStylePr>
    <w:tblStylePr w:type="nwCell">
      <w:tblPr/>
      <w:tcPr>
        <w:shd w:val="clear" w:color="auto" w:fill="FFFFFF" w:themeFill="background1"/>
      </w:tcPr>
    </w:tblStylePr>
  </w:style>
  <w:style w:type="table" w:styleId="191">
    <w:name w:val="Medium Grid 2 Accent 2"/>
    <w:basedOn w:val="88"/>
    <w:semiHidden/>
    <w:unhideWhenUsed/>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ED7D31" w:themeColor="accent2" w:sz="8" w:space="0"/>
        <w:left w:val="single" w:color="ED7D31" w:themeColor="accent2" w:sz="8" w:space="0"/>
        <w:bottom w:val="single" w:color="ED7D31" w:themeColor="accent2" w:sz="8" w:space="0"/>
        <w:right w:val="single" w:color="ED7D31" w:themeColor="accent2" w:sz="8" w:space="0"/>
        <w:insideH w:val="single" w:color="ED7D31" w:themeColor="accent2" w:sz="8" w:space="0"/>
        <w:insideV w:val="single" w:color="ED7D31" w:themeColor="accent2" w:sz="8" w:space="0"/>
      </w:tblBorders>
    </w:tblPr>
    <w:tcPr>
      <w:shd w:val="clear" w:color="auto" w:fill="FADECC" w:themeFill="accent2" w:themeFillTint="3F"/>
    </w:tcPr>
    <w:tblStylePr w:type="firstRow">
      <w:rPr>
        <w:b/>
        <w:bCs/>
        <w:color w:val="000000" w:themeColor="text1"/>
        <w14:textFill>
          <w14:solidFill>
            <w14:schemeClr w14:val="tx1"/>
          </w14:solidFill>
        </w14:textFill>
      </w:rPr>
      <w:tblPr/>
      <w:tcPr>
        <w:shd w:val="clear" w:color="auto" w:fill="FDF2EA"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insideV w:val="single" w:sz="6" w:space="0"/>
        </w:tcBorders>
        <w:shd w:val="clear" w:color="auto" w:fill="F6BE98" w:themeFill="accent2" w:themeFillTint="7F"/>
      </w:tcPr>
    </w:tblStylePr>
    <w:tblStylePr w:type="nwCell">
      <w:tblPr/>
      <w:tcPr>
        <w:shd w:val="clear" w:color="auto" w:fill="FFFFFF" w:themeFill="background1"/>
      </w:tcPr>
    </w:tblStylePr>
  </w:style>
  <w:style w:type="table" w:styleId="192">
    <w:name w:val="Medium Grid 2 Accent 3"/>
    <w:basedOn w:val="88"/>
    <w:semiHidden/>
    <w:unhideWhenUsed/>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A5A5A5" w:themeColor="accent3" w:sz="8" w:space="0"/>
        <w:left w:val="single" w:color="A5A5A5" w:themeColor="accent3" w:sz="8" w:space="0"/>
        <w:bottom w:val="single" w:color="A5A5A5" w:themeColor="accent3" w:sz="8" w:space="0"/>
        <w:right w:val="single" w:color="A5A5A5" w:themeColor="accent3" w:sz="8" w:space="0"/>
        <w:insideH w:val="single" w:color="A5A5A5" w:themeColor="accent3" w:sz="8" w:space="0"/>
        <w:insideV w:val="single" w:color="A5A5A5" w:themeColor="accent3" w:sz="8" w:space="0"/>
      </w:tblBorders>
    </w:tblPr>
    <w:tcPr>
      <w:shd w:val="clear" w:color="auto" w:fill="E8E8E8" w:themeFill="accent3" w:themeFillTint="3F"/>
    </w:tcPr>
    <w:tblStylePr w:type="firstRow">
      <w:rPr>
        <w:b/>
        <w:bCs/>
        <w:color w:val="000000" w:themeColor="text1"/>
        <w14:textFill>
          <w14:solidFill>
            <w14:schemeClr w14:val="tx1"/>
          </w14:solidFill>
        </w14:textFill>
      </w:rPr>
      <w:tblPr/>
      <w:tcPr>
        <w:shd w:val="clear" w:color="auto" w:fill="F6F6F6"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CECEC" w:themeFill="accent3" w:themeFillTint="33"/>
      </w:tcPr>
    </w:tblStylePr>
    <w:tblStylePr w:type="band1Vert">
      <w:tblPr/>
      <w:tcPr>
        <w:shd w:val="clear" w:color="auto" w:fill="D2D2D2" w:themeFill="accent3" w:themeFillTint="7F"/>
      </w:tcPr>
    </w:tblStylePr>
    <w:tblStylePr w:type="band1Horz">
      <w:tblPr/>
      <w:tcPr>
        <w:tcBorders>
          <w:insideH w:val="single" w:sz="6" w:space="0"/>
          <w:insideV w:val="single" w:sz="6" w:space="0"/>
        </w:tcBorders>
        <w:shd w:val="clear" w:color="auto" w:fill="D2D2D2" w:themeFill="accent3" w:themeFillTint="7F"/>
      </w:tcPr>
    </w:tblStylePr>
    <w:tblStylePr w:type="nwCell">
      <w:tblPr/>
      <w:tcPr>
        <w:shd w:val="clear" w:color="auto" w:fill="FFFFFF" w:themeFill="background1"/>
      </w:tcPr>
    </w:tblStylePr>
  </w:style>
  <w:style w:type="table" w:styleId="193">
    <w:name w:val="Medium Grid 2 Accent 4"/>
    <w:basedOn w:val="88"/>
    <w:semiHidden/>
    <w:unhideWhenUsed/>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FFC000" w:themeColor="accent4" w:sz="8" w:space="0"/>
        <w:left w:val="single" w:color="FFC000" w:themeColor="accent4" w:sz="8" w:space="0"/>
        <w:bottom w:val="single" w:color="FFC000" w:themeColor="accent4" w:sz="8" w:space="0"/>
        <w:right w:val="single" w:color="FFC000" w:themeColor="accent4" w:sz="8" w:space="0"/>
        <w:insideH w:val="single" w:color="FFC000" w:themeColor="accent4" w:sz="8" w:space="0"/>
        <w:insideV w:val="single" w:color="FFC000" w:themeColor="accent4" w:sz="8" w:space="0"/>
      </w:tblBorders>
    </w:tblPr>
    <w:tcPr>
      <w:shd w:val="clear" w:color="auto" w:fill="FFEFBF" w:themeFill="accent4" w:themeFillTint="3F"/>
    </w:tcPr>
    <w:tblStylePr w:type="firstRow">
      <w:rPr>
        <w:b/>
        <w:bCs/>
        <w:color w:val="000000" w:themeColor="text1"/>
        <w14:textFill>
          <w14:solidFill>
            <w14:schemeClr w14:val="tx1"/>
          </w14:solidFill>
        </w14:textFill>
      </w:rPr>
      <w:tblPr/>
      <w:tcPr>
        <w:shd w:val="clear" w:color="auto" w:fill="FFF8E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EF2CC" w:themeFill="accent4" w:themeFillTint="33"/>
      </w:tcPr>
    </w:tblStylePr>
    <w:tblStylePr w:type="band1Vert">
      <w:tblPr/>
      <w:tcPr>
        <w:shd w:val="clear" w:color="auto" w:fill="FFDF7F" w:themeFill="accent4" w:themeFillTint="7F"/>
      </w:tcPr>
    </w:tblStylePr>
    <w:tblStylePr w:type="band1Horz">
      <w:tblPr/>
      <w:tcPr>
        <w:tcBorders>
          <w:insideH w:val="single" w:sz="6" w:space="0"/>
          <w:insideV w:val="single" w:sz="6" w:space="0"/>
        </w:tcBorders>
        <w:shd w:val="clear" w:color="auto" w:fill="FFDF7F" w:themeFill="accent4" w:themeFillTint="7F"/>
      </w:tcPr>
    </w:tblStylePr>
    <w:tblStylePr w:type="nwCell">
      <w:tblPr/>
      <w:tcPr>
        <w:shd w:val="clear" w:color="auto" w:fill="FFFFFF" w:themeFill="background1"/>
      </w:tcPr>
    </w:tblStylePr>
  </w:style>
  <w:style w:type="table" w:styleId="194">
    <w:name w:val="Medium Grid 2 Accent 5"/>
    <w:basedOn w:val="88"/>
    <w:semiHidden/>
    <w:unhideWhenUsed/>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4472C4" w:themeColor="accent5" w:sz="8" w:space="0"/>
        <w:left w:val="single" w:color="4472C4" w:themeColor="accent5" w:sz="8" w:space="0"/>
        <w:bottom w:val="single" w:color="4472C4" w:themeColor="accent5" w:sz="8" w:space="0"/>
        <w:right w:val="single" w:color="4472C4" w:themeColor="accent5" w:sz="8" w:space="0"/>
        <w:insideH w:val="single" w:color="4472C4" w:themeColor="accent5" w:sz="8" w:space="0"/>
        <w:insideV w:val="single" w:color="4472C4" w:themeColor="accent5" w:sz="8" w:space="0"/>
      </w:tblBorders>
    </w:tblPr>
    <w:tcPr>
      <w:shd w:val="clear" w:color="auto" w:fill="D0DCF0" w:themeFill="accent5" w:themeFillTint="3F"/>
    </w:tcPr>
    <w:tblStylePr w:type="firstRow">
      <w:rPr>
        <w:b/>
        <w:bCs/>
        <w:color w:val="000000" w:themeColor="text1"/>
        <w14:textFill>
          <w14:solidFill>
            <w14:schemeClr w14:val="tx1"/>
          </w14:solidFill>
        </w14:textFill>
      </w:rPr>
      <w:tblPr/>
      <w:tcPr>
        <w:shd w:val="clear" w:color="auto" w:fill="ECF1F9"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insideV w:val="single" w:sz="6" w:space="0"/>
        </w:tcBorders>
        <w:shd w:val="clear" w:color="auto" w:fill="A1B8E1" w:themeFill="accent5" w:themeFillTint="7F"/>
      </w:tcPr>
    </w:tblStylePr>
    <w:tblStylePr w:type="nwCell">
      <w:tblPr/>
      <w:tcPr>
        <w:shd w:val="clear" w:color="auto" w:fill="FFFFFF" w:themeFill="background1"/>
      </w:tcPr>
    </w:tblStylePr>
  </w:style>
  <w:style w:type="table" w:styleId="195">
    <w:name w:val="Medium Grid 2 Accent 6"/>
    <w:basedOn w:val="88"/>
    <w:semiHidden/>
    <w:unhideWhenUsed/>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70AD47" w:themeColor="accent6" w:sz="8" w:space="0"/>
        <w:left w:val="single" w:color="70AD47" w:themeColor="accent6" w:sz="8" w:space="0"/>
        <w:bottom w:val="single" w:color="70AD47" w:themeColor="accent6" w:sz="8" w:space="0"/>
        <w:right w:val="single" w:color="70AD47" w:themeColor="accent6" w:sz="8" w:space="0"/>
        <w:insideH w:val="single" w:color="70AD47" w:themeColor="accent6" w:sz="8" w:space="0"/>
        <w:insideV w:val="single" w:color="70AD47" w:themeColor="accent6" w:sz="8" w:space="0"/>
      </w:tblBorders>
    </w:tblPr>
    <w:tcPr>
      <w:shd w:val="clear" w:color="auto" w:fill="DBEBD0" w:themeFill="accent6" w:themeFillTint="3F"/>
    </w:tcPr>
    <w:tblStylePr w:type="firstRow">
      <w:rPr>
        <w:b/>
        <w:bCs/>
        <w:color w:val="000000" w:themeColor="text1"/>
        <w14:textFill>
          <w14:solidFill>
            <w14:schemeClr w14:val="tx1"/>
          </w14:solidFill>
        </w14:textFill>
      </w:rPr>
      <w:tblPr/>
      <w:tcPr>
        <w:shd w:val="clear" w:color="auto" w:fill="F0F7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1" w:themeFill="accent6" w:themeFillTint="7F"/>
      </w:tcPr>
    </w:tblStylePr>
    <w:tblStylePr w:type="band1Horz">
      <w:tblPr/>
      <w:tcPr>
        <w:tcBorders>
          <w:insideH w:val="single" w:sz="6" w:space="0"/>
          <w:insideV w:val="single" w:sz="6" w:space="0"/>
        </w:tcBorders>
        <w:shd w:val="clear" w:color="auto" w:fill="B7D8A1" w:themeFill="accent6" w:themeFillTint="7F"/>
      </w:tcPr>
    </w:tblStylePr>
    <w:tblStylePr w:type="nwCell">
      <w:tblPr/>
      <w:tcPr>
        <w:shd w:val="clear" w:color="auto" w:fill="FFFFFF" w:themeFill="background1"/>
      </w:tcPr>
    </w:tblStylePr>
  </w:style>
  <w:style w:type="table" w:styleId="196">
    <w:name w:val="Medium Grid 3"/>
    <w:basedOn w:val="88"/>
    <w:semiHidden/>
    <w:unhideWhenUsed/>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BFBFBF" w:themeFill="tex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197">
    <w:name w:val="Medium Grid 3 Accent 1"/>
    <w:basedOn w:val="88"/>
    <w:semiHidden/>
    <w:unhideWhenUsed/>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6E6F4"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5B9BD5"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5B9BD5"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5B9BD5"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5B9BD5"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DCDEA"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DCDEA" w:themeFill="accent1" w:themeFillTint="7F"/>
      </w:tcPr>
    </w:tblStylePr>
  </w:style>
  <w:style w:type="table" w:styleId="198">
    <w:name w:val="Medium Grid 3 Accent 2"/>
    <w:basedOn w:val="88"/>
    <w:semiHidden/>
    <w:unhideWhenUsed/>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ADECC"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ED7D31"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ED7D31"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ED7D31"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ED7D31"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6BE98"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6BE98" w:themeFill="accent2" w:themeFillTint="7F"/>
      </w:tcPr>
    </w:tblStylePr>
  </w:style>
  <w:style w:type="table" w:styleId="199">
    <w:name w:val="Medium Grid 3 Accent 3"/>
    <w:basedOn w:val="88"/>
    <w:semiHidden/>
    <w:unhideWhenUsed/>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8E8E8"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A5A5A5"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A5A5A5"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A5A5A5"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A5A5A5"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2D2D2"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2D2D2" w:themeFill="accent3" w:themeFillTint="7F"/>
      </w:tcPr>
    </w:tblStylePr>
  </w:style>
  <w:style w:type="table" w:styleId="200">
    <w:name w:val="Medium Grid 3 Accent 4"/>
    <w:basedOn w:val="88"/>
    <w:semiHidden/>
    <w:unhideWhenUsed/>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FEFBF"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FC000"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FC000"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FC000"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FC000"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FDF7F"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FDF7F" w:themeFill="accent4" w:themeFillTint="7F"/>
      </w:tcPr>
    </w:tblStylePr>
  </w:style>
  <w:style w:type="table" w:styleId="201">
    <w:name w:val="Medium Grid 3 Accent 5"/>
    <w:basedOn w:val="88"/>
    <w:semiHidden/>
    <w:unhideWhenUsed/>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0DCF0"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472C4"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472C4"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472C4"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472C4"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1B8E1"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1B8E1" w:themeFill="accent5" w:themeFillTint="7F"/>
      </w:tcPr>
    </w:tblStylePr>
  </w:style>
  <w:style w:type="table" w:styleId="202">
    <w:name w:val="Medium Grid 3 Accent 6"/>
    <w:basedOn w:val="88"/>
    <w:semiHidden/>
    <w:unhideWhenUsed/>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BEBD0"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70AD47"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70AD47"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70AD47"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70AD47"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7D8A1"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7D8A1" w:themeFill="accent6" w:themeFillTint="7F"/>
      </w:tcPr>
    </w:tblStylePr>
  </w:style>
  <w:style w:type="table" w:styleId="203">
    <w:name w:val="Dark List"/>
    <w:basedOn w:val="88"/>
    <w:semiHidden/>
    <w:unhideWhenUsed/>
    <w:qFormat/>
    <w:uiPriority w:val="70"/>
    <w:rPr>
      <w:color w:val="FFFFFF" w:themeColor="background1"/>
      <w14:textFill>
        <w14:solidFill>
          <w14:schemeClr w14:val="bg1"/>
        </w14:solidFill>
      </w14:textFill>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204">
    <w:name w:val="Dark List Accent 1"/>
    <w:basedOn w:val="88"/>
    <w:semiHidden/>
    <w:unhideWhenUsed/>
    <w:qFormat/>
    <w:uiPriority w:val="70"/>
    <w:rPr>
      <w:color w:val="FFFFFF" w:themeColor="background1"/>
      <w14:textFill>
        <w14:solidFill>
          <w14:schemeClr w14:val="bg1"/>
        </w14:solidFill>
      </w14:textFill>
    </w:rPr>
    <w:tblPr>
      <w:tblStyleRowBandSize w:val="1"/>
      <w:tblStyleColBandSize w:val="1"/>
    </w:tblPr>
    <w:tcPr>
      <w:shd w:val="clear" w:color="auto" w:fill="5B9BD5"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1E4D78"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2E75B5"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2E75B5" w:themeFill="accent1" w:themeFillShade="BF"/>
      </w:tcPr>
    </w:tblStylePr>
    <w:tblStylePr w:type="band1Vert">
      <w:tblPr/>
      <w:tcPr>
        <w:tcBorders>
          <w:top w:val="nil"/>
          <w:left w:val="nil"/>
          <w:bottom w:val="nil"/>
          <w:right w:val="nil"/>
          <w:insideH w:val="nil"/>
          <w:insideV w:val="nil"/>
        </w:tcBorders>
        <w:shd w:val="clear" w:color="auto" w:fill="2E75B5" w:themeFill="accent1" w:themeFillShade="BF"/>
      </w:tcPr>
    </w:tblStylePr>
    <w:tblStylePr w:type="band1Horz">
      <w:tblPr/>
      <w:tcPr>
        <w:tcBorders>
          <w:top w:val="nil"/>
          <w:left w:val="nil"/>
          <w:bottom w:val="nil"/>
          <w:right w:val="nil"/>
          <w:insideH w:val="nil"/>
          <w:insideV w:val="nil"/>
        </w:tcBorders>
        <w:shd w:val="clear" w:color="auto" w:fill="2E75B5" w:themeFill="accent1" w:themeFillShade="BF"/>
      </w:tcPr>
    </w:tblStylePr>
  </w:style>
  <w:style w:type="table" w:styleId="205">
    <w:name w:val="Dark List Accent 2"/>
    <w:basedOn w:val="88"/>
    <w:semiHidden/>
    <w:unhideWhenUsed/>
    <w:qFormat/>
    <w:uiPriority w:val="70"/>
    <w:rPr>
      <w:color w:val="FFFFFF" w:themeColor="background1"/>
      <w14:textFill>
        <w14:solidFill>
          <w14:schemeClr w14:val="bg1"/>
        </w14:solidFill>
      </w14:textFill>
    </w:rPr>
    <w:tblPr>
      <w:tblStyleRowBandSize w:val="1"/>
      <w:tblStyleColBandSize w:val="1"/>
    </w:tblPr>
    <w:tcPr>
      <w:shd w:val="clear" w:color="auto" w:fill="ED7D31"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C55911"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C55911" w:themeFill="accent2" w:themeFillShade="BF"/>
      </w:tcPr>
    </w:tblStylePr>
    <w:tblStylePr w:type="band1Vert">
      <w:tblPr/>
      <w:tcPr>
        <w:tcBorders>
          <w:top w:val="nil"/>
          <w:left w:val="nil"/>
          <w:bottom w:val="nil"/>
          <w:right w:val="nil"/>
          <w:insideH w:val="nil"/>
          <w:insideV w:val="nil"/>
        </w:tcBorders>
        <w:shd w:val="clear" w:color="auto" w:fill="C55911" w:themeFill="accent2" w:themeFillShade="BF"/>
      </w:tcPr>
    </w:tblStylePr>
    <w:tblStylePr w:type="band1Horz">
      <w:tblPr/>
      <w:tcPr>
        <w:tcBorders>
          <w:top w:val="nil"/>
          <w:left w:val="nil"/>
          <w:bottom w:val="nil"/>
          <w:right w:val="nil"/>
          <w:insideH w:val="nil"/>
          <w:insideV w:val="nil"/>
        </w:tcBorders>
        <w:shd w:val="clear" w:color="auto" w:fill="C55911" w:themeFill="accent2" w:themeFillShade="BF"/>
      </w:tcPr>
    </w:tblStylePr>
  </w:style>
  <w:style w:type="table" w:styleId="206">
    <w:name w:val="Dark List Accent 3"/>
    <w:basedOn w:val="88"/>
    <w:semiHidden/>
    <w:unhideWhenUsed/>
    <w:qFormat/>
    <w:uiPriority w:val="70"/>
    <w:rPr>
      <w:color w:val="FFFFFF" w:themeColor="background1"/>
      <w14:textFill>
        <w14:solidFill>
          <w14:schemeClr w14:val="bg1"/>
        </w14:solidFill>
      </w14:textFill>
    </w:rPr>
    <w:tblPr>
      <w:tblStyleRowBandSize w:val="1"/>
      <w:tblStyleColBandSize w:val="1"/>
    </w:tblPr>
    <w:tcPr>
      <w:shd w:val="clear" w:color="auto" w:fill="A5A5A5"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B7B7B"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207">
    <w:name w:val="Dark List Accent 4"/>
    <w:basedOn w:val="88"/>
    <w:semiHidden/>
    <w:unhideWhenUsed/>
    <w:qFormat/>
    <w:uiPriority w:val="70"/>
    <w:rPr>
      <w:color w:val="FFFFFF" w:themeColor="background1"/>
      <w14:textFill>
        <w14:solidFill>
          <w14:schemeClr w14:val="bg1"/>
        </w14:solidFill>
      </w14:textFill>
    </w:rPr>
    <w:tblPr>
      <w:tblStyleRowBandSize w:val="1"/>
      <w:tblStyleColBandSize w:val="1"/>
    </w:tblPr>
    <w:tcPr>
      <w:shd w:val="clear" w:color="auto" w:fill="FFC000"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7E5F00"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BE8F00"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BE8F00" w:themeFill="accent4" w:themeFillShade="BF"/>
      </w:tcPr>
    </w:tblStylePr>
    <w:tblStylePr w:type="band1Vert">
      <w:tblPr/>
      <w:tcPr>
        <w:tcBorders>
          <w:top w:val="nil"/>
          <w:left w:val="nil"/>
          <w:bottom w:val="nil"/>
          <w:right w:val="nil"/>
          <w:insideH w:val="nil"/>
          <w:insideV w:val="nil"/>
        </w:tcBorders>
        <w:shd w:val="clear" w:color="auto" w:fill="BE8F00" w:themeFill="accent4" w:themeFillShade="BF"/>
      </w:tcPr>
    </w:tblStylePr>
    <w:tblStylePr w:type="band1Horz">
      <w:tblPr/>
      <w:tcPr>
        <w:tcBorders>
          <w:top w:val="nil"/>
          <w:left w:val="nil"/>
          <w:bottom w:val="nil"/>
          <w:right w:val="nil"/>
          <w:insideH w:val="nil"/>
          <w:insideV w:val="nil"/>
        </w:tcBorders>
        <w:shd w:val="clear" w:color="auto" w:fill="BE8F00" w:themeFill="accent4" w:themeFillShade="BF"/>
      </w:tcPr>
    </w:tblStylePr>
  </w:style>
  <w:style w:type="table" w:styleId="208">
    <w:name w:val="Dark List Accent 5"/>
    <w:basedOn w:val="88"/>
    <w:semiHidden/>
    <w:unhideWhenUsed/>
    <w:qFormat/>
    <w:uiPriority w:val="70"/>
    <w:rPr>
      <w:color w:val="FFFFFF" w:themeColor="background1"/>
      <w14:textFill>
        <w14:solidFill>
          <w14:schemeClr w14:val="bg1"/>
        </w14:solidFill>
      </w14:textFill>
    </w:rPr>
    <w:tblPr>
      <w:tblStyleRowBandSize w:val="1"/>
      <w:tblStyleColBandSize w:val="1"/>
    </w:tblPr>
    <w:tcPr>
      <w:shd w:val="clear" w:color="auto" w:fill="4472C4"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1F3863"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2F5496"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209">
    <w:name w:val="Dark List Accent 6"/>
    <w:basedOn w:val="88"/>
    <w:semiHidden/>
    <w:unhideWhenUsed/>
    <w:qFormat/>
    <w:uiPriority w:val="70"/>
    <w:rPr>
      <w:color w:val="FFFFFF" w:themeColor="background1"/>
      <w14:textFill>
        <w14:solidFill>
          <w14:schemeClr w14:val="bg1"/>
        </w14:solidFill>
      </w14:textFill>
    </w:rPr>
    <w:tblPr>
      <w:tblStyleRowBandSize w:val="1"/>
      <w:tblStyleColBandSize w:val="1"/>
    </w:tblPr>
    <w:tcPr>
      <w:shd w:val="clear" w:color="auto" w:fill="70AD47"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538135"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210">
    <w:name w:val="Colorful Shading"/>
    <w:basedOn w:val="88"/>
    <w:semiHidden/>
    <w:unhideWhenUsed/>
    <w:qFormat/>
    <w:uiPriority w:val="71"/>
    <w:rPr>
      <w:color w:val="000000" w:themeColor="text1"/>
      <w14:textFill>
        <w14:solidFill>
          <w14:schemeClr w14:val="tx1"/>
        </w14:solidFill>
      </w14:textFill>
    </w:rPr>
    <w:tblPr>
      <w:tblBorders>
        <w:top w:val="single" w:color="ED7D31"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5E5E5" w:themeFill="text1" w:themeFillTint="19"/>
    </w:tcPr>
    <w:tblStylePr w:type="firstRow">
      <w:rPr>
        <w:b/>
        <w:bCs/>
      </w:rPr>
      <w:tblPr/>
      <w:tcPr>
        <w:tcBorders>
          <w:top w:val="nil"/>
          <w:left w:val="nil"/>
          <w:bottom w:val="single" w:color="ED7D31"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211">
    <w:name w:val="Colorful Shading Accent 1"/>
    <w:basedOn w:val="88"/>
    <w:semiHidden/>
    <w:unhideWhenUsed/>
    <w:qFormat/>
    <w:uiPriority w:val="71"/>
    <w:rPr>
      <w:color w:val="000000" w:themeColor="text1"/>
      <w14:textFill>
        <w14:solidFill>
          <w14:schemeClr w14:val="tx1"/>
        </w14:solidFill>
      </w14:textFill>
    </w:rPr>
    <w:tblPr>
      <w:tblBorders>
        <w:top w:val="single" w:color="ED7D31" w:themeColor="accent2" w:sz="24" w:space="0"/>
        <w:left w:val="single" w:color="5B9BD5" w:themeColor="accent1" w:sz="4" w:space="0"/>
        <w:bottom w:val="single" w:color="5B9BD5" w:themeColor="accent1" w:sz="4" w:space="0"/>
        <w:right w:val="single" w:color="5B9BD5" w:themeColor="accent1" w:sz="4" w:space="0"/>
        <w:insideH w:val="single" w:color="FFFFFF" w:themeColor="background1" w:sz="4" w:space="0"/>
        <w:insideV w:val="single" w:color="FFFFFF" w:themeColor="background1" w:sz="4" w:space="0"/>
      </w:tblBorders>
    </w:tblPr>
    <w:tcPr>
      <w:shd w:val="clear" w:color="auto" w:fill="EEF5FA" w:themeFill="accent1" w:themeFillTint="19"/>
    </w:tcPr>
    <w:tblStylePr w:type="firstRow">
      <w:rPr>
        <w:b/>
        <w:bCs/>
      </w:rPr>
      <w:tblPr/>
      <w:tcPr>
        <w:tcBorders>
          <w:top w:val="nil"/>
          <w:left w:val="nil"/>
          <w:bottom w:val="single" w:color="ED7D31"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55D91"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55D91"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DEA"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212">
    <w:name w:val="Colorful Shading Accent 2"/>
    <w:basedOn w:val="88"/>
    <w:semiHidden/>
    <w:unhideWhenUsed/>
    <w:qFormat/>
    <w:uiPriority w:val="71"/>
    <w:rPr>
      <w:color w:val="000000" w:themeColor="text1"/>
      <w14:textFill>
        <w14:solidFill>
          <w14:schemeClr w14:val="tx1"/>
        </w14:solidFill>
      </w14:textFill>
    </w:rPr>
    <w:tblPr>
      <w:tblBorders>
        <w:top w:val="single" w:color="ED7D31" w:themeColor="accent2" w:sz="24" w:space="0"/>
        <w:left w:val="single" w:color="ED7D31" w:themeColor="accent2" w:sz="4" w:space="0"/>
        <w:bottom w:val="single" w:color="ED7D31" w:themeColor="accent2" w:sz="4" w:space="0"/>
        <w:right w:val="single" w:color="ED7D31" w:themeColor="accent2" w:sz="4" w:space="0"/>
        <w:insideH w:val="single" w:color="FFFFFF" w:themeColor="background1" w:sz="4" w:space="0"/>
        <w:insideV w:val="single" w:color="FFFFFF" w:themeColor="background1" w:sz="4" w:space="0"/>
      </w:tblBorders>
    </w:tblPr>
    <w:tcPr>
      <w:shd w:val="clear" w:color="auto" w:fill="FDF2EA" w:themeFill="accent2" w:themeFillTint="19"/>
    </w:tcPr>
    <w:tblStylePr w:type="firstRow">
      <w:rPr>
        <w:b/>
        <w:bCs/>
      </w:rPr>
      <w:tblPr/>
      <w:tcPr>
        <w:tcBorders>
          <w:top w:val="nil"/>
          <w:left w:val="nil"/>
          <w:bottom w:val="single" w:color="ED7D31"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9D480D"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9D480D"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9D48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213">
    <w:name w:val="Colorful Shading Accent 3"/>
    <w:basedOn w:val="88"/>
    <w:semiHidden/>
    <w:unhideWhenUsed/>
    <w:qFormat/>
    <w:uiPriority w:val="71"/>
    <w:rPr>
      <w:color w:val="000000" w:themeColor="text1"/>
      <w14:textFill>
        <w14:solidFill>
          <w14:schemeClr w14:val="tx1"/>
        </w14:solidFill>
      </w14:textFill>
    </w:rPr>
    <w:tblPr>
      <w:tblBorders>
        <w:top w:val="single" w:color="FFC000" w:themeColor="accent4" w:sz="24" w:space="0"/>
        <w:left w:val="single" w:color="A5A5A5" w:themeColor="accent3" w:sz="4" w:space="0"/>
        <w:bottom w:val="single" w:color="A5A5A5" w:themeColor="accent3" w:sz="4" w:space="0"/>
        <w:right w:val="single" w:color="A5A5A5" w:themeColor="accent3" w:sz="4" w:space="0"/>
        <w:insideH w:val="single" w:color="FFFFFF" w:themeColor="background1" w:sz="4" w:space="0"/>
        <w:insideV w:val="single" w:color="FFFFFF" w:themeColor="background1" w:sz="4" w:space="0"/>
      </w:tblBorders>
    </w:tblPr>
    <w:tcPr>
      <w:shd w:val="clear" w:color="auto" w:fill="F6F6F6" w:themeFill="accent3" w:themeFillTint="19"/>
    </w:tcPr>
    <w:tblStylePr w:type="firstRow">
      <w:rPr>
        <w:b/>
        <w:bCs/>
      </w:rPr>
      <w:tblPr/>
      <w:tcPr>
        <w:tcBorders>
          <w:top w:val="nil"/>
          <w:left w:val="nil"/>
          <w:bottom w:val="single" w:color="FFC000"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626262"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626262"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626262" w:themeFill="accent3" w:themeFillShade="99"/>
      </w:tcPr>
    </w:tblStylePr>
    <w:tblStylePr w:type="band1Vert">
      <w:tblPr/>
      <w:tcPr>
        <w:shd w:val="clear" w:color="auto" w:fill="DADADA" w:themeFill="accent3" w:themeFillTint="66"/>
      </w:tcPr>
    </w:tblStylePr>
    <w:tblStylePr w:type="band1Horz">
      <w:tblPr/>
      <w:tcPr>
        <w:shd w:val="clear" w:color="auto" w:fill="D2D2D2" w:themeFill="accent3" w:themeFillTint="7F"/>
      </w:tcPr>
    </w:tblStylePr>
  </w:style>
  <w:style w:type="table" w:styleId="214">
    <w:name w:val="Colorful Shading Accent 4"/>
    <w:basedOn w:val="88"/>
    <w:semiHidden/>
    <w:unhideWhenUsed/>
    <w:qFormat/>
    <w:uiPriority w:val="71"/>
    <w:rPr>
      <w:color w:val="000000" w:themeColor="text1"/>
      <w14:textFill>
        <w14:solidFill>
          <w14:schemeClr w14:val="tx1"/>
        </w14:solidFill>
      </w14:textFill>
    </w:rPr>
    <w:tblPr>
      <w:tblBorders>
        <w:top w:val="single" w:color="A5A5A5" w:themeColor="accent3" w:sz="24" w:space="0"/>
        <w:left w:val="single" w:color="FFC000" w:themeColor="accent4" w:sz="4" w:space="0"/>
        <w:bottom w:val="single" w:color="FFC000" w:themeColor="accent4" w:sz="4" w:space="0"/>
        <w:right w:val="single" w:color="FFC000" w:themeColor="accent4" w:sz="4" w:space="0"/>
        <w:insideH w:val="single" w:color="FFFFFF" w:themeColor="background1" w:sz="4" w:space="0"/>
        <w:insideV w:val="single" w:color="FFFFFF" w:themeColor="background1" w:sz="4" w:space="0"/>
      </w:tblBorders>
    </w:tblPr>
    <w:tcPr>
      <w:shd w:val="clear" w:color="auto" w:fill="FFF8E5" w:themeFill="accent4" w:themeFillTint="19"/>
    </w:tcPr>
    <w:tblStylePr w:type="firstRow">
      <w:rPr>
        <w:b/>
        <w:bCs/>
      </w:rPr>
      <w:tblPr/>
      <w:tcPr>
        <w:tcBorders>
          <w:top w:val="nil"/>
          <w:left w:val="nil"/>
          <w:bottom w:val="single" w:color="A5A5A5"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997300"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997300"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7F"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215">
    <w:name w:val="Colorful Shading Accent 5"/>
    <w:basedOn w:val="88"/>
    <w:semiHidden/>
    <w:unhideWhenUsed/>
    <w:qFormat/>
    <w:uiPriority w:val="71"/>
    <w:rPr>
      <w:color w:val="000000" w:themeColor="text1"/>
      <w14:textFill>
        <w14:solidFill>
          <w14:schemeClr w14:val="tx1"/>
        </w14:solidFill>
      </w14:textFill>
    </w:rPr>
    <w:tblPr>
      <w:tblBorders>
        <w:top w:val="single" w:color="70AD47" w:themeColor="accent6" w:sz="24" w:space="0"/>
        <w:left w:val="single" w:color="4472C4" w:themeColor="accent5" w:sz="4" w:space="0"/>
        <w:bottom w:val="single" w:color="4472C4" w:themeColor="accent5" w:sz="4" w:space="0"/>
        <w:right w:val="single" w:color="4472C4" w:themeColor="accent5" w:sz="4" w:space="0"/>
        <w:insideH w:val="single" w:color="FFFFFF" w:themeColor="background1" w:sz="4" w:space="0"/>
        <w:insideV w:val="single" w:color="FFFFFF" w:themeColor="background1" w:sz="4" w:space="0"/>
      </w:tblBorders>
    </w:tblPr>
    <w:tcPr>
      <w:shd w:val="clear" w:color="auto" w:fill="ECF1F9" w:themeFill="accent5" w:themeFillTint="19"/>
    </w:tcPr>
    <w:tblStylePr w:type="firstRow">
      <w:rPr>
        <w:b/>
        <w:bCs/>
      </w:rPr>
      <w:tblPr/>
      <w:tcPr>
        <w:tcBorders>
          <w:top w:val="nil"/>
          <w:left w:val="nil"/>
          <w:bottom w:val="single" w:color="70AD47"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54378"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54378"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5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216">
    <w:name w:val="Colorful Shading Accent 6"/>
    <w:basedOn w:val="88"/>
    <w:semiHidden/>
    <w:unhideWhenUsed/>
    <w:qFormat/>
    <w:uiPriority w:val="71"/>
    <w:rPr>
      <w:color w:val="000000" w:themeColor="text1"/>
      <w14:textFill>
        <w14:solidFill>
          <w14:schemeClr w14:val="tx1"/>
        </w14:solidFill>
      </w14:textFill>
    </w:rPr>
    <w:tblPr>
      <w:tblBorders>
        <w:top w:val="single" w:color="4472C4" w:themeColor="accent5" w:sz="24" w:space="0"/>
        <w:left w:val="single" w:color="70AD47" w:themeColor="accent6" w:sz="4" w:space="0"/>
        <w:bottom w:val="single" w:color="70AD47" w:themeColor="accent6" w:sz="4" w:space="0"/>
        <w:right w:val="single" w:color="70AD47" w:themeColor="accent6" w:sz="4" w:space="0"/>
        <w:insideH w:val="single" w:color="FFFFFF" w:themeColor="background1" w:sz="4" w:space="0"/>
        <w:insideV w:val="single" w:color="FFFFFF" w:themeColor="background1" w:sz="4" w:space="0"/>
      </w:tblBorders>
    </w:tblPr>
    <w:tcPr>
      <w:shd w:val="clear" w:color="auto" w:fill="F0F7EC" w:themeFill="accent6" w:themeFillTint="19"/>
    </w:tcPr>
    <w:tblStylePr w:type="firstRow">
      <w:rPr>
        <w:b/>
        <w:bCs/>
      </w:rPr>
      <w:tblPr/>
      <w:tcPr>
        <w:tcBorders>
          <w:top w:val="nil"/>
          <w:left w:val="nil"/>
          <w:bottom w:val="single" w:color="4472C4"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3672A"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3672A"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1"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217">
    <w:name w:val="Colorful List"/>
    <w:basedOn w:val="88"/>
    <w:semiHidden/>
    <w:unhideWhenUsed/>
    <w:qFormat/>
    <w:uiPriority w:val="72"/>
    <w:rPr>
      <w:color w:val="000000" w:themeColor="text1"/>
      <w14:textFill>
        <w14:solidFill>
          <w14:schemeClr w14:val="tx1"/>
        </w14:solidFill>
      </w14:textFill>
    </w:rPr>
    <w:tblPr>
      <w:tblStyleRowBandSize w:val="1"/>
      <w:tblStyleColBandSize w:val="1"/>
    </w:tblPr>
    <w:tcPr>
      <w:shd w:val="clear" w:color="auto" w:fill="E5E5E5" w:themeFill="tex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D26012" w:themeFill="accent2" w:themeFillShade="CC"/>
      </w:tcPr>
    </w:tblStylePr>
    <w:tblStylePr w:type="lastRow">
      <w:rPr>
        <w:b/>
        <w:bCs/>
        <w:color w:val="D26012"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text1" w:themeFillTint="3F"/>
      </w:tcPr>
    </w:tblStylePr>
    <w:tblStylePr w:type="band1Horz">
      <w:tblPr/>
      <w:tcPr>
        <w:shd w:val="clear" w:color="auto" w:fill="CCCCCC" w:themeFill="text1" w:themeFillTint="33"/>
      </w:tcPr>
    </w:tblStylePr>
  </w:style>
  <w:style w:type="table" w:styleId="218">
    <w:name w:val="Colorful List Accent 1"/>
    <w:basedOn w:val="88"/>
    <w:semiHidden/>
    <w:unhideWhenUsed/>
    <w:qFormat/>
    <w:uiPriority w:val="72"/>
    <w:rPr>
      <w:color w:val="000000" w:themeColor="text1"/>
      <w14:textFill>
        <w14:solidFill>
          <w14:schemeClr w14:val="tx1"/>
        </w14:solidFill>
      </w14:textFill>
    </w:rPr>
    <w:tblPr>
      <w:tblStyleRowBandSize w:val="1"/>
      <w:tblStyleColBandSize w:val="1"/>
    </w:tblPr>
    <w:tcPr>
      <w:shd w:val="clear" w:color="auto" w:fill="EEF5FA"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D26012" w:themeFill="accent2" w:themeFillShade="CC"/>
      </w:tcPr>
    </w:tblStylePr>
    <w:tblStylePr w:type="lastRow">
      <w:rPr>
        <w:b/>
        <w:bCs/>
        <w:color w:val="D26012"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219">
    <w:name w:val="Colorful List Accent 2"/>
    <w:basedOn w:val="88"/>
    <w:semiHidden/>
    <w:unhideWhenUsed/>
    <w:qFormat/>
    <w:uiPriority w:val="72"/>
    <w:rPr>
      <w:color w:val="000000" w:themeColor="text1"/>
      <w14:textFill>
        <w14:solidFill>
          <w14:schemeClr w14:val="tx1"/>
        </w14:solidFill>
      </w14:textFill>
    </w:rPr>
    <w:tblPr>
      <w:tblStyleRowBandSize w:val="1"/>
      <w:tblStyleColBandSize w:val="1"/>
    </w:tblPr>
    <w:tcPr>
      <w:shd w:val="clear" w:color="auto" w:fill="FDF2EA"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D26012" w:themeFill="accent2" w:themeFillShade="CC"/>
      </w:tcPr>
    </w:tblStylePr>
    <w:tblStylePr w:type="lastRow">
      <w:rPr>
        <w:b/>
        <w:bCs/>
        <w:color w:val="D26012"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C" w:themeFill="accent2" w:themeFillTint="3F"/>
      </w:tcPr>
    </w:tblStylePr>
    <w:tblStylePr w:type="band1Horz">
      <w:tblPr/>
      <w:tcPr>
        <w:shd w:val="clear" w:color="auto" w:fill="FBE4D5" w:themeFill="accent2" w:themeFillTint="33"/>
      </w:tcPr>
    </w:tblStylePr>
  </w:style>
  <w:style w:type="table" w:styleId="220">
    <w:name w:val="Colorful List Accent 3"/>
    <w:basedOn w:val="88"/>
    <w:semiHidden/>
    <w:unhideWhenUsed/>
    <w:qFormat/>
    <w:uiPriority w:val="72"/>
    <w:rPr>
      <w:color w:val="000000" w:themeColor="text1"/>
      <w14:textFill>
        <w14:solidFill>
          <w14:schemeClr w14:val="tx1"/>
        </w14:solidFill>
      </w14:textFill>
    </w:rPr>
    <w:tblPr>
      <w:tblStyleRowBandSize w:val="1"/>
      <w:tblStyleColBandSize w:val="1"/>
    </w:tblPr>
    <w:tcPr>
      <w:shd w:val="clear" w:color="auto" w:fill="F6F6F6"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CC9900" w:themeFill="accent4" w:themeFillShade="CC"/>
      </w:tcPr>
    </w:tblStylePr>
    <w:tblStylePr w:type="lastRow">
      <w:rPr>
        <w:b/>
        <w:bCs/>
        <w:color w:val="CC9A00"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CECEC" w:themeFill="accent3" w:themeFillTint="33"/>
      </w:tcPr>
    </w:tblStylePr>
  </w:style>
  <w:style w:type="table" w:styleId="221">
    <w:name w:val="Colorful List Accent 4"/>
    <w:basedOn w:val="88"/>
    <w:semiHidden/>
    <w:unhideWhenUsed/>
    <w:qFormat/>
    <w:uiPriority w:val="72"/>
    <w:rPr>
      <w:color w:val="000000" w:themeColor="text1"/>
      <w14:textFill>
        <w14:solidFill>
          <w14:schemeClr w14:val="tx1"/>
        </w14:solidFill>
      </w14:textFill>
    </w:rPr>
    <w:tblPr>
      <w:tblStyleRowBandSize w:val="1"/>
      <w:tblStyleColBandSize w:val="1"/>
    </w:tblPr>
    <w:tcPr>
      <w:shd w:val="clear" w:color="auto" w:fill="FFF8E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838383" w:themeFill="accent3" w:themeFillShade="CC"/>
      </w:tcPr>
    </w:tblStylePr>
    <w:tblStylePr w:type="lastRow">
      <w:rPr>
        <w:b/>
        <w:bCs/>
        <w:color w:val="848484"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BF" w:themeFill="accent4" w:themeFillTint="3F"/>
      </w:tcPr>
    </w:tblStylePr>
    <w:tblStylePr w:type="band1Horz">
      <w:tblPr/>
      <w:tcPr>
        <w:shd w:val="clear" w:color="auto" w:fill="FEF2CC" w:themeFill="accent4" w:themeFillTint="33"/>
      </w:tcPr>
    </w:tblStylePr>
  </w:style>
  <w:style w:type="table" w:styleId="222">
    <w:name w:val="Colorful List Accent 5"/>
    <w:basedOn w:val="88"/>
    <w:semiHidden/>
    <w:unhideWhenUsed/>
    <w:qFormat/>
    <w:uiPriority w:val="72"/>
    <w:rPr>
      <w:color w:val="000000" w:themeColor="text1"/>
      <w14:textFill>
        <w14:solidFill>
          <w14:schemeClr w14:val="tx1"/>
        </w14:solidFill>
      </w14:textFill>
    </w:rPr>
    <w:tblPr>
      <w:tblStyleRowBandSize w:val="1"/>
      <w:tblStyleColBandSize w:val="1"/>
    </w:tblPr>
    <w:tcPr>
      <w:shd w:val="clear" w:color="auto" w:fill="ECF1F9"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598A38" w:themeFill="accent6" w:themeFillShade="CC"/>
      </w:tcPr>
    </w:tblStylePr>
    <w:tblStylePr w:type="lastRow">
      <w:rPr>
        <w:b/>
        <w:bCs/>
        <w:color w:val="5A8A39"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CF0" w:themeFill="accent5" w:themeFillTint="3F"/>
      </w:tcPr>
    </w:tblStylePr>
    <w:tblStylePr w:type="band1Horz">
      <w:tblPr/>
      <w:tcPr>
        <w:shd w:val="clear" w:color="auto" w:fill="D9E2F3" w:themeFill="accent5" w:themeFillTint="33"/>
      </w:tcPr>
    </w:tblStylePr>
  </w:style>
  <w:style w:type="table" w:styleId="223">
    <w:name w:val="Colorful List Accent 6"/>
    <w:basedOn w:val="88"/>
    <w:semiHidden/>
    <w:unhideWhenUsed/>
    <w:qFormat/>
    <w:uiPriority w:val="72"/>
    <w:rPr>
      <w:color w:val="000000" w:themeColor="text1"/>
      <w14:textFill>
        <w14:solidFill>
          <w14:schemeClr w14:val="tx1"/>
        </w14:solidFill>
      </w14:textFill>
    </w:rPr>
    <w:tblPr>
      <w:tblStyleRowBandSize w:val="1"/>
      <w:tblStyleColBandSize w:val="1"/>
    </w:tblPr>
    <w:tcPr>
      <w:shd w:val="clear" w:color="auto" w:fill="F0F7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25AA0" w:themeFill="accent5" w:themeFillShade="CC"/>
      </w:tcPr>
    </w:tblStylePr>
    <w:tblStylePr w:type="lastRow">
      <w:rPr>
        <w:b/>
        <w:bCs/>
        <w:color w:val="335AA1"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224">
    <w:name w:val="Colorful Grid"/>
    <w:basedOn w:val="88"/>
    <w:semiHidden/>
    <w:unhideWhenUsed/>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14:textFill>
          <w14:solidFill>
            <w14:schemeClr w14:val="tx1"/>
          </w14:solidFill>
        </w14:textFill>
      </w:rPr>
      <w:tblPr/>
      <w:tcPr>
        <w:shd w:val="clear" w:color="auto" w:fill="999999" w:themeFill="text1" w:themeFillTint="66"/>
      </w:tcPr>
    </w:tblStylePr>
    <w:tblStylePr w:type="firstCol">
      <w:rPr>
        <w:color w:val="FFFFFF" w:themeColor="background1"/>
        <w14:textFill>
          <w14:solidFill>
            <w14:schemeClr w14:val="bg1"/>
          </w14:solidFill>
        </w14:textFill>
      </w:rPr>
      <w:tblPr/>
      <w:tcPr>
        <w:shd w:val="clear" w:color="auto" w:fill="000000" w:themeFill="text1" w:themeFillShade="BF"/>
      </w:tcPr>
    </w:tblStylePr>
    <w:tblStylePr w:type="lastCol">
      <w:rPr>
        <w:color w:val="FFFFFF" w:themeColor="background1"/>
        <w14:textFill>
          <w14:solidFill>
            <w14:schemeClr w14:val="bg1"/>
          </w14:solidFill>
        </w14:textFill>
      </w:rPr>
      <w:tblPr/>
      <w:tcPr>
        <w:shd w:val="clear" w:color="auto" w:fill="000000" w:themeFill="text1" w:themeFillShade="BF"/>
      </w:tc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225">
    <w:name w:val="Colorful Grid Accent 1"/>
    <w:basedOn w:val="88"/>
    <w:semiHidden/>
    <w:unhideWhenUsed/>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14:textFill>
          <w14:solidFill>
            <w14:schemeClr w14:val="tx1"/>
          </w14:solidFill>
        </w14:textFill>
      </w:rPr>
      <w:tblPr/>
      <w:tcPr>
        <w:shd w:val="clear" w:color="auto" w:fill="BDD6EE" w:themeFill="accent1" w:themeFillTint="66"/>
      </w:tcPr>
    </w:tblStylePr>
    <w:tblStylePr w:type="firstCol">
      <w:rPr>
        <w:color w:val="FFFFFF" w:themeColor="background1"/>
        <w14:textFill>
          <w14:solidFill>
            <w14:schemeClr w14:val="bg1"/>
          </w14:solidFill>
        </w14:textFill>
      </w:rPr>
      <w:tblPr/>
      <w:tcPr>
        <w:shd w:val="clear" w:color="auto" w:fill="2E75B5" w:themeFill="accent1" w:themeFillShade="BF"/>
      </w:tcPr>
    </w:tblStylePr>
    <w:tblStylePr w:type="lastCol">
      <w:rPr>
        <w:color w:val="FFFFFF" w:themeColor="background1"/>
        <w14:textFill>
          <w14:solidFill>
            <w14:schemeClr w14:val="bg1"/>
          </w14:solidFill>
        </w14:textFill>
      </w:rPr>
      <w:tblPr/>
      <w:tcPr>
        <w:shd w:val="clear" w:color="auto" w:fill="2E75B5" w:themeFill="accent1" w:themeFillShade="BF"/>
      </w:tcPr>
    </w:tblStylePr>
    <w:tblStylePr w:type="band1Vert">
      <w:tblPr/>
      <w:tcPr>
        <w:shd w:val="clear" w:color="auto" w:fill="ADCDEA" w:themeFill="accent1" w:themeFillTint="7F"/>
      </w:tcPr>
    </w:tblStylePr>
    <w:tblStylePr w:type="band1Horz">
      <w:tblPr/>
      <w:tcPr>
        <w:shd w:val="clear" w:color="auto" w:fill="ADCDEA" w:themeFill="accent1" w:themeFillTint="7F"/>
      </w:tcPr>
    </w:tblStylePr>
  </w:style>
  <w:style w:type="table" w:styleId="226">
    <w:name w:val="Colorful Grid Accent 2"/>
    <w:basedOn w:val="88"/>
    <w:semiHidden/>
    <w:unhideWhenUsed/>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14:textFill>
          <w14:solidFill>
            <w14:schemeClr w14:val="tx1"/>
          </w14:solidFill>
        </w14:textFill>
      </w:rPr>
      <w:tblPr/>
      <w:tcPr>
        <w:shd w:val="clear" w:color="auto" w:fill="F7CAAC" w:themeFill="accent2" w:themeFillTint="66"/>
      </w:tcPr>
    </w:tblStylePr>
    <w:tblStylePr w:type="firstCol">
      <w:rPr>
        <w:color w:val="FFFFFF" w:themeColor="background1"/>
        <w14:textFill>
          <w14:solidFill>
            <w14:schemeClr w14:val="bg1"/>
          </w14:solidFill>
        </w14:textFill>
      </w:rPr>
      <w:tblPr/>
      <w:tcPr>
        <w:shd w:val="clear" w:color="auto" w:fill="C55911" w:themeFill="accent2" w:themeFillShade="BF"/>
      </w:tcPr>
    </w:tblStylePr>
    <w:tblStylePr w:type="lastCol">
      <w:rPr>
        <w:color w:val="FFFFFF" w:themeColor="background1"/>
        <w14:textFill>
          <w14:solidFill>
            <w14:schemeClr w14:val="bg1"/>
          </w14:solidFill>
        </w14:textFill>
      </w:rPr>
      <w:tblPr/>
      <w:tcPr>
        <w:shd w:val="clear" w:color="auto" w:fill="C5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227">
    <w:name w:val="Colorful Grid Accent 3"/>
    <w:basedOn w:val="88"/>
    <w:semiHidden/>
    <w:unhideWhenUsed/>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ECECEC" w:themeFill="accent3" w:themeFillTint="33"/>
    </w:tcPr>
    <w:tblStylePr w:type="firstRow">
      <w:rPr>
        <w:b/>
        <w:bCs/>
      </w:rPr>
      <w:tblPr/>
      <w:tcPr>
        <w:shd w:val="clear" w:color="auto" w:fill="DADADA" w:themeFill="accent3" w:themeFillTint="66"/>
      </w:tcPr>
    </w:tblStylePr>
    <w:tblStylePr w:type="lastRow">
      <w:rPr>
        <w:b/>
        <w:bCs/>
        <w:color w:val="000000" w:themeColor="text1"/>
        <w14:textFill>
          <w14:solidFill>
            <w14:schemeClr w14:val="tx1"/>
          </w14:solidFill>
        </w14:textFill>
      </w:rPr>
      <w:tblPr/>
      <w:tcPr>
        <w:shd w:val="clear" w:color="auto" w:fill="DADADA" w:themeFill="accent3" w:themeFillTint="66"/>
      </w:tcPr>
    </w:tblStylePr>
    <w:tblStylePr w:type="firstCol">
      <w:rPr>
        <w:color w:val="FFFFFF" w:themeColor="background1"/>
        <w14:textFill>
          <w14:solidFill>
            <w14:schemeClr w14:val="bg1"/>
          </w14:solidFill>
        </w14:textFill>
      </w:rPr>
      <w:tblPr/>
      <w:tcPr>
        <w:shd w:val="clear" w:color="auto" w:fill="7B7B7B" w:themeFill="accent3" w:themeFillShade="BF"/>
      </w:tcPr>
    </w:tblStylePr>
    <w:tblStylePr w:type="lastCol">
      <w:rPr>
        <w:color w:val="FFFFFF" w:themeColor="background1"/>
        <w14:textFill>
          <w14:solidFill>
            <w14:schemeClr w14:val="bg1"/>
          </w14:solidFill>
        </w14:textFill>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228">
    <w:name w:val="Colorful Grid Accent 4"/>
    <w:basedOn w:val="88"/>
    <w:semiHidden/>
    <w:unhideWhenUsed/>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FEF2CC" w:themeFill="accent4" w:themeFillTint="33"/>
    </w:tcPr>
    <w:tblStylePr w:type="firstRow">
      <w:rPr>
        <w:b/>
        <w:bCs/>
      </w:rPr>
      <w:tblPr/>
      <w:tcPr>
        <w:shd w:val="clear" w:color="auto" w:fill="FFE599" w:themeFill="accent4" w:themeFillTint="66"/>
      </w:tcPr>
    </w:tblStylePr>
    <w:tblStylePr w:type="lastRow">
      <w:rPr>
        <w:b/>
        <w:bCs/>
        <w:color w:val="000000" w:themeColor="text1"/>
        <w14:textFill>
          <w14:solidFill>
            <w14:schemeClr w14:val="tx1"/>
          </w14:solidFill>
        </w14:textFill>
      </w:rPr>
      <w:tblPr/>
      <w:tcPr>
        <w:shd w:val="clear" w:color="auto" w:fill="FFE599" w:themeFill="accent4" w:themeFillTint="66"/>
      </w:tcPr>
    </w:tblStylePr>
    <w:tblStylePr w:type="firstCol">
      <w:rPr>
        <w:color w:val="FFFFFF" w:themeColor="background1"/>
        <w14:textFill>
          <w14:solidFill>
            <w14:schemeClr w14:val="bg1"/>
          </w14:solidFill>
        </w14:textFill>
      </w:rPr>
      <w:tblPr/>
      <w:tcPr>
        <w:shd w:val="clear" w:color="auto" w:fill="BE8F00" w:themeFill="accent4" w:themeFillShade="BF"/>
      </w:tcPr>
    </w:tblStylePr>
    <w:tblStylePr w:type="lastCol">
      <w:rPr>
        <w:color w:val="FFFFFF" w:themeColor="background1"/>
        <w14:textFill>
          <w14:solidFill>
            <w14:schemeClr w14:val="bg1"/>
          </w14:solidFill>
        </w14:textFill>
      </w:rPr>
      <w:tblPr/>
      <w:tcPr>
        <w:shd w:val="clear" w:color="auto" w:fill="BE8F00" w:themeFill="accent4" w:themeFillShade="BF"/>
      </w:tcPr>
    </w:tblStylePr>
    <w:tblStylePr w:type="band1Vert">
      <w:tblPr/>
      <w:tcPr>
        <w:shd w:val="clear" w:color="auto" w:fill="FFDF7F" w:themeFill="accent4" w:themeFillTint="7F"/>
      </w:tcPr>
    </w:tblStylePr>
    <w:tblStylePr w:type="band1Horz">
      <w:tblPr/>
      <w:tcPr>
        <w:shd w:val="clear" w:color="auto" w:fill="FFDF7F" w:themeFill="accent4" w:themeFillTint="7F"/>
      </w:tcPr>
    </w:tblStylePr>
  </w:style>
  <w:style w:type="table" w:styleId="229">
    <w:name w:val="Colorful Grid Accent 5"/>
    <w:basedOn w:val="88"/>
    <w:semiHidden/>
    <w:unhideWhenUsed/>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14:textFill>
          <w14:solidFill>
            <w14:schemeClr w14:val="tx1"/>
          </w14:solidFill>
        </w14:textFill>
      </w:rPr>
      <w:tblPr/>
      <w:tcPr>
        <w:shd w:val="clear" w:color="auto" w:fill="B4C6E7" w:themeFill="accent5" w:themeFillTint="66"/>
      </w:tcPr>
    </w:tblStylePr>
    <w:tblStylePr w:type="firstCol">
      <w:rPr>
        <w:color w:val="FFFFFF" w:themeColor="background1"/>
        <w14:textFill>
          <w14:solidFill>
            <w14:schemeClr w14:val="bg1"/>
          </w14:solidFill>
        </w14:textFill>
      </w:rPr>
      <w:tblPr/>
      <w:tcPr>
        <w:shd w:val="clear" w:color="auto" w:fill="2F5496" w:themeFill="accent5" w:themeFillShade="BF"/>
      </w:tcPr>
    </w:tblStylePr>
    <w:tblStylePr w:type="lastCol">
      <w:rPr>
        <w:color w:val="FFFFFF" w:themeColor="background1"/>
        <w14:textFill>
          <w14:solidFill>
            <w14:schemeClr w14:val="bg1"/>
          </w14:solidFill>
        </w14:textFill>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230">
    <w:name w:val="Colorful Grid Accent 6"/>
    <w:basedOn w:val="88"/>
    <w:semiHidden/>
    <w:unhideWhenUsed/>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14:textFill>
          <w14:solidFill>
            <w14:schemeClr w14:val="tx1"/>
          </w14:solidFill>
        </w14:textFill>
      </w:rPr>
      <w:tblPr/>
      <w:tcPr>
        <w:shd w:val="clear" w:color="auto" w:fill="C5E0B3" w:themeFill="accent6" w:themeFillTint="66"/>
      </w:tcPr>
    </w:tblStylePr>
    <w:tblStylePr w:type="firstCol">
      <w:rPr>
        <w:color w:val="FFFFFF" w:themeColor="background1"/>
        <w14:textFill>
          <w14:solidFill>
            <w14:schemeClr w14:val="bg1"/>
          </w14:solidFill>
        </w14:textFill>
      </w:rPr>
      <w:tblPr/>
      <w:tcPr>
        <w:shd w:val="clear" w:color="auto" w:fill="538135" w:themeFill="accent6" w:themeFillShade="BF"/>
      </w:tcPr>
    </w:tblStylePr>
    <w:tblStylePr w:type="lastCol">
      <w:rPr>
        <w:color w:val="FFFFFF" w:themeColor="background1"/>
        <w14:textFill>
          <w14:solidFill>
            <w14:schemeClr w14:val="bg1"/>
          </w14:solidFill>
        </w14:textFill>
      </w:rPr>
      <w:tblPr/>
      <w:tcPr>
        <w:shd w:val="clear" w:color="auto" w:fill="538135" w:themeFill="accent6" w:themeFillShade="BF"/>
      </w:tcPr>
    </w:tblStylePr>
    <w:tblStylePr w:type="band1Vert">
      <w:tblPr/>
      <w:tcPr>
        <w:shd w:val="clear" w:color="auto" w:fill="B7D8A1" w:themeFill="accent6" w:themeFillTint="7F"/>
      </w:tcPr>
    </w:tblStylePr>
    <w:tblStylePr w:type="band1Horz">
      <w:tblPr/>
      <w:tcPr>
        <w:shd w:val="clear" w:color="auto" w:fill="B7D8A1" w:themeFill="accent6" w:themeFillTint="7F"/>
      </w:tcPr>
    </w:tblStylePr>
  </w:style>
  <w:style w:type="character" w:styleId="232">
    <w:name w:val="Strong"/>
    <w:basedOn w:val="231"/>
    <w:qFormat/>
    <w:uiPriority w:val="22"/>
    <w:rPr>
      <w:b/>
      <w:bCs/>
    </w:rPr>
  </w:style>
  <w:style w:type="character" w:styleId="233">
    <w:name w:val="endnote reference"/>
    <w:basedOn w:val="231"/>
    <w:semiHidden/>
    <w:unhideWhenUsed/>
    <w:qFormat/>
    <w:uiPriority w:val="99"/>
    <w:rPr>
      <w:vertAlign w:val="superscript"/>
    </w:rPr>
  </w:style>
  <w:style w:type="character" w:styleId="234">
    <w:name w:val="page number"/>
    <w:basedOn w:val="231"/>
    <w:semiHidden/>
    <w:qFormat/>
    <w:uiPriority w:val="0"/>
    <w:rPr>
      <w:rFonts w:ascii="Times New Roman" w:hAnsi="Times New Roman" w:eastAsia="宋体"/>
      <w:sz w:val="18"/>
    </w:rPr>
  </w:style>
  <w:style w:type="character" w:styleId="235">
    <w:name w:val="FollowedHyperlink"/>
    <w:basedOn w:val="231"/>
    <w:semiHidden/>
    <w:unhideWhenUsed/>
    <w:qFormat/>
    <w:uiPriority w:val="99"/>
    <w:rPr>
      <w:color w:val="954F72" w:themeColor="followedHyperlink"/>
      <w:u w:val="single"/>
      <w14:textFill>
        <w14:solidFill>
          <w14:schemeClr w14:val="folHlink"/>
        </w14:solidFill>
      </w14:textFill>
    </w:rPr>
  </w:style>
  <w:style w:type="character" w:styleId="236">
    <w:name w:val="Emphasis"/>
    <w:basedOn w:val="231"/>
    <w:qFormat/>
    <w:uiPriority w:val="20"/>
    <w:rPr>
      <w:i/>
      <w:iCs/>
    </w:rPr>
  </w:style>
  <w:style w:type="character" w:styleId="237">
    <w:name w:val="line number"/>
    <w:basedOn w:val="231"/>
    <w:semiHidden/>
    <w:unhideWhenUsed/>
    <w:qFormat/>
    <w:uiPriority w:val="99"/>
  </w:style>
  <w:style w:type="character" w:styleId="238">
    <w:name w:val="HTML Definition"/>
    <w:basedOn w:val="231"/>
    <w:semiHidden/>
    <w:qFormat/>
    <w:uiPriority w:val="0"/>
    <w:rPr>
      <w:i/>
      <w:iCs/>
    </w:rPr>
  </w:style>
  <w:style w:type="character" w:styleId="239">
    <w:name w:val="HTML Typewriter"/>
    <w:basedOn w:val="231"/>
    <w:semiHidden/>
    <w:qFormat/>
    <w:uiPriority w:val="0"/>
    <w:rPr>
      <w:rFonts w:ascii="Courier New" w:hAnsi="Courier New"/>
      <w:sz w:val="20"/>
      <w:szCs w:val="20"/>
    </w:rPr>
  </w:style>
  <w:style w:type="character" w:styleId="240">
    <w:name w:val="HTML Acronym"/>
    <w:basedOn w:val="231"/>
    <w:semiHidden/>
    <w:qFormat/>
    <w:uiPriority w:val="0"/>
  </w:style>
  <w:style w:type="character" w:styleId="241">
    <w:name w:val="HTML Variable"/>
    <w:basedOn w:val="231"/>
    <w:semiHidden/>
    <w:qFormat/>
    <w:uiPriority w:val="0"/>
    <w:rPr>
      <w:i/>
      <w:iCs/>
    </w:rPr>
  </w:style>
  <w:style w:type="character" w:styleId="242">
    <w:name w:val="Hyperlink"/>
    <w:qFormat/>
    <w:uiPriority w:val="99"/>
    <w:rPr>
      <w:rFonts w:ascii="Times New Roman" w:hAnsi="Times New Roman" w:eastAsia="宋体"/>
      <w:color w:val="auto"/>
      <w:spacing w:val="0"/>
      <w:w w:val="100"/>
      <w:position w:val="0"/>
      <w:sz w:val="21"/>
      <w:u w:val="none"/>
      <w:vertAlign w:val="baseline"/>
    </w:rPr>
  </w:style>
  <w:style w:type="character" w:styleId="243">
    <w:name w:val="HTML Code"/>
    <w:basedOn w:val="231"/>
    <w:semiHidden/>
    <w:qFormat/>
    <w:uiPriority w:val="0"/>
    <w:rPr>
      <w:rFonts w:ascii="Courier New" w:hAnsi="Courier New"/>
      <w:sz w:val="20"/>
      <w:szCs w:val="20"/>
    </w:rPr>
  </w:style>
  <w:style w:type="character" w:styleId="244">
    <w:name w:val="annotation reference"/>
    <w:basedOn w:val="231"/>
    <w:semiHidden/>
    <w:unhideWhenUsed/>
    <w:qFormat/>
    <w:uiPriority w:val="99"/>
    <w:rPr>
      <w:sz w:val="21"/>
      <w:szCs w:val="21"/>
    </w:rPr>
  </w:style>
  <w:style w:type="character" w:styleId="245">
    <w:name w:val="HTML Cite"/>
    <w:basedOn w:val="231"/>
    <w:semiHidden/>
    <w:qFormat/>
    <w:uiPriority w:val="0"/>
    <w:rPr>
      <w:i/>
      <w:iCs/>
    </w:rPr>
  </w:style>
  <w:style w:type="character" w:styleId="246">
    <w:name w:val="footnote reference"/>
    <w:basedOn w:val="231"/>
    <w:semiHidden/>
    <w:qFormat/>
    <w:uiPriority w:val="0"/>
    <w:rPr>
      <w:vertAlign w:val="superscript"/>
    </w:rPr>
  </w:style>
  <w:style w:type="character" w:styleId="247">
    <w:name w:val="HTML Keyboard"/>
    <w:basedOn w:val="231"/>
    <w:semiHidden/>
    <w:qFormat/>
    <w:uiPriority w:val="0"/>
    <w:rPr>
      <w:rFonts w:ascii="Courier New" w:hAnsi="Courier New"/>
      <w:sz w:val="20"/>
      <w:szCs w:val="20"/>
    </w:rPr>
  </w:style>
  <w:style w:type="character" w:styleId="248">
    <w:name w:val="HTML Sample"/>
    <w:basedOn w:val="231"/>
    <w:semiHidden/>
    <w:qFormat/>
    <w:uiPriority w:val="0"/>
    <w:rPr>
      <w:rFonts w:ascii="Courier New" w:hAnsi="Courier New"/>
    </w:rPr>
  </w:style>
  <w:style w:type="paragraph" w:customStyle="1" w:styleId="249">
    <w:name w:val="标准标志HB"/>
    <w:next w:val="1"/>
    <w:qFormat/>
    <w:uiPriority w:val="0"/>
    <w:pPr>
      <w:shd w:val="solid" w:color="FFFFFF" w:fill="FFFFFF"/>
      <w:spacing w:line="0" w:lineRule="atLeast"/>
      <w:jc w:val="right"/>
    </w:pPr>
    <w:rPr>
      <w:rFonts w:ascii="Britannic Bold" w:hAnsi="Britannic Bold" w:eastAsia="Britannic Bold" w:cs="Times New Roman"/>
      <w:b/>
      <w:w w:val="110"/>
      <w:kern w:val="2"/>
      <w:sz w:val="160"/>
      <w:lang w:val="en-US" w:eastAsia="zh-CN" w:bidi="ar-SA"/>
    </w:rPr>
  </w:style>
  <w:style w:type="paragraph" w:customStyle="1" w:styleId="250">
    <w:name w:val="标准称谓GB"/>
    <w:next w:val="1"/>
    <w:qFormat/>
    <w:uiPriority w:val="0"/>
    <w:pPr>
      <w:widowControl w:val="0"/>
      <w:kinsoku w:val="0"/>
      <w:overflowPunct w:val="0"/>
      <w:autoSpaceDE w:val="0"/>
      <w:autoSpaceDN w:val="0"/>
      <w:spacing w:line="0" w:lineRule="atLeast"/>
      <w:jc w:val="distribute"/>
    </w:pPr>
    <w:rPr>
      <w:rFonts w:hint="eastAsia" w:ascii="宋体" w:hAnsi="宋体" w:eastAsia="宋体" w:cs="宋体"/>
      <w:b/>
      <w:bCs/>
      <w:w w:val="135"/>
      <w:sz w:val="52"/>
      <w:lang w:val="en-US" w:eastAsia="zh-CN" w:bidi="ar-SA"/>
    </w:rPr>
  </w:style>
  <w:style w:type="paragraph" w:customStyle="1" w:styleId="251">
    <w:name w:val="标准书脚_偶数页"/>
    <w:qFormat/>
    <w:uiPriority w:val="0"/>
    <w:pPr>
      <w:spacing w:before="120"/>
    </w:pPr>
    <w:rPr>
      <w:rFonts w:ascii="Times New Roman" w:hAnsi="Times New Roman" w:eastAsia="宋体" w:cs="Times New Roman"/>
      <w:sz w:val="18"/>
      <w:lang w:val="en-US" w:eastAsia="zh-CN" w:bidi="ar-SA"/>
    </w:rPr>
  </w:style>
  <w:style w:type="paragraph" w:customStyle="1" w:styleId="252">
    <w:name w:val="标准书脚_奇数页"/>
    <w:qFormat/>
    <w:uiPriority w:val="0"/>
    <w:pPr>
      <w:spacing w:before="120"/>
      <w:jc w:val="right"/>
    </w:pPr>
    <w:rPr>
      <w:rFonts w:ascii="Times New Roman" w:hAnsi="Times New Roman" w:eastAsia="宋体" w:cs="Times New Roman"/>
      <w:sz w:val="18"/>
      <w:lang w:val="en-US" w:eastAsia="zh-CN" w:bidi="ar-SA"/>
    </w:rPr>
  </w:style>
  <w:style w:type="paragraph" w:customStyle="1" w:styleId="253">
    <w:name w:val="标准书眉_奇数页"/>
    <w:next w:val="1"/>
    <w:qFormat/>
    <w:uiPriority w:val="0"/>
    <w:pPr>
      <w:tabs>
        <w:tab w:val="center" w:pos="4154"/>
        <w:tab w:val="right" w:pos="8306"/>
      </w:tabs>
      <w:spacing w:after="120"/>
      <w:jc w:val="right"/>
    </w:pPr>
    <w:rPr>
      <w:rFonts w:ascii="黑体" w:hAnsi="Times New Roman" w:eastAsia="黑体" w:cs="Times New Roman"/>
      <w:sz w:val="21"/>
      <w:lang w:val="en-US" w:eastAsia="zh-CN" w:bidi="ar-SA"/>
    </w:rPr>
  </w:style>
  <w:style w:type="paragraph" w:customStyle="1" w:styleId="254">
    <w:name w:val="标准书眉_偶数页"/>
    <w:basedOn w:val="253"/>
    <w:next w:val="1"/>
    <w:qFormat/>
    <w:uiPriority w:val="0"/>
    <w:pPr>
      <w:jc w:val="left"/>
    </w:pPr>
  </w:style>
  <w:style w:type="paragraph" w:customStyle="1" w:styleId="255">
    <w:name w:val="标准书眉一"/>
    <w:qFormat/>
    <w:uiPriority w:val="0"/>
    <w:pPr>
      <w:jc w:val="both"/>
    </w:pPr>
    <w:rPr>
      <w:rFonts w:ascii="Times New Roman" w:hAnsi="Times New Roman" w:eastAsia="宋体" w:cs="Times New Roman"/>
      <w:lang w:val="en-US" w:eastAsia="zh-CN" w:bidi="ar-SA"/>
    </w:rPr>
  </w:style>
  <w:style w:type="paragraph" w:customStyle="1" w:styleId="256">
    <w:name w:val="前言、引言标题"/>
    <w:next w:val="1"/>
    <w:qFormat/>
    <w:uiPriority w:val="0"/>
    <w:p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257">
    <w:name w:val="参考文献、索引标题"/>
    <w:basedOn w:val="256"/>
    <w:next w:val="1"/>
    <w:qFormat/>
    <w:uiPriority w:val="0"/>
    <w:pPr>
      <w:spacing w:after="200"/>
    </w:pPr>
    <w:rPr>
      <w:sz w:val="21"/>
    </w:rPr>
  </w:style>
  <w:style w:type="paragraph" w:customStyle="1" w:styleId="258">
    <w:name w:val="段"/>
    <w:qFormat/>
    <w:uiPriority w:val="0"/>
    <w:pPr>
      <w:ind w:firstLine="200" w:firstLineChars="200"/>
      <w:jc w:val="both"/>
    </w:pPr>
    <w:rPr>
      <w:rFonts w:ascii="宋体" w:hAnsi="Times New Roman" w:eastAsia="宋体" w:cs="Times New Roman"/>
      <w:sz w:val="21"/>
      <w:lang w:val="en-US" w:eastAsia="zh-CN" w:bidi="ar-SA"/>
    </w:rPr>
  </w:style>
  <w:style w:type="paragraph" w:customStyle="1" w:styleId="259">
    <w:name w:val="章标题"/>
    <w:next w:val="258"/>
    <w:qFormat/>
    <w:uiPriority w:val="0"/>
    <w:pPr>
      <w:numPr>
        <w:ilvl w:val="0"/>
        <w:numId w:val="11"/>
      </w:numPr>
      <w:spacing w:before="312" w:beforeLines="100" w:after="312" w:afterLines="100"/>
      <w:jc w:val="both"/>
      <w:outlineLvl w:val="1"/>
    </w:pPr>
    <w:rPr>
      <w:rFonts w:ascii="黑体" w:hAnsi="Times New Roman" w:eastAsia="黑体" w:cs="Times New Roman"/>
      <w:sz w:val="21"/>
      <w:lang w:val="en-US" w:eastAsia="zh-CN" w:bidi="ar-SA"/>
    </w:rPr>
  </w:style>
  <w:style w:type="paragraph" w:customStyle="1" w:styleId="260">
    <w:name w:val="一级条标题"/>
    <w:next w:val="1"/>
    <w:link w:val="542"/>
    <w:qFormat/>
    <w:uiPriority w:val="0"/>
    <w:pPr>
      <w:numPr>
        <w:ilvl w:val="1"/>
        <w:numId w:val="11"/>
      </w:num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261">
    <w:name w:val="二级条标题"/>
    <w:basedOn w:val="260"/>
    <w:next w:val="258"/>
    <w:qFormat/>
    <w:uiPriority w:val="0"/>
    <w:pPr>
      <w:numPr>
        <w:ilvl w:val="2"/>
      </w:numPr>
      <w:spacing w:before="50" w:after="50"/>
      <w:ind w:left="0"/>
      <w:outlineLvl w:val="3"/>
    </w:pPr>
  </w:style>
  <w:style w:type="character" w:customStyle="1" w:styleId="262">
    <w:name w:val="发布_1"/>
    <w:basedOn w:val="231"/>
    <w:qFormat/>
    <w:uiPriority w:val="0"/>
    <w:rPr>
      <w:rFonts w:ascii="黑体" w:eastAsia="黑体"/>
      <w:spacing w:val="22"/>
      <w:w w:val="100"/>
      <w:position w:val="3"/>
      <w:sz w:val="28"/>
    </w:rPr>
  </w:style>
  <w:style w:type="paragraph" w:customStyle="1" w:styleId="263">
    <w:name w:val="发布部门GB"/>
    <w:next w:val="258"/>
    <w:qFormat/>
    <w:uiPriority w:val="0"/>
    <w:pPr>
      <w:spacing w:line="360" w:lineRule="exact"/>
      <w:jc w:val="center"/>
    </w:pPr>
    <w:rPr>
      <w:rFonts w:hint="eastAsia" w:ascii="宋体" w:hAnsi="宋体" w:eastAsia="宋体" w:cs="宋体"/>
      <w:b/>
      <w:spacing w:val="30"/>
      <w:w w:val="95"/>
      <w:sz w:val="36"/>
      <w:lang w:val="en-US" w:eastAsia="zh-CN" w:bidi="ar-SA"/>
    </w:rPr>
  </w:style>
  <w:style w:type="paragraph" w:customStyle="1" w:styleId="264">
    <w:name w:val="发布日期"/>
    <w:qFormat/>
    <w:uiPriority w:val="0"/>
    <w:rPr>
      <w:rFonts w:ascii="黑体" w:hAnsi="黑体" w:eastAsia="黑体" w:cs="Times New Roman"/>
      <w:sz w:val="28"/>
      <w:lang w:val="en-US" w:eastAsia="zh-CN" w:bidi="ar-SA"/>
    </w:rPr>
  </w:style>
  <w:style w:type="paragraph" w:customStyle="1" w:styleId="265">
    <w:name w:val="封面标准号1"/>
    <w:qFormat/>
    <w:uiPriority w:val="0"/>
    <w:pPr>
      <w:widowControl w:val="0"/>
      <w:kinsoku w:val="0"/>
      <w:overflowPunct w:val="0"/>
      <w:autoSpaceDE w:val="0"/>
      <w:autoSpaceDN w:val="0"/>
      <w:spacing w:line="360" w:lineRule="exact"/>
      <w:jc w:val="right"/>
      <w:textAlignment w:val="center"/>
    </w:pPr>
    <w:rPr>
      <w:rFonts w:ascii="黑体" w:hAnsi="Times New Roman" w:eastAsia="黑体" w:cs="Times New Roman"/>
      <w:sz w:val="28"/>
      <w:lang w:val="en-US" w:eastAsia="zh-CN" w:bidi="ar-SA"/>
    </w:rPr>
  </w:style>
  <w:style w:type="paragraph" w:customStyle="1" w:styleId="266">
    <w:name w:val="封面标准号2"/>
    <w:basedOn w:val="265"/>
    <w:qFormat/>
    <w:uiPriority w:val="0"/>
    <w:pPr>
      <w:adjustRightInd w:val="0"/>
      <w:spacing w:before="357" w:line="280" w:lineRule="exact"/>
    </w:pPr>
  </w:style>
  <w:style w:type="paragraph" w:customStyle="1" w:styleId="267">
    <w:name w:val="封面标准代替信息"/>
    <w:basedOn w:val="266"/>
    <w:qFormat/>
    <w:uiPriority w:val="0"/>
    <w:pPr>
      <w:spacing w:before="0" w:line="360" w:lineRule="exact"/>
    </w:pPr>
    <w:rPr>
      <w:rFonts w:ascii="宋体" w:eastAsiaTheme="minorEastAsia"/>
      <w:sz w:val="21"/>
    </w:rPr>
  </w:style>
  <w:style w:type="paragraph" w:customStyle="1" w:styleId="268">
    <w:name w:val="封面标准名称"/>
    <w:qFormat/>
    <w:uiPriority w:val="0"/>
    <w:pPr>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269">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270">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271">
    <w:name w:val="封面标准英文名称"/>
    <w:qFormat/>
    <w:uiPriority w:val="0"/>
    <w:pPr>
      <w:widowControl w:val="0"/>
      <w:spacing w:before="330" w:line="400" w:lineRule="exact"/>
      <w:jc w:val="center"/>
    </w:pPr>
    <w:rPr>
      <w:rFonts w:ascii="黑体" w:hAnsi="Times New Roman" w:eastAsia="黑体" w:cs="Times New Roman"/>
      <w:sz w:val="28"/>
      <w:lang w:val="en-US" w:eastAsia="zh-CN" w:bidi="ar-SA"/>
    </w:rPr>
  </w:style>
  <w:style w:type="paragraph" w:customStyle="1" w:styleId="272">
    <w:name w:val="封面一致性程度标识"/>
    <w:qFormat/>
    <w:uiPriority w:val="0"/>
    <w:pPr>
      <w:spacing w:before="400" w:line="400" w:lineRule="exact"/>
      <w:jc w:val="center"/>
    </w:pPr>
    <w:rPr>
      <w:rFonts w:ascii="宋体" w:hAnsi="Times New Roman" w:eastAsia="宋体" w:cs="Times New Roman"/>
      <w:sz w:val="28"/>
      <w:lang w:val="en-US" w:eastAsia="zh-CN" w:bidi="ar-SA"/>
    </w:rPr>
  </w:style>
  <w:style w:type="paragraph" w:customStyle="1" w:styleId="273">
    <w:name w:val="封面正文"/>
    <w:qFormat/>
    <w:uiPriority w:val="0"/>
    <w:pPr>
      <w:jc w:val="both"/>
    </w:pPr>
    <w:rPr>
      <w:rFonts w:ascii="Times New Roman" w:hAnsi="Times New Roman" w:eastAsia="宋体" w:cs="Times New Roman"/>
      <w:lang w:val="en-US" w:eastAsia="zh-CN" w:bidi="ar-SA"/>
    </w:rPr>
  </w:style>
  <w:style w:type="paragraph" w:customStyle="1" w:styleId="274">
    <w:name w:val="附录标识"/>
    <w:basedOn w:val="256"/>
    <w:next w:val="1"/>
    <w:qFormat/>
    <w:uiPriority w:val="0"/>
    <w:pPr>
      <w:keepNext/>
      <w:numPr>
        <w:ilvl w:val="0"/>
        <w:numId w:val="12"/>
      </w:numPr>
      <w:shd w:val="clear" w:color="FFFFFF" w:fill="FFFFFF"/>
      <w:tabs>
        <w:tab w:val="left" w:pos="6405"/>
      </w:tabs>
      <w:spacing w:before="640" w:after="280"/>
      <w:jc w:val="center"/>
      <w:outlineLvl w:val="0"/>
    </w:pPr>
    <w:rPr>
      <w:rFonts w:ascii="黑体" w:eastAsia="黑体"/>
      <w:kern w:val="0"/>
      <w:szCs w:val="20"/>
    </w:rPr>
  </w:style>
  <w:style w:type="paragraph" w:customStyle="1" w:styleId="275">
    <w:name w:val="附录表标题"/>
    <w:basedOn w:val="1"/>
    <w:next w:val="1"/>
    <w:qFormat/>
    <w:uiPriority w:val="0"/>
    <w:pPr>
      <w:numPr>
        <w:ilvl w:val="1"/>
        <w:numId w:val="13"/>
      </w:numPr>
      <w:spacing w:before="50" w:beforeLines="50" w:after="50" w:afterLines="50"/>
      <w:jc w:val="center"/>
    </w:pPr>
    <w:rPr>
      <w:rFonts w:ascii="黑体" w:eastAsia="黑体"/>
      <w:szCs w:val="21"/>
    </w:rPr>
  </w:style>
  <w:style w:type="paragraph" w:customStyle="1" w:styleId="276">
    <w:name w:val="附录章标题"/>
    <w:next w:val="258"/>
    <w:qFormat/>
    <w:uiPriority w:val="0"/>
    <w:pPr>
      <w:numPr>
        <w:ilvl w:val="1"/>
        <w:numId w:val="12"/>
      </w:numPr>
      <w:wordWrap w:val="0"/>
      <w:overflowPunct w:val="0"/>
      <w:autoSpaceDE w:val="0"/>
      <w:spacing w:before="50" w:beforeLines="50" w:after="50" w:afterLines="50"/>
      <w:jc w:val="both"/>
      <w:textAlignment w:val="baseline"/>
      <w:outlineLvl w:val="2"/>
    </w:pPr>
    <w:rPr>
      <w:rFonts w:ascii="黑体" w:hAnsi="Times New Roman" w:eastAsia="黑体" w:cs="Times New Roman"/>
      <w:kern w:val="21"/>
      <w:sz w:val="21"/>
      <w:lang w:val="en-US" w:eastAsia="zh-CN" w:bidi="ar-SA"/>
    </w:rPr>
  </w:style>
  <w:style w:type="paragraph" w:customStyle="1" w:styleId="277">
    <w:name w:val="附录一级条标题"/>
    <w:basedOn w:val="276"/>
    <w:next w:val="258"/>
    <w:qFormat/>
    <w:uiPriority w:val="0"/>
    <w:pPr>
      <w:numPr>
        <w:ilvl w:val="2"/>
      </w:numPr>
      <w:autoSpaceDN w:val="0"/>
      <w:outlineLvl w:val="3"/>
    </w:pPr>
  </w:style>
  <w:style w:type="paragraph" w:customStyle="1" w:styleId="278">
    <w:name w:val="附录二级条标题"/>
    <w:basedOn w:val="1"/>
    <w:next w:val="258"/>
    <w:qFormat/>
    <w:uiPriority w:val="0"/>
    <w:pPr>
      <w:numPr>
        <w:ilvl w:val="3"/>
        <w:numId w:val="12"/>
      </w:numPr>
      <w:wordWrap w:val="0"/>
      <w:overflowPunct w:val="0"/>
      <w:autoSpaceDE w:val="0"/>
      <w:autoSpaceDN w:val="0"/>
      <w:spacing w:before="50" w:beforeLines="50" w:after="50" w:afterLines="50"/>
      <w:textAlignment w:val="baseline"/>
      <w:outlineLvl w:val="3"/>
    </w:pPr>
    <w:rPr>
      <w:rFonts w:ascii="黑体" w:eastAsia="黑体"/>
      <w:kern w:val="21"/>
      <w:szCs w:val="20"/>
    </w:rPr>
  </w:style>
  <w:style w:type="paragraph" w:customStyle="1" w:styleId="279">
    <w:name w:val="附录三级条标题"/>
    <w:basedOn w:val="278"/>
    <w:next w:val="258"/>
    <w:qFormat/>
    <w:uiPriority w:val="0"/>
    <w:pPr>
      <w:numPr>
        <w:ilvl w:val="4"/>
      </w:numPr>
    </w:pPr>
  </w:style>
  <w:style w:type="paragraph" w:customStyle="1" w:styleId="280">
    <w:name w:val="附录四级条标题"/>
    <w:basedOn w:val="279"/>
    <w:next w:val="258"/>
    <w:qFormat/>
    <w:uiPriority w:val="0"/>
    <w:pPr>
      <w:numPr>
        <w:ilvl w:val="5"/>
      </w:numPr>
    </w:pPr>
  </w:style>
  <w:style w:type="paragraph" w:customStyle="1" w:styleId="281">
    <w:name w:val="附录图标题"/>
    <w:basedOn w:val="1"/>
    <w:next w:val="1"/>
    <w:qFormat/>
    <w:uiPriority w:val="0"/>
    <w:pPr>
      <w:numPr>
        <w:ilvl w:val="1"/>
        <w:numId w:val="14"/>
      </w:numPr>
      <w:spacing w:before="50" w:beforeLines="50" w:after="50" w:afterLines="50"/>
      <w:jc w:val="center"/>
    </w:pPr>
    <w:rPr>
      <w:rFonts w:ascii="黑体" w:eastAsia="黑体"/>
      <w:szCs w:val="21"/>
    </w:rPr>
  </w:style>
  <w:style w:type="paragraph" w:customStyle="1" w:styleId="282">
    <w:name w:val="附录五级条标题"/>
    <w:basedOn w:val="280"/>
    <w:next w:val="258"/>
    <w:qFormat/>
    <w:uiPriority w:val="0"/>
    <w:pPr>
      <w:numPr>
        <w:ilvl w:val="6"/>
      </w:numPr>
      <w:outlineLvl w:val="6"/>
    </w:pPr>
  </w:style>
  <w:style w:type="character" w:customStyle="1" w:styleId="283">
    <w:name w:val="个人答复风格"/>
    <w:basedOn w:val="231"/>
    <w:qFormat/>
    <w:uiPriority w:val="0"/>
    <w:rPr>
      <w:rFonts w:ascii="Arial" w:hAnsi="Arial" w:eastAsia="宋体" w:cs="Arial"/>
      <w:color w:val="auto"/>
      <w:sz w:val="20"/>
    </w:rPr>
  </w:style>
  <w:style w:type="character" w:customStyle="1" w:styleId="284">
    <w:name w:val="个人撰写风格"/>
    <w:basedOn w:val="231"/>
    <w:qFormat/>
    <w:uiPriority w:val="0"/>
    <w:rPr>
      <w:rFonts w:ascii="Arial" w:hAnsi="Arial" w:eastAsia="宋体" w:cs="Arial"/>
      <w:color w:val="auto"/>
      <w:sz w:val="20"/>
    </w:rPr>
  </w:style>
  <w:style w:type="paragraph" w:customStyle="1" w:styleId="285">
    <w:name w:val="列项——"/>
    <w:qFormat/>
    <w:uiPriority w:val="0"/>
    <w:pPr>
      <w:widowControl w:val="0"/>
      <w:numPr>
        <w:ilvl w:val="0"/>
        <w:numId w:val="15"/>
      </w:numPr>
      <w:tabs>
        <w:tab w:val="left" w:pos="854"/>
        <w:tab w:val="clear" w:pos="1140"/>
      </w:tabs>
      <w:ind w:left="200" w:leftChars="200" w:hanging="200" w:hangingChars="200"/>
      <w:jc w:val="both"/>
    </w:pPr>
    <w:rPr>
      <w:rFonts w:ascii="宋体" w:hAnsi="Times New Roman" w:eastAsia="宋体" w:cs="Times New Roman"/>
      <w:sz w:val="21"/>
      <w:lang w:val="en-US" w:eastAsia="zh-CN" w:bidi="ar-SA"/>
    </w:rPr>
  </w:style>
  <w:style w:type="paragraph" w:customStyle="1" w:styleId="286">
    <w:name w:val="目次、标准名称标题"/>
    <w:basedOn w:val="256"/>
    <w:next w:val="258"/>
    <w:qFormat/>
    <w:uiPriority w:val="0"/>
    <w:pPr>
      <w:spacing w:line="460" w:lineRule="exact"/>
      <w:outlineLvl w:val="9"/>
    </w:pPr>
  </w:style>
  <w:style w:type="paragraph" w:customStyle="1" w:styleId="287">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288">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289">
    <w:name w:val="其他发布部门"/>
    <w:basedOn w:val="263"/>
    <w:qFormat/>
    <w:uiPriority w:val="0"/>
    <w:pPr>
      <w:framePr w:wrap="around" w:vAnchor="margin" w:hAnchor="text" w:y="1"/>
      <w:spacing w:line="0" w:lineRule="atLeast"/>
    </w:pPr>
    <w:rPr>
      <w:rFonts w:ascii="黑体" w:eastAsia="黑体"/>
      <w:b w:val="0"/>
    </w:rPr>
  </w:style>
  <w:style w:type="paragraph" w:customStyle="1" w:styleId="290">
    <w:name w:val="三级条标题"/>
    <w:basedOn w:val="261"/>
    <w:next w:val="258"/>
    <w:qFormat/>
    <w:uiPriority w:val="0"/>
    <w:pPr>
      <w:numPr>
        <w:ilvl w:val="3"/>
      </w:numPr>
      <w:outlineLvl w:val="4"/>
    </w:pPr>
    <w:rPr>
      <w:rFonts w:hAnsi="黑体"/>
    </w:rPr>
  </w:style>
  <w:style w:type="paragraph" w:customStyle="1" w:styleId="291">
    <w:name w:val="实施日期"/>
    <w:basedOn w:val="264"/>
    <w:qFormat/>
    <w:uiPriority w:val="0"/>
    <w:pPr>
      <w:jc w:val="right"/>
    </w:pPr>
  </w:style>
  <w:style w:type="paragraph" w:customStyle="1" w:styleId="292">
    <w:name w:val="示例"/>
    <w:next w:val="293"/>
    <w:qFormat/>
    <w:uiPriority w:val="0"/>
    <w:pPr>
      <w:widowControl w:val="0"/>
      <w:numPr>
        <w:ilvl w:val="0"/>
        <w:numId w:val="16"/>
      </w:numPr>
      <w:jc w:val="both"/>
    </w:pPr>
    <w:rPr>
      <w:rFonts w:ascii="宋体" w:hAnsi="Times New Roman" w:eastAsia="宋体" w:cs="Times New Roman"/>
      <w:sz w:val="18"/>
      <w:szCs w:val="18"/>
      <w:lang w:val="en-US" w:eastAsia="zh-CN" w:bidi="ar-SA"/>
    </w:rPr>
  </w:style>
  <w:style w:type="paragraph" w:customStyle="1" w:styleId="293">
    <w:name w:val="示例段"/>
    <w:basedOn w:val="258"/>
    <w:qFormat/>
    <w:uiPriority w:val="0"/>
    <w:pPr>
      <w:ind w:firstLine="420"/>
    </w:pPr>
    <w:rPr>
      <w:sz w:val="18"/>
    </w:rPr>
  </w:style>
  <w:style w:type="paragraph" w:customStyle="1" w:styleId="294">
    <w:name w:val="数字编号列项（二级）"/>
    <w:qFormat/>
    <w:uiPriority w:val="0"/>
    <w:pPr>
      <w:numPr>
        <w:ilvl w:val="1"/>
        <w:numId w:val="17"/>
      </w:numPr>
      <w:jc w:val="both"/>
    </w:pPr>
    <w:rPr>
      <w:rFonts w:ascii="宋体" w:hAnsi="Times New Roman" w:eastAsia="宋体" w:cs="Times New Roman"/>
      <w:sz w:val="21"/>
      <w:lang w:val="en-US" w:eastAsia="zh-CN" w:bidi="ar-SA"/>
    </w:rPr>
  </w:style>
  <w:style w:type="paragraph" w:customStyle="1" w:styleId="295">
    <w:name w:val="四级条标题"/>
    <w:basedOn w:val="290"/>
    <w:next w:val="258"/>
    <w:qFormat/>
    <w:uiPriority w:val="0"/>
    <w:pPr>
      <w:numPr>
        <w:ilvl w:val="4"/>
      </w:numPr>
      <w:outlineLvl w:val="5"/>
    </w:pPr>
  </w:style>
  <w:style w:type="paragraph" w:customStyle="1" w:styleId="296">
    <w:name w:val="条文脚注"/>
    <w:basedOn w:val="69"/>
    <w:link w:val="331"/>
    <w:qFormat/>
    <w:uiPriority w:val="0"/>
    <w:pPr>
      <w:numPr>
        <w:ilvl w:val="0"/>
        <w:numId w:val="18"/>
      </w:numPr>
      <w:ind w:firstLine="0" w:firstLineChars="0"/>
      <w:jc w:val="both"/>
    </w:pPr>
    <w:rPr>
      <w:rFonts w:ascii="宋体"/>
    </w:rPr>
  </w:style>
  <w:style w:type="paragraph" w:customStyle="1" w:styleId="297">
    <w:name w:val="图表脚注"/>
    <w:next w:val="258"/>
    <w:qFormat/>
    <w:uiPriority w:val="0"/>
    <w:pPr>
      <w:ind w:left="300" w:leftChars="200" w:hanging="100" w:hangingChars="100"/>
      <w:jc w:val="both"/>
    </w:pPr>
    <w:rPr>
      <w:rFonts w:ascii="宋体" w:hAnsi="Times New Roman" w:eastAsia="宋体" w:cs="Times New Roman"/>
      <w:sz w:val="18"/>
      <w:lang w:val="en-US" w:eastAsia="zh-CN" w:bidi="ar-SA"/>
    </w:rPr>
  </w:style>
  <w:style w:type="paragraph" w:customStyle="1" w:styleId="298">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299">
    <w:name w:val="无标题条"/>
    <w:next w:val="258"/>
    <w:qFormat/>
    <w:uiPriority w:val="0"/>
    <w:pPr>
      <w:jc w:val="both"/>
    </w:pPr>
    <w:rPr>
      <w:rFonts w:ascii="Times New Roman" w:hAnsi="Times New Roman" w:eastAsia="宋体" w:cs="Times New Roman"/>
      <w:sz w:val="21"/>
      <w:lang w:val="en-US" w:eastAsia="zh-CN" w:bidi="ar-SA"/>
    </w:rPr>
  </w:style>
  <w:style w:type="paragraph" w:customStyle="1" w:styleId="300">
    <w:name w:val="五级条标题"/>
    <w:basedOn w:val="295"/>
    <w:next w:val="258"/>
    <w:qFormat/>
    <w:uiPriority w:val="0"/>
    <w:pPr>
      <w:numPr>
        <w:ilvl w:val="5"/>
      </w:numPr>
      <w:outlineLvl w:val="6"/>
    </w:pPr>
  </w:style>
  <w:style w:type="paragraph" w:customStyle="1" w:styleId="301">
    <w:name w:val="正文表标题"/>
    <w:next w:val="258"/>
    <w:qFormat/>
    <w:uiPriority w:val="0"/>
    <w:pPr>
      <w:numPr>
        <w:ilvl w:val="1"/>
        <w:numId w:val="19"/>
      </w:numPr>
      <w:spacing w:before="156" w:beforeLines="50" w:after="156" w:afterLines="50"/>
      <w:jc w:val="center"/>
    </w:pPr>
    <w:rPr>
      <w:rFonts w:ascii="黑体" w:hAnsi="Times New Roman" w:eastAsia="黑体" w:cs="Times New Roman"/>
      <w:sz w:val="21"/>
      <w:szCs w:val="21"/>
      <w:lang w:val="en-US" w:eastAsia="zh-CN" w:bidi="ar-SA"/>
    </w:rPr>
  </w:style>
  <w:style w:type="paragraph" w:customStyle="1" w:styleId="302">
    <w:name w:val="正文图标题"/>
    <w:basedOn w:val="301"/>
    <w:next w:val="258"/>
    <w:qFormat/>
    <w:uiPriority w:val="0"/>
    <w:pPr>
      <w:numPr>
        <w:ilvl w:val="0"/>
        <w:numId w:val="20"/>
      </w:numPr>
    </w:pPr>
  </w:style>
  <w:style w:type="paragraph" w:customStyle="1" w:styleId="303">
    <w:name w:val="注："/>
    <w:next w:val="1"/>
    <w:qFormat/>
    <w:uiPriority w:val="0"/>
    <w:pPr>
      <w:widowControl w:val="0"/>
      <w:numPr>
        <w:ilvl w:val="0"/>
        <w:numId w:val="21"/>
      </w:numPr>
      <w:autoSpaceDE w:val="0"/>
      <w:autoSpaceDN w:val="0"/>
      <w:jc w:val="both"/>
    </w:pPr>
    <w:rPr>
      <w:rFonts w:ascii="宋体" w:hAnsi="Times New Roman" w:eastAsia="宋体" w:cs="Times New Roman"/>
      <w:sz w:val="18"/>
      <w:szCs w:val="18"/>
      <w:lang w:val="en-US" w:eastAsia="zh-CN" w:bidi="ar-SA"/>
    </w:rPr>
  </w:style>
  <w:style w:type="paragraph" w:customStyle="1" w:styleId="304">
    <w:name w:val="注×："/>
    <w:qFormat/>
    <w:uiPriority w:val="0"/>
    <w:pPr>
      <w:widowControl w:val="0"/>
      <w:numPr>
        <w:ilvl w:val="0"/>
        <w:numId w:val="22"/>
      </w:numPr>
      <w:autoSpaceDE w:val="0"/>
      <w:autoSpaceDN w:val="0"/>
      <w:jc w:val="both"/>
    </w:pPr>
    <w:rPr>
      <w:rFonts w:cs="Times New Roman" w:asciiTheme="minorHAnsi" w:hAnsiTheme="minorHAnsi" w:eastAsiaTheme="minorEastAsia"/>
      <w:sz w:val="18"/>
      <w:szCs w:val="18"/>
      <w:lang w:val="en-US" w:eastAsia="zh-CN" w:bidi="ar-SA"/>
    </w:rPr>
  </w:style>
  <w:style w:type="paragraph" w:customStyle="1" w:styleId="305">
    <w:name w:val="字母编号列项（一级）"/>
    <w:qFormat/>
    <w:uiPriority w:val="0"/>
    <w:pPr>
      <w:numPr>
        <w:ilvl w:val="0"/>
        <w:numId w:val="23"/>
      </w:numPr>
      <w:jc w:val="both"/>
    </w:pPr>
    <w:rPr>
      <w:rFonts w:ascii="宋体" w:hAnsi="Times New Roman" w:eastAsia="宋体" w:cs="Times New Roman"/>
      <w:sz w:val="21"/>
      <w:lang w:val="en-US" w:eastAsia="zh-CN" w:bidi="ar-SA"/>
    </w:rPr>
  </w:style>
  <w:style w:type="paragraph" w:customStyle="1" w:styleId="306">
    <w:name w:val="示例×："/>
    <w:basedOn w:val="1"/>
    <w:next w:val="293"/>
    <w:qFormat/>
    <w:uiPriority w:val="0"/>
    <w:pPr>
      <w:numPr>
        <w:ilvl w:val="0"/>
        <w:numId w:val="24"/>
      </w:numPr>
    </w:pPr>
    <w:rPr>
      <w:rFonts w:ascii="宋体"/>
      <w:kern w:val="0"/>
      <w:sz w:val="18"/>
      <w:szCs w:val="18"/>
    </w:rPr>
  </w:style>
  <w:style w:type="paragraph" w:customStyle="1" w:styleId="307">
    <w:name w:val="工程建设章标题"/>
    <w:next w:val="258"/>
    <w:qFormat/>
    <w:uiPriority w:val="0"/>
    <w:pPr>
      <w:numPr>
        <w:ilvl w:val="1"/>
        <w:numId w:val="25"/>
      </w:numPr>
      <w:spacing w:before="640" w:after="560" w:line="480" w:lineRule="exact"/>
      <w:jc w:val="center"/>
      <w:outlineLvl w:val="1"/>
    </w:pPr>
    <w:rPr>
      <w:rFonts w:ascii="黑体" w:hAnsi="Times New Roman" w:eastAsia="黑体" w:cs="Times New Roman"/>
      <w:b/>
      <w:sz w:val="28"/>
      <w:lang w:val="en-US" w:eastAsia="zh-CN" w:bidi="ar-SA"/>
    </w:rPr>
  </w:style>
  <w:style w:type="paragraph" w:customStyle="1" w:styleId="308">
    <w:name w:val="工程建设节标题"/>
    <w:basedOn w:val="307"/>
    <w:next w:val="258"/>
    <w:qFormat/>
    <w:uiPriority w:val="0"/>
    <w:pPr>
      <w:numPr>
        <w:ilvl w:val="2"/>
      </w:numPr>
      <w:spacing w:before="400" w:after="400" w:line="240" w:lineRule="auto"/>
      <w:outlineLvl w:val="2"/>
    </w:pPr>
    <w:rPr>
      <w:sz w:val="21"/>
    </w:rPr>
  </w:style>
  <w:style w:type="paragraph" w:customStyle="1" w:styleId="309">
    <w:name w:val="工程建设条标题"/>
    <w:basedOn w:val="308"/>
    <w:next w:val="258"/>
    <w:qFormat/>
    <w:uiPriority w:val="0"/>
    <w:pPr>
      <w:numPr>
        <w:ilvl w:val="3"/>
      </w:numPr>
      <w:spacing w:before="0" w:after="0"/>
      <w:jc w:val="left"/>
      <w:outlineLvl w:val="3"/>
    </w:pPr>
    <w:rPr>
      <w:b w:val="0"/>
    </w:rPr>
  </w:style>
  <w:style w:type="paragraph" w:customStyle="1" w:styleId="310">
    <w:name w:val="工程建设表标题"/>
    <w:basedOn w:val="309"/>
    <w:qFormat/>
    <w:uiPriority w:val="0"/>
    <w:pPr>
      <w:numPr>
        <w:ilvl w:val="4"/>
      </w:numPr>
      <w:jc w:val="center"/>
      <w:outlineLvl w:val="4"/>
    </w:pPr>
  </w:style>
  <w:style w:type="paragraph" w:customStyle="1" w:styleId="311">
    <w:name w:val="工程建设图标题"/>
    <w:basedOn w:val="309"/>
    <w:qFormat/>
    <w:uiPriority w:val="0"/>
    <w:pPr>
      <w:numPr>
        <w:ilvl w:val="5"/>
      </w:numPr>
      <w:jc w:val="center"/>
      <w:outlineLvl w:val="5"/>
    </w:pPr>
  </w:style>
  <w:style w:type="paragraph" w:customStyle="1" w:styleId="312">
    <w:name w:val="工程建设公式标题"/>
    <w:basedOn w:val="309"/>
    <w:qFormat/>
    <w:uiPriority w:val="0"/>
    <w:pPr>
      <w:numPr>
        <w:ilvl w:val="6"/>
      </w:numPr>
      <w:jc w:val="center"/>
      <w:outlineLvl w:val="6"/>
    </w:pPr>
  </w:style>
  <w:style w:type="paragraph" w:customStyle="1" w:styleId="313">
    <w:name w:val="工程建设无节条标题"/>
    <w:basedOn w:val="1"/>
    <w:next w:val="258"/>
    <w:qFormat/>
    <w:uiPriority w:val="0"/>
    <w:pPr>
      <w:numPr>
        <w:ilvl w:val="8"/>
        <w:numId w:val="25"/>
      </w:numPr>
      <w:tabs>
        <w:tab w:val="clear" w:pos="720"/>
      </w:tabs>
      <w:outlineLvl w:val="3"/>
    </w:pPr>
  </w:style>
  <w:style w:type="paragraph" w:customStyle="1" w:styleId="314">
    <w:name w:val="工程建设款标题"/>
    <w:basedOn w:val="309"/>
    <w:qFormat/>
    <w:uiPriority w:val="0"/>
    <w:pPr>
      <w:numPr>
        <w:ilvl w:val="7"/>
      </w:numPr>
      <w:outlineLvl w:val="9"/>
    </w:pPr>
  </w:style>
  <w:style w:type="paragraph" w:customStyle="1" w:styleId="315">
    <w:name w:val="名称"/>
    <w:basedOn w:val="256"/>
    <w:next w:val="258"/>
    <w:qFormat/>
    <w:uiPriority w:val="0"/>
    <w:pPr>
      <w:spacing w:line="460" w:lineRule="exact"/>
      <w:outlineLvl w:val="9"/>
    </w:pPr>
  </w:style>
  <w:style w:type="paragraph" w:customStyle="1" w:styleId="316">
    <w:name w:val="正文表标题续表"/>
    <w:basedOn w:val="301"/>
    <w:next w:val="258"/>
    <w:qFormat/>
    <w:uiPriority w:val="0"/>
    <w:pPr>
      <w:numPr>
        <w:ilvl w:val="2"/>
      </w:numPr>
    </w:pPr>
  </w:style>
  <w:style w:type="paragraph" w:customStyle="1" w:styleId="317">
    <w:name w:val="附录表标题续表"/>
    <w:basedOn w:val="275"/>
    <w:next w:val="258"/>
    <w:qFormat/>
    <w:uiPriority w:val="0"/>
    <w:pPr>
      <w:numPr>
        <w:ilvl w:val="2"/>
      </w:numPr>
    </w:pPr>
  </w:style>
  <w:style w:type="paragraph" w:customStyle="1" w:styleId="318">
    <w:name w:val="术语定义二级条标题"/>
    <w:basedOn w:val="261"/>
    <w:next w:val="258"/>
    <w:qFormat/>
    <w:uiPriority w:val="0"/>
    <w:pPr>
      <w:spacing w:before="0" w:beforeLines="0" w:after="0" w:afterLines="0"/>
      <w:outlineLvl w:val="9"/>
    </w:pPr>
  </w:style>
  <w:style w:type="paragraph" w:customStyle="1" w:styleId="319">
    <w:name w:val="术语定义三级条标题"/>
    <w:basedOn w:val="290"/>
    <w:next w:val="258"/>
    <w:qFormat/>
    <w:uiPriority w:val="0"/>
    <w:pPr>
      <w:spacing w:before="0" w:beforeLines="0" w:after="0" w:afterLines="0"/>
      <w:outlineLvl w:val="9"/>
    </w:pPr>
  </w:style>
  <w:style w:type="paragraph" w:customStyle="1" w:styleId="320">
    <w:name w:val="式中"/>
    <w:qFormat/>
    <w:uiPriority w:val="0"/>
    <w:pPr>
      <w:ind w:left="200" w:leftChars="200"/>
    </w:pPr>
    <w:rPr>
      <w:rFonts w:ascii="宋体" w:hAnsi="Times New Roman" w:eastAsia="宋体" w:cs="Times New Roman"/>
      <w:sz w:val="21"/>
      <w:lang w:val="en-US" w:eastAsia="zh-CN" w:bidi="ar-SA"/>
    </w:rPr>
  </w:style>
  <w:style w:type="paragraph" w:customStyle="1" w:styleId="321">
    <w:name w:val="术语定义四级条标题"/>
    <w:basedOn w:val="295"/>
    <w:next w:val="258"/>
    <w:qFormat/>
    <w:uiPriority w:val="0"/>
    <w:pPr>
      <w:spacing w:before="0" w:beforeLines="0" w:after="0" w:afterLines="0"/>
      <w:outlineLvl w:val="9"/>
    </w:pPr>
  </w:style>
  <w:style w:type="paragraph" w:customStyle="1" w:styleId="322">
    <w:name w:val="术语定义五级条标题"/>
    <w:basedOn w:val="300"/>
    <w:next w:val="258"/>
    <w:qFormat/>
    <w:uiPriority w:val="0"/>
    <w:pPr>
      <w:spacing w:before="0" w:beforeLines="0" w:after="0" w:afterLines="0"/>
      <w:outlineLvl w:val="9"/>
    </w:pPr>
  </w:style>
  <w:style w:type="paragraph" w:customStyle="1" w:styleId="323">
    <w:name w:val="术语定义一级条标题"/>
    <w:basedOn w:val="260"/>
    <w:next w:val="258"/>
    <w:qFormat/>
    <w:uiPriority w:val="0"/>
    <w:pPr>
      <w:spacing w:before="0" w:beforeLines="0" w:after="0" w:afterLines="0"/>
      <w:outlineLvl w:val="9"/>
    </w:pPr>
  </w:style>
  <w:style w:type="paragraph" w:customStyle="1" w:styleId="324">
    <w:name w:val="条文说明"/>
    <w:basedOn w:val="315"/>
    <w:qFormat/>
    <w:uiPriority w:val="0"/>
  </w:style>
  <w:style w:type="paragraph" w:customStyle="1" w:styleId="325">
    <w:name w:val="列项·"/>
    <w:qFormat/>
    <w:uiPriority w:val="0"/>
    <w:pPr>
      <w:numPr>
        <w:ilvl w:val="0"/>
        <w:numId w:val="26"/>
      </w:numPr>
      <w:tabs>
        <w:tab w:val="left" w:pos="840"/>
      </w:tabs>
      <w:ind w:left="200" w:leftChars="200" w:hanging="200" w:hangingChars="200"/>
      <w:jc w:val="both"/>
    </w:pPr>
    <w:rPr>
      <w:rFonts w:ascii="宋体" w:hAnsi="Times New Roman" w:eastAsia="宋体" w:cs="Times New Roman"/>
      <w:sz w:val="21"/>
      <w:lang w:val="en-US" w:eastAsia="zh-CN" w:bidi="ar-SA"/>
    </w:rPr>
  </w:style>
  <w:style w:type="paragraph" w:customStyle="1" w:styleId="326">
    <w:name w:val="二级无标题条"/>
    <w:basedOn w:val="261"/>
    <w:link w:val="536"/>
    <w:qFormat/>
    <w:uiPriority w:val="0"/>
    <w:pPr>
      <w:spacing w:before="0" w:beforeLines="0" w:after="0" w:afterLines="0"/>
      <w:outlineLvl w:val="9"/>
    </w:pPr>
    <w:rPr>
      <w:rFonts w:asciiTheme="majorEastAsia" w:eastAsiaTheme="majorEastAsia"/>
    </w:rPr>
  </w:style>
  <w:style w:type="paragraph" w:customStyle="1" w:styleId="327">
    <w:name w:val="三级无标题条"/>
    <w:basedOn w:val="290"/>
    <w:link w:val="535"/>
    <w:qFormat/>
    <w:uiPriority w:val="0"/>
    <w:pPr>
      <w:spacing w:before="0" w:beforeLines="0" w:after="0" w:afterLines="0"/>
      <w:outlineLvl w:val="9"/>
    </w:pPr>
    <w:rPr>
      <w:rFonts w:asciiTheme="majorEastAsia" w:eastAsiaTheme="majorEastAsia"/>
    </w:rPr>
  </w:style>
  <w:style w:type="paragraph" w:customStyle="1" w:styleId="328">
    <w:name w:val="四级无标题条"/>
    <w:basedOn w:val="295"/>
    <w:qFormat/>
    <w:uiPriority w:val="0"/>
    <w:pPr>
      <w:spacing w:before="0" w:beforeLines="0" w:after="0" w:afterLines="0"/>
      <w:outlineLvl w:val="9"/>
    </w:pPr>
    <w:rPr>
      <w:rFonts w:asciiTheme="majorEastAsia" w:eastAsiaTheme="majorEastAsia"/>
    </w:rPr>
  </w:style>
  <w:style w:type="paragraph" w:customStyle="1" w:styleId="329">
    <w:name w:val="五级无标题条"/>
    <w:basedOn w:val="300"/>
    <w:qFormat/>
    <w:uiPriority w:val="0"/>
    <w:pPr>
      <w:spacing w:before="0" w:beforeLines="0" w:after="0" w:afterLines="0"/>
      <w:outlineLvl w:val="9"/>
    </w:pPr>
    <w:rPr>
      <w:rFonts w:asciiTheme="majorEastAsia" w:eastAsiaTheme="majorEastAsia"/>
    </w:rPr>
  </w:style>
  <w:style w:type="paragraph" w:customStyle="1" w:styleId="330">
    <w:name w:val="一级无标题条"/>
    <w:basedOn w:val="260"/>
    <w:qFormat/>
    <w:uiPriority w:val="0"/>
    <w:pPr>
      <w:spacing w:before="0" w:beforeLines="0" w:after="0" w:afterLines="0"/>
      <w:outlineLvl w:val="9"/>
    </w:pPr>
    <w:rPr>
      <w:rFonts w:asciiTheme="majorEastAsia" w:eastAsiaTheme="majorEastAsia"/>
    </w:rPr>
  </w:style>
  <w:style w:type="character" w:customStyle="1" w:styleId="331">
    <w:name w:val="条文脚注 Char"/>
    <w:basedOn w:val="332"/>
    <w:link w:val="296"/>
    <w:qFormat/>
    <w:uiPriority w:val="0"/>
    <w:rPr>
      <w:rFonts w:ascii="宋体"/>
      <w:kern w:val="2"/>
      <w:sz w:val="18"/>
      <w:szCs w:val="18"/>
    </w:rPr>
  </w:style>
  <w:style w:type="character" w:customStyle="1" w:styleId="332">
    <w:name w:val="正文文本 字符"/>
    <w:basedOn w:val="231"/>
    <w:link w:val="39"/>
    <w:semiHidden/>
    <w:qFormat/>
    <w:uiPriority w:val="99"/>
    <w:rPr>
      <w:kern w:val="2"/>
      <w:sz w:val="21"/>
      <w:szCs w:val="24"/>
    </w:rPr>
  </w:style>
  <w:style w:type="paragraph" w:customStyle="1" w:styleId="333">
    <w:name w:val="ICS"/>
    <w:basedOn w:val="273"/>
    <w:qFormat/>
    <w:uiPriority w:val="0"/>
    <w:pPr>
      <w:jc w:val="left"/>
    </w:pPr>
    <w:rPr>
      <w:rFonts w:ascii="黑体" w:eastAsia="黑体"/>
      <w:sz w:val="21"/>
    </w:rPr>
  </w:style>
  <w:style w:type="paragraph" w:customStyle="1" w:styleId="334">
    <w:name w:val="标准称谓HB"/>
    <w:next w:val="1"/>
    <w:qFormat/>
    <w:uiPriority w:val="0"/>
    <w:pPr>
      <w:widowControl w:val="0"/>
      <w:kinsoku w:val="0"/>
      <w:overflowPunct w:val="0"/>
      <w:autoSpaceDE w:val="0"/>
      <w:autoSpaceDN w:val="0"/>
      <w:spacing w:line="0" w:lineRule="atLeast"/>
      <w:jc w:val="distribute"/>
    </w:pPr>
    <w:rPr>
      <w:rFonts w:ascii="Britannic Bold" w:hAnsi="Britannic Bold" w:eastAsia="黑体" w:cs="Times New Roman"/>
      <w:bCs/>
      <w:w w:val="135"/>
      <w:sz w:val="44"/>
      <w:lang w:val="en-US" w:eastAsia="zh-CN" w:bidi="ar-SA"/>
    </w:rPr>
  </w:style>
  <w:style w:type="paragraph" w:customStyle="1" w:styleId="335">
    <w:name w:val="发布GB"/>
    <w:basedOn w:val="39"/>
    <w:qFormat/>
    <w:uiPriority w:val="0"/>
    <w:pPr>
      <w:spacing w:after="0" w:line="280" w:lineRule="exact"/>
      <w:ind w:left="284"/>
    </w:pPr>
    <w:rPr>
      <w:rFonts w:ascii="黑体" w:eastAsia="黑体"/>
      <w:kern w:val="3"/>
      <w:sz w:val="28"/>
    </w:rPr>
  </w:style>
  <w:style w:type="paragraph" w:customStyle="1" w:styleId="336">
    <w:name w:val="标准称谓DB"/>
    <w:next w:val="1"/>
    <w:link w:val="337"/>
    <w:qFormat/>
    <w:uiPriority w:val="0"/>
    <w:pPr>
      <w:widowControl w:val="0"/>
      <w:kinsoku w:val="0"/>
      <w:overflowPunct w:val="0"/>
      <w:autoSpaceDE w:val="0"/>
      <w:autoSpaceDN w:val="0"/>
      <w:spacing w:line="0" w:lineRule="atLeast"/>
      <w:jc w:val="distribute"/>
    </w:pPr>
    <w:rPr>
      <w:rFonts w:ascii="Britannic Bold" w:hAnsi="Britannic Bold" w:eastAsia="黑体" w:cs="Times New Roman"/>
      <w:bCs/>
      <w:w w:val="135"/>
      <w:sz w:val="44"/>
      <w:lang w:val="en-US" w:eastAsia="zh-CN" w:bidi="ar-SA"/>
    </w:rPr>
  </w:style>
  <w:style w:type="character" w:customStyle="1" w:styleId="337">
    <w:name w:val="标准称谓DB Char"/>
    <w:basedOn w:val="231"/>
    <w:link w:val="336"/>
    <w:qFormat/>
    <w:uiPriority w:val="0"/>
    <w:rPr>
      <w:rFonts w:ascii="Britannic Bold" w:hAnsi="Britannic Bold" w:eastAsia="黑体"/>
      <w:bCs/>
      <w:w w:val="135"/>
      <w:sz w:val="44"/>
    </w:rPr>
  </w:style>
  <w:style w:type="paragraph" w:customStyle="1" w:styleId="338">
    <w:name w:val="标准称谓QB"/>
    <w:next w:val="1"/>
    <w:link w:val="339"/>
    <w:qFormat/>
    <w:uiPriority w:val="0"/>
    <w:pPr>
      <w:widowControl w:val="0"/>
      <w:kinsoku w:val="0"/>
      <w:overflowPunct w:val="0"/>
      <w:autoSpaceDE w:val="0"/>
      <w:autoSpaceDN w:val="0"/>
      <w:spacing w:line="0" w:lineRule="atLeast"/>
      <w:jc w:val="distribute"/>
    </w:pPr>
    <w:rPr>
      <w:rFonts w:ascii="Arial Black" w:hAnsi="Arial Black" w:eastAsia="黑体" w:cs="Times New Roman"/>
      <w:bCs/>
      <w:w w:val="135"/>
      <w:sz w:val="44"/>
      <w:lang w:val="en-US" w:eastAsia="zh-CN" w:bidi="ar-SA"/>
    </w:rPr>
  </w:style>
  <w:style w:type="character" w:customStyle="1" w:styleId="339">
    <w:name w:val="标准称谓QB Char"/>
    <w:basedOn w:val="231"/>
    <w:link w:val="338"/>
    <w:qFormat/>
    <w:uiPriority w:val="0"/>
    <w:rPr>
      <w:rFonts w:ascii="Arial Black" w:hAnsi="Arial Black" w:eastAsia="黑体"/>
      <w:bCs/>
      <w:w w:val="135"/>
      <w:sz w:val="44"/>
    </w:rPr>
  </w:style>
  <w:style w:type="paragraph" w:customStyle="1" w:styleId="340">
    <w:name w:val="发布部门HB"/>
    <w:next w:val="1"/>
    <w:qFormat/>
    <w:uiPriority w:val="0"/>
    <w:pPr>
      <w:spacing w:line="360" w:lineRule="exact"/>
      <w:jc w:val="center"/>
    </w:pPr>
    <w:rPr>
      <w:rFonts w:ascii="宋体" w:hAnsi="Times New Roman" w:eastAsia="宋体" w:cs="Times New Roman"/>
      <w:b/>
      <w:sz w:val="36"/>
      <w:lang w:val="en-US" w:eastAsia="zh-CN" w:bidi="ar-SA"/>
    </w:rPr>
  </w:style>
  <w:style w:type="paragraph" w:customStyle="1" w:styleId="341">
    <w:name w:val="发布部门DB"/>
    <w:next w:val="1"/>
    <w:qFormat/>
    <w:uiPriority w:val="0"/>
    <w:pPr>
      <w:spacing w:line="360" w:lineRule="exact"/>
      <w:jc w:val="center"/>
    </w:pPr>
    <w:rPr>
      <w:rFonts w:ascii="宋体" w:hAnsi="Times New Roman" w:eastAsia="宋体" w:cs="Times New Roman"/>
      <w:b/>
      <w:sz w:val="36"/>
      <w:lang w:val="en-US" w:eastAsia="zh-CN" w:bidi="ar-SA"/>
    </w:rPr>
  </w:style>
  <w:style w:type="paragraph" w:customStyle="1" w:styleId="342">
    <w:name w:val="发布部门QB"/>
    <w:next w:val="1"/>
    <w:qFormat/>
    <w:uiPriority w:val="0"/>
    <w:pPr>
      <w:snapToGrid w:val="0"/>
      <w:jc w:val="center"/>
    </w:pPr>
    <w:rPr>
      <w:rFonts w:ascii="宋体" w:hAnsi="Times New Roman" w:eastAsia="宋体" w:cs="Times New Roman"/>
      <w:b/>
      <w:sz w:val="36"/>
      <w:lang w:val="en-US" w:eastAsia="zh-CN" w:bidi="ar-SA"/>
    </w:rPr>
  </w:style>
  <w:style w:type="paragraph" w:customStyle="1" w:styleId="343">
    <w:name w:val="标准标志DB"/>
    <w:next w:val="1"/>
    <w:qFormat/>
    <w:uiPriority w:val="0"/>
    <w:pPr>
      <w:shd w:val="solid" w:color="FFFFFF" w:fill="FFFFFF"/>
      <w:spacing w:line="0" w:lineRule="atLeast"/>
      <w:jc w:val="right"/>
    </w:pPr>
    <w:rPr>
      <w:rFonts w:ascii="Britannic Bold" w:hAnsi="Britannic Bold" w:eastAsia="Times New Roman" w:cs="Times New Roman"/>
      <w:b/>
      <w:w w:val="110"/>
      <w:kern w:val="2"/>
      <w:sz w:val="96"/>
      <w:lang w:val="en-US" w:eastAsia="zh-CN" w:bidi="ar-SA"/>
    </w:rPr>
  </w:style>
  <w:style w:type="paragraph" w:customStyle="1" w:styleId="344">
    <w:name w:val="标准标志QB"/>
    <w:next w:val="1"/>
    <w:qFormat/>
    <w:uiPriority w:val="0"/>
    <w:pPr>
      <w:shd w:val="solid" w:color="FFFFFF" w:fill="FFFFFF"/>
      <w:spacing w:line="0" w:lineRule="atLeast"/>
      <w:jc w:val="right"/>
    </w:pPr>
    <w:rPr>
      <w:rFonts w:ascii="Arial Black" w:hAnsi="Britannic Bold" w:eastAsia="Times New Roman" w:cs="Times New Roman"/>
      <w:b/>
      <w:w w:val="110"/>
      <w:kern w:val="2"/>
      <w:sz w:val="113"/>
      <w:lang w:val="en-US" w:eastAsia="zh-CN" w:bidi="ar-SA"/>
    </w:rPr>
  </w:style>
  <w:style w:type="paragraph" w:customStyle="1" w:styleId="345">
    <w:name w:val="标准标志GB"/>
    <w:next w:val="1"/>
    <w:qFormat/>
    <w:uiPriority w:val="0"/>
    <w:pPr>
      <w:shd w:val="solid" w:color="FFFFFF" w:fill="FFFFFF"/>
      <w:spacing w:line="0" w:lineRule="atLeast"/>
      <w:jc w:val="right"/>
    </w:pPr>
    <w:rPr>
      <w:rFonts w:ascii="Britannic Bold" w:hAnsi="Britannic Bold" w:eastAsia="Britannic Bold" w:cs="Times New Roman"/>
      <w:b/>
      <w:w w:val="110"/>
      <w:kern w:val="2"/>
      <w:sz w:val="160"/>
      <w:lang w:val="en-US" w:eastAsia="zh-CN" w:bidi="ar-SA"/>
    </w:rPr>
  </w:style>
  <w:style w:type="paragraph" w:customStyle="1" w:styleId="346">
    <w:name w:val="示例X"/>
    <w:basedOn w:val="258"/>
    <w:next w:val="293"/>
    <w:qFormat/>
    <w:uiPriority w:val="0"/>
    <w:rPr>
      <w:sz w:val="18"/>
    </w:rPr>
  </w:style>
  <w:style w:type="paragraph" w:customStyle="1" w:styleId="347">
    <w:name w:val="附录表标号"/>
    <w:basedOn w:val="1"/>
    <w:next w:val="258"/>
    <w:qFormat/>
    <w:uiPriority w:val="0"/>
    <w:pPr>
      <w:numPr>
        <w:ilvl w:val="0"/>
        <w:numId w:val="13"/>
      </w:numPr>
      <w:snapToGrid w:val="0"/>
      <w:spacing w:line="14" w:lineRule="exact"/>
      <w:jc w:val="center"/>
    </w:pPr>
    <w:rPr>
      <w:color w:val="FFFFFF"/>
    </w:rPr>
  </w:style>
  <w:style w:type="paragraph" w:customStyle="1" w:styleId="348">
    <w:name w:val="附录图标号"/>
    <w:basedOn w:val="1"/>
    <w:next w:val="258"/>
    <w:qFormat/>
    <w:uiPriority w:val="0"/>
    <w:pPr>
      <w:numPr>
        <w:ilvl w:val="0"/>
        <w:numId w:val="14"/>
      </w:numPr>
      <w:snapToGrid w:val="0"/>
      <w:spacing w:line="14" w:lineRule="exact"/>
      <w:jc w:val="center"/>
    </w:pPr>
    <w:rPr>
      <w:color w:val="FFFFFF"/>
    </w:rPr>
  </w:style>
  <w:style w:type="paragraph" w:customStyle="1" w:styleId="349">
    <w:name w:val="公式编号制表符"/>
    <w:basedOn w:val="1"/>
    <w:next w:val="1"/>
    <w:qFormat/>
    <w:uiPriority w:val="0"/>
    <w:pPr>
      <w:tabs>
        <w:tab w:val="center" w:pos="4679"/>
        <w:tab w:val="right" w:leader="dot" w:pos="9299"/>
      </w:tabs>
      <w:autoSpaceDE w:val="0"/>
      <w:autoSpaceDN w:val="0"/>
      <w:textAlignment w:val="center"/>
    </w:pPr>
    <w:rPr>
      <w:rFonts w:ascii="宋体"/>
      <w:kern w:val="0"/>
      <w:szCs w:val="20"/>
    </w:rPr>
  </w:style>
  <w:style w:type="paragraph" w:customStyle="1" w:styleId="350">
    <w:name w:val="TOC 标题1"/>
    <w:basedOn w:val="4"/>
    <w:next w:val="1"/>
    <w:semiHidden/>
    <w:unhideWhenUsed/>
    <w:qFormat/>
    <w:uiPriority w:val="39"/>
    <w:pPr>
      <w:outlineLvl w:val="9"/>
    </w:pPr>
  </w:style>
  <w:style w:type="character" w:customStyle="1" w:styleId="351">
    <w:name w:val="不明显参考1"/>
    <w:basedOn w:val="231"/>
    <w:qFormat/>
    <w:uiPriority w:val="31"/>
    <w:rPr>
      <w:smallCaps/>
      <w:color w:val="595959" w:themeColor="text1" w:themeTint="A6"/>
      <w14:textFill>
        <w14:solidFill>
          <w14:schemeClr w14:val="tx1">
            <w14:lumMod w14:val="65000"/>
            <w14:lumOff w14:val="35000"/>
          </w14:schemeClr>
        </w14:solidFill>
      </w14:textFill>
    </w:rPr>
  </w:style>
  <w:style w:type="character" w:customStyle="1" w:styleId="352">
    <w:name w:val="不明显强调1"/>
    <w:basedOn w:val="231"/>
    <w:qFormat/>
    <w:uiPriority w:val="19"/>
    <w:rPr>
      <w:i/>
      <w:iCs/>
      <w:color w:val="404040" w:themeColor="text1" w:themeTint="BF"/>
      <w14:textFill>
        <w14:solidFill>
          <w14:schemeClr w14:val="tx1">
            <w14:lumMod w14:val="75000"/>
            <w14:lumOff w14:val="25000"/>
          </w14:schemeClr>
        </w14:solidFill>
      </w14:textFill>
    </w:rPr>
  </w:style>
  <w:style w:type="character" w:customStyle="1" w:styleId="353">
    <w:name w:val="称呼 字符"/>
    <w:basedOn w:val="231"/>
    <w:link w:val="35"/>
    <w:semiHidden/>
    <w:qFormat/>
    <w:uiPriority w:val="99"/>
    <w:rPr>
      <w:kern w:val="2"/>
      <w:sz w:val="21"/>
      <w:szCs w:val="24"/>
    </w:rPr>
  </w:style>
  <w:style w:type="character" w:customStyle="1" w:styleId="354">
    <w:name w:val="纯文本 字符"/>
    <w:basedOn w:val="231"/>
    <w:link w:val="48"/>
    <w:semiHidden/>
    <w:qFormat/>
    <w:uiPriority w:val="99"/>
    <w:rPr>
      <w:rFonts w:ascii="宋体" w:hAnsi="Courier New" w:cs="Courier New"/>
      <w:kern w:val="2"/>
      <w:sz w:val="21"/>
      <w:szCs w:val="21"/>
    </w:rPr>
  </w:style>
  <w:style w:type="character" w:customStyle="1" w:styleId="355">
    <w:name w:val="电子邮件签名 字符"/>
    <w:basedOn w:val="231"/>
    <w:link w:val="24"/>
    <w:semiHidden/>
    <w:qFormat/>
    <w:uiPriority w:val="99"/>
    <w:rPr>
      <w:kern w:val="2"/>
      <w:sz w:val="21"/>
      <w:szCs w:val="24"/>
    </w:rPr>
  </w:style>
  <w:style w:type="character" w:customStyle="1" w:styleId="356">
    <w:name w:val="副标题 字符"/>
    <w:basedOn w:val="231"/>
    <w:link w:val="66"/>
    <w:qFormat/>
    <w:uiPriority w:val="11"/>
    <w:rPr>
      <w:rFonts w:asciiTheme="majorHAnsi" w:hAnsiTheme="majorHAnsi" w:cstheme="majorBidi"/>
      <w:b/>
      <w:bCs/>
      <w:kern w:val="28"/>
      <w:sz w:val="32"/>
      <w:szCs w:val="32"/>
    </w:rPr>
  </w:style>
  <w:style w:type="character" w:customStyle="1" w:styleId="357">
    <w:name w:val="宏文本 字符"/>
    <w:basedOn w:val="231"/>
    <w:link w:val="3"/>
    <w:semiHidden/>
    <w:qFormat/>
    <w:uiPriority w:val="99"/>
    <w:rPr>
      <w:rFonts w:ascii="Courier New" w:hAnsi="Courier New" w:cs="Courier New"/>
      <w:kern w:val="2"/>
      <w:sz w:val="24"/>
      <w:szCs w:val="24"/>
    </w:rPr>
  </w:style>
  <w:style w:type="character" w:customStyle="1" w:styleId="358">
    <w:name w:val="结束语 字符"/>
    <w:basedOn w:val="231"/>
    <w:link w:val="37"/>
    <w:semiHidden/>
    <w:qFormat/>
    <w:uiPriority w:val="99"/>
    <w:rPr>
      <w:kern w:val="2"/>
      <w:sz w:val="21"/>
      <w:szCs w:val="24"/>
    </w:rPr>
  </w:style>
  <w:style w:type="paragraph" w:styleId="359">
    <w:name w:val="List Paragraph"/>
    <w:basedOn w:val="1"/>
    <w:qFormat/>
    <w:uiPriority w:val="34"/>
    <w:pPr>
      <w:ind w:firstLine="420" w:firstLineChars="200"/>
    </w:pPr>
  </w:style>
  <w:style w:type="character" w:customStyle="1" w:styleId="360">
    <w:name w:val="明显参考1"/>
    <w:basedOn w:val="231"/>
    <w:qFormat/>
    <w:uiPriority w:val="32"/>
    <w:rPr>
      <w:b/>
      <w:bCs/>
      <w:smallCaps/>
      <w:color w:val="5B9BD5" w:themeColor="accent1"/>
      <w:spacing w:val="5"/>
      <w14:textFill>
        <w14:solidFill>
          <w14:schemeClr w14:val="accent1"/>
        </w14:solidFill>
      </w14:textFill>
    </w:rPr>
  </w:style>
  <w:style w:type="character" w:customStyle="1" w:styleId="361">
    <w:name w:val="明显强调1"/>
    <w:basedOn w:val="231"/>
    <w:qFormat/>
    <w:uiPriority w:val="21"/>
    <w:rPr>
      <w:i/>
      <w:iCs/>
      <w:color w:val="5B9BD5" w:themeColor="accent1"/>
      <w14:textFill>
        <w14:solidFill>
          <w14:schemeClr w14:val="accent1"/>
        </w14:solidFill>
      </w14:textFill>
    </w:rPr>
  </w:style>
  <w:style w:type="paragraph" w:styleId="362">
    <w:name w:val="Intense Quote"/>
    <w:basedOn w:val="1"/>
    <w:next w:val="1"/>
    <w:link w:val="363"/>
    <w:qFormat/>
    <w:uiPriority w:val="30"/>
    <w:pPr>
      <w:pBdr>
        <w:top w:val="single" w:color="5B9BD5" w:themeColor="accent1" w:sz="4" w:space="10"/>
        <w:bottom w:val="single" w:color="5B9BD5" w:themeColor="accent1" w:sz="4" w:space="10"/>
      </w:pBdr>
      <w:spacing w:before="360" w:after="360"/>
      <w:ind w:left="864" w:right="864"/>
      <w:jc w:val="center"/>
    </w:pPr>
    <w:rPr>
      <w:i/>
      <w:iCs/>
      <w:color w:val="5B9BD5" w:themeColor="accent1"/>
      <w14:textFill>
        <w14:solidFill>
          <w14:schemeClr w14:val="accent1"/>
        </w14:solidFill>
      </w14:textFill>
    </w:rPr>
  </w:style>
  <w:style w:type="character" w:customStyle="1" w:styleId="363">
    <w:name w:val="明显引用 字符"/>
    <w:basedOn w:val="231"/>
    <w:link w:val="362"/>
    <w:qFormat/>
    <w:uiPriority w:val="30"/>
    <w:rPr>
      <w:i/>
      <w:iCs/>
      <w:color w:val="5B9BD5" w:themeColor="accent1"/>
      <w:kern w:val="2"/>
      <w:sz w:val="21"/>
      <w:szCs w:val="24"/>
      <w14:textFill>
        <w14:solidFill>
          <w14:schemeClr w14:val="accent1"/>
        </w14:solidFill>
      </w14:textFill>
    </w:rPr>
  </w:style>
  <w:style w:type="character" w:customStyle="1" w:styleId="364">
    <w:name w:val="批注框文本 字符"/>
    <w:basedOn w:val="231"/>
    <w:link w:val="57"/>
    <w:semiHidden/>
    <w:qFormat/>
    <w:uiPriority w:val="99"/>
    <w:rPr>
      <w:kern w:val="2"/>
      <w:sz w:val="18"/>
      <w:szCs w:val="18"/>
    </w:rPr>
  </w:style>
  <w:style w:type="character" w:customStyle="1" w:styleId="365">
    <w:name w:val="批注文字 字符"/>
    <w:basedOn w:val="231"/>
    <w:link w:val="33"/>
    <w:semiHidden/>
    <w:qFormat/>
    <w:uiPriority w:val="99"/>
    <w:rPr>
      <w:kern w:val="2"/>
      <w:sz w:val="21"/>
      <w:szCs w:val="24"/>
    </w:rPr>
  </w:style>
  <w:style w:type="character" w:customStyle="1" w:styleId="366">
    <w:name w:val="批注主题 字符"/>
    <w:basedOn w:val="365"/>
    <w:link w:val="85"/>
    <w:semiHidden/>
    <w:qFormat/>
    <w:uiPriority w:val="99"/>
    <w:rPr>
      <w:b/>
      <w:bCs/>
      <w:kern w:val="2"/>
      <w:sz w:val="21"/>
      <w:szCs w:val="24"/>
    </w:rPr>
  </w:style>
  <w:style w:type="character" w:customStyle="1" w:styleId="367">
    <w:name w:val="签名 字符"/>
    <w:basedOn w:val="231"/>
    <w:link w:val="61"/>
    <w:semiHidden/>
    <w:qFormat/>
    <w:uiPriority w:val="99"/>
    <w:rPr>
      <w:kern w:val="2"/>
      <w:sz w:val="21"/>
      <w:szCs w:val="24"/>
    </w:rPr>
  </w:style>
  <w:style w:type="table" w:customStyle="1" w:styleId="368">
    <w:name w:val="清单表 1 浅色1"/>
    <w:basedOn w:val="88"/>
    <w:qFormat/>
    <w:uiPriority w:val="46"/>
    <w:tblStylePr w:type="firstRow">
      <w:rPr>
        <w:b/>
        <w:bCs/>
      </w:rPr>
      <w:tcPr>
        <w:tcBorders>
          <w:bottom w:val="single" w:color="666666" w:themeColor="text1" w:themeTint="99" w:sz="4" w:space="0"/>
        </w:tcBorders>
      </w:tcPr>
    </w:tblStylePr>
    <w:tblStylePr w:type="lastRow">
      <w:rPr>
        <w:b/>
        <w:bCs/>
      </w:rPr>
      <w:tcPr>
        <w:tcBorders>
          <w:top w:val="single" w:color="666666" w:themeColor="text1" w:themeTint="99"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369">
    <w:name w:val="清单表 1 浅色 - 着色 11"/>
    <w:basedOn w:val="88"/>
    <w:qFormat/>
    <w:uiPriority w:val="46"/>
    <w:tblStylePr w:type="firstRow">
      <w:rPr>
        <w:b/>
        <w:bCs/>
      </w:rPr>
      <w:tcPr>
        <w:tcBorders>
          <w:bottom w:val="single" w:color="9CC2E5" w:themeColor="accent1" w:themeTint="99" w:sz="4" w:space="0"/>
        </w:tcBorders>
      </w:tcPr>
    </w:tblStylePr>
    <w:tblStylePr w:type="lastRow">
      <w:rPr>
        <w:b/>
        <w:bCs/>
      </w:rPr>
      <w:tcPr>
        <w:tcBorders>
          <w:top w:val="single" w:color="9CC2E5" w:themeColor="accent1" w:themeTint="99" w:sz="4" w:space="0"/>
        </w:tcBorders>
      </w:tcPr>
    </w:tblStylePr>
    <w:tblStylePr w:type="firstCol">
      <w:rPr>
        <w:b/>
        <w:bCs/>
      </w:rPr>
    </w:tblStylePr>
    <w:tblStylePr w:type="lastCol">
      <w:rPr>
        <w:b/>
        <w:bCs/>
      </w:rPr>
    </w:tblStylePr>
    <w:tblStylePr w:type="band1Vert">
      <w:tcPr>
        <w:shd w:val="clear" w:color="auto" w:fill="DEEAF6" w:themeFill="accent1" w:themeFillTint="33"/>
      </w:tcPr>
    </w:tblStylePr>
    <w:tblStylePr w:type="band1Horz">
      <w:tcPr>
        <w:shd w:val="clear" w:color="auto" w:fill="DEEAF6" w:themeFill="accent1" w:themeFillTint="33"/>
      </w:tcPr>
    </w:tblStylePr>
  </w:style>
  <w:style w:type="table" w:customStyle="1" w:styleId="370">
    <w:name w:val="清单表 1 浅色 - 着色 21"/>
    <w:basedOn w:val="88"/>
    <w:qFormat/>
    <w:uiPriority w:val="46"/>
    <w:tblStylePr w:type="firstRow">
      <w:rPr>
        <w:b/>
        <w:bCs/>
      </w:rPr>
      <w:tcPr>
        <w:tcBorders>
          <w:bottom w:val="single" w:color="F4B083" w:themeColor="accent2" w:themeTint="99" w:sz="4" w:space="0"/>
        </w:tcBorders>
      </w:tcPr>
    </w:tblStylePr>
    <w:tblStylePr w:type="lastRow">
      <w:rPr>
        <w:b/>
        <w:bCs/>
      </w:rPr>
      <w:tcPr>
        <w:tcBorders>
          <w:top w:val="single" w:color="F4B083" w:themeColor="accent2" w:themeTint="99" w:sz="4" w:space="0"/>
        </w:tcBorders>
      </w:tc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table" w:customStyle="1" w:styleId="371">
    <w:name w:val="清单表 1 浅色 - 着色 31"/>
    <w:basedOn w:val="88"/>
    <w:qFormat/>
    <w:uiPriority w:val="46"/>
    <w:tblStylePr w:type="firstRow">
      <w:rPr>
        <w:b/>
        <w:bCs/>
      </w:rPr>
      <w:tcPr>
        <w:tcBorders>
          <w:bottom w:val="single" w:color="C8C8C8" w:themeColor="accent3" w:themeTint="99" w:sz="4" w:space="0"/>
        </w:tcBorders>
      </w:tcPr>
    </w:tblStylePr>
    <w:tblStylePr w:type="lastRow">
      <w:rPr>
        <w:b/>
        <w:bCs/>
      </w:rPr>
      <w:tcPr>
        <w:tcBorders>
          <w:top w:val="single" w:color="C8C8C8" w:themeColor="accent3" w:themeTint="99"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372">
    <w:name w:val="清单表 1 浅色 - 着色 41"/>
    <w:basedOn w:val="88"/>
    <w:qFormat/>
    <w:uiPriority w:val="46"/>
    <w:tblStylePr w:type="firstRow">
      <w:rPr>
        <w:b/>
        <w:bCs/>
      </w:rPr>
      <w:tcPr>
        <w:tcBorders>
          <w:bottom w:val="single" w:color="FFD965" w:themeColor="accent4" w:themeTint="99" w:sz="4" w:space="0"/>
        </w:tcBorders>
      </w:tcPr>
    </w:tblStylePr>
    <w:tblStylePr w:type="lastRow">
      <w:rPr>
        <w:b/>
        <w:bCs/>
      </w:rPr>
      <w:tcPr>
        <w:tcBorders>
          <w:top w:val="single" w:color="FFD965" w:themeColor="accent4" w:themeTint="99" w:sz="4" w:space="0"/>
        </w:tcBorders>
      </w:tcPr>
    </w:tblStylePr>
    <w:tblStylePr w:type="firstCol">
      <w:rPr>
        <w:b/>
        <w:bCs/>
      </w:rPr>
    </w:tblStylePr>
    <w:tblStylePr w:type="lastCol">
      <w:rPr>
        <w:b/>
        <w:bCs/>
      </w:rPr>
    </w:tblStylePr>
    <w:tblStylePr w:type="band1Vert">
      <w:tcPr>
        <w:shd w:val="clear" w:color="auto" w:fill="FEF2CC" w:themeFill="accent4" w:themeFillTint="33"/>
      </w:tcPr>
    </w:tblStylePr>
    <w:tblStylePr w:type="band1Horz">
      <w:tcPr>
        <w:shd w:val="clear" w:color="auto" w:fill="FEF2CC" w:themeFill="accent4" w:themeFillTint="33"/>
      </w:tcPr>
    </w:tblStylePr>
  </w:style>
  <w:style w:type="table" w:customStyle="1" w:styleId="373">
    <w:name w:val="清单表 1 浅色 - 着色 51"/>
    <w:basedOn w:val="88"/>
    <w:qFormat/>
    <w:uiPriority w:val="46"/>
    <w:tblStylePr w:type="firstRow">
      <w:rPr>
        <w:b/>
        <w:bCs/>
      </w:rPr>
      <w:tcPr>
        <w:tcBorders>
          <w:bottom w:val="single" w:color="8EAADB" w:themeColor="accent5" w:themeTint="99" w:sz="4" w:space="0"/>
        </w:tcBorders>
      </w:tcPr>
    </w:tblStylePr>
    <w:tblStylePr w:type="lastRow">
      <w:rPr>
        <w:b/>
        <w:bCs/>
      </w:rPr>
      <w:tcPr>
        <w:tcBorders>
          <w:top w:val="single" w:color="8EAADB" w:themeColor="accent5" w:themeTint="99" w:sz="4" w:space="0"/>
        </w:tcBorders>
      </w:tcPr>
    </w:tblStylePr>
    <w:tblStylePr w:type="firstCol">
      <w:rPr>
        <w:b/>
        <w:bCs/>
      </w:rPr>
    </w:tblStylePr>
    <w:tblStylePr w:type="lastCol">
      <w:rPr>
        <w:b/>
        <w:bCs/>
      </w:rPr>
    </w:tblStylePr>
    <w:tblStylePr w:type="band1Vert">
      <w:tcPr>
        <w:shd w:val="clear" w:color="auto" w:fill="D9E2F3" w:themeFill="accent5" w:themeFillTint="33"/>
      </w:tcPr>
    </w:tblStylePr>
    <w:tblStylePr w:type="band1Horz">
      <w:tcPr>
        <w:shd w:val="clear" w:color="auto" w:fill="D9E2F3" w:themeFill="accent5" w:themeFillTint="33"/>
      </w:tcPr>
    </w:tblStylePr>
  </w:style>
  <w:style w:type="table" w:customStyle="1" w:styleId="374">
    <w:name w:val="清单表 1 浅色 - 着色 61"/>
    <w:basedOn w:val="88"/>
    <w:qFormat/>
    <w:uiPriority w:val="46"/>
    <w:tblStylePr w:type="firstRow">
      <w:rPr>
        <w:b/>
        <w:bCs/>
      </w:rPr>
      <w:tcPr>
        <w:tcBorders>
          <w:bottom w:val="single" w:color="A8D08D" w:themeColor="accent6" w:themeTint="99" w:sz="4" w:space="0"/>
        </w:tcBorders>
      </w:tcPr>
    </w:tblStylePr>
    <w:tblStylePr w:type="lastRow">
      <w:rPr>
        <w:b/>
        <w:bCs/>
      </w:rPr>
      <w:tcPr>
        <w:tcBorders>
          <w:top w:val="single" w:color="A8D08D" w:themeColor="accent6" w:themeTint="99" w:sz="4" w:space="0"/>
        </w:tcBorders>
      </w:tcPr>
    </w:tblStylePr>
    <w:tblStylePr w:type="firstCol">
      <w:rPr>
        <w:b/>
        <w:bCs/>
      </w:rPr>
    </w:tblStylePr>
    <w:tblStylePr w:type="lastCol">
      <w:rPr>
        <w:b/>
        <w:bCs/>
      </w:rPr>
    </w:tblStylePr>
    <w:tblStylePr w:type="band1Vert">
      <w:tcPr>
        <w:shd w:val="clear" w:color="auto" w:fill="E2EFD9" w:themeFill="accent6" w:themeFillTint="33"/>
      </w:tcPr>
    </w:tblStylePr>
    <w:tblStylePr w:type="band1Horz">
      <w:tcPr>
        <w:shd w:val="clear" w:color="auto" w:fill="E2EFD9" w:themeFill="accent6" w:themeFillTint="33"/>
      </w:tcPr>
    </w:tblStylePr>
  </w:style>
  <w:style w:type="table" w:customStyle="1" w:styleId="375">
    <w:name w:val="清单表 21"/>
    <w:basedOn w:val="88"/>
    <w:qFormat/>
    <w:uiPriority w:val="47"/>
    <w:tblPr>
      <w:tblBorders>
        <w:top w:val="single" w:color="666666" w:themeColor="text1" w:themeTint="99" w:sz="4" w:space="0"/>
        <w:bottom w:val="single" w:color="666666" w:themeColor="text1" w:themeTint="99" w:sz="4" w:space="0"/>
        <w:insideH w:val="single" w:color="666666" w:themeColor="tex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376">
    <w:name w:val="清单表 2 - 着色 11"/>
    <w:basedOn w:val="88"/>
    <w:qFormat/>
    <w:uiPriority w:val="47"/>
    <w:tblPr>
      <w:tblBorders>
        <w:top w:val="single" w:color="9CC2E5" w:themeColor="accent1" w:themeTint="99" w:sz="4" w:space="0"/>
        <w:bottom w:val="single" w:color="9CC2E5" w:themeColor="accent1" w:themeTint="99" w:sz="4" w:space="0"/>
        <w:insideH w:val="single" w:color="9CC2E5" w:themeColor="accen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DEEAF6" w:themeFill="accent1" w:themeFillTint="33"/>
      </w:tcPr>
    </w:tblStylePr>
    <w:tblStylePr w:type="band1Horz">
      <w:tcPr>
        <w:shd w:val="clear" w:color="auto" w:fill="DEEAF6" w:themeFill="accent1" w:themeFillTint="33"/>
      </w:tcPr>
    </w:tblStylePr>
  </w:style>
  <w:style w:type="table" w:customStyle="1" w:styleId="377">
    <w:name w:val="清单表 2 - 着色 21"/>
    <w:basedOn w:val="88"/>
    <w:qFormat/>
    <w:uiPriority w:val="47"/>
    <w:tblPr>
      <w:tblBorders>
        <w:top w:val="single" w:color="F4B083" w:themeColor="accent2" w:themeTint="99" w:sz="4" w:space="0"/>
        <w:bottom w:val="single" w:color="F4B083" w:themeColor="accent2" w:themeTint="99" w:sz="4" w:space="0"/>
        <w:insideH w:val="single" w:color="F4B083" w:themeColor="accent2"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table" w:customStyle="1" w:styleId="378">
    <w:name w:val="清单表 2 - 着色 31"/>
    <w:basedOn w:val="88"/>
    <w:qFormat/>
    <w:uiPriority w:val="47"/>
    <w:tblPr>
      <w:tblBorders>
        <w:top w:val="single" w:color="C8C8C8" w:themeColor="accent3" w:themeTint="99" w:sz="4" w:space="0"/>
        <w:bottom w:val="single" w:color="C8C8C8" w:themeColor="accent3" w:themeTint="99" w:sz="4" w:space="0"/>
        <w:insideH w:val="single" w:color="C8C8C8" w:themeColor="accent3"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379">
    <w:name w:val="清单表 2 - 着色 41"/>
    <w:basedOn w:val="88"/>
    <w:qFormat/>
    <w:uiPriority w:val="47"/>
    <w:tblPr>
      <w:tblBorders>
        <w:top w:val="single" w:color="FFD965" w:themeColor="accent4" w:themeTint="99" w:sz="4" w:space="0"/>
        <w:bottom w:val="single" w:color="FFD965" w:themeColor="accent4" w:themeTint="99" w:sz="4" w:space="0"/>
        <w:insideH w:val="single" w:color="FFD965" w:themeColor="accent4"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EF2CC" w:themeFill="accent4" w:themeFillTint="33"/>
      </w:tcPr>
    </w:tblStylePr>
    <w:tblStylePr w:type="band1Horz">
      <w:tcPr>
        <w:shd w:val="clear" w:color="auto" w:fill="FEF2CC" w:themeFill="accent4" w:themeFillTint="33"/>
      </w:tcPr>
    </w:tblStylePr>
  </w:style>
  <w:style w:type="table" w:customStyle="1" w:styleId="380">
    <w:name w:val="清单表 2 - 着色 51"/>
    <w:basedOn w:val="88"/>
    <w:qFormat/>
    <w:uiPriority w:val="47"/>
    <w:tblPr>
      <w:tblBorders>
        <w:top w:val="single" w:color="8EAADB" w:themeColor="accent5" w:themeTint="99" w:sz="4" w:space="0"/>
        <w:bottom w:val="single" w:color="8EAADB" w:themeColor="accent5" w:themeTint="99" w:sz="4" w:space="0"/>
        <w:insideH w:val="single" w:color="8EAADB" w:themeColor="accent5"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D9E2F3" w:themeFill="accent5" w:themeFillTint="33"/>
      </w:tcPr>
    </w:tblStylePr>
    <w:tblStylePr w:type="band1Horz">
      <w:tcPr>
        <w:shd w:val="clear" w:color="auto" w:fill="D9E2F3" w:themeFill="accent5" w:themeFillTint="33"/>
      </w:tcPr>
    </w:tblStylePr>
  </w:style>
  <w:style w:type="table" w:customStyle="1" w:styleId="381">
    <w:name w:val="清单表 2 - 着色 61"/>
    <w:basedOn w:val="88"/>
    <w:qFormat/>
    <w:uiPriority w:val="47"/>
    <w:tblPr>
      <w:tblBorders>
        <w:top w:val="single" w:color="A8D08D" w:themeColor="accent6" w:themeTint="99" w:sz="4" w:space="0"/>
        <w:bottom w:val="single" w:color="A8D08D" w:themeColor="accent6" w:themeTint="99" w:sz="4" w:space="0"/>
        <w:insideH w:val="single" w:color="A8D08D" w:themeColor="accent6"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E2EFD9" w:themeFill="accent6" w:themeFillTint="33"/>
      </w:tcPr>
    </w:tblStylePr>
    <w:tblStylePr w:type="band1Horz">
      <w:tcPr>
        <w:shd w:val="clear" w:color="auto" w:fill="E2EFD9" w:themeFill="accent6" w:themeFillTint="33"/>
      </w:tcPr>
    </w:tblStylePr>
  </w:style>
  <w:style w:type="table" w:customStyle="1" w:styleId="382">
    <w:name w:val="清单表 31"/>
    <w:basedOn w:val="88"/>
    <w:qFormat/>
    <w:uiPriority w:val="48"/>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b/>
        <w:bCs/>
        <w:color w:val="FFFFFF" w:themeColor="background1"/>
        <w14:textFill>
          <w14:solidFill>
            <w14:schemeClr w14:val="bg1"/>
          </w14:solidFill>
        </w14:textFill>
      </w:rPr>
      <w:tcPr>
        <w:shd w:val="clear" w:color="auto" w:fill="000000" w:themeFill="text1"/>
      </w:tcPr>
    </w:tblStylePr>
    <w:tblStylePr w:type="lastRow">
      <w:rPr>
        <w:b/>
        <w:bCs/>
      </w:rPr>
      <w:tcPr>
        <w:tcBorders>
          <w:top w:val="double" w:color="000000" w:themeColor="text1"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000000" w:themeColor="text1" w:sz="4" w:space="0"/>
          <w:left w:val="nil"/>
        </w:tcBorders>
      </w:tcPr>
    </w:tblStylePr>
    <w:tblStylePr w:type="swCell">
      <w:tcPr>
        <w:tcBorders>
          <w:top w:val="double" w:color="000000" w:themeColor="text1" w:sz="4" w:space="0"/>
          <w:right w:val="nil"/>
        </w:tcBorders>
      </w:tcPr>
    </w:tblStylePr>
  </w:style>
  <w:style w:type="table" w:customStyle="1" w:styleId="383">
    <w:name w:val="清单表 3 - 着色 11"/>
    <w:basedOn w:val="88"/>
    <w:qFormat/>
    <w:uiPriority w:val="48"/>
    <w:tblPr>
      <w:tblBorders>
        <w:top w:val="single" w:color="5B9BD5" w:themeColor="accent1" w:sz="4" w:space="0"/>
        <w:left w:val="single" w:color="5B9BD5" w:themeColor="accent1" w:sz="4" w:space="0"/>
        <w:bottom w:val="single" w:color="5B9BD5" w:themeColor="accent1" w:sz="4" w:space="0"/>
        <w:right w:val="single" w:color="5B9BD5" w:themeColor="accent1" w:sz="4" w:space="0"/>
      </w:tblBorders>
    </w:tblPr>
    <w:tblStylePr w:type="firstRow">
      <w:rPr>
        <w:b/>
        <w:bCs/>
        <w:color w:val="FFFFFF" w:themeColor="background1"/>
        <w14:textFill>
          <w14:solidFill>
            <w14:schemeClr w14:val="bg1"/>
          </w14:solidFill>
        </w14:textFill>
      </w:rPr>
      <w:tcPr>
        <w:shd w:val="clear" w:color="auto" w:fill="5B9BD5" w:themeFill="accent1"/>
      </w:tcPr>
    </w:tblStylePr>
    <w:tblStylePr w:type="lastRow">
      <w:rPr>
        <w:b/>
        <w:bCs/>
      </w:rPr>
      <w:tcPr>
        <w:tcBorders>
          <w:top w:val="double" w:color="5B9BD5" w:themeColor="accent1"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5B9BD5" w:themeColor="accent1" w:sz="4" w:space="0"/>
          <w:right w:val="single" w:color="5B9BD5" w:themeColor="accent1" w:sz="4" w:space="0"/>
        </w:tcBorders>
      </w:tcPr>
    </w:tblStylePr>
    <w:tblStylePr w:type="band1Horz">
      <w:tcPr>
        <w:tcBorders>
          <w:top w:val="single" w:color="5B9BD5" w:themeColor="accent1" w:sz="4" w:space="0"/>
          <w:bottom w:val="single" w:color="5B9BD5" w:themeColor="accent1"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5B9BD5" w:themeColor="accent1" w:sz="4" w:space="0"/>
          <w:left w:val="nil"/>
        </w:tcBorders>
      </w:tcPr>
    </w:tblStylePr>
    <w:tblStylePr w:type="swCell">
      <w:tcPr>
        <w:tcBorders>
          <w:top w:val="double" w:color="5B9BD5" w:themeColor="accent1" w:sz="4" w:space="0"/>
          <w:right w:val="nil"/>
        </w:tcBorders>
      </w:tcPr>
    </w:tblStylePr>
  </w:style>
  <w:style w:type="table" w:customStyle="1" w:styleId="384">
    <w:name w:val="清单表 3 - 着色 21"/>
    <w:basedOn w:val="88"/>
    <w:qFormat/>
    <w:uiPriority w:val="48"/>
    <w:tblPr>
      <w:tblBorders>
        <w:top w:val="single" w:color="ED7D31" w:themeColor="accent2" w:sz="4" w:space="0"/>
        <w:left w:val="single" w:color="ED7D31" w:themeColor="accent2" w:sz="4" w:space="0"/>
        <w:bottom w:val="single" w:color="ED7D31" w:themeColor="accent2" w:sz="4" w:space="0"/>
        <w:right w:val="single" w:color="ED7D31" w:themeColor="accent2" w:sz="4" w:space="0"/>
      </w:tblBorders>
    </w:tblPr>
    <w:tblStylePr w:type="firstRow">
      <w:rPr>
        <w:b/>
        <w:bCs/>
        <w:color w:val="FFFFFF" w:themeColor="background1"/>
        <w14:textFill>
          <w14:solidFill>
            <w14:schemeClr w14:val="bg1"/>
          </w14:solidFill>
        </w14:textFill>
      </w:rPr>
      <w:tcPr>
        <w:shd w:val="clear" w:color="auto" w:fill="ED7D31" w:themeFill="accent2"/>
      </w:tcPr>
    </w:tblStylePr>
    <w:tblStylePr w:type="lastRow">
      <w:rPr>
        <w:b/>
        <w:bCs/>
      </w:rPr>
      <w:tcPr>
        <w:tcBorders>
          <w:top w:val="double" w:color="ED7D31" w:themeColor="accent2"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ED7D31" w:themeColor="accent2" w:sz="4" w:space="0"/>
          <w:right w:val="single" w:color="ED7D31" w:themeColor="accent2" w:sz="4" w:space="0"/>
        </w:tcBorders>
      </w:tcPr>
    </w:tblStylePr>
    <w:tblStylePr w:type="band1Horz">
      <w:tcPr>
        <w:tcBorders>
          <w:top w:val="single" w:color="ED7D31" w:themeColor="accent2" w:sz="4" w:space="0"/>
          <w:bottom w:val="single" w:color="ED7D31" w:themeColor="accent2"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ED7D31" w:themeColor="accent2" w:sz="4" w:space="0"/>
          <w:left w:val="nil"/>
        </w:tcBorders>
      </w:tcPr>
    </w:tblStylePr>
    <w:tblStylePr w:type="swCell">
      <w:tcPr>
        <w:tcBorders>
          <w:top w:val="double" w:color="ED7D31" w:themeColor="accent2" w:sz="4" w:space="0"/>
          <w:right w:val="nil"/>
        </w:tcBorders>
      </w:tcPr>
    </w:tblStylePr>
  </w:style>
  <w:style w:type="table" w:customStyle="1" w:styleId="385">
    <w:name w:val="清单表 3 - 着色 31"/>
    <w:basedOn w:val="88"/>
    <w:qFormat/>
    <w:uiPriority w:val="48"/>
    <w:tblPr>
      <w:tblBorders>
        <w:top w:val="single" w:color="A5A5A5" w:themeColor="accent3" w:sz="4" w:space="0"/>
        <w:left w:val="single" w:color="A5A5A5" w:themeColor="accent3" w:sz="4" w:space="0"/>
        <w:bottom w:val="single" w:color="A5A5A5" w:themeColor="accent3" w:sz="4" w:space="0"/>
        <w:right w:val="single" w:color="A5A5A5" w:themeColor="accent3" w:sz="4" w:space="0"/>
      </w:tblBorders>
    </w:tblPr>
    <w:tblStylePr w:type="firstRow">
      <w:rPr>
        <w:b/>
        <w:bCs/>
        <w:color w:val="FFFFFF" w:themeColor="background1"/>
        <w14:textFill>
          <w14:solidFill>
            <w14:schemeClr w14:val="bg1"/>
          </w14:solidFill>
        </w14:textFill>
      </w:rPr>
      <w:tcPr>
        <w:shd w:val="clear" w:color="auto" w:fill="A5A5A5" w:themeFill="accent3"/>
      </w:tcPr>
    </w:tblStylePr>
    <w:tblStylePr w:type="lastRow">
      <w:rPr>
        <w:b/>
        <w:bCs/>
      </w:rPr>
      <w:tcPr>
        <w:tcBorders>
          <w:top w:val="double" w:color="A5A5A5" w:themeColor="accent3"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A5A5A5" w:themeColor="accent3" w:sz="4" w:space="0"/>
          <w:right w:val="single" w:color="A5A5A5" w:themeColor="accent3" w:sz="4" w:space="0"/>
        </w:tcBorders>
      </w:tcPr>
    </w:tblStylePr>
    <w:tblStylePr w:type="band1Horz">
      <w:tcPr>
        <w:tcBorders>
          <w:top w:val="single" w:color="A5A5A5" w:themeColor="accent3" w:sz="4" w:space="0"/>
          <w:bottom w:val="single" w:color="A5A5A5" w:themeColor="accent3"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A5A5A5" w:themeColor="accent3" w:sz="4" w:space="0"/>
          <w:left w:val="nil"/>
        </w:tcBorders>
      </w:tcPr>
    </w:tblStylePr>
    <w:tblStylePr w:type="swCell">
      <w:tcPr>
        <w:tcBorders>
          <w:top w:val="double" w:color="A5A5A5" w:themeColor="accent3" w:sz="4" w:space="0"/>
          <w:right w:val="nil"/>
        </w:tcBorders>
      </w:tcPr>
    </w:tblStylePr>
  </w:style>
  <w:style w:type="table" w:customStyle="1" w:styleId="386">
    <w:name w:val="清单表 3 - 着色 41"/>
    <w:basedOn w:val="88"/>
    <w:qFormat/>
    <w:uiPriority w:val="48"/>
    <w:tblPr>
      <w:tblBorders>
        <w:top w:val="single" w:color="FFC000" w:themeColor="accent4" w:sz="4" w:space="0"/>
        <w:left w:val="single" w:color="FFC000" w:themeColor="accent4" w:sz="4" w:space="0"/>
        <w:bottom w:val="single" w:color="FFC000" w:themeColor="accent4" w:sz="4" w:space="0"/>
        <w:right w:val="single" w:color="FFC000" w:themeColor="accent4" w:sz="4" w:space="0"/>
      </w:tblBorders>
    </w:tblPr>
    <w:tblStylePr w:type="firstRow">
      <w:rPr>
        <w:b/>
        <w:bCs/>
        <w:color w:val="FFFFFF" w:themeColor="background1"/>
        <w14:textFill>
          <w14:solidFill>
            <w14:schemeClr w14:val="bg1"/>
          </w14:solidFill>
        </w14:textFill>
      </w:rPr>
      <w:tcPr>
        <w:shd w:val="clear" w:color="auto" w:fill="FFC000" w:themeFill="accent4"/>
      </w:tcPr>
    </w:tblStylePr>
    <w:tblStylePr w:type="lastRow">
      <w:rPr>
        <w:b/>
        <w:bCs/>
      </w:rPr>
      <w:tcPr>
        <w:tcBorders>
          <w:top w:val="double" w:color="FFC000" w:themeColor="accent4"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FFC000" w:themeColor="accent4" w:sz="4" w:space="0"/>
          <w:right w:val="single" w:color="FFC000" w:themeColor="accent4" w:sz="4" w:space="0"/>
        </w:tcBorders>
      </w:tcPr>
    </w:tblStylePr>
    <w:tblStylePr w:type="band1Horz">
      <w:tcPr>
        <w:tcBorders>
          <w:top w:val="single" w:color="FFC000" w:themeColor="accent4" w:sz="4" w:space="0"/>
          <w:bottom w:val="single" w:color="FFC000" w:themeColor="accent4"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FFC000" w:themeColor="accent4" w:sz="4" w:space="0"/>
          <w:left w:val="nil"/>
        </w:tcBorders>
      </w:tcPr>
    </w:tblStylePr>
    <w:tblStylePr w:type="swCell">
      <w:tcPr>
        <w:tcBorders>
          <w:top w:val="double" w:color="FFC000" w:themeColor="accent4" w:sz="4" w:space="0"/>
          <w:right w:val="nil"/>
        </w:tcBorders>
      </w:tcPr>
    </w:tblStylePr>
  </w:style>
  <w:style w:type="table" w:customStyle="1" w:styleId="387">
    <w:name w:val="清单表 3 - 着色 51"/>
    <w:basedOn w:val="88"/>
    <w:qFormat/>
    <w:uiPriority w:val="48"/>
    <w:tblPr>
      <w:tblBorders>
        <w:top w:val="single" w:color="4472C4" w:themeColor="accent5" w:sz="4" w:space="0"/>
        <w:left w:val="single" w:color="4472C4" w:themeColor="accent5" w:sz="4" w:space="0"/>
        <w:bottom w:val="single" w:color="4472C4" w:themeColor="accent5" w:sz="4" w:space="0"/>
        <w:right w:val="single" w:color="4472C4" w:themeColor="accent5" w:sz="4" w:space="0"/>
      </w:tblBorders>
    </w:tblPr>
    <w:tblStylePr w:type="firstRow">
      <w:rPr>
        <w:b/>
        <w:bCs/>
        <w:color w:val="FFFFFF" w:themeColor="background1"/>
        <w14:textFill>
          <w14:solidFill>
            <w14:schemeClr w14:val="bg1"/>
          </w14:solidFill>
        </w14:textFill>
      </w:rPr>
      <w:tcPr>
        <w:shd w:val="clear" w:color="auto" w:fill="4472C4" w:themeFill="accent5"/>
      </w:tcPr>
    </w:tblStylePr>
    <w:tblStylePr w:type="lastRow">
      <w:rPr>
        <w:b/>
        <w:bCs/>
      </w:rPr>
      <w:tcPr>
        <w:tcBorders>
          <w:top w:val="double" w:color="4472C4" w:themeColor="accent5"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4472C4" w:themeColor="accent5" w:sz="4" w:space="0"/>
          <w:right w:val="single" w:color="4472C4" w:themeColor="accent5" w:sz="4" w:space="0"/>
        </w:tcBorders>
      </w:tcPr>
    </w:tblStylePr>
    <w:tblStylePr w:type="band1Horz">
      <w:tcPr>
        <w:tcBorders>
          <w:top w:val="single" w:color="4472C4" w:themeColor="accent5" w:sz="4" w:space="0"/>
          <w:bottom w:val="single" w:color="4472C4" w:themeColor="accent5"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4472C4" w:themeColor="accent5" w:sz="4" w:space="0"/>
          <w:left w:val="nil"/>
        </w:tcBorders>
      </w:tcPr>
    </w:tblStylePr>
    <w:tblStylePr w:type="swCell">
      <w:tcPr>
        <w:tcBorders>
          <w:top w:val="double" w:color="4472C4" w:themeColor="accent5" w:sz="4" w:space="0"/>
          <w:right w:val="nil"/>
        </w:tcBorders>
      </w:tcPr>
    </w:tblStylePr>
  </w:style>
  <w:style w:type="table" w:customStyle="1" w:styleId="388">
    <w:name w:val="清单表 3 - 着色 61"/>
    <w:basedOn w:val="88"/>
    <w:qFormat/>
    <w:uiPriority w:val="48"/>
    <w:tblPr>
      <w:tblBorders>
        <w:top w:val="single" w:color="70AD47" w:themeColor="accent6" w:sz="4" w:space="0"/>
        <w:left w:val="single" w:color="70AD47" w:themeColor="accent6" w:sz="4" w:space="0"/>
        <w:bottom w:val="single" w:color="70AD47" w:themeColor="accent6" w:sz="4" w:space="0"/>
        <w:right w:val="single" w:color="70AD47" w:themeColor="accent6" w:sz="4" w:space="0"/>
      </w:tblBorders>
    </w:tblPr>
    <w:tblStylePr w:type="firstRow">
      <w:rPr>
        <w:b/>
        <w:bCs/>
        <w:color w:val="FFFFFF" w:themeColor="background1"/>
        <w14:textFill>
          <w14:solidFill>
            <w14:schemeClr w14:val="bg1"/>
          </w14:solidFill>
        </w14:textFill>
      </w:rPr>
      <w:tcPr>
        <w:shd w:val="clear" w:color="auto" w:fill="70AD47" w:themeFill="accent6"/>
      </w:tcPr>
    </w:tblStylePr>
    <w:tblStylePr w:type="lastRow">
      <w:rPr>
        <w:b/>
        <w:bCs/>
      </w:rPr>
      <w:tcPr>
        <w:tcBorders>
          <w:top w:val="double" w:color="70AD47" w:themeColor="accent6"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70AD47" w:themeColor="accent6" w:sz="4" w:space="0"/>
          <w:right w:val="single" w:color="70AD47" w:themeColor="accent6" w:sz="4" w:space="0"/>
        </w:tcBorders>
      </w:tcPr>
    </w:tblStylePr>
    <w:tblStylePr w:type="band1Horz">
      <w:tcPr>
        <w:tcBorders>
          <w:top w:val="single" w:color="70AD47" w:themeColor="accent6" w:sz="4" w:space="0"/>
          <w:bottom w:val="single" w:color="70AD47" w:themeColor="accent6"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70AD47" w:themeColor="accent6" w:sz="4" w:space="0"/>
          <w:left w:val="nil"/>
        </w:tcBorders>
      </w:tcPr>
    </w:tblStylePr>
    <w:tblStylePr w:type="swCell">
      <w:tcPr>
        <w:tcBorders>
          <w:top w:val="double" w:color="70AD47" w:themeColor="accent6" w:sz="4" w:space="0"/>
          <w:right w:val="nil"/>
        </w:tcBorders>
      </w:tcPr>
    </w:tblStylePr>
  </w:style>
  <w:style w:type="table" w:customStyle="1" w:styleId="389">
    <w:name w:val="清单表 41"/>
    <w:basedOn w:val="88"/>
    <w:qFormat/>
    <w:uiPriority w:val="49"/>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tblBorders>
    </w:tblPr>
    <w:tblStylePr w:type="firstRow">
      <w:rPr>
        <w:b/>
        <w:bCs/>
        <w:color w:val="FFFFFF" w:themeColor="background1"/>
        <w14:textFill>
          <w14:solidFill>
            <w14:schemeClr w14:val="bg1"/>
          </w14:solidFill>
        </w14:textFill>
      </w:r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tcBorders>
        <w:shd w:val="clear" w:color="auto" w:fill="000000" w:themeFill="text1"/>
      </w:tcPr>
    </w:tblStylePr>
    <w:tblStylePr w:type="lastRow">
      <w:rPr>
        <w:b/>
        <w:bCs/>
      </w:rPr>
      <w:tcPr>
        <w:tcBorders>
          <w:top w:val="double" w:color="666666" w:themeColor="text1" w:themeTint="99"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390">
    <w:name w:val="清单表 4 - 着色 11"/>
    <w:basedOn w:val="88"/>
    <w:qFormat/>
    <w:uiPriority w:val="49"/>
    <w:tblPr>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tblBorders>
    </w:tblPr>
    <w:tblStylePr w:type="firstRow">
      <w:rPr>
        <w:b/>
        <w:bCs/>
        <w:color w:val="FFFFFF" w:themeColor="background1"/>
        <w14:textFill>
          <w14:solidFill>
            <w14:schemeClr w14:val="bg1"/>
          </w14:solidFill>
        </w14:textFill>
      </w:rPr>
      <w:tcPr>
        <w:tcBorders>
          <w:top w:val="single" w:color="5B9BD5" w:themeColor="accent1" w:sz="4" w:space="0"/>
          <w:left w:val="single" w:color="5B9BD5" w:themeColor="accent1" w:sz="4" w:space="0"/>
          <w:bottom w:val="single" w:color="5B9BD5" w:themeColor="accent1" w:sz="4" w:space="0"/>
          <w:right w:val="single" w:color="5B9BD5" w:themeColor="accent1" w:sz="4" w:space="0"/>
          <w:insideH w:val="nil"/>
        </w:tcBorders>
        <w:shd w:val="clear" w:color="auto" w:fill="5B9BD5" w:themeFill="accent1"/>
      </w:tcPr>
    </w:tblStylePr>
    <w:tblStylePr w:type="lastRow">
      <w:rPr>
        <w:b/>
        <w:bCs/>
      </w:rPr>
      <w:tcPr>
        <w:tcBorders>
          <w:top w:val="double" w:color="9CC2E5" w:themeColor="accent1" w:themeTint="99" w:sz="4" w:space="0"/>
        </w:tcBorders>
      </w:tcPr>
    </w:tblStylePr>
    <w:tblStylePr w:type="firstCol">
      <w:rPr>
        <w:b/>
        <w:bCs/>
      </w:rPr>
    </w:tblStylePr>
    <w:tblStylePr w:type="lastCol">
      <w:rPr>
        <w:b/>
        <w:bCs/>
      </w:rPr>
    </w:tblStylePr>
    <w:tblStylePr w:type="band1Vert">
      <w:tcPr>
        <w:shd w:val="clear" w:color="auto" w:fill="DEEAF6" w:themeFill="accent1" w:themeFillTint="33"/>
      </w:tcPr>
    </w:tblStylePr>
    <w:tblStylePr w:type="band1Horz">
      <w:tcPr>
        <w:shd w:val="clear" w:color="auto" w:fill="DEEAF6" w:themeFill="accent1" w:themeFillTint="33"/>
      </w:tcPr>
    </w:tblStylePr>
  </w:style>
  <w:style w:type="table" w:customStyle="1" w:styleId="391">
    <w:name w:val="清单表 4 - 着色 21"/>
    <w:basedOn w:val="88"/>
    <w:qFormat/>
    <w:uiPriority w:val="49"/>
    <w:tblPr>
      <w:tblBorders>
        <w:top w:val="single" w:color="F4B083" w:themeColor="accent2" w:themeTint="99" w:sz="4" w:space="0"/>
        <w:left w:val="single" w:color="F4B083" w:themeColor="accent2" w:themeTint="99" w:sz="4" w:space="0"/>
        <w:bottom w:val="single" w:color="F4B083" w:themeColor="accent2" w:themeTint="99" w:sz="4" w:space="0"/>
        <w:right w:val="single" w:color="F4B083" w:themeColor="accent2" w:themeTint="99" w:sz="4" w:space="0"/>
        <w:insideH w:val="single" w:color="F4B083" w:themeColor="accent2" w:themeTint="99" w:sz="4" w:space="0"/>
      </w:tblBorders>
    </w:tblPr>
    <w:tblStylePr w:type="firstRow">
      <w:rPr>
        <w:b/>
        <w:bCs/>
        <w:color w:val="FFFFFF" w:themeColor="background1"/>
        <w14:textFill>
          <w14:solidFill>
            <w14:schemeClr w14:val="bg1"/>
          </w14:solidFill>
        </w14:textFill>
      </w:rPr>
      <w:tcPr>
        <w:tcBorders>
          <w:top w:val="single" w:color="ED7D31" w:themeColor="accent2" w:sz="4" w:space="0"/>
          <w:left w:val="single" w:color="ED7D31" w:themeColor="accent2" w:sz="4" w:space="0"/>
          <w:bottom w:val="single" w:color="ED7D31" w:themeColor="accent2" w:sz="4" w:space="0"/>
          <w:right w:val="single" w:color="ED7D31" w:themeColor="accent2" w:sz="4" w:space="0"/>
          <w:insideH w:val="nil"/>
        </w:tcBorders>
        <w:shd w:val="clear" w:color="auto" w:fill="ED7D31" w:themeFill="accent2"/>
      </w:tcPr>
    </w:tblStylePr>
    <w:tblStylePr w:type="lastRow">
      <w:rPr>
        <w:b/>
        <w:bCs/>
      </w:rPr>
      <w:tcPr>
        <w:tcBorders>
          <w:top w:val="double" w:color="F4B083" w:themeColor="accent2" w:themeTint="99" w:sz="4" w:space="0"/>
        </w:tcBorders>
      </w:tc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table" w:customStyle="1" w:styleId="392">
    <w:name w:val="清单表 4 - 着色 31"/>
    <w:basedOn w:val="88"/>
    <w:qFormat/>
    <w:uiPriority w:val="49"/>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tblBorders>
    </w:tblPr>
    <w:tblStylePr w:type="firstRow">
      <w:rPr>
        <w:b/>
        <w:bCs/>
        <w:color w:val="FFFFFF" w:themeColor="background1"/>
        <w14:textFill>
          <w14:solidFill>
            <w14:schemeClr w14:val="bg1"/>
          </w14:solidFill>
        </w14:textFill>
      </w:rPr>
      <w:tcPr>
        <w:tcBorders>
          <w:top w:val="single" w:color="A5A5A5" w:themeColor="accent3" w:sz="4" w:space="0"/>
          <w:left w:val="single" w:color="A5A5A5" w:themeColor="accent3" w:sz="4" w:space="0"/>
          <w:bottom w:val="single" w:color="A5A5A5" w:themeColor="accent3" w:sz="4" w:space="0"/>
          <w:right w:val="single" w:color="A5A5A5" w:themeColor="accent3" w:sz="4" w:space="0"/>
          <w:insideH w:val="nil"/>
        </w:tcBorders>
        <w:shd w:val="clear" w:color="auto" w:fill="A5A5A5" w:themeFill="accent3"/>
      </w:tcPr>
    </w:tblStylePr>
    <w:tblStylePr w:type="lastRow">
      <w:rPr>
        <w:b/>
        <w:bCs/>
      </w:rPr>
      <w:tcPr>
        <w:tcBorders>
          <w:top w:val="double" w:color="C8C8C8" w:themeColor="accent3" w:themeTint="99"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393">
    <w:name w:val="清单表 4 - 着色 41"/>
    <w:basedOn w:val="88"/>
    <w:qFormat/>
    <w:uiPriority w:val="49"/>
    <w:tblPr>
      <w:tblBorders>
        <w:top w:val="single" w:color="FFD965" w:themeColor="accent4" w:themeTint="99" w:sz="4" w:space="0"/>
        <w:left w:val="single" w:color="FFD965" w:themeColor="accent4" w:themeTint="99" w:sz="4" w:space="0"/>
        <w:bottom w:val="single" w:color="FFD965" w:themeColor="accent4" w:themeTint="99" w:sz="4" w:space="0"/>
        <w:right w:val="single" w:color="FFD965" w:themeColor="accent4" w:themeTint="99" w:sz="4" w:space="0"/>
        <w:insideH w:val="single" w:color="FFD965" w:themeColor="accent4" w:themeTint="99" w:sz="4" w:space="0"/>
      </w:tblBorders>
    </w:tblPr>
    <w:tblStylePr w:type="firstRow">
      <w:rPr>
        <w:b/>
        <w:bCs/>
        <w:color w:val="FFFFFF" w:themeColor="background1"/>
        <w14:textFill>
          <w14:solidFill>
            <w14:schemeClr w14:val="bg1"/>
          </w14:solidFill>
        </w14:textFill>
      </w:rPr>
      <w:tcPr>
        <w:tcBorders>
          <w:top w:val="single" w:color="FFC000" w:themeColor="accent4" w:sz="4" w:space="0"/>
          <w:left w:val="single" w:color="FFC000" w:themeColor="accent4" w:sz="4" w:space="0"/>
          <w:bottom w:val="single" w:color="FFC000" w:themeColor="accent4" w:sz="4" w:space="0"/>
          <w:right w:val="single" w:color="FFC000" w:themeColor="accent4" w:sz="4" w:space="0"/>
          <w:insideH w:val="nil"/>
        </w:tcBorders>
        <w:shd w:val="clear" w:color="auto" w:fill="FFC000" w:themeFill="accent4"/>
      </w:tcPr>
    </w:tblStylePr>
    <w:tblStylePr w:type="lastRow">
      <w:rPr>
        <w:b/>
        <w:bCs/>
      </w:rPr>
      <w:tcPr>
        <w:tcBorders>
          <w:top w:val="double" w:color="FFD965" w:themeColor="accent4" w:themeTint="99" w:sz="4" w:space="0"/>
        </w:tcBorders>
      </w:tcPr>
    </w:tblStylePr>
    <w:tblStylePr w:type="firstCol">
      <w:rPr>
        <w:b/>
        <w:bCs/>
      </w:rPr>
    </w:tblStylePr>
    <w:tblStylePr w:type="lastCol">
      <w:rPr>
        <w:b/>
        <w:bCs/>
      </w:rPr>
    </w:tblStylePr>
    <w:tblStylePr w:type="band1Vert">
      <w:tcPr>
        <w:shd w:val="clear" w:color="auto" w:fill="FEF2CC" w:themeFill="accent4" w:themeFillTint="33"/>
      </w:tcPr>
    </w:tblStylePr>
    <w:tblStylePr w:type="band1Horz">
      <w:tcPr>
        <w:shd w:val="clear" w:color="auto" w:fill="FEF2CC" w:themeFill="accent4" w:themeFillTint="33"/>
      </w:tcPr>
    </w:tblStylePr>
  </w:style>
  <w:style w:type="table" w:customStyle="1" w:styleId="394">
    <w:name w:val="清单表 4 - 着色 51"/>
    <w:basedOn w:val="88"/>
    <w:qFormat/>
    <w:uiPriority w:val="49"/>
    <w:tblPr>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tblBorders>
    </w:tblPr>
    <w:tblStylePr w:type="firstRow">
      <w:rPr>
        <w:b/>
        <w:bCs/>
        <w:color w:val="FFFFFF" w:themeColor="background1"/>
        <w14:textFill>
          <w14:solidFill>
            <w14:schemeClr w14:val="bg1"/>
          </w14:solidFill>
        </w14:textFill>
      </w:rPr>
      <w:tcPr>
        <w:tcBorders>
          <w:top w:val="single" w:color="4472C4" w:themeColor="accent5" w:sz="4" w:space="0"/>
          <w:left w:val="single" w:color="4472C4" w:themeColor="accent5" w:sz="4" w:space="0"/>
          <w:bottom w:val="single" w:color="4472C4" w:themeColor="accent5" w:sz="4" w:space="0"/>
          <w:right w:val="single" w:color="4472C4" w:themeColor="accent5" w:sz="4" w:space="0"/>
          <w:insideH w:val="nil"/>
        </w:tcBorders>
        <w:shd w:val="clear" w:color="auto" w:fill="4472C4" w:themeFill="accent5"/>
      </w:tcPr>
    </w:tblStylePr>
    <w:tblStylePr w:type="lastRow">
      <w:rPr>
        <w:b/>
        <w:bCs/>
      </w:rPr>
      <w:tcPr>
        <w:tcBorders>
          <w:top w:val="double" w:color="8EAADB" w:themeColor="accent5" w:themeTint="99" w:sz="4" w:space="0"/>
        </w:tcBorders>
      </w:tcPr>
    </w:tblStylePr>
    <w:tblStylePr w:type="firstCol">
      <w:rPr>
        <w:b/>
        <w:bCs/>
      </w:rPr>
    </w:tblStylePr>
    <w:tblStylePr w:type="lastCol">
      <w:rPr>
        <w:b/>
        <w:bCs/>
      </w:rPr>
    </w:tblStylePr>
    <w:tblStylePr w:type="band1Vert">
      <w:tcPr>
        <w:shd w:val="clear" w:color="auto" w:fill="D9E2F3" w:themeFill="accent5" w:themeFillTint="33"/>
      </w:tcPr>
    </w:tblStylePr>
    <w:tblStylePr w:type="band1Horz">
      <w:tcPr>
        <w:shd w:val="clear" w:color="auto" w:fill="D9E2F3" w:themeFill="accent5" w:themeFillTint="33"/>
      </w:tcPr>
    </w:tblStylePr>
  </w:style>
  <w:style w:type="table" w:customStyle="1" w:styleId="395">
    <w:name w:val="清单表 4 - 着色 61"/>
    <w:basedOn w:val="88"/>
    <w:qFormat/>
    <w:uiPriority w:val="49"/>
    <w:tblPr>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tblBorders>
    </w:tblPr>
    <w:tblStylePr w:type="firstRow">
      <w:rPr>
        <w:b/>
        <w:bCs/>
        <w:color w:val="FFFFFF" w:themeColor="background1"/>
        <w14:textFill>
          <w14:solidFill>
            <w14:schemeClr w14:val="bg1"/>
          </w14:solidFill>
        </w14:textFill>
      </w:rPr>
      <w:tcPr>
        <w:tcBorders>
          <w:top w:val="single" w:color="70AD47" w:themeColor="accent6" w:sz="4" w:space="0"/>
          <w:left w:val="single" w:color="70AD47" w:themeColor="accent6" w:sz="4" w:space="0"/>
          <w:bottom w:val="single" w:color="70AD47" w:themeColor="accent6" w:sz="4" w:space="0"/>
          <w:right w:val="single" w:color="70AD47" w:themeColor="accent6" w:sz="4" w:space="0"/>
          <w:insideH w:val="nil"/>
        </w:tcBorders>
        <w:shd w:val="clear" w:color="auto" w:fill="70AD47" w:themeFill="accent6"/>
      </w:tcPr>
    </w:tblStylePr>
    <w:tblStylePr w:type="lastRow">
      <w:rPr>
        <w:b/>
        <w:bCs/>
      </w:rPr>
      <w:tcPr>
        <w:tcBorders>
          <w:top w:val="double" w:color="A8D08D" w:themeColor="accent6" w:themeTint="99" w:sz="4" w:space="0"/>
        </w:tcBorders>
      </w:tcPr>
    </w:tblStylePr>
    <w:tblStylePr w:type="firstCol">
      <w:rPr>
        <w:b/>
        <w:bCs/>
      </w:rPr>
    </w:tblStylePr>
    <w:tblStylePr w:type="lastCol">
      <w:rPr>
        <w:b/>
        <w:bCs/>
      </w:rPr>
    </w:tblStylePr>
    <w:tblStylePr w:type="band1Vert">
      <w:tcPr>
        <w:shd w:val="clear" w:color="auto" w:fill="E2EFD9" w:themeFill="accent6" w:themeFillTint="33"/>
      </w:tcPr>
    </w:tblStylePr>
    <w:tblStylePr w:type="band1Horz">
      <w:tcPr>
        <w:shd w:val="clear" w:color="auto" w:fill="E2EFD9" w:themeFill="accent6" w:themeFillTint="33"/>
      </w:tcPr>
    </w:tblStylePr>
  </w:style>
  <w:style w:type="table" w:customStyle="1" w:styleId="396">
    <w:name w:val="清单表 5 深色1"/>
    <w:basedOn w:val="88"/>
    <w:qFormat/>
    <w:uiPriority w:val="50"/>
    <w:rPr>
      <w:color w:val="FFFFFF" w:themeColor="background1"/>
      <w14:textFill>
        <w14:solidFill>
          <w14:schemeClr w14:val="bg1"/>
        </w14:solidFill>
      </w14:textFill>
    </w:rPr>
    <w:tblPr>
      <w:tblBorders>
        <w:top w:val="single" w:color="000000" w:themeColor="text1" w:sz="24" w:space="0"/>
        <w:left w:val="single" w:color="000000" w:themeColor="text1" w:sz="24" w:space="0"/>
        <w:bottom w:val="single" w:color="000000" w:themeColor="text1" w:sz="24" w:space="0"/>
        <w:right w:val="single" w:color="000000" w:themeColor="text1" w:sz="24" w:space="0"/>
      </w:tblBorders>
    </w:tblPr>
    <w:tcPr>
      <w:shd w:val="clear" w:color="auto" w:fill="000000" w:themeFill="text1"/>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397">
    <w:name w:val="清单表 5 深色 - 着色 11"/>
    <w:basedOn w:val="88"/>
    <w:qFormat/>
    <w:uiPriority w:val="50"/>
    <w:rPr>
      <w:color w:val="FFFFFF" w:themeColor="background1"/>
      <w14:textFill>
        <w14:solidFill>
          <w14:schemeClr w14:val="bg1"/>
        </w14:solidFill>
      </w14:textFill>
    </w:rPr>
    <w:tblPr>
      <w:tblBorders>
        <w:top w:val="single" w:color="5B9BD5" w:themeColor="accent1" w:sz="24" w:space="0"/>
        <w:left w:val="single" w:color="5B9BD5" w:themeColor="accent1" w:sz="24" w:space="0"/>
        <w:bottom w:val="single" w:color="5B9BD5" w:themeColor="accent1" w:sz="24" w:space="0"/>
        <w:right w:val="single" w:color="5B9BD5" w:themeColor="accent1" w:sz="24" w:space="0"/>
      </w:tblBorders>
    </w:tblPr>
    <w:tcPr>
      <w:shd w:val="clear" w:color="auto" w:fill="5B9BD5" w:themeFill="accent1"/>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398">
    <w:name w:val="清单表 5 深色 - 着色 21"/>
    <w:basedOn w:val="88"/>
    <w:qFormat/>
    <w:uiPriority w:val="50"/>
    <w:rPr>
      <w:color w:val="FFFFFF" w:themeColor="background1"/>
      <w14:textFill>
        <w14:solidFill>
          <w14:schemeClr w14:val="bg1"/>
        </w14:solidFill>
      </w14:textFill>
    </w:rPr>
    <w:tblPr>
      <w:tblBorders>
        <w:top w:val="single" w:color="ED7D31" w:themeColor="accent2" w:sz="24" w:space="0"/>
        <w:left w:val="single" w:color="ED7D31" w:themeColor="accent2" w:sz="24" w:space="0"/>
        <w:bottom w:val="single" w:color="ED7D31" w:themeColor="accent2" w:sz="24" w:space="0"/>
        <w:right w:val="single" w:color="ED7D31" w:themeColor="accent2" w:sz="24" w:space="0"/>
      </w:tblBorders>
    </w:tblPr>
    <w:tcPr>
      <w:shd w:val="clear" w:color="auto" w:fill="ED7D31" w:themeFill="accent2"/>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399">
    <w:name w:val="清单表 5 深色 - 着色 31"/>
    <w:basedOn w:val="88"/>
    <w:qFormat/>
    <w:uiPriority w:val="50"/>
    <w:rPr>
      <w:color w:val="FFFFFF" w:themeColor="background1"/>
      <w14:textFill>
        <w14:solidFill>
          <w14:schemeClr w14:val="bg1"/>
        </w14:solidFill>
      </w14:textFill>
    </w:rPr>
    <w:tblPr>
      <w:tblBorders>
        <w:top w:val="single" w:color="A5A5A5" w:themeColor="accent3" w:sz="24" w:space="0"/>
        <w:left w:val="single" w:color="A5A5A5" w:themeColor="accent3" w:sz="24" w:space="0"/>
        <w:bottom w:val="single" w:color="A5A5A5" w:themeColor="accent3" w:sz="24" w:space="0"/>
        <w:right w:val="single" w:color="A5A5A5" w:themeColor="accent3" w:sz="24" w:space="0"/>
      </w:tblBorders>
    </w:tblPr>
    <w:tcPr>
      <w:shd w:val="clear" w:color="auto" w:fill="A5A5A5" w:themeFill="accent3"/>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400">
    <w:name w:val="清单表 5 深色 - 着色 41"/>
    <w:basedOn w:val="88"/>
    <w:qFormat/>
    <w:uiPriority w:val="50"/>
    <w:rPr>
      <w:color w:val="FFFFFF" w:themeColor="background1"/>
      <w14:textFill>
        <w14:solidFill>
          <w14:schemeClr w14:val="bg1"/>
        </w14:solidFill>
      </w14:textFill>
    </w:rPr>
    <w:tblPr>
      <w:tblBorders>
        <w:top w:val="single" w:color="FFC000" w:themeColor="accent4" w:sz="24" w:space="0"/>
        <w:left w:val="single" w:color="FFC000" w:themeColor="accent4" w:sz="24" w:space="0"/>
        <w:bottom w:val="single" w:color="FFC000" w:themeColor="accent4" w:sz="24" w:space="0"/>
        <w:right w:val="single" w:color="FFC000" w:themeColor="accent4" w:sz="24" w:space="0"/>
      </w:tblBorders>
    </w:tblPr>
    <w:tcPr>
      <w:shd w:val="clear" w:color="auto" w:fill="FFC000" w:themeFill="accent4"/>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401">
    <w:name w:val="清单表 5 深色 - 着色 51"/>
    <w:basedOn w:val="88"/>
    <w:qFormat/>
    <w:uiPriority w:val="50"/>
    <w:rPr>
      <w:color w:val="FFFFFF" w:themeColor="background1"/>
      <w14:textFill>
        <w14:solidFill>
          <w14:schemeClr w14:val="bg1"/>
        </w14:solidFill>
      </w14:textFill>
    </w:rPr>
    <w:tblPr>
      <w:tblBorders>
        <w:top w:val="single" w:color="4472C4" w:themeColor="accent5" w:sz="24" w:space="0"/>
        <w:left w:val="single" w:color="4472C4" w:themeColor="accent5" w:sz="24" w:space="0"/>
        <w:bottom w:val="single" w:color="4472C4" w:themeColor="accent5" w:sz="24" w:space="0"/>
        <w:right w:val="single" w:color="4472C4" w:themeColor="accent5" w:sz="24" w:space="0"/>
      </w:tblBorders>
    </w:tblPr>
    <w:tcPr>
      <w:shd w:val="clear" w:color="auto" w:fill="4472C4" w:themeFill="accent5"/>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402">
    <w:name w:val="清单表 5 深色 - 着色 61"/>
    <w:basedOn w:val="88"/>
    <w:qFormat/>
    <w:uiPriority w:val="50"/>
    <w:rPr>
      <w:color w:val="FFFFFF" w:themeColor="background1"/>
      <w14:textFill>
        <w14:solidFill>
          <w14:schemeClr w14:val="bg1"/>
        </w14:solidFill>
      </w14:textFill>
    </w:rPr>
    <w:tblPr>
      <w:tblBorders>
        <w:top w:val="single" w:color="70AD47" w:themeColor="accent6" w:sz="24" w:space="0"/>
        <w:left w:val="single" w:color="70AD47" w:themeColor="accent6" w:sz="24" w:space="0"/>
        <w:bottom w:val="single" w:color="70AD47" w:themeColor="accent6" w:sz="24" w:space="0"/>
        <w:right w:val="single" w:color="70AD47" w:themeColor="accent6" w:sz="24" w:space="0"/>
      </w:tblBorders>
    </w:tblPr>
    <w:tcPr>
      <w:shd w:val="clear" w:color="auto" w:fill="70AD47" w:themeFill="accent6"/>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403">
    <w:name w:val="清单表 6 彩色1"/>
    <w:basedOn w:val="88"/>
    <w:qFormat/>
    <w:uiPriority w:val="51"/>
    <w:rPr>
      <w:color w:val="000000" w:themeColor="text1"/>
      <w14:textFill>
        <w14:solidFill>
          <w14:schemeClr w14:val="tx1"/>
        </w14:solidFill>
      </w14:textFill>
    </w:rPr>
    <w:tblPr>
      <w:tblBorders>
        <w:top w:val="single" w:color="000000" w:themeColor="text1" w:sz="4" w:space="0"/>
        <w:bottom w:val="single" w:color="000000" w:themeColor="text1" w:sz="4" w:space="0"/>
      </w:tblBorders>
    </w:tblPr>
    <w:tblStylePr w:type="firstRow">
      <w:rPr>
        <w:b/>
        <w:bCs/>
      </w:rPr>
      <w:tcPr>
        <w:tcBorders>
          <w:bottom w:val="single" w:color="000000" w:themeColor="text1" w:sz="4" w:space="0"/>
        </w:tcBorders>
      </w:tcPr>
    </w:tblStylePr>
    <w:tblStylePr w:type="lastRow">
      <w:rPr>
        <w:b/>
        <w:bCs/>
      </w:rPr>
      <w:tcPr>
        <w:tcBorders>
          <w:top w:val="double" w:color="000000" w:themeColor="text1"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404">
    <w:name w:val="清单表 6 彩色 - 着色 11"/>
    <w:basedOn w:val="88"/>
    <w:qFormat/>
    <w:uiPriority w:val="51"/>
    <w:rPr>
      <w:color w:val="2E75B6" w:themeColor="accent1" w:themeShade="BF"/>
    </w:rPr>
    <w:tblPr>
      <w:tblBorders>
        <w:top w:val="single" w:color="5B9BD5" w:themeColor="accent1" w:sz="4" w:space="0"/>
        <w:bottom w:val="single" w:color="5B9BD5" w:themeColor="accent1" w:sz="4" w:space="0"/>
      </w:tblBorders>
    </w:tblPr>
    <w:tblStylePr w:type="firstRow">
      <w:rPr>
        <w:b/>
        <w:bCs/>
      </w:rPr>
      <w:tcPr>
        <w:tcBorders>
          <w:bottom w:val="single" w:color="5B9BD5" w:themeColor="accent1" w:sz="4" w:space="0"/>
        </w:tcBorders>
      </w:tcPr>
    </w:tblStylePr>
    <w:tblStylePr w:type="lastRow">
      <w:rPr>
        <w:b/>
        <w:bCs/>
      </w:rPr>
      <w:tcPr>
        <w:tcBorders>
          <w:top w:val="double" w:color="5B9BD5" w:themeColor="accent1" w:sz="4" w:space="0"/>
        </w:tcBorders>
      </w:tcPr>
    </w:tblStylePr>
    <w:tblStylePr w:type="firstCol">
      <w:rPr>
        <w:b/>
        <w:bCs/>
      </w:rPr>
    </w:tblStylePr>
    <w:tblStylePr w:type="lastCol">
      <w:rPr>
        <w:b/>
        <w:bCs/>
      </w:rPr>
    </w:tblStylePr>
    <w:tblStylePr w:type="band1Vert">
      <w:tcPr>
        <w:shd w:val="clear" w:color="auto" w:fill="DEEAF6" w:themeFill="accent1" w:themeFillTint="33"/>
      </w:tcPr>
    </w:tblStylePr>
    <w:tblStylePr w:type="band1Horz">
      <w:tcPr>
        <w:shd w:val="clear" w:color="auto" w:fill="DEEAF6" w:themeFill="accent1" w:themeFillTint="33"/>
      </w:tcPr>
    </w:tblStylePr>
  </w:style>
  <w:style w:type="table" w:customStyle="1" w:styleId="405">
    <w:name w:val="清单表 6 彩色 - 着色 21"/>
    <w:basedOn w:val="88"/>
    <w:qFormat/>
    <w:uiPriority w:val="51"/>
    <w:rPr>
      <w:color w:val="C55A11" w:themeColor="accent2" w:themeShade="BF"/>
    </w:rPr>
    <w:tblPr>
      <w:tblBorders>
        <w:top w:val="single" w:color="ED7D31" w:themeColor="accent2" w:sz="4" w:space="0"/>
        <w:bottom w:val="single" w:color="ED7D31" w:themeColor="accent2" w:sz="4" w:space="0"/>
      </w:tblBorders>
    </w:tblPr>
    <w:tblStylePr w:type="firstRow">
      <w:rPr>
        <w:b/>
        <w:bCs/>
      </w:rPr>
      <w:tcPr>
        <w:tcBorders>
          <w:bottom w:val="single" w:color="ED7D31" w:themeColor="accent2" w:sz="4" w:space="0"/>
        </w:tcBorders>
      </w:tcPr>
    </w:tblStylePr>
    <w:tblStylePr w:type="lastRow">
      <w:rPr>
        <w:b/>
        <w:bCs/>
      </w:rPr>
      <w:tcPr>
        <w:tcBorders>
          <w:top w:val="double" w:color="ED7D31" w:themeColor="accent2" w:sz="4" w:space="0"/>
        </w:tcBorders>
      </w:tc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table" w:customStyle="1" w:styleId="406">
    <w:name w:val="清单表 6 彩色 - 着色 31"/>
    <w:basedOn w:val="88"/>
    <w:qFormat/>
    <w:uiPriority w:val="51"/>
    <w:rPr>
      <w:color w:val="7C7C7C" w:themeColor="accent3" w:themeShade="BF"/>
    </w:rPr>
    <w:tblPr>
      <w:tblBorders>
        <w:top w:val="single" w:color="A5A5A5" w:themeColor="accent3" w:sz="4" w:space="0"/>
        <w:bottom w:val="single" w:color="A5A5A5" w:themeColor="accent3" w:sz="4" w:space="0"/>
      </w:tblBorders>
    </w:tblPr>
    <w:tblStylePr w:type="firstRow">
      <w:rPr>
        <w:b/>
        <w:bCs/>
      </w:rPr>
      <w:tcPr>
        <w:tcBorders>
          <w:bottom w:val="single" w:color="A5A5A5" w:themeColor="accent3" w:sz="4" w:space="0"/>
        </w:tcBorders>
      </w:tcPr>
    </w:tblStylePr>
    <w:tblStylePr w:type="lastRow">
      <w:rPr>
        <w:b/>
        <w:bCs/>
      </w:rPr>
      <w:tcPr>
        <w:tcBorders>
          <w:top w:val="double" w:color="A5A5A5" w:themeColor="accent3"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407">
    <w:name w:val="清单表 6 彩色 - 着色 41"/>
    <w:basedOn w:val="88"/>
    <w:qFormat/>
    <w:uiPriority w:val="51"/>
    <w:rPr>
      <w:color w:val="BF9000" w:themeColor="accent4" w:themeShade="BF"/>
    </w:rPr>
    <w:tblPr>
      <w:tblBorders>
        <w:top w:val="single" w:color="FFC000" w:themeColor="accent4" w:sz="4" w:space="0"/>
        <w:bottom w:val="single" w:color="FFC000" w:themeColor="accent4" w:sz="4" w:space="0"/>
      </w:tblBorders>
    </w:tblPr>
    <w:tblStylePr w:type="firstRow">
      <w:rPr>
        <w:b/>
        <w:bCs/>
      </w:rPr>
      <w:tcPr>
        <w:tcBorders>
          <w:bottom w:val="single" w:color="FFC000" w:themeColor="accent4" w:sz="4" w:space="0"/>
        </w:tcBorders>
      </w:tcPr>
    </w:tblStylePr>
    <w:tblStylePr w:type="lastRow">
      <w:rPr>
        <w:b/>
        <w:bCs/>
      </w:rPr>
      <w:tcPr>
        <w:tcBorders>
          <w:top w:val="double" w:color="FFC000" w:themeColor="accent4" w:sz="4" w:space="0"/>
        </w:tcBorders>
      </w:tcPr>
    </w:tblStylePr>
    <w:tblStylePr w:type="firstCol">
      <w:rPr>
        <w:b/>
        <w:bCs/>
      </w:rPr>
    </w:tblStylePr>
    <w:tblStylePr w:type="lastCol">
      <w:rPr>
        <w:b/>
        <w:bCs/>
      </w:rPr>
    </w:tblStylePr>
    <w:tblStylePr w:type="band1Vert">
      <w:tcPr>
        <w:shd w:val="clear" w:color="auto" w:fill="FEF2CC" w:themeFill="accent4" w:themeFillTint="33"/>
      </w:tcPr>
    </w:tblStylePr>
    <w:tblStylePr w:type="band1Horz">
      <w:tcPr>
        <w:shd w:val="clear" w:color="auto" w:fill="FEF2CC" w:themeFill="accent4" w:themeFillTint="33"/>
      </w:tcPr>
    </w:tblStylePr>
  </w:style>
  <w:style w:type="table" w:customStyle="1" w:styleId="408">
    <w:name w:val="清单表 6 彩色 - 着色 51"/>
    <w:basedOn w:val="88"/>
    <w:qFormat/>
    <w:uiPriority w:val="51"/>
    <w:rPr>
      <w:color w:val="2F5597" w:themeColor="accent5" w:themeShade="BF"/>
    </w:rPr>
    <w:tblPr>
      <w:tblBorders>
        <w:top w:val="single" w:color="4472C4" w:themeColor="accent5" w:sz="4" w:space="0"/>
        <w:bottom w:val="single" w:color="4472C4" w:themeColor="accent5" w:sz="4" w:space="0"/>
      </w:tblBorders>
    </w:tblPr>
    <w:tblStylePr w:type="firstRow">
      <w:rPr>
        <w:b/>
        <w:bCs/>
      </w:rPr>
      <w:tcPr>
        <w:tcBorders>
          <w:bottom w:val="single" w:color="4472C4" w:themeColor="accent5" w:sz="4" w:space="0"/>
        </w:tcBorders>
      </w:tcPr>
    </w:tblStylePr>
    <w:tblStylePr w:type="lastRow">
      <w:rPr>
        <w:b/>
        <w:bCs/>
      </w:rPr>
      <w:tcPr>
        <w:tcBorders>
          <w:top w:val="double" w:color="4472C4" w:themeColor="accent5" w:sz="4" w:space="0"/>
        </w:tcBorders>
      </w:tcPr>
    </w:tblStylePr>
    <w:tblStylePr w:type="firstCol">
      <w:rPr>
        <w:b/>
        <w:bCs/>
      </w:rPr>
    </w:tblStylePr>
    <w:tblStylePr w:type="lastCol">
      <w:rPr>
        <w:b/>
        <w:bCs/>
      </w:rPr>
    </w:tblStylePr>
    <w:tblStylePr w:type="band1Vert">
      <w:tcPr>
        <w:shd w:val="clear" w:color="auto" w:fill="D9E2F3" w:themeFill="accent5" w:themeFillTint="33"/>
      </w:tcPr>
    </w:tblStylePr>
    <w:tblStylePr w:type="band1Horz">
      <w:tcPr>
        <w:shd w:val="clear" w:color="auto" w:fill="D9E2F3" w:themeFill="accent5" w:themeFillTint="33"/>
      </w:tcPr>
    </w:tblStylePr>
  </w:style>
  <w:style w:type="table" w:customStyle="1" w:styleId="409">
    <w:name w:val="清单表 6 彩色 - 着色 61"/>
    <w:basedOn w:val="88"/>
    <w:qFormat/>
    <w:uiPriority w:val="51"/>
    <w:rPr>
      <w:color w:val="548235" w:themeColor="accent6" w:themeShade="BF"/>
    </w:rPr>
    <w:tblPr>
      <w:tblBorders>
        <w:top w:val="single" w:color="70AD47" w:themeColor="accent6" w:sz="4" w:space="0"/>
        <w:bottom w:val="single" w:color="70AD47" w:themeColor="accent6" w:sz="4" w:space="0"/>
      </w:tblBorders>
    </w:tblPr>
    <w:tblStylePr w:type="firstRow">
      <w:rPr>
        <w:b/>
        <w:bCs/>
      </w:rPr>
      <w:tcPr>
        <w:tcBorders>
          <w:bottom w:val="single" w:color="70AD47" w:themeColor="accent6" w:sz="4" w:space="0"/>
        </w:tcBorders>
      </w:tcPr>
    </w:tblStylePr>
    <w:tblStylePr w:type="lastRow">
      <w:rPr>
        <w:b/>
        <w:bCs/>
      </w:rPr>
      <w:tcPr>
        <w:tcBorders>
          <w:top w:val="double" w:color="70AD47" w:themeColor="accent6" w:sz="4" w:space="0"/>
        </w:tcBorders>
      </w:tcPr>
    </w:tblStylePr>
    <w:tblStylePr w:type="firstCol">
      <w:rPr>
        <w:b/>
        <w:bCs/>
      </w:rPr>
    </w:tblStylePr>
    <w:tblStylePr w:type="lastCol">
      <w:rPr>
        <w:b/>
        <w:bCs/>
      </w:rPr>
    </w:tblStylePr>
    <w:tblStylePr w:type="band1Vert">
      <w:tcPr>
        <w:shd w:val="clear" w:color="auto" w:fill="E2EFD9" w:themeFill="accent6" w:themeFillTint="33"/>
      </w:tcPr>
    </w:tblStylePr>
    <w:tblStylePr w:type="band1Horz">
      <w:tcPr>
        <w:shd w:val="clear" w:color="auto" w:fill="E2EFD9" w:themeFill="accent6" w:themeFillTint="33"/>
      </w:tcPr>
    </w:tblStylePr>
  </w:style>
  <w:style w:type="table" w:customStyle="1" w:styleId="410">
    <w:name w:val="清单表 7 彩色1"/>
    <w:basedOn w:val="88"/>
    <w:qFormat/>
    <w:uiPriority w:val="52"/>
    <w:rPr>
      <w:color w:val="000000" w:themeColor="text1"/>
      <w14:textFill>
        <w14:solidFill>
          <w14:schemeClr w14:val="tx1"/>
        </w14:solidFill>
      </w14:textFill>
    </w:rPr>
    <w:tblStylePr w:type="firstRow">
      <w:rPr>
        <w:rFonts w:asciiTheme="majorHAnsi" w:hAnsiTheme="majorHAnsi" w:eastAsiaTheme="majorEastAsia" w:cstheme="majorBidi"/>
        <w:i/>
        <w:iCs/>
        <w:sz w:val="26"/>
      </w:rPr>
      <w:tcPr>
        <w:tcBorders>
          <w:bottom w:val="single" w:color="000000" w:themeColor="text1"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000000" w:themeColor="tex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000000" w:themeColor="text1"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000000" w:themeColor="text1" w:sz="4" w:space="0"/>
        </w:tcBorders>
        <w:shd w:val="clear" w:color="auto" w:fill="FFFFFF" w:themeFill="background1"/>
      </w:tcPr>
    </w:tblStylePr>
    <w:tblStylePr w:type="band1Vert">
      <w:tcPr>
        <w:shd w:val="clear" w:color="auto" w:fill="CCCCCC" w:themeFill="text1" w:themeFillTint="33"/>
      </w:tcPr>
    </w:tblStylePr>
    <w:tblStylePr w:type="band1Horz">
      <w:tcPr>
        <w:shd w:val="clear" w:color="auto" w:fill="CCCCCC" w:themeFill="text1"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411">
    <w:name w:val="清单表 7 彩色 - 着色 11"/>
    <w:basedOn w:val="88"/>
    <w:qFormat/>
    <w:uiPriority w:val="52"/>
    <w:rPr>
      <w:color w:val="2E75B6" w:themeColor="accent1" w:themeShade="BF"/>
    </w:rPr>
    <w:tblStylePr w:type="firstRow">
      <w:rPr>
        <w:rFonts w:asciiTheme="majorHAnsi" w:hAnsiTheme="majorHAnsi" w:eastAsiaTheme="majorEastAsia" w:cstheme="majorBidi"/>
        <w:i/>
        <w:iCs/>
        <w:sz w:val="26"/>
      </w:rPr>
      <w:tcPr>
        <w:tcBorders>
          <w:bottom w:val="single" w:color="5B9BD5" w:themeColor="accent1"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5B9BD5" w:themeColor="accen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5B9BD5" w:themeColor="accent1"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5B9BD5" w:themeColor="accent1" w:sz="4" w:space="0"/>
        </w:tcBorders>
        <w:shd w:val="clear" w:color="auto" w:fill="FFFFFF" w:themeFill="background1"/>
      </w:tcPr>
    </w:tblStylePr>
    <w:tblStylePr w:type="band1Vert">
      <w:tcPr>
        <w:shd w:val="clear" w:color="auto" w:fill="DEEAF6" w:themeFill="accent1" w:themeFillTint="33"/>
      </w:tcPr>
    </w:tblStylePr>
    <w:tblStylePr w:type="band1Horz">
      <w:tcPr>
        <w:shd w:val="clear" w:color="auto" w:fill="DEEAF6" w:themeFill="accent1"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412">
    <w:name w:val="清单表 7 彩色 - 着色 21"/>
    <w:basedOn w:val="88"/>
    <w:qFormat/>
    <w:uiPriority w:val="52"/>
    <w:rPr>
      <w:color w:val="C55A11" w:themeColor="accent2" w:themeShade="BF"/>
    </w:rPr>
    <w:tblStylePr w:type="firstRow">
      <w:rPr>
        <w:rFonts w:asciiTheme="majorHAnsi" w:hAnsiTheme="majorHAnsi" w:eastAsiaTheme="majorEastAsia" w:cstheme="majorBidi"/>
        <w:i/>
        <w:iCs/>
        <w:sz w:val="26"/>
      </w:rPr>
      <w:tcPr>
        <w:tcBorders>
          <w:bottom w:val="single" w:color="ED7D31" w:themeColor="accent2"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ED7D31" w:themeColor="accent2"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ED7D31" w:themeColor="accent2"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ED7D31" w:themeColor="accent2" w:sz="4" w:space="0"/>
        </w:tcBorders>
        <w:shd w:val="clear" w:color="auto" w:fill="FFFFFF" w:themeFill="background1"/>
      </w:tcPr>
    </w:tblStylePr>
    <w:tblStylePr w:type="band1Vert">
      <w:tcPr>
        <w:shd w:val="clear" w:color="auto" w:fill="FBE4D5" w:themeFill="accent2" w:themeFillTint="33"/>
      </w:tcPr>
    </w:tblStylePr>
    <w:tblStylePr w:type="band1Horz">
      <w:tcPr>
        <w:shd w:val="clear" w:color="auto" w:fill="FBE4D5" w:themeFill="accent2"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413">
    <w:name w:val="清单表 7 彩色 - 着色 31"/>
    <w:basedOn w:val="88"/>
    <w:qFormat/>
    <w:uiPriority w:val="52"/>
    <w:rPr>
      <w:color w:val="7C7C7C" w:themeColor="accent3" w:themeShade="BF"/>
    </w:rPr>
    <w:tblStylePr w:type="firstRow">
      <w:rPr>
        <w:rFonts w:asciiTheme="majorHAnsi" w:hAnsiTheme="majorHAnsi" w:eastAsiaTheme="majorEastAsia" w:cstheme="majorBidi"/>
        <w:i/>
        <w:iCs/>
        <w:sz w:val="26"/>
      </w:rPr>
      <w:tcPr>
        <w:tcBorders>
          <w:bottom w:val="single" w:color="A5A5A5" w:themeColor="accent3"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A5A5A5" w:themeColor="accent3"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A5A5A5" w:themeColor="accent3"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A5A5A5" w:themeColor="accent3" w:sz="4" w:space="0"/>
        </w:tcBorders>
        <w:shd w:val="clear" w:color="auto" w:fill="FFFFFF" w:themeFill="background1"/>
      </w:tcPr>
    </w:tblStylePr>
    <w:tblStylePr w:type="band1Vert">
      <w:tcPr>
        <w:shd w:val="clear" w:color="auto" w:fill="ECECEC" w:themeFill="accent3" w:themeFillTint="33"/>
      </w:tcPr>
    </w:tblStylePr>
    <w:tblStylePr w:type="band1Horz">
      <w:tcPr>
        <w:shd w:val="clear" w:color="auto" w:fill="ECECEC" w:themeFill="accent3"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414">
    <w:name w:val="清单表 7 彩色 - 着色 41"/>
    <w:basedOn w:val="88"/>
    <w:qFormat/>
    <w:uiPriority w:val="52"/>
    <w:rPr>
      <w:color w:val="BF9000" w:themeColor="accent4" w:themeShade="BF"/>
    </w:rPr>
    <w:tblStylePr w:type="firstRow">
      <w:rPr>
        <w:rFonts w:asciiTheme="majorHAnsi" w:hAnsiTheme="majorHAnsi" w:eastAsiaTheme="majorEastAsia" w:cstheme="majorBidi"/>
        <w:i/>
        <w:iCs/>
        <w:sz w:val="26"/>
      </w:rPr>
      <w:tcPr>
        <w:tcBorders>
          <w:bottom w:val="single" w:color="FFC000" w:themeColor="accent4"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FFC000" w:themeColor="accent4"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FFC000" w:themeColor="accent4"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FFC000" w:themeColor="accent4" w:sz="4" w:space="0"/>
        </w:tcBorders>
        <w:shd w:val="clear" w:color="auto" w:fill="FFFFFF" w:themeFill="background1"/>
      </w:tcPr>
    </w:tblStylePr>
    <w:tblStylePr w:type="band1Vert">
      <w:tcPr>
        <w:shd w:val="clear" w:color="auto" w:fill="FEF2CC" w:themeFill="accent4" w:themeFillTint="33"/>
      </w:tcPr>
    </w:tblStylePr>
    <w:tblStylePr w:type="band1Horz">
      <w:tcPr>
        <w:shd w:val="clear" w:color="auto" w:fill="FEF2CC" w:themeFill="accent4"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415">
    <w:name w:val="清单表 7 彩色 - 着色 51"/>
    <w:basedOn w:val="88"/>
    <w:qFormat/>
    <w:uiPriority w:val="52"/>
    <w:rPr>
      <w:color w:val="2F5597" w:themeColor="accent5" w:themeShade="BF"/>
    </w:rPr>
    <w:tblStylePr w:type="firstRow">
      <w:rPr>
        <w:rFonts w:asciiTheme="majorHAnsi" w:hAnsiTheme="majorHAnsi" w:eastAsiaTheme="majorEastAsia" w:cstheme="majorBidi"/>
        <w:i/>
        <w:iCs/>
        <w:sz w:val="26"/>
      </w:rPr>
      <w:tcPr>
        <w:tcBorders>
          <w:bottom w:val="single" w:color="4472C4" w:themeColor="accent5"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4472C4" w:themeColor="accent5"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4472C4" w:themeColor="accent5"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4472C4" w:themeColor="accent5" w:sz="4" w:space="0"/>
        </w:tcBorders>
        <w:shd w:val="clear" w:color="auto" w:fill="FFFFFF" w:themeFill="background1"/>
      </w:tcPr>
    </w:tblStylePr>
    <w:tblStylePr w:type="band1Vert">
      <w:tcPr>
        <w:shd w:val="clear" w:color="auto" w:fill="D9E2F3" w:themeFill="accent5" w:themeFillTint="33"/>
      </w:tcPr>
    </w:tblStylePr>
    <w:tblStylePr w:type="band1Horz">
      <w:tcPr>
        <w:shd w:val="clear" w:color="auto" w:fill="D9E2F3" w:themeFill="accent5"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416">
    <w:name w:val="清单表 7 彩色 - 着色 61"/>
    <w:basedOn w:val="88"/>
    <w:qFormat/>
    <w:uiPriority w:val="52"/>
    <w:rPr>
      <w:color w:val="548235" w:themeColor="accent6" w:themeShade="BF"/>
    </w:rPr>
    <w:tblStylePr w:type="firstRow">
      <w:rPr>
        <w:rFonts w:asciiTheme="majorHAnsi" w:hAnsiTheme="majorHAnsi" w:eastAsiaTheme="majorEastAsia" w:cstheme="majorBidi"/>
        <w:i/>
        <w:iCs/>
        <w:sz w:val="26"/>
      </w:rPr>
      <w:tcPr>
        <w:tcBorders>
          <w:bottom w:val="single" w:color="70AD47" w:themeColor="accent6"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70AD47" w:themeColor="accent6"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70AD47" w:themeColor="accent6"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70AD47" w:themeColor="accent6" w:sz="4" w:space="0"/>
        </w:tcBorders>
        <w:shd w:val="clear" w:color="auto" w:fill="FFFFFF" w:themeFill="background1"/>
      </w:tcPr>
    </w:tblStylePr>
    <w:tblStylePr w:type="band1Vert">
      <w:tcPr>
        <w:shd w:val="clear" w:color="auto" w:fill="E2EFD9" w:themeFill="accent6" w:themeFillTint="33"/>
      </w:tcPr>
    </w:tblStylePr>
    <w:tblStylePr w:type="band1Horz">
      <w:tcPr>
        <w:shd w:val="clear" w:color="auto" w:fill="E2EFD9" w:themeFill="accent6"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character" w:customStyle="1" w:styleId="417">
    <w:name w:val="日期 字符"/>
    <w:basedOn w:val="231"/>
    <w:link w:val="53"/>
    <w:semiHidden/>
    <w:qFormat/>
    <w:uiPriority w:val="99"/>
    <w:rPr>
      <w:kern w:val="2"/>
      <w:sz w:val="21"/>
      <w:szCs w:val="24"/>
    </w:rPr>
  </w:style>
  <w:style w:type="character" w:customStyle="1" w:styleId="418">
    <w:name w:val="书籍标题1"/>
    <w:basedOn w:val="231"/>
    <w:qFormat/>
    <w:uiPriority w:val="33"/>
    <w:rPr>
      <w:b/>
      <w:bCs/>
      <w:i/>
      <w:iCs/>
      <w:spacing w:val="5"/>
    </w:rPr>
  </w:style>
  <w:style w:type="paragraph" w:customStyle="1" w:styleId="419">
    <w:name w:val="书目1"/>
    <w:basedOn w:val="1"/>
    <w:next w:val="1"/>
    <w:semiHidden/>
    <w:unhideWhenUsed/>
    <w:qFormat/>
    <w:uiPriority w:val="37"/>
  </w:style>
  <w:style w:type="table" w:customStyle="1" w:styleId="420">
    <w:name w:val="网格表 1 浅色1"/>
    <w:basedOn w:val="88"/>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table" w:customStyle="1" w:styleId="421">
    <w:name w:val="网格表 1 浅色 - 着色 11"/>
    <w:basedOn w:val="88"/>
    <w:qFormat/>
    <w:uiPriority w:val="46"/>
    <w:tblPr>
      <w:tblBorders>
        <w:top w:val="single" w:color="BDD6EE" w:themeColor="accent1" w:themeTint="66" w:sz="4" w:space="0"/>
        <w:left w:val="single" w:color="BDD6EE" w:themeColor="accent1" w:themeTint="66" w:sz="4" w:space="0"/>
        <w:bottom w:val="single" w:color="BDD6EE" w:themeColor="accent1" w:themeTint="66" w:sz="4" w:space="0"/>
        <w:right w:val="single" w:color="BDD6EE" w:themeColor="accent1" w:themeTint="66" w:sz="4" w:space="0"/>
        <w:insideH w:val="single" w:color="BDD6EE" w:themeColor="accent1" w:themeTint="66" w:sz="4" w:space="0"/>
        <w:insideV w:val="single" w:color="BDD6EE" w:themeColor="accent1" w:themeTint="66" w:sz="4" w:space="0"/>
      </w:tblBorders>
    </w:tblPr>
    <w:tblStylePr w:type="firstRow">
      <w:rPr>
        <w:b/>
        <w:bCs/>
      </w:rPr>
      <w:tcPr>
        <w:tcBorders>
          <w:bottom w:val="single" w:color="9CC2E5" w:themeColor="accent1" w:themeTint="99" w:sz="12" w:space="0"/>
        </w:tcBorders>
      </w:tcPr>
    </w:tblStylePr>
    <w:tblStylePr w:type="lastRow">
      <w:rPr>
        <w:b/>
        <w:bCs/>
      </w:rPr>
      <w:tcPr>
        <w:tcBorders>
          <w:top w:val="double" w:color="9CC2E5" w:themeColor="accent1" w:themeTint="99" w:sz="2" w:space="0"/>
        </w:tcBorders>
      </w:tcPr>
    </w:tblStylePr>
    <w:tblStylePr w:type="firstCol">
      <w:rPr>
        <w:b/>
        <w:bCs/>
      </w:rPr>
    </w:tblStylePr>
    <w:tblStylePr w:type="lastCol">
      <w:rPr>
        <w:b/>
        <w:bCs/>
      </w:rPr>
    </w:tblStylePr>
  </w:style>
  <w:style w:type="table" w:customStyle="1" w:styleId="422">
    <w:name w:val="网格表 1 浅色 - 着色 21"/>
    <w:basedOn w:val="88"/>
    <w:qFormat/>
    <w:uiPriority w:val="46"/>
    <w:tblPr>
      <w:tblBorders>
        <w:top w:val="single" w:color="F7CAAC" w:themeColor="accent2" w:themeTint="66" w:sz="4" w:space="0"/>
        <w:left w:val="single" w:color="F7CAAC" w:themeColor="accent2" w:themeTint="66" w:sz="4" w:space="0"/>
        <w:bottom w:val="single" w:color="F7CAAC" w:themeColor="accent2" w:themeTint="66" w:sz="4" w:space="0"/>
        <w:right w:val="single" w:color="F7CAAC" w:themeColor="accent2" w:themeTint="66" w:sz="4" w:space="0"/>
        <w:insideH w:val="single" w:color="F7CAAC" w:themeColor="accent2" w:themeTint="66" w:sz="4" w:space="0"/>
        <w:insideV w:val="single" w:color="F7CAAC" w:themeColor="accent2" w:themeTint="66" w:sz="4" w:space="0"/>
      </w:tblBorders>
    </w:tblPr>
    <w:tblStylePr w:type="firstRow">
      <w:rPr>
        <w:b/>
        <w:bCs/>
      </w:rPr>
      <w:tcPr>
        <w:tcBorders>
          <w:bottom w:val="single" w:color="F4B083" w:themeColor="accent2" w:themeTint="99" w:sz="12" w:space="0"/>
        </w:tcBorders>
      </w:tcPr>
    </w:tblStylePr>
    <w:tblStylePr w:type="lastRow">
      <w:rPr>
        <w:b/>
        <w:bCs/>
      </w:rPr>
      <w:tcPr>
        <w:tcBorders>
          <w:top w:val="double" w:color="F4B083" w:themeColor="accent2" w:themeTint="99" w:sz="2" w:space="0"/>
        </w:tcBorders>
      </w:tcPr>
    </w:tblStylePr>
    <w:tblStylePr w:type="firstCol">
      <w:rPr>
        <w:b/>
        <w:bCs/>
      </w:rPr>
    </w:tblStylePr>
    <w:tblStylePr w:type="lastCol">
      <w:rPr>
        <w:b/>
        <w:bCs/>
      </w:rPr>
    </w:tblStylePr>
  </w:style>
  <w:style w:type="table" w:customStyle="1" w:styleId="423">
    <w:name w:val="网格表 1 浅色 - 着色 31"/>
    <w:basedOn w:val="88"/>
    <w:qFormat/>
    <w:uiPriority w:val="46"/>
    <w:tblPr>
      <w:tblBorders>
        <w:top w:val="single" w:color="DADADA" w:themeColor="accent3" w:themeTint="66" w:sz="4" w:space="0"/>
        <w:left w:val="single" w:color="DADADA" w:themeColor="accent3" w:themeTint="66" w:sz="4" w:space="0"/>
        <w:bottom w:val="single" w:color="DADADA" w:themeColor="accent3" w:themeTint="66" w:sz="4" w:space="0"/>
        <w:right w:val="single" w:color="DADADA" w:themeColor="accent3" w:themeTint="66" w:sz="4" w:space="0"/>
        <w:insideH w:val="single" w:color="DADADA" w:themeColor="accent3" w:themeTint="66" w:sz="4" w:space="0"/>
        <w:insideV w:val="single" w:color="DADADA" w:themeColor="accent3" w:themeTint="66" w:sz="4" w:space="0"/>
      </w:tblBorders>
    </w:tblPr>
    <w:tblStylePr w:type="firstRow">
      <w:rPr>
        <w:b/>
        <w:bCs/>
      </w:rPr>
      <w:tcPr>
        <w:tcBorders>
          <w:bottom w:val="single" w:color="C8C8C8" w:themeColor="accent3" w:themeTint="99" w:sz="12" w:space="0"/>
        </w:tcBorders>
      </w:tcPr>
    </w:tblStylePr>
    <w:tblStylePr w:type="lastRow">
      <w:rPr>
        <w:b/>
        <w:bCs/>
      </w:rPr>
      <w:tcPr>
        <w:tcBorders>
          <w:top w:val="double" w:color="C8C8C8" w:themeColor="accent3" w:themeTint="99" w:sz="2" w:space="0"/>
        </w:tcBorders>
      </w:tcPr>
    </w:tblStylePr>
    <w:tblStylePr w:type="firstCol">
      <w:rPr>
        <w:b/>
        <w:bCs/>
      </w:rPr>
    </w:tblStylePr>
    <w:tblStylePr w:type="lastCol">
      <w:rPr>
        <w:b/>
        <w:bCs/>
      </w:rPr>
    </w:tblStylePr>
  </w:style>
  <w:style w:type="table" w:customStyle="1" w:styleId="424">
    <w:name w:val="网格表 1 浅色 - 着色 41"/>
    <w:basedOn w:val="88"/>
    <w:qFormat/>
    <w:uiPriority w:val="46"/>
    <w:tblPr>
      <w:tblBorders>
        <w:top w:val="single" w:color="FFE599" w:themeColor="accent4" w:themeTint="66" w:sz="4" w:space="0"/>
        <w:left w:val="single" w:color="FFE599" w:themeColor="accent4" w:themeTint="66" w:sz="4" w:space="0"/>
        <w:bottom w:val="single" w:color="FFE599" w:themeColor="accent4" w:themeTint="66" w:sz="4" w:space="0"/>
        <w:right w:val="single" w:color="FFE599" w:themeColor="accent4" w:themeTint="66" w:sz="4" w:space="0"/>
        <w:insideH w:val="single" w:color="FFE599" w:themeColor="accent4" w:themeTint="66" w:sz="4" w:space="0"/>
        <w:insideV w:val="single" w:color="FFE599" w:themeColor="accent4" w:themeTint="66" w:sz="4" w:space="0"/>
      </w:tblBorders>
    </w:tblPr>
    <w:tblStylePr w:type="firstRow">
      <w:rPr>
        <w:b/>
        <w:bCs/>
      </w:rPr>
      <w:tcPr>
        <w:tcBorders>
          <w:bottom w:val="single" w:color="FFD965" w:themeColor="accent4" w:themeTint="99" w:sz="12" w:space="0"/>
        </w:tcBorders>
      </w:tcPr>
    </w:tblStylePr>
    <w:tblStylePr w:type="lastRow">
      <w:rPr>
        <w:b/>
        <w:bCs/>
      </w:rPr>
      <w:tcPr>
        <w:tcBorders>
          <w:top w:val="double" w:color="FFD965" w:themeColor="accent4" w:themeTint="99" w:sz="2" w:space="0"/>
        </w:tcBorders>
      </w:tcPr>
    </w:tblStylePr>
    <w:tblStylePr w:type="firstCol">
      <w:rPr>
        <w:b/>
        <w:bCs/>
      </w:rPr>
    </w:tblStylePr>
    <w:tblStylePr w:type="lastCol">
      <w:rPr>
        <w:b/>
        <w:bCs/>
      </w:rPr>
    </w:tblStylePr>
  </w:style>
  <w:style w:type="table" w:customStyle="1" w:styleId="425">
    <w:name w:val="网格表 1 浅色 - 着色 51"/>
    <w:basedOn w:val="88"/>
    <w:qFormat/>
    <w:uiPriority w:val="46"/>
    <w:tblPr>
      <w:tblBorders>
        <w:top w:val="single" w:color="B4C6E7" w:themeColor="accent5" w:themeTint="66" w:sz="4" w:space="0"/>
        <w:left w:val="single" w:color="B4C6E7" w:themeColor="accent5" w:themeTint="66" w:sz="4" w:space="0"/>
        <w:bottom w:val="single" w:color="B4C6E7" w:themeColor="accent5" w:themeTint="66" w:sz="4" w:space="0"/>
        <w:right w:val="single" w:color="B4C6E7" w:themeColor="accent5" w:themeTint="66" w:sz="4" w:space="0"/>
        <w:insideH w:val="single" w:color="B4C6E7" w:themeColor="accent5" w:themeTint="66" w:sz="4" w:space="0"/>
        <w:insideV w:val="single" w:color="B4C6E7" w:themeColor="accent5" w:themeTint="66" w:sz="4" w:space="0"/>
      </w:tblBorders>
    </w:tblPr>
    <w:tblStylePr w:type="firstRow">
      <w:rPr>
        <w:b/>
        <w:bCs/>
      </w:rPr>
      <w:tcPr>
        <w:tcBorders>
          <w:bottom w:val="single" w:color="8EAADB" w:themeColor="accent5" w:themeTint="99" w:sz="12" w:space="0"/>
        </w:tcBorders>
      </w:tcPr>
    </w:tblStylePr>
    <w:tblStylePr w:type="lastRow">
      <w:rPr>
        <w:b/>
        <w:bCs/>
      </w:rPr>
      <w:tcPr>
        <w:tcBorders>
          <w:top w:val="double" w:color="8EAADB" w:themeColor="accent5" w:themeTint="99" w:sz="2" w:space="0"/>
        </w:tcBorders>
      </w:tcPr>
    </w:tblStylePr>
    <w:tblStylePr w:type="firstCol">
      <w:rPr>
        <w:b/>
        <w:bCs/>
      </w:rPr>
    </w:tblStylePr>
    <w:tblStylePr w:type="lastCol">
      <w:rPr>
        <w:b/>
        <w:bCs/>
      </w:rPr>
    </w:tblStylePr>
  </w:style>
  <w:style w:type="table" w:customStyle="1" w:styleId="426">
    <w:name w:val="网格表 1 浅色 - 着色 61"/>
    <w:basedOn w:val="88"/>
    <w:qFormat/>
    <w:uiPriority w:val="46"/>
    <w:tblPr>
      <w:tblBorders>
        <w:top w:val="single" w:color="C5E0B3" w:themeColor="accent6" w:themeTint="66" w:sz="4" w:space="0"/>
        <w:left w:val="single" w:color="C5E0B3" w:themeColor="accent6" w:themeTint="66" w:sz="4" w:space="0"/>
        <w:bottom w:val="single" w:color="C5E0B3" w:themeColor="accent6" w:themeTint="66" w:sz="4" w:space="0"/>
        <w:right w:val="single" w:color="C5E0B3" w:themeColor="accent6" w:themeTint="66" w:sz="4" w:space="0"/>
        <w:insideH w:val="single" w:color="C5E0B3" w:themeColor="accent6" w:themeTint="66" w:sz="4" w:space="0"/>
        <w:insideV w:val="single" w:color="C5E0B3" w:themeColor="accent6" w:themeTint="66" w:sz="4" w:space="0"/>
      </w:tblBorders>
    </w:tblPr>
    <w:tblStylePr w:type="firstRow">
      <w:rPr>
        <w:b/>
        <w:bCs/>
      </w:rPr>
      <w:tcPr>
        <w:tcBorders>
          <w:bottom w:val="single" w:color="A8D08D" w:themeColor="accent6" w:themeTint="99" w:sz="12" w:space="0"/>
        </w:tcBorders>
      </w:tcPr>
    </w:tblStylePr>
    <w:tblStylePr w:type="lastRow">
      <w:rPr>
        <w:b/>
        <w:bCs/>
      </w:rPr>
      <w:tcPr>
        <w:tcBorders>
          <w:top w:val="double" w:color="A8D08D" w:themeColor="accent6" w:themeTint="99" w:sz="2" w:space="0"/>
        </w:tcBorders>
      </w:tcPr>
    </w:tblStylePr>
    <w:tblStylePr w:type="firstCol">
      <w:rPr>
        <w:b/>
        <w:bCs/>
      </w:rPr>
    </w:tblStylePr>
    <w:tblStylePr w:type="lastCol">
      <w:rPr>
        <w:b/>
        <w:bCs/>
      </w:rPr>
    </w:tblStylePr>
  </w:style>
  <w:style w:type="table" w:customStyle="1" w:styleId="427">
    <w:name w:val="网格表 21"/>
    <w:basedOn w:val="88"/>
    <w:qFormat/>
    <w:uiPriority w:val="47"/>
    <w:tblPr>
      <w:tblBorders>
        <w:top w:val="single" w:color="666666" w:themeColor="text1" w:themeTint="99" w:sz="2" w:space="0"/>
        <w:bottom w:val="single" w:color="666666" w:themeColor="text1" w:themeTint="99" w:sz="2" w:space="0"/>
        <w:insideH w:val="single" w:color="666666" w:themeColor="text1" w:themeTint="99" w:sz="2" w:space="0"/>
        <w:insideV w:val="single" w:color="666666" w:themeColor="text1" w:themeTint="99" w:sz="2" w:space="0"/>
      </w:tblBorders>
    </w:tblPr>
    <w:tblStylePr w:type="firstRow">
      <w:rPr>
        <w:b/>
        <w:bCs/>
      </w:rPr>
      <w:tcPr>
        <w:tcBorders>
          <w:top w:val="nil"/>
          <w:bottom w:val="single" w:color="666666" w:themeColor="text1" w:themeTint="99" w:sz="12" w:space="0"/>
          <w:insideH w:val="nil"/>
          <w:insideV w:val="nil"/>
        </w:tcBorders>
        <w:shd w:val="clear" w:color="auto" w:fill="FFFFFF" w:themeFill="background1"/>
      </w:tcPr>
    </w:tblStylePr>
    <w:tblStylePr w:type="lastRow">
      <w:rPr>
        <w:b/>
        <w:bCs/>
      </w:rPr>
      <w:tcPr>
        <w:tcBorders>
          <w:top w:val="double" w:color="666666" w:themeColor="tex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428">
    <w:name w:val="网格表 2 - 着色 11"/>
    <w:basedOn w:val="88"/>
    <w:qFormat/>
    <w:uiPriority w:val="47"/>
    <w:tblPr>
      <w:tblBorders>
        <w:top w:val="single" w:color="9CC2E5" w:themeColor="accent1" w:themeTint="99" w:sz="2" w:space="0"/>
        <w:bottom w:val="single" w:color="9CC2E5" w:themeColor="accent1" w:themeTint="99" w:sz="2" w:space="0"/>
        <w:insideH w:val="single" w:color="9CC2E5" w:themeColor="accent1" w:themeTint="99" w:sz="2" w:space="0"/>
        <w:insideV w:val="single" w:color="9CC2E5" w:themeColor="accent1" w:themeTint="99" w:sz="2" w:space="0"/>
      </w:tblBorders>
    </w:tblPr>
    <w:tblStylePr w:type="firstRow">
      <w:rPr>
        <w:b/>
        <w:bCs/>
      </w:rPr>
      <w:tcPr>
        <w:tcBorders>
          <w:top w:val="nil"/>
          <w:bottom w:val="single" w:color="9CC2E5" w:themeColor="accent1" w:themeTint="99" w:sz="12" w:space="0"/>
          <w:insideH w:val="nil"/>
          <w:insideV w:val="nil"/>
        </w:tcBorders>
        <w:shd w:val="clear" w:color="auto" w:fill="FFFFFF" w:themeFill="background1"/>
      </w:tcPr>
    </w:tblStylePr>
    <w:tblStylePr w:type="lastRow">
      <w:rPr>
        <w:b/>
        <w:bCs/>
      </w:rPr>
      <w:tcPr>
        <w:tcBorders>
          <w:top w:val="double" w:color="9CC2E5" w:themeColor="accen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DEEAF6" w:themeFill="accent1" w:themeFillTint="33"/>
      </w:tcPr>
    </w:tblStylePr>
    <w:tblStylePr w:type="band1Horz">
      <w:tcPr>
        <w:shd w:val="clear" w:color="auto" w:fill="DEEAF6" w:themeFill="accent1" w:themeFillTint="33"/>
      </w:tcPr>
    </w:tblStylePr>
  </w:style>
  <w:style w:type="table" w:customStyle="1" w:styleId="429">
    <w:name w:val="网格表 2 - 着色 21"/>
    <w:basedOn w:val="88"/>
    <w:qFormat/>
    <w:uiPriority w:val="47"/>
    <w:tblPr>
      <w:tblBorders>
        <w:top w:val="single" w:color="F4B083" w:themeColor="accent2" w:themeTint="99" w:sz="2" w:space="0"/>
        <w:bottom w:val="single" w:color="F4B083" w:themeColor="accent2" w:themeTint="99" w:sz="2" w:space="0"/>
        <w:insideH w:val="single" w:color="F4B083" w:themeColor="accent2" w:themeTint="99" w:sz="2" w:space="0"/>
        <w:insideV w:val="single" w:color="F4B083" w:themeColor="accent2" w:themeTint="99" w:sz="2" w:space="0"/>
      </w:tblBorders>
    </w:tblPr>
    <w:tblStylePr w:type="firstRow">
      <w:rPr>
        <w:b/>
        <w:bCs/>
      </w:rPr>
      <w:tcPr>
        <w:tcBorders>
          <w:top w:val="nil"/>
          <w:bottom w:val="single" w:color="F4B083" w:themeColor="accent2" w:themeTint="99" w:sz="12" w:space="0"/>
          <w:insideH w:val="nil"/>
          <w:insideV w:val="nil"/>
        </w:tcBorders>
        <w:shd w:val="clear" w:color="auto" w:fill="FFFFFF" w:themeFill="background1"/>
      </w:tcPr>
    </w:tblStylePr>
    <w:tblStylePr w:type="lastRow">
      <w:rPr>
        <w:b/>
        <w:bCs/>
      </w:rPr>
      <w:tcPr>
        <w:tcBorders>
          <w:top w:val="double" w:color="F4B083" w:themeColor="accent2"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table" w:customStyle="1" w:styleId="430">
    <w:name w:val="网格表 2 - 着色 31"/>
    <w:basedOn w:val="88"/>
    <w:qFormat/>
    <w:uiPriority w:val="47"/>
    <w:tblPr>
      <w:tblBorders>
        <w:top w:val="single" w:color="C8C8C8" w:themeColor="accent3" w:themeTint="99" w:sz="2" w:space="0"/>
        <w:bottom w:val="single" w:color="C8C8C8" w:themeColor="accent3" w:themeTint="99" w:sz="2" w:space="0"/>
        <w:insideH w:val="single" w:color="C8C8C8" w:themeColor="accent3" w:themeTint="99" w:sz="2" w:space="0"/>
        <w:insideV w:val="single" w:color="C8C8C8" w:themeColor="accent3" w:themeTint="99" w:sz="2" w:space="0"/>
      </w:tblBorders>
    </w:tblPr>
    <w:tblStylePr w:type="firstRow">
      <w:rPr>
        <w:b/>
        <w:bCs/>
      </w:rPr>
      <w:tcPr>
        <w:tcBorders>
          <w:top w:val="nil"/>
          <w:bottom w:val="single" w:color="C8C8C8" w:themeColor="accent3" w:themeTint="99" w:sz="12" w:space="0"/>
          <w:insideH w:val="nil"/>
          <w:insideV w:val="nil"/>
        </w:tcBorders>
        <w:shd w:val="clear" w:color="auto" w:fill="FFFFFF" w:themeFill="background1"/>
      </w:tcPr>
    </w:tblStylePr>
    <w:tblStylePr w:type="lastRow">
      <w:rPr>
        <w:b/>
        <w:bCs/>
      </w:rPr>
      <w:tcPr>
        <w:tcBorders>
          <w:top w:val="double" w:color="C8C8C8" w:themeColor="accent3"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431">
    <w:name w:val="网格表 2 - 着色 41"/>
    <w:basedOn w:val="88"/>
    <w:qFormat/>
    <w:uiPriority w:val="47"/>
    <w:tblPr>
      <w:tblBorders>
        <w:top w:val="single" w:color="FFD965" w:themeColor="accent4" w:themeTint="99" w:sz="2" w:space="0"/>
        <w:bottom w:val="single" w:color="FFD965" w:themeColor="accent4" w:themeTint="99" w:sz="2" w:space="0"/>
        <w:insideH w:val="single" w:color="FFD965" w:themeColor="accent4" w:themeTint="99" w:sz="2" w:space="0"/>
        <w:insideV w:val="single" w:color="FFD965" w:themeColor="accent4" w:themeTint="99" w:sz="2" w:space="0"/>
      </w:tblBorders>
    </w:tblPr>
    <w:tblStylePr w:type="firstRow">
      <w:rPr>
        <w:b/>
        <w:bCs/>
      </w:rPr>
      <w:tcPr>
        <w:tcBorders>
          <w:top w:val="nil"/>
          <w:bottom w:val="single" w:color="FFD965" w:themeColor="accent4" w:themeTint="99" w:sz="12" w:space="0"/>
          <w:insideH w:val="nil"/>
          <w:insideV w:val="nil"/>
        </w:tcBorders>
        <w:shd w:val="clear" w:color="auto" w:fill="FFFFFF" w:themeFill="background1"/>
      </w:tcPr>
    </w:tblStylePr>
    <w:tblStylePr w:type="lastRow">
      <w:rPr>
        <w:b/>
        <w:bCs/>
      </w:rPr>
      <w:tcPr>
        <w:tcBorders>
          <w:top w:val="double" w:color="FFD965" w:themeColor="accent4"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FEF2CC" w:themeFill="accent4" w:themeFillTint="33"/>
      </w:tcPr>
    </w:tblStylePr>
    <w:tblStylePr w:type="band1Horz">
      <w:tcPr>
        <w:shd w:val="clear" w:color="auto" w:fill="FEF2CC" w:themeFill="accent4" w:themeFillTint="33"/>
      </w:tcPr>
    </w:tblStylePr>
  </w:style>
  <w:style w:type="table" w:customStyle="1" w:styleId="432">
    <w:name w:val="网格表 2 - 着色 51"/>
    <w:basedOn w:val="88"/>
    <w:qFormat/>
    <w:uiPriority w:val="47"/>
    <w:tblPr>
      <w:tblBorders>
        <w:top w:val="single" w:color="8EAADB" w:themeColor="accent5" w:themeTint="99" w:sz="2" w:space="0"/>
        <w:bottom w:val="single" w:color="8EAADB" w:themeColor="accent5" w:themeTint="99" w:sz="2" w:space="0"/>
        <w:insideH w:val="single" w:color="8EAADB" w:themeColor="accent5" w:themeTint="99" w:sz="2" w:space="0"/>
        <w:insideV w:val="single" w:color="8EAADB" w:themeColor="accent5" w:themeTint="99" w:sz="2" w:space="0"/>
      </w:tblBorders>
    </w:tblPr>
    <w:tblStylePr w:type="firstRow">
      <w:rPr>
        <w:b/>
        <w:bCs/>
      </w:rPr>
      <w:tcPr>
        <w:tcBorders>
          <w:top w:val="nil"/>
          <w:bottom w:val="single" w:color="8EAADB" w:themeColor="accent5" w:themeTint="99" w:sz="12" w:space="0"/>
          <w:insideH w:val="nil"/>
          <w:insideV w:val="nil"/>
        </w:tcBorders>
        <w:shd w:val="clear" w:color="auto" w:fill="FFFFFF" w:themeFill="background1"/>
      </w:tcPr>
    </w:tblStylePr>
    <w:tblStylePr w:type="lastRow">
      <w:rPr>
        <w:b/>
        <w:bCs/>
      </w:rPr>
      <w:tcPr>
        <w:tcBorders>
          <w:top w:val="double" w:color="8EAADB" w:themeColor="accent5"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D9E2F3" w:themeFill="accent5" w:themeFillTint="33"/>
      </w:tcPr>
    </w:tblStylePr>
    <w:tblStylePr w:type="band1Horz">
      <w:tcPr>
        <w:shd w:val="clear" w:color="auto" w:fill="D9E2F3" w:themeFill="accent5" w:themeFillTint="33"/>
      </w:tcPr>
    </w:tblStylePr>
  </w:style>
  <w:style w:type="table" w:customStyle="1" w:styleId="433">
    <w:name w:val="网格表 2 - 着色 61"/>
    <w:basedOn w:val="88"/>
    <w:qFormat/>
    <w:uiPriority w:val="47"/>
    <w:tblPr>
      <w:tblBorders>
        <w:top w:val="single" w:color="A8D08D" w:themeColor="accent6" w:themeTint="99" w:sz="2" w:space="0"/>
        <w:bottom w:val="single" w:color="A8D08D" w:themeColor="accent6" w:themeTint="99" w:sz="2" w:space="0"/>
        <w:insideH w:val="single" w:color="A8D08D" w:themeColor="accent6" w:themeTint="99" w:sz="2" w:space="0"/>
        <w:insideV w:val="single" w:color="A8D08D" w:themeColor="accent6" w:themeTint="99" w:sz="2" w:space="0"/>
      </w:tblBorders>
    </w:tblPr>
    <w:tblStylePr w:type="firstRow">
      <w:rPr>
        <w:b/>
        <w:bCs/>
      </w:rPr>
      <w:tcPr>
        <w:tcBorders>
          <w:top w:val="nil"/>
          <w:bottom w:val="single" w:color="A8D08D" w:themeColor="accent6" w:themeTint="99" w:sz="12" w:space="0"/>
          <w:insideH w:val="nil"/>
          <w:insideV w:val="nil"/>
        </w:tcBorders>
        <w:shd w:val="clear" w:color="auto" w:fill="FFFFFF" w:themeFill="background1"/>
      </w:tcPr>
    </w:tblStylePr>
    <w:tblStylePr w:type="lastRow">
      <w:rPr>
        <w:b/>
        <w:bCs/>
      </w:rPr>
      <w:tcPr>
        <w:tcBorders>
          <w:top w:val="double" w:color="A8D08D" w:themeColor="accent6"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E2EFD9" w:themeFill="accent6" w:themeFillTint="33"/>
      </w:tcPr>
    </w:tblStylePr>
    <w:tblStylePr w:type="band1Horz">
      <w:tcPr>
        <w:shd w:val="clear" w:color="auto" w:fill="E2EFD9" w:themeFill="accent6" w:themeFillTint="33"/>
      </w:tcPr>
    </w:tblStylePr>
  </w:style>
  <w:style w:type="table" w:customStyle="1" w:styleId="434">
    <w:name w:val="网格表 31"/>
    <w:basedOn w:val="88"/>
    <w:qFormat/>
    <w:uiPriority w:val="48"/>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CCCCCC" w:themeFill="text1" w:themeFillTint="33"/>
      </w:tcPr>
    </w:tblStylePr>
    <w:tblStylePr w:type="band1Horz">
      <w:tcPr>
        <w:shd w:val="clear" w:color="auto" w:fill="CCCCCC" w:themeFill="text1" w:themeFillTint="33"/>
      </w:tcPr>
    </w:tblStylePr>
    <w:tblStylePr w:type="neCell">
      <w:tcPr>
        <w:tcBorders>
          <w:bottom w:val="single" w:color="666666" w:themeColor="text1" w:themeTint="99" w:sz="4" w:space="0"/>
        </w:tcBorders>
      </w:tcPr>
    </w:tblStylePr>
    <w:tblStylePr w:type="nwCell">
      <w:tcPr>
        <w:tcBorders>
          <w:bottom w:val="single" w:color="666666" w:themeColor="text1" w:themeTint="99" w:sz="4" w:space="0"/>
        </w:tcBorders>
      </w:tcPr>
    </w:tblStylePr>
    <w:tblStylePr w:type="seCell">
      <w:tcPr>
        <w:tcBorders>
          <w:top w:val="single" w:color="666666" w:themeColor="text1" w:themeTint="99" w:sz="4" w:space="0"/>
        </w:tcBorders>
      </w:tcPr>
    </w:tblStylePr>
    <w:tblStylePr w:type="swCell">
      <w:tcPr>
        <w:tcBorders>
          <w:top w:val="single" w:color="666666" w:themeColor="text1" w:themeTint="99" w:sz="4" w:space="0"/>
        </w:tcBorders>
      </w:tcPr>
    </w:tblStylePr>
  </w:style>
  <w:style w:type="table" w:customStyle="1" w:styleId="435">
    <w:name w:val="网格表 3 - 着色 11"/>
    <w:basedOn w:val="88"/>
    <w:qFormat/>
    <w:uiPriority w:val="48"/>
    <w:tblPr>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DEEAF6" w:themeFill="accent1" w:themeFillTint="33"/>
      </w:tcPr>
    </w:tblStylePr>
    <w:tblStylePr w:type="band1Horz">
      <w:tcPr>
        <w:shd w:val="clear" w:color="auto" w:fill="DEEAF6" w:themeFill="accent1" w:themeFillTint="33"/>
      </w:tcPr>
    </w:tblStylePr>
    <w:tblStylePr w:type="neCell">
      <w:tcPr>
        <w:tcBorders>
          <w:bottom w:val="single" w:color="9CC2E5" w:themeColor="accent1" w:themeTint="99" w:sz="4" w:space="0"/>
        </w:tcBorders>
      </w:tcPr>
    </w:tblStylePr>
    <w:tblStylePr w:type="nwCell">
      <w:tcPr>
        <w:tcBorders>
          <w:bottom w:val="single" w:color="9CC2E5" w:themeColor="accent1" w:themeTint="99" w:sz="4" w:space="0"/>
        </w:tcBorders>
      </w:tcPr>
    </w:tblStylePr>
    <w:tblStylePr w:type="seCell">
      <w:tcPr>
        <w:tcBorders>
          <w:top w:val="single" w:color="9CC2E5" w:themeColor="accent1" w:themeTint="99" w:sz="4" w:space="0"/>
        </w:tcBorders>
      </w:tcPr>
    </w:tblStylePr>
    <w:tblStylePr w:type="swCell">
      <w:tcPr>
        <w:tcBorders>
          <w:top w:val="single" w:color="9CC2E5" w:themeColor="accent1" w:themeTint="99" w:sz="4" w:space="0"/>
        </w:tcBorders>
      </w:tcPr>
    </w:tblStylePr>
  </w:style>
  <w:style w:type="table" w:customStyle="1" w:styleId="436">
    <w:name w:val="网格表 3 - 着色 21"/>
    <w:basedOn w:val="88"/>
    <w:qFormat/>
    <w:uiPriority w:val="48"/>
    <w:tblPr>
      <w:tblBorders>
        <w:top w:val="single" w:color="F4B083" w:themeColor="accent2" w:themeTint="99" w:sz="4" w:space="0"/>
        <w:left w:val="single" w:color="F4B083" w:themeColor="accent2" w:themeTint="99" w:sz="4" w:space="0"/>
        <w:bottom w:val="single" w:color="F4B083" w:themeColor="accent2" w:themeTint="99" w:sz="4" w:space="0"/>
        <w:right w:val="single" w:color="F4B083" w:themeColor="accent2" w:themeTint="99" w:sz="4" w:space="0"/>
        <w:insideH w:val="single" w:color="F4B083" w:themeColor="accent2" w:themeTint="99" w:sz="4" w:space="0"/>
        <w:insideV w:val="single" w:color="F4B083" w:themeColor="accent2"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FBE4D5" w:themeFill="accent2" w:themeFillTint="33"/>
      </w:tcPr>
    </w:tblStylePr>
    <w:tblStylePr w:type="band1Horz">
      <w:tcPr>
        <w:shd w:val="clear" w:color="auto" w:fill="FBE4D5" w:themeFill="accent2" w:themeFillTint="33"/>
      </w:tcPr>
    </w:tblStylePr>
    <w:tblStylePr w:type="neCell">
      <w:tcPr>
        <w:tcBorders>
          <w:bottom w:val="single" w:color="F4B083" w:themeColor="accent2" w:themeTint="99" w:sz="4" w:space="0"/>
        </w:tcBorders>
      </w:tcPr>
    </w:tblStylePr>
    <w:tblStylePr w:type="nwCell">
      <w:tcPr>
        <w:tcBorders>
          <w:bottom w:val="single" w:color="F4B083" w:themeColor="accent2" w:themeTint="99" w:sz="4" w:space="0"/>
        </w:tcBorders>
      </w:tcPr>
    </w:tblStylePr>
    <w:tblStylePr w:type="seCell">
      <w:tcPr>
        <w:tcBorders>
          <w:top w:val="single" w:color="F4B083" w:themeColor="accent2" w:themeTint="99" w:sz="4" w:space="0"/>
        </w:tcBorders>
      </w:tcPr>
    </w:tblStylePr>
    <w:tblStylePr w:type="swCell">
      <w:tcPr>
        <w:tcBorders>
          <w:top w:val="single" w:color="F4B083" w:themeColor="accent2" w:themeTint="99" w:sz="4" w:space="0"/>
        </w:tcBorders>
      </w:tcPr>
    </w:tblStylePr>
  </w:style>
  <w:style w:type="table" w:customStyle="1" w:styleId="437">
    <w:name w:val="网格表 3 - 着色 31"/>
    <w:basedOn w:val="88"/>
    <w:qFormat/>
    <w:uiPriority w:val="48"/>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insideV w:val="single" w:color="C8C8C8" w:themeColor="accent3"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ECECEC" w:themeFill="accent3" w:themeFillTint="33"/>
      </w:tcPr>
    </w:tblStylePr>
    <w:tblStylePr w:type="band1Horz">
      <w:tcPr>
        <w:shd w:val="clear" w:color="auto" w:fill="ECECEC" w:themeFill="accent3" w:themeFillTint="33"/>
      </w:tcPr>
    </w:tblStylePr>
    <w:tblStylePr w:type="neCell">
      <w:tcPr>
        <w:tcBorders>
          <w:bottom w:val="single" w:color="C8C8C8" w:themeColor="accent3" w:themeTint="99" w:sz="4" w:space="0"/>
        </w:tcBorders>
      </w:tcPr>
    </w:tblStylePr>
    <w:tblStylePr w:type="nwCell">
      <w:tcPr>
        <w:tcBorders>
          <w:bottom w:val="single" w:color="C8C8C8" w:themeColor="accent3" w:themeTint="99" w:sz="4" w:space="0"/>
        </w:tcBorders>
      </w:tcPr>
    </w:tblStylePr>
    <w:tblStylePr w:type="seCell">
      <w:tcPr>
        <w:tcBorders>
          <w:top w:val="single" w:color="C8C8C8" w:themeColor="accent3" w:themeTint="99" w:sz="4" w:space="0"/>
        </w:tcBorders>
      </w:tcPr>
    </w:tblStylePr>
    <w:tblStylePr w:type="swCell">
      <w:tcPr>
        <w:tcBorders>
          <w:top w:val="single" w:color="C8C8C8" w:themeColor="accent3" w:themeTint="99" w:sz="4" w:space="0"/>
        </w:tcBorders>
      </w:tcPr>
    </w:tblStylePr>
  </w:style>
  <w:style w:type="table" w:customStyle="1" w:styleId="438">
    <w:name w:val="网格表 3 - 着色 41"/>
    <w:basedOn w:val="88"/>
    <w:qFormat/>
    <w:uiPriority w:val="48"/>
    <w:tblPr>
      <w:tblBorders>
        <w:top w:val="single" w:color="FFD965" w:themeColor="accent4" w:themeTint="99" w:sz="4" w:space="0"/>
        <w:left w:val="single" w:color="FFD965" w:themeColor="accent4" w:themeTint="99" w:sz="4" w:space="0"/>
        <w:bottom w:val="single" w:color="FFD965" w:themeColor="accent4" w:themeTint="99" w:sz="4" w:space="0"/>
        <w:right w:val="single" w:color="FFD965" w:themeColor="accent4" w:themeTint="99" w:sz="4" w:space="0"/>
        <w:insideH w:val="single" w:color="FFD965" w:themeColor="accent4" w:themeTint="99" w:sz="4" w:space="0"/>
        <w:insideV w:val="single" w:color="FFD965" w:themeColor="accent4"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FEF2CC" w:themeFill="accent4" w:themeFillTint="33"/>
      </w:tcPr>
    </w:tblStylePr>
    <w:tblStylePr w:type="band1Horz">
      <w:tcPr>
        <w:shd w:val="clear" w:color="auto" w:fill="FEF2CC" w:themeFill="accent4" w:themeFillTint="33"/>
      </w:tcPr>
    </w:tblStylePr>
    <w:tblStylePr w:type="neCell">
      <w:tcPr>
        <w:tcBorders>
          <w:bottom w:val="single" w:color="FFD965" w:themeColor="accent4" w:themeTint="99" w:sz="4" w:space="0"/>
        </w:tcBorders>
      </w:tcPr>
    </w:tblStylePr>
    <w:tblStylePr w:type="nwCell">
      <w:tcPr>
        <w:tcBorders>
          <w:bottom w:val="single" w:color="FFD965" w:themeColor="accent4" w:themeTint="99" w:sz="4" w:space="0"/>
        </w:tcBorders>
      </w:tcPr>
    </w:tblStylePr>
    <w:tblStylePr w:type="seCell">
      <w:tcPr>
        <w:tcBorders>
          <w:top w:val="single" w:color="FFD965" w:themeColor="accent4" w:themeTint="99" w:sz="4" w:space="0"/>
        </w:tcBorders>
      </w:tcPr>
    </w:tblStylePr>
    <w:tblStylePr w:type="swCell">
      <w:tcPr>
        <w:tcBorders>
          <w:top w:val="single" w:color="FFD965" w:themeColor="accent4" w:themeTint="99" w:sz="4" w:space="0"/>
        </w:tcBorders>
      </w:tcPr>
    </w:tblStylePr>
  </w:style>
  <w:style w:type="table" w:customStyle="1" w:styleId="439">
    <w:name w:val="网格表 3 - 着色 51"/>
    <w:basedOn w:val="88"/>
    <w:qFormat/>
    <w:uiPriority w:val="48"/>
    <w:tblPr>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D9E2F3" w:themeFill="accent5" w:themeFillTint="33"/>
      </w:tcPr>
    </w:tblStylePr>
    <w:tblStylePr w:type="band1Horz">
      <w:tcPr>
        <w:shd w:val="clear" w:color="auto" w:fill="D9E2F3" w:themeFill="accent5" w:themeFillTint="33"/>
      </w:tcPr>
    </w:tblStylePr>
    <w:tblStylePr w:type="neCell">
      <w:tcPr>
        <w:tcBorders>
          <w:bottom w:val="single" w:color="8EAADB" w:themeColor="accent5" w:themeTint="99" w:sz="4" w:space="0"/>
        </w:tcBorders>
      </w:tcPr>
    </w:tblStylePr>
    <w:tblStylePr w:type="nwCell">
      <w:tcPr>
        <w:tcBorders>
          <w:bottom w:val="single" w:color="8EAADB" w:themeColor="accent5" w:themeTint="99" w:sz="4" w:space="0"/>
        </w:tcBorders>
      </w:tcPr>
    </w:tblStylePr>
    <w:tblStylePr w:type="seCell">
      <w:tcPr>
        <w:tcBorders>
          <w:top w:val="single" w:color="8EAADB" w:themeColor="accent5" w:themeTint="99" w:sz="4" w:space="0"/>
        </w:tcBorders>
      </w:tcPr>
    </w:tblStylePr>
    <w:tblStylePr w:type="swCell">
      <w:tcPr>
        <w:tcBorders>
          <w:top w:val="single" w:color="8EAADB" w:themeColor="accent5" w:themeTint="99" w:sz="4" w:space="0"/>
        </w:tcBorders>
      </w:tcPr>
    </w:tblStylePr>
  </w:style>
  <w:style w:type="table" w:customStyle="1" w:styleId="440">
    <w:name w:val="网格表 3 - 着色 61"/>
    <w:basedOn w:val="88"/>
    <w:qFormat/>
    <w:uiPriority w:val="48"/>
    <w:tblPr>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E2EFD9" w:themeFill="accent6" w:themeFillTint="33"/>
      </w:tcPr>
    </w:tblStylePr>
    <w:tblStylePr w:type="band1Horz">
      <w:tcPr>
        <w:shd w:val="clear" w:color="auto" w:fill="E2EFD9" w:themeFill="accent6" w:themeFillTint="33"/>
      </w:tcPr>
    </w:tblStylePr>
    <w:tblStylePr w:type="neCell">
      <w:tcPr>
        <w:tcBorders>
          <w:bottom w:val="single" w:color="A8D08D" w:themeColor="accent6" w:themeTint="99" w:sz="4" w:space="0"/>
        </w:tcBorders>
      </w:tcPr>
    </w:tblStylePr>
    <w:tblStylePr w:type="nwCell">
      <w:tcPr>
        <w:tcBorders>
          <w:bottom w:val="single" w:color="A8D08D" w:themeColor="accent6" w:themeTint="99" w:sz="4" w:space="0"/>
        </w:tcBorders>
      </w:tcPr>
    </w:tblStylePr>
    <w:tblStylePr w:type="seCell">
      <w:tcPr>
        <w:tcBorders>
          <w:top w:val="single" w:color="A8D08D" w:themeColor="accent6" w:themeTint="99" w:sz="4" w:space="0"/>
        </w:tcBorders>
      </w:tcPr>
    </w:tblStylePr>
    <w:tblStylePr w:type="swCell">
      <w:tcPr>
        <w:tcBorders>
          <w:top w:val="single" w:color="A8D08D" w:themeColor="accent6" w:themeTint="99" w:sz="4" w:space="0"/>
        </w:tcBorders>
      </w:tcPr>
    </w:tblStylePr>
  </w:style>
  <w:style w:type="table" w:customStyle="1" w:styleId="441">
    <w:name w:val="网格表 41"/>
    <w:basedOn w:val="88"/>
    <w:qFormat/>
    <w:uiPriority w:val="49"/>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color w:val="FFFFFF" w:themeColor="background1"/>
        <w14:textFill>
          <w14:solidFill>
            <w14:schemeClr w14:val="bg1"/>
          </w14:solidFill>
        </w14:textFill>
      </w:r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insideV w:val="nil"/>
        </w:tcBorders>
        <w:shd w:val="clear" w:color="auto" w:fill="000000" w:themeFill="text1"/>
      </w:tcPr>
    </w:tblStylePr>
    <w:tblStylePr w:type="lastRow">
      <w:rPr>
        <w:b/>
        <w:bCs/>
      </w:rPr>
      <w:tcPr>
        <w:tcBorders>
          <w:top w:val="double" w:color="000000" w:themeColor="text1"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442">
    <w:name w:val="网格表 4 - 着色 11"/>
    <w:basedOn w:val="88"/>
    <w:qFormat/>
    <w:uiPriority w:val="49"/>
    <w:tblPr>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Pr>
    <w:tblStylePr w:type="firstRow">
      <w:rPr>
        <w:b/>
        <w:bCs/>
        <w:color w:val="FFFFFF" w:themeColor="background1"/>
        <w14:textFill>
          <w14:solidFill>
            <w14:schemeClr w14:val="bg1"/>
          </w14:solidFill>
        </w14:textFill>
      </w:rPr>
      <w:tcPr>
        <w:tcBorders>
          <w:top w:val="single" w:color="5B9BD5" w:themeColor="accent1" w:sz="4" w:space="0"/>
          <w:left w:val="single" w:color="5B9BD5" w:themeColor="accent1" w:sz="4" w:space="0"/>
          <w:bottom w:val="single" w:color="5B9BD5" w:themeColor="accent1" w:sz="4" w:space="0"/>
          <w:right w:val="single" w:color="5B9BD5" w:themeColor="accent1" w:sz="4" w:space="0"/>
          <w:insideH w:val="nil"/>
          <w:insideV w:val="nil"/>
        </w:tcBorders>
        <w:shd w:val="clear" w:color="auto" w:fill="5B9BD5" w:themeFill="accent1"/>
      </w:tcPr>
    </w:tblStylePr>
    <w:tblStylePr w:type="lastRow">
      <w:rPr>
        <w:b/>
        <w:bCs/>
      </w:rPr>
      <w:tcPr>
        <w:tcBorders>
          <w:top w:val="double" w:color="5B9BD5" w:themeColor="accent1" w:sz="4" w:space="0"/>
        </w:tcBorders>
      </w:tcPr>
    </w:tblStylePr>
    <w:tblStylePr w:type="firstCol">
      <w:rPr>
        <w:b/>
        <w:bCs/>
      </w:rPr>
    </w:tblStylePr>
    <w:tblStylePr w:type="lastCol">
      <w:rPr>
        <w:b/>
        <w:bCs/>
      </w:rPr>
    </w:tblStylePr>
    <w:tblStylePr w:type="band1Vert">
      <w:tcPr>
        <w:shd w:val="clear" w:color="auto" w:fill="DEEAF6" w:themeFill="accent1" w:themeFillTint="33"/>
      </w:tcPr>
    </w:tblStylePr>
    <w:tblStylePr w:type="band1Horz">
      <w:tcPr>
        <w:shd w:val="clear" w:color="auto" w:fill="DEEAF6" w:themeFill="accent1" w:themeFillTint="33"/>
      </w:tcPr>
    </w:tblStylePr>
  </w:style>
  <w:style w:type="table" w:customStyle="1" w:styleId="443">
    <w:name w:val="网格表 4 - 着色 21"/>
    <w:basedOn w:val="88"/>
    <w:qFormat/>
    <w:uiPriority w:val="49"/>
    <w:tblPr>
      <w:tblBorders>
        <w:top w:val="single" w:color="F4B083" w:themeColor="accent2" w:themeTint="99" w:sz="4" w:space="0"/>
        <w:left w:val="single" w:color="F4B083" w:themeColor="accent2" w:themeTint="99" w:sz="4" w:space="0"/>
        <w:bottom w:val="single" w:color="F4B083" w:themeColor="accent2" w:themeTint="99" w:sz="4" w:space="0"/>
        <w:right w:val="single" w:color="F4B083" w:themeColor="accent2" w:themeTint="99" w:sz="4" w:space="0"/>
        <w:insideH w:val="single" w:color="F4B083" w:themeColor="accent2" w:themeTint="99" w:sz="4" w:space="0"/>
        <w:insideV w:val="single" w:color="F4B083" w:themeColor="accent2" w:themeTint="99" w:sz="4" w:space="0"/>
      </w:tblBorders>
    </w:tblPr>
    <w:tblStylePr w:type="firstRow">
      <w:rPr>
        <w:b/>
        <w:bCs/>
        <w:color w:val="FFFFFF" w:themeColor="background1"/>
        <w14:textFill>
          <w14:solidFill>
            <w14:schemeClr w14:val="bg1"/>
          </w14:solidFill>
        </w14:textFill>
      </w:rPr>
      <w:tcPr>
        <w:tcBorders>
          <w:top w:val="single" w:color="ED7D31" w:themeColor="accent2" w:sz="4" w:space="0"/>
          <w:left w:val="single" w:color="ED7D31" w:themeColor="accent2" w:sz="4" w:space="0"/>
          <w:bottom w:val="single" w:color="ED7D31" w:themeColor="accent2" w:sz="4" w:space="0"/>
          <w:right w:val="single" w:color="ED7D31" w:themeColor="accent2" w:sz="4" w:space="0"/>
          <w:insideH w:val="nil"/>
          <w:insideV w:val="nil"/>
        </w:tcBorders>
        <w:shd w:val="clear" w:color="auto" w:fill="ED7D31" w:themeFill="accent2"/>
      </w:tcPr>
    </w:tblStylePr>
    <w:tblStylePr w:type="lastRow">
      <w:rPr>
        <w:b/>
        <w:bCs/>
      </w:rPr>
      <w:tcPr>
        <w:tcBorders>
          <w:top w:val="double" w:color="ED7D31" w:themeColor="accent2" w:sz="4" w:space="0"/>
        </w:tcBorders>
      </w:tc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table" w:customStyle="1" w:styleId="444">
    <w:name w:val="网格表 4 - 着色 31"/>
    <w:basedOn w:val="88"/>
    <w:qFormat/>
    <w:uiPriority w:val="49"/>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insideV w:val="single" w:color="C8C8C8" w:themeColor="accent3" w:themeTint="99" w:sz="4" w:space="0"/>
      </w:tblBorders>
    </w:tblPr>
    <w:tblStylePr w:type="firstRow">
      <w:rPr>
        <w:b/>
        <w:bCs/>
        <w:color w:val="FFFFFF" w:themeColor="background1"/>
        <w14:textFill>
          <w14:solidFill>
            <w14:schemeClr w14:val="bg1"/>
          </w14:solidFill>
        </w14:textFill>
      </w:rPr>
      <w:tcPr>
        <w:tcBorders>
          <w:top w:val="single" w:color="A5A5A5" w:themeColor="accent3" w:sz="4" w:space="0"/>
          <w:left w:val="single" w:color="A5A5A5" w:themeColor="accent3" w:sz="4" w:space="0"/>
          <w:bottom w:val="single" w:color="A5A5A5" w:themeColor="accent3" w:sz="4" w:space="0"/>
          <w:right w:val="single" w:color="A5A5A5" w:themeColor="accent3" w:sz="4" w:space="0"/>
          <w:insideH w:val="nil"/>
          <w:insideV w:val="nil"/>
        </w:tcBorders>
        <w:shd w:val="clear" w:color="auto" w:fill="A5A5A5" w:themeFill="accent3"/>
      </w:tcPr>
    </w:tblStylePr>
    <w:tblStylePr w:type="lastRow">
      <w:rPr>
        <w:b/>
        <w:bCs/>
      </w:rPr>
      <w:tcPr>
        <w:tcBorders>
          <w:top w:val="double" w:color="A5A5A5" w:themeColor="accent3"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445">
    <w:name w:val="网格表 4 - 着色 41"/>
    <w:basedOn w:val="88"/>
    <w:qFormat/>
    <w:uiPriority w:val="49"/>
    <w:tblPr>
      <w:tblBorders>
        <w:top w:val="single" w:color="FFD965" w:themeColor="accent4" w:themeTint="99" w:sz="4" w:space="0"/>
        <w:left w:val="single" w:color="FFD965" w:themeColor="accent4" w:themeTint="99" w:sz="4" w:space="0"/>
        <w:bottom w:val="single" w:color="FFD965" w:themeColor="accent4" w:themeTint="99" w:sz="4" w:space="0"/>
        <w:right w:val="single" w:color="FFD965" w:themeColor="accent4" w:themeTint="99" w:sz="4" w:space="0"/>
        <w:insideH w:val="single" w:color="FFD965" w:themeColor="accent4" w:themeTint="99" w:sz="4" w:space="0"/>
        <w:insideV w:val="single" w:color="FFD965" w:themeColor="accent4" w:themeTint="99" w:sz="4" w:space="0"/>
      </w:tblBorders>
    </w:tblPr>
    <w:tblStylePr w:type="firstRow">
      <w:rPr>
        <w:b/>
        <w:bCs/>
        <w:color w:val="FFFFFF" w:themeColor="background1"/>
        <w14:textFill>
          <w14:solidFill>
            <w14:schemeClr w14:val="bg1"/>
          </w14:solidFill>
        </w14:textFill>
      </w:rPr>
      <w:tcPr>
        <w:tcBorders>
          <w:top w:val="single" w:color="FFC000" w:themeColor="accent4" w:sz="4" w:space="0"/>
          <w:left w:val="single" w:color="FFC000" w:themeColor="accent4" w:sz="4" w:space="0"/>
          <w:bottom w:val="single" w:color="FFC000" w:themeColor="accent4" w:sz="4" w:space="0"/>
          <w:right w:val="single" w:color="FFC000" w:themeColor="accent4" w:sz="4" w:space="0"/>
          <w:insideH w:val="nil"/>
          <w:insideV w:val="nil"/>
        </w:tcBorders>
        <w:shd w:val="clear" w:color="auto" w:fill="FFC000" w:themeFill="accent4"/>
      </w:tcPr>
    </w:tblStylePr>
    <w:tblStylePr w:type="lastRow">
      <w:rPr>
        <w:b/>
        <w:bCs/>
      </w:rPr>
      <w:tcPr>
        <w:tcBorders>
          <w:top w:val="double" w:color="FFC000" w:themeColor="accent4" w:sz="4" w:space="0"/>
        </w:tcBorders>
      </w:tcPr>
    </w:tblStylePr>
    <w:tblStylePr w:type="firstCol">
      <w:rPr>
        <w:b/>
        <w:bCs/>
      </w:rPr>
    </w:tblStylePr>
    <w:tblStylePr w:type="lastCol">
      <w:rPr>
        <w:b/>
        <w:bCs/>
      </w:rPr>
    </w:tblStylePr>
    <w:tblStylePr w:type="band1Vert">
      <w:tcPr>
        <w:shd w:val="clear" w:color="auto" w:fill="FEF2CC" w:themeFill="accent4" w:themeFillTint="33"/>
      </w:tcPr>
    </w:tblStylePr>
    <w:tblStylePr w:type="band1Horz">
      <w:tcPr>
        <w:shd w:val="clear" w:color="auto" w:fill="FEF2CC" w:themeFill="accent4" w:themeFillTint="33"/>
      </w:tcPr>
    </w:tblStylePr>
  </w:style>
  <w:style w:type="table" w:customStyle="1" w:styleId="446">
    <w:name w:val="网格表 4 - 着色 51"/>
    <w:basedOn w:val="88"/>
    <w:qFormat/>
    <w:uiPriority w:val="49"/>
    <w:tblPr>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Pr>
    <w:tblStylePr w:type="firstRow">
      <w:rPr>
        <w:b/>
        <w:bCs/>
        <w:color w:val="FFFFFF" w:themeColor="background1"/>
        <w14:textFill>
          <w14:solidFill>
            <w14:schemeClr w14:val="bg1"/>
          </w14:solidFill>
        </w14:textFill>
      </w:rPr>
      <w:tcPr>
        <w:tcBorders>
          <w:top w:val="single" w:color="4472C4" w:themeColor="accent5" w:sz="4" w:space="0"/>
          <w:left w:val="single" w:color="4472C4" w:themeColor="accent5" w:sz="4" w:space="0"/>
          <w:bottom w:val="single" w:color="4472C4" w:themeColor="accent5" w:sz="4" w:space="0"/>
          <w:right w:val="single" w:color="4472C4" w:themeColor="accent5" w:sz="4" w:space="0"/>
          <w:insideH w:val="nil"/>
          <w:insideV w:val="nil"/>
        </w:tcBorders>
        <w:shd w:val="clear" w:color="auto" w:fill="4472C4" w:themeFill="accent5"/>
      </w:tcPr>
    </w:tblStylePr>
    <w:tblStylePr w:type="lastRow">
      <w:rPr>
        <w:b/>
        <w:bCs/>
      </w:rPr>
      <w:tcPr>
        <w:tcBorders>
          <w:top w:val="double" w:color="4472C4" w:themeColor="accent5" w:sz="4" w:space="0"/>
        </w:tcBorders>
      </w:tcPr>
    </w:tblStylePr>
    <w:tblStylePr w:type="firstCol">
      <w:rPr>
        <w:b/>
        <w:bCs/>
      </w:rPr>
    </w:tblStylePr>
    <w:tblStylePr w:type="lastCol">
      <w:rPr>
        <w:b/>
        <w:bCs/>
      </w:rPr>
    </w:tblStylePr>
    <w:tblStylePr w:type="band1Vert">
      <w:tcPr>
        <w:shd w:val="clear" w:color="auto" w:fill="D9E2F3" w:themeFill="accent5" w:themeFillTint="33"/>
      </w:tcPr>
    </w:tblStylePr>
    <w:tblStylePr w:type="band1Horz">
      <w:tcPr>
        <w:shd w:val="clear" w:color="auto" w:fill="D9E2F3" w:themeFill="accent5" w:themeFillTint="33"/>
      </w:tcPr>
    </w:tblStylePr>
  </w:style>
  <w:style w:type="table" w:customStyle="1" w:styleId="447">
    <w:name w:val="网格表 4 - 着色 61"/>
    <w:basedOn w:val="88"/>
    <w:qFormat/>
    <w:uiPriority w:val="49"/>
    <w:tblPr>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Pr>
    <w:tblStylePr w:type="firstRow">
      <w:rPr>
        <w:b/>
        <w:bCs/>
        <w:color w:val="FFFFFF" w:themeColor="background1"/>
        <w14:textFill>
          <w14:solidFill>
            <w14:schemeClr w14:val="bg1"/>
          </w14:solidFill>
        </w14:textFill>
      </w:rPr>
      <w:tcPr>
        <w:tcBorders>
          <w:top w:val="single" w:color="70AD47" w:themeColor="accent6" w:sz="4" w:space="0"/>
          <w:left w:val="single" w:color="70AD47" w:themeColor="accent6" w:sz="4" w:space="0"/>
          <w:bottom w:val="single" w:color="70AD47" w:themeColor="accent6" w:sz="4" w:space="0"/>
          <w:right w:val="single" w:color="70AD47" w:themeColor="accent6" w:sz="4" w:space="0"/>
          <w:insideH w:val="nil"/>
          <w:insideV w:val="nil"/>
        </w:tcBorders>
        <w:shd w:val="clear" w:color="auto" w:fill="70AD47" w:themeFill="accent6"/>
      </w:tcPr>
    </w:tblStylePr>
    <w:tblStylePr w:type="lastRow">
      <w:rPr>
        <w:b/>
        <w:bCs/>
      </w:rPr>
      <w:tcPr>
        <w:tcBorders>
          <w:top w:val="double" w:color="70AD47" w:themeColor="accent6" w:sz="4" w:space="0"/>
        </w:tcBorders>
      </w:tcPr>
    </w:tblStylePr>
    <w:tblStylePr w:type="firstCol">
      <w:rPr>
        <w:b/>
        <w:bCs/>
      </w:rPr>
    </w:tblStylePr>
    <w:tblStylePr w:type="lastCol">
      <w:rPr>
        <w:b/>
        <w:bCs/>
      </w:rPr>
    </w:tblStylePr>
    <w:tblStylePr w:type="band1Vert">
      <w:tcPr>
        <w:shd w:val="clear" w:color="auto" w:fill="E2EFD9" w:themeFill="accent6" w:themeFillTint="33"/>
      </w:tcPr>
    </w:tblStylePr>
    <w:tblStylePr w:type="band1Horz">
      <w:tcPr>
        <w:shd w:val="clear" w:color="auto" w:fill="E2EFD9" w:themeFill="accent6" w:themeFillTint="33"/>
      </w:tcPr>
    </w:tblStylePr>
  </w:style>
  <w:style w:type="table" w:customStyle="1" w:styleId="448">
    <w:name w:val="网格表 5 深色1"/>
    <w:basedOn w:val="88"/>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CCCCCC" w:themeFill="text1"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000000" w:themeFill="text1"/>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000000" w:themeFill="text1"/>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000000" w:themeFill="text1"/>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000000" w:themeFill="text1"/>
      </w:tcPr>
    </w:tblStylePr>
    <w:tblStylePr w:type="band1Vert">
      <w:tcPr>
        <w:shd w:val="clear" w:color="auto" w:fill="999999" w:themeFill="text1" w:themeFillTint="66"/>
      </w:tcPr>
    </w:tblStylePr>
    <w:tblStylePr w:type="band1Horz">
      <w:tcPr>
        <w:shd w:val="clear" w:color="auto" w:fill="999999" w:themeFill="text1" w:themeFillTint="66"/>
      </w:tcPr>
    </w:tblStylePr>
  </w:style>
  <w:style w:type="table" w:customStyle="1" w:styleId="449">
    <w:name w:val="网格表 5 深色 - 着色 11"/>
    <w:basedOn w:val="88"/>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EEAF6" w:themeFill="accent1"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5B9BD5" w:themeFill="accent1"/>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5B9BD5" w:themeFill="accent1"/>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5B9BD5" w:themeFill="accent1"/>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5B9BD5" w:themeFill="accent1"/>
      </w:tcPr>
    </w:tblStylePr>
    <w:tblStylePr w:type="band1Vert">
      <w:tcPr>
        <w:shd w:val="clear" w:color="auto" w:fill="BDD6EE" w:themeFill="accent1" w:themeFillTint="66"/>
      </w:tcPr>
    </w:tblStylePr>
    <w:tblStylePr w:type="band1Horz">
      <w:tcPr>
        <w:shd w:val="clear" w:color="auto" w:fill="BDD6EE" w:themeFill="accent1" w:themeFillTint="66"/>
      </w:tcPr>
    </w:tblStylePr>
  </w:style>
  <w:style w:type="table" w:customStyle="1" w:styleId="450">
    <w:name w:val="网格表 5 深色 - 着色 21"/>
    <w:basedOn w:val="88"/>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BE4D5" w:themeFill="accent2"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ED7D31" w:themeFill="accent2"/>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ED7D31" w:themeFill="accent2"/>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ED7D31" w:themeFill="accent2"/>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ED7D31" w:themeFill="accent2"/>
      </w:tcPr>
    </w:tblStylePr>
    <w:tblStylePr w:type="band1Vert">
      <w:tcPr>
        <w:shd w:val="clear" w:color="auto" w:fill="F7CAAC" w:themeFill="accent2" w:themeFillTint="66"/>
      </w:tcPr>
    </w:tblStylePr>
    <w:tblStylePr w:type="band1Horz">
      <w:tcPr>
        <w:shd w:val="clear" w:color="auto" w:fill="F7CAAC" w:themeFill="accent2" w:themeFillTint="66"/>
      </w:tcPr>
    </w:tblStylePr>
  </w:style>
  <w:style w:type="table" w:customStyle="1" w:styleId="451">
    <w:name w:val="网格表 5 深色 - 着色 31"/>
    <w:basedOn w:val="88"/>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CECEC" w:themeFill="accent3"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A5A5A5" w:themeFill="accent3"/>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A5A5A5" w:themeFill="accent3"/>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A5A5A5" w:themeFill="accent3"/>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A5A5A5" w:themeFill="accent3"/>
      </w:tcPr>
    </w:tblStylePr>
    <w:tblStylePr w:type="band1Vert">
      <w:tcPr>
        <w:shd w:val="clear" w:color="auto" w:fill="DADADA" w:themeFill="accent3" w:themeFillTint="66"/>
      </w:tcPr>
    </w:tblStylePr>
    <w:tblStylePr w:type="band1Horz">
      <w:tcPr>
        <w:shd w:val="clear" w:color="auto" w:fill="DADADA" w:themeFill="accent3" w:themeFillTint="66"/>
      </w:tcPr>
    </w:tblStylePr>
  </w:style>
  <w:style w:type="table" w:customStyle="1" w:styleId="452">
    <w:name w:val="网格表 5 深色 - 着色 41"/>
    <w:basedOn w:val="88"/>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EF2CC" w:themeFill="accent4"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FFC000" w:themeFill="accent4"/>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FFC000" w:themeFill="accent4"/>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FFC000" w:themeFill="accent4"/>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FFC000" w:themeFill="accent4"/>
      </w:tcPr>
    </w:tblStylePr>
    <w:tblStylePr w:type="band1Vert">
      <w:tcPr>
        <w:shd w:val="clear" w:color="auto" w:fill="FFE599" w:themeFill="accent4" w:themeFillTint="66"/>
      </w:tcPr>
    </w:tblStylePr>
    <w:tblStylePr w:type="band1Horz">
      <w:tcPr>
        <w:shd w:val="clear" w:color="auto" w:fill="FFE599" w:themeFill="accent4" w:themeFillTint="66"/>
      </w:tcPr>
    </w:tblStylePr>
  </w:style>
  <w:style w:type="table" w:customStyle="1" w:styleId="453">
    <w:name w:val="网格表 5 深色 - 着色 51"/>
    <w:basedOn w:val="88"/>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9E2F3" w:themeFill="accent5"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4472C4" w:themeFill="accent5"/>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4472C4" w:themeFill="accent5"/>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4472C4" w:themeFill="accent5"/>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4472C4" w:themeFill="accent5"/>
      </w:tcPr>
    </w:tblStylePr>
    <w:tblStylePr w:type="band1Vert">
      <w:tcPr>
        <w:shd w:val="clear" w:color="auto" w:fill="B4C6E7" w:themeFill="accent5" w:themeFillTint="66"/>
      </w:tcPr>
    </w:tblStylePr>
    <w:tblStylePr w:type="band1Horz">
      <w:tcPr>
        <w:shd w:val="clear" w:color="auto" w:fill="B4C6E7" w:themeFill="accent5" w:themeFillTint="66"/>
      </w:tcPr>
    </w:tblStylePr>
  </w:style>
  <w:style w:type="table" w:customStyle="1" w:styleId="454">
    <w:name w:val="网格表 5 深色 - 着色 61"/>
    <w:basedOn w:val="88"/>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2EFD9" w:themeFill="accent6"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70AD47" w:themeFill="accent6"/>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70AD47" w:themeFill="accent6"/>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70AD47" w:themeFill="accent6"/>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70AD47" w:themeFill="accent6"/>
      </w:tcPr>
    </w:tblStylePr>
    <w:tblStylePr w:type="band1Vert">
      <w:tcPr>
        <w:shd w:val="clear" w:color="auto" w:fill="C5E0B3" w:themeFill="accent6" w:themeFillTint="66"/>
      </w:tcPr>
    </w:tblStylePr>
    <w:tblStylePr w:type="band1Horz">
      <w:tcPr>
        <w:shd w:val="clear" w:color="auto" w:fill="C5E0B3" w:themeFill="accent6" w:themeFillTint="66"/>
      </w:tcPr>
    </w:tblStylePr>
  </w:style>
  <w:style w:type="table" w:customStyle="1" w:styleId="455">
    <w:name w:val="网格表 6 彩色1"/>
    <w:basedOn w:val="88"/>
    <w:qFormat/>
    <w:uiPriority w:val="51"/>
    <w:rPr>
      <w:color w:val="000000" w:themeColor="text1"/>
      <w14:textFill>
        <w14:solidFill>
          <w14:schemeClr w14:val="tx1"/>
        </w14:solidFill>
      </w14:textFill>
    </w:rPr>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456">
    <w:name w:val="网格表 6 彩色 - 着色 11"/>
    <w:basedOn w:val="88"/>
    <w:qFormat/>
    <w:uiPriority w:val="51"/>
    <w:rPr>
      <w:color w:val="2E75B6" w:themeColor="accent1" w:themeShade="BF"/>
    </w:rPr>
    <w:tblPr>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Pr>
    <w:tblStylePr w:type="firstRow">
      <w:rPr>
        <w:b/>
        <w:bCs/>
      </w:rPr>
      <w:tcPr>
        <w:tcBorders>
          <w:bottom w:val="single" w:color="9CC2E5" w:themeColor="accent1" w:themeTint="99" w:sz="12" w:space="0"/>
        </w:tcBorders>
      </w:tcPr>
    </w:tblStylePr>
    <w:tblStylePr w:type="lastRow">
      <w:rPr>
        <w:b/>
        <w:bCs/>
      </w:rPr>
      <w:tcPr>
        <w:tcBorders>
          <w:top w:val="double" w:color="9CC2E5" w:themeColor="accent1" w:themeTint="99" w:sz="4" w:space="0"/>
        </w:tcBorders>
      </w:tcPr>
    </w:tblStylePr>
    <w:tblStylePr w:type="firstCol">
      <w:rPr>
        <w:b/>
        <w:bCs/>
      </w:rPr>
    </w:tblStylePr>
    <w:tblStylePr w:type="lastCol">
      <w:rPr>
        <w:b/>
        <w:bCs/>
      </w:rPr>
    </w:tblStylePr>
    <w:tblStylePr w:type="band1Vert">
      <w:tcPr>
        <w:shd w:val="clear" w:color="auto" w:fill="DEEAF6" w:themeFill="accent1" w:themeFillTint="33"/>
      </w:tcPr>
    </w:tblStylePr>
    <w:tblStylePr w:type="band1Horz">
      <w:tcPr>
        <w:shd w:val="clear" w:color="auto" w:fill="DEEAF6" w:themeFill="accent1" w:themeFillTint="33"/>
      </w:tcPr>
    </w:tblStylePr>
  </w:style>
  <w:style w:type="table" w:customStyle="1" w:styleId="457">
    <w:name w:val="网格表 6 彩色 - 着色 21"/>
    <w:basedOn w:val="88"/>
    <w:qFormat/>
    <w:uiPriority w:val="51"/>
    <w:rPr>
      <w:color w:val="C55A11" w:themeColor="accent2" w:themeShade="BF"/>
    </w:rPr>
    <w:tblPr>
      <w:tblBorders>
        <w:top w:val="single" w:color="F4B083" w:themeColor="accent2" w:themeTint="99" w:sz="4" w:space="0"/>
        <w:left w:val="single" w:color="F4B083" w:themeColor="accent2" w:themeTint="99" w:sz="4" w:space="0"/>
        <w:bottom w:val="single" w:color="F4B083" w:themeColor="accent2" w:themeTint="99" w:sz="4" w:space="0"/>
        <w:right w:val="single" w:color="F4B083" w:themeColor="accent2" w:themeTint="99" w:sz="4" w:space="0"/>
        <w:insideH w:val="single" w:color="F4B083" w:themeColor="accent2" w:themeTint="99" w:sz="4" w:space="0"/>
        <w:insideV w:val="single" w:color="F4B083" w:themeColor="accent2" w:themeTint="99" w:sz="4" w:space="0"/>
      </w:tblBorders>
    </w:tblPr>
    <w:tblStylePr w:type="firstRow">
      <w:rPr>
        <w:b/>
        <w:bCs/>
      </w:rPr>
      <w:tcPr>
        <w:tcBorders>
          <w:bottom w:val="single" w:color="F4B083" w:themeColor="accent2" w:themeTint="99" w:sz="12" w:space="0"/>
        </w:tcBorders>
      </w:tcPr>
    </w:tblStylePr>
    <w:tblStylePr w:type="lastRow">
      <w:rPr>
        <w:b/>
        <w:bCs/>
      </w:rPr>
      <w:tcPr>
        <w:tcBorders>
          <w:top w:val="double" w:color="F4B083" w:themeColor="accent2" w:themeTint="99" w:sz="4" w:space="0"/>
        </w:tcBorders>
      </w:tc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table" w:customStyle="1" w:styleId="458">
    <w:name w:val="网格表 6 彩色 - 着色 31"/>
    <w:basedOn w:val="88"/>
    <w:qFormat/>
    <w:uiPriority w:val="51"/>
    <w:rPr>
      <w:color w:val="7C7C7C" w:themeColor="accent3" w:themeShade="BF"/>
    </w:rPr>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insideV w:val="single" w:color="C8C8C8" w:themeColor="accent3" w:themeTint="99" w:sz="4" w:space="0"/>
      </w:tblBorders>
    </w:tblPr>
    <w:tblStylePr w:type="firstRow">
      <w:rPr>
        <w:b/>
        <w:bCs/>
      </w:rPr>
      <w:tcPr>
        <w:tcBorders>
          <w:bottom w:val="single" w:color="C8C8C8" w:themeColor="accent3" w:themeTint="99" w:sz="12" w:space="0"/>
        </w:tcBorders>
      </w:tcPr>
    </w:tblStylePr>
    <w:tblStylePr w:type="lastRow">
      <w:rPr>
        <w:b/>
        <w:bCs/>
      </w:rPr>
      <w:tcPr>
        <w:tcBorders>
          <w:top w:val="double" w:color="C8C8C8" w:themeColor="accent3" w:themeTint="99"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459">
    <w:name w:val="网格表 6 彩色 - 着色 41"/>
    <w:basedOn w:val="88"/>
    <w:qFormat/>
    <w:uiPriority w:val="51"/>
    <w:rPr>
      <w:color w:val="BF9000" w:themeColor="accent4" w:themeShade="BF"/>
    </w:rPr>
    <w:tblPr>
      <w:tblBorders>
        <w:top w:val="single" w:color="FFD965" w:themeColor="accent4" w:themeTint="99" w:sz="4" w:space="0"/>
        <w:left w:val="single" w:color="FFD965" w:themeColor="accent4" w:themeTint="99" w:sz="4" w:space="0"/>
        <w:bottom w:val="single" w:color="FFD965" w:themeColor="accent4" w:themeTint="99" w:sz="4" w:space="0"/>
        <w:right w:val="single" w:color="FFD965" w:themeColor="accent4" w:themeTint="99" w:sz="4" w:space="0"/>
        <w:insideH w:val="single" w:color="FFD965" w:themeColor="accent4" w:themeTint="99" w:sz="4" w:space="0"/>
        <w:insideV w:val="single" w:color="FFD965" w:themeColor="accent4" w:themeTint="99" w:sz="4" w:space="0"/>
      </w:tblBorders>
    </w:tblPr>
    <w:tblStylePr w:type="firstRow">
      <w:rPr>
        <w:b/>
        <w:bCs/>
      </w:rPr>
      <w:tcPr>
        <w:tcBorders>
          <w:bottom w:val="single" w:color="FFD965" w:themeColor="accent4" w:themeTint="99" w:sz="12" w:space="0"/>
        </w:tcBorders>
      </w:tcPr>
    </w:tblStylePr>
    <w:tblStylePr w:type="lastRow">
      <w:rPr>
        <w:b/>
        <w:bCs/>
      </w:rPr>
      <w:tcPr>
        <w:tcBorders>
          <w:top w:val="double" w:color="FFD965" w:themeColor="accent4" w:themeTint="99" w:sz="4" w:space="0"/>
        </w:tcBorders>
      </w:tcPr>
    </w:tblStylePr>
    <w:tblStylePr w:type="firstCol">
      <w:rPr>
        <w:b/>
        <w:bCs/>
      </w:rPr>
    </w:tblStylePr>
    <w:tblStylePr w:type="lastCol">
      <w:rPr>
        <w:b/>
        <w:bCs/>
      </w:rPr>
    </w:tblStylePr>
    <w:tblStylePr w:type="band1Vert">
      <w:tcPr>
        <w:shd w:val="clear" w:color="auto" w:fill="FEF2CC" w:themeFill="accent4" w:themeFillTint="33"/>
      </w:tcPr>
    </w:tblStylePr>
    <w:tblStylePr w:type="band1Horz">
      <w:tcPr>
        <w:shd w:val="clear" w:color="auto" w:fill="FEF2CC" w:themeFill="accent4" w:themeFillTint="33"/>
      </w:tcPr>
    </w:tblStylePr>
  </w:style>
  <w:style w:type="table" w:customStyle="1" w:styleId="460">
    <w:name w:val="网格表 6 彩色 - 着色 51"/>
    <w:basedOn w:val="88"/>
    <w:qFormat/>
    <w:uiPriority w:val="51"/>
    <w:rPr>
      <w:color w:val="2F5597" w:themeColor="accent5" w:themeShade="BF"/>
    </w:rPr>
    <w:tblPr>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Pr>
    <w:tblStylePr w:type="firstRow">
      <w:rPr>
        <w:b/>
        <w:bCs/>
      </w:rPr>
      <w:tcPr>
        <w:tcBorders>
          <w:bottom w:val="single" w:color="8EAADB" w:themeColor="accent5" w:themeTint="99" w:sz="12" w:space="0"/>
        </w:tcBorders>
      </w:tcPr>
    </w:tblStylePr>
    <w:tblStylePr w:type="lastRow">
      <w:rPr>
        <w:b/>
        <w:bCs/>
      </w:rPr>
      <w:tcPr>
        <w:tcBorders>
          <w:top w:val="double" w:color="8EAADB" w:themeColor="accent5" w:themeTint="99" w:sz="4" w:space="0"/>
        </w:tcBorders>
      </w:tcPr>
    </w:tblStylePr>
    <w:tblStylePr w:type="firstCol">
      <w:rPr>
        <w:b/>
        <w:bCs/>
      </w:rPr>
    </w:tblStylePr>
    <w:tblStylePr w:type="lastCol">
      <w:rPr>
        <w:b/>
        <w:bCs/>
      </w:rPr>
    </w:tblStylePr>
    <w:tblStylePr w:type="band1Vert">
      <w:tcPr>
        <w:shd w:val="clear" w:color="auto" w:fill="D9E2F3" w:themeFill="accent5" w:themeFillTint="33"/>
      </w:tcPr>
    </w:tblStylePr>
    <w:tblStylePr w:type="band1Horz">
      <w:tcPr>
        <w:shd w:val="clear" w:color="auto" w:fill="D9E2F3" w:themeFill="accent5" w:themeFillTint="33"/>
      </w:tcPr>
    </w:tblStylePr>
  </w:style>
  <w:style w:type="table" w:customStyle="1" w:styleId="461">
    <w:name w:val="网格表 6 彩色 - 着色 61"/>
    <w:basedOn w:val="88"/>
    <w:qFormat/>
    <w:uiPriority w:val="51"/>
    <w:rPr>
      <w:color w:val="548235" w:themeColor="accent6" w:themeShade="BF"/>
    </w:rPr>
    <w:tblPr>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Pr>
    <w:tblStylePr w:type="firstRow">
      <w:rPr>
        <w:b/>
        <w:bCs/>
      </w:rPr>
      <w:tcPr>
        <w:tcBorders>
          <w:bottom w:val="single" w:color="A8D08D" w:themeColor="accent6" w:themeTint="99" w:sz="12" w:space="0"/>
        </w:tcBorders>
      </w:tcPr>
    </w:tblStylePr>
    <w:tblStylePr w:type="lastRow">
      <w:rPr>
        <w:b/>
        <w:bCs/>
      </w:rPr>
      <w:tcPr>
        <w:tcBorders>
          <w:top w:val="double" w:color="A8D08D" w:themeColor="accent6" w:themeTint="99" w:sz="4" w:space="0"/>
        </w:tcBorders>
      </w:tcPr>
    </w:tblStylePr>
    <w:tblStylePr w:type="firstCol">
      <w:rPr>
        <w:b/>
        <w:bCs/>
      </w:rPr>
    </w:tblStylePr>
    <w:tblStylePr w:type="lastCol">
      <w:rPr>
        <w:b/>
        <w:bCs/>
      </w:rPr>
    </w:tblStylePr>
    <w:tblStylePr w:type="band1Vert">
      <w:tcPr>
        <w:shd w:val="clear" w:color="auto" w:fill="E2EFD9" w:themeFill="accent6" w:themeFillTint="33"/>
      </w:tcPr>
    </w:tblStylePr>
    <w:tblStylePr w:type="band1Horz">
      <w:tcPr>
        <w:shd w:val="clear" w:color="auto" w:fill="E2EFD9" w:themeFill="accent6" w:themeFillTint="33"/>
      </w:tcPr>
    </w:tblStylePr>
  </w:style>
  <w:style w:type="table" w:customStyle="1" w:styleId="462">
    <w:name w:val="网格表 7 彩色1"/>
    <w:basedOn w:val="88"/>
    <w:qFormat/>
    <w:uiPriority w:val="52"/>
    <w:rPr>
      <w:color w:val="000000" w:themeColor="text1"/>
      <w14:textFill>
        <w14:solidFill>
          <w14:schemeClr w14:val="tx1"/>
        </w14:solidFill>
      </w14:textFill>
    </w:rPr>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CCCCCC" w:themeFill="text1" w:themeFillTint="33"/>
      </w:tcPr>
    </w:tblStylePr>
    <w:tblStylePr w:type="band1Horz">
      <w:tcPr>
        <w:shd w:val="clear" w:color="auto" w:fill="CCCCCC" w:themeFill="text1" w:themeFillTint="33"/>
      </w:tcPr>
    </w:tblStylePr>
    <w:tblStylePr w:type="neCell">
      <w:tcPr>
        <w:tcBorders>
          <w:bottom w:val="single" w:color="666666" w:themeColor="text1" w:themeTint="99" w:sz="4" w:space="0"/>
        </w:tcBorders>
      </w:tcPr>
    </w:tblStylePr>
    <w:tblStylePr w:type="nwCell">
      <w:tcPr>
        <w:tcBorders>
          <w:bottom w:val="single" w:color="666666" w:themeColor="text1" w:themeTint="99" w:sz="4" w:space="0"/>
        </w:tcBorders>
      </w:tcPr>
    </w:tblStylePr>
    <w:tblStylePr w:type="seCell">
      <w:tcPr>
        <w:tcBorders>
          <w:top w:val="single" w:color="666666" w:themeColor="text1" w:themeTint="99" w:sz="4" w:space="0"/>
        </w:tcBorders>
      </w:tcPr>
    </w:tblStylePr>
    <w:tblStylePr w:type="swCell">
      <w:tcPr>
        <w:tcBorders>
          <w:top w:val="single" w:color="666666" w:themeColor="text1" w:themeTint="99" w:sz="4" w:space="0"/>
        </w:tcBorders>
      </w:tcPr>
    </w:tblStylePr>
  </w:style>
  <w:style w:type="table" w:customStyle="1" w:styleId="463">
    <w:name w:val="网格表 7 彩色 - 着色 11"/>
    <w:basedOn w:val="88"/>
    <w:qFormat/>
    <w:uiPriority w:val="52"/>
    <w:rPr>
      <w:color w:val="2E75B6" w:themeColor="accent1" w:themeShade="BF"/>
    </w:rPr>
    <w:tblPr>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DEEAF6" w:themeFill="accent1" w:themeFillTint="33"/>
      </w:tcPr>
    </w:tblStylePr>
    <w:tblStylePr w:type="band1Horz">
      <w:tcPr>
        <w:shd w:val="clear" w:color="auto" w:fill="DEEAF6" w:themeFill="accent1" w:themeFillTint="33"/>
      </w:tcPr>
    </w:tblStylePr>
    <w:tblStylePr w:type="neCell">
      <w:tcPr>
        <w:tcBorders>
          <w:bottom w:val="single" w:color="9CC2E5" w:themeColor="accent1" w:themeTint="99" w:sz="4" w:space="0"/>
        </w:tcBorders>
      </w:tcPr>
    </w:tblStylePr>
    <w:tblStylePr w:type="nwCell">
      <w:tcPr>
        <w:tcBorders>
          <w:bottom w:val="single" w:color="9CC2E5" w:themeColor="accent1" w:themeTint="99" w:sz="4" w:space="0"/>
        </w:tcBorders>
      </w:tcPr>
    </w:tblStylePr>
    <w:tblStylePr w:type="seCell">
      <w:tcPr>
        <w:tcBorders>
          <w:top w:val="single" w:color="9CC2E5" w:themeColor="accent1" w:themeTint="99" w:sz="4" w:space="0"/>
        </w:tcBorders>
      </w:tcPr>
    </w:tblStylePr>
    <w:tblStylePr w:type="swCell">
      <w:tcPr>
        <w:tcBorders>
          <w:top w:val="single" w:color="9CC2E5" w:themeColor="accent1" w:themeTint="99" w:sz="4" w:space="0"/>
        </w:tcBorders>
      </w:tcPr>
    </w:tblStylePr>
  </w:style>
  <w:style w:type="table" w:customStyle="1" w:styleId="464">
    <w:name w:val="网格表 7 彩色 - 着色 21"/>
    <w:basedOn w:val="88"/>
    <w:qFormat/>
    <w:uiPriority w:val="52"/>
    <w:rPr>
      <w:color w:val="C55A11" w:themeColor="accent2" w:themeShade="BF"/>
    </w:rPr>
    <w:tblPr>
      <w:tblBorders>
        <w:top w:val="single" w:color="F4B083" w:themeColor="accent2" w:themeTint="99" w:sz="4" w:space="0"/>
        <w:left w:val="single" w:color="F4B083" w:themeColor="accent2" w:themeTint="99" w:sz="4" w:space="0"/>
        <w:bottom w:val="single" w:color="F4B083" w:themeColor="accent2" w:themeTint="99" w:sz="4" w:space="0"/>
        <w:right w:val="single" w:color="F4B083" w:themeColor="accent2" w:themeTint="99" w:sz="4" w:space="0"/>
        <w:insideH w:val="single" w:color="F4B083" w:themeColor="accent2" w:themeTint="99" w:sz="4" w:space="0"/>
        <w:insideV w:val="single" w:color="F4B083" w:themeColor="accent2"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FBE4D5" w:themeFill="accent2" w:themeFillTint="33"/>
      </w:tcPr>
    </w:tblStylePr>
    <w:tblStylePr w:type="band1Horz">
      <w:tcPr>
        <w:shd w:val="clear" w:color="auto" w:fill="FBE4D5" w:themeFill="accent2" w:themeFillTint="33"/>
      </w:tcPr>
    </w:tblStylePr>
    <w:tblStylePr w:type="neCell">
      <w:tcPr>
        <w:tcBorders>
          <w:bottom w:val="single" w:color="F4B083" w:themeColor="accent2" w:themeTint="99" w:sz="4" w:space="0"/>
        </w:tcBorders>
      </w:tcPr>
    </w:tblStylePr>
    <w:tblStylePr w:type="nwCell">
      <w:tcPr>
        <w:tcBorders>
          <w:bottom w:val="single" w:color="F4B083" w:themeColor="accent2" w:themeTint="99" w:sz="4" w:space="0"/>
        </w:tcBorders>
      </w:tcPr>
    </w:tblStylePr>
    <w:tblStylePr w:type="seCell">
      <w:tcPr>
        <w:tcBorders>
          <w:top w:val="single" w:color="F4B083" w:themeColor="accent2" w:themeTint="99" w:sz="4" w:space="0"/>
        </w:tcBorders>
      </w:tcPr>
    </w:tblStylePr>
    <w:tblStylePr w:type="swCell">
      <w:tcPr>
        <w:tcBorders>
          <w:top w:val="single" w:color="F4B083" w:themeColor="accent2" w:themeTint="99" w:sz="4" w:space="0"/>
        </w:tcBorders>
      </w:tcPr>
    </w:tblStylePr>
  </w:style>
  <w:style w:type="table" w:customStyle="1" w:styleId="465">
    <w:name w:val="网格表 7 彩色 - 着色 31"/>
    <w:basedOn w:val="88"/>
    <w:qFormat/>
    <w:uiPriority w:val="52"/>
    <w:rPr>
      <w:color w:val="7C7C7C" w:themeColor="accent3" w:themeShade="BF"/>
    </w:rPr>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insideV w:val="single" w:color="C8C8C8" w:themeColor="accent3"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ECECEC" w:themeFill="accent3" w:themeFillTint="33"/>
      </w:tcPr>
    </w:tblStylePr>
    <w:tblStylePr w:type="band1Horz">
      <w:tcPr>
        <w:shd w:val="clear" w:color="auto" w:fill="ECECEC" w:themeFill="accent3" w:themeFillTint="33"/>
      </w:tcPr>
    </w:tblStylePr>
    <w:tblStylePr w:type="neCell">
      <w:tcPr>
        <w:tcBorders>
          <w:bottom w:val="single" w:color="C8C8C8" w:themeColor="accent3" w:themeTint="99" w:sz="4" w:space="0"/>
        </w:tcBorders>
      </w:tcPr>
    </w:tblStylePr>
    <w:tblStylePr w:type="nwCell">
      <w:tcPr>
        <w:tcBorders>
          <w:bottom w:val="single" w:color="C8C8C8" w:themeColor="accent3" w:themeTint="99" w:sz="4" w:space="0"/>
        </w:tcBorders>
      </w:tcPr>
    </w:tblStylePr>
    <w:tblStylePr w:type="seCell">
      <w:tcPr>
        <w:tcBorders>
          <w:top w:val="single" w:color="C8C8C8" w:themeColor="accent3" w:themeTint="99" w:sz="4" w:space="0"/>
        </w:tcBorders>
      </w:tcPr>
    </w:tblStylePr>
    <w:tblStylePr w:type="swCell">
      <w:tcPr>
        <w:tcBorders>
          <w:top w:val="single" w:color="C8C8C8" w:themeColor="accent3" w:themeTint="99" w:sz="4" w:space="0"/>
        </w:tcBorders>
      </w:tcPr>
    </w:tblStylePr>
  </w:style>
  <w:style w:type="table" w:customStyle="1" w:styleId="466">
    <w:name w:val="网格表 7 彩色 - 着色 41"/>
    <w:basedOn w:val="88"/>
    <w:qFormat/>
    <w:uiPriority w:val="52"/>
    <w:rPr>
      <w:color w:val="BF9000" w:themeColor="accent4" w:themeShade="BF"/>
    </w:rPr>
    <w:tblPr>
      <w:tblBorders>
        <w:top w:val="single" w:color="FFD965" w:themeColor="accent4" w:themeTint="99" w:sz="4" w:space="0"/>
        <w:left w:val="single" w:color="FFD965" w:themeColor="accent4" w:themeTint="99" w:sz="4" w:space="0"/>
        <w:bottom w:val="single" w:color="FFD965" w:themeColor="accent4" w:themeTint="99" w:sz="4" w:space="0"/>
        <w:right w:val="single" w:color="FFD965" w:themeColor="accent4" w:themeTint="99" w:sz="4" w:space="0"/>
        <w:insideH w:val="single" w:color="FFD965" w:themeColor="accent4" w:themeTint="99" w:sz="4" w:space="0"/>
        <w:insideV w:val="single" w:color="FFD965" w:themeColor="accent4"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FEF2CC" w:themeFill="accent4" w:themeFillTint="33"/>
      </w:tcPr>
    </w:tblStylePr>
    <w:tblStylePr w:type="band1Horz">
      <w:tcPr>
        <w:shd w:val="clear" w:color="auto" w:fill="FEF2CC" w:themeFill="accent4" w:themeFillTint="33"/>
      </w:tcPr>
    </w:tblStylePr>
    <w:tblStylePr w:type="neCell">
      <w:tcPr>
        <w:tcBorders>
          <w:bottom w:val="single" w:color="FFD965" w:themeColor="accent4" w:themeTint="99" w:sz="4" w:space="0"/>
        </w:tcBorders>
      </w:tcPr>
    </w:tblStylePr>
    <w:tblStylePr w:type="nwCell">
      <w:tcPr>
        <w:tcBorders>
          <w:bottom w:val="single" w:color="FFD965" w:themeColor="accent4" w:themeTint="99" w:sz="4" w:space="0"/>
        </w:tcBorders>
      </w:tcPr>
    </w:tblStylePr>
    <w:tblStylePr w:type="seCell">
      <w:tcPr>
        <w:tcBorders>
          <w:top w:val="single" w:color="FFD965" w:themeColor="accent4" w:themeTint="99" w:sz="4" w:space="0"/>
        </w:tcBorders>
      </w:tcPr>
    </w:tblStylePr>
    <w:tblStylePr w:type="swCell">
      <w:tcPr>
        <w:tcBorders>
          <w:top w:val="single" w:color="FFD965" w:themeColor="accent4" w:themeTint="99" w:sz="4" w:space="0"/>
        </w:tcBorders>
      </w:tcPr>
    </w:tblStylePr>
  </w:style>
  <w:style w:type="table" w:customStyle="1" w:styleId="467">
    <w:name w:val="网格表 7 彩色 - 着色 51"/>
    <w:basedOn w:val="88"/>
    <w:qFormat/>
    <w:uiPriority w:val="52"/>
    <w:rPr>
      <w:color w:val="2F5597" w:themeColor="accent5" w:themeShade="BF"/>
    </w:rPr>
    <w:tblPr>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D9E2F3" w:themeFill="accent5" w:themeFillTint="33"/>
      </w:tcPr>
    </w:tblStylePr>
    <w:tblStylePr w:type="band1Horz">
      <w:tcPr>
        <w:shd w:val="clear" w:color="auto" w:fill="D9E2F3" w:themeFill="accent5" w:themeFillTint="33"/>
      </w:tcPr>
    </w:tblStylePr>
    <w:tblStylePr w:type="neCell">
      <w:tcPr>
        <w:tcBorders>
          <w:bottom w:val="single" w:color="8EAADB" w:themeColor="accent5" w:themeTint="99" w:sz="4" w:space="0"/>
        </w:tcBorders>
      </w:tcPr>
    </w:tblStylePr>
    <w:tblStylePr w:type="nwCell">
      <w:tcPr>
        <w:tcBorders>
          <w:bottom w:val="single" w:color="8EAADB" w:themeColor="accent5" w:themeTint="99" w:sz="4" w:space="0"/>
        </w:tcBorders>
      </w:tcPr>
    </w:tblStylePr>
    <w:tblStylePr w:type="seCell">
      <w:tcPr>
        <w:tcBorders>
          <w:top w:val="single" w:color="8EAADB" w:themeColor="accent5" w:themeTint="99" w:sz="4" w:space="0"/>
        </w:tcBorders>
      </w:tcPr>
    </w:tblStylePr>
    <w:tblStylePr w:type="swCell">
      <w:tcPr>
        <w:tcBorders>
          <w:top w:val="single" w:color="8EAADB" w:themeColor="accent5" w:themeTint="99" w:sz="4" w:space="0"/>
        </w:tcBorders>
      </w:tcPr>
    </w:tblStylePr>
  </w:style>
  <w:style w:type="table" w:customStyle="1" w:styleId="468">
    <w:name w:val="网格表 7 彩色 - 着色 61"/>
    <w:basedOn w:val="88"/>
    <w:qFormat/>
    <w:uiPriority w:val="52"/>
    <w:rPr>
      <w:color w:val="548235" w:themeColor="accent6" w:themeShade="BF"/>
    </w:rPr>
    <w:tblPr>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E2EFD9" w:themeFill="accent6" w:themeFillTint="33"/>
      </w:tcPr>
    </w:tblStylePr>
    <w:tblStylePr w:type="band1Horz">
      <w:tcPr>
        <w:shd w:val="clear" w:color="auto" w:fill="E2EFD9" w:themeFill="accent6" w:themeFillTint="33"/>
      </w:tcPr>
    </w:tblStylePr>
    <w:tblStylePr w:type="neCell">
      <w:tcPr>
        <w:tcBorders>
          <w:bottom w:val="single" w:color="A8D08D" w:themeColor="accent6" w:themeTint="99" w:sz="4" w:space="0"/>
        </w:tcBorders>
      </w:tcPr>
    </w:tblStylePr>
    <w:tblStylePr w:type="nwCell">
      <w:tcPr>
        <w:tcBorders>
          <w:bottom w:val="single" w:color="A8D08D" w:themeColor="accent6" w:themeTint="99" w:sz="4" w:space="0"/>
        </w:tcBorders>
      </w:tcPr>
    </w:tblStylePr>
    <w:tblStylePr w:type="seCell">
      <w:tcPr>
        <w:tcBorders>
          <w:top w:val="single" w:color="A8D08D" w:themeColor="accent6" w:themeTint="99" w:sz="4" w:space="0"/>
        </w:tcBorders>
      </w:tcPr>
    </w:tblStylePr>
    <w:tblStylePr w:type="swCell">
      <w:tcPr>
        <w:tcBorders>
          <w:top w:val="single" w:color="A8D08D" w:themeColor="accent6" w:themeTint="99" w:sz="4" w:space="0"/>
        </w:tcBorders>
      </w:tcPr>
    </w:tblStylePr>
  </w:style>
  <w:style w:type="table" w:customStyle="1" w:styleId="469">
    <w:name w:val="网格型浅色1"/>
    <w:basedOn w:val="88"/>
    <w:qFormat/>
    <w:uiPriority w:val="40"/>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style>
  <w:style w:type="character" w:customStyle="1" w:styleId="470">
    <w:name w:val="尾注文本 字符"/>
    <w:basedOn w:val="231"/>
    <w:link w:val="55"/>
    <w:semiHidden/>
    <w:qFormat/>
    <w:uiPriority w:val="99"/>
    <w:rPr>
      <w:kern w:val="2"/>
      <w:sz w:val="21"/>
      <w:szCs w:val="24"/>
    </w:rPr>
  </w:style>
  <w:style w:type="character" w:customStyle="1" w:styleId="471">
    <w:name w:val="文档结构图 字符"/>
    <w:basedOn w:val="231"/>
    <w:link w:val="31"/>
    <w:semiHidden/>
    <w:qFormat/>
    <w:uiPriority w:val="99"/>
    <w:rPr>
      <w:rFonts w:ascii="Microsoft YaHei UI" w:eastAsia="Microsoft YaHei UI"/>
      <w:kern w:val="2"/>
      <w:sz w:val="18"/>
      <w:szCs w:val="18"/>
    </w:rPr>
  </w:style>
  <w:style w:type="table" w:customStyle="1" w:styleId="472">
    <w:name w:val="无格式表格 11"/>
    <w:basedOn w:val="88"/>
    <w:qFormat/>
    <w:uiPriority w:val="41"/>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tblStylePr w:type="firstRow">
      <w:rPr>
        <w:b/>
        <w:bCs/>
      </w:rPr>
    </w:tblStylePr>
    <w:tblStylePr w:type="lastRow">
      <w:rPr>
        <w:b/>
        <w:bCs/>
      </w:rPr>
      <w:tcPr>
        <w:tcBorders>
          <w:top w:val="double" w:color="BEBEBE" w:themeColor="background1" w:themeShade="BF" w:sz="4" w:space="0"/>
        </w:tcBorders>
      </w:tc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table" w:customStyle="1" w:styleId="473">
    <w:name w:val="无格式表格 21"/>
    <w:basedOn w:val="88"/>
    <w:qFormat/>
    <w:uiPriority w:val="42"/>
    <w:tblPr>
      <w:tblBorders>
        <w:top w:val="single" w:color="7E7E7E" w:themeColor="text1" w:themeTint="80" w:sz="4" w:space="0"/>
        <w:bottom w:val="single" w:color="7E7E7E" w:themeColor="text1" w:themeTint="80" w:sz="4" w:space="0"/>
      </w:tblBorders>
    </w:tblPr>
    <w:tblStylePr w:type="firstRow">
      <w:rPr>
        <w:b/>
        <w:bCs/>
      </w:rPr>
      <w:tcPr>
        <w:tcBorders>
          <w:bottom w:val="single" w:color="7E7E7E" w:themeColor="text1" w:themeTint="80" w:sz="4" w:space="0"/>
        </w:tcBorders>
      </w:tcPr>
    </w:tblStylePr>
    <w:tblStylePr w:type="lastRow">
      <w:rPr>
        <w:b/>
        <w:bCs/>
      </w:rPr>
      <w:tcPr>
        <w:tcBorders>
          <w:top w:val="single" w:color="7E7E7E" w:themeColor="text1" w:themeTint="80" w:sz="4" w:space="0"/>
        </w:tcBorders>
      </w:tcPr>
    </w:tblStylePr>
    <w:tblStylePr w:type="firstCol">
      <w:rPr>
        <w:b/>
        <w:bCs/>
      </w:rPr>
    </w:tblStylePr>
    <w:tblStylePr w:type="lastCol">
      <w:rPr>
        <w:b/>
        <w:bCs/>
      </w:rPr>
    </w:tblStylePr>
    <w:tblStylePr w:type="band1Vert">
      <w:tcPr>
        <w:tcBorders>
          <w:left w:val="single" w:color="7E7E7E" w:themeColor="text1" w:themeTint="80" w:sz="4" w:space="0"/>
          <w:right w:val="single" w:color="7E7E7E" w:themeColor="text1" w:themeTint="80" w:sz="4" w:space="0"/>
        </w:tcBorders>
      </w:tcPr>
    </w:tblStylePr>
    <w:tblStylePr w:type="band2Vert">
      <w:tcPr>
        <w:tcBorders>
          <w:left w:val="single" w:color="7E7E7E" w:themeColor="text1" w:themeTint="80" w:sz="4" w:space="0"/>
          <w:right w:val="single" w:color="7E7E7E" w:themeColor="text1" w:themeTint="80" w:sz="4" w:space="0"/>
        </w:tcBorders>
      </w:tcPr>
    </w:tblStylePr>
    <w:tblStylePr w:type="band1Horz">
      <w:tcPr>
        <w:tcBorders>
          <w:top w:val="single" w:color="7E7E7E" w:themeColor="text1" w:themeTint="80" w:sz="4" w:space="0"/>
          <w:bottom w:val="single" w:color="7E7E7E" w:themeColor="text1" w:themeTint="80" w:sz="4" w:space="0"/>
        </w:tcBorders>
      </w:tcPr>
    </w:tblStylePr>
  </w:style>
  <w:style w:type="table" w:customStyle="1" w:styleId="474">
    <w:name w:val="无格式表格 31"/>
    <w:basedOn w:val="88"/>
    <w:qFormat/>
    <w:uiPriority w:val="43"/>
    <w:tblStylePr w:type="firstRow">
      <w:rPr>
        <w:b/>
        <w:bCs/>
        <w:caps/>
      </w:rPr>
      <w:tcPr>
        <w:tcBorders>
          <w:bottom w:val="single" w:color="7E7E7E" w:themeColor="text1" w:themeTint="80" w:sz="4" w:space="0"/>
        </w:tcBorders>
      </w:tcPr>
    </w:tblStylePr>
    <w:tblStylePr w:type="lastRow">
      <w:rPr>
        <w:b/>
        <w:bCs/>
        <w:caps/>
      </w:rPr>
      <w:tcPr>
        <w:tcBorders>
          <w:top w:val="nil"/>
        </w:tcBorders>
      </w:tcPr>
    </w:tblStylePr>
    <w:tblStylePr w:type="firstCol">
      <w:rPr>
        <w:b/>
        <w:bCs/>
        <w:caps/>
      </w:rPr>
      <w:tcPr>
        <w:tcBorders>
          <w:right w:val="single" w:color="7E7E7E" w:themeColor="text1" w:themeTint="80" w:sz="4" w:space="0"/>
        </w:tcBorders>
      </w:tcPr>
    </w:tblStylePr>
    <w:tblStylePr w:type="lastCol">
      <w:rPr>
        <w:b/>
        <w:bCs/>
        <w:caps/>
      </w:rPr>
      <w:tcPr>
        <w:tcBorders>
          <w:left w:val="nil"/>
        </w:tcBorders>
      </w:tcPr>
    </w:tblStylePr>
    <w:tblStylePr w:type="band1Vert">
      <w:tcPr>
        <w:shd w:val="clear" w:color="auto" w:fill="F1F1F1" w:themeFill="background1" w:themeFillShade="F2"/>
      </w:tcPr>
    </w:tblStylePr>
    <w:tblStylePr w:type="band1Horz">
      <w:tcPr>
        <w:shd w:val="clear" w:color="auto" w:fill="F1F1F1" w:themeFill="background1" w:themeFillShade="F2"/>
      </w:tcPr>
    </w:tblStylePr>
    <w:tblStylePr w:type="neCell">
      <w:tcPr>
        <w:tcBorders>
          <w:left w:val="nil"/>
        </w:tcBorders>
      </w:tcPr>
    </w:tblStylePr>
    <w:tblStylePr w:type="nwCell">
      <w:tcPr>
        <w:tcBorders>
          <w:right w:val="nil"/>
        </w:tcBorders>
      </w:tcPr>
    </w:tblStylePr>
  </w:style>
  <w:style w:type="table" w:customStyle="1" w:styleId="475">
    <w:name w:val="无格式表格 41"/>
    <w:basedOn w:val="88"/>
    <w:qFormat/>
    <w:uiPriority w:val="44"/>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table" w:customStyle="1" w:styleId="476">
    <w:name w:val="无格式表格 51"/>
    <w:basedOn w:val="88"/>
    <w:qFormat/>
    <w:uiPriority w:val="45"/>
    <w:tblStylePr w:type="firstRow">
      <w:rPr>
        <w:rFonts w:asciiTheme="majorHAnsi" w:hAnsiTheme="majorHAnsi" w:eastAsiaTheme="majorEastAsia" w:cstheme="majorBidi"/>
        <w:i/>
        <w:iCs/>
        <w:sz w:val="26"/>
      </w:rPr>
      <w:tcPr>
        <w:tcBorders>
          <w:bottom w:val="single" w:color="7E7E7E"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7E7E7E"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7E7E7E"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7E7E7E" w:themeColor="text1" w:themeTint="80" w:sz="4" w:space="0"/>
        </w:tcBorders>
        <w:shd w:val="clear" w:color="auto" w:fill="FFFFFF" w:themeFill="background1"/>
      </w:tcPr>
    </w:tblStylePr>
    <w:tblStylePr w:type="band1Vert">
      <w:tcPr>
        <w:shd w:val="clear" w:color="auto" w:fill="F1F1F1" w:themeFill="background1" w:themeFillShade="F2"/>
      </w:tcPr>
    </w:tblStylePr>
    <w:tblStylePr w:type="band1Horz">
      <w:tcPr>
        <w:shd w:val="clear" w:color="auto" w:fill="F1F1F1" w:themeFill="background1" w:themeFillShade="F2"/>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paragraph" w:styleId="477">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478">
    <w:name w:val="信息标题 字符"/>
    <w:basedOn w:val="231"/>
    <w:link w:val="79"/>
    <w:semiHidden/>
    <w:qFormat/>
    <w:uiPriority w:val="99"/>
    <w:rPr>
      <w:rFonts w:asciiTheme="majorHAnsi" w:hAnsiTheme="majorHAnsi" w:eastAsiaTheme="majorEastAsia" w:cstheme="majorBidi"/>
      <w:kern w:val="2"/>
      <w:sz w:val="24"/>
      <w:szCs w:val="24"/>
      <w:shd w:val="pct20" w:color="auto" w:fill="auto"/>
    </w:rPr>
  </w:style>
  <w:style w:type="paragraph" w:styleId="479">
    <w:name w:val="Quote"/>
    <w:basedOn w:val="1"/>
    <w:next w:val="1"/>
    <w:link w:val="480"/>
    <w:qFormat/>
    <w:uiPriority w:val="29"/>
    <w:pPr>
      <w:spacing w:before="200" w:after="160"/>
      <w:ind w:left="864" w:right="864"/>
      <w:jc w:val="center"/>
    </w:pPr>
    <w:rPr>
      <w:i/>
      <w:iCs/>
      <w:color w:val="404040" w:themeColor="text1" w:themeTint="BF"/>
      <w14:textFill>
        <w14:solidFill>
          <w14:schemeClr w14:val="tx1">
            <w14:lumMod w14:val="75000"/>
            <w14:lumOff w14:val="25000"/>
          </w14:schemeClr>
        </w14:solidFill>
      </w14:textFill>
    </w:rPr>
  </w:style>
  <w:style w:type="character" w:customStyle="1" w:styleId="480">
    <w:name w:val="引用 字符"/>
    <w:basedOn w:val="231"/>
    <w:link w:val="479"/>
    <w:qFormat/>
    <w:uiPriority w:val="29"/>
    <w:rPr>
      <w:i/>
      <w:iCs/>
      <w:color w:val="404040" w:themeColor="text1" w:themeTint="BF"/>
      <w:kern w:val="2"/>
      <w:sz w:val="21"/>
      <w:szCs w:val="24"/>
      <w14:textFill>
        <w14:solidFill>
          <w14:schemeClr w14:val="tx1">
            <w14:lumMod w14:val="75000"/>
            <w14:lumOff w14:val="25000"/>
          </w14:schemeClr>
        </w14:solidFill>
      </w14:textFill>
    </w:rPr>
  </w:style>
  <w:style w:type="character" w:styleId="481">
    <w:name w:val="Placeholder Text"/>
    <w:basedOn w:val="231"/>
    <w:semiHidden/>
    <w:qFormat/>
    <w:uiPriority w:val="99"/>
    <w:rPr>
      <w:color w:val="808080"/>
    </w:rPr>
  </w:style>
  <w:style w:type="character" w:customStyle="1" w:styleId="482">
    <w:name w:val="正文首行缩进 字符"/>
    <w:basedOn w:val="332"/>
    <w:link w:val="86"/>
    <w:semiHidden/>
    <w:qFormat/>
    <w:uiPriority w:val="99"/>
    <w:rPr>
      <w:kern w:val="2"/>
      <w:sz w:val="21"/>
      <w:szCs w:val="24"/>
    </w:rPr>
  </w:style>
  <w:style w:type="character" w:customStyle="1" w:styleId="483">
    <w:name w:val="正文文本缩进 字符"/>
    <w:basedOn w:val="231"/>
    <w:link w:val="40"/>
    <w:semiHidden/>
    <w:qFormat/>
    <w:uiPriority w:val="99"/>
    <w:rPr>
      <w:kern w:val="2"/>
      <w:sz w:val="21"/>
      <w:szCs w:val="24"/>
    </w:rPr>
  </w:style>
  <w:style w:type="character" w:customStyle="1" w:styleId="484">
    <w:name w:val="正文首行缩进 2 字符"/>
    <w:basedOn w:val="483"/>
    <w:link w:val="87"/>
    <w:semiHidden/>
    <w:qFormat/>
    <w:uiPriority w:val="99"/>
    <w:rPr>
      <w:kern w:val="2"/>
      <w:sz w:val="21"/>
      <w:szCs w:val="24"/>
    </w:rPr>
  </w:style>
  <w:style w:type="character" w:customStyle="1" w:styleId="485">
    <w:name w:val="正文文本 2 字符"/>
    <w:basedOn w:val="231"/>
    <w:link w:val="76"/>
    <w:semiHidden/>
    <w:qFormat/>
    <w:uiPriority w:val="99"/>
    <w:rPr>
      <w:kern w:val="2"/>
      <w:sz w:val="21"/>
      <w:szCs w:val="24"/>
    </w:rPr>
  </w:style>
  <w:style w:type="character" w:customStyle="1" w:styleId="486">
    <w:name w:val="正文文本 3 字符"/>
    <w:basedOn w:val="231"/>
    <w:link w:val="36"/>
    <w:semiHidden/>
    <w:qFormat/>
    <w:uiPriority w:val="99"/>
    <w:rPr>
      <w:kern w:val="2"/>
      <w:sz w:val="16"/>
      <w:szCs w:val="16"/>
    </w:rPr>
  </w:style>
  <w:style w:type="character" w:customStyle="1" w:styleId="487">
    <w:name w:val="正文文本缩进 2 字符"/>
    <w:basedOn w:val="231"/>
    <w:link w:val="54"/>
    <w:semiHidden/>
    <w:qFormat/>
    <w:uiPriority w:val="99"/>
    <w:rPr>
      <w:kern w:val="2"/>
      <w:sz w:val="21"/>
      <w:szCs w:val="24"/>
    </w:rPr>
  </w:style>
  <w:style w:type="character" w:customStyle="1" w:styleId="488">
    <w:name w:val="正文文本缩进 3 字符"/>
    <w:basedOn w:val="231"/>
    <w:link w:val="71"/>
    <w:semiHidden/>
    <w:qFormat/>
    <w:uiPriority w:val="99"/>
    <w:rPr>
      <w:kern w:val="2"/>
      <w:sz w:val="16"/>
      <w:szCs w:val="16"/>
    </w:rPr>
  </w:style>
  <w:style w:type="character" w:customStyle="1" w:styleId="489">
    <w:name w:val="注释标题 字符"/>
    <w:basedOn w:val="231"/>
    <w:link w:val="21"/>
    <w:semiHidden/>
    <w:qFormat/>
    <w:uiPriority w:val="99"/>
    <w:rPr>
      <w:kern w:val="2"/>
      <w:sz w:val="21"/>
      <w:szCs w:val="24"/>
    </w:rPr>
  </w:style>
  <w:style w:type="paragraph" w:customStyle="1" w:styleId="490">
    <w:name w:val="附录无标题章"/>
    <w:basedOn w:val="276"/>
    <w:next w:val="276"/>
    <w:qFormat/>
    <w:uiPriority w:val="0"/>
    <w:pPr>
      <w:spacing w:before="0" w:beforeLines="0" w:after="0" w:afterLines="0"/>
      <w:outlineLvl w:val="9"/>
    </w:pPr>
    <w:rPr>
      <w:rFonts w:ascii="宋体" w:eastAsiaTheme="majorEastAsia"/>
    </w:rPr>
  </w:style>
  <w:style w:type="paragraph" w:customStyle="1" w:styleId="491">
    <w:name w:val="附录一级无标题条"/>
    <w:basedOn w:val="277"/>
    <w:qFormat/>
    <w:uiPriority w:val="0"/>
    <w:pPr>
      <w:spacing w:before="0" w:beforeLines="0" w:after="0" w:afterLines="0"/>
      <w:outlineLvl w:val="9"/>
    </w:pPr>
    <w:rPr>
      <w:rFonts w:asciiTheme="majorEastAsia" w:eastAsiaTheme="majorEastAsia"/>
    </w:rPr>
  </w:style>
  <w:style w:type="paragraph" w:customStyle="1" w:styleId="492">
    <w:name w:val="附录二级无标题条"/>
    <w:basedOn w:val="278"/>
    <w:qFormat/>
    <w:uiPriority w:val="0"/>
    <w:pPr>
      <w:spacing w:before="0" w:beforeLines="0" w:after="0" w:afterLines="0"/>
      <w:outlineLvl w:val="9"/>
    </w:pPr>
    <w:rPr>
      <w:rFonts w:asciiTheme="majorEastAsia" w:eastAsiaTheme="majorEastAsia"/>
    </w:rPr>
  </w:style>
  <w:style w:type="paragraph" w:customStyle="1" w:styleId="493">
    <w:name w:val="附录三级无标题条"/>
    <w:basedOn w:val="279"/>
    <w:qFormat/>
    <w:uiPriority w:val="0"/>
    <w:pPr>
      <w:spacing w:before="0" w:beforeLines="0" w:after="0" w:afterLines="0"/>
      <w:outlineLvl w:val="9"/>
    </w:pPr>
    <w:rPr>
      <w:rFonts w:asciiTheme="majorEastAsia" w:eastAsiaTheme="majorEastAsia"/>
    </w:rPr>
  </w:style>
  <w:style w:type="paragraph" w:customStyle="1" w:styleId="494">
    <w:name w:val="附录四级无标题条"/>
    <w:basedOn w:val="280"/>
    <w:qFormat/>
    <w:uiPriority w:val="0"/>
    <w:pPr>
      <w:spacing w:before="0" w:beforeLines="0" w:after="0" w:afterLines="0"/>
      <w:outlineLvl w:val="9"/>
    </w:pPr>
    <w:rPr>
      <w:rFonts w:asciiTheme="majorEastAsia" w:eastAsiaTheme="majorEastAsia"/>
    </w:rPr>
  </w:style>
  <w:style w:type="paragraph" w:customStyle="1" w:styleId="495">
    <w:name w:val="发布DB"/>
    <w:basedOn w:val="335"/>
    <w:qFormat/>
    <w:uiPriority w:val="0"/>
    <w:pPr>
      <w:ind w:left="567"/>
    </w:pPr>
  </w:style>
  <w:style w:type="paragraph" w:customStyle="1" w:styleId="496">
    <w:name w:val="发布HB"/>
    <w:basedOn w:val="335"/>
    <w:qFormat/>
    <w:uiPriority w:val="0"/>
    <w:pPr>
      <w:ind w:left="567"/>
    </w:pPr>
  </w:style>
  <w:style w:type="paragraph" w:customStyle="1" w:styleId="497">
    <w:name w:val="发布QB"/>
    <w:basedOn w:val="335"/>
    <w:qFormat/>
    <w:uiPriority w:val="0"/>
    <w:pPr>
      <w:ind w:left="567"/>
    </w:pPr>
  </w:style>
  <w:style w:type="paragraph" w:customStyle="1" w:styleId="498">
    <w:name w:val="标准标志TB"/>
    <w:basedOn w:val="344"/>
    <w:qFormat/>
    <w:uiPriority w:val="0"/>
  </w:style>
  <w:style w:type="paragraph" w:customStyle="1" w:styleId="499">
    <w:name w:val="标准称谓TB"/>
    <w:basedOn w:val="338"/>
    <w:qFormat/>
    <w:uiPriority w:val="0"/>
    <w:pPr>
      <w:jc w:val="center"/>
    </w:pPr>
  </w:style>
  <w:style w:type="paragraph" w:customStyle="1" w:styleId="500">
    <w:name w:val="发布TB"/>
    <w:basedOn w:val="335"/>
    <w:qFormat/>
    <w:uiPriority w:val="0"/>
    <w:pPr>
      <w:ind w:left="567"/>
    </w:pPr>
  </w:style>
  <w:style w:type="paragraph" w:customStyle="1" w:styleId="501">
    <w:name w:val="发布部门TB"/>
    <w:basedOn w:val="342"/>
    <w:qFormat/>
    <w:uiPriority w:val="0"/>
  </w:style>
  <w:style w:type="paragraph" w:customStyle="1" w:styleId="502">
    <w:name w:val="标准标志CEC"/>
    <w:basedOn w:val="1"/>
    <w:qFormat/>
    <w:uiPriority w:val="0"/>
    <w:pPr>
      <w:jc w:val="right"/>
    </w:pPr>
    <w:rPr>
      <w:rFonts w:eastAsia="Times New Roman"/>
      <w:b/>
      <w:sz w:val="96"/>
    </w:rPr>
  </w:style>
  <w:style w:type="paragraph" w:customStyle="1" w:styleId="503">
    <w:name w:val="标准称谓CEC"/>
    <w:basedOn w:val="1"/>
    <w:qFormat/>
    <w:uiPriority w:val="0"/>
    <w:pPr>
      <w:jc w:val="center"/>
    </w:pPr>
    <w:rPr>
      <w:rFonts w:eastAsia="黑体"/>
      <w:b/>
      <w:w w:val="132"/>
      <w:kern w:val="0"/>
      <w:sz w:val="52"/>
    </w:rPr>
  </w:style>
  <w:style w:type="paragraph" w:customStyle="1" w:styleId="504">
    <w:name w:val="发布CEC"/>
    <w:basedOn w:val="335"/>
    <w:qFormat/>
    <w:uiPriority w:val="0"/>
  </w:style>
  <w:style w:type="paragraph" w:customStyle="1" w:styleId="505">
    <w:name w:val="发布部门CEC"/>
    <w:basedOn w:val="1"/>
    <w:qFormat/>
    <w:uiPriority w:val="0"/>
    <w:pPr>
      <w:snapToGrid w:val="0"/>
    </w:pPr>
    <w:rPr>
      <w:b/>
      <w:w w:val="135"/>
      <w:kern w:val="0"/>
      <w:sz w:val="36"/>
    </w:rPr>
  </w:style>
  <w:style w:type="paragraph" w:customStyle="1" w:styleId="506">
    <w:name w:val="引言二级条标题"/>
    <w:basedOn w:val="1"/>
    <w:next w:val="258"/>
    <w:qFormat/>
    <w:uiPriority w:val="0"/>
    <w:pPr>
      <w:numPr>
        <w:ilvl w:val="2"/>
        <w:numId w:val="27"/>
      </w:numPr>
      <w:autoSpaceDE w:val="0"/>
      <w:autoSpaceDN w:val="0"/>
      <w:spacing w:before="50" w:beforeLines="50" w:after="50" w:afterLines="50"/>
    </w:pPr>
    <w:rPr>
      <w:rFonts w:ascii="黑体" w:eastAsia="黑体"/>
      <w:kern w:val="0"/>
      <w:szCs w:val="20"/>
    </w:rPr>
  </w:style>
  <w:style w:type="paragraph" w:customStyle="1" w:styleId="507">
    <w:name w:val="引言二级无标题条"/>
    <w:basedOn w:val="506"/>
    <w:next w:val="258"/>
    <w:qFormat/>
    <w:uiPriority w:val="0"/>
    <w:pPr>
      <w:spacing w:before="0" w:beforeLines="0" w:after="0" w:afterLines="0" w:line="276" w:lineRule="auto"/>
    </w:pPr>
    <w:rPr>
      <w:rFonts w:ascii="宋体" w:eastAsia="宋体"/>
    </w:rPr>
  </w:style>
  <w:style w:type="paragraph" w:customStyle="1" w:styleId="508">
    <w:name w:val="引言三级条标题"/>
    <w:basedOn w:val="1"/>
    <w:next w:val="258"/>
    <w:qFormat/>
    <w:uiPriority w:val="0"/>
    <w:pPr>
      <w:numPr>
        <w:ilvl w:val="3"/>
        <w:numId w:val="27"/>
      </w:numPr>
      <w:autoSpaceDE w:val="0"/>
      <w:autoSpaceDN w:val="0"/>
      <w:spacing w:before="50" w:beforeLines="50" w:after="50" w:afterLines="50"/>
    </w:pPr>
    <w:rPr>
      <w:rFonts w:ascii="黑体" w:eastAsia="黑体"/>
      <w:kern w:val="0"/>
      <w:szCs w:val="20"/>
    </w:rPr>
  </w:style>
  <w:style w:type="paragraph" w:customStyle="1" w:styleId="509">
    <w:name w:val="引言三级无标题条"/>
    <w:basedOn w:val="508"/>
    <w:next w:val="258"/>
    <w:qFormat/>
    <w:uiPriority w:val="0"/>
    <w:pPr>
      <w:spacing w:before="0" w:beforeLines="0" w:after="0" w:afterLines="0" w:line="276" w:lineRule="auto"/>
    </w:pPr>
    <w:rPr>
      <w:rFonts w:ascii="宋体" w:eastAsia="宋体"/>
    </w:rPr>
  </w:style>
  <w:style w:type="paragraph" w:customStyle="1" w:styleId="510">
    <w:name w:val="引言四级条标题"/>
    <w:basedOn w:val="1"/>
    <w:next w:val="258"/>
    <w:qFormat/>
    <w:uiPriority w:val="0"/>
    <w:pPr>
      <w:numPr>
        <w:ilvl w:val="4"/>
        <w:numId w:val="27"/>
      </w:numPr>
      <w:autoSpaceDE w:val="0"/>
      <w:autoSpaceDN w:val="0"/>
      <w:spacing w:before="50" w:beforeLines="50" w:after="50" w:afterLines="50"/>
    </w:pPr>
    <w:rPr>
      <w:rFonts w:ascii="黑体" w:eastAsia="黑体"/>
      <w:kern w:val="0"/>
      <w:szCs w:val="20"/>
    </w:rPr>
  </w:style>
  <w:style w:type="paragraph" w:customStyle="1" w:styleId="511">
    <w:name w:val="引言四级无标题条"/>
    <w:basedOn w:val="510"/>
    <w:next w:val="258"/>
    <w:qFormat/>
    <w:uiPriority w:val="0"/>
    <w:pPr>
      <w:spacing w:before="0" w:beforeLines="0" w:after="0" w:afterLines="0" w:line="276" w:lineRule="auto"/>
    </w:pPr>
    <w:rPr>
      <w:rFonts w:ascii="宋体" w:eastAsia="宋体"/>
    </w:rPr>
  </w:style>
  <w:style w:type="paragraph" w:customStyle="1" w:styleId="512">
    <w:name w:val="引言五级条标题"/>
    <w:basedOn w:val="1"/>
    <w:next w:val="258"/>
    <w:qFormat/>
    <w:uiPriority w:val="0"/>
    <w:pPr>
      <w:numPr>
        <w:ilvl w:val="5"/>
        <w:numId w:val="27"/>
      </w:numPr>
      <w:autoSpaceDE w:val="0"/>
      <w:autoSpaceDN w:val="0"/>
      <w:spacing w:before="50" w:beforeLines="50" w:after="50" w:afterLines="50"/>
    </w:pPr>
    <w:rPr>
      <w:rFonts w:ascii="黑体" w:eastAsia="黑体"/>
      <w:kern w:val="0"/>
      <w:szCs w:val="20"/>
    </w:rPr>
  </w:style>
  <w:style w:type="paragraph" w:customStyle="1" w:styleId="513">
    <w:name w:val="引言五级无标题条"/>
    <w:basedOn w:val="512"/>
    <w:next w:val="258"/>
    <w:qFormat/>
    <w:uiPriority w:val="0"/>
    <w:pPr>
      <w:spacing w:before="0" w:beforeLines="0" w:after="0" w:afterLines="0" w:line="276" w:lineRule="auto"/>
    </w:pPr>
    <w:rPr>
      <w:rFonts w:ascii="宋体" w:eastAsia="宋体"/>
    </w:rPr>
  </w:style>
  <w:style w:type="paragraph" w:customStyle="1" w:styleId="514">
    <w:name w:val="引言一级条标题"/>
    <w:basedOn w:val="1"/>
    <w:next w:val="258"/>
    <w:qFormat/>
    <w:uiPriority w:val="0"/>
    <w:pPr>
      <w:numPr>
        <w:ilvl w:val="1"/>
        <w:numId w:val="27"/>
      </w:numPr>
      <w:autoSpaceDE w:val="0"/>
      <w:autoSpaceDN w:val="0"/>
      <w:spacing w:before="50" w:beforeLines="50" w:after="50" w:afterLines="50"/>
    </w:pPr>
    <w:rPr>
      <w:rFonts w:ascii="黑体" w:eastAsia="黑体"/>
      <w:kern w:val="0"/>
      <w:szCs w:val="20"/>
    </w:rPr>
  </w:style>
  <w:style w:type="paragraph" w:customStyle="1" w:styleId="515">
    <w:name w:val="引言一级无标题条"/>
    <w:basedOn w:val="514"/>
    <w:next w:val="258"/>
    <w:qFormat/>
    <w:uiPriority w:val="0"/>
    <w:pPr>
      <w:spacing w:before="0" w:beforeLines="0" w:after="0" w:afterLines="0" w:line="276" w:lineRule="auto"/>
    </w:pPr>
    <w:rPr>
      <w:rFonts w:ascii="宋体" w:eastAsia="宋体"/>
    </w:rPr>
  </w:style>
  <w:style w:type="paragraph" w:customStyle="1" w:styleId="516">
    <w:name w:val="表格段"/>
    <w:basedOn w:val="258"/>
    <w:qFormat/>
    <w:uiPriority w:val="0"/>
    <w:pPr>
      <w:ind w:firstLine="420"/>
    </w:pPr>
    <w:rPr>
      <w:sz w:val="18"/>
    </w:rPr>
  </w:style>
  <w:style w:type="paragraph" w:customStyle="1" w:styleId="517">
    <w:name w:val="表格正文"/>
    <w:basedOn w:val="1"/>
    <w:qFormat/>
    <w:uiPriority w:val="0"/>
    <w:rPr>
      <w:sz w:val="18"/>
    </w:rPr>
  </w:style>
  <w:style w:type="character" w:customStyle="1" w:styleId="518">
    <w:name w:val="fontstyle01"/>
    <w:basedOn w:val="231"/>
    <w:qFormat/>
    <w:uiPriority w:val="0"/>
    <w:rPr>
      <w:rFonts w:ascii="TimesNewRomanPSMT" w:hAnsi="TimesNewRomanPSMT" w:eastAsia="TimesNewRomanPSMT" w:cs="TimesNewRomanPSMT"/>
      <w:color w:val="000000"/>
      <w:sz w:val="22"/>
      <w:szCs w:val="22"/>
    </w:rPr>
  </w:style>
  <w:style w:type="character" w:customStyle="1" w:styleId="519">
    <w:name w:val="fontstyle21"/>
    <w:basedOn w:val="231"/>
    <w:qFormat/>
    <w:uiPriority w:val="0"/>
    <w:rPr>
      <w:rFonts w:ascii="宋体" w:hAnsi="宋体" w:eastAsia="宋体" w:cs="宋体"/>
      <w:color w:val="000000"/>
      <w:sz w:val="22"/>
      <w:szCs w:val="22"/>
    </w:rPr>
  </w:style>
  <w:style w:type="character" w:customStyle="1" w:styleId="520">
    <w:name w:val="fontstyle11"/>
    <w:basedOn w:val="231"/>
    <w:qFormat/>
    <w:uiPriority w:val="0"/>
    <w:rPr>
      <w:rFonts w:ascii="TimesNewRomanPSMT" w:hAnsi="TimesNewRomanPSMT" w:eastAsia="TimesNewRomanPSMT" w:cs="TimesNewRomanPSMT"/>
      <w:color w:val="000000"/>
      <w:sz w:val="22"/>
      <w:szCs w:val="22"/>
    </w:rPr>
  </w:style>
  <w:style w:type="paragraph" w:customStyle="1" w:styleId="521">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22">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523">
    <w:name w:val="标准文件_二级无标题"/>
    <w:basedOn w:val="524"/>
    <w:qFormat/>
    <w:uiPriority w:val="0"/>
    <w:pPr>
      <w:spacing w:before="0" w:beforeLines="0" w:after="0" w:afterLines="0"/>
      <w:outlineLvl w:val="9"/>
    </w:pPr>
    <w:rPr>
      <w:rFonts w:ascii="宋体" w:eastAsia="宋体"/>
    </w:rPr>
  </w:style>
  <w:style w:type="paragraph" w:customStyle="1" w:styleId="524">
    <w:name w:val="标准文件_二级条标题"/>
    <w:next w:val="521"/>
    <w:qFormat/>
    <w:uiPriority w:val="0"/>
    <w:pPr>
      <w:widowControl w:val="0"/>
      <w:numPr>
        <w:ilvl w:val="3"/>
        <w:numId w:val="28"/>
      </w:numPr>
      <w:spacing w:before="50" w:beforeLines="50" w:after="50" w:afterLines="50"/>
      <w:ind w:left="0"/>
      <w:jc w:val="both"/>
      <w:outlineLvl w:val="2"/>
    </w:pPr>
    <w:rPr>
      <w:rFonts w:ascii="黑体" w:hAnsi="Times New Roman" w:eastAsia="黑体" w:cs="Times New Roman"/>
      <w:sz w:val="21"/>
      <w:lang w:val="en-US" w:eastAsia="zh-CN" w:bidi="ar-SA"/>
    </w:rPr>
  </w:style>
  <w:style w:type="paragraph" w:customStyle="1" w:styleId="525">
    <w:name w:val="标准文件_字母编号列项（一级）"/>
    <w:qFormat/>
    <w:uiPriority w:val="0"/>
    <w:pPr>
      <w:numPr>
        <w:ilvl w:val="0"/>
        <w:numId w:val="17"/>
      </w:numPr>
      <w:jc w:val="both"/>
    </w:pPr>
    <w:rPr>
      <w:rFonts w:ascii="宋体" w:hAnsi="Times New Roman" w:eastAsia="宋体" w:cs="Times New Roman"/>
      <w:sz w:val="21"/>
      <w:lang w:val="en-US" w:eastAsia="zh-CN" w:bidi="ar-SA"/>
    </w:rPr>
  </w:style>
  <w:style w:type="paragraph" w:customStyle="1" w:styleId="526">
    <w:name w:val="标准文件_一级条标题"/>
    <w:basedOn w:val="527"/>
    <w:next w:val="521"/>
    <w:qFormat/>
    <w:uiPriority w:val="0"/>
    <w:pPr>
      <w:numPr>
        <w:ilvl w:val="2"/>
      </w:numPr>
      <w:spacing w:before="50" w:beforeLines="50" w:after="50" w:afterLines="50"/>
      <w:outlineLvl w:val="1"/>
    </w:pPr>
  </w:style>
  <w:style w:type="paragraph" w:customStyle="1" w:styleId="527">
    <w:name w:val="标准文件_章标题"/>
    <w:next w:val="521"/>
    <w:qFormat/>
    <w:uiPriority w:val="0"/>
    <w:pPr>
      <w:numPr>
        <w:ilvl w:val="1"/>
        <w:numId w:val="28"/>
      </w:numPr>
      <w:spacing w:before="100" w:beforeLines="100" w:after="100" w:afterLines="100"/>
      <w:jc w:val="both"/>
      <w:outlineLvl w:val="0"/>
    </w:pPr>
    <w:rPr>
      <w:rFonts w:ascii="黑体" w:hAnsi="Times New Roman" w:eastAsia="黑体" w:cs="Times New Roman"/>
      <w:sz w:val="21"/>
      <w:lang w:val="en-US" w:eastAsia="zh-CN" w:bidi="ar-SA"/>
    </w:rPr>
  </w:style>
  <w:style w:type="character" w:customStyle="1" w:styleId="528">
    <w:name w:val="标题 3 字符"/>
    <w:basedOn w:val="231"/>
    <w:link w:val="6"/>
    <w:qFormat/>
    <w:uiPriority w:val="0"/>
    <w:rPr>
      <w:b/>
      <w:bCs/>
      <w:sz w:val="32"/>
      <w:szCs w:val="32"/>
    </w:rPr>
  </w:style>
  <w:style w:type="paragraph" w:customStyle="1" w:styleId="529">
    <w:name w:val="样式 正文文本 + 段前: 6 磅 行距: 多倍行距 1.4 字行"/>
    <w:qFormat/>
    <w:uiPriority w:val="0"/>
    <w:pPr>
      <w:widowControl w:val="0"/>
      <w:tabs>
        <w:tab w:val="left" w:pos="1040"/>
      </w:tabs>
      <w:adjustRightInd w:val="0"/>
      <w:snapToGrid w:val="0"/>
      <w:spacing w:beforeLines="10" w:after="120" w:afterLines="10"/>
      <w:ind w:left="964"/>
      <w:jc w:val="both"/>
    </w:pPr>
    <w:rPr>
      <w:rFonts w:ascii="Univers" w:hAnsi="Univers" w:eastAsia="Arial" w:cs="宋体"/>
      <w:sz w:val="22"/>
      <w:lang w:val="en-US" w:eastAsia="zh-CN" w:bidi="ar-SA"/>
    </w:rPr>
  </w:style>
  <w:style w:type="paragraph" w:customStyle="1" w:styleId="530">
    <w:name w:val="标准文件_目录标题"/>
    <w:basedOn w:val="1"/>
    <w:qFormat/>
    <w:uiPriority w:val="0"/>
    <w:pPr>
      <w:spacing w:after="150" w:afterLines="150"/>
      <w:jc w:val="center"/>
    </w:pPr>
    <w:rPr>
      <w:rFonts w:ascii="黑体" w:eastAsia="黑体"/>
      <w:sz w:val="32"/>
    </w:rPr>
  </w:style>
  <w:style w:type="paragraph" w:customStyle="1" w:styleId="531">
    <w:name w:val="WPSOffice手动目录 1"/>
    <w:basedOn w:val="1"/>
    <w:qFormat/>
    <w:uiPriority w:val="0"/>
    <w:rPr>
      <w:kern w:val="0"/>
      <w:sz w:val="24"/>
    </w:rPr>
  </w:style>
  <w:style w:type="paragraph" w:customStyle="1" w:styleId="532">
    <w:name w:val="三级无"/>
    <w:basedOn w:val="290"/>
    <w:qFormat/>
    <w:uiPriority w:val="0"/>
    <w:pPr>
      <w:spacing w:before="0" w:beforeLines="0" w:after="0" w:afterLines="0"/>
    </w:pPr>
    <w:rPr>
      <w:rFonts w:ascii="宋体" w:eastAsia="宋体"/>
    </w:rPr>
  </w:style>
  <w:style w:type="paragraph" w:customStyle="1" w:styleId="533">
    <w:name w:val="正文m"/>
    <w:basedOn w:val="1"/>
    <w:qFormat/>
    <w:uiPriority w:val="0"/>
    <w:pPr>
      <w:ind w:firstLine="200" w:firstLineChars="200"/>
    </w:pPr>
    <w:rPr>
      <w:rFonts w:cs="宋体"/>
    </w:rPr>
  </w:style>
  <w:style w:type="paragraph" w:customStyle="1" w:styleId="534">
    <w:name w:val="Table Paragraph"/>
    <w:basedOn w:val="1"/>
    <w:qFormat/>
    <w:uiPriority w:val="1"/>
    <w:pPr>
      <w:spacing w:before="20"/>
    </w:pPr>
    <w:rPr>
      <w:rFonts w:ascii="宋体" w:hAnsi="宋体" w:cs="宋体"/>
    </w:rPr>
  </w:style>
  <w:style w:type="character" w:customStyle="1" w:styleId="535">
    <w:name w:val="三级无标题条 Char"/>
    <w:link w:val="327"/>
    <w:qFormat/>
    <w:uiPriority w:val="0"/>
    <w:rPr>
      <w:rFonts w:asciiTheme="majorEastAsia" w:eastAsiaTheme="majorEastAsia"/>
      <w:sz w:val="21"/>
      <w:szCs w:val="21"/>
    </w:rPr>
  </w:style>
  <w:style w:type="character" w:customStyle="1" w:styleId="536">
    <w:name w:val="二级无标题条 Char"/>
    <w:link w:val="326"/>
    <w:qFormat/>
    <w:uiPriority w:val="0"/>
    <w:rPr>
      <w:rFonts w:asciiTheme="majorEastAsia" w:eastAsiaTheme="majorEastAsia"/>
      <w:sz w:val="21"/>
      <w:szCs w:val="21"/>
    </w:rPr>
  </w:style>
  <w:style w:type="table" w:customStyle="1" w:styleId="537">
    <w:name w:val="Table Normal"/>
    <w:unhideWhenUsed/>
    <w:qFormat/>
    <w:uiPriority w:val="0"/>
    <w:tblPr>
      <w:tblCellMar>
        <w:top w:w="0" w:type="dxa"/>
        <w:left w:w="0" w:type="dxa"/>
        <w:bottom w:w="0" w:type="dxa"/>
        <w:right w:w="0" w:type="dxa"/>
      </w:tblCellMar>
    </w:tblPr>
  </w:style>
  <w:style w:type="paragraph" w:customStyle="1" w:styleId="538">
    <w:name w:val="bai3"/>
    <w:qFormat/>
    <w:uiPriority w:val="0"/>
    <w:pPr>
      <w:numPr>
        <w:ilvl w:val="2"/>
        <w:numId w:val="29"/>
      </w:numPr>
      <w:jc w:val="both"/>
    </w:pPr>
    <w:rPr>
      <w:rFonts w:ascii="黑体" w:hAnsi="黑体" w:eastAsia="宋体" w:cs="Microsoft Himalaya"/>
      <w:kern w:val="2"/>
      <w:sz w:val="21"/>
      <w:szCs w:val="22"/>
      <w:lang w:val="en-US" w:eastAsia="zh-CN" w:bidi="ar-SA"/>
    </w:rPr>
  </w:style>
  <w:style w:type="paragraph" w:customStyle="1" w:styleId="539">
    <w:name w:val="Table Text"/>
    <w:basedOn w:val="1"/>
    <w:semiHidden/>
    <w:qFormat/>
    <w:uiPriority w:val="0"/>
    <w:rPr>
      <w:rFonts w:ascii="宋体" w:hAnsi="宋体" w:cs="宋体"/>
      <w:szCs w:val="21"/>
      <w:lang w:eastAsia="en-US"/>
    </w:rPr>
  </w:style>
  <w:style w:type="paragraph" w:customStyle="1" w:styleId="540">
    <w:name w:val="发布部门"/>
    <w:next w:val="258"/>
    <w:qFormat/>
    <w:uiPriority w:val="0"/>
    <w:pPr>
      <w:framePr w:w="7433" w:h="585" w:hRule="exact" w:hSpace="180" w:vSpace="180" w:wrap="around" w:vAnchor="margin" w:hAnchor="margin" w:xAlign="center" w:y="14401" w:anchorLock="1"/>
      <w:jc w:val="center"/>
    </w:pPr>
    <w:rPr>
      <w:rFonts w:ascii="宋体" w:hAnsi="Times New Roman" w:eastAsia="宋体" w:cs="Times New Roman"/>
      <w:b/>
      <w:spacing w:val="20"/>
      <w:w w:val="135"/>
      <w:sz w:val="36"/>
      <w:lang w:val="en-US" w:eastAsia="zh-CN" w:bidi="ar-SA"/>
    </w:rPr>
  </w:style>
  <w:style w:type="character" w:customStyle="1" w:styleId="541">
    <w:name w:val="页码1"/>
    <w:qFormat/>
    <w:uiPriority w:val="0"/>
    <w:rPr>
      <w:rFonts w:ascii="Times New Roman" w:hAnsi="Times New Roman" w:eastAsia="宋体"/>
      <w:sz w:val="18"/>
    </w:rPr>
  </w:style>
  <w:style w:type="character" w:customStyle="1" w:styleId="542">
    <w:name w:val="一级条标题 Char"/>
    <w:link w:val="260"/>
    <w:qFormat/>
    <w:uiPriority w:val="0"/>
    <w:rPr>
      <w:rFonts w:ascii="黑体" w:hAnsi="Times New Roman" w:eastAsia="黑体" w:cs="Times New Roman"/>
      <w:sz w:val="21"/>
      <w:szCs w:val="21"/>
      <w:lang w:val="en-US" w:eastAsia="zh-CN" w:bidi="ar-SA"/>
    </w:rPr>
  </w:style>
  <w:style w:type="paragraph" w:customStyle="1" w:styleId="543">
    <w:name w:val="其他发布日期"/>
    <w:basedOn w:val="264"/>
    <w:qFormat/>
    <w:uiPriority w:val="0"/>
    <w:pPr>
      <w:framePr w:w="3997" w:h="471" w:hRule="exact" w:vSpace="181" w:wrap="auto" w:vAnchor="page" w:hAnchor="page" w:x="1419" w:y="14097"/>
    </w:pPr>
  </w:style>
  <w:style w:type="paragraph" w:customStyle="1" w:styleId="544">
    <w:name w:val="标准文件_文件名称"/>
    <w:basedOn w:val="521"/>
    <w:next w:val="521"/>
    <w:qFormat/>
    <w:uiPriority w:val="0"/>
    <w:pPr>
      <w:framePr w:w="9639" w:h="6976" w:hRule="exact" w:wrap="around" w:vAnchor="page" w:hAnchor="page" w:y="6408"/>
      <w:autoSpaceDE/>
      <w:autoSpaceDN/>
      <w:spacing w:line="700" w:lineRule="exact"/>
      <w:ind w:firstLine="0" w:firstLineChars="0"/>
      <w:jc w:val="center"/>
    </w:pPr>
    <w:rPr>
      <w:rFonts w:ascii="黑体" w:hAnsi="黑体" w:eastAsia="黑体"/>
      <w:bCs/>
      <w:sz w:val="52"/>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3" Type="http://schemas.openxmlformats.org/officeDocument/2006/relationships/glossaryDocument" Target="glossary/document.xml"/><Relationship Id="rId32" Type="http://schemas.openxmlformats.org/officeDocument/2006/relationships/fontTable" Target="fontTable.xml"/><Relationship Id="rId31" Type="http://schemas.openxmlformats.org/officeDocument/2006/relationships/numbering" Target="numbering.xml"/><Relationship Id="rId30" Type="http://schemas.openxmlformats.org/officeDocument/2006/relationships/customXml" Target="../customXml/item1.xml"/><Relationship Id="rId3" Type="http://schemas.openxmlformats.org/officeDocument/2006/relationships/header" Target="header1.xml"/><Relationship Id="rId29" Type="http://schemas.openxmlformats.org/officeDocument/2006/relationships/image" Target="media/image3.jpeg"/><Relationship Id="rId28" Type="http://schemas.openxmlformats.org/officeDocument/2006/relationships/image" Target="media/image2.tiff"/><Relationship Id="rId27" Type="http://schemas.openxmlformats.org/officeDocument/2006/relationships/image" Target="media/image1.png"/><Relationship Id="rId26" Type="http://schemas.openxmlformats.org/officeDocument/2006/relationships/theme" Target="theme/theme1.xml"/><Relationship Id="rId25" Type="http://schemas.openxmlformats.org/officeDocument/2006/relationships/footer" Target="footer14.xml"/><Relationship Id="rId24" Type="http://schemas.openxmlformats.org/officeDocument/2006/relationships/footer" Target="footer13.xml"/><Relationship Id="rId23" Type="http://schemas.openxmlformats.org/officeDocument/2006/relationships/header" Target="header9.xml"/><Relationship Id="rId22" Type="http://schemas.openxmlformats.org/officeDocument/2006/relationships/header" Target="header8.xml"/><Relationship Id="rId21" Type="http://schemas.openxmlformats.org/officeDocument/2006/relationships/footer" Target="footer12.xml"/><Relationship Id="rId20" Type="http://schemas.openxmlformats.org/officeDocument/2006/relationships/footer" Target="footer11.xml"/><Relationship Id="rId2" Type="http://schemas.openxmlformats.org/officeDocument/2006/relationships/settings" Target="settings.xml"/><Relationship Id="rId19" Type="http://schemas.openxmlformats.org/officeDocument/2006/relationships/header" Target="header7.xml"/><Relationship Id="rId18" Type="http://schemas.openxmlformats.org/officeDocument/2006/relationships/header" Target="header6.xml"/><Relationship Id="rId17" Type="http://schemas.openxmlformats.org/officeDocument/2006/relationships/footer" Target="footer10.xml"/><Relationship Id="rId16" Type="http://schemas.openxmlformats.org/officeDocument/2006/relationships/footer" Target="footer9.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yj/C:\home\greatwall\C:\home\cnooc\C:\home\greatwall\C:\Users\haojm\AppData\Roaming\&#26631;&#20934;&#32534;&#20889;WPS\bzbx20.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89BE852335354B25A9A1502BD6B4F871"/>
        <w:style w:val=""/>
        <w:category>
          <w:name w:val="常规"/>
          <w:gallery w:val="placeholder"/>
        </w:category>
        <w:types>
          <w:type w:val="bbPlcHdr"/>
        </w:types>
        <w:behaviors>
          <w:behavior w:val="content"/>
        </w:behaviors>
        <w:description w:val=""/>
        <w:guid w:val="{217E8AD6-D0C5-4280-9F7C-798E10C55AAF}"/>
      </w:docPartPr>
      <w:docPartBody>
        <w:p w14:paraId="2E5DB6D4">
          <w:pPr>
            <w:pStyle w:val="5"/>
          </w:pPr>
          <w:r>
            <w:rPr>
              <w:rStyle w:val="4"/>
              <w:rFonts w:hint="eastAsia"/>
            </w:rPr>
            <w:t>选择一项。</w:t>
          </w:r>
        </w:p>
      </w:docPartBody>
    </w:docPart>
    <w:docPart>
      <w:docPartPr>
        <w:name w:val="F15AA0937B0E4072B2014D8F39C268A5"/>
        <w:style w:val=""/>
        <w:category>
          <w:name w:val="常规"/>
          <w:gallery w:val="placeholder"/>
        </w:category>
        <w:types>
          <w:type w:val="bbPlcHdr"/>
        </w:types>
        <w:behaviors>
          <w:behavior w:val="content"/>
        </w:behaviors>
        <w:description w:val=""/>
        <w:guid w:val="{A2B14580-3EBB-43F2-A275-C429E093176D}"/>
      </w:docPartPr>
      <w:docPartBody>
        <w:p w14:paraId="1B3D6335">
          <w:pPr>
            <w:pStyle w:val="6"/>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revisionView w:markup="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2ADB"/>
    <w:rsid w:val="00593CBA"/>
    <w:rsid w:val="006A2149"/>
    <w:rsid w:val="008D2ADB"/>
    <w:rsid w:val="009C38D1"/>
    <w:rsid w:val="00B12C9B"/>
    <w:rsid w:val="00B176F4"/>
    <w:rsid w:val="00D43272"/>
    <w:rsid w:val="00E5381A"/>
    <w:rsid w:val="00F576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cs="Times New Roman" w:asciiTheme="minorHAnsi" w:hAnsiTheme="minorHAnsi" w:eastAsiaTheme="minorEastAsia"/>
      <w:kern w:val="2"/>
      <w:sz w:val="3276"/>
      <w:szCs w:val="3276"/>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89BE852335354B25A9A1502BD6B4F87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F15AA0937B0E4072B2014D8F39C268A5"/>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bzbx20</Template>
  <Company>神州网信技术有限公司</Company>
  <Pages>71</Pages>
  <Words>47076</Words>
  <Characters>50706</Characters>
  <Lines>549</Lines>
  <Paragraphs>154</Paragraphs>
  <TotalTime>3</TotalTime>
  <ScaleCrop>false</ScaleCrop>
  <LinksUpToDate>false</LinksUpToDate>
  <CharactersWithSpaces>54674</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2023-09-03T06:15:00Z</dcterms:created>
  <dc:creator>haojm</dc:creator>
  <cp:lastModifiedBy>yj</cp:lastModifiedBy>
  <cp:lastPrinted>2023-12-03T09:08:00Z</cp:lastPrinted>
  <dcterms:modified xsi:type="dcterms:W3CDTF">2026-02-04T15:36:08Z</dcterms:modified>
  <cp:revision>117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D569C38B81484A3AB0B01742AC73C3BF_13</vt:lpwstr>
  </property>
  <property fmtid="{D5CDD505-2E9C-101B-9397-08002B2CF9AE}" pid="4" name="条文说明标记" linkTarget="条文说明标记">
    <vt:lpwstr>无</vt:lpwstr>
  </property>
  <property fmtid="{D5CDD505-2E9C-101B-9397-08002B2CF9AE}" pid="5" name="文件标记" linkTarget="文件标记">
    <vt:lpwstr>蓝元软件</vt:lpwstr>
  </property>
  <property fmtid="{D5CDD505-2E9C-101B-9397-08002B2CF9AE}" pid="6" name="标准版本" linkTarget="标准版本">
    <vt:lpwstr>2020</vt:lpwstr>
  </property>
  <property fmtid="{D5CDD505-2E9C-101B-9397-08002B2CF9AE}" pid="7" name="ICS" linkTarget="ICS">
    <vt:lpwstr>ICS13.100</vt:lpwstr>
  </property>
  <property fmtid="{D5CDD505-2E9C-101B-9397-08002B2CF9AE}" pid="8" name="CCS" linkTarget="CCS">
    <vt:lpwstr>CCSE09</vt:lpwstr>
  </property>
  <property fmtid="{D5CDD505-2E9C-101B-9397-08002B2CF9AE}" pid="9" name="BAH" linkTarget="BAH">
    <vt:lpwstr>备案号：</vt:lpwstr>
  </property>
  <property fmtid="{D5CDD505-2E9C-101B-9397-08002B2CF9AE}" pid="10" name="BT" linkTarget="BT">
    <vt:lpwstr>中华人民共和国国家标准</vt:lpwstr>
  </property>
  <property fmtid="{D5CDD505-2E9C-101B-9397-08002B2CF9AE}" pid="11" name="BZBH" linkTarget="BZBH">
    <vt:lpwstr>GB</vt:lpwstr>
  </property>
  <property fmtid="{D5CDD505-2E9C-101B-9397-08002B2CF9AE}" pid="12" name="TDBH" linkTarget="TDBH">
    <vt:lpwstr>代替 GB</vt:lpwstr>
  </property>
  <property fmtid="{D5CDD505-2E9C-101B-9397-08002B2CF9AE}" pid="13" name="BZMC" linkTarget="BZMC">
    <vt:lpwstr>浮式生产储油装置（FPSO）安全规范</vt:lpwstr>
  </property>
  <property fmtid="{D5CDD505-2E9C-101B-9397-08002B2CF9AE}" pid="14" name="YWMC" linkTarget="YWMC">
    <vt:lpwstr>Safety specification for floating production storage offloading unit (FPSO )</vt:lpwstr>
  </property>
  <property fmtid="{D5CDD505-2E9C-101B-9397-08002B2CF9AE}" pid="15" name="CBCD" linkTarget="CBCD">
    <vt:lpwstr>（与国际标准一致性程度的标识）</vt:lpwstr>
  </property>
  <property fmtid="{D5CDD505-2E9C-101B-9397-08002B2CF9AE}" pid="16" name="WGLB" linkTarget="WGLB">
    <vt:lpwstr>（不设文稿类别）</vt:lpwstr>
  </property>
  <property fmtid="{D5CDD505-2E9C-101B-9397-08002B2CF9AE}" pid="17" name="FBRQ" linkTarget="FBRQ">
    <vt:lpwstr>20XX-XX-XX</vt:lpwstr>
  </property>
  <property fmtid="{D5CDD505-2E9C-101B-9397-08002B2CF9AE}" pid="18" name="SSRQ" linkTarget="SSRQ">
    <vt:lpwstr>20XX-XX-XX</vt:lpwstr>
  </property>
  <property fmtid="{D5CDD505-2E9C-101B-9397-08002B2CF9AE}" pid="19" name="BZLX" linkTarget="BZLX">
    <vt:lpwstr>GB</vt:lpwstr>
  </property>
  <property fmtid="{D5CDD505-2E9C-101B-9397-08002B2CF9AE}" pid="20" name="标准类型" linkTarget="标准类型">
    <vt:lpwstr>GB</vt:lpwstr>
  </property>
  <property fmtid="{D5CDD505-2E9C-101B-9397-08002B2CF9AE}" pid="21" name="FBDW" linkTarget="FBDW">
    <vt:lpwstr>国家市场监督管理总局###ENTER###国家标准化管理委员会</vt:lpwstr>
  </property>
  <property fmtid="{D5CDD505-2E9C-101B-9397-08002B2CF9AE}" pid="22" name="IMAGE" linkTarget="IMAGE">
    <vt:lpwstr>GB.bmp</vt:lpwstr>
  </property>
  <property fmtid="{D5CDD505-2E9C-101B-9397-08002B2CF9AE}" pid="23" name="KSOTemplateDocerSaveRecord">
    <vt:lpwstr>eyJoZGlkIjoiNDk2Y2NjMTA2OGY2YzgxNDNlNTNhZjEzMjRhOTZiNTEiLCJ1c2VySWQiOiI2ODg0NTE3MzAifQ==</vt:lpwstr>
  </property>
</Properties>
</file>