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86B53">
      <w:pPr>
        <w:pStyle w:val="20"/>
        <w:framePr w:wrap="notBeside" w:vAnchor="page" w:hAnchor="page" w:x="1372" w:y="568"/>
        <w:tabs>
          <w:tab w:val="clear" w:pos="4153"/>
          <w:tab w:val="clear" w:pos="8306"/>
        </w:tabs>
        <w:spacing w:line="240" w:lineRule="auto"/>
        <w:jc w:val="left"/>
        <w:rPr>
          <w:rFonts w:ascii="Times New Roman" w:hAnsi="Times New Roman" w:eastAsia="黑体"/>
          <w:sz w:val="21"/>
          <w:szCs w:val="21"/>
        </w:rPr>
      </w:pPr>
      <w:bookmarkStart w:id="974" w:name="_GoBack"/>
      <w:bookmarkEnd w:id="974"/>
    </w:p>
    <w:tbl>
      <w:tblPr>
        <w:tblStyle w:val="30"/>
        <w:tblW w:w="93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45"/>
      </w:tblGrid>
      <w:tr w14:paraId="78DB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0DCC9C0">
            <w:pPr>
              <w:pStyle w:val="20"/>
              <w:framePr w:wrap="notBeside" w:vAnchor="page" w:hAnchor="page" w:x="1372" w:y="568"/>
              <w:tabs>
                <w:tab w:val="clear" w:pos="4153"/>
                <w:tab w:val="clear" w:pos="8306"/>
              </w:tabs>
              <w:spacing w:line="240" w:lineRule="auto"/>
              <w:jc w:val="left"/>
              <w:rPr>
                <w:rFonts w:ascii="黑体" w:hAnsi="黑体" w:eastAsia="黑体"/>
                <w:b/>
                <w:bCs/>
                <w:sz w:val="21"/>
                <w:szCs w:val="21"/>
              </w:rPr>
            </w:pPr>
            <w:r>
              <w:rPr>
                <w:rFonts w:ascii="Times New Roman" w:hAnsi="Times New Roman" w:eastAsia="黑体"/>
                <w:b/>
                <w:bCs/>
                <w:sz w:val="21"/>
                <w:szCs w:val="21"/>
              </w:rPr>
              <w:t>ICS</w:t>
            </w:r>
            <w:r>
              <w:rPr>
                <w:rFonts w:ascii="黑体" w:hAnsi="黑体" w:eastAsia="黑体"/>
                <w:b/>
                <w:bCs/>
                <w:sz w:val="21"/>
                <w:szCs w:val="21"/>
              </w:rPr>
              <w:t xml:space="preserve">  </w:t>
            </w:r>
          </w:p>
        </w:tc>
        <w:tc>
          <w:tcPr>
            <w:tcW w:w="8845" w:type="dxa"/>
          </w:tcPr>
          <w:p w14:paraId="5EAD285D">
            <w:pPr>
              <w:pStyle w:val="20"/>
              <w:framePr w:wrap="notBeside" w:vAnchor="page" w:hAnchor="page" w:x="1372" w:y="568"/>
              <w:tabs>
                <w:tab w:val="clear" w:pos="4153"/>
                <w:tab w:val="clear" w:pos="8306"/>
              </w:tabs>
              <w:spacing w:line="240" w:lineRule="auto"/>
              <w:ind w:left="3"/>
              <w:jc w:val="both"/>
              <w:rPr>
                <w:rFonts w:ascii="黑体" w:hAnsi="黑体" w:eastAsia="黑体"/>
                <w:b/>
                <w:bCs/>
                <w:sz w:val="21"/>
                <w:szCs w:val="21"/>
              </w:rPr>
            </w:pPr>
            <w:r>
              <w:rPr>
                <w:rFonts w:ascii="黑体" w:hAnsi="黑体" w:eastAsia="黑体"/>
                <w:b/>
                <w:bCs/>
                <w:sz w:val="21"/>
                <w:szCs w:val="21"/>
              </w:rPr>
              <w:fldChar w:fldCharType="begin">
                <w:ffData>
                  <w:name w:val="ICS"/>
                  <w:enabled/>
                  <w:calcOnExit w:val="0"/>
                  <w:textInput>
                    <w:default w:val="点击此处添加ICS号"/>
                  </w:textInput>
                </w:ffData>
              </w:fldChar>
            </w:r>
            <w:bookmarkStart w:id="0" w:name="ICS"/>
            <w:r>
              <w:rPr>
                <w:rFonts w:ascii="黑体" w:hAnsi="黑体" w:eastAsia="黑体"/>
                <w:b/>
                <w:bCs/>
                <w:sz w:val="21"/>
                <w:szCs w:val="21"/>
              </w:rPr>
              <w:instrText xml:space="preserve"> FORMTEXT </w:instrText>
            </w:r>
            <w:r>
              <w:rPr>
                <w:rFonts w:ascii="黑体" w:hAnsi="黑体" w:eastAsia="黑体"/>
                <w:b/>
                <w:bCs/>
                <w:sz w:val="21"/>
                <w:szCs w:val="21"/>
              </w:rPr>
              <w:fldChar w:fldCharType="separate"/>
            </w:r>
            <w:r>
              <w:rPr>
                <w:rFonts w:hint="eastAsia" w:ascii="黑体" w:hAnsi="黑体" w:eastAsia="黑体"/>
                <w:b/>
                <w:bCs/>
                <w:sz w:val="21"/>
                <w:szCs w:val="21"/>
              </w:rPr>
              <w:t>13.100</w:t>
            </w:r>
            <w:r>
              <w:rPr>
                <w:rFonts w:ascii="黑体" w:hAnsi="黑体" w:eastAsia="黑体"/>
                <w:b/>
                <w:bCs/>
                <w:sz w:val="21"/>
                <w:szCs w:val="21"/>
              </w:rPr>
              <w:fldChar w:fldCharType="end"/>
            </w:r>
            <w:bookmarkEnd w:id="0"/>
          </w:p>
        </w:tc>
      </w:tr>
      <w:tr w14:paraId="5C1F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3F77931">
            <w:pPr>
              <w:pStyle w:val="20"/>
              <w:framePr w:wrap="notBeside" w:vAnchor="page" w:hAnchor="page" w:x="1372" w:y="568"/>
              <w:tabs>
                <w:tab w:val="clear" w:pos="4153"/>
                <w:tab w:val="clear" w:pos="8306"/>
              </w:tabs>
              <w:spacing w:before="40" w:line="240" w:lineRule="auto"/>
              <w:jc w:val="left"/>
              <w:rPr>
                <w:rFonts w:ascii="黑体" w:hAnsi="黑体" w:eastAsia="黑体"/>
                <w:b/>
                <w:bCs/>
                <w:sz w:val="21"/>
                <w:szCs w:val="21"/>
              </w:rPr>
            </w:pPr>
            <w:r>
              <w:rPr>
                <w:rFonts w:ascii="Times New Roman" w:hAnsi="Times New Roman" w:eastAsia="黑体"/>
                <w:b/>
                <w:bCs/>
                <w:sz w:val="21"/>
                <w:szCs w:val="21"/>
              </w:rPr>
              <w:t xml:space="preserve">CCS </w:t>
            </w:r>
            <w:r>
              <w:rPr>
                <w:rFonts w:ascii="黑体" w:hAnsi="黑体" w:eastAsia="黑体"/>
                <w:b/>
                <w:bCs/>
                <w:sz w:val="21"/>
                <w:szCs w:val="21"/>
              </w:rPr>
              <w:t xml:space="preserve"> </w:t>
            </w:r>
          </w:p>
        </w:tc>
        <w:tc>
          <w:tcPr>
            <w:tcW w:w="8845" w:type="dxa"/>
          </w:tcPr>
          <w:p w14:paraId="60676AE0">
            <w:pPr>
              <w:pStyle w:val="20"/>
              <w:framePr w:wrap="notBeside" w:vAnchor="page" w:hAnchor="page" w:x="1372" w:y="568"/>
              <w:tabs>
                <w:tab w:val="clear" w:pos="4153"/>
                <w:tab w:val="clear" w:pos="8306"/>
              </w:tabs>
              <w:spacing w:before="40" w:line="240" w:lineRule="auto"/>
              <w:jc w:val="left"/>
              <w:rPr>
                <w:rFonts w:ascii="黑体" w:hAnsi="黑体" w:eastAsia="黑体"/>
                <w:b/>
                <w:bCs/>
                <w:sz w:val="21"/>
                <w:szCs w:val="21"/>
              </w:rPr>
            </w:pPr>
            <w:r>
              <w:rPr>
                <w:rFonts w:hint="eastAsia" w:ascii="黑体" w:hAnsi="黑体" w:eastAsia="黑体"/>
                <w:b/>
                <w:bCs/>
                <w:sz w:val="21"/>
                <w:szCs w:val="21"/>
              </w:rPr>
              <w:t>E 09</w:t>
            </w:r>
          </w:p>
        </w:tc>
      </w:tr>
    </w:tbl>
    <w:p w14:paraId="3335A787">
      <w:pPr>
        <w:pStyle w:val="55"/>
        <w:framePr w:w="9639" w:h="624" w:hRule="exact" w:hSpace="181" w:vSpace="181" w:hAnchor="page" w:x="1305" w:y="2269"/>
      </w:pPr>
      <w:bookmarkStart w:id="1" w:name="_Hlk26473981"/>
      <w:r>
        <w:rPr>
          <w:rFonts w:hint="eastAsia"/>
        </w:rPr>
        <w:t>中华人民共和国国家标准</w:t>
      </w:r>
    </w:p>
    <w:bookmarkEnd w:id="1"/>
    <w:p w14:paraId="37BD3B23">
      <w:pPr>
        <w:pStyle w:val="200"/>
        <w:rPr>
          <w:lang w:val="fr-FR"/>
        </w:rPr>
      </w:pPr>
      <w:r>
        <w:fldChar w:fldCharType="begin">
          <w:ffData>
            <w:name w:val="文字1"/>
            <w:enabled/>
            <w:calcOnExit w:val="0"/>
            <w:textInput>
              <w:default w:val="GB/T"/>
            </w:textInput>
          </w:ffData>
        </w:fldChar>
      </w:r>
      <w:bookmarkStart w:id="2" w:name="文字1"/>
      <w:r>
        <w:rPr>
          <w:lang w:val="fr-FR"/>
        </w:rPr>
        <w:instrText xml:space="preserve"> FORMTEXT </w:instrText>
      </w:r>
      <w:r>
        <w:fldChar w:fldCharType="separate"/>
      </w:r>
      <w:r>
        <w:rPr>
          <w:lang w:val="fr-FR"/>
        </w:rPr>
        <w:t>GB</w:t>
      </w:r>
      <w:r>
        <w:fldChar w:fldCharType="end"/>
      </w:r>
      <w:bookmarkEnd w:id="2"/>
      <w:r>
        <w:rPr>
          <w:lang w:val="fr-FR"/>
        </w:rPr>
        <w:t xml:space="preserve"> </w:t>
      </w:r>
      <w:r>
        <w:fldChar w:fldCharType="begin">
          <w:ffData>
            <w:name w:val="NSTD_CODE_F"/>
            <w:enabled/>
            <w:calcOnExit w:val="0"/>
            <w:textInput>
              <w:default w:val="XXXXX"/>
            </w:textInput>
          </w:ffData>
        </w:fldChar>
      </w:r>
      <w:bookmarkStart w:id="3" w:name="NSTD_CODE_F"/>
      <w:r>
        <w:rPr>
          <w:lang w:val="fr-FR"/>
        </w:rPr>
        <w:instrText xml:space="preserve"> FORMTEXT </w:instrText>
      </w:r>
      <w:r>
        <w:fldChar w:fldCharType="separate"/>
      </w:r>
      <w:r>
        <w:rPr>
          <w:lang w:val="fr-FR"/>
        </w:rPr>
        <w:t>XXXXX</w:t>
      </w:r>
      <w:r>
        <w:fldChar w:fldCharType="end"/>
      </w:r>
      <w:bookmarkEnd w:id="3"/>
      <w:r>
        <w:rPr>
          <w:rFonts w:hAnsi="黑体"/>
          <w:lang w:val="fr-FR"/>
        </w:rPr>
        <w:t>—</w:t>
      </w:r>
      <w:r>
        <w:fldChar w:fldCharType="begin">
          <w:ffData>
            <w:name w:val="NSTD_CODE_B"/>
            <w:enabled/>
            <w:calcOnExit w:val="0"/>
            <w:textInput>
              <w:default w:val="XXXX"/>
            </w:textInput>
          </w:ffData>
        </w:fldChar>
      </w:r>
      <w:bookmarkStart w:id="4" w:name="NSTD_CODE_B"/>
      <w:r>
        <w:rPr>
          <w:lang w:val="fr-FR"/>
        </w:rPr>
        <w:instrText xml:space="preserve"> FORMTEXT </w:instrText>
      </w:r>
      <w:r>
        <w:fldChar w:fldCharType="separate"/>
      </w:r>
      <w:r>
        <w:rPr>
          <w:lang w:val="fr-FR"/>
        </w:rPr>
        <w:t>XXXX</w:t>
      </w:r>
      <w:r>
        <w:fldChar w:fldCharType="end"/>
      </w:r>
      <w:bookmarkEnd w:id="4"/>
    </w:p>
    <w:p w14:paraId="432E8E8D">
      <w:pPr>
        <w:pStyle w:val="201"/>
        <w:rPr>
          <w:rFonts w:hAnsi="黑体"/>
          <w:lang w:val="fr-FR"/>
        </w:rPr>
      </w:pPr>
      <w:r>
        <w:rPr>
          <w:rFonts w:hAnsi="黑体"/>
        </w:rPr>
        <w:fldChar w:fldCharType="begin">
          <w:ffData>
            <w:name w:val="OSTD_CODE"/>
            <w:enabled/>
            <w:calcOnExit w:val="0"/>
            <w:textInput/>
          </w:ffData>
        </w:fldChar>
      </w:r>
      <w:bookmarkStart w:id="5" w:name="OSTD_CODE"/>
      <w:r>
        <w:rPr>
          <w:rFonts w:hAnsi="黑体"/>
          <w:lang w:val="fr-FR"/>
        </w:rPr>
        <w:instrText xml:space="preserve"> FORMTEXT </w:instrText>
      </w:r>
      <w:r>
        <w:rPr>
          <w:rFonts w:hAnsi="黑体"/>
        </w:rPr>
        <w:fldChar w:fldCharType="separate"/>
      </w:r>
      <w:r>
        <w:rPr>
          <w:rFonts w:hAnsi="黑体"/>
          <w:lang w:val="fr-FR"/>
        </w:rPr>
        <w:t>     </w:t>
      </w:r>
      <w:r>
        <w:rPr>
          <w:rFonts w:hAnsi="黑体"/>
        </w:rPr>
        <w:fldChar w:fldCharType="end"/>
      </w:r>
      <w:bookmarkEnd w:id="5"/>
    </w:p>
    <w:p w14:paraId="605CA537">
      <w:pPr>
        <w:spacing w:line="240" w:lineRule="auto"/>
        <w:ind w:left="8080"/>
        <w:rPr>
          <w:rFonts w:ascii="黑体" w:hAnsi="黑体" w:eastAsia="黑体"/>
          <w:kern w:val="0"/>
          <w:sz w:val="52"/>
          <w:szCs w:val="20"/>
          <w:lang w:val="fr-FR"/>
        </w:rPr>
      </w:pPr>
      <w:r>
        <w:rPr>
          <w:rFonts w:ascii="黑体" w:hAnsi="黑体" w:eastAsia="黑体"/>
          <w:kern w:val="0"/>
          <w:sz w:val="52"/>
          <w:szCs w:val="20"/>
        </w:rPr>
        <mc:AlternateContent>
          <mc:Choice Requires="wps">
            <w:drawing>
              <wp:anchor distT="0" distB="0" distL="114300" distR="114300" simplePos="0" relativeHeight="251662336"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2336;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61312"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1B412E34">
      <w:pPr>
        <w:pStyle w:val="55"/>
        <w:framePr w:w="9639" w:h="6976" w:hRule="exact" w:hSpace="0" w:vSpace="0" w:hAnchor="page" w:y="6408"/>
        <w:jc w:val="center"/>
        <w:rPr>
          <w:rFonts w:ascii="黑体" w:hAnsi="黑体" w:eastAsia="黑体"/>
          <w:b w:val="0"/>
          <w:bCs w:val="0"/>
          <w:w w:val="100"/>
          <w:lang w:val="fr-FR"/>
        </w:rPr>
      </w:pPr>
    </w:p>
    <w:p w14:paraId="1356050D">
      <w:pPr>
        <w:pStyle w:val="202"/>
        <w:framePr w:h="6974" w:hRule="exact" w:x="1138" w:y="6308" w:anchorLock="1"/>
        <w:rPr>
          <w:lang w:val="fr-FR"/>
        </w:rPr>
      </w:pPr>
      <w:r>
        <w:rPr>
          <w:rFonts w:hint="eastAsia"/>
        </w:rPr>
        <w:t>地下储气库安全规范</w:t>
      </w:r>
    </w:p>
    <w:p w14:paraId="309317C2">
      <w:pPr>
        <w:framePr w:w="9639" w:h="6974" w:hRule="exact" w:wrap="around" w:vAnchor="page" w:hAnchor="page" w:x="1138" w:y="6308" w:anchorLock="1"/>
        <w:ind w:left="-1418"/>
        <w:rPr>
          <w:lang w:val="fr-FR"/>
        </w:rPr>
      </w:pPr>
    </w:p>
    <w:p w14:paraId="1146C350">
      <w:pPr>
        <w:pStyle w:val="130"/>
        <w:framePr w:w="9639" w:h="6974" w:hRule="exact" w:wrap="around" w:vAnchor="page" w:hAnchor="page" w:x="1138" w:y="6308" w:anchorLock="1"/>
        <w:textAlignment w:val="bottom"/>
        <w:rPr>
          <w:rFonts w:ascii="黑体" w:hAnsi="黑体" w:eastAsia="黑体"/>
          <w:szCs w:val="28"/>
          <w:lang w:val="fr-FR"/>
        </w:rPr>
      </w:pPr>
      <w:r>
        <w:rPr>
          <w:rFonts w:hint="eastAsia"/>
          <w:sz w:val="32"/>
          <w:szCs w:val="32"/>
          <w:lang w:val="fr-FR"/>
        </w:rPr>
        <w:t xml:space="preserve">Safety specification for </w:t>
      </w:r>
      <w:r>
        <w:rPr>
          <w:sz w:val="32"/>
          <w:szCs w:val="32"/>
          <w:lang w:val="fr-FR"/>
        </w:rPr>
        <w:t>underground gas storage</w:t>
      </w:r>
    </w:p>
    <w:p w14:paraId="6CC110B3">
      <w:pPr>
        <w:framePr w:w="9639" w:h="6974" w:hRule="exact" w:wrap="around" w:vAnchor="page" w:hAnchor="page" w:x="1138" w:y="6308" w:anchorLock="1"/>
        <w:spacing w:line="760" w:lineRule="exact"/>
        <w:ind w:left="-1418"/>
        <w:rPr>
          <w:lang w:val="fr-FR"/>
        </w:rPr>
      </w:pPr>
    </w:p>
    <w:p w14:paraId="28929878">
      <w:pPr>
        <w:pStyle w:val="130"/>
        <w:framePr w:w="9639" w:h="6974" w:hRule="exact" w:wrap="around" w:vAnchor="page" w:hAnchor="page" w:x="1138" w:y="6308" w:anchorLock="1"/>
        <w:spacing w:before="440" w:after="160"/>
        <w:textAlignment w:val="bottom"/>
        <w:rPr>
          <w:szCs w:val="32"/>
          <w:lang w:val="fr-FR"/>
        </w:rPr>
      </w:pPr>
      <w:r>
        <w:rPr>
          <w:rFonts w:hint="eastAsia"/>
          <w:szCs w:val="32"/>
          <w:lang w:val="fr-FR"/>
        </w:rPr>
        <w:t>（</w:t>
      </w:r>
      <w:r>
        <w:rPr>
          <w:rFonts w:hint="eastAsia"/>
          <w:szCs w:val="32"/>
        </w:rPr>
        <w:t>征求意见稿</w:t>
      </w:r>
      <w:r>
        <w:rPr>
          <w:rFonts w:hint="eastAsia"/>
          <w:szCs w:val="32"/>
          <w:lang w:val="fr-FR"/>
        </w:rPr>
        <w:t>）</w:t>
      </w:r>
    </w:p>
    <w:p w14:paraId="25EB4F2E">
      <w:pPr>
        <w:pStyle w:val="130"/>
        <w:framePr w:w="9639" w:h="6974" w:hRule="exact" w:wrap="around" w:vAnchor="page" w:hAnchor="page" w:x="1138" w:y="6308" w:anchorLock="1"/>
        <w:spacing w:before="180" w:line="240" w:lineRule="atLeast"/>
        <w:textAlignment w:val="bottom"/>
        <w:rPr>
          <w:sz w:val="21"/>
          <w:szCs w:val="28"/>
          <w:lang w:val="fr-FR"/>
        </w:rPr>
      </w:pPr>
    </w:p>
    <w:p w14:paraId="62D0E1DF">
      <w:pPr>
        <w:pStyle w:val="198"/>
        <w:framePr w:y="14176"/>
        <w:rPr>
          <w:lang w:val="fr-FR"/>
        </w:rPr>
      </w:pPr>
      <w:r>
        <w:rPr>
          <w:rFonts w:ascii="黑体"/>
        </w:rPr>
        <w:fldChar w:fldCharType="begin">
          <w:ffData>
            <w:name w:val="PLSH_DATE_Y"/>
            <w:enabled/>
            <w:calcOnExit w:val="0"/>
            <w:textInput>
              <w:default w:val="XXXX"/>
              <w:maxLength w:val="4"/>
            </w:textInput>
          </w:ffData>
        </w:fldChar>
      </w:r>
      <w:bookmarkStart w:id="6" w:name="PLSH_DATE_Y"/>
      <w:r>
        <w:rPr>
          <w:rFonts w:ascii="黑体"/>
          <w:lang w:val="fr-FR"/>
        </w:rPr>
        <w:instrText xml:space="preserve"> FORMTEXT </w:instrText>
      </w:r>
      <w:r>
        <w:rPr>
          <w:rFonts w:ascii="黑体"/>
        </w:rPr>
        <w:fldChar w:fldCharType="separate"/>
      </w:r>
      <w:r>
        <w:rPr>
          <w:rFonts w:ascii="黑体"/>
          <w:lang w:val="fr-FR"/>
        </w:rPr>
        <w:t>XXXX</w:t>
      </w:r>
      <w:r>
        <w:rPr>
          <w:rFonts w:ascii="黑体"/>
        </w:rPr>
        <w:fldChar w:fldCharType="end"/>
      </w:r>
      <w:bookmarkEnd w:id="6"/>
      <w:r>
        <w:rPr>
          <w:lang w:val="fr-FR"/>
        </w:rPr>
        <w:t xml:space="preserve"> </w:t>
      </w:r>
      <w:r>
        <w:rPr>
          <w:rFonts w:ascii="黑体"/>
          <w:lang w:val="fr-FR"/>
        </w:rPr>
        <w:t>-</w:t>
      </w:r>
      <w:r>
        <w:rPr>
          <w:lang w:val="fr-FR"/>
        </w:rP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7"/>
      <w:r>
        <w:rPr>
          <w:lang w:val="fr-FR"/>
        </w:rPr>
        <w:t xml:space="preserve"> </w:t>
      </w:r>
      <w:r>
        <w:rPr>
          <w:rFonts w:ascii="黑体"/>
          <w:lang w:val="fr-FR"/>
        </w:rPr>
        <w:t>-</w:t>
      </w:r>
      <w:r>
        <w:rPr>
          <w:lang w:val="fr-FR"/>
        </w:rP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8"/>
      <w:r>
        <w:rPr>
          <w:rFonts w:hint="eastAsia"/>
        </w:rPr>
        <w:t>发布</w:t>
      </w:r>
    </w:p>
    <w:p w14:paraId="3631D2EA">
      <w:pPr>
        <w:pStyle w:val="199"/>
        <w:framePr w:y="14176"/>
        <w:rPr>
          <w:lang w:val="fr-FR"/>
        </w:rPr>
      </w:pPr>
      <w:r>
        <w:rPr>
          <w:rFonts w:ascii="黑体"/>
        </w:rPr>
        <w:fldChar w:fldCharType="begin">
          <w:ffData>
            <w:name w:val="CROT_DATE_Y"/>
            <w:enabled/>
            <w:calcOnExit w:val="0"/>
            <w:textInput>
              <w:default w:val="XXXX"/>
              <w:maxLength w:val="4"/>
            </w:textInput>
          </w:ffData>
        </w:fldChar>
      </w:r>
      <w:bookmarkStart w:id="9" w:name="CROT_DATE_Y"/>
      <w:r>
        <w:rPr>
          <w:rFonts w:ascii="黑体"/>
          <w:lang w:val="fr-FR"/>
        </w:rPr>
        <w:instrText xml:space="preserve"> FORMTEXT </w:instrText>
      </w:r>
      <w:r>
        <w:rPr>
          <w:rFonts w:ascii="黑体"/>
        </w:rPr>
        <w:fldChar w:fldCharType="separate"/>
      </w:r>
      <w:r>
        <w:rPr>
          <w:rFonts w:ascii="黑体"/>
          <w:lang w:val="fr-FR"/>
        </w:rPr>
        <w:t>XXXX</w:t>
      </w:r>
      <w:r>
        <w:rPr>
          <w:rFonts w:ascii="黑体"/>
        </w:rPr>
        <w:fldChar w:fldCharType="end"/>
      </w:r>
      <w:bookmarkEnd w:id="9"/>
      <w:r>
        <w:rPr>
          <w:lang w:val="fr-FR"/>
        </w:rPr>
        <w:t xml:space="preserve"> </w:t>
      </w:r>
      <w:r>
        <w:rPr>
          <w:rFonts w:ascii="黑体"/>
          <w:lang w:val="fr-FR"/>
        </w:rPr>
        <w:t>-</w:t>
      </w:r>
      <w:r>
        <w:rPr>
          <w:lang w:val="fr-FR"/>
        </w:rP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10"/>
      <w:r>
        <w:rPr>
          <w:lang w:val="fr-FR"/>
        </w:rPr>
        <w:t xml:space="preserve"> </w:t>
      </w:r>
      <w:r>
        <w:rPr>
          <w:rFonts w:ascii="黑体"/>
          <w:lang w:val="fr-FR"/>
        </w:rPr>
        <w:t>-</w:t>
      </w:r>
      <w:r>
        <w:rPr>
          <w:lang w:val="fr-FR"/>
        </w:rP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lang w:val="fr-FR"/>
        </w:rPr>
        <w:instrText xml:space="preserve"> FORMTEXT </w:instrText>
      </w:r>
      <w:r>
        <w:rPr>
          <w:rFonts w:ascii="黑体"/>
        </w:rPr>
        <w:fldChar w:fldCharType="separate"/>
      </w:r>
      <w:r>
        <w:rPr>
          <w:rFonts w:ascii="黑体"/>
          <w:lang w:val="fr-FR"/>
        </w:rPr>
        <w:t>XX</w:t>
      </w:r>
      <w:r>
        <w:rPr>
          <w:rFonts w:ascii="黑体"/>
        </w:rPr>
        <w:fldChar w:fldCharType="end"/>
      </w:r>
      <w:bookmarkEnd w:id="11"/>
      <w:r>
        <w:rPr>
          <w:rFonts w:hint="eastAsia"/>
        </w:rPr>
        <w:t>实施</w:t>
      </w:r>
    </w:p>
    <w:p w14:paraId="11EDD27B">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4384"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r>
        <w:rPr>
          <w:rFonts w:hint="eastAsia" w:ascii="宋体" w:hAnsi="宋体"/>
          <w:sz w:val="28"/>
          <w:szCs w:val="28"/>
        </w:rPr>
        <w:t>`</w:t>
      </w:r>
    </w:p>
    <w:p w14:paraId="2AB62640">
      <w:pPr>
        <w:pStyle w:val="96"/>
        <w:spacing w:after="468"/>
        <w:rPr>
          <w:rFonts w:hint="eastAsia"/>
        </w:rPr>
      </w:pPr>
      <w:bookmarkStart w:id="12" w:name="BookMark1"/>
      <w:bookmarkStart w:id="13" w:name="_Toc133511164"/>
      <w:bookmarkStart w:id="14" w:name="_Toc20555"/>
      <w:bookmarkStart w:id="15" w:name="_Toc133584983"/>
      <w:r>
        <w:rPr>
          <w:rFonts w:hint="eastAsia"/>
          <w:spacing w:val="320"/>
        </w:rPr>
        <w:t>目</w:t>
      </w:r>
      <w:r>
        <w:rPr>
          <w:rFonts w:hint="eastAsia"/>
        </w:rPr>
        <w:t>次</w:t>
      </w:r>
    </w:p>
    <w:p w14:paraId="6B1FF00B">
      <w:pPr>
        <w:pStyle w:val="21"/>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rPr>
          <w:rStyle w:val="35"/>
        </w:rPr>
        <w:fldChar w:fldCharType="begin"/>
      </w:r>
      <w:r>
        <w:rPr>
          <w:rStyle w:val="35"/>
        </w:rPr>
        <w:instrText xml:space="preserve"> </w:instrText>
      </w:r>
      <w:r>
        <w:instrText xml:space="preserve">HYPERLINK \l "_Toc218600163"</w:instrText>
      </w:r>
      <w:r>
        <w:rPr>
          <w:rStyle w:val="35"/>
        </w:rPr>
        <w:instrText xml:space="preserve"> </w:instrText>
      </w:r>
      <w:r>
        <w:rPr>
          <w:rStyle w:val="35"/>
        </w:rPr>
        <w:fldChar w:fldCharType="separate"/>
      </w:r>
      <w:r>
        <w:rPr>
          <w:rStyle w:val="35"/>
        </w:rPr>
        <w:t>前     言</w:t>
      </w:r>
      <w:r>
        <w:tab/>
      </w:r>
      <w:r>
        <w:fldChar w:fldCharType="begin"/>
      </w:r>
      <w:r>
        <w:instrText xml:space="preserve"> PAGEREF _Toc218600163 \h </w:instrText>
      </w:r>
      <w:r>
        <w:fldChar w:fldCharType="separate"/>
      </w:r>
      <w:r>
        <w:t>II</w:t>
      </w:r>
      <w:r>
        <w:fldChar w:fldCharType="end"/>
      </w:r>
      <w:r>
        <w:rPr>
          <w:rStyle w:val="35"/>
        </w:rPr>
        <w:fldChar w:fldCharType="end"/>
      </w:r>
    </w:p>
    <w:p w14:paraId="68B526DD">
      <w:pPr>
        <w:pStyle w:val="21"/>
        <w:tabs>
          <w:tab w:val="right" w:leader="dot" w:pos="9344"/>
        </w:tabs>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"_Toc218600164"</w:instrText>
      </w:r>
      <w:r>
        <w:rPr>
          <w:rStyle w:val="35"/>
        </w:rPr>
        <w:instrText xml:space="preserve"> </w:instrText>
      </w:r>
      <w:r>
        <w:rPr>
          <w:rStyle w:val="35"/>
        </w:rPr>
        <w:fldChar w:fldCharType="separate"/>
      </w:r>
      <w:r>
        <w:rPr>
          <w:rStyle w:val="35"/>
        </w:rPr>
        <w:t>1 范围</w:t>
      </w:r>
      <w:r>
        <w:tab/>
      </w:r>
      <w:r>
        <w:fldChar w:fldCharType="begin"/>
      </w:r>
      <w:r>
        <w:instrText xml:space="preserve"> PAGEREF _Toc218600164 \h </w:instrText>
      </w:r>
      <w:r>
        <w:fldChar w:fldCharType="separate"/>
      </w:r>
      <w:r>
        <w:t>1</w:t>
      </w:r>
      <w:r>
        <w:fldChar w:fldCharType="end"/>
      </w:r>
      <w:r>
        <w:rPr>
          <w:rStyle w:val="35"/>
        </w:rPr>
        <w:fldChar w:fldCharType="end"/>
      </w:r>
    </w:p>
    <w:p w14:paraId="14BBAD79">
      <w:pPr>
        <w:pStyle w:val="21"/>
        <w:tabs>
          <w:tab w:val="right" w:leader="dot" w:pos="9344"/>
        </w:tabs>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"_Toc218600165"</w:instrText>
      </w:r>
      <w:r>
        <w:rPr>
          <w:rStyle w:val="35"/>
        </w:rPr>
        <w:instrText xml:space="preserve"> </w:instrText>
      </w:r>
      <w:r>
        <w:rPr>
          <w:rStyle w:val="35"/>
        </w:rPr>
        <w:fldChar w:fldCharType="separate"/>
      </w:r>
      <w:r>
        <w:rPr>
          <w:rStyle w:val="35"/>
        </w:rPr>
        <w:t>2 规范性引用文件</w:t>
      </w:r>
      <w:r>
        <w:tab/>
      </w:r>
      <w:r>
        <w:fldChar w:fldCharType="begin"/>
      </w:r>
      <w:r>
        <w:instrText xml:space="preserve"> PAGEREF _Toc218600165 \h </w:instrText>
      </w:r>
      <w:r>
        <w:fldChar w:fldCharType="separate"/>
      </w:r>
      <w:r>
        <w:t>1</w:t>
      </w:r>
      <w:r>
        <w:fldChar w:fldCharType="end"/>
      </w:r>
      <w:r>
        <w:rPr>
          <w:rStyle w:val="35"/>
        </w:rPr>
        <w:fldChar w:fldCharType="end"/>
      </w:r>
    </w:p>
    <w:p w14:paraId="4BEEC074">
      <w:pPr>
        <w:pStyle w:val="21"/>
        <w:tabs>
          <w:tab w:val="right" w:leader="dot" w:pos="9344"/>
        </w:tabs>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"_Toc218600166"</w:instrText>
      </w:r>
      <w:r>
        <w:rPr>
          <w:rStyle w:val="35"/>
        </w:rPr>
        <w:instrText xml:space="preserve"> </w:instrText>
      </w:r>
      <w:r>
        <w:rPr>
          <w:rStyle w:val="35"/>
        </w:rPr>
        <w:fldChar w:fldCharType="separate"/>
      </w:r>
      <w:r>
        <w:rPr>
          <w:rStyle w:val="35"/>
        </w:rPr>
        <w:t>3 术语和定义</w:t>
      </w:r>
      <w:r>
        <w:tab/>
      </w:r>
      <w:r>
        <w:fldChar w:fldCharType="begin"/>
      </w:r>
      <w:r>
        <w:instrText xml:space="preserve"> PAGEREF _Toc218600166 \h </w:instrText>
      </w:r>
      <w:r>
        <w:fldChar w:fldCharType="separate"/>
      </w:r>
      <w:r>
        <w:t>1</w:t>
      </w:r>
      <w:r>
        <w:fldChar w:fldCharType="end"/>
      </w:r>
      <w:r>
        <w:rPr>
          <w:rStyle w:val="35"/>
        </w:rPr>
        <w:fldChar w:fldCharType="end"/>
      </w:r>
    </w:p>
    <w:p w14:paraId="2DDA719C">
      <w:pPr>
        <w:pStyle w:val="21"/>
        <w:tabs>
          <w:tab w:val="right" w:leader="dot" w:pos="9344"/>
        </w:tabs>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"_Toc218600167"</w:instrText>
      </w:r>
      <w:r>
        <w:rPr>
          <w:rStyle w:val="35"/>
        </w:rPr>
        <w:instrText xml:space="preserve"> </w:instrText>
      </w:r>
      <w:r>
        <w:rPr>
          <w:rStyle w:val="35"/>
        </w:rPr>
        <w:fldChar w:fldCharType="separate"/>
      </w:r>
      <w:r>
        <w:rPr>
          <w:rStyle w:val="35"/>
        </w:rPr>
        <w:t>4 总体要求</w:t>
      </w:r>
      <w:r>
        <w:tab/>
      </w:r>
      <w:r>
        <w:fldChar w:fldCharType="begin"/>
      </w:r>
      <w:r>
        <w:instrText xml:space="preserve"> PAGEREF _Toc218600167 \h </w:instrText>
      </w:r>
      <w:r>
        <w:fldChar w:fldCharType="separate"/>
      </w:r>
      <w:r>
        <w:t>2</w:t>
      </w:r>
      <w:r>
        <w:fldChar w:fldCharType="end"/>
      </w:r>
      <w:r>
        <w:rPr>
          <w:rStyle w:val="35"/>
        </w:rPr>
        <w:fldChar w:fldCharType="end"/>
      </w:r>
    </w:p>
    <w:p w14:paraId="1F7ACDFC">
      <w:pPr>
        <w:pStyle w:val="21"/>
        <w:tabs>
          <w:tab w:val="right" w:leader="dot" w:pos="9344"/>
        </w:tabs>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"_Toc218600179"</w:instrText>
      </w:r>
      <w:r>
        <w:rPr>
          <w:rStyle w:val="35"/>
        </w:rPr>
        <w:instrText xml:space="preserve"> </w:instrText>
      </w:r>
      <w:r>
        <w:rPr>
          <w:rStyle w:val="35"/>
        </w:rPr>
        <w:fldChar w:fldCharType="separate"/>
      </w:r>
      <w:r>
        <w:rPr>
          <w:rStyle w:val="35"/>
        </w:rPr>
        <w:t>5 选址</w:t>
      </w:r>
      <w:r>
        <w:tab/>
      </w:r>
      <w:r>
        <w:fldChar w:fldCharType="begin"/>
      </w:r>
      <w:r>
        <w:instrText xml:space="preserve"> PAGEREF _Toc218600179 \h </w:instrText>
      </w:r>
      <w:r>
        <w:fldChar w:fldCharType="separate"/>
      </w:r>
      <w:r>
        <w:t>3</w:t>
      </w:r>
      <w:r>
        <w:fldChar w:fldCharType="end"/>
      </w:r>
      <w:r>
        <w:rPr>
          <w:rStyle w:val="35"/>
        </w:rPr>
        <w:fldChar w:fldCharType="end"/>
      </w:r>
    </w:p>
    <w:p w14:paraId="29F1D1B1">
      <w:pPr>
        <w:pStyle w:val="21"/>
        <w:tabs>
          <w:tab w:val="right" w:leader="dot" w:pos="9344"/>
        </w:tabs>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"_Toc218600183"</w:instrText>
      </w:r>
      <w:r>
        <w:rPr>
          <w:rStyle w:val="35"/>
        </w:rPr>
        <w:instrText xml:space="preserve"> </w:instrText>
      </w:r>
      <w:r>
        <w:rPr>
          <w:rStyle w:val="35"/>
        </w:rPr>
        <w:fldChar w:fldCharType="separate"/>
      </w:r>
      <w:r>
        <w:rPr>
          <w:rStyle w:val="35"/>
        </w:rPr>
        <w:t>6 设计</w:t>
      </w:r>
      <w:r>
        <w:tab/>
      </w:r>
      <w:r>
        <w:fldChar w:fldCharType="begin"/>
      </w:r>
      <w:r>
        <w:instrText xml:space="preserve"> PAGEREF _Toc218600183 \h </w:instrText>
      </w:r>
      <w:r>
        <w:fldChar w:fldCharType="separate"/>
      </w:r>
      <w:r>
        <w:t>3</w:t>
      </w:r>
      <w:r>
        <w:fldChar w:fldCharType="end"/>
      </w:r>
      <w:r>
        <w:rPr>
          <w:rStyle w:val="35"/>
        </w:rPr>
        <w:fldChar w:fldCharType="end"/>
      </w:r>
    </w:p>
    <w:p w14:paraId="5331F6F0">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"_Toc218600184"</w:instrText>
      </w:r>
      <w:r>
        <w:rPr>
          <w:rStyle w:val="35"/>
        </w:rPr>
        <w:instrText xml:space="preserve"> </w:instrText>
      </w:r>
      <w:r>
        <w:rPr>
          <w:rStyle w:val="35"/>
        </w:rPr>
        <w:fldChar w:fldCharType="separate"/>
      </w:r>
      <w:r>
        <w:rPr>
          <w:rStyle w:val="35"/>
        </w:rPr>
        <w:t>6.1 地质工程</w:t>
      </w:r>
      <w:r>
        <w:tab/>
      </w:r>
      <w:r>
        <w:fldChar w:fldCharType="begin"/>
      </w:r>
      <w:r>
        <w:instrText xml:space="preserve"> PAGEREF _Toc218600184 \h </w:instrText>
      </w:r>
      <w:r>
        <w:fldChar w:fldCharType="separate"/>
      </w:r>
      <w:r>
        <w:t>3</w:t>
      </w:r>
      <w:r>
        <w:fldChar w:fldCharType="end"/>
      </w:r>
      <w:r>
        <w:rPr>
          <w:rStyle w:val="35"/>
        </w:rPr>
        <w:fldChar w:fldCharType="end"/>
      </w:r>
    </w:p>
    <w:p w14:paraId="1757B45C">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"_Toc218600185"</w:instrText>
      </w:r>
      <w:r>
        <w:rPr>
          <w:rStyle w:val="35"/>
        </w:rPr>
        <w:instrText xml:space="preserve"> </w:instrText>
      </w:r>
      <w:r>
        <w:rPr>
          <w:rStyle w:val="35"/>
        </w:rPr>
        <w:fldChar w:fldCharType="separate"/>
      </w:r>
      <w:r>
        <w:rPr>
          <w:rStyle w:val="35"/>
        </w:rPr>
        <w:t>6.2 井工程</w:t>
      </w:r>
      <w:r>
        <w:tab/>
      </w:r>
      <w:r>
        <w:fldChar w:fldCharType="begin"/>
      </w:r>
      <w:r>
        <w:instrText xml:space="preserve"> PAGEREF _Toc218600185 \h </w:instrText>
      </w:r>
      <w:r>
        <w:fldChar w:fldCharType="separate"/>
      </w:r>
      <w:r>
        <w:t>3</w:t>
      </w:r>
      <w:r>
        <w:fldChar w:fldCharType="end"/>
      </w:r>
      <w:r>
        <w:rPr>
          <w:rStyle w:val="35"/>
        </w:rPr>
        <w:fldChar w:fldCharType="end"/>
      </w:r>
    </w:p>
    <w:p w14:paraId="65FF9462">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"_Toc218600186"</w:instrText>
      </w:r>
      <w:r>
        <w:rPr>
          <w:rStyle w:val="35"/>
        </w:rPr>
        <w:instrText xml:space="preserve"> </w:instrText>
      </w:r>
      <w:r>
        <w:rPr>
          <w:rStyle w:val="35"/>
        </w:rPr>
        <w:fldChar w:fldCharType="separate"/>
      </w:r>
      <w:r>
        <w:rPr>
          <w:rStyle w:val="35"/>
        </w:rPr>
        <w:t>6.3 造腔工程</w:t>
      </w:r>
      <w:r>
        <w:tab/>
      </w:r>
      <w:r>
        <w:fldChar w:fldCharType="begin"/>
      </w:r>
      <w:r>
        <w:instrText xml:space="preserve"> PAGEREF _Toc218600186 \h </w:instrText>
      </w:r>
      <w:r>
        <w:fldChar w:fldCharType="separate"/>
      </w:r>
      <w:r>
        <w:t>4</w:t>
      </w:r>
      <w:r>
        <w:fldChar w:fldCharType="end"/>
      </w:r>
      <w:r>
        <w:rPr>
          <w:rStyle w:val="35"/>
        </w:rPr>
        <w:fldChar w:fldCharType="end"/>
      </w:r>
    </w:p>
    <w:p w14:paraId="0DD116C4">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"_Toc218600187"</w:instrText>
      </w:r>
      <w:r>
        <w:rPr>
          <w:rStyle w:val="35"/>
        </w:rPr>
        <w:instrText xml:space="preserve"> </w:instrText>
      </w:r>
      <w:r>
        <w:rPr>
          <w:rStyle w:val="35"/>
        </w:rPr>
        <w:fldChar w:fldCharType="separate"/>
      </w:r>
      <w:r>
        <w:rPr>
          <w:rStyle w:val="35"/>
        </w:rPr>
        <w:t>6.4 地面工程</w:t>
      </w:r>
      <w:r>
        <w:tab/>
      </w:r>
      <w:r>
        <w:fldChar w:fldCharType="begin"/>
      </w:r>
      <w:r>
        <w:instrText xml:space="preserve"> PAGEREF _Toc218600187 \h </w:instrText>
      </w:r>
      <w:r>
        <w:fldChar w:fldCharType="separate"/>
      </w:r>
      <w:r>
        <w:t>4</w:t>
      </w:r>
      <w:r>
        <w:fldChar w:fldCharType="end"/>
      </w:r>
      <w:r>
        <w:rPr>
          <w:rStyle w:val="35"/>
        </w:rPr>
        <w:fldChar w:fldCharType="end"/>
      </w:r>
    </w:p>
    <w:p w14:paraId="075951DE">
      <w:pPr>
        <w:pStyle w:val="21"/>
        <w:tabs>
          <w:tab w:val="right" w:leader="dot" w:pos="9344"/>
        </w:tabs>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"_Toc218600188"</w:instrText>
      </w:r>
      <w:r>
        <w:rPr>
          <w:rStyle w:val="35"/>
        </w:rPr>
        <w:instrText xml:space="preserve"> </w:instrText>
      </w:r>
      <w:r>
        <w:rPr>
          <w:rStyle w:val="35"/>
        </w:rPr>
        <w:fldChar w:fldCharType="separate"/>
      </w:r>
      <w:r>
        <w:rPr>
          <w:rStyle w:val="35"/>
        </w:rPr>
        <w:t>7 建设施工</w:t>
      </w:r>
      <w:r>
        <w:tab/>
      </w:r>
      <w:r>
        <w:fldChar w:fldCharType="begin"/>
      </w:r>
      <w:r>
        <w:instrText xml:space="preserve"> PAGEREF _Toc218600188 \h </w:instrText>
      </w:r>
      <w:r>
        <w:fldChar w:fldCharType="separate"/>
      </w:r>
      <w:r>
        <w:t>5</w:t>
      </w:r>
      <w:r>
        <w:fldChar w:fldCharType="end"/>
      </w:r>
      <w:r>
        <w:rPr>
          <w:rStyle w:val="35"/>
        </w:rPr>
        <w:fldChar w:fldCharType="end"/>
      </w:r>
    </w:p>
    <w:p w14:paraId="2A2DAF0F">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"_Toc218600189"</w:instrText>
      </w:r>
      <w:r>
        <w:rPr>
          <w:rStyle w:val="35"/>
        </w:rPr>
        <w:instrText xml:space="preserve"> </w:instrText>
      </w:r>
      <w:r>
        <w:rPr>
          <w:rStyle w:val="35"/>
        </w:rPr>
        <w:fldChar w:fldCharType="separate"/>
      </w:r>
      <w:r>
        <w:rPr>
          <w:rStyle w:val="35"/>
        </w:rPr>
        <w:t>7.1 钻井施工</w:t>
      </w:r>
      <w:r>
        <w:tab/>
      </w:r>
      <w:r>
        <w:fldChar w:fldCharType="begin"/>
      </w:r>
      <w:r>
        <w:instrText xml:space="preserve"> PAGEREF _Toc218600189 \h </w:instrText>
      </w:r>
      <w:r>
        <w:fldChar w:fldCharType="separate"/>
      </w:r>
      <w:r>
        <w:t>5</w:t>
      </w:r>
      <w:r>
        <w:fldChar w:fldCharType="end"/>
      </w:r>
      <w:r>
        <w:rPr>
          <w:rStyle w:val="35"/>
        </w:rPr>
        <w:fldChar w:fldCharType="end"/>
      </w:r>
    </w:p>
    <w:p w14:paraId="6F0744CE">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"_Toc218600190"</w:instrText>
      </w:r>
      <w:r>
        <w:rPr>
          <w:rStyle w:val="35"/>
        </w:rPr>
        <w:instrText xml:space="preserve"> </w:instrText>
      </w:r>
      <w:r>
        <w:rPr>
          <w:rStyle w:val="35"/>
        </w:rPr>
        <w:fldChar w:fldCharType="separate"/>
      </w:r>
      <w:r>
        <w:rPr>
          <w:rStyle w:val="35"/>
        </w:rPr>
        <w:t>7.2 完井施工</w:t>
      </w:r>
      <w:r>
        <w:tab/>
      </w:r>
      <w:r>
        <w:fldChar w:fldCharType="begin"/>
      </w:r>
      <w:r>
        <w:instrText xml:space="preserve"> PAGEREF _Toc218600190 \h </w:instrText>
      </w:r>
      <w:r>
        <w:fldChar w:fldCharType="separate"/>
      </w:r>
      <w:r>
        <w:t>5</w:t>
      </w:r>
      <w:r>
        <w:fldChar w:fldCharType="end"/>
      </w:r>
      <w:r>
        <w:rPr>
          <w:rStyle w:val="35"/>
        </w:rPr>
        <w:fldChar w:fldCharType="end"/>
      </w:r>
    </w:p>
    <w:p w14:paraId="230F50A0">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"_Toc218600191"</w:instrText>
      </w:r>
      <w:r>
        <w:rPr>
          <w:rStyle w:val="35"/>
        </w:rPr>
        <w:instrText xml:space="preserve"> </w:instrText>
      </w:r>
      <w:r>
        <w:rPr>
          <w:rStyle w:val="35"/>
        </w:rPr>
        <w:fldChar w:fldCharType="separate"/>
      </w:r>
      <w:r>
        <w:rPr>
          <w:rStyle w:val="35"/>
        </w:rPr>
        <w:t>7.3 老井封堵施工</w:t>
      </w:r>
      <w:r>
        <w:tab/>
      </w:r>
      <w:r>
        <w:fldChar w:fldCharType="begin"/>
      </w:r>
      <w:r>
        <w:instrText xml:space="preserve"> PAGEREF _Toc218600191 \h </w:instrText>
      </w:r>
      <w:r>
        <w:fldChar w:fldCharType="separate"/>
      </w:r>
      <w:r>
        <w:t>5</w:t>
      </w:r>
      <w:r>
        <w:fldChar w:fldCharType="end"/>
      </w:r>
      <w:r>
        <w:rPr>
          <w:rStyle w:val="35"/>
        </w:rPr>
        <w:fldChar w:fldCharType="end"/>
      </w:r>
    </w:p>
    <w:p w14:paraId="40EC8187">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"_Toc218600192"</w:instrText>
      </w:r>
      <w:r>
        <w:rPr>
          <w:rStyle w:val="35"/>
        </w:rPr>
        <w:instrText xml:space="preserve"> </w:instrText>
      </w:r>
      <w:r>
        <w:rPr>
          <w:rStyle w:val="35"/>
        </w:rPr>
        <w:fldChar w:fldCharType="separate"/>
      </w:r>
      <w:r>
        <w:rPr>
          <w:rStyle w:val="35"/>
        </w:rPr>
        <w:t>7.4 造腔工程施工</w:t>
      </w:r>
      <w:r>
        <w:tab/>
      </w:r>
      <w:r>
        <w:fldChar w:fldCharType="begin"/>
      </w:r>
      <w:r>
        <w:instrText xml:space="preserve"> PAGEREF _Toc218600192 \h </w:instrText>
      </w:r>
      <w:r>
        <w:fldChar w:fldCharType="separate"/>
      </w:r>
      <w:r>
        <w:t>5</w:t>
      </w:r>
      <w:r>
        <w:fldChar w:fldCharType="end"/>
      </w:r>
      <w:r>
        <w:rPr>
          <w:rStyle w:val="35"/>
        </w:rPr>
        <w:fldChar w:fldCharType="end"/>
      </w:r>
    </w:p>
    <w:p w14:paraId="4EBE39E4">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"_Toc218600193"</w:instrText>
      </w:r>
      <w:r>
        <w:rPr>
          <w:rStyle w:val="35"/>
        </w:rPr>
        <w:instrText xml:space="preserve"> </w:instrText>
      </w:r>
      <w:r>
        <w:rPr>
          <w:rStyle w:val="35"/>
        </w:rPr>
        <w:fldChar w:fldCharType="separate"/>
      </w:r>
      <w:r>
        <w:rPr>
          <w:rStyle w:val="35"/>
        </w:rPr>
        <w:t>7.5 地面工程施工</w:t>
      </w:r>
      <w:r>
        <w:tab/>
      </w:r>
      <w:r>
        <w:fldChar w:fldCharType="begin"/>
      </w:r>
      <w:r>
        <w:instrText xml:space="preserve"> PAGEREF _Toc218600193 \h </w:instrText>
      </w:r>
      <w:r>
        <w:fldChar w:fldCharType="separate"/>
      </w:r>
      <w:r>
        <w:t>6</w:t>
      </w:r>
      <w:r>
        <w:fldChar w:fldCharType="end"/>
      </w:r>
      <w:r>
        <w:rPr>
          <w:rStyle w:val="35"/>
        </w:rPr>
        <w:fldChar w:fldCharType="end"/>
      </w:r>
    </w:p>
    <w:p w14:paraId="2DE8B593">
      <w:pPr>
        <w:pStyle w:val="21"/>
        <w:tabs>
          <w:tab w:val="right" w:leader="dot" w:pos="9344"/>
        </w:tabs>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"_Toc218600194"</w:instrText>
      </w:r>
      <w:r>
        <w:rPr>
          <w:rStyle w:val="35"/>
        </w:rPr>
        <w:instrText xml:space="preserve"> </w:instrText>
      </w:r>
      <w:r>
        <w:rPr>
          <w:rStyle w:val="35"/>
        </w:rPr>
        <w:fldChar w:fldCharType="separate"/>
      </w:r>
      <w:r>
        <w:rPr>
          <w:rStyle w:val="35"/>
        </w:rPr>
        <w:t>8 投产试运</w:t>
      </w:r>
      <w:r>
        <w:tab/>
      </w:r>
      <w:r>
        <w:fldChar w:fldCharType="begin"/>
      </w:r>
      <w:r>
        <w:instrText xml:space="preserve"> PAGEREF _Toc218600194 \h </w:instrText>
      </w:r>
      <w:r>
        <w:fldChar w:fldCharType="separate"/>
      </w:r>
      <w:r>
        <w:t>6</w:t>
      </w:r>
      <w:r>
        <w:fldChar w:fldCharType="end"/>
      </w:r>
      <w:r>
        <w:rPr>
          <w:rStyle w:val="35"/>
        </w:rPr>
        <w:fldChar w:fldCharType="end"/>
      </w:r>
    </w:p>
    <w:p w14:paraId="5D6304E5">
      <w:pPr>
        <w:pStyle w:val="21"/>
        <w:tabs>
          <w:tab w:val="right" w:leader="dot" w:pos="9344"/>
        </w:tabs>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"_Toc218600209"</w:instrText>
      </w:r>
      <w:r>
        <w:rPr>
          <w:rStyle w:val="35"/>
        </w:rPr>
        <w:instrText xml:space="preserve"> </w:instrText>
      </w:r>
      <w:r>
        <w:rPr>
          <w:rStyle w:val="35"/>
        </w:rPr>
        <w:fldChar w:fldCharType="separate"/>
      </w:r>
      <w:r>
        <w:rPr>
          <w:rStyle w:val="35"/>
        </w:rPr>
        <w:t>9 生产运维</w:t>
      </w:r>
      <w:r>
        <w:tab/>
      </w:r>
      <w:r>
        <w:fldChar w:fldCharType="begin"/>
      </w:r>
      <w:r>
        <w:instrText xml:space="preserve"> PAGEREF _Toc218600209 \h </w:instrText>
      </w:r>
      <w:r>
        <w:fldChar w:fldCharType="separate"/>
      </w:r>
      <w:r>
        <w:t>6</w:t>
      </w:r>
      <w:r>
        <w:fldChar w:fldCharType="end"/>
      </w:r>
      <w:r>
        <w:rPr>
          <w:rStyle w:val="35"/>
        </w:rPr>
        <w:fldChar w:fldCharType="end"/>
      </w:r>
    </w:p>
    <w:p w14:paraId="670C6A33">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"_Toc218600210"</w:instrText>
      </w:r>
      <w:r>
        <w:rPr>
          <w:rStyle w:val="35"/>
        </w:rPr>
        <w:instrText xml:space="preserve"> </w:instrText>
      </w:r>
      <w:r>
        <w:rPr>
          <w:rStyle w:val="35"/>
        </w:rPr>
        <w:fldChar w:fldCharType="separate"/>
      </w:r>
      <w:r>
        <w:rPr>
          <w:rStyle w:val="35"/>
        </w:rPr>
        <w:t>9.1 地质体</w:t>
      </w:r>
      <w:r>
        <w:tab/>
      </w:r>
      <w:r>
        <w:fldChar w:fldCharType="begin"/>
      </w:r>
      <w:r>
        <w:instrText xml:space="preserve"> PAGEREF _Toc218600210 \h </w:instrText>
      </w:r>
      <w:r>
        <w:fldChar w:fldCharType="separate"/>
      </w:r>
      <w:r>
        <w:t>6</w:t>
      </w:r>
      <w:r>
        <w:fldChar w:fldCharType="end"/>
      </w:r>
      <w:r>
        <w:rPr>
          <w:rStyle w:val="35"/>
        </w:rPr>
        <w:fldChar w:fldCharType="end"/>
      </w:r>
    </w:p>
    <w:p w14:paraId="5508FEB8">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"_Toc218600211"</w:instrText>
      </w:r>
      <w:r>
        <w:rPr>
          <w:rStyle w:val="35"/>
        </w:rPr>
        <w:instrText xml:space="preserve"> </w:instrText>
      </w:r>
      <w:r>
        <w:rPr>
          <w:rStyle w:val="35"/>
        </w:rPr>
        <w:fldChar w:fldCharType="separate"/>
      </w:r>
      <w:r>
        <w:rPr>
          <w:rStyle w:val="35"/>
        </w:rPr>
        <w:t>9.2 井口与井筒</w:t>
      </w:r>
      <w:r>
        <w:tab/>
      </w:r>
      <w:r>
        <w:fldChar w:fldCharType="begin"/>
      </w:r>
      <w:r>
        <w:instrText xml:space="preserve"> PAGEREF _Toc218600211 \h </w:instrText>
      </w:r>
      <w:r>
        <w:fldChar w:fldCharType="separate"/>
      </w:r>
      <w:r>
        <w:t>7</w:t>
      </w:r>
      <w:r>
        <w:fldChar w:fldCharType="end"/>
      </w:r>
      <w:r>
        <w:rPr>
          <w:rStyle w:val="35"/>
        </w:rPr>
        <w:fldChar w:fldCharType="end"/>
      </w:r>
    </w:p>
    <w:p w14:paraId="5BFD4C13">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"_Toc218600212"</w:instrText>
      </w:r>
      <w:r>
        <w:rPr>
          <w:rStyle w:val="35"/>
        </w:rPr>
        <w:instrText xml:space="preserve"> </w:instrText>
      </w:r>
      <w:r>
        <w:rPr>
          <w:rStyle w:val="35"/>
        </w:rPr>
        <w:fldChar w:fldCharType="separate"/>
      </w:r>
      <w:r>
        <w:rPr>
          <w:rStyle w:val="35"/>
        </w:rPr>
        <w:t>9.3 地面设施</w:t>
      </w:r>
      <w:r>
        <w:tab/>
      </w:r>
      <w:r>
        <w:fldChar w:fldCharType="begin"/>
      </w:r>
      <w:r>
        <w:instrText xml:space="preserve"> PAGEREF _Toc218600212 \h </w:instrText>
      </w:r>
      <w:r>
        <w:fldChar w:fldCharType="separate"/>
      </w:r>
      <w:r>
        <w:t>7</w:t>
      </w:r>
      <w:r>
        <w:fldChar w:fldCharType="end"/>
      </w:r>
      <w:r>
        <w:rPr>
          <w:rStyle w:val="35"/>
        </w:rPr>
        <w:fldChar w:fldCharType="end"/>
      </w:r>
    </w:p>
    <w:p w14:paraId="7CB3C929">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"_Toc218600213"</w:instrText>
      </w:r>
      <w:r>
        <w:rPr>
          <w:rStyle w:val="35"/>
        </w:rPr>
        <w:instrText xml:space="preserve"> </w:instrText>
      </w:r>
      <w:r>
        <w:rPr>
          <w:rStyle w:val="35"/>
        </w:rPr>
        <w:fldChar w:fldCharType="separate"/>
      </w:r>
      <w:r>
        <w:rPr>
          <w:rStyle w:val="35"/>
        </w:rPr>
        <w:t>9.4 维护与检修</w:t>
      </w:r>
      <w:r>
        <w:tab/>
      </w:r>
      <w:r>
        <w:fldChar w:fldCharType="begin"/>
      </w:r>
      <w:r>
        <w:instrText xml:space="preserve"> PAGEREF _Toc218600213 \h </w:instrText>
      </w:r>
      <w:r>
        <w:fldChar w:fldCharType="separate"/>
      </w:r>
      <w:r>
        <w:t>7</w:t>
      </w:r>
      <w:r>
        <w:fldChar w:fldCharType="end"/>
      </w:r>
      <w:r>
        <w:rPr>
          <w:rStyle w:val="35"/>
        </w:rPr>
        <w:fldChar w:fldCharType="end"/>
      </w:r>
    </w:p>
    <w:p w14:paraId="51430735">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"_Toc218600214"</w:instrText>
      </w:r>
      <w:r>
        <w:rPr>
          <w:rStyle w:val="35"/>
        </w:rPr>
        <w:instrText xml:space="preserve"> </w:instrText>
      </w:r>
      <w:r>
        <w:rPr>
          <w:rStyle w:val="35"/>
        </w:rPr>
        <w:fldChar w:fldCharType="separate"/>
      </w:r>
      <w:r>
        <w:rPr>
          <w:rStyle w:val="35"/>
        </w:rPr>
        <w:t>9.5 检测</w:t>
      </w:r>
      <w:r>
        <w:tab/>
      </w:r>
      <w:r>
        <w:fldChar w:fldCharType="begin"/>
      </w:r>
      <w:r>
        <w:instrText xml:space="preserve"> PAGEREF _Toc218600214 \h </w:instrText>
      </w:r>
      <w:r>
        <w:fldChar w:fldCharType="separate"/>
      </w:r>
      <w:r>
        <w:t>8</w:t>
      </w:r>
      <w:r>
        <w:fldChar w:fldCharType="end"/>
      </w:r>
      <w:r>
        <w:rPr>
          <w:rStyle w:val="35"/>
        </w:rPr>
        <w:fldChar w:fldCharType="end"/>
      </w:r>
    </w:p>
    <w:p w14:paraId="2BB61064">
      <w:pPr>
        <w:pStyle w:val="26"/>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"_Toc218600215"</w:instrText>
      </w:r>
      <w:r>
        <w:rPr>
          <w:rStyle w:val="35"/>
        </w:rPr>
        <w:instrText xml:space="preserve"> </w:instrText>
      </w:r>
      <w:r>
        <w:rPr>
          <w:rStyle w:val="35"/>
        </w:rPr>
        <w:fldChar w:fldCharType="separate"/>
      </w:r>
      <w:r>
        <w:rPr>
          <w:rStyle w:val="35"/>
        </w:rPr>
        <w:t>9.6 弃置</w:t>
      </w:r>
      <w:r>
        <w:tab/>
      </w:r>
      <w:r>
        <w:fldChar w:fldCharType="begin"/>
      </w:r>
      <w:r>
        <w:instrText xml:space="preserve"> PAGEREF _Toc218600215 \h </w:instrText>
      </w:r>
      <w:r>
        <w:fldChar w:fldCharType="separate"/>
      </w:r>
      <w:r>
        <w:t>8</w:t>
      </w:r>
      <w:r>
        <w:fldChar w:fldCharType="end"/>
      </w:r>
      <w:r>
        <w:rPr>
          <w:rStyle w:val="35"/>
        </w:rPr>
        <w:fldChar w:fldCharType="end"/>
      </w:r>
    </w:p>
    <w:p w14:paraId="2E8ED4C5">
      <w:pPr>
        <w:pStyle w:val="21"/>
        <w:tabs>
          <w:tab w:val="right" w:leader="dot" w:pos="9344"/>
        </w:tabs>
        <w:rPr>
          <w:rFonts w:asciiTheme="minorHAnsi" w:hAnsiTheme="minorHAnsi" w:eastAsiaTheme="minorEastAsia" w:cstheme="minorBidi"/>
          <w:szCs w:val="22"/>
        </w:rPr>
      </w:pPr>
      <w:r>
        <w:rPr>
          <w:rStyle w:val="35"/>
        </w:rPr>
        <w:fldChar w:fldCharType="begin"/>
      </w:r>
      <w:r>
        <w:rPr>
          <w:rStyle w:val="35"/>
        </w:rPr>
        <w:instrText xml:space="preserve"> </w:instrText>
      </w:r>
      <w:r>
        <w:instrText xml:space="preserve">HYPERLINK \l "_Toc218600216"</w:instrText>
      </w:r>
      <w:r>
        <w:rPr>
          <w:rStyle w:val="35"/>
        </w:rPr>
        <w:instrText xml:space="preserve"> </w:instrText>
      </w:r>
      <w:r>
        <w:rPr>
          <w:rStyle w:val="35"/>
        </w:rPr>
        <w:fldChar w:fldCharType="separate"/>
      </w:r>
      <w:r>
        <w:rPr>
          <w:rStyle w:val="35"/>
        </w:rPr>
        <w:t>10 应急管理</w:t>
      </w:r>
      <w:r>
        <w:tab/>
      </w:r>
      <w:r>
        <w:fldChar w:fldCharType="begin"/>
      </w:r>
      <w:r>
        <w:instrText xml:space="preserve"> PAGEREF _Toc218600216 \h </w:instrText>
      </w:r>
      <w:r>
        <w:fldChar w:fldCharType="separate"/>
      </w:r>
      <w:r>
        <w:t>8</w:t>
      </w:r>
      <w:r>
        <w:fldChar w:fldCharType="end"/>
      </w:r>
      <w:r>
        <w:rPr>
          <w:rStyle w:val="35"/>
        </w:rPr>
        <w:fldChar w:fldCharType="end"/>
      </w:r>
    </w:p>
    <w:p w14:paraId="54EF7F60">
      <w:pPr>
        <w:pStyle w:val="96"/>
        <w:spacing w:after="468"/>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2"/>
    <w:p w14:paraId="0C5F7F60">
      <w:pPr>
        <w:pStyle w:val="109"/>
        <w:numPr>
          <w:ilvl w:val="255"/>
          <w:numId w:val="0"/>
        </w:numPr>
        <w:spacing w:before="312" w:after="312"/>
        <w:jc w:val="center"/>
        <w:rPr>
          <w:sz w:val="32"/>
          <w:szCs w:val="28"/>
        </w:rPr>
      </w:pPr>
      <w:bookmarkStart w:id="16" w:name="_Toc29032"/>
      <w:bookmarkStart w:id="17" w:name="_Toc218600152"/>
      <w:bookmarkStart w:id="18" w:name="_Toc27950"/>
      <w:bookmarkStart w:id="19" w:name="_Toc218600163"/>
      <w:bookmarkStart w:id="20" w:name="_Toc26717"/>
      <w:bookmarkStart w:id="21" w:name="_Toc10440"/>
      <w:bookmarkStart w:id="22" w:name="_Toc218600091"/>
      <w:bookmarkStart w:id="23" w:name="BookMark2"/>
    </w:p>
    <w:p w14:paraId="02E9F92B">
      <w:pPr>
        <w:pStyle w:val="109"/>
        <w:numPr>
          <w:ilvl w:val="255"/>
          <w:numId w:val="0"/>
        </w:numPr>
        <w:spacing w:before="312" w:after="312"/>
        <w:jc w:val="center"/>
        <w:rPr>
          <w:sz w:val="32"/>
          <w:szCs w:val="28"/>
        </w:rPr>
      </w:pPr>
      <w:r>
        <w:rPr>
          <w:rFonts w:hint="eastAsia"/>
          <w:sz w:val="32"/>
          <w:szCs w:val="28"/>
        </w:rPr>
        <w:t xml:space="preserve">前    </w:t>
      </w:r>
      <w:r>
        <w:rPr>
          <w:sz w:val="32"/>
          <w:szCs w:val="28"/>
        </w:rPr>
        <w:t>言</w:t>
      </w:r>
      <w:bookmarkEnd w:id="13"/>
      <w:bookmarkEnd w:id="14"/>
      <w:bookmarkEnd w:id="15"/>
      <w:bookmarkEnd w:id="16"/>
      <w:bookmarkEnd w:id="17"/>
      <w:bookmarkEnd w:id="18"/>
      <w:bookmarkEnd w:id="19"/>
      <w:bookmarkEnd w:id="20"/>
      <w:bookmarkEnd w:id="21"/>
      <w:bookmarkEnd w:id="22"/>
    </w:p>
    <w:p w14:paraId="6D08F2DD">
      <w:pPr>
        <w:pStyle w:val="61"/>
        <w:ind w:firstLine="420"/>
      </w:pPr>
      <w:r>
        <w:rPr>
          <w:rFonts w:hint="eastAsia"/>
        </w:rPr>
        <w:t>本文件按照GB/T 1.1—2020《标准化工作导则  第1部分：标准化文件的结构和起草规则》的规定起草。</w:t>
      </w:r>
    </w:p>
    <w:p w14:paraId="6B309D9C">
      <w:pPr>
        <w:pStyle w:val="61"/>
        <w:ind w:firstLine="420"/>
      </w:pPr>
      <w:r>
        <w:rPr>
          <w:rFonts w:hint="eastAsia"/>
        </w:rPr>
        <w:t>请注意本文件的某些内容可能涉及专利。本文件的发布机构不承担识别专利的责任。</w:t>
      </w:r>
    </w:p>
    <w:p w14:paraId="43ADADF0">
      <w:pPr>
        <w:pStyle w:val="61"/>
        <w:ind w:firstLine="420"/>
      </w:pPr>
      <w:r>
        <w:rPr>
          <w:rFonts w:hint="eastAsia"/>
        </w:rPr>
        <w:t>本文件由中华人民共和国应急管理部提出。</w:t>
      </w:r>
    </w:p>
    <w:p w14:paraId="7B4738E1">
      <w:pPr>
        <w:pStyle w:val="61"/>
        <w:ind w:firstLine="420"/>
      </w:pPr>
      <w:r>
        <w:rPr>
          <w:rFonts w:hint="eastAsia"/>
        </w:rPr>
        <w:t>本文件由全国安全生产标准化技术委员会（TC288）归口。</w:t>
      </w:r>
    </w:p>
    <w:p w14:paraId="76D085CF">
      <w:pPr>
        <w:pStyle w:val="61"/>
        <w:ind w:firstLine="420"/>
      </w:pPr>
    </w:p>
    <w:p w14:paraId="4FF78C05">
      <w:pPr>
        <w:pStyle w:val="61"/>
        <w:ind w:firstLine="420"/>
      </w:pPr>
    </w:p>
    <w:p w14:paraId="79AF979B">
      <w:pPr>
        <w:pStyle w:val="61"/>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23"/>
    <w:p w14:paraId="6964FCA5">
      <w:pPr>
        <w:spacing w:line="20" w:lineRule="exact"/>
        <w:jc w:val="center"/>
        <w:rPr>
          <w:rFonts w:ascii="黑体" w:hAnsi="黑体" w:eastAsia="黑体"/>
          <w:sz w:val="32"/>
          <w:szCs w:val="32"/>
        </w:rPr>
      </w:pPr>
      <w:bookmarkStart w:id="24" w:name="BookMark4"/>
    </w:p>
    <w:p w14:paraId="56D81EEC">
      <w:pPr>
        <w:spacing w:line="20" w:lineRule="exact"/>
        <w:jc w:val="center"/>
        <w:rPr>
          <w:rFonts w:ascii="黑体" w:hAnsi="黑体" w:eastAsia="黑体"/>
          <w:sz w:val="32"/>
          <w:szCs w:val="32"/>
        </w:rPr>
      </w:pPr>
    </w:p>
    <w:sdt>
      <w:sdtPr>
        <w:tag w:val="NEW_STAND_NAME"/>
        <w:id w:val="595910757"/>
        <w:lock w:val="sdtLocked"/>
        <w:placeholder>
          <w:docPart w:val="3D845485BE644653B6BF8076DB367F6B"/>
        </w:placeholder>
      </w:sdtPr>
      <w:sdtContent>
        <w:p w14:paraId="12C95AFB">
          <w:pPr>
            <w:pStyle w:val="182"/>
            <w:spacing w:before="3" w:beforeLines="1" w:after="686" w:afterLines="220"/>
          </w:pPr>
          <w:bookmarkStart w:id="25" w:name="NEW_STAND_NAME"/>
          <w:r>
            <w:rPr>
              <w:rFonts w:hint="eastAsia"/>
            </w:rPr>
            <w:t>地下储气库安全规范</w:t>
          </w:r>
        </w:p>
      </w:sdtContent>
    </w:sdt>
    <w:bookmarkEnd w:id="25"/>
    <w:p w14:paraId="01111B31">
      <w:pPr>
        <w:pStyle w:val="109"/>
        <w:spacing w:before="312" w:after="312"/>
      </w:pPr>
      <w:bookmarkStart w:id="26" w:name="_Toc26648465"/>
      <w:bookmarkStart w:id="27" w:name="_Toc26718930"/>
      <w:bookmarkStart w:id="28" w:name="_Toc17233325"/>
      <w:bookmarkStart w:id="29" w:name="_Toc17233333"/>
      <w:bookmarkStart w:id="30" w:name="_Toc133584984"/>
      <w:bookmarkStart w:id="31" w:name="_Toc133511165"/>
      <w:bookmarkStart w:id="32" w:name="_Toc24884211"/>
      <w:bookmarkStart w:id="33" w:name="_Toc6505"/>
      <w:bookmarkStart w:id="34" w:name="_Toc569"/>
      <w:bookmarkStart w:id="35" w:name="_Toc218600153"/>
      <w:bookmarkStart w:id="36" w:name="_Toc97190718"/>
      <w:bookmarkStart w:id="37" w:name="_Toc11266"/>
      <w:bookmarkStart w:id="38" w:name="_Toc14006"/>
      <w:bookmarkStart w:id="39" w:name="_Toc24195"/>
      <w:bookmarkStart w:id="40" w:name="_Toc21593"/>
      <w:bookmarkStart w:id="41" w:name="_Toc26986530"/>
      <w:bookmarkStart w:id="42" w:name="_Toc16324"/>
      <w:bookmarkStart w:id="43" w:name="_Toc24884218"/>
      <w:bookmarkStart w:id="44" w:name="_Toc15542"/>
      <w:bookmarkStart w:id="45" w:name="_Toc218600164"/>
      <w:bookmarkStart w:id="46" w:name="_Toc26986771"/>
      <w:bookmarkStart w:id="47" w:name="_Toc218600092"/>
      <w:bookmarkStart w:id="48" w:name="_Toc26621"/>
      <w:bookmarkStart w:id="49" w:name="_Toc30706"/>
      <w:bookmarkStart w:id="50" w:name="_Toc11787"/>
      <w:bookmarkStart w:id="51" w:name="_Toc1154"/>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13FE16DE">
      <w:pPr>
        <w:pStyle w:val="61"/>
        <w:ind w:firstLine="420"/>
      </w:pPr>
      <w:bookmarkStart w:id="52" w:name="_Toc26648466"/>
      <w:bookmarkStart w:id="53" w:name="_Toc24884212"/>
      <w:bookmarkStart w:id="54" w:name="_Toc17233334"/>
      <w:bookmarkStart w:id="55" w:name="_Toc17233326"/>
      <w:bookmarkStart w:id="56" w:name="_Toc24884219"/>
      <w:r>
        <w:rPr>
          <w:rFonts w:hint="eastAsia"/>
        </w:rPr>
        <w:t>本文件规定了油藏型、气藏型和盐穴型</w:t>
      </w:r>
      <w:bookmarkStart w:id="57" w:name="OLE_LINK2"/>
      <w:bookmarkStart w:id="58" w:name="OLE_LINK1"/>
      <w:r>
        <w:rPr>
          <w:rFonts w:hint="eastAsia"/>
        </w:rPr>
        <w:t>天然气地下储气库（以下简称“储气库”）选址、设计、建设施工、投产试运、生产运维、应急管理等过程中安全要求，描述了对应的证实方法。</w:t>
      </w:r>
      <w:bookmarkEnd w:id="57"/>
      <w:bookmarkEnd w:id="58"/>
    </w:p>
    <w:p w14:paraId="13B91E0E">
      <w:pPr>
        <w:pStyle w:val="61"/>
        <w:ind w:firstLine="420"/>
      </w:pPr>
      <w:r>
        <w:rPr>
          <w:rFonts w:hint="eastAsia"/>
        </w:rPr>
        <w:t>本文件适用于油藏型、气藏型和盐穴型天然气地下储气库的安全管理工作。</w:t>
      </w:r>
    </w:p>
    <w:p w14:paraId="6B976DFD">
      <w:pPr>
        <w:pStyle w:val="109"/>
        <w:spacing w:before="312" w:after="312"/>
      </w:pPr>
      <w:bookmarkStart w:id="59" w:name="_Toc26718931"/>
      <w:bookmarkStart w:id="60" w:name="_Toc8928"/>
      <w:bookmarkStart w:id="61" w:name="_Toc24562"/>
      <w:bookmarkStart w:id="62" w:name="_Toc1773"/>
      <w:bookmarkStart w:id="63" w:name="_Toc25274"/>
      <w:bookmarkStart w:id="64" w:name="_Toc14188"/>
      <w:bookmarkStart w:id="65" w:name="_Toc218600165"/>
      <w:bookmarkStart w:id="66" w:name="_Toc32479"/>
      <w:bookmarkStart w:id="67" w:name="_Toc26986531"/>
      <w:bookmarkStart w:id="68" w:name="_Toc133511166"/>
      <w:bookmarkStart w:id="69" w:name="_Toc218600154"/>
      <w:bookmarkStart w:id="70" w:name="_Toc97190719"/>
      <w:bookmarkStart w:id="71" w:name="_Toc26986772"/>
      <w:bookmarkStart w:id="72" w:name="_Toc133584985"/>
      <w:bookmarkStart w:id="73" w:name="_Toc21639"/>
      <w:bookmarkStart w:id="74" w:name="_Toc25492"/>
      <w:bookmarkStart w:id="75" w:name="_Toc10473"/>
      <w:bookmarkStart w:id="76" w:name="_Toc13403"/>
      <w:bookmarkStart w:id="77" w:name="_Toc9954"/>
      <w:bookmarkStart w:id="78" w:name="_Toc13903"/>
      <w:bookmarkStart w:id="79" w:name="_Toc218600093"/>
      <w:r>
        <w:rPr>
          <w:rFonts w:hint="eastAsia"/>
        </w:rPr>
        <w:t>规范性引用文件</w:t>
      </w:r>
      <w:bookmarkEnd w:id="52"/>
      <w:bookmarkEnd w:id="53"/>
      <w:bookmarkEnd w:id="54"/>
      <w:bookmarkEnd w:id="55"/>
      <w:bookmarkEnd w:id="5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sdt>
      <w:sdtPr>
        <w:rPr>
          <w:rFonts w:hint="eastAsia"/>
        </w:rPr>
        <w:id w:val="715848253"/>
        <w:placeholder>
          <w:docPart w:val="47BE54DE0B0B4F698B45267394B8AD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EC1F10F">
          <w:pPr>
            <w:pStyle w:val="6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74B016">
      <w:pPr>
        <w:pStyle w:val="61"/>
        <w:ind w:firstLine="420"/>
      </w:pPr>
      <w:r>
        <w:rPr>
          <w:rFonts w:hint="eastAsia"/>
        </w:rPr>
        <w:t>GB 3836.15  爆炸性环境 第15部分：电气装置设计、选型、安装规范</w:t>
      </w:r>
    </w:p>
    <w:p w14:paraId="6A782B99">
      <w:pPr>
        <w:pStyle w:val="61"/>
        <w:ind w:firstLine="420"/>
        <w:rPr>
          <w:rFonts w:hAnsi="宋体"/>
        </w:rPr>
      </w:pPr>
      <w:r>
        <w:rPr>
          <w:rFonts w:hint="eastAsia" w:hAnsi="宋体"/>
        </w:rPr>
        <w:t>GB 50116  火灾自动报警系统设计规范</w:t>
      </w:r>
    </w:p>
    <w:p w14:paraId="76869B5C">
      <w:pPr>
        <w:pStyle w:val="61"/>
        <w:ind w:firstLine="420"/>
      </w:pPr>
      <w:r>
        <w:rPr>
          <w:rFonts w:hint="eastAsia"/>
        </w:rPr>
        <w:t>GB 50183  石油天然气工程设计防火规范</w:t>
      </w:r>
    </w:p>
    <w:p w14:paraId="7C874836">
      <w:pPr>
        <w:pStyle w:val="61"/>
        <w:ind w:firstLine="420"/>
      </w:pPr>
      <w:r>
        <w:rPr>
          <w:rFonts w:hint="eastAsia"/>
        </w:rPr>
        <w:t>GB</w:t>
      </w:r>
      <w:r>
        <w:t xml:space="preserve"> 50316  </w:t>
      </w:r>
      <w:r>
        <w:rPr>
          <w:rFonts w:hint="eastAsia"/>
        </w:rPr>
        <w:t>工业金属管道设计规范</w:t>
      </w:r>
    </w:p>
    <w:p w14:paraId="53829596">
      <w:pPr>
        <w:pStyle w:val="109"/>
        <w:spacing w:before="312" w:after="312"/>
      </w:pPr>
      <w:bookmarkStart w:id="80" w:name="_Toc11574"/>
      <w:bookmarkStart w:id="81" w:name="_Toc23641"/>
      <w:bookmarkStart w:id="82" w:name="_Toc30307"/>
      <w:bookmarkStart w:id="83" w:name="_Toc19888"/>
      <w:bookmarkStart w:id="84" w:name="_Toc27906"/>
      <w:bookmarkStart w:id="85" w:name="_Toc6827"/>
      <w:bookmarkStart w:id="86" w:name="_Toc14271"/>
      <w:bookmarkStart w:id="87" w:name="_Toc12947"/>
      <w:bookmarkStart w:id="88" w:name="_Toc29415"/>
      <w:bookmarkStart w:id="89" w:name="_Toc133511167"/>
      <w:bookmarkStart w:id="90" w:name="_Toc18232"/>
      <w:bookmarkStart w:id="91" w:name="_Toc97190720"/>
      <w:bookmarkStart w:id="92" w:name="_Toc218600094"/>
      <w:bookmarkStart w:id="93" w:name="_Toc13531"/>
      <w:bookmarkStart w:id="94" w:name="_Toc218600166"/>
      <w:bookmarkStart w:id="95" w:name="_Toc9782"/>
      <w:bookmarkStart w:id="96" w:name="_Toc133584986"/>
      <w:bookmarkStart w:id="97" w:name="_Toc218600155"/>
      <w:r>
        <w:rPr>
          <w:rFonts w:hint="eastAsia"/>
          <w:szCs w:val="21"/>
        </w:rPr>
        <w:t>术语和定义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sdt>
      <w:sdtPr>
        <w:id w:val="-1"/>
        <w:placeholder>
          <w:docPart w:val="47BE54DE0B0B4F698B45267394B8ADC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35E85EE">
          <w:pPr>
            <w:pStyle w:val="61"/>
            <w:ind w:firstLine="420"/>
          </w:pPr>
          <w:bookmarkStart w:id="98" w:name="_Toc26986532"/>
          <w:bookmarkEnd w:id="98"/>
          <w:r>
            <w:t>下列术语和定义适用于本文件。</w:t>
          </w:r>
        </w:p>
      </w:sdtContent>
    </w:sdt>
    <w:p w14:paraId="62066E9D">
      <w:pPr>
        <w:adjustRightInd/>
        <w:spacing w:line="240" w:lineRule="auto"/>
        <w:rPr>
          <w:rFonts w:ascii="Times New Roman" w:hAnsi="Times New Roman"/>
          <w:b/>
          <w:bCs/>
          <w:sz w:val="24"/>
          <w:szCs w:val="24"/>
        </w:rPr>
      </w:pPr>
      <w:r>
        <w:rPr>
          <w:rFonts w:hint="eastAsia" w:ascii="黑体" w:hAnsi="黑体" w:eastAsia="黑体" w:cs="黑体"/>
        </w:rPr>
        <w:t>3.1</w:t>
      </w:r>
      <w:r>
        <w:rPr>
          <w:rFonts w:ascii="Times New Roman" w:hAnsi="Times New Roman"/>
          <w:sz w:val="24"/>
          <w:szCs w:val="24"/>
        </w:rPr>
        <w:t xml:space="preserve"> </w:t>
      </w:r>
      <w:r>
        <w:rPr>
          <w:rFonts w:ascii="Times New Roman" w:hAnsi="Times New Roman"/>
          <w:b/>
          <w:bCs/>
          <w:sz w:val="24"/>
          <w:szCs w:val="24"/>
        </w:rPr>
        <w:t xml:space="preserve"> </w:t>
      </w:r>
    </w:p>
    <w:p w14:paraId="6B3EE7B3">
      <w:pPr>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 xml:space="preserve">地下储气库  </w:t>
      </w:r>
      <w:r>
        <w:rPr>
          <w:rFonts w:ascii="Times New Roman" w:hAnsi="Times New Roman" w:eastAsia="黑体"/>
          <w:b/>
          <w:bCs/>
          <w:kern w:val="0"/>
          <w:szCs w:val="20"/>
        </w:rPr>
        <w:t>underground gas storage</w:t>
      </w:r>
    </w:p>
    <w:p w14:paraId="5105DFC3">
      <w:pPr>
        <w:adjustRightInd/>
        <w:spacing w:line="240" w:lineRule="auto"/>
        <w:ind w:firstLine="420" w:firstLineChars="200"/>
        <w:rPr>
          <w:rFonts w:ascii="Times New Roman" w:hAnsi="Times New Roman"/>
        </w:rPr>
      </w:pPr>
      <w:r>
        <w:rPr>
          <w:rFonts w:hint="eastAsia" w:ascii="Times New Roman" w:hAnsi="Times New Roman"/>
        </w:rPr>
        <w:t>用于天然气注入、储存、采出的地下地面一体化系统。</w:t>
      </w:r>
    </w:p>
    <w:p w14:paraId="0248A58E">
      <w:pPr>
        <w:adjustRightInd/>
        <w:spacing w:line="240" w:lineRule="auto"/>
        <w:rPr>
          <w:rFonts w:ascii="黑体" w:hAnsi="黑体" w:eastAsia="黑体" w:cs="黑体"/>
          <w:b/>
          <w:bCs/>
        </w:rPr>
      </w:pPr>
      <w:r>
        <w:rPr>
          <w:rFonts w:hint="eastAsia" w:ascii="黑体" w:hAnsi="黑体" w:eastAsia="黑体" w:cs="黑体"/>
        </w:rPr>
        <w:t>3.2</w:t>
      </w:r>
    </w:p>
    <w:p w14:paraId="09A40B66">
      <w:pPr>
        <w:adjustRightInd/>
        <w:spacing w:line="240" w:lineRule="auto"/>
        <w:ind w:firstLine="420" w:firstLineChars="200"/>
        <w:rPr>
          <w:rFonts w:ascii="黑体" w:hAnsi="黑体" w:eastAsia="黑体"/>
          <w:kern w:val="0"/>
          <w:szCs w:val="20"/>
        </w:rPr>
      </w:pPr>
      <w:bookmarkStart w:id="99" w:name="OLE_LINK3"/>
      <w:r>
        <w:rPr>
          <w:rFonts w:hint="eastAsia" w:ascii="黑体" w:hAnsi="黑体" w:eastAsia="黑体"/>
          <w:kern w:val="0"/>
          <w:szCs w:val="20"/>
        </w:rPr>
        <w:t>上限压力</w:t>
      </w:r>
      <w:bookmarkEnd w:id="99"/>
      <w:r>
        <w:rPr>
          <w:rFonts w:hint="eastAsia" w:ascii="黑体" w:hAnsi="黑体" w:eastAsia="黑体"/>
          <w:kern w:val="0"/>
          <w:szCs w:val="20"/>
        </w:rPr>
        <w:t xml:space="preserve"> </w:t>
      </w:r>
      <w:r>
        <w:rPr>
          <w:rFonts w:ascii="Times New Roman" w:hAnsi="Times New Roman" w:eastAsia="黑体"/>
          <w:kern w:val="0"/>
          <w:szCs w:val="20"/>
        </w:rPr>
        <w:t xml:space="preserve"> </w:t>
      </w:r>
      <w:r>
        <w:rPr>
          <w:rFonts w:ascii="Times New Roman" w:hAnsi="Times New Roman" w:eastAsia="黑体"/>
          <w:b/>
          <w:bCs/>
          <w:kern w:val="0"/>
          <w:szCs w:val="20"/>
        </w:rPr>
        <w:t>maximum allowable storage pressure</w:t>
      </w:r>
    </w:p>
    <w:p w14:paraId="4F93E3E1">
      <w:pPr>
        <w:adjustRightInd/>
        <w:spacing w:line="240" w:lineRule="auto"/>
        <w:ind w:firstLine="420" w:firstLineChars="200"/>
        <w:rPr>
          <w:rFonts w:ascii="Times New Roman" w:hAnsi="Times New Roman"/>
        </w:rPr>
      </w:pPr>
      <w:r>
        <w:rPr>
          <w:rFonts w:hint="eastAsia" w:ascii="Times New Roman" w:hAnsi="Times New Roman"/>
        </w:rPr>
        <w:t>根据地质/工艺条件和完整性要求，储气库方案设计的最大地层压力。</w:t>
      </w:r>
    </w:p>
    <w:p w14:paraId="688A581C">
      <w:pPr>
        <w:adjustRightInd/>
        <w:spacing w:line="240" w:lineRule="auto"/>
        <w:rPr>
          <w:rFonts w:ascii="黑体" w:hAnsi="黑体" w:eastAsia="黑体" w:cs="黑体"/>
          <w:b/>
          <w:bCs/>
        </w:rPr>
      </w:pPr>
      <w:r>
        <w:rPr>
          <w:rFonts w:hint="eastAsia" w:ascii="黑体" w:hAnsi="黑体" w:eastAsia="黑体" w:cs="黑体"/>
        </w:rPr>
        <w:t>3.3</w:t>
      </w:r>
    </w:p>
    <w:p w14:paraId="3AEFB2D3">
      <w:pPr>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 xml:space="preserve">下限压力  </w:t>
      </w:r>
      <w:r>
        <w:rPr>
          <w:rFonts w:ascii="Times New Roman" w:hAnsi="Times New Roman" w:eastAsia="黑体"/>
          <w:b/>
          <w:bCs/>
          <w:kern w:val="0"/>
          <w:szCs w:val="20"/>
        </w:rPr>
        <w:t>minimum allowable storage pressure</w:t>
      </w:r>
    </w:p>
    <w:p w14:paraId="6C30A057">
      <w:pPr>
        <w:adjustRightInd/>
        <w:spacing w:line="240" w:lineRule="auto"/>
        <w:ind w:firstLine="420" w:firstLineChars="200"/>
        <w:rPr>
          <w:rFonts w:ascii="Times New Roman" w:hAnsi="Times New Roman"/>
        </w:rPr>
      </w:pPr>
      <w:r>
        <w:rPr>
          <w:rFonts w:hint="eastAsia" w:ascii="Times New Roman" w:hAnsi="Times New Roman"/>
        </w:rPr>
        <w:t>根据地质/工艺条件和完整性要求，储气库方案设计的最小地层压力。</w:t>
      </w:r>
    </w:p>
    <w:p w14:paraId="5FD07151">
      <w:pPr>
        <w:adjustRightInd/>
        <w:spacing w:line="240" w:lineRule="auto"/>
        <w:rPr>
          <w:rFonts w:ascii="黑体" w:hAnsi="黑体" w:eastAsia="黑体" w:cs="黑体"/>
        </w:rPr>
      </w:pPr>
      <w:r>
        <w:rPr>
          <w:rFonts w:hint="eastAsia" w:ascii="黑体" w:hAnsi="黑体" w:eastAsia="黑体" w:cs="黑体"/>
        </w:rPr>
        <w:t>3.4</w:t>
      </w:r>
    </w:p>
    <w:p w14:paraId="5F16DBCB">
      <w:pPr>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 xml:space="preserve">排水井  </w:t>
      </w:r>
      <w:r>
        <w:rPr>
          <w:rFonts w:ascii="Times New Roman" w:hAnsi="Times New Roman" w:eastAsia="黑体"/>
          <w:b/>
          <w:bCs/>
          <w:kern w:val="0"/>
          <w:szCs w:val="20"/>
        </w:rPr>
        <w:t>drainage well</w:t>
      </w:r>
    </w:p>
    <w:p w14:paraId="4B2AAF1F">
      <w:pPr>
        <w:adjustRightInd/>
        <w:spacing w:line="240" w:lineRule="auto"/>
        <w:ind w:firstLine="420" w:firstLineChars="200"/>
        <w:rPr>
          <w:rFonts w:ascii="Times New Roman" w:hAnsi="Times New Roman"/>
          <w:b/>
          <w:bCs/>
        </w:rPr>
      </w:pPr>
      <w:r>
        <w:rPr>
          <w:rFonts w:ascii="Times New Roman" w:hAnsi="Times New Roman"/>
        </w:rPr>
        <w:t>设计用于排出地下储气库地层水的井。</w:t>
      </w:r>
    </w:p>
    <w:p w14:paraId="1AF6DB77">
      <w:pPr>
        <w:adjustRightInd/>
        <w:spacing w:line="240" w:lineRule="auto"/>
        <w:rPr>
          <w:rFonts w:ascii="黑体" w:hAnsi="黑体" w:eastAsia="黑体" w:cs="黑体"/>
        </w:rPr>
      </w:pPr>
      <w:r>
        <w:rPr>
          <w:rFonts w:hint="eastAsia" w:ascii="黑体" w:hAnsi="黑体" w:eastAsia="黑体" w:cs="黑体"/>
        </w:rPr>
        <w:t>3.5</w:t>
      </w:r>
    </w:p>
    <w:p w14:paraId="56531F08">
      <w:pPr>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 xml:space="preserve">监测井  </w:t>
      </w:r>
      <w:r>
        <w:rPr>
          <w:rFonts w:ascii="Times New Roman" w:hAnsi="Times New Roman" w:eastAsia="黑体"/>
          <w:b/>
          <w:bCs/>
          <w:kern w:val="0"/>
          <w:szCs w:val="20"/>
        </w:rPr>
        <w:t>monitor well</w:t>
      </w:r>
    </w:p>
    <w:p w14:paraId="58D822E9">
      <w:pPr>
        <w:adjustRightInd/>
        <w:spacing w:line="240" w:lineRule="auto"/>
        <w:ind w:firstLine="420" w:firstLineChars="200"/>
        <w:rPr>
          <w:rFonts w:ascii="Times New Roman" w:hAnsi="Times New Roman"/>
        </w:rPr>
      </w:pPr>
      <w:r>
        <w:rPr>
          <w:rFonts w:hint="eastAsia" w:ascii="Times New Roman" w:hAnsi="Times New Roman"/>
        </w:rPr>
        <w:t>用于监测储气库注采动态、密封性、流体运移等不同功能的井。</w:t>
      </w:r>
    </w:p>
    <w:p w14:paraId="65552E09">
      <w:pPr>
        <w:adjustRightInd/>
        <w:spacing w:line="240" w:lineRule="auto"/>
        <w:rPr>
          <w:rFonts w:ascii="黑体" w:hAnsi="黑体" w:eastAsia="黑体" w:cs="黑体"/>
        </w:rPr>
      </w:pPr>
      <w:r>
        <w:rPr>
          <w:rFonts w:hint="eastAsia" w:ascii="黑体" w:hAnsi="黑体" w:eastAsia="黑体" w:cs="黑体"/>
        </w:rPr>
        <w:t>3.6</w:t>
      </w:r>
    </w:p>
    <w:p w14:paraId="0BA1C634">
      <w:pPr>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 xml:space="preserve">注采周期  </w:t>
      </w:r>
      <w:r>
        <w:rPr>
          <w:rFonts w:ascii="Times New Roman" w:hAnsi="Times New Roman" w:eastAsia="黑体"/>
          <w:b/>
          <w:bCs/>
          <w:kern w:val="0"/>
          <w:szCs w:val="20"/>
        </w:rPr>
        <w:t>injection and production cycle</w:t>
      </w:r>
    </w:p>
    <w:p w14:paraId="78A3D5EE">
      <w:pPr>
        <w:adjustRightInd/>
        <w:spacing w:line="240" w:lineRule="auto"/>
        <w:ind w:firstLine="420" w:firstLineChars="200"/>
        <w:rPr>
          <w:rFonts w:ascii="Times New Roman" w:hAnsi="Times New Roman"/>
        </w:rPr>
      </w:pPr>
      <w:r>
        <w:rPr>
          <w:rFonts w:hint="eastAsia" w:ascii="Times New Roman" w:hAnsi="Times New Roman"/>
        </w:rPr>
        <w:t>经历一个注气和采气的操作过程。</w:t>
      </w:r>
    </w:p>
    <w:p w14:paraId="2B9359C0">
      <w:pPr>
        <w:adjustRightInd/>
        <w:spacing w:line="240" w:lineRule="auto"/>
        <w:rPr>
          <w:rFonts w:ascii="黑体" w:hAnsi="黑体" w:eastAsia="黑体" w:cs="黑体"/>
          <w:b/>
          <w:bCs/>
        </w:rPr>
      </w:pPr>
      <w:r>
        <w:rPr>
          <w:rFonts w:hint="eastAsia" w:ascii="黑体" w:hAnsi="黑体" w:eastAsia="黑体" w:cs="黑体"/>
        </w:rPr>
        <w:t>3.7</w:t>
      </w:r>
    </w:p>
    <w:p w14:paraId="4532CF43">
      <w:pPr>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 xml:space="preserve">盐穴  </w:t>
      </w:r>
      <w:r>
        <w:rPr>
          <w:rFonts w:ascii="Times New Roman" w:hAnsi="Times New Roman" w:eastAsia="黑体"/>
          <w:b/>
          <w:bCs/>
          <w:kern w:val="0"/>
          <w:szCs w:val="20"/>
        </w:rPr>
        <w:t>salt cavern</w:t>
      </w:r>
    </w:p>
    <w:p w14:paraId="14E92A9E">
      <w:pPr>
        <w:adjustRightInd/>
        <w:spacing w:line="240" w:lineRule="auto"/>
        <w:ind w:firstLine="420" w:firstLineChars="200"/>
        <w:rPr>
          <w:rFonts w:ascii="Times New Roman" w:hAnsi="Times New Roman"/>
        </w:rPr>
      </w:pPr>
      <w:r>
        <w:rPr>
          <w:rFonts w:hint="eastAsia" w:ascii="Times New Roman" w:hAnsi="Times New Roman"/>
        </w:rPr>
        <w:t>通过人工注水溶盐方式在盐岩地层内形成的地下洞穴。</w:t>
      </w:r>
    </w:p>
    <w:p w14:paraId="60148BD9">
      <w:pPr>
        <w:adjustRightInd/>
        <w:spacing w:line="240" w:lineRule="auto"/>
        <w:ind w:firstLine="360" w:firstLineChars="200"/>
        <w:rPr>
          <w:rFonts w:ascii="Times New Roman" w:hAnsi="Times New Roman"/>
          <w:sz w:val="18"/>
          <w:szCs w:val="18"/>
        </w:rPr>
      </w:pPr>
      <w:r>
        <w:rPr>
          <w:rFonts w:hint="eastAsia" w:ascii="黑体" w:hAnsi="黑体" w:eastAsia="黑体" w:cs="黑体"/>
          <w:sz w:val="18"/>
          <w:szCs w:val="18"/>
        </w:rPr>
        <w:t>注：</w:t>
      </w:r>
      <w:r>
        <w:rPr>
          <w:rFonts w:hint="eastAsia" w:ascii="Times New Roman" w:hAnsi="Times New Roman"/>
          <w:sz w:val="18"/>
          <w:szCs w:val="18"/>
        </w:rPr>
        <w:t>盐穴又称盐腔或腔体。</w:t>
      </w:r>
    </w:p>
    <w:p w14:paraId="77FC1149">
      <w:pPr>
        <w:adjustRightInd/>
        <w:spacing w:line="240" w:lineRule="auto"/>
        <w:rPr>
          <w:rFonts w:ascii="黑体" w:hAnsi="黑体" w:eastAsia="黑体" w:cs="黑体"/>
        </w:rPr>
      </w:pPr>
      <w:r>
        <w:rPr>
          <w:rFonts w:hint="eastAsia" w:ascii="黑体" w:hAnsi="黑体" w:eastAsia="黑体" w:cs="黑体"/>
        </w:rPr>
        <w:t>3.8</w:t>
      </w:r>
    </w:p>
    <w:p w14:paraId="6DA75471">
      <w:pPr>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 xml:space="preserve">顶板  </w:t>
      </w:r>
      <w:r>
        <w:rPr>
          <w:rFonts w:ascii="Times New Roman" w:hAnsi="Times New Roman" w:eastAsia="黑体"/>
          <w:b/>
          <w:bCs/>
          <w:kern w:val="0"/>
          <w:szCs w:val="20"/>
        </w:rPr>
        <w:t>salt roof</w:t>
      </w:r>
    </w:p>
    <w:p w14:paraId="3E50B306">
      <w:pPr>
        <w:adjustRightInd/>
        <w:spacing w:line="240" w:lineRule="auto"/>
        <w:ind w:firstLine="420" w:firstLineChars="200"/>
        <w:rPr>
          <w:rFonts w:ascii="Times New Roman" w:hAnsi="Times New Roman"/>
        </w:rPr>
      </w:pPr>
      <w:r>
        <w:rPr>
          <w:rFonts w:hint="eastAsia" w:ascii="Times New Roman" w:hAnsi="Times New Roman"/>
        </w:rPr>
        <w:t>盐穴顶部保留的一定厚度的盐岩体</w:t>
      </w:r>
      <w:r>
        <w:rPr>
          <w:rFonts w:ascii="Times New Roman" w:hAnsi="Times New Roman"/>
        </w:rPr>
        <w:t>。</w:t>
      </w:r>
    </w:p>
    <w:p w14:paraId="1E7C102D">
      <w:pPr>
        <w:adjustRightInd/>
        <w:spacing w:line="240" w:lineRule="auto"/>
        <w:rPr>
          <w:rFonts w:ascii="Times New Roman" w:hAnsi="Times New Roman" w:eastAsia="黑体"/>
          <w:b/>
          <w:bCs/>
          <w:sz w:val="24"/>
          <w:szCs w:val="24"/>
        </w:rPr>
      </w:pPr>
      <w:r>
        <w:rPr>
          <w:rFonts w:hint="eastAsia" w:ascii="黑体" w:hAnsi="黑体" w:eastAsia="黑体" w:cs="黑体"/>
        </w:rPr>
        <w:t>3.9</w:t>
      </w:r>
    </w:p>
    <w:p w14:paraId="4E8053CD">
      <w:pPr>
        <w:adjustRightInd/>
        <w:spacing w:line="240" w:lineRule="auto"/>
        <w:ind w:firstLine="420" w:firstLineChars="200"/>
        <w:rPr>
          <w:rFonts w:ascii="Times New Roman" w:hAnsi="Times New Roman"/>
          <w:b/>
          <w:bCs/>
        </w:rPr>
      </w:pPr>
      <w:r>
        <w:rPr>
          <w:rFonts w:hint="eastAsia" w:ascii="黑体" w:hAnsi="黑体" w:eastAsia="黑体"/>
          <w:kern w:val="0"/>
          <w:szCs w:val="20"/>
        </w:rPr>
        <w:t xml:space="preserve">造腔  </w:t>
      </w:r>
      <w:r>
        <w:rPr>
          <w:rFonts w:ascii="Times New Roman" w:hAnsi="Times New Roman" w:eastAsia="黑体"/>
          <w:b/>
          <w:bCs/>
          <w:kern w:val="0"/>
          <w:szCs w:val="20"/>
        </w:rPr>
        <w:t>leaching process</w:t>
      </w:r>
    </w:p>
    <w:p w14:paraId="78CAE4CA">
      <w:pPr>
        <w:adjustRightInd/>
        <w:spacing w:line="240" w:lineRule="auto"/>
        <w:ind w:firstLine="420" w:firstLineChars="200"/>
        <w:rPr>
          <w:rFonts w:ascii="黑体" w:hAnsi="黑体" w:eastAsia="黑体" w:cs="黑体"/>
          <w:b/>
          <w:bCs/>
        </w:rPr>
      </w:pPr>
      <w:r>
        <w:rPr>
          <w:rFonts w:ascii="Times New Roman" w:hAnsi="Times New Roman"/>
        </w:rPr>
        <w:t>利用</w:t>
      </w:r>
      <w:r>
        <w:rPr>
          <w:rFonts w:hint="eastAsia" w:ascii="Times New Roman" w:hAnsi="Times New Roman"/>
        </w:rPr>
        <w:t>特定工艺建造</w:t>
      </w:r>
      <w:r>
        <w:rPr>
          <w:rFonts w:ascii="Times New Roman" w:hAnsi="Times New Roman"/>
        </w:rPr>
        <w:t>盐穴的过程。</w:t>
      </w:r>
      <w:bookmarkStart w:id="100" w:name="_Hlk160783543"/>
    </w:p>
    <w:bookmarkEnd w:id="100"/>
    <w:p w14:paraId="695C7F82">
      <w:pPr>
        <w:adjustRightInd/>
        <w:spacing w:line="240" w:lineRule="auto"/>
        <w:rPr>
          <w:rFonts w:ascii="Times New Roman" w:hAnsi="Times New Roman" w:eastAsia="黑体"/>
          <w:b/>
          <w:bCs/>
          <w:sz w:val="24"/>
          <w:szCs w:val="24"/>
        </w:rPr>
      </w:pPr>
      <w:r>
        <w:rPr>
          <w:rFonts w:hint="eastAsia" w:ascii="黑体" w:hAnsi="黑体" w:eastAsia="黑体" w:cs="黑体"/>
        </w:rPr>
        <w:t>3.10</w:t>
      </w:r>
    </w:p>
    <w:p w14:paraId="08DB78DD">
      <w:pPr>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 xml:space="preserve">垫层  </w:t>
      </w:r>
      <w:r>
        <w:rPr>
          <w:rFonts w:ascii="Times New Roman" w:hAnsi="Times New Roman" w:eastAsia="黑体"/>
          <w:b/>
          <w:bCs/>
          <w:kern w:val="0"/>
          <w:szCs w:val="20"/>
        </w:rPr>
        <w:t>cushion layer</w:t>
      </w:r>
    </w:p>
    <w:p w14:paraId="51EDA50F">
      <w:pPr>
        <w:adjustRightInd/>
        <w:spacing w:line="240" w:lineRule="auto"/>
        <w:ind w:firstLine="420" w:firstLineChars="200"/>
        <w:rPr>
          <w:rFonts w:ascii="Times New Roman" w:hAnsi="Times New Roman"/>
        </w:rPr>
      </w:pPr>
      <w:r>
        <w:rPr>
          <w:rFonts w:ascii="Times New Roman" w:hAnsi="Times New Roman"/>
        </w:rPr>
        <w:t>一种密度低于水且不能溶解盐的流体，此流体可以有效控制岩盐溶解范围、保护生产套管鞋，实现盐穴腔体的设计形状。</w:t>
      </w:r>
    </w:p>
    <w:p w14:paraId="30AE5D5D">
      <w:pPr>
        <w:adjustRightInd/>
        <w:spacing w:line="240" w:lineRule="auto"/>
        <w:rPr>
          <w:rFonts w:ascii="黑体" w:hAnsi="黑体" w:eastAsia="黑体" w:cs="黑体"/>
        </w:rPr>
      </w:pPr>
      <w:r>
        <w:rPr>
          <w:rFonts w:hint="eastAsia" w:ascii="黑体" w:hAnsi="黑体" w:eastAsia="黑体" w:cs="黑体"/>
        </w:rPr>
        <w:t>3.11</w:t>
      </w:r>
    </w:p>
    <w:p w14:paraId="4240DC64">
      <w:pPr>
        <w:adjustRightInd/>
        <w:spacing w:line="240" w:lineRule="auto"/>
        <w:ind w:firstLine="420" w:firstLineChars="200"/>
        <w:rPr>
          <w:rFonts w:ascii="Times New Roman" w:hAnsi="Times New Roman"/>
        </w:rPr>
      </w:pPr>
      <w:r>
        <w:rPr>
          <w:rFonts w:hint="eastAsia" w:ascii="黑体" w:hAnsi="黑体" w:eastAsia="黑体"/>
          <w:kern w:val="0"/>
          <w:szCs w:val="20"/>
        </w:rPr>
        <w:t>底托层</w:t>
      </w:r>
      <w:r>
        <w:rPr>
          <w:rFonts w:hint="eastAsia" w:ascii="Times New Roman" w:hAnsi="Times New Roman"/>
        </w:rPr>
        <w:t xml:space="preserve">  </w:t>
      </w:r>
      <w:r>
        <w:rPr>
          <w:rFonts w:ascii="Times New Roman" w:hAnsi="Times New Roman" w:eastAsia="黑体"/>
          <w:b/>
          <w:bCs/>
          <w:kern w:val="0"/>
          <w:szCs w:val="20"/>
        </w:rPr>
        <w:t>bottom seal rock</w:t>
      </w:r>
    </w:p>
    <w:p w14:paraId="2EF9BF82">
      <w:pPr>
        <w:adjustRightInd/>
        <w:spacing w:line="240" w:lineRule="auto"/>
        <w:ind w:firstLine="420" w:firstLineChars="200"/>
        <w:rPr>
          <w:rFonts w:ascii="Times New Roman" w:hAnsi="Times New Roman"/>
        </w:rPr>
      </w:pPr>
      <w:r>
        <w:rPr>
          <w:rFonts w:ascii="Times New Roman" w:hAnsi="Times New Roman"/>
        </w:rPr>
        <w:t>储气层相邻的下伏非渗透层。</w:t>
      </w:r>
    </w:p>
    <w:p w14:paraId="73ACEF61">
      <w:pPr>
        <w:adjustRightInd/>
        <w:spacing w:line="240" w:lineRule="auto"/>
        <w:rPr>
          <w:rFonts w:ascii="黑体" w:hAnsi="黑体" w:eastAsia="黑体" w:cs="黑体"/>
          <w:b/>
          <w:bCs/>
        </w:rPr>
      </w:pPr>
      <w:r>
        <w:rPr>
          <w:rFonts w:hint="eastAsia" w:ascii="黑体" w:hAnsi="黑体" w:eastAsia="黑体" w:cs="黑体"/>
        </w:rPr>
        <w:t>3.12</w:t>
      </w:r>
    </w:p>
    <w:p w14:paraId="42F5209C">
      <w:pPr>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 xml:space="preserve">阻溶剂  </w:t>
      </w:r>
      <w:r>
        <w:rPr>
          <w:rFonts w:ascii="Times New Roman" w:hAnsi="Times New Roman" w:eastAsia="黑体"/>
          <w:b/>
          <w:bCs/>
          <w:kern w:val="0"/>
          <w:szCs w:val="20"/>
        </w:rPr>
        <w:t>solvent inhibitor</w:t>
      </w:r>
    </w:p>
    <w:p w14:paraId="560C4EB7">
      <w:pPr>
        <w:adjustRightInd/>
        <w:spacing w:line="240" w:lineRule="auto"/>
        <w:ind w:firstLine="420" w:firstLineChars="200"/>
        <w:rPr>
          <w:rFonts w:ascii="Times New Roman" w:hAnsi="Times New Roman"/>
        </w:rPr>
      </w:pPr>
      <w:r>
        <w:rPr>
          <w:rFonts w:ascii="Times New Roman" w:hAnsi="Times New Roman"/>
        </w:rPr>
        <w:t>造腔过程中注入盐穴顶部的用于控制上溶速度与腔体形态的介质。</w:t>
      </w:r>
    </w:p>
    <w:p w14:paraId="0A830652">
      <w:pPr>
        <w:adjustRightInd/>
        <w:spacing w:line="240" w:lineRule="auto"/>
        <w:rPr>
          <w:rFonts w:ascii="黑体" w:hAnsi="黑体" w:eastAsia="黑体" w:cs="黑体"/>
          <w:b/>
          <w:bCs/>
        </w:rPr>
      </w:pPr>
      <w:r>
        <w:rPr>
          <w:rFonts w:hint="eastAsia" w:ascii="黑体" w:hAnsi="黑体" w:eastAsia="黑体" w:cs="黑体"/>
        </w:rPr>
        <w:t>3.13</w:t>
      </w:r>
    </w:p>
    <w:p w14:paraId="78DB1F68">
      <w:pPr>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 xml:space="preserve">弃置  </w:t>
      </w:r>
      <w:r>
        <w:rPr>
          <w:rFonts w:ascii="Times New Roman" w:hAnsi="Times New Roman" w:eastAsia="黑体"/>
          <w:b/>
          <w:bCs/>
          <w:kern w:val="0"/>
          <w:szCs w:val="20"/>
        </w:rPr>
        <w:t>elimination</w:t>
      </w:r>
    </w:p>
    <w:p w14:paraId="68094411">
      <w:pPr>
        <w:adjustRightInd/>
        <w:spacing w:line="240" w:lineRule="auto"/>
        <w:ind w:firstLine="420" w:firstLineChars="200"/>
        <w:rPr>
          <w:rFonts w:ascii="Times New Roman" w:hAnsi="Times New Roman"/>
        </w:rPr>
      </w:pPr>
      <w:r>
        <w:rPr>
          <w:rFonts w:hint="eastAsia" w:ascii="Times New Roman" w:hAnsi="Times New Roman"/>
        </w:rPr>
        <w:t>对不再生产的储气库进行置换、封堵、设备移除、地表恢复等工作。</w:t>
      </w:r>
    </w:p>
    <w:p w14:paraId="7DFCF89F">
      <w:pPr>
        <w:adjustRightInd/>
        <w:spacing w:line="240" w:lineRule="auto"/>
        <w:rPr>
          <w:rFonts w:ascii="黑体" w:hAnsi="黑体" w:eastAsia="黑体" w:cs="黑体"/>
          <w:b/>
          <w:bCs/>
        </w:rPr>
      </w:pPr>
      <w:r>
        <w:rPr>
          <w:rFonts w:hint="eastAsia" w:ascii="黑体" w:hAnsi="黑体" w:eastAsia="黑体" w:cs="黑体"/>
        </w:rPr>
        <w:t>3.14</w:t>
      </w:r>
    </w:p>
    <w:p w14:paraId="43DB7343">
      <w:pPr>
        <w:adjustRightInd/>
        <w:spacing w:line="240" w:lineRule="auto"/>
        <w:ind w:firstLine="420" w:firstLineChars="200"/>
        <w:rPr>
          <w:rFonts w:ascii="Times New Roman" w:hAnsi="Times New Roman"/>
        </w:rPr>
      </w:pPr>
      <w:r>
        <w:rPr>
          <w:rFonts w:ascii="黑体" w:hAnsi="黑体" w:eastAsia="黑体"/>
          <w:kern w:val="0"/>
          <w:szCs w:val="20"/>
        </w:rPr>
        <w:t>地质体</w:t>
      </w:r>
      <w:r>
        <w:rPr>
          <w:rFonts w:hint="eastAsia" w:ascii="黑体" w:hAnsi="黑体" w:eastAsia="黑体"/>
          <w:kern w:val="0"/>
          <w:szCs w:val="20"/>
        </w:rPr>
        <w:t xml:space="preserve">  </w:t>
      </w:r>
      <w:r>
        <w:rPr>
          <w:rFonts w:ascii="Times New Roman" w:hAnsi="Times New Roman" w:eastAsia="黑体"/>
          <w:b/>
          <w:bCs/>
          <w:kern w:val="0"/>
          <w:szCs w:val="20"/>
        </w:rPr>
        <w:t xml:space="preserve">geologic body </w:t>
      </w:r>
    </w:p>
    <w:p w14:paraId="055A74E3">
      <w:pPr>
        <w:adjustRightInd/>
        <w:spacing w:line="240" w:lineRule="auto"/>
        <w:ind w:firstLine="420" w:firstLineChars="200"/>
        <w:rPr>
          <w:rFonts w:ascii="Times New Roman" w:hAnsi="Times New Roman"/>
        </w:rPr>
      </w:pPr>
      <w:r>
        <w:rPr>
          <w:rFonts w:ascii="Times New Roman" w:hAnsi="Times New Roman"/>
        </w:rPr>
        <w:t>由储气层、上覆盖层、下伏地层、</w:t>
      </w:r>
      <w:r>
        <w:rPr>
          <w:rFonts w:hint="eastAsia" w:ascii="Times New Roman" w:hAnsi="Times New Roman"/>
        </w:rPr>
        <w:t>断层、</w:t>
      </w:r>
      <w:r>
        <w:rPr>
          <w:rFonts w:ascii="Times New Roman" w:hAnsi="Times New Roman"/>
        </w:rPr>
        <w:t>围岩及相关油气水流体组成的一个或多个</w:t>
      </w:r>
      <w:r>
        <w:rPr>
          <w:rFonts w:hint="eastAsia" w:ascii="Times New Roman" w:hAnsi="Times New Roman"/>
        </w:rPr>
        <w:t>具有天然气</w:t>
      </w:r>
      <w:r>
        <w:rPr>
          <w:rFonts w:ascii="Times New Roman" w:hAnsi="Times New Roman"/>
        </w:rPr>
        <w:t>注采储存</w:t>
      </w:r>
      <w:r>
        <w:rPr>
          <w:rFonts w:hint="eastAsia" w:ascii="Times New Roman" w:hAnsi="Times New Roman"/>
        </w:rPr>
        <w:t>功能</w:t>
      </w:r>
      <w:r>
        <w:rPr>
          <w:rFonts w:ascii="Times New Roman" w:hAnsi="Times New Roman"/>
        </w:rPr>
        <w:t>的地质单元</w:t>
      </w:r>
      <w:r>
        <w:rPr>
          <w:rFonts w:hint="eastAsia" w:ascii="Times New Roman" w:hAnsi="Times New Roman"/>
        </w:rPr>
        <w:t>。</w:t>
      </w:r>
    </w:p>
    <w:p w14:paraId="7F61EE34">
      <w:pPr>
        <w:pStyle w:val="109"/>
        <w:spacing w:before="312" w:after="312"/>
      </w:pPr>
      <w:bookmarkStart w:id="101" w:name="_Toc10282"/>
      <w:bookmarkStart w:id="102" w:name="_Toc8753"/>
      <w:bookmarkStart w:id="103" w:name="_Toc30830"/>
      <w:bookmarkStart w:id="104" w:name="_Toc16612"/>
      <w:bookmarkStart w:id="105" w:name="_Toc218600167"/>
      <w:bookmarkStart w:id="106" w:name="_Toc218600095"/>
      <w:bookmarkStart w:id="107" w:name="_Toc30782"/>
      <w:bookmarkStart w:id="108" w:name="_Toc14096"/>
      <w:bookmarkStart w:id="109" w:name="_Toc14979"/>
      <w:bookmarkStart w:id="110" w:name="_Toc708"/>
      <w:bookmarkStart w:id="111" w:name="_Toc25116"/>
      <w:bookmarkStart w:id="112" w:name="_Toc17582"/>
      <w:bookmarkStart w:id="113" w:name="_Toc12361"/>
      <w:bookmarkStart w:id="114" w:name="_Toc218600156"/>
      <w:r>
        <w:rPr>
          <w:rFonts w:hint="eastAsia"/>
        </w:rPr>
        <w:t>总体要求</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F43251F">
      <w:pPr>
        <w:pStyle w:val="110"/>
        <w:spacing w:beforeLines="0" w:afterLines="0"/>
        <w:outlineLvl w:val="2"/>
        <w:rPr>
          <w:rFonts w:ascii="宋体" w:hAnsi="宋体" w:eastAsia="宋体" w:cs="宋体"/>
        </w:rPr>
      </w:pPr>
      <w:bookmarkStart w:id="115" w:name="_Toc2251"/>
      <w:bookmarkStart w:id="116" w:name="_Toc558"/>
      <w:bookmarkStart w:id="117" w:name="_Toc5152"/>
      <w:bookmarkStart w:id="118" w:name="_Toc15784"/>
      <w:bookmarkStart w:id="119" w:name="_Toc24974"/>
      <w:bookmarkStart w:id="120" w:name="_Toc17878"/>
      <w:bookmarkStart w:id="121" w:name="_Toc218600096"/>
      <w:bookmarkStart w:id="122" w:name="_Toc16158"/>
      <w:bookmarkStart w:id="123" w:name="_Toc4362"/>
      <w:bookmarkStart w:id="124" w:name="_Toc29847"/>
      <w:bookmarkStart w:id="125" w:name="_Toc7773"/>
      <w:bookmarkStart w:id="126" w:name="_Toc218600168"/>
      <w:bookmarkStart w:id="127" w:name="_Toc10663"/>
      <w:bookmarkStart w:id="128" w:name="_Toc15136"/>
      <w:bookmarkStart w:id="129" w:name="_Toc22704"/>
      <w:bookmarkStart w:id="130" w:name="_Toc6723"/>
      <w:bookmarkStart w:id="131" w:name="_Toc20768"/>
      <w:bookmarkStart w:id="132" w:name="_Toc29159"/>
      <w:bookmarkStart w:id="133" w:name="_Toc5553"/>
      <w:bookmarkStart w:id="134" w:name="_Toc15431"/>
      <w:bookmarkStart w:id="135" w:name="_Toc8323"/>
      <w:bookmarkStart w:id="136" w:name="_Toc27674"/>
      <w:bookmarkStart w:id="137" w:name="_Toc1759"/>
      <w:r>
        <w:rPr>
          <w:rFonts w:hint="eastAsia" w:ascii="宋体" w:hAnsi="宋体" w:eastAsia="宋体" w:cs="宋体"/>
        </w:rPr>
        <w:t>储气库企业应落实安全生产主体责任，健全全员安全生产责任体系，履行安全风险研判和承诺，强化全过程安全风险防控。</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bookmarkEnd w:id="131"/>
    <w:bookmarkEnd w:id="132"/>
    <w:bookmarkEnd w:id="133"/>
    <w:bookmarkEnd w:id="134"/>
    <w:bookmarkEnd w:id="135"/>
    <w:bookmarkEnd w:id="136"/>
    <w:bookmarkEnd w:id="137"/>
    <w:p w14:paraId="6BA89778">
      <w:pPr>
        <w:pStyle w:val="110"/>
        <w:spacing w:beforeLines="0" w:afterLines="0"/>
        <w:outlineLvl w:val="2"/>
        <w:rPr>
          <w:rFonts w:ascii="宋体" w:hAnsi="宋体" w:eastAsia="宋体" w:cs="宋体"/>
        </w:rPr>
      </w:pPr>
      <w:bookmarkStart w:id="138" w:name="_Toc218600097"/>
      <w:bookmarkStart w:id="139" w:name="_Toc18118"/>
      <w:bookmarkStart w:id="140" w:name="_Toc22760"/>
      <w:bookmarkStart w:id="141" w:name="_Toc2091"/>
      <w:bookmarkStart w:id="142" w:name="_Toc7829"/>
      <w:bookmarkStart w:id="143" w:name="_Toc27530"/>
      <w:bookmarkStart w:id="144" w:name="_Toc5935"/>
      <w:bookmarkStart w:id="145" w:name="_Toc6185"/>
      <w:bookmarkStart w:id="146" w:name="_Toc26787"/>
      <w:bookmarkStart w:id="147" w:name="_Toc218600169"/>
      <w:bookmarkStart w:id="148" w:name="_Toc15370"/>
      <w:bookmarkStart w:id="149" w:name="_Toc26335"/>
      <w:bookmarkStart w:id="150" w:name="_Toc22913"/>
      <w:bookmarkStart w:id="151" w:name="_Toc8138"/>
      <w:bookmarkStart w:id="152" w:name="_Toc1195"/>
      <w:bookmarkStart w:id="153" w:name="_Toc26023"/>
      <w:bookmarkStart w:id="154" w:name="_Toc31184"/>
      <w:bookmarkStart w:id="155" w:name="_Toc23091"/>
      <w:bookmarkStart w:id="156" w:name="_Toc23916"/>
      <w:bookmarkStart w:id="157" w:name="_Toc18745"/>
      <w:bookmarkStart w:id="158" w:name="_Toc41"/>
      <w:bookmarkStart w:id="159" w:name="_Toc26505"/>
      <w:bookmarkStart w:id="160" w:name="_Toc8485"/>
      <w:r>
        <w:rPr>
          <w:rFonts w:hint="eastAsia" w:ascii="宋体" w:hAnsi="宋体" w:eastAsia="宋体" w:cs="宋体"/>
        </w:rPr>
        <w:t>储气库企业应建立安全风险分级管控和隐患排查治理双重预防机制。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8F223C4">
      <w:pPr>
        <w:pStyle w:val="110"/>
        <w:spacing w:beforeLines="0" w:afterLines="0"/>
        <w:outlineLvl w:val="2"/>
      </w:pPr>
      <w:bookmarkStart w:id="161" w:name="_Toc15424"/>
      <w:bookmarkStart w:id="162" w:name="_Toc297"/>
      <w:bookmarkStart w:id="163" w:name="_Toc25589"/>
      <w:bookmarkStart w:id="164" w:name="_Toc13836"/>
      <w:bookmarkStart w:id="165" w:name="_Toc218600170"/>
      <w:bookmarkStart w:id="166" w:name="_Toc22646"/>
      <w:bookmarkStart w:id="167" w:name="_Toc10967"/>
      <w:bookmarkStart w:id="168" w:name="_Toc30303"/>
      <w:bookmarkStart w:id="169" w:name="_Toc29265"/>
      <w:bookmarkStart w:id="170" w:name="_Toc13050"/>
      <w:bookmarkStart w:id="171" w:name="_Toc24078"/>
      <w:bookmarkStart w:id="172" w:name="_Toc16288"/>
      <w:bookmarkStart w:id="173" w:name="_Toc8746"/>
      <w:bookmarkStart w:id="174" w:name="_Toc218600098"/>
      <w:bookmarkStart w:id="175" w:name="_Toc23363"/>
      <w:bookmarkStart w:id="176" w:name="_Toc25741"/>
      <w:bookmarkStart w:id="177" w:name="_Toc7454"/>
      <w:bookmarkStart w:id="178" w:name="_Toc12100"/>
      <w:bookmarkStart w:id="179" w:name="_Toc13626"/>
      <w:bookmarkStart w:id="180" w:name="_Toc27918"/>
      <w:bookmarkStart w:id="181" w:name="_Toc12937"/>
      <w:bookmarkStart w:id="182" w:name="_Toc4433"/>
      <w:bookmarkStart w:id="183" w:name="_Toc26312"/>
      <w:r>
        <w:rPr>
          <w:rFonts w:hint="eastAsia" w:ascii="宋体" w:hAnsi="宋体" w:eastAsia="宋体" w:cs="宋体"/>
        </w:rPr>
        <w:t>储气库安全设施应与主体工程同时设计、同时施工、同时投入生产和使用。</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08E7929">
      <w:pPr>
        <w:pStyle w:val="110"/>
        <w:spacing w:beforeLines="0" w:afterLines="0"/>
        <w:outlineLvl w:val="2"/>
        <w:rPr>
          <w:rFonts w:ascii="宋体" w:hAnsi="宋体" w:eastAsia="宋体" w:cs="宋体"/>
        </w:rPr>
      </w:pPr>
      <w:bookmarkStart w:id="184" w:name="_Toc15398"/>
      <w:bookmarkStart w:id="185" w:name="_Toc13981"/>
      <w:bookmarkStart w:id="186" w:name="_Toc15218"/>
      <w:bookmarkStart w:id="187" w:name="_Toc19975"/>
      <w:bookmarkStart w:id="188" w:name="_Toc25413"/>
      <w:bookmarkStart w:id="189" w:name="_Toc218600099"/>
      <w:bookmarkStart w:id="190" w:name="_Toc28429"/>
      <w:bookmarkStart w:id="191" w:name="_Toc30495"/>
      <w:bookmarkStart w:id="192" w:name="_Toc21862"/>
      <w:bookmarkStart w:id="193" w:name="_Toc15483"/>
      <w:bookmarkStart w:id="194" w:name="_Toc25613"/>
      <w:bookmarkStart w:id="195" w:name="_Toc238"/>
      <w:bookmarkStart w:id="196" w:name="_Toc218600171"/>
      <w:bookmarkStart w:id="197" w:name="_Toc5573"/>
      <w:bookmarkStart w:id="198" w:name="_Toc20730"/>
      <w:bookmarkStart w:id="199" w:name="_Toc10288"/>
      <w:r>
        <w:rPr>
          <w:rFonts w:hint="eastAsia" w:ascii="宋体" w:hAnsi="宋体" w:eastAsia="宋体" w:cs="宋体"/>
        </w:rPr>
        <w:t>储气库的设计、施工、检测、监理等任务应由具有相应资质的单位承担。</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68672F8">
      <w:pPr>
        <w:pStyle w:val="110"/>
        <w:spacing w:beforeLines="0" w:afterLines="0"/>
        <w:outlineLvl w:val="2"/>
        <w:rPr>
          <w:rFonts w:ascii="宋体" w:hAnsi="宋体" w:eastAsia="宋体" w:cs="宋体"/>
        </w:rPr>
      </w:pPr>
      <w:bookmarkStart w:id="200" w:name="_Toc25384"/>
      <w:bookmarkStart w:id="201" w:name="_Toc218600172"/>
      <w:bookmarkStart w:id="202" w:name="_Toc218600100"/>
      <w:bookmarkStart w:id="203" w:name="_Toc8440"/>
      <w:bookmarkStart w:id="204" w:name="_Toc29879"/>
      <w:bookmarkStart w:id="205" w:name="_Toc27223"/>
      <w:bookmarkStart w:id="206" w:name="_Toc26325"/>
      <w:bookmarkStart w:id="207" w:name="_Toc30191"/>
      <w:bookmarkStart w:id="208" w:name="_Toc30843"/>
      <w:bookmarkStart w:id="209" w:name="_Toc31626"/>
      <w:bookmarkStart w:id="210" w:name="_Toc23581"/>
      <w:bookmarkStart w:id="211" w:name="_Toc18227"/>
      <w:bookmarkStart w:id="212" w:name="_Toc2670"/>
      <w:bookmarkStart w:id="213" w:name="_Toc15957"/>
      <w:bookmarkStart w:id="214" w:name="_Toc16647"/>
      <w:bookmarkStart w:id="215" w:name="_Toc23014"/>
      <w:r>
        <w:rPr>
          <w:rFonts w:hint="eastAsia" w:ascii="宋体" w:hAnsi="宋体" w:eastAsia="宋体" w:cs="宋体"/>
        </w:rPr>
        <w:t>储气库企业应把控人员准入，生产作业人员应持证上岗，加强对从业人员培训教育。</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5C74B59">
      <w:pPr>
        <w:pStyle w:val="110"/>
        <w:spacing w:beforeLines="0" w:afterLines="0"/>
        <w:outlineLvl w:val="2"/>
        <w:rPr>
          <w:rFonts w:ascii="宋体" w:hAnsi="宋体" w:eastAsia="宋体" w:cs="宋体"/>
        </w:rPr>
      </w:pPr>
      <w:bookmarkStart w:id="216" w:name="_Toc28076"/>
      <w:bookmarkStart w:id="217" w:name="_Toc218600101"/>
      <w:bookmarkStart w:id="218" w:name="_Toc25647"/>
      <w:bookmarkStart w:id="219" w:name="_Toc14326"/>
      <w:bookmarkStart w:id="220" w:name="_Toc17202"/>
      <w:bookmarkStart w:id="221" w:name="_Toc19106"/>
      <w:bookmarkStart w:id="222" w:name="_Toc5290"/>
      <w:bookmarkStart w:id="223" w:name="_Toc12774"/>
      <w:bookmarkStart w:id="224" w:name="_Toc218600173"/>
      <w:bookmarkStart w:id="225" w:name="_Toc14416"/>
      <w:bookmarkStart w:id="226" w:name="_Toc28233"/>
      <w:bookmarkStart w:id="227" w:name="_Toc17390"/>
      <w:bookmarkStart w:id="228" w:name="_Toc1858"/>
      <w:bookmarkStart w:id="229" w:name="_Toc28166"/>
      <w:bookmarkStart w:id="230" w:name="_Toc12435"/>
      <w:bookmarkStart w:id="231" w:name="_Toc30132"/>
      <w:r>
        <w:rPr>
          <w:rFonts w:hint="eastAsia" w:ascii="宋体" w:hAnsi="宋体" w:eastAsia="宋体" w:cs="宋体"/>
        </w:rPr>
        <w:t>储气库企业应设立监测预警系统。</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bookmarkEnd w:id="154"/>
    <w:bookmarkEnd w:id="155"/>
    <w:bookmarkEnd w:id="156"/>
    <w:bookmarkEnd w:id="157"/>
    <w:bookmarkEnd w:id="158"/>
    <w:bookmarkEnd w:id="159"/>
    <w:bookmarkEnd w:id="160"/>
    <w:p w14:paraId="2E13CA8E">
      <w:pPr>
        <w:pStyle w:val="110"/>
        <w:spacing w:beforeLines="0" w:afterLines="0"/>
        <w:outlineLvl w:val="2"/>
        <w:rPr>
          <w:rFonts w:ascii="宋体" w:hAnsi="宋体" w:eastAsia="宋体" w:cs="宋体"/>
        </w:rPr>
      </w:pPr>
      <w:bookmarkStart w:id="232" w:name="_Toc14099"/>
      <w:bookmarkStart w:id="233" w:name="_Toc17644"/>
      <w:bookmarkStart w:id="234" w:name="_Toc218600102"/>
      <w:bookmarkStart w:id="235" w:name="_Toc23474"/>
      <w:bookmarkStart w:id="236" w:name="_Toc45"/>
      <w:bookmarkStart w:id="237" w:name="_Toc2916"/>
      <w:bookmarkStart w:id="238" w:name="_Toc218600174"/>
      <w:bookmarkStart w:id="239" w:name="_Toc22971"/>
      <w:bookmarkStart w:id="240" w:name="_Toc31026"/>
      <w:bookmarkStart w:id="241" w:name="_Toc16594"/>
      <w:bookmarkStart w:id="242" w:name="_Toc1035"/>
      <w:bookmarkStart w:id="243" w:name="_Toc11809"/>
      <w:bookmarkStart w:id="244" w:name="_Toc14647"/>
      <w:bookmarkStart w:id="245" w:name="_Toc5079"/>
      <w:bookmarkStart w:id="246" w:name="_Toc885"/>
      <w:bookmarkStart w:id="247" w:name="_Toc9953"/>
      <w:bookmarkStart w:id="248" w:name="_Toc11751"/>
      <w:bookmarkStart w:id="249" w:name="_Toc12072"/>
      <w:bookmarkStart w:id="250" w:name="_Toc17009"/>
      <w:bookmarkStart w:id="251" w:name="_Toc1015"/>
      <w:bookmarkStart w:id="252" w:name="_Toc16961"/>
      <w:bookmarkStart w:id="253" w:name="_Toc17255"/>
      <w:bookmarkStart w:id="254" w:name="_Toc25679"/>
      <w:r>
        <w:rPr>
          <w:rFonts w:hint="eastAsia" w:ascii="宋体" w:hAnsi="宋体" w:eastAsia="宋体" w:cs="宋体"/>
        </w:rPr>
        <w:t>储气库企业应落实日常、定期安全监督检查和设备设施维护管理。</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7CC99C3">
      <w:pPr>
        <w:pStyle w:val="110"/>
        <w:spacing w:beforeLines="0" w:afterLines="0"/>
        <w:outlineLvl w:val="2"/>
        <w:rPr>
          <w:rFonts w:ascii="宋体" w:hAnsi="宋体" w:eastAsia="宋体" w:cs="宋体"/>
        </w:rPr>
      </w:pPr>
      <w:bookmarkStart w:id="255" w:name="_Toc3209"/>
      <w:bookmarkStart w:id="256" w:name="_Toc15405"/>
      <w:bookmarkStart w:id="257" w:name="_Toc18953"/>
      <w:bookmarkStart w:id="258" w:name="_Toc6330"/>
      <w:bookmarkStart w:id="259" w:name="_Toc28841"/>
      <w:bookmarkStart w:id="260" w:name="_Toc218600103"/>
      <w:bookmarkStart w:id="261" w:name="_Toc20015"/>
      <w:bookmarkStart w:id="262" w:name="_Toc17065"/>
      <w:bookmarkStart w:id="263" w:name="_Toc13615"/>
      <w:bookmarkStart w:id="264" w:name="_Toc8923"/>
      <w:bookmarkStart w:id="265" w:name="_Toc29266"/>
      <w:bookmarkStart w:id="266" w:name="_Toc1248"/>
      <w:bookmarkStart w:id="267" w:name="_Toc30970"/>
      <w:bookmarkStart w:id="268" w:name="_Toc19345"/>
      <w:bookmarkStart w:id="269" w:name="_Toc8020"/>
      <w:bookmarkStart w:id="270" w:name="_Toc5657"/>
      <w:bookmarkStart w:id="271" w:name="_Toc8571"/>
      <w:bookmarkStart w:id="272" w:name="_Toc218600175"/>
      <w:bookmarkStart w:id="273" w:name="_Toc1127"/>
      <w:bookmarkStart w:id="274" w:name="_Toc1828"/>
      <w:bookmarkStart w:id="275" w:name="_Toc20656"/>
      <w:bookmarkStart w:id="276" w:name="_Toc30276"/>
      <w:bookmarkStart w:id="277" w:name="_Toc6689"/>
      <w:r>
        <w:rPr>
          <w:rFonts w:hint="eastAsia" w:ascii="宋体" w:hAnsi="宋体" w:eastAsia="宋体" w:cs="宋体"/>
        </w:rPr>
        <w:t>储气库企业应配备配齐劳动防护用品。</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1AA9599">
      <w:pPr>
        <w:pStyle w:val="110"/>
        <w:spacing w:beforeLines="0" w:afterLines="0"/>
        <w:outlineLvl w:val="2"/>
        <w:rPr>
          <w:rFonts w:eastAsia="宋体"/>
        </w:rPr>
      </w:pPr>
      <w:bookmarkStart w:id="278" w:name="_Toc218600104"/>
      <w:bookmarkStart w:id="279" w:name="_Toc4372"/>
      <w:bookmarkStart w:id="280" w:name="_Toc29341"/>
      <w:bookmarkStart w:id="281" w:name="_Toc28746"/>
      <w:bookmarkStart w:id="282" w:name="_Toc12128"/>
      <w:bookmarkStart w:id="283" w:name="_Toc25348"/>
      <w:bookmarkStart w:id="284" w:name="_Toc218600176"/>
      <w:bookmarkStart w:id="285" w:name="_Toc25787"/>
      <w:bookmarkStart w:id="286" w:name="_Toc5637"/>
      <w:bookmarkStart w:id="287" w:name="_Toc28111"/>
      <w:bookmarkStart w:id="288" w:name="_Toc18894"/>
      <w:bookmarkStart w:id="289" w:name="_Toc6835"/>
      <w:r>
        <w:rPr>
          <w:rFonts w:hint="eastAsia" w:ascii="宋体" w:hAnsi="宋体" w:eastAsia="宋体" w:cs="宋体"/>
        </w:rPr>
        <w:t>储气库施工应有现场安全监督或专职安全管理人员。</w:t>
      </w:r>
      <w:bookmarkEnd w:id="278"/>
      <w:bookmarkEnd w:id="279"/>
      <w:bookmarkEnd w:id="280"/>
      <w:bookmarkEnd w:id="281"/>
      <w:bookmarkEnd w:id="282"/>
      <w:bookmarkEnd w:id="283"/>
      <w:bookmarkEnd w:id="284"/>
      <w:bookmarkEnd w:id="285"/>
      <w:bookmarkEnd w:id="286"/>
      <w:bookmarkEnd w:id="287"/>
      <w:bookmarkEnd w:id="288"/>
      <w:bookmarkEnd w:id="289"/>
    </w:p>
    <w:p w14:paraId="54D3ED3D">
      <w:pPr>
        <w:pStyle w:val="110"/>
        <w:spacing w:beforeLines="0" w:afterLines="0"/>
        <w:outlineLvl w:val="2"/>
        <w:rPr>
          <w:rFonts w:ascii="宋体" w:hAnsi="宋体" w:eastAsia="宋体" w:cs="宋体"/>
        </w:rPr>
      </w:pPr>
      <w:bookmarkStart w:id="290" w:name="_Toc218600177"/>
      <w:bookmarkStart w:id="291" w:name="_Toc17460"/>
      <w:bookmarkStart w:id="292" w:name="_Toc19515"/>
      <w:bookmarkStart w:id="293" w:name="_Toc11563"/>
      <w:bookmarkStart w:id="294" w:name="_Toc30248"/>
      <w:bookmarkStart w:id="295" w:name="_Toc31228"/>
      <w:bookmarkStart w:id="296" w:name="_Toc27288"/>
      <w:bookmarkStart w:id="297" w:name="_Toc3294"/>
      <w:bookmarkStart w:id="298" w:name="_Toc2937"/>
      <w:bookmarkStart w:id="299" w:name="_Toc3330"/>
      <w:bookmarkStart w:id="300" w:name="_Toc9193"/>
      <w:bookmarkStart w:id="301" w:name="_Toc7958"/>
      <w:bookmarkStart w:id="302" w:name="_Toc10702"/>
      <w:bookmarkStart w:id="303" w:name="_Toc22693"/>
      <w:bookmarkStart w:id="304" w:name="_Toc5311"/>
      <w:bookmarkStart w:id="305" w:name="_Toc218600105"/>
      <w:bookmarkStart w:id="306" w:name="_Toc2942"/>
      <w:bookmarkStart w:id="307" w:name="_Toc23625"/>
      <w:bookmarkStart w:id="308" w:name="_Toc15535"/>
      <w:bookmarkStart w:id="309" w:name="_Toc26448"/>
      <w:bookmarkStart w:id="310" w:name="_Toc1413"/>
      <w:bookmarkStart w:id="311" w:name="_Toc17569"/>
      <w:bookmarkStart w:id="312" w:name="_Toc19763"/>
      <w:r>
        <w:rPr>
          <w:rFonts w:hint="eastAsia" w:ascii="宋体" w:hAnsi="宋体" w:eastAsia="宋体" w:cs="宋体"/>
        </w:rPr>
        <w:t>储气库企业应加强应急管理，制定应急预案，配备应急物资，做好培训和应急演练。</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bookmarkEnd w:id="306"/>
    <w:bookmarkEnd w:id="307"/>
    <w:bookmarkEnd w:id="308"/>
    <w:bookmarkEnd w:id="309"/>
    <w:bookmarkEnd w:id="310"/>
    <w:bookmarkEnd w:id="311"/>
    <w:bookmarkEnd w:id="312"/>
    <w:p w14:paraId="72D6B65E">
      <w:pPr>
        <w:pStyle w:val="110"/>
        <w:spacing w:beforeLines="0" w:afterLines="0"/>
        <w:outlineLvl w:val="2"/>
        <w:rPr>
          <w:rFonts w:ascii="宋体" w:hAnsi="宋体" w:eastAsia="宋体" w:cs="宋体"/>
        </w:rPr>
      </w:pPr>
      <w:bookmarkStart w:id="313" w:name="_Toc16650"/>
      <w:bookmarkStart w:id="314" w:name="_Toc218600106"/>
      <w:bookmarkStart w:id="315" w:name="_Toc26277"/>
      <w:bookmarkStart w:id="316" w:name="_Toc218600178"/>
      <w:bookmarkStart w:id="317" w:name="_Toc31613"/>
      <w:r>
        <w:rPr>
          <w:rFonts w:hint="eastAsia" w:ascii="宋体" w:hAnsi="宋体" w:eastAsia="宋体" w:cs="宋体"/>
        </w:rPr>
        <w:t>储气库企业应建立台账体系，内容包括但不限于：设计方案与风险评估、施工方案与风险评估、日常巡检、维护保养、检验检测和应急演练等所涉及的过程资料，其形式包括照片、录像录音、纸质或电子文件等。</w:t>
      </w:r>
      <w:bookmarkEnd w:id="313"/>
      <w:bookmarkEnd w:id="314"/>
      <w:bookmarkEnd w:id="315"/>
      <w:bookmarkEnd w:id="316"/>
      <w:bookmarkEnd w:id="317"/>
    </w:p>
    <w:p w14:paraId="3933B3A9">
      <w:pPr>
        <w:pStyle w:val="109"/>
        <w:spacing w:before="312" w:after="312"/>
      </w:pPr>
      <w:bookmarkStart w:id="318" w:name="_Toc7029"/>
      <w:bookmarkStart w:id="319" w:name="_Toc11281"/>
      <w:bookmarkStart w:id="320" w:name="_Toc14815"/>
      <w:bookmarkStart w:id="321" w:name="_Toc32516"/>
      <w:bookmarkStart w:id="322" w:name="_Toc21227"/>
      <w:bookmarkStart w:id="323" w:name="_Toc12303"/>
      <w:bookmarkStart w:id="324" w:name="_Toc218600157"/>
      <w:bookmarkStart w:id="325" w:name="_Toc133584996"/>
      <w:bookmarkStart w:id="326" w:name="_Toc18913"/>
      <w:bookmarkStart w:id="327" w:name="_Toc28460"/>
      <w:bookmarkStart w:id="328" w:name="_Toc1924"/>
      <w:bookmarkStart w:id="329" w:name="_Toc25746"/>
      <w:bookmarkStart w:id="330" w:name="_Toc218600107"/>
      <w:bookmarkStart w:id="331" w:name="_Toc20188"/>
      <w:bookmarkStart w:id="332" w:name="_Toc218600179"/>
      <w:bookmarkStart w:id="333" w:name="_Toc133511177"/>
      <w:bookmarkStart w:id="334" w:name="_Toc329"/>
      <w:r>
        <w:rPr>
          <w:rFonts w:hint="eastAsia"/>
        </w:rPr>
        <w:t>选址</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68BAA04F">
      <w:pPr>
        <w:pStyle w:val="110"/>
        <w:spacing w:beforeLines="0" w:afterLines="0"/>
        <w:outlineLvl w:val="2"/>
        <w:rPr>
          <w:rFonts w:ascii="宋体" w:hAnsi="宋体" w:eastAsia="宋体" w:cs="宋体"/>
        </w:rPr>
      </w:pPr>
      <w:bookmarkStart w:id="335" w:name="_Toc218600180"/>
      <w:bookmarkStart w:id="336" w:name="_Toc26017"/>
      <w:bookmarkStart w:id="337" w:name="_Toc19396"/>
      <w:bookmarkStart w:id="338" w:name="_Toc15442"/>
      <w:bookmarkStart w:id="339" w:name="_Toc30816"/>
      <w:bookmarkStart w:id="340" w:name="_Toc218600108"/>
      <w:bookmarkStart w:id="341" w:name="_Toc10508"/>
      <w:bookmarkStart w:id="342" w:name="_Toc9703"/>
      <w:bookmarkStart w:id="343" w:name="_Toc13123"/>
      <w:bookmarkStart w:id="344" w:name="_Toc31804"/>
      <w:bookmarkStart w:id="345" w:name="_Toc3073"/>
      <w:bookmarkStart w:id="346" w:name="_Toc18893"/>
      <w:bookmarkStart w:id="347" w:name="_Toc23485"/>
      <w:bookmarkStart w:id="348" w:name="_Toc13686"/>
      <w:bookmarkStart w:id="349" w:name="_Toc28798"/>
      <w:bookmarkStart w:id="350" w:name="_Toc9837"/>
      <w:r>
        <w:rPr>
          <w:rFonts w:hint="eastAsia" w:ascii="宋体" w:hAnsi="宋体" w:eastAsia="宋体" w:cs="宋体"/>
        </w:rPr>
        <w:t>应符合当地区域规划。</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6262D66">
      <w:pPr>
        <w:pStyle w:val="110"/>
        <w:spacing w:beforeLines="0" w:afterLines="0"/>
        <w:outlineLvl w:val="2"/>
      </w:pPr>
      <w:bookmarkStart w:id="351" w:name="_Toc21278"/>
      <w:bookmarkStart w:id="352" w:name="_Toc27428"/>
      <w:bookmarkStart w:id="353" w:name="_Toc218600181"/>
      <w:bookmarkStart w:id="354" w:name="_Toc1854"/>
      <w:bookmarkStart w:id="355" w:name="_Toc6371"/>
      <w:bookmarkStart w:id="356" w:name="_Toc15088"/>
      <w:bookmarkStart w:id="357" w:name="_Toc30312"/>
      <w:bookmarkStart w:id="358" w:name="_Toc10811"/>
      <w:bookmarkStart w:id="359" w:name="_Toc5335"/>
      <w:bookmarkStart w:id="360" w:name="_Toc30931"/>
      <w:bookmarkStart w:id="361" w:name="_Toc20322"/>
      <w:bookmarkStart w:id="362" w:name="_Toc23936"/>
      <w:bookmarkStart w:id="363" w:name="_Toc24897"/>
      <w:bookmarkStart w:id="364" w:name="_Toc3161"/>
      <w:bookmarkStart w:id="365" w:name="_Toc11012"/>
      <w:bookmarkStart w:id="366" w:name="_Toc218600109"/>
      <w:r>
        <w:rPr>
          <w:rFonts w:hint="eastAsia" w:ascii="宋体" w:hAnsi="宋体" w:eastAsia="宋体" w:cs="宋体"/>
        </w:rPr>
        <w:t>建库层系应具备完整的盖层、储层、底托层地层组合。</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7194600">
      <w:pPr>
        <w:pStyle w:val="110"/>
        <w:spacing w:beforeLines="0" w:afterLines="0"/>
        <w:outlineLvl w:val="2"/>
        <w:rPr>
          <w:rFonts w:ascii="宋体" w:hAnsi="宋体" w:eastAsia="宋体" w:cs="宋体"/>
        </w:rPr>
      </w:pPr>
      <w:bookmarkStart w:id="367" w:name="_Toc5042"/>
      <w:bookmarkStart w:id="368" w:name="_Toc2021"/>
      <w:bookmarkStart w:id="369" w:name="_Toc32102"/>
      <w:bookmarkStart w:id="370" w:name="_Toc218600110"/>
      <w:bookmarkStart w:id="371" w:name="_Toc23181"/>
      <w:bookmarkStart w:id="372" w:name="_Toc19926"/>
      <w:bookmarkStart w:id="373" w:name="_Toc15585"/>
      <w:bookmarkStart w:id="374" w:name="_Toc1000"/>
      <w:bookmarkStart w:id="375" w:name="_Toc4740"/>
      <w:bookmarkStart w:id="376" w:name="_Toc8366"/>
      <w:bookmarkStart w:id="377" w:name="_Toc28883"/>
      <w:bookmarkStart w:id="378" w:name="_Toc8908"/>
      <w:bookmarkStart w:id="379" w:name="_Toc14339"/>
      <w:bookmarkStart w:id="380" w:name="_Toc218600182"/>
      <w:bookmarkStart w:id="381" w:name="_Toc27214"/>
      <w:bookmarkStart w:id="382" w:name="_Toc30541"/>
      <w:r>
        <w:rPr>
          <w:rFonts w:hint="eastAsia" w:ascii="宋体" w:hAnsi="宋体" w:eastAsia="宋体" w:cs="宋体"/>
        </w:rPr>
        <w:t>应避开敏感区、自然灾害区、地质不良区、人员密集区和政策法规禁止区等特殊区域。</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76AF2970">
      <w:pPr>
        <w:pStyle w:val="109"/>
        <w:spacing w:before="312" w:after="312"/>
      </w:pPr>
      <w:bookmarkStart w:id="383" w:name="_Toc8576"/>
      <w:bookmarkStart w:id="384" w:name="_Toc133585010"/>
      <w:bookmarkStart w:id="385" w:name="_Toc11149"/>
      <w:bookmarkStart w:id="386" w:name="_Toc9642"/>
      <w:bookmarkStart w:id="387" w:name="_Toc2620"/>
      <w:bookmarkStart w:id="388" w:name="_Toc21504"/>
      <w:bookmarkStart w:id="389" w:name="_Toc1693"/>
      <w:bookmarkStart w:id="390" w:name="_Toc32662"/>
      <w:bookmarkStart w:id="391" w:name="_Toc17371"/>
      <w:bookmarkStart w:id="392" w:name="_Toc218600183"/>
      <w:bookmarkStart w:id="393" w:name="_Toc22392"/>
      <w:bookmarkStart w:id="394" w:name="_Toc218600158"/>
      <w:bookmarkStart w:id="395" w:name="_Toc18294"/>
      <w:bookmarkStart w:id="396" w:name="_Toc2661"/>
      <w:bookmarkStart w:id="397" w:name="_Toc218600111"/>
      <w:bookmarkStart w:id="398" w:name="_Toc31200"/>
      <w:bookmarkStart w:id="399" w:name="_Toc133511191"/>
      <w:r>
        <w:rPr>
          <w:rFonts w:hint="eastAsia"/>
        </w:rPr>
        <w:t>设计</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461C30E8">
      <w:pPr>
        <w:pStyle w:val="110"/>
        <w:spacing w:before="156" w:after="156"/>
      </w:pPr>
      <w:bookmarkStart w:id="400" w:name="_Toc18940"/>
      <w:bookmarkStart w:id="401" w:name="_Toc4915"/>
      <w:bookmarkStart w:id="402" w:name="_Toc24047"/>
      <w:bookmarkStart w:id="403" w:name="_Toc2871"/>
      <w:bookmarkStart w:id="404" w:name="_Toc4610"/>
      <w:bookmarkStart w:id="405" w:name="_Toc7901"/>
      <w:bookmarkStart w:id="406" w:name="_Toc32710"/>
      <w:bookmarkStart w:id="407" w:name="_Toc218600184"/>
      <w:bookmarkStart w:id="408" w:name="_Toc18814"/>
      <w:bookmarkStart w:id="409" w:name="_Toc218600112"/>
      <w:bookmarkStart w:id="410" w:name="_Toc25924"/>
      <w:bookmarkStart w:id="411" w:name="_Toc30402"/>
      <w:bookmarkStart w:id="412" w:name="_Toc3004"/>
      <w:bookmarkStart w:id="413" w:name="_Toc758"/>
      <w:bookmarkStart w:id="414" w:name="_Hlk160745863"/>
      <w:bookmarkStart w:id="415" w:name="_Toc8542"/>
      <w:r>
        <w:rPr>
          <w:rFonts w:hint="eastAsia"/>
        </w:rPr>
        <w:t>地质工程</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77550731">
      <w:pPr>
        <w:pStyle w:val="70"/>
        <w:spacing w:beforeLines="0" w:afterLines="0"/>
        <w:ind w:left="0"/>
        <w:rPr>
          <w:rFonts w:ascii="宋体" w:hAnsi="宋体" w:eastAsia="宋体"/>
        </w:rPr>
      </w:pPr>
      <w:r>
        <w:rPr>
          <w:rFonts w:hint="eastAsia" w:ascii="宋体" w:hAnsi="宋体" w:eastAsia="宋体"/>
        </w:rPr>
        <w:t>应对包括盖层、断层、底托层、溢出点等的密封性进行评估。</w:t>
      </w:r>
    </w:p>
    <w:p w14:paraId="4E50DF8F">
      <w:pPr>
        <w:pStyle w:val="70"/>
        <w:spacing w:beforeLines="0" w:afterLines="0"/>
        <w:ind w:left="0"/>
        <w:rPr>
          <w:rFonts w:ascii="宋体" w:hAnsi="宋体" w:eastAsia="宋体"/>
        </w:rPr>
      </w:pPr>
      <w:r>
        <w:rPr>
          <w:rFonts w:hint="eastAsia" w:ascii="宋体" w:hAnsi="宋体" w:eastAsia="宋体"/>
        </w:rPr>
        <w:t>储气库上限压力和下限压力的设计应不破坏地质体的密封性，提高上限压力或降低下限压力的设计应开展风险评估。</w:t>
      </w:r>
    </w:p>
    <w:p w14:paraId="251D707F">
      <w:pPr>
        <w:pStyle w:val="70"/>
        <w:spacing w:beforeLines="0" w:afterLines="0"/>
        <w:ind w:left="0"/>
        <w:rPr>
          <w:rFonts w:ascii="宋体" w:hAnsi="宋体" w:eastAsia="宋体"/>
        </w:rPr>
      </w:pPr>
      <w:r>
        <w:rPr>
          <w:rFonts w:hint="eastAsia" w:ascii="宋体" w:hAnsi="宋体" w:eastAsia="宋体"/>
        </w:rPr>
        <w:t>应对储气层的温度场、压力场和流体场布置监测系统。</w:t>
      </w:r>
    </w:p>
    <w:p w14:paraId="05FC86FB">
      <w:pPr>
        <w:pStyle w:val="70"/>
        <w:spacing w:beforeLines="0" w:afterLines="0"/>
        <w:ind w:left="0"/>
        <w:rPr>
          <w:rFonts w:ascii="宋体" w:hAnsi="宋体" w:eastAsia="宋体"/>
        </w:rPr>
      </w:pPr>
      <w:r>
        <w:rPr>
          <w:rFonts w:hint="eastAsia" w:ascii="宋体" w:hAnsi="宋体" w:eastAsia="宋体"/>
        </w:rPr>
        <w:t>应对地质体完整性布置监测系统。</w:t>
      </w:r>
    </w:p>
    <w:p w14:paraId="2C0963BB">
      <w:pPr>
        <w:pStyle w:val="70"/>
        <w:spacing w:beforeLines="0" w:afterLines="0"/>
        <w:ind w:left="0"/>
        <w:rPr>
          <w:rFonts w:ascii="宋体" w:hAnsi="宋体" w:eastAsia="宋体"/>
        </w:rPr>
      </w:pPr>
      <w:r>
        <w:rPr>
          <w:rFonts w:hint="eastAsia" w:ascii="宋体" w:hAnsi="宋体" w:eastAsia="宋体"/>
        </w:rPr>
        <w:t>盐穴的井位应避开与盐系地层及盖层有关主要断裂系统，应与周边已钻井和已采卤盐穴保持安全距离，安全距离应评估后确定。</w:t>
      </w:r>
    </w:p>
    <w:p w14:paraId="64094E51">
      <w:pPr>
        <w:pStyle w:val="70"/>
        <w:spacing w:beforeLines="0" w:afterLines="0"/>
        <w:ind w:left="0"/>
        <w:rPr>
          <w:rFonts w:ascii="宋体" w:hAnsi="宋体" w:eastAsia="宋体"/>
        </w:rPr>
      </w:pPr>
      <w:r>
        <w:rPr>
          <w:rFonts w:hint="eastAsia" w:ascii="宋体" w:hAnsi="宋体" w:eastAsia="宋体"/>
        </w:rPr>
        <w:t>盐穴顶部应预留一定的盐层厚度作为腔体顶板，顶板厚度应根据腔体密封性和稳定性综合评价确定。</w:t>
      </w:r>
    </w:p>
    <w:p w14:paraId="14C198DD">
      <w:pPr>
        <w:pStyle w:val="110"/>
        <w:spacing w:before="156" w:after="156"/>
        <w:jc w:val="left"/>
      </w:pPr>
      <w:bookmarkStart w:id="416" w:name="_Toc23713"/>
      <w:bookmarkStart w:id="417" w:name="_Toc26463"/>
      <w:bookmarkStart w:id="418" w:name="_Toc2925"/>
      <w:bookmarkStart w:id="419" w:name="_Toc25483"/>
      <w:bookmarkStart w:id="420" w:name="_Toc24943"/>
      <w:bookmarkStart w:id="421" w:name="_Toc218600113"/>
      <w:bookmarkStart w:id="422" w:name="_Toc28256"/>
      <w:bookmarkStart w:id="423" w:name="_Toc21691"/>
      <w:bookmarkStart w:id="424" w:name="_Toc622"/>
      <w:bookmarkStart w:id="425" w:name="_Toc18184"/>
      <w:bookmarkStart w:id="426" w:name="_Toc3684"/>
      <w:bookmarkStart w:id="427" w:name="_Toc218600185"/>
      <w:bookmarkStart w:id="428" w:name="_Toc21455"/>
      <w:r>
        <w:rPr>
          <w:rFonts w:hint="eastAsia"/>
        </w:rPr>
        <w:t>井工程</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50ED3006">
      <w:pPr>
        <w:pStyle w:val="70"/>
        <w:spacing w:before="156" w:after="156"/>
        <w:ind w:left="0"/>
      </w:pPr>
      <w:r>
        <w:rPr>
          <w:rFonts w:hint="eastAsia"/>
        </w:rPr>
        <w:t>钻井</w:t>
      </w:r>
    </w:p>
    <w:p w14:paraId="52A5ED7F">
      <w:pPr>
        <w:pStyle w:val="99"/>
        <w:spacing w:beforeLines="0" w:afterLines="0"/>
        <w:rPr>
          <w:rFonts w:ascii="宋体" w:hAnsi="宋体" w:eastAsia="宋体"/>
        </w:rPr>
      </w:pPr>
      <w:r>
        <w:rPr>
          <w:rFonts w:hint="eastAsia" w:ascii="宋体" w:hAnsi="宋体" w:eastAsia="宋体"/>
        </w:rPr>
        <w:t>井设计时应根据地质设计对可能钻遇的地层及复杂井段进行风险分析，提出防止井喷、井漏和井壁坍塌的措施。</w:t>
      </w:r>
    </w:p>
    <w:p w14:paraId="62BACBA1">
      <w:pPr>
        <w:pStyle w:val="99"/>
        <w:spacing w:beforeLines="0" w:afterLines="0"/>
        <w:rPr>
          <w:rFonts w:ascii="宋体" w:hAnsi="宋体" w:eastAsia="宋体"/>
        </w:rPr>
      </w:pPr>
      <w:r>
        <w:rPr>
          <w:rFonts w:hint="eastAsia" w:ascii="宋体" w:hAnsi="宋体" w:eastAsia="宋体"/>
        </w:rPr>
        <w:t>各层套管下深应保证各阶段钻井安全需要，对于盐穴型储气库应满足造腔工程需要。</w:t>
      </w:r>
    </w:p>
    <w:p w14:paraId="3DB44F9A">
      <w:pPr>
        <w:pStyle w:val="99"/>
        <w:spacing w:beforeLines="0" w:afterLines="0"/>
        <w:rPr>
          <w:rFonts w:ascii="宋体" w:hAnsi="宋体" w:eastAsia="宋体"/>
        </w:rPr>
      </w:pPr>
      <w:r>
        <w:rPr>
          <w:rFonts w:hint="eastAsia" w:ascii="宋体" w:hAnsi="宋体" w:eastAsia="宋体"/>
        </w:rPr>
        <w:t>生产套管及上一层技术套管应选用气密封螺纹，生产套管强度应满足钻完井、注采运行等储气库不同工况的最高要求。</w:t>
      </w:r>
    </w:p>
    <w:p w14:paraId="1AD91CFD">
      <w:pPr>
        <w:pStyle w:val="99"/>
        <w:spacing w:beforeLines="0" w:afterLines="0"/>
        <w:rPr>
          <w:rFonts w:ascii="宋体" w:hAnsi="宋体" w:eastAsia="宋体"/>
        </w:rPr>
      </w:pPr>
      <w:r>
        <w:rPr>
          <w:rFonts w:hint="eastAsia" w:ascii="宋体" w:hAnsi="宋体" w:eastAsia="宋体"/>
        </w:rPr>
        <w:t>生产套管材质应结合气藏流体和注入气体组分进行选择。</w:t>
      </w:r>
    </w:p>
    <w:p w14:paraId="21CC75F7">
      <w:pPr>
        <w:pStyle w:val="99"/>
        <w:spacing w:beforeLines="0" w:afterLines="0"/>
        <w:rPr>
          <w:rFonts w:ascii="宋体" w:hAnsi="宋体" w:eastAsia="宋体"/>
        </w:rPr>
      </w:pPr>
      <w:r>
        <w:rPr>
          <w:rFonts w:hint="eastAsia" w:ascii="宋体" w:hAnsi="宋体" w:eastAsia="宋体"/>
        </w:rPr>
        <w:t>套管柱设计应进行应力校核。</w:t>
      </w:r>
    </w:p>
    <w:p w14:paraId="0D2B624D">
      <w:pPr>
        <w:pStyle w:val="99"/>
        <w:spacing w:beforeLines="0" w:afterLines="0"/>
        <w:rPr>
          <w:rFonts w:ascii="宋体" w:hAnsi="宋体" w:eastAsia="宋体"/>
        </w:rPr>
      </w:pPr>
      <w:r>
        <w:rPr>
          <w:rFonts w:hint="eastAsia" w:ascii="宋体" w:hAnsi="宋体" w:eastAsia="宋体"/>
        </w:rPr>
        <w:t>生产尾管及盖层段套管固井应使用韧性或自愈合水泥体系。</w:t>
      </w:r>
    </w:p>
    <w:p w14:paraId="59F83394">
      <w:pPr>
        <w:pStyle w:val="99"/>
        <w:spacing w:beforeLines="0" w:afterLines="0"/>
        <w:rPr>
          <w:rFonts w:ascii="宋体" w:hAnsi="宋体" w:eastAsia="宋体"/>
        </w:rPr>
      </w:pPr>
      <w:r>
        <w:rPr>
          <w:rFonts w:hint="eastAsia" w:ascii="宋体" w:hAnsi="宋体" w:eastAsia="宋体"/>
        </w:rPr>
        <w:t>钻井液设计应满足防漏、防塌、防喷及储层保护的要求。</w:t>
      </w:r>
    </w:p>
    <w:p w14:paraId="2AEE9A55">
      <w:pPr>
        <w:pStyle w:val="99"/>
        <w:spacing w:beforeLines="0" w:afterLines="0"/>
        <w:rPr>
          <w:rFonts w:ascii="宋体" w:hAnsi="宋体" w:eastAsia="宋体"/>
        </w:rPr>
      </w:pPr>
      <w:r>
        <w:rPr>
          <w:rFonts w:hint="eastAsia" w:ascii="宋体" w:hAnsi="宋体" w:eastAsia="宋体"/>
        </w:rPr>
        <w:t>各层套管固井水泥应返至井口。</w:t>
      </w:r>
    </w:p>
    <w:p w14:paraId="403D98F0">
      <w:pPr>
        <w:pStyle w:val="70"/>
        <w:spacing w:before="156" w:after="156"/>
        <w:ind w:left="0"/>
      </w:pPr>
      <w:r>
        <w:t>完井</w:t>
      </w:r>
    </w:p>
    <w:p w14:paraId="12BEB1B2">
      <w:pPr>
        <w:pStyle w:val="99"/>
        <w:spacing w:beforeLines="0" w:afterLines="0"/>
        <w:rPr>
          <w:rFonts w:ascii="宋体" w:hAnsi="宋体" w:eastAsia="宋体"/>
        </w:rPr>
      </w:pPr>
      <w:r>
        <w:rPr>
          <w:rFonts w:hint="eastAsia" w:ascii="宋体" w:hAnsi="宋体" w:eastAsia="宋体"/>
        </w:rPr>
        <w:t>应根据地质气藏和注采要求确定完井方式。</w:t>
      </w:r>
    </w:p>
    <w:p w14:paraId="5EEA9288">
      <w:pPr>
        <w:pStyle w:val="99"/>
        <w:spacing w:beforeLines="0" w:afterLines="0"/>
        <w:rPr>
          <w:rFonts w:ascii="宋体" w:hAnsi="宋体" w:eastAsia="宋体"/>
        </w:rPr>
      </w:pPr>
      <w:r>
        <w:rPr>
          <w:rFonts w:hint="eastAsia" w:ascii="宋体" w:hAnsi="宋体" w:eastAsia="宋体"/>
        </w:rPr>
        <w:t>注采管柱配套工具的钢级和材质不低于注采管柱材质。</w:t>
      </w:r>
    </w:p>
    <w:p w14:paraId="12754BFF">
      <w:pPr>
        <w:pStyle w:val="99"/>
        <w:spacing w:beforeLines="0" w:afterLines="0"/>
        <w:rPr>
          <w:rFonts w:ascii="宋体" w:hAnsi="宋体" w:eastAsia="宋体"/>
        </w:rPr>
      </w:pPr>
      <w:r>
        <w:rPr>
          <w:rFonts w:hint="eastAsia" w:ascii="宋体" w:hAnsi="宋体" w:eastAsia="宋体"/>
        </w:rPr>
        <w:t>注采管柱尺寸应满足在最大调峰气量时不发生冲蚀。</w:t>
      </w:r>
    </w:p>
    <w:p w14:paraId="2C369AAB">
      <w:pPr>
        <w:pStyle w:val="99"/>
        <w:spacing w:beforeLines="0" w:afterLines="0"/>
        <w:rPr>
          <w:rFonts w:ascii="宋体" w:hAnsi="宋体" w:eastAsia="宋体"/>
        </w:rPr>
      </w:pPr>
      <w:r>
        <w:rPr>
          <w:rFonts w:hint="eastAsia" w:ascii="宋体" w:hAnsi="宋体" w:eastAsia="宋体"/>
        </w:rPr>
        <w:t>井口装置应根据气藏流体和注入气体组分及储气库运行最高井口压力、采气时最高井口温度和历史环境温度选型，并满足井下作业的需求。</w:t>
      </w:r>
    </w:p>
    <w:p w14:paraId="2BE21661">
      <w:pPr>
        <w:pStyle w:val="99"/>
        <w:spacing w:beforeLines="0" w:afterLines="0"/>
        <w:rPr>
          <w:rFonts w:ascii="宋体" w:hAnsi="宋体" w:eastAsia="宋体"/>
        </w:rPr>
      </w:pPr>
      <w:r>
        <w:rPr>
          <w:rFonts w:hint="eastAsia" w:ascii="宋体" w:hAnsi="宋体" w:eastAsia="宋体"/>
        </w:rPr>
        <w:t>注采管柱应配套井下安全阀，其通径应满足后续作业要求。</w:t>
      </w:r>
    </w:p>
    <w:p w14:paraId="1BBA0EC1">
      <w:pPr>
        <w:pStyle w:val="99"/>
        <w:spacing w:beforeLines="0" w:afterLines="0"/>
        <w:rPr>
          <w:rFonts w:ascii="宋体" w:hAnsi="宋体" w:eastAsia="宋体"/>
        </w:rPr>
      </w:pPr>
      <w:r>
        <w:rPr>
          <w:rFonts w:hint="eastAsia" w:ascii="宋体" w:hAnsi="宋体" w:eastAsia="宋体"/>
        </w:rPr>
        <w:t>完井后的井场应满足储气库场站设备安装、后期井下作业、抢维修作业要求。</w:t>
      </w:r>
    </w:p>
    <w:p w14:paraId="323E273C">
      <w:pPr>
        <w:pStyle w:val="70"/>
        <w:spacing w:before="156" w:after="156"/>
        <w:ind w:left="0"/>
      </w:pPr>
      <w:r>
        <w:t>老井利用</w:t>
      </w:r>
    </w:p>
    <w:p w14:paraId="453F6AD8">
      <w:pPr>
        <w:pStyle w:val="99"/>
        <w:spacing w:beforeLines="0" w:afterLines="0"/>
        <w:rPr>
          <w:rFonts w:ascii="宋体" w:hAnsi="宋体" w:eastAsia="宋体"/>
        </w:rPr>
      </w:pPr>
      <w:r>
        <w:rPr>
          <w:rFonts w:hint="eastAsia" w:ascii="宋体" w:hAnsi="宋体" w:eastAsia="宋体"/>
        </w:rPr>
        <w:t>应开展井筒检测，检测内容包括但不限于固井质量、生产套管壁厚、套管试压、井眼轨迹等，评估其套管剩余强度、井筒承压能力及密封性能。</w:t>
      </w:r>
    </w:p>
    <w:p w14:paraId="681E4E42">
      <w:pPr>
        <w:pStyle w:val="99"/>
        <w:spacing w:beforeLines="0" w:afterLines="0"/>
        <w:rPr>
          <w:rFonts w:ascii="宋体" w:hAnsi="宋体" w:eastAsia="宋体"/>
        </w:rPr>
      </w:pPr>
      <w:r>
        <w:rPr>
          <w:rFonts w:hint="eastAsia" w:ascii="宋体" w:hAnsi="宋体" w:eastAsia="宋体"/>
        </w:rPr>
        <w:t>再利用为采气井和储层监测井的老井应按照注采井标准配置井口装置及完井管柱。</w:t>
      </w:r>
    </w:p>
    <w:p w14:paraId="23EFF5A2">
      <w:pPr>
        <w:pStyle w:val="99"/>
        <w:spacing w:beforeLines="0" w:afterLines="0"/>
        <w:rPr>
          <w:rFonts w:ascii="宋体" w:hAnsi="宋体" w:eastAsia="宋体"/>
        </w:rPr>
      </w:pPr>
      <w:r>
        <w:rPr>
          <w:rFonts w:hint="eastAsia" w:ascii="宋体" w:hAnsi="宋体" w:eastAsia="宋体"/>
        </w:rPr>
        <w:t>作为盖层、浅层监测的老井，应保持井口装置和井下管柱完好。</w:t>
      </w:r>
    </w:p>
    <w:p w14:paraId="7EAB82DF">
      <w:pPr>
        <w:pStyle w:val="70"/>
        <w:spacing w:before="156" w:after="156"/>
        <w:ind w:left="0"/>
      </w:pPr>
      <w:r>
        <w:t>老井封堵</w:t>
      </w:r>
    </w:p>
    <w:p w14:paraId="38F831F7">
      <w:pPr>
        <w:pStyle w:val="99"/>
        <w:spacing w:beforeLines="0" w:afterLines="0"/>
        <w:rPr>
          <w:rFonts w:ascii="宋体" w:hAnsi="宋体" w:eastAsia="宋体"/>
        </w:rPr>
      </w:pPr>
      <w:r>
        <w:rPr>
          <w:rFonts w:hint="eastAsia" w:ascii="宋体" w:hAnsi="宋体" w:eastAsia="宋体"/>
        </w:rPr>
        <w:t>应满足储气库交变应力条件下密封性要求。</w:t>
      </w:r>
    </w:p>
    <w:p w14:paraId="48AAFB6C">
      <w:pPr>
        <w:pStyle w:val="99"/>
        <w:spacing w:beforeLines="0" w:afterLines="0"/>
        <w:rPr>
          <w:rFonts w:ascii="宋体" w:hAnsi="宋体" w:eastAsia="宋体"/>
        </w:rPr>
      </w:pPr>
      <w:r>
        <w:rPr>
          <w:rFonts w:hint="eastAsia" w:ascii="宋体" w:hAnsi="宋体" w:eastAsia="宋体"/>
        </w:rPr>
        <w:t>应对储气层挤注封堵材料，阻止地层流体向井筒内流动。</w:t>
      </w:r>
    </w:p>
    <w:p w14:paraId="3FA99765">
      <w:pPr>
        <w:pStyle w:val="99"/>
        <w:spacing w:beforeLines="0" w:afterLines="0"/>
        <w:rPr>
          <w:rFonts w:ascii="宋体" w:hAnsi="宋体" w:eastAsia="宋体"/>
        </w:rPr>
      </w:pPr>
      <w:r>
        <w:rPr>
          <w:rFonts w:hint="eastAsia" w:ascii="宋体" w:hAnsi="宋体" w:eastAsia="宋体"/>
        </w:rPr>
        <w:t>应隔离储气层与其他渗透性地层。</w:t>
      </w:r>
    </w:p>
    <w:p w14:paraId="794FE619">
      <w:pPr>
        <w:pStyle w:val="99"/>
        <w:spacing w:beforeLines="0" w:afterLines="0"/>
        <w:rPr>
          <w:rFonts w:ascii="宋体" w:hAnsi="宋体" w:eastAsia="宋体"/>
        </w:rPr>
      </w:pPr>
      <w:r>
        <w:rPr>
          <w:rFonts w:hint="eastAsia" w:ascii="宋体" w:hAnsi="宋体" w:eastAsia="宋体"/>
        </w:rPr>
        <w:t>应根据井筒检测和评价状况，选择相应的封堵工艺，对井筒通道进行封堵。</w:t>
      </w:r>
    </w:p>
    <w:p w14:paraId="3027FD4B">
      <w:pPr>
        <w:pStyle w:val="99"/>
        <w:spacing w:beforeLines="0" w:afterLines="0"/>
        <w:rPr>
          <w:rFonts w:ascii="宋体" w:hAnsi="宋体" w:eastAsia="宋体"/>
        </w:rPr>
      </w:pPr>
      <w:r>
        <w:rPr>
          <w:rFonts w:hint="eastAsia" w:ascii="宋体" w:hAnsi="宋体" w:eastAsia="宋体"/>
        </w:rPr>
        <w:t>老井封堵完成后，应安装井口装置。</w:t>
      </w:r>
    </w:p>
    <w:p w14:paraId="47376ED1">
      <w:pPr>
        <w:pStyle w:val="110"/>
        <w:spacing w:before="156" w:after="156"/>
      </w:pPr>
      <w:bookmarkStart w:id="429" w:name="_Toc22711"/>
      <w:bookmarkStart w:id="430" w:name="_Toc28516"/>
      <w:bookmarkStart w:id="431" w:name="_Toc15485"/>
      <w:bookmarkStart w:id="432" w:name="_Toc19815"/>
      <w:bookmarkStart w:id="433" w:name="_Toc25398"/>
      <w:bookmarkStart w:id="434" w:name="_Toc30804"/>
      <w:bookmarkStart w:id="435" w:name="_Toc218600186"/>
      <w:bookmarkStart w:id="436" w:name="_Toc10616"/>
      <w:bookmarkStart w:id="437" w:name="_Toc218600114"/>
      <w:bookmarkStart w:id="438" w:name="_Toc19526"/>
      <w:bookmarkStart w:id="439" w:name="_Toc7120"/>
      <w:bookmarkStart w:id="440" w:name="_Toc22059"/>
      <w:bookmarkStart w:id="441" w:name="_Toc6445"/>
      <w:r>
        <w:rPr>
          <w:rFonts w:hint="eastAsia"/>
        </w:rPr>
        <w:t>造腔工程</w:t>
      </w:r>
      <w:bookmarkEnd w:id="429"/>
      <w:bookmarkEnd w:id="430"/>
      <w:bookmarkEnd w:id="431"/>
      <w:bookmarkEnd w:id="432"/>
      <w:bookmarkEnd w:id="433"/>
      <w:bookmarkEnd w:id="434"/>
      <w:bookmarkEnd w:id="435"/>
      <w:bookmarkEnd w:id="436"/>
      <w:bookmarkEnd w:id="437"/>
      <w:bookmarkEnd w:id="438"/>
      <w:bookmarkEnd w:id="439"/>
      <w:bookmarkEnd w:id="440"/>
      <w:bookmarkEnd w:id="441"/>
    </w:p>
    <w:p w14:paraId="6899088E">
      <w:pPr>
        <w:pStyle w:val="70"/>
        <w:spacing w:before="156" w:after="156"/>
        <w:ind w:left="0"/>
      </w:pPr>
      <w:r>
        <w:t>工程设计</w:t>
      </w:r>
    </w:p>
    <w:p w14:paraId="2E94668F">
      <w:pPr>
        <w:pStyle w:val="99"/>
        <w:spacing w:beforeLines="0" w:afterLines="0"/>
        <w:rPr>
          <w:rFonts w:ascii="宋体" w:hAnsi="宋体" w:eastAsia="宋体"/>
        </w:rPr>
      </w:pPr>
      <w:r>
        <w:rPr>
          <w:rFonts w:hint="eastAsia" w:ascii="宋体" w:hAnsi="宋体" w:eastAsia="宋体"/>
        </w:rPr>
        <w:t>造腔参数的设计不应导致盐穴压力超过上限压力。</w:t>
      </w:r>
    </w:p>
    <w:p w14:paraId="5C5140EB">
      <w:pPr>
        <w:pStyle w:val="99"/>
        <w:spacing w:beforeLines="0" w:afterLines="0"/>
        <w:rPr>
          <w:rFonts w:ascii="宋体" w:hAnsi="宋体" w:eastAsia="宋体"/>
        </w:rPr>
      </w:pPr>
      <w:r>
        <w:rPr>
          <w:rFonts w:hint="eastAsia" w:ascii="宋体" w:hAnsi="宋体" w:eastAsia="宋体"/>
        </w:rPr>
        <w:t>应对流体压力、流量、垫层界面深度进行监测。</w:t>
      </w:r>
    </w:p>
    <w:p w14:paraId="5EE6BAA6">
      <w:pPr>
        <w:pStyle w:val="99"/>
        <w:spacing w:beforeLines="0" w:afterLines="0"/>
        <w:rPr>
          <w:rFonts w:ascii="宋体" w:hAnsi="宋体" w:eastAsia="宋体"/>
        </w:rPr>
      </w:pPr>
      <w:r>
        <w:rPr>
          <w:rFonts w:hint="eastAsia" w:ascii="宋体" w:hAnsi="宋体" w:eastAsia="宋体"/>
        </w:rPr>
        <w:t>腔体形状设计应符合盐穴储气库稳定性和密封性要求，并设计盐穴腔体形状的监测方案。</w:t>
      </w:r>
    </w:p>
    <w:p w14:paraId="6381757A">
      <w:pPr>
        <w:pStyle w:val="99"/>
        <w:spacing w:beforeLines="0" w:afterLines="0"/>
        <w:rPr>
          <w:rFonts w:ascii="宋体" w:hAnsi="宋体" w:eastAsia="宋体"/>
        </w:rPr>
      </w:pPr>
      <w:r>
        <w:rPr>
          <w:rFonts w:hint="eastAsia" w:ascii="宋体" w:hAnsi="宋体" w:eastAsia="宋体"/>
        </w:rPr>
        <w:t>应对造腔施工过程编制应急预案。</w:t>
      </w:r>
    </w:p>
    <w:p w14:paraId="685A62E9">
      <w:pPr>
        <w:pStyle w:val="99"/>
        <w:spacing w:beforeLines="0" w:afterLines="0"/>
        <w:rPr>
          <w:rFonts w:ascii="宋体" w:hAnsi="宋体" w:eastAsia="宋体"/>
        </w:rPr>
      </w:pPr>
      <w:r>
        <w:rPr>
          <w:rFonts w:hint="eastAsia" w:ascii="宋体" w:hAnsi="宋体" w:eastAsia="宋体"/>
        </w:rPr>
        <w:t>井口注水管线应设计安装压力监测装置。</w:t>
      </w:r>
    </w:p>
    <w:p w14:paraId="0998DDE5">
      <w:pPr>
        <w:pStyle w:val="70"/>
        <w:spacing w:before="156" w:after="156"/>
        <w:ind w:left="0"/>
      </w:pPr>
      <w:r>
        <w:t>已有采卤盐穴利用设计</w:t>
      </w:r>
    </w:p>
    <w:p w14:paraId="13850630">
      <w:pPr>
        <w:pStyle w:val="99"/>
        <w:spacing w:beforeLines="0" w:afterLines="0"/>
        <w:rPr>
          <w:rFonts w:ascii="宋体" w:hAnsi="宋体" w:eastAsia="宋体"/>
          <w:w w:val="95"/>
        </w:rPr>
      </w:pPr>
      <w:r>
        <w:rPr>
          <w:rFonts w:hint="eastAsia" w:ascii="宋体" w:hAnsi="宋体" w:eastAsia="宋体"/>
          <w:spacing w:val="-6"/>
          <w:w w:val="95"/>
        </w:rPr>
        <w:t>应利用同一区块资料井及实测地质资料、岩石力学实验结果对盐穴的稳定性、密封性进行综合评价。</w:t>
      </w:r>
    </w:p>
    <w:p w14:paraId="3A010237">
      <w:pPr>
        <w:pStyle w:val="99"/>
        <w:spacing w:beforeLines="0" w:afterLines="0"/>
        <w:rPr>
          <w:rFonts w:ascii="宋体" w:hAnsi="宋体" w:eastAsia="宋体"/>
        </w:rPr>
      </w:pPr>
      <w:r>
        <w:rPr>
          <w:rFonts w:hint="eastAsia" w:ascii="宋体" w:hAnsi="宋体" w:eastAsia="宋体"/>
        </w:rPr>
        <w:t>井筒改造应不影响盐穴密封。</w:t>
      </w:r>
    </w:p>
    <w:p w14:paraId="1CC90702">
      <w:pPr>
        <w:pStyle w:val="99"/>
        <w:spacing w:beforeLines="0" w:afterLines="0"/>
        <w:rPr>
          <w:rFonts w:ascii="宋体" w:hAnsi="宋体" w:eastAsia="宋体"/>
        </w:rPr>
      </w:pPr>
      <w:r>
        <w:rPr>
          <w:rFonts w:hint="eastAsia" w:ascii="宋体" w:hAnsi="宋体" w:eastAsia="宋体"/>
        </w:rPr>
        <w:t>应对拟用盐穴和井筒进行气密性测试。</w:t>
      </w:r>
    </w:p>
    <w:p w14:paraId="074A5CCD">
      <w:pPr>
        <w:pStyle w:val="70"/>
        <w:spacing w:before="156" w:after="156"/>
        <w:ind w:left="0"/>
      </w:pPr>
      <w:r>
        <w:t>注气排卤设计</w:t>
      </w:r>
    </w:p>
    <w:p w14:paraId="00CC3EFB">
      <w:pPr>
        <w:pStyle w:val="99"/>
        <w:spacing w:beforeLines="0" w:afterLines="0"/>
        <w:rPr>
          <w:rFonts w:ascii="宋体" w:hAnsi="宋体" w:eastAsia="宋体"/>
        </w:rPr>
      </w:pPr>
      <w:r>
        <w:rPr>
          <w:rFonts w:hint="eastAsia" w:ascii="宋体" w:hAnsi="宋体" w:eastAsia="宋体"/>
        </w:rPr>
        <w:t>应根据上限压力、注采管柱及排卤管柱直径、排卤出口压力等参数确定最大排卤流量，生产套管鞋处的压力不应超出上限压力。</w:t>
      </w:r>
    </w:p>
    <w:p w14:paraId="172B959F">
      <w:pPr>
        <w:pStyle w:val="99"/>
        <w:spacing w:beforeLines="0" w:afterLines="0"/>
        <w:rPr>
          <w:rFonts w:ascii="宋体" w:hAnsi="宋体" w:eastAsia="宋体"/>
        </w:rPr>
      </w:pPr>
      <w:r>
        <w:rPr>
          <w:rFonts w:hint="eastAsia" w:ascii="宋体" w:hAnsi="宋体" w:eastAsia="宋体"/>
        </w:rPr>
        <w:t>应在地面设计天然气分离设备。</w:t>
      </w:r>
    </w:p>
    <w:p w14:paraId="3E8244D8">
      <w:pPr>
        <w:pStyle w:val="99"/>
        <w:spacing w:beforeLines="0" w:afterLines="0"/>
        <w:rPr>
          <w:rFonts w:ascii="宋体" w:hAnsi="宋体" w:eastAsia="宋体"/>
        </w:rPr>
      </w:pPr>
      <w:r>
        <w:rPr>
          <w:rFonts w:hint="eastAsia" w:ascii="宋体" w:hAnsi="宋体" w:eastAsia="宋体"/>
        </w:rPr>
        <w:t>应设计冲洗排卤管柱和地面排卤管汇系统。</w:t>
      </w:r>
    </w:p>
    <w:p w14:paraId="401FC325">
      <w:pPr>
        <w:pStyle w:val="99"/>
        <w:spacing w:beforeLines="0" w:afterLines="0"/>
        <w:rPr>
          <w:rFonts w:ascii="宋体" w:hAnsi="宋体" w:eastAsia="宋体"/>
        </w:rPr>
      </w:pPr>
      <w:r>
        <w:rPr>
          <w:rFonts w:hint="eastAsia" w:ascii="宋体" w:hAnsi="宋体" w:eastAsia="宋体"/>
        </w:rPr>
        <w:t>应对井口注气压力、排卤出口压力、套压、井口注气流量、排卤流量、气液界面、天然气泄漏的监测提出要求。</w:t>
      </w:r>
    </w:p>
    <w:p w14:paraId="59E37A05">
      <w:pPr>
        <w:pStyle w:val="99"/>
        <w:spacing w:beforeLines="0" w:afterLines="0"/>
        <w:rPr>
          <w:rFonts w:ascii="宋体" w:hAnsi="宋体" w:eastAsia="宋体"/>
        </w:rPr>
      </w:pPr>
      <w:r>
        <w:rPr>
          <w:rFonts w:hint="eastAsia" w:ascii="宋体" w:hAnsi="宋体" w:eastAsia="宋体"/>
        </w:rPr>
        <w:t>在井口排卤端应安装2套紧急关断装置。</w:t>
      </w:r>
    </w:p>
    <w:p w14:paraId="7EF5DE7B">
      <w:pPr>
        <w:pStyle w:val="110"/>
        <w:spacing w:before="156" w:after="156"/>
      </w:pPr>
      <w:bookmarkStart w:id="442" w:name="_Toc9172"/>
      <w:bookmarkStart w:id="443" w:name="_Toc15095"/>
      <w:bookmarkStart w:id="444" w:name="_Toc242"/>
      <w:bookmarkStart w:id="445" w:name="_Toc30605"/>
      <w:bookmarkStart w:id="446" w:name="_Toc218600115"/>
      <w:bookmarkStart w:id="447" w:name="_Toc26288"/>
      <w:bookmarkStart w:id="448" w:name="_Toc218600187"/>
      <w:bookmarkStart w:id="449" w:name="_Toc16809"/>
      <w:bookmarkStart w:id="450" w:name="_Toc23505"/>
      <w:bookmarkStart w:id="451" w:name="_Toc26114"/>
      <w:bookmarkStart w:id="452" w:name="_Toc8212"/>
      <w:bookmarkStart w:id="453" w:name="_Toc2287"/>
      <w:bookmarkStart w:id="454" w:name="_Toc23254"/>
      <w:r>
        <w:rPr>
          <w:rFonts w:hint="eastAsia"/>
        </w:rPr>
        <w:t>地面工程</w:t>
      </w:r>
      <w:bookmarkEnd w:id="442"/>
      <w:bookmarkEnd w:id="443"/>
      <w:bookmarkEnd w:id="444"/>
      <w:bookmarkEnd w:id="445"/>
      <w:bookmarkEnd w:id="446"/>
      <w:bookmarkEnd w:id="447"/>
      <w:bookmarkEnd w:id="448"/>
      <w:bookmarkEnd w:id="449"/>
      <w:bookmarkEnd w:id="450"/>
      <w:bookmarkEnd w:id="451"/>
      <w:bookmarkEnd w:id="452"/>
      <w:bookmarkEnd w:id="453"/>
      <w:bookmarkEnd w:id="454"/>
    </w:p>
    <w:p w14:paraId="4E60ACFD">
      <w:pPr>
        <w:pStyle w:val="70"/>
        <w:spacing w:before="156" w:after="156"/>
        <w:ind w:left="0"/>
      </w:pPr>
      <w:r>
        <w:t>站场系统</w:t>
      </w:r>
    </w:p>
    <w:p w14:paraId="5AAB73E9">
      <w:pPr>
        <w:pStyle w:val="99"/>
        <w:spacing w:beforeLines="0" w:afterLines="0"/>
        <w:rPr>
          <w:rFonts w:ascii="宋体" w:hAnsi="宋体" w:eastAsia="宋体"/>
        </w:rPr>
      </w:pPr>
      <w:r>
        <w:rPr>
          <w:rFonts w:hint="eastAsia" w:ascii="宋体" w:hAnsi="宋体" w:eastAsia="宋体"/>
        </w:rPr>
        <w:t>站场区域布置及站内平面布置应符合GB 50183的要求。</w:t>
      </w:r>
    </w:p>
    <w:p w14:paraId="155BE997">
      <w:pPr>
        <w:pStyle w:val="99"/>
        <w:spacing w:beforeLines="0" w:afterLines="0"/>
        <w:rPr>
          <w:rFonts w:ascii="宋体" w:hAnsi="宋体" w:eastAsia="宋体"/>
        </w:rPr>
      </w:pPr>
      <w:r>
        <w:rPr>
          <w:rFonts w:hint="eastAsia" w:ascii="宋体" w:hAnsi="宋体" w:eastAsia="宋体"/>
        </w:rPr>
        <w:t>应避开地震断裂带(层)、塌陷区等不良地质地区。</w:t>
      </w:r>
    </w:p>
    <w:p w14:paraId="2B99FBA7">
      <w:pPr>
        <w:pStyle w:val="99"/>
        <w:spacing w:beforeLines="0" w:afterLines="0"/>
        <w:rPr>
          <w:rFonts w:ascii="宋体" w:hAnsi="宋体" w:eastAsia="宋体"/>
        </w:rPr>
      </w:pPr>
      <w:r>
        <w:rPr>
          <w:rFonts w:hint="eastAsia" w:ascii="宋体" w:hAnsi="宋体" w:eastAsia="宋体"/>
        </w:rPr>
        <w:t>站场场区竖向设计应满足防洪设计要求。</w:t>
      </w:r>
    </w:p>
    <w:p w14:paraId="085C9F38">
      <w:pPr>
        <w:pStyle w:val="99"/>
        <w:spacing w:beforeLines="0" w:afterLines="0"/>
        <w:rPr>
          <w:rFonts w:ascii="宋体" w:hAnsi="宋体" w:eastAsia="宋体"/>
        </w:rPr>
      </w:pPr>
      <w:r>
        <w:rPr>
          <w:rFonts w:hint="eastAsia" w:ascii="宋体" w:hAnsi="宋体" w:eastAsia="宋体"/>
        </w:rPr>
        <w:t>天然气注采系统应集中建设、分区设置。</w:t>
      </w:r>
    </w:p>
    <w:p w14:paraId="420F10A0">
      <w:pPr>
        <w:pStyle w:val="99"/>
        <w:spacing w:beforeLines="0" w:afterLines="0"/>
        <w:rPr>
          <w:rFonts w:ascii="宋体" w:hAnsi="宋体" w:eastAsia="宋体"/>
        </w:rPr>
      </w:pPr>
      <w:r>
        <w:rPr>
          <w:rFonts w:hint="eastAsia" w:ascii="宋体" w:hAnsi="宋体" w:eastAsia="宋体"/>
        </w:rPr>
        <w:t>注采井各井应设置紧急关断系统，场站应设置紧急放空系统，进、出井场的管道应设置具备手动功能的自动关断阀。</w:t>
      </w:r>
    </w:p>
    <w:p w14:paraId="2105DFBC">
      <w:pPr>
        <w:pStyle w:val="99"/>
        <w:spacing w:beforeLines="0" w:afterLines="0"/>
        <w:rPr>
          <w:rFonts w:ascii="宋体" w:hAnsi="宋体" w:eastAsia="宋体"/>
        </w:rPr>
      </w:pPr>
      <w:r>
        <w:rPr>
          <w:rFonts w:hint="eastAsia" w:ascii="宋体" w:hAnsi="宋体" w:eastAsia="宋体"/>
        </w:rPr>
        <w:t>采气系统及工艺管线，应采取防冻堵措施。</w:t>
      </w:r>
    </w:p>
    <w:p w14:paraId="61EBBED2">
      <w:pPr>
        <w:pStyle w:val="99"/>
        <w:spacing w:beforeLines="0" w:afterLines="0"/>
        <w:rPr>
          <w:rFonts w:ascii="宋体" w:hAnsi="宋体" w:eastAsia="宋体"/>
        </w:rPr>
      </w:pPr>
      <w:r>
        <w:rPr>
          <w:rFonts w:hint="eastAsia" w:ascii="宋体" w:hAnsi="宋体" w:eastAsia="宋体"/>
        </w:rPr>
        <w:t>输送天然气的管道、设备位于压力等级分界点的应有效隔离，并设置超压报警、放空等装置。</w:t>
      </w:r>
    </w:p>
    <w:p w14:paraId="5C856347">
      <w:pPr>
        <w:pStyle w:val="99"/>
        <w:spacing w:beforeLines="0" w:afterLines="0"/>
        <w:rPr>
          <w:rFonts w:ascii="宋体" w:hAnsi="宋体" w:eastAsia="宋体"/>
        </w:rPr>
      </w:pPr>
      <w:r>
        <w:rPr>
          <w:rFonts w:hint="eastAsia" w:ascii="宋体" w:hAnsi="宋体" w:eastAsia="宋体"/>
        </w:rPr>
        <w:t>注、采气系统应进行工艺安全分析。</w:t>
      </w:r>
    </w:p>
    <w:p w14:paraId="7852F9E9">
      <w:pPr>
        <w:pStyle w:val="99"/>
        <w:spacing w:beforeLines="0" w:afterLines="0"/>
        <w:rPr>
          <w:rFonts w:ascii="宋体" w:hAnsi="宋体" w:eastAsia="宋体"/>
        </w:rPr>
      </w:pPr>
      <w:r>
        <w:rPr>
          <w:rFonts w:hint="eastAsia" w:ascii="宋体" w:hAnsi="宋体" w:eastAsia="宋体"/>
        </w:rPr>
        <w:t>压缩机进、出口管道应设置压力高、低限报警及越限停机装置。</w:t>
      </w:r>
    </w:p>
    <w:p w14:paraId="4032D64B">
      <w:pPr>
        <w:pStyle w:val="99"/>
        <w:spacing w:beforeLines="0" w:afterLines="0"/>
        <w:rPr>
          <w:rFonts w:ascii="宋体" w:hAnsi="宋体" w:eastAsia="宋体"/>
          <w:spacing w:val="-6"/>
        </w:rPr>
      </w:pPr>
      <w:r>
        <w:rPr>
          <w:rFonts w:hint="eastAsia" w:ascii="宋体" w:hAnsi="宋体" w:eastAsia="宋体"/>
          <w:spacing w:val="-6"/>
        </w:rPr>
        <w:t>往复式压缩机应进行脉动分析并设置振动控制措施，离心式压缩机应配套设置防喘振控制系统。</w:t>
      </w:r>
    </w:p>
    <w:p w14:paraId="573DDA0E">
      <w:pPr>
        <w:pStyle w:val="99"/>
        <w:spacing w:beforeLines="0" w:afterLines="0"/>
        <w:rPr>
          <w:rFonts w:ascii="宋体" w:hAnsi="宋体" w:eastAsia="宋体"/>
        </w:rPr>
      </w:pPr>
      <w:r>
        <w:rPr>
          <w:rFonts w:hint="eastAsia" w:ascii="宋体" w:hAnsi="宋体" w:eastAsia="宋体"/>
        </w:rPr>
        <w:t>压缩机各级出口管道应安装全启封闭式安全阀。</w:t>
      </w:r>
    </w:p>
    <w:p w14:paraId="6947DEBE">
      <w:pPr>
        <w:pStyle w:val="70"/>
        <w:spacing w:before="156" w:after="156"/>
        <w:ind w:left="0"/>
      </w:pPr>
      <w:r>
        <w:t>辅助系统</w:t>
      </w:r>
    </w:p>
    <w:p w14:paraId="3E6B3076">
      <w:pPr>
        <w:pStyle w:val="99"/>
        <w:spacing w:beforeLines="0" w:afterLines="0"/>
        <w:rPr>
          <w:rFonts w:ascii="宋体" w:hAnsi="宋体" w:eastAsia="宋体"/>
        </w:rPr>
      </w:pPr>
      <w:r>
        <w:rPr>
          <w:rFonts w:hint="eastAsia" w:ascii="宋体" w:hAnsi="宋体" w:eastAsia="宋体"/>
        </w:rPr>
        <w:t>紧急关断、火气报警系统与工艺控制系统应分别设置。</w:t>
      </w:r>
    </w:p>
    <w:p w14:paraId="74A052F9">
      <w:pPr>
        <w:pStyle w:val="99"/>
        <w:spacing w:beforeLines="0" w:afterLines="0"/>
        <w:rPr>
          <w:rFonts w:ascii="宋体" w:hAnsi="宋体" w:eastAsia="宋体"/>
        </w:rPr>
      </w:pPr>
      <w:r>
        <w:rPr>
          <w:rFonts w:hint="eastAsia" w:ascii="宋体" w:hAnsi="宋体" w:eastAsia="宋体"/>
        </w:rPr>
        <w:t>火灾自动报警系统应设有自动和手动两种触发装置，且设备的选择应符合GB 50116的要求。</w:t>
      </w:r>
    </w:p>
    <w:p w14:paraId="465A59D4">
      <w:pPr>
        <w:pStyle w:val="99"/>
        <w:spacing w:beforeLines="0" w:afterLines="0"/>
        <w:rPr>
          <w:rFonts w:ascii="宋体" w:hAnsi="宋体" w:eastAsia="宋体"/>
        </w:rPr>
      </w:pPr>
      <w:r>
        <w:rPr>
          <w:rFonts w:hint="eastAsia" w:ascii="宋体" w:hAnsi="宋体" w:eastAsia="宋体"/>
        </w:rPr>
        <w:t>防爆电气设备防爆类型应符合GB 3836.15的要求。</w:t>
      </w:r>
    </w:p>
    <w:p w14:paraId="51C42BE5">
      <w:pPr>
        <w:pStyle w:val="99"/>
        <w:spacing w:beforeLines="0" w:afterLines="0"/>
        <w:rPr>
          <w:rFonts w:ascii="宋体" w:hAnsi="宋体" w:eastAsia="宋体"/>
        </w:rPr>
      </w:pPr>
      <w:r>
        <w:rPr>
          <w:rFonts w:hint="eastAsia" w:ascii="宋体" w:hAnsi="宋体" w:eastAsia="宋体"/>
        </w:rPr>
        <w:t>消防给水系统应满足持续供水时间内所需水量、流量和水压要求。</w:t>
      </w:r>
    </w:p>
    <w:p w14:paraId="46EF43BA">
      <w:pPr>
        <w:pStyle w:val="99"/>
        <w:spacing w:beforeLines="0" w:afterLines="0"/>
        <w:rPr>
          <w:rFonts w:ascii="宋体" w:hAnsi="宋体" w:eastAsia="宋体"/>
        </w:rPr>
      </w:pPr>
      <w:r>
        <w:rPr>
          <w:rFonts w:hint="eastAsia" w:ascii="宋体" w:hAnsi="宋体" w:eastAsia="宋体"/>
        </w:rPr>
        <w:t>灭火器布置应便于取用，不影响安全疏散。</w:t>
      </w:r>
    </w:p>
    <w:p w14:paraId="2B0275CE">
      <w:pPr>
        <w:pStyle w:val="99"/>
        <w:spacing w:beforeLines="0" w:afterLines="0"/>
        <w:rPr>
          <w:rFonts w:ascii="宋体" w:hAnsi="宋体" w:eastAsia="宋体"/>
        </w:rPr>
      </w:pPr>
      <w:r>
        <w:rPr>
          <w:rFonts w:hint="eastAsia" w:ascii="宋体" w:hAnsi="宋体" w:eastAsia="宋体"/>
        </w:rPr>
        <w:t>站场应设置视频监控、泄漏监测与周界防范等报警系统。</w:t>
      </w:r>
    </w:p>
    <w:p w14:paraId="4E923190">
      <w:pPr>
        <w:pStyle w:val="99"/>
        <w:spacing w:beforeLines="0" w:afterLines="0"/>
        <w:rPr>
          <w:rFonts w:ascii="宋体" w:hAnsi="宋体" w:eastAsia="宋体"/>
        </w:rPr>
      </w:pPr>
      <w:r>
        <w:rPr>
          <w:rFonts w:hint="eastAsia" w:ascii="宋体" w:hAnsi="宋体" w:eastAsia="宋体"/>
        </w:rPr>
        <w:t>站场及井场防爆区应配备消除人体静电的设施。</w:t>
      </w:r>
    </w:p>
    <w:p w14:paraId="00A75DB5">
      <w:pPr>
        <w:pStyle w:val="99"/>
        <w:spacing w:beforeLines="0" w:afterLines="0"/>
        <w:rPr>
          <w:rFonts w:ascii="宋体" w:hAnsi="宋体" w:eastAsia="宋体"/>
        </w:rPr>
      </w:pPr>
      <w:r>
        <w:rPr>
          <w:rFonts w:hint="eastAsia" w:ascii="宋体" w:hAnsi="宋体" w:eastAsia="宋体"/>
        </w:rPr>
        <w:t>储罐及金属设施、电气设备、通讯设施与仪表及自控系统等应接地。</w:t>
      </w:r>
    </w:p>
    <w:p w14:paraId="59C8B380">
      <w:pPr>
        <w:pStyle w:val="99"/>
        <w:spacing w:beforeLines="0" w:afterLines="0"/>
        <w:rPr>
          <w:rFonts w:ascii="宋体" w:hAnsi="宋体" w:eastAsia="宋体"/>
        </w:rPr>
      </w:pPr>
      <w:r>
        <w:rPr>
          <w:rFonts w:hint="eastAsia" w:ascii="宋体" w:hAnsi="宋体" w:eastAsia="宋体"/>
        </w:rPr>
        <w:t>集注站站内仪表风、站控系统、消防等重要设施的电源应采用双电源供电。</w:t>
      </w:r>
    </w:p>
    <w:p w14:paraId="17D890B4">
      <w:pPr>
        <w:pStyle w:val="99"/>
        <w:spacing w:beforeLines="0" w:afterLines="0"/>
        <w:rPr>
          <w:rFonts w:ascii="宋体" w:hAnsi="宋体" w:eastAsia="宋体"/>
        </w:rPr>
      </w:pPr>
      <w:r>
        <w:rPr>
          <w:rFonts w:hint="eastAsia" w:ascii="宋体" w:hAnsi="宋体" w:eastAsia="宋体"/>
        </w:rPr>
        <w:t>站场内有人值守操作间面向爆炸源方向不应设置门窗洞口。</w:t>
      </w:r>
    </w:p>
    <w:bookmarkEnd w:id="413"/>
    <w:bookmarkEnd w:id="414"/>
    <w:bookmarkEnd w:id="415"/>
    <w:p w14:paraId="6458EA78">
      <w:pPr>
        <w:pStyle w:val="109"/>
        <w:spacing w:before="312" w:after="312"/>
      </w:pPr>
      <w:bookmarkStart w:id="455" w:name="_Toc22114"/>
      <w:bookmarkStart w:id="456" w:name="_Toc218600188"/>
      <w:bookmarkStart w:id="457" w:name="_Toc218600159"/>
      <w:bookmarkStart w:id="458" w:name="_Toc6349"/>
      <w:bookmarkStart w:id="459" w:name="_Toc5052"/>
      <w:bookmarkStart w:id="460" w:name="_Toc28062"/>
      <w:bookmarkStart w:id="461" w:name="_Toc19119"/>
      <w:bookmarkStart w:id="462" w:name="_Toc15150"/>
      <w:bookmarkStart w:id="463" w:name="_Toc9669"/>
      <w:bookmarkStart w:id="464" w:name="_Toc11269"/>
      <w:bookmarkStart w:id="465" w:name="_Toc133585015"/>
      <w:bookmarkStart w:id="466" w:name="_Toc7514"/>
      <w:bookmarkStart w:id="467" w:name="_Toc3626"/>
      <w:bookmarkStart w:id="468" w:name="_Toc982"/>
      <w:bookmarkStart w:id="469" w:name="_Toc22077"/>
      <w:bookmarkStart w:id="470" w:name="_Toc218600116"/>
      <w:bookmarkStart w:id="471" w:name="_Toc133511196"/>
      <w:r>
        <w:rPr>
          <w:rFonts w:hint="eastAsia"/>
        </w:rPr>
        <w:t>建设施工</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4DF608E9">
      <w:pPr>
        <w:pStyle w:val="110"/>
        <w:spacing w:before="156" w:after="156"/>
      </w:pPr>
      <w:bookmarkStart w:id="472" w:name="_Toc25467"/>
      <w:bookmarkStart w:id="473" w:name="_Toc14405"/>
      <w:bookmarkStart w:id="474" w:name="_Toc21155"/>
      <w:bookmarkStart w:id="475" w:name="_Toc218600189"/>
      <w:bookmarkStart w:id="476" w:name="_Toc30927"/>
      <w:bookmarkStart w:id="477" w:name="_Toc28438"/>
      <w:bookmarkStart w:id="478" w:name="_Toc218600117"/>
      <w:bookmarkStart w:id="479" w:name="_Toc22440"/>
      <w:bookmarkStart w:id="480" w:name="_Toc18220"/>
      <w:bookmarkStart w:id="481" w:name="_Toc6845"/>
      <w:bookmarkStart w:id="482" w:name="_Toc16410"/>
      <w:bookmarkStart w:id="483" w:name="_Toc12139"/>
      <w:bookmarkStart w:id="484" w:name="_Toc32031"/>
      <w:bookmarkStart w:id="485" w:name="_Toc353"/>
      <w:bookmarkStart w:id="486" w:name="_Toc20769"/>
      <w:r>
        <w:rPr>
          <w:rFonts w:hint="eastAsia"/>
        </w:rPr>
        <w:t>钻井施工</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0E96E1D9">
      <w:pPr>
        <w:pStyle w:val="70"/>
        <w:spacing w:beforeLines="0" w:afterLines="0"/>
        <w:ind w:left="0"/>
      </w:pPr>
      <w:r>
        <w:rPr>
          <w:rFonts w:hint="eastAsia" w:ascii="宋体" w:hAnsi="宋体" w:eastAsia="宋体"/>
        </w:rPr>
        <w:t>发现溢流应立即关井，疑似溢流应关井检查。</w:t>
      </w:r>
    </w:p>
    <w:p w14:paraId="20784A1C">
      <w:pPr>
        <w:pStyle w:val="70"/>
        <w:spacing w:beforeLines="0" w:afterLines="0"/>
        <w:ind w:left="0"/>
      </w:pPr>
      <w:r>
        <w:rPr>
          <w:rFonts w:hint="eastAsia" w:ascii="宋体" w:hAnsi="宋体" w:eastAsia="宋体"/>
        </w:rPr>
        <w:t>下生产套管及上一层技术套管时，应逐根进行螺纹气密性检测。</w:t>
      </w:r>
    </w:p>
    <w:p w14:paraId="2CF8AF10">
      <w:pPr>
        <w:pStyle w:val="110"/>
        <w:spacing w:before="156" w:after="156"/>
      </w:pPr>
      <w:bookmarkStart w:id="487" w:name="_Toc17692"/>
      <w:bookmarkStart w:id="488" w:name="_Toc218600190"/>
      <w:bookmarkStart w:id="489" w:name="_Toc16174"/>
      <w:bookmarkStart w:id="490" w:name="_Toc18611"/>
      <w:bookmarkStart w:id="491" w:name="_Toc30013"/>
      <w:bookmarkStart w:id="492" w:name="_Toc21886"/>
      <w:bookmarkStart w:id="493" w:name="_Toc15385"/>
      <w:bookmarkStart w:id="494" w:name="_Toc25408"/>
      <w:bookmarkStart w:id="495" w:name="_Toc31394"/>
      <w:bookmarkStart w:id="496" w:name="_Toc218600118"/>
      <w:bookmarkStart w:id="497" w:name="_Toc8281"/>
      <w:bookmarkStart w:id="498" w:name="_Toc10448"/>
      <w:bookmarkStart w:id="499" w:name="_Toc19707"/>
      <w:bookmarkStart w:id="500" w:name="_Toc24643"/>
      <w:bookmarkStart w:id="501" w:name="_Toc11005"/>
      <w:r>
        <w:rPr>
          <w:rFonts w:hint="eastAsia"/>
        </w:rPr>
        <w:t>完井施工</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4EEA6187">
      <w:pPr>
        <w:pStyle w:val="70"/>
        <w:spacing w:beforeLines="0" w:afterLines="0"/>
        <w:ind w:left="0"/>
        <w:rPr>
          <w:rFonts w:ascii="宋体" w:hAnsi="宋体" w:eastAsia="宋体"/>
        </w:rPr>
      </w:pPr>
      <w:r>
        <w:rPr>
          <w:rFonts w:hint="eastAsia" w:ascii="宋体" w:hAnsi="宋体" w:eastAsia="宋体"/>
        </w:rPr>
        <w:t>射孔施工全过程中，应设立安全警示标志，并用安全警示带设置作业警示区，非本专业作业人员不应进入作业警示区域内。</w:t>
      </w:r>
    </w:p>
    <w:p w14:paraId="468A019D">
      <w:pPr>
        <w:pStyle w:val="70"/>
        <w:spacing w:beforeLines="0" w:afterLines="0"/>
        <w:ind w:left="0"/>
        <w:rPr>
          <w:rFonts w:ascii="宋体" w:hAnsi="宋体" w:eastAsia="宋体"/>
        </w:rPr>
      </w:pPr>
      <w:r>
        <w:rPr>
          <w:rFonts w:hint="eastAsia" w:ascii="宋体" w:hAnsi="宋体" w:eastAsia="宋体"/>
        </w:rPr>
        <w:t>应进行油管螺纹气密性检测，螺纹密封检测压力为储气库运行上限压力的1.1倍。</w:t>
      </w:r>
    </w:p>
    <w:p w14:paraId="325DFC81">
      <w:pPr>
        <w:pStyle w:val="70"/>
        <w:spacing w:beforeLines="0" w:afterLines="0"/>
        <w:ind w:left="0"/>
        <w:rPr>
          <w:rFonts w:ascii="宋体" w:hAnsi="宋体" w:eastAsia="宋体"/>
        </w:rPr>
      </w:pPr>
      <w:r>
        <w:rPr>
          <w:rFonts w:hint="eastAsia" w:ascii="宋体" w:hAnsi="宋体" w:eastAsia="宋体"/>
        </w:rPr>
        <w:t>若不能实现连续作业，二次进场施工前应进行安全风险识别，并采取相应的措施。</w:t>
      </w:r>
    </w:p>
    <w:p w14:paraId="03D18870">
      <w:pPr>
        <w:pStyle w:val="70"/>
        <w:spacing w:beforeLines="0" w:afterLines="0"/>
        <w:ind w:left="0"/>
        <w:rPr>
          <w:rFonts w:ascii="宋体" w:hAnsi="宋体" w:eastAsia="宋体"/>
        </w:rPr>
      </w:pPr>
      <w:r>
        <w:rPr>
          <w:rFonts w:hint="eastAsia" w:ascii="宋体" w:hAnsi="宋体" w:eastAsia="宋体"/>
        </w:rPr>
        <w:t>井下工具应进行性能测试和功能测试，合格后方可入井。</w:t>
      </w:r>
    </w:p>
    <w:p w14:paraId="16B67FEA">
      <w:pPr>
        <w:pStyle w:val="70"/>
        <w:spacing w:beforeLines="0" w:afterLines="0"/>
        <w:ind w:left="0"/>
        <w:rPr>
          <w:rFonts w:ascii="宋体" w:hAnsi="宋体" w:eastAsia="宋体"/>
        </w:rPr>
      </w:pPr>
      <w:r>
        <w:rPr>
          <w:rFonts w:hint="eastAsia" w:ascii="宋体" w:hAnsi="宋体" w:eastAsia="宋体"/>
        </w:rPr>
        <w:t>盐穴型储气库下管柱前应进行腔体气密封性检测。</w:t>
      </w:r>
    </w:p>
    <w:p w14:paraId="1B15C544">
      <w:pPr>
        <w:pStyle w:val="110"/>
        <w:spacing w:before="156" w:after="156"/>
      </w:pPr>
      <w:bookmarkStart w:id="502" w:name="_Toc16450"/>
      <w:bookmarkStart w:id="503" w:name="_Toc3906"/>
      <w:bookmarkStart w:id="504" w:name="_Toc218600191"/>
      <w:bookmarkStart w:id="505" w:name="_Toc31138"/>
      <w:bookmarkStart w:id="506" w:name="_Toc18507"/>
      <w:bookmarkStart w:id="507" w:name="_Toc28063"/>
      <w:bookmarkStart w:id="508" w:name="_Toc20203"/>
      <w:bookmarkStart w:id="509" w:name="_Toc13493"/>
      <w:bookmarkStart w:id="510" w:name="_Toc19042"/>
      <w:bookmarkStart w:id="511" w:name="_Toc32321"/>
      <w:bookmarkStart w:id="512" w:name="_Toc25729"/>
      <w:bookmarkStart w:id="513" w:name="_Toc32288"/>
      <w:bookmarkStart w:id="514" w:name="_Toc19109"/>
      <w:bookmarkStart w:id="515" w:name="_Toc26688"/>
      <w:bookmarkStart w:id="516" w:name="_Toc218600119"/>
      <w:r>
        <w:rPr>
          <w:rFonts w:hint="eastAsia"/>
        </w:rPr>
        <w:t>老井封堵施工</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5B21094">
      <w:pPr>
        <w:pStyle w:val="70"/>
        <w:spacing w:beforeLines="0" w:afterLines="0"/>
        <w:ind w:left="0"/>
        <w:rPr>
          <w:rFonts w:ascii="宋体" w:hAnsi="宋体" w:eastAsia="宋体"/>
        </w:rPr>
      </w:pPr>
      <w:r>
        <w:rPr>
          <w:rFonts w:hint="eastAsia" w:ascii="宋体" w:hAnsi="宋体" w:eastAsia="宋体"/>
        </w:rPr>
        <w:t>井内有压力、井口主控阀门失效的井，应对井内放压至满足安全作业条件。</w:t>
      </w:r>
    </w:p>
    <w:p w14:paraId="660A5CFD">
      <w:pPr>
        <w:pStyle w:val="70"/>
        <w:spacing w:beforeLines="0" w:afterLines="0"/>
        <w:ind w:left="0"/>
        <w:rPr>
          <w:rFonts w:ascii="宋体" w:hAnsi="宋体" w:eastAsia="宋体"/>
        </w:rPr>
      </w:pPr>
      <w:r>
        <w:rPr>
          <w:rFonts w:hint="eastAsia" w:ascii="宋体" w:hAnsi="宋体" w:eastAsia="宋体"/>
        </w:rPr>
        <w:t>施工前应确认井口无压力，方可拆井口。</w:t>
      </w:r>
    </w:p>
    <w:p w14:paraId="590B98BD">
      <w:pPr>
        <w:pStyle w:val="70"/>
        <w:spacing w:beforeLines="0" w:afterLines="0"/>
        <w:ind w:left="0"/>
        <w:rPr>
          <w:rFonts w:ascii="宋体" w:hAnsi="宋体" w:eastAsia="宋体"/>
        </w:rPr>
      </w:pPr>
      <w:r>
        <w:rPr>
          <w:rFonts w:hint="eastAsia" w:ascii="宋体" w:hAnsi="宋体" w:eastAsia="宋体"/>
        </w:rPr>
        <w:t>挤注压力应不超过预测地层破裂压力、生产套管试压值和井口装置工作压力三者中的最小值。</w:t>
      </w:r>
    </w:p>
    <w:p w14:paraId="1DE9552D">
      <w:pPr>
        <w:pStyle w:val="70"/>
        <w:spacing w:beforeLines="0" w:afterLines="0"/>
        <w:ind w:left="0"/>
        <w:rPr>
          <w:rFonts w:ascii="宋体" w:hAnsi="宋体" w:eastAsia="宋体"/>
        </w:rPr>
      </w:pPr>
      <w:r>
        <w:rPr>
          <w:rFonts w:hint="eastAsia" w:ascii="宋体" w:hAnsi="宋体" w:eastAsia="宋体"/>
        </w:rPr>
        <w:t>封堵施工后应对灰塞进行试压，试压应达到设计要求。</w:t>
      </w:r>
    </w:p>
    <w:p w14:paraId="392D3135">
      <w:pPr>
        <w:pStyle w:val="110"/>
        <w:spacing w:before="156" w:after="156"/>
      </w:pPr>
      <w:bookmarkStart w:id="517" w:name="_Toc5444"/>
      <w:bookmarkStart w:id="518" w:name="_Toc20196"/>
      <w:bookmarkStart w:id="519" w:name="_Toc21829"/>
      <w:bookmarkStart w:id="520" w:name="_Toc2740"/>
      <w:bookmarkStart w:id="521" w:name="_Toc22169"/>
      <w:bookmarkStart w:id="522" w:name="_Toc25730"/>
      <w:bookmarkStart w:id="523" w:name="_Toc13617"/>
      <w:bookmarkStart w:id="524" w:name="_Toc17501"/>
      <w:bookmarkStart w:id="525" w:name="_Toc32131"/>
      <w:bookmarkStart w:id="526" w:name="_Toc31636"/>
      <w:bookmarkStart w:id="527" w:name="_Toc218600120"/>
      <w:bookmarkStart w:id="528" w:name="_Toc218600192"/>
      <w:bookmarkStart w:id="529" w:name="_Toc25187"/>
      <w:r>
        <w:rPr>
          <w:rFonts w:hint="eastAsia"/>
        </w:rPr>
        <w:t>造腔工程施工</w:t>
      </w:r>
      <w:bookmarkEnd w:id="517"/>
      <w:bookmarkEnd w:id="518"/>
      <w:bookmarkEnd w:id="519"/>
      <w:bookmarkEnd w:id="520"/>
      <w:bookmarkEnd w:id="521"/>
      <w:bookmarkEnd w:id="522"/>
      <w:bookmarkEnd w:id="523"/>
      <w:bookmarkEnd w:id="524"/>
      <w:bookmarkEnd w:id="525"/>
      <w:bookmarkEnd w:id="526"/>
      <w:bookmarkEnd w:id="527"/>
      <w:bookmarkEnd w:id="528"/>
      <w:bookmarkEnd w:id="529"/>
    </w:p>
    <w:p w14:paraId="2A4AD894">
      <w:pPr>
        <w:pStyle w:val="70"/>
        <w:spacing w:beforeLines="0" w:afterLines="0"/>
        <w:ind w:left="0"/>
        <w:rPr>
          <w:rFonts w:ascii="宋体" w:hAnsi="宋体" w:eastAsia="宋体"/>
        </w:rPr>
      </w:pPr>
      <w:r>
        <w:rPr>
          <w:rFonts w:hint="eastAsia" w:ascii="宋体" w:hAnsi="宋体" w:eastAsia="宋体"/>
        </w:rPr>
        <w:t>地面注水、注阻溶剂及排卤管线投入使用前应试压合格。</w:t>
      </w:r>
    </w:p>
    <w:p w14:paraId="651C9E7E">
      <w:pPr>
        <w:pStyle w:val="70"/>
        <w:spacing w:beforeLines="0" w:afterLines="0"/>
        <w:ind w:left="0"/>
        <w:rPr>
          <w:rFonts w:ascii="宋体" w:hAnsi="宋体" w:eastAsia="宋体"/>
        </w:rPr>
      </w:pPr>
      <w:r>
        <w:rPr>
          <w:rFonts w:hint="eastAsia" w:ascii="宋体" w:hAnsi="宋体" w:eastAsia="宋体"/>
        </w:rPr>
        <w:t>应防止腔体内压力超出上限压力或低于下限压力。</w:t>
      </w:r>
    </w:p>
    <w:p w14:paraId="2F2A55E1">
      <w:pPr>
        <w:pStyle w:val="70"/>
        <w:spacing w:beforeLines="0" w:afterLines="0"/>
        <w:ind w:left="0"/>
        <w:rPr>
          <w:rFonts w:ascii="宋体" w:hAnsi="宋体" w:eastAsia="宋体"/>
        </w:rPr>
      </w:pPr>
      <w:r>
        <w:rPr>
          <w:rFonts w:hint="eastAsia" w:ascii="宋体" w:hAnsi="宋体" w:eastAsia="宋体"/>
        </w:rPr>
        <w:t>应定期检测垫层界面深度和腔体形状，满足设计要求。</w:t>
      </w:r>
    </w:p>
    <w:p w14:paraId="7C6C2FD2">
      <w:pPr>
        <w:pStyle w:val="70"/>
        <w:spacing w:beforeLines="0" w:afterLines="0"/>
        <w:ind w:left="0"/>
        <w:rPr>
          <w:rFonts w:ascii="宋体" w:hAnsi="宋体" w:eastAsia="宋体"/>
        </w:rPr>
      </w:pPr>
      <w:r>
        <w:rPr>
          <w:rFonts w:hint="eastAsia" w:ascii="宋体" w:hAnsi="宋体" w:eastAsia="宋体"/>
        </w:rPr>
        <w:t>造腔期间，应对主要造腔参数持续进行监控。</w:t>
      </w:r>
    </w:p>
    <w:p w14:paraId="58412C89">
      <w:pPr>
        <w:pStyle w:val="70"/>
        <w:spacing w:beforeLines="0" w:afterLines="0"/>
        <w:ind w:left="0"/>
        <w:rPr>
          <w:rFonts w:ascii="宋体" w:hAnsi="宋体" w:eastAsia="宋体"/>
        </w:rPr>
      </w:pPr>
      <w:r>
        <w:rPr>
          <w:rFonts w:hint="eastAsia" w:ascii="宋体" w:hAnsi="宋体" w:eastAsia="宋体"/>
        </w:rPr>
        <w:t>应根据造腔过程中可能发生的异常情况或事故制定应急预案。</w:t>
      </w:r>
    </w:p>
    <w:p w14:paraId="18BA6C0A">
      <w:pPr>
        <w:pStyle w:val="70"/>
        <w:spacing w:beforeLines="0" w:afterLines="0"/>
        <w:ind w:left="0"/>
        <w:rPr>
          <w:rFonts w:ascii="宋体" w:hAnsi="宋体" w:eastAsia="宋体"/>
        </w:rPr>
      </w:pPr>
      <w:r>
        <w:rPr>
          <w:rFonts w:hint="eastAsia" w:ascii="宋体" w:hAnsi="宋体" w:eastAsia="宋体"/>
        </w:rPr>
        <w:t>注入或退出阻溶剂过程中应保持压力稳定，并及时回收或补注卤水。</w:t>
      </w:r>
    </w:p>
    <w:p w14:paraId="115A7F1C">
      <w:pPr>
        <w:pStyle w:val="70"/>
        <w:spacing w:beforeLines="0" w:afterLines="0"/>
        <w:ind w:left="0"/>
        <w:rPr>
          <w:rFonts w:ascii="宋体" w:hAnsi="宋体" w:eastAsia="宋体"/>
        </w:rPr>
      </w:pPr>
      <w:r>
        <w:rPr>
          <w:rFonts w:ascii="宋体" w:hAnsi="宋体" w:eastAsia="宋体"/>
        </w:rPr>
        <w:t>造腔结束后应进行</w:t>
      </w:r>
      <w:r>
        <w:rPr>
          <w:rFonts w:hint="eastAsia" w:ascii="宋体" w:hAnsi="宋体" w:eastAsia="宋体"/>
        </w:rPr>
        <w:t>气体</w:t>
      </w:r>
      <w:r>
        <w:rPr>
          <w:rFonts w:ascii="宋体" w:hAnsi="宋体" w:eastAsia="宋体"/>
        </w:rPr>
        <w:t>试压测试，验证腔体的密封性。</w:t>
      </w:r>
    </w:p>
    <w:p w14:paraId="0660E78D">
      <w:pPr>
        <w:pStyle w:val="110"/>
        <w:spacing w:before="156" w:after="156"/>
      </w:pPr>
      <w:bookmarkStart w:id="530" w:name="_Toc28628"/>
      <w:bookmarkStart w:id="531" w:name="_Toc10572"/>
      <w:bookmarkStart w:id="532" w:name="_Toc218600121"/>
      <w:bookmarkStart w:id="533" w:name="_Toc218600193"/>
      <w:bookmarkStart w:id="534" w:name="_Toc20406"/>
      <w:bookmarkStart w:id="535" w:name="_Toc3647"/>
      <w:bookmarkStart w:id="536" w:name="_Toc466"/>
      <w:bookmarkStart w:id="537" w:name="_Toc19867"/>
      <w:bookmarkStart w:id="538" w:name="_Toc5267"/>
      <w:bookmarkStart w:id="539" w:name="_Toc13944"/>
      <w:bookmarkStart w:id="540" w:name="_Toc4971"/>
      <w:bookmarkStart w:id="541" w:name="_Toc31267"/>
      <w:bookmarkStart w:id="542" w:name="_Toc26022"/>
      <w:bookmarkStart w:id="543" w:name="_Toc19823"/>
      <w:bookmarkStart w:id="544" w:name="_Toc7306"/>
      <w:r>
        <w:rPr>
          <w:rFonts w:hint="eastAsia"/>
        </w:rPr>
        <w:t>地面工程施工</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07E4975C">
      <w:pPr>
        <w:pStyle w:val="70"/>
        <w:spacing w:beforeLines="0" w:afterLines="0"/>
        <w:ind w:left="0"/>
        <w:rPr>
          <w:rFonts w:ascii="宋体" w:hAnsi="宋体" w:eastAsia="宋体"/>
        </w:rPr>
      </w:pPr>
      <w:r>
        <w:rPr>
          <w:rFonts w:hint="eastAsia" w:ascii="宋体" w:hAnsi="宋体" w:eastAsia="宋体"/>
        </w:rPr>
        <w:t>地面工程设备的安装应按设计要求进行。</w:t>
      </w:r>
    </w:p>
    <w:p w14:paraId="27658456">
      <w:pPr>
        <w:pStyle w:val="70"/>
        <w:spacing w:beforeLines="0" w:afterLines="0"/>
        <w:ind w:left="0"/>
        <w:rPr>
          <w:rFonts w:ascii="宋体" w:hAnsi="宋体" w:eastAsia="宋体"/>
        </w:rPr>
      </w:pPr>
      <w:r>
        <w:rPr>
          <w:rFonts w:hint="eastAsia" w:ascii="宋体" w:hAnsi="宋体" w:eastAsia="宋体"/>
        </w:rPr>
        <w:t>阀门和工艺管道的选用应符合GB</w:t>
      </w:r>
      <w:r>
        <w:rPr>
          <w:rFonts w:ascii="宋体" w:hAnsi="宋体" w:eastAsia="宋体"/>
        </w:rPr>
        <w:t xml:space="preserve"> 50316</w:t>
      </w:r>
      <w:r>
        <w:rPr>
          <w:rFonts w:hint="eastAsia" w:ascii="宋体" w:hAnsi="宋体" w:eastAsia="宋体"/>
        </w:rPr>
        <w:t>的要求。</w:t>
      </w:r>
    </w:p>
    <w:p w14:paraId="4EFFC0B4">
      <w:pPr>
        <w:pStyle w:val="70"/>
        <w:spacing w:beforeLines="0" w:afterLines="0"/>
        <w:ind w:left="0"/>
        <w:rPr>
          <w:rFonts w:ascii="宋体" w:hAnsi="宋体" w:eastAsia="宋体"/>
        </w:rPr>
      </w:pPr>
      <w:r>
        <w:rPr>
          <w:rFonts w:hint="eastAsia" w:ascii="宋体" w:hAnsi="宋体" w:eastAsia="宋体"/>
        </w:rPr>
        <w:t>工艺管道焊缝应进行无损检测。</w:t>
      </w:r>
    </w:p>
    <w:p w14:paraId="7BA3BDF6">
      <w:pPr>
        <w:pStyle w:val="70"/>
        <w:spacing w:beforeLines="0" w:afterLines="0"/>
        <w:ind w:left="0"/>
        <w:rPr>
          <w:rFonts w:ascii="宋体" w:hAnsi="宋体" w:eastAsia="宋体"/>
        </w:rPr>
      </w:pPr>
      <w:r>
        <w:rPr>
          <w:rFonts w:hint="eastAsia" w:ascii="宋体" w:hAnsi="宋体" w:eastAsia="宋体"/>
        </w:rPr>
        <w:t>工艺管道焊接后应进行强度试验。</w:t>
      </w:r>
    </w:p>
    <w:p w14:paraId="304771A2">
      <w:pPr>
        <w:pStyle w:val="70"/>
        <w:spacing w:beforeLines="0" w:afterLines="0"/>
        <w:ind w:left="0"/>
        <w:rPr>
          <w:rFonts w:ascii="宋体" w:hAnsi="宋体" w:eastAsia="宋体"/>
        </w:rPr>
      </w:pPr>
      <w:r>
        <w:rPr>
          <w:rFonts w:hint="eastAsia" w:ascii="宋体" w:hAnsi="宋体" w:eastAsia="宋体"/>
        </w:rPr>
        <w:t>压缩机基础二次灌浆前应修磨和清理垫板安装凹槽的壁面和底部。</w:t>
      </w:r>
    </w:p>
    <w:p w14:paraId="6099D9DF">
      <w:pPr>
        <w:pStyle w:val="70"/>
        <w:tabs>
          <w:tab w:val="center" w:pos="4677"/>
        </w:tabs>
        <w:spacing w:beforeLines="0" w:afterLines="0"/>
        <w:ind w:left="0"/>
        <w:rPr>
          <w:rFonts w:ascii="宋体" w:hAnsi="宋体" w:eastAsia="宋体"/>
        </w:rPr>
      </w:pPr>
      <w:r>
        <w:rPr>
          <w:rFonts w:hint="eastAsia" w:ascii="宋体" w:hAnsi="宋体" w:eastAsia="宋体"/>
        </w:rPr>
        <w:t>投运前应对工艺和设备进行安全检查与确认。</w:t>
      </w:r>
    </w:p>
    <w:p w14:paraId="5B3F98B6">
      <w:pPr>
        <w:pStyle w:val="109"/>
        <w:spacing w:before="312" w:after="312"/>
      </w:pPr>
      <w:bookmarkStart w:id="545" w:name="_Toc218600194"/>
      <w:bookmarkStart w:id="546" w:name="_Toc10794"/>
      <w:bookmarkStart w:id="547" w:name="_Toc29095"/>
      <w:bookmarkStart w:id="548" w:name="_Toc30433"/>
      <w:bookmarkStart w:id="549" w:name="_Toc12707"/>
      <w:bookmarkStart w:id="550" w:name="_Toc218600122"/>
      <w:bookmarkStart w:id="551" w:name="_Toc10178"/>
      <w:bookmarkStart w:id="552" w:name="_Toc12362"/>
      <w:bookmarkStart w:id="553" w:name="_Toc1324"/>
      <w:bookmarkStart w:id="554" w:name="_Toc25088"/>
      <w:bookmarkStart w:id="555" w:name="_Toc7638"/>
      <w:bookmarkStart w:id="556" w:name="_Toc218600160"/>
      <w:bookmarkStart w:id="557" w:name="_Toc31166"/>
      <w:r>
        <w:rPr>
          <w:rFonts w:hint="eastAsia"/>
        </w:rPr>
        <w:t>投产</w:t>
      </w:r>
      <w:r>
        <w:t>试运</w:t>
      </w:r>
      <w:bookmarkEnd w:id="545"/>
      <w:bookmarkEnd w:id="546"/>
      <w:bookmarkEnd w:id="547"/>
      <w:bookmarkEnd w:id="548"/>
      <w:bookmarkEnd w:id="549"/>
      <w:bookmarkEnd w:id="550"/>
      <w:bookmarkEnd w:id="551"/>
      <w:bookmarkEnd w:id="552"/>
      <w:bookmarkEnd w:id="553"/>
      <w:bookmarkEnd w:id="554"/>
      <w:bookmarkEnd w:id="555"/>
      <w:bookmarkEnd w:id="556"/>
      <w:bookmarkEnd w:id="557"/>
    </w:p>
    <w:p w14:paraId="4BEE0801">
      <w:pPr>
        <w:pStyle w:val="110"/>
        <w:spacing w:beforeLines="0" w:afterLines="0"/>
        <w:outlineLvl w:val="2"/>
        <w:rPr>
          <w:rFonts w:eastAsia="宋体"/>
        </w:rPr>
      </w:pPr>
      <w:bookmarkStart w:id="558" w:name="_Toc5370"/>
      <w:bookmarkStart w:id="559" w:name="_Toc3875"/>
      <w:bookmarkStart w:id="560" w:name="_Toc17109"/>
      <w:bookmarkStart w:id="561" w:name="_Toc31625"/>
      <w:bookmarkStart w:id="562" w:name="_Toc25362"/>
      <w:bookmarkStart w:id="563" w:name="_Toc218600123"/>
      <w:bookmarkStart w:id="564" w:name="_Toc19588"/>
      <w:bookmarkStart w:id="565" w:name="_Toc8263"/>
      <w:bookmarkStart w:id="566" w:name="_Toc998"/>
      <w:bookmarkStart w:id="567" w:name="_Toc218600195"/>
      <w:bookmarkStart w:id="568" w:name="_Toc25992"/>
      <w:bookmarkStart w:id="569" w:name="_Toc7444"/>
      <w:r>
        <w:rPr>
          <w:rFonts w:hint="eastAsia" w:eastAsia="宋体"/>
        </w:rPr>
        <w:t>应编制投产试运方案，组织开展安全技术交底和培训。</w:t>
      </w:r>
      <w:bookmarkEnd w:id="558"/>
      <w:bookmarkEnd w:id="559"/>
      <w:bookmarkEnd w:id="560"/>
      <w:bookmarkEnd w:id="561"/>
      <w:bookmarkEnd w:id="562"/>
      <w:bookmarkEnd w:id="563"/>
      <w:bookmarkEnd w:id="564"/>
      <w:bookmarkEnd w:id="565"/>
      <w:bookmarkEnd w:id="566"/>
      <w:bookmarkEnd w:id="567"/>
    </w:p>
    <w:bookmarkEnd w:id="568"/>
    <w:bookmarkEnd w:id="569"/>
    <w:p w14:paraId="34420B3D">
      <w:pPr>
        <w:pStyle w:val="110"/>
        <w:spacing w:beforeLines="0" w:afterLines="0"/>
        <w:outlineLvl w:val="2"/>
        <w:rPr>
          <w:rFonts w:ascii="宋体" w:hAnsi="宋体" w:eastAsia="宋体" w:cs="宋体"/>
        </w:rPr>
      </w:pPr>
      <w:bookmarkStart w:id="570" w:name="_Toc17688"/>
      <w:bookmarkStart w:id="571" w:name="_Toc24314"/>
      <w:bookmarkStart w:id="572" w:name="_Toc17940"/>
      <w:bookmarkStart w:id="573" w:name="_Toc17427"/>
      <w:bookmarkStart w:id="574" w:name="_Toc218600196"/>
      <w:bookmarkStart w:id="575" w:name="_Toc19668"/>
      <w:bookmarkStart w:id="576" w:name="_Toc6691"/>
      <w:bookmarkStart w:id="577" w:name="_Toc24439"/>
      <w:bookmarkStart w:id="578" w:name="_Toc6322"/>
      <w:bookmarkStart w:id="579" w:name="_Toc11252"/>
      <w:bookmarkStart w:id="580" w:name="_Toc23869"/>
      <w:bookmarkStart w:id="581" w:name="_Toc218600124"/>
      <w:r>
        <w:rPr>
          <w:rFonts w:hint="eastAsia" w:ascii="宋体" w:hAnsi="宋体" w:eastAsia="宋体" w:cs="宋体"/>
        </w:rPr>
        <w:t>应对井下安全阀、地面紧急关断阀、泄压阀等进行密封性验证和开关功能测试。</w:t>
      </w:r>
      <w:bookmarkEnd w:id="570"/>
      <w:bookmarkEnd w:id="571"/>
      <w:bookmarkEnd w:id="572"/>
      <w:bookmarkEnd w:id="573"/>
      <w:bookmarkEnd w:id="574"/>
      <w:bookmarkEnd w:id="575"/>
      <w:bookmarkEnd w:id="576"/>
      <w:bookmarkEnd w:id="577"/>
      <w:bookmarkEnd w:id="578"/>
      <w:bookmarkEnd w:id="579"/>
      <w:bookmarkEnd w:id="580"/>
      <w:bookmarkEnd w:id="581"/>
    </w:p>
    <w:p w14:paraId="4F5533EE">
      <w:pPr>
        <w:pStyle w:val="110"/>
        <w:spacing w:beforeLines="0" w:afterLines="0"/>
        <w:outlineLvl w:val="2"/>
        <w:rPr>
          <w:rFonts w:ascii="宋体" w:hAnsi="宋体" w:eastAsia="宋体" w:cs="宋体"/>
        </w:rPr>
      </w:pPr>
      <w:bookmarkStart w:id="582" w:name="_Toc23840"/>
      <w:bookmarkStart w:id="583" w:name="_Toc218600197"/>
      <w:bookmarkStart w:id="584" w:name="_Toc24218"/>
      <w:bookmarkStart w:id="585" w:name="_Toc6147"/>
      <w:bookmarkStart w:id="586" w:name="_Toc31945"/>
      <w:bookmarkStart w:id="587" w:name="_Toc218600125"/>
      <w:bookmarkStart w:id="588" w:name="_Toc7775"/>
      <w:bookmarkStart w:id="589" w:name="_Toc23486"/>
      <w:bookmarkStart w:id="590" w:name="_Toc3745"/>
      <w:bookmarkStart w:id="591" w:name="_Toc6481"/>
      <w:bookmarkStart w:id="592" w:name="_Toc8605"/>
      <w:bookmarkStart w:id="593" w:name="_Toc3430"/>
      <w:r>
        <w:rPr>
          <w:rFonts w:hint="eastAsia" w:ascii="宋体" w:hAnsi="宋体" w:eastAsia="宋体" w:cs="宋体"/>
        </w:rPr>
        <w:t>应对井口抬升/沉降进行监测，在投产前完成基线数据标定，并在整个试运期间定期监测。</w:t>
      </w:r>
      <w:bookmarkEnd w:id="582"/>
      <w:bookmarkEnd w:id="583"/>
      <w:bookmarkEnd w:id="584"/>
      <w:bookmarkEnd w:id="585"/>
      <w:bookmarkEnd w:id="586"/>
      <w:bookmarkEnd w:id="587"/>
      <w:bookmarkEnd w:id="588"/>
      <w:bookmarkEnd w:id="589"/>
      <w:bookmarkEnd w:id="590"/>
      <w:bookmarkEnd w:id="591"/>
      <w:bookmarkEnd w:id="592"/>
      <w:bookmarkEnd w:id="593"/>
    </w:p>
    <w:p w14:paraId="68BB743D">
      <w:pPr>
        <w:pStyle w:val="110"/>
        <w:spacing w:beforeLines="0" w:afterLines="0"/>
        <w:outlineLvl w:val="2"/>
        <w:rPr>
          <w:rFonts w:ascii="宋体" w:hAnsi="宋体" w:eastAsia="宋体" w:cs="宋体"/>
          <w:spacing w:val="-6"/>
        </w:rPr>
      </w:pPr>
      <w:bookmarkStart w:id="594" w:name="_Toc31179"/>
      <w:bookmarkStart w:id="595" w:name="_Toc3109"/>
      <w:bookmarkStart w:id="596" w:name="_Toc3837"/>
      <w:bookmarkStart w:id="597" w:name="_Toc218600198"/>
      <w:bookmarkStart w:id="598" w:name="_Toc5466"/>
      <w:bookmarkStart w:id="599" w:name="_Toc28566"/>
      <w:bookmarkStart w:id="600" w:name="_Toc26989"/>
      <w:bookmarkStart w:id="601" w:name="_Toc30685"/>
      <w:bookmarkStart w:id="602" w:name="_Toc31688"/>
      <w:bookmarkStart w:id="603" w:name="_Toc218600126"/>
      <w:bookmarkStart w:id="604" w:name="_Toc21605"/>
      <w:bookmarkStart w:id="605" w:name="_Toc25057"/>
      <w:r>
        <w:rPr>
          <w:rFonts w:hint="eastAsia" w:ascii="宋体" w:hAnsi="宋体" w:eastAsia="宋体" w:cs="宋体"/>
          <w:spacing w:val="-6"/>
        </w:rPr>
        <w:t>离心压缩机启动前应做喘振线实测，根据实测数据设定防喘振控制曲线，确保喘振裕度不低于15%。</w:t>
      </w:r>
      <w:bookmarkEnd w:id="594"/>
      <w:bookmarkEnd w:id="595"/>
      <w:bookmarkEnd w:id="596"/>
      <w:bookmarkEnd w:id="597"/>
      <w:bookmarkEnd w:id="598"/>
      <w:bookmarkEnd w:id="599"/>
      <w:bookmarkEnd w:id="600"/>
      <w:bookmarkEnd w:id="601"/>
      <w:bookmarkEnd w:id="602"/>
      <w:bookmarkEnd w:id="603"/>
      <w:bookmarkEnd w:id="604"/>
      <w:bookmarkEnd w:id="605"/>
    </w:p>
    <w:p w14:paraId="0A3D92A5">
      <w:pPr>
        <w:pStyle w:val="110"/>
        <w:spacing w:beforeLines="0" w:afterLines="0"/>
        <w:outlineLvl w:val="2"/>
        <w:rPr>
          <w:rFonts w:ascii="宋体" w:hAnsi="宋体" w:eastAsia="宋体" w:cs="宋体"/>
        </w:rPr>
      </w:pPr>
      <w:bookmarkStart w:id="606" w:name="_Toc218600127"/>
      <w:bookmarkStart w:id="607" w:name="_Toc22887"/>
      <w:bookmarkStart w:id="608" w:name="_Toc26334"/>
      <w:bookmarkStart w:id="609" w:name="_Toc18173"/>
      <w:bookmarkStart w:id="610" w:name="_Toc25314"/>
      <w:bookmarkStart w:id="611" w:name="_Toc7389"/>
      <w:bookmarkStart w:id="612" w:name="_Toc29076"/>
      <w:bookmarkStart w:id="613" w:name="_Toc6416"/>
      <w:bookmarkStart w:id="614" w:name="_Toc2843"/>
      <w:bookmarkStart w:id="615" w:name="_Toc218600199"/>
      <w:r>
        <w:rPr>
          <w:rFonts w:hint="eastAsia" w:ascii="宋体" w:hAnsi="宋体" w:eastAsia="宋体" w:cs="宋体"/>
        </w:rPr>
        <w:t>采气树油压及各级环空应安装具有数据存储和远传功能的压力监测装置，数据应实时传输至站场控制系统并进行连续监控。</w:t>
      </w:r>
      <w:bookmarkEnd w:id="606"/>
      <w:bookmarkEnd w:id="607"/>
      <w:bookmarkEnd w:id="608"/>
      <w:bookmarkEnd w:id="609"/>
      <w:bookmarkEnd w:id="610"/>
      <w:bookmarkEnd w:id="611"/>
      <w:bookmarkEnd w:id="612"/>
      <w:bookmarkEnd w:id="613"/>
      <w:bookmarkEnd w:id="614"/>
      <w:bookmarkEnd w:id="615"/>
    </w:p>
    <w:p w14:paraId="322D7724">
      <w:pPr>
        <w:pStyle w:val="110"/>
        <w:spacing w:beforeLines="0" w:afterLines="0"/>
        <w:outlineLvl w:val="2"/>
        <w:rPr>
          <w:rFonts w:ascii="宋体" w:hAnsi="宋体" w:eastAsia="宋体" w:cs="宋体"/>
        </w:rPr>
      </w:pPr>
      <w:bookmarkStart w:id="616" w:name="_Toc28527"/>
      <w:bookmarkStart w:id="617" w:name="_Toc16329"/>
      <w:bookmarkStart w:id="618" w:name="_Toc28474"/>
      <w:bookmarkStart w:id="619" w:name="_Toc6932"/>
      <w:bookmarkStart w:id="620" w:name="_Toc1156"/>
      <w:bookmarkStart w:id="621" w:name="_Toc28269"/>
      <w:bookmarkStart w:id="622" w:name="_Toc5321"/>
      <w:bookmarkStart w:id="623" w:name="_Toc218600200"/>
      <w:bookmarkStart w:id="624" w:name="_Toc218600128"/>
      <w:bookmarkStart w:id="625" w:name="_Toc4643"/>
      <w:r>
        <w:rPr>
          <w:rFonts w:hint="eastAsia" w:ascii="宋体" w:hAnsi="宋体" w:eastAsia="宋体" w:cs="宋体"/>
        </w:rPr>
        <w:t>应确保监测井井下监测仪器工作正常。</w:t>
      </w:r>
      <w:bookmarkEnd w:id="616"/>
      <w:bookmarkEnd w:id="617"/>
      <w:bookmarkEnd w:id="618"/>
      <w:bookmarkEnd w:id="619"/>
      <w:bookmarkEnd w:id="620"/>
      <w:bookmarkEnd w:id="621"/>
      <w:bookmarkEnd w:id="622"/>
      <w:bookmarkEnd w:id="623"/>
      <w:bookmarkEnd w:id="624"/>
      <w:bookmarkEnd w:id="625"/>
    </w:p>
    <w:p w14:paraId="4EE8ECC8">
      <w:pPr>
        <w:pStyle w:val="110"/>
        <w:spacing w:beforeLines="0" w:afterLines="0"/>
        <w:outlineLvl w:val="2"/>
        <w:rPr>
          <w:rFonts w:ascii="宋体" w:hAnsi="宋体" w:eastAsia="宋体" w:cs="宋体"/>
        </w:rPr>
      </w:pPr>
      <w:bookmarkStart w:id="626" w:name="_Toc13900"/>
      <w:bookmarkStart w:id="627" w:name="_Toc218600201"/>
      <w:bookmarkStart w:id="628" w:name="_Toc218600129"/>
      <w:bookmarkStart w:id="629" w:name="_Toc25913"/>
      <w:bookmarkStart w:id="630" w:name="_Toc13034"/>
      <w:bookmarkStart w:id="631" w:name="_Toc1104"/>
      <w:bookmarkStart w:id="632" w:name="_Toc32476"/>
      <w:bookmarkStart w:id="633" w:name="_Toc22052"/>
      <w:bookmarkStart w:id="634" w:name="_Toc5107"/>
      <w:bookmarkStart w:id="635" w:name="_Toc12522"/>
      <w:bookmarkStart w:id="636" w:name="_Toc8481"/>
      <w:bookmarkStart w:id="637" w:name="_Toc17803"/>
      <w:r>
        <w:rPr>
          <w:rFonts w:hint="eastAsia" w:ascii="宋体" w:hAnsi="宋体" w:eastAsia="宋体" w:cs="宋体"/>
        </w:rPr>
        <w:t>管道首次进天然气前应在设计压力下进行气密性试验。</w:t>
      </w:r>
      <w:bookmarkEnd w:id="626"/>
      <w:bookmarkEnd w:id="627"/>
      <w:bookmarkEnd w:id="628"/>
      <w:bookmarkEnd w:id="629"/>
      <w:bookmarkEnd w:id="630"/>
      <w:bookmarkEnd w:id="631"/>
      <w:bookmarkEnd w:id="632"/>
      <w:bookmarkEnd w:id="633"/>
      <w:bookmarkEnd w:id="634"/>
      <w:bookmarkEnd w:id="635"/>
      <w:bookmarkEnd w:id="636"/>
      <w:bookmarkEnd w:id="637"/>
    </w:p>
    <w:p w14:paraId="2A024502">
      <w:pPr>
        <w:pStyle w:val="110"/>
        <w:spacing w:beforeLines="0" w:afterLines="0"/>
        <w:outlineLvl w:val="2"/>
        <w:rPr>
          <w:rFonts w:ascii="宋体" w:hAnsi="宋体" w:eastAsia="宋体" w:cs="宋体"/>
        </w:rPr>
      </w:pPr>
      <w:bookmarkStart w:id="638" w:name="_Toc24810"/>
      <w:bookmarkStart w:id="639" w:name="_Toc14576"/>
      <w:bookmarkStart w:id="640" w:name="_Toc4989"/>
      <w:bookmarkStart w:id="641" w:name="_Toc9981"/>
      <w:bookmarkStart w:id="642" w:name="_Toc218600202"/>
      <w:bookmarkStart w:id="643" w:name="_Toc398"/>
      <w:bookmarkStart w:id="644" w:name="_Toc22707"/>
      <w:bookmarkStart w:id="645" w:name="_Toc1295"/>
      <w:bookmarkStart w:id="646" w:name="_Toc23023"/>
      <w:bookmarkStart w:id="647" w:name="_Toc14094"/>
      <w:bookmarkStart w:id="648" w:name="_Toc16442"/>
      <w:bookmarkStart w:id="649" w:name="_Toc218600130"/>
      <w:r>
        <w:rPr>
          <w:rFonts w:hint="eastAsia" w:ascii="宋体" w:hAnsi="宋体" w:eastAsia="宋体" w:cs="宋体"/>
        </w:rPr>
        <w:t>安全仪表系统的联锁回路应完成安全完整性等级验证。</w:t>
      </w:r>
      <w:bookmarkEnd w:id="638"/>
      <w:bookmarkEnd w:id="639"/>
      <w:bookmarkEnd w:id="640"/>
      <w:bookmarkEnd w:id="641"/>
      <w:bookmarkEnd w:id="642"/>
      <w:bookmarkEnd w:id="643"/>
      <w:bookmarkEnd w:id="644"/>
      <w:bookmarkEnd w:id="645"/>
      <w:bookmarkEnd w:id="646"/>
      <w:bookmarkEnd w:id="647"/>
      <w:bookmarkEnd w:id="648"/>
      <w:bookmarkEnd w:id="649"/>
    </w:p>
    <w:p w14:paraId="64A5F4BF">
      <w:pPr>
        <w:pStyle w:val="110"/>
        <w:spacing w:beforeLines="0" w:afterLines="0"/>
        <w:outlineLvl w:val="2"/>
        <w:rPr>
          <w:rFonts w:ascii="宋体" w:hAnsi="宋体" w:eastAsia="宋体" w:cs="宋体"/>
        </w:rPr>
      </w:pPr>
      <w:bookmarkStart w:id="650" w:name="_Toc5360"/>
      <w:bookmarkStart w:id="651" w:name="_Toc6392"/>
      <w:bookmarkStart w:id="652" w:name="_Toc13001"/>
      <w:bookmarkStart w:id="653" w:name="_Toc4146"/>
      <w:bookmarkStart w:id="654" w:name="_Toc26315"/>
      <w:bookmarkStart w:id="655" w:name="_Toc4049"/>
      <w:bookmarkStart w:id="656" w:name="_Toc218600131"/>
      <w:bookmarkStart w:id="657" w:name="_Toc32512"/>
      <w:bookmarkStart w:id="658" w:name="_Toc27837"/>
      <w:bookmarkStart w:id="659" w:name="_Toc28426"/>
      <w:bookmarkStart w:id="660" w:name="_Toc218600203"/>
      <w:bookmarkStart w:id="661" w:name="_Toc25721"/>
      <w:r>
        <w:rPr>
          <w:rFonts w:hint="eastAsia" w:ascii="宋体" w:hAnsi="宋体" w:eastAsia="宋体" w:cs="宋体"/>
        </w:rPr>
        <w:t>氮气置换、天然气引入、正式注气前应检验能量隔离状况，盲板图与现场一致，盲板编号挂牌。</w:t>
      </w:r>
      <w:bookmarkEnd w:id="650"/>
      <w:bookmarkEnd w:id="651"/>
      <w:bookmarkEnd w:id="652"/>
      <w:bookmarkEnd w:id="653"/>
      <w:bookmarkEnd w:id="654"/>
      <w:bookmarkEnd w:id="655"/>
      <w:bookmarkEnd w:id="656"/>
      <w:bookmarkEnd w:id="657"/>
      <w:bookmarkEnd w:id="658"/>
      <w:bookmarkEnd w:id="659"/>
      <w:bookmarkEnd w:id="660"/>
      <w:bookmarkEnd w:id="661"/>
    </w:p>
    <w:p w14:paraId="271627CE">
      <w:pPr>
        <w:pStyle w:val="110"/>
        <w:spacing w:beforeLines="0" w:afterLines="0"/>
        <w:outlineLvl w:val="2"/>
        <w:rPr>
          <w:rFonts w:ascii="宋体" w:hAnsi="宋体" w:eastAsia="宋体" w:cs="宋体"/>
        </w:rPr>
      </w:pPr>
      <w:bookmarkStart w:id="662" w:name="_Toc30691"/>
      <w:bookmarkStart w:id="663" w:name="_Toc218600132"/>
      <w:bookmarkStart w:id="664" w:name="_Toc11109"/>
      <w:bookmarkStart w:id="665" w:name="_Toc32140"/>
      <w:bookmarkStart w:id="666" w:name="_Toc4353"/>
      <w:bookmarkStart w:id="667" w:name="_Toc19184"/>
      <w:bookmarkStart w:id="668" w:name="_Toc3734"/>
      <w:bookmarkStart w:id="669" w:name="_Toc218600204"/>
      <w:bookmarkStart w:id="670" w:name="_Toc16468"/>
      <w:bookmarkStart w:id="671" w:name="_Toc29908"/>
      <w:bookmarkStart w:id="672" w:name="_Toc7148"/>
      <w:bookmarkStart w:id="673" w:name="_Toc17367"/>
      <w:r>
        <w:rPr>
          <w:rFonts w:hint="eastAsia" w:ascii="宋体" w:hAnsi="宋体" w:eastAsia="宋体" w:cs="宋体"/>
        </w:rPr>
        <w:t>泄放总管应引至安全区域。</w:t>
      </w:r>
      <w:bookmarkEnd w:id="662"/>
      <w:bookmarkEnd w:id="663"/>
      <w:bookmarkEnd w:id="664"/>
      <w:bookmarkEnd w:id="665"/>
      <w:bookmarkEnd w:id="666"/>
      <w:bookmarkEnd w:id="667"/>
      <w:bookmarkEnd w:id="668"/>
      <w:bookmarkEnd w:id="669"/>
      <w:bookmarkEnd w:id="670"/>
      <w:bookmarkEnd w:id="671"/>
      <w:bookmarkEnd w:id="672"/>
      <w:bookmarkEnd w:id="673"/>
    </w:p>
    <w:p w14:paraId="20817F46">
      <w:pPr>
        <w:pStyle w:val="110"/>
        <w:spacing w:beforeLines="0" w:afterLines="0"/>
        <w:outlineLvl w:val="2"/>
        <w:rPr>
          <w:rFonts w:ascii="宋体" w:hAnsi="宋体" w:eastAsia="宋体" w:cs="宋体"/>
        </w:rPr>
      </w:pPr>
      <w:bookmarkStart w:id="674" w:name="_Toc218600205"/>
      <w:bookmarkStart w:id="675" w:name="_Toc29560"/>
      <w:bookmarkStart w:id="676" w:name="_Toc11586"/>
      <w:bookmarkStart w:id="677" w:name="_Toc23766"/>
      <w:bookmarkStart w:id="678" w:name="_Toc29023"/>
      <w:bookmarkStart w:id="679" w:name="_Toc20643"/>
      <w:bookmarkStart w:id="680" w:name="_Toc3100"/>
      <w:bookmarkStart w:id="681" w:name="_Toc9599"/>
      <w:bookmarkStart w:id="682" w:name="_Toc10248"/>
      <w:bookmarkStart w:id="683" w:name="_Toc11519"/>
      <w:bookmarkStart w:id="684" w:name="_Toc218600133"/>
      <w:bookmarkStart w:id="685" w:name="_Toc23836"/>
      <w:r>
        <w:rPr>
          <w:rFonts w:hint="eastAsia" w:ascii="宋体" w:hAnsi="宋体" w:eastAsia="宋体" w:cs="宋体"/>
        </w:rPr>
        <w:t>高压、低压放空系统应进行物理隔离。</w:t>
      </w:r>
      <w:bookmarkEnd w:id="674"/>
      <w:bookmarkEnd w:id="675"/>
      <w:bookmarkEnd w:id="676"/>
      <w:bookmarkEnd w:id="677"/>
      <w:bookmarkEnd w:id="678"/>
      <w:bookmarkEnd w:id="679"/>
      <w:bookmarkEnd w:id="680"/>
      <w:bookmarkEnd w:id="681"/>
      <w:bookmarkEnd w:id="682"/>
      <w:bookmarkEnd w:id="683"/>
      <w:bookmarkEnd w:id="684"/>
      <w:bookmarkEnd w:id="685"/>
    </w:p>
    <w:p w14:paraId="753CAD4F">
      <w:pPr>
        <w:pStyle w:val="110"/>
        <w:spacing w:beforeLines="0" w:afterLines="0"/>
        <w:outlineLvl w:val="2"/>
        <w:rPr>
          <w:rFonts w:ascii="宋体" w:hAnsi="宋体" w:eastAsia="宋体" w:cs="宋体"/>
        </w:rPr>
      </w:pPr>
      <w:bookmarkStart w:id="686" w:name="_Toc3106"/>
      <w:bookmarkStart w:id="687" w:name="_Toc2255"/>
      <w:bookmarkStart w:id="688" w:name="_Toc218600206"/>
      <w:bookmarkStart w:id="689" w:name="_Toc218600134"/>
      <w:bookmarkStart w:id="690" w:name="_Toc23086"/>
      <w:bookmarkStart w:id="691" w:name="_Toc19559"/>
      <w:bookmarkStart w:id="692" w:name="_Toc23392"/>
      <w:bookmarkStart w:id="693" w:name="_Toc3754"/>
      <w:bookmarkStart w:id="694" w:name="_Toc8682"/>
      <w:bookmarkStart w:id="695" w:name="_Toc17752"/>
      <w:bookmarkStart w:id="696" w:name="_Toc11588"/>
      <w:bookmarkStart w:id="697" w:name="_Toc19298"/>
      <w:r>
        <w:rPr>
          <w:rFonts w:hint="eastAsia" w:ascii="宋体" w:hAnsi="宋体" w:eastAsia="宋体" w:cs="宋体"/>
        </w:rPr>
        <w:t>注入压力应分阶段逐步提升，并在每个关键节点进行稳压检漏。</w:t>
      </w:r>
      <w:bookmarkEnd w:id="686"/>
      <w:bookmarkEnd w:id="687"/>
      <w:bookmarkEnd w:id="688"/>
      <w:bookmarkEnd w:id="689"/>
      <w:bookmarkEnd w:id="690"/>
      <w:bookmarkEnd w:id="691"/>
      <w:bookmarkEnd w:id="692"/>
      <w:bookmarkEnd w:id="693"/>
      <w:bookmarkEnd w:id="694"/>
      <w:bookmarkEnd w:id="695"/>
      <w:bookmarkEnd w:id="696"/>
      <w:bookmarkEnd w:id="697"/>
    </w:p>
    <w:p w14:paraId="31DE42BC">
      <w:pPr>
        <w:pStyle w:val="110"/>
        <w:spacing w:beforeLines="0" w:afterLines="0"/>
        <w:outlineLvl w:val="2"/>
        <w:rPr>
          <w:rFonts w:ascii="宋体" w:hAnsi="宋体" w:eastAsia="宋体" w:cs="宋体"/>
        </w:rPr>
      </w:pPr>
      <w:bookmarkStart w:id="698" w:name="_Toc30035"/>
      <w:bookmarkStart w:id="699" w:name="_Toc218600135"/>
      <w:bookmarkStart w:id="700" w:name="_Toc25653"/>
      <w:bookmarkStart w:id="701" w:name="_Toc23639"/>
      <w:bookmarkStart w:id="702" w:name="_Toc32565"/>
      <w:bookmarkStart w:id="703" w:name="_Toc18136"/>
      <w:bookmarkStart w:id="704" w:name="_Toc218600207"/>
      <w:bookmarkStart w:id="705" w:name="_Toc13636"/>
      <w:bookmarkStart w:id="706" w:name="_Toc15586"/>
      <w:bookmarkStart w:id="707" w:name="_Toc1511"/>
      <w:bookmarkStart w:id="708" w:name="_Toc2645"/>
      <w:bookmarkStart w:id="709" w:name="_Toc4723"/>
      <w:r>
        <w:rPr>
          <w:rFonts w:hint="eastAsia" w:ascii="宋体" w:hAnsi="宋体" w:eastAsia="宋体" w:cs="宋体"/>
        </w:rPr>
        <w:t>站场边界应设立临时封闭区，禁止无关人员进入。</w:t>
      </w:r>
      <w:bookmarkEnd w:id="698"/>
      <w:bookmarkEnd w:id="699"/>
      <w:bookmarkEnd w:id="700"/>
      <w:bookmarkEnd w:id="701"/>
      <w:bookmarkEnd w:id="702"/>
      <w:bookmarkEnd w:id="703"/>
      <w:bookmarkEnd w:id="704"/>
      <w:bookmarkEnd w:id="705"/>
      <w:bookmarkEnd w:id="706"/>
      <w:bookmarkEnd w:id="707"/>
      <w:bookmarkEnd w:id="708"/>
      <w:bookmarkEnd w:id="709"/>
    </w:p>
    <w:p w14:paraId="53AA878A">
      <w:pPr>
        <w:pStyle w:val="110"/>
        <w:spacing w:beforeLines="0" w:afterLines="0"/>
        <w:outlineLvl w:val="2"/>
        <w:rPr>
          <w:rFonts w:ascii="宋体" w:hAnsi="宋体" w:eastAsia="宋体" w:cs="宋体"/>
        </w:rPr>
      </w:pPr>
      <w:bookmarkStart w:id="710" w:name="_Toc12578"/>
      <w:bookmarkStart w:id="711" w:name="_Toc23213"/>
      <w:bookmarkStart w:id="712" w:name="_Toc24356"/>
      <w:bookmarkStart w:id="713" w:name="_Toc11355"/>
      <w:bookmarkStart w:id="714" w:name="_Toc218600136"/>
      <w:bookmarkStart w:id="715" w:name="_Toc6295"/>
      <w:bookmarkStart w:id="716" w:name="_Toc14518"/>
      <w:bookmarkStart w:id="717" w:name="_Toc22641"/>
      <w:bookmarkStart w:id="718" w:name="_Toc218600208"/>
      <w:bookmarkStart w:id="719" w:name="_Toc21841"/>
      <w:r>
        <w:rPr>
          <w:rFonts w:hint="eastAsia" w:ascii="宋体" w:hAnsi="宋体" w:eastAsia="宋体" w:cs="宋体"/>
        </w:rPr>
        <w:t>应建立并执行放空操作规程，确保所有泄放物安全导向火炬或放空管。</w:t>
      </w:r>
      <w:bookmarkEnd w:id="710"/>
      <w:bookmarkEnd w:id="711"/>
      <w:bookmarkEnd w:id="712"/>
      <w:bookmarkEnd w:id="713"/>
      <w:bookmarkEnd w:id="714"/>
      <w:bookmarkEnd w:id="715"/>
      <w:bookmarkEnd w:id="716"/>
      <w:bookmarkEnd w:id="717"/>
      <w:bookmarkEnd w:id="718"/>
      <w:bookmarkEnd w:id="719"/>
    </w:p>
    <w:p w14:paraId="561B52F4">
      <w:pPr>
        <w:pStyle w:val="109"/>
        <w:spacing w:before="312" w:after="312"/>
      </w:pPr>
      <w:bookmarkStart w:id="720" w:name="_Toc24728"/>
      <w:bookmarkStart w:id="721" w:name="_Toc20695"/>
      <w:bookmarkStart w:id="722" w:name="_Toc16390"/>
      <w:bookmarkStart w:id="723" w:name="_Toc21738"/>
      <w:bookmarkStart w:id="724" w:name="_Toc7079"/>
      <w:bookmarkStart w:id="725" w:name="_Toc218600137"/>
      <w:bookmarkStart w:id="726" w:name="_Toc25334"/>
      <w:bookmarkStart w:id="727" w:name="_Toc10727"/>
      <w:bookmarkStart w:id="728" w:name="_Toc9382"/>
      <w:bookmarkStart w:id="729" w:name="_Toc30114"/>
      <w:bookmarkStart w:id="730" w:name="_Toc218600161"/>
      <w:bookmarkStart w:id="731" w:name="_Toc218600209"/>
      <w:bookmarkStart w:id="732" w:name="_Toc2677"/>
      <w:bookmarkStart w:id="733" w:name="_Toc18904"/>
      <w:bookmarkStart w:id="734" w:name="_Toc19767"/>
      <w:r>
        <w:rPr>
          <w:rFonts w:hint="eastAsia"/>
        </w:rPr>
        <w:t>生产</w:t>
      </w:r>
      <w:bookmarkEnd w:id="720"/>
      <w:r>
        <w:rPr>
          <w:rFonts w:hint="eastAsia"/>
        </w:rPr>
        <w:t>运维</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03DCC8AC">
      <w:pPr>
        <w:pStyle w:val="110"/>
        <w:spacing w:before="156" w:after="156"/>
      </w:pPr>
      <w:bookmarkStart w:id="735" w:name="_Toc29978"/>
      <w:bookmarkStart w:id="736" w:name="_Toc22901"/>
      <w:bookmarkStart w:id="737" w:name="_Toc17323"/>
      <w:bookmarkStart w:id="738" w:name="_Toc218600138"/>
      <w:bookmarkStart w:id="739" w:name="_Toc19756"/>
      <w:bookmarkStart w:id="740" w:name="_Toc18957"/>
      <w:bookmarkStart w:id="741" w:name="_Toc28951"/>
      <w:bookmarkStart w:id="742" w:name="_Toc31593"/>
      <w:bookmarkStart w:id="743" w:name="_Toc16657"/>
      <w:bookmarkStart w:id="744" w:name="_Toc218600210"/>
      <w:bookmarkStart w:id="745" w:name="_Toc20559"/>
      <w:bookmarkStart w:id="746" w:name="_Toc9824"/>
      <w:bookmarkStart w:id="747" w:name="_Toc7899"/>
      <w:r>
        <w:rPr>
          <w:rFonts w:hint="eastAsia"/>
        </w:rPr>
        <w:t>地质体</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42E8AB6F">
      <w:pPr>
        <w:pStyle w:val="70"/>
        <w:spacing w:beforeLines="0" w:afterLines="0"/>
        <w:ind w:left="0"/>
        <w:rPr>
          <w:rFonts w:ascii="宋体" w:hAnsi="宋体" w:eastAsia="宋体"/>
        </w:rPr>
      </w:pPr>
      <w:r>
        <w:rPr>
          <w:rFonts w:hint="eastAsia" w:ascii="宋体" w:hAnsi="宋体" w:eastAsia="宋体"/>
        </w:rPr>
        <w:t>应根据储气库储层、盖层、断层、溢出点及周边地层监测井录取的压力、温度及流体性质等相关资料，结合微地震、地应力或库存特征曲线等方法，评价储气库地质体的动态密封性。</w:t>
      </w:r>
    </w:p>
    <w:p w14:paraId="0FBC0444">
      <w:pPr>
        <w:pStyle w:val="70"/>
        <w:spacing w:beforeLines="0" w:afterLines="0"/>
        <w:ind w:left="0"/>
        <w:rPr>
          <w:rFonts w:ascii="宋体" w:hAnsi="宋体" w:eastAsia="宋体"/>
        </w:rPr>
      </w:pPr>
      <w:r>
        <w:rPr>
          <w:rFonts w:hint="eastAsia" w:ascii="宋体" w:hAnsi="宋体" w:eastAsia="宋体"/>
        </w:rPr>
        <w:t>应根据试井、关井测压、分层测试及生产动态等资料，分析储气库平面和纵向连通性，开展井间连通性、层间连通性、断块间连通性及连通程度跟踪分析评价。</w:t>
      </w:r>
    </w:p>
    <w:p w14:paraId="28654809">
      <w:pPr>
        <w:pStyle w:val="70"/>
        <w:spacing w:beforeLines="0" w:afterLines="0"/>
        <w:ind w:left="0"/>
        <w:rPr>
          <w:rFonts w:ascii="宋体" w:hAnsi="宋体" w:eastAsia="宋体"/>
        </w:rPr>
      </w:pPr>
      <w:r>
        <w:rPr>
          <w:rFonts w:hint="eastAsia" w:ascii="宋体" w:hAnsi="宋体" w:eastAsia="宋体"/>
        </w:rPr>
        <w:t>应按注采周期开展库容复核及损耗评价。</w:t>
      </w:r>
    </w:p>
    <w:p w14:paraId="3B5044DE">
      <w:pPr>
        <w:pStyle w:val="70"/>
        <w:spacing w:beforeLines="0" w:afterLines="0"/>
        <w:ind w:left="0"/>
      </w:pPr>
      <w:r>
        <w:rPr>
          <w:rFonts w:hint="eastAsia" w:ascii="宋体" w:hAnsi="宋体" w:eastAsia="宋体"/>
        </w:rPr>
        <w:t>应每年选择重点井进行剖面监测。</w:t>
      </w:r>
    </w:p>
    <w:p w14:paraId="14B71549">
      <w:pPr>
        <w:pStyle w:val="70"/>
        <w:spacing w:beforeLines="0" w:afterLines="0"/>
        <w:ind w:left="0"/>
        <w:rPr>
          <w:rFonts w:ascii="宋体" w:hAnsi="宋体" w:eastAsia="宋体"/>
        </w:rPr>
      </w:pPr>
      <w:r>
        <w:rPr>
          <w:rFonts w:hint="eastAsia" w:ascii="宋体" w:hAnsi="宋体" w:eastAsia="宋体"/>
        </w:rPr>
        <w:t>应每年对库区地面沉降进行监测。</w:t>
      </w:r>
    </w:p>
    <w:p w14:paraId="1F40E2C8">
      <w:pPr>
        <w:pStyle w:val="70"/>
        <w:spacing w:beforeLines="0" w:afterLines="0"/>
        <w:ind w:left="0"/>
        <w:rPr>
          <w:rFonts w:ascii="宋体" w:hAnsi="宋体" w:eastAsia="宋体"/>
        </w:rPr>
      </w:pPr>
      <w:r>
        <w:rPr>
          <w:rFonts w:hint="eastAsia" w:ascii="宋体" w:hAnsi="宋体" w:eastAsia="宋体"/>
        </w:rPr>
        <w:t>应每2年实测储气库地层压力和温度，以及井底流动压力。</w:t>
      </w:r>
    </w:p>
    <w:p w14:paraId="4CE2C2F8">
      <w:pPr>
        <w:pStyle w:val="70"/>
        <w:spacing w:beforeLines="0" w:afterLines="0"/>
        <w:ind w:left="0"/>
        <w:rPr>
          <w:rFonts w:ascii="宋体" w:hAnsi="宋体" w:eastAsia="宋体"/>
        </w:rPr>
      </w:pPr>
      <w:r>
        <w:rPr>
          <w:rFonts w:hint="eastAsia" w:ascii="宋体" w:hAnsi="宋体" w:eastAsia="宋体"/>
        </w:rPr>
        <w:t>盐腔投产后3年内应进行首次测腔，下一次测腔间隔时间不应超过5年；形状不规则、生产套管鞋与盐穴腔顶之间的裸眼井段长度低于设计值的盐腔应加密测腔。</w:t>
      </w:r>
    </w:p>
    <w:p w14:paraId="0BD71E7F">
      <w:pPr>
        <w:pStyle w:val="110"/>
        <w:spacing w:before="156" w:after="156"/>
      </w:pPr>
      <w:bookmarkStart w:id="748" w:name="_Toc13824"/>
      <w:bookmarkStart w:id="749" w:name="_Toc6553"/>
      <w:bookmarkStart w:id="750" w:name="_Toc218600139"/>
      <w:bookmarkStart w:id="751" w:name="_Toc9603"/>
      <w:bookmarkStart w:id="752" w:name="_Toc8717"/>
      <w:bookmarkStart w:id="753" w:name="_Toc25966"/>
      <w:bookmarkStart w:id="754" w:name="_Toc6840"/>
      <w:bookmarkStart w:id="755" w:name="_Toc5314"/>
      <w:bookmarkStart w:id="756" w:name="_Toc218600211"/>
      <w:bookmarkStart w:id="757" w:name="_Toc22160"/>
      <w:bookmarkStart w:id="758" w:name="_Toc5116"/>
      <w:bookmarkStart w:id="759" w:name="_Toc6516"/>
      <w:bookmarkStart w:id="760" w:name="_Toc13778"/>
      <w:r>
        <w:rPr>
          <w:rFonts w:hint="eastAsia"/>
        </w:rPr>
        <w:t>井口与井筒</w:t>
      </w:r>
      <w:bookmarkEnd w:id="748"/>
      <w:bookmarkEnd w:id="749"/>
      <w:bookmarkEnd w:id="750"/>
      <w:bookmarkEnd w:id="751"/>
      <w:bookmarkEnd w:id="752"/>
      <w:bookmarkEnd w:id="753"/>
      <w:bookmarkEnd w:id="754"/>
      <w:bookmarkEnd w:id="755"/>
      <w:bookmarkEnd w:id="756"/>
      <w:bookmarkEnd w:id="757"/>
      <w:bookmarkEnd w:id="758"/>
      <w:bookmarkEnd w:id="759"/>
      <w:bookmarkEnd w:id="760"/>
    </w:p>
    <w:p w14:paraId="411EA77D">
      <w:pPr>
        <w:pStyle w:val="70"/>
        <w:spacing w:before="156" w:after="156"/>
        <w:ind w:left="0"/>
      </w:pPr>
      <w:r>
        <w:rPr>
          <w:rFonts w:hint="eastAsia"/>
        </w:rPr>
        <w:t>注采井</w:t>
      </w:r>
    </w:p>
    <w:p w14:paraId="3B7B63C1">
      <w:pPr>
        <w:pStyle w:val="99"/>
        <w:spacing w:beforeLines="0" w:afterLines="0"/>
        <w:rPr>
          <w:rFonts w:ascii="宋体" w:hAnsi="宋体" w:eastAsia="宋体"/>
        </w:rPr>
      </w:pPr>
      <w:r>
        <w:rPr>
          <w:rFonts w:hint="eastAsia" w:ascii="宋体" w:hAnsi="宋体" w:eastAsia="宋体"/>
        </w:rPr>
        <w:t>应每年至少进行1次风险识别、评估、分级，并制定风险管控措施。</w:t>
      </w:r>
    </w:p>
    <w:p w14:paraId="75E29F48">
      <w:pPr>
        <w:pStyle w:val="99"/>
        <w:spacing w:beforeLines="0" w:afterLines="0"/>
        <w:rPr>
          <w:rFonts w:ascii="宋体" w:hAnsi="宋体" w:eastAsia="宋体"/>
        </w:rPr>
      </w:pPr>
      <w:r>
        <w:rPr>
          <w:rFonts w:hint="eastAsia" w:ascii="宋体" w:hAnsi="宋体" w:eastAsia="宋体"/>
        </w:rPr>
        <w:t>应每年对井口装置抬升情况进行监测。</w:t>
      </w:r>
    </w:p>
    <w:p w14:paraId="22D0384B">
      <w:pPr>
        <w:pStyle w:val="99"/>
        <w:spacing w:beforeLines="0" w:afterLines="0"/>
        <w:rPr>
          <w:rFonts w:ascii="宋体" w:hAnsi="宋体" w:eastAsia="宋体"/>
        </w:rPr>
      </w:pPr>
      <w:r>
        <w:rPr>
          <w:rFonts w:hint="eastAsia" w:ascii="宋体" w:hAnsi="宋体" w:eastAsia="宋体"/>
        </w:rPr>
        <w:t>应每年对采气节流阀进行抽检，并检查出砂情况。</w:t>
      </w:r>
    </w:p>
    <w:p w14:paraId="7F70E2FE">
      <w:pPr>
        <w:pStyle w:val="99"/>
        <w:spacing w:beforeLines="0" w:afterLines="0"/>
        <w:rPr>
          <w:rFonts w:ascii="宋体" w:hAnsi="宋体" w:eastAsia="宋体"/>
        </w:rPr>
      </w:pPr>
      <w:r>
        <w:rPr>
          <w:rFonts w:hint="eastAsia" w:ascii="宋体" w:hAnsi="宋体" w:eastAsia="宋体"/>
        </w:rPr>
        <w:t>应每年在注采转换期对井口装置至少进行1次维护保养。</w:t>
      </w:r>
    </w:p>
    <w:p w14:paraId="5F51EB8B">
      <w:pPr>
        <w:pStyle w:val="99"/>
        <w:spacing w:beforeLines="0" w:afterLines="0"/>
        <w:rPr>
          <w:rFonts w:ascii="宋体" w:hAnsi="宋体" w:eastAsia="宋体"/>
        </w:rPr>
      </w:pPr>
      <w:r>
        <w:rPr>
          <w:rFonts w:hint="eastAsia" w:ascii="宋体" w:hAnsi="宋体" w:eastAsia="宋体"/>
          <w:spacing w:val="-6"/>
          <w:w w:val="95"/>
        </w:rPr>
        <w:t>应每年至少对井下安全阀进行1次开关功能和密封性测试，对地面控制系统进行1次测试。</w:t>
      </w:r>
    </w:p>
    <w:p w14:paraId="2163899A">
      <w:pPr>
        <w:pStyle w:val="99"/>
        <w:spacing w:beforeLines="0" w:afterLines="0"/>
        <w:rPr>
          <w:rFonts w:ascii="宋体" w:hAnsi="宋体" w:eastAsia="宋体"/>
        </w:rPr>
      </w:pPr>
      <w:r>
        <w:rPr>
          <w:rFonts w:hint="eastAsia" w:ascii="宋体" w:hAnsi="宋体" w:eastAsia="宋体"/>
        </w:rPr>
        <w:t>应制定环空压力管理制度，监测各层套管间环空压力，进行风险评估，并采取风险管控措施。</w:t>
      </w:r>
    </w:p>
    <w:p w14:paraId="3B644B72">
      <w:pPr>
        <w:pStyle w:val="99"/>
        <w:spacing w:beforeLines="0" w:afterLines="0"/>
        <w:rPr>
          <w:rFonts w:ascii="宋体" w:hAnsi="宋体" w:eastAsia="宋体"/>
        </w:rPr>
      </w:pPr>
      <w:r>
        <w:rPr>
          <w:rFonts w:hint="eastAsia" w:ascii="宋体" w:hAnsi="宋体" w:eastAsia="宋体"/>
        </w:rPr>
        <w:t>井下封隔器、井下安全阀失效时，应及时评估并制定风险管控措施。</w:t>
      </w:r>
    </w:p>
    <w:p w14:paraId="0E8E8A76">
      <w:pPr>
        <w:pStyle w:val="99"/>
        <w:spacing w:beforeLines="0" w:afterLines="0"/>
        <w:rPr>
          <w:rFonts w:ascii="宋体" w:hAnsi="宋体" w:eastAsia="宋体"/>
        </w:rPr>
      </w:pPr>
      <w:r>
        <w:rPr>
          <w:rFonts w:hint="eastAsia" w:ascii="宋体" w:hAnsi="宋体" w:eastAsia="宋体"/>
        </w:rPr>
        <w:t>注采井需要采取封堵时，应保证储气目的层与其他层段、井筒间的有效封隔。</w:t>
      </w:r>
    </w:p>
    <w:p w14:paraId="2DA43D98">
      <w:pPr>
        <w:pStyle w:val="70"/>
        <w:spacing w:before="156" w:after="156"/>
        <w:ind w:left="0"/>
      </w:pPr>
      <w:r>
        <w:rPr>
          <w:rFonts w:hint="eastAsia"/>
        </w:rPr>
        <w:t>排水井、监测井、封堵井</w:t>
      </w:r>
    </w:p>
    <w:p w14:paraId="4C60F831">
      <w:pPr>
        <w:pStyle w:val="99"/>
        <w:spacing w:beforeLines="0" w:afterLines="0"/>
        <w:rPr>
          <w:rFonts w:ascii="宋体" w:hAnsi="宋体" w:eastAsia="宋体" w:cs="黑体"/>
        </w:rPr>
      </w:pPr>
      <w:r>
        <w:rPr>
          <w:rFonts w:hint="eastAsia" w:ascii="宋体" w:hAnsi="宋体" w:eastAsia="宋体"/>
        </w:rPr>
        <w:t>应制定排水井气侵处置方案、监测井监测方案。</w:t>
      </w:r>
    </w:p>
    <w:p w14:paraId="4CEB77FA">
      <w:pPr>
        <w:pStyle w:val="99"/>
        <w:spacing w:beforeLines="0" w:afterLines="0"/>
        <w:rPr>
          <w:rFonts w:ascii="宋体" w:hAnsi="宋体" w:eastAsia="宋体"/>
        </w:rPr>
      </w:pPr>
      <w:r>
        <w:rPr>
          <w:rFonts w:hint="eastAsia" w:ascii="宋体" w:hAnsi="宋体" w:eastAsia="宋体"/>
        </w:rPr>
        <w:t>应至少每周对封堵井、监测井进行巡检。</w:t>
      </w:r>
    </w:p>
    <w:p w14:paraId="634E748E">
      <w:pPr>
        <w:pStyle w:val="110"/>
        <w:spacing w:before="156" w:after="156"/>
      </w:pPr>
      <w:bookmarkStart w:id="761" w:name="_Toc17525"/>
      <w:bookmarkStart w:id="762" w:name="_Toc461"/>
      <w:bookmarkStart w:id="763" w:name="_Toc218600140"/>
      <w:bookmarkStart w:id="764" w:name="_Toc26578"/>
      <w:bookmarkStart w:id="765" w:name="_Toc31946"/>
      <w:bookmarkStart w:id="766" w:name="_Toc7211"/>
      <w:bookmarkStart w:id="767" w:name="_Toc3130"/>
      <w:bookmarkStart w:id="768" w:name="_Toc18961"/>
      <w:bookmarkStart w:id="769" w:name="_Toc25697"/>
      <w:bookmarkStart w:id="770" w:name="_Toc218600212"/>
      <w:bookmarkStart w:id="771" w:name="_Toc25351"/>
      <w:bookmarkStart w:id="772" w:name="_Toc17136"/>
      <w:bookmarkStart w:id="773" w:name="_Toc10371"/>
      <w:r>
        <w:rPr>
          <w:rFonts w:hint="eastAsia"/>
        </w:rPr>
        <w:t>地面设施</w:t>
      </w:r>
      <w:bookmarkEnd w:id="761"/>
      <w:bookmarkEnd w:id="762"/>
      <w:bookmarkEnd w:id="763"/>
      <w:bookmarkEnd w:id="764"/>
      <w:bookmarkEnd w:id="765"/>
      <w:bookmarkEnd w:id="766"/>
      <w:bookmarkEnd w:id="767"/>
      <w:bookmarkEnd w:id="768"/>
      <w:bookmarkEnd w:id="769"/>
      <w:bookmarkEnd w:id="770"/>
      <w:bookmarkEnd w:id="771"/>
      <w:bookmarkEnd w:id="772"/>
      <w:bookmarkEnd w:id="773"/>
    </w:p>
    <w:p w14:paraId="30BFFF15">
      <w:pPr>
        <w:pStyle w:val="70"/>
        <w:spacing w:beforeLines="0" w:afterLines="0"/>
        <w:ind w:left="0"/>
        <w:rPr>
          <w:rFonts w:ascii="宋体" w:hAnsi="宋体" w:eastAsia="宋体"/>
        </w:rPr>
      </w:pPr>
      <w:r>
        <w:rPr>
          <w:rFonts w:hint="eastAsia" w:ascii="宋体" w:hAnsi="宋体" w:eastAsia="宋体"/>
        </w:rPr>
        <w:t>应制定地面设施运行与维护操作规程，并适时修订。</w:t>
      </w:r>
    </w:p>
    <w:p w14:paraId="758C8078">
      <w:pPr>
        <w:pStyle w:val="70"/>
        <w:spacing w:beforeLines="0" w:afterLines="0"/>
        <w:ind w:left="0"/>
        <w:rPr>
          <w:rFonts w:ascii="宋体" w:hAnsi="宋体" w:eastAsia="宋体"/>
        </w:rPr>
      </w:pPr>
      <w:bookmarkStart w:id="774" w:name="_Toc29945"/>
      <w:r>
        <w:rPr>
          <w:rFonts w:hint="eastAsia" w:ascii="宋体" w:hAnsi="宋体" w:eastAsia="宋体"/>
        </w:rPr>
        <w:t>应对库区内易发生泄漏的区域进行可燃气体监测</w:t>
      </w:r>
      <w:bookmarkEnd w:id="774"/>
      <w:r>
        <w:rPr>
          <w:rFonts w:hint="eastAsia" w:ascii="宋体" w:hAnsi="宋体" w:eastAsia="宋体"/>
        </w:rPr>
        <w:t>。</w:t>
      </w:r>
    </w:p>
    <w:p w14:paraId="0AE1E4FA">
      <w:pPr>
        <w:pStyle w:val="70"/>
        <w:spacing w:beforeLines="0" w:afterLines="0"/>
        <w:ind w:left="0"/>
        <w:rPr>
          <w:rFonts w:ascii="宋体" w:hAnsi="宋体" w:eastAsia="宋体"/>
        </w:rPr>
      </w:pPr>
      <w:r>
        <w:rPr>
          <w:rFonts w:hint="eastAsia" w:ascii="宋体" w:hAnsi="宋体" w:eastAsia="宋体"/>
        </w:rPr>
        <w:t>应结合装置设计技术参数、生产运行工况，设置工艺控制参数与报警值。</w:t>
      </w:r>
    </w:p>
    <w:p w14:paraId="32F574E8">
      <w:pPr>
        <w:pStyle w:val="70"/>
        <w:spacing w:beforeLines="0" w:afterLines="0"/>
        <w:ind w:left="0"/>
        <w:rPr>
          <w:rFonts w:ascii="宋体" w:hAnsi="宋体" w:eastAsia="宋体"/>
        </w:rPr>
      </w:pPr>
      <w:r>
        <w:rPr>
          <w:rFonts w:hint="eastAsia" w:ascii="宋体" w:hAnsi="宋体" w:eastAsia="宋体"/>
        </w:rPr>
        <w:t>工艺系统及设备设施变更应按制度履行变更手续。</w:t>
      </w:r>
    </w:p>
    <w:p w14:paraId="4B0884B7">
      <w:pPr>
        <w:pStyle w:val="70"/>
        <w:spacing w:beforeLines="0" w:afterLines="0"/>
        <w:ind w:left="0"/>
        <w:rPr>
          <w:rFonts w:ascii="宋体" w:hAnsi="宋体" w:eastAsia="宋体"/>
        </w:rPr>
      </w:pPr>
      <w:r>
        <w:rPr>
          <w:rFonts w:hint="eastAsia" w:ascii="宋体" w:hAnsi="宋体" w:eastAsia="宋体"/>
        </w:rPr>
        <w:t>应在注气或采气生产前制定生产方案。</w:t>
      </w:r>
    </w:p>
    <w:p w14:paraId="2CED3C74">
      <w:pPr>
        <w:pStyle w:val="70"/>
        <w:spacing w:beforeLines="0" w:afterLines="0"/>
        <w:ind w:left="0"/>
        <w:rPr>
          <w:rFonts w:ascii="宋体" w:hAnsi="宋体" w:eastAsia="宋体"/>
        </w:rPr>
      </w:pPr>
      <w:r>
        <w:rPr>
          <w:rFonts w:hint="eastAsia" w:ascii="宋体" w:hAnsi="宋体" w:eastAsia="宋体"/>
        </w:rPr>
        <w:t>采气生产过程中应采取防冻堵措施。</w:t>
      </w:r>
    </w:p>
    <w:p w14:paraId="1B7D790C">
      <w:pPr>
        <w:pStyle w:val="70"/>
        <w:spacing w:beforeLines="0" w:afterLines="0"/>
        <w:ind w:left="0"/>
        <w:rPr>
          <w:rFonts w:ascii="宋体" w:hAnsi="宋体" w:eastAsia="宋体"/>
        </w:rPr>
      </w:pPr>
      <w:r>
        <w:rPr>
          <w:rFonts w:hint="eastAsia" w:ascii="宋体" w:hAnsi="宋体" w:eastAsia="宋体"/>
        </w:rPr>
        <w:t>安全阀应完好，每年进行检测。</w:t>
      </w:r>
    </w:p>
    <w:p w14:paraId="11F4886A">
      <w:pPr>
        <w:pStyle w:val="70"/>
        <w:spacing w:beforeLines="0" w:afterLines="0"/>
        <w:ind w:left="0"/>
        <w:rPr>
          <w:rFonts w:ascii="宋体" w:hAnsi="宋体" w:eastAsia="宋体"/>
        </w:rPr>
      </w:pPr>
      <w:r>
        <w:rPr>
          <w:rFonts w:hint="eastAsia" w:ascii="宋体" w:hAnsi="宋体" w:eastAsia="宋体"/>
        </w:rPr>
        <w:t>紧急停车系统、安全仪表系统等应至少每年进行1次测试。</w:t>
      </w:r>
    </w:p>
    <w:p w14:paraId="74D277D0">
      <w:pPr>
        <w:pStyle w:val="110"/>
        <w:spacing w:before="156" w:after="156"/>
      </w:pPr>
      <w:bookmarkStart w:id="775" w:name="_Toc9489"/>
      <w:bookmarkStart w:id="776" w:name="_Toc20136"/>
      <w:bookmarkStart w:id="777" w:name="_Toc19848"/>
      <w:bookmarkStart w:id="778" w:name="_Toc218600213"/>
      <w:bookmarkStart w:id="779" w:name="_Toc15296"/>
      <w:bookmarkStart w:id="780" w:name="_Toc16283"/>
      <w:bookmarkStart w:id="781" w:name="_Toc218600141"/>
      <w:bookmarkStart w:id="782" w:name="_Toc13194"/>
      <w:bookmarkStart w:id="783" w:name="_Toc28273"/>
      <w:bookmarkStart w:id="784" w:name="_Toc5945"/>
      <w:bookmarkStart w:id="785" w:name="_Toc27445"/>
      <w:bookmarkStart w:id="786" w:name="_Toc2648"/>
      <w:bookmarkStart w:id="787" w:name="_Toc13168"/>
      <w:bookmarkStart w:id="788" w:name="_Toc30019"/>
      <w:r>
        <w:rPr>
          <w:rFonts w:hint="eastAsia"/>
        </w:rPr>
        <w:t>维护与检修</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19B522BA">
      <w:pPr>
        <w:pStyle w:val="70"/>
        <w:spacing w:before="156" w:after="156"/>
        <w:ind w:left="0"/>
      </w:pPr>
      <w:bookmarkStart w:id="789" w:name="_Toc19039"/>
      <w:bookmarkStart w:id="790" w:name="_Toc22774"/>
      <w:r>
        <w:rPr>
          <w:rFonts w:hint="eastAsia"/>
        </w:rPr>
        <w:t>维护管理</w:t>
      </w:r>
      <w:bookmarkEnd w:id="789"/>
      <w:bookmarkEnd w:id="790"/>
    </w:p>
    <w:p w14:paraId="29685934">
      <w:pPr>
        <w:pStyle w:val="99"/>
        <w:spacing w:beforeLines="0" w:afterLines="0"/>
        <w:rPr>
          <w:rFonts w:ascii="宋体" w:hAnsi="宋体" w:eastAsia="宋体"/>
        </w:rPr>
      </w:pPr>
      <w:r>
        <w:rPr>
          <w:rFonts w:hint="eastAsia" w:ascii="宋体" w:hAnsi="宋体" w:eastAsia="宋体"/>
        </w:rPr>
        <w:t>应制订维护保养计划，依照设备维护手册或说明书进行日常维护。</w:t>
      </w:r>
    </w:p>
    <w:p w14:paraId="6B56CA24">
      <w:pPr>
        <w:pStyle w:val="99"/>
        <w:spacing w:beforeLines="0" w:afterLines="0"/>
        <w:rPr>
          <w:rFonts w:ascii="宋体" w:hAnsi="宋体" w:eastAsia="宋体"/>
        </w:rPr>
      </w:pPr>
      <w:r>
        <w:rPr>
          <w:rFonts w:hint="eastAsia" w:ascii="宋体" w:hAnsi="宋体" w:eastAsia="宋体"/>
        </w:rPr>
        <w:t>注气和采气系统共用设施应在平衡期进行维护。</w:t>
      </w:r>
    </w:p>
    <w:p w14:paraId="1F9B38ED">
      <w:pPr>
        <w:pStyle w:val="99"/>
        <w:spacing w:beforeLines="0" w:afterLines="0"/>
        <w:rPr>
          <w:rFonts w:ascii="宋体" w:hAnsi="宋体" w:eastAsia="宋体"/>
        </w:rPr>
      </w:pPr>
      <w:r>
        <w:rPr>
          <w:rFonts w:hint="eastAsia" w:ascii="宋体" w:hAnsi="宋体" w:eastAsia="宋体"/>
        </w:rPr>
        <w:t>应对压缩机组开展预防性维护。</w:t>
      </w:r>
    </w:p>
    <w:p w14:paraId="4F9C0259">
      <w:pPr>
        <w:pStyle w:val="99"/>
        <w:spacing w:beforeLines="0" w:afterLines="0"/>
        <w:rPr>
          <w:rFonts w:ascii="宋体" w:hAnsi="宋体" w:eastAsia="宋体"/>
        </w:rPr>
      </w:pPr>
      <w:r>
        <w:rPr>
          <w:rFonts w:hint="eastAsia" w:ascii="宋体" w:hAnsi="宋体" w:eastAsia="宋体"/>
        </w:rPr>
        <w:t>应对自动控制系统的远程控制功能、联锁功能进行测试。</w:t>
      </w:r>
    </w:p>
    <w:p w14:paraId="70065A3B">
      <w:pPr>
        <w:pStyle w:val="70"/>
        <w:spacing w:before="156" w:after="156"/>
        <w:ind w:left="0"/>
      </w:pPr>
      <w:bookmarkStart w:id="791" w:name="_Toc23733"/>
      <w:bookmarkStart w:id="792" w:name="_Toc19383"/>
      <w:r>
        <w:rPr>
          <w:rFonts w:hint="eastAsia"/>
        </w:rPr>
        <w:t>检修管理</w:t>
      </w:r>
      <w:bookmarkEnd w:id="791"/>
      <w:bookmarkEnd w:id="792"/>
    </w:p>
    <w:p w14:paraId="3E81CE8A">
      <w:pPr>
        <w:pStyle w:val="99"/>
        <w:spacing w:beforeLines="0" w:afterLines="0"/>
        <w:rPr>
          <w:rFonts w:ascii="宋体" w:hAnsi="宋体" w:eastAsia="宋体"/>
        </w:rPr>
      </w:pPr>
      <w:r>
        <w:rPr>
          <w:rFonts w:hint="eastAsia" w:ascii="宋体" w:hAnsi="宋体" w:eastAsia="宋体"/>
        </w:rPr>
        <w:t>应建立检修作业许可制度。</w:t>
      </w:r>
    </w:p>
    <w:p w14:paraId="698D086D">
      <w:pPr>
        <w:pStyle w:val="99"/>
        <w:spacing w:beforeLines="0" w:afterLines="0"/>
        <w:rPr>
          <w:rFonts w:ascii="宋体" w:hAnsi="宋体" w:eastAsia="宋体"/>
        </w:rPr>
      </w:pPr>
      <w:r>
        <w:rPr>
          <w:rFonts w:hint="eastAsia" w:ascii="宋体" w:hAnsi="宋体" w:eastAsia="宋体"/>
        </w:rPr>
        <w:t>应对入场人员开展安全培训及监护检查。</w:t>
      </w:r>
    </w:p>
    <w:p w14:paraId="1F43DC2F">
      <w:pPr>
        <w:pStyle w:val="99"/>
        <w:spacing w:beforeLines="0" w:afterLines="0"/>
        <w:rPr>
          <w:rFonts w:ascii="宋体" w:hAnsi="宋体" w:eastAsia="宋体"/>
        </w:rPr>
      </w:pPr>
      <w:r>
        <w:rPr>
          <w:rFonts w:hint="eastAsia" w:ascii="宋体" w:hAnsi="宋体" w:eastAsia="宋体"/>
        </w:rPr>
        <w:t>应根据储气库运行情况和设备状况，结合注采计划制定检修方案。</w:t>
      </w:r>
    </w:p>
    <w:p w14:paraId="3073F5B8">
      <w:pPr>
        <w:pStyle w:val="99"/>
        <w:spacing w:beforeLines="0" w:afterLines="0"/>
        <w:rPr>
          <w:rFonts w:ascii="宋体" w:hAnsi="宋体" w:eastAsia="宋体"/>
        </w:rPr>
      </w:pPr>
      <w:r>
        <w:rPr>
          <w:rFonts w:hint="eastAsia" w:ascii="宋体" w:hAnsi="宋体" w:eastAsia="宋体"/>
        </w:rPr>
        <w:t>修井、例行检修、临停检修方案应通过审批。</w:t>
      </w:r>
    </w:p>
    <w:p w14:paraId="2B91B586">
      <w:pPr>
        <w:pStyle w:val="99"/>
        <w:spacing w:beforeLines="0" w:afterLines="0"/>
        <w:rPr>
          <w:rFonts w:ascii="宋体" w:hAnsi="宋体" w:eastAsia="宋体"/>
        </w:rPr>
      </w:pPr>
      <w:r>
        <w:rPr>
          <w:rFonts w:hint="eastAsia" w:ascii="宋体" w:hAnsi="宋体" w:eastAsia="宋体"/>
        </w:rPr>
        <w:t>修井作业前应进行安全风险识别、评价并制定相应的管控措施。</w:t>
      </w:r>
    </w:p>
    <w:p w14:paraId="3F3395EB">
      <w:pPr>
        <w:pStyle w:val="99"/>
        <w:spacing w:beforeLines="0" w:afterLines="0"/>
        <w:rPr>
          <w:rFonts w:ascii="宋体" w:hAnsi="宋体" w:eastAsia="宋体"/>
        </w:rPr>
      </w:pPr>
      <w:r>
        <w:rPr>
          <w:rFonts w:hint="eastAsia" w:ascii="宋体" w:hAnsi="宋体" w:eastAsia="宋体"/>
        </w:rPr>
        <w:t>修井作业在拆卸和安装采气树、井控装置及起下管柱时，应保持压井液液面至井口，如发现溢流或漏失等异常情况，应及时采取措施，并重新评估作业方案，确保风险可控。</w:t>
      </w:r>
    </w:p>
    <w:p w14:paraId="303DC437">
      <w:pPr>
        <w:pStyle w:val="99"/>
        <w:spacing w:beforeLines="0" w:afterLines="0"/>
        <w:rPr>
          <w:rFonts w:ascii="宋体" w:hAnsi="宋体" w:eastAsia="宋体"/>
        </w:rPr>
      </w:pPr>
      <w:r>
        <w:rPr>
          <w:rFonts w:hint="eastAsia" w:ascii="宋体" w:hAnsi="宋体" w:eastAsia="宋体"/>
        </w:rPr>
        <w:t>修井作业所有进场车辆、发电机、发动机应加装防火罩。</w:t>
      </w:r>
    </w:p>
    <w:p w14:paraId="03FE51CD">
      <w:pPr>
        <w:pStyle w:val="99"/>
        <w:spacing w:beforeLines="0" w:afterLines="0"/>
        <w:rPr>
          <w:rFonts w:ascii="宋体" w:hAnsi="宋体" w:eastAsia="宋体"/>
        </w:rPr>
      </w:pPr>
      <w:r>
        <w:rPr>
          <w:rFonts w:hint="eastAsia" w:ascii="宋体" w:hAnsi="宋体" w:eastAsia="宋体"/>
        </w:rPr>
        <w:t>修井作业从井内排出的液体应回收处理。</w:t>
      </w:r>
    </w:p>
    <w:p w14:paraId="4FBC834B">
      <w:pPr>
        <w:pStyle w:val="99"/>
        <w:spacing w:beforeLines="0" w:afterLines="0"/>
        <w:rPr>
          <w:rFonts w:ascii="宋体" w:hAnsi="宋体" w:eastAsia="宋体"/>
        </w:rPr>
      </w:pPr>
      <w:r>
        <w:rPr>
          <w:rFonts w:hint="eastAsia" w:ascii="宋体" w:hAnsi="宋体" w:eastAsia="宋体"/>
        </w:rPr>
        <w:t>检修内容和检修周期应根据设备使用说明书、实际运行情况确定。</w:t>
      </w:r>
    </w:p>
    <w:p w14:paraId="0EC38BBD">
      <w:pPr>
        <w:pStyle w:val="99"/>
        <w:spacing w:beforeLines="0" w:afterLines="0"/>
        <w:rPr>
          <w:rFonts w:ascii="宋体" w:hAnsi="宋体" w:eastAsia="宋体"/>
        </w:rPr>
      </w:pPr>
      <w:r>
        <w:rPr>
          <w:rFonts w:hint="eastAsia" w:ascii="宋体" w:hAnsi="宋体" w:eastAsia="宋体"/>
        </w:rPr>
        <w:t>检维修作业方案发生调整的，应按方案审查程序进行变更和审批。</w:t>
      </w:r>
    </w:p>
    <w:p w14:paraId="56F649B9">
      <w:pPr>
        <w:pStyle w:val="99"/>
        <w:spacing w:beforeLines="0" w:afterLines="0"/>
        <w:rPr>
          <w:rFonts w:ascii="宋体" w:hAnsi="宋体" w:eastAsia="宋体"/>
        </w:rPr>
      </w:pPr>
      <w:r>
        <w:rPr>
          <w:rFonts w:hint="eastAsia" w:ascii="宋体" w:hAnsi="宋体" w:eastAsia="宋体"/>
        </w:rPr>
        <w:t>新安装或检修投运压缩机系统前，应对机泵、管道、容器、装置进行氮气置换，置换合格后方可投运，正常运行中应采取防空气进入系统的措施。</w:t>
      </w:r>
    </w:p>
    <w:bookmarkEnd w:id="24"/>
    <w:p w14:paraId="68707695">
      <w:pPr>
        <w:pStyle w:val="110"/>
        <w:spacing w:before="156" w:after="156"/>
      </w:pPr>
      <w:bookmarkStart w:id="793" w:name="_Toc218600142"/>
      <w:bookmarkStart w:id="794" w:name="_Toc29807"/>
      <w:bookmarkStart w:id="795" w:name="_Toc2207"/>
      <w:bookmarkStart w:id="796" w:name="_Toc27678"/>
      <w:bookmarkStart w:id="797" w:name="_Toc27341"/>
      <w:bookmarkStart w:id="798" w:name="_Toc4017"/>
      <w:bookmarkStart w:id="799" w:name="_Toc26987"/>
      <w:bookmarkStart w:id="800" w:name="_Toc7270"/>
      <w:bookmarkStart w:id="801" w:name="_Toc9871"/>
      <w:bookmarkStart w:id="802" w:name="_Toc13085"/>
      <w:bookmarkStart w:id="803" w:name="_Toc218600214"/>
      <w:bookmarkStart w:id="804" w:name="_Toc6303"/>
      <w:bookmarkStart w:id="805" w:name="_Toc23732"/>
      <w:r>
        <w:rPr>
          <w:rFonts w:hint="eastAsia"/>
        </w:rPr>
        <w:t>检测</w:t>
      </w:r>
      <w:bookmarkEnd w:id="793"/>
      <w:bookmarkEnd w:id="794"/>
      <w:bookmarkEnd w:id="795"/>
      <w:bookmarkEnd w:id="796"/>
      <w:bookmarkEnd w:id="797"/>
      <w:bookmarkEnd w:id="798"/>
      <w:bookmarkEnd w:id="799"/>
      <w:bookmarkEnd w:id="800"/>
      <w:bookmarkEnd w:id="801"/>
      <w:bookmarkEnd w:id="802"/>
      <w:bookmarkEnd w:id="803"/>
      <w:bookmarkEnd w:id="804"/>
      <w:bookmarkEnd w:id="805"/>
    </w:p>
    <w:p w14:paraId="64926A9A">
      <w:pPr>
        <w:pStyle w:val="70"/>
        <w:spacing w:beforeLines="0" w:afterLines="0"/>
        <w:ind w:left="0"/>
        <w:rPr>
          <w:rFonts w:ascii="宋体" w:hAnsi="宋体" w:eastAsia="宋体"/>
        </w:rPr>
      </w:pPr>
      <w:r>
        <w:rPr>
          <w:rFonts w:hint="eastAsia" w:ascii="宋体" w:hAnsi="宋体" w:eastAsia="宋体"/>
        </w:rPr>
        <w:t>注采井投产后，5年内应对井口装置和井筒进行首次检测，根据检测结果和生产工况确定下次检测时间，两次检测周期间隔不应超过10年。</w:t>
      </w:r>
    </w:p>
    <w:p w14:paraId="3EEDFF14">
      <w:pPr>
        <w:pStyle w:val="70"/>
        <w:spacing w:beforeLines="0" w:afterLines="0"/>
        <w:ind w:left="0"/>
        <w:rPr>
          <w:rFonts w:ascii="宋体" w:hAnsi="宋体" w:eastAsia="宋体"/>
        </w:rPr>
      </w:pPr>
      <w:r>
        <w:rPr>
          <w:rFonts w:hint="eastAsia" w:ascii="宋体" w:hAnsi="宋体" w:eastAsia="宋体"/>
        </w:rPr>
        <w:t>修井作业期间应对油层套管及水泥环进行检测，跟踪评价固井质量变化情况。</w:t>
      </w:r>
    </w:p>
    <w:p w14:paraId="22C057DC">
      <w:pPr>
        <w:pStyle w:val="70"/>
        <w:spacing w:beforeLines="0" w:afterLines="0"/>
        <w:ind w:left="0"/>
      </w:pPr>
      <w:r>
        <w:rPr>
          <w:rFonts w:hint="eastAsia" w:ascii="宋体" w:hAnsi="宋体" w:eastAsia="宋体"/>
        </w:rPr>
        <w:t>环空带压并进入预警诊断范围的井应开展井屏障部件的密封性检测与评价，并制定管控措施。</w:t>
      </w:r>
    </w:p>
    <w:p w14:paraId="663396E1">
      <w:pPr>
        <w:pStyle w:val="70"/>
        <w:spacing w:beforeLines="0" w:afterLines="0"/>
        <w:ind w:left="0"/>
        <w:rPr>
          <w:rFonts w:eastAsia="宋体"/>
        </w:rPr>
      </w:pPr>
      <w:r>
        <w:rPr>
          <w:rFonts w:hint="eastAsia" w:ascii="宋体" w:hAnsi="宋体" w:eastAsia="宋体"/>
        </w:rPr>
        <w:t>应定期对静设备、动设备、工艺管线、安全仪表系统开展检测评价。</w:t>
      </w:r>
    </w:p>
    <w:p w14:paraId="09E0B833">
      <w:pPr>
        <w:pStyle w:val="70"/>
        <w:spacing w:beforeLines="0" w:afterLines="0"/>
        <w:ind w:left="0"/>
        <w:rPr>
          <w:rFonts w:ascii="宋体" w:hAnsi="宋体" w:eastAsia="宋体"/>
        </w:rPr>
      </w:pPr>
      <w:r>
        <w:rPr>
          <w:rFonts w:hint="eastAsia" w:ascii="宋体" w:hAnsi="宋体" w:eastAsia="宋体"/>
        </w:rPr>
        <w:t>应按注采周期开展自控仪表系统维护保养、检定和功能测试。</w:t>
      </w:r>
    </w:p>
    <w:p w14:paraId="3230B66C">
      <w:pPr>
        <w:pStyle w:val="70"/>
        <w:spacing w:beforeLines="0" w:afterLines="0"/>
        <w:ind w:left="0"/>
        <w:rPr>
          <w:rFonts w:ascii="宋体" w:hAnsi="宋体" w:eastAsia="宋体"/>
        </w:rPr>
      </w:pPr>
      <w:r>
        <w:rPr>
          <w:rFonts w:hint="eastAsia" w:ascii="宋体" w:hAnsi="宋体" w:eastAsia="宋体"/>
        </w:rPr>
        <w:t>运行的压力设备、管道等设施设置的安全阀、压力表等附件应定期校验。</w:t>
      </w:r>
    </w:p>
    <w:p w14:paraId="57A9A1B8">
      <w:pPr>
        <w:pStyle w:val="70"/>
        <w:spacing w:beforeLines="0" w:afterLines="0"/>
        <w:ind w:left="0"/>
        <w:rPr>
          <w:rFonts w:ascii="宋体" w:hAnsi="宋体" w:eastAsia="宋体"/>
        </w:rPr>
      </w:pPr>
      <w:r>
        <w:rPr>
          <w:rFonts w:hint="eastAsia" w:ascii="宋体" w:hAnsi="宋体" w:eastAsia="宋体"/>
        </w:rPr>
        <w:t>紧急切断系统故障维修、更换硬件、软件升级等完成后应及时进行功能测试。</w:t>
      </w:r>
    </w:p>
    <w:p w14:paraId="6F286517">
      <w:pPr>
        <w:pStyle w:val="70"/>
        <w:spacing w:beforeLines="0" w:afterLines="0"/>
        <w:ind w:left="0"/>
        <w:rPr>
          <w:rFonts w:ascii="宋体" w:hAnsi="宋体" w:eastAsia="宋体"/>
        </w:rPr>
      </w:pPr>
      <w:r>
        <w:rPr>
          <w:rFonts w:hint="eastAsia" w:ascii="宋体" w:hAnsi="宋体" w:eastAsia="宋体"/>
        </w:rPr>
        <w:t>应每年对供配电设备、供电线路进行预防性试验。</w:t>
      </w:r>
    </w:p>
    <w:p w14:paraId="6D330C3A">
      <w:pPr>
        <w:pStyle w:val="110"/>
        <w:spacing w:before="156" w:after="156"/>
      </w:pPr>
      <w:bookmarkStart w:id="806" w:name="_Toc852"/>
      <w:bookmarkStart w:id="807" w:name="_Toc30241"/>
      <w:bookmarkStart w:id="808" w:name="_Toc12276"/>
      <w:bookmarkStart w:id="809" w:name="_Toc28661"/>
      <w:bookmarkStart w:id="810" w:name="_Toc218600215"/>
      <w:bookmarkStart w:id="811" w:name="_Toc218600143"/>
      <w:bookmarkStart w:id="812" w:name="_Toc9185"/>
      <w:bookmarkStart w:id="813" w:name="_Toc28128"/>
      <w:bookmarkStart w:id="814" w:name="_Toc24822"/>
      <w:bookmarkStart w:id="815" w:name="_Toc25169"/>
      <w:bookmarkStart w:id="816" w:name="_Toc8181"/>
      <w:bookmarkStart w:id="817" w:name="_Toc1008"/>
      <w:bookmarkStart w:id="818" w:name="_Toc15159"/>
      <w:bookmarkStart w:id="819" w:name="_Toc9141"/>
      <w:r>
        <w:rPr>
          <w:rFonts w:hint="eastAsia"/>
        </w:rPr>
        <w:t>弃置</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42DA2969">
      <w:pPr>
        <w:pStyle w:val="70"/>
        <w:spacing w:beforeLines="0" w:afterLines="0"/>
        <w:ind w:left="0"/>
        <w:rPr>
          <w:rFonts w:ascii="宋体" w:hAnsi="宋体" w:eastAsia="宋体"/>
        </w:rPr>
      </w:pPr>
      <w:r>
        <w:rPr>
          <w:rFonts w:hint="eastAsia" w:ascii="宋体" w:hAnsi="宋体" w:eastAsia="宋体"/>
        </w:rPr>
        <w:t>储气库泄漏、地质体失稳等安全风险超出可控范围应弃置。</w:t>
      </w:r>
    </w:p>
    <w:p w14:paraId="7DD93400">
      <w:pPr>
        <w:pStyle w:val="70"/>
        <w:spacing w:beforeLines="0" w:afterLines="0"/>
        <w:ind w:left="0"/>
        <w:rPr>
          <w:rFonts w:ascii="宋体" w:hAnsi="宋体" w:eastAsia="宋体"/>
        </w:rPr>
      </w:pPr>
      <w:r>
        <w:rPr>
          <w:rFonts w:hint="eastAsia" w:ascii="宋体" w:hAnsi="宋体" w:eastAsia="宋体"/>
        </w:rPr>
        <w:t>超过设计使用年限且综合评价后不满足继续使用条件应弃置。</w:t>
      </w:r>
    </w:p>
    <w:p w14:paraId="77DAB044">
      <w:pPr>
        <w:pStyle w:val="70"/>
        <w:spacing w:beforeLines="0" w:afterLines="0"/>
        <w:ind w:left="0"/>
        <w:rPr>
          <w:rFonts w:ascii="宋体" w:hAnsi="宋体" w:eastAsia="宋体"/>
        </w:rPr>
      </w:pPr>
      <w:r>
        <w:rPr>
          <w:rFonts w:hint="eastAsia" w:ascii="宋体" w:hAnsi="宋体" w:eastAsia="宋体"/>
        </w:rPr>
        <w:t>弃置前应进行全面评估，并基于评估结果制定弃置处理计划。</w:t>
      </w:r>
    </w:p>
    <w:p w14:paraId="72EA9D2A">
      <w:pPr>
        <w:pStyle w:val="70"/>
        <w:spacing w:beforeLines="0" w:afterLines="0"/>
        <w:ind w:left="0"/>
        <w:rPr>
          <w:rFonts w:ascii="宋体" w:hAnsi="宋体" w:eastAsia="宋体"/>
        </w:rPr>
      </w:pPr>
      <w:r>
        <w:rPr>
          <w:rFonts w:hint="eastAsia" w:ascii="宋体" w:hAnsi="宋体" w:eastAsia="宋体"/>
        </w:rPr>
        <w:t>应制定弃置方案，作业过程文件和记录应归档。</w:t>
      </w:r>
    </w:p>
    <w:p w14:paraId="78F676E8">
      <w:pPr>
        <w:pStyle w:val="70"/>
        <w:spacing w:beforeLines="0" w:afterLines="0"/>
        <w:ind w:left="0"/>
        <w:rPr>
          <w:rFonts w:ascii="宋体" w:hAnsi="宋体" w:eastAsia="宋体"/>
        </w:rPr>
      </w:pPr>
      <w:r>
        <w:rPr>
          <w:rFonts w:hint="eastAsia" w:ascii="宋体" w:hAnsi="宋体" w:eastAsia="宋体"/>
        </w:rPr>
        <w:t>弃置后应长期维护和管理。</w:t>
      </w:r>
    </w:p>
    <w:p w14:paraId="24D183CF">
      <w:pPr>
        <w:pStyle w:val="109"/>
        <w:spacing w:before="312" w:after="312"/>
      </w:pPr>
      <w:bookmarkStart w:id="820" w:name="_Toc11558"/>
      <w:bookmarkStart w:id="821" w:name="_Toc23020"/>
      <w:bookmarkStart w:id="822" w:name="_Toc2326"/>
      <w:bookmarkStart w:id="823" w:name="_Toc16581"/>
      <w:bookmarkStart w:id="824" w:name="_Toc8188"/>
      <w:bookmarkStart w:id="825" w:name="_Toc3509"/>
      <w:bookmarkStart w:id="826" w:name="_Toc23921"/>
      <w:bookmarkStart w:id="827" w:name="_Toc12006"/>
      <w:bookmarkStart w:id="828" w:name="_Toc12407"/>
      <w:bookmarkStart w:id="829" w:name="_Toc218600144"/>
      <w:bookmarkStart w:id="830" w:name="_Toc6054"/>
      <w:bookmarkStart w:id="831" w:name="_Toc218600216"/>
      <w:bookmarkStart w:id="832" w:name="_Toc218600162"/>
      <w:bookmarkStart w:id="833" w:name="_Toc31749"/>
      <w:r>
        <w:rPr>
          <w:rFonts w:hint="eastAsia"/>
        </w:rPr>
        <w:t>应急</w:t>
      </w:r>
      <w:bookmarkEnd w:id="820"/>
      <w:bookmarkEnd w:id="821"/>
      <w:bookmarkEnd w:id="822"/>
      <w:bookmarkEnd w:id="823"/>
      <w:bookmarkEnd w:id="824"/>
      <w:bookmarkEnd w:id="825"/>
      <w:bookmarkEnd w:id="826"/>
      <w:bookmarkEnd w:id="827"/>
      <w:bookmarkEnd w:id="828"/>
      <w:bookmarkStart w:id="834" w:name="_Toc25691"/>
      <w:r>
        <w:rPr>
          <w:rFonts w:hint="eastAsia"/>
        </w:rPr>
        <w:t>管理</w:t>
      </w:r>
      <w:bookmarkEnd w:id="829"/>
      <w:bookmarkEnd w:id="830"/>
      <w:bookmarkEnd w:id="831"/>
      <w:bookmarkEnd w:id="832"/>
      <w:bookmarkEnd w:id="833"/>
    </w:p>
    <w:p w14:paraId="7A6900C8">
      <w:pPr>
        <w:pStyle w:val="110"/>
        <w:spacing w:beforeLines="0" w:afterLines="0"/>
        <w:outlineLvl w:val="2"/>
        <w:rPr>
          <w:rFonts w:ascii="宋体" w:hAnsi="宋体" w:eastAsia="宋体" w:cs="宋体"/>
        </w:rPr>
      </w:pPr>
      <w:bookmarkStart w:id="835" w:name="_Toc16055"/>
      <w:bookmarkStart w:id="836" w:name="_Toc15397"/>
      <w:bookmarkStart w:id="837" w:name="_Toc6608"/>
      <w:bookmarkStart w:id="838" w:name="_Toc20749"/>
      <w:bookmarkStart w:id="839" w:name="_Toc14948"/>
      <w:bookmarkStart w:id="840" w:name="_Toc6092"/>
      <w:bookmarkStart w:id="841" w:name="_Toc7052"/>
      <w:bookmarkStart w:id="842" w:name="_Toc30909"/>
      <w:bookmarkStart w:id="843" w:name="_Toc17338"/>
      <w:bookmarkStart w:id="844" w:name="_Toc8450"/>
      <w:bookmarkStart w:id="845" w:name="_Toc14020"/>
      <w:bookmarkStart w:id="846" w:name="_Toc2366"/>
      <w:bookmarkStart w:id="847" w:name="_Toc18559"/>
      <w:bookmarkStart w:id="848" w:name="_Toc28238"/>
      <w:bookmarkStart w:id="849" w:name="_Toc4744"/>
      <w:bookmarkStart w:id="850" w:name="_Toc218600217"/>
      <w:bookmarkStart w:id="851" w:name="_Toc24706"/>
      <w:bookmarkStart w:id="852" w:name="_Toc22423"/>
      <w:bookmarkStart w:id="853" w:name="_Toc218600145"/>
      <w:bookmarkStart w:id="854" w:name="_Toc15884"/>
      <w:bookmarkStart w:id="855" w:name="_Toc10383"/>
      <w:bookmarkStart w:id="856" w:name="_Toc1365"/>
      <w:r>
        <w:rPr>
          <w:rFonts w:hint="eastAsia" w:ascii="宋体" w:hAnsi="宋体" w:eastAsia="宋体" w:cs="宋体"/>
        </w:rPr>
        <w:t>应建立应急组织机构，明确应急职责。</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4A2326F">
      <w:pPr>
        <w:pStyle w:val="110"/>
        <w:spacing w:beforeLines="0" w:afterLines="0"/>
        <w:outlineLvl w:val="2"/>
        <w:rPr>
          <w:rFonts w:ascii="宋体" w:hAnsi="宋体" w:eastAsia="宋体" w:cs="宋体"/>
          <w:spacing w:val="-6"/>
        </w:rPr>
      </w:pPr>
      <w:bookmarkStart w:id="857" w:name="_Toc3533"/>
      <w:bookmarkStart w:id="858" w:name="_Toc16649"/>
      <w:bookmarkStart w:id="859" w:name="_Toc22665"/>
      <w:bookmarkStart w:id="860" w:name="_Toc27922"/>
      <w:bookmarkStart w:id="861" w:name="_Toc7887"/>
      <w:bookmarkStart w:id="862" w:name="_Toc18593"/>
      <w:bookmarkStart w:id="863" w:name="_Toc6592"/>
      <w:bookmarkStart w:id="864" w:name="_Toc5563"/>
      <w:bookmarkStart w:id="865" w:name="_Toc1313"/>
      <w:bookmarkStart w:id="866" w:name="_Toc18673"/>
      <w:bookmarkStart w:id="867" w:name="_Toc23554"/>
      <w:bookmarkStart w:id="868" w:name="_Toc13554"/>
      <w:bookmarkStart w:id="869" w:name="_Toc218600218"/>
      <w:bookmarkStart w:id="870" w:name="_Toc4045"/>
      <w:bookmarkStart w:id="871" w:name="_Toc13279"/>
      <w:bookmarkStart w:id="872" w:name="_Toc26554"/>
      <w:bookmarkStart w:id="873" w:name="_Toc29900"/>
      <w:bookmarkStart w:id="874" w:name="_Toc32243"/>
      <w:bookmarkStart w:id="875" w:name="_Toc20308"/>
      <w:bookmarkStart w:id="876" w:name="_Toc29561"/>
      <w:bookmarkStart w:id="877" w:name="_Toc218600146"/>
      <w:bookmarkStart w:id="878" w:name="_Toc31976"/>
      <w:bookmarkStart w:id="879" w:name="_Toc29644"/>
      <w:r>
        <w:rPr>
          <w:rFonts w:hint="eastAsia" w:ascii="宋体" w:hAnsi="宋体" w:eastAsia="宋体" w:cs="宋体"/>
          <w:spacing w:val="-6"/>
        </w:rPr>
        <w:t>应组织开展风险辨识评估和应急资源调查，针对突出的生产安全事故风险、社会风险制修订应急预案。</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1C6279E1">
      <w:pPr>
        <w:pStyle w:val="110"/>
        <w:spacing w:beforeLines="0" w:afterLines="0"/>
        <w:outlineLvl w:val="2"/>
        <w:rPr>
          <w:rFonts w:ascii="宋体" w:hAnsi="宋体" w:eastAsia="宋体" w:cs="宋体"/>
          <w:spacing w:val="-6"/>
        </w:rPr>
      </w:pPr>
      <w:bookmarkStart w:id="880" w:name="_Toc29559"/>
      <w:bookmarkStart w:id="881" w:name="_Toc21134"/>
      <w:bookmarkStart w:id="882" w:name="_Toc5012"/>
      <w:bookmarkStart w:id="883" w:name="_Toc9211"/>
      <w:bookmarkStart w:id="884" w:name="_Toc8881"/>
      <w:bookmarkStart w:id="885" w:name="_Toc1204"/>
      <w:bookmarkStart w:id="886" w:name="_Toc2136"/>
      <w:bookmarkStart w:id="887" w:name="_Toc10525"/>
      <w:bookmarkStart w:id="888" w:name="_Toc27826"/>
      <w:bookmarkStart w:id="889" w:name="_Toc31995"/>
      <w:bookmarkStart w:id="890" w:name="_Toc218600147"/>
      <w:bookmarkStart w:id="891" w:name="_Toc5313"/>
      <w:bookmarkStart w:id="892" w:name="_Toc15960"/>
      <w:bookmarkStart w:id="893" w:name="_Toc620"/>
      <w:bookmarkStart w:id="894" w:name="_Toc20574"/>
      <w:bookmarkStart w:id="895" w:name="_Toc2290"/>
      <w:bookmarkStart w:id="896" w:name="_Toc12723"/>
      <w:bookmarkStart w:id="897" w:name="_Toc20134"/>
      <w:bookmarkStart w:id="898" w:name="_Toc9715"/>
      <w:bookmarkStart w:id="899" w:name="_Toc30266"/>
      <w:bookmarkStart w:id="900" w:name="_Toc26116"/>
      <w:bookmarkStart w:id="901" w:name="_Toc218600219"/>
      <w:bookmarkStart w:id="902" w:name="_Toc7658"/>
      <w:r>
        <w:rPr>
          <w:rFonts w:hint="eastAsia" w:ascii="宋体" w:hAnsi="宋体" w:eastAsia="宋体" w:cs="宋体"/>
          <w:spacing w:val="-6"/>
        </w:rPr>
        <w:t>应根据储气库井喷、泄漏、火灾等事故类型建立专、兼职应急队伍，与周边单位建立联动救援机制。</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0C14931A">
      <w:pPr>
        <w:pStyle w:val="110"/>
        <w:spacing w:beforeLines="0" w:afterLines="0"/>
        <w:outlineLvl w:val="2"/>
        <w:rPr>
          <w:rFonts w:ascii="宋体" w:hAnsi="宋体" w:eastAsia="宋体" w:cs="宋体"/>
        </w:rPr>
      </w:pPr>
      <w:bookmarkStart w:id="903" w:name="_Toc14215"/>
      <w:bookmarkStart w:id="904" w:name="_Toc9117"/>
      <w:bookmarkStart w:id="905" w:name="_Toc26412"/>
      <w:bookmarkStart w:id="906" w:name="_Toc21396"/>
      <w:bookmarkStart w:id="907" w:name="_Toc8316"/>
      <w:bookmarkStart w:id="908" w:name="_Toc25383"/>
      <w:bookmarkStart w:id="909" w:name="_Toc218600148"/>
      <w:bookmarkStart w:id="910" w:name="_Toc21272"/>
      <w:bookmarkStart w:id="911" w:name="_Toc21701"/>
      <w:bookmarkStart w:id="912" w:name="_Toc12536"/>
      <w:bookmarkStart w:id="913" w:name="_Toc21408"/>
      <w:bookmarkStart w:id="914" w:name="_Toc10872"/>
      <w:bookmarkStart w:id="915" w:name="_Toc29782"/>
      <w:bookmarkStart w:id="916" w:name="_Toc31979"/>
      <w:bookmarkStart w:id="917" w:name="_Toc7769"/>
      <w:bookmarkStart w:id="918" w:name="_Toc23925"/>
      <w:bookmarkStart w:id="919" w:name="_Toc218600220"/>
      <w:bookmarkStart w:id="920" w:name="_Toc21291"/>
      <w:bookmarkStart w:id="921" w:name="_Toc14610"/>
      <w:bookmarkStart w:id="922" w:name="_Toc24935"/>
      <w:bookmarkStart w:id="923" w:name="_Toc26725"/>
      <w:bookmarkStart w:id="924" w:name="_Toc19449"/>
      <w:bookmarkStart w:id="925" w:name="_Toc7249"/>
      <w:r>
        <w:rPr>
          <w:rFonts w:hint="eastAsia" w:ascii="宋体" w:hAnsi="宋体" w:eastAsia="宋体" w:cs="宋体"/>
        </w:rPr>
        <w:t>应根据事故风险类型配置储备应急物资，定期检查维护，确保状态良好、可用。</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67771C09">
      <w:pPr>
        <w:pStyle w:val="110"/>
        <w:spacing w:beforeLines="0" w:afterLines="0"/>
        <w:outlineLvl w:val="2"/>
        <w:rPr>
          <w:rFonts w:ascii="宋体" w:hAnsi="宋体" w:eastAsia="宋体" w:cs="宋体"/>
        </w:rPr>
      </w:pPr>
      <w:bookmarkStart w:id="926" w:name="_Toc218600221"/>
      <w:bookmarkStart w:id="927" w:name="_Toc218600149"/>
      <w:bookmarkStart w:id="928" w:name="_Toc17907"/>
      <w:bookmarkStart w:id="929" w:name="_Toc18046"/>
      <w:bookmarkStart w:id="930" w:name="_Toc28114"/>
      <w:bookmarkStart w:id="931" w:name="_Toc3210"/>
      <w:bookmarkStart w:id="932" w:name="_Toc25304"/>
      <w:bookmarkStart w:id="933" w:name="_Toc32639"/>
      <w:bookmarkStart w:id="934" w:name="_Toc25624"/>
      <w:bookmarkStart w:id="935" w:name="_Toc2715"/>
      <w:bookmarkStart w:id="936" w:name="_Toc18479"/>
      <w:bookmarkStart w:id="937" w:name="_Toc31706"/>
      <w:bookmarkStart w:id="938" w:name="_Toc3382"/>
      <w:bookmarkStart w:id="939" w:name="_Toc26198"/>
      <w:bookmarkStart w:id="940" w:name="_Toc318"/>
      <w:bookmarkStart w:id="941" w:name="_Toc10565"/>
      <w:bookmarkStart w:id="942" w:name="_Toc24904"/>
      <w:bookmarkStart w:id="943" w:name="_Toc16258"/>
      <w:bookmarkStart w:id="944" w:name="_Toc25349"/>
      <w:bookmarkStart w:id="945" w:name="_Toc21903"/>
      <w:bookmarkStart w:id="946" w:name="_Toc4201"/>
      <w:bookmarkStart w:id="947" w:name="_Toc1342"/>
      <w:r>
        <w:rPr>
          <w:rFonts w:hint="eastAsia" w:ascii="宋体" w:hAnsi="宋体" w:eastAsia="宋体" w:cs="宋体"/>
        </w:rPr>
        <w:t>应定期对消防系统进行测试和维护保养。</w:t>
      </w:r>
      <w:bookmarkEnd w:id="926"/>
      <w:bookmarkEnd w:id="927"/>
      <w:bookmarkEnd w:id="928"/>
      <w:bookmarkEnd w:id="929"/>
    </w:p>
    <w:p w14:paraId="7F23215E">
      <w:pPr>
        <w:pStyle w:val="110"/>
        <w:spacing w:beforeLines="0" w:afterLines="0"/>
        <w:outlineLvl w:val="2"/>
        <w:rPr>
          <w:rFonts w:ascii="宋体" w:hAnsi="宋体" w:eastAsia="宋体" w:cs="宋体"/>
        </w:rPr>
      </w:pPr>
      <w:bookmarkStart w:id="948" w:name="_Toc218600150"/>
      <w:bookmarkStart w:id="949" w:name="_Toc218600222"/>
      <w:bookmarkStart w:id="950" w:name="_Toc4903"/>
      <w:bookmarkStart w:id="951" w:name="_Toc904"/>
      <w:r>
        <w:rPr>
          <w:rFonts w:hint="eastAsia" w:ascii="宋体" w:hAnsi="宋体" w:eastAsia="宋体" w:cs="宋体"/>
        </w:rPr>
        <w:t>应按规定组织应急培训和应急演练。</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0725496E">
      <w:pPr>
        <w:pStyle w:val="110"/>
        <w:spacing w:beforeLines="0" w:afterLines="0"/>
        <w:outlineLvl w:val="2"/>
        <w:rPr>
          <w:rFonts w:ascii="宋体" w:hAnsi="宋体" w:eastAsia="宋体" w:cs="宋体"/>
        </w:rPr>
      </w:pPr>
      <w:bookmarkStart w:id="952" w:name="_Toc28046"/>
      <w:bookmarkStart w:id="953" w:name="_Toc1783"/>
      <w:bookmarkStart w:id="954" w:name="_Toc1532"/>
      <w:bookmarkStart w:id="955" w:name="_Toc19445"/>
      <w:bookmarkStart w:id="956" w:name="_Toc28858"/>
      <w:bookmarkStart w:id="957" w:name="_Toc24686"/>
      <w:bookmarkStart w:id="958" w:name="_Toc16176"/>
      <w:bookmarkStart w:id="959" w:name="_Toc1231"/>
      <w:bookmarkStart w:id="960" w:name="_Toc218600151"/>
      <w:bookmarkStart w:id="961" w:name="_Toc26052"/>
      <w:bookmarkStart w:id="962" w:name="_Toc18567"/>
      <w:bookmarkStart w:id="963" w:name="_Toc218600223"/>
      <w:bookmarkStart w:id="964" w:name="_Toc6086"/>
      <w:bookmarkStart w:id="965" w:name="_Toc19874"/>
      <w:bookmarkStart w:id="966" w:name="_Toc1089"/>
      <w:bookmarkStart w:id="967" w:name="_Toc20331"/>
      <w:bookmarkStart w:id="968" w:name="_Toc32254"/>
      <w:bookmarkStart w:id="969" w:name="_Toc1292"/>
      <w:bookmarkStart w:id="970" w:name="_Toc9890"/>
      <w:bookmarkStart w:id="971" w:name="_Toc29061"/>
      <w:bookmarkStart w:id="972" w:name="_Toc10996"/>
      <w:bookmarkStart w:id="973" w:name="_Toc5354"/>
      <w:r>
        <w:rPr>
          <w:rFonts w:hint="eastAsia" w:ascii="宋体" w:hAnsi="宋体" w:eastAsia="宋体" w:cs="宋体"/>
        </w:rPr>
        <w:t>井场及进场道路应满足应急抢修作业的要求。</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tbl>
      <w:tblPr>
        <w:tblStyle w:val="30"/>
        <w:tblW w:w="3244" w:type="dxa"/>
        <w:jc w:val="center"/>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Layout w:type="fixed"/>
        <w:tblCellMar>
          <w:top w:w="0" w:type="dxa"/>
          <w:left w:w="108" w:type="dxa"/>
          <w:bottom w:w="0" w:type="dxa"/>
          <w:right w:w="108" w:type="dxa"/>
        </w:tblCellMar>
      </w:tblPr>
      <w:tblGrid>
        <w:gridCol w:w="3244"/>
      </w:tblGrid>
      <w:tr w14:paraId="1F0CE705">
        <w:tblPrEx>
          <w:tblBorders>
            <w:top w:val="none" w:color="auto" w:sz="0" w:space="0"/>
            <w:left w:val="none" w:color="auto" w:sz="0" w:space="0"/>
            <w:bottom w:val="single" w:color="auto" w:sz="12" w:space="0"/>
            <w:right w:val="none" w:color="auto" w:sz="0" w:space="0"/>
            <w:insideH w:val="single" w:color="auto" w:sz="12" w:space="0"/>
            <w:insideV w:val="single" w:color="auto" w:sz="12" w:space="0"/>
          </w:tblBorders>
          <w:tblCellMar>
            <w:top w:w="0" w:type="dxa"/>
            <w:left w:w="108" w:type="dxa"/>
            <w:bottom w:w="0" w:type="dxa"/>
            <w:right w:w="108" w:type="dxa"/>
          </w:tblCellMar>
        </w:tblPrEx>
        <w:trPr>
          <w:trHeight w:val="210" w:hRule="atLeast"/>
          <w:jc w:val="center"/>
        </w:trPr>
        <w:tc>
          <w:tcPr>
            <w:tcW w:w="3244" w:type="dxa"/>
          </w:tcPr>
          <w:p w14:paraId="28B1128A">
            <w:pPr>
              <w:spacing w:before="156" w:beforeLines="50"/>
            </w:pPr>
          </w:p>
        </w:tc>
      </w:tr>
    </w:tbl>
    <w:p w14:paraId="7861DB6E">
      <w:pPr>
        <w:pStyle w:val="61"/>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type="lines" w:linePitch="312" w:charSpace="0"/>
        </w:sectPr>
      </w:pPr>
    </w:p>
    <w:p w14:paraId="134B7F3F"/>
    <w:p w14:paraId="4893D1C4">
      <w:pPr>
        <w:pStyle w:val="61"/>
        <w:ind w:firstLine="420"/>
        <w:sectPr>
          <w:headerReference r:id="rId21" w:type="default"/>
          <w:footerReference r:id="rId23" w:type="default"/>
          <w:headerReference r:id="rId22" w:type="even"/>
          <w:footerReference r:id="rId24" w:type="even"/>
          <w:type w:val="continuous"/>
          <w:pgSz w:w="11906" w:h="16838"/>
          <w:pgMar w:top="1928" w:right="1134" w:bottom="1134" w:left="1134" w:header="1418" w:footer="1134" w:gutter="284"/>
          <w:pgNumType w:start="1"/>
          <w:cols w:space="425" w:num="1"/>
          <w:formProt w:val="0"/>
          <w:docGrid w:type="lines" w:linePitch="312" w:charSpace="0"/>
        </w:sectPr>
      </w:pPr>
    </w:p>
    <w:p w14:paraId="76C26AAF">
      <w:pPr>
        <w:pStyle w:val="61"/>
        <w:ind w:firstLine="420"/>
      </w:pPr>
    </w:p>
    <w:p w14:paraId="2E7299AD">
      <w:pPr>
        <w:adjustRightInd/>
        <w:spacing w:line="240" w:lineRule="auto"/>
        <w:jc w:val="center"/>
        <w:rPr>
          <w:rFonts w:ascii="Times New Roman" w:hAnsi="Times New Roman" w:eastAsia="黑体"/>
          <w:b/>
          <w:spacing w:val="44"/>
          <w:sz w:val="52"/>
          <w:szCs w:val="52"/>
        </w:rPr>
      </w:pPr>
      <w:r>
        <w:rPr>
          <w:rFonts w:hint="eastAsia" w:ascii="Times New Roman" w:hAnsi="Times New Roman" w:eastAsia="黑体"/>
          <w:b/>
          <w:spacing w:val="44"/>
          <w:sz w:val="52"/>
          <w:szCs w:val="52"/>
        </w:rPr>
        <w:t>《地下储气库安全规范》</w:t>
      </w:r>
    </w:p>
    <w:p w14:paraId="599E918F">
      <w:pPr>
        <w:adjustRightInd/>
        <w:spacing w:line="240" w:lineRule="auto"/>
        <w:jc w:val="center"/>
        <w:rPr>
          <w:rFonts w:ascii="Times New Roman" w:hAnsi="Times New Roman" w:eastAsia="黑体"/>
          <w:b/>
          <w:spacing w:val="44"/>
          <w:sz w:val="52"/>
          <w:szCs w:val="52"/>
        </w:rPr>
      </w:pPr>
      <w:r>
        <w:rPr>
          <w:rFonts w:ascii="Times New Roman" w:hAnsi="Times New Roman" w:eastAsia="黑体"/>
          <w:b/>
          <w:spacing w:val="44"/>
          <w:sz w:val="52"/>
          <w:szCs w:val="52"/>
        </w:rPr>
        <w:t>（征求意见稿）</w:t>
      </w:r>
    </w:p>
    <w:p w14:paraId="2413AE06">
      <w:pPr>
        <w:jc w:val="center"/>
        <w:rPr>
          <w:spacing w:val="44"/>
          <w:sz w:val="32"/>
          <w:szCs w:val="32"/>
        </w:rPr>
      </w:pPr>
    </w:p>
    <w:p w14:paraId="1F653ACD">
      <w:pPr>
        <w:adjustRightInd/>
        <w:spacing w:line="240" w:lineRule="auto"/>
        <w:jc w:val="center"/>
        <w:rPr>
          <w:rFonts w:ascii="Times New Roman" w:hAnsi="Times New Roman" w:eastAsia="黑体"/>
          <w:b/>
          <w:spacing w:val="44"/>
          <w:sz w:val="52"/>
          <w:szCs w:val="52"/>
        </w:rPr>
      </w:pPr>
      <w:r>
        <w:rPr>
          <w:rFonts w:ascii="Times New Roman" w:hAnsi="Times New Roman" w:eastAsia="黑体"/>
          <w:b/>
          <w:spacing w:val="44"/>
          <w:sz w:val="52"/>
          <w:szCs w:val="52"/>
        </w:rPr>
        <w:t>编制说明</w:t>
      </w:r>
    </w:p>
    <w:p w14:paraId="5BBBD96C">
      <w:pPr>
        <w:jc w:val="center"/>
        <w:rPr>
          <w:spacing w:val="44"/>
          <w:sz w:val="32"/>
          <w:szCs w:val="32"/>
        </w:rPr>
      </w:pPr>
    </w:p>
    <w:p w14:paraId="51CECCBD">
      <w:pPr>
        <w:jc w:val="center"/>
        <w:rPr>
          <w:spacing w:val="44"/>
          <w:sz w:val="32"/>
          <w:szCs w:val="32"/>
        </w:rPr>
      </w:pPr>
    </w:p>
    <w:p w14:paraId="27901D60">
      <w:pPr>
        <w:pStyle w:val="5"/>
        <w:rPr>
          <w:rFonts w:ascii="Times New Roman" w:hAnsi="Times New Roman"/>
          <w:spacing w:val="44"/>
          <w:sz w:val="32"/>
          <w:szCs w:val="32"/>
        </w:rPr>
      </w:pPr>
    </w:p>
    <w:p w14:paraId="7932B3C1">
      <w:pPr>
        <w:rPr>
          <w:spacing w:val="44"/>
          <w:sz w:val="32"/>
          <w:szCs w:val="32"/>
        </w:rPr>
      </w:pPr>
    </w:p>
    <w:p w14:paraId="54F78716">
      <w:pPr>
        <w:pStyle w:val="5"/>
        <w:rPr>
          <w:rFonts w:ascii="Times New Roman" w:hAnsi="Times New Roman"/>
        </w:rPr>
      </w:pPr>
    </w:p>
    <w:p w14:paraId="51E718D7">
      <w:pPr>
        <w:jc w:val="center"/>
        <w:rPr>
          <w:spacing w:val="44"/>
          <w:sz w:val="32"/>
          <w:szCs w:val="32"/>
        </w:rPr>
      </w:pPr>
    </w:p>
    <w:p w14:paraId="03F0A4E0">
      <w:pPr>
        <w:jc w:val="center"/>
        <w:rPr>
          <w:spacing w:val="44"/>
          <w:sz w:val="32"/>
          <w:szCs w:val="32"/>
        </w:rPr>
      </w:pPr>
    </w:p>
    <w:p w14:paraId="71ACC4C3">
      <w:pPr>
        <w:adjustRightInd/>
        <w:spacing w:line="240" w:lineRule="auto"/>
        <w:jc w:val="center"/>
        <w:rPr>
          <w:rFonts w:ascii="Times New Roman" w:hAnsi="Times New Roman"/>
          <w:spacing w:val="44"/>
          <w:sz w:val="32"/>
          <w:szCs w:val="32"/>
        </w:rPr>
      </w:pPr>
    </w:p>
    <w:p w14:paraId="3A9B07E8">
      <w:pPr>
        <w:adjustRightInd/>
        <w:spacing w:line="240" w:lineRule="auto"/>
        <w:jc w:val="center"/>
        <w:outlineLvl w:val="0"/>
        <w:rPr>
          <w:rFonts w:ascii="Times New Roman" w:hAnsi="Times New Roman"/>
          <w:b/>
          <w:bCs/>
          <w:spacing w:val="44"/>
          <w:sz w:val="32"/>
          <w:szCs w:val="32"/>
        </w:rPr>
      </w:pPr>
      <w:r>
        <w:rPr>
          <w:rFonts w:hint="eastAsia" w:ascii="Times New Roman" w:hAnsi="Times New Roman"/>
          <w:b/>
          <w:bCs/>
          <w:spacing w:val="44"/>
          <w:sz w:val="32"/>
          <w:szCs w:val="32"/>
        </w:rPr>
        <w:t>标准编制工作组</w:t>
      </w:r>
    </w:p>
    <w:p w14:paraId="2C742364">
      <w:pPr>
        <w:adjustRightInd/>
        <w:spacing w:line="240" w:lineRule="auto"/>
        <w:jc w:val="center"/>
        <w:outlineLvl w:val="0"/>
        <w:rPr>
          <w:rFonts w:ascii="Times New Roman" w:hAnsi="Times New Roman" w:eastAsia="黑体"/>
          <w:sz w:val="32"/>
          <w:szCs w:val="32"/>
        </w:rPr>
      </w:pPr>
      <w:r>
        <w:rPr>
          <w:rFonts w:hint="eastAsia" w:ascii="Times New Roman" w:hAnsi="Times New Roman"/>
          <w:b/>
          <w:bCs/>
          <w:spacing w:val="44"/>
          <w:sz w:val="32"/>
          <w:szCs w:val="32"/>
        </w:rPr>
        <w:t>二〇二五年十二月</w:t>
      </w:r>
    </w:p>
    <w:p w14:paraId="3E1A906F">
      <w:pPr>
        <w:widowControl/>
        <w:adjustRightInd/>
        <w:spacing w:line="240" w:lineRule="auto"/>
        <w:jc w:val="center"/>
        <w:rPr>
          <w:rFonts w:ascii="Times New Roman" w:hAnsi="Times New Roman"/>
          <w:b/>
          <w:bCs/>
          <w:spacing w:val="44"/>
          <w:sz w:val="32"/>
          <w:szCs w:val="32"/>
        </w:rPr>
        <w:sectPr>
          <w:headerReference r:id="rId25" w:type="default"/>
          <w:footerReference r:id="rId27" w:type="default"/>
          <w:headerReference r:id="rId26" w:type="even"/>
          <w:footerReference r:id="rId28" w:type="even"/>
          <w:pgSz w:w="11906" w:h="16838"/>
          <w:pgMar w:top="1928" w:right="1134" w:bottom="1134" w:left="1134" w:header="1418" w:footer="1134" w:gutter="284"/>
          <w:pgNumType w:fmt="decimal" w:start="9"/>
          <w:cols w:space="425" w:num="1"/>
          <w:formProt w:val="0"/>
          <w:docGrid w:type="lines" w:linePitch="312" w:charSpace="0"/>
        </w:sectPr>
      </w:pPr>
    </w:p>
    <w:p w14:paraId="1726F2EC">
      <w:pPr>
        <w:adjustRightInd/>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一、标准编制情况</w:t>
      </w:r>
    </w:p>
    <w:p w14:paraId="61AAADBE">
      <w:pPr>
        <w:adjustRightInd/>
        <w:spacing w:line="360" w:lineRule="auto"/>
        <w:ind w:firstLine="643" w:firstLineChars="200"/>
        <w:jc w:val="left"/>
        <w:rPr>
          <w:rFonts w:ascii="Times New Roman" w:hAnsi="Times New Roman" w:eastAsia="楷体_GB2312"/>
          <w:b/>
          <w:sz w:val="32"/>
          <w:szCs w:val="32"/>
        </w:rPr>
      </w:pPr>
      <w:r>
        <w:rPr>
          <w:rFonts w:ascii="Times New Roman" w:hAnsi="Times New Roman" w:eastAsia="楷体_GB2312"/>
          <w:b/>
          <w:sz w:val="32"/>
          <w:szCs w:val="32"/>
        </w:rPr>
        <w:t>（一）任务来源</w:t>
      </w:r>
    </w:p>
    <w:p w14:paraId="49F5CDAB">
      <w:pPr>
        <w:widowControl/>
        <w:spacing w:line="240" w:lineRule="auto"/>
        <w:ind w:firstLine="640" w:firstLineChars="200"/>
        <w:rPr>
          <w:rFonts w:ascii="宋体" w:hAnsi="宋体"/>
          <w:sz w:val="32"/>
          <w:szCs w:val="32"/>
        </w:rPr>
      </w:pPr>
      <w:r>
        <w:rPr>
          <w:rFonts w:hint="eastAsia" w:ascii="宋体" w:hAnsi="宋体" w:eastAsia="仿宋_GB2312"/>
          <w:sz w:val="32"/>
          <w:szCs w:val="32"/>
        </w:rPr>
        <w:t>国家标准化管理委员会于2024年12月31日发布的《国家标准化管理委员会文件》（国标委发〔2024〕59号），关于下达《汽车密码应用技术要求》等37项强制性国家标准制修订计划及相关标准外文版计划的通知，强制性国家标准《地下储气库安全规范》制定计划正式下达，由应急管理部归口，计划编号为20243874-Q-450，项目周期18个月。应急管理部委托 SAC/TC288 /SC10全国安全生产标准化技术委员会石油天然气开采安全分技术委员会（以下简称“分标委”）组织起草和审查。</w:t>
      </w:r>
    </w:p>
    <w:p w14:paraId="48AFA077">
      <w:pPr>
        <w:adjustRightInd/>
        <w:spacing w:line="360" w:lineRule="auto"/>
        <w:ind w:firstLine="643" w:firstLineChars="200"/>
        <w:jc w:val="left"/>
        <w:rPr>
          <w:rFonts w:ascii="Times New Roman" w:hAnsi="Times New Roman" w:eastAsia="楷体_GB2312"/>
          <w:b/>
          <w:sz w:val="32"/>
          <w:szCs w:val="32"/>
        </w:rPr>
      </w:pPr>
      <w:r>
        <w:rPr>
          <w:rFonts w:ascii="Times New Roman" w:hAnsi="Times New Roman" w:eastAsia="楷体_GB2312"/>
          <w:b/>
          <w:sz w:val="32"/>
          <w:szCs w:val="32"/>
        </w:rPr>
        <w:t>（二）起草单位和人员</w:t>
      </w:r>
    </w:p>
    <w:p w14:paraId="5D35C633">
      <w:pPr>
        <w:widowControl/>
        <w:spacing w:line="240" w:lineRule="auto"/>
        <w:ind w:firstLine="640" w:firstLineChars="200"/>
        <w:rPr>
          <w:rFonts w:ascii="宋体" w:hAnsi="宋体"/>
          <w:sz w:val="32"/>
          <w:szCs w:val="32"/>
        </w:rPr>
      </w:pPr>
      <w:r>
        <w:rPr>
          <w:rFonts w:hint="eastAsia" w:ascii="宋体" w:hAnsi="宋体" w:eastAsia="仿宋_GB2312"/>
          <w:sz w:val="32"/>
          <w:szCs w:val="32"/>
        </w:rPr>
        <w:t>根据立项计划，成立标准编制工作组（以下简称“工作组”），中国石油集团安全环保技术研究院有限公司负责本文件的制订工作。</w:t>
      </w:r>
    </w:p>
    <w:p w14:paraId="56735735">
      <w:pPr>
        <w:adjustRightInd/>
        <w:spacing w:line="360" w:lineRule="auto"/>
        <w:ind w:firstLine="643" w:firstLineChars="200"/>
        <w:jc w:val="left"/>
        <w:rPr>
          <w:rFonts w:ascii="Times New Roman" w:hAnsi="Times New Roman" w:eastAsia="楷体_GB2312"/>
          <w:b/>
          <w:sz w:val="32"/>
          <w:szCs w:val="32"/>
        </w:rPr>
      </w:pPr>
      <w:r>
        <w:rPr>
          <w:rFonts w:ascii="Times New Roman" w:hAnsi="Times New Roman" w:eastAsia="楷体_GB2312"/>
          <w:b/>
          <w:sz w:val="32"/>
          <w:szCs w:val="32"/>
        </w:rPr>
        <w:t>（三）标准制订的目的及意义</w:t>
      </w:r>
    </w:p>
    <w:p w14:paraId="233E9B8F">
      <w:pPr>
        <w:widowControl/>
        <w:spacing w:line="240" w:lineRule="auto"/>
        <w:ind w:firstLine="640" w:firstLineChars="200"/>
        <w:rPr>
          <w:rFonts w:ascii="宋体" w:hAnsi="宋体"/>
          <w:sz w:val="32"/>
          <w:szCs w:val="32"/>
        </w:rPr>
      </w:pPr>
      <w:r>
        <w:rPr>
          <w:rFonts w:hint="eastAsia" w:ascii="宋体" w:hAnsi="宋体" w:eastAsia="仿宋_GB2312"/>
          <w:sz w:val="32"/>
          <w:szCs w:val="32"/>
        </w:rPr>
        <w:t>我国储气库建设处于初步发展阶段，我国未来需要建设和运行更多更大规模的储气库。储气库建设与安全运行不仅关系民生保障，还关系到国家安全。</w:t>
      </w:r>
    </w:p>
    <w:p w14:paraId="4416DC75">
      <w:pPr>
        <w:widowControl/>
        <w:spacing w:line="240" w:lineRule="auto"/>
        <w:ind w:firstLine="640" w:firstLineChars="200"/>
        <w:rPr>
          <w:rFonts w:ascii="宋体" w:hAnsi="宋体"/>
          <w:sz w:val="32"/>
          <w:szCs w:val="32"/>
        </w:rPr>
      </w:pPr>
      <w:r>
        <w:rPr>
          <w:rFonts w:hint="eastAsia" w:ascii="宋体" w:hAnsi="宋体" w:eastAsia="仿宋_GB2312"/>
          <w:sz w:val="32"/>
          <w:szCs w:val="32"/>
        </w:rPr>
        <w:t>储气库安全关系国家安全和人民生活，意义重大，目前我国进入储气库运行和建设叠加期，亟需国家标准规范指导，以全面提升建设运行质量。储气库建设运行涉及地质地层安全、井筒安全、高压设备设施安全、工艺安全、电气安全、环境安全方方面面，注采交替和地层温压变化工况极其复杂，带来全新挑战，亟需建设国家标准统筹谋划，系统布局，从技术层面加强风险防控。经过多年运行，国际和国内已经形成了储气库安全管理和安全风险防控技术体系，国际标准、行业标准进行了有益探索，建设国家标准时机成熟，有利于通过国家标准汇聚已有的安全风险防控技术成果，全面提升行业整体水平。</w:t>
      </w:r>
    </w:p>
    <w:p w14:paraId="19DEF5B0">
      <w:pPr>
        <w:adjustRightInd/>
        <w:spacing w:line="360" w:lineRule="auto"/>
        <w:ind w:firstLine="643" w:firstLineChars="200"/>
        <w:jc w:val="left"/>
        <w:rPr>
          <w:rFonts w:ascii="Times New Roman" w:hAnsi="Times New Roman" w:eastAsia="楷体_GB2312"/>
          <w:b/>
          <w:sz w:val="32"/>
          <w:szCs w:val="32"/>
        </w:rPr>
      </w:pPr>
      <w:r>
        <w:rPr>
          <w:rFonts w:ascii="Times New Roman" w:hAnsi="Times New Roman" w:eastAsia="楷体_GB2312"/>
          <w:b/>
          <w:sz w:val="32"/>
          <w:szCs w:val="32"/>
        </w:rPr>
        <w:t>（四）起草过程</w:t>
      </w:r>
    </w:p>
    <w:p w14:paraId="18F22E47">
      <w:pPr>
        <w:widowControl/>
        <w:spacing w:line="240" w:lineRule="auto"/>
        <w:ind w:firstLine="640" w:firstLineChars="200"/>
        <w:jc w:val="left"/>
        <w:rPr>
          <w:rFonts w:ascii="宋体" w:hAnsi="宋体"/>
          <w:sz w:val="32"/>
          <w:szCs w:val="32"/>
        </w:rPr>
      </w:pPr>
      <w:r>
        <w:rPr>
          <w:rFonts w:hint="eastAsia" w:ascii="宋体" w:hAnsi="宋体" w:eastAsia="仿宋_GB2312"/>
          <w:sz w:val="32"/>
          <w:szCs w:val="32"/>
        </w:rPr>
        <w:t>2024年12月31日，根据国家标准化管理委员会发布的《国家标准化管理委员会文件》（国标委发〔2024〕59号），关于下达《汽车密码应用技术要求》等37项强制性国家标准制修订计划及相关标准外文版计划的通知，本文件项目正式立项。</w:t>
      </w:r>
    </w:p>
    <w:p w14:paraId="30596795">
      <w:pPr>
        <w:widowControl/>
        <w:spacing w:line="240" w:lineRule="auto"/>
        <w:ind w:firstLine="640" w:firstLineChars="200"/>
        <w:jc w:val="left"/>
        <w:rPr>
          <w:rFonts w:ascii="宋体" w:hAnsi="宋体"/>
          <w:sz w:val="32"/>
          <w:szCs w:val="32"/>
        </w:rPr>
      </w:pPr>
      <w:r>
        <w:rPr>
          <w:rFonts w:hint="eastAsia" w:ascii="宋体" w:hAnsi="宋体" w:eastAsia="仿宋_GB2312"/>
          <w:sz w:val="32"/>
          <w:szCs w:val="32"/>
        </w:rPr>
        <w:t>立项通知下达后，牵头单位中国石油安全环保技术研究院有限公司组织主要参编单位共同商讨标准编制思路，制定本文件总体框架，并成立了由不同专业、管理经验丰富的人员组成的标准工作组。标准工作组组织起草人、专家多次研讨、调研，于2025年11月形成征求意见稿。</w:t>
      </w:r>
    </w:p>
    <w:p w14:paraId="5D298E23">
      <w:pPr>
        <w:widowControl/>
        <w:adjustRightInd/>
        <w:spacing w:line="560" w:lineRule="exact"/>
        <w:ind w:firstLine="640" w:firstLineChars="200"/>
        <w:jc w:val="left"/>
        <w:rPr>
          <w:rFonts w:ascii="Times New Roman" w:hAnsi="Times New Roman" w:eastAsia="黑体"/>
          <w:sz w:val="32"/>
          <w:szCs w:val="32"/>
        </w:rPr>
      </w:pPr>
      <w:r>
        <w:rPr>
          <w:rFonts w:ascii="Times New Roman" w:hAnsi="Times New Roman" w:eastAsia="黑体"/>
          <w:sz w:val="32"/>
          <w:szCs w:val="32"/>
        </w:rPr>
        <w:t>二、编制原则、强制性国家标准主要技术要求的依据及理由</w:t>
      </w:r>
    </w:p>
    <w:p w14:paraId="22BA8CDD">
      <w:pPr>
        <w:adjustRightInd/>
        <w:spacing w:line="360" w:lineRule="auto"/>
        <w:ind w:firstLine="643" w:firstLineChars="200"/>
        <w:jc w:val="left"/>
        <w:rPr>
          <w:rFonts w:ascii="Times New Roman" w:hAnsi="Times New Roman" w:eastAsia="楷体_GB2312"/>
          <w:b/>
          <w:sz w:val="32"/>
          <w:szCs w:val="32"/>
        </w:rPr>
      </w:pPr>
      <w:r>
        <w:rPr>
          <w:rFonts w:ascii="Times New Roman" w:hAnsi="Times New Roman" w:eastAsia="楷体_GB2312"/>
          <w:b/>
          <w:sz w:val="32"/>
          <w:szCs w:val="32"/>
        </w:rPr>
        <w:t>（一）标准编制原则</w:t>
      </w:r>
    </w:p>
    <w:p w14:paraId="6C4B19AE">
      <w:pPr>
        <w:widowControl/>
        <w:spacing w:line="240" w:lineRule="auto"/>
        <w:ind w:firstLine="640" w:firstLineChars="200"/>
        <w:jc w:val="left"/>
        <w:rPr>
          <w:rFonts w:ascii="宋体" w:hAnsi="宋体"/>
          <w:sz w:val="32"/>
          <w:szCs w:val="32"/>
        </w:rPr>
      </w:pPr>
      <w:r>
        <w:rPr>
          <w:rFonts w:hint="eastAsia" w:ascii="宋体" w:hAnsi="宋体" w:eastAsia="仿宋_GB2312"/>
          <w:sz w:val="32"/>
          <w:szCs w:val="32"/>
        </w:rPr>
        <w:t>符合《中华人民共和国标准化法》《强制性国家标准管理办法》等国家标准化的有关法律、法规要求。在编写格式及标准用语上，按照国家标准《标准化工作导则 第1部分：标准化文件的结构和起草规则》（GB/T 1.1-2020）的要求进行编写。本文件参考《地下储气库设计规范》（SY/T 6848）、《油气藏型地下储气库安全技术规程》（SY/T 6805）、《盐穴地下储气库安全技术规程》（SY/T 6806）和《地下储气库安全风险防控指南(试行)》等有关标准要求而制定，是指导油藏型、气藏型和盐穴型天然气地下储气库安全管理工作的重要支撑。</w:t>
      </w:r>
    </w:p>
    <w:p w14:paraId="3619D28D">
      <w:pPr>
        <w:adjustRightInd/>
        <w:spacing w:line="360" w:lineRule="auto"/>
        <w:ind w:firstLine="643" w:firstLineChars="200"/>
        <w:jc w:val="left"/>
        <w:rPr>
          <w:rFonts w:ascii="Times New Roman" w:hAnsi="Times New Roman" w:eastAsia="楷体_GB2312"/>
          <w:b/>
          <w:sz w:val="32"/>
          <w:szCs w:val="32"/>
        </w:rPr>
      </w:pPr>
      <w:r>
        <w:rPr>
          <w:rFonts w:ascii="Times New Roman" w:hAnsi="Times New Roman" w:eastAsia="楷体_GB2312"/>
          <w:b/>
          <w:sz w:val="32"/>
          <w:szCs w:val="32"/>
        </w:rPr>
        <w:t>（二）标准框架和主要内容</w:t>
      </w:r>
    </w:p>
    <w:p w14:paraId="62171444">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本文件内容共10章，包括：范围、规范性引用文件、术语和定义、总体要求、选址、设计、建设施工、投产试运、生产运维和应急管理。</w:t>
      </w:r>
    </w:p>
    <w:p w14:paraId="5AA3BB78">
      <w:pPr>
        <w:widowControl/>
        <w:spacing w:line="240" w:lineRule="auto"/>
        <w:ind w:firstLine="640" w:firstLineChars="200"/>
        <w:rPr>
          <w:rFonts w:ascii="宋体" w:hAnsi="宋体"/>
          <w:sz w:val="32"/>
          <w:szCs w:val="32"/>
        </w:rPr>
      </w:pPr>
      <w:r>
        <w:rPr>
          <w:rFonts w:hint="eastAsia" w:ascii="宋体" w:hAnsi="宋体" w:eastAsia="仿宋_GB2312"/>
          <w:sz w:val="32"/>
          <w:szCs w:val="32"/>
        </w:rPr>
        <w:t>1.范围</w:t>
      </w:r>
    </w:p>
    <w:p w14:paraId="12B7F46C">
      <w:pPr>
        <w:widowControl/>
        <w:spacing w:line="240" w:lineRule="auto"/>
        <w:ind w:firstLine="640" w:firstLineChars="200"/>
        <w:rPr>
          <w:rFonts w:ascii="宋体" w:hAnsi="宋体"/>
          <w:sz w:val="32"/>
          <w:szCs w:val="32"/>
        </w:rPr>
      </w:pPr>
      <w:r>
        <w:rPr>
          <w:rFonts w:hint="eastAsia" w:ascii="宋体" w:hAnsi="宋体" w:eastAsia="仿宋_GB2312"/>
          <w:sz w:val="32"/>
          <w:szCs w:val="32"/>
        </w:rPr>
        <w:t>明确本文件规定了油藏型、气藏型和盐穴型天然气地下储气库选址、设计、建设施工、投产试运、生产运维、应急等过程中安全要求。本文件适用于油藏型、气藏型和盐穴型天然气地下储气库。</w:t>
      </w:r>
    </w:p>
    <w:p w14:paraId="0E591454">
      <w:pPr>
        <w:widowControl/>
        <w:spacing w:line="240" w:lineRule="auto"/>
        <w:ind w:firstLine="640" w:firstLineChars="200"/>
        <w:rPr>
          <w:rFonts w:ascii="宋体" w:hAnsi="宋体"/>
          <w:sz w:val="32"/>
          <w:szCs w:val="32"/>
        </w:rPr>
      </w:pPr>
      <w:r>
        <w:rPr>
          <w:rFonts w:hint="eastAsia" w:ascii="宋体" w:hAnsi="宋体" w:eastAsia="仿宋_GB2312"/>
          <w:sz w:val="32"/>
          <w:szCs w:val="32"/>
        </w:rPr>
        <w:t>2.规范性引用文件</w:t>
      </w:r>
    </w:p>
    <w:p w14:paraId="2162D89F">
      <w:pPr>
        <w:widowControl/>
        <w:spacing w:line="240" w:lineRule="auto"/>
        <w:ind w:firstLine="640" w:firstLineChars="200"/>
        <w:rPr>
          <w:rFonts w:ascii="宋体" w:hAnsi="宋体"/>
          <w:sz w:val="32"/>
          <w:szCs w:val="32"/>
        </w:rPr>
      </w:pPr>
      <w:r>
        <w:rPr>
          <w:rFonts w:hint="eastAsia" w:ascii="宋体" w:hAnsi="宋体" w:eastAsia="仿宋_GB2312"/>
          <w:sz w:val="32"/>
          <w:szCs w:val="32"/>
        </w:rPr>
        <w:t>列出了本文件引用和相衔接的相关标准，如《陆上石油天然气开采安全规程》等。</w:t>
      </w:r>
    </w:p>
    <w:p w14:paraId="13728B88">
      <w:pPr>
        <w:widowControl/>
        <w:spacing w:line="240" w:lineRule="auto"/>
        <w:ind w:firstLine="640" w:firstLineChars="200"/>
        <w:rPr>
          <w:rFonts w:ascii="宋体" w:hAnsi="宋体"/>
          <w:sz w:val="32"/>
          <w:szCs w:val="32"/>
        </w:rPr>
      </w:pPr>
      <w:r>
        <w:rPr>
          <w:rFonts w:hint="eastAsia" w:ascii="宋体" w:hAnsi="宋体" w:eastAsia="仿宋_GB2312"/>
          <w:sz w:val="32"/>
          <w:szCs w:val="32"/>
        </w:rPr>
        <w:t>3.术语和定义</w:t>
      </w:r>
    </w:p>
    <w:p w14:paraId="09E724B0">
      <w:pPr>
        <w:widowControl/>
        <w:spacing w:line="240" w:lineRule="auto"/>
        <w:ind w:firstLine="640" w:firstLineChars="200"/>
        <w:rPr>
          <w:rFonts w:ascii="宋体" w:hAnsi="宋体"/>
          <w:sz w:val="32"/>
          <w:szCs w:val="32"/>
        </w:rPr>
      </w:pPr>
      <w:r>
        <w:rPr>
          <w:rFonts w:hint="eastAsia" w:ascii="宋体" w:hAnsi="宋体" w:eastAsia="仿宋_GB2312"/>
          <w:sz w:val="32"/>
          <w:szCs w:val="32"/>
        </w:rPr>
        <w:t>为了统一和明确行业相关用语表述，本文件列出了文中涉及的行业术语和定义。部分根据行业内统一认识并结合专家评审会意见修改相关行业用语的表述。</w:t>
      </w:r>
    </w:p>
    <w:p w14:paraId="4BF39818">
      <w:pPr>
        <w:widowControl/>
        <w:spacing w:line="240" w:lineRule="auto"/>
        <w:ind w:firstLine="640" w:firstLineChars="200"/>
        <w:rPr>
          <w:rFonts w:ascii="宋体" w:hAnsi="宋体"/>
          <w:sz w:val="32"/>
          <w:szCs w:val="32"/>
        </w:rPr>
      </w:pPr>
      <w:r>
        <w:rPr>
          <w:rFonts w:hint="eastAsia" w:ascii="宋体" w:hAnsi="宋体" w:eastAsia="仿宋_GB2312"/>
          <w:sz w:val="32"/>
          <w:szCs w:val="32"/>
        </w:rPr>
        <w:t>4.总体要求</w:t>
      </w:r>
    </w:p>
    <w:p w14:paraId="595E09D2">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本文件第四章是地下储气库安全规范的总体要求，从储气库企业责任体系、人员准入、检测监测、安全和应急管理等方面进行了规定。</w:t>
      </w:r>
    </w:p>
    <w:p w14:paraId="44D5875B">
      <w:pPr>
        <w:widowControl/>
        <w:spacing w:line="240" w:lineRule="auto"/>
        <w:ind w:firstLine="640" w:firstLineChars="200"/>
        <w:rPr>
          <w:rFonts w:ascii="宋体" w:hAnsi="宋体"/>
          <w:sz w:val="32"/>
          <w:szCs w:val="32"/>
        </w:rPr>
      </w:pPr>
      <w:r>
        <w:rPr>
          <w:rFonts w:hint="eastAsia" w:ascii="宋体" w:hAnsi="宋体" w:eastAsia="仿宋_GB2312"/>
          <w:sz w:val="32"/>
          <w:szCs w:val="32"/>
        </w:rPr>
        <w:t>5.选址</w:t>
      </w:r>
    </w:p>
    <w:p w14:paraId="0388BC20">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五章对地下储气库选址进行了规定，要求：应符合当地区域规划；建库层系应具备完整的盖层、储层、底托层地层组合；应避开敏感区、自然灾害区、地质不良区、人员密集区和政策法规禁止区等特殊区域。</w:t>
      </w:r>
    </w:p>
    <w:p w14:paraId="466F7EB1">
      <w:pPr>
        <w:widowControl/>
        <w:spacing w:line="240" w:lineRule="auto"/>
        <w:ind w:firstLine="640" w:firstLineChars="200"/>
        <w:rPr>
          <w:rFonts w:ascii="宋体" w:hAnsi="宋体"/>
          <w:sz w:val="32"/>
          <w:szCs w:val="32"/>
        </w:rPr>
      </w:pPr>
      <w:r>
        <w:rPr>
          <w:rFonts w:hint="eastAsia" w:ascii="宋体" w:hAnsi="宋体" w:eastAsia="仿宋_GB2312"/>
          <w:sz w:val="32"/>
          <w:szCs w:val="32"/>
        </w:rPr>
        <w:t>6.设计</w:t>
      </w:r>
    </w:p>
    <w:p w14:paraId="1273F2FA">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本文件第六章对地下储气库设计阶段应该考虑的因素进行了规定，包括：地质工程、井工程、造腔工程（盐穴型储气库）和地面工程等方面的安全要求。</w:t>
      </w:r>
    </w:p>
    <w:p w14:paraId="46DEC7E5">
      <w:pPr>
        <w:widowControl/>
        <w:spacing w:line="240" w:lineRule="auto"/>
        <w:ind w:firstLine="640" w:firstLineChars="200"/>
        <w:rPr>
          <w:rFonts w:ascii="宋体" w:hAnsi="宋体"/>
          <w:sz w:val="32"/>
          <w:szCs w:val="32"/>
        </w:rPr>
      </w:pPr>
      <w:r>
        <w:rPr>
          <w:rFonts w:hint="eastAsia" w:ascii="宋体" w:hAnsi="宋体" w:eastAsia="仿宋_GB2312"/>
          <w:sz w:val="32"/>
          <w:szCs w:val="32"/>
        </w:rPr>
        <w:t>7.建设施工</w:t>
      </w:r>
    </w:p>
    <w:p w14:paraId="1B1D794C">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本文件第七章对地下储气库建设施工阶段应该考虑的因素进行了规定，包括：钻井施工、完井施工、老井封堵施工、造腔施工和地面工程施工等方面的安全要求。</w:t>
      </w:r>
    </w:p>
    <w:p w14:paraId="36B29B65">
      <w:pPr>
        <w:widowControl/>
        <w:spacing w:line="240" w:lineRule="auto"/>
        <w:ind w:firstLine="640" w:firstLineChars="200"/>
        <w:rPr>
          <w:rFonts w:ascii="宋体" w:hAnsi="宋体"/>
          <w:sz w:val="32"/>
          <w:szCs w:val="32"/>
        </w:rPr>
      </w:pPr>
      <w:r>
        <w:rPr>
          <w:rFonts w:hint="eastAsia" w:ascii="宋体" w:hAnsi="宋体" w:eastAsia="仿宋_GB2312"/>
          <w:sz w:val="32"/>
          <w:szCs w:val="32"/>
        </w:rPr>
        <w:t>8.投产试运</w:t>
      </w:r>
    </w:p>
    <w:p w14:paraId="0B69B34C">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本文件第八章对地下储气库投产试运阶段应考虑的因素进行了规定，相关内容主要来自各储气库企业在投产试运期间经过实践考验的成熟做法。</w:t>
      </w:r>
    </w:p>
    <w:p w14:paraId="36ED71E7">
      <w:pPr>
        <w:widowControl/>
        <w:spacing w:line="240" w:lineRule="auto"/>
        <w:ind w:firstLine="640" w:firstLineChars="200"/>
        <w:rPr>
          <w:rFonts w:ascii="宋体" w:hAnsi="宋体"/>
          <w:sz w:val="32"/>
          <w:szCs w:val="32"/>
        </w:rPr>
      </w:pPr>
      <w:r>
        <w:rPr>
          <w:rFonts w:hint="eastAsia" w:ascii="宋体" w:hAnsi="宋体" w:eastAsia="仿宋_GB2312"/>
          <w:sz w:val="32"/>
          <w:szCs w:val="32"/>
        </w:rPr>
        <w:t>9.生产运维</w:t>
      </w:r>
    </w:p>
    <w:p w14:paraId="1499039A">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本文件第九章对地下储气库生产运维阶段应考虑的因素进行了规定，包括：地质体、井口与井筒、地面设施、维护与检修和检测等方面的安全要求。</w:t>
      </w:r>
    </w:p>
    <w:p w14:paraId="63951A9C">
      <w:pPr>
        <w:widowControl/>
        <w:spacing w:line="240" w:lineRule="auto"/>
        <w:ind w:firstLine="640" w:firstLineChars="200"/>
        <w:rPr>
          <w:rFonts w:ascii="宋体" w:hAnsi="宋体"/>
          <w:sz w:val="32"/>
          <w:szCs w:val="32"/>
        </w:rPr>
      </w:pPr>
      <w:r>
        <w:rPr>
          <w:rFonts w:hint="eastAsia" w:ascii="宋体" w:hAnsi="宋体" w:eastAsia="仿宋_GB2312"/>
          <w:sz w:val="32"/>
          <w:szCs w:val="32"/>
        </w:rPr>
        <w:t>10.应急管理</w:t>
      </w:r>
    </w:p>
    <w:p w14:paraId="71834A8B">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本文件第十章对地下储气库在应急阶段应考虑的因素进行了规定，包括：组织机构、应急预案、应急物资等方面的安全要求。</w:t>
      </w:r>
    </w:p>
    <w:p w14:paraId="5601155A">
      <w:pPr>
        <w:adjustRightInd/>
        <w:spacing w:line="360" w:lineRule="auto"/>
        <w:ind w:firstLine="643" w:firstLineChars="200"/>
        <w:jc w:val="left"/>
        <w:rPr>
          <w:rFonts w:ascii="Times New Roman" w:hAnsi="Times New Roman" w:eastAsia="楷体_GB2312"/>
          <w:b/>
          <w:sz w:val="32"/>
          <w:szCs w:val="32"/>
        </w:rPr>
      </w:pPr>
      <w:r>
        <w:rPr>
          <w:rFonts w:ascii="Times New Roman" w:hAnsi="Times New Roman" w:eastAsia="楷体_GB2312"/>
          <w:b/>
          <w:sz w:val="32"/>
          <w:szCs w:val="32"/>
        </w:rPr>
        <w:t>（三）标准主要技术要求的依据及理由</w:t>
      </w:r>
    </w:p>
    <w:p w14:paraId="3A59C829">
      <w:pPr>
        <w:widowControl/>
        <w:spacing w:line="240" w:lineRule="auto"/>
        <w:ind w:firstLine="640" w:firstLineChars="200"/>
        <w:rPr>
          <w:rFonts w:ascii="宋体" w:hAnsi="宋体"/>
          <w:sz w:val="32"/>
          <w:szCs w:val="32"/>
        </w:rPr>
      </w:pPr>
      <w:r>
        <w:rPr>
          <w:rFonts w:hint="eastAsia" w:ascii="宋体" w:hAnsi="宋体" w:eastAsia="仿宋_GB2312"/>
          <w:sz w:val="32"/>
          <w:szCs w:val="32"/>
        </w:rPr>
        <w:t>1.基于已经实施运行多年的经验</w:t>
      </w:r>
    </w:p>
    <w:p w14:paraId="7CAF630C">
      <w:pPr>
        <w:widowControl/>
        <w:spacing w:line="240" w:lineRule="auto"/>
        <w:ind w:firstLine="640" w:firstLineChars="200"/>
        <w:rPr>
          <w:rFonts w:ascii="宋体" w:hAnsi="宋体"/>
          <w:sz w:val="32"/>
          <w:szCs w:val="32"/>
        </w:rPr>
      </w:pPr>
      <w:r>
        <w:rPr>
          <w:rFonts w:hint="eastAsia" w:ascii="宋体" w:hAnsi="宋体" w:eastAsia="仿宋_GB2312"/>
          <w:sz w:val="32"/>
          <w:szCs w:val="32"/>
        </w:rPr>
        <w:t>（1）我国天然气地下储气库从20世纪60年代末—1999年早期探索阶段（大庆油田利用油田采出的溶解气分别在萨中、喇嘛甸两个气顶油藏建设了油气田调节型储气库），1999—2010年起步阶段（中国第一座商业化储气库——大张坨储气库建成投产，标志着中国地下储气库建设进入商业化阶段），2010—2018年快速发展阶段（2010年以来，国家财政资金支持储气库建设，中国石油建成以呼图壁、相国寺为代表的6座商业储气库（群），中国石化在中原地区建成投产文96储气库），2018-2024年全面建设阶段（2018年以后，随着国家对储气能力建设的高度重视，各石油公司、管道公司、燃气企业和地方政府加大了对储气库的投资与建设力度），到2024以后技术创新与多元化阶段（2024年8月，长沙市望城地下人工硐室实验室试验成功，创下多项世界纪录，标志着我国在人工硐室储气领域走在了世界前列），历经半个多世纪的天然气地下储气库建设运维工作，在安全生产方面积累了大量的宝贵经验，可以作为本文件编制的依据来源。</w:t>
      </w:r>
    </w:p>
    <w:p w14:paraId="75A15EA1">
      <w:pPr>
        <w:widowControl/>
        <w:spacing w:line="240" w:lineRule="auto"/>
        <w:ind w:firstLine="640" w:firstLineChars="200"/>
        <w:rPr>
          <w:rFonts w:ascii="宋体" w:hAnsi="宋体"/>
          <w:sz w:val="32"/>
          <w:szCs w:val="32"/>
        </w:rPr>
      </w:pPr>
      <w:r>
        <w:rPr>
          <w:rFonts w:hint="eastAsia" w:ascii="宋体" w:hAnsi="宋体" w:eastAsia="仿宋_GB2312"/>
          <w:sz w:val="32"/>
          <w:szCs w:val="32"/>
        </w:rPr>
        <w:t>（2）中国石油、中国石化和国家管网作为我国天然气地下储气库建设运营主体单位，已经形成了一套行之有效的企业级安全规范性做法，综合良好作业实践后，经过系统化梳理可以上升为国标。本文件在编制过程中充分参考、借鉴上述已有的、行之有效的标准相关条款中的技术方面的内容，确保技术标准的层次结构的合理性和内容的全面性。具体参照标准如下：</w:t>
      </w:r>
    </w:p>
    <w:p w14:paraId="2A5E83C1">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本文件第3章术语和定义，主要借鉴了行业标准《储气库术语》（SY/T 7642）中的相关内容。</w:t>
      </w:r>
    </w:p>
    <w:p w14:paraId="27BD462F">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本文件第4章中的安全管理及人员培训要求，主要借鉴了应急管理部危化监管二司印发的《地下储气库安全风险防控指南（试行）》中的相关要求。</w:t>
      </w:r>
    </w:p>
    <w:p w14:paraId="21EEBF13">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本文件第5章选址主要借鉴了《储气库选址评价推荐做法》（SY/T 7643）中的相关要求。</w:t>
      </w:r>
    </w:p>
    <w:p w14:paraId="6EFA5CAC">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本文件第6章设计主要借鉴了《地下储气库设计规范》（SY/T 6848）、《爆炸性环境 第15部分：电气装置设计、选型、安装规范》（GB 3836.15）、《石油天然气工程设计防火规范》（GB 50183）、《工业金属管道设计规范》（GB 50316）和《输气管道工程设计规范》（GB 50251）等标准的相关要求。</w:t>
      </w:r>
    </w:p>
    <w:p w14:paraId="4E0307C4">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本文件第7章建设施工和第9章生产运维主要借鉴了《油气藏型地下储气库安全技术规程》（SY/T 6805）和《盐穴地下储气库安全技术规程》（SY/T 6806）等标准的相关要求。</w:t>
      </w:r>
    </w:p>
    <w:p w14:paraId="38A4B7EC">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本文件第8章投产试运没有现行相关标准可依，所列条款主要来自新疆呼图壁储气库、相国寺储气库、辽河储气库、大庆储气库和金坛盐穴储气库等相关单位安全管理方面行之有效的、比较好的做法。</w:t>
      </w:r>
    </w:p>
    <w:p w14:paraId="0EA07B48">
      <w:pPr>
        <w:widowControl/>
        <w:spacing w:line="240" w:lineRule="auto"/>
        <w:ind w:firstLine="640" w:firstLineChars="200"/>
        <w:rPr>
          <w:rFonts w:ascii="宋体" w:hAnsi="宋体"/>
          <w:sz w:val="32"/>
          <w:szCs w:val="32"/>
        </w:rPr>
      </w:pPr>
      <w:r>
        <w:rPr>
          <w:rFonts w:hint="eastAsia" w:ascii="宋体" w:hAnsi="宋体" w:eastAsia="仿宋_GB2312"/>
          <w:sz w:val="32"/>
          <w:szCs w:val="32"/>
        </w:rPr>
        <w:t>2.业内成熟做法与专家工作</w:t>
      </w:r>
    </w:p>
    <w:p w14:paraId="70A06D0B">
      <w:pPr>
        <w:widowControl/>
        <w:spacing w:line="240" w:lineRule="auto"/>
        <w:ind w:firstLine="640" w:firstLineChars="200"/>
        <w:rPr>
          <w:rFonts w:ascii="宋体" w:hAnsi="宋体"/>
          <w:sz w:val="32"/>
          <w:szCs w:val="32"/>
        </w:rPr>
      </w:pPr>
      <w:r>
        <w:rPr>
          <w:rFonts w:hint="eastAsia" w:ascii="宋体" w:hAnsi="宋体" w:eastAsia="仿宋_GB2312"/>
          <w:sz w:val="32"/>
          <w:szCs w:val="32"/>
        </w:rPr>
        <w:t>在本文件制定过程中，应急管理部危化监管二司组织多次研讨，历经多次内审，既有建设运营单位也有监管单位，还包括科研院校，覆盖了油气储运行业的专家，标准各部分内容充分征求了各业内专家的意见。</w:t>
      </w:r>
    </w:p>
    <w:p w14:paraId="338E6AE0">
      <w:pPr>
        <w:widowControl/>
        <w:spacing w:line="240" w:lineRule="auto"/>
        <w:ind w:firstLine="640" w:firstLineChars="200"/>
        <w:jc w:val="left"/>
        <w:rPr>
          <w:rFonts w:ascii="宋体" w:hAnsi="宋体"/>
          <w:sz w:val="32"/>
          <w:szCs w:val="32"/>
        </w:rPr>
      </w:pPr>
      <w:r>
        <w:rPr>
          <w:rFonts w:hint="eastAsia" w:ascii="宋体" w:hAnsi="宋体" w:eastAsia="仿宋_GB2312"/>
          <w:sz w:val="32"/>
          <w:szCs w:val="32"/>
        </w:rPr>
        <w:t>本文件编制以安全管理经验为基础，按照标准化语言进行编制，将全面规范地下储气库全生命周期的安全管理。</w:t>
      </w:r>
    </w:p>
    <w:p w14:paraId="79F9C8A4">
      <w:pPr>
        <w:widowControl/>
        <w:adjustRightInd/>
        <w:spacing w:line="560" w:lineRule="exact"/>
        <w:ind w:firstLine="640" w:firstLineChars="200"/>
        <w:jc w:val="left"/>
        <w:rPr>
          <w:rFonts w:ascii="Times New Roman" w:hAnsi="Times New Roman" w:eastAsia="黑体"/>
          <w:sz w:val="32"/>
          <w:szCs w:val="32"/>
        </w:rPr>
      </w:pPr>
      <w:r>
        <w:rPr>
          <w:rFonts w:hint="eastAsia" w:eastAsia="黑体"/>
          <w:sz w:val="32"/>
          <w:szCs w:val="32"/>
        </w:rPr>
        <w:t>三、与有关法律、行政法规和其他强制性标准的关系，配套推荐性标准的制定情况</w:t>
      </w:r>
      <w:r>
        <w:rPr>
          <w:rFonts w:ascii="Times New Roman" w:hAnsi="Times New Roman" w:eastAsia="黑体"/>
          <w:sz w:val="32"/>
          <w:szCs w:val="32"/>
        </w:rPr>
        <w:t xml:space="preserve"> </w:t>
      </w:r>
    </w:p>
    <w:p w14:paraId="20B41EE0">
      <w:pPr>
        <w:widowControl/>
        <w:spacing w:line="240" w:lineRule="auto"/>
        <w:ind w:firstLine="640" w:firstLineChars="200"/>
        <w:rPr>
          <w:rFonts w:ascii="宋体" w:hAnsi="宋体"/>
          <w:sz w:val="32"/>
          <w:szCs w:val="32"/>
        </w:rPr>
      </w:pPr>
      <w:r>
        <w:rPr>
          <w:rFonts w:hint="eastAsia" w:ascii="宋体" w:hAnsi="宋体" w:eastAsia="仿宋_GB2312"/>
          <w:sz w:val="32"/>
          <w:szCs w:val="32"/>
        </w:rPr>
        <w:t>我国一直是以法律法规、国家标准、石油天然气标准以及企业标准规范储气库的安全防护。</w:t>
      </w:r>
    </w:p>
    <w:p w14:paraId="5A3B33AB">
      <w:pPr>
        <w:widowControl/>
        <w:spacing w:line="240" w:lineRule="auto"/>
        <w:ind w:firstLine="640" w:firstLineChars="200"/>
        <w:rPr>
          <w:rFonts w:ascii="宋体" w:hAnsi="宋体"/>
          <w:sz w:val="32"/>
          <w:szCs w:val="32"/>
        </w:rPr>
      </w:pPr>
      <w:r>
        <w:rPr>
          <w:rFonts w:hint="eastAsia" w:ascii="宋体" w:hAnsi="宋体" w:eastAsia="仿宋_GB2312"/>
          <w:sz w:val="32"/>
          <w:szCs w:val="32"/>
        </w:rPr>
        <w:t>（一）法律法规方面。《安全生产法》是我国全面规范安全生产的专门法律，虽然没有专门针对储气库的具体规定，但《安全生产法》为《地下储气库安全规范》的制定提供了全面的法律依据和指导。例如《安全生产法》要求生产经营单位建立安全风险分级管控制度等。</w:t>
      </w:r>
    </w:p>
    <w:p w14:paraId="6596AA0D">
      <w:pPr>
        <w:widowControl/>
        <w:spacing w:line="240" w:lineRule="auto"/>
        <w:ind w:firstLine="640" w:firstLineChars="200"/>
        <w:rPr>
          <w:rFonts w:ascii="宋体" w:hAnsi="宋体"/>
          <w:sz w:val="32"/>
          <w:szCs w:val="32"/>
        </w:rPr>
      </w:pPr>
      <w:r>
        <w:rPr>
          <w:rFonts w:hint="eastAsia" w:ascii="宋体" w:hAnsi="宋体" w:eastAsia="仿宋_GB2312"/>
          <w:sz w:val="32"/>
          <w:szCs w:val="32"/>
        </w:rPr>
        <w:t>（二）国家标准方面。《爆炸性环境 第15部分：电气装置设计、选型、安装规范》（GB 3836.15）、《石油天然气工程设计防火规范》（GB 50183）和《工业金属管道设计规范》（GB 50316）等标准涵盖天然气地下储气库设计、开采活动涉及的作业安全管理、人员培训和设备设施要求等多个方面内容。但标准并未专门针对储气库投产试运期间的安全防护进行梳理。</w:t>
      </w:r>
    </w:p>
    <w:p w14:paraId="59792D5F">
      <w:pPr>
        <w:widowControl/>
        <w:spacing w:line="240" w:lineRule="auto"/>
        <w:ind w:firstLine="640" w:firstLineChars="200"/>
        <w:rPr>
          <w:rFonts w:ascii="宋体" w:hAnsi="宋体"/>
          <w:sz w:val="32"/>
          <w:szCs w:val="32"/>
        </w:rPr>
      </w:pPr>
      <w:r>
        <w:rPr>
          <w:rFonts w:hint="eastAsia" w:ascii="宋体" w:hAnsi="宋体" w:eastAsia="仿宋_GB2312"/>
          <w:sz w:val="32"/>
          <w:szCs w:val="32"/>
        </w:rPr>
        <w:t>（三）行业标准方面。涉及储气库的行业标准主要有SY/T 6805《油气藏型地下储气库安全技术规程》、SY/T 6806《盐穴地下储气库安全技术规程》、SY/T 7643《储气库选址评价推荐做法》、SY/T 6848《地下储气库设计规范》等，这些标准分别针对储气库选址、设计、建造、运行、应急等做出了规定，但是各项标准关注的安全防护内容都较为片面，缺乏对储气库全生命周期内各阶段的梳理，特别是缺少投产试运阶段安全防护要求。</w:t>
      </w:r>
    </w:p>
    <w:p w14:paraId="2517B3B7">
      <w:pPr>
        <w:widowControl/>
        <w:spacing w:line="240" w:lineRule="auto"/>
        <w:ind w:firstLine="640" w:firstLineChars="200"/>
        <w:rPr>
          <w:rFonts w:ascii="宋体" w:hAnsi="宋体"/>
          <w:sz w:val="32"/>
          <w:szCs w:val="32"/>
        </w:rPr>
      </w:pPr>
      <w:r>
        <w:rPr>
          <w:rFonts w:hint="eastAsia" w:ascii="宋体" w:hAnsi="宋体" w:eastAsia="仿宋_GB2312"/>
          <w:sz w:val="32"/>
          <w:szCs w:val="32"/>
        </w:rPr>
        <w:t>本标准在制订过程中，充分考虑了现行其他强制性标准的相关要求，与其他强制性相关标准进行了有效衔接，提出了适用于陆上天然气地下储气库安全防护的通用性要求，定位明确，与现行标准无冲突。</w:t>
      </w:r>
    </w:p>
    <w:p w14:paraId="326220F4">
      <w:pPr>
        <w:widowControl/>
        <w:numPr>
          <w:ilvl w:val="255"/>
          <w:numId w:val="0"/>
        </w:numPr>
        <w:adjustRightInd/>
        <w:spacing w:line="560" w:lineRule="exact"/>
        <w:ind w:firstLine="640" w:firstLineChars="200"/>
        <w:jc w:val="left"/>
        <w:rPr>
          <w:rFonts w:eastAsia="黑体"/>
          <w:sz w:val="32"/>
          <w:szCs w:val="32"/>
        </w:rPr>
      </w:pPr>
      <w:r>
        <w:rPr>
          <w:rFonts w:hint="eastAsia" w:eastAsia="黑体"/>
          <w:sz w:val="32"/>
          <w:szCs w:val="32"/>
        </w:rPr>
        <w:t xml:space="preserve">四、与国际标准化组织、其他国家或者地区有关法律法规和标准的比对分析 </w:t>
      </w:r>
    </w:p>
    <w:p w14:paraId="5AC54C63">
      <w:pPr>
        <w:widowControl/>
        <w:spacing w:line="240" w:lineRule="auto"/>
        <w:ind w:firstLine="640" w:firstLineChars="200"/>
        <w:jc w:val="left"/>
        <w:rPr>
          <w:rFonts w:ascii="宋体" w:hAnsi="宋体"/>
          <w:sz w:val="32"/>
          <w:szCs w:val="32"/>
        </w:rPr>
      </w:pPr>
      <w:r>
        <w:rPr>
          <w:rFonts w:hint="eastAsia" w:ascii="宋体" w:hAnsi="宋体" w:eastAsia="仿宋_GB2312"/>
          <w:sz w:val="32"/>
          <w:szCs w:val="32"/>
        </w:rPr>
        <w:t>国外无与储气库相关的安全标准。</w:t>
      </w:r>
    </w:p>
    <w:p w14:paraId="32D0427C">
      <w:pPr>
        <w:widowControl/>
        <w:adjustRightInd/>
        <w:spacing w:line="560" w:lineRule="exact"/>
        <w:ind w:firstLine="640" w:firstLineChars="200"/>
        <w:jc w:val="left"/>
        <w:rPr>
          <w:rFonts w:eastAsia="黑体"/>
          <w:sz w:val="32"/>
          <w:szCs w:val="32"/>
        </w:rPr>
      </w:pPr>
      <w:r>
        <w:rPr>
          <w:rFonts w:hint="eastAsia" w:eastAsia="黑体"/>
          <w:sz w:val="32"/>
          <w:szCs w:val="32"/>
        </w:rPr>
        <w:t xml:space="preserve">五、重大分歧意见的处理过程、处理意见及其依据 </w:t>
      </w:r>
    </w:p>
    <w:p w14:paraId="4BB0C29B">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本文件无重大分歧意见。</w:t>
      </w:r>
    </w:p>
    <w:p w14:paraId="7FBE9A61">
      <w:pPr>
        <w:widowControl/>
        <w:adjustRightInd/>
        <w:spacing w:line="560" w:lineRule="exact"/>
        <w:ind w:firstLine="640" w:firstLineChars="200"/>
        <w:jc w:val="left"/>
        <w:rPr>
          <w:rFonts w:eastAsia="黑体"/>
          <w:sz w:val="32"/>
          <w:szCs w:val="32"/>
        </w:rPr>
      </w:pPr>
      <w:r>
        <w:rPr>
          <w:rFonts w:hint="eastAsia" w:eastAsia="黑体"/>
          <w:sz w:val="32"/>
          <w:szCs w:val="32"/>
        </w:rPr>
        <w:t>六、对强制性国家标准自发布日期至实施日期之间的过渡期（以下简称过渡期）的建议及理由</w:t>
      </w:r>
    </w:p>
    <w:p w14:paraId="4AC620A8">
      <w:pPr>
        <w:widowControl/>
        <w:spacing w:line="240" w:lineRule="auto"/>
        <w:ind w:firstLine="640" w:firstLineChars="200"/>
        <w:rPr>
          <w:rFonts w:ascii="宋体" w:hAnsi="宋体"/>
          <w:sz w:val="32"/>
          <w:szCs w:val="32"/>
        </w:rPr>
      </w:pPr>
      <w:r>
        <w:rPr>
          <w:rFonts w:hint="eastAsia" w:ascii="宋体" w:hAnsi="宋体" w:eastAsia="仿宋_GB2312"/>
          <w:sz w:val="32"/>
          <w:szCs w:val="32"/>
        </w:rPr>
        <w:t>考虑标准发布、宣贯所需时间，本标准发布日期至实施日期之间的过渡期建议为6个月。</w:t>
      </w:r>
    </w:p>
    <w:p w14:paraId="65CEEF0C">
      <w:pPr>
        <w:widowControl/>
        <w:adjustRightInd/>
        <w:spacing w:line="560" w:lineRule="exact"/>
        <w:ind w:firstLine="640" w:firstLineChars="200"/>
        <w:jc w:val="left"/>
        <w:rPr>
          <w:rFonts w:eastAsia="黑体"/>
          <w:sz w:val="32"/>
          <w:szCs w:val="32"/>
        </w:rPr>
      </w:pPr>
      <w:r>
        <w:rPr>
          <w:rFonts w:hint="eastAsia" w:eastAsia="黑体"/>
          <w:sz w:val="32"/>
          <w:szCs w:val="32"/>
        </w:rPr>
        <w:t>七、与实施强制性国家标准有关的政策措施</w:t>
      </w:r>
    </w:p>
    <w:p w14:paraId="1759AC98">
      <w:pPr>
        <w:widowControl/>
        <w:spacing w:line="240" w:lineRule="auto"/>
        <w:ind w:firstLine="640" w:firstLineChars="200"/>
        <w:rPr>
          <w:rFonts w:ascii="宋体" w:hAnsi="宋体"/>
          <w:sz w:val="32"/>
          <w:szCs w:val="32"/>
        </w:rPr>
      </w:pPr>
      <w:r>
        <w:rPr>
          <w:rFonts w:hint="eastAsia" w:ascii="宋体" w:hAnsi="宋体" w:eastAsia="仿宋_GB2312"/>
          <w:sz w:val="32"/>
          <w:szCs w:val="32"/>
        </w:rPr>
        <w:t>（一）实施监督管理部门</w:t>
      </w:r>
    </w:p>
    <w:p w14:paraId="4047A89C">
      <w:pPr>
        <w:widowControl/>
        <w:spacing w:line="240" w:lineRule="auto"/>
        <w:ind w:firstLine="640" w:firstLineChars="200"/>
        <w:rPr>
          <w:rFonts w:ascii="宋体" w:hAnsi="宋体"/>
          <w:sz w:val="32"/>
          <w:szCs w:val="32"/>
        </w:rPr>
      </w:pPr>
      <w:r>
        <w:rPr>
          <w:rFonts w:hint="eastAsia" w:ascii="宋体" w:hAnsi="宋体" w:eastAsia="仿宋_GB2312"/>
          <w:sz w:val="32"/>
          <w:szCs w:val="32"/>
        </w:rPr>
        <w:t>标准文件的实施监督管理部门为应急管理部危险化学品安全监督管理二司。</w:t>
      </w:r>
    </w:p>
    <w:p w14:paraId="5426BD2D">
      <w:pPr>
        <w:widowControl/>
        <w:spacing w:line="240" w:lineRule="auto"/>
        <w:ind w:firstLine="640" w:firstLineChars="200"/>
        <w:rPr>
          <w:rFonts w:ascii="宋体" w:hAnsi="宋体"/>
          <w:sz w:val="32"/>
          <w:szCs w:val="32"/>
        </w:rPr>
      </w:pPr>
      <w:r>
        <w:rPr>
          <w:rFonts w:hint="eastAsia" w:ascii="宋体" w:hAnsi="宋体" w:eastAsia="仿宋_GB2312"/>
          <w:sz w:val="32"/>
          <w:szCs w:val="32"/>
        </w:rPr>
        <w:t>（二）对违反强制性国家标准的行为进行处理的有关法律、行政法规、部门规章依据等</w:t>
      </w:r>
    </w:p>
    <w:p w14:paraId="40D7BB31">
      <w:pPr>
        <w:widowControl/>
        <w:spacing w:line="240" w:lineRule="auto"/>
        <w:ind w:firstLine="640" w:firstLineChars="200"/>
        <w:jc w:val="left"/>
        <w:rPr>
          <w:rFonts w:ascii="宋体" w:hAnsi="宋体"/>
          <w:sz w:val="32"/>
          <w:szCs w:val="32"/>
        </w:rPr>
      </w:pPr>
      <w:r>
        <w:rPr>
          <w:rFonts w:hint="eastAsia" w:ascii="宋体" w:hAnsi="宋体" w:eastAsia="仿宋_GB2312"/>
          <w:sz w:val="32"/>
          <w:szCs w:val="32"/>
        </w:rPr>
        <w:t>对违反强制性国家标准的行为，进行处理所依据的法律为《安全生产法》。</w:t>
      </w:r>
    </w:p>
    <w:p w14:paraId="5D8169DB">
      <w:pPr>
        <w:widowControl/>
        <w:adjustRightInd/>
        <w:spacing w:line="240" w:lineRule="auto"/>
        <w:ind w:firstLine="640" w:firstLineChars="200"/>
        <w:jc w:val="left"/>
        <w:rPr>
          <w:rFonts w:ascii="宋体" w:hAnsi="宋体"/>
          <w:sz w:val="32"/>
          <w:szCs w:val="32"/>
        </w:rPr>
      </w:pPr>
      <w:r>
        <w:rPr>
          <w:rFonts w:hint="eastAsia" w:ascii="宋体" w:hAnsi="宋体" w:eastAsia="仿宋_GB2312"/>
          <w:sz w:val="32"/>
          <w:szCs w:val="32"/>
        </w:rPr>
        <w:t>依据的主要条款包括但不限于：</w:t>
      </w:r>
    </w:p>
    <w:p w14:paraId="679D67B9">
      <w:pPr>
        <w:widowControl/>
        <w:adjustRightInd/>
        <w:spacing w:line="240" w:lineRule="auto"/>
        <w:ind w:firstLine="640" w:firstLineChars="200"/>
        <w:jc w:val="left"/>
        <w:rPr>
          <w:rFonts w:ascii="宋体" w:hAnsi="宋体"/>
          <w:sz w:val="32"/>
          <w:szCs w:val="32"/>
        </w:rPr>
      </w:pPr>
      <w:r>
        <w:rPr>
          <w:rFonts w:hint="eastAsia" w:ascii="宋体" w:hAnsi="宋体" w:eastAsia="仿宋_GB2312"/>
          <w:sz w:val="32"/>
          <w:szCs w:val="32"/>
        </w:rPr>
        <w:t>《中华人民共和国安全生产法》</w:t>
      </w:r>
    </w:p>
    <w:p w14:paraId="075CD4C2">
      <w:pPr>
        <w:widowControl/>
        <w:adjustRightInd/>
        <w:spacing w:line="240" w:lineRule="auto"/>
        <w:ind w:firstLine="640" w:firstLineChars="200"/>
        <w:jc w:val="left"/>
        <w:rPr>
          <w:rFonts w:ascii="宋体" w:hAnsi="宋体"/>
          <w:sz w:val="32"/>
          <w:szCs w:val="32"/>
        </w:rPr>
      </w:pPr>
      <w:r>
        <w:rPr>
          <w:rFonts w:hint="eastAsia" w:ascii="宋体" w:hAnsi="宋体" w:eastAsia="仿宋_GB2312"/>
          <w:sz w:val="32"/>
          <w:szCs w:val="32"/>
        </w:rPr>
        <w:t>第十一条规定“生产经营单位必须执行依法制定的保障安全生产的国家标准或者行业标准。”</w:t>
      </w:r>
    </w:p>
    <w:p w14:paraId="57354575">
      <w:pPr>
        <w:widowControl/>
        <w:adjustRightInd/>
        <w:spacing w:line="240" w:lineRule="auto"/>
        <w:ind w:firstLine="640" w:firstLineChars="200"/>
        <w:jc w:val="left"/>
        <w:rPr>
          <w:rFonts w:ascii="宋体" w:hAnsi="宋体"/>
          <w:sz w:val="32"/>
          <w:szCs w:val="32"/>
        </w:rPr>
      </w:pPr>
      <w:r>
        <w:rPr>
          <w:rFonts w:hint="eastAsia" w:ascii="宋体" w:hAnsi="宋体" w:eastAsia="仿宋_GB2312"/>
          <w:sz w:val="32"/>
          <w:szCs w:val="32"/>
        </w:rPr>
        <w:t>第二十条规定“生产经营单位应当具备本法和有关法律、行政法规和国家标准或者行业标准规定的安全生产条件；不具备安全生产条件的，不得从事生产经营活动。”</w:t>
      </w:r>
    </w:p>
    <w:p w14:paraId="7D65102B">
      <w:pPr>
        <w:widowControl/>
        <w:adjustRightInd/>
        <w:spacing w:line="240" w:lineRule="auto"/>
        <w:ind w:firstLine="640" w:firstLineChars="200"/>
        <w:jc w:val="left"/>
        <w:rPr>
          <w:rFonts w:ascii="宋体" w:hAnsi="宋体"/>
          <w:sz w:val="32"/>
          <w:szCs w:val="32"/>
        </w:rPr>
      </w:pPr>
      <w:r>
        <w:rPr>
          <w:rFonts w:hint="eastAsia" w:ascii="宋体" w:hAnsi="宋体" w:eastAsia="仿宋_GB2312"/>
          <w:sz w:val="32"/>
          <w:szCs w:val="32"/>
        </w:rPr>
        <w:t>第六十三条规定“负有安全生产监督管理职责的部门依照有关法律、法规的规定，对涉及安全生产的事项需要审查批准（包括批准、核准、许可、注册、认证、颁发证照等，）或者验收的，必须严格依照有关法律、法规和国家标准或者行业标准规定的安全生产条件和程序进行审查；不符合有关法律、法规和国家标准或者行业标准规定的安全生产条件的，不得批准或者验收通过。”</w:t>
      </w:r>
    </w:p>
    <w:p w14:paraId="27AE6D01">
      <w:pPr>
        <w:widowControl/>
        <w:adjustRightInd/>
        <w:spacing w:line="240" w:lineRule="auto"/>
        <w:ind w:firstLine="640" w:firstLineChars="200"/>
        <w:jc w:val="left"/>
        <w:rPr>
          <w:rFonts w:ascii="宋体" w:hAnsi="宋体"/>
          <w:sz w:val="32"/>
          <w:szCs w:val="32"/>
        </w:rPr>
      </w:pPr>
      <w:r>
        <w:rPr>
          <w:rFonts w:hint="eastAsia" w:ascii="宋体" w:hAnsi="宋体" w:eastAsia="仿宋_GB2312"/>
          <w:sz w:val="32"/>
          <w:szCs w:val="32"/>
        </w:rPr>
        <w:t>第六十五条规定“应急管理部门和其他负有安全生产监督管理职责的部门依法开展安全生产行政执法工作，对生产经营单位执行有关安全生产的法律、法规和国家标准或者行业标准的情况进行监督检查，行使以下职权：对有根据认为不符合保障安全生产的国家标准或者行业标准的设施、设备、器材以及违法生产、储存、使用、经营、运输的危险物品予以查封或者扣押，对违法生产、储存、使用、经营危险物品的作业场所予以查封，并依法做出处理决定。”</w:t>
      </w:r>
    </w:p>
    <w:p w14:paraId="7BD7CC62">
      <w:pPr>
        <w:widowControl/>
        <w:adjustRightInd/>
        <w:spacing w:line="560" w:lineRule="exact"/>
        <w:ind w:firstLine="640" w:firstLineChars="200"/>
        <w:jc w:val="left"/>
        <w:rPr>
          <w:rFonts w:eastAsia="黑体"/>
          <w:sz w:val="32"/>
          <w:szCs w:val="32"/>
        </w:rPr>
      </w:pPr>
      <w:r>
        <w:rPr>
          <w:rFonts w:hint="eastAsia" w:eastAsia="黑体"/>
          <w:sz w:val="32"/>
          <w:szCs w:val="32"/>
        </w:rPr>
        <w:t>八、是否需要对外通报的建议及理由</w:t>
      </w:r>
    </w:p>
    <w:p w14:paraId="5EB544AC">
      <w:pPr>
        <w:widowControl/>
        <w:spacing w:line="240" w:lineRule="auto"/>
        <w:ind w:firstLine="640" w:firstLineChars="200"/>
        <w:rPr>
          <w:rFonts w:ascii="宋体" w:hAnsi="宋体"/>
          <w:sz w:val="32"/>
          <w:szCs w:val="32"/>
        </w:rPr>
      </w:pPr>
      <w:r>
        <w:rPr>
          <w:rFonts w:hint="eastAsia" w:ascii="宋体" w:hAnsi="宋体" w:eastAsia="仿宋_GB2312"/>
          <w:sz w:val="32"/>
          <w:szCs w:val="32"/>
        </w:rPr>
        <w:t>无需对外通报，主要原因为本标准未直接引用和采用国外标准。</w:t>
      </w:r>
    </w:p>
    <w:p w14:paraId="593923D7">
      <w:pPr>
        <w:widowControl/>
        <w:adjustRightInd/>
        <w:spacing w:line="560" w:lineRule="exact"/>
        <w:ind w:firstLine="640" w:firstLineChars="200"/>
        <w:jc w:val="left"/>
        <w:rPr>
          <w:rFonts w:eastAsia="黑体"/>
          <w:sz w:val="32"/>
          <w:szCs w:val="32"/>
        </w:rPr>
      </w:pPr>
      <w:r>
        <w:rPr>
          <w:rFonts w:hint="eastAsia" w:eastAsia="黑体"/>
          <w:sz w:val="32"/>
          <w:szCs w:val="32"/>
        </w:rPr>
        <w:t>九、废止现行有关标准的建议</w:t>
      </w:r>
    </w:p>
    <w:p w14:paraId="7062B86F">
      <w:pPr>
        <w:widowControl/>
        <w:spacing w:line="240" w:lineRule="auto"/>
        <w:ind w:firstLine="640" w:firstLineChars="200"/>
        <w:rPr>
          <w:rFonts w:ascii="宋体" w:hAnsi="宋体"/>
          <w:sz w:val="32"/>
          <w:szCs w:val="32"/>
        </w:rPr>
      </w:pPr>
      <w:r>
        <w:rPr>
          <w:rFonts w:hint="eastAsia" w:ascii="宋体" w:hAnsi="宋体" w:eastAsia="仿宋_GB2312"/>
          <w:sz w:val="32"/>
          <w:szCs w:val="32"/>
        </w:rPr>
        <w:t>无</w:t>
      </w:r>
    </w:p>
    <w:p w14:paraId="208BD89F">
      <w:pPr>
        <w:widowControl/>
        <w:adjustRightInd/>
        <w:spacing w:line="560" w:lineRule="exact"/>
        <w:ind w:firstLine="640" w:firstLineChars="200"/>
        <w:jc w:val="left"/>
        <w:rPr>
          <w:rFonts w:eastAsia="黑体"/>
          <w:sz w:val="32"/>
          <w:szCs w:val="32"/>
        </w:rPr>
      </w:pPr>
      <w:r>
        <w:rPr>
          <w:rFonts w:hint="eastAsia" w:eastAsia="黑体"/>
          <w:sz w:val="32"/>
          <w:szCs w:val="32"/>
        </w:rPr>
        <w:t>十、涉及专利的有关说明</w:t>
      </w:r>
    </w:p>
    <w:p w14:paraId="4DB6071B">
      <w:pPr>
        <w:widowControl/>
        <w:spacing w:line="240" w:lineRule="auto"/>
        <w:ind w:firstLine="640" w:firstLineChars="200"/>
        <w:rPr>
          <w:rFonts w:ascii="宋体" w:hAnsi="宋体"/>
          <w:sz w:val="32"/>
          <w:szCs w:val="32"/>
        </w:rPr>
      </w:pPr>
      <w:r>
        <w:rPr>
          <w:rFonts w:hint="eastAsia" w:ascii="宋体" w:hAnsi="宋体" w:eastAsia="仿宋_GB2312"/>
          <w:sz w:val="32"/>
          <w:szCs w:val="32"/>
        </w:rPr>
        <w:t>无。</w:t>
      </w:r>
    </w:p>
    <w:p w14:paraId="6A79053F">
      <w:pPr>
        <w:widowControl/>
        <w:adjustRightInd/>
        <w:spacing w:line="560" w:lineRule="exact"/>
        <w:ind w:firstLine="640" w:firstLineChars="200"/>
        <w:jc w:val="left"/>
        <w:rPr>
          <w:rFonts w:eastAsia="黑体"/>
          <w:sz w:val="32"/>
          <w:szCs w:val="32"/>
        </w:rPr>
      </w:pPr>
      <w:r>
        <w:rPr>
          <w:rFonts w:hint="eastAsia" w:eastAsia="黑体"/>
          <w:sz w:val="32"/>
          <w:szCs w:val="32"/>
        </w:rPr>
        <w:t>十一、强制性国家标准所涉及的产品、过程或者服务目录</w:t>
      </w:r>
    </w:p>
    <w:p w14:paraId="3666BA9D">
      <w:pPr>
        <w:widowControl/>
        <w:spacing w:line="240" w:lineRule="auto"/>
        <w:ind w:firstLine="640" w:firstLineChars="200"/>
        <w:rPr>
          <w:rFonts w:ascii="宋体" w:hAnsi="宋体"/>
          <w:sz w:val="32"/>
          <w:szCs w:val="32"/>
        </w:rPr>
      </w:pPr>
      <w:r>
        <w:rPr>
          <w:rFonts w:hint="eastAsia" w:ascii="宋体" w:hAnsi="宋体" w:eastAsia="仿宋_GB2312"/>
          <w:sz w:val="32"/>
          <w:szCs w:val="32"/>
        </w:rPr>
        <w:t>本文件不涉及产品与过程，服务目录涉及工程建设、建设项目安全预评价、审查等内容。</w:t>
      </w:r>
    </w:p>
    <w:p w14:paraId="37BD9F20">
      <w:pPr>
        <w:widowControl/>
        <w:adjustRightInd/>
        <w:spacing w:line="560" w:lineRule="exact"/>
        <w:ind w:firstLine="640" w:firstLineChars="200"/>
        <w:jc w:val="left"/>
        <w:rPr>
          <w:rFonts w:eastAsia="黑体"/>
          <w:sz w:val="32"/>
          <w:szCs w:val="32"/>
        </w:rPr>
      </w:pPr>
      <w:r>
        <w:rPr>
          <w:rFonts w:hint="eastAsia" w:eastAsia="黑体"/>
          <w:sz w:val="32"/>
          <w:szCs w:val="32"/>
        </w:rPr>
        <w:t>十二、其他应当予以说明的事项</w:t>
      </w:r>
    </w:p>
    <w:p w14:paraId="4056AE7F">
      <w:pPr>
        <w:widowControl/>
        <w:adjustRightInd/>
        <w:spacing w:line="240" w:lineRule="auto"/>
        <w:ind w:firstLine="640" w:firstLineChars="200"/>
        <w:jc w:val="left"/>
        <w:rPr>
          <w:rFonts w:ascii="宋体" w:hAnsi="宋体" w:eastAsia="仿宋_GB2312"/>
          <w:sz w:val="32"/>
          <w:szCs w:val="32"/>
        </w:rPr>
      </w:pPr>
      <w:r>
        <w:rPr>
          <w:rFonts w:hint="eastAsia" w:ascii="宋体" w:hAnsi="宋体" w:eastAsia="仿宋_GB2312"/>
          <w:sz w:val="32"/>
          <w:szCs w:val="32"/>
        </w:rPr>
        <w:t>本标准不含影响公平竞争的有关内容。</w:t>
      </w:r>
    </w:p>
    <w:p w14:paraId="6EC6D50D">
      <w:pPr>
        <w:pStyle w:val="61"/>
        <w:ind w:firstLine="0" w:firstLineChars="0"/>
      </w:pPr>
    </w:p>
    <w:sectPr>
      <w:footerReference r:id="rId29" w:type="default"/>
      <w:footerReference r:id="rId30" w:type="even"/>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2064">
    <w:pPr>
      <w:pStyle w:val="19"/>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72B2">
    <w:pPr>
      <w:pStyle w:val="56"/>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58E04">
    <w:pPr>
      <w:pStyle w:val="5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A1959E">
                          <w:pPr>
                            <w:pStyle w:val="57"/>
                            <w:ind w:right="0"/>
                          </w:pPr>
                          <w:r>
                            <w:fldChar w:fldCharType="begin"/>
                          </w:r>
                          <w:r>
                            <w:instrText xml:space="preserve">PAGE   \* MERGEFORMAT</w:instrText>
                          </w:r>
                          <w:r>
                            <w:fldChar w:fldCharType="separate"/>
                          </w:r>
                          <w:r>
                            <w:rPr>
                              <w:lang w:val="zh-CN"/>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8A1959E">
                    <w:pPr>
                      <w:pStyle w:val="57"/>
                      <w:ind w:right="0"/>
                    </w:pPr>
                    <w:r>
                      <w:fldChar w:fldCharType="begin"/>
                    </w:r>
                    <w:r>
                      <w:instrText xml:space="preserve">PAGE   \* MERGEFORMAT</w:instrText>
                    </w:r>
                    <w:r>
                      <w:fldChar w:fldCharType="separate"/>
                    </w:r>
                    <w:r>
                      <w:rPr>
                        <w:lang w:val="zh-CN"/>
                      </w:rPr>
                      <w:t>13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6F1C0">
    <w:pPr>
      <w:pStyle w:val="56"/>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DA075A">
                          <w:pPr>
                            <w:pStyle w:val="56"/>
                            <w:jc w:val="right"/>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DDA075A">
                    <w:pPr>
                      <w:pStyle w:val="56"/>
                      <w:jc w:val="right"/>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2217">
    <w:pPr>
      <w:pStyle w:val="5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6C4F29">
                          <w:pPr>
                            <w:pStyle w:val="57"/>
                            <w:ind w:right="0"/>
                          </w:pPr>
                          <w:r>
                            <w:fldChar w:fldCharType="begin"/>
                          </w:r>
                          <w:r>
                            <w:instrText xml:space="preserve">PAGE   \* MERGEFORMAT</w:instrText>
                          </w:r>
                          <w:r>
                            <w:fldChar w:fldCharType="separate"/>
                          </w:r>
                          <w:r>
                            <w:rPr>
                              <w:lang w:val="zh-CN"/>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6F6C4F29">
                    <w:pPr>
                      <w:pStyle w:val="57"/>
                      <w:ind w:right="0"/>
                    </w:pPr>
                    <w:r>
                      <w:fldChar w:fldCharType="begin"/>
                    </w:r>
                    <w:r>
                      <w:instrText xml:space="preserve">PAGE   \* MERGEFORMAT</w:instrText>
                    </w:r>
                    <w:r>
                      <w:fldChar w:fldCharType="separate"/>
                    </w:r>
                    <w:r>
                      <w:rPr>
                        <w:lang w:val="zh-CN"/>
                      </w:rP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DFC98">
    <w:pPr>
      <w:pStyle w:val="56"/>
      <w:jc w:val="righ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B4D8BC">
                          <w:pPr>
                            <w:pStyle w:val="56"/>
                            <w:ind w:left="0"/>
                            <w:jc w:val="right"/>
                          </w:pPr>
                          <w:r>
                            <w:fldChar w:fldCharType="begin"/>
                          </w:r>
                          <w:r>
                            <w:instrText xml:space="preserve"> PAGE   \* MERGEFORMAT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04B4D8BC">
                    <w:pPr>
                      <w:pStyle w:val="56"/>
                      <w:ind w:left="0"/>
                      <w:jc w:val="right"/>
                    </w:pPr>
                    <w:r>
                      <w:fldChar w:fldCharType="begin"/>
                    </w:r>
                    <w:r>
                      <w:instrText xml:space="preserve"> PAGE   \* MERGEFORMAT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B61C2">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48EC7">
    <w:pPr>
      <w:pStyle w:val="57"/>
      <w:ind w:right="0"/>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1EE4B">
    <w:pPr>
      <w:pStyle w:val="56"/>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009A4">
    <w:pPr>
      <w:pStyle w:val="57"/>
    </w:pPr>
    <w:r>
      <w:rPr>
        <w:sz w:val="1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8DD83">
                          <w:pPr>
                            <w:pStyle w:val="57"/>
                          </w:pPr>
                          <w:r>
                            <w:fldChar w:fldCharType="begin"/>
                          </w:r>
                          <w:r>
                            <w:instrText xml:space="preserve">PAGE   \* MERGEFORMAT</w:instrText>
                          </w:r>
                          <w:r>
                            <w:fldChar w:fldCharType="separate"/>
                          </w:r>
                          <w:r>
                            <w:rPr>
                              <w:lang w:val="zh-CN"/>
                            </w:rP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C8DD83">
                    <w:pPr>
                      <w:pStyle w:val="57"/>
                    </w:pPr>
                    <w:r>
                      <w:fldChar w:fldCharType="begin"/>
                    </w:r>
                    <w:r>
                      <w:instrText xml:space="preserve">PAGE   \* MERGEFORMAT</w:instrText>
                    </w:r>
                    <w:r>
                      <w:fldChar w:fldCharType="separate"/>
                    </w:r>
                    <w:r>
                      <w:rPr>
                        <w:lang w:val="zh-CN"/>
                      </w:rP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224A">
    <w:pPr>
      <w:pStyle w:val="56"/>
    </w:pPr>
    <w:r>
      <w:rPr>
        <w:sz w:val="18"/>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D7EDD">
                          <w:pPr>
                            <w:pStyle w:val="56"/>
                            <w:ind w:left="0"/>
                          </w:pPr>
                          <w:r>
                            <w:fldChar w:fldCharType="begin"/>
                          </w:r>
                          <w:r>
                            <w:instrText xml:space="preserve"> PAGE   \* MERGEFORMAT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73D7EDD">
                    <w:pPr>
                      <w:pStyle w:val="56"/>
                      <w:ind w:left="0"/>
                    </w:pPr>
                    <w:r>
                      <w:fldChar w:fldCharType="begin"/>
                    </w:r>
                    <w:r>
                      <w:instrText xml:space="preserve"> PAGE   \* MERGEFORMAT \* MERGEFORMAT </w:instrText>
                    </w:r>
                    <w:r>
                      <w:fldChar w:fldCharType="separate"/>
                    </w:r>
                    <w:r>
                      <w:t>III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E703A">
    <w:pPr>
      <w:pStyle w:val="57"/>
      <w:ind w:right="0"/>
    </w:pPr>
    <w:r>
      <w:fldChar w:fldCharType="begin"/>
    </w:r>
    <w:r>
      <w:instrText xml:space="preserve">PAGE   \* MERGEFORMAT</w:instrText>
    </w:r>
    <w:r>
      <w:fldChar w:fldCharType="separate"/>
    </w:r>
    <w:r>
      <w:rPr>
        <w:lang w:val="zh-CN"/>
      </w:rP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38C3">
    <w:pPr>
      <w:pStyle w:val="56"/>
      <w:ind w:left="0"/>
    </w:pPr>
    <w:r>
      <w:fldChar w:fldCharType="begin"/>
    </w:r>
    <w:r>
      <w:instrText xml:space="preserve"> PAGE   \* MERGEFORMAT \* MERGEFORMAT </w:instrText>
    </w:r>
    <w:r>
      <w:fldChar w:fldCharType="separate"/>
    </w:r>
    <w:r>
      <w:t>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B1BEF">
    <w:pPr>
      <w:pStyle w:val="57"/>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F1BD">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BE82F">
    <w:pPr>
      <w:pStyle w:val="67"/>
    </w:pPr>
    <w:r>
      <w:fldChar w:fldCharType="begin"/>
    </w:r>
    <w:r>
      <w:instrText xml:space="preserve"> STYLEREF  标准文件_文件编号 \* MERGEFORMAT </w:instrText>
    </w:r>
    <w:r>
      <w:fldChar w:fldCharType="separate"/>
    </w:r>
    <w:r>
      <w:t>GB XXXXX—XXXX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ECCD">
    <w:pPr>
      <w:pStyle w:val="66"/>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C99A4">
    <w:pPr>
      <w:pStyle w:val="67"/>
    </w:pPr>
    <w:r>
      <w:fldChar w:fldCharType="begin"/>
    </w:r>
    <w:r>
      <w:instrText xml:space="preserve"> STYLEREF  标准文件_文件编号 \* MERGEFORMAT </w:instrText>
    </w:r>
    <w:r>
      <w:fldChar w:fldCharType="separate"/>
    </w:r>
    <w:r>
      <w:t>GB XXXXX—XXXX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F8F2">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D73F2">
    <w:pPr>
      <w:pStyle w:val="66"/>
    </w:pPr>
    <w:r>
      <w:fldChar w:fldCharType="begin"/>
    </w:r>
    <w:r>
      <w:instrText xml:space="preserve"> STYLEREF  标准文件_文件编号  \* MERGEFORMAT </w:instrText>
    </w:r>
    <w:r>
      <w:fldChar w:fldCharType="separate"/>
    </w:r>
    <w:r>
      <w:t>GB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B214A">
    <w:pPr>
      <w:pStyle w:val="67"/>
    </w:pPr>
    <w:r>
      <w:fldChar w:fldCharType="begin"/>
    </w:r>
    <w:r>
      <w:instrText xml:space="preserve"> STYLEREF  标准文件_文件编号 \* MERGEFORMAT </w:instrText>
    </w:r>
    <w:r>
      <w:fldChar w:fldCharType="separate"/>
    </w:r>
    <w:r>
      <w:t>GB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27E8">
    <w:pPr>
      <w:pStyle w:val="66"/>
    </w:pPr>
    <w:r>
      <w:fldChar w:fldCharType="begin"/>
    </w:r>
    <w:r>
      <w:instrText xml:space="preserve"> STYLEREF  标准文件_文件编号  \* MERGEFORMAT </w:instrText>
    </w:r>
    <w:r>
      <w:fldChar w:fldCharType="separate"/>
    </w:r>
    <w:r>
      <w:t>GB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12C3B">
    <w:pPr>
      <w:pStyle w:val="67"/>
    </w:pPr>
    <w:r>
      <w:fldChar w:fldCharType="begin"/>
    </w:r>
    <w:r>
      <w:instrText xml:space="preserve"> STYLEREF  标准文件_文件编号 \* MERGEFORMAT </w:instrText>
    </w:r>
    <w:r>
      <w:fldChar w:fldCharType="separate"/>
    </w:r>
    <w:r>
      <w:t>GB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B0C15">
    <w:pPr>
      <w:pStyle w:val="66"/>
    </w:pPr>
    <w:r>
      <w:fldChar w:fldCharType="begin"/>
    </w:r>
    <w:r>
      <w:instrText xml:space="preserve"> STYLEREF  标准文件_文件编号  \* MERGEFORMAT </w:instrText>
    </w:r>
    <w:r>
      <w:fldChar w:fldCharType="separate"/>
    </w:r>
    <w:r>
      <w:t>GB XXXXX—XXXX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4CAEE">
    <w:pPr>
      <w:pStyle w:val="67"/>
    </w:pPr>
    <w:r>
      <w:fldChar w:fldCharType="begin"/>
    </w:r>
    <w:r>
      <w:instrText xml:space="preserve"> STYLEREF  标准文件_文件编号 \* MERGEFORMAT </w:instrText>
    </w:r>
    <w:r>
      <w:fldChar w:fldCharType="separate"/>
    </w:r>
    <w:r>
      <w:t>GB XXXXX—XXXX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D1CAE">
    <w:pPr>
      <w:pStyle w:val="66"/>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GB XXXXX—XXXX</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9"/>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3"/>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4"/>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4E5D0534"/>
    <w:multiLevelType w:val="multilevel"/>
    <w:tmpl w:val="4E5D0534"/>
    <w:lvl w:ilvl="0" w:tentative="0">
      <w:start w:val="1"/>
      <w:numFmt w:val="decimal"/>
      <w:pStyle w:val="12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54632751"/>
    <w:multiLevelType w:val="multilevel"/>
    <w:tmpl w:val="54632751"/>
    <w:lvl w:ilvl="0" w:tentative="0">
      <w:start w:val="1"/>
      <w:numFmt w:val="none"/>
      <w:pStyle w:val="9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6">
    <w:nsid w:val="557C2AF5"/>
    <w:multiLevelType w:val="multilevel"/>
    <w:tmpl w:val="557C2AF5"/>
    <w:lvl w:ilvl="0" w:tentative="0">
      <w:start w:val="1"/>
      <w:numFmt w:val="decimal"/>
      <w:pStyle w:val="11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64D2089"/>
    <w:multiLevelType w:val="multilevel"/>
    <w:tmpl w:val="564D2089"/>
    <w:lvl w:ilvl="0" w:tentative="0">
      <w:start w:val="1"/>
      <w:numFmt w:val="none"/>
      <w:pStyle w:val="11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0">
    <w:nsid w:val="646260FA"/>
    <w:multiLevelType w:val="multilevel"/>
    <w:tmpl w:val="646260FA"/>
    <w:lvl w:ilvl="0" w:tentative="0">
      <w:start w:val="1"/>
      <w:numFmt w:val="decimal"/>
      <w:pStyle w:val="11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pStyle w:val="81"/>
      <w:suff w:val="nothing"/>
      <w:lvlText w:val="附录%1"/>
      <w:lvlJc w:val="left"/>
      <w:pPr>
        <w:ind w:left="0" w:firstLine="0"/>
      </w:pPr>
      <w:rPr>
        <w:rFonts w:hint="eastAsia"/>
        <w:spacing w:val="100"/>
      </w:rPr>
    </w:lvl>
    <w:lvl w:ilvl="1" w:tentative="0">
      <w:start w:val="1"/>
      <w:numFmt w:val="decimal"/>
      <w:pStyle w:val="83"/>
      <w:suff w:val="nothing"/>
      <w:lvlText w:val="%1.%2　"/>
      <w:lvlJc w:val="left"/>
      <w:pPr>
        <w:ind w:left="0" w:firstLine="0"/>
      </w:pPr>
      <w:rPr>
        <w:rFonts w:hint="eastAsia" w:ascii="黑体" w:eastAsia="黑体"/>
        <w:b w:val="0"/>
        <w:i w:val="0"/>
        <w:sz w:val="21"/>
      </w:rPr>
    </w:lvl>
    <w:lvl w:ilvl="2" w:tentative="0">
      <w:start w:val="1"/>
      <w:numFmt w:val="decimal"/>
      <w:pStyle w:val="84"/>
      <w:suff w:val="nothing"/>
      <w:lvlText w:val="%1.%2.%3　"/>
      <w:lvlJc w:val="left"/>
      <w:pPr>
        <w:ind w:left="0" w:firstLine="0"/>
      </w:pPr>
      <w:rPr>
        <w:rFonts w:hint="eastAsia" w:ascii="黑体" w:eastAsia="黑体"/>
        <w:b w:val="0"/>
        <w:i w:val="0"/>
        <w:sz w:val="21"/>
      </w:rPr>
    </w:lvl>
    <w:lvl w:ilvl="3" w:tentative="0">
      <w:start w:val="1"/>
      <w:numFmt w:val="decimal"/>
      <w:pStyle w:val="86"/>
      <w:suff w:val="nothing"/>
      <w:lvlText w:val="%1.%2.%3.%4　"/>
      <w:lvlJc w:val="left"/>
      <w:pPr>
        <w:ind w:left="0" w:firstLine="0"/>
      </w:pPr>
      <w:rPr>
        <w:rFonts w:hint="eastAsia" w:ascii="黑体" w:eastAsia="黑体"/>
        <w:b w:val="0"/>
        <w:i w:val="0"/>
        <w:sz w:val="21"/>
      </w:rPr>
    </w:lvl>
    <w:lvl w:ilvl="4" w:tentative="0">
      <w:start w:val="1"/>
      <w:numFmt w:val="decimal"/>
      <w:pStyle w:val="87"/>
      <w:suff w:val="nothing"/>
      <w:lvlText w:val="%1.%2.%3.%4.%5　"/>
      <w:lvlJc w:val="left"/>
      <w:pPr>
        <w:ind w:left="0" w:firstLine="0"/>
      </w:pPr>
      <w:rPr>
        <w:rFonts w:hint="eastAsia" w:ascii="黑体" w:eastAsia="黑体"/>
        <w:b w:val="0"/>
        <w:i w:val="0"/>
        <w:sz w:val="21"/>
      </w:rPr>
    </w:lvl>
    <w:lvl w:ilvl="5" w:tentative="0">
      <w:start w:val="1"/>
      <w:numFmt w:val="decimal"/>
      <w:pStyle w:val="8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10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9"/>
      <w:suff w:val="nothing"/>
      <w:lvlText w:val="%1%2　"/>
      <w:lvlJc w:val="left"/>
      <w:pPr>
        <w:ind w:left="0" w:firstLine="0"/>
      </w:pPr>
      <w:rPr>
        <w:rFonts w:hint="eastAsia" w:ascii="黑体" w:eastAsia="黑体"/>
        <w:b w:val="0"/>
        <w:i w:val="0"/>
        <w:sz w:val="21"/>
      </w:rPr>
    </w:lvl>
    <w:lvl w:ilvl="2" w:tentative="0">
      <w:start w:val="1"/>
      <w:numFmt w:val="decimal"/>
      <w:pStyle w:val="11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0"/>
      <w:suff w:val="nothing"/>
      <w:lvlText w:val="%1%2.%3.%4　"/>
      <w:lvlJc w:val="left"/>
      <w:pPr>
        <w:ind w:left="3686" w:firstLine="0"/>
      </w:pPr>
      <w:rPr>
        <w:rFonts w:hint="eastAsia" w:ascii="黑体" w:eastAsia="黑体"/>
        <w:b w:val="0"/>
        <w:i w:val="0"/>
        <w:sz w:val="21"/>
      </w:rPr>
    </w:lvl>
    <w:lvl w:ilvl="4" w:tentative="0">
      <w:start w:val="1"/>
      <w:numFmt w:val="decimal"/>
      <w:pStyle w:val="99"/>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pStyle w:val="10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tentative="0">
      <w:start w:val="1"/>
      <w:numFmt w:val="none"/>
      <w:pStyle w:val="18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tentative="0">
      <w:start w:val="1"/>
      <w:numFmt w:val="decimal"/>
      <w:pStyle w:val="12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9">
    <w:nsid w:val="72B6A9B9"/>
    <w:multiLevelType w:val="multilevel"/>
    <w:tmpl w:val="72B6A9B9"/>
    <w:lvl w:ilvl="0" w:tentative="0">
      <w:start w:val="1"/>
      <w:numFmt w:val="lowerLetter"/>
      <w:pStyle w:val="179"/>
      <w:lvlText w:val="%1)"/>
      <w:lvlJc w:val="left"/>
      <w:pPr>
        <w:tabs>
          <w:tab w:val="left" w:pos="851"/>
        </w:tabs>
        <w:ind w:left="851" w:hanging="426"/>
      </w:pPr>
      <w:rPr>
        <w:rFonts w:hint="default" w:ascii="宋体" w:hAnsi="宋体" w:eastAsia="宋体" w:cs="宋体"/>
        <w:sz w:val="21"/>
      </w:rPr>
    </w:lvl>
    <w:lvl w:ilvl="1" w:tentative="0">
      <w:start w:val="1"/>
      <w:numFmt w:val="decimal"/>
      <w:pStyle w:val="114"/>
      <w:lvlText w:val="%2)"/>
      <w:lvlJc w:val="left"/>
      <w:pPr>
        <w:tabs>
          <w:tab w:val="left" w:pos="1276"/>
        </w:tabs>
        <w:ind w:left="1276" w:hanging="425"/>
      </w:pPr>
      <w:rPr>
        <w:rFonts w:hint="default" w:ascii="宋体" w:hAnsi="宋体" w:eastAsia="宋体" w:cs="宋体"/>
        <w:sz w:val="21"/>
      </w:rPr>
    </w:lvl>
    <w:lvl w:ilvl="2" w:tentative="0">
      <w:start w:val="1"/>
      <w:numFmt w:val="decimal"/>
      <w:pStyle w:val="122"/>
      <w:lvlText w:val="(%3)"/>
      <w:lvlJc w:val="left"/>
      <w:pPr>
        <w:ind w:left="1701" w:hanging="425"/>
      </w:pPr>
      <w:rPr>
        <w:rFonts w:hint="default" w:ascii="宋体" w:hAnsi="宋体" w:eastAsia="宋体" w:cs="宋体"/>
        <w:sz w:val="21"/>
      </w:rPr>
    </w:lvl>
    <w:lvl w:ilvl="3" w:tentative="0">
      <w:start w:val="1"/>
      <w:numFmt w:val="decimal"/>
      <w:lvlText w:val="%4."/>
      <w:lvlJc w:val="left"/>
      <w:pPr>
        <w:tabs>
          <w:tab w:val="left" w:pos="2100"/>
        </w:tabs>
        <w:ind w:left="2099" w:hanging="419"/>
      </w:pPr>
      <w:rPr>
        <w:rFonts w:hint="default" w:ascii="宋体" w:hAnsi="宋体" w:eastAsia="宋体" w:cs="宋体"/>
      </w:rPr>
    </w:lvl>
    <w:lvl w:ilvl="4" w:tentative="0">
      <w:start w:val="1"/>
      <w:numFmt w:val="lowerLetter"/>
      <w:lvlText w:val="%5)"/>
      <w:lvlJc w:val="left"/>
      <w:pPr>
        <w:tabs>
          <w:tab w:val="left" w:pos="2520"/>
        </w:tabs>
        <w:ind w:left="2519" w:hanging="419"/>
      </w:pPr>
      <w:rPr>
        <w:rFonts w:hint="default" w:ascii="宋体" w:hAnsi="宋体" w:eastAsia="宋体" w:cs="宋体"/>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6"/>
  </w:num>
  <w:num w:numId="3">
    <w:abstractNumId w:val="5"/>
  </w:num>
  <w:num w:numId="4">
    <w:abstractNumId w:val="22"/>
  </w:num>
  <w:num w:numId="5">
    <w:abstractNumId w:val="17"/>
  </w:num>
  <w:num w:numId="6">
    <w:abstractNumId w:val="12"/>
  </w:num>
  <w:num w:numId="7">
    <w:abstractNumId w:val="8"/>
  </w:num>
  <w:num w:numId="8">
    <w:abstractNumId w:val="3"/>
  </w:num>
  <w:num w:numId="9">
    <w:abstractNumId w:val="9"/>
  </w:num>
  <w:num w:numId="10">
    <w:abstractNumId w:val="15"/>
  </w:num>
  <w:num w:numId="11">
    <w:abstractNumId w:val="24"/>
  </w:num>
  <w:num w:numId="12">
    <w:abstractNumId w:val="11"/>
  </w:num>
  <w:num w:numId="13">
    <w:abstractNumId w:val="29"/>
  </w:num>
  <w:num w:numId="14">
    <w:abstractNumId w:val="7"/>
  </w:num>
  <w:num w:numId="15">
    <w:abstractNumId w:val="18"/>
  </w:num>
  <w:num w:numId="16">
    <w:abstractNumId w:val="20"/>
  </w:num>
  <w:num w:numId="17">
    <w:abstractNumId w:val="16"/>
  </w:num>
  <w:num w:numId="18">
    <w:abstractNumId w:val="28"/>
  </w:num>
  <w:num w:numId="19">
    <w:abstractNumId w:val="14"/>
  </w:num>
  <w:num w:numId="20">
    <w:abstractNumId w:val="1"/>
  </w:num>
  <w:num w:numId="21">
    <w:abstractNumId w:val="10"/>
  </w:num>
  <w:num w:numId="22">
    <w:abstractNumId w:val="30"/>
  </w:num>
  <w:num w:numId="23">
    <w:abstractNumId w:val="19"/>
  </w:num>
  <w:num w:numId="24">
    <w:abstractNumId w:val="6"/>
  </w:num>
  <w:num w:numId="25">
    <w:abstractNumId w:val="25"/>
  </w:num>
  <w:num w:numId="26">
    <w:abstractNumId w:val="27"/>
  </w:num>
  <w:num w:numId="27">
    <w:abstractNumId w:val="2"/>
  </w:num>
  <w:num w:numId="28">
    <w:abstractNumId w:val="4"/>
  </w:num>
  <w:num w:numId="29">
    <w:abstractNumId w:val="13"/>
  </w:num>
  <w:num w:numId="30">
    <w:abstractNumId w:val="2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2NTcwOTVkYTEzYTU1YmE5MjgzOThiYTI1YzllM2QifQ=="/>
  </w:docVars>
  <w:rsids>
    <w:rsidRoot w:val="00172A27"/>
    <w:rsid w:val="0000040A"/>
    <w:rsid w:val="00000A94"/>
    <w:rsid w:val="00001972"/>
    <w:rsid w:val="00001D9A"/>
    <w:rsid w:val="00007B3A"/>
    <w:rsid w:val="000107E0"/>
    <w:rsid w:val="0001128F"/>
    <w:rsid w:val="00011FDE"/>
    <w:rsid w:val="00012C99"/>
    <w:rsid w:val="00012FFD"/>
    <w:rsid w:val="00014162"/>
    <w:rsid w:val="00014340"/>
    <w:rsid w:val="00016A9C"/>
    <w:rsid w:val="00022184"/>
    <w:rsid w:val="00022684"/>
    <w:rsid w:val="00022762"/>
    <w:rsid w:val="000238E0"/>
    <w:rsid w:val="000249DB"/>
    <w:rsid w:val="0002595E"/>
    <w:rsid w:val="000303C3"/>
    <w:rsid w:val="00031BA5"/>
    <w:rsid w:val="000331D3"/>
    <w:rsid w:val="000346A5"/>
    <w:rsid w:val="000359C3"/>
    <w:rsid w:val="00035A7D"/>
    <w:rsid w:val="00035F16"/>
    <w:rsid w:val="0004249A"/>
    <w:rsid w:val="00043282"/>
    <w:rsid w:val="00044286"/>
    <w:rsid w:val="00047F28"/>
    <w:rsid w:val="0005035B"/>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85C"/>
    <w:rsid w:val="00067F1E"/>
    <w:rsid w:val="00070699"/>
    <w:rsid w:val="00070A3F"/>
    <w:rsid w:val="00071CC0"/>
    <w:rsid w:val="0007227B"/>
    <w:rsid w:val="00073C8C"/>
    <w:rsid w:val="000765DD"/>
    <w:rsid w:val="00077B64"/>
    <w:rsid w:val="00077D4E"/>
    <w:rsid w:val="00080A1C"/>
    <w:rsid w:val="00082317"/>
    <w:rsid w:val="00083D2C"/>
    <w:rsid w:val="00086AA1"/>
    <w:rsid w:val="00087A77"/>
    <w:rsid w:val="00090CA6"/>
    <w:rsid w:val="00092B8A"/>
    <w:rsid w:val="00092FB0"/>
    <w:rsid w:val="000934C5"/>
    <w:rsid w:val="00093D25"/>
    <w:rsid w:val="00094D73"/>
    <w:rsid w:val="00096D63"/>
    <w:rsid w:val="0009795A"/>
    <w:rsid w:val="000A0171"/>
    <w:rsid w:val="000A0B60"/>
    <w:rsid w:val="000A0EB8"/>
    <w:rsid w:val="000A19FC"/>
    <w:rsid w:val="000A296B"/>
    <w:rsid w:val="000A7311"/>
    <w:rsid w:val="000B060F"/>
    <w:rsid w:val="000B1592"/>
    <w:rsid w:val="000B1FF2"/>
    <w:rsid w:val="000B3CDA"/>
    <w:rsid w:val="000B6A0B"/>
    <w:rsid w:val="000C0F6C"/>
    <w:rsid w:val="000C11DB"/>
    <w:rsid w:val="000C2FBD"/>
    <w:rsid w:val="000C3E10"/>
    <w:rsid w:val="000C4B41"/>
    <w:rsid w:val="000C57D6"/>
    <w:rsid w:val="000C75AC"/>
    <w:rsid w:val="000C7666"/>
    <w:rsid w:val="000D08C2"/>
    <w:rsid w:val="000D0A9C"/>
    <w:rsid w:val="000D1795"/>
    <w:rsid w:val="000D329A"/>
    <w:rsid w:val="000D4B9C"/>
    <w:rsid w:val="000D4EB6"/>
    <w:rsid w:val="000D753B"/>
    <w:rsid w:val="000E00D0"/>
    <w:rsid w:val="000E4C9E"/>
    <w:rsid w:val="000E666F"/>
    <w:rsid w:val="000E6FD7"/>
    <w:rsid w:val="000F06E1"/>
    <w:rsid w:val="000F0E3C"/>
    <w:rsid w:val="000F19D5"/>
    <w:rsid w:val="000F2E41"/>
    <w:rsid w:val="000F4AEA"/>
    <w:rsid w:val="000F6501"/>
    <w:rsid w:val="000F6772"/>
    <w:rsid w:val="000F67E9"/>
    <w:rsid w:val="001016A7"/>
    <w:rsid w:val="001023FB"/>
    <w:rsid w:val="00104926"/>
    <w:rsid w:val="001101CE"/>
    <w:rsid w:val="00112031"/>
    <w:rsid w:val="00112735"/>
    <w:rsid w:val="00112A58"/>
    <w:rsid w:val="00113B1E"/>
    <w:rsid w:val="0011571E"/>
    <w:rsid w:val="0011711C"/>
    <w:rsid w:val="00124E4F"/>
    <w:rsid w:val="001260B7"/>
    <w:rsid w:val="00126470"/>
    <w:rsid w:val="001265CB"/>
    <w:rsid w:val="00127AEF"/>
    <w:rsid w:val="001321C6"/>
    <w:rsid w:val="001325C4"/>
    <w:rsid w:val="00133010"/>
    <w:rsid w:val="001337A1"/>
    <w:rsid w:val="001338EE"/>
    <w:rsid w:val="00133AAE"/>
    <w:rsid w:val="001345CF"/>
    <w:rsid w:val="00135323"/>
    <w:rsid w:val="001356C4"/>
    <w:rsid w:val="00141114"/>
    <w:rsid w:val="00142969"/>
    <w:rsid w:val="001457E7"/>
    <w:rsid w:val="00145D9D"/>
    <w:rsid w:val="00146388"/>
    <w:rsid w:val="001471DE"/>
    <w:rsid w:val="001529E5"/>
    <w:rsid w:val="00153C7E"/>
    <w:rsid w:val="00156B25"/>
    <w:rsid w:val="00156E1A"/>
    <w:rsid w:val="00157B55"/>
    <w:rsid w:val="00161867"/>
    <w:rsid w:val="00161D51"/>
    <w:rsid w:val="001641E0"/>
    <w:rsid w:val="001642FA"/>
    <w:rsid w:val="001649EB"/>
    <w:rsid w:val="00164BAF"/>
    <w:rsid w:val="00164FA8"/>
    <w:rsid w:val="00165065"/>
    <w:rsid w:val="00165434"/>
    <w:rsid w:val="0016570E"/>
    <w:rsid w:val="0016580B"/>
    <w:rsid w:val="00165F49"/>
    <w:rsid w:val="00166B88"/>
    <w:rsid w:val="0016770A"/>
    <w:rsid w:val="00170804"/>
    <w:rsid w:val="001708E9"/>
    <w:rsid w:val="00172A27"/>
    <w:rsid w:val="0017340B"/>
    <w:rsid w:val="00173FB1"/>
    <w:rsid w:val="00176DFD"/>
    <w:rsid w:val="0018093D"/>
    <w:rsid w:val="001823BE"/>
    <w:rsid w:val="0018402A"/>
    <w:rsid w:val="00185236"/>
    <w:rsid w:val="001852C9"/>
    <w:rsid w:val="00190087"/>
    <w:rsid w:val="001913C4"/>
    <w:rsid w:val="00193317"/>
    <w:rsid w:val="0019348F"/>
    <w:rsid w:val="00193A07"/>
    <w:rsid w:val="00194C95"/>
    <w:rsid w:val="00195C34"/>
    <w:rsid w:val="0019798E"/>
    <w:rsid w:val="001A1A53"/>
    <w:rsid w:val="001A234A"/>
    <w:rsid w:val="001A630F"/>
    <w:rsid w:val="001B06E8"/>
    <w:rsid w:val="001B2135"/>
    <w:rsid w:val="001B2FAB"/>
    <w:rsid w:val="001B71D0"/>
    <w:rsid w:val="001B71EE"/>
    <w:rsid w:val="001C04A8"/>
    <w:rsid w:val="001C1AAD"/>
    <w:rsid w:val="001C2B90"/>
    <w:rsid w:val="001C2C03"/>
    <w:rsid w:val="001C42F7"/>
    <w:rsid w:val="001C45C9"/>
    <w:rsid w:val="001C49E5"/>
    <w:rsid w:val="001C680C"/>
    <w:rsid w:val="001C7FEA"/>
    <w:rsid w:val="001D0499"/>
    <w:rsid w:val="001D0BBE"/>
    <w:rsid w:val="001D0ED4"/>
    <w:rsid w:val="001D1C53"/>
    <w:rsid w:val="001D212F"/>
    <w:rsid w:val="001D29D7"/>
    <w:rsid w:val="001D2DE7"/>
    <w:rsid w:val="001D3142"/>
    <w:rsid w:val="001D411C"/>
    <w:rsid w:val="001E1B6A"/>
    <w:rsid w:val="001E2484"/>
    <w:rsid w:val="001E3CC4"/>
    <w:rsid w:val="001E4882"/>
    <w:rsid w:val="001E73AB"/>
    <w:rsid w:val="001E75A5"/>
    <w:rsid w:val="001F07DC"/>
    <w:rsid w:val="001F092D"/>
    <w:rsid w:val="001F143A"/>
    <w:rsid w:val="001F1605"/>
    <w:rsid w:val="001F2508"/>
    <w:rsid w:val="001F4816"/>
    <w:rsid w:val="001F69B4"/>
    <w:rsid w:val="001F77C7"/>
    <w:rsid w:val="00200183"/>
    <w:rsid w:val="0020107D"/>
    <w:rsid w:val="00202AA4"/>
    <w:rsid w:val="002031F7"/>
    <w:rsid w:val="002040E6"/>
    <w:rsid w:val="0020527B"/>
    <w:rsid w:val="00205437"/>
    <w:rsid w:val="00206E4F"/>
    <w:rsid w:val="0020748D"/>
    <w:rsid w:val="00210B15"/>
    <w:rsid w:val="00212109"/>
    <w:rsid w:val="00212BFE"/>
    <w:rsid w:val="0021322C"/>
    <w:rsid w:val="002142EA"/>
    <w:rsid w:val="00215DF3"/>
    <w:rsid w:val="002204BB"/>
    <w:rsid w:val="00221B79"/>
    <w:rsid w:val="00221C6B"/>
    <w:rsid w:val="002253A1"/>
    <w:rsid w:val="00225CF8"/>
    <w:rsid w:val="0022794E"/>
    <w:rsid w:val="00233D64"/>
    <w:rsid w:val="0023482A"/>
    <w:rsid w:val="00235012"/>
    <w:rsid w:val="002359CB"/>
    <w:rsid w:val="002359FF"/>
    <w:rsid w:val="002375D9"/>
    <w:rsid w:val="00237CDF"/>
    <w:rsid w:val="00243540"/>
    <w:rsid w:val="0024497B"/>
    <w:rsid w:val="0024515B"/>
    <w:rsid w:val="00246021"/>
    <w:rsid w:val="0024666E"/>
    <w:rsid w:val="00247F52"/>
    <w:rsid w:val="00250B25"/>
    <w:rsid w:val="00250BBE"/>
    <w:rsid w:val="0025194F"/>
    <w:rsid w:val="00252691"/>
    <w:rsid w:val="0026148A"/>
    <w:rsid w:val="00262696"/>
    <w:rsid w:val="00264222"/>
    <w:rsid w:val="002643C3"/>
    <w:rsid w:val="00264A0C"/>
    <w:rsid w:val="00267EF4"/>
    <w:rsid w:val="00270866"/>
    <w:rsid w:val="00270CB8"/>
    <w:rsid w:val="00272AF4"/>
    <w:rsid w:val="00272B08"/>
    <w:rsid w:val="00281BB8"/>
    <w:rsid w:val="00281E9E"/>
    <w:rsid w:val="00285170"/>
    <w:rsid w:val="00285361"/>
    <w:rsid w:val="0028793D"/>
    <w:rsid w:val="00292D60"/>
    <w:rsid w:val="00294D34"/>
    <w:rsid w:val="00294E3B"/>
    <w:rsid w:val="00296193"/>
    <w:rsid w:val="00296C66"/>
    <w:rsid w:val="00296EBE"/>
    <w:rsid w:val="002974E3"/>
    <w:rsid w:val="002A084B"/>
    <w:rsid w:val="002A1096"/>
    <w:rsid w:val="002A1260"/>
    <w:rsid w:val="002A1589"/>
    <w:rsid w:val="002A1608"/>
    <w:rsid w:val="002A25DC"/>
    <w:rsid w:val="002A3A4F"/>
    <w:rsid w:val="002A3AAB"/>
    <w:rsid w:val="002A4CEA"/>
    <w:rsid w:val="002A5977"/>
    <w:rsid w:val="002A5A13"/>
    <w:rsid w:val="002A7C43"/>
    <w:rsid w:val="002A7F44"/>
    <w:rsid w:val="002B0C40"/>
    <w:rsid w:val="002B1257"/>
    <w:rsid w:val="002B1966"/>
    <w:rsid w:val="002B4508"/>
    <w:rsid w:val="002B5779"/>
    <w:rsid w:val="002B606D"/>
    <w:rsid w:val="002B7332"/>
    <w:rsid w:val="002B7F51"/>
    <w:rsid w:val="002C09E7"/>
    <w:rsid w:val="002C1B28"/>
    <w:rsid w:val="002C3F07"/>
    <w:rsid w:val="002C5278"/>
    <w:rsid w:val="002C7EBB"/>
    <w:rsid w:val="002D06C1"/>
    <w:rsid w:val="002D116E"/>
    <w:rsid w:val="002D42B5"/>
    <w:rsid w:val="002D445B"/>
    <w:rsid w:val="002D475A"/>
    <w:rsid w:val="002D4F1A"/>
    <w:rsid w:val="002D6EC6"/>
    <w:rsid w:val="002D79AC"/>
    <w:rsid w:val="002E039D"/>
    <w:rsid w:val="002E0D1B"/>
    <w:rsid w:val="002E3980"/>
    <w:rsid w:val="002E3C3E"/>
    <w:rsid w:val="002E4D5A"/>
    <w:rsid w:val="002E6326"/>
    <w:rsid w:val="002F30E0"/>
    <w:rsid w:val="002F35E4"/>
    <w:rsid w:val="002F3730"/>
    <w:rsid w:val="002F38E1"/>
    <w:rsid w:val="002F717E"/>
    <w:rsid w:val="002F7AF6"/>
    <w:rsid w:val="00300E63"/>
    <w:rsid w:val="00302F5F"/>
    <w:rsid w:val="0030441D"/>
    <w:rsid w:val="00306063"/>
    <w:rsid w:val="00313B85"/>
    <w:rsid w:val="00314BDF"/>
    <w:rsid w:val="00317988"/>
    <w:rsid w:val="003221B4"/>
    <w:rsid w:val="00322E62"/>
    <w:rsid w:val="00324EDD"/>
    <w:rsid w:val="00336C64"/>
    <w:rsid w:val="00336FAA"/>
    <w:rsid w:val="00337162"/>
    <w:rsid w:val="0034194F"/>
    <w:rsid w:val="00344605"/>
    <w:rsid w:val="003472F0"/>
    <w:rsid w:val="003474AA"/>
    <w:rsid w:val="00350D1D"/>
    <w:rsid w:val="00352C83"/>
    <w:rsid w:val="003615D2"/>
    <w:rsid w:val="0036429C"/>
    <w:rsid w:val="00364A53"/>
    <w:rsid w:val="003654CB"/>
    <w:rsid w:val="00365F86"/>
    <w:rsid w:val="00365F87"/>
    <w:rsid w:val="00367DCA"/>
    <w:rsid w:val="003705F4"/>
    <w:rsid w:val="00370D58"/>
    <w:rsid w:val="00371316"/>
    <w:rsid w:val="00375AFA"/>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37D"/>
    <w:rsid w:val="003A1582"/>
    <w:rsid w:val="003A4077"/>
    <w:rsid w:val="003A43A1"/>
    <w:rsid w:val="003B09AD"/>
    <w:rsid w:val="003B1F18"/>
    <w:rsid w:val="003B29D6"/>
    <w:rsid w:val="003B5BF0"/>
    <w:rsid w:val="003B60BF"/>
    <w:rsid w:val="003B6BE3"/>
    <w:rsid w:val="003C010C"/>
    <w:rsid w:val="003C0A6C"/>
    <w:rsid w:val="003C5A43"/>
    <w:rsid w:val="003D0519"/>
    <w:rsid w:val="003D0FF6"/>
    <w:rsid w:val="003D262C"/>
    <w:rsid w:val="003D3E76"/>
    <w:rsid w:val="003D6D61"/>
    <w:rsid w:val="003E091D"/>
    <w:rsid w:val="003E1C53"/>
    <w:rsid w:val="003E2A69"/>
    <w:rsid w:val="003E2D49"/>
    <w:rsid w:val="003E2FD4"/>
    <w:rsid w:val="003E49F6"/>
    <w:rsid w:val="003F0841"/>
    <w:rsid w:val="003F08AB"/>
    <w:rsid w:val="003F23D3"/>
    <w:rsid w:val="003F3F08"/>
    <w:rsid w:val="003F49F1"/>
    <w:rsid w:val="003F5BEB"/>
    <w:rsid w:val="003F602D"/>
    <w:rsid w:val="003F6272"/>
    <w:rsid w:val="00400E72"/>
    <w:rsid w:val="00401400"/>
    <w:rsid w:val="00401E71"/>
    <w:rsid w:val="00404869"/>
    <w:rsid w:val="00405884"/>
    <w:rsid w:val="00407D39"/>
    <w:rsid w:val="0041477A"/>
    <w:rsid w:val="0041545A"/>
    <w:rsid w:val="004167A3"/>
    <w:rsid w:val="00422566"/>
    <w:rsid w:val="00432DAA"/>
    <w:rsid w:val="00433EB6"/>
    <w:rsid w:val="00434305"/>
    <w:rsid w:val="004347D3"/>
    <w:rsid w:val="00435DF7"/>
    <w:rsid w:val="0043793E"/>
    <w:rsid w:val="0044083F"/>
    <w:rsid w:val="00441AE7"/>
    <w:rsid w:val="00443D5E"/>
    <w:rsid w:val="00445574"/>
    <w:rsid w:val="004467FB"/>
    <w:rsid w:val="00446DE7"/>
    <w:rsid w:val="00450138"/>
    <w:rsid w:val="00452D6B"/>
    <w:rsid w:val="00454484"/>
    <w:rsid w:val="0045517B"/>
    <w:rsid w:val="00463B77"/>
    <w:rsid w:val="00463C7B"/>
    <w:rsid w:val="004644A6"/>
    <w:rsid w:val="004659BD"/>
    <w:rsid w:val="00470260"/>
    <w:rsid w:val="00470775"/>
    <w:rsid w:val="004716B0"/>
    <w:rsid w:val="004746B1"/>
    <w:rsid w:val="0047583F"/>
    <w:rsid w:val="00482AAD"/>
    <w:rsid w:val="00484936"/>
    <w:rsid w:val="00485C89"/>
    <w:rsid w:val="00486BE3"/>
    <w:rsid w:val="004905E4"/>
    <w:rsid w:val="00490807"/>
    <w:rsid w:val="00490A89"/>
    <w:rsid w:val="00490AB4"/>
    <w:rsid w:val="00492F02"/>
    <w:rsid w:val="004939AE"/>
    <w:rsid w:val="00494151"/>
    <w:rsid w:val="004A12DF"/>
    <w:rsid w:val="004A1BA8"/>
    <w:rsid w:val="004A4B57"/>
    <w:rsid w:val="004A4DD1"/>
    <w:rsid w:val="004A63FA"/>
    <w:rsid w:val="004B0AC1"/>
    <w:rsid w:val="004B2701"/>
    <w:rsid w:val="004B2E1B"/>
    <w:rsid w:val="004B3E93"/>
    <w:rsid w:val="004C1FBC"/>
    <w:rsid w:val="004C3F1D"/>
    <w:rsid w:val="004C458D"/>
    <w:rsid w:val="004C7556"/>
    <w:rsid w:val="004C7E9D"/>
    <w:rsid w:val="004C7F67"/>
    <w:rsid w:val="004D076D"/>
    <w:rsid w:val="004D0EF1"/>
    <w:rsid w:val="004D2253"/>
    <w:rsid w:val="004D3645"/>
    <w:rsid w:val="004D4406"/>
    <w:rsid w:val="004D7C42"/>
    <w:rsid w:val="004E0465"/>
    <w:rsid w:val="004E127B"/>
    <w:rsid w:val="004E1C0A"/>
    <w:rsid w:val="004E30C5"/>
    <w:rsid w:val="004E4AA5"/>
    <w:rsid w:val="004E4AEE"/>
    <w:rsid w:val="004E59E3"/>
    <w:rsid w:val="004E67C0"/>
    <w:rsid w:val="004E7CF5"/>
    <w:rsid w:val="004F28F1"/>
    <w:rsid w:val="004F391A"/>
    <w:rsid w:val="004F3CFB"/>
    <w:rsid w:val="004F42DD"/>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17282"/>
    <w:rsid w:val="005220EC"/>
    <w:rsid w:val="00523461"/>
    <w:rsid w:val="00523F95"/>
    <w:rsid w:val="00524D65"/>
    <w:rsid w:val="00525B16"/>
    <w:rsid w:val="00532079"/>
    <w:rsid w:val="00532AA5"/>
    <w:rsid w:val="00533D04"/>
    <w:rsid w:val="00534804"/>
    <w:rsid w:val="00534BDF"/>
    <w:rsid w:val="005354EA"/>
    <w:rsid w:val="00535EC4"/>
    <w:rsid w:val="00535ED9"/>
    <w:rsid w:val="0053692B"/>
    <w:rsid w:val="00540077"/>
    <w:rsid w:val="00541853"/>
    <w:rsid w:val="00543BDA"/>
    <w:rsid w:val="005441CC"/>
    <w:rsid w:val="005479DA"/>
    <w:rsid w:val="00547BCC"/>
    <w:rsid w:val="0055013B"/>
    <w:rsid w:val="00551F6F"/>
    <w:rsid w:val="00555044"/>
    <w:rsid w:val="005611DD"/>
    <w:rsid w:val="00561475"/>
    <w:rsid w:val="0056487B"/>
    <w:rsid w:val="00564FB9"/>
    <w:rsid w:val="0056662A"/>
    <w:rsid w:val="00573D9E"/>
    <w:rsid w:val="00576F01"/>
    <w:rsid w:val="005801E3"/>
    <w:rsid w:val="00581802"/>
    <w:rsid w:val="00581E96"/>
    <w:rsid w:val="005832C6"/>
    <w:rsid w:val="005836A8"/>
    <w:rsid w:val="00584262"/>
    <w:rsid w:val="00585D1D"/>
    <w:rsid w:val="00586630"/>
    <w:rsid w:val="00587ADD"/>
    <w:rsid w:val="00596160"/>
    <w:rsid w:val="005966E2"/>
    <w:rsid w:val="00597007"/>
    <w:rsid w:val="005A0966"/>
    <w:rsid w:val="005A11B7"/>
    <w:rsid w:val="005A260B"/>
    <w:rsid w:val="005A4A1B"/>
    <w:rsid w:val="005A4FA9"/>
    <w:rsid w:val="005A6ADB"/>
    <w:rsid w:val="005A7830"/>
    <w:rsid w:val="005A7FCE"/>
    <w:rsid w:val="005B0F3F"/>
    <w:rsid w:val="005B4903"/>
    <w:rsid w:val="005B51CE"/>
    <w:rsid w:val="005B5885"/>
    <w:rsid w:val="005B5CD7"/>
    <w:rsid w:val="005B6CF6"/>
    <w:rsid w:val="005B6E71"/>
    <w:rsid w:val="005B7422"/>
    <w:rsid w:val="005C29B8"/>
    <w:rsid w:val="005C5F21"/>
    <w:rsid w:val="005C7156"/>
    <w:rsid w:val="005D0C75"/>
    <w:rsid w:val="005D4171"/>
    <w:rsid w:val="005D642F"/>
    <w:rsid w:val="005D6A95"/>
    <w:rsid w:val="005D6B2C"/>
    <w:rsid w:val="005D6D9C"/>
    <w:rsid w:val="005E07AC"/>
    <w:rsid w:val="005E2335"/>
    <w:rsid w:val="005E34CA"/>
    <w:rsid w:val="005E3C18"/>
    <w:rsid w:val="005E7881"/>
    <w:rsid w:val="005E78E0"/>
    <w:rsid w:val="005F0D9C"/>
    <w:rsid w:val="005F284E"/>
    <w:rsid w:val="005F2927"/>
    <w:rsid w:val="006002B2"/>
    <w:rsid w:val="006015CE"/>
    <w:rsid w:val="00604784"/>
    <w:rsid w:val="00606419"/>
    <w:rsid w:val="00607D29"/>
    <w:rsid w:val="00612952"/>
    <w:rsid w:val="00614CC1"/>
    <w:rsid w:val="00615A9D"/>
    <w:rsid w:val="006162BE"/>
    <w:rsid w:val="00616BBB"/>
    <w:rsid w:val="00616ECB"/>
    <w:rsid w:val="00617387"/>
    <w:rsid w:val="00620FDE"/>
    <w:rsid w:val="0062348C"/>
    <w:rsid w:val="006252D8"/>
    <w:rsid w:val="006259BC"/>
    <w:rsid w:val="0062636B"/>
    <w:rsid w:val="00626922"/>
    <w:rsid w:val="00632182"/>
    <w:rsid w:val="00632AE0"/>
    <w:rsid w:val="00633C17"/>
    <w:rsid w:val="00636E3E"/>
    <w:rsid w:val="006379F7"/>
    <w:rsid w:val="00637E4D"/>
    <w:rsid w:val="00640157"/>
    <w:rsid w:val="00640620"/>
    <w:rsid w:val="00640EDE"/>
    <w:rsid w:val="00641A1F"/>
    <w:rsid w:val="00645904"/>
    <w:rsid w:val="00651451"/>
    <w:rsid w:val="00651ACB"/>
    <w:rsid w:val="00651BA7"/>
    <w:rsid w:val="00651C47"/>
    <w:rsid w:val="00652AB2"/>
    <w:rsid w:val="00654EC0"/>
    <w:rsid w:val="0065525B"/>
    <w:rsid w:val="00655D4F"/>
    <w:rsid w:val="006640E5"/>
    <w:rsid w:val="006646F1"/>
    <w:rsid w:val="00664929"/>
    <w:rsid w:val="00664F62"/>
    <w:rsid w:val="006655E1"/>
    <w:rsid w:val="00672060"/>
    <w:rsid w:val="00672BFD"/>
    <w:rsid w:val="00674D26"/>
    <w:rsid w:val="006770F4"/>
    <w:rsid w:val="00677A84"/>
    <w:rsid w:val="0068026D"/>
    <w:rsid w:val="00680A27"/>
    <w:rsid w:val="006816A4"/>
    <w:rsid w:val="006819B8"/>
    <w:rsid w:val="006840A6"/>
    <w:rsid w:val="006850CD"/>
    <w:rsid w:val="0068555D"/>
    <w:rsid w:val="006859AA"/>
    <w:rsid w:val="00685AAB"/>
    <w:rsid w:val="00686CAD"/>
    <w:rsid w:val="0069179C"/>
    <w:rsid w:val="00695C70"/>
    <w:rsid w:val="006A07AA"/>
    <w:rsid w:val="006A256B"/>
    <w:rsid w:val="006A25E5"/>
    <w:rsid w:val="006A2B46"/>
    <w:rsid w:val="006A336D"/>
    <w:rsid w:val="006A37B9"/>
    <w:rsid w:val="006B2672"/>
    <w:rsid w:val="006B54BF"/>
    <w:rsid w:val="006B5F44"/>
    <w:rsid w:val="006B5F90"/>
    <w:rsid w:val="006B614E"/>
    <w:rsid w:val="006B62E4"/>
    <w:rsid w:val="006B75DE"/>
    <w:rsid w:val="006C1BBA"/>
    <w:rsid w:val="006C2079"/>
    <w:rsid w:val="006C5A62"/>
    <w:rsid w:val="006C5D68"/>
    <w:rsid w:val="006C6976"/>
    <w:rsid w:val="006C6DD0"/>
    <w:rsid w:val="006D04EA"/>
    <w:rsid w:val="006D16C4"/>
    <w:rsid w:val="006D3E96"/>
    <w:rsid w:val="006D4515"/>
    <w:rsid w:val="006D4BB1"/>
    <w:rsid w:val="006D50CF"/>
    <w:rsid w:val="006D6593"/>
    <w:rsid w:val="006E5DEE"/>
    <w:rsid w:val="006F03A8"/>
    <w:rsid w:val="006F0ED7"/>
    <w:rsid w:val="006F2ACA"/>
    <w:rsid w:val="006F2ADC"/>
    <w:rsid w:val="006F2BFE"/>
    <w:rsid w:val="006F31E9"/>
    <w:rsid w:val="006F33BA"/>
    <w:rsid w:val="006F6284"/>
    <w:rsid w:val="007002C5"/>
    <w:rsid w:val="00704387"/>
    <w:rsid w:val="00707669"/>
    <w:rsid w:val="00711CBA"/>
    <w:rsid w:val="00711FB5"/>
    <w:rsid w:val="0071200A"/>
    <w:rsid w:val="00712A01"/>
    <w:rsid w:val="00714F58"/>
    <w:rsid w:val="00722FBF"/>
    <w:rsid w:val="00722FC2"/>
    <w:rsid w:val="00725949"/>
    <w:rsid w:val="00727FA2"/>
    <w:rsid w:val="00730811"/>
    <w:rsid w:val="007322D9"/>
    <w:rsid w:val="00732BC0"/>
    <w:rsid w:val="00735F97"/>
    <w:rsid w:val="0073720F"/>
    <w:rsid w:val="00737796"/>
    <w:rsid w:val="0074165C"/>
    <w:rsid w:val="007417CD"/>
    <w:rsid w:val="007432CA"/>
    <w:rsid w:val="007439EB"/>
    <w:rsid w:val="00743CB4"/>
    <w:rsid w:val="00743F0A"/>
    <w:rsid w:val="007444E8"/>
    <w:rsid w:val="00745431"/>
    <w:rsid w:val="0074548E"/>
    <w:rsid w:val="00745773"/>
    <w:rsid w:val="00746800"/>
    <w:rsid w:val="00746AA8"/>
    <w:rsid w:val="007501A8"/>
    <w:rsid w:val="00750EE1"/>
    <w:rsid w:val="00752B4D"/>
    <w:rsid w:val="00755402"/>
    <w:rsid w:val="00756B26"/>
    <w:rsid w:val="00756EDF"/>
    <w:rsid w:val="007609A2"/>
    <w:rsid w:val="00765C43"/>
    <w:rsid w:val="00765EFB"/>
    <w:rsid w:val="007671CA"/>
    <w:rsid w:val="00767C61"/>
    <w:rsid w:val="0077008A"/>
    <w:rsid w:val="007716EC"/>
    <w:rsid w:val="00773C1F"/>
    <w:rsid w:val="00774DA4"/>
    <w:rsid w:val="00776599"/>
    <w:rsid w:val="007773F3"/>
    <w:rsid w:val="00777B6D"/>
    <w:rsid w:val="0078114B"/>
    <w:rsid w:val="00781DD2"/>
    <w:rsid w:val="00783ECF"/>
    <w:rsid w:val="0078413A"/>
    <w:rsid w:val="00786856"/>
    <w:rsid w:val="00787708"/>
    <w:rsid w:val="00790CA3"/>
    <w:rsid w:val="00790E01"/>
    <w:rsid w:val="00791BD1"/>
    <w:rsid w:val="007959E8"/>
    <w:rsid w:val="00795E9C"/>
    <w:rsid w:val="007A0521"/>
    <w:rsid w:val="007A061E"/>
    <w:rsid w:val="007A2E12"/>
    <w:rsid w:val="007A3475"/>
    <w:rsid w:val="007A41C8"/>
    <w:rsid w:val="007A54CE"/>
    <w:rsid w:val="007A6118"/>
    <w:rsid w:val="007A7703"/>
    <w:rsid w:val="007A7FFA"/>
    <w:rsid w:val="007B04EB"/>
    <w:rsid w:val="007B0D4F"/>
    <w:rsid w:val="007B0DD7"/>
    <w:rsid w:val="007B3293"/>
    <w:rsid w:val="007B5A3D"/>
    <w:rsid w:val="007B5B95"/>
    <w:rsid w:val="007B5D0E"/>
    <w:rsid w:val="007B68EA"/>
    <w:rsid w:val="007C19E8"/>
    <w:rsid w:val="007C2D89"/>
    <w:rsid w:val="007C4593"/>
    <w:rsid w:val="007C5309"/>
    <w:rsid w:val="007C6069"/>
    <w:rsid w:val="007D06C4"/>
    <w:rsid w:val="007D1352"/>
    <w:rsid w:val="007D2508"/>
    <w:rsid w:val="007D346A"/>
    <w:rsid w:val="007D6518"/>
    <w:rsid w:val="007D76BD"/>
    <w:rsid w:val="007E0BF1"/>
    <w:rsid w:val="007E0DC9"/>
    <w:rsid w:val="007F0ED8"/>
    <w:rsid w:val="007F0F63"/>
    <w:rsid w:val="007F6B01"/>
    <w:rsid w:val="007F750D"/>
    <w:rsid w:val="007F75CE"/>
    <w:rsid w:val="008013A4"/>
    <w:rsid w:val="008027CE"/>
    <w:rsid w:val="00802F42"/>
    <w:rsid w:val="00804383"/>
    <w:rsid w:val="00804BB7"/>
    <w:rsid w:val="00806D9E"/>
    <w:rsid w:val="00810257"/>
    <w:rsid w:val="008104F5"/>
    <w:rsid w:val="00811072"/>
    <w:rsid w:val="00811080"/>
    <w:rsid w:val="00811369"/>
    <w:rsid w:val="00814E50"/>
    <w:rsid w:val="00815419"/>
    <w:rsid w:val="0081606F"/>
    <w:rsid w:val="008163C8"/>
    <w:rsid w:val="00816420"/>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540D5"/>
    <w:rsid w:val="00857F2F"/>
    <w:rsid w:val="008603CE"/>
    <w:rsid w:val="008620FC"/>
    <w:rsid w:val="008626BC"/>
    <w:rsid w:val="008627A5"/>
    <w:rsid w:val="008633C3"/>
    <w:rsid w:val="00863E05"/>
    <w:rsid w:val="00865ACA"/>
    <w:rsid w:val="00865D28"/>
    <w:rsid w:val="00865F85"/>
    <w:rsid w:val="00867C10"/>
    <w:rsid w:val="00870439"/>
    <w:rsid w:val="00870DA1"/>
    <w:rsid w:val="00874EE9"/>
    <w:rsid w:val="00883F93"/>
    <w:rsid w:val="00884DB3"/>
    <w:rsid w:val="00885A9D"/>
    <w:rsid w:val="008864F6"/>
    <w:rsid w:val="0089049D"/>
    <w:rsid w:val="008928C9"/>
    <w:rsid w:val="008938DC"/>
    <w:rsid w:val="00893FD1"/>
    <w:rsid w:val="00894836"/>
    <w:rsid w:val="00895172"/>
    <w:rsid w:val="00895680"/>
    <w:rsid w:val="00896DFF"/>
    <w:rsid w:val="0089762C"/>
    <w:rsid w:val="00897F58"/>
    <w:rsid w:val="008A011B"/>
    <w:rsid w:val="008A0A9B"/>
    <w:rsid w:val="008A1893"/>
    <w:rsid w:val="008A554A"/>
    <w:rsid w:val="008A642A"/>
    <w:rsid w:val="008A71A2"/>
    <w:rsid w:val="008A769A"/>
    <w:rsid w:val="008B0C9C"/>
    <w:rsid w:val="008B166D"/>
    <w:rsid w:val="008B17F4"/>
    <w:rsid w:val="008B3615"/>
    <w:rsid w:val="008B426A"/>
    <w:rsid w:val="008B4AC4"/>
    <w:rsid w:val="008B50C8"/>
    <w:rsid w:val="008B5281"/>
    <w:rsid w:val="008B615A"/>
    <w:rsid w:val="008B7D03"/>
    <w:rsid w:val="008B7E05"/>
    <w:rsid w:val="008C1797"/>
    <w:rsid w:val="008C219C"/>
    <w:rsid w:val="008C475E"/>
    <w:rsid w:val="008C5E61"/>
    <w:rsid w:val="008C619A"/>
    <w:rsid w:val="008C7DED"/>
    <w:rsid w:val="008D03AB"/>
    <w:rsid w:val="008D0CE8"/>
    <w:rsid w:val="008D1406"/>
    <w:rsid w:val="008D16E8"/>
    <w:rsid w:val="008D2D1D"/>
    <w:rsid w:val="008D320C"/>
    <w:rsid w:val="008D453D"/>
    <w:rsid w:val="008D53AD"/>
    <w:rsid w:val="008D562B"/>
    <w:rsid w:val="008D5733"/>
    <w:rsid w:val="008D622B"/>
    <w:rsid w:val="008D666C"/>
    <w:rsid w:val="008D7B54"/>
    <w:rsid w:val="008E0C9D"/>
    <w:rsid w:val="008E1648"/>
    <w:rsid w:val="008E1B3E"/>
    <w:rsid w:val="008E2319"/>
    <w:rsid w:val="008E4A91"/>
    <w:rsid w:val="008E4BB6"/>
    <w:rsid w:val="008E5518"/>
    <w:rsid w:val="008E6A84"/>
    <w:rsid w:val="008F0CDC"/>
    <w:rsid w:val="008F17A3"/>
    <w:rsid w:val="008F1AAE"/>
    <w:rsid w:val="008F1ED3"/>
    <w:rsid w:val="008F28E2"/>
    <w:rsid w:val="008F2D4C"/>
    <w:rsid w:val="008F31C9"/>
    <w:rsid w:val="008F4C29"/>
    <w:rsid w:val="008F6822"/>
    <w:rsid w:val="008F70BD"/>
    <w:rsid w:val="008F788F"/>
    <w:rsid w:val="008F7EA2"/>
    <w:rsid w:val="00902722"/>
    <w:rsid w:val="009027BC"/>
    <w:rsid w:val="009062E6"/>
    <w:rsid w:val="00911BE5"/>
    <w:rsid w:val="00913CA9"/>
    <w:rsid w:val="009145AE"/>
    <w:rsid w:val="009146CE"/>
    <w:rsid w:val="00914CA7"/>
    <w:rsid w:val="00915C3E"/>
    <w:rsid w:val="009160AA"/>
    <w:rsid w:val="009161A8"/>
    <w:rsid w:val="0091673D"/>
    <w:rsid w:val="009245F5"/>
    <w:rsid w:val="009249EC"/>
    <w:rsid w:val="0092512F"/>
    <w:rsid w:val="009273B3"/>
    <w:rsid w:val="009305B5"/>
    <w:rsid w:val="00934C12"/>
    <w:rsid w:val="00935A22"/>
    <w:rsid w:val="009429D5"/>
    <w:rsid w:val="00942BF1"/>
    <w:rsid w:val="00945180"/>
    <w:rsid w:val="00945428"/>
    <w:rsid w:val="0094607B"/>
    <w:rsid w:val="00952C52"/>
    <w:rsid w:val="00953604"/>
    <w:rsid w:val="0095690F"/>
    <w:rsid w:val="009610DC"/>
    <w:rsid w:val="00961490"/>
    <w:rsid w:val="00962206"/>
    <w:rsid w:val="0096381A"/>
    <w:rsid w:val="00965E04"/>
    <w:rsid w:val="00966528"/>
    <w:rsid w:val="009674AD"/>
    <w:rsid w:val="0097094E"/>
    <w:rsid w:val="00970CDC"/>
    <w:rsid w:val="00976502"/>
    <w:rsid w:val="00977010"/>
    <w:rsid w:val="00977D02"/>
    <w:rsid w:val="009809BB"/>
    <w:rsid w:val="00982D22"/>
    <w:rsid w:val="0098364B"/>
    <w:rsid w:val="00983BF9"/>
    <w:rsid w:val="009904F4"/>
    <w:rsid w:val="009911AF"/>
    <w:rsid w:val="00991875"/>
    <w:rsid w:val="00991F92"/>
    <w:rsid w:val="00992985"/>
    <w:rsid w:val="00993889"/>
    <w:rsid w:val="0099537B"/>
    <w:rsid w:val="0099551B"/>
    <w:rsid w:val="00996D9A"/>
    <w:rsid w:val="00997BF1"/>
    <w:rsid w:val="009A089C"/>
    <w:rsid w:val="009A118E"/>
    <w:rsid w:val="009A21CD"/>
    <w:rsid w:val="009A278C"/>
    <w:rsid w:val="009A2BC2"/>
    <w:rsid w:val="009A3EEC"/>
    <w:rsid w:val="009A42C1"/>
    <w:rsid w:val="009A5429"/>
    <w:rsid w:val="009A7087"/>
    <w:rsid w:val="009A72AD"/>
    <w:rsid w:val="009B09E0"/>
    <w:rsid w:val="009B0BC5"/>
    <w:rsid w:val="009B1247"/>
    <w:rsid w:val="009B5D1C"/>
    <w:rsid w:val="009B6029"/>
    <w:rsid w:val="009B6971"/>
    <w:rsid w:val="009C27F1"/>
    <w:rsid w:val="009C3152"/>
    <w:rsid w:val="009C4CFA"/>
    <w:rsid w:val="009C5070"/>
    <w:rsid w:val="009D112C"/>
    <w:rsid w:val="009D47FA"/>
    <w:rsid w:val="009D4B54"/>
    <w:rsid w:val="009D50D2"/>
    <w:rsid w:val="009D6BCA"/>
    <w:rsid w:val="009D76C5"/>
    <w:rsid w:val="009D7D5B"/>
    <w:rsid w:val="009E0D7D"/>
    <w:rsid w:val="009E0F62"/>
    <w:rsid w:val="009E13A3"/>
    <w:rsid w:val="009E4A58"/>
    <w:rsid w:val="009E5A2D"/>
    <w:rsid w:val="009E5AB2"/>
    <w:rsid w:val="009E6194"/>
    <w:rsid w:val="009E6219"/>
    <w:rsid w:val="009E7CDE"/>
    <w:rsid w:val="009F03B3"/>
    <w:rsid w:val="009F4592"/>
    <w:rsid w:val="00A01757"/>
    <w:rsid w:val="00A028C0"/>
    <w:rsid w:val="00A02BAE"/>
    <w:rsid w:val="00A02CE9"/>
    <w:rsid w:val="00A04D0F"/>
    <w:rsid w:val="00A06A6B"/>
    <w:rsid w:val="00A07E47"/>
    <w:rsid w:val="00A129D0"/>
    <w:rsid w:val="00A12C33"/>
    <w:rsid w:val="00A138BA"/>
    <w:rsid w:val="00A14C8E"/>
    <w:rsid w:val="00A153D9"/>
    <w:rsid w:val="00A15B20"/>
    <w:rsid w:val="00A15F09"/>
    <w:rsid w:val="00A169B6"/>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0403"/>
    <w:rsid w:val="00A550CC"/>
    <w:rsid w:val="00A55BD6"/>
    <w:rsid w:val="00A55D50"/>
    <w:rsid w:val="00A57142"/>
    <w:rsid w:val="00A648CD"/>
    <w:rsid w:val="00A6537A"/>
    <w:rsid w:val="00A67866"/>
    <w:rsid w:val="00A67BE9"/>
    <w:rsid w:val="00A70B07"/>
    <w:rsid w:val="00A723F8"/>
    <w:rsid w:val="00A77CCB"/>
    <w:rsid w:val="00A83D8D"/>
    <w:rsid w:val="00A8446B"/>
    <w:rsid w:val="00A8473F"/>
    <w:rsid w:val="00A862D6"/>
    <w:rsid w:val="00A8643A"/>
    <w:rsid w:val="00A8715E"/>
    <w:rsid w:val="00A9295B"/>
    <w:rsid w:val="00A939B4"/>
    <w:rsid w:val="00A93B09"/>
    <w:rsid w:val="00A952D7"/>
    <w:rsid w:val="00A95595"/>
    <w:rsid w:val="00A963F7"/>
    <w:rsid w:val="00A96AD8"/>
    <w:rsid w:val="00AA052C"/>
    <w:rsid w:val="00AA1E45"/>
    <w:rsid w:val="00AA2A24"/>
    <w:rsid w:val="00AA4286"/>
    <w:rsid w:val="00AA456B"/>
    <w:rsid w:val="00AA57F5"/>
    <w:rsid w:val="00AA672E"/>
    <w:rsid w:val="00AA6EC9"/>
    <w:rsid w:val="00AB493A"/>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D4B46"/>
    <w:rsid w:val="00AD4CA8"/>
    <w:rsid w:val="00AE070A"/>
    <w:rsid w:val="00AE101C"/>
    <w:rsid w:val="00AF0C18"/>
    <w:rsid w:val="00AF47C5"/>
    <w:rsid w:val="00AF5398"/>
    <w:rsid w:val="00B049AF"/>
    <w:rsid w:val="00B06808"/>
    <w:rsid w:val="00B07242"/>
    <w:rsid w:val="00B10534"/>
    <w:rsid w:val="00B11320"/>
    <w:rsid w:val="00B113DB"/>
    <w:rsid w:val="00B11D8A"/>
    <w:rsid w:val="00B12981"/>
    <w:rsid w:val="00B147DD"/>
    <w:rsid w:val="00B156FD"/>
    <w:rsid w:val="00B21F61"/>
    <w:rsid w:val="00B2250E"/>
    <w:rsid w:val="00B23045"/>
    <w:rsid w:val="00B25E61"/>
    <w:rsid w:val="00B261F1"/>
    <w:rsid w:val="00B265BC"/>
    <w:rsid w:val="00B31FB1"/>
    <w:rsid w:val="00B32EEB"/>
    <w:rsid w:val="00B33952"/>
    <w:rsid w:val="00B33C5E"/>
    <w:rsid w:val="00B342F4"/>
    <w:rsid w:val="00B34369"/>
    <w:rsid w:val="00B34DC2"/>
    <w:rsid w:val="00B378E5"/>
    <w:rsid w:val="00B40715"/>
    <w:rsid w:val="00B41557"/>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67EEF"/>
    <w:rsid w:val="00B72880"/>
    <w:rsid w:val="00B758BF"/>
    <w:rsid w:val="00B8247F"/>
    <w:rsid w:val="00B82744"/>
    <w:rsid w:val="00B827A6"/>
    <w:rsid w:val="00B831CE"/>
    <w:rsid w:val="00B86677"/>
    <w:rsid w:val="00B87131"/>
    <w:rsid w:val="00B9127B"/>
    <w:rsid w:val="00B91566"/>
    <w:rsid w:val="00B9320C"/>
    <w:rsid w:val="00B93530"/>
    <w:rsid w:val="00B939B1"/>
    <w:rsid w:val="00B96D40"/>
    <w:rsid w:val="00B97386"/>
    <w:rsid w:val="00BA263B"/>
    <w:rsid w:val="00BA275E"/>
    <w:rsid w:val="00BA42B2"/>
    <w:rsid w:val="00BA58D4"/>
    <w:rsid w:val="00BA5B9E"/>
    <w:rsid w:val="00BA7C9A"/>
    <w:rsid w:val="00BB3AD5"/>
    <w:rsid w:val="00BB4407"/>
    <w:rsid w:val="00BB5F8F"/>
    <w:rsid w:val="00BB657A"/>
    <w:rsid w:val="00BC1A4E"/>
    <w:rsid w:val="00BC32F7"/>
    <w:rsid w:val="00BC3637"/>
    <w:rsid w:val="00BC5DC7"/>
    <w:rsid w:val="00BC6B8B"/>
    <w:rsid w:val="00BC73D8"/>
    <w:rsid w:val="00BD52D7"/>
    <w:rsid w:val="00BD5AD2"/>
    <w:rsid w:val="00BD6082"/>
    <w:rsid w:val="00BE22F3"/>
    <w:rsid w:val="00BE3BAF"/>
    <w:rsid w:val="00BE49EE"/>
    <w:rsid w:val="00BE5B52"/>
    <w:rsid w:val="00BE739F"/>
    <w:rsid w:val="00BE7B8D"/>
    <w:rsid w:val="00BF0993"/>
    <w:rsid w:val="00BF10A9"/>
    <w:rsid w:val="00BF1703"/>
    <w:rsid w:val="00BF231C"/>
    <w:rsid w:val="00BF51E5"/>
    <w:rsid w:val="00BF74A6"/>
    <w:rsid w:val="00C013AD"/>
    <w:rsid w:val="00C04904"/>
    <w:rsid w:val="00C056B3"/>
    <w:rsid w:val="00C103E5"/>
    <w:rsid w:val="00C11B55"/>
    <w:rsid w:val="00C13319"/>
    <w:rsid w:val="00C13EE9"/>
    <w:rsid w:val="00C14D87"/>
    <w:rsid w:val="00C21540"/>
    <w:rsid w:val="00C21906"/>
    <w:rsid w:val="00C21BFA"/>
    <w:rsid w:val="00C24C8D"/>
    <w:rsid w:val="00C25159"/>
    <w:rsid w:val="00C25FE2"/>
    <w:rsid w:val="00C26B53"/>
    <w:rsid w:val="00C279B2"/>
    <w:rsid w:val="00C31433"/>
    <w:rsid w:val="00C33E50"/>
    <w:rsid w:val="00C34C20"/>
    <w:rsid w:val="00C35A3E"/>
    <w:rsid w:val="00C42130"/>
    <w:rsid w:val="00C423A4"/>
    <w:rsid w:val="00C447B0"/>
    <w:rsid w:val="00C44BF5"/>
    <w:rsid w:val="00C55232"/>
    <w:rsid w:val="00C553A4"/>
    <w:rsid w:val="00C55A06"/>
    <w:rsid w:val="00C55D03"/>
    <w:rsid w:val="00C601BC"/>
    <w:rsid w:val="00C6329F"/>
    <w:rsid w:val="00C63340"/>
    <w:rsid w:val="00C643F9"/>
    <w:rsid w:val="00C64E95"/>
    <w:rsid w:val="00C655FD"/>
    <w:rsid w:val="00C6674A"/>
    <w:rsid w:val="00C6762A"/>
    <w:rsid w:val="00C71372"/>
    <w:rsid w:val="00C72410"/>
    <w:rsid w:val="00C7287F"/>
    <w:rsid w:val="00C72F0E"/>
    <w:rsid w:val="00C7529D"/>
    <w:rsid w:val="00C80CB8"/>
    <w:rsid w:val="00C819F8"/>
    <w:rsid w:val="00C81A69"/>
    <w:rsid w:val="00C8248C"/>
    <w:rsid w:val="00C84E33"/>
    <w:rsid w:val="00C86D6F"/>
    <w:rsid w:val="00C905FC"/>
    <w:rsid w:val="00C92D03"/>
    <w:rsid w:val="00C9319C"/>
    <w:rsid w:val="00C9435D"/>
    <w:rsid w:val="00C9517F"/>
    <w:rsid w:val="00C96741"/>
    <w:rsid w:val="00CA15EB"/>
    <w:rsid w:val="00CA2ACF"/>
    <w:rsid w:val="00CA2D1B"/>
    <w:rsid w:val="00CA482B"/>
    <w:rsid w:val="00CA662A"/>
    <w:rsid w:val="00CA6DD7"/>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D9D"/>
    <w:rsid w:val="00CE0C4F"/>
    <w:rsid w:val="00CE30EA"/>
    <w:rsid w:val="00CE3EDC"/>
    <w:rsid w:val="00CE66AC"/>
    <w:rsid w:val="00CF048A"/>
    <w:rsid w:val="00CF155A"/>
    <w:rsid w:val="00CF2947"/>
    <w:rsid w:val="00CF44B1"/>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2E96"/>
    <w:rsid w:val="00D2457F"/>
    <w:rsid w:val="00D25E37"/>
    <w:rsid w:val="00D2661A"/>
    <w:rsid w:val="00D27582"/>
    <w:rsid w:val="00D32719"/>
    <w:rsid w:val="00D33333"/>
    <w:rsid w:val="00D352A2"/>
    <w:rsid w:val="00D40A83"/>
    <w:rsid w:val="00D4162B"/>
    <w:rsid w:val="00D425D0"/>
    <w:rsid w:val="00D4514F"/>
    <w:rsid w:val="00D451E2"/>
    <w:rsid w:val="00D4545E"/>
    <w:rsid w:val="00D45E89"/>
    <w:rsid w:val="00D45E8D"/>
    <w:rsid w:val="00D466AE"/>
    <w:rsid w:val="00D4734F"/>
    <w:rsid w:val="00D51BF3"/>
    <w:rsid w:val="00D62C3E"/>
    <w:rsid w:val="00D63276"/>
    <w:rsid w:val="00D66846"/>
    <w:rsid w:val="00D675FB"/>
    <w:rsid w:val="00D71F25"/>
    <w:rsid w:val="00D77031"/>
    <w:rsid w:val="00D822A5"/>
    <w:rsid w:val="00D84941"/>
    <w:rsid w:val="00D84FA1"/>
    <w:rsid w:val="00D851F0"/>
    <w:rsid w:val="00D86DB7"/>
    <w:rsid w:val="00D926D0"/>
    <w:rsid w:val="00D93030"/>
    <w:rsid w:val="00D950E1"/>
    <w:rsid w:val="00D952A6"/>
    <w:rsid w:val="00D964EA"/>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09D"/>
    <w:rsid w:val="00DC0321"/>
    <w:rsid w:val="00DC0823"/>
    <w:rsid w:val="00DC0E98"/>
    <w:rsid w:val="00DC1308"/>
    <w:rsid w:val="00DC3067"/>
    <w:rsid w:val="00DC370B"/>
    <w:rsid w:val="00DC5B90"/>
    <w:rsid w:val="00DD00F2"/>
    <w:rsid w:val="00DD00FF"/>
    <w:rsid w:val="00DD0619"/>
    <w:rsid w:val="00DD07FB"/>
    <w:rsid w:val="00DD0EED"/>
    <w:rsid w:val="00DD25C6"/>
    <w:rsid w:val="00DD54B0"/>
    <w:rsid w:val="00DD57EE"/>
    <w:rsid w:val="00DD5ACE"/>
    <w:rsid w:val="00DD6BCC"/>
    <w:rsid w:val="00DE0A4B"/>
    <w:rsid w:val="00DE1675"/>
    <w:rsid w:val="00DE2410"/>
    <w:rsid w:val="00DE2939"/>
    <w:rsid w:val="00DE51F0"/>
    <w:rsid w:val="00DE6E81"/>
    <w:rsid w:val="00DE703F"/>
    <w:rsid w:val="00DE7595"/>
    <w:rsid w:val="00DF15BE"/>
    <w:rsid w:val="00DF1961"/>
    <w:rsid w:val="00DF34F4"/>
    <w:rsid w:val="00DF3773"/>
    <w:rsid w:val="00DF44DE"/>
    <w:rsid w:val="00DF5612"/>
    <w:rsid w:val="00DF669C"/>
    <w:rsid w:val="00E01138"/>
    <w:rsid w:val="00E02DFB"/>
    <w:rsid w:val="00E030F9"/>
    <w:rsid w:val="00E0311A"/>
    <w:rsid w:val="00E03138"/>
    <w:rsid w:val="00E06404"/>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3C00"/>
    <w:rsid w:val="00E44A83"/>
    <w:rsid w:val="00E47D0A"/>
    <w:rsid w:val="00E502C1"/>
    <w:rsid w:val="00E502DD"/>
    <w:rsid w:val="00E50D3A"/>
    <w:rsid w:val="00E51387"/>
    <w:rsid w:val="00E51E68"/>
    <w:rsid w:val="00E52EFD"/>
    <w:rsid w:val="00E53072"/>
    <w:rsid w:val="00E5408A"/>
    <w:rsid w:val="00E56800"/>
    <w:rsid w:val="00E568E7"/>
    <w:rsid w:val="00E60920"/>
    <w:rsid w:val="00E60CD7"/>
    <w:rsid w:val="00E61EA9"/>
    <w:rsid w:val="00E62FF9"/>
    <w:rsid w:val="00E63205"/>
    <w:rsid w:val="00E635D6"/>
    <w:rsid w:val="00E639BC"/>
    <w:rsid w:val="00E664CC"/>
    <w:rsid w:val="00E66C78"/>
    <w:rsid w:val="00E67A3A"/>
    <w:rsid w:val="00E70388"/>
    <w:rsid w:val="00E709D8"/>
    <w:rsid w:val="00E70F92"/>
    <w:rsid w:val="00E7259D"/>
    <w:rsid w:val="00E7443E"/>
    <w:rsid w:val="00E74C54"/>
    <w:rsid w:val="00E77A03"/>
    <w:rsid w:val="00E80405"/>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0685"/>
    <w:rsid w:val="00EB1E69"/>
    <w:rsid w:val="00EB2086"/>
    <w:rsid w:val="00EB5EDF"/>
    <w:rsid w:val="00EB60FE"/>
    <w:rsid w:val="00EB74DB"/>
    <w:rsid w:val="00EC07C1"/>
    <w:rsid w:val="00EC2192"/>
    <w:rsid w:val="00EC4EDB"/>
    <w:rsid w:val="00EC5359"/>
    <w:rsid w:val="00EC562A"/>
    <w:rsid w:val="00EC75AE"/>
    <w:rsid w:val="00EC7E2F"/>
    <w:rsid w:val="00ED067A"/>
    <w:rsid w:val="00ED2B50"/>
    <w:rsid w:val="00ED4E61"/>
    <w:rsid w:val="00ED752B"/>
    <w:rsid w:val="00EE0350"/>
    <w:rsid w:val="00EE0719"/>
    <w:rsid w:val="00EE0E80"/>
    <w:rsid w:val="00EE613F"/>
    <w:rsid w:val="00EE7295"/>
    <w:rsid w:val="00EE7869"/>
    <w:rsid w:val="00EF054A"/>
    <w:rsid w:val="00EF3235"/>
    <w:rsid w:val="00EF34EA"/>
    <w:rsid w:val="00EF7C52"/>
    <w:rsid w:val="00EF7E72"/>
    <w:rsid w:val="00F066D2"/>
    <w:rsid w:val="00F06D37"/>
    <w:rsid w:val="00F07208"/>
    <w:rsid w:val="00F07B9D"/>
    <w:rsid w:val="00F10334"/>
    <w:rsid w:val="00F11586"/>
    <w:rsid w:val="00F1183B"/>
    <w:rsid w:val="00F11C9F"/>
    <w:rsid w:val="00F12263"/>
    <w:rsid w:val="00F1409D"/>
    <w:rsid w:val="00F14214"/>
    <w:rsid w:val="00F146BD"/>
    <w:rsid w:val="00F157A9"/>
    <w:rsid w:val="00F15806"/>
    <w:rsid w:val="00F17037"/>
    <w:rsid w:val="00F21C22"/>
    <w:rsid w:val="00F21DDD"/>
    <w:rsid w:val="00F2321E"/>
    <w:rsid w:val="00F25BB6"/>
    <w:rsid w:val="00F26B7E"/>
    <w:rsid w:val="00F27A3B"/>
    <w:rsid w:val="00F33817"/>
    <w:rsid w:val="00F420D5"/>
    <w:rsid w:val="00F451EA"/>
    <w:rsid w:val="00F45447"/>
    <w:rsid w:val="00F456C6"/>
    <w:rsid w:val="00F4577B"/>
    <w:rsid w:val="00F46496"/>
    <w:rsid w:val="00F474D0"/>
    <w:rsid w:val="00F50179"/>
    <w:rsid w:val="00F55224"/>
    <w:rsid w:val="00F56511"/>
    <w:rsid w:val="00F6194E"/>
    <w:rsid w:val="00F623AC"/>
    <w:rsid w:val="00F6264D"/>
    <w:rsid w:val="00F6412A"/>
    <w:rsid w:val="00F65893"/>
    <w:rsid w:val="00F66A4A"/>
    <w:rsid w:val="00F71CFC"/>
    <w:rsid w:val="00F71E22"/>
    <w:rsid w:val="00F72142"/>
    <w:rsid w:val="00F72AE7"/>
    <w:rsid w:val="00F84934"/>
    <w:rsid w:val="00F84FD0"/>
    <w:rsid w:val="00F859A8"/>
    <w:rsid w:val="00F859B2"/>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06B2"/>
    <w:rsid w:val="00FC17B7"/>
    <w:rsid w:val="00FC2CB7"/>
    <w:rsid w:val="00FC4090"/>
    <w:rsid w:val="00FC55B4"/>
    <w:rsid w:val="00FD00E6"/>
    <w:rsid w:val="00FD09A1"/>
    <w:rsid w:val="00FD2A7C"/>
    <w:rsid w:val="00FD59EB"/>
    <w:rsid w:val="00FD7299"/>
    <w:rsid w:val="00FE1FBE"/>
    <w:rsid w:val="00FE3901"/>
    <w:rsid w:val="00FE4BCE"/>
    <w:rsid w:val="00FE54AE"/>
    <w:rsid w:val="00FE576A"/>
    <w:rsid w:val="00FE61CF"/>
    <w:rsid w:val="00FE7E79"/>
    <w:rsid w:val="00FF2A28"/>
    <w:rsid w:val="00FF3742"/>
    <w:rsid w:val="00FF3E7D"/>
    <w:rsid w:val="00FF5B99"/>
    <w:rsid w:val="00FF730C"/>
    <w:rsid w:val="00FF73F4"/>
    <w:rsid w:val="00FF7CE4"/>
    <w:rsid w:val="00FF7E39"/>
    <w:rsid w:val="012226E8"/>
    <w:rsid w:val="01292867"/>
    <w:rsid w:val="01295F18"/>
    <w:rsid w:val="013B7625"/>
    <w:rsid w:val="01532B89"/>
    <w:rsid w:val="016B27F4"/>
    <w:rsid w:val="01850D9A"/>
    <w:rsid w:val="019A7C84"/>
    <w:rsid w:val="01AD31FC"/>
    <w:rsid w:val="01C95096"/>
    <w:rsid w:val="01CA5D09"/>
    <w:rsid w:val="01CF684A"/>
    <w:rsid w:val="01D720D5"/>
    <w:rsid w:val="01E427A6"/>
    <w:rsid w:val="01E8044C"/>
    <w:rsid w:val="01F00AA2"/>
    <w:rsid w:val="01F128A9"/>
    <w:rsid w:val="01F45316"/>
    <w:rsid w:val="01F6774D"/>
    <w:rsid w:val="01FE2072"/>
    <w:rsid w:val="020E793F"/>
    <w:rsid w:val="021C0F45"/>
    <w:rsid w:val="02272A89"/>
    <w:rsid w:val="023137FC"/>
    <w:rsid w:val="02325F56"/>
    <w:rsid w:val="02372092"/>
    <w:rsid w:val="023E3610"/>
    <w:rsid w:val="0243341B"/>
    <w:rsid w:val="0245642B"/>
    <w:rsid w:val="026F0871"/>
    <w:rsid w:val="028164D6"/>
    <w:rsid w:val="02832A79"/>
    <w:rsid w:val="028C260C"/>
    <w:rsid w:val="028C392E"/>
    <w:rsid w:val="028F2424"/>
    <w:rsid w:val="0298354F"/>
    <w:rsid w:val="02994853"/>
    <w:rsid w:val="029B1707"/>
    <w:rsid w:val="02A05D2B"/>
    <w:rsid w:val="02A57A61"/>
    <w:rsid w:val="02A74AF7"/>
    <w:rsid w:val="02B05B5D"/>
    <w:rsid w:val="02B20149"/>
    <w:rsid w:val="02C46914"/>
    <w:rsid w:val="02EC04CC"/>
    <w:rsid w:val="02F04F2E"/>
    <w:rsid w:val="02F84FF8"/>
    <w:rsid w:val="03002A8A"/>
    <w:rsid w:val="03014E8A"/>
    <w:rsid w:val="030F2294"/>
    <w:rsid w:val="03123218"/>
    <w:rsid w:val="03235A5A"/>
    <w:rsid w:val="034B0E54"/>
    <w:rsid w:val="035C14FF"/>
    <w:rsid w:val="035C2393"/>
    <w:rsid w:val="03844451"/>
    <w:rsid w:val="038A1F36"/>
    <w:rsid w:val="03900FF5"/>
    <w:rsid w:val="039A42C7"/>
    <w:rsid w:val="03A6045C"/>
    <w:rsid w:val="03B22E0B"/>
    <w:rsid w:val="03BA1A0F"/>
    <w:rsid w:val="03D13689"/>
    <w:rsid w:val="03DB09F9"/>
    <w:rsid w:val="03DB4E5F"/>
    <w:rsid w:val="03EA4E58"/>
    <w:rsid w:val="03FB0CAA"/>
    <w:rsid w:val="03FE432E"/>
    <w:rsid w:val="03FF05ED"/>
    <w:rsid w:val="041427EC"/>
    <w:rsid w:val="0436264E"/>
    <w:rsid w:val="04376316"/>
    <w:rsid w:val="04437BD9"/>
    <w:rsid w:val="044C563A"/>
    <w:rsid w:val="04510321"/>
    <w:rsid w:val="04576A34"/>
    <w:rsid w:val="045C2520"/>
    <w:rsid w:val="046F3B4F"/>
    <w:rsid w:val="048969C0"/>
    <w:rsid w:val="0491110B"/>
    <w:rsid w:val="049422E6"/>
    <w:rsid w:val="04A113A5"/>
    <w:rsid w:val="04A149F8"/>
    <w:rsid w:val="04AD61D0"/>
    <w:rsid w:val="04B02BFC"/>
    <w:rsid w:val="04C54689"/>
    <w:rsid w:val="04CD56ED"/>
    <w:rsid w:val="04D21BBB"/>
    <w:rsid w:val="04D527A1"/>
    <w:rsid w:val="04E06DF8"/>
    <w:rsid w:val="04E12FAE"/>
    <w:rsid w:val="04F15CAC"/>
    <w:rsid w:val="05040802"/>
    <w:rsid w:val="05264E82"/>
    <w:rsid w:val="053050CD"/>
    <w:rsid w:val="053A69C2"/>
    <w:rsid w:val="053D4AA7"/>
    <w:rsid w:val="05421D93"/>
    <w:rsid w:val="05497406"/>
    <w:rsid w:val="05573452"/>
    <w:rsid w:val="056A37F0"/>
    <w:rsid w:val="05836FC8"/>
    <w:rsid w:val="05856AD5"/>
    <w:rsid w:val="0592534D"/>
    <w:rsid w:val="05997612"/>
    <w:rsid w:val="059E26B0"/>
    <w:rsid w:val="05A77F84"/>
    <w:rsid w:val="05B5518E"/>
    <w:rsid w:val="05BA3B8D"/>
    <w:rsid w:val="05C46A00"/>
    <w:rsid w:val="05C92F7E"/>
    <w:rsid w:val="05CB1059"/>
    <w:rsid w:val="05CC4E19"/>
    <w:rsid w:val="05D003AF"/>
    <w:rsid w:val="06226C57"/>
    <w:rsid w:val="06373C08"/>
    <w:rsid w:val="064747B4"/>
    <w:rsid w:val="064B0776"/>
    <w:rsid w:val="06617671"/>
    <w:rsid w:val="06816CF2"/>
    <w:rsid w:val="068D4D6E"/>
    <w:rsid w:val="06984E82"/>
    <w:rsid w:val="06A50B76"/>
    <w:rsid w:val="06B3572A"/>
    <w:rsid w:val="06BD3BE2"/>
    <w:rsid w:val="06CF1728"/>
    <w:rsid w:val="06D00153"/>
    <w:rsid w:val="06E36B0C"/>
    <w:rsid w:val="06EB4A18"/>
    <w:rsid w:val="07012745"/>
    <w:rsid w:val="070A3719"/>
    <w:rsid w:val="07144D33"/>
    <w:rsid w:val="071F67E3"/>
    <w:rsid w:val="072239C3"/>
    <w:rsid w:val="072401D4"/>
    <w:rsid w:val="072A6C05"/>
    <w:rsid w:val="07385B66"/>
    <w:rsid w:val="0742153B"/>
    <w:rsid w:val="07504195"/>
    <w:rsid w:val="0752116E"/>
    <w:rsid w:val="075930E4"/>
    <w:rsid w:val="075A451A"/>
    <w:rsid w:val="075F3828"/>
    <w:rsid w:val="0766617E"/>
    <w:rsid w:val="07667FF2"/>
    <w:rsid w:val="076F2CD3"/>
    <w:rsid w:val="077A550C"/>
    <w:rsid w:val="078E7AD3"/>
    <w:rsid w:val="07B8420B"/>
    <w:rsid w:val="07C05FDC"/>
    <w:rsid w:val="07DB7697"/>
    <w:rsid w:val="07E50542"/>
    <w:rsid w:val="07FC6DC4"/>
    <w:rsid w:val="07FD6BA9"/>
    <w:rsid w:val="08102B7E"/>
    <w:rsid w:val="0817658F"/>
    <w:rsid w:val="08274A39"/>
    <w:rsid w:val="0837130F"/>
    <w:rsid w:val="086C3DC1"/>
    <w:rsid w:val="0888678D"/>
    <w:rsid w:val="08897A36"/>
    <w:rsid w:val="08912BC4"/>
    <w:rsid w:val="08991394"/>
    <w:rsid w:val="08AF4B99"/>
    <w:rsid w:val="08B132CF"/>
    <w:rsid w:val="08B65FD7"/>
    <w:rsid w:val="08C0326C"/>
    <w:rsid w:val="08C53255"/>
    <w:rsid w:val="08C762EA"/>
    <w:rsid w:val="08CA057D"/>
    <w:rsid w:val="08DC2D87"/>
    <w:rsid w:val="08F53BD0"/>
    <w:rsid w:val="08FE617E"/>
    <w:rsid w:val="090360D7"/>
    <w:rsid w:val="09072CA6"/>
    <w:rsid w:val="0920627F"/>
    <w:rsid w:val="09215687"/>
    <w:rsid w:val="092D158D"/>
    <w:rsid w:val="092F499C"/>
    <w:rsid w:val="093A27DC"/>
    <w:rsid w:val="094A4138"/>
    <w:rsid w:val="09563A40"/>
    <w:rsid w:val="09595529"/>
    <w:rsid w:val="09660D79"/>
    <w:rsid w:val="097166D7"/>
    <w:rsid w:val="098917DE"/>
    <w:rsid w:val="098A183A"/>
    <w:rsid w:val="098A50B6"/>
    <w:rsid w:val="09965645"/>
    <w:rsid w:val="099A78CF"/>
    <w:rsid w:val="09B052F6"/>
    <w:rsid w:val="09BD26C3"/>
    <w:rsid w:val="09BF1736"/>
    <w:rsid w:val="09D53DF0"/>
    <w:rsid w:val="09FA6948"/>
    <w:rsid w:val="0A064A00"/>
    <w:rsid w:val="0A1042F2"/>
    <w:rsid w:val="0A197234"/>
    <w:rsid w:val="0A1E20A6"/>
    <w:rsid w:val="0A1F700F"/>
    <w:rsid w:val="0A2168AE"/>
    <w:rsid w:val="0A2E3537"/>
    <w:rsid w:val="0A2F7027"/>
    <w:rsid w:val="0A3B0F40"/>
    <w:rsid w:val="0A403FD9"/>
    <w:rsid w:val="0A5674DF"/>
    <w:rsid w:val="0A5C193F"/>
    <w:rsid w:val="0A5D6791"/>
    <w:rsid w:val="0A621AD5"/>
    <w:rsid w:val="0A793033"/>
    <w:rsid w:val="0A8744BD"/>
    <w:rsid w:val="0A9E36EC"/>
    <w:rsid w:val="0A9F0E1F"/>
    <w:rsid w:val="0AA42DC1"/>
    <w:rsid w:val="0AB46142"/>
    <w:rsid w:val="0ABD5D56"/>
    <w:rsid w:val="0AC5429A"/>
    <w:rsid w:val="0AD1730C"/>
    <w:rsid w:val="0ADF1046"/>
    <w:rsid w:val="0AE81123"/>
    <w:rsid w:val="0AEF7DE6"/>
    <w:rsid w:val="0AF6200F"/>
    <w:rsid w:val="0AF83C85"/>
    <w:rsid w:val="0AFA4A67"/>
    <w:rsid w:val="0AFB4013"/>
    <w:rsid w:val="0B066E30"/>
    <w:rsid w:val="0B1813DF"/>
    <w:rsid w:val="0B3E10FD"/>
    <w:rsid w:val="0B416212"/>
    <w:rsid w:val="0B453B7F"/>
    <w:rsid w:val="0B460297"/>
    <w:rsid w:val="0B4F588A"/>
    <w:rsid w:val="0B5177B1"/>
    <w:rsid w:val="0B5F5551"/>
    <w:rsid w:val="0B6518C9"/>
    <w:rsid w:val="0B655C41"/>
    <w:rsid w:val="0B8406F4"/>
    <w:rsid w:val="0B874AD7"/>
    <w:rsid w:val="0B915A08"/>
    <w:rsid w:val="0B9C2A5A"/>
    <w:rsid w:val="0BA60552"/>
    <w:rsid w:val="0BB102BE"/>
    <w:rsid w:val="0BB12296"/>
    <w:rsid w:val="0BD563BE"/>
    <w:rsid w:val="0BDF1D07"/>
    <w:rsid w:val="0BE83319"/>
    <w:rsid w:val="0C0E1B8C"/>
    <w:rsid w:val="0C251332"/>
    <w:rsid w:val="0C2E4490"/>
    <w:rsid w:val="0C337593"/>
    <w:rsid w:val="0C3C7EA2"/>
    <w:rsid w:val="0C494952"/>
    <w:rsid w:val="0C5145C5"/>
    <w:rsid w:val="0C662E48"/>
    <w:rsid w:val="0C674130"/>
    <w:rsid w:val="0C686809"/>
    <w:rsid w:val="0C6A1721"/>
    <w:rsid w:val="0C762F67"/>
    <w:rsid w:val="0C830098"/>
    <w:rsid w:val="0C945540"/>
    <w:rsid w:val="0C960D65"/>
    <w:rsid w:val="0C97762D"/>
    <w:rsid w:val="0CA73CCE"/>
    <w:rsid w:val="0CAD145B"/>
    <w:rsid w:val="0CAF373D"/>
    <w:rsid w:val="0CB324A4"/>
    <w:rsid w:val="0CBC6A3D"/>
    <w:rsid w:val="0CC25F19"/>
    <w:rsid w:val="0CC84A64"/>
    <w:rsid w:val="0CFF0636"/>
    <w:rsid w:val="0CFF2F5A"/>
    <w:rsid w:val="0D172E51"/>
    <w:rsid w:val="0D203688"/>
    <w:rsid w:val="0D2B32FC"/>
    <w:rsid w:val="0D36577E"/>
    <w:rsid w:val="0D505866"/>
    <w:rsid w:val="0D580B28"/>
    <w:rsid w:val="0D5F5B93"/>
    <w:rsid w:val="0D5F727F"/>
    <w:rsid w:val="0D6F6813"/>
    <w:rsid w:val="0D8558BB"/>
    <w:rsid w:val="0D9215C4"/>
    <w:rsid w:val="0D9410EF"/>
    <w:rsid w:val="0DAB5626"/>
    <w:rsid w:val="0DCE0E00"/>
    <w:rsid w:val="0DD82645"/>
    <w:rsid w:val="0DDA0F0B"/>
    <w:rsid w:val="0DE65F53"/>
    <w:rsid w:val="0DE934F7"/>
    <w:rsid w:val="0DFE6E11"/>
    <w:rsid w:val="0E124C5F"/>
    <w:rsid w:val="0E3E2AEB"/>
    <w:rsid w:val="0E45710F"/>
    <w:rsid w:val="0E576021"/>
    <w:rsid w:val="0E667BCF"/>
    <w:rsid w:val="0E6B02FD"/>
    <w:rsid w:val="0E7147D1"/>
    <w:rsid w:val="0E7800AC"/>
    <w:rsid w:val="0E8352C9"/>
    <w:rsid w:val="0E861F06"/>
    <w:rsid w:val="0E9F03F2"/>
    <w:rsid w:val="0EA76C97"/>
    <w:rsid w:val="0EA84719"/>
    <w:rsid w:val="0EBD71F4"/>
    <w:rsid w:val="0EC17841"/>
    <w:rsid w:val="0ECB3AE4"/>
    <w:rsid w:val="0ED524FF"/>
    <w:rsid w:val="0EF33893"/>
    <w:rsid w:val="0EF37198"/>
    <w:rsid w:val="0F075134"/>
    <w:rsid w:val="0F0C600F"/>
    <w:rsid w:val="0F3B77A9"/>
    <w:rsid w:val="0F487C9E"/>
    <w:rsid w:val="0F506164"/>
    <w:rsid w:val="0F673852"/>
    <w:rsid w:val="0F7D7428"/>
    <w:rsid w:val="0F861C96"/>
    <w:rsid w:val="0F902CCD"/>
    <w:rsid w:val="0F9854B6"/>
    <w:rsid w:val="0FB1603B"/>
    <w:rsid w:val="0FC903A0"/>
    <w:rsid w:val="0FD04392"/>
    <w:rsid w:val="0FD23815"/>
    <w:rsid w:val="0FE75425"/>
    <w:rsid w:val="0FF76693"/>
    <w:rsid w:val="0FFC2261"/>
    <w:rsid w:val="100422A0"/>
    <w:rsid w:val="10065538"/>
    <w:rsid w:val="10347F99"/>
    <w:rsid w:val="104A6362"/>
    <w:rsid w:val="105D106E"/>
    <w:rsid w:val="1078746A"/>
    <w:rsid w:val="107B7E97"/>
    <w:rsid w:val="10802D8B"/>
    <w:rsid w:val="10837423"/>
    <w:rsid w:val="108F42AC"/>
    <w:rsid w:val="10AD367A"/>
    <w:rsid w:val="10B56889"/>
    <w:rsid w:val="10B74C0A"/>
    <w:rsid w:val="10BB1BCF"/>
    <w:rsid w:val="10CE43A2"/>
    <w:rsid w:val="10D23F0A"/>
    <w:rsid w:val="10DA0913"/>
    <w:rsid w:val="10DB62BB"/>
    <w:rsid w:val="10DF128C"/>
    <w:rsid w:val="10E034BB"/>
    <w:rsid w:val="110879AE"/>
    <w:rsid w:val="110D4097"/>
    <w:rsid w:val="110F39EC"/>
    <w:rsid w:val="11312394"/>
    <w:rsid w:val="113B56AA"/>
    <w:rsid w:val="113D2ADB"/>
    <w:rsid w:val="11414B9B"/>
    <w:rsid w:val="11457369"/>
    <w:rsid w:val="114A70AD"/>
    <w:rsid w:val="114C17E1"/>
    <w:rsid w:val="115A4C50"/>
    <w:rsid w:val="116A449F"/>
    <w:rsid w:val="11745ED3"/>
    <w:rsid w:val="11792F9A"/>
    <w:rsid w:val="117A6A46"/>
    <w:rsid w:val="1189569E"/>
    <w:rsid w:val="118B7CD4"/>
    <w:rsid w:val="119C4773"/>
    <w:rsid w:val="11A03A0C"/>
    <w:rsid w:val="11A96643"/>
    <w:rsid w:val="11AE1F02"/>
    <w:rsid w:val="11B721D0"/>
    <w:rsid w:val="11C538F3"/>
    <w:rsid w:val="11CA5C54"/>
    <w:rsid w:val="11CC7241"/>
    <w:rsid w:val="11D17178"/>
    <w:rsid w:val="11D70154"/>
    <w:rsid w:val="11DB6C58"/>
    <w:rsid w:val="11DF0A94"/>
    <w:rsid w:val="11E169E0"/>
    <w:rsid w:val="11E42EFA"/>
    <w:rsid w:val="11EF0E31"/>
    <w:rsid w:val="11F14BCB"/>
    <w:rsid w:val="11F2677F"/>
    <w:rsid w:val="121451A3"/>
    <w:rsid w:val="12145A3A"/>
    <w:rsid w:val="12232554"/>
    <w:rsid w:val="12301AE7"/>
    <w:rsid w:val="123940F1"/>
    <w:rsid w:val="12543642"/>
    <w:rsid w:val="125D0AA5"/>
    <w:rsid w:val="126561F9"/>
    <w:rsid w:val="128C30FA"/>
    <w:rsid w:val="128F1B00"/>
    <w:rsid w:val="12AB39AF"/>
    <w:rsid w:val="12AD10B0"/>
    <w:rsid w:val="12BE46E5"/>
    <w:rsid w:val="12CF7021"/>
    <w:rsid w:val="12D70314"/>
    <w:rsid w:val="12D77634"/>
    <w:rsid w:val="12DC705F"/>
    <w:rsid w:val="12DF41A3"/>
    <w:rsid w:val="12E10D57"/>
    <w:rsid w:val="12EE43FE"/>
    <w:rsid w:val="12F12A66"/>
    <w:rsid w:val="12F54FB4"/>
    <w:rsid w:val="12FD68EB"/>
    <w:rsid w:val="13044C79"/>
    <w:rsid w:val="1308319B"/>
    <w:rsid w:val="13193AD4"/>
    <w:rsid w:val="13201E30"/>
    <w:rsid w:val="132A43C5"/>
    <w:rsid w:val="134054D2"/>
    <w:rsid w:val="134B3F04"/>
    <w:rsid w:val="13505D34"/>
    <w:rsid w:val="135079C0"/>
    <w:rsid w:val="135505C5"/>
    <w:rsid w:val="136278DA"/>
    <w:rsid w:val="138B31C8"/>
    <w:rsid w:val="13A85345"/>
    <w:rsid w:val="13B0325D"/>
    <w:rsid w:val="13BC66D9"/>
    <w:rsid w:val="13BC6A8E"/>
    <w:rsid w:val="13CB48A3"/>
    <w:rsid w:val="13EA2E96"/>
    <w:rsid w:val="13EC437F"/>
    <w:rsid w:val="13EF7BD8"/>
    <w:rsid w:val="13F11BB5"/>
    <w:rsid w:val="14022AA0"/>
    <w:rsid w:val="140A119E"/>
    <w:rsid w:val="140E34A3"/>
    <w:rsid w:val="14246843"/>
    <w:rsid w:val="142524F7"/>
    <w:rsid w:val="14276FAA"/>
    <w:rsid w:val="14331047"/>
    <w:rsid w:val="143A2BE7"/>
    <w:rsid w:val="143A6AFC"/>
    <w:rsid w:val="145B1F14"/>
    <w:rsid w:val="14742816"/>
    <w:rsid w:val="14742A50"/>
    <w:rsid w:val="14764A24"/>
    <w:rsid w:val="14997957"/>
    <w:rsid w:val="14A26D72"/>
    <w:rsid w:val="14B26065"/>
    <w:rsid w:val="14CE21E0"/>
    <w:rsid w:val="14D3446E"/>
    <w:rsid w:val="14DF7656"/>
    <w:rsid w:val="14E05F77"/>
    <w:rsid w:val="14E754D8"/>
    <w:rsid w:val="14EB7761"/>
    <w:rsid w:val="14F40071"/>
    <w:rsid w:val="14F7072F"/>
    <w:rsid w:val="14F90C93"/>
    <w:rsid w:val="14FD3039"/>
    <w:rsid w:val="150245FC"/>
    <w:rsid w:val="15041174"/>
    <w:rsid w:val="15166027"/>
    <w:rsid w:val="15264ADD"/>
    <w:rsid w:val="1527729B"/>
    <w:rsid w:val="15281590"/>
    <w:rsid w:val="152D0C49"/>
    <w:rsid w:val="15406D26"/>
    <w:rsid w:val="1543265E"/>
    <w:rsid w:val="154552C7"/>
    <w:rsid w:val="15481E74"/>
    <w:rsid w:val="154D5EA7"/>
    <w:rsid w:val="156025C3"/>
    <w:rsid w:val="157079BA"/>
    <w:rsid w:val="15734A09"/>
    <w:rsid w:val="15A15B7B"/>
    <w:rsid w:val="15A62EDD"/>
    <w:rsid w:val="15AA5C3B"/>
    <w:rsid w:val="15AE2321"/>
    <w:rsid w:val="15C84867"/>
    <w:rsid w:val="15D07C2F"/>
    <w:rsid w:val="15E82AFC"/>
    <w:rsid w:val="15EF6411"/>
    <w:rsid w:val="15F8661A"/>
    <w:rsid w:val="16063780"/>
    <w:rsid w:val="1606592F"/>
    <w:rsid w:val="16103CC1"/>
    <w:rsid w:val="16184950"/>
    <w:rsid w:val="161A0748"/>
    <w:rsid w:val="1623113E"/>
    <w:rsid w:val="162C641D"/>
    <w:rsid w:val="1656196E"/>
    <w:rsid w:val="165B3FC3"/>
    <w:rsid w:val="1660032F"/>
    <w:rsid w:val="16752D50"/>
    <w:rsid w:val="16805A0C"/>
    <w:rsid w:val="168A3B65"/>
    <w:rsid w:val="169243E8"/>
    <w:rsid w:val="16977E9A"/>
    <w:rsid w:val="16A17D2C"/>
    <w:rsid w:val="16A82F11"/>
    <w:rsid w:val="16AD7CBE"/>
    <w:rsid w:val="16BA38D5"/>
    <w:rsid w:val="16BC6358"/>
    <w:rsid w:val="16CD57B9"/>
    <w:rsid w:val="16D21951"/>
    <w:rsid w:val="16E73D24"/>
    <w:rsid w:val="16F31347"/>
    <w:rsid w:val="171B1048"/>
    <w:rsid w:val="1720489C"/>
    <w:rsid w:val="17261BA6"/>
    <w:rsid w:val="1729676F"/>
    <w:rsid w:val="172E7C93"/>
    <w:rsid w:val="17394AE0"/>
    <w:rsid w:val="173B7CA9"/>
    <w:rsid w:val="173E65CF"/>
    <w:rsid w:val="174F2714"/>
    <w:rsid w:val="17530E55"/>
    <w:rsid w:val="175C0DE4"/>
    <w:rsid w:val="175C4B59"/>
    <w:rsid w:val="176936C8"/>
    <w:rsid w:val="177600FD"/>
    <w:rsid w:val="17800AFA"/>
    <w:rsid w:val="17881415"/>
    <w:rsid w:val="179D7A4A"/>
    <w:rsid w:val="17A37298"/>
    <w:rsid w:val="17AB5531"/>
    <w:rsid w:val="17AC04E1"/>
    <w:rsid w:val="17BC49B6"/>
    <w:rsid w:val="17BE4C81"/>
    <w:rsid w:val="17C477A4"/>
    <w:rsid w:val="17C5460C"/>
    <w:rsid w:val="17CD36FC"/>
    <w:rsid w:val="17CD7878"/>
    <w:rsid w:val="17D77D27"/>
    <w:rsid w:val="17E13F3C"/>
    <w:rsid w:val="17E3163D"/>
    <w:rsid w:val="17F87B66"/>
    <w:rsid w:val="18012D3C"/>
    <w:rsid w:val="18025E32"/>
    <w:rsid w:val="180E2D56"/>
    <w:rsid w:val="181F1822"/>
    <w:rsid w:val="182027EC"/>
    <w:rsid w:val="182165D9"/>
    <w:rsid w:val="182F393C"/>
    <w:rsid w:val="182F46AB"/>
    <w:rsid w:val="18415F94"/>
    <w:rsid w:val="18416EF7"/>
    <w:rsid w:val="185207BC"/>
    <w:rsid w:val="185E7B66"/>
    <w:rsid w:val="1867374C"/>
    <w:rsid w:val="187261CA"/>
    <w:rsid w:val="187B314B"/>
    <w:rsid w:val="188B5A5A"/>
    <w:rsid w:val="189A2E06"/>
    <w:rsid w:val="189C605E"/>
    <w:rsid w:val="18AB280E"/>
    <w:rsid w:val="18AC383C"/>
    <w:rsid w:val="18B10914"/>
    <w:rsid w:val="18B54F24"/>
    <w:rsid w:val="18B8291A"/>
    <w:rsid w:val="18C40C2E"/>
    <w:rsid w:val="18CC6A70"/>
    <w:rsid w:val="18D834FD"/>
    <w:rsid w:val="18E859E7"/>
    <w:rsid w:val="18F27CF4"/>
    <w:rsid w:val="18FF692D"/>
    <w:rsid w:val="190277C1"/>
    <w:rsid w:val="19061EFE"/>
    <w:rsid w:val="19091420"/>
    <w:rsid w:val="191F6F47"/>
    <w:rsid w:val="19214607"/>
    <w:rsid w:val="192869B0"/>
    <w:rsid w:val="192A41B2"/>
    <w:rsid w:val="1942698A"/>
    <w:rsid w:val="194B373A"/>
    <w:rsid w:val="194F3FCF"/>
    <w:rsid w:val="19612DA9"/>
    <w:rsid w:val="197020C9"/>
    <w:rsid w:val="197C1E27"/>
    <w:rsid w:val="19815D0F"/>
    <w:rsid w:val="199C4212"/>
    <w:rsid w:val="19A36B27"/>
    <w:rsid w:val="19A7470C"/>
    <w:rsid w:val="19B46441"/>
    <w:rsid w:val="19C31ED3"/>
    <w:rsid w:val="19CF6549"/>
    <w:rsid w:val="19D1419D"/>
    <w:rsid w:val="19E7261D"/>
    <w:rsid w:val="19F22D5F"/>
    <w:rsid w:val="19FC6AEC"/>
    <w:rsid w:val="1A0A7CD3"/>
    <w:rsid w:val="1A0C7AD7"/>
    <w:rsid w:val="1A1575D0"/>
    <w:rsid w:val="1A1D2D7B"/>
    <w:rsid w:val="1A2B27FC"/>
    <w:rsid w:val="1A2C6C01"/>
    <w:rsid w:val="1A34141F"/>
    <w:rsid w:val="1A3C6077"/>
    <w:rsid w:val="1A41392F"/>
    <w:rsid w:val="1A4655CB"/>
    <w:rsid w:val="1A5A479F"/>
    <w:rsid w:val="1A6A1F13"/>
    <w:rsid w:val="1A7C69D5"/>
    <w:rsid w:val="1A864A21"/>
    <w:rsid w:val="1A8803D8"/>
    <w:rsid w:val="1A8D0C19"/>
    <w:rsid w:val="1A915A23"/>
    <w:rsid w:val="1A9772CC"/>
    <w:rsid w:val="1A9E413F"/>
    <w:rsid w:val="1AA759C9"/>
    <w:rsid w:val="1AA978E5"/>
    <w:rsid w:val="1AB24BB4"/>
    <w:rsid w:val="1AB45577"/>
    <w:rsid w:val="1AC50D8C"/>
    <w:rsid w:val="1ACC5920"/>
    <w:rsid w:val="1AD77730"/>
    <w:rsid w:val="1AEC4E38"/>
    <w:rsid w:val="1AFD252D"/>
    <w:rsid w:val="1B0163B0"/>
    <w:rsid w:val="1B043E1D"/>
    <w:rsid w:val="1B0B3BA5"/>
    <w:rsid w:val="1B2F5D98"/>
    <w:rsid w:val="1B3153B1"/>
    <w:rsid w:val="1B347C6C"/>
    <w:rsid w:val="1B3B1CB8"/>
    <w:rsid w:val="1B4545CD"/>
    <w:rsid w:val="1B4D5C77"/>
    <w:rsid w:val="1B571484"/>
    <w:rsid w:val="1B5E4986"/>
    <w:rsid w:val="1B632FBD"/>
    <w:rsid w:val="1B6D32F0"/>
    <w:rsid w:val="1B781269"/>
    <w:rsid w:val="1B81532C"/>
    <w:rsid w:val="1B8A05E0"/>
    <w:rsid w:val="1B9310A5"/>
    <w:rsid w:val="1BAE1C90"/>
    <w:rsid w:val="1BB602DE"/>
    <w:rsid w:val="1BB642C9"/>
    <w:rsid w:val="1BC82363"/>
    <w:rsid w:val="1BE12652"/>
    <w:rsid w:val="1BE8350D"/>
    <w:rsid w:val="1BF354F3"/>
    <w:rsid w:val="1BFA4428"/>
    <w:rsid w:val="1C0E1B43"/>
    <w:rsid w:val="1C227DA9"/>
    <w:rsid w:val="1C2D54B1"/>
    <w:rsid w:val="1C3356C2"/>
    <w:rsid w:val="1C3C1496"/>
    <w:rsid w:val="1C4B7A03"/>
    <w:rsid w:val="1C4D50AD"/>
    <w:rsid w:val="1C537D2B"/>
    <w:rsid w:val="1C674690"/>
    <w:rsid w:val="1C807EF6"/>
    <w:rsid w:val="1C9F77C9"/>
    <w:rsid w:val="1CA42522"/>
    <w:rsid w:val="1CCA17BC"/>
    <w:rsid w:val="1CCA1CE6"/>
    <w:rsid w:val="1CD714E1"/>
    <w:rsid w:val="1CDE4558"/>
    <w:rsid w:val="1CE46D57"/>
    <w:rsid w:val="1CE77BDF"/>
    <w:rsid w:val="1CE913FB"/>
    <w:rsid w:val="1CF22362"/>
    <w:rsid w:val="1CF9208C"/>
    <w:rsid w:val="1CFB5B41"/>
    <w:rsid w:val="1CFF47F3"/>
    <w:rsid w:val="1D187252"/>
    <w:rsid w:val="1D1D63D2"/>
    <w:rsid w:val="1D201555"/>
    <w:rsid w:val="1D2303F3"/>
    <w:rsid w:val="1D38082B"/>
    <w:rsid w:val="1D496E30"/>
    <w:rsid w:val="1D511F56"/>
    <w:rsid w:val="1D514171"/>
    <w:rsid w:val="1D576D3E"/>
    <w:rsid w:val="1D5964AF"/>
    <w:rsid w:val="1D5A75C1"/>
    <w:rsid w:val="1D7B059F"/>
    <w:rsid w:val="1D7D00F8"/>
    <w:rsid w:val="1D835F10"/>
    <w:rsid w:val="1D8437F8"/>
    <w:rsid w:val="1D89425E"/>
    <w:rsid w:val="1D920BEE"/>
    <w:rsid w:val="1D944A14"/>
    <w:rsid w:val="1D952687"/>
    <w:rsid w:val="1D9F45A2"/>
    <w:rsid w:val="1DA7057B"/>
    <w:rsid w:val="1DAD6D20"/>
    <w:rsid w:val="1DB729AE"/>
    <w:rsid w:val="1DB73731"/>
    <w:rsid w:val="1DC16E29"/>
    <w:rsid w:val="1DD31DF6"/>
    <w:rsid w:val="1DDB4D00"/>
    <w:rsid w:val="1DDE11CD"/>
    <w:rsid w:val="1DE42740"/>
    <w:rsid w:val="1DE90226"/>
    <w:rsid w:val="1DEA7E9D"/>
    <w:rsid w:val="1DF24434"/>
    <w:rsid w:val="1DF428D0"/>
    <w:rsid w:val="1DF77CF3"/>
    <w:rsid w:val="1E0013F0"/>
    <w:rsid w:val="1E064FA8"/>
    <w:rsid w:val="1E07226A"/>
    <w:rsid w:val="1E1024E2"/>
    <w:rsid w:val="1E24638A"/>
    <w:rsid w:val="1E2B4E00"/>
    <w:rsid w:val="1E310498"/>
    <w:rsid w:val="1E4428B6"/>
    <w:rsid w:val="1E445E34"/>
    <w:rsid w:val="1E4B2582"/>
    <w:rsid w:val="1E4B38A2"/>
    <w:rsid w:val="1E5350A6"/>
    <w:rsid w:val="1E634D9D"/>
    <w:rsid w:val="1E6B0631"/>
    <w:rsid w:val="1E6C4DFA"/>
    <w:rsid w:val="1E6E1470"/>
    <w:rsid w:val="1E7B70B8"/>
    <w:rsid w:val="1E8C7D90"/>
    <w:rsid w:val="1E982466"/>
    <w:rsid w:val="1E9B458B"/>
    <w:rsid w:val="1EA1279D"/>
    <w:rsid w:val="1EA33C4F"/>
    <w:rsid w:val="1EA47995"/>
    <w:rsid w:val="1EB857F3"/>
    <w:rsid w:val="1EBF2E89"/>
    <w:rsid w:val="1ECB7CE4"/>
    <w:rsid w:val="1ECF0BC9"/>
    <w:rsid w:val="1ECF7F25"/>
    <w:rsid w:val="1ED94129"/>
    <w:rsid w:val="1EDD4F25"/>
    <w:rsid w:val="1EE828FA"/>
    <w:rsid w:val="1EF45FEC"/>
    <w:rsid w:val="1EF65287"/>
    <w:rsid w:val="1F016153"/>
    <w:rsid w:val="1F0B29B9"/>
    <w:rsid w:val="1F171A10"/>
    <w:rsid w:val="1F1D15C8"/>
    <w:rsid w:val="1F1E6567"/>
    <w:rsid w:val="1F2E0E22"/>
    <w:rsid w:val="1F3B2374"/>
    <w:rsid w:val="1F4E3758"/>
    <w:rsid w:val="1F5A597C"/>
    <w:rsid w:val="1F5C4703"/>
    <w:rsid w:val="1F646F93"/>
    <w:rsid w:val="1F7042BA"/>
    <w:rsid w:val="1F93747C"/>
    <w:rsid w:val="1FAE2B85"/>
    <w:rsid w:val="1FB049C9"/>
    <w:rsid w:val="1FB13F4A"/>
    <w:rsid w:val="1FB83797"/>
    <w:rsid w:val="1FB90191"/>
    <w:rsid w:val="1FC44AF6"/>
    <w:rsid w:val="1FD2706C"/>
    <w:rsid w:val="1FDD59E4"/>
    <w:rsid w:val="1FE31B10"/>
    <w:rsid w:val="20016901"/>
    <w:rsid w:val="20282B52"/>
    <w:rsid w:val="203D28E8"/>
    <w:rsid w:val="203D3827"/>
    <w:rsid w:val="20401B5B"/>
    <w:rsid w:val="20457137"/>
    <w:rsid w:val="20470BA4"/>
    <w:rsid w:val="20545A76"/>
    <w:rsid w:val="205A18DE"/>
    <w:rsid w:val="20646067"/>
    <w:rsid w:val="207874C2"/>
    <w:rsid w:val="208974D0"/>
    <w:rsid w:val="20982E05"/>
    <w:rsid w:val="20A033BB"/>
    <w:rsid w:val="20A527E1"/>
    <w:rsid w:val="20A67B9D"/>
    <w:rsid w:val="20C426D3"/>
    <w:rsid w:val="20D50005"/>
    <w:rsid w:val="20E06A7D"/>
    <w:rsid w:val="20F3557B"/>
    <w:rsid w:val="20F91BA5"/>
    <w:rsid w:val="20FD7AE2"/>
    <w:rsid w:val="21035E55"/>
    <w:rsid w:val="210A1BF8"/>
    <w:rsid w:val="212478A5"/>
    <w:rsid w:val="21366664"/>
    <w:rsid w:val="214210A0"/>
    <w:rsid w:val="214E2934"/>
    <w:rsid w:val="21584E37"/>
    <w:rsid w:val="215D25CA"/>
    <w:rsid w:val="217A6BD0"/>
    <w:rsid w:val="217B46FD"/>
    <w:rsid w:val="217B555C"/>
    <w:rsid w:val="21886ADA"/>
    <w:rsid w:val="219F5FAE"/>
    <w:rsid w:val="21B430DB"/>
    <w:rsid w:val="21B53E47"/>
    <w:rsid w:val="21BE54A5"/>
    <w:rsid w:val="21C92459"/>
    <w:rsid w:val="21CC7BF7"/>
    <w:rsid w:val="21CF5DB0"/>
    <w:rsid w:val="22083ACC"/>
    <w:rsid w:val="220F5AD3"/>
    <w:rsid w:val="221A2582"/>
    <w:rsid w:val="22212040"/>
    <w:rsid w:val="22261CDD"/>
    <w:rsid w:val="22322BA7"/>
    <w:rsid w:val="22325497"/>
    <w:rsid w:val="2235351A"/>
    <w:rsid w:val="22363C1D"/>
    <w:rsid w:val="223E6DE0"/>
    <w:rsid w:val="22417FFE"/>
    <w:rsid w:val="22435553"/>
    <w:rsid w:val="224C715C"/>
    <w:rsid w:val="225F300D"/>
    <w:rsid w:val="22693D96"/>
    <w:rsid w:val="226B10B9"/>
    <w:rsid w:val="226E630A"/>
    <w:rsid w:val="22804644"/>
    <w:rsid w:val="22A21F61"/>
    <w:rsid w:val="22A2261D"/>
    <w:rsid w:val="22BE37E9"/>
    <w:rsid w:val="22C008A8"/>
    <w:rsid w:val="22C9777F"/>
    <w:rsid w:val="22EB5774"/>
    <w:rsid w:val="22F51491"/>
    <w:rsid w:val="22FF7BFB"/>
    <w:rsid w:val="23000770"/>
    <w:rsid w:val="23034A0B"/>
    <w:rsid w:val="230C2722"/>
    <w:rsid w:val="230E54EE"/>
    <w:rsid w:val="231A03CC"/>
    <w:rsid w:val="231F406A"/>
    <w:rsid w:val="2331704D"/>
    <w:rsid w:val="233831F7"/>
    <w:rsid w:val="234C4978"/>
    <w:rsid w:val="23553A60"/>
    <w:rsid w:val="23556BA0"/>
    <w:rsid w:val="235F4F14"/>
    <w:rsid w:val="23602061"/>
    <w:rsid w:val="2364181F"/>
    <w:rsid w:val="2381692A"/>
    <w:rsid w:val="23952EBE"/>
    <w:rsid w:val="23A7180F"/>
    <w:rsid w:val="23AA376D"/>
    <w:rsid w:val="23B00E19"/>
    <w:rsid w:val="23B13AF6"/>
    <w:rsid w:val="23B512C2"/>
    <w:rsid w:val="23BB30C4"/>
    <w:rsid w:val="23BC26AD"/>
    <w:rsid w:val="23E33C5D"/>
    <w:rsid w:val="23E744C7"/>
    <w:rsid w:val="23F96C54"/>
    <w:rsid w:val="24054150"/>
    <w:rsid w:val="240B68BF"/>
    <w:rsid w:val="24101AB0"/>
    <w:rsid w:val="241E6ECF"/>
    <w:rsid w:val="24283062"/>
    <w:rsid w:val="242A0D95"/>
    <w:rsid w:val="242C1CFB"/>
    <w:rsid w:val="243B17F3"/>
    <w:rsid w:val="243D0E67"/>
    <w:rsid w:val="24596348"/>
    <w:rsid w:val="246B2A73"/>
    <w:rsid w:val="247C0C4C"/>
    <w:rsid w:val="248E3007"/>
    <w:rsid w:val="24916672"/>
    <w:rsid w:val="24A67352"/>
    <w:rsid w:val="24C820E3"/>
    <w:rsid w:val="24CD0C46"/>
    <w:rsid w:val="24D8740D"/>
    <w:rsid w:val="24E46F7D"/>
    <w:rsid w:val="24F56F32"/>
    <w:rsid w:val="24FE4D83"/>
    <w:rsid w:val="25007920"/>
    <w:rsid w:val="250D45D9"/>
    <w:rsid w:val="251611AD"/>
    <w:rsid w:val="251D0EBE"/>
    <w:rsid w:val="252528B1"/>
    <w:rsid w:val="252C42CC"/>
    <w:rsid w:val="252F5CE8"/>
    <w:rsid w:val="253A0C4D"/>
    <w:rsid w:val="25470ED5"/>
    <w:rsid w:val="255418A6"/>
    <w:rsid w:val="255527CF"/>
    <w:rsid w:val="255C4252"/>
    <w:rsid w:val="255D6A47"/>
    <w:rsid w:val="256205DB"/>
    <w:rsid w:val="256E7AF5"/>
    <w:rsid w:val="25773378"/>
    <w:rsid w:val="25867A5F"/>
    <w:rsid w:val="25E17E34"/>
    <w:rsid w:val="25E4624C"/>
    <w:rsid w:val="260535BA"/>
    <w:rsid w:val="26053FF1"/>
    <w:rsid w:val="26070074"/>
    <w:rsid w:val="260F01EC"/>
    <w:rsid w:val="26144CDC"/>
    <w:rsid w:val="262827A7"/>
    <w:rsid w:val="26320324"/>
    <w:rsid w:val="263D4CCB"/>
    <w:rsid w:val="26462CFD"/>
    <w:rsid w:val="26480ADD"/>
    <w:rsid w:val="26527EC1"/>
    <w:rsid w:val="265C72F5"/>
    <w:rsid w:val="26620830"/>
    <w:rsid w:val="266E3776"/>
    <w:rsid w:val="268144DC"/>
    <w:rsid w:val="269E4600"/>
    <w:rsid w:val="269F0A4F"/>
    <w:rsid w:val="26AA2237"/>
    <w:rsid w:val="26AB0DB9"/>
    <w:rsid w:val="26AB2C78"/>
    <w:rsid w:val="26AF5BBD"/>
    <w:rsid w:val="26B367FD"/>
    <w:rsid w:val="26BC3CE0"/>
    <w:rsid w:val="26C560C1"/>
    <w:rsid w:val="26CC697C"/>
    <w:rsid w:val="26D66B7F"/>
    <w:rsid w:val="26D903CC"/>
    <w:rsid w:val="26DA2BAE"/>
    <w:rsid w:val="26DE2C3E"/>
    <w:rsid w:val="26E83526"/>
    <w:rsid w:val="27016076"/>
    <w:rsid w:val="270859FC"/>
    <w:rsid w:val="271627BE"/>
    <w:rsid w:val="27274A83"/>
    <w:rsid w:val="272969E9"/>
    <w:rsid w:val="272D2D05"/>
    <w:rsid w:val="27333F5E"/>
    <w:rsid w:val="27364749"/>
    <w:rsid w:val="27424207"/>
    <w:rsid w:val="27474DDC"/>
    <w:rsid w:val="275163C0"/>
    <w:rsid w:val="27544495"/>
    <w:rsid w:val="275A090F"/>
    <w:rsid w:val="27667159"/>
    <w:rsid w:val="276A7A7F"/>
    <w:rsid w:val="27741F19"/>
    <w:rsid w:val="279D5FCF"/>
    <w:rsid w:val="27A635DC"/>
    <w:rsid w:val="27B23CA7"/>
    <w:rsid w:val="27C94452"/>
    <w:rsid w:val="27DB61E6"/>
    <w:rsid w:val="280F4BC6"/>
    <w:rsid w:val="28267B5C"/>
    <w:rsid w:val="282A5DFC"/>
    <w:rsid w:val="282B3D30"/>
    <w:rsid w:val="28420898"/>
    <w:rsid w:val="28445915"/>
    <w:rsid w:val="284E4EAD"/>
    <w:rsid w:val="285817F8"/>
    <w:rsid w:val="286A064A"/>
    <w:rsid w:val="286A785E"/>
    <w:rsid w:val="28751D0C"/>
    <w:rsid w:val="287E72DA"/>
    <w:rsid w:val="28865D5F"/>
    <w:rsid w:val="288C2C88"/>
    <w:rsid w:val="289E3D19"/>
    <w:rsid w:val="289F15C5"/>
    <w:rsid w:val="28A208E3"/>
    <w:rsid w:val="28B41842"/>
    <w:rsid w:val="28D23AC3"/>
    <w:rsid w:val="28F16AC5"/>
    <w:rsid w:val="290A2EAB"/>
    <w:rsid w:val="291122AA"/>
    <w:rsid w:val="29325069"/>
    <w:rsid w:val="294E7AD1"/>
    <w:rsid w:val="29575BF8"/>
    <w:rsid w:val="295A3E86"/>
    <w:rsid w:val="296F5A87"/>
    <w:rsid w:val="298854B6"/>
    <w:rsid w:val="298958AA"/>
    <w:rsid w:val="29A62F9A"/>
    <w:rsid w:val="29B61151"/>
    <w:rsid w:val="29B80978"/>
    <w:rsid w:val="29B833B7"/>
    <w:rsid w:val="29BB3454"/>
    <w:rsid w:val="29C40E32"/>
    <w:rsid w:val="29C93F14"/>
    <w:rsid w:val="29D22076"/>
    <w:rsid w:val="29D9757D"/>
    <w:rsid w:val="29E11119"/>
    <w:rsid w:val="29E14DE4"/>
    <w:rsid w:val="29E22EAD"/>
    <w:rsid w:val="29E51430"/>
    <w:rsid w:val="29E906C4"/>
    <w:rsid w:val="29F44318"/>
    <w:rsid w:val="29F86454"/>
    <w:rsid w:val="2A0A73EB"/>
    <w:rsid w:val="2A0B6F8A"/>
    <w:rsid w:val="2A104C06"/>
    <w:rsid w:val="2A197499"/>
    <w:rsid w:val="2A1F4ADD"/>
    <w:rsid w:val="2A4839EB"/>
    <w:rsid w:val="2A5171A8"/>
    <w:rsid w:val="2A5C0803"/>
    <w:rsid w:val="2A64509A"/>
    <w:rsid w:val="2A707C43"/>
    <w:rsid w:val="2A75361C"/>
    <w:rsid w:val="2A771634"/>
    <w:rsid w:val="2A842D97"/>
    <w:rsid w:val="2A8611C4"/>
    <w:rsid w:val="2A8A52DA"/>
    <w:rsid w:val="2A9220CB"/>
    <w:rsid w:val="2A9D1C63"/>
    <w:rsid w:val="2AAA3977"/>
    <w:rsid w:val="2AB30A40"/>
    <w:rsid w:val="2AC461E8"/>
    <w:rsid w:val="2AD1571A"/>
    <w:rsid w:val="2AE76D1C"/>
    <w:rsid w:val="2AE81F0C"/>
    <w:rsid w:val="2AEE75A4"/>
    <w:rsid w:val="2AFD3F94"/>
    <w:rsid w:val="2AFF1FCF"/>
    <w:rsid w:val="2B0928AF"/>
    <w:rsid w:val="2B0C45AE"/>
    <w:rsid w:val="2B1679B8"/>
    <w:rsid w:val="2B193E86"/>
    <w:rsid w:val="2B372254"/>
    <w:rsid w:val="2B3824AD"/>
    <w:rsid w:val="2B6E60D5"/>
    <w:rsid w:val="2B925377"/>
    <w:rsid w:val="2B947181"/>
    <w:rsid w:val="2BA43AE9"/>
    <w:rsid w:val="2BA86B82"/>
    <w:rsid w:val="2BAA7144"/>
    <w:rsid w:val="2BB45C7A"/>
    <w:rsid w:val="2BB846C7"/>
    <w:rsid w:val="2BCB6DDB"/>
    <w:rsid w:val="2BCE0631"/>
    <w:rsid w:val="2BD01978"/>
    <w:rsid w:val="2BDE2441"/>
    <w:rsid w:val="2BDF6B05"/>
    <w:rsid w:val="2BF309BE"/>
    <w:rsid w:val="2BF32897"/>
    <w:rsid w:val="2BF3361C"/>
    <w:rsid w:val="2BFA6A89"/>
    <w:rsid w:val="2BFF06BF"/>
    <w:rsid w:val="2C1C43EC"/>
    <w:rsid w:val="2C200BF3"/>
    <w:rsid w:val="2C225BF2"/>
    <w:rsid w:val="2C25533D"/>
    <w:rsid w:val="2C331E12"/>
    <w:rsid w:val="2C340392"/>
    <w:rsid w:val="2C395423"/>
    <w:rsid w:val="2C3F453A"/>
    <w:rsid w:val="2C414BE6"/>
    <w:rsid w:val="2C487A6B"/>
    <w:rsid w:val="2C4B561E"/>
    <w:rsid w:val="2C745BB3"/>
    <w:rsid w:val="2C911D33"/>
    <w:rsid w:val="2C945E78"/>
    <w:rsid w:val="2C952EFC"/>
    <w:rsid w:val="2CAC3E35"/>
    <w:rsid w:val="2CAF66F8"/>
    <w:rsid w:val="2CBA6703"/>
    <w:rsid w:val="2CC203FD"/>
    <w:rsid w:val="2CC772CB"/>
    <w:rsid w:val="2CCA4AEC"/>
    <w:rsid w:val="2CCE7622"/>
    <w:rsid w:val="2CD33C46"/>
    <w:rsid w:val="2CDA6B88"/>
    <w:rsid w:val="2CDF0F4B"/>
    <w:rsid w:val="2CED2667"/>
    <w:rsid w:val="2D254C3C"/>
    <w:rsid w:val="2D2C2A98"/>
    <w:rsid w:val="2D36461C"/>
    <w:rsid w:val="2D393B3F"/>
    <w:rsid w:val="2D3B7979"/>
    <w:rsid w:val="2D3E5744"/>
    <w:rsid w:val="2D480E94"/>
    <w:rsid w:val="2D4D274A"/>
    <w:rsid w:val="2D5435CC"/>
    <w:rsid w:val="2D6143D5"/>
    <w:rsid w:val="2D66343C"/>
    <w:rsid w:val="2D690B9E"/>
    <w:rsid w:val="2D6B29B1"/>
    <w:rsid w:val="2D835246"/>
    <w:rsid w:val="2D8D2A42"/>
    <w:rsid w:val="2D9B53DE"/>
    <w:rsid w:val="2DA43652"/>
    <w:rsid w:val="2DAC7CA0"/>
    <w:rsid w:val="2DBC3E98"/>
    <w:rsid w:val="2DC21CBB"/>
    <w:rsid w:val="2DC65D40"/>
    <w:rsid w:val="2DEC5024"/>
    <w:rsid w:val="2E011E02"/>
    <w:rsid w:val="2E126E25"/>
    <w:rsid w:val="2E167667"/>
    <w:rsid w:val="2E236CA3"/>
    <w:rsid w:val="2E2547C1"/>
    <w:rsid w:val="2E281871"/>
    <w:rsid w:val="2E294B8E"/>
    <w:rsid w:val="2E354B10"/>
    <w:rsid w:val="2E3A0264"/>
    <w:rsid w:val="2E3F55D6"/>
    <w:rsid w:val="2E4375F4"/>
    <w:rsid w:val="2E443B42"/>
    <w:rsid w:val="2E4A55F5"/>
    <w:rsid w:val="2E592235"/>
    <w:rsid w:val="2E6E388A"/>
    <w:rsid w:val="2E75564C"/>
    <w:rsid w:val="2E784543"/>
    <w:rsid w:val="2E7C0A53"/>
    <w:rsid w:val="2E7F7926"/>
    <w:rsid w:val="2E8438E1"/>
    <w:rsid w:val="2E87435C"/>
    <w:rsid w:val="2E9A2372"/>
    <w:rsid w:val="2EA0225B"/>
    <w:rsid w:val="2EB52A39"/>
    <w:rsid w:val="2EC059BA"/>
    <w:rsid w:val="2EC74371"/>
    <w:rsid w:val="2ECE61CA"/>
    <w:rsid w:val="2ED524C2"/>
    <w:rsid w:val="2EE65A92"/>
    <w:rsid w:val="2EE801D7"/>
    <w:rsid w:val="2F0D2540"/>
    <w:rsid w:val="2F1269C8"/>
    <w:rsid w:val="2F127034"/>
    <w:rsid w:val="2F1B14C6"/>
    <w:rsid w:val="2F265326"/>
    <w:rsid w:val="2F4006E9"/>
    <w:rsid w:val="2F407EA6"/>
    <w:rsid w:val="2F41779F"/>
    <w:rsid w:val="2F4D0BEC"/>
    <w:rsid w:val="2F4E3BAB"/>
    <w:rsid w:val="2F581192"/>
    <w:rsid w:val="2F623A61"/>
    <w:rsid w:val="2F7431E9"/>
    <w:rsid w:val="2F84748B"/>
    <w:rsid w:val="2F9E13A7"/>
    <w:rsid w:val="2FA575E9"/>
    <w:rsid w:val="2FAB514F"/>
    <w:rsid w:val="2FBF3BE7"/>
    <w:rsid w:val="2FE53E30"/>
    <w:rsid w:val="2FF64549"/>
    <w:rsid w:val="30063EE1"/>
    <w:rsid w:val="300C2E66"/>
    <w:rsid w:val="3058095D"/>
    <w:rsid w:val="306564A9"/>
    <w:rsid w:val="306A027E"/>
    <w:rsid w:val="307602D9"/>
    <w:rsid w:val="30805393"/>
    <w:rsid w:val="308323A0"/>
    <w:rsid w:val="308C6CCD"/>
    <w:rsid w:val="308E430F"/>
    <w:rsid w:val="309D0472"/>
    <w:rsid w:val="30A361E4"/>
    <w:rsid w:val="30B00FFA"/>
    <w:rsid w:val="30BF7E80"/>
    <w:rsid w:val="30C362FB"/>
    <w:rsid w:val="30CC30D6"/>
    <w:rsid w:val="30EC5EC8"/>
    <w:rsid w:val="30F11701"/>
    <w:rsid w:val="310E7F36"/>
    <w:rsid w:val="31180A7F"/>
    <w:rsid w:val="31210EDF"/>
    <w:rsid w:val="31296691"/>
    <w:rsid w:val="312D63D6"/>
    <w:rsid w:val="31326B7A"/>
    <w:rsid w:val="3136085B"/>
    <w:rsid w:val="315712D7"/>
    <w:rsid w:val="31586882"/>
    <w:rsid w:val="31685A6B"/>
    <w:rsid w:val="316D2A0A"/>
    <w:rsid w:val="31777136"/>
    <w:rsid w:val="318F44E4"/>
    <w:rsid w:val="31AE1D1C"/>
    <w:rsid w:val="31C57BE0"/>
    <w:rsid w:val="31C64CB7"/>
    <w:rsid w:val="31CE22B9"/>
    <w:rsid w:val="31D45701"/>
    <w:rsid w:val="31D64F52"/>
    <w:rsid w:val="31DA4CF1"/>
    <w:rsid w:val="31F529F6"/>
    <w:rsid w:val="31F775D1"/>
    <w:rsid w:val="3218343D"/>
    <w:rsid w:val="321C0972"/>
    <w:rsid w:val="32200849"/>
    <w:rsid w:val="32232F28"/>
    <w:rsid w:val="324633C3"/>
    <w:rsid w:val="32615F64"/>
    <w:rsid w:val="32717916"/>
    <w:rsid w:val="327F40E6"/>
    <w:rsid w:val="328446E6"/>
    <w:rsid w:val="328A2477"/>
    <w:rsid w:val="32963486"/>
    <w:rsid w:val="32AA339D"/>
    <w:rsid w:val="32C52E41"/>
    <w:rsid w:val="32CF2F6B"/>
    <w:rsid w:val="32D7393C"/>
    <w:rsid w:val="32D912FC"/>
    <w:rsid w:val="32D958D9"/>
    <w:rsid w:val="32DD2AA8"/>
    <w:rsid w:val="32F16E71"/>
    <w:rsid w:val="32F326E9"/>
    <w:rsid w:val="33032D0D"/>
    <w:rsid w:val="330B4B77"/>
    <w:rsid w:val="33127C33"/>
    <w:rsid w:val="331416AE"/>
    <w:rsid w:val="33245899"/>
    <w:rsid w:val="332F0FA1"/>
    <w:rsid w:val="33605CE2"/>
    <w:rsid w:val="33637BDB"/>
    <w:rsid w:val="33720F74"/>
    <w:rsid w:val="338463E1"/>
    <w:rsid w:val="33866791"/>
    <w:rsid w:val="3391035B"/>
    <w:rsid w:val="33AD59BD"/>
    <w:rsid w:val="33C445D4"/>
    <w:rsid w:val="33E701B5"/>
    <w:rsid w:val="33F20A0F"/>
    <w:rsid w:val="33F23C6A"/>
    <w:rsid w:val="33F9010E"/>
    <w:rsid w:val="33FB78B7"/>
    <w:rsid w:val="34052FE8"/>
    <w:rsid w:val="3407032E"/>
    <w:rsid w:val="340B47C9"/>
    <w:rsid w:val="340C7C64"/>
    <w:rsid w:val="340E4190"/>
    <w:rsid w:val="342C66FA"/>
    <w:rsid w:val="3435258F"/>
    <w:rsid w:val="343636E8"/>
    <w:rsid w:val="343F5BEC"/>
    <w:rsid w:val="345656C7"/>
    <w:rsid w:val="34585089"/>
    <w:rsid w:val="345A23FE"/>
    <w:rsid w:val="345C07E1"/>
    <w:rsid w:val="34606CED"/>
    <w:rsid w:val="346E7194"/>
    <w:rsid w:val="3474109D"/>
    <w:rsid w:val="34770FD7"/>
    <w:rsid w:val="347763C7"/>
    <w:rsid w:val="347D360E"/>
    <w:rsid w:val="348A644B"/>
    <w:rsid w:val="3491331C"/>
    <w:rsid w:val="349F21A6"/>
    <w:rsid w:val="34A75671"/>
    <w:rsid w:val="34C054AC"/>
    <w:rsid w:val="34F262E7"/>
    <w:rsid w:val="35014EEB"/>
    <w:rsid w:val="35091591"/>
    <w:rsid w:val="35196515"/>
    <w:rsid w:val="35287F46"/>
    <w:rsid w:val="352957AA"/>
    <w:rsid w:val="35492DCC"/>
    <w:rsid w:val="3562177B"/>
    <w:rsid w:val="35677887"/>
    <w:rsid w:val="356F1CB7"/>
    <w:rsid w:val="3572173C"/>
    <w:rsid w:val="357C3C3B"/>
    <w:rsid w:val="357C3CD6"/>
    <w:rsid w:val="358C23D7"/>
    <w:rsid w:val="3593196E"/>
    <w:rsid w:val="35955AE2"/>
    <w:rsid w:val="359E1BC4"/>
    <w:rsid w:val="35A83819"/>
    <w:rsid w:val="35AD0DB4"/>
    <w:rsid w:val="35DE7B78"/>
    <w:rsid w:val="35E47245"/>
    <w:rsid w:val="35ED7BFA"/>
    <w:rsid w:val="35EE1AAC"/>
    <w:rsid w:val="361F6B5B"/>
    <w:rsid w:val="36261B19"/>
    <w:rsid w:val="363F76C4"/>
    <w:rsid w:val="36423D73"/>
    <w:rsid w:val="36435385"/>
    <w:rsid w:val="36447CC8"/>
    <w:rsid w:val="36514DAB"/>
    <w:rsid w:val="3655581A"/>
    <w:rsid w:val="3663207E"/>
    <w:rsid w:val="367308C5"/>
    <w:rsid w:val="3685668C"/>
    <w:rsid w:val="3694322A"/>
    <w:rsid w:val="36A71F19"/>
    <w:rsid w:val="36C30FEE"/>
    <w:rsid w:val="36D3294D"/>
    <w:rsid w:val="36E61F1E"/>
    <w:rsid w:val="36E6529F"/>
    <w:rsid w:val="36EA1AF2"/>
    <w:rsid w:val="36EB0AC1"/>
    <w:rsid w:val="36EC40D3"/>
    <w:rsid w:val="36ED0355"/>
    <w:rsid w:val="36FE69D7"/>
    <w:rsid w:val="37085557"/>
    <w:rsid w:val="3709059C"/>
    <w:rsid w:val="370C377B"/>
    <w:rsid w:val="374C04C6"/>
    <w:rsid w:val="37551EFF"/>
    <w:rsid w:val="375A6401"/>
    <w:rsid w:val="376B40F4"/>
    <w:rsid w:val="37713AED"/>
    <w:rsid w:val="377373FC"/>
    <w:rsid w:val="37880ACC"/>
    <w:rsid w:val="378D054C"/>
    <w:rsid w:val="37931B4D"/>
    <w:rsid w:val="379C2C10"/>
    <w:rsid w:val="379D3A47"/>
    <w:rsid w:val="37A07AB4"/>
    <w:rsid w:val="37B1729E"/>
    <w:rsid w:val="37C9518C"/>
    <w:rsid w:val="37E2423D"/>
    <w:rsid w:val="37E56959"/>
    <w:rsid w:val="37E67DB6"/>
    <w:rsid w:val="37EA4ABE"/>
    <w:rsid w:val="37F62AA6"/>
    <w:rsid w:val="38113394"/>
    <w:rsid w:val="38142135"/>
    <w:rsid w:val="381D1972"/>
    <w:rsid w:val="3826360E"/>
    <w:rsid w:val="38577BCE"/>
    <w:rsid w:val="38584E49"/>
    <w:rsid w:val="38587908"/>
    <w:rsid w:val="38737E99"/>
    <w:rsid w:val="38834A16"/>
    <w:rsid w:val="388572C9"/>
    <w:rsid w:val="38892577"/>
    <w:rsid w:val="388A1486"/>
    <w:rsid w:val="388C33AA"/>
    <w:rsid w:val="38900A0B"/>
    <w:rsid w:val="38906C3E"/>
    <w:rsid w:val="38AC28EC"/>
    <w:rsid w:val="38BE4EA5"/>
    <w:rsid w:val="38C67D33"/>
    <w:rsid w:val="38C91E44"/>
    <w:rsid w:val="38D55581"/>
    <w:rsid w:val="38EC123A"/>
    <w:rsid w:val="39020E38"/>
    <w:rsid w:val="391035EB"/>
    <w:rsid w:val="39160DB7"/>
    <w:rsid w:val="391A01FD"/>
    <w:rsid w:val="392E425F"/>
    <w:rsid w:val="394B0E5A"/>
    <w:rsid w:val="39561EE2"/>
    <w:rsid w:val="395D5FD6"/>
    <w:rsid w:val="39652516"/>
    <w:rsid w:val="39672F8D"/>
    <w:rsid w:val="39734CC6"/>
    <w:rsid w:val="39837EE8"/>
    <w:rsid w:val="39856E6C"/>
    <w:rsid w:val="398B1AFF"/>
    <w:rsid w:val="398B7448"/>
    <w:rsid w:val="398F1365"/>
    <w:rsid w:val="39A64B9F"/>
    <w:rsid w:val="39CF352B"/>
    <w:rsid w:val="39D7639B"/>
    <w:rsid w:val="39E27206"/>
    <w:rsid w:val="39E640F5"/>
    <w:rsid w:val="39EA602D"/>
    <w:rsid w:val="39EC7B15"/>
    <w:rsid w:val="39FA2B91"/>
    <w:rsid w:val="3A0118A3"/>
    <w:rsid w:val="3A1A620D"/>
    <w:rsid w:val="3A23325B"/>
    <w:rsid w:val="3A3E4F1A"/>
    <w:rsid w:val="3A5303AB"/>
    <w:rsid w:val="3A6442DC"/>
    <w:rsid w:val="3A702070"/>
    <w:rsid w:val="3A713A1D"/>
    <w:rsid w:val="3A72010D"/>
    <w:rsid w:val="3A8E246B"/>
    <w:rsid w:val="3A933C53"/>
    <w:rsid w:val="3ACD4464"/>
    <w:rsid w:val="3AE12594"/>
    <w:rsid w:val="3B0976FC"/>
    <w:rsid w:val="3B1862D3"/>
    <w:rsid w:val="3B1D0072"/>
    <w:rsid w:val="3B2C446A"/>
    <w:rsid w:val="3B374924"/>
    <w:rsid w:val="3B374D3C"/>
    <w:rsid w:val="3B4734EC"/>
    <w:rsid w:val="3B537619"/>
    <w:rsid w:val="3B6304CB"/>
    <w:rsid w:val="3B632B7A"/>
    <w:rsid w:val="3B645043"/>
    <w:rsid w:val="3B865AD6"/>
    <w:rsid w:val="3B8C49AD"/>
    <w:rsid w:val="3B9942B1"/>
    <w:rsid w:val="3BA21656"/>
    <w:rsid w:val="3BB910A5"/>
    <w:rsid w:val="3BBA5BE8"/>
    <w:rsid w:val="3BBE411C"/>
    <w:rsid w:val="3BC108BE"/>
    <w:rsid w:val="3BC96C46"/>
    <w:rsid w:val="3BEB3824"/>
    <w:rsid w:val="3BED3C21"/>
    <w:rsid w:val="3BED5EDD"/>
    <w:rsid w:val="3BEF21FF"/>
    <w:rsid w:val="3BF260ED"/>
    <w:rsid w:val="3C0C08B8"/>
    <w:rsid w:val="3C2F3D80"/>
    <w:rsid w:val="3C352ED2"/>
    <w:rsid w:val="3C365615"/>
    <w:rsid w:val="3C3A640B"/>
    <w:rsid w:val="3C3C6E50"/>
    <w:rsid w:val="3C465FF8"/>
    <w:rsid w:val="3C5B34B7"/>
    <w:rsid w:val="3C5D6202"/>
    <w:rsid w:val="3C6322DA"/>
    <w:rsid w:val="3C7249B6"/>
    <w:rsid w:val="3C753447"/>
    <w:rsid w:val="3C877EA6"/>
    <w:rsid w:val="3C8A29CA"/>
    <w:rsid w:val="3C9475FC"/>
    <w:rsid w:val="3CA42A80"/>
    <w:rsid w:val="3CA6312A"/>
    <w:rsid w:val="3CB02AF1"/>
    <w:rsid w:val="3CC400C5"/>
    <w:rsid w:val="3CC912CC"/>
    <w:rsid w:val="3CEA4F7F"/>
    <w:rsid w:val="3CEA5BE5"/>
    <w:rsid w:val="3CF674BE"/>
    <w:rsid w:val="3CF97003"/>
    <w:rsid w:val="3D0420AE"/>
    <w:rsid w:val="3D057D27"/>
    <w:rsid w:val="3D06102C"/>
    <w:rsid w:val="3D0A234F"/>
    <w:rsid w:val="3D22490A"/>
    <w:rsid w:val="3D240DAA"/>
    <w:rsid w:val="3D3C09CF"/>
    <w:rsid w:val="3D3F0480"/>
    <w:rsid w:val="3D4477CF"/>
    <w:rsid w:val="3D464499"/>
    <w:rsid w:val="3D493155"/>
    <w:rsid w:val="3D511368"/>
    <w:rsid w:val="3D606F05"/>
    <w:rsid w:val="3D6D1CD5"/>
    <w:rsid w:val="3D8637F9"/>
    <w:rsid w:val="3DA85BB3"/>
    <w:rsid w:val="3DAB2CC2"/>
    <w:rsid w:val="3DB46B91"/>
    <w:rsid w:val="3DB64889"/>
    <w:rsid w:val="3DCE51F2"/>
    <w:rsid w:val="3DEE4511"/>
    <w:rsid w:val="3DEF724E"/>
    <w:rsid w:val="3DF32B46"/>
    <w:rsid w:val="3DF37F15"/>
    <w:rsid w:val="3DF52003"/>
    <w:rsid w:val="3DF722F7"/>
    <w:rsid w:val="3E086B06"/>
    <w:rsid w:val="3E1A284A"/>
    <w:rsid w:val="3E3358EF"/>
    <w:rsid w:val="3E421B10"/>
    <w:rsid w:val="3E4E4470"/>
    <w:rsid w:val="3E7913E0"/>
    <w:rsid w:val="3E945946"/>
    <w:rsid w:val="3EB13A4C"/>
    <w:rsid w:val="3EB90DE6"/>
    <w:rsid w:val="3ED1686B"/>
    <w:rsid w:val="3EF87E0D"/>
    <w:rsid w:val="3EFE4A1C"/>
    <w:rsid w:val="3F033682"/>
    <w:rsid w:val="3F0D6C18"/>
    <w:rsid w:val="3F0F043B"/>
    <w:rsid w:val="3F1359F3"/>
    <w:rsid w:val="3F17116C"/>
    <w:rsid w:val="3F1B2C95"/>
    <w:rsid w:val="3F1C222A"/>
    <w:rsid w:val="3F286B59"/>
    <w:rsid w:val="3F2910EB"/>
    <w:rsid w:val="3F354FA0"/>
    <w:rsid w:val="3F3A3F43"/>
    <w:rsid w:val="3F616A19"/>
    <w:rsid w:val="3F6F51DD"/>
    <w:rsid w:val="3F7359BB"/>
    <w:rsid w:val="3F7741F4"/>
    <w:rsid w:val="3F925C87"/>
    <w:rsid w:val="3FA06772"/>
    <w:rsid w:val="3FA62879"/>
    <w:rsid w:val="3FD03C38"/>
    <w:rsid w:val="3FD22E4E"/>
    <w:rsid w:val="3FDE57A0"/>
    <w:rsid w:val="3FEA5194"/>
    <w:rsid w:val="3FF945F7"/>
    <w:rsid w:val="3FFE36B5"/>
    <w:rsid w:val="40097DB2"/>
    <w:rsid w:val="401C02BA"/>
    <w:rsid w:val="402A08EA"/>
    <w:rsid w:val="402C0A8E"/>
    <w:rsid w:val="402D5FD6"/>
    <w:rsid w:val="40352C87"/>
    <w:rsid w:val="403808C5"/>
    <w:rsid w:val="403F787C"/>
    <w:rsid w:val="40414322"/>
    <w:rsid w:val="40436AB9"/>
    <w:rsid w:val="4046149F"/>
    <w:rsid w:val="40467E5E"/>
    <w:rsid w:val="4054410E"/>
    <w:rsid w:val="405640BE"/>
    <w:rsid w:val="40585F4F"/>
    <w:rsid w:val="4059162B"/>
    <w:rsid w:val="40920DF7"/>
    <w:rsid w:val="40A6702E"/>
    <w:rsid w:val="40A811A3"/>
    <w:rsid w:val="40AF2CB0"/>
    <w:rsid w:val="40B4794F"/>
    <w:rsid w:val="40B604B8"/>
    <w:rsid w:val="40BA5120"/>
    <w:rsid w:val="40C33CA3"/>
    <w:rsid w:val="40D11B4D"/>
    <w:rsid w:val="40D351A6"/>
    <w:rsid w:val="40EC1716"/>
    <w:rsid w:val="40EC56C0"/>
    <w:rsid w:val="40F32F66"/>
    <w:rsid w:val="40F55AEA"/>
    <w:rsid w:val="40FA7CC2"/>
    <w:rsid w:val="40FF007F"/>
    <w:rsid w:val="410427B6"/>
    <w:rsid w:val="410771D2"/>
    <w:rsid w:val="41175F88"/>
    <w:rsid w:val="412D683E"/>
    <w:rsid w:val="41393758"/>
    <w:rsid w:val="413D553D"/>
    <w:rsid w:val="414206BD"/>
    <w:rsid w:val="415C1114"/>
    <w:rsid w:val="416A2C00"/>
    <w:rsid w:val="416D2196"/>
    <w:rsid w:val="41714BA9"/>
    <w:rsid w:val="41795FF8"/>
    <w:rsid w:val="41835771"/>
    <w:rsid w:val="418F019B"/>
    <w:rsid w:val="41957CBF"/>
    <w:rsid w:val="41AE139D"/>
    <w:rsid w:val="41AF291D"/>
    <w:rsid w:val="41B354A7"/>
    <w:rsid w:val="41B86DE1"/>
    <w:rsid w:val="41BA22E4"/>
    <w:rsid w:val="41CA048C"/>
    <w:rsid w:val="41D37233"/>
    <w:rsid w:val="41D5409C"/>
    <w:rsid w:val="41E01774"/>
    <w:rsid w:val="41FB0EF6"/>
    <w:rsid w:val="41FC7977"/>
    <w:rsid w:val="4206146A"/>
    <w:rsid w:val="421F1BE6"/>
    <w:rsid w:val="422F23AC"/>
    <w:rsid w:val="423B485E"/>
    <w:rsid w:val="42417C51"/>
    <w:rsid w:val="42547DAB"/>
    <w:rsid w:val="426D58C2"/>
    <w:rsid w:val="428035A7"/>
    <w:rsid w:val="42936E6D"/>
    <w:rsid w:val="429554CB"/>
    <w:rsid w:val="42AA00AE"/>
    <w:rsid w:val="42B200C4"/>
    <w:rsid w:val="42BE48FF"/>
    <w:rsid w:val="42BE57F5"/>
    <w:rsid w:val="42C72F64"/>
    <w:rsid w:val="42C872D7"/>
    <w:rsid w:val="42C92500"/>
    <w:rsid w:val="42DD4A9E"/>
    <w:rsid w:val="42E57BCC"/>
    <w:rsid w:val="42F22A77"/>
    <w:rsid w:val="42FF3073"/>
    <w:rsid w:val="430F4F73"/>
    <w:rsid w:val="430F708D"/>
    <w:rsid w:val="43156396"/>
    <w:rsid w:val="431B55CF"/>
    <w:rsid w:val="431C0C27"/>
    <w:rsid w:val="43282B5F"/>
    <w:rsid w:val="432B3D5C"/>
    <w:rsid w:val="435E25C3"/>
    <w:rsid w:val="4366706B"/>
    <w:rsid w:val="436832A5"/>
    <w:rsid w:val="437B4B8F"/>
    <w:rsid w:val="4387035F"/>
    <w:rsid w:val="4389497C"/>
    <w:rsid w:val="438D619D"/>
    <w:rsid w:val="43901C4D"/>
    <w:rsid w:val="439574E7"/>
    <w:rsid w:val="439B74E4"/>
    <w:rsid w:val="439C3D92"/>
    <w:rsid w:val="43A42E81"/>
    <w:rsid w:val="43A54C43"/>
    <w:rsid w:val="43BC31CE"/>
    <w:rsid w:val="43C7147B"/>
    <w:rsid w:val="43C72184"/>
    <w:rsid w:val="43C76B41"/>
    <w:rsid w:val="43F25250"/>
    <w:rsid w:val="43F3613F"/>
    <w:rsid w:val="44137C52"/>
    <w:rsid w:val="44142FA7"/>
    <w:rsid w:val="441645F8"/>
    <w:rsid w:val="442079A4"/>
    <w:rsid w:val="442126D3"/>
    <w:rsid w:val="442468F6"/>
    <w:rsid w:val="44256A3A"/>
    <w:rsid w:val="442866E7"/>
    <w:rsid w:val="442C7B41"/>
    <w:rsid w:val="44360D7E"/>
    <w:rsid w:val="443C34B6"/>
    <w:rsid w:val="447143C0"/>
    <w:rsid w:val="447F2E24"/>
    <w:rsid w:val="448108A6"/>
    <w:rsid w:val="44852F1E"/>
    <w:rsid w:val="44881874"/>
    <w:rsid w:val="44896BFF"/>
    <w:rsid w:val="448C292A"/>
    <w:rsid w:val="44917801"/>
    <w:rsid w:val="449D6912"/>
    <w:rsid w:val="44B47378"/>
    <w:rsid w:val="44B65BC7"/>
    <w:rsid w:val="44B67A9D"/>
    <w:rsid w:val="44BB06D3"/>
    <w:rsid w:val="44BF469C"/>
    <w:rsid w:val="44C76F33"/>
    <w:rsid w:val="44D26880"/>
    <w:rsid w:val="44D70EFD"/>
    <w:rsid w:val="44DF12BE"/>
    <w:rsid w:val="44E36CE8"/>
    <w:rsid w:val="44E55C94"/>
    <w:rsid w:val="44EA5D1F"/>
    <w:rsid w:val="44F7014F"/>
    <w:rsid w:val="44F74B89"/>
    <w:rsid w:val="44FD333B"/>
    <w:rsid w:val="45074F3D"/>
    <w:rsid w:val="451218C4"/>
    <w:rsid w:val="45187EED"/>
    <w:rsid w:val="451D5B1F"/>
    <w:rsid w:val="454422F3"/>
    <w:rsid w:val="455860C9"/>
    <w:rsid w:val="455A06DD"/>
    <w:rsid w:val="45682BA8"/>
    <w:rsid w:val="457C346F"/>
    <w:rsid w:val="45842BFC"/>
    <w:rsid w:val="458474E2"/>
    <w:rsid w:val="45A92F48"/>
    <w:rsid w:val="45B30BD8"/>
    <w:rsid w:val="45BC5824"/>
    <w:rsid w:val="45C62F51"/>
    <w:rsid w:val="45CD1B48"/>
    <w:rsid w:val="45D31C5F"/>
    <w:rsid w:val="45D32C7E"/>
    <w:rsid w:val="45E81D98"/>
    <w:rsid w:val="45F41BDB"/>
    <w:rsid w:val="45F85D6B"/>
    <w:rsid w:val="46030805"/>
    <w:rsid w:val="46040DDA"/>
    <w:rsid w:val="46046280"/>
    <w:rsid w:val="460E6325"/>
    <w:rsid w:val="46136FF9"/>
    <w:rsid w:val="461A0873"/>
    <w:rsid w:val="464541D7"/>
    <w:rsid w:val="46497568"/>
    <w:rsid w:val="464E3254"/>
    <w:rsid w:val="464F375B"/>
    <w:rsid w:val="465A48FC"/>
    <w:rsid w:val="467429EF"/>
    <w:rsid w:val="467468F9"/>
    <w:rsid w:val="467838FE"/>
    <w:rsid w:val="467C4AB1"/>
    <w:rsid w:val="46845740"/>
    <w:rsid w:val="4685295F"/>
    <w:rsid w:val="4692138F"/>
    <w:rsid w:val="46923A00"/>
    <w:rsid w:val="46996278"/>
    <w:rsid w:val="469C0C5D"/>
    <w:rsid w:val="469E3B0C"/>
    <w:rsid w:val="46A44C15"/>
    <w:rsid w:val="46AA0FFF"/>
    <w:rsid w:val="46AA742E"/>
    <w:rsid w:val="46AE6E4D"/>
    <w:rsid w:val="46B04E6E"/>
    <w:rsid w:val="46B71412"/>
    <w:rsid w:val="46BB6235"/>
    <w:rsid w:val="46C43168"/>
    <w:rsid w:val="46D73EC6"/>
    <w:rsid w:val="46D7619D"/>
    <w:rsid w:val="46E110B6"/>
    <w:rsid w:val="46F3751E"/>
    <w:rsid w:val="46F61F6B"/>
    <w:rsid w:val="46FD4105"/>
    <w:rsid w:val="4722346B"/>
    <w:rsid w:val="472A222A"/>
    <w:rsid w:val="473906E7"/>
    <w:rsid w:val="473E0A9F"/>
    <w:rsid w:val="474763BC"/>
    <w:rsid w:val="474A364E"/>
    <w:rsid w:val="47533E1B"/>
    <w:rsid w:val="476D4069"/>
    <w:rsid w:val="477A6F52"/>
    <w:rsid w:val="478614A0"/>
    <w:rsid w:val="479B5317"/>
    <w:rsid w:val="47A82020"/>
    <w:rsid w:val="47A86C9D"/>
    <w:rsid w:val="47B2292F"/>
    <w:rsid w:val="47B3123B"/>
    <w:rsid w:val="47B414A1"/>
    <w:rsid w:val="47B5156E"/>
    <w:rsid w:val="47B60DF1"/>
    <w:rsid w:val="47BA17B2"/>
    <w:rsid w:val="47BB653F"/>
    <w:rsid w:val="47DB278F"/>
    <w:rsid w:val="47E05845"/>
    <w:rsid w:val="47E13597"/>
    <w:rsid w:val="47EA7CFA"/>
    <w:rsid w:val="47EB315A"/>
    <w:rsid w:val="47F048FD"/>
    <w:rsid w:val="47F70C87"/>
    <w:rsid w:val="4805799C"/>
    <w:rsid w:val="480E19C4"/>
    <w:rsid w:val="48241969"/>
    <w:rsid w:val="482645CF"/>
    <w:rsid w:val="482E723D"/>
    <w:rsid w:val="483B08B4"/>
    <w:rsid w:val="483F08C9"/>
    <w:rsid w:val="484A762B"/>
    <w:rsid w:val="484B4459"/>
    <w:rsid w:val="48586940"/>
    <w:rsid w:val="486E29DD"/>
    <w:rsid w:val="48706CA7"/>
    <w:rsid w:val="48754903"/>
    <w:rsid w:val="487E2B0C"/>
    <w:rsid w:val="488567FF"/>
    <w:rsid w:val="489D7C75"/>
    <w:rsid w:val="48AC3365"/>
    <w:rsid w:val="48BF75E9"/>
    <w:rsid w:val="48C03AC3"/>
    <w:rsid w:val="48C14F54"/>
    <w:rsid w:val="48C84676"/>
    <w:rsid w:val="48DB110F"/>
    <w:rsid w:val="48DE4AC5"/>
    <w:rsid w:val="48EA2939"/>
    <w:rsid w:val="48EF6AB4"/>
    <w:rsid w:val="48F327EA"/>
    <w:rsid w:val="49051652"/>
    <w:rsid w:val="491E7586"/>
    <w:rsid w:val="491F1A22"/>
    <w:rsid w:val="4927753D"/>
    <w:rsid w:val="492946BF"/>
    <w:rsid w:val="492C1AED"/>
    <w:rsid w:val="492E6D53"/>
    <w:rsid w:val="49573AFE"/>
    <w:rsid w:val="49583FD9"/>
    <w:rsid w:val="495C790F"/>
    <w:rsid w:val="4966274D"/>
    <w:rsid w:val="496E3A92"/>
    <w:rsid w:val="49734FC5"/>
    <w:rsid w:val="49740844"/>
    <w:rsid w:val="49767CED"/>
    <w:rsid w:val="49844040"/>
    <w:rsid w:val="499C2869"/>
    <w:rsid w:val="49BA24DA"/>
    <w:rsid w:val="49BB3593"/>
    <w:rsid w:val="49BD655F"/>
    <w:rsid w:val="49BF35D2"/>
    <w:rsid w:val="49BF718C"/>
    <w:rsid w:val="49C66CA1"/>
    <w:rsid w:val="49CC2568"/>
    <w:rsid w:val="49CD5EE3"/>
    <w:rsid w:val="49ED0F5C"/>
    <w:rsid w:val="4A106D97"/>
    <w:rsid w:val="4A133BB1"/>
    <w:rsid w:val="4A1354E3"/>
    <w:rsid w:val="4A1544D9"/>
    <w:rsid w:val="4A187C15"/>
    <w:rsid w:val="4A2009F8"/>
    <w:rsid w:val="4A292B93"/>
    <w:rsid w:val="4A462D20"/>
    <w:rsid w:val="4A843215"/>
    <w:rsid w:val="4A8B461F"/>
    <w:rsid w:val="4A8D0C47"/>
    <w:rsid w:val="4A8D2B01"/>
    <w:rsid w:val="4A9A59E4"/>
    <w:rsid w:val="4AB85CC0"/>
    <w:rsid w:val="4ABF7BF1"/>
    <w:rsid w:val="4AD36480"/>
    <w:rsid w:val="4AEE787E"/>
    <w:rsid w:val="4AFC6B94"/>
    <w:rsid w:val="4B031BAF"/>
    <w:rsid w:val="4B085A88"/>
    <w:rsid w:val="4B213C78"/>
    <w:rsid w:val="4B380F73"/>
    <w:rsid w:val="4B402D97"/>
    <w:rsid w:val="4B447879"/>
    <w:rsid w:val="4B4C358F"/>
    <w:rsid w:val="4B5D5934"/>
    <w:rsid w:val="4B8030F9"/>
    <w:rsid w:val="4B8324C2"/>
    <w:rsid w:val="4B8D0359"/>
    <w:rsid w:val="4B907BEB"/>
    <w:rsid w:val="4B91541F"/>
    <w:rsid w:val="4B96350F"/>
    <w:rsid w:val="4BB24167"/>
    <w:rsid w:val="4BC01147"/>
    <w:rsid w:val="4BD113A4"/>
    <w:rsid w:val="4BE23D7A"/>
    <w:rsid w:val="4BE54734"/>
    <w:rsid w:val="4BE9345C"/>
    <w:rsid w:val="4C0A6E27"/>
    <w:rsid w:val="4C10064B"/>
    <w:rsid w:val="4C243AC6"/>
    <w:rsid w:val="4C2A779A"/>
    <w:rsid w:val="4C36281B"/>
    <w:rsid w:val="4C4614D1"/>
    <w:rsid w:val="4C5F67DB"/>
    <w:rsid w:val="4C631B23"/>
    <w:rsid w:val="4C637449"/>
    <w:rsid w:val="4C6F6A75"/>
    <w:rsid w:val="4C7B4D10"/>
    <w:rsid w:val="4C86592B"/>
    <w:rsid w:val="4C8974B1"/>
    <w:rsid w:val="4C8F4676"/>
    <w:rsid w:val="4C9D5390"/>
    <w:rsid w:val="4C9E25C2"/>
    <w:rsid w:val="4CA97B54"/>
    <w:rsid w:val="4CAC16E8"/>
    <w:rsid w:val="4CC33E96"/>
    <w:rsid w:val="4CD37EFA"/>
    <w:rsid w:val="4CDA5FD8"/>
    <w:rsid w:val="4CDB7E63"/>
    <w:rsid w:val="4CFD207A"/>
    <w:rsid w:val="4D027ED9"/>
    <w:rsid w:val="4D0E5628"/>
    <w:rsid w:val="4D116E5F"/>
    <w:rsid w:val="4D283CA5"/>
    <w:rsid w:val="4D33082B"/>
    <w:rsid w:val="4D3E46E3"/>
    <w:rsid w:val="4D4967D8"/>
    <w:rsid w:val="4D4A0D31"/>
    <w:rsid w:val="4D4F79B0"/>
    <w:rsid w:val="4D537E6E"/>
    <w:rsid w:val="4D8413F2"/>
    <w:rsid w:val="4D8A5BA2"/>
    <w:rsid w:val="4D8C4E02"/>
    <w:rsid w:val="4D8C577B"/>
    <w:rsid w:val="4DAD7074"/>
    <w:rsid w:val="4DB3235C"/>
    <w:rsid w:val="4DB574A0"/>
    <w:rsid w:val="4DB70CB1"/>
    <w:rsid w:val="4DB97FDA"/>
    <w:rsid w:val="4DBC2099"/>
    <w:rsid w:val="4DC40A10"/>
    <w:rsid w:val="4DD8492F"/>
    <w:rsid w:val="4DD87824"/>
    <w:rsid w:val="4DEE2417"/>
    <w:rsid w:val="4E0B6460"/>
    <w:rsid w:val="4E0F4E9D"/>
    <w:rsid w:val="4E1C29D5"/>
    <w:rsid w:val="4E202BB9"/>
    <w:rsid w:val="4E2B47ED"/>
    <w:rsid w:val="4E316B1F"/>
    <w:rsid w:val="4E392537"/>
    <w:rsid w:val="4E3B2364"/>
    <w:rsid w:val="4E4058F1"/>
    <w:rsid w:val="4E421055"/>
    <w:rsid w:val="4E432299"/>
    <w:rsid w:val="4E4478F5"/>
    <w:rsid w:val="4E4A30D8"/>
    <w:rsid w:val="4E574397"/>
    <w:rsid w:val="4E6E240C"/>
    <w:rsid w:val="4E6F61BB"/>
    <w:rsid w:val="4E733798"/>
    <w:rsid w:val="4E776E4B"/>
    <w:rsid w:val="4E782C9C"/>
    <w:rsid w:val="4E803ED7"/>
    <w:rsid w:val="4E884B66"/>
    <w:rsid w:val="4E8C4E0E"/>
    <w:rsid w:val="4E955DE9"/>
    <w:rsid w:val="4E9745AC"/>
    <w:rsid w:val="4E9B1AA6"/>
    <w:rsid w:val="4E9B672A"/>
    <w:rsid w:val="4EA64AC2"/>
    <w:rsid w:val="4EAC63B6"/>
    <w:rsid w:val="4EB3465A"/>
    <w:rsid w:val="4EBC6309"/>
    <w:rsid w:val="4EC10342"/>
    <w:rsid w:val="4EC86109"/>
    <w:rsid w:val="4ECD0A8C"/>
    <w:rsid w:val="4ED27BCF"/>
    <w:rsid w:val="4EEE1E26"/>
    <w:rsid w:val="4F05649B"/>
    <w:rsid w:val="4F100016"/>
    <w:rsid w:val="4F156E30"/>
    <w:rsid w:val="4F1F6F04"/>
    <w:rsid w:val="4F352315"/>
    <w:rsid w:val="4F3871B7"/>
    <w:rsid w:val="4F395717"/>
    <w:rsid w:val="4F3B0F06"/>
    <w:rsid w:val="4F4B3037"/>
    <w:rsid w:val="4F641611"/>
    <w:rsid w:val="4F6B59C1"/>
    <w:rsid w:val="4F6D2DC7"/>
    <w:rsid w:val="4F715F50"/>
    <w:rsid w:val="4F8567E6"/>
    <w:rsid w:val="4F932A9A"/>
    <w:rsid w:val="4FA13C6B"/>
    <w:rsid w:val="4FA16640"/>
    <w:rsid w:val="4FA95CC5"/>
    <w:rsid w:val="4FAE7FBC"/>
    <w:rsid w:val="4FC0719A"/>
    <w:rsid w:val="4FC075DE"/>
    <w:rsid w:val="4FD05BD3"/>
    <w:rsid w:val="4FD75EAD"/>
    <w:rsid w:val="4FDC4290"/>
    <w:rsid w:val="4FE353ED"/>
    <w:rsid w:val="4FE703E7"/>
    <w:rsid w:val="4FFA55B1"/>
    <w:rsid w:val="50097B4C"/>
    <w:rsid w:val="500B145F"/>
    <w:rsid w:val="500D64CD"/>
    <w:rsid w:val="501E26EA"/>
    <w:rsid w:val="50224801"/>
    <w:rsid w:val="50380E04"/>
    <w:rsid w:val="50430A5F"/>
    <w:rsid w:val="504B6E4B"/>
    <w:rsid w:val="5056115A"/>
    <w:rsid w:val="505B6B6A"/>
    <w:rsid w:val="505C4AEB"/>
    <w:rsid w:val="506C23F5"/>
    <w:rsid w:val="507178F9"/>
    <w:rsid w:val="50740A93"/>
    <w:rsid w:val="50743B64"/>
    <w:rsid w:val="50795316"/>
    <w:rsid w:val="50805D6E"/>
    <w:rsid w:val="50A24C96"/>
    <w:rsid w:val="50A4373D"/>
    <w:rsid w:val="50AD74CF"/>
    <w:rsid w:val="50BE103F"/>
    <w:rsid w:val="50CE1207"/>
    <w:rsid w:val="50E838B6"/>
    <w:rsid w:val="50EF2F11"/>
    <w:rsid w:val="50F05869"/>
    <w:rsid w:val="50F70A9D"/>
    <w:rsid w:val="50F97BEB"/>
    <w:rsid w:val="50FF2614"/>
    <w:rsid w:val="50FF6768"/>
    <w:rsid w:val="513D0741"/>
    <w:rsid w:val="51405B8B"/>
    <w:rsid w:val="514733E5"/>
    <w:rsid w:val="51484635"/>
    <w:rsid w:val="514D049E"/>
    <w:rsid w:val="515A1860"/>
    <w:rsid w:val="516020A0"/>
    <w:rsid w:val="516B60EA"/>
    <w:rsid w:val="519F2890"/>
    <w:rsid w:val="51A352DC"/>
    <w:rsid w:val="51AD7DDB"/>
    <w:rsid w:val="51AE7B25"/>
    <w:rsid w:val="51BE34B3"/>
    <w:rsid w:val="51C414A3"/>
    <w:rsid w:val="51FD5492"/>
    <w:rsid w:val="521078D2"/>
    <w:rsid w:val="52115B04"/>
    <w:rsid w:val="52322A9D"/>
    <w:rsid w:val="52471F26"/>
    <w:rsid w:val="525B6FE2"/>
    <w:rsid w:val="525E2706"/>
    <w:rsid w:val="52680B5B"/>
    <w:rsid w:val="526819C2"/>
    <w:rsid w:val="526D4409"/>
    <w:rsid w:val="52754D01"/>
    <w:rsid w:val="527E25FC"/>
    <w:rsid w:val="528234B8"/>
    <w:rsid w:val="52B10FE8"/>
    <w:rsid w:val="52B424A2"/>
    <w:rsid w:val="52B52B02"/>
    <w:rsid w:val="52B67CB2"/>
    <w:rsid w:val="52C645D2"/>
    <w:rsid w:val="52C93E45"/>
    <w:rsid w:val="52CE1AEA"/>
    <w:rsid w:val="52DB68BE"/>
    <w:rsid w:val="52DE4D72"/>
    <w:rsid w:val="52DF41D1"/>
    <w:rsid w:val="52E41C17"/>
    <w:rsid w:val="52FD2EBA"/>
    <w:rsid w:val="53071E82"/>
    <w:rsid w:val="530A2770"/>
    <w:rsid w:val="530B1891"/>
    <w:rsid w:val="530F2339"/>
    <w:rsid w:val="53190A06"/>
    <w:rsid w:val="532028B7"/>
    <w:rsid w:val="532C5B84"/>
    <w:rsid w:val="53313CC9"/>
    <w:rsid w:val="53345054"/>
    <w:rsid w:val="5353387C"/>
    <w:rsid w:val="535518CA"/>
    <w:rsid w:val="5355357E"/>
    <w:rsid w:val="535E054A"/>
    <w:rsid w:val="53605111"/>
    <w:rsid w:val="536A1387"/>
    <w:rsid w:val="536E65EE"/>
    <w:rsid w:val="53902217"/>
    <w:rsid w:val="539264F4"/>
    <w:rsid w:val="53A575D5"/>
    <w:rsid w:val="53A75C15"/>
    <w:rsid w:val="53AB48BB"/>
    <w:rsid w:val="53B573C7"/>
    <w:rsid w:val="53BE7B67"/>
    <w:rsid w:val="53BF18B8"/>
    <w:rsid w:val="53C56381"/>
    <w:rsid w:val="53C64136"/>
    <w:rsid w:val="53CE790C"/>
    <w:rsid w:val="53CF54EE"/>
    <w:rsid w:val="53D275C9"/>
    <w:rsid w:val="53E60638"/>
    <w:rsid w:val="53F318A4"/>
    <w:rsid w:val="53FE0E58"/>
    <w:rsid w:val="54182369"/>
    <w:rsid w:val="54266B8E"/>
    <w:rsid w:val="54345DAB"/>
    <w:rsid w:val="54493C3C"/>
    <w:rsid w:val="54501B53"/>
    <w:rsid w:val="54516A33"/>
    <w:rsid w:val="54534304"/>
    <w:rsid w:val="54535141"/>
    <w:rsid w:val="54642374"/>
    <w:rsid w:val="5465403F"/>
    <w:rsid w:val="547C597B"/>
    <w:rsid w:val="547F2D75"/>
    <w:rsid w:val="547F6434"/>
    <w:rsid w:val="5480540C"/>
    <w:rsid w:val="54896095"/>
    <w:rsid w:val="549D2B54"/>
    <w:rsid w:val="54A04016"/>
    <w:rsid w:val="54CD3020"/>
    <w:rsid w:val="54D23079"/>
    <w:rsid w:val="54DD3E34"/>
    <w:rsid w:val="54ED44E0"/>
    <w:rsid w:val="54F16983"/>
    <w:rsid w:val="54F92B8F"/>
    <w:rsid w:val="54FF3C3D"/>
    <w:rsid w:val="55001CA9"/>
    <w:rsid w:val="550565D4"/>
    <w:rsid w:val="55081099"/>
    <w:rsid w:val="550B1F4D"/>
    <w:rsid w:val="551207F3"/>
    <w:rsid w:val="551529F0"/>
    <w:rsid w:val="5516132D"/>
    <w:rsid w:val="55257EBD"/>
    <w:rsid w:val="552753AA"/>
    <w:rsid w:val="5533612C"/>
    <w:rsid w:val="55382E35"/>
    <w:rsid w:val="55457079"/>
    <w:rsid w:val="55486A10"/>
    <w:rsid w:val="554C3600"/>
    <w:rsid w:val="555F420B"/>
    <w:rsid w:val="55612987"/>
    <w:rsid w:val="557365BC"/>
    <w:rsid w:val="55935D49"/>
    <w:rsid w:val="55993EE5"/>
    <w:rsid w:val="55A244F6"/>
    <w:rsid w:val="55A30A20"/>
    <w:rsid w:val="55A67CEE"/>
    <w:rsid w:val="55C17DCE"/>
    <w:rsid w:val="55CD6D77"/>
    <w:rsid w:val="55CE588C"/>
    <w:rsid w:val="55D36D5C"/>
    <w:rsid w:val="55DA7AE6"/>
    <w:rsid w:val="55F85D65"/>
    <w:rsid w:val="55FE31E1"/>
    <w:rsid w:val="55FF28C8"/>
    <w:rsid w:val="560D5D8C"/>
    <w:rsid w:val="56173B11"/>
    <w:rsid w:val="56265FB9"/>
    <w:rsid w:val="5626620A"/>
    <w:rsid w:val="562E6764"/>
    <w:rsid w:val="563A70C9"/>
    <w:rsid w:val="563D3E3F"/>
    <w:rsid w:val="56436117"/>
    <w:rsid w:val="565026BF"/>
    <w:rsid w:val="56571459"/>
    <w:rsid w:val="56604B44"/>
    <w:rsid w:val="56682222"/>
    <w:rsid w:val="56777E38"/>
    <w:rsid w:val="568036C9"/>
    <w:rsid w:val="56B67E53"/>
    <w:rsid w:val="56BC04C8"/>
    <w:rsid w:val="56C41470"/>
    <w:rsid w:val="56CD38C7"/>
    <w:rsid w:val="56D34433"/>
    <w:rsid w:val="56E0286A"/>
    <w:rsid w:val="56E7605C"/>
    <w:rsid w:val="56F10843"/>
    <w:rsid w:val="57035593"/>
    <w:rsid w:val="57132CE2"/>
    <w:rsid w:val="57142376"/>
    <w:rsid w:val="571938EC"/>
    <w:rsid w:val="571A187C"/>
    <w:rsid w:val="571F7A33"/>
    <w:rsid w:val="572F7602"/>
    <w:rsid w:val="573803C1"/>
    <w:rsid w:val="573B2BA3"/>
    <w:rsid w:val="575009D0"/>
    <w:rsid w:val="57536C7F"/>
    <w:rsid w:val="577E261B"/>
    <w:rsid w:val="57856723"/>
    <w:rsid w:val="578A4B42"/>
    <w:rsid w:val="57990C47"/>
    <w:rsid w:val="579F2D7B"/>
    <w:rsid w:val="57A261A4"/>
    <w:rsid w:val="57A6041C"/>
    <w:rsid w:val="57C97B2A"/>
    <w:rsid w:val="57CB28B0"/>
    <w:rsid w:val="57E12253"/>
    <w:rsid w:val="58017371"/>
    <w:rsid w:val="58093FC9"/>
    <w:rsid w:val="581D4EF6"/>
    <w:rsid w:val="581D64FD"/>
    <w:rsid w:val="581E7D7F"/>
    <w:rsid w:val="5826295F"/>
    <w:rsid w:val="583E2930"/>
    <w:rsid w:val="58407102"/>
    <w:rsid w:val="58463AE3"/>
    <w:rsid w:val="58512A3A"/>
    <w:rsid w:val="5862009B"/>
    <w:rsid w:val="58730310"/>
    <w:rsid w:val="587D1226"/>
    <w:rsid w:val="589038DE"/>
    <w:rsid w:val="58AC07CB"/>
    <w:rsid w:val="58B55835"/>
    <w:rsid w:val="58B80B1A"/>
    <w:rsid w:val="58C65B4F"/>
    <w:rsid w:val="58D170BD"/>
    <w:rsid w:val="58D629FB"/>
    <w:rsid w:val="58E56673"/>
    <w:rsid w:val="59042EA7"/>
    <w:rsid w:val="591520D2"/>
    <w:rsid w:val="591E45AA"/>
    <w:rsid w:val="59226821"/>
    <w:rsid w:val="59241BD7"/>
    <w:rsid w:val="592D4ABA"/>
    <w:rsid w:val="594A2B8C"/>
    <w:rsid w:val="596C08B8"/>
    <w:rsid w:val="597521A4"/>
    <w:rsid w:val="5980650D"/>
    <w:rsid w:val="598474ED"/>
    <w:rsid w:val="599A1709"/>
    <w:rsid w:val="599D6640"/>
    <w:rsid w:val="59A020FE"/>
    <w:rsid w:val="59AA1D84"/>
    <w:rsid w:val="59C21551"/>
    <w:rsid w:val="59C3202D"/>
    <w:rsid w:val="59C91FCF"/>
    <w:rsid w:val="59CD06DD"/>
    <w:rsid w:val="59CE4288"/>
    <w:rsid w:val="59D72611"/>
    <w:rsid w:val="59DA53A4"/>
    <w:rsid w:val="59DD0E63"/>
    <w:rsid w:val="59E32BCC"/>
    <w:rsid w:val="59E43589"/>
    <w:rsid w:val="5A07388B"/>
    <w:rsid w:val="5A0A3127"/>
    <w:rsid w:val="5A170057"/>
    <w:rsid w:val="5A1C3BEB"/>
    <w:rsid w:val="5A2537F3"/>
    <w:rsid w:val="5A2843E2"/>
    <w:rsid w:val="5A2F5E2D"/>
    <w:rsid w:val="5A332B09"/>
    <w:rsid w:val="5A3C0476"/>
    <w:rsid w:val="5A5219D7"/>
    <w:rsid w:val="5A5C4599"/>
    <w:rsid w:val="5A8910E0"/>
    <w:rsid w:val="5AA0789B"/>
    <w:rsid w:val="5ABB5F98"/>
    <w:rsid w:val="5AC346B6"/>
    <w:rsid w:val="5AD26107"/>
    <w:rsid w:val="5AE9647B"/>
    <w:rsid w:val="5AEE5CAD"/>
    <w:rsid w:val="5B0626B1"/>
    <w:rsid w:val="5B167096"/>
    <w:rsid w:val="5B1E18C0"/>
    <w:rsid w:val="5B202C8C"/>
    <w:rsid w:val="5B266C19"/>
    <w:rsid w:val="5B3C2FBB"/>
    <w:rsid w:val="5B4571C7"/>
    <w:rsid w:val="5B652F32"/>
    <w:rsid w:val="5B7449F3"/>
    <w:rsid w:val="5B7B734F"/>
    <w:rsid w:val="5B87622A"/>
    <w:rsid w:val="5B8930BB"/>
    <w:rsid w:val="5B961BDB"/>
    <w:rsid w:val="5B97196B"/>
    <w:rsid w:val="5B9D4ACD"/>
    <w:rsid w:val="5BAD7DF7"/>
    <w:rsid w:val="5BCA2DB2"/>
    <w:rsid w:val="5BD83EF7"/>
    <w:rsid w:val="5BDB10BE"/>
    <w:rsid w:val="5BE04761"/>
    <w:rsid w:val="5BF1366F"/>
    <w:rsid w:val="5BFB0FD1"/>
    <w:rsid w:val="5BFD383B"/>
    <w:rsid w:val="5BFF0AFB"/>
    <w:rsid w:val="5C020CE4"/>
    <w:rsid w:val="5C086B67"/>
    <w:rsid w:val="5C0909C9"/>
    <w:rsid w:val="5C135F52"/>
    <w:rsid w:val="5C171073"/>
    <w:rsid w:val="5C1A2831"/>
    <w:rsid w:val="5C1C0A63"/>
    <w:rsid w:val="5C2A4A28"/>
    <w:rsid w:val="5C2C6C2A"/>
    <w:rsid w:val="5C307298"/>
    <w:rsid w:val="5C4862FC"/>
    <w:rsid w:val="5C4F4C88"/>
    <w:rsid w:val="5C5178EB"/>
    <w:rsid w:val="5C692729"/>
    <w:rsid w:val="5C736F8B"/>
    <w:rsid w:val="5C7727E7"/>
    <w:rsid w:val="5C7D0A13"/>
    <w:rsid w:val="5C8A5C64"/>
    <w:rsid w:val="5C967AE0"/>
    <w:rsid w:val="5C9D71BC"/>
    <w:rsid w:val="5CAA4817"/>
    <w:rsid w:val="5CAC1E63"/>
    <w:rsid w:val="5CC42C41"/>
    <w:rsid w:val="5CC64DF7"/>
    <w:rsid w:val="5CD146D7"/>
    <w:rsid w:val="5CDA23D8"/>
    <w:rsid w:val="5CE26071"/>
    <w:rsid w:val="5CFC78F6"/>
    <w:rsid w:val="5D017424"/>
    <w:rsid w:val="5D0B3F42"/>
    <w:rsid w:val="5D194CCC"/>
    <w:rsid w:val="5D1E16DB"/>
    <w:rsid w:val="5D227E73"/>
    <w:rsid w:val="5D260E59"/>
    <w:rsid w:val="5D4178F0"/>
    <w:rsid w:val="5D6361C4"/>
    <w:rsid w:val="5D813E7D"/>
    <w:rsid w:val="5D961E47"/>
    <w:rsid w:val="5DA66066"/>
    <w:rsid w:val="5DAA53D4"/>
    <w:rsid w:val="5DAC69A3"/>
    <w:rsid w:val="5DAC7703"/>
    <w:rsid w:val="5DB32E3D"/>
    <w:rsid w:val="5DBE51F7"/>
    <w:rsid w:val="5DC42E41"/>
    <w:rsid w:val="5DEB7FD3"/>
    <w:rsid w:val="5DEF2896"/>
    <w:rsid w:val="5DF357E6"/>
    <w:rsid w:val="5E1305BB"/>
    <w:rsid w:val="5E171293"/>
    <w:rsid w:val="5E1C33F4"/>
    <w:rsid w:val="5E1C6E82"/>
    <w:rsid w:val="5E29270A"/>
    <w:rsid w:val="5E2E2F78"/>
    <w:rsid w:val="5E3C0465"/>
    <w:rsid w:val="5E4019AB"/>
    <w:rsid w:val="5E50672A"/>
    <w:rsid w:val="5E551B60"/>
    <w:rsid w:val="5E554CF5"/>
    <w:rsid w:val="5E6354E8"/>
    <w:rsid w:val="5E784031"/>
    <w:rsid w:val="5E8130BA"/>
    <w:rsid w:val="5E92047B"/>
    <w:rsid w:val="5E9A3D3F"/>
    <w:rsid w:val="5E9E1FCF"/>
    <w:rsid w:val="5EA0498F"/>
    <w:rsid w:val="5EA11B96"/>
    <w:rsid w:val="5EA52ECF"/>
    <w:rsid w:val="5EC94811"/>
    <w:rsid w:val="5ECE1DE7"/>
    <w:rsid w:val="5ECE6523"/>
    <w:rsid w:val="5ED15587"/>
    <w:rsid w:val="5ED52822"/>
    <w:rsid w:val="5EDD7C2F"/>
    <w:rsid w:val="5EE262F1"/>
    <w:rsid w:val="5EE4214D"/>
    <w:rsid w:val="5F065E66"/>
    <w:rsid w:val="5F0B477D"/>
    <w:rsid w:val="5F1D242D"/>
    <w:rsid w:val="5F2532D2"/>
    <w:rsid w:val="5F2800AE"/>
    <w:rsid w:val="5F36283F"/>
    <w:rsid w:val="5F4D4837"/>
    <w:rsid w:val="5F5E109E"/>
    <w:rsid w:val="5F6C6449"/>
    <w:rsid w:val="5F7C45DC"/>
    <w:rsid w:val="5F7F46EF"/>
    <w:rsid w:val="5F80361A"/>
    <w:rsid w:val="5F925017"/>
    <w:rsid w:val="5F9D006D"/>
    <w:rsid w:val="5FA12040"/>
    <w:rsid w:val="5FA45099"/>
    <w:rsid w:val="5FB51E90"/>
    <w:rsid w:val="5FB9400F"/>
    <w:rsid w:val="5FB9746C"/>
    <w:rsid w:val="5FC32013"/>
    <w:rsid w:val="5FE03D71"/>
    <w:rsid w:val="5FE63F57"/>
    <w:rsid w:val="5FED0C69"/>
    <w:rsid w:val="5FF16D0B"/>
    <w:rsid w:val="5FF81680"/>
    <w:rsid w:val="600F286C"/>
    <w:rsid w:val="601805CE"/>
    <w:rsid w:val="601C5661"/>
    <w:rsid w:val="60251000"/>
    <w:rsid w:val="602527FF"/>
    <w:rsid w:val="60256F6C"/>
    <w:rsid w:val="603713D0"/>
    <w:rsid w:val="60543F7A"/>
    <w:rsid w:val="60575AEE"/>
    <w:rsid w:val="60577DAF"/>
    <w:rsid w:val="606C0BBD"/>
    <w:rsid w:val="606E57EA"/>
    <w:rsid w:val="60746878"/>
    <w:rsid w:val="60786C49"/>
    <w:rsid w:val="608B506F"/>
    <w:rsid w:val="608D1D75"/>
    <w:rsid w:val="608F2A52"/>
    <w:rsid w:val="60910156"/>
    <w:rsid w:val="6095296A"/>
    <w:rsid w:val="60990EF4"/>
    <w:rsid w:val="60AB27A8"/>
    <w:rsid w:val="60B86D9A"/>
    <w:rsid w:val="60DB54F6"/>
    <w:rsid w:val="60E64481"/>
    <w:rsid w:val="60F82242"/>
    <w:rsid w:val="61087BDD"/>
    <w:rsid w:val="61106049"/>
    <w:rsid w:val="611441C6"/>
    <w:rsid w:val="611F7D07"/>
    <w:rsid w:val="61274D75"/>
    <w:rsid w:val="61322793"/>
    <w:rsid w:val="6140355C"/>
    <w:rsid w:val="6144594F"/>
    <w:rsid w:val="614B5E71"/>
    <w:rsid w:val="61501C5D"/>
    <w:rsid w:val="61585999"/>
    <w:rsid w:val="615F3D5F"/>
    <w:rsid w:val="61894B70"/>
    <w:rsid w:val="618B3764"/>
    <w:rsid w:val="6195588A"/>
    <w:rsid w:val="61A274BD"/>
    <w:rsid w:val="61AE71FE"/>
    <w:rsid w:val="61B13596"/>
    <w:rsid w:val="61B54E59"/>
    <w:rsid w:val="61BC3E5A"/>
    <w:rsid w:val="61CD2C7F"/>
    <w:rsid w:val="61E437AA"/>
    <w:rsid w:val="61F1618C"/>
    <w:rsid w:val="61F24CBE"/>
    <w:rsid w:val="61F7041A"/>
    <w:rsid w:val="6204625D"/>
    <w:rsid w:val="620F7FA7"/>
    <w:rsid w:val="62174D61"/>
    <w:rsid w:val="621A2D65"/>
    <w:rsid w:val="6220552F"/>
    <w:rsid w:val="62223185"/>
    <w:rsid w:val="622D534F"/>
    <w:rsid w:val="62357DE8"/>
    <w:rsid w:val="623B4DCD"/>
    <w:rsid w:val="623E04E0"/>
    <w:rsid w:val="62424AEC"/>
    <w:rsid w:val="624A2270"/>
    <w:rsid w:val="62537331"/>
    <w:rsid w:val="62674C7D"/>
    <w:rsid w:val="62695AC8"/>
    <w:rsid w:val="626B16F3"/>
    <w:rsid w:val="62725D9C"/>
    <w:rsid w:val="62782999"/>
    <w:rsid w:val="627E41A3"/>
    <w:rsid w:val="628F5E41"/>
    <w:rsid w:val="629F5349"/>
    <w:rsid w:val="62A448AF"/>
    <w:rsid w:val="62A7570E"/>
    <w:rsid w:val="62B611F1"/>
    <w:rsid w:val="62E04BE7"/>
    <w:rsid w:val="62E33CC8"/>
    <w:rsid w:val="62E4139D"/>
    <w:rsid w:val="62EC337C"/>
    <w:rsid w:val="630E09CB"/>
    <w:rsid w:val="63246334"/>
    <w:rsid w:val="63246A25"/>
    <w:rsid w:val="63253F69"/>
    <w:rsid w:val="632E47F2"/>
    <w:rsid w:val="634E6DE4"/>
    <w:rsid w:val="635E0441"/>
    <w:rsid w:val="635E2710"/>
    <w:rsid w:val="63641FBC"/>
    <w:rsid w:val="63660CC1"/>
    <w:rsid w:val="637E48DF"/>
    <w:rsid w:val="63811242"/>
    <w:rsid w:val="63834E84"/>
    <w:rsid w:val="638371EF"/>
    <w:rsid w:val="638A155C"/>
    <w:rsid w:val="638C3DF0"/>
    <w:rsid w:val="6392745C"/>
    <w:rsid w:val="639814DE"/>
    <w:rsid w:val="639A3AAA"/>
    <w:rsid w:val="639B13DF"/>
    <w:rsid w:val="63A24A04"/>
    <w:rsid w:val="63AB0794"/>
    <w:rsid w:val="63E37339"/>
    <w:rsid w:val="63E406CE"/>
    <w:rsid w:val="63E605E8"/>
    <w:rsid w:val="64072134"/>
    <w:rsid w:val="64097AEF"/>
    <w:rsid w:val="642460A4"/>
    <w:rsid w:val="642A47E7"/>
    <w:rsid w:val="64303A3D"/>
    <w:rsid w:val="643B2DD2"/>
    <w:rsid w:val="64544788"/>
    <w:rsid w:val="64577906"/>
    <w:rsid w:val="645E5156"/>
    <w:rsid w:val="6460451F"/>
    <w:rsid w:val="646F4C06"/>
    <w:rsid w:val="647255A3"/>
    <w:rsid w:val="6482529B"/>
    <w:rsid w:val="648653F4"/>
    <w:rsid w:val="649752AA"/>
    <w:rsid w:val="649908DE"/>
    <w:rsid w:val="64AB5803"/>
    <w:rsid w:val="64B56B1A"/>
    <w:rsid w:val="64B941CC"/>
    <w:rsid w:val="64C97A02"/>
    <w:rsid w:val="64CB5BAF"/>
    <w:rsid w:val="64CE2E97"/>
    <w:rsid w:val="64CF3D58"/>
    <w:rsid w:val="64DB63BE"/>
    <w:rsid w:val="64F939E7"/>
    <w:rsid w:val="64FB04B9"/>
    <w:rsid w:val="65171FE8"/>
    <w:rsid w:val="651E51F6"/>
    <w:rsid w:val="652C450B"/>
    <w:rsid w:val="653A47B4"/>
    <w:rsid w:val="653C1BDD"/>
    <w:rsid w:val="654A6EED"/>
    <w:rsid w:val="654C62CE"/>
    <w:rsid w:val="655C07C3"/>
    <w:rsid w:val="657E2354"/>
    <w:rsid w:val="65837118"/>
    <w:rsid w:val="65A565A7"/>
    <w:rsid w:val="65AA4DDA"/>
    <w:rsid w:val="65AC23E8"/>
    <w:rsid w:val="65B4154B"/>
    <w:rsid w:val="65C95176"/>
    <w:rsid w:val="65CA1980"/>
    <w:rsid w:val="65E95C18"/>
    <w:rsid w:val="65F85E06"/>
    <w:rsid w:val="65FC0CEC"/>
    <w:rsid w:val="660A2875"/>
    <w:rsid w:val="660E282C"/>
    <w:rsid w:val="661A2F39"/>
    <w:rsid w:val="661E50E3"/>
    <w:rsid w:val="6620535C"/>
    <w:rsid w:val="6625687C"/>
    <w:rsid w:val="662A5E2F"/>
    <w:rsid w:val="663C214A"/>
    <w:rsid w:val="66601085"/>
    <w:rsid w:val="66785A96"/>
    <w:rsid w:val="66790F81"/>
    <w:rsid w:val="66A015AA"/>
    <w:rsid w:val="66A61D4E"/>
    <w:rsid w:val="66AC78D4"/>
    <w:rsid w:val="66B3780A"/>
    <w:rsid w:val="66BE1974"/>
    <w:rsid w:val="66C32DE0"/>
    <w:rsid w:val="66C43BE2"/>
    <w:rsid w:val="66D16878"/>
    <w:rsid w:val="66E04CD8"/>
    <w:rsid w:val="66E12565"/>
    <w:rsid w:val="66FA3298"/>
    <w:rsid w:val="6701684F"/>
    <w:rsid w:val="67077294"/>
    <w:rsid w:val="670E52DE"/>
    <w:rsid w:val="673335DC"/>
    <w:rsid w:val="673C3F6A"/>
    <w:rsid w:val="673D6EA6"/>
    <w:rsid w:val="673F7645"/>
    <w:rsid w:val="67421678"/>
    <w:rsid w:val="67520E33"/>
    <w:rsid w:val="675512D3"/>
    <w:rsid w:val="67561275"/>
    <w:rsid w:val="67591DF1"/>
    <w:rsid w:val="675F0400"/>
    <w:rsid w:val="6767448A"/>
    <w:rsid w:val="676D6624"/>
    <w:rsid w:val="677B2574"/>
    <w:rsid w:val="679162D2"/>
    <w:rsid w:val="679F7F6C"/>
    <w:rsid w:val="67A22243"/>
    <w:rsid w:val="67B753B7"/>
    <w:rsid w:val="67BD3540"/>
    <w:rsid w:val="67D54162"/>
    <w:rsid w:val="67E255D9"/>
    <w:rsid w:val="67E97887"/>
    <w:rsid w:val="67EA6C06"/>
    <w:rsid w:val="67EC6344"/>
    <w:rsid w:val="67FA0AF6"/>
    <w:rsid w:val="67FB0E26"/>
    <w:rsid w:val="67FD3FC1"/>
    <w:rsid w:val="680B7132"/>
    <w:rsid w:val="681575C6"/>
    <w:rsid w:val="681A6DD3"/>
    <w:rsid w:val="681F2699"/>
    <w:rsid w:val="683971CD"/>
    <w:rsid w:val="6849551B"/>
    <w:rsid w:val="68631DDC"/>
    <w:rsid w:val="68752F84"/>
    <w:rsid w:val="687E67E2"/>
    <w:rsid w:val="688460B6"/>
    <w:rsid w:val="689505E0"/>
    <w:rsid w:val="68A173F6"/>
    <w:rsid w:val="68A82A17"/>
    <w:rsid w:val="68AD08CA"/>
    <w:rsid w:val="68AD7CA9"/>
    <w:rsid w:val="68B53B8C"/>
    <w:rsid w:val="68DF491C"/>
    <w:rsid w:val="68E32727"/>
    <w:rsid w:val="68E34AB6"/>
    <w:rsid w:val="68ED6BF1"/>
    <w:rsid w:val="68FE6714"/>
    <w:rsid w:val="68FF2C92"/>
    <w:rsid w:val="69010901"/>
    <w:rsid w:val="69022FDE"/>
    <w:rsid w:val="69050BD4"/>
    <w:rsid w:val="690A1002"/>
    <w:rsid w:val="691147CF"/>
    <w:rsid w:val="69186031"/>
    <w:rsid w:val="69187E4D"/>
    <w:rsid w:val="6932710C"/>
    <w:rsid w:val="69332FC0"/>
    <w:rsid w:val="693352A7"/>
    <w:rsid w:val="693D6EB4"/>
    <w:rsid w:val="6945182C"/>
    <w:rsid w:val="694E53DF"/>
    <w:rsid w:val="695B33AF"/>
    <w:rsid w:val="69687BD8"/>
    <w:rsid w:val="696F1224"/>
    <w:rsid w:val="69747A68"/>
    <w:rsid w:val="697E02F5"/>
    <w:rsid w:val="697F6A24"/>
    <w:rsid w:val="69870BE7"/>
    <w:rsid w:val="69C11857"/>
    <w:rsid w:val="69C22F3C"/>
    <w:rsid w:val="69CF63A7"/>
    <w:rsid w:val="69CF7E7D"/>
    <w:rsid w:val="69D06D13"/>
    <w:rsid w:val="69D1503E"/>
    <w:rsid w:val="69E72DD6"/>
    <w:rsid w:val="69F8529A"/>
    <w:rsid w:val="69FF1A74"/>
    <w:rsid w:val="6A1D5E89"/>
    <w:rsid w:val="6A26259C"/>
    <w:rsid w:val="6A445CF7"/>
    <w:rsid w:val="6A577AB7"/>
    <w:rsid w:val="6A644718"/>
    <w:rsid w:val="6A6E1C56"/>
    <w:rsid w:val="6A6F0585"/>
    <w:rsid w:val="6A7449B2"/>
    <w:rsid w:val="6A7E0B45"/>
    <w:rsid w:val="6A81527A"/>
    <w:rsid w:val="6A872CF8"/>
    <w:rsid w:val="6A893A0D"/>
    <w:rsid w:val="6AA824DC"/>
    <w:rsid w:val="6AB56AA1"/>
    <w:rsid w:val="6AC1520A"/>
    <w:rsid w:val="6AE9143B"/>
    <w:rsid w:val="6AFE1889"/>
    <w:rsid w:val="6B273DB4"/>
    <w:rsid w:val="6B2A4283"/>
    <w:rsid w:val="6B2E3335"/>
    <w:rsid w:val="6B2E5B70"/>
    <w:rsid w:val="6B357BE5"/>
    <w:rsid w:val="6B392438"/>
    <w:rsid w:val="6B45244B"/>
    <w:rsid w:val="6B691AA8"/>
    <w:rsid w:val="6B7226D7"/>
    <w:rsid w:val="6B88487B"/>
    <w:rsid w:val="6B931D7D"/>
    <w:rsid w:val="6B991B92"/>
    <w:rsid w:val="6BA61977"/>
    <w:rsid w:val="6BA956F4"/>
    <w:rsid w:val="6BAE4973"/>
    <w:rsid w:val="6BAF52D0"/>
    <w:rsid w:val="6BBA1747"/>
    <w:rsid w:val="6BBC680D"/>
    <w:rsid w:val="6BDD491F"/>
    <w:rsid w:val="6BE33C4A"/>
    <w:rsid w:val="6C0012AF"/>
    <w:rsid w:val="6C0E6AEA"/>
    <w:rsid w:val="6C144C0F"/>
    <w:rsid w:val="6C2034A6"/>
    <w:rsid w:val="6C3C01FB"/>
    <w:rsid w:val="6C563F8E"/>
    <w:rsid w:val="6C5B2276"/>
    <w:rsid w:val="6C6F7B61"/>
    <w:rsid w:val="6C87599E"/>
    <w:rsid w:val="6C8F0284"/>
    <w:rsid w:val="6C9213C4"/>
    <w:rsid w:val="6C977E55"/>
    <w:rsid w:val="6CA34349"/>
    <w:rsid w:val="6CA50315"/>
    <w:rsid w:val="6CA9062C"/>
    <w:rsid w:val="6CAF0447"/>
    <w:rsid w:val="6CC05A34"/>
    <w:rsid w:val="6CC669CE"/>
    <w:rsid w:val="6CDC318A"/>
    <w:rsid w:val="6CE31CD7"/>
    <w:rsid w:val="6CE32680"/>
    <w:rsid w:val="6CE56D49"/>
    <w:rsid w:val="6CE76C6D"/>
    <w:rsid w:val="6CFE68D2"/>
    <w:rsid w:val="6CFF5C65"/>
    <w:rsid w:val="6D08681D"/>
    <w:rsid w:val="6D253083"/>
    <w:rsid w:val="6D300ED1"/>
    <w:rsid w:val="6D313492"/>
    <w:rsid w:val="6D417202"/>
    <w:rsid w:val="6D4F3B64"/>
    <w:rsid w:val="6D582201"/>
    <w:rsid w:val="6D5D30DB"/>
    <w:rsid w:val="6D766E28"/>
    <w:rsid w:val="6D7F5D57"/>
    <w:rsid w:val="6D840384"/>
    <w:rsid w:val="6D8E5EC9"/>
    <w:rsid w:val="6D915E43"/>
    <w:rsid w:val="6D997ADE"/>
    <w:rsid w:val="6DA77259"/>
    <w:rsid w:val="6DAE2452"/>
    <w:rsid w:val="6DAE51E3"/>
    <w:rsid w:val="6DB1609B"/>
    <w:rsid w:val="6DB83991"/>
    <w:rsid w:val="6DCC6529"/>
    <w:rsid w:val="6DD67A79"/>
    <w:rsid w:val="6DDC5134"/>
    <w:rsid w:val="6DE56DA3"/>
    <w:rsid w:val="6DEA7B96"/>
    <w:rsid w:val="6DF47C81"/>
    <w:rsid w:val="6E17071D"/>
    <w:rsid w:val="6E181609"/>
    <w:rsid w:val="6E1874C1"/>
    <w:rsid w:val="6E1A15F1"/>
    <w:rsid w:val="6E1A73D1"/>
    <w:rsid w:val="6E1C1F64"/>
    <w:rsid w:val="6E1E2E9C"/>
    <w:rsid w:val="6E290431"/>
    <w:rsid w:val="6E433CF8"/>
    <w:rsid w:val="6E506491"/>
    <w:rsid w:val="6E5B5E7B"/>
    <w:rsid w:val="6E5D612A"/>
    <w:rsid w:val="6E6D3339"/>
    <w:rsid w:val="6E7C7588"/>
    <w:rsid w:val="6E8C2325"/>
    <w:rsid w:val="6E9C3E66"/>
    <w:rsid w:val="6EA76E2F"/>
    <w:rsid w:val="6EB35410"/>
    <w:rsid w:val="6EB63989"/>
    <w:rsid w:val="6EBF2080"/>
    <w:rsid w:val="6EC04942"/>
    <w:rsid w:val="6ECD299F"/>
    <w:rsid w:val="6ECE6DF4"/>
    <w:rsid w:val="6F006BEC"/>
    <w:rsid w:val="6F096E80"/>
    <w:rsid w:val="6F0A5003"/>
    <w:rsid w:val="6F0E2EC2"/>
    <w:rsid w:val="6F0F3168"/>
    <w:rsid w:val="6F126146"/>
    <w:rsid w:val="6F1502CF"/>
    <w:rsid w:val="6F213B98"/>
    <w:rsid w:val="6F2B0483"/>
    <w:rsid w:val="6F322515"/>
    <w:rsid w:val="6F360803"/>
    <w:rsid w:val="6F3F2BF2"/>
    <w:rsid w:val="6F492BA3"/>
    <w:rsid w:val="6F674A6B"/>
    <w:rsid w:val="6F72524C"/>
    <w:rsid w:val="6F727364"/>
    <w:rsid w:val="6F852FC0"/>
    <w:rsid w:val="6F934F58"/>
    <w:rsid w:val="6F9F112C"/>
    <w:rsid w:val="6FA7767C"/>
    <w:rsid w:val="6FBA4F59"/>
    <w:rsid w:val="6FBE6DCF"/>
    <w:rsid w:val="6FC15675"/>
    <w:rsid w:val="6FD041A3"/>
    <w:rsid w:val="6FD23F05"/>
    <w:rsid w:val="6FE4206C"/>
    <w:rsid w:val="700950C6"/>
    <w:rsid w:val="700960B1"/>
    <w:rsid w:val="700B1AE0"/>
    <w:rsid w:val="70111F4F"/>
    <w:rsid w:val="70112B06"/>
    <w:rsid w:val="701A010C"/>
    <w:rsid w:val="701C2208"/>
    <w:rsid w:val="701D0E8C"/>
    <w:rsid w:val="70221861"/>
    <w:rsid w:val="702659C5"/>
    <w:rsid w:val="70286A1A"/>
    <w:rsid w:val="702D66FA"/>
    <w:rsid w:val="7030429F"/>
    <w:rsid w:val="70356A2F"/>
    <w:rsid w:val="703A6DAC"/>
    <w:rsid w:val="70423CB2"/>
    <w:rsid w:val="704D7E21"/>
    <w:rsid w:val="705127AA"/>
    <w:rsid w:val="705653DE"/>
    <w:rsid w:val="70593DDE"/>
    <w:rsid w:val="705E0662"/>
    <w:rsid w:val="70604625"/>
    <w:rsid w:val="706A2F3E"/>
    <w:rsid w:val="70704790"/>
    <w:rsid w:val="70760686"/>
    <w:rsid w:val="707730D1"/>
    <w:rsid w:val="7083156B"/>
    <w:rsid w:val="708F1575"/>
    <w:rsid w:val="70925C85"/>
    <w:rsid w:val="70953813"/>
    <w:rsid w:val="709A3D00"/>
    <w:rsid w:val="70AD3944"/>
    <w:rsid w:val="70BE621C"/>
    <w:rsid w:val="70C13665"/>
    <w:rsid w:val="70C87915"/>
    <w:rsid w:val="70D2510D"/>
    <w:rsid w:val="70D25448"/>
    <w:rsid w:val="70DF2168"/>
    <w:rsid w:val="70F40BCE"/>
    <w:rsid w:val="71083402"/>
    <w:rsid w:val="71163631"/>
    <w:rsid w:val="7138344C"/>
    <w:rsid w:val="713E5355"/>
    <w:rsid w:val="716F632F"/>
    <w:rsid w:val="717236D1"/>
    <w:rsid w:val="717F0F49"/>
    <w:rsid w:val="71816D62"/>
    <w:rsid w:val="719331D6"/>
    <w:rsid w:val="71A6726B"/>
    <w:rsid w:val="71B72B88"/>
    <w:rsid w:val="71BC3C88"/>
    <w:rsid w:val="71DE191D"/>
    <w:rsid w:val="71E75B6E"/>
    <w:rsid w:val="71FC7043"/>
    <w:rsid w:val="720331A8"/>
    <w:rsid w:val="720442AD"/>
    <w:rsid w:val="72135833"/>
    <w:rsid w:val="72186222"/>
    <w:rsid w:val="7219033F"/>
    <w:rsid w:val="7220024E"/>
    <w:rsid w:val="722D4A8B"/>
    <w:rsid w:val="72391121"/>
    <w:rsid w:val="723E3CC9"/>
    <w:rsid w:val="724218AE"/>
    <w:rsid w:val="7248108B"/>
    <w:rsid w:val="725A415C"/>
    <w:rsid w:val="725E0C16"/>
    <w:rsid w:val="727C0518"/>
    <w:rsid w:val="728A195F"/>
    <w:rsid w:val="728C52B7"/>
    <w:rsid w:val="72956AF8"/>
    <w:rsid w:val="72B22CB9"/>
    <w:rsid w:val="72B626D8"/>
    <w:rsid w:val="72B774F6"/>
    <w:rsid w:val="72C268D4"/>
    <w:rsid w:val="72D45E23"/>
    <w:rsid w:val="72EA5C0C"/>
    <w:rsid w:val="72EC2C42"/>
    <w:rsid w:val="72FE3595"/>
    <w:rsid w:val="72FF2DB8"/>
    <w:rsid w:val="7304126F"/>
    <w:rsid w:val="73050544"/>
    <w:rsid w:val="731F586B"/>
    <w:rsid w:val="7322130E"/>
    <w:rsid w:val="733379B8"/>
    <w:rsid w:val="734175EA"/>
    <w:rsid w:val="734818F4"/>
    <w:rsid w:val="734C302C"/>
    <w:rsid w:val="734D7AD4"/>
    <w:rsid w:val="73643DE1"/>
    <w:rsid w:val="73726901"/>
    <w:rsid w:val="73873F96"/>
    <w:rsid w:val="7397759E"/>
    <w:rsid w:val="739D6139"/>
    <w:rsid w:val="73A16712"/>
    <w:rsid w:val="73A71133"/>
    <w:rsid w:val="73B83C0F"/>
    <w:rsid w:val="73C57A4F"/>
    <w:rsid w:val="73CE588D"/>
    <w:rsid w:val="73DA23BD"/>
    <w:rsid w:val="73DF5CA9"/>
    <w:rsid w:val="73E602B6"/>
    <w:rsid w:val="73E67832"/>
    <w:rsid w:val="73E862E8"/>
    <w:rsid w:val="73FB0F18"/>
    <w:rsid w:val="73FC5259"/>
    <w:rsid w:val="73FF17DE"/>
    <w:rsid w:val="73FF76A9"/>
    <w:rsid w:val="740735EA"/>
    <w:rsid w:val="74075A9B"/>
    <w:rsid w:val="74125BFA"/>
    <w:rsid w:val="741B1501"/>
    <w:rsid w:val="741C343A"/>
    <w:rsid w:val="742B0FF5"/>
    <w:rsid w:val="7437389B"/>
    <w:rsid w:val="74422371"/>
    <w:rsid w:val="74450E03"/>
    <w:rsid w:val="74486396"/>
    <w:rsid w:val="745D3077"/>
    <w:rsid w:val="74692973"/>
    <w:rsid w:val="746B5513"/>
    <w:rsid w:val="7481649A"/>
    <w:rsid w:val="74844061"/>
    <w:rsid w:val="74866DE6"/>
    <w:rsid w:val="748C765D"/>
    <w:rsid w:val="748D4C51"/>
    <w:rsid w:val="749E6FE1"/>
    <w:rsid w:val="74A14724"/>
    <w:rsid w:val="74AE738E"/>
    <w:rsid w:val="74B05198"/>
    <w:rsid w:val="74B10E0A"/>
    <w:rsid w:val="74B27386"/>
    <w:rsid w:val="74B67F0B"/>
    <w:rsid w:val="74BE1A94"/>
    <w:rsid w:val="74C14E83"/>
    <w:rsid w:val="74C65FB6"/>
    <w:rsid w:val="74DE71EE"/>
    <w:rsid w:val="74E05301"/>
    <w:rsid w:val="74EA26D5"/>
    <w:rsid w:val="74F344EC"/>
    <w:rsid w:val="74FC6A35"/>
    <w:rsid w:val="75033013"/>
    <w:rsid w:val="75095EAD"/>
    <w:rsid w:val="752872A6"/>
    <w:rsid w:val="752C20C8"/>
    <w:rsid w:val="75370B61"/>
    <w:rsid w:val="75372B10"/>
    <w:rsid w:val="753900CE"/>
    <w:rsid w:val="75393384"/>
    <w:rsid w:val="753B4F00"/>
    <w:rsid w:val="754359C9"/>
    <w:rsid w:val="75577C00"/>
    <w:rsid w:val="75671B07"/>
    <w:rsid w:val="756C68AE"/>
    <w:rsid w:val="7579095C"/>
    <w:rsid w:val="75835802"/>
    <w:rsid w:val="75A90798"/>
    <w:rsid w:val="75CA7E85"/>
    <w:rsid w:val="75D175F0"/>
    <w:rsid w:val="75D56100"/>
    <w:rsid w:val="75FE4E8F"/>
    <w:rsid w:val="75FF0C10"/>
    <w:rsid w:val="76052676"/>
    <w:rsid w:val="7618684D"/>
    <w:rsid w:val="761A3938"/>
    <w:rsid w:val="76210F97"/>
    <w:rsid w:val="762400E1"/>
    <w:rsid w:val="76277572"/>
    <w:rsid w:val="763428FA"/>
    <w:rsid w:val="76410386"/>
    <w:rsid w:val="764A48FB"/>
    <w:rsid w:val="765B793E"/>
    <w:rsid w:val="76632567"/>
    <w:rsid w:val="766C62D7"/>
    <w:rsid w:val="767450BA"/>
    <w:rsid w:val="7682047B"/>
    <w:rsid w:val="768A0B18"/>
    <w:rsid w:val="76931A1A"/>
    <w:rsid w:val="769D6852"/>
    <w:rsid w:val="76A62FC3"/>
    <w:rsid w:val="76A85F3D"/>
    <w:rsid w:val="76A9406F"/>
    <w:rsid w:val="76AE24B4"/>
    <w:rsid w:val="76B312DF"/>
    <w:rsid w:val="76BA4B36"/>
    <w:rsid w:val="76C422C3"/>
    <w:rsid w:val="76D208F4"/>
    <w:rsid w:val="76D85607"/>
    <w:rsid w:val="76DC3E90"/>
    <w:rsid w:val="76EC3E7A"/>
    <w:rsid w:val="76FC6980"/>
    <w:rsid w:val="770B6485"/>
    <w:rsid w:val="770C1491"/>
    <w:rsid w:val="77193675"/>
    <w:rsid w:val="77225FA3"/>
    <w:rsid w:val="77261398"/>
    <w:rsid w:val="77276A0B"/>
    <w:rsid w:val="772D428A"/>
    <w:rsid w:val="772E1744"/>
    <w:rsid w:val="773D4507"/>
    <w:rsid w:val="77475B09"/>
    <w:rsid w:val="775610BE"/>
    <w:rsid w:val="775D10E3"/>
    <w:rsid w:val="77632FEC"/>
    <w:rsid w:val="77655F3D"/>
    <w:rsid w:val="776D31AD"/>
    <w:rsid w:val="77712BED"/>
    <w:rsid w:val="777C0FC4"/>
    <w:rsid w:val="777E71BF"/>
    <w:rsid w:val="77817FC2"/>
    <w:rsid w:val="77977FC3"/>
    <w:rsid w:val="77B039AF"/>
    <w:rsid w:val="77B21BB5"/>
    <w:rsid w:val="77C244FF"/>
    <w:rsid w:val="77C254FA"/>
    <w:rsid w:val="77CF7BCD"/>
    <w:rsid w:val="77DC5F08"/>
    <w:rsid w:val="77DE4CA0"/>
    <w:rsid w:val="77F73860"/>
    <w:rsid w:val="77F83544"/>
    <w:rsid w:val="77FD7967"/>
    <w:rsid w:val="7809377A"/>
    <w:rsid w:val="780A4440"/>
    <w:rsid w:val="781356B1"/>
    <w:rsid w:val="78206C22"/>
    <w:rsid w:val="7822516E"/>
    <w:rsid w:val="78235A0D"/>
    <w:rsid w:val="784A2EBD"/>
    <w:rsid w:val="784B3C87"/>
    <w:rsid w:val="78563467"/>
    <w:rsid w:val="785A5B03"/>
    <w:rsid w:val="786D57E4"/>
    <w:rsid w:val="786F641F"/>
    <w:rsid w:val="78760EA5"/>
    <w:rsid w:val="78822D76"/>
    <w:rsid w:val="78B249B7"/>
    <w:rsid w:val="78B87FB4"/>
    <w:rsid w:val="78BE4E97"/>
    <w:rsid w:val="78C52044"/>
    <w:rsid w:val="78E83148"/>
    <w:rsid w:val="78F36960"/>
    <w:rsid w:val="78FB0D18"/>
    <w:rsid w:val="79060028"/>
    <w:rsid w:val="790D54FC"/>
    <w:rsid w:val="79143D10"/>
    <w:rsid w:val="791676BA"/>
    <w:rsid w:val="792010E5"/>
    <w:rsid w:val="792067C5"/>
    <w:rsid w:val="7926735F"/>
    <w:rsid w:val="79274950"/>
    <w:rsid w:val="7928584E"/>
    <w:rsid w:val="79741AD3"/>
    <w:rsid w:val="797E7656"/>
    <w:rsid w:val="797F3C02"/>
    <w:rsid w:val="79A32C50"/>
    <w:rsid w:val="79AF5321"/>
    <w:rsid w:val="79BA1640"/>
    <w:rsid w:val="79D60872"/>
    <w:rsid w:val="79DEBC78"/>
    <w:rsid w:val="79E867D1"/>
    <w:rsid w:val="79ED1A7F"/>
    <w:rsid w:val="79F1109C"/>
    <w:rsid w:val="7A0A7A48"/>
    <w:rsid w:val="7A123CC8"/>
    <w:rsid w:val="7A196EF1"/>
    <w:rsid w:val="7A210B79"/>
    <w:rsid w:val="7A27503B"/>
    <w:rsid w:val="7A4259A3"/>
    <w:rsid w:val="7A435589"/>
    <w:rsid w:val="7A4B62B3"/>
    <w:rsid w:val="7A4B691C"/>
    <w:rsid w:val="7A6649DF"/>
    <w:rsid w:val="7A6E3EE9"/>
    <w:rsid w:val="7A7570F7"/>
    <w:rsid w:val="7A78641B"/>
    <w:rsid w:val="7A861DF2"/>
    <w:rsid w:val="7A8F5FA1"/>
    <w:rsid w:val="7A966D71"/>
    <w:rsid w:val="7A974CAE"/>
    <w:rsid w:val="7A9A5951"/>
    <w:rsid w:val="7A9F5C4B"/>
    <w:rsid w:val="7AA03EC1"/>
    <w:rsid w:val="7AAD1EB9"/>
    <w:rsid w:val="7ABF029D"/>
    <w:rsid w:val="7AC928B8"/>
    <w:rsid w:val="7AE17F61"/>
    <w:rsid w:val="7AE82A22"/>
    <w:rsid w:val="7AE83F14"/>
    <w:rsid w:val="7AEE7F5A"/>
    <w:rsid w:val="7AF01C7F"/>
    <w:rsid w:val="7AF357C7"/>
    <w:rsid w:val="7AF92278"/>
    <w:rsid w:val="7AFF5587"/>
    <w:rsid w:val="7B0916DC"/>
    <w:rsid w:val="7B143E70"/>
    <w:rsid w:val="7B164BFD"/>
    <w:rsid w:val="7B2B2836"/>
    <w:rsid w:val="7B344EBF"/>
    <w:rsid w:val="7B3C363D"/>
    <w:rsid w:val="7B430ED7"/>
    <w:rsid w:val="7B4E2792"/>
    <w:rsid w:val="7B500312"/>
    <w:rsid w:val="7B504CBA"/>
    <w:rsid w:val="7B6559A2"/>
    <w:rsid w:val="7B767208"/>
    <w:rsid w:val="7B7D3F02"/>
    <w:rsid w:val="7B7D7980"/>
    <w:rsid w:val="7B8A78CE"/>
    <w:rsid w:val="7B943FDE"/>
    <w:rsid w:val="7B991AD4"/>
    <w:rsid w:val="7B9C16F4"/>
    <w:rsid w:val="7B9D3A32"/>
    <w:rsid w:val="7BA23709"/>
    <w:rsid w:val="7BB2766C"/>
    <w:rsid w:val="7BB34580"/>
    <w:rsid w:val="7BCE642F"/>
    <w:rsid w:val="7BD33042"/>
    <w:rsid w:val="7BE01E09"/>
    <w:rsid w:val="7BE56054"/>
    <w:rsid w:val="7BED32ED"/>
    <w:rsid w:val="7BEF7E43"/>
    <w:rsid w:val="7BF73DE2"/>
    <w:rsid w:val="7BF817F1"/>
    <w:rsid w:val="7C122C8A"/>
    <w:rsid w:val="7C1424C5"/>
    <w:rsid w:val="7C250901"/>
    <w:rsid w:val="7C3549A3"/>
    <w:rsid w:val="7C4A5D78"/>
    <w:rsid w:val="7C4D0EFB"/>
    <w:rsid w:val="7C52568F"/>
    <w:rsid w:val="7C5D2288"/>
    <w:rsid w:val="7C652C20"/>
    <w:rsid w:val="7C65303D"/>
    <w:rsid w:val="7C694073"/>
    <w:rsid w:val="7C6D419E"/>
    <w:rsid w:val="7C7519EE"/>
    <w:rsid w:val="7C784B07"/>
    <w:rsid w:val="7C7D0D4F"/>
    <w:rsid w:val="7C800451"/>
    <w:rsid w:val="7C81600C"/>
    <w:rsid w:val="7C8B212D"/>
    <w:rsid w:val="7C94623E"/>
    <w:rsid w:val="7C957A6C"/>
    <w:rsid w:val="7C9D2ABE"/>
    <w:rsid w:val="7C9F7C95"/>
    <w:rsid w:val="7CBC4EF1"/>
    <w:rsid w:val="7CBD12C8"/>
    <w:rsid w:val="7CBD33A9"/>
    <w:rsid w:val="7CC11802"/>
    <w:rsid w:val="7CC346A7"/>
    <w:rsid w:val="7CD546EE"/>
    <w:rsid w:val="7CE1522F"/>
    <w:rsid w:val="7CF84C17"/>
    <w:rsid w:val="7CF969DC"/>
    <w:rsid w:val="7D0D0139"/>
    <w:rsid w:val="7D1C6F97"/>
    <w:rsid w:val="7D2B2762"/>
    <w:rsid w:val="7D3F6F33"/>
    <w:rsid w:val="7D4C4BBD"/>
    <w:rsid w:val="7D6419B2"/>
    <w:rsid w:val="7D667DE5"/>
    <w:rsid w:val="7D675DF1"/>
    <w:rsid w:val="7D6A35A1"/>
    <w:rsid w:val="7D6C5B91"/>
    <w:rsid w:val="7D730CAC"/>
    <w:rsid w:val="7D785165"/>
    <w:rsid w:val="7D7B60EA"/>
    <w:rsid w:val="7D9819DE"/>
    <w:rsid w:val="7D990881"/>
    <w:rsid w:val="7DAE28C5"/>
    <w:rsid w:val="7DBA312B"/>
    <w:rsid w:val="7DBB459D"/>
    <w:rsid w:val="7DC72ED4"/>
    <w:rsid w:val="7DCA0EC0"/>
    <w:rsid w:val="7DCB6031"/>
    <w:rsid w:val="7DCE05A5"/>
    <w:rsid w:val="7DD757D2"/>
    <w:rsid w:val="7DDD1C8D"/>
    <w:rsid w:val="7DE26D93"/>
    <w:rsid w:val="7DE323EC"/>
    <w:rsid w:val="7DE838AC"/>
    <w:rsid w:val="7DF028A3"/>
    <w:rsid w:val="7DF9223C"/>
    <w:rsid w:val="7E024E3E"/>
    <w:rsid w:val="7E1216CD"/>
    <w:rsid w:val="7E1B68EE"/>
    <w:rsid w:val="7E1F7DDD"/>
    <w:rsid w:val="7E207EFD"/>
    <w:rsid w:val="7E2B3A4B"/>
    <w:rsid w:val="7E31325B"/>
    <w:rsid w:val="7E412DFA"/>
    <w:rsid w:val="7E4A08E8"/>
    <w:rsid w:val="7E514E49"/>
    <w:rsid w:val="7E533BCF"/>
    <w:rsid w:val="7E53681A"/>
    <w:rsid w:val="7E5A355A"/>
    <w:rsid w:val="7E5B5181"/>
    <w:rsid w:val="7E684A6E"/>
    <w:rsid w:val="7E9520BA"/>
    <w:rsid w:val="7E966487"/>
    <w:rsid w:val="7E9E2684"/>
    <w:rsid w:val="7EAE690B"/>
    <w:rsid w:val="7EE10473"/>
    <w:rsid w:val="7EE60311"/>
    <w:rsid w:val="7EE73904"/>
    <w:rsid w:val="7EE936D0"/>
    <w:rsid w:val="7EF97BE0"/>
    <w:rsid w:val="7F024309"/>
    <w:rsid w:val="7F0771D6"/>
    <w:rsid w:val="7F0F4D04"/>
    <w:rsid w:val="7F133B3D"/>
    <w:rsid w:val="7F134E8B"/>
    <w:rsid w:val="7F1D7398"/>
    <w:rsid w:val="7F2E0A4A"/>
    <w:rsid w:val="7F4A054D"/>
    <w:rsid w:val="7F585122"/>
    <w:rsid w:val="7F5D5443"/>
    <w:rsid w:val="7F644611"/>
    <w:rsid w:val="7F695A5A"/>
    <w:rsid w:val="7F6F7778"/>
    <w:rsid w:val="7F7066FA"/>
    <w:rsid w:val="7F78540C"/>
    <w:rsid w:val="7F793C47"/>
    <w:rsid w:val="7F7A31CB"/>
    <w:rsid w:val="7F8D4E07"/>
    <w:rsid w:val="7F920EF1"/>
    <w:rsid w:val="7F994183"/>
    <w:rsid w:val="7FAF215A"/>
    <w:rsid w:val="7FB016C1"/>
    <w:rsid w:val="7FB44490"/>
    <w:rsid w:val="7FB44667"/>
    <w:rsid w:val="7FB5209A"/>
    <w:rsid w:val="7FBF12CD"/>
    <w:rsid w:val="7FBF3659"/>
    <w:rsid w:val="7FBF46BD"/>
    <w:rsid w:val="7FC36048"/>
    <w:rsid w:val="7FD64CAC"/>
    <w:rsid w:val="7FD73032"/>
    <w:rsid w:val="7FE065B6"/>
    <w:rsid w:val="7FF01C4F"/>
    <w:rsid w:val="BE07EB2E"/>
    <w:rsid w:val="F2896F42"/>
    <w:rsid w:val="FA73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7"/>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91"/>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Plain Text"/>
    <w:basedOn w:val="1"/>
    <w:link w:val="235"/>
    <w:unhideWhenUsed/>
    <w:qFormat/>
    <w:uiPriority w:val="99"/>
    <w:pPr>
      <w:adjustRightInd/>
      <w:spacing w:line="240" w:lineRule="auto"/>
    </w:pPr>
    <w:rPr>
      <w:rFonts w:ascii="宋体" w:hAnsi="Courier New" w:cs="宋体"/>
    </w:rPr>
  </w:style>
  <w:style w:type="paragraph" w:styleId="18">
    <w:name w:val="Balloon Text"/>
    <w:basedOn w:val="1"/>
    <w:link w:val="50"/>
    <w:semiHidden/>
    <w:unhideWhenUsed/>
    <w:qFormat/>
    <w:uiPriority w:val="99"/>
    <w:rPr>
      <w:sz w:val="18"/>
      <w:szCs w:val="18"/>
    </w:rPr>
  </w:style>
  <w:style w:type="paragraph" w:styleId="19">
    <w:name w:val="footer"/>
    <w:basedOn w:val="1"/>
    <w:link w:val="49"/>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8"/>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4"/>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3"/>
    <w:qFormat/>
    <w:uiPriority w:val="0"/>
    <w:pPr>
      <w:spacing w:before="240" w:after="60"/>
      <w:jc w:val="center"/>
      <w:outlineLvl w:val="0"/>
    </w:pPr>
    <w:rPr>
      <w:rFonts w:ascii="Arial" w:hAnsi="Arial" w:cs="Arial"/>
      <w:b/>
      <w:bCs/>
      <w:sz w:val="32"/>
      <w:szCs w:val="32"/>
    </w:rPr>
  </w:style>
  <w:style w:type="paragraph" w:styleId="28">
    <w:name w:val="Body Text First Indent"/>
    <w:basedOn w:val="14"/>
    <w:link w:val="237"/>
    <w:semiHidden/>
    <w:unhideWhenUsed/>
    <w:qFormat/>
    <w:uiPriority w:val="99"/>
    <w:pPr>
      <w:ind w:firstLine="420" w:firstLineChars="100"/>
    </w:p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paragraph" w:customStyle="1" w:styleId="38">
    <w:name w:val="正文1"/>
    <w:next w:val="28"/>
    <w:qFormat/>
    <w:uiPriority w:val="0"/>
    <w:pPr>
      <w:jc w:val="both"/>
    </w:pPr>
    <w:rPr>
      <w:rFonts w:ascii="Times New Roman" w:hAnsi="Times New Roman" w:eastAsia="宋体" w:cs="Times New Roman"/>
      <w:kern w:val="2"/>
      <w:sz w:val="21"/>
      <w:szCs w:val="21"/>
      <w:lang w:val="en-US" w:eastAsia="zh-CN" w:bidi="ar-SA"/>
    </w:rPr>
  </w:style>
  <w:style w:type="character" w:customStyle="1" w:styleId="39">
    <w:name w:val="标题 1 字符"/>
    <w:link w:val="2"/>
    <w:qFormat/>
    <w:uiPriority w:val="0"/>
    <w:rPr>
      <w:rFonts w:ascii="Times New Roman" w:hAnsi="Times New Roman" w:eastAsia="宋体" w:cs="Times New Roman"/>
      <w:b/>
      <w:bCs/>
      <w:kern w:val="44"/>
      <w:sz w:val="44"/>
      <w:szCs w:val="44"/>
    </w:rPr>
  </w:style>
  <w:style w:type="character" w:customStyle="1" w:styleId="40">
    <w:name w:val="标题 2 字符"/>
    <w:link w:val="3"/>
    <w:qFormat/>
    <w:uiPriority w:val="0"/>
    <w:rPr>
      <w:rFonts w:ascii="Arial" w:hAnsi="Arial" w:eastAsia="黑体" w:cs="Times New Roman"/>
      <w:b/>
      <w:bCs/>
      <w:sz w:val="32"/>
      <w:szCs w:val="32"/>
    </w:rPr>
  </w:style>
  <w:style w:type="character" w:customStyle="1" w:styleId="41">
    <w:name w:val="标题 3 字符"/>
    <w:link w:val="4"/>
    <w:qFormat/>
    <w:uiPriority w:val="0"/>
    <w:rPr>
      <w:rFonts w:ascii="Times New Roman" w:hAnsi="Times New Roman" w:eastAsia="宋体" w:cs="Times New Roman"/>
      <w:b/>
      <w:bCs/>
      <w:sz w:val="32"/>
      <w:szCs w:val="32"/>
    </w:rPr>
  </w:style>
  <w:style w:type="character" w:customStyle="1" w:styleId="42">
    <w:name w:val="标题 4 字符"/>
    <w:link w:val="5"/>
    <w:qFormat/>
    <w:uiPriority w:val="0"/>
    <w:rPr>
      <w:rFonts w:ascii="Arial" w:hAnsi="Arial" w:eastAsia="黑体" w:cs="Times New Roman"/>
      <w:b/>
      <w:bCs/>
      <w:sz w:val="28"/>
      <w:szCs w:val="28"/>
    </w:rPr>
  </w:style>
  <w:style w:type="character" w:customStyle="1" w:styleId="43">
    <w:name w:val="标题 5 字符"/>
    <w:link w:val="6"/>
    <w:qFormat/>
    <w:uiPriority w:val="0"/>
    <w:rPr>
      <w:rFonts w:ascii="Times New Roman" w:hAnsi="Times New Roman" w:eastAsia="宋体" w:cs="Times New Roman"/>
      <w:b/>
      <w:bCs/>
      <w:sz w:val="28"/>
      <w:szCs w:val="28"/>
    </w:rPr>
  </w:style>
  <w:style w:type="character" w:customStyle="1" w:styleId="44">
    <w:name w:val="标题 6 字符"/>
    <w:link w:val="7"/>
    <w:qFormat/>
    <w:uiPriority w:val="0"/>
    <w:rPr>
      <w:rFonts w:ascii="Arial" w:hAnsi="Arial" w:eastAsia="黑体" w:cs="Times New Roman"/>
      <w:b/>
      <w:bCs/>
      <w:sz w:val="24"/>
      <w:szCs w:val="24"/>
    </w:rPr>
  </w:style>
  <w:style w:type="character" w:customStyle="1" w:styleId="45">
    <w:name w:val="标题 7 字符"/>
    <w:link w:val="8"/>
    <w:qFormat/>
    <w:uiPriority w:val="0"/>
    <w:rPr>
      <w:rFonts w:ascii="Times New Roman" w:hAnsi="Times New Roman" w:eastAsia="宋体" w:cs="Times New Roman"/>
      <w:b/>
      <w:bCs/>
      <w:sz w:val="24"/>
      <w:szCs w:val="24"/>
    </w:rPr>
  </w:style>
  <w:style w:type="character" w:customStyle="1" w:styleId="46">
    <w:name w:val="标题 8 字符"/>
    <w:link w:val="9"/>
    <w:qFormat/>
    <w:uiPriority w:val="0"/>
    <w:rPr>
      <w:rFonts w:ascii="Arial" w:hAnsi="Arial" w:eastAsia="黑体" w:cs="Times New Roman"/>
      <w:sz w:val="24"/>
      <w:szCs w:val="24"/>
    </w:rPr>
  </w:style>
  <w:style w:type="character" w:customStyle="1" w:styleId="47">
    <w:name w:val="标题 9 字符"/>
    <w:link w:val="10"/>
    <w:qFormat/>
    <w:uiPriority w:val="0"/>
    <w:rPr>
      <w:rFonts w:ascii="Arial" w:hAnsi="Arial" w:eastAsia="黑体" w:cs="Times New Roman"/>
      <w:szCs w:val="21"/>
    </w:rPr>
  </w:style>
  <w:style w:type="character" w:customStyle="1" w:styleId="48">
    <w:name w:val="页眉 字符"/>
    <w:link w:val="20"/>
    <w:qFormat/>
    <w:uiPriority w:val="99"/>
    <w:rPr>
      <w:rFonts w:ascii="Times New Roman" w:hAnsi="Times New Roman" w:eastAsia="宋体" w:cs="Times New Roman"/>
      <w:sz w:val="18"/>
      <w:szCs w:val="18"/>
    </w:rPr>
  </w:style>
  <w:style w:type="character" w:customStyle="1" w:styleId="49">
    <w:name w:val="页脚 字符"/>
    <w:link w:val="19"/>
    <w:qFormat/>
    <w:uiPriority w:val="99"/>
    <w:rPr>
      <w:rFonts w:ascii="宋体" w:hAnsi="Times New Roman" w:eastAsia="宋体" w:cs="Times New Roman"/>
      <w:sz w:val="18"/>
      <w:szCs w:val="18"/>
    </w:rPr>
  </w:style>
  <w:style w:type="character" w:customStyle="1" w:styleId="50">
    <w:name w:val="批注框文本 字符"/>
    <w:link w:val="18"/>
    <w:semiHidden/>
    <w:qFormat/>
    <w:uiPriority w:val="99"/>
    <w:rPr>
      <w:sz w:val="18"/>
      <w:szCs w:val="18"/>
    </w:rPr>
  </w:style>
  <w:style w:type="paragraph" w:styleId="51">
    <w:name w:val="Quote"/>
    <w:basedOn w:val="1"/>
    <w:next w:val="1"/>
    <w:link w:val="52"/>
    <w:qFormat/>
    <w:uiPriority w:val="29"/>
    <w:rPr>
      <w:i/>
      <w:iCs/>
      <w:color w:val="000000"/>
    </w:rPr>
  </w:style>
  <w:style w:type="character" w:customStyle="1" w:styleId="52">
    <w:name w:val="引用 字符"/>
    <w:link w:val="51"/>
    <w:qFormat/>
    <w:uiPriority w:val="29"/>
    <w:rPr>
      <w:i/>
      <w:iCs/>
      <w:color w:val="000000"/>
    </w:rPr>
  </w:style>
  <w:style w:type="character" w:customStyle="1" w:styleId="53">
    <w:name w:val="标题 字符"/>
    <w:link w:val="27"/>
    <w:qFormat/>
    <w:uiPriority w:val="0"/>
    <w:rPr>
      <w:rFonts w:ascii="Arial" w:hAnsi="Arial" w:eastAsia="宋体" w:cs="Arial"/>
      <w:b/>
      <w:bCs/>
      <w:sz w:val="32"/>
      <w:szCs w:val="32"/>
    </w:rPr>
  </w:style>
  <w:style w:type="paragraph" w:customStyle="1" w:styleId="5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6">
    <w:name w:val="标准文件_页脚偶数页"/>
    <w:link w:val="240"/>
    <w:qFormat/>
    <w:uiPriority w:val="0"/>
    <w:pPr>
      <w:ind w:left="198"/>
    </w:pPr>
    <w:rPr>
      <w:rFonts w:ascii="宋体" w:hAnsi="Times New Roman" w:eastAsia="宋体" w:cs="Times New Roman"/>
      <w:sz w:val="18"/>
      <w:lang w:val="en-US" w:eastAsia="zh-CN" w:bidi="ar-SA"/>
    </w:rPr>
  </w:style>
  <w:style w:type="paragraph" w:customStyle="1" w:styleId="57">
    <w:name w:val="标准文件_页脚奇数页"/>
    <w:link w:val="239"/>
    <w:qFormat/>
    <w:uiPriority w:val="0"/>
    <w:pPr>
      <w:ind w:right="227"/>
      <w:jc w:val="right"/>
    </w:pPr>
    <w:rPr>
      <w:rFonts w:ascii="宋体" w:hAnsi="Times New Roman" w:eastAsia="宋体" w:cs="Times New Roman"/>
      <w:sz w:val="18"/>
      <w:lang w:val="en-US" w:eastAsia="zh-CN" w:bidi="ar-SA"/>
    </w:rPr>
  </w:style>
  <w:style w:type="paragraph" w:customStyle="1" w:styleId="58">
    <w:name w:val="标准书眉一"/>
    <w:qFormat/>
    <w:uiPriority w:val="0"/>
    <w:pPr>
      <w:jc w:val="both"/>
    </w:pPr>
    <w:rPr>
      <w:rFonts w:ascii="Times New Roman" w:hAnsi="Times New Roman" w:eastAsia="宋体" w:cs="Times New Roman"/>
      <w:lang w:val="en-US" w:eastAsia="zh-CN" w:bidi="ar-SA"/>
    </w:rPr>
  </w:style>
  <w:style w:type="paragraph" w:customStyle="1" w:styleId="59">
    <w:name w:val="标准文件_ICS"/>
    <w:basedOn w:val="1"/>
    <w:qFormat/>
    <w:uiPriority w:val="0"/>
    <w:pPr>
      <w:spacing w:line="0" w:lineRule="atLeast"/>
    </w:pPr>
    <w:rPr>
      <w:rFonts w:ascii="黑体" w:hAnsi="宋体" w:eastAsia="黑体"/>
    </w:rPr>
  </w:style>
  <w:style w:type="paragraph" w:customStyle="1" w:styleId="60">
    <w:name w:val="标准文件_标准正文"/>
    <w:basedOn w:val="1"/>
    <w:next w:val="61"/>
    <w:qFormat/>
    <w:uiPriority w:val="0"/>
    <w:pPr>
      <w:snapToGrid w:val="0"/>
      <w:ind w:firstLine="200" w:firstLineChars="200"/>
    </w:pPr>
    <w:rPr>
      <w:kern w:val="0"/>
    </w:rPr>
  </w:style>
  <w:style w:type="paragraph" w:customStyle="1" w:styleId="61">
    <w:name w:val="标准文件_段"/>
    <w:link w:val="18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2">
    <w:name w:val="标准文件_版本"/>
    <w:basedOn w:val="60"/>
    <w:qFormat/>
    <w:uiPriority w:val="0"/>
    <w:pPr>
      <w:adjustRightInd/>
      <w:snapToGrid/>
      <w:ind w:firstLine="0" w:firstLineChars="0"/>
    </w:pPr>
    <w:rPr>
      <w:rFonts w:ascii="宋体" w:hAnsi="宋体"/>
      <w:kern w:val="2"/>
    </w:rPr>
  </w:style>
  <w:style w:type="paragraph" w:customStyle="1" w:styleId="63">
    <w:name w:val="标准文件_标准部门"/>
    <w:basedOn w:val="1"/>
    <w:qFormat/>
    <w:uiPriority w:val="0"/>
    <w:pPr>
      <w:jc w:val="center"/>
    </w:pPr>
    <w:rPr>
      <w:rFonts w:ascii="黑体" w:eastAsia="黑体"/>
      <w:kern w:val="0"/>
      <w:sz w:val="44"/>
    </w:rPr>
  </w:style>
  <w:style w:type="paragraph" w:customStyle="1" w:styleId="64">
    <w:name w:val="标准文件_标准代替"/>
    <w:basedOn w:val="1"/>
    <w:next w:val="1"/>
    <w:qFormat/>
    <w:uiPriority w:val="0"/>
    <w:pPr>
      <w:spacing w:line="310" w:lineRule="exact"/>
      <w:jc w:val="right"/>
    </w:pPr>
    <w:rPr>
      <w:rFonts w:ascii="宋体" w:hAnsi="宋体"/>
      <w:kern w:val="0"/>
    </w:rPr>
  </w:style>
  <w:style w:type="paragraph" w:customStyle="1" w:styleId="65">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7">
    <w:name w:val="标准文件_页眉偶数页"/>
    <w:basedOn w:val="66"/>
    <w:next w:val="1"/>
    <w:qFormat/>
    <w:uiPriority w:val="0"/>
    <w:pPr>
      <w:jc w:val="left"/>
    </w:pPr>
  </w:style>
  <w:style w:type="paragraph" w:customStyle="1" w:styleId="68">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9">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0">
    <w:name w:val="标准文件_二级条标题"/>
    <w:next w:val="61"/>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71">
    <w:name w:val="标准文件_发布"/>
    <w:qFormat/>
    <w:uiPriority w:val="0"/>
    <w:rPr>
      <w:rFonts w:ascii="黑体" w:eastAsia="黑体"/>
      <w:spacing w:val="0"/>
      <w:w w:val="100"/>
      <w:position w:val="3"/>
      <w:sz w:val="28"/>
    </w:rPr>
  </w:style>
  <w:style w:type="paragraph" w:customStyle="1" w:styleId="72">
    <w:name w:val="标准文件_方框数字列项"/>
    <w:basedOn w:val="61"/>
    <w:qFormat/>
    <w:uiPriority w:val="0"/>
    <w:pPr>
      <w:numPr>
        <w:ilvl w:val="0"/>
        <w:numId w:val="3"/>
      </w:numPr>
      <w:ind w:firstLine="0" w:firstLineChars="0"/>
    </w:pPr>
  </w:style>
  <w:style w:type="paragraph" w:customStyle="1" w:styleId="73">
    <w:name w:val="标准文件_封面标准编号"/>
    <w:basedOn w:val="1"/>
    <w:next w:val="64"/>
    <w:qFormat/>
    <w:uiPriority w:val="0"/>
    <w:pPr>
      <w:spacing w:line="310" w:lineRule="exact"/>
      <w:jc w:val="right"/>
    </w:pPr>
    <w:rPr>
      <w:rFonts w:ascii="黑体" w:eastAsia="黑体"/>
      <w:kern w:val="0"/>
      <w:sz w:val="28"/>
    </w:rPr>
  </w:style>
  <w:style w:type="paragraph" w:customStyle="1" w:styleId="74">
    <w:name w:val="标准文件_封面标准分类号"/>
    <w:basedOn w:val="1"/>
    <w:qFormat/>
    <w:uiPriority w:val="0"/>
    <w:rPr>
      <w:rFonts w:ascii="黑体" w:eastAsia="黑体"/>
      <w:b/>
      <w:kern w:val="0"/>
      <w:sz w:val="28"/>
    </w:rPr>
  </w:style>
  <w:style w:type="paragraph" w:customStyle="1" w:styleId="75">
    <w:name w:val="标准文件_封面标准名称"/>
    <w:basedOn w:val="1"/>
    <w:qFormat/>
    <w:uiPriority w:val="0"/>
    <w:pPr>
      <w:spacing w:line="240" w:lineRule="auto"/>
      <w:jc w:val="center"/>
    </w:pPr>
    <w:rPr>
      <w:rFonts w:ascii="黑体" w:eastAsia="黑体"/>
      <w:kern w:val="0"/>
      <w:sz w:val="52"/>
    </w:rPr>
  </w:style>
  <w:style w:type="paragraph" w:customStyle="1" w:styleId="76">
    <w:name w:val="标准文件_封面标准英文名称"/>
    <w:basedOn w:val="1"/>
    <w:qFormat/>
    <w:uiPriority w:val="0"/>
    <w:pPr>
      <w:spacing w:line="240" w:lineRule="auto"/>
      <w:jc w:val="center"/>
    </w:pPr>
    <w:rPr>
      <w:rFonts w:ascii="黑体" w:eastAsia="黑体"/>
      <w:b/>
      <w:sz w:val="28"/>
    </w:rPr>
  </w:style>
  <w:style w:type="paragraph" w:customStyle="1" w:styleId="77">
    <w:name w:val="标准文件_封面发布日期"/>
    <w:basedOn w:val="1"/>
    <w:qFormat/>
    <w:uiPriority w:val="0"/>
    <w:pPr>
      <w:spacing w:line="310" w:lineRule="exact"/>
    </w:pPr>
    <w:rPr>
      <w:rFonts w:ascii="黑体" w:eastAsia="黑体"/>
      <w:kern w:val="0"/>
      <w:sz w:val="28"/>
    </w:rPr>
  </w:style>
  <w:style w:type="paragraph" w:customStyle="1" w:styleId="78">
    <w:name w:val="标准文件_封面密级"/>
    <w:basedOn w:val="1"/>
    <w:qFormat/>
    <w:uiPriority w:val="0"/>
    <w:rPr>
      <w:rFonts w:eastAsia="黑体"/>
      <w:sz w:val="32"/>
    </w:rPr>
  </w:style>
  <w:style w:type="paragraph" w:customStyle="1" w:styleId="79">
    <w:name w:val="标准文件_封面实施日期"/>
    <w:basedOn w:val="1"/>
    <w:qFormat/>
    <w:uiPriority w:val="0"/>
    <w:pPr>
      <w:spacing w:line="310" w:lineRule="exact"/>
      <w:jc w:val="right"/>
    </w:pPr>
    <w:rPr>
      <w:rFonts w:ascii="黑体" w:eastAsia="黑体"/>
      <w:sz w:val="28"/>
    </w:rPr>
  </w:style>
  <w:style w:type="paragraph" w:customStyle="1" w:styleId="80">
    <w:name w:val="标准文件_封面抬头"/>
    <w:basedOn w:val="61"/>
    <w:qFormat/>
    <w:uiPriority w:val="0"/>
    <w:pPr>
      <w:adjustRightInd w:val="0"/>
      <w:spacing w:line="800" w:lineRule="exact"/>
      <w:ind w:firstLine="0" w:firstLineChars="0"/>
      <w:jc w:val="distribute"/>
    </w:pPr>
    <w:rPr>
      <w:rFonts w:ascii="黑体" w:eastAsia="黑体"/>
      <w:b/>
      <w:sz w:val="64"/>
    </w:rPr>
  </w:style>
  <w:style w:type="paragraph" w:customStyle="1" w:styleId="81">
    <w:name w:val="标准文件_附录标识"/>
    <w:next w:val="61"/>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2">
    <w:name w:val="标准文件_附录表标题"/>
    <w:next w:val="61"/>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3">
    <w:name w:val="标准文件_附录一级条标题"/>
    <w:next w:val="61"/>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4">
    <w:name w:val="标准文件_附录二级条标题"/>
    <w:basedOn w:val="83"/>
    <w:next w:val="61"/>
    <w:qFormat/>
    <w:uiPriority w:val="0"/>
    <w:pPr>
      <w:widowControl/>
      <w:numPr>
        <w:ilvl w:val="2"/>
      </w:numPr>
      <w:wordWrap w:val="0"/>
      <w:overflowPunct w:val="0"/>
      <w:autoSpaceDE w:val="0"/>
      <w:autoSpaceDN w:val="0"/>
      <w:textAlignment w:val="baseline"/>
      <w:outlineLvl w:val="3"/>
    </w:pPr>
  </w:style>
  <w:style w:type="paragraph" w:customStyle="1" w:styleId="85">
    <w:name w:val="标准文件_附录公式"/>
    <w:basedOn w:val="60"/>
    <w:next w:val="6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6">
    <w:name w:val="标准文件_附录三级条标题"/>
    <w:next w:val="61"/>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7">
    <w:name w:val="标准文件_附录四级条标题"/>
    <w:next w:val="61"/>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8">
    <w:name w:val="标准文件_附录图标题"/>
    <w:next w:val="61"/>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9">
    <w:name w:val="标准文件_附录五级条标题"/>
    <w:next w:val="61"/>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90">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1">
    <w:name w:val="正文文本 字符"/>
    <w:link w:val="14"/>
    <w:qFormat/>
    <w:uiPriority w:val="0"/>
    <w:rPr>
      <w:rFonts w:ascii="Times New Roman" w:hAnsi="Times New Roman" w:eastAsia="宋体" w:cs="Times New Roman"/>
      <w:szCs w:val="20"/>
    </w:rPr>
  </w:style>
  <w:style w:type="paragraph" w:customStyle="1" w:styleId="92">
    <w:name w:val="标准文件_附录章标题"/>
    <w:next w:val="6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标准文件_公式后的破折号"/>
    <w:basedOn w:val="61"/>
    <w:next w:val="61"/>
    <w:qFormat/>
    <w:uiPriority w:val="0"/>
    <w:pPr>
      <w:ind w:left="488" w:leftChars="200" w:hanging="289" w:hangingChars="290"/>
    </w:pPr>
  </w:style>
  <w:style w:type="paragraph" w:customStyle="1" w:styleId="94">
    <w:name w:val="标准文件_前言、引言标题"/>
    <w:next w:val="1"/>
    <w:qFormat/>
    <w:uiPriority w:val="0"/>
    <w:pPr>
      <w:numPr>
        <w:ilvl w:val="0"/>
        <w:numId w:val="8"/>
      </w:numPr>
      <w:shd w:val="clear" w:color="FFFFFF" w:fill="FFFFFF"/>
      <w:spacing w:before="480" w:afterLines="150"/>
      <w:ind w:left="0" w:firstLine="0"/>
      <w:jc w:val="center"/>
      <w:outlineLvl w:val="0"/>
    </w:pPr>
    <w:rPr>
      <w:rFonts w:ascii="黑体" w:hAnsi="Times New Roman" w:eastAsia="黑体" w:cs="Times New Roman"/>
      <w:sz w:val="32"/>
      <w:lang w:val="en-US" w:eastAsia="zh-CN" w:bidi="ar-SA"/>
    </w:rPr>
  </w:style>
  <w:style w:type="paragraph" w:customStyle="1" w:styleId="95">
    <w:name w:val="标准文件_目次、标准名称标题"/>
    <w:basedOn w:val="94"/>
    <w:next w:val="61"/>
    <w:qFormat/>
    <w:uiPriority w:val="0"/>
    <w:pPr>
      <w:spacing w:line="460" w:lineRule="exact"/>
    </w:pPr>
  </w:style>
  <w:style w:type="paragraph" w:customStyle="1" w:styleId="96">
    <w:name w:val="标准文件_目录标题"/>
    <w:basedOn w:val="1"/>
    <w:qFormat/>
    <w:uiPriority w:val="0"/>
    <w:pPr>
      <w:spacing w:before="480" w:afterLines="150" w:line="240" w:lineRule="auto"/>
      <w:jc w:val="center"/>
    </w:pPr>
    <w:rPr>
      <w:rFonts w:ascii="黑体" w:eastAsia="黑体"/>
      <w:sz w:val="32"/>
    </w:rPr>
  </w:style>
  <w:style w:type="paragraph" w:customStyle="1" w:styleId="9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8">
    <w:name w:val="标准文件_破折号列项（二级）"/>
    <w:basedOn w:val="97"/>
    <w:qFormat/>
    <w:uiPriority w:val="0"/>
    <w:pPr>
      <w:numPr>
        <w:numId w:val="10"/>
      </w:numPr>
      <w:ind w:left="0" w:firstLine="200"/>
    </w:pPr>
  </w:style>
  <w:style w:type="paragraph" w:customStyle="1" w:styleId="99">
    <w:name w:val="标准文件_三级条标题"/>
    <w:basedOn w:val="70"/>
    <w:next w:val="61"/>
    <w:qFormat/>
    <w:uiPriority w:val="0"/>
    <w:pPr>
      <w:widowControl/>
      <w:numPr>
        <w:ilvl w:val="4"/>
      </w:numPr>
      <w:outlineLvl w:val="3"/>
    </w:pPr>
  </w:style>
  <w:style w:type="character" w:customStyle="1" w:styleId="100">
    <w:name w:val="不明显参考1"/>
    <w:qFormat/>
    <w:uiPriority w:val="31"/>
    <w:rPr>
      <w:smallCaps/>
      <w:color w:val="C0504D"/>
      <w:u w:val="single"/>
    </w:rPr>
  </w:style>
  <w:style w:type="paragraph" w:customStyle="1" w:styleId="101">
    <w:name w:val="标准文件_示例后续"/>
    <w:basedOn w:val="1"/>
    <w:qFormat/>
    <w:uiPriority w:val="0"/>
    <w:pPr>
      <w:adjustRightInd/>
      <w:spacing w:line="240" w:lineRule="auto"/>
      <w:ind w:firstLine="200" w:firstLineChars="200"/>
    </w:pPr>
    <w:rPr>
      <w:sz w:val="18"/>
      <w:szCs w:val="24"/>
    </w:rPr>
  </w:style>
  <w:style w:type="paragraph" w:customStyle="1" w:styleId="10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3">
    <w:name w:val="标准文件_四级条标题"/>
    <w:next w:val="61"/>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4">
    <w:name w:val="脚注文本 字符"/>
    <w:link w:val="23"/>
    <w:semiHidden/>
    <w:qFormat/>
    <w:uiPriority w:val="0"/>
    <w:rPr>
      <w:rFonts w:ascii="宋体" w:hAnsi="Times New Roman" w:eastAsia="宋体" w:cs="Times New Roman"/>
      <w:sz w:val="18"/>
      <w:szCs w:val="18"/>
    </w:rPr>
  </w:style>
  <w:style w:type="paragraph" w:customStyle="1" w:styleId="105">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6">
    <w:name w:val="标准文件_图表脚注"/>
    <w:basedOn w:val="1"/>
    <w:next w:val="61"/>
    <w:qFormat/>
    <w:uiPriority w:val="0"/>
    <w:pPr>
      <w:numPr>
        <w:ilvl w:val="0"/>
        <w:numId w:val="12"/>
      </w:numPr>
      <w:spacing w:line="240" w:lineRule="auto"/>
      <w:jc w:val="left"/>
    </w:pPr>
    <w:rPr>
      <w:rFonts w:ascii="宋体" w:hAnsi="宋体"/>
      <w:sz w:val="18"/>
    </w:rPr>
  </w:style>
  <w:style w:type="character" w:customStyle="1" w:styleId="107">
    <w:name w:val="标准文件_图表脚注内容"/>
    <w:qFormat/>
    <w:uiPriority w:val="0"/>
    <w:rPr>
      <w:rFonts w:ascii="宋体" w:hAnsi="宋体" w:eastAsia="宋体" w:cs="Times New Roman"/>
      <w:spacing w:val="0"/>
      <w:sz w:val="18"/>
      <w:vertAlign w:val="superscript"/>
    </w:rPr>
  </w:style>
  <w:style w:type="paragraph" w:customStyle="1" w:styleId="108">
    <w:name w:val="标准文件_五级条标题"/>
    <w:next w:val="61"/>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9">
    <w:name w:val="标准文件_章标题"/>
    <w:next w:val="6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10">
    <w:name w:val="标准文件_一级条标题"/>
    <w:basedOn w:val="109"/>
    <w:next w:val="61"/>
    <w:link w:val="241"/>
    <w:qFormat/>
    <w:uiPriority w:val="0"/>
    <w:pPr>
      <w:numPr>
        <w:ilvl w:val="2"/>
      </w:numPr>
      <w:spacing w:beforeLines="50" w:afterLines="50"/>
      <w:outlineLvl w:val="1"/>
    </w:pPr>
  </w:style>
  <w:style w:type="paragraph" w:customStyle="1" w:styleId="111">
    <w:name w:val="标准文件_一致程度"/>
    <w:basedOn w:val="1"/>
    <w:qFormat/>
    <w:uiPriority w:val="0"/>
    <w:pPr>
      <w:spacing w:line="440" w:lineRule="exact"/>
      <w:jc w:val="center"/>
    </w:pPr>
    <w:rPr>
      <w:sz w:val="28"/>
    </w:rPr>
  </w:style>
  <w:style w:type="paragraph" w:customStyle="1" w:styleId="11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3">
    <w:name w:val="标准文件_英文图表脚注"/>
    <w:basedOn w:val="60"/>
    <w:qFormat/>
    <w:uiPriority w:val="0"/>
    <w:pPr>
      <w:widowControl/>
      <w:adjustRightInd/>
      <w:snapToGrid/>
      <w:spacing w:line="240" w:lineRule="auto"/>
      <w:ind w:left="79" w:hanging="79" w:hangingChars="80"/>
    </w:pPr>
    <w:rPr>
      <w:rFonts w:ascii="宋体" w:hAnsi="宋体"/>
    </w:rPr>
  </w:style>
  <w:style w:type="paragraph" w:customStyle="1" w:styleId="114">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5">
    <w:name w:val="标准文件_英文注："/>
    <w:basedOn w:val="1"/>
    <w:next w:val="61"/>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7">
    <w:name w:val="标准文件_正文表标题"/>
    <w:next w:val="61"/>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8">
    <w:name w:val="标准文件_正文公式"/>
    <w:basedOn w:val="1"/>
    <w:next w:val="60"/>
    <w:qFormat/>
    <w:uiPriority w:val="0"/>
    <w:pPr>
      <w:tabs>
        <w:tab w:val="center" w:pos="4678"/>
        <w:tab w:val="right" w:leader="middleDot" w:pos="9356"/>
      </w:tabs>
      <w:spacing w:line="240" w:lineRule="auto"/>
    </w:pPr>
    <w:rPr>
      <w:rFonts w:ascii="宋体" w:hAnsi="宋体"/>
    </w:rPr>
  </w:style>
  <w:style w:type="paragraph" w:customStyle="1" w:styleId="119">
    <w:name w:val="标准文件_正文图标题"/>
    <w:next w:val="61"/>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0">
    <w:name w:val="标准文件_正文英文表标题"/>
    <w:next w:val="61"/>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1">
    <w:name w:val="标准文件_正文英文图标题"/>
    <w:next w:val="61"/>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2">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4">
    <w:name w:val="发布部门"/>
    <w:next w:val="61"/>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1"/>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1"/>
    <w:qFormat/>
    <w:uiPriority w:val="0"/>
    <w:pPr>
      <w:outlineLvl w:val="4"/>
    </w:pPr>
  </w:style>
  <w:style w:type="paragraph" w:customStyle="1" w:styleId="135">
    <w:name w:val="附录四级无标题条"/>
    <w:basedOn w:val="134"/>
    <w:next w:val="61"/>
    <w:qFormat/>
    <w:uiPriority w:val="0"/>
    <w:pPr>
      <w:outlineLvl w:val="5"/>
    </w:pPr>
  </w:style>
  <w:style w:type="paragraph" w:customStyle="1" w:styleId="136">
    <w:name w:val="附录图"/>
    <w:next w:val="61"/>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1"/>
    <w:qFormat/>
    <w:uiPriority w:val="0"/>
    <w:pPr>
      <w:outlineLvl w:val="6"/>
    </w:pPr>
  </w:style>
  <w:style w:type="paragraph" w:customStyle="1" w:styleId="139">
    <w:name w:val="附录性质"/>
    <w:basedOn w:val="1"/>
    <w:qFormat/>
    <w:uiPriority w:val="0"/>
    <w:pPr>
      <w:widowControl/>
      <w:adjustRightInd/>
      <w:jc w:val="center"/>
    </w:pPr>
    <w:rPr>
      <w:rFonts w:ascii="黑体" w:eastAsia="黑体"/>
    </w:rPr>
  </w:style>
  <w:style w:type="paragraph" w:customStyle="1" w:styleId="140">
    <w:name w:val="附录一级无标题条"/>
    <w:basedOn w:val="92"/>
    <w:next w:val="61"/>
    <w:qFormat/>
    <w:uiPriority w:val="0"/>
    <w:pPr>
      <w:autoSpaceDN w:val="0"/>
      <w:outlineLvl w:val="2"/>
    </w:pPr>
    <w:rPr>
      <w:rFonts w:ascii="宋体" w:hAnsi="宋体" w:eastAsia="宋体"/>
    </w:rPr>
  </w:style>
  <w:style w:type="character" w:customStyle="1" w:styleId="141">
    <w:name w:val="个人答复风格"/>
    <w:qFormat/>
    <w:uiPriority w:val="0"/>
    <w:rPr>
      <w:rFonts w:ascii="Arial" w:hAnsi="Arial" w:eastAsia="宋体" w:cs="Arial"/>
      <w:color w:val="auto"/>
      <w:spacing w:val="0"/>
      <w:sz w:val="20"/>
    </w:rPr>
  </w:style>
  <w:style w:type="character" w:customStyle="1" w:styleId="142">
    <w:name w:val="个人撰写风格"/>
    <w:qFormat/>
    <w:uiPriority w:val="0"/>
    <w:rPr>
      <w:rFonts w:ascii="Arial" w:hAnsi="Arial" w:eastAsia="宋体" w:cs="Arial"/>
      <w:color w:val="auto"/>
      <w:spacing w:val="0"/>
      <w:sz w:val="20"/>
    </w:rPr>
  </w:style>
  <w:style w:type="paragraph" w:customStyle="1" w:styleId="14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1"/>
    <w:qFormat/>
    <w:uiPriority w:val="0"/>
    <w:pPr>
      <w:tabs>
        <w:tab w:val="left" w:pos="840"/>
      </w:tabs>
    </w:pPr>
  </w:style>
  <w:style w:type="paragraph" w:customStyle="1" w:styleId="14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semiHidden/>
    <w:qFormat/>
    <w:uiPriority w:val="0"/>
    <w:pPr>
      <w:adjustRightInd/>
      <w:spacing w:line="240" w:lineRule="auto"/>
      <w:jc w:val="left"/>
    </w:pPr>
    <w:rPr>
      <w:bCs/>
      <w:iCs/>
    </w:rPr>
  </w:style>
  <w:style w:type="paragraph" w:customStyle="1" w:styleId="148">
    <w:name w:val="目录 31"/>
    <w:basedOn w:val="1"/>
    <w:next w:val="1"/>
    <w:semiHidden/>
    <w:qFormat/>
    <w:uiPriority w:val="0"/>
    <w:pPr>
      <w:spacing w:line="240" w:lineRule="auto"/>
    </w:pPr>
    <w:rPr>
      <w:rFonts w:ascii="宋体" w:hAnsi="宋体"/>
      <w:iCs/>
    </w:rPr>
  </w:style>
  <w:style w:type="paragraph" w:customStyle="1" w:styleId="149">
    <w:name w:val="目录 41"/>
    <w:basedOn w:val="1"/>
    <w:next w:val="1"/>
    <w:semiHidden/>
    <w:qFormat/>
    <w:uiPriority w:val="0"/>
    <w:pPr>
      <w:adjustRightInd/>
      <w:spacing w:line="240" w:lineRule="auto"/>
      <w:jc w:val="left"/>
    </w:pPr>
  </w:style>
  <w:style w:type="paragraph" w:customStyle="1" w:styleId="150">
    <w:name w:val="目录 51"/>
    <w:basedOn w:val="1"/>
    <w:next w:val="1"/>
    <w:semiHidden/>
    <w:qFormat/>
    <w:uiPriority w:val="0"/>
    <w:pPr>
      <w:spacing w:line="240" w:lineRule="auto"/>
    </w:pPr>
    <w:rPr>
      <w:rFonts w:ascii="宋体" w:hAnsi="宋体"/>
    </w:rPr>
  </w:style>
  <w:style w:type="paragraph" w:customStyle="1" w:styleId="151">
    <w:name w:val="目录 61"/>
    <w:basedOn w:val="1"/>
    <w:next w:val="1"/>
    <w:semiHidden/>
    <w:qFormat/>
    <w:uiPriority w:val="0"/>
    <w:pPr>
      <w:adjustRightInd/>
      <w:spacing w:line="240" w:lineRule="auto"/>
      <w:jc w:val="left"/>
    </w:pPr>
  </w:style>
  <w:style w:type="paragraph" w:customStyle="1" w:styleId="152">
    <w:name w:val="目录 71"/>
    <w:basedOn w:val="151"/>
    <w:semiHidden/>
    <w:qFormat/>
    <w:uiPriority w:val="0"/>
    <w:pPr>
      <w:ind w:left="1260"/>
    </w:pPr>
  </w:style>
  <w:style w:type="paragraph" w:customStyle="1" w:styleId="153">
    <w:name w:val="目录 81"/>
    <w:basedOn w:val="152"/>
    <w:semiHidden/>
    <w:qFormat/>
    <w:uiPriority w:val="0"/>
    <w:pPr>
      <w:ind w:left="1470"/>
    </w:pPr>
  </w:style>
  <w:style w:type="paragraph" w:customStyle="1" w:styleId="154">
    <w:name w:val="目录 91"/>
    <w:basedOn w:val="153"/>
    <w:semiHidden/>
    <w:qFormat/>
    <w:uiPriority w:val="0"/>
    <w:pPr>
      <w:ind w:left="1680"/>
    </w:pPr>
  </w:style>
  <w:style w:type="paragraph" w:customStyle="1" w:styleId="15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4"/>
    <w:qFormat/>
    <w:uiPriority w:val="0"/>
    <w:pPr>
      <w:spacing w:line="0" w:lineRule="atLeast"/>
    </w:pPr>
    <w:rPr>
      <w:rFonts w:ascii="黑体" w:eastAsia="黑体"/>
      <w:b w:val="0"/>
    </w:rPr>
  </w:style>
  <w:style w:type="paragraph" w:customStyle="1" w:styleId="15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9">
    <w:name w:val="实施日期"/>
    <w:basedOn w:val="125"/>
    <w:qFormat/>
    <w:uiPriority w:val="0"/>
    <w:pPr>
      <w:framePr w:hSpace="0" w:xAlign="right"/>
      <w:jc w:val="right"/>
    </w:pPr>
  </w:style>
  <w:style w:type="paragraph" w:customStyle="1" w:styleId="16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1"/>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qFormat/>
    <w:uiPriority w:val="0"/>
    <w:pPr>
      <w:numPr>
        <w:ilvl w:val="6"/>
        <w:numId w:val="20"/>
      </w:numPr>
      <w:adjustRightInd/>
    </w:pPr>
    <w:rPr>
      <w:szCs w:val="24"/>
    </w:rPr>
  </w:style>
  <w:style w:type="paragraph" w:customStyle="1" w:styleId="16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qFormat/>
    <w:uiPriority w:val="0"/>
    <w:pPr>
      <w:ind w:left="1406" w:leftChars="0" w:hanging="499" w:firstLineChars="0"/>
    </w:pPr>
  </w:style>
  <w:style w:type="paragraph" w:customStyle="1" w:styleId="167">
    <w:name w:val="标准文件_一级无标题"/>
    <w:basedOn w:val="110"/>
    <w:qFormat/>
    <w:uiPriority w:val="0"/>
    <w:pPr>
      <w:spacing w:beforeLines="0" w:afterLines="0"/>
      <w:outlineLvl w:val="9"/>
    </w:pPr>
    <w:rPr>
      <w:rFonts w:ascii="宋体" w:eastAsia="宋体"/>
    </w:rPr>
  </w:style>
  <w:style w:type="paragraph" w:customStyle="1" w:styleId="168">
    <w:name w:val="标准文件_五级无标题"/>
    <w:basedOn w:val="108"/>
    <w:qFormat/>
    <w:uiPriority w:val="0"/>
    <w:pPr>
      <w:spacing w:beforeLines="0" w:afterLines="0"/>
      <w:outlineLvl w:val="9"/>
    </w:pPr>
    <w:rPr>
      <w:rFonts w:ascii="宋体" w:eastAsia="宋体"/>
    </w:rPr>
  </w:style>
  <w:style w:type="paragraph" w:customStyle="1" w:styleId="169">
    <w:name w:val="标准文件_三级无标题"/>
    <w:basedOn w:val="99"/>
    <w:qFormat/>
    <w:uiPriority w:val="0"/>
    <w:pPr>
      <w:spacing w:beforeLines="0" w:afterLines="0"/>
      <w:outlineLvl w:val="9"/>
    </w:pPr>
    <w:rPr>
      <w:rFonts w:ascii="宋体" w:eastAsia="宋体"/>
    </w:rPr>
  </w:style>
  <w:style w:type="paragraph" w:customStyle="1" w:styleId="170">
    <w:name w:val="标准文件_二级无标题"/>
    <w:basedOn w:val="70"/>
    <w:qFormat/>
    <w:uiPriority w:val="0"/>
    <w:pPr>
      <w:spacing w:beforeLines="0" w:afterLines="0"/>
      <w:outlineLvl w:val="9"/>
    </w:pPr>
    <w:rPr>
      <w:rFonts w:ascii="宋体" w:eastAsia="宋体"/>
    </w:rPr>
  </w:style>
  <w:style w:type="paragraph" w:customStyle="1" w:styleId="171">
    <w:name w:val="标准_四级无标题"/>
    <w:basedOn w:val="103"/>
    <w:next w:val="61"/>
    <w:link w:val="242"/>
    <w:qFormat/>
    <w:uiPriority w:val="0"/>
    <w:rPr>
      <w:rFonts w:eastAsia="宋体"/>
    </w:rPr>
  </w:style>
  <w:style w:type="paragraph" w:customStyle="1" w:styleId="172">
    <w:name w:val="标准文件_四级无标题"/>
    <w:basedOn w:val="103"/>
    <w:qFormat/>
    <w:uiPriority w:val="0"/>
    <w:pPr>
      <w:spacing w:beforeLines="0" w:afterLines="0"/>
      <w:outlineLvl w:val="9"/>
    </w:pPr>
    <w:rPr>
      <w:rFonts w:ascii="宋体" w:hAnsi="黑体" w:eastAsia="宋体"/>
      <w:szCs w:val="52"/>
    </w:rPr>
  </w:style>
  <w:style w:type="paragraph" w:customStyle="1" w:styleId="173">
    <w:name w:val="标准文件_大写罗马数字编号列项"/>
    <w:basedOn w:val="61"/>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1"/>
    <w:qFormat/>
    <w:uiPriority w:val="0"/>
    <w:pPr>
      <w:numPr>
        <w:ilvl w:val="0"/>
        <w:numId w:val="24"/>
      </w:numPr>
      <w:ind w:firstLine="0" w:firstLineChars="0"/>
    </w:pPr>
    <w:rPr>
      <w:rFonts w:cs="Arial"/>
      <w:szCs w:val="28"/>
    </w:rPr>
  </w:style>
  <w:style w:type="paragraph" w:customStyle="1" w:styleId="175">
    <w:name w:val="标准文件_附录标题"/>
    <w:basedOn w:val="81"/>
    <w:qFormat/>
    <w:uiPriority w:val="0"/>
    <w:pPr>
      <w:numPr>
        <w:numId w:val="0"/>
      </w:numPr>
      <w:spacing w:after="280"/>
      <w:outlineLvl w:val="9"/>
    </w:pPr>
  </w:style>
  <w:style w:type="paragraph" w:customStyle="1" w:styleId="176">
    <w:name w:val="标准文件_二级项"/>
    <w:qFormat/>
    <w:uiPriority w:val="0"/>
    <w:rPr>
      <w:rFonts w:ascii="宋体" w:hAnsi="Times New Roman" w:eastAsia="宋体" w:cs="Times New Roman"/>
      <w:sz w:val="21"/>
      <w:lang w:val="en-US" w:eastAsia="zh-CN" w:bidi="ar-SA"/>
    </w:rPr>
  </w:style>
  <w:style w:type="paragraph" w:customStyle="1" w:styleId="177">
    <w:name w:val="标准文件_三级项"/>
    <w:basedOn w:val="1"/>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1"/>
    <w:qFormat/>
    <w:uiPriority w:val="0"/>
    <w:pPr>
      <w:numPr>
        <w:ilvl w:val="0"/>
        <w:numId w:val="25"/>
      </w:numPr>
      <w:adjustRightInd/>
      <w:spacing w:line="240" w:lineRule="auto"/>
      <w:ind w:left="783"/>
    </w:pPr>
    <w:rPr>
      <w:rFonts w:ascii="宋体" w:hAnsi="Times New Roman"/>
      <w:sz w:val="18"/>
      <w:szCs w:val="18"/>
    </w:rPr>
  </w:style>
  <w:style w:type="paragraph" w:customStyle="1" w:styleId="17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0">
    <w:name w:val="标准文件_索引字母"/>
    <w:next w:val="61"/>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1"/>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1"/>
    <w:qFormat/>
    <w:uiPriority w:val="0"/>
    <w:pPr>
      <w:ind w:firstLine="0" w:firstLineChars="0"/>
      <w:jc w:val="center"/>
    </w:pPr>
    <w:rPr>
      <w:sz w:val="18"/>
    </w:rPr>
  </w:style>
  <w:style w:type="paragraph" w:customStyle="1" w:styleId="184">
    <w:name w:val="标准文件_注："/>
    <w:next w:val="61"/>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1"/>
    <w:qFormat/>
    <w:uiPriority w:val="0"/>
    <w:pPr>
      <w:ind w:firstLine="420"/>
    </w:pPr>
    <w:rPr>
      <w:sz w:val="18"/>
    </w:rPr>
  </w:style>
  <w:style w:type="paragraph" w:customStyle="1" w:styleId="188">
    <w:name w:val="标准文件_示例×："/>
    <w:basedOn w:val="1"/>
    <w:next w:val="18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1"/>
    <w:qFormat/>
    <w:uiPriority w:val="0"/>
    <w:rPr>
      <w:rFonts w:ascii="宋体" w:hAnsi="Times New Roman"/>
      <w:sz w:val="21"/>
    </w:rPr>
  </w:style>
  <w:style w:type="paragraph" w:customStyle="1" w:styleId="190">
    <w:name w:val="标准文件_表格续"/>
    <w:basedOn w:val="61"/>
    <w:next w:val="61"/>
    <w:qFormat/>
    <w:uiPriority w:val="0"/>
    <w:pPr>
      <w:jc w:val="center"/>
    </w:pPr>
    <w:rPr>
      <w:rFonts w:ascii="黑体" w:hAnsi="黑体" w:eastAsia="黑体"/>
    </w:rPr>
  </w:style>
  <w:style w:type="character" w:styleId="191">
    <w:name w:val="Placeholder Text"/>
    <w:basedOn w:val="31"/>
    <w:semiHidden/>
    <w:qFormat/>
    <w:uiPriority w:val="99"/>
    <w:rPr>
      <w:color w:val="808080"/>
    </w:rPr>
  </w:style>
  <w:style w:type="paragraph" w:customStyle="1" w:styleId="192">
    <w:name w:val="标准文件_二级项2"/>
    <w:basedOn w:val="61"/>
    <w:qFormat/>
    <w:uiPriority w:val="0"/>
    <w:pPr>
      <w:numPr>
        <w:ilvl w:val="1"/>
        <w:numId w:val="21"/>
      </w:numPr>
      <w:ind w:left="1271" w:hanging="420" w:firstLineChars="0"/>
    </w:pPr>
  </w:style>
  <w:style w:type="paragraph" w:customStyle="1" w:styleId="193">
    <w:name w:val="标准文件_三级项2"/>
    <w:basedOn w:val="61"/>
    <w:qFormat/>
    <w:uiPriority w:val="0"/>
    <w:pPr>
      <w:numPr>
        <w:ilvl w:val="0"/>
        <w:numId w:val="30"/>
      </w:numPr>
      <w:spacing w:line="300" w:lineRule="exact"/>
      <w:ind w:left="1276" w:hanging="425" w:firstLineChars="0"/>
    </w:pPr>
    <w:rPr>
      <w:rFonts w:ascii="Times New Roman"/>
    </w:rPr>
  </w:style>
  <w:style w:type="paragraph" w:customStyle="1" w:styleId="194">
    <w:name w:val="标准文件_一级项2"/>
    <w:basedOn w:val="61"/>
    <w:qFormat/>
    <w:uiPriority w:val="0"/>
    <w:pPr>
      <w:numPr>
        <w:ilvl w:val="0"/>
        <w:numId w:val="31"/>
      </w:numPr>
      <w:spacing w:line="300" w:lineRule="exact"/>
      <w:ind w:left="1271" w:hanging="420" w:firstLineChars="0"/>
    </w:pPr>
    <w:rPr>
      <w:rFonts w:ascii="Times New Roman"/>
    </w:rPr>
  </w:style>
  <w:style w:type="paragraph" w:customStyle="1" w:styleId="195">
    <w:name w:val="标准文件_提示"/>
    <w:basedOn w:val="61"/>
    <w:next w:val="61"/>
    <w:qFormat/>
    <w:uiPriority w:val="0"/>
    <w:pPr>
      <w:ind w:firstLine="420"/>
    </w:pPr>
    <w:rPr>
      <w:rFonts w:ascii="黑体" w:eastAsia="黑体"/>
    </w:rPr>
  </w:style>
  <w:style w:type="character" w:customStyle="1" w:styleId="196">
    <w:name w:val="标准文件_来源"/>
    <w:basedOn w:val="31"/>
    <w:qFormat/>
    <w:uiPriority w:val="1"/>
    <w:rPr>
      <w:rFonts w:eastAsia="宋体"/>
      <w:sz w:val="21"/>
    </w:rPr>
  </w:style>
  <w:style w:type="paragraph" w:customStyle="1" w:styleId="19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qFormat/>
    <w:uiPriority w:val="0"/>
    <w:pPr>
      <w:framePr w:w="3997" w:h="471" w:hRule="exact" w:hSpace="0" w:vSpace="181" w:vAnchor="page" w:hAnchor="page" w:x="1419" w:y="14097"/>
    </w:pPr>
  </w:style>
  <w:style w:type="paragraph" w:customStyle="1" w:styleId="199">
    <w:name w:val="其他实施日期"/>
    <w:basedOn w:val="159"/>
    <w:qFormat/>
    <w:uiPriority w:val="0"/>
    <w:pPr>
      <w:framePr w:w="3997" w:h="471" w:hRule="exact" w:vSpace="181" w:vAnchor="page" w:hAnchor="page" w:x="7089" w:y="14097"/>
    </w:pPr>
  </w:style>
  <w:style w:type="paragraph" w:customStyle="1" w:styleId="200">
    <w:name w:val="标准文件_文件编号"/>
    <w:basedOn w:val="61"/>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qFormat/>
    <w:uiPriority w:val="0"/>
    <w:pPr>
      <w:spacing w:before="57"/>
    </w:pPr>
    <w:rPr>
      <w:sz w:val="21"/>
    </w:rPr>
  </w:style>
  <w:style w:type="paragraph" w:customStyle="1" w:styleId="202">
    <w:name w:val="标准文件_文件名称"/>
    <w:basedOn w:val="61"/>
    <w:next w:val="6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1"/>
    <w:next w:val="6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1"/>
    <w:next w:val="61"/>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1"/>
    <w:next w:val="61"/>
    <w:qFormat/>
    <w:uiPriority w:val="0"/>
    <w:pPr>
      <w:numPr>
        <w:ilvl w:val="1"/>
        <w:numId w:val="8"/>
      </w:numPr>
      <w:spacing w:beforeLines="50" w:afterLines="50"/>
      <w:ind w:firstLineChars="0"/>
    </w:pPr>
    <w:rPr>
      <w:rFonts w:ascii="黑体" w:eastAsia="黑体"/>
    </w:rPr>
  </w:style>
  <w:style w:type="paragraph" w:customStyle="1" w:styleId="206">
    <w:name w:val="标准文件_引言二级条标题"/>
    <w:basedOn w:val="61"/>
    <w:next w:val="61"/>
    <w:qFormat/>
    <w:uiPriority w:val="0"/>
    <w:pPr>
      <w:numPr>
        <w:ilvl w:val="2"/>
        <w:numId w:val="8"/>
      </w:numPr>
      <w:spacing w:beforeLines="50" w:afterLines="50"/>
      <w:ind w:firstLineChars="0"/>
    </w:pPr>
    <w:rPr>
      <w:rFonts w:ascii="黑体" w:eastAsia="黑体"/>
    </w:rPr>
  </w:style>
  <w:style w:type="paragraph" w:customStyle="1" w:styleId="207">
    <w:name w:val="标准文件_引言三级条标题"/>
    <w:basedOn w:val="61"/>
    <w:next w:val="61"/>
    <w:qFormat/>
    <w:uiPriority w:val="0"/>
    <w:pPr>
      <w:numPr>
        <w:ilvl w:val="3"/>
        <w:numId w:val="8"/>
      </w:numPr>
      <w:spacing w:beforeLines="50" w:afterLines="50"/>
      <w:ind w:firstLineChars="0"/>
    </w:pPr>
    <w:rPr>
      <w:rFonts w:ascii="黑体" w:eastAsia="黑体"/>
    </w:rPr>
  </w:style>
  <w:style w:type="paragraph" w:customStyle="1" w:styleId="208">
    <w:name w:val="标准文件_引言四级条标题"/>
    <w:basedOn w:val="61"/>
    <w:next w:val="61"/>
    <w:qFormat/>
    <w:uiPriority w:val="0"/>
    <w:pPr>
      <w:numPr>
        <w:ilvl w:val="4"/>
        <w:numId w:val="8"/>
      </w:numPr>
      <w:spacing w:beforeLines="50" w:afterLines="50"/>
      <w:ind w:firstLineChars="0"/>
    </w:pPr>
    <w:rPr>
      <w:rFonts w:ascii="黑体" w:eastAsia="黑体"/>
    </w:rPr>
  </w:style>
  <w:style w:type="paragraph" w:customStyle="1" w:styleId="209">
    <w:name w:val="标准文件_引言五级条标题"/>
    <w:basedOn w:val="61"/>
    <w:next w:val="61"/>
    <w:qFormat/>
    <w:uiPriority w:val="0"/>
    <w:pPr>
      <w:numPr>
        <w:ilvl w:val="5"/>
        <w:numId w:val="8"/>
      </w:numPr>
      <w:spacing w:beforeLines="50" w:afterLines="50"/>
      <w:ind w:firstLineChars="0"/>
    </w:pPr>
    <w:rPr>
      <w:rFonts w:ascii="黑体" w:eastAsia="黑体"/>
    </w:rPr>
  </w:style>
  <w:style w:type="paragraph" w:customStyle="1" w:styleId="210">
    <w:name w:val="标准文件_注后"/>
    <w:basedOn w:val="61"/>
    <w:qFormat/>
    <w:uiPriority w:val="0"/>
    <w:pPr>
      <w:ind w:left="811" w:firstLine="0" w:firstLineChars="0"/>
    </w:pPr>
    <w:rPr>
      <w:sz w:val="18"/>
    </w:rPr>
  </w:style>
  <w:style w:type="paragraph" w:customStyle="1" w:styleId="211">
    <w:name w:val="标准文件_注X后"/>
    <w:basedOn w:val="61"/>
    <w:qFormat/>
    <w:uiPriority w:val="0"/>
    <w:pPr>
      <w:ind w:left="811" w:firstLine="0" w:firstLineChars="0"/>
    </w:pPr>
    <w:rPr>
      <w:sz w:val="18"/>
    </w:rPr>
  </w:style>
  <w:style w:type="paragraph" w:customStyle="1" w:styleId="212">
    <w:name w:val="标准文件_示例后"/>
    <w:basedOn w:val="61"/>
    <w:qFormat/>
    <w:uiPriority w:val="0"/>
    <w:pPr>
      <w:ind w:left="964" w:firstLine="0" w:firstLineChars="0"/>
    </w:pPr>
    <w:rPr>
      <w:sz w:val="18"/>
    </w:rPr>
  </w:style>
  <w:style w:type="paragraph" w:customStyle="1" w:styleId="213">
    <w:name w:val="标准文件_示例X后"/>
    <w:basedOn w:val="61"/>
    <w:link w:val="214"/>
    <w:qFormat/>
    <w:uiPriority w:val="0"/>
    <w:pPr>
      <w:ind w:left="1049" w:firstLine="0" w:firstLineChars="0"/>
    </w:pPr>
    <w:rPr>
      <w:sz w:val="18"/>
    </w:rPr>
  </w:style>
  <w:style w:type="character" w:customStyle="1" w:styleId="214">
    <w:name w:val="标准文件_示例X后 字符"/>
    <w:basedOn w:val="189"/>
    <w:link w:val="213"/>
    <w:qFormat/>
    <w:uiPriority w:val="0"/>
    <w:rPr>
      <w:rFonts w:ascii="宋体" w:hAnsi="Times New Roman"/>
      <w:sz w:val="18"/>
    </w:rPr>
  </w:style>
  <w:style w:type="paragraph" w:customStyle="1" w:styleId="215">
    <w:name w:val="标准文件_索引项"/>
    <w:basedOn w:val="61"/>
    <w:next w:val="61"/>
    <w:qFormat/>
    <w:uiPriority w:val="0"/>
    <w:pPr>
      <w:tabs>
        <w:tab w:val="right" w:leader="dot" w:pos="9356"/>
      </w:tabs>
      <w:ind w:left="210" w:hanging="210" w:firstLineChars="0"/>
      <w:jc w:val="left"/>
    </w:pPr>
  </w:style>
  <w:style w:type="paragraph" w:customStyle="1" w:styleId="216">
    <w:name w:val="标准文件_附录一级无标题"/>
    <w:basedOn w:val="83"/>
    <w:qFormat/>
    <w:uiPriority w:val="0"/>
    <w:pPr>
      <w:spacing w:beforeLines="0" w:afterLines="0" w:line="276" w:lineRule="auto"/>
      <w:outlineLvl w:val="9"/>
    </w:pPr>
    <w:rPr>
      <w:rFonts w:ascii="宋体" w:eastAsia="宋体"/>
    </w:rPr>
  </w:style>
  <w:style w:type="paragraph" w:customStyle="1" w:styleId="217">
    <w:name w:val="标准文件_附录二级无标题"/>
    <w:basedOn w:val="84"/>
    <w:qFormat/>
    <w:uiPriority w:val="0"/>
    <w:pPr>
      <w:spacing w:beforeLines="0" w:afterLines="0" w:line="276" w:lineRule="auto"/>
      <w:outlineLvl w:val="9"/>
    </w:pPr>
    <w:rPr>
      <w:rFonts w:ascii="宋体" w:eastAsia="宋体"/>
    </w:rPr>
  </w:style>
  <w:style w:type="paragraph" w:customStyle="1" w:styleId="218">
    <w:name w:val="标准文件_附录三级无标题"/>
    <w:basedOn w:val="86"/>
    <w:qFormat/>
    <w:uiPriority w:val="0"/>
    <w:pPr>
      <w:spacing w:beforeLines="0" w:afterLines="0" w:line="276" w:lineRule="auto"/>
      <w:outlineLvl w:val="9"/>
    </w:pPr>
    <w:rPr>
      <w:rFonts w:ascii="宋体" w:eastAsia="宋体"/>
    </w:rPr>
  </w:style>
  <w:style w:type="paragraph" w:customStyle="1" w:styleId="219">
    <w:name w:val="标准文件_附录四级无标题"/>
    <w:basedOn w:val="87"/>
    <w:qFormat/>
    <w:uiPriority w:val="0"/>
    <w:pPr>
      <w:spacing w:beforeLines="0" w:afterLines="0" w:line="276" w:lineRule="auto"/>
      <w:outlineLvl w:val="9"/>
    </w:pPr>
    <w:rPr>
      <w:rFonts w:ascii="宋体" w:eastAsia="宋体"/>
    </w:rPr>
  </w:style>
  <w:style w:type="paragraph" w:customStyle="1" w:styleId="220">
    <w:name w:val="标准文件_附录五级无标题"/>
    <w:basedOn w:val="89"/>
    <w:qFormat/>
    <w:uiPriority w:val="0"/>
    <w:pPr>
      <w:spacing w:beforeLines="0" w:afterLines="0" w:line="276" w:lineRule="auto"/>
      <w:outlineLvl w:val="9"/>
    </w:pPr>
    <w:rPr>
      <w:rFonts w:ascii="宋体" w:eastAsia="宋体"/>
    </w:rPr>
  </w:style>
  <w:style w:type="paragraph" w:customStyle="1" w:styleId="221">
    <w:name w:val="标准文件_引言一级无标题"/>
    <w:basedOn w:val="205"/>
    <w:next w:val="61"/>
    <w:qFormat/>
    <w:uiPriority w:val="0"/>
    <w:pPr>
      <w:spacing w:beforeLines="0" w:afterLines="0" w:line="276" w:lineRule="auto"/>
    </w:pPr>
    <w:rPr>
      <w:rFonts w:ascii="宋体" w:eastAsia="宋体"/>
    </w:rPr>
  </w:style>
  <w:style w:type="paragraph" w:customStyle="1" w:styleId="222">
    <w:name w:val="标准文件_引言二级无标题"/>
    <w:basedOn w:val="206"/>
    <w:next w:val="61"/>
    <w:qFormat/>
    <w:uiPriority w:val="0"/>
    <w:pPr>
      <w:spacing w:beforeLines="0" w:afterLines="0" w:line="276" w:lineRule="auto"/>
    </w:pPr>
    <w:rPr>
      <w:rFonts w:ascii="宋体" w:eastAsia="宋体"/>
    </w:rPr>
  </w:style>
  <w:style w:type="paragraph" w:customStyle="1" w:styleId="223">
    <w:name w:val="标准文件_引言三级无标题"/>
    <w:basedOn w:val="207"/>
    <w:qFormat/>
    <w:uiPriority w:val="0"/>
    <w:pPr>
      <w:spacing w:beforeLines="0" w:afterLines="0" w:line="276" w:lineRule="auto"/>
    </w:pPr>
    <w:rPr>
      <w:rFonts w:ascii="宋体" w:eastAsia="宋体"/>
    </w:rPr>
  </w:style>
  <w:style w:type="paragraph" w:customStyle="1" w:styleId="224">
    <w:name w:val="标准文件_引言四级无标题"/>
    <w:basedOn w:val="208"/>
    <w:next w:val="61"/>
    <w:qFormat/>
    <w:uiPriority w:val="0"/>
    <w:pPr>
      <w:spacing w:beforeLines="0" w:afterLines="0" w:line="276" w:lineRule="auto"/>
    </w:pPr>
    <w:rPr>
      <w:rFonts w:ascii="宋体" w:eastAsia="宋体"/>
    </w:rPr>
  </w:style>
  <w:style w:type="paragraph" w:customStyle="1" w:styleId="225">
    <w:name w:val="标准文件_引言五级无标题"/>
    <w:basedOn w:val="209"/>
    <w:next w:val="61"/>
    <w:qFormat/>
    <w:uiPriority w:val="0"/>
    <w:pPr>
      <w:spacing w:beforeLines="0" w:afterLines="0" w:line="276" w:lineRule="auto"/>
    </w:pPr>
    <w:rPr>
      <w:rFonts w:ascii="宋体" w:eastAsia="宋体"/>
    </w:rPr>
  </w:style>
  <w:style w:type="paragraph" w:customStyle="1" w:styleId="226">
    <w:name w:val="标准文件_索引标题"/>
    <w:basedOn w:val="68"/>
    <w:next w:val="61"/>
    <w:qFormat/>
    <w:uiPriority w:val="0"/>
    <w:rPr>
      <w:rFonts w:hAnsi="黑体"/>
    </w:rPr>
  </w:style>
  <w:style w:type="paragraph" w:customStyle="1" w:styleId="227">
    <w:name w:val="标准文件_脚注内容"/>
    <w:basedOn w:val="61"/>
    <w:qFormat/>
    <w:uiPriority w:val="0"/>
    <w:pPr>
      <w:ind w:left="400" w:leftChars="200" w:hanging="200" w:hangingChars="200"/>
    </w:pPr>
    <w:rPr>
      <w:sz w:val="15"/>
    </w:rPr>
  </w:style>
  <w:style w:type="paragraph" w:customStyle="1" w:styleId="228">
    <w:name w:val="标准文件_术语条一"/>
    <w:basedOn w:val="167"/>
    <w:next w:val="61"/>
    <w:qFormat/>
    <w:uiPriority w:val="0"/>
  </w:style>
  <w:style w:type="paragraph" w:customStyle="1" w:styleId="229">
    <w:name w:val="标准文件_术语条二"/>
    <w:basedOn w:val="170"/>
    <w:next w:val="61"/>
    <w:qFormat/>
    <w:uiPriority w:val="0"/>
  </w:style>
  <w:style w:type="paragraph" w:customStyle="1" w:styleId="230">
    <w:name w:val="标准文件_术语条三"/>
    <w:basedOn w:val="169"/>
    <w:next w:val="61"/>
    <w:qFormat/>
    <w:uiPriority w:val="0"/>
  </w:style>
  <w:style w:type="paragraph" w:customStyle="1" w:styleId="231">
    <w:name w:val="标准文件_术语条四"/>
    <w:basedOn w:val="172"/>
    <w:next w:val="61"/>
    <w:qFormat/>
    <w:uiPriority w:val="0"/>
  </w:style>
  <w:style w:type="paragraph" w:customStyle="1" w:styleId="232">
    <w:name w:val="标准文件_术语条五"/>
    <w:basedOn w:val="168"/>
    <w:next w:val="61"/>
    <w:qFormat/>
    <w:uiPriority w:val="0"/>
  </w:style>
  <w:style w:type="paragraph" w:customStyle="1" w:styleId="2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4">
    <w:name w:val="段"/>
    <w:basedOn w:val="1"/>
    <w:qFormat/>
    <w:uiPriority w:val="0"/>
    <w:pPr>
      <w:widowControl/>
      <w:autoSpaceDE w:val="0"/>
      <w:autoSpaceDN w:val="0"/>
      <w:adjustRightInd/>
      <w:spacing w:line="240" w:lineRule="auto"/>
      <w:ind w:firstLine="420" w:firstLineChars="200"/>
    </w:pPr>
    <w:rPr>
      <w:rFonts w:ascii="宋体" w:hAnsi="宋体" w:cs="宋体"/>
      <w:kern w:val="0"/>
    </w:rPr>
  </w:style>
  <w:style w:type="character" w:customStyle="1" w:styleId="235">
    <w:name w:val="纯文本 字符"/>
    <w:basedOn w:val="31"/>
    <w:link w:val="17"/>
    <w:qFormat/>
    <w:uiPriority w:val="99"/>
    <w:rPr>
      <w:rFonts w:ascii="宋体" w:hAnsi="Courier New" w:cs="宋体"/>
      <w:kern w:val="2"/>
      <w:sz w:val="21"/>
      <w:szCs w:val="21"/>
    </w:rPr>
  </w:style>
  <w:style w:type="paragraph" w:customStyle="1" w:styleId="236">
    <w:name w:val="附录表标题"/>
    <w:basedOn w:val="1"/>
    <w:next w:val="1"/>
    <w:qFormat/>
    <w:uiPriority w:val="0"/>
    <w:pPr>
      <w:adjustRightInd/>
      <w:spacing w:beforeLines="50" w:afterLines="50" w:line="240" w:lineRule="auto"/>
      <w:jc w:val="center"/>
    </w:pPr>
    <w:rPr>
      <w:rFonts w:ascii="黑体" w:hAnsi="黑体" w:eastAsia="黑体" w:cs="宋体"/>
    </w:rPr>
  </w:style>
  <w:style w:type="character" w:customStyle="1" w:styleId="237">
    <w:name w:val="正文文本首行缩进 字符"/>
    <w:basedOn w:val="91"/>
    <w:link w:val="28"/>
    <w:semiHidden/>
    <w:qFormat/>
    <w:uiPriority w:val="99"/>
    <w:rPr>
      <w:rFonts w:ascii="Times New Roman" w:hAnsi="Times New Roman" w:eastAsia="宋体" w:cs="Times New Roman"/>
      <w:kern w:val="2"/>
      <w:sz w:val="21"/>
      <w:szCs w:val="21"/>
    </w:rPr>
  </w:style>
  <w:style w:type="paragraph" w:styleId="238">
    <w:name w:val="List Paragraph"/>
    <w:basedOn w:val="1"/>
    <w:qFormat/>
    <w:uiPriority w:val="99"/>
    <w:pPr>
      <w:ind w:firstLine="420" w:firstLineChars="200"/>
    </w:pPr>
  </w:style>
  <w:style w:type="character" w:customStyle="1" w:styleId="239">
    <w:name w:val="标准文件_页脚奇数页 Char"/>
    <w:link w:val="57"/>
    <w:qFormat/>
    <w:uiPriority w:val="0"/>
    <w:rPr>
      <w:rFonts w:ascii="宋体" w:hAnsi="Times New Roman" w:eastAsia="宋体" w:cs="Times New Roman"/>
      <w:sz w:val="18"/>
      <w:lang w:val="en-US" w:eastAsia="zh-CN" w:bidi="ar-SA"/>
    </w:rPr>
  </w:style>
  <w:style w:type="character" w:customStyle="1" w:styleId="240">
    <w:name w:val="标准文件_页脚偶数页 Char"/>
    <w:link w:val="56"/>
    <w:qFormat/>
    <w:uiPriority w:val="0"/>
    <w:rPr>
      <w:rFonts w:ascii="宋体" w:hAnsi="Times New Roman" w:eastAsia="宋体" w:cs="Times New Roman"/>
      <w:sz w:val="18"/>
      <w:lang w:val="en-US" w:eastAsia="zh-CN" w:bidi="ar-SA"/>
    </w:rPr>
  </w:style>
  <w:style w:type="character" w:customStyle="1" w:styleId="241">
    <w:name w:val="标准文件_一级条标题 Char"/>
    <w:link w:val="110"/>
    <w:qFormat/>
    <w:uiPriority w:val="0"/>
  </w:style>
  <w:style w:type="character" w:customStyle="1" w:styleId="242">
    <w:name w:val="标准_四级无标题 Char"/>
    <w:link w:val="171"/>
    <w:qFormat/>
    <w:uiPriority w:val="0"/>
    <w:rPr>
      <w:rFonts w:eastAsia="宋体"/>
    </w:rPr>
  </w:style>
  <w:style w:type="paragraph" w:customStyle="1" w:styleId="24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44">
    <w:name w:val="标准书眉_偶数页"/>
    <w:basedOn w:val="245"/>
    <w:next w:val="1"/>
    <w:qFormat/>
    <w:uiPriority w:val="0"/>
    <w:pPr>
      <w:tabs>
        <w:tab w:val="center" w:pos="4154"/>
        <w:tab w:val="right" w:pos="8306"/>
      </w:tabs>
      <w:jc w:val="left"/>
    </w:pPr>
  </w:style>
  <w:style w:type="paragraph" w:customStyle="1" w:styleId="245">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tiff"/><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845485BE644653B6BF8076DB367F6B"/>
        <w:style w:val=""/>
        <w:category>
          <w:name w:val="常规"/>
          <w:gallery w:val="placeholder"/>
        </w:category>
        <w:types>
          <w:type w:val="bbPlcHdr"/>
        </w:types>
        <w:behaviors>
          <w:behavior w:val="content"/>
        </w:behaviors>
        <w:description w:val=""/>
        <w:guid w:val="{0D4052BE-F52E-4C28-9610-E4CAA9213AA3}"/>
      </w:docPartPr>
      <w:docPartBody>
        <w:p w14:paraId="4A7E56CA">
          <w:pPr>
            <w:pStyle w:val="5"/>
          </w:pPr>
          <w:r>
            <w:rPr>
              <w:rStyle w:val="4"/>
              <w:rFonts w:hint="eastAsia"/>
            </w:rPr>
            <w:t>单击或点击此处输入文字。</w:t>
          </w:r>
        </w:p>
      </w:docPartBody>
    </w:docPart>
    <w:docPart>
      <w:docPartPr>
        <w:name w:val="47BE54DE0B0B4F698B45267394B8ADC4"/>
        <w:style w:val=""/>
        <w:category>
          <w:name w:val="常规"/>
          <w:gallery w:val="placeholder"/>
        </w:category>
        <w:types>
          <w:type w:val="bbPlcHdr"/>
        </w:types>
        <w:behaviors>
          <w:behavior w:val="content"/>
        </w:behaviors>
        <w:description w:val=""/>
        <w:guid w:val="{C1AF7DE0-3927-4EAE-8BE8-2C1881D9FC60}"/>
      </w:docPartPr>
      <w:docPartBody>
        <w:p w14:paraId="1D19B3E1">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715A4F"/>
    <w:rsid w:val="00022BFE"/>
    <w:rsid w:val="000E73E0"/>
    <w:rsid w:val="000F5593"/>
    <w:rsid w:val="00116F26"/>
    <w:rsid w:val="003850EC"/>
    <w:rsid w:val="003876FC"/>
    <w:rsid w:val="00417CF5"/>
    <w:rsid w:val="004A3F26"/>
    <w:rsid w:val="005118FE"/>
    <w:rsid w:val="00703170"/>
    <w:rsid w:val="00715A4F"/>
    <w:rsid w:val="007C1B60"/>
    <w:rsid w:val="00821CDA"/>
    <w:rsid w:val="00A742B9"/>
    <w:rsid w:val="00B0659C"/>
    <w:rsid w:val="00DD7067"/>
    <w:rsid w:val="00E2412A"/>
    <w:rsid w:val="00EF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D845485BE644653B6BF8076DB367F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7BE54DE0B0B4F698B45267394B8ADC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24</Pages>
  <Words>6742</Words>
  <Characters>7170</Characters>
  <Lines>109</Lines>
  <Paragraphs>30</Paragraphs>
  <TotalTime>5</TotalTime>
  <ScaleCrop>false</ScaleCrop>
  <LinksUpToDate>false</LinksUpToDate>
  <CharactersWithSpaces>7323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2023-05-05T18:14:00Z</dcterms:created>
  <dc:creator>PC</dc:creator>
  <dc:description>&lt;config cover="true" show_menu="true" version="1.0.0" doctype="SDKXY"&gt;_x000d_
&lt;/config&gt;</dc:description>
  <cp:lastModifiedBy>解鹏</cp:lastModifiedBy>
  <cp:lastPrinted>2021-02-03T23:44:00Z</cp:lastPrinted>
  <dcterms:modified xsi:type="dcterms:W3CDTF">2026-02-06T01:03:04Z</dcterms:modified>
  <dc:title>国家标准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948B26C8254F4150B7582CA2C93B0E2C</vt:lpwstr>
  </property>
  <property fmtid="{D5CDD505-2E9C-101B-9397-08002B2CF9AE}" pid="16" name="DoublePage">
    <vt:lpwstr>true</vt:lpwstr>
  </property>
  <property fmtid="{D5CDD505-2E9C-101B-9397-08002B2CF9AE}" pid="17" name="KSOTemplateDocerSaveRecord">
    <vt:lpwstr>eyJoZGlkIjoiNjJlYzM4MTBhM2JiN2E0ZWY1OTVkNjc4NzAwMTIyNTMiLCJ1c2VySWQiOiI0NTM0MzQ0MTUifQ==</vt:lpwstr>
  </property>
</Properties>
</file>