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line="640" w:lineRule="exact"/>
        <w:ind w:right="0"/>
        <w:jc w:val="center"/>
        <w:textAlignment w:val="auto"/>
        <w:rPr>
          <w:rFonts w:hint="eastAsia" w:asciiTheme="minorEastAsia" w:hAnsiTheme="minorEastAsia" w:eastAsiaTheme="minorEastAsia" w:cstheme="minorEastAsia"/>
          <w:spacing w:val="-23"/>
          <w:w w:val="75"/>
          <w:sz w:val="44"/>
          <w:szCs w:val="44"/>
        </w:rPr>
      </w:pPr>
    </w:p>
    <w:p>
      <w:pPr>
        <w:keepNext w:val="0"/>
        <w:keepLines w:val="0"/>
        <w:pageBreakBefore w:val="0"/>
        <w:widowControl w:val="0"/>
        <w:kinsoku/>
        <w:wordWrap/>
        <w:overflowPunct/>
        <w:topLinePunct w:val="0"/>
        <w:autoSpaceDE/>
        <w:autoSpaceDN/>
        <w:bidi w:val="0"/>
        <w:adjustRightInd/>
        <w:snapToGrid/>
        <w:spacing w:beforeLines="50" w:line="640" w:lineRule="exact"/>
        <w:ind w:right="0"/>
        <w:jc w:val="center"/>
        <w:textAlignment w:val="auto"/>
        <w:rPr>
          <w:rFonts w:hint="eastAsia" w:asciiTheme="minorEastAsia" w:hAnsiTheme="minorEastAsia" w:eastAsiaTheme="minorEastAsia" w:cstheme="minorEastAsia"/>
          <w:b/>
          <w:bCs/>
          <w:color w:val="auto"/>
          <w:spacing w:val="0"/>
          <w:w w:val="100"/>
          <w:sz w:val="44"/>
          <w:szCs w:val="44"/>
        </w:rPr>
      </w:pPr>
      <w:bookmarkStart w:id="1" w:name="_GoBack"/>
      <w:r>
        <w:rPr>
          <w:rFonts w:hint="eastAsia" w:asciiTheme="minorEastAsia" w:hAnsiTheme="minorEastAsia" w:eastAsiaTheme="minorEastAsia" w:cstheme="minorEastAsia"/>
          <w:b/>
          <w:bCs/>
          <w:color w:val="auto"/>
          <w:spacing w:val="0"/>
          <w:w w:val="100"/>
          <w:sz w:val="44"/>
          <w:szCs w:val="44"/>
        </w:rPr>
        <w:t>重大生产安全事故查处挂牌督办通知书</w:t>
      </w:r>
    </w:p>
    <w:bookmarkEnd w:id="1"/>
    <w:p>
      <w:pPr>
        <w:keepNext w:val="0"/>
        <w:keepLines w:val="0"/>
        <w:pageBreakBefore w:val="0"/>
        <w:widowControl w:val="0"/>
        <w:kinsoku/>
        <w:wordWrap/>
        <w:overflowPunct/>
        <w:topLinePunct w:val="0"/>
        <w:autoSpaceDE/>
        <w:autoSpaceDN/>
        <w:bidi w:val="0"/>
        <w:adjustRightInd/>
        <w:snapToGrid/>
        <w:spacing w:beforeLines="50" w:line="640" w:lineRule="exact"/>
        <w:ind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安委督〔202</w:t>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号</w:t>
      </w:r>
    </w:p>
    <w:p>
      <w:pPr>
        <w:keepNext w:val="0"/>
        <w:keepLines w:val="0"/>
        <w:pageBreakBefore w:val="0"/>
        <w:kinsoku/>
        <w:wordWrap/>
        <w:overflowPunct/>
        <w:topLinePunct w:val="0"/>
        <w:autoSpaceDE/>
        <w:autoSpaceDN/>
        <w:bidi w:val="0"/>
        <w:adjustRightInd w:val="0"/>
        <w:snapToGrid w:val="0"/>
        <w:spacing w:line="560" w:lineRule="exact"/>
        <w:ind w:right="0"/>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right="0"/>
        <w:textAlignment w:val="auto"/>
        <w:rPr>
          <w:rFonts w:hint="eastAsia" w:asciiTheme="minorEastAsia" w:hAnsiTheme="minorEastAsia" w:eastAsiaTheme="minorEastAsia" w:cstheme="minorEastAsia"/>
          <w:color w:val="333333"/>
          <w:kern w:val="0"/>
          <w:sz w:val="27"/>
          <w:szCs w:val="27"/>
        </w:rPr>
      </w:pPr>
      <w:bookmarkStart w:id="0" w:name="_Hlk92719338"/>
      <w:r>
        <w:rPr>
          <w:rFonts w:hint="eastAsia" w:asciiTheme="minorEastAsia" w:hAnsiTheme="minorEastAsia" w:eastAsiaTheme="minorEastAsia" w:cstheme="minorEastAsia"/>
          <w:color w:val="333333"/>
          <w:kern w:val="0"/>
          <w:sz w:val="32"/>
          <w:szCs w:val="32"/>
          <w:lang w:val="en-US" w:eastAsia="zh-CN"/>
        </w:rPr>
        <w:t>内蒙古自治区</w:t>
      </w:r>
      <w:r>
        <w:rPr>
          <w:rFonts w:hint="eastAsia" w:asciiTheme="minorEastAsia" w:hAnsiTheme="minorEastAsia" w:eastAsiaTheme="minorEastAsia" w:cstheme="minorEastAsia"/>
          <w:color w:val="333333"/>
          <w:kern w:val="0"/>
          <w:sz w:val="32"/>
          <w:szCs w:val="32"/>
        </w:rPr>
        <w:t>人民政府：</w:t>
      </w:r>
    </w:p>
    <w:p>
      <w:pPr>
        <w:keepNext w:val="0"/>
        <w:keepLines w:val="0"/>
        <w:pageBreakBefore w:val="0"/>
        <w:widowControl/>
        <w:shd w:val="clear" w:color="auto" w:fill="FFFFFF"/>
        <w:kinsoku/>
        <w:wordWrap/>
        <w:overflowPunct/>
        <w:topLinePunct w:val="0"/>
        <w:autoSpaceDE/>
        <w:autoSpaceDN/>
        <w:bidi w:val="0"/>
        <w:spacing w:line="560" w:lineRule="exact"/>
        <w:ind w:right="0" w:firstLine="640"/>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202</w:t>
      </w:r>
      <w:r>
        <w:rPr>
          <w:rFonts w:hint="eastAsia" w:asciiTheme="minorEastAsia" w:hAnsiTheme="minorEastAsia" w:eastAsiaTheme="minorEastAsia" w:cstheme="minorEastAsia"/>
          <w:color w:val="333333"/>
          <w:kern w:val="0"/>
          <w:sz w:val="32"/>
          <w:szCs w:val="32"/>
        </w:rPr>
        <w:t>3</w:t>
      </w:r>
      <w:r>
        <w:rPr>
          <w:rFonts w:hint="eastAsia" w:asciiTheme="minorEastAsia" w:hAnsiTheme="minorEastAsia" w:eastAsiaTheme="minorEastAsia" w:cstheme="minorEastAsia"/>
          <w:color w:val="333333"/>
          <w:kern w:val="0"/>
          <w:sz w:val="32"/>
          <w:szCs w:val="32"/>
        </w:rPr>
        <w:t>年</w:t>
      </w:r>
      <w:r>
        <w:rPr>
          <w:rFonts w:hint="eastAsia" w:asciiTheme="minorEastAsia" w:hAnsiTheme="minorEastAsia" w:eastAsiaTheme="minorEastAsia" w:cstheme="minorEastAsia"/>
          <w:color w:val="333333"/>
          <w:kern w:val="0"/>
          <w:sz w:val="32"/>
          <w:szCs w:val="32"/>
          <w:lang w:val="en-US" w:eastAsia="zh-CN"/>
        </w:rPr>
        <w:t>9</w:t>
      </w:r>
      <w:r>
        <w:rPr>
          <w:rFonts w:hint="eastAsia" w:asciiTheme="minorEastAsia" w:hAnsiTheme="minorEastAsia" w:eastAsiaTheme="minorEastAsia" w:cstheme="minorEastAsia"/>
          <w:color w:val="333333"/>
          <w:kern w:val="0"/>
          <w:sz w:val="32"/>
          <w:szCs w:val="32"/>
        </w:rPr>
        <w:t>月</w:t>
      </w:r>
      <w:r>
        <w:rPr>
          <w:rFonts w:hint="eastAsia" w:asciiTheme="minorEastAsia" w:hAnsiTheme="minorEastAsia" w:eastAsiaTheme="minorEastAsia" w:cstheme="minorEastAsia"/>
          <w:color w:val="333333"/>
          <w:kern w:val="0"/>
          <w:sz w:val="32"/>
          <w:szCs w:val="32"/>
          <w:lang w:val="en-US" w:eastAsia="zh-CN"/>
        </w:rPr>
        <w:t>7</w:t>
      </w:r>
      <w:r>
        <w:rPr>
          <w:rFonts w:hint="eastAsia" w:asciiTheme="minorEastAsia" w:hAnsiTheme="minorEastAsia" w:eastAsiaTheme="minorEastAsia" w:cstheme="minorEastAsia"/>
          <w:color w:val="333333"/>
          <w:kern w:val="0"/>
          <w:sz w:val="32"/>
          <w:szCs w:val="32"/>
        </w:rPr>
        <w:t>日，你</w:t>
      </w:r>
      <w:r>
        <w:rPr>
          <w:rFonts w:hint="eastAsia" w:asciiTheme="minorEastAsia" w:hAnsiTheme="minorEastAsia" w:eastAsiaTheme="minorEastAsia" w:cstheme="minorEastAsia"/>
          <w:color w:val="333333"/>
          <w:kern w:val="0"/>
          <w:sz w:val="32"/>
          <w:szCs w:val="32"/>
          <w:lang w:eastAsia="zh-CN"/>
        </w:rPr>
        <w:t>区</w:t>
      </w:r>
      <w:r>
        <w:rPr>
          <w:rFonts w:hint="eastAsia" w:asciiTheme="minorEastAsia" w:hAnsiTheme="minorEastAsia" w:eastAsiaTheme="minorEastAsia" w:cstheme="minorEastAsia"/>
          <w:color w:val="333333"/>
          <w:kern w:val="0"/>
          <w:sz w:val="32"/>
          <w:szCs w:val="32"/>
          <w:lang w:val="en-US" w:eastAsia="zh-CN"/>
        </w:rPr>
        <w:t>鄂尔多斯市亿鼎生态农业开发有限公司</w:t>
      </w:r>
      <w:r>
        <w:rPr>
          <w:rFonts w:hint="eastAsia" w:asciiTheme="minorEastAsia" w:hAnsiTheme="minorEastAsia" w:eastAsiaTheme="minorEastAsia" w:cstheme="minorEastAsia"/>
          <w:color w:val="333333"/>
          <w:kern w:val="0"/>
          <w:sz w:val="32"/>
          <w:szCs w:val="32"/>
        </w:rPr>
        <w:t>发生一起重大</w:t>
      </w:r>
      <w:r>
        <w:rPr>
          <w:rFonts w:hint="eastAsia" w:asciiTheme="minorEastAsia" w:hAnsiTheme="minorEastAsia" w:eastAsiaTheme="minorEastAsia" w:cstheme="minorEastAsia"/>
          <w:color w:val="333333"/>
          <w:kern w:val="0"/>
          <w:sz w:val="32"/>
          <w:szCs w:val="32"/>
          <w:lang w:eastAsia="zh-CN"/>
        </w:rPr>
        <w:t>高压气体泄漏</w:t>
      </w:r>
      <w:r>
        <w:rPr>
          <w:rFonts w:hint="eastAsia" w:asciiTheme="minorEastAsia" w:hAnsiTheme="minorEastAsia" w:eastAsiaTheme="minorEastAsia" w:cstheme="minorEastAsia"/>
          <w:color w:val="333333"/>
          <w:kern w:val="0"/>
          <w:sz w:val="32"/>
          <w:szCs w:val="32"/>
        </w:rPr>
        <w:t>事故，造成</w:t>
      </w:r>
      <w:r>
        <w:rPr>
          <w:rFonts w:hint="eastAsia" w:asciiTheme="minorEastAsia" w:hAnsiTheme="minorEastAsia" w:eastAsiaTheme="minorEastAsia" w:cstheme="minorEastAsia"/>
          <w:color w:val="333333"/>
          <w:kern w:val="0"/>
          <w:sz w:val="32"/>
          <w:szCs w:val="32"/>
          <w:lang w:val="en-US" w:eastAsia="zh-CN"/>
        </w:rPr>
        <w:t>10</w:t>
      </w:r>
      <w:r>
        <w:rPr>
          <w:rFonts w:hint="eastAsia" w:asciiTheme="minorEastAsia" w:hAnsiTheme="minorEastAsia" w:eastAsiaTheme="minorEastAsia" w:cstheme="minorEastAsia"/>
          <w:color w:val="333333"/>
          <w:kern w:val="0"/>
          <w:sz w:val="32"/>
          <w:szCs w:val="32"/>
        </w:rPr>
        <w:t>人死亡</w:t>
      </w:r>
      <w:r>
        <w:rPr>
          <w:rFonts w:hint="eastAsia" w:asciiTheme="minorEastAsia" w:hAnsiTheme="minorEastAsia" w:eastAsiaTheme="minorEastAsia" w:cstheme="minorEastAsia"/>
          <w:color w:val="333333"/>
          <w:kern w:val="0"/>
          <w:sz w:val="32"/>
          <w:szCs w:val="32"/>
          <w:lang w:eastAsia="zh-CN"/>
        </w:rPr>
        <w:t>、</w:t>
      </w:r>
      <w:r>
        <w:rPr>
          <w:rFonts w:hint="eastAsia" w:asciiTheme="minorEastAsia" w:hAnsiTheme="minorEastAsia" w:eastAsiaTheme="minorEastAsia" w:cstheme="minorEastAsia"/>
          <w:color w:val="333333"/>
          <w:kern w:val="0"/>
          <w:sz w:val="32"/>
          <w:szCs w:val="32"/>
          <w:lang w:val="en-US" w:eastAsia="zh-CN"/>
        </w:rPr>
        <w:t>3人受伤</w:t>
      </w:r>
      <w:r>
        <w:rPr>
          <w:rFonts w:hint="eastAsia" w:asciiTheme="minorEastAsia" w:hAnsiTheme="minorEastAsia" w:eastAsiaTheme="minorEastAsia" w:cstheme="minorEastAsia"/>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right="0" w:firstLine="640"/>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根据《重大事故查处挂牌督办办法》，国务院安委会决定对该起重大事故查处实行挂牌督办。你</w:t>
      </w:r>
      <w:r>
        <w:rPr>
          <w:rFonts w:hint="eastAsia" w:asciiTheme="minorEastAsia" w:hAnsiTheme="minorEastAsia" w:eastAsiaTheme="minorEastAsia" w:cstheme="minorEastAsia"/>
          <w:color w:val="333333"/>
          <w:kern w:val="0"/>
          <w:sz w:val="32"/>
          <w:szCs w:val="32"/>
          <w:lang w:eastAsia="zh-CN"/>
        </w:rPr>
        <w:t>区</w:t>
      </w:r>
      <w:r>
        <w:rPr>
          <w:rFonts w:hint="eastAsia" w:asciiTheme="minorEastAsia" w:hAnsiTheme="minorEastAsia" w:eastAsiaTheme="minorEastAsia" w:cstheme="minorEastAsia"/>
          <w:color w:val="333333"/>
          <w:kern w:val="0"/>
          <w:sz w:val="32"/>
          <w:szCs w:val="32"/>
        </w:rPr>
        <w:t>要依照《生产安全事故报告和调查处理条例》等有关法律法规及规章规定，抓紧组织开展事故调查，迅速查明事故原因，严格按事故调查规定要求研究提出处理意见。事故结案前，要将事故调查报告（未定稿）报国务院安委会办公室</w:t>
      </w:r>
      <w:r>
        <w:rPr>
          <w:rFonts w:hint="eastAsia" w:asciiTheme="minorEastAsia" w:hAnsiTheme="minorEastAsia" w:eastAsiaTheme="minorEastAsia" w:cstheme="minorEastAsia"/>
          <w:color w:val="333333"/>
          <w:kern w:val="0"/>
          <w:sz w:val="32"/>
          <w:szCs w:val="32"/>
          <w:lang w:eastAsia="zh-CN"/>
        </w:rPr>
        <w:t>，经</w:t>
      </w:r>
      <w:r>
        <w:rPr>
          <w:rFonts w:hint="eastAsia" w:asciiTheme="minorEastAsia" w:hAnsiTheme="minorEastAsia" w:eastAsiaTheme="minorEastAsia" w:cstheme="minorEastAsia"/>
          <w:color w:val="333333"/>
          <w:kern w:val="0"/>
          <w:sz w:val="32"/>
          <w:szCs w:val="32"/>
        </w:rPr>
        <w:t>审核同意后由你</w:t>
      </w:r>
      <w:r>
        <w:rPr>
          <w:rFonts w:hint="eastAsia" w:asciiTheme="minorEastAsia" w:hAnsiTheme="minorEastAsia" w:eastAsiaTheme="minorEastAsia" w:cstheme="minorEastAsia"/>
          <w:color w:val="333333"/>
          <w:kern w:val="0"/>
          <w:sz w:val="32"/>
          <w:szCs w:val="32"/>
          <w:lang w:eastAsia="zh-CN"/>
        </w:rPr>
        <w:t>区</w:t>
      </w:r>
      <w:r>
        <w:rPr>
          <w:rFonts w:hint="eastAsia" w:asciiTheme="minorEastAsia" w:hAnsiTheme="minorEastAsia" w:eastAsiaTheme="minorEastAsia" w:cstheme="minorEastAsia"/>
          <w:color w:val="333333"/>
          <w:kern w:val="0"/>
          <w:sz w:val="32"/>
          <w:szCs w:val="32"/>
        </w:rPr>
        <w:t>负责批复结案并向社会公布。结案后，事故调查报告和事故处理决定落实情况要及时报国务院安委会办公室备案。</w:t>
      </w:r>
    </w:p>
    <w:p>
      <w:pPr>
        <w:keepNext w:val="0"/>
        <w:keepLines w:val="0"/>
        <w:pageBreakBefore w:val="0"/>
        <w:widowControl/>
        <w:shd w:val="clear" w:color="auto" w:fill="FFFFFF"/>
        <w:kinsoku/>
        <w:overflowPunct/>
        <w:topLinePunct w:val="0"/>
        <w:autoSpaceDE/>
        <w:autoSpaceDN/>
        <w:bidi w:val="0"/>
        <w:spacing w:line="560" w:lineRule="exact"/>
        <w:ind w:right="0" w:firstLine="640"/>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联系人及电话：</w:t>
      </w:r>
      <w:r>
        <w:rPr>
          <w:rFonts w:hint="eastAsia" w:asciiTheme="minorEastAsia" w:hAnsiTheme="minorEastAsia" w:eastAsiaTheme="minorEastAsia" w:cstheme="minorEastAsia"/>
          <w:color w:val="333333"/>
          <w:kern w:val="0"/>
          <w:sz w:val="32"/>
          <w:szCs w:val="32"/>
          <w:lang w:val="en-US"/>
        </w:rPr>
        <w:t>黄勇</w:t>
      </w:r>
      <w:r>
        <w:rPr>
          <w:rFonts w:hint="eastAsia" w:asciiTheme="minorEastAsia" w:hAnsiTheme="minorEastAsia" w:eastAsiaTheme="minorEastAsia" w:cstheme="minorEastAsia"/>
          <w:color w:val="333333"/>
          <w:kern w:val="0"/>
          <w:sz w:val="32"/>
          <w:szCs w:val="32"/>
        </w:rPr>
        <w:t>，</w:t>
      </w:r>
      <w:r>
        <w:rPr>
          <w:rFonts w:hint="eastAsia" w:asciiTheme="minorEastAsia" w:hAnsiTheme="minorEastAsia" w:eastAsiaTheme="minorEastAsia" w:cstheme="minorEastAsia"/>
          <w:color w:val="333333"/>
          <w:kern w:val="0"/>
          <w:sz w:val="32"/>
          <w:szCs w:val="32"/>
        </w:rPr>
        <w:t>010</w:t>
      </w:r>
      <w:r>
        <w:rPr>
          <w:rFonts w:hint="eastAsia" w:asciiTheme="minorEastAsia" w:hAnsiTheme="minorEastAsia" w:eastAsiaTheme="minorEastAsia" w:cstheme="minorEastAsia"/>
          <w:color w:val="333333"/>
          <w:kern w:val="0"/>
          <w:sz w:val="32"/>
          <w:szCs w:val="32"/>
        </w:rPr>
        <w:t>-</w:t>
      </w:r>
      <w:r>
        <w:rPr>
          <w:rFonts w:hint="eastAsia" w:asciiTheme="minorEastAsia" w:hAnsiTheme="minorEastAsia" w:eastAsiaTheme="minorEastAsia" w:cstheme="minorEastAsia"/>
          <w:color w:val="333333"/>
          <w:kern w:val="0"/>
          <w:sz w:val="32"/>
          <w:szCs w:val="32"/>
          <w:lang w:val="en-US" w:eastAsia="zh-CN"/>
        </w:rPr>
        <w:t>83933559</w:t>
      </w:r>
      <w:r>
        <w:rPr>
          <w:rFonts w:hint="eastAsia" w:asciiTheme="minorEastAsia" w:hAnsiTheme="minorEastAsia" w:eastAsiaTheme="minorEastAsia" w:cstheme="minorEastAsia"/>
          <w:color w:val="333333"/>
          <w:kern w:val="0"/>
          <w:sz w:val="32"/>
          <w:szCs w:val="32"/>
        </w:rPr>
        <w:t>。</w:t>
      </w:r>
    </w:p>
    <w:p>
      <w:pPr>
        <w:keepNext w:val="0"/>
        <w:keepLines w:val="0"/>
        <w:pageBreakBefore w:val="0"/>
        <w:widowControl/>
        <w:shd w:val="clear" w:color="auto" w:fill="FFFFFF"/>
        <w:kinsoku/>
        <w:overflowPunct/>
        <w:topLinePunct w:val="0"/>
        <w:autoSpaceDE/>
        <w:autoSpaceDN/>
        <w:bidi w:val="0"/>
        <w:spacing w:line="560" w:lineRule="exact"/>
        <w:ind w:right="0" w:firstLine="640"/>
        <w:textAlignment w:val="auto"/>
        <w:rPr>
          <w:rFonts w:hint="eastAsia" w:asciiTheme="minorEastAsia" w:hAnsiTheme="minorEastAsia" w:eastAsiaTheme="minorEastAsia" w:cstheme="minorEastAsia"/>
          <w:color w:val="333333"/>
          <w:kern w:val="0"/>
          <w:sz w:val="32"/>
          <w:szCs w:val="32"/>
        </w:rPr>
      </w:pPr>
    </w:p>
    <w:p>
      <w:pPr>
        <w:keepNext w:val="0"/>
        <w:keepLines w:val="0"/>
        <w:pageBreakBefore w:val="0"/>
        <w:widowControl/>
        <w:shd w:val="clear" w:color="auto" w:fill="FFFFFF"/>
        <w:kinsoku/>
        <w:overflowPunct/>
        <w:topLinePunct w:val="0"/>
        <w:autoSpaceDE/>
        <w:autoSpaceDN/>
        <w:bidi w:val="0"/>
        <w:spacing w:line="560" w:lineRule="exact"/>
        <w:ind w:right="0" w:firstLine="640"/>
        <w:textAlignment w:val="auto"/>
        <w:rPr>
          <w:rFonts w:hint="eastAsia" w:asciiTheme="minorEastAsia" w:hAnsiTheme="minorEastAsia" w:eastAsiaTheme="minorEastAsia" w:cstheme="minorEastAsia"/>
          <w:color w:val="333333"/>
          <w:kern w:val="0"/>
          <w:sz w:val="27"/>
          <w:szCs w:val="27"/>
        </w:rPr>
      </w:pPr>
    </w:p>
    <w:p>
      <w:pPr>
        <w:keepNext w:val="0"/>
        <w:keepLines w:val="0"/>
        <w:pageBreakBefore w:val="0"/>
        <w:widowControl/>
        <w:shd w:val="clear" w:color="auto" w:fill="FFFFFF"/>
        <w:kinsoku/>
        <w:wordWrap w:val="0"/>
        <w:overflowPunct/>
        <w:topLinePunct w:val="0"/>
        <w:autoSpaceDE/>
        <w:autoSpaceDN/>
        <w:bidi w:val="0"/>
        <w:spacing w:line="560" w:lineRule="exact"/>
        <w:ind w:right="0" w:firstLine="640"/>
        <w:jc w:val="right"/>
        <w:textAlignment w:val="auto"/>
        <w:rPr>
          <w:rFonts w:hint="eastAsia" w:asciiTheme="minorEastAsia" w:hAnsiTheme="minorEastAsia" w:eastAsiaTheme="minorEastAsia" w:cstheme="minorEastAsia"/>
          <w:color w:val="333333"/>
          <w:kern w:val="0"/>
          <w:sz w:val="27"/>
          <w:szCs w:val="27"/>
          <w:lang w:val="en-US"/>
        </w:rPr>
      </w:pPr>
      <w:r>
        <w:rPr>
          <w:rFonts w:hint="eastAsia" w:asciiTheme="minorEastAsia" w:hAnsiTheme="minorEastAsia" w:eastAsiaTheme="minorEastAsia" w:cstheme="minorEastAsia"/>
          <w:color w:val="333333"/>
          <w:kern w:val="0"/>
          <w:sz w:val="32"/>
          <w:szCs w:val="32"/>
        </w:rPr>
        <w:t>国务院</w:t>
      </w:r>
      <w:r>
        <w:rPr>
          <w:rFonts w:hint="eastAsia" w:asciiTheme="minorEastAsia" w:hAnsiTheme="minorEastAsia" w:eastAsiaTheme="minorEastAsia" w:cstheme="minorEastAsia"/>
          <w:color w:val="333333"/>
          <w:kern w:val="0"/>
          <w:sz w:val="32"/>
          <w:szCs w:val="32"/>
          <w:lang w:val="en-US" w:eastAsia="zh-CN"/>
        </w:rPr>
        <w:t>安全生产委员</w:t>
      </w:r>
      <w:r>
        <w:rPr>
          <w:rFonts w:hint="eastAsia" w:asciiTheme="minorEastAsia" w:hAnsiTheme="minorEastAsia" w:eastAsiaTheme="minorEastAsia" w:cstheme="minorEastAsia"/>
          <w:color w:val="333333"/>
          <w:kern w:val="0"/>
          <w:sz w:val="32"/>
          <w:szCs w:val="32"/>
        </w:rPr>
        <w:t>会</w:t>
      </w:r>
    </w:p>
    <w:p>
      <w:pPr>
        <w:keepNext w:val="0"/>
        <w:keepLines w:val="0"/>
        <w:pageBreakBefore w:val="0"/>
        <w:widowControl/>
        <w:shd w:val="clear" w:color="auto" w:fill="FFFFFF"/>
        <w:kinsoku/>
        <w:overflowPunct/>
        <w:topLinePunct w:val="0"/>
        <w:autoSpaceDE/>
        <w:autoSpaceDN/>
        <w:bidi w:val="0"/>
        <w:spacing w:line="560" w:lineRule="exact"/>
        <w:ind w:right="0" w:firstLine="64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32"/>
          <w:szCs w:val="32"/>
          <w:lang w:val="en-US" w:eastAsia="zh-CN"/>
        </w:rPr>
        <w:t xml:space="preserve">                           </w:t>
      </w:r>
      <w:r>
        <w:rPr>
          <w:rFonts w:hint="eastAsia" w:asciiTheme="minorEastAsia" w:hAnsiTheme="minorEastAsia" w:eastAsiaTheme="minorEastAsia" w:cstheme="minorEastAsia"/>
          <w:color w:val="333333"/>
          <w:kern w:val="0"/>
          <w:sz w:val="32"/>
          <w:szCs w:val="32"/>
        </w:rPr>
        <w:t>20</w:t>
      </w:r>
      <w:r>
        <w:rPr>
          <w:rFonts w:hint="eastAsia" w:asciiTheme="minorEastAsia" w:hAnsiTheme="minorEastAsia" w:eastAsiaTheme="minorEastAsia" w:cstheme="minorEastAsia"/>
          <w:color w:val="333333"/>
          <w:kern w:val="0"/>
          <w:sz w:val="32"/>
          <w:szCs w:val="32"/>
        </w:rPr>
        <w:t>23</w:t>
      </w:r>
      <w:r>
        <w:rPr>
          <w:rFonts w:hint="eastAsia" w:asciiTheme="minorEastAsia" w:hAnsiTheme="minorEastAsia" w:eastAsiaTheme="minorEastAsia" w:cstheme="minorEastAsia"/>
          <w:color w:val="333333"/>
          <w:kern w:val="0"/>
          <w:sz w:val="32"/>
          <w:szCs w:val="32"/>
        </w:rPr>
        <w:t>年</w:t>
      </w:r>
      <w:r>
        <w:rPr>
          <w:rFonts w:hint="eastAsia" w:asciiTheme="minorEastAsia" w:hAnsiTheme="minorEastAsia" w:eastAsiaTheme="minorEastAsia" w:cstheme="minorEastAsia"/>
          <w:color w:val="333333"/>
          <w:kern w:val="0"/>
          <w:sz w:val="32"/>
          <w:szCs w:val="32"/>
          <w:lang w:val="en-US" w:eastAsia="zh-CN"/>
        </w:rPr>
        <w:t>9</w:t>
      </w:r>
      <w:r>
        <w:rPr>
          <w:rFonts w:hint="eastAsia" w:asciiTheme="minorEastAsia" w:hAnsiTheme="minorEastAsia" w:eastAsiaTheme="minorEastAsia" w:cstheme="minorEastAsia"/>
          <w:color w:val="333333"/>
          <w:kern w:val="0"/>
          <w:sz w:val="32"/>
          <w:szCs w:val="32"/>
        </w:rPr>
        <w:t>月</w:t>
      </w:r>
      <w:r>
        <w:rPr>
          <w:rFonts w:hint="eastAsia" w:asciiTheme="minorEastAsia" w:hAnsiTheme="minorEastAsia" w:eastAsiaTheme="minorEastAsia" w:cstheme="minorEastAsia"/>
          <w:color w:val="333333"/>
          <w:kern w:val="0"/>
          <w:sz w:val="32"/>
          <w:szCs w:val="32"/>
          <w:lang w:val="en-US" w:eastAsia="zh-CN"/>
        </w:rPr>
        <w:t>12</w:t>
      </w:r>
      <w:r>
        <w:rPr>
          <w:rFonts w:hint="eastAsia" w:asciiTheme="minorEastAsia" w:hAnsiTheme="minorEastAsia" w:eastAsiaTheme="minorEastAsia" w:cstheme="minorEastAsia"/>
          <w:color w:val="333333"/>
          <w:kern w:val="0"/>
          <w:sz w:val="32"/>
          <w:szCs w:val="32"/>
        </w:rPr>
        <w:t>日</w:t>
      </w:r>
      <w:bookmarkEnd w:id="0"/>
    </w:p>
    <w:p>
      <w:pPr>
        <w:keepNext w:val="0"/>
        <w:keepLines w:val="0"/>
        <w:pageBreakBefore w:val="0"/>
        <w:kinsoku/>
        <w:overflowPunct/>
        <w:topLinePunct w:val="0"/>
        <w:autoSpaceDE/>
        <w:autoSpaceDN/>
        <w:bidi w:val="0"/>
        <w:spacing w:line="560" w:lineRule="exact"/>
        <w:ind w:right="0"/>
        <w:jc w:val="right"/>
        <w:textAlignment w:val="auto"/>
        <w:rPr>
          <w:rFonts w:hint="eastAsia" w:asciiTheme="minorEastAsia" w:hAnsiTheme="minorEastAsia" w:eastAsiaTheme="minorEastAsia" w:cstheme="minorEastAsia"/>
        </w:rPr>
      </w:pPr>
    </w:p>
    <w:sectPr>
      <w:headerReference r:id="rId3" w:type="default"/>
      <w:footerReference r:id="rId4" w:type="default"/>
      <w:footerReference r:id="rId5" w:type="even"/>
      <w:pgSz w:w="11906" w:h="16838"/>
      <w:pgMar w:top="1701" w:right="1588" w:bottom="147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tabs>
        <w:tab w:val="left" w:pos="4836"/>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5E1D30"/>
    <w:rsid w:val="00242F40"/>
    <w:rsid w:val="005E1D30"/>
    <w:rsid w:val="00675A4C"/>
    <w:rsid w:val="006F0111"/>
    <w:rsid w:val="00725CDA"/>
    <w:rsid w:val="00890833"/>
    <w:rsid w:val="00C10DAE"/>
    <w:rsid w:val="00CB25B2"/>
    <w:rsid w:val="00EC0725"/>
    <w:rsid w:val="1F6F8502"/>
    <w:rsid w:val="27F57A32"/>
    <w:rsid w:val="37FE659E"/>
    <w:rsid w:val="3EF33505"/>
    <w:rsid w:val="5FD7DA7E"/>
    <w:rsid w:val="67DB94C0"/>
    <w:rsid w:val="6A8B0F00"/>
    <w:rsid w:val="6F7CB13D"/>
    <w:rsid w:val="6FCB549F"/>
    <w:rsid w:val="719F60DB"/>
    <w:rsid w:val="7F0D5A34"/>
    <w:rsid w:val="7FFF893A"/>
    <w:rsid w:val="7FFFBEB6"/>
    <w:rsid w:val="B2FBC7CC"/>
    <w:rsid w:val="DFEE6253"/>
    <w:rsid w:val="EB979B06"/>
    <w:rsid w:val="FDEB1169"/>
    <w:rsid w:val="FFE9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nhideWhenUsed/>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2018-07-23T17:53:00Z</dcterms:created>
  <dc:creator>Saber</dc:creator>
  <cp:lastModifiedBy>yj</cp:lastModifiedBy>
  <cp:lastPrinted>2023-09-13T09:11:00Z</cp:lastPrinted>
  <dcterms:modified xsi:type="dcterms:W3CDTF">2023-09-14T10:00:05Z</dcterms:modified>
  <dc:title>重大生产安全事故查处挂牌督办通知书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727B1EF4F4069FC70BAEFF641C536B19</vt:lpwstr>
  </property>
</Properties>
</file>