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19" w:rsidRDefault="000F6FF7">
      <w:pPr>
        <w:widowControl/>
        <w:rPr>
          <w:rFonts w:ascii="黑体" w:eastAsia="黑体" w:hAnsi="黑体" w:cs="黑体"/>
          <w:kern w:val="0"/>
          <w:szCs w:val="21"/>
        </w:rPr>
      </w:pPr>
      <w:bookmarkStart w:id="0" w:name="StandardName"/>
      <w:r>
        <w:pict>
          <v:rect id="矩形 64" o:spid="_x0000_s1044" style="position:absolute;left:0;text-align:left;margin-left:367.5pt;margin-top:-35.95pt;width:115.5pt;height:31.2pt;z-index:2516567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" stroked="f">
            <o:lock v:ext="edit" aspectratio="t" text="t"/>
          </v:rect>
        </w:pict>
      </w:r>
      <w:r>
        <w:pict>
          <v:line id="直线连接符 63" o:spid="_x0000_s1043" style="position:absolute;left:0;text-align:left;z-index:251662848;mso-wrap-distance-top:0;mso-wrap-distance-bottom:0;mso-width-relative:page;mso-height-relative:page" from="0,155.2pt" to="482pt,155.2pt" strokecolor="#800008" strokeweight="1pt">
            <o:lock v:ext="edit" aspectratio="t"/>
            <w10:wrap type="topAndBottom"/>
          </v:line>
        </w:pict>
      </w:r>
      <w:r>
        <w:pict>
          <v:line id="直线连接符 62" o:spid="_x0000_s1042" style="position:absolute;left:0;text-align:left;z-index:251661824;mso-wrap-distance-top:0;mso-wrap-distance-bottom:0;mso-width-relative:page;mso-height-relative:page" from="0,667.65pt" to="482pt,6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" strokecolor="white" strokeweight="1pt">
            <o:lock v:ext="edit" aspectratio="t"/>
            <w10:wrap type="topAndBottom"/>
          </v:line>
        </w:pict>
      </w:r>
      <w:r>
        <w:pict>
          <v:line id="直线连接符 61" o:spid="_x0000_s1041" style="position:absolute;left:0;text-align:left;z-index:251660800;mso-wrap-distance-top:0;mso-wrap-distance-bottom:0;mso-width-relative:page;mso-height-relative:page" from="0,153.45pt" to="482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" strokecolor="white" strokeweight="1pt">
            <o:lock v:ext="edit" aspectratio="t"/>
            <w10:wrap type="topAndBottom"/>
          </v:line>
        </w:pict>
      </w:r>
      <w:r>
        <w:pict>
          <v:shapetype id="_x0000_t202" coordsize="21600,21600" o:spt="202" path="m,l,21600r21600,l21600,xe">
            <v:stroke joinstyle="miter"/>
            <v:path gradientshapeok="t" o:connecttype="rect"/>
          </v:shapetype>
          <v:shape id="文本框 60" o:spid="_x0000_s1040" type="#_x0000_t202" style="position:absolute;left:0;text-align:left;margin-left:13.7pt;margin-top:105.65pt;width:456.9pt;height:42pt;z-index:251659776;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" stroked="f">
            <o:lock v:ext="edit" aspectratio="t" text="t"/>
            <v:textbox inset="0,0,0,0">
              <w:txbxContent>
                <w:p w:rsidR="00134E19" w:rsidRDefault="000F6FF7">
                  <w:pPr>
                    <w:pStyle w:val="24"/>
                  </w:pPr>
                  <w:r>
                    <w:t>GB ××××—××××</w:t>
                  </w:r>
                </w:p>
                <w:p w:rsidR="00134E19" w:rsidRDefault="00134E19">
                  <w:pPr>
                    <w:pStyle w:val="affffff2"/>
                  </w:pPr>
                </w:p>
              </w:txbxContent>
            </v:textbox>
            <w10:wrap anchorx="margin" anchory="margin"/>
            <w10:anchorlock/>
          </v:shape>
        </w:pict>
      </w: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GB" style="position:absolute;left:0;text-align:left;margin-left:354.85pt;margin-top:1.95pt;width:109.9pt;height:56.55pt;z-index:251657728;mso-position-horizontal-relative:margin;mso-position-vertical-relative:margin;mso-width-relative:page;mso-height-relative:page">
            <v:imagedata r:id="rId10" o:title="GB"/>
            <o:lock v:ext="edit" cropping="t"/>
            <w10:wrap anchorx="margin" anchory="margin"/>
            <w10:anchorlock/>
          </v:shape>
        </w:pict>
      </w:r>
      <w:r>
        <w:pict>
          <v:shape id="文本框 58" o:spid="_x0000_s1038" type="#_x0000_t202" style="position:absolute;left:0;text-align:left;margin-left:0;margin-top:73.55pt;width:481.9pt;height:30.8pt;z-index:251658752;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" stroked="f">
            <o:lock v:ext="edit" aspectratio="t" text="t"/>
            <v:textbox inset="0,0,0,0">
              <w:txbxContent>
                <w:p w:rsidR="00134E19" w:rsidRDefault="000F6FF7">
                  <w:pPr>
                    <w:pStyle w:val="afffd"/>
                  </w:pPr>
                  <w:r>
                    <w:rPr>
                      <w:rFonts w:hint="eastAsia"/>
                    </w:rPr>
                    <w:t>中华人民共和国国家标准</w:t>
                  </w:r>
                </w:p>
              </w:txbxContent>
            </v:textbox>
            <w10:wrap anchorx="margin" anchory="margin"/>
            <w10:anchorlock/>
          </v:shape>
        </w:pict>
      </w:r>
      <w:r>
        <w:rPr>
          <w:rFonts w:eastAsia="黑体"/>
          <w:kern w:val="0"/>
          <w:szCs w:val="21"/>
        </w:rPr>
        <w:t>ICS</w:t>
      </w:r>
      <w:r>
        <w:rPr>
          <w:rFonts w:ascii="黑体" w:eastAsia="黑体"/>
          <w:kern w:val="0"/>
          <w:szCs w:val="21"/>
        </w:rPr>
        <w:t xml:space="preserve"> </w:t>
      </w:r>
      <w:r>
        <w:rPr>
          <w:rFonts w:ascii="黑体" w:eastAsia="黑体" w:hAnsi="黑体" w:cs="黑体"/>
        </w:rPr>
        <w:t>13.340.01</w:t>
      </w:r>
    </w:p>
    <w:p w:rsidR="00134E19" w:rsidRDefault="000F6FF7">
      <w:pPr>
        <w:widowControl/>
        <w:rPr>
          <w:rFonts w:ascii="黑体" w:eastAsia="黑体"/>
          <w:kern w:val="0"/>
          <w:szCs w:val="21"/>
        </w:rPr>
        <w:sectPr w:rsidR="00134E19">
          <w:headerReference w:type="even" r:id="rId11"/>
          <w:headerReference w:type="default" r:id="rId12"/>
          <w:footerReference w:type="even" r:id="rId13"/>
          <w:footerReference w:type="default" r:id="rId14"/>
          <w:pgSz w:w="11906" w:h="16838"/>
          <w:pgMar w:top="-476" w:right="1134" w:bottom="1134" w:left="1418" w:header="1418" w:footer="1134" w:gutter="0"/>
          <w:pgNumType w:fmt="upperRoman" w:start="1"/>
          <w:cols w:space="720"/>
          <w:formProt w:val="0"/>
          <w:docGrid w:type="lines" w:linePitch="312"/>
        </w:sectPr>
      </w:pPr>
      <w:r>
        <w:rPr>
          <w:rFonts w:eastAsia="黑体"/>
          <w:kern w:val="0"/>
          <w:szCs w:val="21"/>
        </w:rPr>
        <w:t>CCS</w:t>
      </w:r>
      <w:r>
        <w:rPr>
          <w:b/>
          <w:bCs/>
        </w:rPr>
        <w:pict>
          <v:shape id="图片 131" o:spid="_x0000_s1037" type="#_x0000_t75" style="position:absolute;left:0;text-align:left;margin-left:126.1pt;margin-top:692.7pt;width:216.25pt;height:34.95pt;z-index:251665920;mso-wrap-distance-left:9pt;mso-wrap-distance-top:0;mso-wrap-distance-right:9pt;mso-wrap-distance-bottom:0;mso-position-horizontal-relative:text;mso-position-vertical-relative:text;mso-width-relative:page;mso-height-relative:page">
            <v:imagedata r:id="rId15" o:title=""/>
            <o:lock v:ext="edit" cropping="t"/>
            <w10:wrap type="square"/>
          </v:shape>
        </w:pict>
      </w:r>
      <w:r>
        <w:pict>
          <v:line id="直线连接符 57" o:spid="_x0000_s1036" style="position:absolute;left:0;text-align:left;z-index:251664896;mso-wrap-distance-top:0;mso-wrap-distance-bottom:0;mso-position-horizontal-relative:text;mso-position-vertical-relative:text;mso-width-relative:page;mso-height-relative:page" from="5.25pt,686.4pt" to="487.25pt,686.4pt" strokecolor="#800008" strokeweight="1pt">
            <o:lock v:ext="edit" aspectratio="t"/>
            <w10:wrap type="topAndBottom"/>
          </v:line>
        </w:pict>
      </w:r>
      <w:r>
        <w:rPr>
          <w:b/>
          <w:bCs/>
        </w:rPr>
        <w:pict>
          <v:shape id="图片 127" o:spid="_x0000_s1035" type="#_x0000_t75" style="position:absolute;left:0;text-align:left;margin-left:118.15pt;margin-top:731.55pt;width:399pt;height:56.65pt;z-index:251663872;visibility:hidden;mso-wrap-distance-left:9.05pt;mso-wrap-distance-top:9.05pt;mso-wrap-distance-right:9.05pt;mso-wrap-distance-bottom:9.05pt;mso-position-horizontal-relative:page;mso-position-vertical-relative:page;mso-width-relative:page;mso-height-relative:page">
            <v:imagedata r:id="rId16" o:title=""/>
            <o:lock v:ext="edit" cropping="t"/>
            <w10:wrap type="square" anchorx="page" anchory="page"/>
            <w10:anchorlock/>
          </v:shape>
        </w:pict>
      </w:r>
      <w:r>
        <w:pict>
          <v:line id="直线连接符 56" o:spid="_x0000_s1034" style="position:absolute;left:0;text-align:left;z-index:251655680;mso-wrap-distance-top:0;mso-wrap-distance-bottom:0;mso-position-horizontal-relative:text;mso-position-vertical-relative:text;mso-width-relative:page;mso-height-relative:page" from="0,667.65pt" to="482pt,6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" strokecolor="white" strokeweight="1pt">
            <o:lock v:ext="edit" aspectratio="t"/>
            <w10:wrap type="topAndBottom"/>
          </v:line>
        </w:pict>
      </w:r>
      <w:r>
        <w:pict>
          <v:shape id="文本框 55" o:spid="_x0000_s1033" type="#_x0000_t202" style="position:absolute;left:0;text-align:left;margin-left:322.9pt;margin-top:678.6pt;width:159pt;height:24.6pt;z-index:251654656;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" stroked="f">
            <o:lock v:ext="edit" aspectratio="t" text="t"/>
            <v:textbox inset="0,0,0,0">
              <w:txbxContent>
                <w:p w:rsidR="00134E19" w:rsidRDefault="000F6FF7">
                  <w:pPr>
                    <w:pStyle w:val="affffa"/>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w:r>
      <w:r>
        <w:pict>
          <v:shape id="文本框 54" o:spid="_x0000_s1032" type="#_x0000_t202" style="position:absolute;left:0;text-align:left;margin-left:0;margin-top:678.6pt;width:159pt;height:24.6pt;z-index:251653632;mso-position-horizontal-relative:margin;mso-position-vertical-relative:margin;mso-width-relative:page;mso-height-relative:page" stroked="f">
            <o:lock v:ext="edit" aspectratio="t" text="t"/>
            <v:textbox inset="0,0,0,0">
              <w:txbxContent>
                <w:p w:rsidR="00134E19" w:rsidRDefault="000F6FF7">
                  <w:pPr>
                    <w:pStyle w:val="affff7"/>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w:r>
      <w:r>
        <w:pict>
          <v:shape id="文本框 53" o:spid="_x0000_s1031" type="#_x0000_t202" style="position:absolute;left:0;text-align:left;margin-left:0;margin-top:243.7pt;width:470pt;height:317.4pt;z-index:251652608;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" stroked="f">
            <o:lock v:ext="edit" aspectratio="t" text="t"/>
            <v:textbox inset="0,0,0,0">
              <w:txbxContent>
                <w:p w:rsidR="00134E19" w:rsidRDefault="000F6FF7">
                  <w:pPr>
                    <w:pStyle w:val="afffb"/>
                    <w:rPr>
                      <w:rFonts w:ascii="黑体" w:eastAsia="黑体"/>
                      <w:sz w:val="52"/>
                      <w:szCs w:val="52"/>
                    </w:rPr>
                  </w:pPr>
                  <w:bookmarkStart w:id="1" w:name="_GoBack"/>
                  <w:r>
                    <w:rPr>
                      <w:rFonts w:ascii="黑体" w:eastAsia="黑体" w:hint="eastAsia"/>
                      <w:sz w:val="52"/>
                      <w:szCs w:val="52"/>
                    </w:rPr>
                    <w:t>自然灾害综合风险评估技术规范</w:t>
                  </w:r>
                </w:p>
                <w:p w:rsidR="00134E19" w:rsidRDefault="000F6FF7">
                  <w:pPr>
                    <w:pStyle w:val="afffb"/>
                    <w:rPr>
                      <w:rFonts w:ascii="黑体" w:eastAsia="黑体"/>
                      <w:sz w:val="52"/>
                      <w:szCs w:val="52"/>
                    </w:rPr>
                  </w:pPr>
                  <w:r>
                    <w:rPr>
                      <w:rFonts w:ascii="黑体" w:eastAsia="黑体" w:hint="eastAsia"/>
                      <w:sz w:val="52"/>
                      <w:szCs w:val="52"/>
                    </w:rPr>
                    <w:t>第</w:t>
                  </w:r>
                  <w:r>
                    <w:rPr>
                      <w:rFonts w:ascii="黑体" w:eastAsia="黑体" w:hint="eastAsia"/>
                      <w:sz w:val="52"/>
                      <w:szCs w:val="52"/>
                    </w:rPr>
                    <w:t>1</w:t>
                  </w:r>
                  <w:r>
                    <w:rPr>
                      <w:rFonts w:ascii="黑体" w:eastAsia="黑体" w:hint="eastAsia"/>
                      <w:sz w:val="52"/>
                      <w:szCs w:val="52"/>
                    </w:rPr>
                    <w:t>部分：房屋建筑</w:t>
                  </w:r>
                  <w:bookmarkEnd w:id="1"/>
                </w:p>
                <w:p w:rsidR="00134E19" w:rsidRDefault="000F6FF7">
                  <w:pPr>
                    <w:pStyle w:val="afffb"/>
                  </w:pPr>
                  <w:r>
                    <w:t>Specification for comprehensive disaster risk assessment-part 1: buildings</w:t>
                  </w:r>
                </w:p>
                <w:p w:rsidR="00134E19" w:rsidRDefault="00134E19">
                  <w:pPr>
                    <w:pStyle w:val="afffb"/>
                  </w:pPr>
                </w:p>
                <w:p w:rsidR="00134E19" w:rsidRDefault="00134E19">
                  <w:pPr>
                    <w:pStyle w:val="afffff3"/>
                  </w:pPr>
                </w:p>
                <w:p w:rsidR="00134E19" w:rsidRDefault="000F6FF7">
                  <w:pPr>
                    <w:pStyle w:val="affff9"/>
                  </w:pPr>
                  <w:r>
                    <w:rPr>
                      <w:rFonts w:hint="eastAsia"/>
                    </w:rPr>
                    <w:t>（征求意见稿）</w:t>
                  </w:r>
                </w:p>
                <w:p w:rsidR="00134E19" w:rsidRDefault="00134E19">
                  <w:pPr>
                    <w:pStyle w:val="affff9"/>
                  </w:pPr>
                </w:p>
                <w:p w:rsidR="00134E19" w:rsidRDefault="00134E19">
                  <w:pPr>
                    <w:pStyle w:val="affffb"/>
                  </w:pPr>
                </w:p>
              </w:txbxContent>
            </v:textbox>
            <w10:wrap anchorx="margin" anchory="margin"/>
            <w10:anchorlock/>
          </v:shape>
        </w:pict>
      </w:r>
      <w:r>
        <w:pict>
          <v:line id="直线连接符 52" o:spid="_x0000_s1030" style="position:absolute;left:0;text-align:left;z-index:251651584;mso-wrap-distance-top:0;mso-wrap-distance-bottom:0;mso-position-horizontal-relative:text;mso-position-vertical-relative:text;mso-width-relative:page;mso-height-relative:page" from="0,153.45pt" to="482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" strokecolor="white" strokeweight="1pt">
            <o:lock v:ext="edit" aspectratio="t"/>
            <w10:wrap type="topAndBottom"/>
          </v:line>
        </w:pict>
      </w:r>
      <w:r>
        <w:pict>
          <v:shape id="文本框 51" o:spid="_x0000_s1029" type="#_x0000_t202" style="position:absolute;left:0;text-align:left;margin-left:13.7pt;margin-top:105.65pt;width:456.9pt;height:42pt;z-index:251650560;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" stroked="f">
            <o:lock v:ext="edit" aspectratio="t" text="t"/>
            <v:textbox inset="0,0,0,0">
              <w:txbxContent>
                <w:p w:rsidR="00134E19" w:rsidRDefault="000F6FF7">
                  <w:pPr>
                    <w:pStyle w:val="24"/>
                  </w:pPr>
                  <w:r>
                    <w:t>GB ××××—××××</w:t>
                  </w:r>
                </w:p>
                <w:p w:rsidR="00134E19" w:rsidRDefault="00134E19">
                  <w:pPr>
                    <w:pStyle w:val="affffff2"/>
                  </w:pPr>
                </w:p>
              </w:txbxContent>
            </v:textbox>
            <w10:wrap anchorx="margin" anchory="margin"/>
            <w10:anchorlock/>
          </v:shape>
        </w:pict>
      </w:r>
      <w:r>
        <w:rPr>
          <w:b/>
          <w:bCs/>
        </w:rPr>
        <w:pict>
          <v:shape id="HBPicture" o:spid="_x0000_s1028" type="#_x0000_t75" alt="GB" style="position:absolute;left:0;text-align:left;margin-left:354.85pt;margin-top:1.95pt;width:109.9pt;height:56.55pt;z-index:251649536;mso-position-horizontal-relative:margin;mso-position-vertical-relative:margin;mso-width-relative:page;mso-height-relative:page">
            <v:imagedata r:id="rId10" o:title="GB"/>
            <o:lock v:ext="edit" cropping="t"/>
            <w10:wrap anchorx="margin" anchory="margin"/>
            <w10:anchorlock/>
          </v:shape>
        </w:pict>
      </w:r>
      <w:r>
        <w:pict>
          <v:shape id="文本框 50" o:spid="_x0000_s1027" type="#_x0000_t202" style="position:absolute;left:0;text-align:left;margin-left:0;margin-top:73.55pt;width:481.9pt;height:30.8pt;z-index:251648512;mso-position-horizontal-relative:margin;mso-position-vertic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" stroked="f">
            <o:lock v:ext="edit" aspectratio="t" text="t"/>
            <v:textbox inset="0,0,0,0">
              <w:txbxContent>
                <w:p w:rsidR="00134E19" w:rsidRDefault="000F6FF7">
                  <w:pPr>
                    <w:pStyle w:val="afffd"/>
                  </w:pPr>
                  <w:r>
                    <w:rPr>
                      <w:rFonts w:hint="eastAsia"/>
                    </w:rPr>
                    <w:t>中华人民共和国国家标准</w:t>
                  </w:r>
                </w:p>
              </w:txbxContent>
            </v:textbox>
            <w10:wrap anchorx="margin" anchory="margin"/>
            <w10:anchorlock/>
          </v:shape>
        </w:pict>
      </w:r>
      <w:r>
        <w:rPr>
          <w:rFonts w:ascii="黑体" w:eastAsia="黑体"/>
          <w:b/>
          <w:bCs/>
          <w:kern w:val="0"/>
          <w:szCs w:val="21"/>
        </w:rPr>
        <w:t xml:space="preserve"> </w:t>
      </w:r>
      <w:r>
        <w:rPr>
          <w:rFonts w:ascii="黑体" w:eastAsia="黑体"/>
          <w:kern w:val="0"/>
          <w:szCs w:val="21"/>
        </w:rPr>
        <w:t>C 73</w:t>
      </w:r>
    </w:p>
    <w:p w:rsidR="00134E19" w:rsidRDefault="000F6FF7">
      <w:pPr>
        <w:widowControl/>
        <w:spacing w:beforeLines="50" w:before="156" w:line="320" w:lineRule="exact"/>
        <w:jc w:val="center"/>
        <w:rPr>
          <w:rFonts w:ascii="黑体" w:eastAsia="黑体" w:hAnsi="黑体"/>
          <w:sz w:val="32"/>
          <w:szCs w:val="32"/>
        </w:rPr>
      </w:pPr>
      <w:bookmarkStart w:id="2" w:name="_Toc63606768"/>
      <w:bookmarkStart w:id="3" w:name="_Toc63622891"/>
      <w:bookmarkEnd w:id="0"/>
      <w:r>
        <w:rPr>
          <w:rFonts w:ascii="黑体" w:eastAsia="黑体" w:hAnsi="黑体" w:hint="eastAsia"/>
          <w:sz w:val="32"/>
          <w:szCs w:val="32"/>
        </w:rPr>
        <w:lastRenderedPageBreak/>
        <w:t>目</w:t>
      </w:r>
      <w:r>
        <w:rPr>
          <w:rFonts w:ascii="黑体" w:eastAsia="黑体" w:hAnsi="黑体" w:hint="eastAsia"/>
          <w:sz w:val="32"/>
          <w:szCs w:val="32"/>
        </w:rPr>
        <w:t xml:space="preserve"> </w:t>
      </w:r>
      <w:r>
        <w:rPr>
          <w:rFonts w:ascii="黑体" w:eastAsia="黑体" w:hAnsi="黑体"/>
          <w:sz w:val="32"/>
          <w:szCs w:val="32"/>
        </w:rPr>
        <w:t xml:space="preserve">  </w:t>
      </w:r>
      <w:r>
        <w:rPr>
          <w:rFonts w:ascii="黑体" w:eastAsia="黑体" w:hAnsi="黑体" w:hint="eastAsia"/>
          <w:sz w:val="32"/>
          <w:szCs w:val="32"/>
        </w:rPr>
        <w:t xml:space="preserve"> </w:t>
      </w:r>
      <w:r>
        <w:rPr>
          <w:rFonts w:ascii="黑体" w:eastAsia="黑体" w:hAnsi="黑体" w:hint="eastAsia"/>
          <w:sz w:val="32"/>
          <w:szCs w:val="32"/>
        </w:rPr>
        <w:t>次</w:t>
      </w:r>
      <w:bookmarkEnd w:id="2"/>
      <w:bookmarkEnd w:id="3"/>
    </w:p>
    <w:p w:rsidR="00134E19" w:rsidRDefault="00134E19">
      <w:pPr>
        <w:widowControl/>
        <w:spacing w:beforeLines="50" w:before="156" w:line="320" w:lineRule="exact"/>
        <w:ind w:firstLineChars="200" w:firstLine="640"/>
        <w:jc w:val="center"/>
        <w:rPr>
          <w:rFonts w:ascii="黑体" w:eastAsia="黑体" w:hAnsi="黑体"/>
          <w:sz w:val="32"/>
          <w:szCs w:val="32"/>
        </w:rPr>
      </w:pPr>
    </w:p>
    <w:p w:rsidR="00134E19" w:rsidRDefault="000F6FF7">
      <w:pPr>
        <w:pStyle w:val="10"/>
        <w:tabs>
          <w:tab w:val="right" w:leader="dot" w:pos="8306"/>
        </w:tabs>
        <w:rPr>
          <w:rFonts w:ascii="宋体" w:hAnsi="宋体" w:cs="宋体"/>
          <w:szCs w:val="21"/>
        </w:rPr>
      </w:pPr>
      <w:r>
        <w:rPr>
          <w:rFonts w:ascii="宋体" w:hAnsi="宋体"/>
          <w:kern w:val="0"/>
          <w:szCs w:val="21"/>
        </w:rPr>
        <w:fldChar w:fldCharType="begin"/>
      </w:r>
      <w:r>
        <w:rPr>
          <w:rFonts w:ascii="宋体" w:hAnsi="宋体"/>
          <w:kern w:val="0"/>
          <w:szCs w:val="21"/>
        </w:rPr>
        <w:instrText xml:space="preserve"> TOC \o "1-3" \h \z \u </w:instrText>
      </w:r>
      <w:r>
        <w:rPr>
          <w:rFonts w:ascii="宋体" w:hAnsi="宋体"/>
          <w:kern w:val="0"/>
          <w:szCs w:val="21"/>
        </w:rPr>
        <w:fldChar w:fldCharType="separate"/>
      </w:r>
      <w:hyperlink w:anchor="_Toc28795" w:history="1">
        <w:r>
          <w:rPr>
            <w:rFonts w:ascii="宋体" w:hAnsi="宋体" w:cs="宋体" w:hint="eastAsia"/>
            <w:szCs w:val="21"/>
          </w:rPr>
          <w:t>前</w:t>
        </w:r>
        <w:r>
          <w:rPr>
            <w:rFonts w:ascii="宋体" w:hAnsi="宋体" w:cs="宋体" w:hint="eastAsia"/>
            <w:szCs w:val="21"/>
          </w:rPr>
          <w:t xml:space="preserve">    </w:t>
        </w:r>
        <w:r>
          <w:rPr>
            <w:rFonts w:ascii="宋体" w:hAnsi="宋体" w:cs="宋体" w:hint="eastAsia"/>
            <w:szCs w:val="21"/>
          </w:rPr>
          <w:t>言</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_Toc28795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III</w:t>
        </w:r>
        <w:r>
          <w:rPr>
            <w:rFonts w:ascii="宋体" w:hAnsi="宋体" w:cs="宋体" w:hint="eastAsia"/>
            <w:szCs w:val="21"/>
          </w:rPr>
          <w:fldChar w:fldCharType="end"/>
        </w:r>
      </w:hyperlink>
    </w:p>
    <w:p w:rsidR="00134E19" w:rsidRDefault="000F6FF7">
      <w:pPr>
        <w:pStyle w:val="10"/>
        <w:tabs>
          <w:tab w:val="right" w:leader="dot" w:pos="8306"/>
        </w:tabs>
        <w:rPr>
          <w:rFonts w:ascii="宋体" w:hAnsi="宋体" w:cs="宋体"/>
          <w:szCs w:val="21"/>
        </w:rPr>
      </w:pPr>
      <w:hyperlink w:anchor="_Toc21611" w:history="1">
        <w:r>
          <w:rPr>
            <w:rFonts w:ascii="宋体" w:hAnsi="宋体" w:cs="宋体" w:hint="eastAsia"/>
            <w:szCs w:val="21"/>
          </w:rPr>
          <w:t>引</w:t>
        </w:r>
        <w:r>
          <w:rPr>
            <w:rFonts w:ascii="宋体" w:hAnsi="宋体" w:cs="宋体" w:hint="eastAsia"/>
            <w:szCs w:val="21"/>
          </w:rPr>
          <w:t xml:space="preserve">    </w:t>
        </w:r>
        <w:r>
          <w:rPr>
            <w:rFonts w:ascii="宋体" w:hAnsi="宋体" w:cs="宋体" w:hint="eastAsia"/>
            <w:szCs w:val="21"/>
          </w:rPr>
          <w:t>言</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_Toc21611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IV</w:t>
        </w:r>
        <w:r>
          <w:rPr>
            <w:rFonts w:ascii="宋体" w:hAnsi="宋体" w:cs="宋体" w:hint="eastAsia"/>
            <w:szCs w:val="21"/>
          </w:rPr>
          <w:fldChar w:fldCharType="end"/>
        </w:r>
      </w:hyperlink>
    </w:p>
    <w:p w:rsidR="00134E19" w:rsidRDefault="000F6FF7">
      <w:pPr>
        <w:pStyle w:val="20"/>
        <w:tabs>
          <w:tab w:val="clear" w:pos="9344"/>
          <w:tab w:val="right" w:leader="dot" w:pos="8306"/>
        </w:tabs>
        <w:rPr>
          <w:rFonts w:ascii="宋体" w:hAnsi="宋体" w:cs="宋体"/>
          <w:szCs w:val="21"/>
        </w:rPr>
      </w:pPr>
      <w:hyperlink w:anchor="_Toc20179" w:history="1">
        <w:r>
          <w:rPr>
            <w:rFonts w:ascii="宋体" w:hAnsi="宋体" w:cs="宋体" w:hint="eastAsia"/>
            <w:szCs w:val="21"/>
          </w:rPr>
          <w:t xml:space="preserve">1 </w:t>
        </w:r>
        <w:r>
          <w:rPr>
            <w:rFonts w:ascii="宋体" w:hAnsi="宋体" w:cs="宋体" w:hint="eastAsia"/>
            <w:szCs w:val="21"/>
          </w:rPr>
          <w:t>范围</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_Toc20179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rsidR="00134E19" w:rsidRDefault="000F6FF7">
      <w:pPr>
        <w:pStyle w:val="20"/>
        <w:tabs>
          <w:tab w:val="clear" w:pos="9344"/>
          <w:tab w:val="right" w:leader="dot" w:pos="8306"/>
        </w:tabs>
        <w:rPr>
          <w:rFonts w:ascii="宋体" w:hAnsi="宋体" w:cs="宋体"/>
          <w:szCs w:val="21"/>
        </w:rPr>
      </w:pPr>
      <w:hyperlink w:anchor="_Toc23714" w:history="1">
        <w:r>
          <w:rPr>
            <w:rFonts w:ascii="宋体" w:hAnsi="宋体" w:cs="宋体" w:hint="eastAsia"/>
            <w:szCs w:val="21"/>
          </w:rPr>
          <w:t xml:space="preserve">2 </w:t>
        </w:r>
        <w:r>
          <w:rPr>
            <w:rFonts w:ascii="宋体" w:hAnsi="宋体" w:cs="宋体" w:hint="eastAsia"/>
            <w:szCs w:val="21"/>
          </w:rPr>
          <w:t>规范性引用文件</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_Toc23714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rsidR="00134E19" w:rsidRDefault="000F6FF7">
      <w:pPr>
        <w:pStyle w:val="20"/>
        <w:tabs>
          <w:tab w:val="clear" w:pos="9344"/>
          <w:tab w:val="right" w:leader="dot" w:pos="8306"/>
        </w:tabs>
        <w:rPr>
          <w:rFonts w:ascii="宋体" w:hAnsi="宋体" w:cs="宋体"/>
          <w:szCs w:val="21"/>
        </w:rPr>
      </w:pPr>
      <w:hyperlink w:anchor="_Toc11535" w:history="1">
        <w:r>
          <w:rPr>
            <w:rFonts w:ascii="宋体" w:hAnsi="宋体" w:cs="宋体" w:hint="eastAsia"/>
            <w:szCs w:val="21"/>
          </w:rPr>
          <w:t xml:space="preserve">3 </w:t>
        </w:r>
        <w:r>
          <w:rPr>
            <w:rFonts w:ascii="宋体" w:hAnsi="宋体" w:cs="宋体" w:hint="eastAsia"/>
            <w:szCs w:val="21"/>
          </w:rPr>
          <w:t>术语和定义</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_Toc11535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rsidR="00134E19" w:rsidRDefault="000F6FF7">
      <w:pPr>
        <w:pStyle w:val="20"/>
        <w:tabs>
          <w:tab w:val="clear" w:pos="9344"/>
          <w:tab w:val="right" w:leader="dot" w:pos="8306"/>
        </w:tabs>
        <w:rPr>
          <w:rFonts w:ascii="宋体" w:hAnsi="宋体" w:cs="宋体"/>
          <w:szCs w:val="21"/>
        </w:rPr>
      </w:pPr>
      <w:hyperlink w:anchor="_Toc27761" w:history="1">
        <w:r>
          <w:rPr>
            <w:rFonts w:ascii="宋体" w:hAnsi="宋体" w:cs="宋体" w:hint="eastAsia"/>
            <w:szCs w:val="21"/>
          </w:rPr>
          <w:t xml:space="preserve">4 </w:t>
        </w:r>
        <w:r>
          <w:rPr>
            <w:rFonts w:ascii="宋体" w:hAnsi="宋体" w:cs="宋体" w:hint="eastAsia"/>
            <w:szCs w:val="21"/>
          </w:rPr>
          <w:t>评估基本内容</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_Toc27761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12360" w:history="1">
        <w:r>
          <w:rPr>
            <w:rFonts w:ascii="宋体" w:eastAsia="宋体" w:hAnsi="宋体" w:cs="宋体" w:hint="eastAsia"/>
            <w:kern w:val="0"/>
            <w:sz w:val="21"/>
            <w:szCs w:val="21"/>
          </w:rPr>
          <w:t xml:space="preserve">4.1 </w:t>
        </w:r>
        <w:r>
          <w:rPr>
            <w:rFonts w:ascii="宋体" w:eastAsia="宋体" w:hAnsi="宋体" w:cs="宋体" w:hint="eastAsia"/>
            <w:sz w:val="21"/>
            <w:szCs w:val="21"/>
            <w:lang w:val="zh-CN"/>
          </w:rPr>
          <w:t>评估对象</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_Toc12360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7420" w:history="1">
        <w:r>
          <w:rPr>
            <w:rFonts w:ascii="宋体" w:eastAsia="宋体" w:hAnsi="宋体" w:cs="宋体" w:hint="eastAsia"/>
            <w:kern w:val="0"/>
            <w:sz w:val="21"/>
            <w:szCs w:val="21"/>
            <w:lang w:val="zh-CN"/>
          </w:rPr>
          <w:t xml:space="preserve">4.2 </w:t>
        </w:r>
        <w:r>
          <w:rPr>
            <w:rFonts w:ascii="宋体" w:eastAsia="宋体" w:hAnsi="宋体" w:cs="宋体" w:hint="eastAsia"/>
            <w:sz w:val="21"/>
            <w:szCs w:val="21"/>
            <w:lang w:val="zh-CN"/>
          </w:rPr>
          <w:t>评估内容</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_Toc7420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3018" w:history="1">
        <w:r>
          <w:rPr>
            <w:rFonts w:ascii="宋体" w:eastAsia="宋体" w:hAnsi="宋体" w:cs="宋体" w:hint="eastAsia"/>
            <w:kern w:val="0"/>
            <w:sz w:val="21"/>
            <w:szCs w:val="21"/>
            <w:lang w:val="zh-CN"/>
          </w:rPr>
          <w:t xml:space="preserve">4.3 </w:t>
        </w:r>
        <w:r>
          <w:rPr>
            <w:rFonts w:ascii="宋体" w:eastAsia="宋体" w:hAnsi="宋体" w:cs="宋体" w:hint="eastAsia"/>
            <w:sz w:val="21"/>
            <w:szCs w:val="21"/>
            <w:lang w:val="zh-CN"/>
          </w:rPr>
          <w:t>评估基本单元</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_Toc23018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hyperlink>
    </w:p>
    <w:p w:rsidR="00134E19" w:rsidRDefault="000F6FF7">
      <w:pPr>
        <w:pStyle w:val="20"/>
        <w:tabs>
          <w:tab w:val="clear" w:pos="9344"/>
          <w:tab w:val="right" w:leader="dot" w:pos="8306"/>
        </w:tabs>
        <w:rPr>
          <w:rFonts w:ascii="宋体" w:hAnsi="宋体" w:cs="宋体"/>
          <w:szCs w:val="21"/>
        </w:rPr>
      </w:pPr>
      <w:hyperlink w:anchor="_Toc22255" w:history="1">
        <w:r>
          <w:rPr>
            <w:rFonts w:ascii="宋体" w:hAnsi="宋体" w:cs="宋体" w:hint="eastAsia"/>
            <w:szCs w:val="21"/>
          </w:rPr>
          <w:t xml:space="preserve">5 </w:t>
        </w:r>
        <w:r>
          <w:rPr>
            <w:rFonts w:ascii="宋体" w:hAnsi="宋体" w:cs="宋体" w:hint="eastAsia"/>
            <w:szCs w:val="21"/>
          </w:rPr>
          <w:t>总体原则</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_Toc22255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19872" w:history="1">
        <w:r>
          <w:rPr>
            <w:rFonts w:ascii="宋体" w:eastAsia="宋体" w:hAnsi="宋体" w:cs="宋体" w:hint="eastAsia"/>
            <w:kern w:val="0"/>
            <w:sz w:val="21"/>
            <w:szCs w:val="21"/>
          </w:rPr>
          <w:t xml:space="preserve">5.1 </w:t>
        </w:r>
        <w:r>
          <w:rPr>
            <w:rFonts w:ascii="宋体" w:eastAsia="宋体" w:hAnsi="宋体" w:cs="宋体" w:hint="eastAsia"/>
            <w:sz w:val="21"/>
            <w:szCs w:val="21"/>
          </w:rPr>
          <w:t>科学性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_Toc19872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17601" w:history="1">
        <w:r>
          <w:rPr>
            <w:rFonts w:ascii="宋体" w:eastAsia="宋体" w:hAnsi="宋体" w:cs="宋体" w:hint="eastAsia"/>
            <w:kern w:val="0"/>
            <w:sz w:val="21"/>
            <w:szCs w:val="21"/>
          </w:rPr>
          <w:t xml:space="preserve">5.2 </w:t>
        </w:r>
        <w:r>
          <w:rPr>
            <w:rFonts w:ascii="宋体" w:eastAsia="宋体" w:hAnsi="宋体" w:cs="宋体" w:hint="eastAsia"/>
            <w:sz w:val="21"/>
            <w:szCs w:val="21"/>
          </w:rPr>
          <w:t>客观性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_Toc17601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8305" w:history="1">
        <w:r>
          <w:rPr>
            <w:rFonts w:ascii="宋体" w:eastAsia="宋体" w:hAnsi="宋体" w:cs="宋体" w:hint="eastAsia"/>
            <w:kern w:val="0"/>
            <w:sz w:val="21"/>
            <w:szCs w:val="21"/>
          </w:rPr>
          <w:t xml:space="preserve">5.3 </w:t>
        </w:r>
        <w:r>
          <w:rPr>
            <w:rFonts w:ascii="宋体" w:eastAsia="宋体" w:hAnsi="宋体" w:cs="宋体" w:hint="eastAsia"/>
            <w:sz w:val="21"/>
            <w:szCs w:val="21"/>
          </w:rPr>
          <w:t>可行性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_Toc8305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4636" w:history="1">
        <w:r>
          <w:rPr>
            <w:rFonts w:ascii="宋体" w:eastAsia="宋体" w:hAnsi="宋体" w:cs="宋体" w:hint="eastAsia"/>
            <w:kern w:val="0"/>
            <w:sz w:val="21"/>
            <w:szCs w:val="21"/>
          </w:rPr>
          <w:t xml:space="preserve">5.4 </w:t>
        </w:r>
        <w:r>
          <w:rPr>
            <w:rFonts w:ascii="宋体" w:eastAsia="宋体" w:hAnsi="宋体" w:cs="宋体" w:hint="eastAsia"/>
            <w:sz w:val="21"/>
            <w:szCs w:val="21"/>
          </w:rPr>
          <w:t>动态性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_Toc4636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hyperlink>
    </w:p>
    <w:p w:rsidR="00134E19" w:rsidRDefault="000F6FF7">
      <w:pPr>
        <w:pStyle w:val="20"/>
        <w:tabs>
          <w:tab w:val="clear" w:pos="9344"/>
          <w:tab w:val="right" w:leader="dot" w:pos="8306"/>
        </w:tabs>
        <w:rPr>
          <w:rFonts w:ascii="宋体" w:hAnsi="宋体" w:cs="宋体"/>
          <w:szCs w:val="21"/>
        </w:rPr>
      </w:pPr>
      <w:hyperlink w:anchor="_Toc5911" w:history="1">
        <w:r>
          <w:rPr>
            <w:rFonts w:ascii="宋体" w:hAnsi="宋体" w:cs="宋体" w:hint="eastAsia"/>
            <w:szCs w:val="21"/>
          </w:rPr>
          <w:t xml:space="preserve">6 </w:t>
        </w:r>
        <w:r>
          <w:rPr>
            <w:rFonts w:ascii="宋体" w:hAnsi="宋体" w:cs="宋体" w:hint="eastAsia"/>
            <w:szCs w:val="21"/>
          </w:rPr>
          <w:t>评估流程与方法</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_Toc5911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420" w:history="1">
        <w:r>
          <w:rPr>
            <w:rFonts w:ascii="宋体" w:eastAsia="宋体" w:hAnsi="宋体" w:cs="宋体" w:hint="eastAsia"/>
            <w:kern w:val="0"/>
            <w:sz w:val="21"/>
            <w:szCs w:val="21"/>
            <w:lang w:val="zh-CN"/>
          </w:rPr>
          <w:t xml:space="preserve">6.1 </w:t>
        </w:r>
        <w:r>
          <w:rPr>
            <w:rFonts w:ascii="宋体" w:eastAsia="宋体" w:hAnsi="宋体" w:cs="宋体" w:hint="eastAsia"/>
            <w:bCs/>
            <w:sz w:val="21"/>
            <w:szCs w:val="21"/>
            <w:lang w:val="zh-CN"/>
          </w:rPr>
          <w:t>数据准备</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_Toc420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4</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32560" w:history="1">
        <w:r>
          <w:rPr>
            <w:rFonts w:ascii="宋体" w:eastAsia="宋体" w:hAnsi="宋体" w:cs="宋体" w:hint="eastAsia"/>
            <w:kern w:val="0"/>
            <w:sz w:val="21"/>
            <w:szCs w:val="21"/>
            <w:lang w:val="zh-CN"/>
          </w:rPr>
          <w:t xml:space="preserve">6.2 </w:t>
        </w:r>
        <w:r>
          <w:rPr>
            <w:rFonts w:ascii="宋体" w:eastAsia="宋体" w:hAnsi="宋体" w:cs="宋体" w:hint="eastAsia"/>
            <w:bCs/>
            <w:sz w:val="21"/>
            <w:szCs w:val="21"/>
            <w:lang w:val="zh-CN"/>
          </w:rPr>
          <w:t>数据质量控制</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_Toc32560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4</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4577" w:history="1">
        <w:r>
          <w:rPr>
            <w:rFonts w:ascii="宋体" w:eastAsia="宋体" w:hAnsi="宋体" w:cs="宋体" w:hint="eastAsia"/>
            <w:kern w:val="0"/>
            <w:sz w:val="21"/>
            <w:szCs w:val="21"/>
            <w:lang w:val="zh-CN"/>
          </w:rPr>
          <w:t xml:space="preserve">6.3 </w:t>
        </w:r>
        <w:r>
          <w:rPr>
            <w:rFonts w:ascii="宋体" w:eastAsia="宋体" w:hAnsi="宋体" w:cs="宋体" w:hint="eastAsia"/>
            <w:bCs/>
            <w:sz w:val="21"/>
            <w:szCs w:val="21"/>
            <w:lang w:val="zh-CN"/>
          </w:rPr>
          <w:t>评估方法</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_Toc4577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4</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12035" w:history="1">
        <w:r>
          <w:rPr>
            <w:rFonts w:ascii="宋体" w:eastAsia="宋体" w:hAnsi="宋体" w:cs="宋体" w:hint="eastAsia"/>
            <w:kern w:val="0"/>
            <w:sz w:val="21"/>
            <w:szCs w:val="21"/>
            <w:lang w:val="zh-CN"/>
          </w:rPr>
          <w:t xml:space="preserve">6.4 </w:t>
        </w:r>
        <w:r>
          <w:rPr>
            <w:rFonts w:ascii="宋体" w:eastAsia="宋体" w:hAnsi="宋体" w:cs="宋体" w:hint="eastAsia"/>
            <w:bCs/>
            <w:sz w:val="21"/>
            <w:szCs w:val="21"/>
            <w:lang w:val="zh-CN"/>
          </w:rPr>
          <w:t>自然灾害房屋建筑综合风险评估与制图</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_Toc12035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6</w:t>
        </w:r>
        <w:r>
          <w:rPr>
            <w:rFonts w:ascii="宋体" w:eastAsia="宋体" w:hAnsi="宋体" w:cs="宋体" w:hint="eastAsia"/>
            <w:sz w:val="21"/>
            <w:szCs w:val="21"/>
          </w:rPr>
          <w:fldChar w:fldCharType="end"/>
        </w:r>
      </w:hyperlink>
    </w:p>
    <w:p w:rsidR="00134E19" w:rsidRDefault="000F6FF7">
      <w:pPr>
        <w:pStyle w:val="20"/>
        <w:tabs>
          <w:tab w:val="clear" w:pos="9344"/>
          <w:tab w:val="right" w:leader="dot" w:pos="8306"/>
        </w:tabs>
        <w:rPr>
          <w:rFonts w:ascii="宋体" w:hAnsi="宋体" w:cs="宋体"/>
          <w:szCs w:val="21"/>
        </w:rPr>
      </w:pPr>
      <w:hyperlink w:anchor="_Toc12913" w:history="1">
        <w:r>
          <w:rPr>
            <w:rFonts w:ascii="宋体" w:hAnsi="宋体" w:cs="宋体" w:hint="eastAsia"/>
            <w:szCs w:val="21"/>
          </w:rPr>
          <w:t xml:space="preserve">7 </w:t>
        </w:r>
        <w:r>
          <w:rPr>
            <w:rFonts w:ascii="宋体" w:hAnsi="宋体" w:cs="宋体" w:hint="eastAsia"/>
            <w:szCs w:val="21"/>
          </w:rPr>
          <w:t>成果管理</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_Toc12913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7</w:t>
        </w:r>
        <w:r>
          <w:rPr>
            <w:rFonts w:ascii="宋体" w:hAnsi="宋体" w:cs="宋体" w:hint="eastAsia"/>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18520" w:history="1">
        <w:r>
          <w:rPr>
            <w:rFonts w:ascii="宋体" w:eastAsia="宋体" w:hAnsi="宋体" w:cs="宋体" w:hint="eastAsia"/>
            <w:kern w:val="0"/>
            <w:sz w:val="21"/>
            <w:szCs w:val="21"/>
          </w:rPr>
          <w:t xml:space="preserve">7.1 </w:t>
        </w:r>
        <w:r>
          <w:rPr>
            <w:rFonts w:ascii="宋体" w:eastAsia="宋体" w:hAnsi="宋体" w:cs="宋体" w:hint="eastAsia"/>
            <w:bCs/>
            <w:sz w:val="21"/>
            <w:szCs w:val="21"/>
          </w:rPr>
          <w:t>文本</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_Toc18520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7</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1499" w:history="1">
        <w:r>
          <w:rPr>
            <w:rFonts w:ascii="宋体" w:eastAsia="宋体" w:hAnsi="宋体" w:cs="宋体" w:hint="eastAsia"/>
            <w:kern w:val="0"/>
            <w:sz w:val="21"/>
            <w:szCs w:val="21"/>
          </w:rPr>
          <w:t xml:space="preserve">7.2 </w:t>
        </w:r>
        <w:r>
          <w:rPr>
            <w:rFonts w:ascii="宋体" w:eastAsia="宋体" w:hAnsi="宋体" w:cs="宋体" w:hint="eastAsia"/>
            <w:bCs/>
            <w:sz w:val="21"/>
            <w:szCs w:val="21"/>
          </w:rPr>
          <w:t>图件</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_Toc21499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7</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32571" w:history="1">
        <w:r>
          <w:rPr>
            <w:rFonts w:ascii="宋体" w:eastAsia="宋体" w:hAnsi="宋体" w:cs="宋体" w:hint="eastAsia"/>
            <w:kern w:val="0"/>
            <w:sz w:val="21"/>
            <w:szCs w:val="21"/>
          </w:rPr>
          <w:t xml:space="preserve">7.3 </w:t>
        </w:r>
        <w:r>
          <w:rPr>
            <w:rFonts w:ascii="宋体" w:eastAsia="宋体" w:hAnsi="宋体" w:cs="宋体" w:hint="eastAsia"/>
            <w:bCs/>
            <w:sz w:val="21"/>
            <w:szCs w:val="21"/>
          </w:rPr>
          <w:t>数据</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_Toc32571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8</w:t>
        </w:r>
        <w:r>
          <w:rPr>
            <w:rFonts w:ascii="宋体" w:eastAsia="宋体" w:hAnsi="宋体" w:cs="宋体" w:hint="eastAsia"/>
            <w:sz w:val="21"/>
            <w:szCs w:val="21"/>
          </w:rPr>
          <w:fldChar w:fldCharType="end"/>
        </w:r>
      </w:hyperlink>
    </w:p>
    <w:p w:rsidR="00134E19" w:rsidRDefault="000F6FF7">
      <w:pPr>
        <w:pStyle w:val="10"/>
        <w:tabs>
          <w:tab w:val="right" w:leader="dot" w:pos="8306"/>
        </w:tabs>
        <w:rPr>
          <w:rFonts w:ascii="宋体" w:hAnsi="宋体" w:cs="宋体"/>
          <w:szCs w:val="21"/>
        </w:rPr>
      </w:pPr>
      <w:hyperlink w:anchor="_Toc12401" w:history="1">
        <w:r>
          <w:rPr>
            <w:rFonts w:ascii="宋体" w:hAnsi="宋体" w:cs="宋体" w:hint="eastAsia"/>
            <w:szCs w:val="21"/>
            <w:lang w:val="zh-CN"/>
          </w:rPr>
          <w:t xml:space="preserve">附　录　</w:t>
        </w:r>
        <w:r>
          <w:rPr>
            <w:rFonts w:ascii="宋体" w:hAnsi="宋体" w:cs="宋体" w:hint="eastAsia"/>
            <w:szCs w:val="21"/>
            <w:lang w:val="zh-CN"/>
          </w:rPr>
          <w:t xml:space="preserve">A </w:t>
        </w:r>
        <w:r>
          <w:rPr>
            <w:rFonts w:ascii="宋体" w:hAnsi="宋体" w:cs="宋体" w:hint="eastAsia"/>
            <w:szCs w:val="21"/>
            <w:lang w:val="zh-CN"/>
          </w:rPr>
          <w:t xml:space="preserve"> </w:t>
        </w:r>
        <w:r>
          <w:rPr>
            <w:rFonts w:ascii="宋体" w:hAnsi="宋体" w:cs="宋体" w:hint="eastAsia"/>
            <w:szCs w:val="21"/>
            <w:lang w:val="zh-CN"/>
          </w:rPr>
          <w:t>（资料性）</w:t>
        </w:r>
        <w:r>
          <w:rPr>
            <w:rFonts w:ascii="宋体" w:hAnsi="宋体" w:cs="宋体" w:hint="eastAsia"/>
            <w:szCs w:val="21"/>
            <w:lang w:val="zh-CN"/>
          </w:rPr>
          <w:t xml:space="preserve"> </w:t>
        </w:r>
        <w:r>
          <w:rPr>
            <w:rFonts w:ascii="宋体" w:hAnsi="宋体" w:cs="宋体" w:hint="eastAsia"/>
            <w:szCs w:val="21"/>
            <w:lang w:val="zh-CN"/>
          </w:rPr>
          <w:t>自然灾害房屋建筑综合风险评估技术报告格式</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_Toc12401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9</w:t>
        </w:r>
        <w:r>
          <w:rPr>
            <w:rFonts w:ascii="宋体" w:hAnsi="宋体" w:cs="宋体" w:hint="eastAsia"/>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7549" w:history="1">
        <w:r>
          <w:rPr>
            <w:rFonts w:ascii="宋体" w:eastAsia="宋体" w:hAnsi="宋体" w:cs="宋体" w:hint="eastAsia"/>
            <w:sz w:val="21"/>
            <w:szCs w:val="21"/>
          </w:rPr>
          <w:t xml:space="preserve">A.1 </w:t>
        </w:r>
        <w:r>
          <w:rPr>
            <w:rFonts w:ascii="宋体" w:eastAsia="宋体" w:hAnsi="宋体" w:cs="宋体" w:hint="eastAsia"/>
            <w:sz w:val="21"/>
            <w:szCs w:val="21"/>
          </w:rPr>
          <w:t>封面</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_Toc27549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2178" w:history="1">
        <w:r>
          <w:rPr>
            <w:rFonts w:ascii="宋体" w:eastAsia="宋体" w:hAnsi="宋体" w:cs="宋体" w:hint="eastAsia"/>
            <w:sz w:val="21"/>
            <w:szCs w:val="21"/>
          </w:rPr>
          <w:t xml:space="preserve">A.2 </w:t>
        </w:r>
        <w:r>
          <w:rPr>
            <w:rFonts w:ascii="宋体" w:eastAsia="宋体" w:hAnsi="宋体" w:cs="宋体" w:hint="eastAsia"/>
            <w:sz w:val="21"/>
            <w:szCs w:val="21"/>
          </w:rPr>
          <w:t>封二</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_Toc22178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5900" w:history="1">
        <w:r>
          <w:rPr>
            <w:rFonts w:ascii="宋体" w:eastAsia="宋体" w:hAnsi="宋体" w:cs="宋体" w:hint="eastAsia"/>
            <w:sz w:val="21"/>
            <w:szCs w:val="21"/>
          </w:rPr>
          <w:t xml:space="preserve">A.3 </w:t>
        </w:r>
        <w:r>
          <w:rPr>
            <w:rFonts w:ascii="宋体" w:eastAsia="宋体" w:hAnsi="宋体" w:cs="宋体" w:hint="eastAsia"/>
            <w:sz w:val="21"/>
            <w:szCs w:val="21"/>
          </w:rPr>
          <w:t>目录</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_Toc25900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6961" w:history="1">
        <w:r>
          <w:rPr>
            <w:rFonts w:ascii="宋体" w:eastAsia="宋体" w:hAnsi="宋体" w:cs="宋体" w:hint="eastAsia"/>
            <w:sz w:val="21"/>
            <w:szCs w:val="21"/>
          </w:rPr>
          <w:t xml:space="preserve">A.4 </w:t>
        </w:r>
        <w:r>
          <w:rPr>
            <w:rFonts w:ascii="宋体" w:eastAsia="宋体" w:hAnsi="宋体" w:cs="宋体" w:hint="eastAsia"/>
            <w:sz w:val="21"/>
            <w:szCs w:val="21"/>
          </w:rPr>
          <w:t>前言</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_Toc6961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8935" w:history="1">
        <w:r>
          <w:rPr>
            <w:rFonts w:ascii="宋体" w:eastAsia="宋体" w:hAnsi="宋体" w:cs="宋体" w:hint="eastAsia"/>
            <w:sz w:val="21"/>
            <w:szCs w:val="21"/>
          </w:rPr>
          <w:t xml:space="preserve">A.5 </w:t>
        </w:r>
        <w:r>
          <w:rPr>
            <w:rFonts w:ascii="宋体" w:eastAsia="宋体" w:hAnsi="宋体" w:cs="宋体" w:hint="eastAsia"/>
            <w:sz w:val="21"/>
            <w:szCs w:val="21"/>
          </w:rPr>
          <w:t>正文</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_Toc8935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5192" w:history="1">
        <w:r>
          <w:rPr>
            <w:rFonts w:ascii="宋体" w:eastAsia="宋体" w:hAnsi="宋体" w:cs="宋体" w:hint="eastAsia"/>
            <w:sz w:val="21"/>
            <w:szCs w:val="21"/>
          </w:rPr>
          <w:t xml:space="preserve">A.6 </w:t>
        </w:r>
        <w:r>
          <w:rPr>
            <w:rFonts w:ascii="宋体" w:eastAsia="宋体" w:hAnsi="宋体" w:cs="宋体" w:hint="eastAsia"/>
            <w:sz w:val="21"/>
            <w:szCs w:val="21"/>
          </w:rPr>
          <w:t>封底</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_Toc25192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5641" w:history="1">
        <w:r>
          <w:rPr>
            <w:rFonts w:ascii="宋体" w:eastAsia="宋体" w:hAnsi="宋体" w:cs="宋体" w:hint="eastAsia"/>
            <w:sz w:val="21"/>
            <w:szCs w:val="21"/>
          </w:rPr>
          <w:t xml:space="preserve">A.7 </w:t>
        </w:r>
        <w:r>
          <w:rPr>
            <w:rFonts w:ascii="宋体" w:eastAsia="宋体" w:hAnsi="宋体" w:cs="宋体" w:hint="eastAsia"/>
            <w:sz w:val="21"/>
            <w:szCs w:val="21"/>
          </w:rPr>
          <w:t>附件</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_Toc25641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4484" w:history="1">
        <w:r>
          <w:rPr>
            <w:rFonts w:ascii="宋体" w:eastAsia="宋体" w:hAnsi="宋体" w:cs="宋体" w:hint="eastAsia"/>
            <w:sz w:val="21"/>
            <w:szCs w:val="21"/>
          </w:rPr>
          <w:t xml:space="preserve">A.8 </w:t>
        </w:r>
        <w:r>
          <w:rPr>
            <w:rFonts w:ascii="宋体" w:eastAsia="宋体" w:hAnsi="宋体" w:cs="宋体" w:hint="eastAsia"/>
            <w:sz w:val="21"/>
            <w:szCs w:val="21"/>
          </w:rPr>
          <w:t>报告格式</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_Toc4484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10</w:t>
        </w:r>
        <w:r>
          <w:rPr>
            <w:rFonts w:ascii="宋体" w:eastAsia="宋体" w:hAnsi="宋体" w:cs="宋体" w:hint="eastAsia"/>
            <w:sz w:val="21"/>
            <w:szCs w:val="21"/>
          </w:rPr>
          <w:fldChar w:fldCharType="end"/>
        </w:r>
      </w:hyperlink>
    </w:p>
    <w:p w:rsidR="00134E19" w:rsidRDefault="000F6FF7">
      <w:pPr>
        <w:pStyle w:val="10"/>
        <w:tabs>
          <w:tab w:val="right" w:leader="dot" w:pos="8306"/>
        </w:tabs>
        <w:rPr>
          <w:rFonts w:ascii="宋体" w:hAnsi="宋体" w:cs="宋体"/>
          <w:szCs w:val="21"/>
        </w:rPr>
      </w:pPr>
      <w:hyperlink w:anchor="_Toc22346" w:history="1">
        <w:r>
          <w:rPr>
            <w:rFonts w:ascii="宋体" w:hAnsi="宋体" w:cs="宋体" w:hint="eastAsia"/>
            <w:szCs w:val="21"/>
            <w:lang w:val="zh-CN"/>
          </w:rPr>
          <w:t xml:space="preserve">附　录　</w:t>
        </w:r>
        <w:r>
          <w:rPr>
            <w:rFonts w:ascii="宋体" w:hAnsi="宋体" w:cs="宋体" w:hint="eastAsia"/>
            <w:szCs w:val="21"/>
            <w:lang w:val="zh-CN"/>
          </w:rPr>
          <w:t xml:space="preserve">B </w:t>
        </w:r>
        <w:r>
          <w:rPr>
            <w:rFonts w:ascii="宋体" w:hAnsi="宋体" w:cs="宋体" w:hint="eastAsia"/>
            <w:szCs w:val="21"/>
            <w:lang w:val="zh-CN"/>
          </w:rPr>
          <w:t xml:space="preserve"> </w:t>
        </w:r>
        <w:r>
          <w:rPr>
            <w:rFonts w:ascii="宋体" w:hAnsi="宋体" w:cs="宋体" w:hint="eastAsia"/>
            <w:szCs w:val="21"/>
            <w:lang w:val="zh-CN"/>
          </w:rPr>
          <w:t>（资料性）</w:t>
        </w:r>
        <w:r>
          <w:rPr>
            <w:rFonts w:ascii="宋体" w:hAnsi="宋体" w:cs="宋体" w:hint="eastAsia"/>
            <w:szCs w:val="21"/>
            <w:lang w:val="zh-CN"/>
          </w:rPr>
          <w:t xml:space="preserve"> </w:t>
        </w:r>
        <w:r>
          <w:rPr>
            <w:rFonts w:ascii="宋体" w:hAnsi="宋体" w:cs="宋体" w:hint="eastAsia"/>
            <w:szCs w:val="21"/>
            <w:lang w:val="zh-CN"/>
          </w:rPr>
          <w:t>数据准备清单</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_Toc22346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13</w:t>
        </w:r>
        <w:r>
          <w:rPr>
            <w:rFonts w:ascii="宋体" w:hAnsi="宋体" w:cs="宋体" w:hint="eastAsia"/>
            <w:szCs w:val="21"/>
          </w:rPr>
          <w:fldChar w:fldCharType="end"/>
        </w:r>
      </w:hyperlink>
    </w:p>
    <w:p w:rsidR="00134E19" w:rsidRDefault="000F6FF7">
      <w:pPr>
        <w:pStyle w:val="10"/>
        <w:tabs>
          <w:tab w:val="right" w:leader="dot" w:pos="8306"/>
        </w:tabs>
        <w:rPr>
          <w:rFonts w:ascii="宋体" w:hAnsi="宋体" w:cs="宋体"/>
          <w:szCs w:val="21"/>
        </w:rPr>
      </w:pPr>
      <w:hyperlink w:anchor="_Toc11109" w:history="1">
        <w:r>
          <w:rPr>
            <w:rFonts w:ascii="宋体" w:hAnsi="宋体" w:cs="宋体" w:hint="eastAsia"/>
            <w:szCs w:val="21"/>
            <w:lang w:val="zh-CN"/>
          </w:rPr>
          <w:t xml:space="preserve">附　录　</w:t>
        </w:r>
        <w:r>
          <w:rPr>
            <w:rFonts w:ascii="宋体" w:hAnsi="宋体" w:cs="宋体" w:hint="eastAsia"/>
            <w:szCs w:val="21"/>
            <w:lang w:val="zh-CN"/>
          </w:rPr>
          <w:t xml:space="preserve">C </w:t>
        </w:r>
        <w:r>
          <w:rPr>
            <w:rFonts w:ascii="宋体" w:hAnsi="宋体" w:cs="宋体" w:hint="eastAsia"/>
            <w:szCs w:val="21"/>
            <w:lang w:val="zh-CN"/>
          </w:rPr>
          <w:t xml:space="preserve"> </w:t>
        </w:r>
        <w:r>
          <w:rPr>
            <w:rFonts w:ascii="宋体" w:hAnsi="宋体" w:cs="宋体" w:hint="eastAsia"/>
            <w:szCs w:val="21"/>
            <w:lang w:val="zh-CN"/>
          </w:rPr>
          <w:t>（资料性）</w:t>
        </w:r>
        <w:r>
          <w:rPr>
            <w:rFonts w:ascii="宋体" w:hAnsi="宋体" w:cs="宋体" w:hint="eastAsia"/>
            <w:szCs w:val="21"/>
            <w:lang w:val="zh-CN"/>
          </w:rPr>
          <w:t xml:space="preserve"> </w:t>
        </w:r>
        <w:r>
          <w:rPr>
            <w:rFonts w:ascii="宋体" w:hAnsi="宋体" w:cs="宋体" w:hint="eastAsia"/>
            <w:szCs w:val="21"/>
            <w:lang w:val="zh-CN"/>
          </w:rPr>
          <w:t>单灾种危险性等级分级依据</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_Toc11109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14</w:t>
        </w:r>
        <w:r>
          <w:rPr>
            <w:rFonts w:ascii="宋体" w:hAnsi="宋体" w:cs="宋体" w:hint="eastAsia"/>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0995" w:history="1">
        <w:r>
          <w:rPr>
            <w:rFonts w:ascii="宋体" w:eastAsia="宋体" w:hAnsi="宋体" w:cs="宋体" w:hint="eastAsia"/>
            <w:sz w:val="21"/>
            <w:szCs w:val="21"/>
          </w:rPr>
          <w:t xml:space="preserve">C.1 </w:t>
        </w:r>
        <w:r>
          <w:rPr>
            <w:rFonts w:ascii="宋体" w:eastAsia="宋体" w:hAnsi="宋体" w:cs="宋体" w:hint="eastAsia"/>
            <w:sz w:val="21"/>
            <w:szCs w:val="21"/>
          </w:rPr>
          <w:t>考虑场地效应的地震危险性评估</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_Toc20995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14</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31691" w:history="1">
        <w:r>
          <w:rPr>
            <w:rFonts w:ascii="宋体" w:eastAsia="宋体" w:hAnsi="宋体" w:cs="宋体" w:hint="eastAsia"/>
            <w:sz w:val="21"/>
            <w:szCs w:val="21"/>
          </w:rPr>
          <w:t xml:space="preserve">C.2 </w:t>
        </w:r>
        <w:r>
          <w:rPr>
            <w:rFonts w:ascii="宋体" w:eastAsia="宋体" w:hAnsi="宋体" w:cs="宋体" w:hint="eastAsia"/>
            <w:sz w:val="21"/>
            <w:szCs w:val="21"/>
          </w:rPr>
          <w:t>洪水危险性评估等级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_Toc31691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14</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21048" w:history="1">
        <w:r>
          <w:rPr>
            <w:rFonts w:ascii="宋体" w:eastAsia="宋体" w:hAnsi="宋体" w:cs="宋体" w:hint="eastAsia"/>
            <w:sz w:val="21"/>
            <w:szCs w:val="21"/>
          </w:rPr>
          <w:t xml:space="preserve">C.3 </w:t>
        </w:r>
        <w:r>
          <w:rPr>
            <w:rFonts w:ascii="宋体" w:eastAsia="宋体" w:hAnsi="宋体" w:cs="宋体" w:hint="eastAsia"/>
            <w:sz w:val="21"/>
            <w:szCs w:val="21"/>
          </w:rPr>
          <w:t>地质灾害危险性评估等级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_Toc21048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14</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3473" w:history="1">
        <w:r>
          <w:rPr>
            <w:rFonts w:ascii="宋体" w:eastAsia="宋体" w:hAnsi="宋体" w:cs="宋体" w:hint="eastAsia"/>
            <w:sz w:val="21"/>
            <w:szCs w:val="21"/>
          </w:rPr>
          <w:t xml:space="preserve">C.4 </w:t>
        </w:r>
        <w:r>
          <w:rPr>
            <w:rFonts w:ascii="宋体" w:eastAsia="宋体" w:hAnsi="宋体" w:cs="宋体" w:hint="eastAsia"/>
            <w:sz w:val="21"/>
            <w:szCs w:val="21"/>
          </w:rPr>
          <w:t>台风危险性</w:t>
        </w:r>
        <w:r>
          <w:rPr>
            <w:rFonts w:ascii="宋体" w:eastAsia="宋体" w:hAnsi="宋体" w:cs="宋体" w:hint="eastAsia"/>
            <w:sz w:val="21"/>
            <w:szCs w:val="21"/>
          </w:rPr>
          <w:t>评估等级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_Toc3473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15</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12762" w:history="1">
        <w:r>
          <w:rPr>
            <w:rFonts w:ascii="宋体" w:eastAsia="宋体" w:hAnsi="宋体" w:cs="宋体" w:hint="eastAsia"/>
            <w:sz w:val="21"/>
            <w:szCs w:val="21"/>
          </w:rPr>
          <w:t xml:space="preserve">C.5 </w:t>
        </w:r>
        <w:r>
          <w:rPr>
            <w:rFonts w:ascii="宋体" w:eastAsia="宋体" w:hAnsi="宋体" w:cs="宋体" w:hint="eastAsia"/>
            <w:sz w:val="21"/>
            <w:szCs w:val="21"/>
          </w:rPr>
          <w:t>风雹灾害危险性评估等级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_Toc12762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15</w:t>
        </w:r>
        <w:r>
          <w:rPr>
            <w:rFonts w:ascii="宋体" w:eastAsia="宋体" w:hAnsi="宋体" w:cs="宋体" w:hint="eastAsia"/>
            <w:sz w:val="21"/>
            <w:szCs w:val="21"/>
          </w:rPr>
          <w:fldChar w:fldCharType="end"/>
        </w:r>
      </w:hyperlink>
    </w:p>
    <w:p w:rsidR="00134E19" w:rsidRDefault="000F6FF7">
      <w:pPr>
        <w:pStyle w:val="30"/>
        <w:tabs>
          <w:tab w:val="right" w:leader="dot" w:pos="8306"/>
        </w:tabs>
        <w:rPr>
          <w:rFonts w:ascii="宋体" w:eastAsia="宋体" w:hAnsi="宋体" w:cs="宋体"/>
          <w:sz w:val="21"/>
          <w:szCs w:val="21"/>
        </w:rPr>
      </w:pPr>
      <w:hyperlink w:anchor="_Toc19316" w:history="1">
        <w:r>
          <w:rPr>
            <w:rFonts w:ascii="宋体" w:eastAsia="宋体" w:hAnsi="宋体" w:cs="宋体" w:hint="eastAsia"/>
            <w:sz w:val="21"/>
            <w:szCs w:val="21"/>
          </w:rPr>
          <w:t xml:space="preserve">C.6 </w:t>
        </w:r>
        <w:r>
          <w:rPr>
            <w:rFonts w:ascii="宋体" w:eastAsia="宋体" w:hAnsi="宋体" w:cs="宋体" w:hint="eastAsia"/>
            <w:sz w:val="21"/>
            <w:szCs w:val="21"/>
          </w:rPr>
          <w:t>雪灾</w:t>
        </w:r>
        <w:r>
          <w:rPr>
            <w:rFonts w:ascii="宋体" w:eastAsia="宋体" w:hAnsi="宋体" w:cs="宋体" w:hint="eastAsia"/>
            <w:sz w:val="21"/>
            <w:szCs w:val="21"/>
          </w:rPr>
          <w:t>危险性评估等级</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_Toc19316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16</w:t>
        </w:r>
        <w:r>
          <w:rPr>
            <w:rFonts w:ascii="宋体" w:eastAsia="宋体" w:hAnsi="宋体" w:cs="宋体" w:hint="eastAsia"/>
            <w:sz w:val="21"/>
            <w:szCs w:val="21"/>
          </w:rPr>
          <w:fldChar w:fldCharType="end"/>
        </w:r>
      </w:hyperlink>
    </w:p>
    <w:p w:rsidR="00134E19" w:rsidRDefault="000F6FF7">
      <w:pPr>
        <w:pStyle w:val="10"/>
        <w:tabs>
          <w:tab w:val="right" w:leader="dot" w:pos="8306"/>
        </w:tabs>
        <w:rPr>
          <w:rFonts w:ascii="宋体" w:hAnsi="宋体" w:cs="宋体"/>
          <w:szCs w:val="21"/>
        </w:rPr>
      </w:pPr>
      <w:hyperlink w:anchor="_Toc3829" w:history="1">
        <w:r>
          <w:rPr>
            <w:rFonts w:ascii="宋体" w:hAnsi="宋体" w:cs="宋体" w:hint="eastAsia"/>
            <w:szCs w:val="21"/>
          </w:rPr>
          <w:t xml:space="preserve">附　录　</w:t>
        </w:r>
        <w:r>
          <w:rPr>
            <w:rFonts w:ascii="宋体" w:hAnsi="宋体" w:cs="宋体" w:hint="eastAsia"/>
            <w:szCs w:val="21"/>
          </w:rPr>
          <w:t xml:space="preserve">D </w:t>
        </w:r>
        <w:r>
          <w:rPr>
            <w:rFonts w:ascii="宋体" w:hAnsi="宋体" w:cs="宋体" w:hint="eastAsia"/>
            <w:szCs w:val="21"/>
          </w:rPr>
          <w:t xml:space="preserve"> </w:t>
        </w:r>
        <w:r>
          <w:rPr>
            <w:rFonts w:ascii="宋体" w:hAnsi="宋体" w:cs="宋体" w:hint="eastAsia"/>
            <w:szCs w:val="21"/>
          </w:rPr>
          <w:t>（资料性）</w:t>
        </w:r>
        <w:r>
          <w:rPr>
            <w:rFonts w:ascii="宋体" w:hAnsi="宋体" w:cs="宋体" w:hint="eastAsia"/>
            <w:szCs w:val="21"/>
          </w:rPr>
          <w:t xml:space="preserve"> </w:t>
        </w:r>
        <w:r>
          <w:rPr>
            <w:rFonts w:ascii="宋体" w:hAnsi="宋体" w:cs="宋体" w:hint="eastAsia"/>
            <w:szCs w:val="21"/>
          </w:rPr>
          <w:t>房屋建筑自然灾害脆弱性分级</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_Toc3829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17</w:t>
        </w:r>
        <w:r>
          <w:rPr>
            <w:rFonts w:ascii="宋体" w:hAnsi="宋体" w:cs="宋体" w:hint="eastAsia"/>
            <w:szCs w:val="21"/>
          </w:rPr>
          <w:fldChar w:fldCharType="end"/>
        </w:r>
      </w:hyperlink>
    </w:p>
    <w:p w:rsidR="00134E19" w:rsidRDefault="000F6FF7">
      <w:pPr>
        <w:pStyle w:val="10"/>
        <w:tabs>
          <w:tab w:val="right" w:leader="dot" w:pos="8306"/>
        </w:tabs>
        <w:rPr>
          <w:rFonts w:ascii="宋体" w:hAnsi="宋体" w:cs="宋体"/>
          <w:szCs w:val="21"/>
        </w:rPr>
      </w:pPr>
      <w:hyperlink w:anchor="_Toc26737" w:history="1">
        <w:r>
          <w:rPr>
            <w:rFonts w:ascii="宋体" w:hAnsi="宋体" w:cs="宋体" w:hint="eastAsia"/>
            <w:szCs w:val="21"/>
          </w:rPr>
          <w:t xml:space="preserve">附　录　</w:t>
        </w:r>
        <w:r>
          <w:rPr>
            <w:rFonts w:ascii="宋体" w:hAnsi="宋体" w:cs="宋体" w:hint="eastAsia"/>
            <w:szCs w:val="21"/>
          </w:rPr>
          <w:t xml:space="preserve">E </w:t>
        </w:r>
        <w:r>
          <w:rPr>
            <w:rFonts w:ascii="宋体" w:hAnsi="宋体" w:cs="宋体" w:hint="eastAsia"/>
            <w:szCs w:val="21"/>
          </w:rPr>
          <w:t xml:space="preserve"> </w:t>
        </w:r>
        <w:r>
          <w:rPr>
            <w:rFonts w:ascii="宋体" w:hAnsi="宋体" w:cs="宋体" w:hint="eastAsia"/>
            <w:szCs w:val="21"/>
          </w:rPr>
          <w:t>（资料性）</w:t>
        </w:r>
        <w:r>
          <w:rPr>
            <w:rFonts w:ascii="宋体" w:hAnsi="宋体" w:cs="宋体" w:hint="eastAsia"/>
            <w:szCs w:val="21"/>
          </w:rPr>
          <w:t xml:space="preserve"> </w:t>
        </w:r>
        <w:r>
          <w:rPr>
            <w:rFonts w:ascii="宋体" w:hAnsi="宋体" w:cs="宋体" w:hint="eastAsia"/>
            <w:szCs w:val="21"/>
          </w:rPr>
          <w:t>自然灾害综合危险性房屋建筑暴露量统计表</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_Toc26737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18</w:t>
        </w:r>
        <w:r>
          <w:rPr>
            <w:rFonts w:ascii="宋体" w:hAnsi="宋体" w:cs="宋体" w:hint="eastAsia"/>
            <w:szCs w:val="21"/>
          </w:rPr>
          <w:fldChar w:fldCharType="end"/>
        </w:r>
      </w:hyperlink>
    </w:p>
    <w:p w:rsidR="00134E19" w:rsidRDefault="000F6FF7">
      <w:pPr>
        <w:pStyle w:val="10"/>
        <w:tabs>
          <w:tab w:val="right" w:leader="dot" w:pos="8306"/>
        </w:tabs>
      </w:pPr>
      <w:hyperlink w:anchor="_Toc12594" w:history="1">
        <w:r>
          <w:rPr>
            <w:rFonts w:ascii="宋体" w:hAnsi="宋体" w:cs="宋体" w:hint="eastAsia"/>
            <w:szCs w:val="21"/>
            <w:lang w:val="zh-CN"/>
          </w:rPr>
          <w:t>参</w:t>
        </w:r>
        <w:r>
          <w:rPr>
            <w:rFonts w:ascii="宋体" w:hAnsi="宋体" w:cs="宋体" w:hint="eastAsia"/>
            <w:szCs w:val="21"/>
            <w:lang w:val="zh-CN"/>
          </w:rPr>
          <w:t xml:space="preserve"> </w:t>
        </w:r>
        <w:r>
          <w:rPr>
            <w:rFonts w:ascii="宋体" w:hAnsi="宋体" w:cs="宋体" w:hint="eastAsia"/>
            <w:szCs w:val="21"/>
            <w:lang w:val="zh-CN"/>
          </w:rPr>
          <w:t>考</w:t>
        </w:r>
        <w:r>
          <w:rPr>
            <w:rFonts w:ascii="宋体" w:hAnsi="宋体" w:cs="宋体" w:hint="eastAsia"/>
            <w:szCs w:val="21"/>
            <w:lang w:val="zh-CN"/>
          </w:rPr>
          <w:t xml:space="preserve"> </w:t>
        </w:r>
        <w:r>
          <w:rPr>
            <w:rFonts w:ascii="宋体" w:hAnsi="宋体" w:cs="宋体" w:hint="eastAsia"/>
            <w:szCs w:val="21"/>
            <w:lang w:val="zh-CN"/>
          </w:rPr>
          <w:t>文</w:t>
        </w:r>
        <w:r>
          <w:rPr>
            <w:rFonts w:ascii="宋体" w:hAnsi="宋体" w:cs="宋体" w:hint="eastAsia"/>
            <w:szCs w:val="21"/>
            <w:lang w:val="zh-CN"/>
          </w:rPr>
          <w:t xml:space="preserve"> </w:t>
        </w:r>
        <w:r>
          <w:rPr>
            <w:rFonts w:ascii="宋体" w:hAnsi="宋体" w:cs="宋体" w:hint="eastAsia"/>
            <w:szCs w:val="21"/>
            <w:lang w:val="zh-CN"/>
          </w:rPr>
          <w:t>献</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w:instrText>
        </w:r>
        <w:r>
          <w:rPr>
            <w:rFonts w:ascii="宋体" w:hAnsi="宋体" w:cs="宋体" w:hint="eastAsia"/>
            <w:szCs w:val="21"/>
          </w:rPr>
          <w:instrText xml:space="preserve">c12594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19</w:t>
        </w:r>
        <w:r>
          <w:rPr>
            <w:rFonts w:ascii="宋体" w:hAnsi="宋体" w:cs="宋体" w:hint="eastAsia"/>
            <w:szCs w:val="21"/>
          </w:rPr>
          <w:fldChar w:fldCharType="end"/>
        </w:r>
      </w:hyperlink>
    </w:p>
    <w:p w:rsidR="00134E19" w:rsidRDefault="000F6FF7">
      <w:pPr>
        <w:tabs>
          <w:tab w:val="right" w:leader="dot" w:pos="8296"/>
        </w:tabs>
        <w:spacing w:after="120"/>
        <w:rPr>
          <w:rFonts w:ascii="宋体" w:hAnsi="宋体"/>
          <w:kern w:val="0"/>
          <w:szCs w:val="21"/>
        </w:rPr>
      </w:pPr>
      <w:r>
        <w:rPr>
          <w:rFonts w:ascii="宋体" w:hAnsi="宋体"/>
          <w:kern w:val="0"/>
          <w:szCs w:val="21"/>
        </w:rPr>
        <w:fldChar w:fldCharType="end"/>
      </w:r>
    </w:p>
    <w:p w:rsidR="00134E19" w:rsidRDefault="00134E19">
      <w:pPr>
        <w:adjustRightInd w:val="0"/>
        <w:ind w:left="420"/>
        <w:jc w:val="left"/>
        <w:rPr>
          <w:rFonts w:ascii="宋体" w:hAnsi="宋体"/>
          <w:kern w:val="0"/>
          <w:szCs w:val="21"/>
        </w:rPr>
        <w:sectPr w:rsidR="00134E19">
          <w:headerReference w:type="even" r:id="rId17"/>
          <w:headerReference w:type="default" r:id="rId18"/>
          <w:footerReference w:type="even" r:id="rId19"/>
          <w:footerReference w:type="default" r:id="rId20"/>
          <w:pgSz w:w="11906" w:h="16838"/>
          <w:pgMar w:top="1440" w:right="1800" w:bottom="1440" w:left="1800" w:header="851" w:footer="992" w:gutter="0"/>
          <w:pgNumType w:fmt="upperRoman" w:start="1"/>
          <w:cols w:space="720"/>
          <w:docGrid w:type="lines" w:linePitch="312"/>
        </w:sectPr>
      </w:pPr>
    </w:p>
    <w:p w:rsidR="00134E19" w:rsidRDefault="000F6FF7">
      <w:pPr>
        <w:pStyle w:val="affff4"/>
      </w:pPr>
      <w:bookmarkStart w:id="4" w:name="_Toc28795"/>
      <w:r>
        <w:rPr>
          <w:rFonts w:hint="eastAsia"/>
        </w:rPr>
        <w:lastRenderedPageBreak/>
        <w:t>前</w:t>
      </w:r>
      <w:r>
        <w:rPr>
          <w:rFonts w:hint="eastAsia"/>
        </w:rPr>
        <w:t xml:space="preserve">    </w:t>
      </w:r>
      <w:r>
        <w:rPr>
          <w:rFonts w:hint="eastAsia"/>
        </w:rPr>
        <w:t>言</w:t>
      </w:r>
      <w:bookmarkEnd w:id="4"/>
    </w:p>
    <w:p w:rsidR="00134E19" w:rsidRDefault="000F6FF7">
      <w:pPr>
        <w:pStyle w:val="affffffff0"/>
        <w:ind w:firstLine="420"/>
      </w:pPr>
      <w:bookmarkStart w:id="5" w:name="OLE_LINK1"/>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134E19" w:rsidRDefault="000F6FF7">
      <w:pPr>
        <w:pStyle w:val="affffffff0"/>
        <w:ind w:firstLine="420"/>
      </w:pPr>
      <w:r>
        <w:rPr>
          <w:rFonts w:ascii="Times New Roman"/>
          <w:szCs w:val="21"/>
        </w:rPr>
        <w:t>本</w:t>
      </w:r>
      <w:r>
        <w:rPr>
          <w:rFonts w:ascii="Times New Roman" w:hint="eastAsia"/>
          <w:szCs w:val="21"/>
        </w:rPr>
        <w:t>文件</w:t>
      </w:r>
      <w:r>
        <w:rPr>
          <w:rFonts w:ascii="Times New Roman"/>
          <w:szCs w:val="21"/>
        </w:rPr>
        <w:t>由全国</w:t>
      </w:r>
      <w:r>
        <w:rPr>
          <w:rFonts w:ascii="Times New Roman" w:hint="eastAsia"/>
          <w:szCs w:val="21"/>
        </w:rPr>
        <w:t>应急管理</w:t>
      </w:r>
      <w:r>
        <w:rPr>
          <w:rFonts w:ascii="Times New Roman"/>
          <w:szCs w:val="21"/>
        </w:rPr>
        <w:t>与减灾救灾标准化技术委员会</w:t>
      </w:r>
      <w:r>
        <w:rPr>
          <w:rFonts w:hAnsi="宋体" w:cs="宋体"/>
          <w:szCs w:val="21"/>
        </w:rPr>
        <w:t>(SAC/TC 307)</w:t>
      </w:r>
      <w:r>
        <w:rPr>
          <w:rFonts w:ascii="Times New Roman"/>
          <w:szCs w:val="21"/>
        </w:rPr>
        <w:t>提出并归口。</w:t>
      </w:r>
    </w:p>
    <w:p w:rsidR="00134E19" w:rsidRDefault="000F6FF7">
      <w:pPr>
        <w:adjustRightInd w:val="0"/>
        <w:ind w:firstLineChars="200" w:firstLine="420"/>
        <w:jc w:val="left"/>
        <w:rPr>
          <w:rFonts w:ascii="宋体" w:hAnsi="宋体"/>
          <w:kern w:val="0"/>
          <w:szCs w:val="21"/>
        </w:rPr>
      </w:pPr>
      <w:r>
        <w:rPr>
          <w:rFonts w:ascii="宋体" w:hAnsi="宋体"/>
          <w:kern w:val="0"/>
          <w:szCs w:val="21"/>
        </w:rPr>
        <w:t>本文件起草单位：</w:t>
      </w:r>
      <w:bookmarkStart w:id="6" w:name="OLE_LINK2"/>
      <w:r>
        <w:rPr>
          <w:rFonts w:ascii="宋体" w:hAnsi="宋体" w:hint="eastAsia"/>
          <w:kern w:val="0"/>
          <w:szCs w:val="21"/>
        </w:rPr>
        <w:t>北京师范大学、中国建筑科学研究院、清华大学、北京科技大学</w:t>
      </w:r>
      <w:bookmarkEnd w:id="6"/>
      <w:r>
        <w:rPr>
          <w:rFonts w:ascii="宋体" w:hAnsi="宋体" w:hint="eastAsia"/>
          <w:kern w:val="0"/>
          <w:szCs w:val="21"/>
        </w:rPr>
        <w:t>。</w:t>
      </w:r>
    </w:p>
    <w:p w:rsidR="00134E19" w:rsidRDefault="000F6FF7">
      <w:pPr>
        <w:adjustRightInd w:val="0"/>
        <w:ind w:firstLineChars="200" w:firstLine="420"/>
        <w:jc w:val="left"/>
        <w:rPr>
          <w:rFonts w:ascii="宋体" w:hAnsi="宋体"/>
          <w:kern w:val="0"/>
          <w:szCs w:val="21"/>
        </w:rPr>
      </w:pPr>
      <w:r>
        <w:rPr>
          <w:rFonts w:ascii="宋体" w:hAnsi="宋体" w:hint="eastAsia"/>
          <w:kern w:val="0"/>
          <w:szCs w:val="21"/>
        </w:rPr>
        <w:t>本文件起草人：</w:t>
      </w:r>
    </w:p>
    <w:p w:rsidR="00134E19" w:rsidRDefault="000F6FF7">
      <w:pPr>
        <w:pStyle w:val="affffffff0"/>
        <w:ind w:firstLineChars="195" w:firstLine="409"/>
      </w:pPr>
      <w:r>
        <w:rPr>
          <w:rFonts w:hint="eastAsia"/>
        </w:rPr>
        <w:t>本文件为首次发布。</w:t>
      </w:r>
    </w:p>
    <w:p w:rsidR="00134E19" w:rsidRDefault="00134E19">
      <w:pPr>
        <w:adjustRightInd w:val="0"/>
        <w:ind w:left="420"/>
        <w:jc w:val="left"/>
        <w:rPr>
          <w:rFonts w:ascii="宋体" w:hAnsi="宋体"/>
          <w:kern w:val="0"/>
          <w:szCs w:val="21"/>
        </w:rPr>
      </w:pPr>
    </w:p>
    <w:bookmarkEnd w:id="5"/>
    <w:p w:rsidR="00134E19" w:rsidRDefault="00134E19">
      <w:pPr>
        <w:spacing w:line="600" w:lineRule="exact"/>
        <w:jc w:val="center"/>
        <w:rPr>
          <w:rFonts w:eastAsia="黑体"/>
          <w:b/>
          <w:sz w:val="28"/>
          <w:szCs w:val="28"/>
        </w:rPr>
      </w:pPr>
    </w:p>
    <w:p w:rsidR="00134E19" w:rsidRDefault="00134E19">
      <w:pPr>
        <w:spacing w:line="600" w:lineRule="exact"/>
        <w:jc w:val="center"/>
        <w:rPr>
          <w:rFonts w:eastAsia="黑体"/>
          <w:b/>
          <w:sz w:val="28"/>
          <w:szCs w:val="28"/>
        </w:rPr>
        <w:sectPr w:rsidR="00134E19">
          <w:footerReference w:type="even" r:id="rId21"/>
          <w:footerReference w:type="default" r:id="rId22"/>
          <w:pgSz w:w="11906" w:h="16838"/>
          <w:pgMar w:top="1440" w:right="1800" w:bottom="1440" w:left="1800" w:header="851" w:footer="992" w:gutter="0"/>
          <w:pgNumType w:fmt="upperRoman" w:start="3"/>
          <w:cols w:space="720"/>
          <w:docGrid w:type="lines" w:linePitch="312"/>
        </w:sectPr>
      </w:pPr>
    </w:p>
    <w:p w:rsidR="00134E19" w:rsidRDefault="000F6FF7">
      <w:pPr>
        <w:pStyle w:val="affff4"/>
      </w:pPr>
      <w:bookmarkStart w:id="7" w:name="_Toc21611"/>
      <w:r>
        <w:rPr>
          <w:rFonts w:hint="eastAsia"/>
        </w:rPr>
        <w:lastRenderedPageBreak/>
        <w:t>引</w:t>
      </w:r>
      <w:r>
        <w:rPr>
          <w:rFonts w:hint="eastAsia"/>
        </w:rPr>
        <w:t xml:space="preserve">    </w:t>
      </w:r>
      <w:r>
        <w:rPr>
          <w:rFonts w:hint="eastAsia"/>
        </w:rPr>
        <w:t>言</w:t>
      </w:r>
      <w:bookmarkEnd w:id="7"/>
    </w:p>
    <w:p w:rsidR="00134E19" w:rsidRDefault="000F6FF7">
      <w:pPr>
        <w:ind w:firstLineChars="200" w:firstLine="420"/>
      </w:pPr>
      <w:r>
        <w:rPr>
          <w:rFonts w:hint="eastAsia"/>
        </w:rPr>
        <w:t>房屋建筑的安全关系到人民生命财产安全，科学评估房屋建筑面临地自然灾害综合风险，对于从源头上防范化解房屋建筑安全风险具有重要意义。</w:t>
      </w:r>
    </w:p>
    <w:p w:rsidR="00134E19" w:rsidRDefault="000F6FF7">
      <w:pPr>
        <w:ind w:firstLineChars="200" w:firstLine="420"/>
      </w:pPr>
      <w:r>
        <w:rPr>
          <w:rFonts w:hint="eastAsia"/>
        </w:rPr>
        <w:t>为规范我国房屋建筑综合灾害风险评估工作，制定“自然灾害房屋建筑综合风险评估技术标准”，提出多种自然灾害作用下房屋建筑综合风险评估全过程的规范性要求和技术方法，为提高我国房屋建筑综合风险评估的规范性、系统性和科学性，提升风险评估对房屋建筑安全的支撑作用。</w:t>
      </w:r>
    </w:p>
    <w:p w:rsidR="00134E19" w:rsidRDefault="000F6FF7">
      <w:pPr>
        <w:ind w:firstLineChars="200" w:firstLine="420"/>
        <w:sectPr w:rsidR="00134E19">
          <w:pgSz w:w="11906" w:h="16838"/>
          <w:pgMar w:top="1440" w:right="1800" w:bottom="1440" w:left="1800" w:header="851" w:footer="992" w:gutter="0"/>
          <w:pgNumType w:fmt="upperRoman"/>
          <w:cols w:space="720"/>
          <w:docGrid w:type="lines" w:linePitch="312"/>
        </w:sectPr>
      </w:pPr>
      <w:r>
        <w:rPr>
          <w:rFonts w:hint="eastAsia"/>
        </w:rPr>
        <w:t>本规范首次规定了适用于我国自然灾害房屋建筑综合风险评估的术语、评估指标体系、技术方法和结果表达等内容，有助于我国房屋建筑综合风险评估工作更加科学化与规范化，识别自然灾害房屋建筑高风险区。</w:t>
      </w:r>
    </w:p>
    <w:p w:rsidR="00134E19" w:rsidRDefault="000F6FF7">
      <w:pPr>
        <w:spacing w:beforeLines="100" w:before="335" w:afterLines="100" w:after="335"/>
        <w:jc w:val="center"/>
        <w:rPr>
          <w:rFonts w:ascii="黑体" w:eastAsia="黑体" w:hAnsi="黑体"/>
          <w:sz w:val="32"/>
          <w:szCs w:val="32"/>
        </w:rPr>
      </w:pPr>
      <w:r>
        <w:rPr>
          <w:rFonts w:ascii="黑体" w:eastAsia="黑体" w:hAnsi="黑体" w:hint="eastAsia"/>
          <w:sz w:val="32"/>
          <w:szCs w:val="32"/>
        </w:rPr>
        <w:lastRenderedPageBreak/>
        <w:t>自然灾害房屋建筑综合风险评估技术标准</w:t>
      </w:r>
    </w:p>
    <w:p w:rsidR="00134E19" w:rsidRDefault="000F6FF7">
      <w:pPr>
        <w:pStyle w:val="a2"/>
        <w:spacing w:before="335" w:after="335"/>
      </w:pPr>
      <w:bookmarkStart w:id="8" w:name="_Toc20179"/>
      <w:r>
        <w:rPr>
          <w:rFonts w:hint="eastAsia"/>
        </w:rPr>
        <w:t>范</w:t>
      </w:r>
      <w:r>
        <w:rPr>
          <w:rFonts w:hint="eastAsia"/>
        </w:rPr>
        <w:t>围</w:t>
      </w:r>
      <w:bookmarkEnd w:id="8"/>
    </w:p>
    <w:p w:rsidR="00134E19" w:rsidRDefault="000F6FF7">
      <w:pPr>
        <w:ind w:firstLineChars="200" w:firstLine="382"/>
        <w:rPr>
          <w:color w:val="000000"/>
        </w:rPr>
      </w:pPr>
      <w:r>
        <w:rPr>
          <w:rFonts w:hint="eastAsia"/>
          <w:color w:val="000000"/>
        </w:rPr>
        <w:t>本文件规定了自然灾害房屋建筑综合风险评估的基本要求和评估方法，提出了基本流程，以及数据准备及质量控制、风险评估、风险评估报告编制等主要阶段的方法和要求。</w:t>
      </w:r>
    </w:p>
    <w:p w:rsidR="00134E19" w:rsidRDefault="000F6FF7">
      <w:pPr>
        <w:ind w:firstLineChars="200" w:firstLine="382"/>
        <w:rPr>
          <w:color w:val="000000"/>
        </w:rPr>
      </w:pPr>
      <w:r>
        <w:rPr>
          <w:rFonts w:hint="eastAsia"/>
          <w:color w:val="000000"/>
        </w:rPr>
        <w:t>本文件适用于我国县级行政单元及以上区域自然灾害房屋建筑综合风险评估。</w:t>
      </w:r>
    </w:p>
    <w:p w:rsidR="00134E19" w:rsidRDefault="000F6FF7">
      <w:pPr>
        <w:pStyle w:val="a2"/>
        <w:spacing w:before="335" w:after="335"/>
      </w:pPr>
      <w:bookmarkStart w:id="9" w:name="_Toc23714"/>
      <w:r>
        <w:rPr>
          <w:rFonts w:hint="eastAsia"/>
        </w:rPr>
        <w:t>规范性引用文件</w:t>
      </w:r>
      <w:bookmarkEnd w:id="9"/>
    </w:p>
    <w:p w:rsidR="00134E19" w:rsidRDefault="000F6FF7">
      <w:pPr>
        <w:ind w:firstLineChars="200" w:firstLine="382"/>
        <w:rPr>
          <w:color w:val="000000"/>
        </w:rPr>
      </w:pPr>
      <w:r>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134E19" w:rsidRDefault="000F6FF7">
      <w:pPr>
        <w:ind w:firstLineChars="200" w:firstLine="382"/>
        <w:rPr>
          <w:rFonts w:ascii="宋体" w:hAnsi="宋体" w:cs="宋体"/>
          <w:color w:val="000000"/>
        </w:rPr>
      </w:pPr>
      <w:r>
        <w:rPr>
          <w:rFonts w:ascii="宋体" w:hAnsi="宋体" w:cs="宋体"/>
          <w:color w:val="000000"/>
        </w:rPr>
        <w:t xml:space="preserve">GB/T 12343.1-2008 </w:t>
      </w:r>
      <w:r>
        <w:rPr>
          <w:rFonts w:ascii="宋体" w:hAnsi="宋体" w:cs="宋体" w:hint="eastAsia"/>
          <w:color w:val="000000"/>
        </w:rPr>
        <w:t>国家基本比例尺地图编绘规范</w:t>
      </w:r>
    </w:p>
    <w:p w:rsidR="00134E19" w:rsidRDefault="000F6FF7">
      <w:pPr>
        <w:ind w:firstLineChars="200" w:firstLine="382"/>
        <w:rPr>
          <w:rFonts w:ascii="宋体" w:hAnsi="宋体" w:cs="宋体"/>
          <w:color w:val="000000"/>
        </w:rPr>
      </w:pPr>
      <w:r>
        <w:rPr>
          <w:rFonts w:ascii="宋体" w:hAnsi="宋体" w:cs="宋体"/>
          <w:color w:val="000000"/>
        </w:rPr>
        <w:t xml:space="preserve">GB/T 18317-2009 </w:t>
      </w:r>
      <w:r>
        <w:rPr>
          <w:rFonts w:ascii="宋体" w:hAnsi="宋体" w:cs="宋体" w:hint="eastAsia"/>
          <w:color w:val="000000"/>
        </w:rPr>
        <w:t>专题地图信息分类与代码</w:t>
      </w:r>
    </w:p>
    <w:p w:rsidR="00134E19" w:rsidRDefault="000F6FF7">
      <w:pPr>
        <w:ind w:firstLineChars="200" w:firstLine="382"/>
        <w:rPr>
          <w:rFonts w:ascii="宋体" w:hAnsi="宋体" w:cs="宋体"/>
          <w:color w:val="000000"/>
        </w:rPr>
      </w:pPr>
      <w:r>
        <w:rPr>
          <w:rFonts w:ascii="宋体" w:hAnsi="宋体" w:cs="宋体"/>
          <w:color w:val="000000"/>
        </w:rPr>
        <w:t xml:space="preserve">GB/T 20257.3-2017 </w:t>
      </w:r>
      <w:r>
        <w:rPr>
          <w:rFonts w:ascii="宋体" w:hAnsi="宋体" w:cs="宋体" w:hint="eastAsia"/>
          <w:color w:val="000000"/>
        </w:rPr>
        <w:t>国家基本比例尺地图图式</w:t>
      </w:r>
      <w:r>
        <w:rPr>
          <w:rFonts w:ascii="宋体" w:hAnsi="宋体" w:cs="宋体"/>
          <w:color w:val="000000"/>
        </w:rPr>
        <w:t xml:space="preserve"> </w:t>
      </w:r>
    </w:p>
    <w:p w:rsidR="00134E19" w:rsidRDefault="000F6FF7">
      <w:pPr>
        <w:ind w:firstLineChars="200" w:firstLine="382"/>
        <w:rPr>
          <w:rFonts w:ascii="宋体" w:hAnsi="宋体" w:cs="宋体"/>
          <w:color w:val="000000"/>
        </w:rPr>
      </w:pPr>
      <w:r>
        <w:rPr>
          <w:rFonts w:ascii="宋体" w:hAnsi="宋体" w:cs="宋体"/>
          <w:color w:val="000000"/>
        </w:rPr>
        <w:t xml:space="preserve">GB/T 23694 </w:t>
      </w:r>
      <w:r>
        <w:rPr>
          <w:rFonts w:ascii="宋体" w:hAnsi="宋体" w:cs="宋体" w:hint="eastAsia"/>
          <w:color w:val="000000"/>
        </w:rPr>
        <w:t>风险管理术语</w:t>
      </w:r>
    </w:p>
    <w:p w:rsidR="00134E19" w:rsidRDefault="000F6FF7">
      <w:pPr>
        <w:ind w:firstLineChars="200" w:firstLine="382"/>
        <w:rPr>
          <w:rFonts w:ascii="宋体" w:hAnsi="宋体" w:cs="宋体"/>
          <w:color w:val="000000"/>
        </w:rPr>
      </w:pPr>
      <w:r>
        <w:rPr>
          <w:rFonts w:ascii="宋体" w:hAnsi="宋体" w:cs="宋体"/>
          <w:color w:val="000000"/>
        </w:rPr>
        <w:t xml:space="preserve">GB/T 24354-2009 </w:t>
      </w:r>
      <w:r>
        <w:rPr>
          <w:rFonts w:ascii="宋体" w:hAnsi="宋体" w:cs="宋体" w:hint="eastAsia"/>
          <w:color w:val="000000"/>
        </w:rPr>
        <w:t>公共地理信息通用地图符号</w:t>
      </w:r>
    </w:p>
    <w:p w:rsidR="00134E19" w:rsidRDefault="000F6FF7">
      <w:pPr>
        <w:ind w:firstLineChars="200" w:firstLine="382"/>
        <w:rPr>
          <w:rFonts w:ascii="宋体" w:hAnsi="宋体" w:cs="宋体"/>
          <w:color w:val="000000"/>
        </w:rPr>
      </w:pPr>
      <w:r>
        <w:rPr>
          <w:rFonts w:ascii="宋体" w:hAnsi="宋体" w:cs="宋体"/>
          <w:color w:val="000000"/>
        </w:rPr>
        <w:t xml:space="preserve">GB/T 24438.1-2009 </w:t>
      </w:r>
      <w:r>
        <w:rPr>
          <w:rFonts w:ascii="宋体" w:hAnsi="宋体" w:cs="宋体" w:hint="eastAsia"/>
          <w:color w:val="000000"/>
        </w:rPr>
        <w:t>自然灾害灾情统计</w:t>
      </w:r>
      <w:r>
        <w:rPr>
          <w:rFonts w:ascii="宋体" w:hAnsi="宋体" w:cs="宋体"/>
          <w:color w:val="000000"/>
        </w:rPr>
        <w:t xml:space="preserve"> </w:t>
      </w:r>
      <w:r>
        <w:rPr>
          <w:rFonts w:ascii="宋体" w:hAnsi="宋体" w:cs="宋体" w:hint="eastAsia"/>
          <w:color w:val="000000"/>
        </w:rPr>
        <w:t>第</w:t>
      </w:r>
      <w:r>
        <w:rPr>
          <w:rFonts w:ascii="宋体" w:hAnsi="宋体" w:cs="宋体"/>
          <w:color w:val="000000"/>
        </w:rPr>
        <w:t>1</w:t>
      </w:r>
      <w:r>
        <w:rPr>
          <w:rFonts w:ascii="宋体" w:hAnsi="宋体" w:cs="宋体" w:hint="eastAsia"/>
          <w:color w:val="000000"/>
        </w:rPr>
        <w:t>部分：基本指标</w:t>
      </w:r>
    </w:p>
    <w:p w:rsidR="00134E19" w:rsidRDefault="000F6FF7">
      <w:pPr>
        <w:ind w:firstLineChars="200" w:firstLine="382"/>
        <w:rPr>
          <w:rFonts w:ascii="宋体" w:hAnsi="宋体" w:cs="宋体"/>
          <w:color w:val="000000"/>
        </w:rPr>
      </w:pPr>
      <w:r>
        <w:rPr>
          <w:rFonts w:ascii="宋体" w:hAnsi="宋体" w:cs="宋体"/>
          <w:color w:val="000000"/>
        </w:rPr>
        <w:t xml:space="preserve">GB/T 26376-2010 </w:t>
      </w:r>
      <w:r>
        <w:rPr>
          <w:rFonts w:ascii="宋体" w:hAnsi="宋体" w:cs="宋体" w:hint="eastAsia"/>
          <w:color w:val="000000"/>
        </w:rPr>
        <w:t>自然灾害管理基本术语</w:t>
      </w:r>
    </w:p>
    <w:p w:rsidR="00134E19" w:rsidRDefault="000F6FF7">
      <w:pPr>
        <w:pStyle w:val="a2"/>
        <w:spacing w:before="335" w:after="335"/>
      </w:pPr>
      <w:bookmarkStart w:id="10" w:name="_Toc11535"/>
      <w:r>
        <w:rPr>
          <w:rFonts w:hint="eastAsia"/>
        </w:rPr>
        <w:t>术语和定义</w:t>
      </w:r>
      <w:bookmarkEnd w:id="10"/>
    </w:p>
    <w:p w:rsidR="00134E19" w:rsidRDefault="000F6FF7">
      <w:pPr>
        <w:ind w:firstLineChars="200" w:firstLine="382"/>
        <w:rPr>
          <w:color w:val="000000"/>
        </w:rPr>
      </w:pPr>
      <w:r>
        <w:rPr>
          <w:rFonts w:hint="eastAsia"/>
          <w:color w:val="000000"/>
        </w:rPr>
        <w:t>下列术语和定义适用于本文件。</w:t>
      </w:r>
      <w:bookmarkStart w:id="11" w:name="_Toc64554959"/>
      <w:bookmarkStart w:id="12" w:name="_Toc63715320"/>
    </w:p>
    <w:p w:rsidR="00134E19" w:rsidRDefault="00134E19">
      <w:pPr>
        <w:pStyle w:val="a3"/>
        <w:spacing w:before="167" w:after="167"/>
      </w:pPr>
      <w:bookmarkStart w:id="13" w:name="_Toc134212911"/>
      <w:bookmarkStart w:id="14" w:name="_Toc15210"/>
      <w:bookmarkEnd w:id="13"/>
      <w:bookmarkEnd w:id="14"/>
    </w:p>
    <w:p w:rsidR="00134E19" w:rsidRDefault="000F6FF7">
      <w:pPr>
        <w:ind w:firstLineChars="200" w:firstLine="414"/>
        <w:rPr>
          <w:color w:val="000000"/>
        </w:rPr>
      </w:pPr>
      <w:r>
        <w:rPr>
          <w:rFonts w:ascii="黑体" w:eastAsia="黑体" w:hint="eastAsia"/>
          <w:bCs/>
          <w:spacing w:val="8"/>
          <w:szCs w:val="21"/>
          <w:lang w:val="zh-CN"/>
        </w:rPr>
        <w:t>自然灾害</w:t>
      </w:r>
      <w:bookmarkEnd w:id="11"/>
      <w:bookmarkEnd w:id="12"/>
      <w:r>
        <w:rPr>
          <w:rFonts w:ascii="黑体" w:eastAsia="黑体" w:hint="eastAsia"/>
          <w:bCs/>
          <w:spacing w:val="8"/>
          <w:szCs w:val="21"/>
        </w:rPr>
        <w:t xml:space="preserve"> natural</w:t>
      </w:r>
      <w:r>
        <w:rPr>
          <w:rFonts w:ascii="黑体" w:eastAsia="黑体"/>
          <w:bCs/>
          <w:spacing w:val="8"/>
          <w:szCs w:val="21"/>
        </w:rPr>
        <w:t xml:space="preserve"> </w:t>
      </w:r>
      <w:r>
        <w:rPr>
          <w:rFonts w:ascii="黑体" w:eastAsia="黑体" w:hint="eastAsia"/>
          <w:bCs/>
          <w:spacing w:val="8"/>
          <w:szCs w:val="21"/>
        </w:rPr>
        <w:t>disaster</w:t>
      </w:r>
    </w:p>
    <w:p w:rsidR="00134E19" w:rsidRDefault="000F6FF7">
      <w:pPr>
        <w:ind w:firstLineChars="200" w:firstLine="382"/>
        <w:rPr>
          <w:color w:val="000000"/>
        </w:rPr>
      </w:pPr>
      <w:r>
        <w:rPr>
          <w:rFonts w:hint="eastAsia"/>
          <w:color w:val="000000"/>
        </w:rPr>
        <w:t>由自然因素造成人类生命、财产、社会功能和生态环境等损害的事件或现象，包括地震灾害、地质灾害、气象灾害、洪水灾害、海洋灾害、森林或草原火灾等。</w:t>
      </w:r>
    </w:p>
    <w:p w:rsidR="00134E19" w:rsidRDefault="000F6FF7">
      <w:pPr>
        <w:ind w:firstLineChars="200" w:firstLine="382"/>
        <w:rPr>
          <w:color w:val="000000"/>
        </w:rPr>
      </w:pPr>
      <w:r>
        <w:rPr>
          <w:rFonts w:ascii="宋体" w:hAnsi="宋体" w:cs="宋体"/>
          <w:color w:val="000000"/>
        </w:rPr>
        <w:t>[GB/T 26376-2010</w:t>
      </w:r>
      <w:r>
        <w:rPr>
          <w:rFonts w:ascii="宋体" w:hAnsi="宋体" w:cs="宋体" w:hint="eastAsia"/>
          <w:color w:val="000000"/>
        </w:rPr>
        <w:t>，定义</w:t>
      </w:r>
      <w:r>
        <w:rPr>
          <w:rFonts w:ascii="宋体" w:hAnsi="宋体" w:cs="宋体"/>
          <w:color w:val="000000"/>
        </w:rPr>
        <w:t>2.1]</w:t>
      </w:r>
    </w:p>
    <w:p w:rsidR="00134E19" w:rsidRDefault="00134E19">
      <w:pPr>
        <w:pStyle w:val="a3"/>
        <w:spacing w:before="167" w:after="167"/>
      </w:pPr>
      <w:bookmarkStart w:id="15" w:name="_Toc134212912"/>
      <w:bookmarkStart w:id="16" w:name="_Toc2527"/>
      <w:bookmarkEnd w:id="15"/>
      <w:bookmarkEnd w:id="16"/>
    </w:p>
    <w:p w:rsidR="00134E19" w:rsidRDefault="000F6FF7">
      <w:pPr>
        <w:ind w:firstLineChars="200" w:firstLine="414"/>
        <w:rPr>
          <w:rFonts w:ascii="黑体" w:eastAsia="黑体"/>
          <w:spacing w:val="8"/>
          <w:szCs w:val="21"/>
          <w:lang w:val="zh-CN"/>
        </w:rPr>
      </w:pPr>
      <w:r>
        <w:rPr>
          <w:rFonts w:ascii="黑体" w:eastAsia="黑体"/>
          <w:spacing w:val="8"/>
          <w:szCs w:val="21"/>
          <w:lang w:val="zh-CN"/>
        </w:rPr>
        <w:t xml:space="preserve"> </w:t>
      </w:r>
      <w:r>
        <w:rPr>
          <w:rFonts w:ascii="黑体" w:eastAsia="黑体" w:hint="eastAsia"/>
          <w:spacing w:val="8"/>
          <w:szCs w:val="21"/>
          <w:lang w:val="zh-CN"/>
        </w:rPr>
        <w:t>孕灾环境</w:t>
      </w:r>
      <w:r>
        <w:rPr>
          <w:rFonts w:ascii="黑体" w:eastAsia="黑体" w:hint="eastAsia"/>
          <w:spacing w:val="8"/>
          <w:szCs w:val="21"/>
          <w:lang w:val="zh-CN"/>
        </w:rPr>
        <w:t xml:space="preserve"> disaster</w:t>
      </w:r>
      <w:r>
        <w:rPr>
          <w:rFonts w:ascii="黑体" w:eastAsia="黑体"/>
          <w:spacing w:val="8"/>
          <w:szCs w:val="21"/>
          <w:lang w:val="zh-CN"/>
        </w:rPr>
        <w:t>-</w:t>
      </w:r>
      <w:r>
        <w:rPr>
          <w:rFonts w:ascii="黑体" w:eastAsia="黑体" w:hint="eastAsia"/>
          <w:spacing w:val="8"/>
          <w:szCs w:val="21"/>
          <w:lang w:val="zh-CN"/>
        </w:rPr>
        <w:t>formative</w:t>
      </w:r>
      <w:r>
        <w:rPr>
          <w:rFonts w:ascii="黑体" w:eastAsia="黑体"/>
          <w:spacing w:val="8"/>
          <w:szCs w:val="21"/>
          <w:lang w:val="zh-CN"/>
        </w:rPr>
        <w:t xml:space="preserve"> </w:t>
      </w:r>
      <w:r>
        <w:rPr>
          <w:rFonts w:ascii="黑体" w:eastAsia="黑体" w:hint="eastAsia"/>
          <w:spacing w:val="8"/>
          <w:szCs w:val="21"/>
          <w:lang w:val="zh-CN"/>
        </w:rPr>
        <w:t>environment</w:t>
      </w:r>
    </w:p>
    <w:p w:rsidR="00134E19" w:rsidRDefault="000F6FF7">
      <w:pPr>
        <w:ind w:firstLineChars="200" w:firstLine="382"/>
        <w:rPr>
          <w:color w:val="000000"/>
        </w:rPr>
      </w:pPr>
      <w:r>
        <w:rPr>
          <w:rFonts w:hint="eastAsia"/>
          <w:color w:val="000000"/>
        </w:rPr>
        <w:t>由自然与人文环境所组成的综合地球表层环境以及在此环境中的一系列物质循环、能量流动以及信息与价值流动的过程—响应关系。</w:t>
      </w:r>
    </w:p>
    <w:p w:rsidR="00134E19" w:rsidRDefault="000F6FF7">
      <w:pPr>
        <w:ind w:firstLineChars="200" w:firstLine="382"/>
        <w:rPr>
          <w:rFonts w:ascii="宋体" w:hAnsi="宋体" w:cs="宋体"/>
          <w:color w:val="000000"/>
        </w:rPr>
      </w:pPr>
      <w:r>
        <w:rPr>
          <w:rFonts w:ascii="宋体" w:hAnsi="宋体" w:cs="宋体"/>
          <w:color w:val="000000"/>
        </w:rPr>
        <w:t>[MZ/T 027-2011</w:t>
      </w:r>
      <w:r>
        <w:rPr>
          <w:rFonts w:ascii="宋体" w:hAnsi="宋体" w:cs="宋体" w:hint="eastAsia"/>
          <w:color w:val="000000"/>
        </w:rPr>
        <w:t>，定义</w:t>
      </w:r>
      <w:r>
        <w:rPr>
          <w:rFonts w:ascii="宋体" w:hAnsi="宋体" w:cs="宋体"/>
          <w:color w:val="000000"/>
        </w:rPr>
        <w:t>3.4]</w:t>
      </w:r>
    </w:p>
    <w:p w:rsidR="00134E19" w:rsidRDefault="00134E19">
      <w:pPr>
        <w:pStyle w:val="a3"/>
        <w:spacing w:before="167" w:after="167"/>
      </w:pPr>
      <w:bookmarkStart w:id="17" w:name="_Toc134212913"/>
      <w:bookmarkStart w:id="18" w:name="_Toc2206"/>
      <w:bookmarkEnd w:id="17"/>
      <w:bookmarkEnd w:id="18"/>
    </w:p>
    <w:p w:rsidR="00134E19" w:rsidRDefault="000F6FF7">
      <w:pPr>
        <w:ind w:firstLineChars="200" w:firstLine="414"/>
        <w:rPr>
          <w:rFonts w:ascii="黑体" w:eastAsia="黑体"/>
          <w:spacing w:val="8"/>
          <w:szCs w:val="21"/>
          <w:lang w:val="zh-CN"/>
        </w:rPr>
      </w:pPr>
      <w:r>
        <w:rPr>
          <w:rFonts w:ascii="黑体" w:eastAsia="黑体" w:hint="eastAsia"/>
          <w:spacing w:val="8"/>
          <w:szCs w:val="21"/>
          <w:lang w:val="zh-CN"/>
        </w:rPr>
        <w:lastRenderedPageBreak/>
        <w:t>致灾因子</w:t>
      </w:r>
      <w:r>
        <w:rPr>
          <w:rFonts w:ascii="黑体" w:eastAsia="黑体" w:hint="eastAsia"/>
          <w:spacing w:val="8"/>
          <w:szCs w:val="21"/>
          <w:lang w:val="zh-CN"/>
        </w:rPr>
        <w:t xml:space="preserve"> hazard</w:t>
      </w:r>
    </w:p>
    <w:p w:rsidR="00134E19" w:rsidRDefault="000F6FF7">
      <w:pPr>
        <w:ind w:firstLineChars="200" w:firstLine="382"/>
        <w:rPr>
          <w:color w:val="000000"/>
        </w:rPr>
      </w:pPr>
      <w:r>
        <w:rPr>
          <w:rFonts w:hint="eastAsia"/>
          <w:color w:val="000000"/>
        </w:rPr>
        <w:t>可能造成人员伤亡、财产损失、资源与环境破坏、社会系统混乱等</w:t>
      </w:r>
      <w:r>
        <w:rPr>
          <w:rFonts w:hint="eastAsia"/>
          <w:color w:val="000000"/>
        </w:rPr>
        <w:t>孕灾环境中的异变因子。</w:t>
      </w:r>
    </w:p>
    <w:p w:rsidR="00134E19" w:rsidRDefault="000F6FF7">
      <w:pPr>
        <w:ind w:firstLineChars="200" w:firstLine="382"/>
        <w:rPr>
          <w:rFonts w:ascii="宋体" w:hAnsi="宋体" w:cs="宋体"/>
          <w:color w:val="000000"/>
        </w:rPr>
      </w:pPr>
      <w:r>
        <w:rPr>
          <w:rFonts w:ascii="宋体" w:hAnsi="宋体" w:cs="宋体"/>
          <w:color w:val="000000"/>
        </w:rPr>
        <w:t>[MZ/T 027-2011</w:t>
      </w:r>
      <w:r>
        <w:rPr>
          <w:rFonts w:ascii="宋体" w:hAnsi="宋体" w:cs="宋体" w:hint="eastAsia"/>
          <w:color w:val="000000"/>
        </w:rPr>
        <w:t>，定义</w:t>
      </w:r>
      <w:r>
        <w:rPr>
          <w:rFonts w:ascii="宋体" w:hAnsi="宋体" w:cs="宋体"/>
          <w:color w:val="000000"/>
        </w:rPr>
        <w:t>3.5]</w:t>
      </w:r>
    </w:p>
    <w:p w:rsidR="00134E19" w:rsidRDefault="00134E19">
      <w:pPr>
        <w:pStyle w:val="a3"/>
        <w:spacing w:before="167" w:after="167"/>
      </w:pPr>
      <w:bookmarkStart w:id="19" w:name="_Toc134212914"/>
      <w:bookmarkStart w:id="20" w:name="_Toc2551"/>
      <w:bookmarkEnd w:id="19"/>
      <w:bookmarkEnd w:id="20"/>
    </w:p>
    <w:p w:rsidR="00134E19" w:rsidRDefault="000F6FF7">
      <w:pPr>
        <w:ind w:firstLineChars="200" w:firstLine="414"/>
        <w:rPr>
          <w:rFonts w:ascii="黑体" w:eastAsia="黑体"/>
          <w:spacing w:val="8"/>
          <w:szCs w:val="21"/>
          <w:lang w:val="zh-CN"/>
        </w:rPr>
      </w:pPr>
      <w:r>
        <w:rPr>
          <w:rFonts w:ascii="黑体" w:eastAsia="黑体" w:hint="eastAsia"/>
          <w:spacing w:val="8"/>
          <w:szCs w:val="21"/>
          <w:lang w:val="zh-CN"/>
        </w:rPr>
        <w:t>承灾体</w:t>
      </w:r>
      <w:r>
        <w:rPr>
          <w:rFonts w:ascii="黑体" w:eastAsia="黑体" w:hint="eastAsia"/>
          <w:spacing w:val="8"/>
          <w:szCs w:val="21"/>
          <w:lang w:val="zh-CN"/>
        </w:rPr>
        <w:t xml:space="preserve"> exposure</w:t>
      </w:r>
    </w:p>
    <w:p w:rsidR="00134E19" w:rsidRDefault="000F6FF7">
      <w:pPr>
        <w:ind w:firstLineChars="200" w:firstLine="382"/>
        <w:rPr>
          <w:color w:val="000000"/>
        </w:rPr>
      </w:pPr>
      <w:r>
        <w:rPr>
          <w:rFonts w:hint="eastAsia"/>
          <w:color w:val="000000"/>
        </w:rPr>
        <w:t>承受灾害的对象。</w:t>
      </w:r>
    </w:p>
    <w:p w:rsidR="00134E19" w:rsidRDefault="000F6FF7">
      <w:pPr>
        <w:ind w:firstLineChars="200" w:firstLine="382"/>
        <w:rPr>
          <w:rFonts w:ascii="宋体" w:hAnsi="宋体" w:cs="宋体"/>
          <w:color w:val="000000"/>
        </w:rPr>
      </w:pPr>
      <w:r>
        <w:rPr>
          <w:rFonts w:ascii="宋体" w:hAnsi="宋体" w:cs="宋体"/>
          <w:color w:val="000000"/>
        </w:rPr>
        <w:t>[MZ/T 027-2011</w:t>
      </w:r>
      <w:r>
        <w:rPr>
          <w:rFonts w:ascii="宋体" w:hAnsi="宋体" w:cs="宋体" w:hint="eastAsia"/>
          <w:color w:val="000000"/>
        </w:rPr>
        <w:t>，定义</w:t>
      </w:r>
      <w:r>
        <w:rPr>
          <w:rFonts w:ascii="宋体" w:hAnsi="宋体" w:cs="宋体"/>
          <w:color w:val="000000"/>
        </w:rPr>
        <w:t>3.6]</w:t>
      </w:r>
    </w:p>
    <w:p w:rsidR="00134E19" w:rsidRDefault="00134E19">
      <w:pPr>
        <w:pStyle w:val="a3"/>
        <w:spacing w:before="167" w:after="167"/>
      </w:pPr>
      <w:bookmarkStart w:id="21" w:name="_Toc134212915"/>
      <w:bookmarkStart w:id="22" w:name="_Toc6493"/>
      <w:bookmarkEnd w:id="21"/>
      <w:bookmarkEnd w:id="22"/>
    </w:p>
    <w:p w:rsidR="00134E19" w:rsidRDefault="000F6FF7">
      <w:pPr>
        <w:ind w:firstLineChars="200" w:firstLine="414"/>
        <w:rPr>
          <w:rFonts w:ascii="黑体" w:eastAsia="黑体"/>
          <w:spacing w:val="8"/>
          <w:szCs w:val="21"/>
          <w:lang w:val="zh-CN"/>
        </w:rPr>
      </w:pPr>
      <w:r>
        <w:rPr>
          <w:rFonts w:ascii="黑体" w:eastAsia="黑体" w:hint="eastAsia"/>
          <w:spacing w:val="8"/>
          <w:szCs w:val="21"/>
          <w:lang w:val="zh-CN"/>
        </w:rPr>
        <w:t>房屋建筑</w:t>
      </w:r>
      <w:r>
        <w:rPr>
          <w:rFonts w:ascii="黑体" w:eastAsia="黑体" w:hint="eastAsia"/>
          <w:spacing w:val="8"/>
          <w:szCs w:val="21"/>
          <w:lang w:val="zh-CN"/>
        </w:rPr>
        <w:t xml:space="preserve"> building</w:t>
      </w:r>
    </w:p>
    <w:p w:rsidR="00134E19" w:rsidRDefault="000F6FF7">
      <w:pPr>
        <w:ind w:firstLineChars="200" w:firstLine="382"/>
        <w:rPr>
          <w:color w:val="000000"/>
        </w:rPr>
      </w:pPr>
      <w:r>
        <w:rPr>
          <w:rFonts w:hint="eastAsia"/>
          <w:color w:val="000000"/>
        </w:rPr>
        <w:t>房屋建筑是指有基础、墙、顶、门、窗，能够遮风避雨，供人在内居住、工作、学习、娱乐、储藏物品或进行其他活动的空间场所。包括所有城镇房屋建筑（分为住宅和非住宅）和所有农村房屋建筑（分为住宅和非住宅）。</w:t>
      </w:r>
    </w:p>
    <w:p w:rsidR="00134E19" w:rsidRDefault="00134E19">
      <w:pPr>
        <w:pStyle w:val="a3"/>
        <w:spacing w:before="167" w:after="167"/>
      </w:pPr>
      <w:bookmarkStart w:id="23" w:name="_Toc134212916"/>
      <w:bookmarkStart w:id="24" w:name="_Toc19529"/>
      <w:bookmarkStart w:id="25" w:name="_Toc64554960"/>
      <w:bookmarkEnd w:id="23"/>
      <w:bookmarkEnd w:id="24"/>
    </w:p>
    <w:p w:rsidR="00134E19" w:rsidRDefault="000F6FF7">
      <w:pPr>
        <w:ind w:firstLineChars="200" w:firstLine="414"/>
        <w:rPr>
          <w:rFonts w:ascii="黑体" w:eastAsia="黑体"/>
          <w:spacing w:val="8"/>
          <w:szCs w:val="21"/>
        </w:rPr>
      </w:pPr>
      <w:r>
        <w:rPr>
          <w:rFonts w:ascii="黑体" w:eastAsia="黑体" w:hint="eastAsia"/>
          <w:spacing w:val="8"/>
          <w:szCs w:val="21"/>
          <w:lang w:val="zh-CN"/>
        </w:rPr>
        <w:t>自然灾害风险</w:t>
      </w:r>
      <w:bookmarkEnd w:id="25"/>
      <w:r>
        <w:rPr>
          <w:rFonts w:ascii="黑体" w:eastAsia="黑体" w:hint="eastAsia"/>
          <w:spacing w:val="8"/>
          <w:szCs w:val="21"/>
        </w:rPr>
        <w:t xml:space="preserve"> natural</w:t>
      </w:r>
      <w:r>
        <w:rPr>
          <w:rFonts w:ascii="黑体" w:eastAsia="黑体"/>
          <w:spacing w:val="8"/>
          <w:szCs w:val="21"/>
        </w:rPr>
        <w:t xml:space="preserve"> </w:t>
      </w:r>
      <w:r>
        <w:rPr>
          <w:rFonts w:ascii="黑体" w:eastAsia="黑体" w:hint="eastAsia"/>
          <w:spacing w:val="8"/>
          <w:szCs w:val="21"/>
        </w:rPr>
        <w:t>disaster</w:t>
      </w:r>
      <w:r>
        <w:rPr>
          <w:rFonts w:ascii="黑体" w:eastAsia="黑体"/>
          <w:spacing w:val="8"/>
          <w:szCs w:val="21"/>
        </w:rPr>
        <w:t xml:space="preserve"> </w:t>
      </w:r>
      <w:r>
        <w:rPr>
          <w:rFonts w:ascii="黑体" w:eastAsia="黑体" w:hint="eastAsia"/>
          <w:spacing w:val="8"/>
          <w:szCs w:val="21"/>
        </w:rPr>
        <w:t>risk</w:t>
      </w:r>
    </w:p>
    <w:p w:rsidR="00134E19" w:rsidRDefault="000F6FF7">
      <w:pPr>
        <w:ind w:firstLineChars="200" w:firstLine="382"/>
        <w:rPr>
          <w:color w:val="000000"/>
        </w:rPr>
      </w:pPr>
      <w:r>
        <w:rPr>
          <w:rFonts w:hint="eastAsia"/>
          <w:color w:val="000000"/>
        </w:rPr>
        <w:t>以自然变异为主因导致的未来不利事件发生的可能性及其损失。</w:t>
      </w:r>
    </w:p>
    <w:p w:rsidR="00134E19" w:rsidRDefault="000F6FF7">
      <w:pPr>
        <w:ind w:firstLineChars="200" w:firstLine="382"/>
        <w:rPr>
          <w:rFonts w:ascii="宋体" w:hAnsi="宋体" w:cs="宋体"/>
          <w:color w:val="000000"/>
        </w:rPr>
      </w:pPr>
      <w:r>
        <w:rPr>
          <w:rFonts w:ascii="宋体" w:hAnsi="宋体" w:cs="宋体"/>
          <w:color w:val="000000"/>
        </w:rPr>
        <w:t>[MZ/T 031-2012</w:t>
      </w:r>
      <w:r>
        <w:rPr>
          <w:rFonts w:ascii="宋体" w:hAnsi="宋体" w:cs="宋体" w:hint="eastAsia"/>
          <w:color w:val="000000"/>
        </w:rPr>
        <w:t>，定义</w:t>
      </w:r>
      <w:r>
        <w:rPr>
          <w:rFonts w:ascii="宋体" w:hAnsi="宋体" w:cs="宋体"/>
          <w:color w:val="000000"/>
        </w:rPr>
        <w:t>2.2]</w:t>
      </w:r>
    </w:p>
    <w:p w:rsidR="00134E19" w:rsidRDefault="00134E19">
      <w:pPr>
        <w:pStyle w:val="a3"/>
        <w:spacing w:before="167" w:after="167"/>
      </w:pPr>
      <w:bookmarkStart w:id="26" w:name="_Toc134212917"/>
      <w:bookmarkStart w:id="27" w:name="_Toc32214"/>
      <w:bookmarkStart w:id="28" w:name="_Toc64554961"/>
      <w:bookmarkStart w:id="29" w:name="_Toc63715322"/>
      <w:bookmarkEnd w:id="26"/>
      <w:bookmarkEnd w:id="27"/>
    </w:p>
    <w:p w:rsidR="00134E19" w:rsidRDefault="000F6FF7">
      <w:pPr>
        <w:ind w:firstLineChars="200" w:firstLine="414"/>
        <w:rPr>
          <w:lang w:val="zh-CN"/>
        </w:rPr>
      </w:pPr>
      <w:r>
        <w:rPr>
          <w:rFonts w:ascii="黑体" w:eastAsia="黑体" w:hint="eastAsia"/>
          <w:spacing w:val="8"/>
          <w:szCs w:val="21"/>
          <w:lang w:val="zh-CN"/>
        </w:rPr>
        <w:t>综合自然灾害风险</w:t>
      </w:r>
      <w:bookmarkEnd w:id="28"/>
      <w:bookmarkEnd w:id="29"/>
      <w:r>
        <w:rPr>
          <w:rFonts w:ascii="黑体" w:eastAsia="黑体" w:hint="eastAsia"/>
          <w:spacing w:val="8"/>
          <w:szCs w:val="21"/>
          <w:lang w:val="zh-CN"/>
        </w:rPr>
        <w:t xml:space="preserve"> comp</w:t>
      </w:r>
      <w:r>
        <w:rPr>
          <w:rFonts w:ascii="黑体" w:eastAsia="黑体"/>
          <w:spacing w:val="8"/>
          <w:szCs w:val="21"/>
          <w:lang w:val="zh-CN"/>
        </w:rPr>
        <w:t xml:space="preserve">rehensive </w:t>
      </w:r>
      <w:r>
        <w:rPr>
          <w:rFonts w:ascii="黑体" w:eastAsia="黑体" w:hint="eastAsia"/>
          <w:spacing w:val="8"/>
          <w:szCs w:val="21"/>
          <w:lang w:val="zh-CN"/>
        </w:rPr>
        <w:t>disaster</w:t>
      </w:r>
      <w:r>
        <w:rPr>
          <w:rFonts w:ascii="黑体" w:eastAsia="黑体"/>
          <w:spacing w:val="8"/>
          <w:szCs w:val="21"/>
          <w:lang w:val="zh-CN"/>
        </w:rPr>
        <w:t xml:space="preserve"> </w:t>
      </w:r>
      <w:r>
        <w:rPr>
          <w:rFonts w:ascii="黑体" w:eastAsia="黑体" w:hint="eastAsia"/>
          <w:spacing w:val="8"/>
          <w:szCs w:val="21"/>
          <w:lang w:val="zh-CN"/>
        </w:rPr>
        <w:t>risk</w:t>
      </w:r>
    </w:p>
    <w:p w:rsidR="00134E19" w:rsidRDefault="000F6FF7">
      <w:pPr>
        <w:ind w:firstLineChars="200" w:firstLine="382"/>
      </w:pPr>
      <w:r>
        <w:rPr>
          <w:rFonts w:hint="eastAsia"/>
        </w:rPr>
        <w:t>由地震、洪水、台风、干旱等多种自然致灾因子造成的自然灾害风险总和。</w:t>
      </w:r>
    </w:p>
    <w:p w:rsidR="00134E19" w:rsidRDefault="000F6FF7">
      <w:pPr>
        <w:ind w:firstLineChars="200" w:firstLine="382"/>
        <w:rPr>
          <w:rFonts w:ascii="宋体" w:hAnsi="宋体" w:cs="宋体"/>
          <w:color w:val="000000"/>
        </w:rPr>
      </w:pPr>
      <w:r>
        <w:rPr>
          <w:rFonts w:ascii="宋体" w:hAnsi="宋体" w:cs="宋体"/>
          <w:color w:val="000000"/>
        </w:rPr>
        <w:t>[MZ/T 051-2014</w:t>
      </w:r>
      <w:r>
        <w:rPr>
          <w:rFonts w:ascii="宋体" w:hAnsi="宋体" w:cs="宋体" w:hint="eastAsia"/>
          <w:color w:val="000000"/>
        </w:rPr>
        <w:t>，定义</w:t>
      </w:r>
      <w:r>
        <w:rPr>
          <w:rFonts w:ascii="宋体" w:hAnsi="宋体" w:cs="宋体"/>
          <w:color w:val="000000"/>
        </w:rPr>
        <w:t>3.2]</w:t>
      </w:r>
      <w:bookmarkStart w:id="30" w:name="_Toc64554962"/>
    </w:p>
    <w:p w:rsidR="00134E19" w:rsidRDefault="00134E19">
      <w:pPr>
        <w:pStyle w:val="a3"/>
        <w:spacing w:before="167" w:after="167"/>
      </w:pPr>
      <w:bookmarkStart w:id="31" w:name="_Toc134212918"/>
      <w:bookmarkStart w:id="32" w:name="_Toc301"/>
      <w:bookmarkEnd w:id="31"/>
      <w:bookmarkEnd w:id="32"/>
    </w:p>
    <w:p w:rsidR="00134E19" w:rsidRDefault="000F6FF7">
      <w:pPr>
        <w:ind w:firstLineChars="200" w:firstLine="414"/>
        <w:rPr>
          <w:color w:val="000000"/>
        </w:rPr>
      </w:pPr>
      <w:r>
        <w:rPr>
          <w:rFonts w:ascii="黑体" w:eastAsia="黑体" w:hint="eastAsia"/>
          <w:bCs/>
          <w:spacing w:val="8"/>
          <w:szCs w:val="32"/>
          <w:lang w:val="zh-CN"/>
        </w:rPr>
        <w:t>自然灾害房屋建筑综合风险</w:t>
      </w:r>
      <w:bookmarkEnd w:id="30"/>
      <w:r>
        <w:rPr>
          <w:rFonts w:ascii="黑体" w:eastAsia="黑体" w:hint="eastAsia"/>
          <w:bCs/>
          <w:spacing w:val="8"/>
          <w:szCs w:val="32"/>
          <w:lang w:val="zh-CN"/>
        </w:rPr>
        <w:t xml:space="preserve"> </w:t>
      </w:r>
      <w:r>
        <w:rPr>
          <w:rFonts w:ascii="黑体" w:eastAsia="黑体"/>
          <w:bCs/>
          <w:spacing w:val="8"/>
          <w:szCs w:val="32"/>
          <w:lang w:val="zh-CN"/>
        </w:rPr>
        <w:t>comprehensive</w:t>
      </w:r>
      <w:r>
        <w:rPr>
          <w:rFonts w:ascii="黑体" w:eastAsia="黑体"/>
          <w:spacing w:val="8"/>
          <w:szCs w:val="21"/>
          <w:lang w:val="zh-CN"/>
        </w:rPr>
        <w:t xml:space="preserve"> </w:t>
      </w:r>
      <w:r>
        <w:rPr>
          <w:rFonts w:ascii="黑体" w:eastAsia="黑体" w:hint="eastAsia"/>
          <w:spacing w:val="8"/>
          <w:szCs w:val="21"/>
          <w:lang w:val="zh-CN"/>
        </w:rPr>
        <w:t>disaster</w:t>
      </w:r>
      <w:r>
        <w:rPr>
          <w:rFonts w:ascii="黑体" w:eastAsia="黑体"/>
          <w:bCs/>
          <w:spacing w:val="8"/>
          <w:szCs w:val="32"/>
          <w:lang w:val="zh-CN"/>
        </w:rPr>
        <w:t xml:space="preserve"> risk of </w:t>
      </w:r>
      <w:r>
        <w:rPr>
          <w:rFonts w:ascii="黑体" w:eastAsia="黑体" w:hint="eastAsia"/>
          <w:bCs/>
          <w:spacing w:val="8"/>
          <w:szCs w:val="32"/>
          <w:lang w:val="zh-CN"/>
        </w:rPr>
        <w:t>buldings</w:t>
      </w:r>
    </w:p>
    <w:p w:rsidR="00134E19" w:rsidRDefault="000F6FF7">
      <w:pPr>
        <w:ind w:firstLineChars="200" w:firstLine="382"/>
      </w:pPr>
      <w:r>
        <w:rPr>
          <w:rFonts w:hint="eastAsia"/>
        </w:rPr>
        <w:t>由多种自然致灾因子造成的房屋建筑的自然灾害风险总和。</w:t>
      </w:r>
      <w:bookmarkStart w:id="33" w:name="_Toc64554963"/>
    </w:p>
    <w:p w:rsidR="00134E19" w:rsidRDefault="00134E19">
      <w:pPr>
        <w:pStyle w:val="a3"/>
        <w:spacing w:before="167" w:after="167"/>
      </w:pPr>
      <w:bookmarkStart w:id="34" w:name="_Toc134212919"/>
      <w:bookmarkStart w:id="35" w:name="_Toc2658"/>
      <w:bookmarkEnd w:id="34"/>
      <w:bookmarkEnd w:id="35"/>
    </w:p>
    <w:p w:rsidR="00134E19" w:rsidRDefault="000F6FF7">
      <w:pPr>
        <w:ind w:firstLineChars="200" w:firstLine="414"/>
      </w:pPr>
      <w:r>
        <w:rPr>
          <w:rFonts w:ascii="黑体" w:eastAsia="黑体" w:hint="eastAsia"/>
          <w:bCs/>
          <w:spacing w:val="8"/>
          <w:szCs w:val="32"/>
          <w:lang w:val="zh-CN"/>
        </w:rPr>
        <w:t>自然灾害综合风险图</w:t>
      </w:r>
      <w:bookmarkEnd w:id="33"/>
      <w:r>
        <w:rPr>
          <w:rFonts w:ascii="黑体" w:eastAsia="黑体" w:hint="eastAsia"/>
          <w:bCs/>
          <w:spacing w:val="8"/>
          <w:szCs w:val="32"/>
        </w:rPr>
        <w:t xml:space="preserve"> </w:t>
      </w:r>
      <w:r w:rsidRPr="00070F4B">
        <w:rPr>
          <w:rFonts w:ascii="黑体" w:eastAsia="黑体"/>
          <w:bCs/>
          <w:spacing w:val="8"/>
          <w:szCs w:val="32"/>
        </w:rPr>
        <w:t>comprehensive</w:t>
      </w:r>
      <w:r w:rsidRPr="00070F4B">
        <w:rPr>
          <w:rFonts w:ascii="黑体" w:eastAsia="黑体"/>
          <w:spacing w:val="8"/>
          <w:szCs w:val="21"/>
        </w:rPr>
        <w:t xml:space="preserve"> </w:t>
      </w:r>
      <w:r w:rsidRPr="00070F4B">
        <w:rPr>
          <w:rFonts w:ascii="黑体" w:eastAsia="黑体" w:hint="eastAsia"/>
          <w:spacing w:val="8"/>
          <w:szCs w:val="21"/>
        </w:rPr>
        <w:t>disaster</w:t>
      </w:r>
      <w:r w:rsidRPr="00070F4B">
        <w:rPr>
          <w:rFonts w:ascii="黑体" w:eastAsia="黑体"/>
          <w:bCs/>
          <w:spacing w:val="8"/>
          <w:szCs w:val="32"/>
        </w:rPr>
        <w:t xml:space="preserve"> risk</w:t>
      </w:r>
      <w:r>
        <w:rPr>
          <w:rFonts w:ascii="黑体" w:eastAsia="黑体"/>
          <w:spacing w:val="8"/>
          <w:szCs w:val="21"/>
        </w:rPr>
        <w:t xml:space="preserve"> </w:t>
      </w:r>
      <w:r>
        <w:rPr>
          <w:rFonts w:ascii="黑体" w:eastAsia="黑体" w:hint="eastAsia"/>
          <w:spacing w:val="8"/>
          <w:szCs w:val="21"/>
        </w:rPr>
        <w:t>map</w:t>
      </w:r>
    </w:p>
    <w:p w:rsidR="00134E19" w:rsidRDefault="000F6FF7">
      <w:pPr>
        <w:ind w:firstLineChars="200" w:firstLine="382"/>
      </w:pPr>
      <w:r>
        <w:rPr>
          <w:rFonts w:hint="eastAsia"/>
        </w:rPr>
        <w:t>表征某一地区综合自然灾害风险程度高低分级的专题地图。</w:t>
      </w:r>
    </w:p>
    <w:p w:rsidR="00134E19" w:rsidRDefault="000F6FF7">
      <w:pPr>
        <w:ind w:firstLineChars="200" w:firstLine="382"/>
        <w:rPr>
          <w:rFonts w:ascii="宋体" w:hAnsi="宋体" w:cs="宋体"/>
        </w:rPr>
      </w:pPr>
      <w:r>
        <w:rPr>
          <w:rFonts w:ascii="宋体" w:hAnsi="宋体" w:cs="宋体"/>
        </w:rPr>
        <w:t>[MZ/T 051-2014</w:t>
      </w:r>
      <w:r>
        <w:rPr>
          <w:rFonts w:ascii="宋体" w:hAnsi="宋体" w:cs="宋体" w:hint="eastAsia"/>
        </w:rPr>
        <w:t>，定义</w:t>
      </w:r>
      <w:r>
        <w:rPr>
          <w:rFonts w:ascii="宋体" w:hAnsi="宋体" w:cs="宋体"/>
        </w:rPr>
        <w:t>3.3]</w:t>
      </w:r>
      <w:bookmarkStart w:id="36" w:name="_Toc64554964"/>
    </w:p>
    <w:p w:rsidR="00134E19" w:rsidRDefault="00134E19">
      <w:pPr>
        <w:pStyle w:val="a3"/>
        <w:spacing w:before="167" w:after="167"/>
      </w:pPr>
      <w:bookmarkStart w:id="37" w:name="_Toc134212920"/>
      <w:bookmarkStart w:id="38" w:name="_Toc25479"/>
      <w:bookmarkEnd w:id="37"/>
      <w:bookmarkEnd w:id="38"/>
    </w:p>
    <w:p w:rsidR="00134E19" w:rsidRDefault="000F6FF7">
      <w:pPr>
        <w:ind w:firstLineChars="200" w:firstLine="414"/>
      </w:pPr>
      <w:r>
        <w:rPr>
          <w:rFonts w:ascii="黑体" w:eastAsia="黑体" w:hint="eastAsia"/>
          <w:bCs/>
          <w:spacing w:val="8"/>
          <w:szCs w:val="32"/>
          <w:lang w:val="zh-CN"/>
        </w:rPr>
        <w:t>灾害风险评估</w:t>
      </w:r>
      <w:bookmarkEnd w:id="36"/>
      <w:r>
        <w:rPr>
          <w:rFonts w:ascii="黑体" w:eastAsia="黑体" w:hint="eastAsia"/>
          <w:bCs/>
          <w:spacing w:val="8"/>
          <w:szCs w:val="32"/>
          <w:lang w:val="zh-CN"/>
        </w:rPr>
        <w:t xml:space="preserve"> disaster</w:t>
      </w:r>
      <w:r>
        <w:rPr>
          <w:rFonts w:ascii="黑体" w:eastAsia="黑体"/>
          <w:bCs/>
          <w:spacing w:val="8"/>
          <w:szCs w:val="32"/>
          <w:lang w:val="zh-CN"/>
        </w:rPr>
        <w:t xml:space="preserve"> </w:t>
      </w:r>
      <w:r>
        <w:rPr>
          <w:rFonts w:ascii="黑体" w:eastAsia="黑体" w:hint="eastAsia"/>
          <w:bCs/>
          <w:spacing w:val="8"/>
          <w:szCs w:val="32"/>
          <w:lang w:val="zh-CN"/>
        </w:rPr>
        <w:t>risk</w:t>
      </w:r>
      <w:r>
        <w:rPr>
          <w:rFonts w:ascii="黑体" w:eastAsia="黑体"/>
          <w:bCs/>
          <w:spacing w:val="8"/>
          <w:szCs w:val="32"/>
          <w:lang w:val="zh-CN"/>
        </w:rPr>
        <w:t xml:space="preserve"> </w:t>
      </w:r>
      <w:r>
        <w:rPr>
          <w:rFonts w:ascii="黑体" w:eastAsia="黑体" w:hint="eastAsia"/>
          <w:bCs/>
          <w:spacing w:val="8"/>
          <w:szCs w:val="32"/>
          <w:lang w:val="zh-CN"/>
        </w:rPr>
        <w:t>assessment</w:t>
      </w:r>
    </w:p>
    <w:p w:rsidR="00134E19" w:rsidRDefault="000F6FF7">
      <w:pPr>
        <w:ind w:firstLineChars="200" w:firstLine="382"/>
      </w:pPr>
      <w:r>
        <w:rPr>
          <w:rFonts w:hint="eastAsia"/>
        </w:rPr>
        <w:t>对可能发生的灾害及其造成的后果进行评定和估计。</w:t>
      </w:r>
    </w:p>
    <w:p w:rsidR="00134E19" w:rsidRDefault="000F6FF7">
      <w:pPr>
        <w:ind w:firstLineChars="200" w:firstLine="382"/>
        <w:rPr>
          <w:rFonts w:ascii="宋体" w:hAnsi="宋体" w:cs="宋体"/>
        </w:rPr>
      </w:pPr>
      <w:r>
        <w:rPr>
          <w:rFonts w:ascii="宋体" w:hAnsi="宋体" w:cs="宋体"/>
        </w:rPr>
        <w:t>[GB/T 26376-2010</w:t>
      </w:r>
      <w:r>
        <w:rPr>
          <w:rFonts w:ascii="宋体" w:hAnsi="宋体" w:cs="宋体" w:hint="eastAsia"/>
        </w:rPr>
        <w:t>，定义</w:t>
      </w:r>
      <w:r>
        <w:rPr>
          <w:rFonts w:ascii="宋体" w:hAnsi="宋体" w:cs="宋体"/>
        </w:rPr>
        <w:t>4.8]</w:t>
      </w:r>
      <w:bookmarkStart w:id="39" w:name="_Toc64554965"/>
    </w:p>
    <w:p w:rsidR="00134E19" w:rsidRDefault="00134E19">
      <w:pPr>
        <w:pStyle w:val="a3"/>
        <w:spacing w:before="167" w:after="167"/>
      </w:pPr>
      <w:bookmarkStart w:id="40" w:name="_Toc134212921"/>
      <w:bookmarkStart w:id="41" w:name="_Toc11898"/>
      <w:bookmarkEnd w:id="40"/>
      <w:bookmarkEnd w:id="41"/>
    </w:p>
    <w:p w:rsidR="00134E19" w:rsidRDefault="000F6FF7">
      <w:pPr>
        <w:ind w:firstLineChars="200" w:firstLine="414"/>
      </w:pPr>
      <w:r>
        <w:rPr>
          <w:rFonts w:ascii="黑体" w:eastAsia="黑体" w:hint="eastAsia"/>
          <w:bCs/>
          <w:spacing w:val="8"/>
          <w:szCs w:val="32"/>
          <w:lang w:val="zh-CN"/>
        </w:rPr>
        <w:lastRenderedPageBreak/>
        <w:t>灾害暴露</w:t>
      </w:r>
      <w:bookmarkEnd w:id="39"/>
      <w:r>
        <w:rPr>
          <w:rFonts w:ascii="黑体" w:eastAsia="黑体" w:hint="eastAsia"/>
          <w:bCs/>
          <w:spacing w:val="8"/>
          <w:szCs w:val="32"/>
          <w:lang w:val="zh-CN"/>
        </w:rPr>
        <w:t xml:space="preserve"> disaster</w:t>
      </w:r>
      <w:r>
        <w:rPr>
          <w:rFonts w:ascii="黑体" w:eastAsia="黑体"/>
          <w:bCs/>
          <w:spacing w:val="8"/>
          <w:szCs w:val="32"/>
          <w:lang w:val="zh-CN"/>
        </w:rPr>
        <w:t xml:space="preserve"> </w:t>
      </w:r>
      <w:r>
        <w:rPr>
          <w:rFonts w:ascii="黑体" w:eastAsia="黑体" w:hint="eastAsia"/>
          <w:bCs/>
          <w:spacing w:val="8"/>
          <w:szCs w:val="32"/>
          <w:lang w:val="zh-CN"/>
        </w:rPr>
        <w:t>exposure</w:t>
      </w:r>
    </w:p>
    <w:p w:rsidR="00134E19" w:rsidRDefault="000F6FF7">
      <w:pPr>
        <w:ind w:firstLineChars="200" w:firstLine="382"/>
      </w:pPr>
      <w:r>
        <w:rPr>
          <w:rFonts w:hint="eastAsia"/>
        </w:rPr>
        <w:t>暴露于自然灾害的承灾体数量或价值。</w:t>
      </w:r>
    </w:p>
    <w:p w:rsidR="00134E19" w:rsidRDefault="000F6FF7">
      <w:pPr>
        <w:pStyle w:val="a2"/>
        <w:spacing w:before="335" w:after="335"/>
      </w:pPr>
      <w:bookmarkStart w:id="42" w:name="_Toc27761"/>
      <w:r>
        <w:rPr>
          <w:rFonts w:hint="eastAsia"/>
        </w:rPr>
        <w:t>评估基本内容</w:t>
      </w:r>
      <w:bookmarkEnd w:id="42"/>
    </w:p>
    <w:p w:rsidR="00134E19" w:rsidRDefault="000F6FF7">
      <w:pPr>
        <w:pStyle w:val="a3"/>
        <w:spacing w:before="167" w:after="167"/>
      </w:pPr>
      <w:bookmarkStart w:id="43" w:name="_Toc12360"/>
      <w:r>
        <w:rPr>
          <w:rFonts w:hint="eastAsia"/>
          <w:lang w:val="zh-CN"/>
        </w:rPr>
        <w:t>评估对象</w:t>
      </w:r>
      <w:bookmarkEnd w:id="43"/>
    </w:p>
    <w:p w:rsidR="00134E19" w:rsidRDefault="000F6FF7">
      <w:pPr>
        <w:ind w:firstLine="420"/>
        <w:rPr>
          <w:color w:val="000000"/>
        </w:rPr>
      </w:pPr>
      <w:r>
        <w:rPr>
          <w:rFonts w:hint="eastAsia"/>
          <w:color w:val="000000"/>
        </w:rPr>
        <w:t>自然灾害房屋建筑综合风险评估对象为评估区域内调查的房屋建筑。</w:t>
      </w:r>
    </w:p>
    <w:p w:rsidR="00134E19" w:rsidRDefault="000F6FF7">
      <w:pPr>
        <w:pStyle w:val="a3"/>
        <w:spacing w:before="167" w:after="167"/>
        <w:rPr>
          <w:lang w:val="zh-CN"/>
        </w:rPr>
      </w:pPr>
      <w:bookmarkStart w:id="44" w:name="_Toc7420"/>
      <w:r>
        <w:rPr>
          <w:rFonts w:hint="eastAsia"/>
          <w:lang w:val="zh-CN"/>
        </w:rPr>
        <w:t>评估内容</w:t>
      </w:r>
      <w:bookmarkEnd w:id="44"/>
    </w:p>
    <w:p w:rsidR="00134E19" w:rsidRDefault="000F6FF7">
      <w:pPr>
        <w:ind w:firstLine="420"/>
        <w:rPr>
          <w:color w:val="000000"/>
        </w:rPr>
      </w:pPr>
      <w:r>
        <w:rPr>
          <w:rFonts w:hint="eastAsia"/>
          <w:color w:val="000000"/>
        </w:rPr>
        <w:t>自然灾害房屋建筑综合风险评估内容包括地震、洪水、地质灾害、台风、风雹、雪灾六个灾种导致的房屋建筑综合风险等级及综合灾害暴露。</w:t>
      </w:r>
    </w:p>
    <w:p w:rsidR="00134E19" w:rsidRDefault="000F6FF7">
      <w:pPr>
        <w:pStyle w:val="a3"/>
        <w:spacing w:before="167" w:after="167"/>
        <w:rPr>
          <w:lang w:val="zh-CN"/>
        </w:rPr>
      </w:pPr>
      <w:bookmarkStart w:id="45" w:name="_Toc63626077"/>
      <w:bookmarkStart w:id="46" w:name="_Toc23018"/>
      <w:r>
        <w:rPr>
          <w:rFonts w:hint="eastAsia"/>
          <w:lang w:val="zh-CN"/>
        </w:rPr>
        <w:t>评估基本单元</w:t>
      </w:r>
      <w:bookmarkEnd w:id="45"/>
      <w:bookmarkEnd w:id="46"/>
    </w:p>
    <w:p w:rsidR="00134E19" w:rsidRDefault="000F6FF7">
      <w:pPr>
        <w:ind w:firstLine="420"/>
        <w:rPr>
          <w:color w:val="000000"/>
        </w:rPr>
      </w:pPr>
      <w:r>
        <w:rPr>
          <w:rFonts w:hint="eastAsia"/>
          <w:color w:val="000000"/>
        </w:rPr>
        <w:t>全国</w:t>
      </w:r>
      <w:r>
        <w:rPr>
          <w:color w:val="000000"/>
        </w:rPr>
        <w:t>自然灾害</w:t>
      </w:r>
      <w:r>
        <w:rPr>
          <w:rFonts w:hint="eastAsia"/>
          <w:color w:val="000000"/>
        </w:rPr>
        <w:t>房屋建筑</w:t>
      </w:r>
      <w:r>
        <w:rPr>
          <w:color w:val="000000"/>
        </w:rPr>
        <w:t>综合风险评估</w:t>
      </w:r>
      <w:r>
        <w:rPr>
          <w:rFonts w:hint="eastAsia"/>
          <w:color w:val="000000"/>
        </w:rPr>
        <w:t>的基本单元建议宜为县级，省、市、县的评估基本单元建议为乡镇</w:t>
      </w:r>
      <w:r>
        <w:rPr>
          <w:color w:val="000000"/>
        </w:rPr>
        <w:t>。</w:t>
      </w:r>
    </w:p>
    <w:p w:rsidR="00134E19" w:rsidRDefault="000F6FF7">
      <w:pPr>
        <w:pStyle w:val="a2"/>
        <w:spacing w:before="335" w:after="335"/>
      </w:pPr>
      <w:bookmarkStart w:id="47" w:name="_Toc63626078"/>
      <w:bookmarkStart w:id="48" w:name="_Toc22255"/>
      <w:bookmarkStart w:id="49" w:name="_Toc63529394"/>
      <w:r>
        <w:rPr>
          <w:rFonts w:hint="eastAsia"/>
        </w:rPr>
        <w:t>总体原则</w:t>
      </w:r>
      <w:bookmarkEnd w:id="47"/>
      <w:bookmarkEnd w:id="48"/>
    </w:p>
    <w:p w:rsidR="00134E19" w:rsidRDefault="000F6FF7">
      <w:pPr>
        <w:pStyle w:val="a3"/>
        <w:spacing w:before="167" w:after="167"/>
      </w:pPr>
      <w:bookmarkStart w:id="50" w:name="_Toc63626079"/>
      <w:bookmarkStart w:id="51" w:name="_Toc19872"/>
      <w:bookmarkEnd w:id="49"/>
      <w:r>
        <w:rPr>
          <w:rFonts w:hint="eastAsia"/>
        </w:rPr>
        <w:t>科学性</w:t>
      </w:r>
      <w:bookmarkEnd w:id="50"/>
      <w:bookmarkEnd w:id="51"/>
    </w:p>
    <w:p w:rsidR="00134E19" w:rsidRDefault="000F6FF7">
      <w:pPr>
        <w:ind w:firstLine="420"/>
        <w:rPr>
          <w:color w:val="000000"/>
        </w:rPr>
      </w:pPr>
      <w:r>
        <w:rPr>
          <w:rFonts w:hint="eastAsia"/>
          <w:color w:val="000000"/>
        </w:rPr>
        <w:t>应充分考虑我国不同地区房屋建筑的特点和设防情况，制定科学合理的评估方法，完成自然灾害房屋建筑综合风险评估。</w:t>
      </w:r>
    </w:p>
    <w:p w:rsidR="00134E19" w:rsidRDefault="000F6FF7">
      <w:pPr>
        <w:pStyle w:val="a3"/>
        <w:spacing w:before="167" w:after="167"/>
        <w:rPr>
          <w:rFonts w:hAnsi="黑体"/>
        </w:rPr>
      </w:pPr>
      <w:bookmarkStart w:id="52" w:name="_Toc17601"/>
      <w:bookmarkStart w:id="53" w:name="_Toc63529396"/>
      <w:r>
        <w:rPr>
          <w:rFonts w:hAnsi="黑体" w:hint="eastAsia"/>
        </w:rPr>
        <w:t>客观性</w:t>
      </w:r>
      <w:bookmarkEnd w:id="52"/>
    </w:p>
    <w:p w:rsidR="00134E19" w:rsidRDefault="000F6FF7">
      <w:pPr>
        <w:ind w:firstLine="420"/>
        <w:rPr>
          <w:color w:val="000000"/>
        </w:rPr>
      </w:pPr>
      <w:r>
        <w:rPr>
          <w:rFonts w:hint="eastAsia"/>
          <w:color w:val="000000"/>
        </w:rPr>
        <w:t>对数据来源、数据精度及数据质量进行明确表述，保证评估所用数据真实可信，自然灾害房屋建筑综合风险评估结果客观反映实际情况。</w:t>
      </w:r>
    </w:p>
    <w:p w:rsidR="00134E19" w:rsidRDefault="000F6FF7">
      <w:pPr>
        <w:pStyle w:val="a3"/>
        <w:spacing w:before="167" w:after="167"/>
        <w:rPr>
          <w:rFonts w:hAnsi="黑体"/>
        </w:rPr>
      </w:pPr>
      <w:bookmarkStart w:id="54" w:name="_Toc63626081"/>
      <w:bookmarkStart w:id="55" w:name="_Toc8305"/>
      <w:bookmarkEnd w:id="53"/>
      <w:r>
        <w:rPr>
          <w:rFonts w:hAnsi="黑体" w:hint="eastAsia"/>
        </w:rPr>
        <w:t>可行性</w:t>
      </w:r>
      <w:bookmarkEnd w:id="54"/>
      <w:bookmarkEnd w:id="55"/>
    </w:p>
    <w:p w:rsidR="00134E19" w:rsidRDefault="000F6FF7">
      <w:pPr>
        <w:ind w:firstLine="420"/>
        <w:rPr>
          <w:color w:val="000000"/>
        </w:rPr>
      </w:pPr>
      <w:r>
        <w:rPr>
          <w:rFonts w:hint="eastAsia"/>
          <w:color w:val="000000"/>
        </w:rPr>
        <w:t>在满足科学性和</w:t>
      </w:r>
      <w:r>
        <w:rPr>
          <w:rFonts w:hint="eastAsia"/>
          <w:color w:val="000000"/>
        </w:rPr>
        <w:t>客观性基础上，评估方法的确定应充分考虑评估所需数据的可获取性，保证开展自然灾害房屋建筑综合风险评估的顺利开展。</w:t>
      </w:r>
    </w:p>
    <w:p w:rsidR="00134E19" w:rsidRDefault="000F6FF7">
      <w:pPr>
        <w:pStyle w:val="a3"/>
        <w:spacing w:before="167" w:after="167"/>
        <w:rPr>
          <w:rFonts w:hAnsi="黑体"/>
        </w:rPr>
      </w:pPr>
      <w:bookmarkStart w:id="56" w:name="_Toc4636"/>
      <w:r>
        <w:rPr>
          <w:rFonts w:hAnsi="黑体" w:hint="eastAsia"/>
        </w:rPr>
        <w:t>动态性</w:t>
      </w:r>
      <w:bookmarkEnd w:id="56"/>
    </w:p>
    <w:p w:rsidR="00134E19" w:rsidRDefault="000F6FF7">
      <w:pPr>
        <w:ind w:firstLine="420"/>
        <w:rPr>
          <w:color w:val="000000"/>
        </w:rPr>
      </w:pPr>
      <w:r>
        <w:rPr>
          <w:rFonts w:hint="eastAsia"/>
          <w:color w:val="000000"/>
        </w:rPr>
        <w:t>根据本区域房屋建筑的变化、灾害等级的变化及和风险评估技术、方法的不断发展，动态更新风险评估结果；根据法律法规要求及房屋建筑风险评估结果，及时落实风险管控责任，开展风险减缓、监测、预警、分担等处置措施；根据风险处置情况和本区域风险的新情况。</w:t>
      </w:r>
    </w:p>
    <w:p w:rsidR="00134E19" w:rsidRDefault="000F6FF7">
      <w:pPr>
        <w:pStyle w:val="a2"/>
        <w:spacing w:before="335" w:after="335"/>
      </w:pPr>
      <w:bookmarkStart w:id="57" w:name="_Toc63626083"/>
      <w:bookmarkStart w:id="58" w:name="_Toc5911"/>
      <w:bookmarkStart w:id="59" w:name="_Toc63529400"/>
      <w:r>
        <w:rPr>
          <w:rFonts w:hint="eastAsia"/>
        </w:rPr>
        <w:t>评估流程与方法</w:t>
      </w:r>
      <w:bookmarkEnd w:id="57"/>
      <w:bookmarkEnd w:id="58"/>
    </w:p>
    <w:p w:rsidR="00134E19" w:rsidRDefault="000F6FF7">
      <w:pPr>
        <w:ind w:firstLineChars="200" w:firstLine="382"/>
      </w:pPr>
      <w:r>
        <w:rPr>
          <w:color w:val="000000"/>
        </w:rPr>
        <w:t>自然灾害</w:t>
      </w:r>
      <w:r>
        <w:rPr>
          <w:rFonts w:hint="eastAsia"/>
          <w:color w:val="000000"/>
        </w:rPr>
        <w:t>房屋建筑</w:t>
      </w:r>
      <w:r>
        <w:rPr>
          <w:color w:val="000000"/>
        </w:rPr>
        <w:t>综合风险评估</w:t>
      </w:r>
      <w:r>
        <w:rPr>
          <w:rFonts w:hint="eastAsia"/>
        </w:rPr>
        <w:t>基本流程一般包括数据准备、数据质量控制、房屋建筑综合风险评估、</w:t>
      </w:r>
      <w:r>
        <w:rPr>
          <w:rFonts w:hint="eastAsia"/>
        </w:rPr>
        <w:lastRenderedPageBreak/>
        <w:t>自然灾害房屋建筑综合风险制图与报告编制阶段。基本流程见图</w:t>
      </w:r>
      <w:r>
        <w:rPr>
          <w:rFonts w:ascii="宋体" w:hAnsi="宋体" w:cs="宋体"/>
        </w:rPr>
        <w:t>1</w:t>
      </w:r>
      <w:r>
        <w:rPr>
          <w:rFonts w:hint="eastAsia"/>
        </w:rPr>
        <w:t>。</w:t>
      </w:r>
    </w:p>
    <w:p w:rsidR="00134E19" w:rsidRDefault="000F6FF7">
      <w:pPr>
        <w:jc w:val="center"/>
      </w:pPr>
      <w:r>
        <w:rPr>
          <w:rFonts w:hint="eastAsia"/>
          <w:noProof/>
        </w:rPr>
        <w:drawing>
          <wp:inline distT="0" distB="0" distL="0" distR="0">
            <wp:extent cx="1772920" cy="286766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96228" cy="2904715"/>
                    </a:xfrm>
                    <a:prstGeom prst="rect">
                      <a:avLst/>
                    </a:prstGeom>
                    <a:noFill/>
                    <a:ln>
                      <a:noFill/>
                    </a:ln>
                  </pic:spPr>
                </pic:pic>
              </a:graphicData>
            </a:graphic>
          </wp:inline>
        </w:drawing>
      </w:r>
    </w:p>
    <w:p w:rsidR="00134E19" w:rsidRDefault="000F6FF7">
      <w:pPr>
        <w:pStyle w:val="aa"/>
        <w:spacing w:before="167" w:after="167"/>
      </w:pPr>
      <w:r>
        <w:rPr>
          <w:rFonts w:hint="eastAsia"/>
        </w:rPr>
        <w:t>自然灾害房屋建筑综合风险评估基本流程</w:t>
      </w:r>
    </w:p>
    <w:p w:rsidR="00134E19" w:rsidRDefault="000F6FF7">
      <w:pPr>
        <w:pStyle w:val="a3"/>
        <w:spacing w:before="167" w:after="167"/>
        <w:rPr>
          <w:rFonts w:hAnsi="黑体"/>
          <w:bCs/>
          <w:szCs w:val="32"/>
          <w:lang w:val="zh-CN"/>
        </w:rPr>
      </w:pPr>
      <w:bookmarkStart w:id="60" w:name="_Toc420"/>
      <w:r>
        <w:rPr>
          <w:rFonts w:hAnsi="黑体" w:hint="eastAsia"/>
          <w:bCs/>
          <w:szCs w:val="32"/>
          <w:lang w:val="zh-CN"/>
        </w:rPr>
        <w:t>数据准备</w:t>
      </w:r>
      <w:bookmarkEnd w:id="60"/>
    </w:p>
    <w:p w:rsidR="00134E19" w:rsidRDefault="000F6FF7">
      <w:pPr>
        <w:ind w:firstLine="420"/>
        <w:rPr>
          <w:color w:val="000000"/>
        </w:rPr>
      </w:pPr>
      <w:bookmarkStart w:id="61" w:name="_Toc63626087"/>
      <w:bookmarkEnd w:id="59"/>
      <w:r>
        <w:rPr>
          <w:rFonts w:hint="eastAsia"/>
          <w:color w:val="000000"/>
        </w:rPr>
        <w:t>自然灾害房屋建筑综合风险的评估所需数据应包括基础地理信息数据、单灾种房屋建筑灾害损失数据、单灾种危险性评估数据、房屋建筑数据，详见附录</w:t>
      </w:r>
      <w:r>
        <w:rPr>
          <w:rFonts w:ascii="宋体" w:hAnsi="宋体"/>
          <w:color w:val="000000"/>
        </w:rPr>
        <w:t>B</w:t>
      </w:r>
      <w:r>
        <w:rPr>
          <w:rFonts w:ascii="宋体" w:hAnsi="宋体" w:hint="eastAsia"/>
          <w:color w:val="000000"/>
        </w:rPr>
        <w:t>。基础地理信息数据应包括国界、省界、地市界、县界、乡界等政区界线。单灾种历史灾害损失数据应包含各灾种造成的严重损坏房屋间数和倒塌房屋间数。单灾种危险性评估数据应为划分为四级的危险性等级数据，划分方法建</w:t>
      </w:r>
      <w:r>
        <w:rPr>
          <w:rFonts w:ascii="宋体" w:hAnsi="宋体" w:hint="eastAsia"/>
          <w:color w:val="000000"/>
        </w:rPr>
        <w:t>议依据附录</w:t>
      </w:r>
      <w:r>
        <w:rPr>
          <w:rFonts w:ascii="宋体" w:hAnsi="宋体"/>
          <w:color w:val="000000"/>
        </w:rPr>
        <w:t>C</w:t>
      </w:r>
      <w:r>
        <w:rPr>
          <w:rFonts w:ascii="宋体" w:hAnsi="宋体" w:hint="eastAsia"/>
          <w:color w:val="000000"/>
        </w:rPr>
        <w:t>。</w:t>
      </w:r>
      <w:r>
        <w:rPr>
          <w:rFonts w:hint="eastAsia"/>
          <w:color w:val="000000"/>
        </w:rPr>
        <w:t>房屋建筑数据应包括用以评估房屋建筑自然灾害脆弱性的属性数据及位置轮廓。</w:t>
      </w:r>
    </w:p>
    <w:p w:rsidR="00134E19" w:rsidRDefault="000F6FF7">
      <w:pPr>
        <w:pStyle w:val="a3"/>
        <w:spacing w:before="167" w:after="167"/>
        <w:rPr>
          <w:rFonts w:hAnsi="黑体"/>
          <w:bCs/>
          <w:szCs w:val="32"/>
          <w:lang w:val="zh-CN"/>
        </w:rPr>
      </w:pPr>
      <w:bookmarkStart w:id="62" w:name="_Toc64554978"/>
      <w:bookmarkStart w:id="63" w:name="_Toc32560"/>
      <w:r>
        <w:rPr>
          <w:rFonts w:hAnsi="黑体" w:hint="eastAsia"/>
          <w:bCs/>
          <w:szCs w:val="32"/>
          <w:lang w:val="zh-CN"/>
        </w:rPr>
        <w:t>数据质量控制</w:t>
      </w:r>
      <w:bookmarkEnd w:id="61"/>
      <w:bookmarkEnd w:id="62"/>
      <w:bookmarkEnd w:id="63"/>
    </w:p>
    <w:p w:rsidR="00134E19" w:rsidRDefault="000F6FF7">
      <w:pPr>
        <w:ind w:firstLine="420"/>
        <w:rPr>
          <w:color w:val="000000"/>
        </w:rPr>
      </w:pPr>
      <w:bookmarkStart w:id="64" w:name="_Toc63626088"/>
      <w:r>
        <w:rPr>
          <w:color w:val="000000"/>
        </w:rPr>
        <w:t>针对获取的</w:t>
      </w:r>
      <w:r>
        <w:rPr>
          <w:rFonts w:hint="eastAsia"/>
          <w:color w:val="000000"/>
        </w:rPr>
        <w:t>房屋建筑</w:t>
      </w:r>
      <w:r>
        <w:rPr>
          <w:color w:val="000000"/>
        </w:rPr>
        <w:t>调查基础数据，开展</w:t>
      </w:r>
      <w:r>
        <w:rPr>
          <w:rFonts w:hint="eastAsia"/>
          <w:color w:val="000000"/>
        </w:rPr>
        <w:t>评估所需数据的完备性检验。</w:t>
      </w:r>
    </w:p>
    <w:p w:rsidR="00134E19" w:rsidRDefault="000F6FF7">
      <w:pPr>
        <w:ind w:firstLine="420"/>
        <w:rPr>
          <w:rFonts w:ascii="宋体" w:hAnsi="宋体" w:cs="宋体"/>
          <w:color w:val="000000"/>
        </w:rPr>
      </w:pPr>
      <w:r>
        <w:rPr>
          <w:rFonts w:ascii="宋体" w:hAnsi="宋体" w:cs="宋体" w:hint="eastAsia"/>
          <w:color w:val="000000"/>
        </w:rPr>
        <w:t>综合性审核内容包括可读性审核、完整性审核、规范性审核、合理性审核、一致性审核</w:t>
      </w:r>
      <w:r>
        <w:rPr>
          <w:rFonts w:ascii="宋体" w:hAnsi="宋体" w:cs="宋体"/>
          <w:color w:val="000000"/>
        </w:rPr>
        <w:t xml:space="preserve"> 5 </w:t>
      </w:r>
      <w:r>
        <w:rPr>
          <w:rFonts w:ascii="宋体" w:hAnsi="宋体" w:cs="宋体" w:hint="eastAsia"/>
          <w:color w:val="000000"/>
        </w:rPr>
        <w:t>大方面，分别从数据清单、空间特征、属性指标三个审核类目角度进行综合性审核。具体审核规则编码及审核内容要求如下：</w:t>
      </w:r>
    </w:p>
    <w:p w:rsidR="00134E19" w:rsidRDefault="000F6FF7">
      <w:pPr>
        <w:ind w:firstLine="420"/>
        <w:rPr>
          <w:rFonts w:ascii="宋体" w:hAnsi="宋体" w:cs="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）可读性审核</w:t>
      </w:r>
      <w:r>
        <w:rPr>
          <w:rFonts w:ascii="宋体" w:hAnsi="宋体" w:cs="宋体"/>
          <w:color w:val="000000"/>
        </w:rPr>
        <w:t xml:space="preserve"> </w:t>
      </w:r>
      <w:r>
        <w:rPr>
          <w:rFonts w:ascii="宋体" w:hAnsi="宋体" w:cs="宋体" w:hint="eastAsia"/>
          <w:color w:val="000000"/>
        </w:rPr>
        <w:t>对汇交数据是否能够正常打开、浏览等进行审核。</w:t>
      </w:r>
    </w:p>
    <w:p w:rsidR="00134E19" w:rsidRDefault="000F6FF7">
      <w:pPr>
        <w:ind w:firstLine="420"/>
        <w:rPr>
          <w:rFonts w:ascii="宋体" w:hAnsi="宋体" w:cs="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）完整性审核</w:t>
      </w:r>
      <w:r>
        <w:rPr>
          <w:rFonts w:ascii="宋体" w:hAnsi="宋体" w:cs="宋体"/>
          <w:color w:val="000000"/>
        </w:rPr>
        <w:t xml:space="preserve"> </w:t>
      </w:r>
      <w:r>
        <w:rPr>
          <w:rFonts w:ascii="宋体" w:hAnsi="宋体" w:cs="宋体" w:hint="eastAsia"/>
          <w:color w:val="000000"/>
        </w:rPr>
        <w:t>对数据清单中的汇交范围、数据级别、文件组成等进行审核，对属性指标的属性值是否</w:t>
      </w:r>
      <w:r>
        <w:rPr>
          <w:rFonts w:ascii="宋体" w:hAnsi="宋体" w:cs="宋体"/>
          <w:color w:val="000000"/>
        </w:rPr>
        <w:t xml:space="preserve"> </w:t>
      </w:r>
      <w:r>
        <w:rPr>
          <w:rFonts w:ascii="宋体" w:hAnsi="宋体" w:cs="宋体" w:hint="eastAsia"/>
          <w:color w:val="000000"/>
        </w:rPr>
        <w:t>完整进行审核。</w:t>
      </w:r>
    </w:p>
    <w:p w:rsidR="00134E19" w:rsidRDefault="000F6FF7">
      <w:pPr>
        <w:ind w:firstLine="420"/>
        <w:rPr>
          <w:rFonts w:ascii="宋体" w:hAnsi="宋体" w:cs="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）规范性审核</w:t>
      </w:r>
      <w:r>
        <w:rPr>
          <w:rFonts w:ascii="宋体" w:hAnsi="宋体" w:cs="宋体"/>
          <w:color w:val="000000"/>
        </w:rPr>
        <w:t xml:space="preserve"> </w:t>
      </w:r>
      <w:r>
        <w:rPr>
          <w:rFonts w:ascii="宋体" w:hAnsi="宋体" w:cs="宋体" w:hint="eastAsia"/>
          <w:color w:val="000000"/>
        </w:rPr>
        <w:t>对数据清单的数据格式规范性进行审核，对空间特征的空间坐标系、矢量数据类型、空</w:t>
      </w:r>
      <w:r>
        <w:rPr>
          <w:rFonts w:ascii="宋体" w:hAnsi="宋体" w:cs="宋体"/>
          <w:color w:val="000000"/>
        </w:rPr>
        <w:t xml:space="preserve"> </w:t>
      </w:r>
      <w:r>
        <w:rPr>
          <w:rFonts w:ascii="宋体" w:hAnsi="宋体" w:cs="宋体" w:hint="eastAsia"/>
          <w:color w:val="000000"/>
        </w:rPr>
        <w:t>间分辨率等进行审核，对属性指标的名称、数据类型等进行审核。</w:t>
      </w:r>
    </w:p>
    <w:p w:rsidR="00134E19" w:rsidRDefault="000F6FF7">
      <w:pPr>
        <w:ind w:firstLine="420"/>
        <w:rPr>
          <w:rFonts w:ascii="宋体" w:hAnsi="宋体" w:cs="宋体"/>
          <w:color w:val="000000"/>
        </w:rPr>
      </w:pPr>
      <w:r>
        <w:rPr>
          <w:rFonts w:ascii="宋体" w:hAnsi="宋体" w:cs="宋体" w:hint="eastAsia"/>
          <w:color w:val="000000"/>
        </w:rPr>
        <w:t>（</w:t>
      </w:r>
      <w:r>
        <w:rPr>
          <w:rFonts w:ascii="宋体" w:hAnsi="宋体" w:cs="宋体"/>
          <w:color w:val="000000"/>
        </w:rPr>
        <w:t>4</w:t>
      </w:r>
      <w:r>
        <w:rPr>
          <w:rFonts w:ascii="宋体" w:hAnsi="宋体" w:cs="宋体" w:hint="eastAsia"/>
          <w:color w:val="000000"/>
        </w:rPr>
        <w:t>）合理性审核</w:t>
      </w:r>
      <w:r>
        <w:rPr>
          <w:rFonts w:ascii="宋体" w:hAnsi="宋体" w:cs="宋体"/>
          <w:color w:val="000000"/>
        </w:rPr>
        <w:t xml:space="preserve"> </w:t>
      </w:r>
      <w:r>
        <w:rPr>
          <w:rFonts w:ascii="宋体" w:hAnsi="宋体" w:cs="宋体" w:hint="eastAsia"/>
          <w:color w:val="000000"/>
        </w:rPr>
        <w:t>对数据清单的要素重复性进行审核，对空间特征的数据位置合理性、拓扑关系合理性等</w:t>
      </w:r>
      <w:r>
        <w:rPr>
          <w:rFonts w:ascii="宋体" w:hAnsi="宋体" w:cs="宋体"/>
          <w:color w:val="000000"/>
        </w:rPr>
        <w:t xml:space="preserve"> </w:t>
      </w:r>
      <w:r>
        <w:rPr>
          <w:rFonts w:ascii="宋体" w:hAnsi="宋体" w:cs="宋体" w:hint="eastAsia"/>
          <w:color w:val="000000"/>
        </w:rPr>
        <w:t>进行审核，对属性指标的值域范围、枚举值、经纬度值等合理性进行审核。</w:t>
      </w:r>
    </w:p>
    <w:p w:rsidR="00134E19" w:rsidRDefault="000F6FF7">
      <w:pPr>
        <w:ind w:firstLine="420"/>
        <w:rPr>
          <w:color w:val="000000"/>
        </w:rPr>
      </w:pPr>
      <w:r>
        <w:rPr>
          <w:rFonts w:ascii="宋体" w:hAnsi="宋体" w:cs="宋体" w:hint="eastAsia"/>
          <w:color w:val="000000"/>
        </w:rPr>
        <w:t>（</w:t>
      </w:r>
      <w:r>
        <w:rPr>
          <w:rFonts w:ascii="宋体" w:hAnsi="宋体" w:cs="宋体"/>
          <w:color w:val="000000"/>
        </w:rPr>
        <w:t>5</w:t>
      </w:r>
      <w:r>
        <w:rPr>
          <w:rFonts w:ascii="宋体" w:hAnsi="宋体" w:cs="宋体" w:hint="eastAsia"/>
          <w:color w:val="000000"/>
        </w:rPr>
        <w:t>）</w:t>
      </w:r>
      <w:r>
        <w:rPr>
          <w:rFonts w:hint="eastAsia"/>
          <w:color w:val="000000"/>
        </w:rPr>
        <w:t>一致性审核</w:t>
      </w:r>
      <w:r>
        <w:rPr>
          <w:rFonts w:hint="eastAsia"/>
          <w:color w:val="000000"/>
        </w:rPr>
        <w:t xml:space="preserve"> </w:t>
      </w:r>
      <w:r>
        <w:rPr>
          <w:rFonts w:hint="eastAsia"/>
          <w:color w:val="000000"/>
        </w:rPr>
        <w:t>对空间特征的点面位置关系一致性进行审核，对属性指标内、属性指标间的逻辑关系一致性等内容进行审核。</w:t>
      </w:r>
    </w:p>
    <w:p w:rsidR="00134E19" w:rsidRDefault="000F6FF7">
      <w:pPr>
        <w:pStyle w:val="a3"/>
        <w:spacing w:before="167" w:after="167"/>
        <w:rPr>
          <w:rFonts w:hAnsi="黑体"/>
          <w:bCs/>
          <w:szCs w:val="32"/>
          <w:lang w:val="zh-CN"/>
        </w:rPr>
      </w:pPr>
      <w:bookmarkStart w:id="65" w:name="_Toc63529408"/>
      <w:bookmarkStart w:id="66" w:name="_Toc4577"/>
      <w:bookmarkEnd w:id="64"/>
      <w:r>
        <w:rPr>
          <w:rFonts w:hAnsi="黑体" w:hint="eastAsia"/>
          <w:bCs/>
          <w:szCs w:val="32"/>
          <w:lang w:val="zh-CN"/>
        </w:rPr>
        <w:t>评估方法</w:t>
      </w:r>
      <w:bookmarkEnd w:id="65"/>
      <w:bookmarkEnd w:id="66"/>
    </w:p>
    <w:p w:rsidR="00134E19" w:rsidRDefault="000F6FF7">
      <w:pPr>
        <w:ind w:firstLineChars="200" w:firstLine="382"/>
        <w:rPr>
          <w:rFonts w:ascii="黑体" w:eastAsia="黑体" w:hAnsi="黑体"/>
          <w:bCs/>
          <w:szCs w:val="32"/>
          <w:lang w:val="zh-CN"/>
        </w:rPr>
      </w:pPr>
      <w:r>
        <w:rPr>
          <w:rFonts w:hint="eastAsia"/>
        </w:rPr>
        <w:lastRenderedPageBreak/>
        <w:t>房屋建筑自然灾害综合风险评估方法包括风险等级评价法和暴露分析评价法。</w:t>
      </w:r>
    </w:p>
    <w:p w:rsidR="00134E19" w:rsidRDefault="000F6FF7">
      <w:pPr>
        <w:pStyle w:val="a4"/>
        <w:spacing w:before="167" w:after="167"/>
      </w:pPr>
      <w:bookmarkStart w:id="67" w:name="_Toc64554982"/>
      <w:bookmarkStart w:id="68" w:name="_Hlk63630097"/>
      <w:r>
        <w:rPr>
          <w:rFonts w:hint="eastAsia"/>
        </w:rPr>
        <w:t>风险等级评价法</w:t>
      </w:r>
      <w:bookmarkEnd w:id="67"/>
    </w:p>
    <w:p w:rsidR="00134E19" w:rsidRDefault="000F6FF7">
      <w:pPr>
        <w:pStyle w:val="a5"/>
        <w:spacing w:before="167" w:after="167"/>
      </w:pPr>
      <w:bookmarkStart w:id="69" w:name="_Toc61525224"/>
      <w:r>
        <w:rPr>
          <w:rFonts w:hint="eastAsia"/>
        </w:rPr>
        <w:t>房屋建筑单体</w:t>
      </w:r>
      <w:bookmarkEnd w:id="69"/>
      <w:r>
        <w:rPr>
          <w:rFonts w:hint="eastAsia"/>
        </w:rPr>
        <w:t>自然灾害综合风险等级</w:t>
      </w:r>
    </w:p>
    <w:bookmarkEnd w:id="68"/>
    <w:p w:rsidR="00134E19" w:rsidRDefault="000F6FF7">
      <w:pPr>
        <w:ind w:firstLineChars="200" w:firstLine="382"/>
        <w:rPr>
          <w:rFonts w:ascii="宋体" w:hAnsi="宋体"/>
          <w:color w:val="000000"/>
        </w:rPr>
      </w:pPr>
      <w:r>
        <w:rPr>
          <w:rFonts w:ascii="宋体" w:hAnsi="宋体" w:hint="eastAsia"/>
          <w:color w:val="000000"/>
        </w:rPr>
        <w:t>应根据暴露度（</w:t>
      </w:r>
      <w:r>
        <w:rPr>
          <w:rFonts w:ascii="宋体" w:hAnsi="宋体"/>
          <w:i/>
          <w:iCs/>
          <w:color w:val="000000"/>
        </w:rPr>
        <w:t>E</w:t>
      </w:r>
      <w:r>
        <w:rPr>
          <w:rFonts w:ascii="宋体" w:hAnsi="宋体" w:hint="eastAsia"/>
          <w:color w:val="000000"/>
        </w:rPr>
        <w:t>）、脆弱性（</w:t>
      </w:r>
      <w:r>
        <w:rPr>
          <w:rFonts w:ascii="宋体" w:hAnsi="宋体"/>
          <w:i/>
          <w:iCs/>
          <w:color w:val="000000"/>
        </w:rPr>
        <w:t>V</w:t>
      </w:r>
      <w:r>
        <w:rPr>
          <w:rFonts w:ascii="宋体" w:hAnsi="宋体" w:hint="eastAsia"/>
          <w:color w:val="000000"/>
        </w:rPr>
        <w:t>）和致灾因子（</w:t>
      </w:r>
      <w:r>
        <w:rPr>
          <w:rFonts w:ascii="宋体" w:hAnsi="宋体"/>
          <w:i/>
          <w:iCs/>
          <w:color w:val="000000"/>
        </w:rPr>
        <w:t>H</w:t>
      </w:r>
      <w:r>
        <w:rPr>
          <w:rFonts w:ascii="宋体" w:hAnsi="宋体" w:hint="eastAsia"/>
          <w:color w:val="000000"/>
        </w:rPr>
        <w:t>）按照式（</w:t>
      </w:r>
      <w:r>
        <w:rPr>
          <w:rFonts w:ascii="宋体" w:hAnsi="宋体"/>
          <w:color w:val="000000"/>
        </w:rPr>
        <w:t>1</w:t>
      </w:r>
      <w:r>
        <w:rPr>
          <w:rFonts w:ascii="宋体" w:hAnsi="宋体" w:hint="eastAsia"/>
          <w:color w:val="000000"/>
        </w:rPr>
        <w:t>）计算单栋房屋自然灾害综合风险值</w:t>
      </w:r>
      <w:r>
        <w:rPr>
          <w:rFonts w:ascii="宋体" w:hAnsi="宋体"/>
          <w:i/>
          <w:iCs/>
          <w:szCs w:val="21"/>
        </w:rPr>
        <w:t>R</w:t>
      </w:r>
      <w:r>
        <w:rPr>
          <w:rFonts w:ascii="宋体" w:hAnsi="宋体" w:hint="eastAsia"/>
          <w:iCs/>
          <w:szCs w:val="21"/>
        </w:rPr>
        <w:t>，并</w:t>
      </w:r>
      <w:r>
        <w:rPr>
          <w:rFonts w:ascii="宋体" w:hAnsi="宋体" w:hint="eastAsia"/>
          <w:szCs w:val="21"/>
        </w:rPr>
        <w:t>按照四舍五入取整后按表</w:t>
      </w:r>
      <w:r>
        <w:rPr>
          <w:rFonts w:ascii="宋体" w:hAnsi="宋体"/>
          <w:szCs w:val="21"/>
        </w:rPr>
        <w:t>1</w:t>
      </w:r>
      <w:r>
        <w:rPr>
          <w:rFonts w:ascii="宋体" w:hAnsi="宋体" w:hint="eastAsia"/>
          <w:szCs w:val="21"/>
        </w:rPr>
        <w:t>确定</w:t>
      </w:r>
      <w:r>
        <w:rPr>
          <w:rFonts w:ascii="宋体" w:hAnsi="宋体" w:hint="eastAsia"/>
          <w:color w:val="000000"/>
        </w:rPr>
        <w:t>房屋建筑单体自然灾害综合风险等级。</w:t>
      </w:r>
    </w:p>
    <w:p w:rsidR="00134E19" w:rsidRDefault="000F6FF7">
      <w:pPr>
        <w:ind w:left="573" w:hangingChars="300" w:hanging="573"/>
        <w:jc w:val="center"/>
        <w:rPr>
          <w:rFonts w:ascii="宋体" w:hAnsi="宋体"/>
          <w:color w:val="000000"/>
        </w:rPr>
      </w:pPr>
      <w:r>
        <w:rPr>
          <w:rFonts w:ascii="宋体" w:hAnsi="宋体"/>
        </w:rPr>
        <w:t xml:space="preserve">                      </w:t>
      </w:r>
      <m:oMath>
        <m:r>
          <w:rPr>
            <w:rFonts w:ascii="Cambria Math" w:hAnsi="Cambria Math"/>
          </w:rPr>
          <m:t>R</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e>
                </m:d>
              </m:e>
            </m:nary>
          </m:e>
        </m:nary>
      </m:oMath>
      <w:r>
        <w:rPr>
          <w:rFonts w:ascii="宋体" w:hAnsi="宋体"/>
          <w:color w:val="000000"/>
        </w:rPr>
        <w:t xml:space="preserve">                 </w:t>
      </w:r>
      <w:r>
        <w:rPr>
          <w:rFonts w:ascii="宋体" w:hAnsi="宋体" w:hint="eastAsia"/>
          <w:color w:val="000000"/>
        </w:rPr>
        <w:t>（</w:t>
      </w:r>
      <w:r>
        <w:rPr>
          <w:rFonts w:ascii="宋体" w:hAnsi="宋体"/>
          <w:color w:val="000000"/>
        </w:rPr>
        <w:t>1</w:t>
      </w:r>
      <w:r>
        <w:rPr>
          <w:rFonts w:ascii="宋体" w:hAnsi="宋体" w:hint="eastAsia"/>
          <w:color w:val="000000"/>
        </w:rPr>
        <w:t>）</w:t>
      </w:r>
    </w:p>
    <w:p w:rsidR="00134E19" w:rsidRDefault="000F6FF7">
      <w:pPr>
        <w:ind w:left="573" w:hangingChars="300" w:hanging="573"/>
        <w:rPr>
          <w:rFonts w:ascii="宋体" w:hAnsi="宋体"/>
          <w:color w:val="000000"/>
        </w:rPr>
      </w:pPr>
      <w:r>
        <w:rPr>
          <w:rFonts w:ascii="宋体" w:hAnsi="宋体" w:hint="eastAsia"/>
          <w:color w:val="000000"/>
        </w:rPr>
        <w:t>式中，</w:t>
      </w:r>
    </w:p>
    <w:p w:rsidR="00134E19" w:rsidRDefault="000F6FF7">
      <w:pPr>
        <w:ind w:firstLineChars="200" w:firstLine="382"/>
        <w:rPr>
          <w:rFonts w:ascii="宋体" w:hAnsi="宋体"/>
          <w:color w:val="000000"/>
        </w:rPr>
      </w:pPr>
      <w:r>
        <w:rPr>
          <w:rFonts w:ascii="宋体" w:hAnsi="宋体"/>
          <w:i/>
          <w:iCs/>
          <w:color w:val="000000"/>
        </w:rPr>
        <w:t>R</w:t>
      </w:r>
      <w:r>
        <w:rPr>
          <w:rFonts w:ascii="宋体" w:hAnsi="宋体" w:hint="eastAsia"/>
          <w:color w:val="000000"/>
        </w:rPr>
        <w:t>为单栋房屋自然灾害综合风险值。</w:t>
      </w:r>
    </w:p>
    <w:p w:rsidR="00134E19" w:rsidRDefault="000F6FF7">
      <w:pPr>
        <w:ind w:firstLineChars="200" w:firstLine="382"/>
        <w:rPr>
          <w:rFonts w:ascii="宋体" w:hAnsi="宋体"/>
          <w:color w:val="000000"/>
        </w:rPr>
      </w:pPr>
      <w:r>
        <w:rPr>
          <w:rFonts w:ascii="宋体" w:hAnsi="宋体"/>
          <w:i/>
          <w:iCs/>
          <w:szCs w:val="21"/>
        </w:rPr>
        <w:t>R</w:t>
      </w:r>
      <w:r>
        <w:rPr>
          <w:rFonts w:ascii="宋体" w:hAnsi="宋体"/>
          <w:i/>
          <w:iCs/>
          <w:szCs w:val="21"/>
          <w:vertAlign w:val="subscript"/>
        </w:rPr>
        <w:t>i</w:t>
      </w:r>
      <w:r>
        <w:rPr>
          <w:rFonts w:ascii="宋体" w:hAnsi="宋体" w:hint="eastAsia"/>
          <w:color w:val="000000"/>
        </w:rPr>
        <w:t>为单栋房屋在第</w:t>
      </w:r>
      <w:r>
        <w:rPr>
          <w:rFonts w:ascii="宋体" w:hAnsi="宋体"/>
          <w:i/>
          <w:iCs/>
          <w:szCs w:val="21"/>
        </w:rPr>
        <w:t>i</w:t>
      </w:r>
      <w:r>
        <w:rPr>
          <w:rFonts w:ascii="宋体" w:hAnsi="宋体" w:hint="eastAsia"/>
          <w:color w:val="000000"/>
        </w:rPr>
        <w:t>个单灾种下的风险值。</w:t>
      </w:r>
    </w:p>
    <w:p w:rsidR="00134E19" w:rsidRDefault="000F6FF7">
      <w:pPr>
        <w:ind w:firstLineChars="200" w:firstLine="382"/>
        <w:rPr>
          <w:rFonts w:ascii="宋体" w:hAnsi="宋体"/>
          <w:color w:val="000000"/>
        </w:rPr>
      </w:pPr>
      <w:r>
        <w:rPr>
          <w:rFonts w:ascii="宋体" w:hAnsi="宋体"/>
          <w:i/>
          <w:color w:val="000000"/>
        </w:rPr>
        <w:t>n</w:t>
      </w:r>
      <w:r>
        <w:rPr>
          <w:rFonts w:ascii="宋体" w:hAnsi="宋体" w:hint="eastAsia"/>
          <w:color w:val="000000"/>
        </w:rPr>
        <w:t>为考虑的单灾种数量，本文件考虑地震、洪水、台风、地质灾害、风雹、雪灾六个灾种。</w:t>
      </w:r>
      <w:r>
        <w:rPr>
          <w:rFonts w:ascii="宋体" w:hAnsi="宋体" w:hint="eastAsia"/>
        </w:rPr>
        <w:t>各地区开展评估工作时可依据当地实际情况进行调整。</w:t>
      </w:r>
    </w:p>
    <w:p w:rsidR="00134E19" w:rsidRDefault="000F6FF7">
      <w:pPr>
        <w:ind w:firstLineChars="200" w:firstLine="382"/>
        <w:rPr>
          <w:rFonts w:ascii="宋体" w:hAnsi="宋体"/>
          <w:color w:val="000000"/>
        </w:rPr>
      </w:pPr>
      <w:r>
        <w:rPr>
          <w:rFonts w:ascii="宋体" w:hAnsi="宋体"/>
          <w:i/>
          <w:iCs/>
          <w:szCs w:val="21"/>
        </w:rPr>
        <w:t>H</w:t>
      </w:r>
      <w:r>
        <w:rPr>
          <w:rFonts w:ascii="宋体" w:hAnsi="宋体"/>
          <w:i/>
          <w:iCs/>
          <w:szCs w:val="21"/>
          <w:vertAlign w:val="subscript"/>
        </w:rPr>
        <w:t>i</w:t>
      </w:r>
      <w:r>
        <w:rPr>
          <w:rFonts w:ascii="宋体" w:hAnsi="宋体" w:hint="eastAsia"/>
          <w:color w:val="000000"/>
        </w:rPr>
        <w:t>为单栋房屋对应的第</w:t>
      </w:r>
      <w:r>
        <w:rPr>
          <w:rFonts w:ascii="宋体" w:hAnsi="宋体"/>
          <w:i/>
          <w:iCs/>
          <w:szCs w:val="21"/>
        </w:rPr>
        <w:t>i</w:t>
      </w:r>
      <w:r>
        <w:rPr>
          <w:rFonts w:ascii="宋体" w:hAnsi="宋体" w:hint="eastAsia"/>
          <w:color w:val="000000"/>
        </w:rPr>
        <w:t>个单灾种的危险性等级值，分别由负责地震、洪水、台风、地质灾害、风雹和雪灾等各灾种危险性评估的行业部门提供相关数据结果，并按要求分为“高、中高、中低、低”四个等级，取值分别为</w:t>
      </w:r>
      <w:r>
        <w:rPr>
          <w:rFonts w:ascii="宋体" w:hAnsi="宋体"/>
          <w:color w:val="000000"/>
        </w:rPr>
        <w:t>1</w:t>
      </w:r>
      <w:r>
        <w:rPr>
          <w:rFonts w:ascii="宋体" w:hAnsi="宋体" w:hint="eastAsia"/>
          <w:color w:val="000000"/>
        </w:rPr>
        <w:t>、</w:t>
      </w:r>
      <w:r>
        <w:rPr>
          <w:rFonts w:ascii="宋体" w:hAnsi="宋体"/>
          <w:color w:val="000000"/>
        </w:rPr>
        <w:t>2</w:t>
      </w:r>
      <w:r>
        <w:rPr>
          <w:rFonts w:ascii="宋体" w:hAnsi="宋体" w:hint="eastAsia"/>
          <w:color w:val="000000"/>
        </w:rPr>
        <w:t>、</w:t>
      </w:r>
      <w:r>
        <w:rPr>
          <w:rFonts w:ascii="宋体" w:hAnsi="宋体"/>
          <w:color w:val="000000"/>
        </w:rPr>
        <w:t>3</w:t>
      </w:r>
      <w:r>
        <w:rPr>
          <w:rFonts w:ascii="宋体" w:hAnsi="宋体" w:hint="eastAsia"/>
          <w:color w:val="000000"/>
        </w:rPr>
        <w:t>、</w:t>
      </w:r>
      <w:r>
        <w:rPr>
          <w:rFonts w:ascii="宋体" w:hAnsi="宋体"/>
          <w:color w:val="000000"/>
        </w:rPr>
        <w:t>4</w:t>
      </w:r>
      <w:r>
        <w:rPr>
          <w:rFonts w:ascii="宋体" w:hAnsi="宋体" w:hint="eastAsia"/>
          <w:color w:val="000000"/>
        </w:rPr>
        <w:t>。</w:t>
      </w:r>
    </w:p>
    <w:p w:rsidR="00134E19" w:rsidRDefault="000F6FF7">
      <w:pPr>
        <w:ind w:firstLineChars="200" w:firstLine="382"/>
        <w:rPr>
          <w:rFonts w:ascii="宋体" w:hAnsi="宋体"/>
          <w:color w:val="000000"/>
        </w:rPr>
      </w:pPr>
      <w:r>
        <w:rPr>
          <w:rFonts w:ascii="宋体" w:hAnsi="宋体"/>
          <w:i/>
          <w:iCs/>
          <w:szCs w:val="21"/>
        </w:rPr>
        <w:t>V</w:t>
      </w:r>
      <w:r>
        <w:rPr>
          <w:rFonts w:ascii="宋体" w:hAnsi="宋体"/>
          <w:i/>
          <w:iCs/>
          <w:szCs w:val="21"/>
          <w:vertAlign w:val="subscript"/>
        </w:rPr>
        <w:t>i</w:t>
      </w:r>
      <w:r>
        <w:rPr>
          <w:rFonts w:ascii="宋体" w:hAnsi="宋体" w:hint="eastAsia"/>
          <w:color w:val="000000"/>
        </w:rPr>
        <w:t>为第</w:t>
      </w:r>
      <w:r>
        <w:rPr>
          <w:rFonts w:ascii="宋体" w:hAnsi="宋体"/>
          <w:i/>
          <w:iCs/>
          <w:szCs w:val="21"/>
        </w:rPr>
        <w:t>i</w:t>
      </w:r>
      <w:r>
        <w:rPr>
          <w:rFonts w:ascii="宋体" w:hAnsi="宋体" w:hint="eastAsia"/>
          <w:color w:val="000000"/>
        </w:rPr>
        <w:t>个单灾种下的房屋建</w:t>
      </w:r>
      <w:r>
        <w:rPr>
          <w:rFonts w:ascii="宋体" w:hAnsi="宋体" w:hint="eastAsia"/>
          <w:color w:val="000000"/>
        </w:rPr>
        <w:t>筑脆弱性。依照脆弱性分为“高、中高、中低、低”四个等级，取值分别为</w:t>
      </w:r>
      <w:r>
        <w:rPr>
          <w:rFonts w:ascii="宋体" w:hAnsi="宋体"/>
          <w:color w:val="000000"/>
        </w:rPr>
        <w:t>1</w:t>
      </w:r>
      <w:r>
        <w:rPr>
          <w:rFonts w:ascii="宋体" w:hAnsi="宋体" w:hint="eastAsia"/>
          <w:color w:val="000000"/>
        </w:rPr>
        <w:t>、</w:t>
      </w:r>
      <w:r>
        <w:rPr>
          <w:rFonts w:ascii="宋体" w:hAnsi="宋体"/>
          <w:color w:val="000000"/>
        </w:rPr>
        <w:t>2</w:t>
      </w:r>
      <w:r>
        <w:rPr>
          <w:rFonts w:ascii="宋体" w:hAnsi="宋体" w:hint="eastAsia"/>
          <w:color w:val="000000"/>
        </w:rPr>
        <w:t>、</w:t>
      </w:r>
      <w:r>
        <w:rPr>
          <w:rFonts w:ascii="宋体" w:hAnsi="宋体"/>
          <w:color w:val="000000"/>
        </w:rPr>
        <w:t>3</w:t>
      </w:r>
      <w:r>
        <w:rPr>
          <w:rFonts w:ascii="宋体" w:hAnsi="宋体" w:hint="eastAsia"/>
          <w:color w:val="000000"/>
        </w:rPr>
        <w:t>、</w:t>
      </w:r>
      <w:r>
        <w:rPr>
          <w:rFonts w:ascii="宋体" w:hAnsi="宋体"/>
          <w:color w:val="000000"/>
        </w:rPr>
        <w:t>4</w:t>
      </w:r>
      <w:r>
        <w:rPr>
          <w:rFonts w:ascii="宋体" w:hAnsi="宋体" w:hint="eastAsia"/>
          <w:color w:val="000000"/>
        </w:rPr>
        <w:t>。脆弱性分级建议依据房屋建筑调查信息根据附录</w:t>
      </w:r>
      <w:r>
        <w:rPr>
          <w:rFonts w:ascii="宋体" w:hAnsi="宋体"/>
          <w:color w:val="000000"/>
        </w:rPr>
        <w:t>D</w:t>
      </w:r>
      <w:r>
        <w:rPr>
          <w:rFonts w:ascii="宋体" w:hAnsi="宋体" w:hint="eastAsia"/>
          <w:color w:val="000000"/>
        </w:rPr>
        <w:t>表</w:t>
      </w:r>
      <w:r>
        <w:rPr>
          <w:rFonts w:ascii="宋体" w:hAnsi="宋体"/>
          <w:color w:val="000000"/>
        </w:rPr>
        <w:t>D.1</w:t>
      </w:r>
      <w:r>
        <w:rPr>
          <w:rFonts w:ascii="宋体" w:hAnsi="宋体" w:hint="eastAsia"/>
          <w:color w:val="000000"/>
        </w:rPr>
        <w:t>确定。</w:t>
      </w:r>
    </w:p>
    <w:p w:rsidR="00134E19" w:rsidRDefault="000F6FF7">
      <w:pPr>
        <w:ind w:firstLineChars="200" w:firstLine="382"/>
        <w:rPr>
          <w:rFonts w:ascii="宋体" w:hAnsi="宋体"/>
          <w:color w:val="000000"/>
        </w:rPr>
      </w:pPr>
      <w:r>
        <w:rPr>
          <w:rFonts w:ascii="宋体" w:hAnsi="宋体"/>
          <w:i/>
          <w:iCs/>
          <w:szCs w:val="21"/>
        </w:rPr>
        <w:t>E</w:t>
      </w:r>
      <w:r>
        <w:rPr>
          <w:rFonts w:ascii="宋体" w:hAnsi="宋体"/>
          <w:szCs w:val="21"/>
          <w:vertAlign w:val="subscript"/>
        </w:rPr>
        <w:t>i</w:t>
      </w:r>
      <w:r>
        <w:rPr>
          <w:rFonts w:ascii="宋体" w:hAnsi="宋体" w:hint="eastAsia"/>
          <w:color w:val="000000"/>
        </w:rPr>
        <w:t>为第</w:t>
      </w:r>
      <w:r>
        <w:rPr>
          <w:rFonts w:ascii="宋体" w:hAnsi="宋体"/>
          <w:i/>
          <w:iCs/>
          <w:szCs w:val="21"/>
        </w:rPr>
        <w:t>i</w:t>
      </w:r>
      <w:r>
        <w:rPr>
          <w:rFonts w:ascii="宋体" w:hAnsi="宋体" w:hint="eastAsia"/>
          <w:color w:val="000000"/>
        </w:rPr>
        <w:t>个单灾种下房屋建筑暴露度，评估对象为单栋房屋，取值为</w:t>
      </w:r>
      <w:r>
        <w:rPr>
          <w:rFonts w:ascii="宋体" w:hAnsi="宋体"/>
          <w:color w:val="000000"/>
        </w:rPr>
        <w:t>1</w:t>
      </w:r>
      <w:r>
        <w:rPr>
          <w:rFonts w:ascii="宋体" w:hAnsi="宋体" w:hint="eastAsia"/>
          <w:color w:val="000000"/>
        </w:rPr>
        <w:t>。</w:t>
      </w:r>
    </w:p>
    <w:p w:rsidR="00134E19" w:rsidRDefault="000F6FF7">
      <w:pPr>
        <w:ind w:firstLineChars="200" w:firstLine="382"/>
        <w:rPr>
          <w:rFonts w:ascii="宋体" w:hAnsi="宋体" w:cs="宋体"/>
          <w:i/>
          <w:iCs/>
          <w:szCs w:val="21"/>
        </w:rPr>
      </w:pPr>
      <w:r>
        <w:rPr>
          <w:rFonts w:ascii="宋体" w:hAnsi="宋体"/>
          <w:i/>
          <w:iCs/>
          <w:szCs w:val="21"/>
        </w:rPr>
        <w:t>W</w:t>
      </w:r>
      <w:r>
        <w:rPr>
          <w:rFonts w:ascii="宋体" w:hAnsi="宋体"/>
          <w:i/>
          <w:iCs/>
          <w:szCs w:val="21"/>
          <w:vertAlign w:val="subscript"/>
        </w:rPr>
        <w:t>i</w:t>
      </w:r>
      <w:r>
        <w:rPr>
          <w:rFonts w:ascii="宋体" w:hAnsi="宋体" w:hint="eastAsia"/>
          <w:szCs w:val="21"/>
        </w:rPr>
        <w:t>为第</w:t>
      </w:r>
      <w:r>
        <w:rPr>
          <w:rFonts w:ascii="宋体" w:hAnsi="宋体"/>
          <w:i/>
          <w:szCs w:val="21"/>
        </w:rPr>
        <w:t>i</w:t>
      </w:r>
      <w:r>
        <w:rPr>
          <w:rFonts w:ascii="宋体" w:hAnsi="宋体" w:hint="eastAsia"/>
          <w:szCs w:val="21"/>
        </w:rPr>
        <w:t>个单灾种的权重，可依据公式（</w:t>
      </w:r>
      <w:r>
        <w:rPr>
          <w:rFonts w:ascii="宋体" w:hAnsi="宋体"/>
          <w:szCs w:val="21"/>
        </w:rPr>
        <w:t>2</w:t>
      </w:r>
      <w:r>
        <w:rPr>
          <w:rFonts w:ascii="宋体" w:hAnsi="宋体" w:hint="eastAsia"/>
          <w:szCs w:val="21"/>
        </w:rPr>
        <w:t>）计算并结合专家打分法进行修正：</w:t>
      </w:r>
      <w:r>
        <w:rPr>
          <w:rFonts w:ascii="宋体" w:hAnsi="宋体" w:cs="宋体"/>
          <w:i/>
          <w:iCs/>
          <w:szCs w:val="21"/>
        </w:rPr>
        <w:t xml:space="preserve"> </w:t>
      </w:r>
    </w:p>
    <w:p w:rsidR="00134E19" w:rsidRDefault="000F6FF7">
      <w:pPr>
        <w:autoSpaceDE w:val="0"/>
        <w:autoSpaceDN w:val="0"/>
        <w:ind w:firstLine="480"/>
        <w:jc w:val="center"/>
        <w:rPr>
          <w:rFonts w:ascii="宋体" w:hAnsi="宋体" w:cs="宋体"/>
          <w:i/>
          <w:iCs/>
          <w:szCs w:val="21"/>
        </w:rPr>
      </w:pPr>
      <w:r>
        <w:rPr>
          <w:rFonts w:ascii="宋体" w:hAnsi="宋体" w:cs="宋体"/>
          <w:i/>
          <w:sz w:val="24"/>
        </w:rPr>
        <w:t xml:space="preserve">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宋体" w:hAnsi="宋体" w:cs="宋体"/>
          <w:i/>
          <w:iCs/>
          <w:sz w:val="24"/>
        </w:rPr>
        <w:t>=</w:t>
      </w:r>
      <m:oMath>
        <m:sSub>
          <m:sSubPr>
            <m:ctrlPr>
              <w:rPr>
                <w:rFonts w:ascii="Cambria Math" w:hAnsi="Cambria Math"/>
                <w:i/>
              </w:rPr>
            </m:ctrlPr>
          </m:sSubPr>
          <m:e>
            <m:r>
              <w:rPr>
                <w:rFonts w:ascii="Cambria Math" w:hAnsi="Cambria Math"/>
              </w:rPr>
              <m:t>L</m:t>
            </m:r>
          </m:e>
          <m:sub>
            <m:r>
              <w:rPr>
                <w:rFonts w:ascii="Cambria Math" w:hAnsi="Cambria Math"/>
              </w:rPr>
              <m:t>i</m:t>
            </m:r>
          </m:sub>
        </m:sSub>
      </m:oMath>
      <w:r>
        <w:rPr>
          <w:rFonts w:ascii="宋体" w:hAnsi="宋体" w:cs="宋体"/>
          <w:i/>
          <w:iCs/>
          <w:sz w:val="24"/>
        </w:rPr>
        <w:t>/</w:t>
      </w:r>
      <m:oMath>
        <m:nary>
          <m:naryPr>
            <m:chr m:val="∑"/>
            <m:limLoc m:val="undOvr"/>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L</m:t>
                </m:r>
              </m:e>
              <m:sub>
                <m:r>
                  <w:rPr>
                    <w:rFonts w:ascii="Cambria Math" w:hAnsi="Cambria Math"/>
                  </w:rPr>
                  <m:t>i</m:t>
                </m:r>
              </m:sub>
            </m:sSub>
          </m:e>
        </m:nary>
      </m:oMath>
      <w:r>
        <w:rPr>
          <w:rFonts w:ascii="宋体" w:hAnsi="宋体" w:cs="宋体"/>
          <w:i/>
          <w:iCs/>
          <w:szCs w:val="21"/>
        </w:rPr>
        <w:t xml:space="preserve">                                   </w:t>
      </w:r>
      <w:r>
        <w:rPr>
          <w:rFonts w:ascii="宋体" w:hAnsi="宋体" w:hint="eastAsia"/>
          <w:iCs/>
          <w:szCs w:val="21"/>
        </w:rPr>
        <w:t>（</w:t>
      </w:r>
      <w:r>
        <w:rPr>
          <w:rFonts w:ascii="宋体" w:hAnsi="宋体"/>
          <w:iCs/>
          <w:szCs w:val="21"/>
        </w:rPr>
        <w:t>2</w:t>
      </w:r>
      <w:r>
        <w:rPr>
          <w:rFonts w:ascii="宋体" w:hAnsi="宋体" w:hint="eastAsia"/>
          <w:iCs/>
          <w:szCs w:val="21"/>
        </w:rPr>
        <w:t>）</w:t>
      </w:r>
      <w:r>
        <w:rPr>
          <w:rFonts w:ascii="宋体" w:hAnsi="宋体" w:cs="宋体"/>
          <w:i/>
          <w:iCs/>
          <w:szCs w:val="21"/>
        </w:rPr>
        <w:t xml:space="preserve">                  </w:t>
      </w:r>
    </w:p>
    <w:p w:rsidR="00134E19" w:rsidRDefault="000F6FF7">
      <w:pPr>
        <w:ind w:firstLineChars="200" w:firstLine="382"/>
        <w:rPr>
          <w:rFonts w:ascii="宋体" w:hAnsi="宋体"/>
          <w:szCs w:val="21"/>
        </w:rPr>
      </w:pPr>
      <w:r>
        <w:rPr>
          <w:rFonts w:ascii="宋体" w:hAnsi="宋体" w:cs="宋体" w:hint="eastAsia"/>
          <w:szCs w:val="21"/>
        </w:rPr>
        <w:t>式中，</w:t>
      </w:r>
      <m:oMath>
        <m:sSub>
          <m:sSubPr>
            <m:ctrlPr>
              <w:rPr>
                <w:rFonts w:ascii="Cambria Math" w:hAnsi="Cambria Math"/>
                <w:i/>
              </w:rPr>
            </m:ctrlPr>
          </m:sSubPr>
          <m:e>
            <m:r>
              <w:rPr>
                <w:rFonts w:ascii="Cambria Math" w:hAnsi="Cambria Math"/>
              </w:rPr>
              <m:t>L</m:t>
            </m:r>
          </m:e>
          <m:sub>
            <m:r>
              <w:rPr>
                <w:rFonts w:ascii="Cambria Math" w:hAnsi="Cambria Math"/>
              </w:rPr>
              <m:t>i</m:t>
            </m:r>
          </m:sub>
        </m:sSub>
      </m:oMath>
      <w:r>
        <w:rPr>
          <w:rFonts w:ascii="宋体" w:hAnsi="宋体" w:cs="宋体" w:hint="eastAsia"/>
          <w:szCs w:val="21"/>
        </w:rPr>
        <w:t>为</w:t>
      </w:r>
      <w:r>
        <w:rPr>
          <w:rFonts w:ascii="宋体" w:hAnsi="宋体"/>
        </w:rPr>
        <w:t>1978</w:t>
      </w:r>
      <w:r>
        <w:rPr>
          <w:rFonts w:ascii="宋体" w:hAnsi="宋体" w:hint="eastAsia"/>
        </w:rPr>
        <w:t>年至今全国（或省、市、县）历史灾情数据中第</w:t>
      </w:r>
      <w:r>
        <w:rPr>
          <w:rFonts w:ascii="宋体" w:hAnsi="宋体"/>
          <w:i/>
          <w:iCs/>
        </w:rPr>
        <w:t>i</w:t>
      </w:r>
      <w:r>
        <w:rPr>
          <w:rFonts w:ascii="宋体" w:hAnsi="宋体" w:hint="eastAsia"/>
        </w:rPr>
        <w:t>个单灾种造成的倒塌及严重损坏房屋间数。若</w:t>
      </w:r>
      <w:r>
        <w:rPr>
          <w:rFonts w:ascii="宋体" w:hAnsi="宋体" w:hint="eastAsia"/>
          <w:szCs w:val="21"/>
        </w:rPr>
        <w:t>评估区域的房屋建筑历史灾情数据不足，可采用上一级行政单元房屋建筑历史灾情数据。</w:t>
      </w:r>
    </w:p>
    <w:p w:rsidR="00134E19" w:rsidRDefault="000F6FF7">
      <w:pPr>
        <w:ind w:firstLineChars="200" w:firstLine="382"/>
        <w:rPr>
          <w:rFonts w:ascii="宋体" w:hAnsi="宋体"/>
          <w:color w:val="000000"/>
        </w:rPr>
      </w:pPr>
      <m:oMath>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oMath>
      <w:r>
        <w:rPr>
          <w:rFonts w:ascii="宋体" w:hAnsi="宋体" w:hint="eastAsia"/>
          <w:color w:val="000000"/>
        </w:rPr>
        <w:t>应依据表</w:t>
      </w:r>
      <w:r>
        <w:rPr>
          <w:rFonts w:ascii="宋体" w:hAnsi="宋体"/>
          <w:color w:val="000000"/>
        </w:rPr>
        <w:t>1</w:t>
      </w:r>
      <w:r>
        <w:rPr>
          <w:rFonts w:ascii="宋体" w:hAnsi="宋体" w:hint="eastAsia"/>
          <w:color w:val="000000"/>
        </w:rPr>
        <w:t>所示风险矩阵进行计算。</w:t>
      </w:r>
    </w:p>
    <w:p w:rsidR="00134E19" w:rsidRDefault="000F6FF7">
      <w:pPr>
        <w:spacing w:before="156" w:line="360" w:lineRule="auto"/>
        <w:ind w:firstLine="420"/>
        <w:jc w:val="center"/>
        <w:rPr>
          <w:rFonts w:eastAsia="黑体"/>
          <w:szCs w:val="21"/>
        </w:rPr>
      </w:pPr>
      <w:r>
        <w:rPr>
          <w:rFonts w:eastAsia="黑体" w:hint="eastAsia"/>
          <w:szCs w:val="21"/>
        </w:rPr>
        <w:t>表</w:t>
      </w:r>
      <w:r>
        <w:rPr>
          <w:rFonts w:ascii="黑体" w:eastAsia="黑体" w:hAnsi="黑体"/>
          <w:szCs w:val="21"/>
        </w:rPr>
        <w:t xml:space="preserve">1 </w:t>
      </w:r>
      <w:r>
        <w:rPr>
          <w:rFonts w:eastAsia="黑体" w:hint="eastAsia"/>
          <w:szCs w:val="21"/>
        </w:rPr>
        <w:t>灾害风险分级矩阵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794"/>
        <w:gridCol w:w="794"/>
        <w:gridCol w:w="1020"/>
        <w:gridCol w:w="1020"/>
        <w:gridCol w:w="1020"/>
        <w:gridCol w:w="1020"/>
      </w:tblGrid>
      <w:tr w:rsidR="00134E19">
        <w:trPr>
          <w:jc w:val="center"/>
        </w:trPr>
        <w:tc>
          <w:tcPr>
            <w:tcW w:w="4213" w:type="dxa"/>
            <w:gridSpan w:val="3"/>
            <w:vMerge w:val="restart"/>
            <w:shd w:val="clear" w:color="auto" w:fill="auto"/>
            <w:vAlign w:val="center"/>
          </w:tcPr>
          <w:p w:rsidR="00134E19" w:rsidRDefault="000F6FF7">
            <w:pPr>
              <w:adjustRightInd w:val="0"/>
              <w:snapToGrid w:val="0"/>
              <w:spacing w:line="360" w:lineRule="auto"/>
              <w:jc w:val="center"/>
              <w:rPr>
                <w:rFonts w:ascii="宋体" w:hAnsi="宋体"/>
                <w:b/>
                <w:bCs/>
                <w:color w:val="000000"/>
                <w:kern w:val="0"/>
                <w:sz w:val="18"/>
                <w:szCs w:val="21"/>
              </w:rPr>
            </w:pPr>
            <w:r>
              <w:rPr>
                <w:rFonts w:ascii="宋体" w:hAnsi="宋体" w:hint="eastAsia"/>
                <w:b/>
                <w:bCs/>
                <w:color w:val="000000"/>
                <w:kern w:val="0"/>
                <w:sz w:val="18"/>
                <w:szCs w:val="21"/>
              </w:rPr>
              <w:t>自然灾害房屋建筑风险等级</w:t>
            </w:r>
            <w:r>
              <w:rPr>
                <w:rFonts w:ascii="宋体" w:hAnsi="宋体"/>
                <w:b/>
                <w:bCs/>
                <w:i/>
                <w:iCs/>
                <w:color w:val="000000"/>
                <w:kern w:val="0"/>
                <w:sz w:val="18"/>
                <w:szCs w:val="21"/>
              </w:rPr>
              <w:t>R</w:t>
            </w:r>
          </w:p>
        </w:tc>
        <w:tc>
          <w:tcPr>
            <w:tcW w:w="4080" w:type="dxa"/>
            <w:gridSpan w:val="4"/>
            <w:shd w:val="clear" w:color="auto" w:fill="auto"/>
            <w:vAlign w:val="center"/>
          </w:tcPr>
          <w:p w:rsidR="00134E19" w:rsidRDefault="000F6FF7">
            <w:pPr>
              <w:adjustRightInd w:val="0"/>
              <w:snapToGrid w:val="0"/>
              <w:spacing w:line="360" w:lineRule="auto"/>
              <w:jc w:val="center"/>
              <w:rPr>
                <w:rFonts w:ascii="宋体" w:hAnsi="宋体"/>
                <w:b/>
                <w:bCs/>
                <w:color w:val="000000"/>
                <w:kern w:val="0"/>
                <w:sz w:val="18"/>
                <w:szCs w:val="21"/>
              </w:rPr>
            </w:pPr>
            <w:r>
              <w:rPr>
                <w:rFonts w:ascii="宋体" w:hAnsi="宋体" w:hint="eastAsia"/>
                <w:b/>
                <w:bCs/>
                <w:color w:val="000000"/>
                <w:kern w:val="0"/>
                <w:sz w:val="18"/>
                <w:szCs w:val="21"/>
              </w:rPr>
              <w:t>脆弱性等级</w:t>
            </w:r>
            <w:r>
              <w:rPr>
                <w:rFonts w:ascii="宋体" w:hAnsi="宋体"/>
                <w:b/>
                <w:bCs/>
                <w:i/>
                <w:iCs/>
                <w:color w:val="000000"/>
                <w:kern w:val="0"/>
                <w:sz w:val="18"/>
                <w:szCs w:val="21"/>
              </w:rPr>
              <w:t>V</w:t>
            </w:r>
          </w:p>
        </w:tc>
      </w:tr>
      <w:tr w:rsidR="00134E19">
        <w:trPr>
          <w:jc w:val="center"/>
        </w:trPr>
        <w:tc>
          <w:tcPr>
            <w:tcW w:w="4213" w:type="dxa"/>
            <w:gridSpan w:val="3"/>
            <w:vMerge/>
            <w:shd w:val="clear" w:color="auto" w:fill="auto"/>
            <w:vAlign w:val="center"/>
          </w:tcPr>
          <w:p w:rsidR="00134E19" w:rsidRDefault="00134E19">
            <w:pPr>
              <w:adjustRightInd w:val="0"/>
              <w:snapToGrid w:val="0"/>
              <w:spacing w:line="360" w:lineRule="auto"/>
              <w:jc w:val="center"/>
              <w:rPr>
                <w:rFonts w:ascii="宋体" w:hAnsi="宋体"/>
                <w:color w:val="000000"/>
                <w:kern w:val="0"/>
                <w:sz w:val="18"/>
                <w:szCs w:val="21"/>
              </w:rPr>
            </w:pP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高</w:t>
            </w: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中高</w:t>
            </w: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中低</w:t>
            </w: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低</w:t>
            </w:r>
          </w:p>
        </w:tc>
      </w:tr>
      <w:tr w:rsidR="00134E19">
        <w:trPr>
          <w:jc w:val="center"/>
        </w:trPr>
        <w:tc>
          <w:tcPr>
            <w:tcW w:w="4213" w:type="dxa"/>
            <w:gridSpan w:val="3"/>
            <w:vMerge/>
            <w:shd w:val="clear" w:color="auto" w:fill="auto"/>
            <w:vAlign w:val="center"/>
          </w:tcPr>
          <w:p w:rsidR="00134E19" w:rsidRDefault="00134E19">
            <w:pPr>
              <w:adjustRightInd w:val="0"/>
              <w:snapToGrid w:val="0"/>
              <w:spacing w:line="360" w:lineRule="auto"/>
              <w:jc w:val="center"/>
              <w:rPr>
                <w:rFonts w:ascii="宋体" w:hAnsi="宋体"/>
                <w:color w:val="000000"/>
                <w:kern w:val="0"/>
                <w:sz w:val="18"/>
                <w:szCs w:val="21"/>
              </w:rPr>
            </w:pP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1</w:t>
            </w: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2</w:t>
            </w: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3</w:t>
            </w:r>
          </w:p>
        </w:tc>
        <w:tc>
          <w:tcPr>
            <w:tcW w:w="1020"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4</w:t>
            </w:r>
          </w:p>
        </w:tc>
      </w:tr>
      <w:tr w:rsidR="00134E19">
        <w:trPr>
          <w:trHeight w:val="313"/>
          <w:jc w:val="center"/>
        </w:trPr>
        <w:tc>
          <w:tcPr>
            <w:tcW w:w="2625" w:type="dxa"/>
            <w:vMerge w:val="restart"/>
            <w:shd w:val="clear" w:color="auto" w:fill="auto"/>
            <w:vAlign w:val="center"/>
          </w:tcPr>
          <w:p w:rsidR="00134E19" w:rsidRDefault="000F6FF7">
            <w:pPr>
              <w:adjustRightInd w:val="0"/>
              <w:snapToGrid w:val="0"/>
              <w:spacing w:line="360" w:lineRule="auto"/>
              <w:jc w:val="center"/>
              <w:rPr>
                <w:rFonts w:ascii="宋体" w:hAnsi="宋体"/>
                <w:b/>
                <w:bCs/>
                <w:color w:val="000000"/>
                <w:kern w:val="0"/>
                <w:sz w:val="18"/>
                <w:szCs w:val="21"/>
              </w:rPr>
            </w:pPr>
            <w:r>
              <w:rPr>
                <w:rFonts w:ascii="宋体" w:hAnsi="宋体" w:hint="eastAsia"/>
                <w:b/>
                <w:bCs/>
                <w:color w:val="000000"/>
                <w:kern w:val="0"/>
                <w:sz w:val="18"/>
                <w:szCs w:val="21"/>
              </w:rPr>
              <w:t>自然灾害危险性等级</w:t>
            </w:r>
            <w:r>
              <w:rPr>
                <w:rFonts w:ascii="宋体" w:hAnsi="宋体"/>
                <w:b/>
                <w:bCs/>
                <w:i/>
                <w:iCs/>
                <w:color w:val="000000"/>
                <w:kern w:val="0"/>
                <w:sz w:val="18"/>
                <w:szCs w:val="21"/>
              </w:rPr>
              <w:t>H</w:t>
            </w: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高</w:t>
            </w: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1</w:t>
            </w:r>
          </w:p>
        </w:tc>
        <w:tc>
          <w:tcPr>
            <w:tcW w:w="1020" w:type="dxa"/>
            <w:shd w:val="clear" w:color="auto" w:fill="C00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1</w:t>
            </w:r>
          </w:p>
        </w:tc>
        <w:tc>
          <w:tcPr>
            <w:tcW w:w="1020" w:type="dxa"/>
            <w:shd w:val="clear" w:color="auto" w:fill="FF0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2</w:t>
            </w:r>
          </w:p>
        </w:tc>
        <w:tc>
          <w:tcPr>
            <w:tcW w:w="1020" w:type="dxa"/>
            <w:shd w:val="clear" w:color="auto" w:fill="FFC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3</w:t>
            </w:r>
          </w:p>
        </w:tc>
        <w:tc>
          <w:tcPr>
            <w:tcW w:w="1020" w:type="dxa"/>
            <w:shd w:val="clear" w:color="auto" w:fill="FFC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4</w:t>
            </w:r>
          </w:p>
        </w:tc>
      </w:tr>
      <w:tr w:rsidR="00134E19">
        <w:trPr>
          <w:jc w:val="center"/>
        </w:trPr>
        <w:tc>
          <w:tcPr>
            <w:tcW w:w="2625" w:type="dxa"/>
            <w:vMerge/>
            <w:shd w:val="clear" w:color="auto" w:fill="auto"/>
            <w:vAlign w:val="center"/>
          </w:tcPr>
          <w:p w:rsidR="00134E19" w:rsidRDefault="00134E19">
            <w:pPr>
              <w:adjustRightInd w:val="0"/>
              <w:snapToGrid w:val="0"/>
              <w:spacing w:line="360" w:lineRule="auto"/>
              <w:jc w:val="center"/>
              <w:rPr>
                <w:rFonts w:ascii="宋体" w:hAnsi="宋体"/>
                <w:color w:val="000000"/>
                <w:kern w:val="0"/>
                <w:sz w:val="18"/>
                <w:szCs w:val="21"/>
              </w:rPr>
            </w:pP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中高</w:t>
            </w: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2</w:t>
            </w:r>
          </w:p>
        </w:tc>
        <w:tc>
          <w:tcPr>
            <w:tcW w:w="1020" w:type="dxa"/>
            <w:shd w:val="clear" w:color="auto" w:fill="FF0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2</w:t>
            </w:r>
          </w:p>
        </w:tc>
        <w:tc>
          <w:tcPr>
            <w:tcW w:w="1020" w:type="dxa"/>
            <w:shd w:val="clear" w:color="auto" w:fill="FFC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4</w:t>
            </w:r>
          </w:p>
        </w:tc>
        <w:tc>
          <w:tcPr>
            <w:tcW w:w="1020" w:type="dxa"/>
            <w:shd w:val="clear" w:color="auto" w:fill="FFFF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6</w:t>
            </w:r>
          </w:p>
        </w:tc>
        <w:tc>
          <w:tcPr>
            <w:tcW w:w="1020" w:type="dxa"/>
            <w:shd w:val="clear" w:color="auto" w:fill="FFFF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8</w:t>
            </w:r>
          </w:p>
        </w:tc>
      </w:tr>
      <w:tr w:rsidR="00134E19">
        <w:trPr>
          <w:jc w:val="center"/>
        </w:trPr>
        <w:tc>
          <w:tcPr>
            <w:tcW w:w="2625" w:type="dxa"/>
            <w:vMerge/>
            <w:shd w:val="clear" w:color="auto" w:fill="auto"/>
            <w:vAlign w:val="center"/>
          </w:tcPr>
          <w:p w:rsidR="00134E19" w:rsidRDefault="00134E19">
            <w:pPr>
              <w:adjustRightInd w:val="0"/>
              <w:snapToGrid w:val="0"/>
              <w:spacing w:line="360" w:lineRule="auto"/>
              <w:jc w:val="center"/>
              <w:rPr>
                <w:rFonts w:ascii="宋体" w:hAnsi="宋体"/>
                <w:color w:val="000000"/>
                <w:kern w:val="0"/>
                <w:sz w:val="18"/>
                <w:szCs w:val="21"/>
              </w:rPr>
            </w:pP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中低</w:t>
            </w: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3</w:t>
            </w:r>
          </w:p>
        </w:tc>
        <w:tc>
          <w:tcPr>
            <w:tcW w:w="1020" w:type="dxa"/>
            <w:shd w:val="clear" w:color="auto" w:fill="FFC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3</w:t>
            </w:r>
          </w:p>
        </w:tc>
        <w:tc>
          <w:tcPr>
            <w:tcW w:w="1020" w:type="dxa"/>
            <w:shd w:val="clear" w:color="auto" w:fill="FFFF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6</w:t>
            </w:r>
          </w:p>
        </w:tc>
        <w:tc>
          <w:tcPr>
            <w:tcW w:w="1020" w:type="dxa"/>
            <w:shd w:val="clear" w:color="auto" w:fill="FFFF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9</w:t>
            </w:r>
          </w:p>
        </w:tc>
        <w:tc>
          <w:tcPr>
            <w:tcW w:w="1020" w:type="dxa"/>
            <w:shd w:val="clear" w:color="auto" w:fill="00B05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12</w:t>
            </w:r>
          </w:p>
        </w:tc>
      </w:tr>
      <w:tr w:rsidR="00134E19">
        <w:trPr>
          <w:jc w:val="center"/>
        </w:trPr>
        <w:tc>
          <w:tcPr>
            <w:tcW w:w="2625" w:type="dxa"/>
            <w:vMerge/>
            <w:shd w:val="clear" w:color="auto" w:fill="auto"/>
            <w:vAlign w:val="center"/>
          </w:tcPr>
          <w:p w:rsidR="00134E19" w:rsidRDefault="00134E19">
            <w:pPr>
              <w:adjustRightInd w:val="0"/>
              <w:snapToGrid w:val="0"/>
              <w:spacing w:line="360" w:lineRule="auto"/>
              <w:jc w:val="center"/>
              <w:rPr>
                <w:rFonts w:ascii="宋体" w:hAnsi="宋体"/>
                <w:color w:val="000000"/>
                <w:kern w:val="0"/>
                <w:sz w:val="18"/>
                <w:szCs w:val="21"/>
              </w:rPr>
            </w:pP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hint="eastAsia"/>
                <w:color w:val="000000"/>
                <w:kern w:val="0"/>
                <w:sz w:val="18"/>
                <w:szCs w:val="21"/>
              </w:rPr>
              <w:t>低</w:t>
            </w:r>
          </w:p>
        </w:tc>
        <w:tc>
          <w:tcPr>
            <w:tcW w:w="794" w:type="dxa"/>
            <w:shd w:val="clear" w:color="auto" w:fill="auto"/>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4</w:t>
            </w:r>
          </w:p>
        </w:tc>
        <w:tc>
          <w:tcPr>
            <w:tcW w:w="1020" w:type="dxa"/>
            <w:shd w:val="clear" w:color="auto" w:fill="FFC0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4</w:t>
            </w:r>
          </w:p>
        </w:tc>
        <w:tc>
          <w:tcPr>
            <w:tcW w:w="1020" w:type="dxa"/>
            <w:shd w:val="clear" w:color="auto" w:fill="FFFF0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8</w:t>
            </w:r>
          </w:p>
        </w:tc>
        <w:tc>
          <w:tcPr>
            <w:tcW w:w="1020" w:type="dxa"/>
            <w:shd w:val="clear" w:color="auto" w:fill="00B05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12</w:t>
            </w:r>
          </w:p>
        </w:tc>
        <w:tc>
          <w:tcPr>
            <w:tcW w:w="1020" w:type="dxa"/>
            <w:shd w:val="clear" w:color="auto" w:fill="00B050"/>
            <w:vAlign w:val="center"/>
          </w:tcPr>
          <w:p w:rsidR="00134E19" w:rsidRDefault="000F6FF7">
            <w:pPr>
              <w:adjustRightInd w:val="0"/>
              <w:snapToGrid w:val="0"/>
              <w:spacing w:line="360" w:lineRule="auto"/>
              <w:jc w:val="center"/>
              <w:rPr>
                <w:rFonts w:ascii="宋体" w:hAnsi="宋体"/>
                <w:color w:val="000000"/>
                <w:kern w:val="0"/>
                <w:sz w:val="18"/>
                <w:szCs w:val="21"/>
              </w:rPr>
            </w:pPr>
            <w:r>
              <w:rPr>
                <w:rFonts w:ascii="宋体" w:hAnsi="宋体"/>
                <w:color w:val="000000"/>
                <w:kern w:val="0"/>
                <w:sz w:val="18"/>
                <w:szCs w:val="21"/>
              </w:rPr>
              <w:t>16</w:t>
            </w:r>
          </w:p>
        </w:tc>
      </w:tr>
      <w:tr w:rsidR="00134E19">
        <w:trPr>
          <w:jc w:val="center"/>
        </w:trPr>
        <w:tc>
          <w:tcPr>
            <w:tcW w:w="8293" w:type="dxa"/>
            <w:gridSpan w:val="7"/>
            <w:shd w:val="clear" w:color="auto" w:fill="auto"/>
          </w:tcPr>
          <w:p w:rsidR="00134E19" w:rsidRDefault="000F6FF7">
            <w:pPr>
              <w:adjustRightInd w:val="0"/>
              <w:snapToGrid w:val="0"/>
              <w:spacing w:line="360" w:lineRule="auto"/>
              <w:jc w:val="left"/>
              <w:rPr>
                <w:rFonts w:ascii="宋体" w:hAnsi="宋体"/>
                <w:color w:val="000000"/>
                <w:kern w:val="0"/>
                <w:sz w:val="18"/>
                <w:szCs w:val="21"/>
              </w:rPr>
            </w:pPr>
            <w:r>
              <w:rPr>
                <w:rFonts w:ascii="宋体" w:hAnsi="宋体" w:hint="eastAsia"/>
                <w:color w:val="000000"/>
                <w:kern w:val="0"/>
                <w:sz w:val="18"/>
                <w:szCs w:val="21"/>
              </w:rPr>
              <w:t>注</w:t>
            </w:r>
            <w:r>
              <w:rPr>
                <w:rFonts w:ascii="宋体" w:hAnsi="宋体"/>
                <w:color w:val="000000"/>
                <w:kern w:val="0"/>
                <w:sz w:val="18"/>
                <w:szCs w:val="21"/>
              </w:rPr>
              <w:t>1</w:t>
            </w:r>
            <w:r>
              <w:rPr>
                <w:rFonts w:ascii="宋体" w:hAnsi="宋体" w:hint="eastAsia"/>
                <w:color w:val="000000"/>
                <w:kern w:val="0"/>
                <w:sz w:val="18"/>
                <w:szCs w:val="21"/>
              </w:rPr>
              <w:t>：自然灾害房屋建筑单灾种风险等级分值</w:t>
            </w:r>
            <w:r>
              <w:rPr>
                <w:rFonts w:ascii="宋体" w:hAnsi="宋体"/>
                <w:i/>
                <w:iCs/>
                <w:color w:val="000000"/>
                <w:kern w:val="0"/>
                <w:sz w:val="18"/>
                <w:szCs w:val="21"/>
              </w:rPr>
              <w:t>R</w:t>
            </w:r>
            <w:r>
              <w:rPr>
                <w:rFonts w:ascii="宋体" w:hAnsi="宋体" w:hint="eastAsia"/>
                <w:color w:val="000000"/>
                <w:kern w:val="0"/>
                <w:sz w:val="18"/>
                <w:szCs w:val="21"/>
              </w:rPr>
              <w:t>为致灾因子危险性</w:t>
            </w:r>
            <w:r>
              <w:rPr>
                <w:rFonts w:ascii="宋体" w:hAnsi="宋体"/>
                <w:i/>
                <w:iCs/>
                <w:color w:val="000000"/>
                <w:kern w:val="0"/>
                <w:sz w:val="18"/>
                <w:szCs w:val="21"/>
              </w:rPr>
              <w:t>H</w:t>
            </w:r>
            <w:r>
              <w:rPr>
                <w:rFonts w:ascii="宋体" w:hAnsi="宋体" w:hint="eastAsia"/>
                <w:color w:val="000000"/>
                <w:kern w:val="0"/>
                <w:sz w:val="18"/>
                <w:szCs w:val="21"/>
              </w:rPr>
              <w:t>和脆弱性</w:t>
            </w:r>
            <w:r>
              <w:rPr>
                <w:rFonts w:ascii="宋体" w:hAnsi="宋体"/>
                <w:i/>
                <w:iCs/>
                <w:color w:val="000000"/>
                <w:kern w:val="0"/>
                <w:sz w:val="18"/>
                <w:szCs w:val="21"/>
              </w:rPr>
              <w:t>V</w:t>
            </w:r>
            <w:r>
              <w:rPr>
                <w:rFonts w:ascii="宋体" w:hAnsi="宋体" w:hint="eastAsia"/>
                <w:color w:val="000000"/>
                <w:kern w:val="0"/>
                <w:sz w:val="18"/>
                <w:szCs w:val="21"/>
              </w:rPr>
              <w:t>相乘的结果。</w:t>
            </w:r>
          </w:p>
          <w:p w:rsidR="00134E19" w:rsidRDefault="000F6FF7">
            <w:pPr>
              <w:adjustRightInd w:val="0"/>
              <w:snapToGrid w:val="0"/>
              <w:spacing w:line="360" w:lineRule="auto"/>
              <w:jc w:val="left"/>
              <w:rPr>
                <w:rFonts w:ascii="宋体" w:hAnsi="宋体"/>
                <w:color w:val="000000"/>
                <w:kern w:val="0"/>
                <w:sz w:val="18"/>
                <w:szCs w:val="21"/>
              </w:rPr>
            </w:pPr>
            <w:r>
              <w:rPr>
                <w:rFonts w:ascii="宋体" w:hAnsi="宋体" w:hint="eastAsia"/>
                <w:color w:val="000000"/>
                <w:kern w:val="0"/>
                <w:sz w:val="18"/>
                <w:szCs w:val="21"/>
              </w:rPr>
              <w:t>注</w:t>
            </w:r>
            <w:r>
              <w:rPr>
                <w:rFonts w:ascii="宋体" w:hAnsi="宋体"/>
                <w:color w:val="000000"/>
                <w:kern w:val="0"/>
                <w:sz w:val="18"/>
                <w:szCs w:val="21"/>
              </w:rPr>
              <w:t>2</w:t>
            </w:r>
            <w:r>
              <w:rPr>
                <w:rFonts w:ascii="宋体" w:hAnsi="宋体" w:hint="eastAsia"/>
                <w:color w:val="000000"/>
                <w:kern w:val="0"/>
                <w:sz w:val="18"/>
                <w:szCs w:val="21"/>
              </w:rPr>
              <w:t>：风险等级分值</w:t>
            </w:r>
            <w:r>
              <w:rPr>
                <w:rFonts w:ascii="宋体" w:hAnsi="宋体"/>
                <w:i/>
                <w:iCs/>
                <w:color w:val="000000"/>
                <w:kern w:val="0"/>
                <w:sz w:val="18"/>
                <w:szCs w:val="21"/>
              </w:rPr>
              <w:t>R</w:t>
            </w:r>
            <w:r>
              <w:rPr>
                <w:rFonts w:ascii="宋体" w:hAnsi="宋体" w:hint="eastAsia"/>
                <w:color w:val="000000"/>
                <w:kern w:val="0"/>
                <w:sz w:val="18"/>
                <w:szCs w:val="21"/>
              </w:rPr>
              <w:t>划分为五个等级并赋予五种颜色，表示自然灾害房屋建筑单灾种风险的五个等级：棕红色（</w:t>
            </w:r>
            <w:r>
              <w:rPr>
                <w:rFonts w:ascii="宋体" w:hAnsi="宋体"/>
                <w:color w:val="000000"/>
                <w:kern w:val="0"/>
                <w:sz w:val="18"/>
                <w:szCs w:val="21"/>
              </w:rPr>
              <w:t>R</w:t>
            </w:r>
            <w:r>
              <w:rPr>
                <w:rFonts w:ascii="宋体" w:hAnsi="宋体" w:hint="eastAsia"/>
                <w:color w:val="000000"/>
                <w:kern w:val="0"/>
                <w:sz w:val="18"/>
                <w:szCs w:val="21"/>
              </w:rPr>
              <w:t>：</w:t>
            </w:r>
            <w:r>
              <w:rPr>
                <w:rFonts w:ascii="宋体" w:hAnsi="宋体"/>
                <w:color w:val="000000"/>
                <w:kern w:val="0"/>
                <w:sz w:val="18"/>
                <w:szCs w:val="21"/>
              </w:rPr>
              <w:t>192</w:t>
            </w:r>
            <w:r>
              <w:rPr>
                <w:rFonts w:ascii="宋体" w:hAnsi="宋体" w:hint="eastAsia"/>
                <w:color w:val="000000"/>
                <w:kern w:val="0"/>
                <w:sz w:val="18"/>
                <w:szCs w:val="21"/>
              </w:rPr>
              <w:t>，</w:t>
            </w:r>
            <w:r>
              <w:rPr>
                <w:rFonts w:ascii="宋体" w:hAnsi="宋体"/>
                <w:color w:val="000000"/>
                <w:kern w:val="0"/>
                <w:sz w:val="18"/>
                <w:szCs w:val="21"/>
              </w:rPr>
              <w:t>G</w:t>
            </w:r>
            <w:r>
              <w:rPr>
                <w:rFonts w:ascii="宋体" w:hAnsi="宋体" w:hint="eastAsia"/>
                <w:color w:val="000000"/>
                <w:kern w:val="0"/>
                <w:sz w:val="18"/>
                <w:szCs w:val="21"/>
              </w:rPr>
              <w:t>：</w:t>
            </w:r>
            <w:r>
              <w:rPr>
                <w:rFonts w:ascii="宋体" w:hAnsi="宋体"/>
                <w:color w:val="000000"/>
                <w:kern w:val="0"/>
                <w:sz w:val="18"/>
                <w:szCs w:val="21"/>
              </w:rPr>
              <w:t>0</w:t>
            </w:r>
            <w:r>
              <w:rPr>
                <w:rFonts w:ascii="宋体" w:hAnsi="宋体" w:hint="eastAsia"/>
                <w:color w:val="000000"/>
                <w:kern w:val="0"/>
                <w:sz w:val="18"/>
                <w:szCs w:val="21"/>
              </w:rPr>
              <w:t>，</w:t>
            </w:r>
            <w:r>
              <w:rPr>
                <w:rFonts w:ascii="宋体" w:hAnsi="宋体"/>
                <w:color w:val="000000"/>
                <w:kern w:val="0"/>
                <w:sz w:val="18"/>
                <w:szCs w:val="21"/>
              </w:rPr>
              <w:t>B</w:t>
            </w:r>
            <w:r>
              <w:rPr>
                <w:rFonts w:ascii="宋体" w:hAnsi="宋体" w:hint="eastAsia"/>
                <w:color w:val="000000"/>
                <w:kern w:val="0"/>
                <w:sz w:val="18"/>
                <w:szCs w:val="21"/>
              </w:rPr>
              <w:t>：</w:t>
            </w:r>
            <w:r>
              <w:rPr>
                <w:rFonts w:ascii="宋体" w:hAnsi="宋体"/>
                <w:color w:val="000000"/>
                <w:kern w:val="0"/>
                <w:sz w:val="18"/>
                <w:szCs w:val="21"/>
              </w:rPr>
              <w:t>0</w:t>
            </w:r>
            <w:r>
              <w:rPr>
                <w:rFonts w:ascii="宋体" w:hAnsi="宋体" w:hint="eastAsia"/>
                <w:color w:val="000000"/>
                <w:kern w:val="0"/>
                <w:sz w:val="18"/>
                <w:szCs w:val="21"/>
              </w:rPr>
              <w:t>）代表高风险，表示为</w:t>
            </w:r>
            <w:r>
              <w:rPr>
                <w:rFonts w:ascii="宋体" w:hAnsi="宋体"/>
                <w:color w:val="000000"/>
                <w:kern w:val="0"/>
                <w:sz w:val="18"/>
                <w:szCs w:val="21"/>
              </w:rPr>
              <w:fldChar w:fldCharType="begin"/>
            </w:r>
            <w:r>
              <w:rPr>
                <w:rFonts w:ascii="宋体" w:hAnsi="宋体"/>
                <w:color w:val="000000"/>
                <w:kern w:val="0"/>
                <w:sz w:val="18"/>
                <w:szCs w:val="21"/>
              </w:rPr>
              <w:instrText xml:space="preserve"> = 1 \* ROMAN </w:instrText>
            </w:r>
            <w:r>
              <w:rPr>
                <w:rFonts w:ascii="宋体" w:hAnsi="宋体"/>
                <w:color w:val="000000"/>
                <w:kern w:val="0"/>
                <w:sz w:val="18"/>
                <w:szCs w:val="21"/>
              </w:rPr>
              <w:fldChar w:fldCharType="separate"/>
            </w:r>
            <w:r>
              <w:rPr>
                <w:rFonts w:ascii="宋体" w:hAnsi="宋体"/>
                <w:color w:val="000000"/>
                <w:kern w:val="0"/>
                <w:sz w:val="18"/>
                <w:szCs w:val="21"/>
              </w:rPr>
              <w:t>I</w:t>
            </w:r>
            <w:r>
              <w:rPr>
                <w:rFonts w:ascii="宋体" w:hAnsi="宋体"/>
                <w:color w:val="000000"/>
                <w:kern w:val="0"/>
                <w:sz w:val="18"/>
                <w:szCs w:val="21"/>
              </w:rPr>
              <w:fldChar w:fldCharType="end"/>
            </w:r>
            <w:r>
              <w:rPr>
                <w:rFonts w:ascii="宋体" w:hAnsi="宋体" w:hint="eastAsia"/>
                <w:color w:val="000000"/>
                <w:kern w:val="0"/>
                <w:sz w:val="18"/>
                <w:szCs w:val="21"/>
              </w:rPr>
              <w:t>级；红色（</w:t>
            </w:r>
            <w:r>
              <w:rPr>
                <w:rFonts w:ascii="宋体" w:hAnsi="宋体"/>
                <w:color w:val="000000"/>
                <w:kern w:val="0"/>
                <w:sz w:val="18"/>
                <w:szCs w:val="21"/>
              </w:rPr>
              <w:t>R</w:t>
            </w:r>
            <w:r>
              <w:rPr>
                <w:rFonts w:ascii="宋体" w:hAnsi="宋体" w:hint="eastAsia"/>
                <w:color w:val="000000"/>
                <w:kern w:val="0"/>
                <w:sz w:val="18"/>
                <w:szCs w:val="21"/>
              </w:rPr>
              <w:t>：</w:t>
            </w:r>
            <w:r>
              <w:rPr>
                <w:rFonts w:ascii="宋体" w:hAnsi="宋体"/>
                <w:color w:val="000000"/>
                <w:kern w:val="0"/>
                <w:sz w:val="18"/>
                <w:szCs w:val="21"/>
              </w:rPr>
              <w:t>255</w:t>
            </w:r>
            <w:r>
              <w:rPr>
                <w:rFonts w:ascii="宋体" w:hAnsi="宋体" w:hint="eastAsia"/>
                <w:color w:val="000000"/>
                <w:kern w:val="0"/>
                <w:sz w:val="18"/>
                <w:szCs w:val="21"/>
              </w:rPr>
              <w:t>，</w:t>
            </w:r>
            <w:r>
              <w:rPr>
                <w:rFonts w:ascii="宋体" w:hAnsi="宋体"/>
                <w:color w:val="000000"/>
                <w:kern w:val="0"/>
                <w:sz w:val="18"/>
                <w:szCs w:val="21"/>
              </w:rPr>
              <w:t>G</w:t>
            </w:r>
            <w:r>
              <w:rPr>
                <w:rFonts w:ascii="宋体" w:hAnsi="宋体" w:hint="eastAsia"/>
                <w:color w:val="000000"/>
                <w:kern w:val="0"/>
                <w:sz w:val="18"/>
                <w:szCs w:val="21"/>
              </w:rPr>
              <w:t>：</w:t>
            </w:r>
            <w:r>
              <w:rPr>
                <w:rFonts w:ascii="宋体" w:hAnsi="宋体"/>
                <w:color w:val="000000"/>
                <w:kern w:val="0"/>
                <w:sz w:val="18"/>
                <w:szCs w:val="21"/>
              </w:rPr>
              <w:t>0</w:t>
            </w:r>
            <w:r>
              <w:rPr>
                <w:rFonts w:ascii="宋体" w:hAnsi="宋体" w:hint="eastAsia"/>
                <w:color w:val="000000"/>
                <w:kern w:val="0"/>
                <w:sz w:val="18"/>
                <w:szCs w:val="21"/>
              </w:rPr>
              <w:t>，</w:t>
            </w:r>
            <w:r>
              <w:rPr>
                <w:rFonts w:ascii="宋体" w:hAnsi="宋体"/>
                <w:color w:val="000000"/>
                <w:kern w:val="0"/>
                <w:sz w:val="18"/>
                <w:szCs w:val="21"/>
              </w:rPr>
              <w:t>B</w:t>
            </w:r>
            <w:r>
              <w:rPr>
                <w:rFonts w:ascii="宋体" w:hAnsi="宋体" w:hint="eastAsia"/>
                <w:color w:val="000000"/>
                <w:kern w:val="0"/>
                <w:sz w:val="18"/>
                <w:szCs w:val="21"/>
              </w:rPr>
              <w:t>：</w:t>
            </w:r>
            <w:r>
              <w:rPr>
                <w:rFonts w:ascii="宋体" w:hAnsi="宋体"/>
                <w:color w:val="000000"/>
                <w:kern w:val="0"/>
                <w:sz w:val="18"/>
                <w:szCs w:val="21"/>
              </w:rPr>
              <w:t>0</w:t>
            </w:r>
            <w:r>
              <w:rPr>
                <w:rFonts w:ascii="宋体" w:hAnsi="宋体" w:hint="eastAsia"/>
                <w:color w:val="000000"/>
                <w:kern w:val="0"/>
                <w:sz w:val="18"/>
                <w:szCs w:val="21"/>
              </w:rPr>
              <w:t>）代表中高风险，表示为</w:t>
            </w:r>
            <w:r>
              <w:rPr>
                <w:rFonts w:ascii="宋体" w:hAnsi="宋体"/>
                <w:color w:val="000000"/>
                <w:kern w:val="0"/>
                <w:sz w:val="18"/>
                <w:szCs w:val="21"/>
              </w:rPr>
              <w:t>I</w:t>
            </w:r>
            <w:r>
              <w:rPr>
                <w:rFonts w:ascii="宋体" w:hAnsi="宋体"/>
                <w:color w:val="000000"/>
                <w:kern w:val="0"/>
                <w:sz w:val="18"/>
                <w:szCs w:val="21"/>
              </w:rPr>
              <w:fldChar w:fldCharType="begin"/>
            </w:r>
            <w:r>
              <w:rPr>
                <w:rFonts w:ascii="宋体" w:hAnsi="宋体"/>
                <w:color w:val="000000"/>
                <w:kern w:val="0"/>
                <w:sz w:val="18"/>
                <w:szCs w:val="21"/>
              </w:rPr>
              <w:instrText xml:space="preserve"> = 1 \* ROMAN </w:instrText>
            </w:r>
            <w:r>
              <w:rPr>
                <w:rFonts w:ascii="宋体" w:hAnsi="宋体"/>
                <w:color w:val="000000"/>
                <w:kern w:val="0"/>
                <w:sz w:val="18"/>
                <w:szCs w:val="21"/>
              </w:rPr>
              <w:fldChar w:fldCharType="separate"/>
            </w:r>
            <w:r>
              <w:rPr>
                <w:rFonts w:ascii="宋体" w:hAnsi="宋体"/>
                <w:color w:val="000000"/>
                <w:kern w:val="0"/>
                <w:sz w:val="18"/>
                <w:szCs w:val="21"/>
              </w:rPr>
              <w:t>I</w:t>
            </w:r>
            <w:r>
              <w:rPr>
                <w:rFonts w:ascii="宋体" w:hAnsi="宋体"/>
                <w:color w:val="000000"/>
                <w:kern w:val="0"/>
                <w:sz w:val="18"/>
                <w:szCs w:val="21"/>
              </w:rPr>
              <w:fldChar w:fldCharType="end"/>
            </w:r>
            <w:r>
              <w:rPr>
                <w:rFonts w:ascii="宋体" w:hAnsi="宋体" w:hint="eastAsia"/>
                <w:color w:val="000000"/>
                <w:kern w:val="0"/>
                <w:sz w:val="18"/>
                <w:szCs w:val="21"/>
              </w:rPr>
              <w:t>级；橙色（</w:t>
            </w:r>
            <w:r>
              <w:rPr>
                <w:rFonts w:ascii="宋体" w:hAnsi="宋体"/>
                <w:color w:val="000000"/>
                <w:kern w:val="0"/>
                <w:sz w:val="18"/>
                <w:szCs w:val="21"/>
              </w:rPr>
              <w:t>R</w:t>
            </w:r>
            <w:r>
              <w:rPr>
                <w:rFonts w:ascii="宋体" w:hAnsi="宋体" w:hint="eastAsia"/>
                <w:color w:val="000000"/>
                <w:kern w:val="0"/>
                <w:sz w:val="18"/>
                <w:szCs w:val="21"/>
              </w:rPr>
              <w:t>：</w:t>
            </w:r>
            <w:r>
              <w:rPr>
                <w:rFonts w:ascii="宋体" w:hAnsi="宋体"/>
                <w:color w:val="000000"/>
                <w:kern w:val="0"/>
                <w:sz w:val="18"/>
                <w:szCs w:val="21"/>
              </w:rPr>
              <w:t>255</w:t>
            </w:r>
            <w:r>
              <w:rPr>
                <w:rFonts w:ascii="宋体" w:hAnsi="宋体" w:hint="eastAsia"/>
                <w:color w:val="000000"/>
                <w:kern w:val="0"/>
                <w:sz w:val="18"/>
                <w:szCs w:val="21"/>
              </w:rPr>
              <w:t>，</w:t>
            </w:r>
            <w:r>
              <w:rPr>
                <w:rFonts w:ascii="宋体" w:hAnsi="宋体"/>
                <w:color w:val="000000"/>
                <w:kern w:val="0"/>
                <w:sz w:val="18"/>
                <w:szCs w:val="21"/>
              </w:rPr>
              <w:t>G</w:t>
            </w:r>
            <w:r>
              <w:rPr>
                <w:rFonts w:ascii="宋体" w:hAnsi="宋体" w:hint="eastAsia"/>
                <w:color w:val="000000"/>
                <w:kern w:val="0"/>
                <w:sz w:val="18"/>
                <w:szCs w:val="21"/>
              </w:rPr>
              <w:t>：</w:t>
            </w:r>
            <w:r>
              <w:rPr>
                <w:rFonts w:ascii="宋体" w:hAnsi="宋体"/>
                <w:color w:val="000000"/>
                <w:kern w:val="0"/>
                <w:sz w:val="18"/>
                <w:szCs w:val="21"/>
              </w:rPr>
              <w:t>192</w:t>
            </w:r>
            <w:r>
              <w:rPr>
                <w:rFonts w:ascii="宋体" w:hAnsi="宋体" w:hint="eastAsia"/>
                <w:color w:val="000000"/>
                <w:kern w:val="0"/>
                <w:sz w:val="18"/>
                <w:szCs w:val="21"/>
              </w:rPr>
              <w:t>，</w:t>
            </w:r>
            <w:r>
              <w:rPr>
                <w:rFonts w:ascii="宋体" w:hAnsi="宋体"/>
                <w:color w:val="000000"/>
                <w:kern w:val="0"/>
                <w:sz w:val="18"/>
                <w:szCs w:val="21"/>
              </w:rPr>
              <w:t>B</w:t>
            </w:r>
            <w:r>
              <w:rPr>
                <w:rFonts w:ascii="宋体" w:hAnsi="宋体" w:hint="eastAsia"/>
                <w:color w:val="000000"/>
                <w:kern w:val="0"/>
                <w:sz w:val="18"/>
                <w:szCs w:val="21"/>
              </w:rPr>
              <w:t>：</w:t>
            </w:r>
            <w:r>
              <w:rPr>
                <w:rFonts w:ascii="宋体" w:hAnsi="宋体"/>
                <w:color w:val="000000"/>
                <w:kern w:val="0"/>
                <w:sz w:val="18"/>
                <w:szCs w:val="21"/>
              </w:rPr>
              <w:t>0</w:t>
            </w:r>
            <w:r>
              <w:rPr>
                <w:rFonts w:ascii="宋体" w:hAnsi="宋体" w:hint="eastAsia"/>
                <w:color w:val="000000"/>
                <w:kern w:val="0"/>
                <w:sz w:val="18"/>
                <w:szCs w:val="21"/>
              </w:rPr>
              <w:t>）代表中风险，表示为</w:t>
            </w:r>
            <w:r>
              <w:rPr>
                <w:rFonts w:ascii="宋体" w:hAnsi="宋体"/>
                <w:color w:val="000000"/>
                <w:kern w:val="0"/>
                <w:sz w:val="18"/>
                <w:szCs w:val="21"/>
              </w:rPr>
              <w:fldChar w:fldCharType="begin"/>
            </w:r>
            <w:r>
              <w:rPr>
                <w:rFonts w:ascii="宋体" w:hAnsi="宋体"/>
                <w:color w:val="000000"/>
                <w:kern w:val="0"/>
                <w:sz w:val="18"/>
                <w:szCs w:val="21"/>
              </w:rPr>
              <w:instrText xml:space="preserve"> = 3 \* ROMAN </w:instrText>
            </w:r>
            <w:r>
              <w:rPr>
                <w:rFonts w:ascii="宋体" w:hAnsi="宋体"/>
                <w:color w:val="000000"/>
                <w:kern w:val="0"/>
                <w:sz w:val="18"/>
                <w:szCs w:val="21"/>
              </w:rPr>
              <w:fldChar w:fldCharType="separate"/>
            </w:r>
            <w:r>
              <w:rPr>
                <w:rFonts w:ascii="宋体" w:hAnsi="宋体"/>
                <w:color w:val="000000"/>
                <w:kern w:val="0"/>
                <w:sz w:val="18"/>
                <w:szCs w:val="21"/>
              </w:rPr>
              <w:t>III</w:t>
            </w:r>
            <w:r>
              <w:rPr>
                <w:rFonts w:ascii="宋体" w:hAnsi="宋体"/>
                <w:color w:val="000000"/>
                <w:kern w:val="0"/>
                <w:sz w:val="18"/>
                <w:szCs w:val="21"/>
              </w:rPr>
              <w:fldChar w:fldCharType="end"/>
            </w:r>
            <w:r>
              <w:rPr>
                <w:rFonts w:ascii="宋体" w:hAnsi="宋体" w:hint="eastAsia"/>
                <w:color w:val="000000"/>
                <w:kern w:val="0"/>
                <w:sz w:val="18"/>
                <w:szCs w:val="21"/>
              </w:rPr>
              <w:t>级；黄色（</w:t>
            </w:r>
            <w:r>
              <w:rPr>
                <w:rFonts w:ascii="宋体" w:hAnsi="宋体"/>
                <w:color w:val="000000"/>
                <w:kern w:val="0"/>
                <w:sz w:val="18"/>
                <w:szCs w:val="21"/>
              </w:rPr>
              <w:t>R</w:t>
            </w:r>
            <w:r>
              <w:rPr>
                <w:rFonts w:ascii="宋体" w:hAnsi="宋体" w:hint="eastAsia"/>
                <w:color w:val="000000"/>
                <w:kern w:val="0"/>
                <w:sz w:val="18"/>
                <w:szCs w:val="21"/>
              </w:rPr>
              <w:t>：</w:t>
            </w:r>
            <w:r>
              <w:rPr>
                <w:rFonts w:ascii="宋体" w:hAnsi="宋体"/>
                <w:color w:val="000000"/>
                <w:kern w:val="0"/>
                <w:sz w:val="18"/>
                <w:szCs w:val="21"/>
              </w:rPr>
              <w:t>255</w:t>
            </w:r>
            <w:r>
              <w:rPr>
                <w:rFonts w:ascii="宋体" w:hAnsi="宋体" w:hint="eastAsia"/>
                <w:color w:val="000000"/>
                <w:kern w:val="0"/>
                <w:sz w:val="18"/>
                <w:szCs w:val="21"/>
              </w:rPr>
              <w:t>，</w:t>
            </w:r>
            <w:r>
              <w:rPr>
                <w:rFonts w:ascii="宋体" w:hAnsi="宋体"/>
                <w:color w:val="000000"/>
                <w:kern w:val="0"/>
                <w:sz w:val="18"/>
                <w:szCs w:val="21"/>
              </w:rPr>
              <w:t>G</w:t>
            </w:r>
            <w:r>
              <w:rPr>
                <w:rFonts w:ascii="宋体" w:hAnsi="宋体" w:hint="eastAsia"/>
                <w:color w:val="000000"/>
                <w:kern w:val="0"/>
                <w:sz w:val="18"/>
                <w:szCs w:val="21"/>
              </w:rPr>
              <w:t>：</w:t>
            </w:r>
            <w:r>
              <w:rPr>
                <w:rFonts w:ascii="宋体" w:hAnsi="宋体"/>
                <w:color w:val="000000"/>
                <w:kern w:val="0"/>
                <w:sz w:val="18"/>
                <w:szCs w:val="21"/>
              </w:rPr>
              <w:t>255</w:t>
            </w:r>
            <w:r>
              <w:rPr>
                <w:rFonts w:ascii="宋体" w:hAnsi="宋体" w:hint="eastAsia"/>
                <w:color w:val="000000"/>
                <w:kern w:val="0"/>
                <w:sz w:val="18"/>
                <w:szCs w:val="21"/>
              </w:rPr>
              <w:t>，</w:t>
            </w:r>
            <w:r>
              <w:rPr>
                <w:rFonts w:ascii="宋体" w:hAnsi="宋体"/>
                <w:color w:val="000000"/>
                <w:kern w:val="0"/>
                <w:sz w:val="18"/>
                <w:szCs w:val="21"/>
              </w:rPr>
              <w:t>B</w:t>
            </w:r>
            <w:r>
              <w:rPr>
                <w:rFonts w:ascii="宋体" w:hAnsi="宋体" w:hint="eastAsia"/>
                <w:color w:val="000000"/>
                <w:kern w:val="0"/>
                <w:sz w:val="18"/>
                <w:szCs w:val="21"/>
              </w:rPr>
              <w:t>：</w:t>
            </w:r>
            <w:r>
              <w:rPr>
                <w:rFonts w:ascii="宋体" w:hAnsi="宋体"/>
                <w:color w:val="000000"/>
                <w:kern w:val="0"/>
                <w:sz w:val="18"/>
                <w:szCs w:val="21"/>
              </w:rPr>
              <w:t>0</w:t>
            </w:r>
            <w:r>
              <w:rPr>
                <w:rFonts w:ascii="宋体" w:hAnsi="宋体" w:hint="eastAsia"/>
                <w:color w:val="000000"/>
                <w:kern w:val="0"/>
                <w:sz w:val="18"/>
                <w:szCs w:val="21"/>
              </w:rPr>
              <w:t>）代表中低风险，表示为</w:t>
            </w:r>
            <w:r>
              <w:rPr>
                <w:rFonts w:ascii="宋体" w:hAnsi="宋体"/>
                <w:color w:val="000000"/>
                <w:kern w:val="0"/>
                <w:sz w:val="18"/>
                <w:szCs w:val="21"/>
              </w:rPr>
              <w:fldChar w:fldCharType="begin"/>
            </w:r>
            <w:r>
              <w:rPr>
                <w:rFonts w:ascii="宋体" w:hAnsi="宋体"/>
                <w:color w:val="000000"/>
                <w:kern w:val="0"/>
                <w:sz w:val="18"/>
                <w:szCs w:val="21"/>
              </w:rPr>
              <w:instrText xml:space="preserve"> = 4 \* ROMAN </w:instrText>
            </w:r>
            <w:r>
              <w:rPr>
                <w:rFonts w:ascii="宋体" w:hAnsi="宋体"/>
                <w:color w:val="000000"/>
                <w:kern w:val="0"/>
                <w:sz w:val="18"/>
                <w:szCs w:val="21"/>
              </w:rPr>
              <w:fldChar w:fldCharType="separate"/>
            </w:r>
            <w:r>
              <w:rPr>
                <w:rFonts w:ascii="宋体" w:hAnsi="宋体"/>
                <w:color w:val="000000"/>
                <w:kern w:val="0"/>
                <w:sz w:val="18"/>
                <w:szCs w:val="21"/>
              </w:rPr>
              <w:t>IV</w:t>
            </w:r>
            <w:r>
              <w:rPr>
                <w:rFonts w:ascii="宋体" w:hAnsi="宋体"/>
                <w:color w:val="000000"/>
                <w:kern w:val="0"/>
                <w:sz w:val="18"/>
                <w:szCs w:val="21"/>
              </w:rPr>
              <w:fldChar w:fldCharType="end"/>
            </w:r>
            <w:r>
              <w:rPr>
                <w:rFonts w:ascii="宋体" w:hAnsi="宋体" w:hint="eastAsia"/>
                <w:color w:val="000000"/>
                <w:kern w:val="0"/>
                <w:sz w:val="18"/>
                <w:szCs w:val="21"/>
              </w:rPr>
              <w:t>级；绿色（</w:t>
            </w:r>
            <w:r>
              <w:rPr>
                <w:rFonts w:ascii="宋体" w:hAnsi="宋体"/>
                <w:color w:val="000000"/>
                <w:kern w:val="0"/>
                <w:sz w:val="18"/>
                <w:szCs w:val="21"/>
              </w:rPr>
              <w:t>R</w:t>
            </w:r>
            <w:r>
              <w:rPr>
                <w:rFonts w:ascii="宋体" w:hAnsi="宋体" w:hint="eastAsia"/>
                <w:color w:val="000000"/>
                <w:kern w:val="0"/>
                <w:sz w:val="18"/>
                <w:szCs w:val="21"/>
              </w:rPr>
              <w:t>：</w:t>
            </w:r>
            <w:r>
              <w:rPr>
                <w:rFonts w:ascii="宋体" w:hAnsi="宋体"/>
                <w:color w:val="000000"/>
                <w:kern w:val="0"/>
                <w:sz w:val="18"/>
                <w:szCs w:val="21"/>
              </w:rPr>
              <w:t>0</w:t>
            </w:r>
            <w:r>
              <w:rPr>
                <w:rFonts w:ascii="宋体" w:hAnsi="宋体" w:hint="eastAsia"/>
                <w:color w:val="000000"/>
                <w:kern w:val="0"/>
                <w:sz w:val="18"/>
                <w:szCs w:val="21"/>
              </w:rPr>
              <w:t>，</w:t>
            </w:r>
            <w:r>
              <w:rPr>
                <w:rFonts w:ascii="宋体" w:hAnsi="宋体"/>
                <w:color w:val="000000"/>
                <w:kern w:val="0"/>
                <w:sz w:val="18"/>
                <w:szCs w:val="21"/>
              </w:rPr>
              <w:t>G</w:t>
            </w:r>
            <w:r>
              <w:rPr>
                <w:rFonts w:ascii="宋体" w:hAnsi="宋体" w:hint="eastAsia"/>
                <w:color w:val="000000"/>
                <w:kern w:val="0"/>
                <w:sz w:val="18"/>
                <w:szCs w:val="21"/>
              </w:rPr>
              <w:t>：</w:t>
            </w:r>
            <w:r>
              <w:rPr>
                <w:rFonts w:ascii="宋体" w:hAnsi="宋体"/>
                <w:color w:val="000000"/>
                <w:kern w:val="0"/>
                <w:sz w:val="18"/>
                <w:szCs w:val="21"/>
              </w:rPr>
              <w:t>176</w:t>
            </w:r>
            <w:r>
              <w:rPr>
                <w:rFonts w:ascii="宋体" w:hAnsi="宋体" w:hint="eastAsia"/>
                <w:color w:val="000000"/>
                <w:kern w:val="0"/>
                <w:sz w:val="18"/>
                <w:szCs w:val="21"/>
              </w:rPr>
              <w:t>，</w:t>
            </w:r>
            <w:r>
              <w:rPr>
                <w:rFonts w:ascii="宋体" w:hAnsi="宋体"/>
                <w:color w:val="000000"/>
                <w:kern w:val="0"/>
                <w:sz w:val="18"/>
                <w:szCs w:val="21"/>
              </w:rPr>
              <w:t>B</w:t>
            </w:r>
            <w:r>
              <w:rPr>
                <w:rFonts w:ascii="宋体" w:hAnsi="宋体" w:hint="eastAsia"/>
                <w:color w:val="000000"/>
                <w:kern w:val="0"/>
                <w:sz w:val="18"/>
                <w:szCs w:val="21"/>
              </w:rPr>
              <w:t>：</w:t>
            </w:r>
            <w:r>
              <w:rPr>
                <w:rFonts w:ascii="宋体" w:hAnsi="宋体"/>
                <w:color w:val="000000"/>
                <w:kern w:val="0"/>
                <w:sz w:val="18"/>
                <w:szCs w:val="21"/>
              </w:rPr>
              <w:t>80</w:t>
            </w:r>
            <w:r>
              <w:rPr>
                <w:rFonts w:ascii="宋体" w:hAnsi="宋体" w:hint="eastAsia"/>
                <w:color w:val="000000"/>
                <w:kern w:val="0"/>
                <w:sz w:val="18"/>
                <w:szCs w:val="21"/>
              </w:rPr>
              <w:t>）代表低风险，表示为</w:t>
            </w:r>
            <w:r>
              <w:rPr>
                <w:rFonts w:ascii="宋体" w:hAnsi="宋体"/>
                <w:color w:val="000000"/>
                <w:kern w:val="0"/>
                <w:sz w:val="18"/>
                <w:szCs w:val="21"/>
              </w:rPr>
              <w:fldChar w:fldCharType="begin"/>
            </w:r>
            <w:r>
              <w:rPr>
                <w:rFonts w:ascii="宋体" w:hAnsi="宋体"/>
                <w:color w:val="000000"/>
                <w:kern w:val="0"/>
                <w:sz w:val="18"/>
                <w:szCs w:val="21"/>
              </w:rPr>
              <w:instrText xml:space="preserve"> = 5 \* ROMAN </w:instrText>
            </w:r>
            <w:r>
              <w:rPr>
                <w:rFonts w:ascii="宋体" w:hAnsi="宋体"/>
                <w:color w:val="000000"/>
                <w:kern w:val="0"/>
                <w:sz w:val="18"/>
                <w:szCs w:val="21"/>
              </w:rPr>
              <w:fldChar w:fldCharType="separate"/>
            </w:r>
            <w:r>
              <w:rPr>
                <w:rFonts w:ascii="宋体" w:hAnsi="宋体"/>
                <w:color w:val="000000"/>
                <w:kern w:val="0"/>
                <w:sz w:val="18"/>
                <w:szCs w:val="21"/>
              </w:rPr>
              <w:t>V</w:t>
            </w:r>
            <w:r>
              <w:rPr>
                <w:rFonts w:ascii="宋体" w:hAnsi="宋体"/>
                <w:color w:val="000000"/>
                <w:kern w:val="0"/>
                <w:sz w:val="18"/>
                <w:szCs w:val="21"/>
              </w:rPr>
              <w:fldChar w:fldCharType="end"/>
            </w:r>
            <w:r>
              <w:rPr>
                <w:rFonts w:ascii="宋体" w:hAnsi="宋体" w:hint="eastAsia"/>
                <w:color w:val="000000"/>
                <w:kern w:val="0"/>
                <w:sz w:val="18"/>
                <w:szCs w:val="21"/>
              </w:rPr>
              <w:t>级。</w:t>
            </w:r>
          </w:p>
        </w:tc>
      </w:tr>
    </w:tbl>
    <w:p w:rsidR="00134E19" w:rsidRDefault="000F6FF7">
      <w:pPr>
        <w:pStyle w:val="a5"/>
        <w:spacing w:before="167" w:after="167"/>
      </w:pPr>
      <w:r>
        <w:rPr>
          <w:rFonts w:hint="eastAsia"/>
        </w:rPr>
        <w:t>行政单元房屋建筑自然灾害综合风险等级</w:t>
      </w:r>
    </w:p>
    <w:p w:rsidR="00134E19" w:rsidRDefault="000F6FF7">
      <w:pPr>
        <w:snapToGrid w:val="0"/>
        <w:ind w:firstLine="420"/>
        <w:rPr>
          <w:rFonts w:ascii="宋体" w:hAnsi="宋体" w:cs="宋体"/>
          <w:szCs w:val="21"/>
        </w:rPr>
      </w:pPr>
      <w:r>
        <w:rPr>
          <w:rFonts w:ascii="宋体" w:hAnsi="宋体" w:cs="宋体" w:hint="eastAsia"/>
          <w:szCs w:val="21"/>
        </w:rPr>
        <w:lastRenderedPageBreak/>
        <w:t>在得到单栋房屋综合风险等级评估结果后，县级</w:t>
      </w:r>
      <w:r>
        <w:rPr>
          <w:rFonts w:ascii="宋体" w:hAnsi="宋体" w:cs="宋体"/>
          <w:szCs w:val="21"/>
        </w:rPr>
        <w:t>/</w:t>
      </w:r>
      <w:r>
        <w:rPr>
          <w:rFonts w:ascii="宋体" w:hAnsi="宋体" w:cs="宋体" w:hint="eastAsia"/>
          <w:szCs w:val="21"/>
        </w:rPr>
        <w:t>乡镇单元自然灾害房屋建筑综合风险等级可按照公式（</w:t>
      </w:r>
      <w:r>
        <w:rPr>
          <w:rFonts w:ascii="宋体" w:hAnsi="宋体" w:cs="宋体"/>
          <w:szCs w:val="21"/>
        </w:rPr>
        <w:t>3</w:t>
      </w:r>
      <w:r>
        <w:rPr>
          <w:rFonts w:ascii="宋体" w:hAnsi="宋体" w:cs="宋体" w:hint="eastAsia"/>
          <w:szCs w:val="21"/>
        </w:rPr>
        <w:t>）确定。</w:t>
      </w:r>
    </w:p>
    <w:p w:rsidR="00134E19" w:rsidRDefault="000F6FF7">
      <w:pPr>
        <w:snapToGrid w:val="0"/>
        <w:ind w:firstLineChars="1500" w:firstLine="2865"/>
        <w:rPr>
          <w:rFonts w:ascii="宋体" w:hAnsi="宋体" w:cs="宋体"/>
          <w:szCs w:val="21"/>
        </w:rPr>
      </w:pPr>
      <w:r>
        <w:rPr>
          <w:rFonts w:ascii="宋体" w:hAnsi="宋体" w:cs="宋体"/>
          <w:i/>
          <w:szCs w:val="21"/>
        </w:rPr>
        <w:t xml:space="preserve">  </w:t>
      </w:r>
      <m:oMath>
        <m:r>
          <w:rPr>
            <w:rFonts w:ascii="Cambria Math" w:hAnsi="Cambria Math" w:cs="宋体"/>
            <w:szCs w:val="21"/>
          </w:rPr>
          <m:t>R</m:t>
        </m:r>
      </m:oMath>
      <w:r>
        <w:rPr>
          <w:rFonts w:ascii="宋体" w:hAnsi="宋体" w:cs="宋体"/>
          <w:i/>
          <w:iCs/>
          <w:szCs w:val="21"/>
        </w:rPr>
        <w:t>=</w:t>
      </w:r>
      <m:oMath>
        <m:sSub>
          <m:sSubPr>
            <m:ctrlPr>
              <w:rPr>
                <w:rFonts w:ascii="Cambria Math" w:hAnsi="Cambria Math" w:cs="宋体" w:hint="eastAsia"/>
                <w:iCs/>
                <w:szCs w:val="21"/>
              </w:rPr>
            </m:ctrlPr>
          </m:sSubPr>
          <m:e>
            <m:nary>
              <m:naryPr>
                <m:chr m:val="∑"/>
                <m:limLoc m:val="undOvr"/>
                <m:ctrlPr>
                  <w:rPr>
                    <w:rFonts w:ascii="Cambria Math" w:hAnsi="Cambria Math" w:cs="宋体" w:hint="eastAsia"/>
                    <w:i/>
                    <w:iCs/>
                    <w:szCs w:val="21"/>
                  </w:rPr>
                </m:ctrlPr>
              </m:naryPr>
              <m:sub>
                <m:r>
                  <m:rPr>
                    <m:nor/>
                  </m:rPr>
                  <w:rPr>
                    <w:rFonts w:ascii="Cambria Math" w:hAnsi="Cambria Math" w:cs="宋体"/>
                    <w:i/>
                    <w:iCs/>
                    <w:szCs w:val="21"/>
                  </w:rPr>
                  <m:t>i=1</m:t>
                </m:r>
              </m:sub>
              <m:sup>
                <m:r>
                  <m:rPr>
                    <m:nor/>
                  </m:rPr>
                  <w:rPr>
                    <w:rFonts w:ascii="Cambria Math" w:hAnsi="Cambria Math" w:cs="宋体"/>
                    <w:i/>
                    <w:iCs/>
                    <w:szCs w:val="21"/>
                  </w:rPr>
                  <m:t>n</m:t>
                </m:r>
              </m:sup>
              <m:e>
                <m:sSub>
                  <m:sSubPr>
                    <m:ctrlPr>
                      <w:rPr>
                        <w:rFonts w:ascii="Cambria Math" w:hAnsi="Cambria Math" w:cs="宋体" w:hint="eastAsia"/>
                        <w:iCs/>
                        <w:szCs w:val="21"/>
                      </w:rPr>
                    </m:ctrlPr>
                  </m:sSubPr>
                  <m:e>
                    <m:r>
                      <w:rPr>
                        <w:rFonts w:ascii="Cambria Math" w:hAnsi="Cambria Math" w:cs="宋体"/>
                        <w:szCs w:val="21"/>
                      </w:rPr>
                      <m:t>(</m:t>
                    </m:r>
                    <m:r>
                      <w:rPr>
                        <w:rFonts w:ascii="Cambria Math" w:hAnsi="Cambria Math" w:cs="宋体"/>
                        <w:szCs w:val="21"/>
                      </w:rPr>
                      <m:t>A</m:t>
                    </m:r>
                  </m:e>
                  <m:sub>
                    <m:r>
                      <w:rPr>
                        <w:rFonts w:ascii="Cambria Math" w:hAnsi="Cambria Math" w:cs="宋体"/>
                        <w:szCs w:val="21"/>
                      </w:rPr>
                      <m:t>i</m:t>
                    </m:r>
                  </m:sub>
                </m:sSub>
              </m:e>
            </m:nary>
            <m:r>
              <w:rPr>
                <w:rFonts w:ascii="Cambria Math" w:hAnsi="Cambria Math" w:cs="宋体"/>
                <w:color w:val="000000"/>
              </w:rPr>
              <m:t>×</m:t>
            </m:r>
            <m:r>
              <w:rPr>
                <w:rFonts w:ascii="Cambria Math" w:hAnsi="Cambria Math" w:cs="宋体"/>
                <w:szCs w:val="21"/>
              </w:rPr>
              <m:t>R</m:t>
            </m:r>
          </m:e>
          <m:sub>
            <m:r>
              <w:rPr>
                <w:rFonts w:ascii="Cambria Math" w:hAnsi="Cambria Math" w:cs="宋体"/>
                <w:szCs w:val="21"/>
              </w:rPr>
              <m:t>i</m:t>
            </m:r>
          </m:sub>
        </m:sSub>
        <m:r>
          <w:rPr>
            <w:rFonts w:ascii="Cambria Math" w:hAnsi="Cambria Math" w:cs="宋体" w:hint="eastAsia"/>
            <w:szCs w:val="21"/>
          </w:rPr>
          <m:t>）</m:t>
        </m:r>
      </m:oMath>
      <w:r>
        <w:rPr>
          <w:rFonts w:ascii="宋体" w:hAnsi="宋体" w:cs="宋体"/>
          <w:i/>
          <w:iCs/>
          <w:szCs w:val="21"/>
        </w:rPr>
        <w:t>/</w:t>
      </w:r>
      <m:oMath>
        <m:nary>
          <m:naryPr>
            <m:chr m:val="∑"/>
            <m:limLoc m:val="undOvr"/>
            <m:ctrlPr>
              <w:rPr>
                <w:rFonts w:ascii="Cambria Math" w:hAnsi="Cambria Math" w:cs="宋体" w:hint="eastAsia"/>
                <w:i/>
                <w:iCs/>
                <w:szCs w:val="21"/>
              </w:rPr>
            </m:ctrlPr>
          </m:naryPr>
          <m:sub>
            <m:r>
              <m:rPr>
                <m:nor/>
              </m:rPr>
              <w:rPr>
                <w:rFonts w:ascii="Cambria Math" w:hAnsi="Cambria Math" w:cs="宋体"/>
                <w:i/>
                <w:iCs/>
                <w:szCs w:val="21"/>
              </w:rPr>
              <m:t>i=1</m:t>
            </m:r>
          </m:sub>
          <m:sup>
            <m:r>
              <m:rPr>
                <m:nor/>
              </m:rPr>
              <w:rPr>
                <w:rFonts w:ascii="Cambria Math" w:hAnsi="Cambria Math" w:cs="宋体"/>
                <w:i/>
                <w:iCs/>
                <w:szCs w:val="21"/>
              </w:rPr>
              <m:t>n</m:t>
            </m:r>
          </m:sup>
          <m:e>
            <m:sSub>
              <m:sSubPr>
                <m:ctrlPr>
                  <w:rPr>
                    <w:rFonts w:ascii="Cambria Math" w:hAnsi="Cambria Math" w:cs="宋体" w:hint="eastAsia"/>
                    <w:iCs/>
                    <w:szCs w:val="21"/>
                  </w:rPr>
                </m:ctrlPr>
              </m:sSubPr>
              <m:e>
                <m:r>
                  <w:rPr>
                    <w:rFonts w:ascii="Cambria Math" w:hAnsi="Cambria Math" w:cs="宋体"/>
                    <w:szCs w:val="21"/>
                  </w:rPr>
                  <m:t>A</m:t>
                </m:r>
              </m:e>
              <m:sub>
                <m:r>
                  <w:rPr>
                    <w:rFonts w:ascii="Cambria Math" w:hAnsi="Cambria Math" w:cs="宋体"/>
                    <w:szCs w:val="21"/>
                  </w:rPr>
                  <m:t>i</m:t>
                </m:r>
              </m:sub>
            </m:sSub>
          </m:e>
        </m:nary>
      </m:oMath>
      <w:r>
        <w:rPr>
          <w:rFonts w:ascii="宋体" w:hAnsi="宋体" w:cs="宋体"/>
          <w:i/>
          <w:iCs/>
          <w:szCs w:val="21"/>
        </w:rPr>
        <w:t xml:space="preserve">                        </w:t>
      </w:r>
      <w:r>
        <w:rPr>
          <w:rFonts w:ascii="宋体" w:hAnsi="宋体" w:cs="宋体" w:hint="eastAsia"/>
          <w:szCs w:val="21"/>
        </w:rPr>
        <w:t>（</w:t>
      </w:r>
      <w:r>
        <w:rPr>
          <w:rFonts w:ascii="宋体" w:hAnsi="宋体" w:cs="宋体"/>
          <w:szCs w:val="21"/>
        </w:rPr>
        <w:t>3</w:t>
      </w:r>
      <w:r>
        <w:rPr>
          <w:rFonts w:ascii="宋体" w:hAnsi="宋体" w:cs="宋体" w:hint="eastAsia"/>
          <w:szCs w:val="21"/>
        </w:rPr>
        <w:t>）</w:t>
      </w:r>
      <w:r>
        <w:rPr>
          <w:rFonts w:ascii="宋体" w:hAnsi="宋体" w:cs="宋体"/>
          <w:szCs w:val="21"/>
        </w:rPr>
        <w:t xml:space="preserve">  </w:t>
      </w:r>
      <w:r>
        <w:rPr>
          <w:rFonts w:ascii="宋体" w:hAnsi="宋体" w:cs="宋体"/>
          <w:i/>
          <w:iCs/>
          <w:szCs w:val="21"/>
        </w:rPr>
        <w:t xml:space="preserve">       </w:t>
      </w:r>
    </w:p>
    <w:p w:rsidR="00134E19" w:rsidRDefault="00134E19">
      <w:pPr>
        <w:snapToGrid w:val="0"/>
        <w:ind w:firstLineChars="200" w:firstLine="382"/>
        <w:rPr>
          <w:rFonts w:ascii="宋体" w:hAnsi="宋体" w:cs="宋体"/>
          <w:szCs w:val="21"/>
        </w:rPr>
      </w:pPr>
    </w:p>
    <w:p w:rsidR="00134E19" w:rsidRDefault="000F6FF7">
      <w:pPr>
        <w:autoSpaceDE w:val="0"/>
        <w:autoSpaceDN w:val="0"/>
        <w:snapToGrid w:val="0"/>
        <w:ind w:firstLineChars="200" w:firstLine="382"/>
        <w:rPr>
          <w:rFonts w:ascii="宋体" w:hAnsi="宋体" w:cs="宋体"/>
          <w:szCs w:val="21"/>
        </w:rPr>
      </w:pPr>
      <w:bookmarkStart w:id="70" w:name="_Toc63529410"/>
      <w:bookmarkStart w:id="71" w:name="_Toc64554983"/>
      <w:r>
        <w:rPr>
          <w:rFonts w:ascii="宋体" w:hAnsi="宋体" w:cs="宋体" w:hint="eastAsia"/>
          <w:szCs w:val="21"/>
        </w:rPr>
        <w:t>式中</w:t>
      </w:r>
      <m:oMath>
        <m:r>
          <w:rPr>
            <w:rFonts w:ascii="Cambria Math" w:hAnsi="Cambria Math" w:cs="宋体"/>
            <w:szCs w:val="21"/>
          </w:rPr>
          <m:t>R</m:t>
        </m:r>
      </m:oMath>
      <w:r>
        <w:rPr>
          <w:rFonts w:ascii="宋体" w:hAnsi="宋体" w:cs="宋体" w:hint="eastAsia"/>
          <w:szCs w:val="21"/>
        </w:rPr>
        <w:t>为县级</w:t>
      </w:r>
      <w:r>
        <w:rPr>
          <w:rFonts w:ascii="宋体" w:hAnsi="宋体" w:cs="宋体" w:hint="eastAsia"/>
          <w:szCs w:val="21"/>
        </w:rPr>
        <w:t>/</w:t>
      </w:r>
      <w:r>
        <w:rPr>
          <w:rFonts w:ascii="宋体" w:hAnsi="宋体" w:cs="宋体" w:hint="eastAsia"/>
          <w:szCs w:val="21"/>
        </w:rPr>
        <w:t>乡镇单元的房屋建筑综合风险等级，四舍五入取整，取值范围为</w:t>
      </w:r>
      <w:r>
        <w:rPr>
          <w:rFonts w:ascii="宋体" w:hAnsi="宋体" w:cs="宋体"/>
          <w:szCs w:val="21"/>
        </w:rPr>
        <w:t>1-16</w:t>
      </w:r>
      <w:r>
        <w:rPr>
          <w:rFonts w:ascii="宋体" w:hAnsi="宋体" w:cs="宋体" w:hint="eastAsia"/>
          <w:szCs w:val="21"/>
        </w:rPr>
        <w:t>。建议采用分位数分级方法进一步将风险等级划分为五级，本规范中设定分级标准如表</w:t>
      </w:r>
      <w:r>
        <w:rPr>
          <w:rFonts w:ascii="宋体" w:hAnsi="宋体" w:cs="宋体"/>
          <w:szCs w:val="21"/>
        </w:rPr>
        <w:t>2</w:t>
      </w:r>
      <w:r>
        <w:rPr>
          <w:rFonts w:ascii="宋体" w:hAnsi="宋体" w:cs="宋体" w:hint="eastAsia"/>
          <w:szCs w:val="21"/>
        </w:rPr>
        <w:t>所示，共划分为</w:t>
      </w:r>
      <w:r>
        <w:rPr>
          <w:rFonts w:ascii="宋体" w:hAnsi="宋体" w:cs="宋体"/>
          <w:szCs w:val="21"/>
        </w:rPr>
        <w:t>5</w:t>
      </w:r>
      <w:r>
        <w:rPr>
          <w:rFonts w:ascii="宋体" w:hAnsi="宋体" w:cs="宋体" w:hint="eastAsia"/>
          <w:szCs w:val="21"/>
        </w:rPr>
        <w:t>级。</w:t>
      </w:r>
      <w:r>
        <w:rPr>
          <w:rFonts w:ascii="宋体" w:hAnsi="宋体" w:cs="宋体" w:hint="eastAsia"/>
        </w:rPr>
        <w:t>各地区开展评估工作时可依据当地实际情况进行调整。</w:t>
      </w:r>
    </w:p>
    <w:p w:rsidR="00134E19" w:rsidRDefault="000F6FF7">
      <w:pPr>
        <w:autoSpaceDE w:val="0"/>
        <w:autoSpaceDN w:val="0"/>
        <w:snapToGrid w:val="0"/>
        <w:ind w:firstLineChars="200" w:firstLine="382"/>
        <w:rPr>
          <w:rFonts w:ascii="宋体" w:hAnsi="宋体" w:cs="宋体"/>
          <w:szCs w:val="21"/>
        </w:rPr>
      </w:pPr>
      <w:r>
        <w:rPr>
          <w:rFonts w:ascii="宋体" w:hAnsi="宋体" w:cs="宋体"/>
          <w:i/>
          <w:iCs/>
          <w:szCs w:val="21"/>
        </w:rPr>
        <w:t>n</w:t>
      </w:r>
      <w:r>
        <w:rPr>
          <w:rFonts w:ascii="宋体" w:hAnsi="宋体" w:cs="宋体" w:hint="eastAsia"/>
          <w:szCs w:val="21"/>
        </w:rPr>
        <w:t>为乡镇房屋数量；</w:t>
      </w:r>
    </w:p>
    <w:p w:rsidR="00134E19" w:rsidRDefault="000F6FF7">
      <w:pPr>
        <w:autoSpaceDE w:val="0"/>
        <w:autoSpaceDN w:val="0"/>
        <w:snapToGrid w:val="0"/>
        <w:ind w:firstLineChars="200" w:firstLine="382"/>
        <w:rPr>
          <w:rFonts w:ascii="宋体" w:hAnsi="宋体" w:cs="宋体"/>
          <w:szCs w:val="21"/>
        </w:rPr>
      </w:pPr>
      <m:oMath>
        <m:sSub>
          <m:sSubPr>
            <m:ctrlPr>
              <w:rPr>
                <w:rFonts w:ascii="Cambria Math" w:hAnsi="Cambria Math" w:cs="宋体" w:hint="eastAsia"/>
                <w:iCs/>
                <w:szCs w:val="21"/>
              </w:rPr>
            </m:ctrlPr>
          </m:sSubPr>
          <m:e>
            <m:r>
              <w:rPr>
                <w:rFonts w:ascii="Cambria Math" w:hAnsi="Cambria Math" w:cs="宋体"/>
                <w:szCs w:val="21"/>
              </w:rPr>
              <m:t>A</m:t>
            </m:r>
          </m:e>
          <m:sub>
            <m:r>
              <w:rPr>
                <w:rFonts w:ascii="Cambria Math" w:hAnsi="Cambria Math" w:cs="宋体"/>
                <w:szCs w:val="21"/>
              </w:rPr>
              <m:t>i</m:t>
            </m:r>
          </m:sub>
        </m:sSub>
      </m:oMath>
      <w:r>
        <w:rPr>
          <w:rFonts w:ascii="宋体" w:hAnsi="宋体" w:cs="宋体" w:hint="eastAsia"/>
          <w:szCs w:val="21"/>
        </w:rPr>
        <w:t>为第</w:t>
      </w:r>
      <w:r>
        <w:rPr>
          <w:rFonts w:ascii="宋体" w:hAnsi="宋体" w:cs="宋体"/>
          <w:i/>
          <w:iCs/>
          <w:szCs w:val="21"/>
        </w:rPr>
        <w:t>i</w:t>
      </w:r>
      <w:r>
        <w:rPr>
          <w:rFonts w:ascii="宋体" w:hAnsi="宋体" w:cs="宋体" w:hint="eastAsia"/>
          <w:szCs w:val="21"/>
        </w:rPr>
        <w:t>个房屋建筑的建筑面积；</w:t>
      </w:r>
    </w:p>
    <w:p w:rsidR="00134E19" w:rsidRDefault="000F6FF7">
      <w:pPr>
        <w:autoSpaceDE w:val="0"/>
        <w:autoSpaceDN w:val="0"/>
        <w:snapToGrid w:val="0"/>
        <w:ind w:firstLineChars="200" w:firstLine="382"/>
        <w:rPr>
          <w:rFonts w:cs="宋体"/>
          <w:szCs w:val="21"/>
        </w:rPr>
      </w:pPr>
      <m:oMath>
        <m:sSub>
          <m:sSubPr>
            <m:ctrlPr>
              <w:rPr>
                <w:rFonts w:ascii="Cambria Math" w:hAnsi="Cambria Math" w:cs="宋体" w:hint="eastAsia"/>
                <w:iCs/>
                <w:szCs w:val="21"/>
              </w:rPr>
            </m:ctrlPr>
          </m:sSubPr>
          <m:e>
            <m:r>
              <w:rPr>
                <w:rFonts w:ascii="Cambria Math" w:hAnsi="Cambria Math" w:cs="宋体"/>
                <w:szCs w:val="21"/>
              </w:rPr>
              <m:t>R</m:t>
            </m:r>
          </m:e>
          <m:sub>
            <m:r>
              <w:rPr>
                <w:rFonts w:ascii="Cambria Math" w:hAnsi="Cambria Math" w:cs="宋体"/>
                <w:szCs w:val="21"/>
              </w:rPr>
              <m:t>i</m:t>
            </m:r>
          </m:sub>
        </m:sSub>
      </m:oMath>
      <w:r>
        <w:rPr>
          <w:rFonts w:ascii="宋体" w:hAnsi="宋体" w:cs="宋体" w:hint="eastAsia"/>
          <w:szCs w:val="21"/>
        </w:rPr>
        <w:t>为第</w:t>
      </w:r>
      <w:r>
        <w:rPr>
          <w:rFonts w:ascii="宋体" w:hAnsi="宋体" w:cs="宋体"/>
          <w:i/>
          <w:iCs/>
          <w:szCs w:val="21"/>
        </w:rPr>
        <w:t>i</w:t>
      </w:r>
      <w:r>
        <w:rPr>
          <w:rFonts w:ascii="宋体" w:hAnsi="宋体" w:cs="宋体" w:hint="eastAsia"/>
          <w:szCs w:val="21"/>
        </w:rPr>
        <w:t>个房屋建筑的综合风险等级。</w:t>
      </w:r>
    </w:p>
    <w:p w:rsidR="00134E19" w:rsidRDefault="000F6FF7">
      <w:pPr>
        <w:autoSpaceDE w:val="0"/>
        <w:autoSpaceDN w:val="0"/>
        <w:spacing w:line="400" w:lineRule="exact"/>
        <w:jc w:val="center"/>
        <w:rPr>
          <w:rFonts w:cs="宋体"/>
          <w:szCs w:val="21"/>
        </w:rPr>
      </w:pPr>
      <w:r>
        <w:rPr>
          <w:rFonts w:ascii="黑体" w:eastAsia="黑体" w:hAnsi="黑体" w:hint="eastAsia"/>
          <w:szCs w:val="21"/>
        </w:rPr>
        <w:t>表</w:t>
      </w:r>
      <w:r>
        <w:rPr>
          <w:rFonts w:ascii="黑体" w:eastAsia="黑体" w:hAnsi="黑体"/>
          <w:szCs w:val="21"/>
        </w:rPr>
        <w:t xml:space="preserve">2 </w:t>
      </w:r>
      <w:r>
        <w:rPr>
          <w:rFonts w:ascii="黑体" w:eastAsia="黑体" w:hAnsi="黑体" w:hint="eastAsia"/>
          <w:szCs w:val="21"/>
        </w:rPr>
        <w:t>分位数分级法</w:t>
      </w:r>
    </w:p>
    <w:tbl>
      <w:tblPr>
        <w:tblStyle w:val="120"/>
        <w:tblW w:w="0" w:type="auto"/>
        <w:jc w:val="center"/>
        <w:tblLook w:val="04A0" w:firstRow="1" w:lastRow="0" w:firstColumn="1" w:lastColumn="0" w:noHBand="0" w:noVBand="1"/>
      </w:tblPr>
      <w:tblGrid>
        <w:gridCol w:w="3969"/>
        <w:gridCol w:w="3686"/>
      </w:tblGrid>
      <w:tr w:rsidR="00134E19">
        <w:trPr>
          <w:jc w:val="center"/>
        </w:trPr>
        <w:tc>
          <w:tcPr>
            <w:tcW w:w="3969" w:type="dxa"/>
          </w:tcPr>
          <w:p w:rsidR="00134E19" w:rsidRDefault="000F6FF7">
            <w:pPr>
              <w:jc w:val="center"/>
              <w:rPr>
                <w:rFonts w:ascii="宋体" w:hAnsi="宋体"/>
                <w:kern w:val="0"/>
                <w:sz w:val="18"/>
                <w:szCs w:val="18"/>
              </w:rPr>
            </w:pPr>
            <w:r>
              <w:rPr>
                <w:rFonts w:ascii="宋体" w:hAnsi="宋体"/>
                <w:kern w:val="0"/>
                <w:sz w:val="18"/>
                <w:szCs w:val="18"/>
              </w:rPr>
              <w:t>指标数值区间</w:t>
            </w:r>
          </w:p>
        </w:tc>
        <w:tc>
          <w:tcPr>
            <w:tcW w:w="3686" w:type="dxa"/>
          </w:tcPr>
          <w:p w:rsidR="00134E19" w:rsidRDefault="000F6FF7">
            <w:pPr>
              <w:jc w:val="center"/>
              <w:rPr>
                <w:rFonts w:ascii="宋体" w:hAnsi="宋体"/>
                <w:kern w:val="0"/>
                <w:sz w:val="18"/>
                <w:szCs w:val="18"/>
              </w:rPr>
            </w:pPr>
            <w:r>
              <w:rPr>
                <w:rFonts w:ascii="宋体" w:hAnsi="宋体" w:hint="eastAsia"/>
                <w:kern w:val="0"/>
                <w:sz w:val="18"/>
                <w:szCs w:val="18"/>
              </w:rPr>
              <w:t>风险</w:t>
            </w:r>
            <w:r>
              <w:rPr>
                <w:rFonts w:ascii="宋体" w:hAnsi="宋体"/>
                <w:kern w:val="0"/>
                <w:sz w:val="18"/>
                <w:szCs w:val="18"/>
              </w:rPr>
              <w:t>等级</w:t>
            </w:r>
          </w:p>
        </w:tc>
      </w:tr>
      <w:tr w:rsidR="00134E19">
        <w:trPr>
          <w:trHeight w:val="232"/>
          <w:jc w:val="center"/>
        </w:trPr>
        <w:tc>
          <w:tcPr>
            <w:tcW w:w="3969" w:type="dxa"/>
          </w:tcPr>
          <w:p w:rsidR="00134E19" w:rsidRDefault="000F6FF7">
            <w:pPr>
              <w:jc w:val="center"/>
              <w:rPr>
                <w:rFonts w:ascii="宋体" w:hAnsi="宋体" w:cs="宋体"/>
                <w:kern w:val="0"/>
                <w:sz w:val="18"/>
                <w:szCs w:val="18"/>
              </w:rPr>
            </w:pPr>
            <w:r>
              <w:rPr>
                <w:rFonts w:ascii="宋体" w:hAnsi="宋体" w:cs="宋体"/>
                <w:szCs w:val="21"/>
              </w:rPr>
              <w:t>(0, 5%]</w:t>
            </w:r>
          </w:p>
        </w:tc>
        <w:tc>
          <w:tcPr>
            <w:tcW w:w="3686" w:type="dxa"/>
          </w:tcPr>
          <w:p w:rsidR="00134E19" w:rsidRDefault="000F6FF7">
            <w:pPr>
              <w:jc w:val="center"/>
              <w:rPr>
                <w:rFonts w:ascii="宋体" w:hAnsi="宋体"/>
                <w:kern w:val="0"/>
                <w:sz w:val="18"/>
                <w:szCs w:val="18"/>
              </w:rPr>
            </w:pPr>
            <w:r>
              <w:rPr>
                <w:rFonts w:ascii="宋体" w:hAnsi="宋体" w:hint="eastAsia"/>
                <w:kern w:val="0"/>
                <w:sz w:val="18"/>
                <w:szCs w:val="18"/>
              </w:rPr>
              <w:t>低</w:t>
            </w:r>
          </w:p>
        </w:tc>
      </w:tr>
      <w:tr w:rsidR="00134E19">
        <w:trPr>
          <w:jc w:val="center"/>
        </w:trPr>
        <w:tc>
          <w:tcPr>
            <w:tcW w:w="3969" w:type="dxa"/>
          </w:tcPr>
          <w:p w:rsidR="00134E19" w:rsidRDefault="000F6FF7">
            <w:pPr>
              <w:jc w:val="center"/>
              <w:rPr>
                <w:rFonts w:ascii="宋体" w:hAnsi="宋体" w:cs="宋体"/>
                <w:kern w:val="0"/>
                <w:sz w:val="18"/>
                <w:szCs w:val="18"/>
              </w:rPr>
            </w:pPr>
            <w:r>
              <w:rPr>
                <w:rFonts w:ascii="宋体" w:hAnsi="宋体" w:cs="宋体"/>
                <w:szCs w:val="21"/>
              </w:rPr>
              <w:t>(5</w:t>
            </w:r>
            <w:r>
              <w:rPr>
                <w:rFonts w:ascii="宋体" w:hAnsi="宋体" w:cs="宋体" w:hint="eastAsia"/>
                <w:szCs w:val="21"/>
              </w:rPr>
              <w:t>，</w:t>
            </w:r>
            <w:r>
              <w:rPr>
                <w:rFonts w:ascii="宋体" w:hAnsi="宋体" w:cs="宋体"/>
                <w:szCs w:val="21"/>
              </w:rPr>
              <w:t>25%]</w:t>
            </w:r>
          </w:p>
        </w:tc>
        <w:tc>
          <w:tcPr>
            <w:tcW w:w="3686" w:type="dxa"/>
          </w:tcPr>
          <w:p w:rsidR="00134E19" w:rsidRDefault="000F6FF7">
            <w:pPr>
              <w:jc w:val="center"/>
              <w:rPr>
                <w:rFonts w:ascii="宋体" w:hAnsi="宋体"/>
                <w:kern w:val="0"/>
                <w:sz w:val="18"/>
                <w:szCs w:val="18"/>
              </w:rPr>
            </w:pPr>
            <w:r>
              <w:rPr>
                <w:rFonts w:ascii="宋体" w:hAnsi="宋体"/>
                <w:kern w:val="0"/>
                <w:sz w:val="18"/>
                <w:szCs w:val="18"/>
              </w:rPr>
              <w:t>中</w:t>
            </w:r>
            <w:r>
              <w:rPr>
                <w:rFonts w:ascii="宋体" w:hAnsi="宋体" w:hint="eastAsia"/>
                <w:kern w:val="0"/>
                <w:sz w:val="18"/>
                <w:szCs w:val="18"/>
              </w:rPr>
              <w:t>低</w:t>
            </w:r>
          </w:p>
        </w:tc>
      </w:tr>
      <w:tr w:rsidR="00134E19">
        <w:trPr>
          <w:jc w:val="center"/>
        </w:trPr>
        <w:tc>
          <w:tcPr>
            <w:tcW w:w="3969" w:type="dxa"/>
          </w:tcPr>
          <w:p w:rsidR="00134E19" w:rsidRDefault="000F6FF7">
            <w:pPr>
              <w:jc w:val="center"/>
              <w:rPr>
                <w:rFonts w:ascii="宋体" w:hAnsi="宋体" w:cs="宋体"/>
                <w:kern w:val="0"/>
                <w:sz w:val="18"/>
                <w:szCs w:val="18"/>
              </w:rPr>
            </w:pPr>
            <w:r>
              <w:rPr>
                <w:rFonts w:ascii="宋体" w:hAnsi="宋体" w:cs="宋体"/>
                <w:szCs w:val="21"/>
              </w:rPr>
              <w:t>(25, 75%]</w:t>
            </w:r>
          </w:p>
        </w:tc>
        <w:tc>
          <w:tcPr>
            <w:tcW w:w="3686" w:type="dxa"/>
          </w:tcPr>
          <w:p w:rsidR="00134E19" w:rsidRDefault="000F6FF7">
            <w:pPr>
              <w:jc w:val="center"/>
              <w:rPr>
                <w:rFonts w:ascii="宋体" w:hAnsi="宋体"/>
                <w:kern w:val="0"/>
                <w:sz w:val="18"/>
                <w:szCs w:val="18"/>
              </w:rPr>
            </w:pPr>
            <w:r>
              <w:rPr>
                <w:rFonts w:ascii="宋体" w:hAnsi="宋体"/>
                <w:kern w:val="0"/>
                <w:sz w:val="18"/>
                <w:szCs w:val="18"/>
              </w:rPr>
              <w:t>中</w:t>
            </w:r>
          </w:p>
        </w:tc>
      </w:tr>
      <w:tr w:rsidR="00134E19">
        <w:trPr>
          <w:jc w:val="center"/>
        </w:trPr>
        <w:tc>
          <w:tcPr>
            <w:tcW w:w="3969" w:type="dxa"/>
          </w:tcPr>
          <w:p w:rsidR="00134E19" w:rsidRDefault="000F6FF7">
            <w:pPr>
              <w:jc w:val="center"/>
              <w:rPr>
                <w:rFonts w:ascii="宋体" w:hAnsi="宋体" w:cs="宋体"/>
                <w:kern w:val="0"/>
                <w:sz w:val="18"/>
                <w:szCs w:val="18"/>
              </w:rPr>
            </w:pPr>
            <w:r>
              <w:rPr>
                <w:rFonts w:ascii="宋体" w:hAnsi="宋体" w:cs="宋体"/>
                <w:szCs w:val="21"/>
              </w:rPr>
              <w:t>(75, 95%]</w:t>
            </w:r>
          </w:p>
        </w:tc>
        <w:tc>
          <w:tcPr>
            <w:tcW w:w="3686" w:type="dxa"/>
          </w:tcPr>
          <w:p w:rsidR="00134E19" w:rsidRDefault="000F6FF7">
            <w:pPr>
              <w:jc w:val="center"/>
              <w:rPr>
                <w:rFonts w:ascii="宋体" w:hAnsi="宋体"/>
                <w:kern w:val="0"/>
                <w:sz w:val="18"/>
                <w:szCs w:val="18"/>
              </w:rPr>
            </w:pPr>
            <w:r>
              <w:rPr>
                <w:rFonts w:ascii="宋体" w:hAnsi="宋体" w:hint="eastAsia"/>
                <w:kern w:val="0"/>
                <w:sz w:val="18"/>
                <w:szCs w:val="18"/>
              </w:rPr>
              <w:t>中高</w:t>
            </w:r>
          </w:p>
        </w:tc>
      </w:tr>
      <w:tr w:rsidR="00134E19">
        <w:trPr>
          <w:jc w:val="center"/>
        </w:trPr>
        <w:tc>
          <w:tcPr>
            <w:tcW w:w="3969" w:type="dxa"/>
          </w:tcPr>
          <w:p w:rsidR="00134E19" w:rsidRDefault="000F6FF7">
            <w:pPr>
              <w:jc w:val="center"/>
              <w:rPr>
                <w:rFonts w:ascii="宋体" w:hAnsi="宋体" w:cs="宋体"/>
                <w:szCs w:val="21"/>
              </w:rPr>
            </w:pPr>
            <w:r>
              <w:rPr>
                <w:rFonts w:ascii="宋体" w:hAnsi="宋体" w:cs="宋体"/>
                <w:szCs w:val="21"/>
              </w:rPr>
              <w:t>(95, 100%]</w:t>
            </w:r>
          </w:p>
        </w:tc>
        <w:tc>
          <w:tcPr>
            <w:tcW w:w="3686" w:type="dxa"/>
          </w:tcPr>
          <w:p w:rsidR="00134E19" w:rsidRDefault="000F6FF7">
            <w:pPr>
              <w:jc w:val="center"/>
              <w:rPr>
                <w:rFonts w:ascii="宋体" w:hAnsi="宋体"/>
                <w:kern w:val="0"/>
                <w:sz w:val="18"/>
                <w:szCs w:val="18"/>
              </w:rPr>
            </w:pPr>
            <w:r>
              <w:rPr>
                <w:rFonts w:ascii="宋体" w:hAnsi="宋体" w:hint="eastAsia"/>
                <w:kern w:val="0"/>
                <w:sz w:val="18"/>
                <w:szCs w:val="18"/>
              </w:rPr>
              <w:t>高</w:t>
            </w:r>
          </w:p>
        </w:tc>
      </w:tr>
    </w:tbl>
    <w:p w:rsidR="00134E19" w:rsidRDefault="000F6FF7">
      <w:pPr>
        <w:pStyle w:val="a4"/>
        <w:spacing w:before="167" w:after="167"/>
      </w:pPr>
      <w:r>
        <w:rPr>
          <w:rFonts w:hint="eastAsia"/>
        </w:rPr>
        <w:t>暴露分析法</w:t>
      </w:r>
      <w:bookmarkEnd w:id="70"/>
      <w:bookmarkEnd w:id="71"/>
    </w:p>
    <w:p w:rsidR="00134E19" w:rsidRDefault="000F6FF7">
      <w:pPr>
        <w:ind w:firstLine="420"/>
        <w:rPr>
          <w:rFonts w:ascii="宋体" w:hAnsi="宋体" w:cs="宋体"/>
          <w:color w:val="000000"/>
        </w:rPr>
      </w:pPr>
      <w:r>
        <w:rPr>
          <w:rFonts w:ascii="宋体" w:hAnsi="宋体" w:cs="宋体" w:hint="eastAsia"/>
          <w:color w:val="000000"/>
        </w:rPr>
        <w:t>依据各致灾因子分级结果</w:t>
      </w:r>
      <w:r>
        <w:rPr>
          <w:rFonts w:ascii="宋体" w:hAnsi="宋体" w:cs="宋体"/>
          <w:i/>
          <w:iCs/>
          <w:color w:val="000000"/>
        </w:rPr>
        <w:t>H</w:t>
      </w:r>
      <w:r>
        <w:rPr>
          <w:rFonts w:ascii="宋体" w:hAnsi="宋体" w:cs="宋体"/>
          <w:i/>
          <w:iCs/>
          <w:color w:val="000000"/>
          <w:vertAlign w:val="subscript"/>
        </w:rPr>
        <w:t>i</w:t>
      </w:r>
      <w:r>
        <w:rPr>
          <w:rFonts w:ascii="宋体" w:hAnsi="宋体" w:cs="宋体" w:hint="eastAsia"/>
          <w:color w:val="000000"/>
        </w:rPr>
        <w:t>，结合各灾害房屋建筑历史损失权重值</w:t>
      </w:r>
      <w:r>
        <w:rPr>
          <w:rFonts w:ascii="宋体" w:hAnsi="宋体" w:cs="宋体"/>
          <w:i/>
          <w:iCs/>
          <w:color w:val="000000"/>
        </w:rPr>
        <w:t>W</w:t>
      </w:r>
      <w:r>
        <w:rPr>
          <w:rFonts w:ascii="宋体" w:hAnsi="宋体" w:cs="宋体"/>
          <w:i/>
          <w:iCs/>
          <w:color w:val="000000"/>
          <w:vertAlign w:val="subscript"/>
        </w:rPr>
        <w:t>i</w:t>
      </w:r>
      <w:r>
        <w:rPr>
          <w:rFonts w:ascii="宋体" w:hAnsi="宋体" w:cs="宋体" w:hint="eastAsia"/>
          <w:color w:val="000000"/>
        </w:rPr>
        <w:t>，可计算评估对象单元内的综合致灾强度：</w:t>
      </w:r>
    </w:p>
    <w:p w:rsidR="00134E19" w:rsidRDefault="000F6FF7">
      <w:pPr>
        <w:ind w:firstLineChars="1700" w:firstLine="3248"/>
        <w:rPr>
          <w:rFonts w:ascii="宋体" w:hAnsi="宋体" w:cs="宋体"/>
          <w:color w:val="000000"/>
        </w:rPr>
      </w:pPr>
      <m:oMath>
        <m:r>
          <w:rPr>
            <w:rFonts w:ascii="Cambria Math" w:hAnsi="Cambria Math" w:cs="宋体"/>
            <w:color w:val="000000"/>
          </w:rPr>
          <m:t>IH</m:t>
        </m:r>
        <m:r>
          <w:rPr>
            <w:rFonts w:ascii="Cambria Math" w:hAnsi="Cambria Math" w:cs="宋体"/>
            <w:color w:val="000000"/>
          </w:rPr>
          <m:t xml:space="preserve">= </m:t>
        </m:r>
        <m:nary>
          <m:naryPr>
            <m:chr m:val="∑"/>
            <m:limLoc m:val="subSup"/>
            <m:ctrlPr>
              <w:rPr>
                <w:rFonts w:ascii="Cambria Math" w:hAnsi="Cambria Math" w:cs="宋体" w:hint="eastAsia"/>
                <w:i/>
                <w:color w:val="000000"/>
              </w:rPr>
            </m:ctrlPr>
          </m:naryPr>
          <m:sub>
            <m:r>
              <w:rPr>
                <w:rFonts w:ascii="Cambria Math" w:hAnsi="Cambria Math" w:cs="宋体"/>
                <w:color w:val="000000"/>
              </w:rPr>
              <m:t>i</m:t>
            </m:r>
            <m:r>
              <w:rPr>
                <w:rFonts w:ascii="Cambria Math" w:hAnsi="Cambria Math" w:cs="宋体"/>
                <w:color w:val="000000"/>
              </w:rPr>
              <m:t>=1</m:t>
            </m:r>
          </m:sub>
          <m:sup>
            <m:r>
              <w:rPr>
                <w:rFonts w:ascii="Cambria Math" w:hAnsi="Cambria Math" w:cs="宋体"/>
                <w:color w:val="000000"/>
              </w:rPr>
              <m:t>n</m:t>
            </m:r>
          </m:sup>
          <m:e>
            <m:r>
              <m:rPr>
                <m:sty m:val="p"/>
              </m:rPr>
              <w:rPr>
                <w:rFonts w:ascii="Cambria Math" w:hAnsi="Cambria Math" w:cs="宋体"/>
                <w:color w:val="000000"/>
              </w:rPr>
              <m:t>(</m:t>
            </m:r>
            <m:sSub>
              <m:sSubPr>
                <m:ctrlPr>
                  <w:rPr>
                    <w:rFonts w:ascii="Cambria Math" w:hAnsi="Cambria Math" w:cs="宋体" w:hint="eastAsia"/>
                    <w:i/>
                    <w:color w:val="000000"/>
                  </w:rPr>
                </m:ctrlPr>
              </m:sSubPr>
              <m:e>
                <m:r>
                  <w:rPr>
                    <w:rFonts w:ascii="Cambria Math" w:hAnsi="Cambria Math" w:cs="宋体"/>
                    <w:color w:val="000000"/>
                  </w:rPr>
                  <m:t>W</m:t>
                </m:r>
              </m:e>
              <m:sub>
                <m:r>
                  <w:rPr>
                    <w:rFonts w:ascii="Cambria Math" w:hAnsi="Cambria Math" w:cs="宋体"/>
                    <w:color w:val="000000"/>
                  </w:rPr>
                  <m:t>i</m:t>
                </m:r>
              </m:sub>
            </m:sSub>
            <m:r>
              <w:rPr>
                <w:rFonts w:ascii="Cambria Math" w:hAnsi="Cambria Math" w:cs="宋体"/>
                <w:color w:val="000000"/>
              </w:rPr>
              <m:t>×</m:t>
            </m:r>
            <m:sSub>
              <m:sSubPr>
                <m:ctrlPr>
                  <w:rPr>
                    <w:rFonts w:ascii="Cambria Math" w:hAnsi="Cambria Math" w:cs="宋体" w:hint="eastAsia"/>
                    <w:i/>
                    <w:color w:val="000000"/>
                  </w:rPr>
                </m:ctrlPr>
              </m:sSubPr>
              <m:e>
                <m:r>
                  <w:rPr>
                    <w:rFonts w:ascii="Cambria Math" w:hAnsi="Cambria Math" w:cs="宋体"/>
                    <w:color w:val="000000"/>
                  </w:rPr>
                  <m:t>H</m:t>
                </m:r>
              </m:e>
              <m:sub>
                <m:r>
                  <w:rPr>
                    <w:rFonts w:ascii="Cambria Math" w:hAnsi="Cambria Math" w:cs="宋体"/>
                    <w:color w:val="000000"/>
                  </w:rPr>
                  <m:t>i</m:t>
                </m:r>
              </m:sub>
            </m:sSub>
            <m:r>
              <w:rPr>
                <w:rFonts w:ascii="Cambria Math" w:hAnsi="Cambria Math" w:cs="宋体"/>
                <w:color w:val="000000"/>
              </w:rPr>
              <m:t>)</m:t>
            </m:r>
          </m:e>
        </m:nary>
      </m:oMath>
      <w:r>
        <w:rPr>
          <w:rFonts w:ascii="宋体" w:hAnsi="宋体" w:cs="宋体"/>
          <w:color w:val="000000"/>
        </w:rPr>
        <w:t xml:space="preserve">                          </w:t>
      </w:r>
      <w:r>
        <w:rPr>
          <w:rFonts w:ascii="宋体" w:hAnsi="宋体" w:cs="宋体" w:hint="eastAsia"/>
          <w:color w:val="000000"/>
        </w:rPr>
        <w:t>（</w:t>
      </w:r>
      <w:r>
        <w:rPr>
          <w:rFonts w:ascii="宋体" w:hAnsi="宋体" w:cs="宋体"/>
          <w:color w:val="000000"/>
        </w:rPr>
        <w:t>4</w:t>
      </w:r>
      <w:r>
        <w:rPr>
          <w:rFonts w:ascii="宋体" w:hAnsi="宋体" w:cs="宋体" w:hint="eastAsia"/>
          <w:color w:val="000000"/>
        </w:rPr>
        <w:t>）</w:t>
      </w:r>
    </w:p>
    <w:p w:rsidR="00134E19" w:rsidRDefault="000F6FF7">
      <w:pPr>
        <w:ind w:firstLineChars="200" w:firstLine="382"/>
        <w:rPr>
          <w:rFonts w:ascii="宋体" w:hAnsi="宋体" w:cs="宋体"/>
          <w:i/>
          <w:iCs/>
          <w:szCs w:val="21"/>
        </w:rPr>
      </w:pPr>
      <w:r>
        <w:rPr>
          <w:rFonts w:ascii="宋体" w:hAnsi="宋体" w:cs="宋体" w:hint="eastAsia"/>
          <w:color w:val="000000"/>
        </w:rPr>
        <w:t>式中，</w:t>
      </w:r>
      <w:r>
        <w:rPr>
          <w:rFonts w:ascii="宋体" w:hAnsi="宋体" w:cs="宋体"/>
          <w:i/>
          <w:iCs/>
          <w:szCs w:val="21"/>
        </w:rPr>
        <w:t>IH</w:t>
      </w:r>
      <w:r>
        <w:rPr>
          <w:rFonts w:ascii="宋体" w:hAnsi="宋体" w:cs="宋体" w:hint="eastAsia"/>
          <w:szCs w:val="21"/>
        </w:rPr>
        <w:t>为</w:t>
      </w:r>
      <w:r>
        <w:rPr>
          <w:rFonts w:ascii="宋体" w:hAnsi="宋体" w:cs="宋体" w:hint="eastAsia"/>
          <w:kern w:val="0"/>
          <w:szCs w:val="21"/>
        </w:rPr>
        <w:t>多致灾因子综合危险性；</w:t>
      </w:r>
    </w:p>
    <w:p w:rsidR="00134E19" w:rsidRDefault="000F6FF7">
      <w:pPr>
        <w:ind w:firstLineChars="200" w:firstLine="382"/>
        <w:rPr>
          <w:rFonts w:ascii="宋体" w:hAnsi="宋体" w:cs="宋体"/>
          <w:color w:val="000000"/>
        </w:rPr>
      </w:pPr>
      <w:r>
        <w:rPr>
          <w:rFonts w:ascii="宋体" w:hAnsi="宋体" w:cs="宋体"/>
          <w:i/>
          <w:color w:val="000000"/>
        </w:rPr>
        <w:t>n</w:t>
      </w:r>
      <w:r>
        <w:rPr>
          <w:rFonts w:ascii="宋体" w:hAnsi="宋体" w:cs="宋体" w:hint="eastAsia"/>
          <w:color w:val="000000"/>
        </w:rPr>
        <w:t>为考虑的单灾种数量，在本文件中考虑地震、洪水、台风、地质灾害、风雹、雪灾六个灾种；</w:t>
      </w:r>
      <w:r>
        <w:rPr>
          <w:rFonts w:ascii="宋体" w:hAnsi="宋体" w:cs="宋体" w:hint="eastAsia"/>
        </w:rPr>
        <w:t>各地区开展评估工作时可依据当地实际情况进行调整。</w:t>
      </w:r>
    </w:p>
    <w:p w:rsidR="00134E19" w:rsidRDefault="000F6FF7">
      <w:pPr>
        <w:ind w:firstLineChars="200" w:firstLine="382"/>
        <w:rPr>
          <w:rFonts w:ascii="宋体" w:hAnsi="宋体" w:cs="宋体"/>
          <w:szCs w:val="21"/>
        </w:rPr>
      </w:pPr>
      <w:r>
        <w:rPr>
          <w:rFonts w:ascii="宋体" w:hAnsi="宋体" w:cs="宋体"/>
          <w:i/>
          <w:iCs/>
          <w:szCs w:val="21"/>
        </w:rPr>
        <w:t>W</w:t>
      </w:r>
      <w:r>
        <w:rPr>
          <w:rFonts w:ascii="宋体" w:hAnsi="宋体" w:cs="宋体"/>
          <w:i/>
          <w:iCs/>
          <w:szCs w:val="21"/>
          <w:vertAlign w:val="subscript"/>
        </w:rPr>
        <w:t>i</w:t>
      </w:r>
      <w:r>
        <w:rPr>
          <w:rFonts w:ascii="宋体" w:hAnsi="宋体" w:cs="宋体" w:hint="eastAsia"/>
          <w:szCs w:val="21"/>
        </w:rPr>
        <w:t>为第</w:t>
      </w:r>
      <w:r>
        <w:rPr>
          <w:rFonts w:ascii="宋体" w:hAnsi="宋体" w:cs="宋体"/>
          <w:i/>
          <w:szCs w:val="21"/>
        </w:rPr>
        <w:t>i</w:t>
      </w:r>
      <w:r>
        <w:rPr>
          <w:rFonts w:ascii="宋体" w:hAnsi="宋体" w:cs="宋体" w:hint="eastAsia"/>
          <w:szCs w:val="21"/>
        </w:rPr>
        <w:t>个单灾种的权重；</w:t>
      </w:r>
    </w:p>
    <w:p w:rsidR="00134E19" w:rsidRDefault="000F6FF7">
      <w:pPr>
        <w:ind w:firstLineChars="200" w:firstLine="382"/>
        <w:rPr>
          <w:rFonts w:ascii="宋体" w:hAnsi="宋体" w:cs="宋体"/>
          <w:szCs w:val="21"/>
        </w:rPr>
      </w:pPr>
      <w:r>
        <w:rPr>
          <w:rFonts w:ascii="宋体" w:hAnsi="宋体" w:cs="宋体"/>
          <w:i/>
          <w:iCs/>
          <w:szCs w:val="21"/>
        </w:rPr>
        <w:t>H</w:t>
      </w:r>
      <w:r>
        <w:rPr>
          <w:rFonts w:ascii="宋体" w:hAnsi="宋体" w:cs="宋体"/>
          <w:i/>
          <w:iCs/>
          <w:szCs w:val="21"/>
          <w:vertAlign w:val="subscript"/>
        </w:rPr>
        <w:t xml:space="preserve">i </w:t>
      </w:r>
      <w:r>
        <w:rPr>
          <w:rFonts w:ascii="宋体" w:hAnsi="宋体" w:cs="宋体" w:hint="eastAsia"/>
          <w:szCs w:val="21"/>
        </w:rPr>
        <w:t>为第</w:t>
      </w:r>
      <w:r>
        <w:rPr>
          <w:rFonts w:ascii="宋体" w:hAnsi="宋体" w:cs="宋体"/>
          <w:i/>
          <w:iCs/>
          <w:szCs w:val="21"/>
        </w:rPr>
        <w:t>i</w:t>
      </w:r>
      <w:r>
        <w:rPr>
          <w:rFonts w:ascii="宋体" w:hAnsi="宋体" w:cs="宋体" w:hint="eastAsia"/>
          <w:szCs w:val="21"/>
        </w:rPr>
        <w:t>个单灾种危险性等级（单灾种危险性空值区域的危险性等级设为最低）。计算结果</w:t>
      </w:r>
      <w:r>
        <w:rPr>
          <w:rFonts w:ascii="宋体" w:hAnsi="宋体" w:cs="宋体"/>
          <w:i/>
          <w:iCs/>
          <w:szCs w:val="21"/>
        </w:rPr>
        <w:t>IH</w:t>
      </w:r>
      <w:r>
        <w:rPr>
          <w:rFonts w:ascii="宋体" w:hAnsi="宋体" w:cs="宋体" w:hint="eastAsia"/>
          <w:szCs w:val="21"/>
        </w:rPr>
        <w:t>为</w:t>
      </w:r>
      <w:r>
        <w:rPr>
          <w:rFonts w:ascii="宋体" w:hAnsi="宋体" w:cs="宋体"/>
          <w:color w:val="000000"/>
        </w:rPr>
        <w:t>1~4</w:t>
      </w:r>
      <w:r>
        <w:rPr>
          <w:rFonts w:ascii="宋体" w:hAnsi="宋体" w:cs="宋体" w:hint="eastAsia"/>
          <w:color w:val="000000"/>
        </w:rPr>
        <w:t>之间的数，经四舍五入后，即获得综合致灾危险性等级，</w:t>
      </w:r>
      <w:r>
        <w:rPr>
          <w:rFonts w:ascii="宋体" w:hAnsi="宋体" w:cs="宋体" w:hint="eastAsia"/>
          <w:szCs w:val="21"/>
        </w:rPr>
        <w:t>依据综合致灾危险性等级，分别统计暴露在不同危险性等级下的房屋建筑暴露量。其中，</w:t>
      </w:r>
      <w:r>
        <w:rPr>
          <w:rFonts w:ascii="宋体" w:hAnsi="宋体" w:cs="宋体"/>
          <w:i/>
          <w:iCs/>
          <w:szCs w:val="21"/>
        </w:rPr>
        <w:t>IH</w:t>
      </w:r>
      <w:r>
        <w:rPr>
          <w:rFonts w:ascii="宋体" w:hAnsi="宋体" w:cs="宋体" w:hint="eastAsia"/>
          <w:szCs w:val="21"/>
        </w:rPr>
        <w:t>按如下规则分级：</w:t>
      </w:r>
      <w:r>
        <w:rPr>
          <w:rFonts w:ascii="宋体" w:hAnsi="宋体" w:cs="宋体"/>
          <w:i/>
          <w:szCs w:val="21"/>
        </w:rPr>
        <w:t>IH</w:t>
      </w:r>
      <w:r>
        <w:rPr>
          <w:rFonts w:ascii="宋体" w:hAnsi="宋体" w:cs="宋体" w:hint="eastAsia"/>
          <w:szCs w:val="21"/>
        </w:rPr>
        <w:t>值为</w:t>
      </w:r>
      <w:r>
        <w:rPr>
          <w:rFonts w:ascii="宋体" w:hAnsi="宋体" w:cs="宋体"/>
          <w:szCs w:val="21"/>
        </w:rPr>
        <w:t>1</w:t>
      </w:r>
      <w:r>
        <w:rPr>
          <w:rFonts w:ascii="宋体" w:hAnsi="宋体" w:cs="宋体" w:hint="eastAsia"/>
          <w:szCs w:val="21"/>
        </w:rPr>
        <w:t>代表高综合危险性（Ⅰ级）；</w:t>
      </w:r>
      <w:r>
        <w:rPr>
          <w:rFonts w:ascii="宋体" w:hAnsi="宋体" w:cs="宋体"/>
          <w:szCs w:val="21"/>
        </w:rPr>
        <w:t>IH</w:t>
      </w:r>
      <w:r>
        <w:rPr>
          <w:rFonts w:ascii="宋体" w:hAnsi="宋体" w:cs="宋体" w:hint="eastAsia"/>
          <w:szCs w:val="21"/>
        </w:rPr>
        <w:t>值为</w:t>
      </w:r>
      <w:r>
        <w:rPr>
          <w:rFonts w:ascii="宋体" w:hAnsi="宋体" w:cs="宋体"/>
          <w:szCs w:val="21"/>
        </w:rPr>
        <w:t>2</w:t>
      </w:r>
      <w:r>
        <w:rPr>
          <w:rFonts w:ascii="宋体" w:hAnsi="宋体" w:cs="宋体" w:hint="eastAsia"/>
          <w:szCs w:val="21"/>
        </w:rPr>
        <w:t>代表中高综合危险性（Ⅱ级）；</w:t>
      </w:r>
      <w:r>
        <w:rPr>
          <w:rFonts w:ascii="宋体" w:hAnsi="宋体" w:cs="宋体"/>
          <w:i/>
          <w:szCs w:val="21"/>
        </w:rPr>
        <w:t>IH</w:t>
      </w:r>
      <w:r>
        <w:rPr>
          <w:rFonts w:ascii="宋体" w:hAnsi="宋体" w:cs="宋体" w:hint="eastAsia"/>
          <w:szCs w:val="21"/>
        </w:rPr>
        <w:t>值为</w:t>
      </w:r>
      <w:r>
        <w:rPr>
          <w:rFonts w:ascii="宋体" w:hAnsi="宋体" w:cs="宋体"/>
          <w:szCs w:val="21"/>
        </w:rPr>
        <w:t>3</w:t>
      </w:r>
      <w:r>
        <w:rPr>
          <w:rFonts w:ascii="宋体" w:hAnsi="宋体" w:cs="宋体" w:hint="eastAsia"/>
          <w:szCs w:val="21"/>
        </w:rPr>
        <w:t>代表中低综合危险性（</w:t>
      </w:r>
      <w:r>
        <w:rPr>
          <w:rFonts w:ascii="宋体" w:hAnsi="宋体" w:cs="宋体" w:hint="eastAsia"/>
          <w:color w:val="000000"/>
        </w:rPr>
        <w:t>Ⅲ</w:t>
      </w:r>
      <w:r>
        <w:rPr>
          <w:rFonts w:ascii="宋体" w:hAnsi="宋体" w:cs="宋体" w:hint="eastAsia"/>
          <w:szCs w:val="21"/>
        </w:rPr>
        <w:t>级）；</w:t>
      </w:r>
      <w:r>
        <w:rPr>
          <w:rFonts w:ascii="宋体" w:hAnsi="宋体" w:cs="宋体"/>
          <w:i/>
          <w:iCs/>
          <w:szCs w:val="21"/>
        </w:rPr>
        <w:t>IH</w:t>
      </w:r>
      <w:r>
        <w:rPr>
          <w:rFonts w:ascii="宋体" w:hAnsi="宋体" w:cs="宋体" w:hint="eastAsia"/>
          <w:szCs w:val="21"/>
        </w:rPr>
        <w:t>值为</w:t>
      </w:r>
      <w:r>
        <w:rPr>
          <w:rFonts w:ascii="宋体" w:hAnsi="宋体" w:cs="宋体"/>
          <w:szCs w:val="21"/>
        </w:rPr>
        <w:t>4</w:t>
      </w:r>
      <w:r>
        <w:rPr>
          <w:rFonts w:ascii="宋体" w:hAnsi="宋体" w:cs="宋体" w:hint="eastAsia"/>
          <w:szCs w:val="21"/>
        </w:rPr>
        <w:t>代表低综合危险性（</w:t>
      </w:r>
      <w:r>
        <w:rPr>
          <w:rFonts w:ascii="宋体" w:hAnsi="宋体" w:cs="宋体" w:hint="eastAsia"/>
          <w:color w:val="000000"/>
        </w:rPr>
        <w:t>Ⅳ</w:t>
      </w:r>
      <w:r>
        <w:rPr>
          <w:rFonts w:ascii="宋体" w:hAnsi="宋体" w:cs="宋体" w:hint="eastAsia"/>
          <w:szCs w:val="21"/>
        </w:rPr>
        <w:t>级）。</w:t>
      </w:r>
    </w:p>
    <w:p w:rsidR="00134E19" w:rsidRDefault="000F6FF7">
      <w:pPr>
        <w:ind w:firstLineChars="200" w:firstLine="382"/>
        <w:rPr>
          <w:rFonts w:ascii="宋体" w:hAnsi="宋体" w:cs="宋体"/>
          <w:color w:val="000000"/>
        </w:rPr>
      </w:pPr>
      <w:r>
        <w:rPr>
          <w:rFonts w:ascii="宋体" w:hAnsi="宋体" w:cs="宋体" w:hint="eastAsia"/>
          <w:szCs w:val="21"/>
        </w:rPr>
        <w:t>暴露量指标建议采用房屋建筑栋数、房屋建筑套数、房屋建筑建筑面积、房屋建筑重置成本等，如附录</w:t>
      </w:r>
      <w:r>
        <w:rPr>
          <w:rFonts w:ascii="宋体" w:hAnsi="宋体" w:cs="宋体"/>
          <w:szCs w:val="21"/>
        </w:rPr>
        <w:t>E</w:t>
      </w:r>
      <w:r>
        <w:rPr>
          <w:rFonts w:ascii="宋体" w:hAnsi="宋体" w:cs="宋体" w:hint="eastAsia"/>
          <w:szCs w:val="21"/>
        </w:rPr>
        <w:t>表</w:t>
      </w:r>
      <w:r>
        <w:rPr>
          <w:rFonts w:ascii="宋体" w:hAnsi="宋体" w:cs="宋体"/>
          <w:szCs w:val="21"/>
        </w:rPr>
        <w:t>E.1</w:t>
      </w:r>
      <w:r>
        <w:rPr>
          <w:rFonts w:ascii="宋体" w:hAnsi="宋体" w:cs="宋体" w:hint="eastAsia"/>
          <w:szCs w:val="21"/>
        </w:rPr>
        <w:t>所示。</w:t>
      </w:r>
    </w:p>
    <w:p w:rsidR="00134E19" w:rsidRDefault="000F6FF7">
      <w:pPr>
        <w:pStyle w:val="a3"/>
        <w:spacing w:before="167" w:after="167"/>
        <w:rPr>
          <w:rFonts w:hAnsi="黑体"/>
          <w:bCs/>
          <w:szCs w:val="32"/>
          <w:lang w:val="zh-CN"/>
        </w:rPr>
      </w:pPr>
      <w:bookmarkStart w:id="72" w:name="_Toc63702775"/>
      <w:bookmarkStart w:id="73" w:name="_Toc12035"/>
      <w:bookmarkStart w:id="74" w:name="_Toc63529412"/>
      <w:r>
        <w:rPr>
          <w:rFonts w:hAnsi="黑体" w:hint="eastAsia"/>
          <w:bCs/>
          <w:szCs w:val="32"/>
          <w:lang w:val="zh-CN"/>
        </w:rPr>
        <w:t>自然灾害房屋建筑综合风险评估与制图</w:t>
      </w:r>
      <w:bookmarkEnd w:id="72"/>
      <w:bookmarkEnd w:id="73"/>
    </w:p>
    <w:p w:rsidR="00134E19" w:rsidRDefault="000F6FF7">
      <w:pPr>
        <w:pStyle w:val="a4"/>
        <w:spacing w:before="167" w:after="167"/>
      </w:pPr>
      <w:bookmarkStart w:id="75" w:name="_Toc64554985"/>
      <w:bookmarkStart w:id="76" w:name="_Toc63702776"/>
      <w:r>
        <w:rPr>
          <w:rFonts w:hint="eastAsia"/>
        </w:rPr>
        <w:t>自然灾害房屋建筑综合风险评估</w:t>
      </w:r>
      <w:bookmarkEnd w:id="75"/>
      <w:bookmarkEnd w:id="76"/>
    </w:p>
    <w:p w:rsidR="00134E19" w:rsidRDefault="000F6FF7">
      <w:pPr>
        <w:ind w:firstLineChars="200" w:firstLine="382"/>
        <w:rPr>
          <w:color w:val="000000"/>
        </w:rPr>
      </w:pPr>
      <w:r>
        <w:rPr>
          <w:color w:val="000000"/>
        </w:rPr>
        <w:t>基于确定的指标体系</w:t>
      </w:r>
      <w:r>
        <w:rPr>
          <w:rFonts w:hint="eastAsia"/>
          <w:color w:val="000000"/>
        </w:rPr>
        <w:t>和单灾种行业部门提供的自然灾害危险性等级</w:t>
      </w:r>
      <w:r>
        <w:rPr>
          <w:color w:val="000000"/>
        </w:rPr>
        <w:t>，采用</w:t>
      </w:r>
      <w:r>
        <w:rPr>
          <w:rFonts w:hint="eastAsia"/>
          <w:color w:val="000000"/>
        </w:rPr>
        <w:t>风险等级评价法和暴露分析评</w:t>
      </w:r>
      <w:r>
        <w:rPr>
          <w:rFonts w:hint="eastAsia"/>
          <w:color w:val="000000"/>
        </w:rPr>
        <w:t>价法</w:t>
      </w:r>
      <w:r>
        <w:rPr>
          <w:color w:val="000000"/>
        </w:rPr>
        <w:t>，</w:t>
      </w:r>
      <w:r>
        <w:rPr>
          <w:rFonts w:hint="eastAsia"/>
          <w:color w:val="000000"/>
        </w:rPr>
        <w:t>开展自然灾害房屋建筑综合风险评估，全国评估建议宜以县级为评估单元，省、市、县级评估宜以乡镇为评估单元，</w:t>
      </w:r>
      <w:r>
        <w:rPr>
          <w:color w:val="000000"/>
        </w:rPr>
        <w:t>得到</w:t>
      </w:r>
      <w:r>
        <w:rPr>
          <w:rFonts w:hint="eastAsia"/>
          <w:color w:val="000000"/>
        </w:rPr>
        <w:t>房屋建筑单体和给定评估单元的自然灾害房屋建筑综合风险等级及综合灾害暴露量。</w:t>
      </w:r>
    </w:p>
    <w:p w:rsidR="00134E19" w:rsidRDefault="000F6FF7">
      <w:pPr>
        <w:pStyle w:val="a4"/>
        <w:spacing w:before="167" w:after="167"/>
        <w:rPr>
          <w:rFonts w:hAnsi="黑体"/>
        </w:rPr>
      </w:pPr>
      <w:bookmarkStart w:id="77" w:name="_Toc64554986"/>
      <w:bookmarkStart w:id="78" w:name="_Toc63702777"/>
      <w:r>
        <w:rPr>
          <w:rFonts w:hAnsi="黑体" w:hint="eastAsia"/>
        </w:rPr>
        <w:t>自然灾害房屋建筑综合风险制图</w:t>
      </w:r>
      <w:bookmarkEnd w:id="77"/>
      <w:bookmarkEnd w:id="78"/>
    </w:p>
    <w:p w:rsidR="00134E19" w:rsidRDefault="000F6FF7">
      <w:pPr>
        <w:ind w:firstLineChars="200" w:firstLine="382"/>
        <w:rPr>
          <w:color w:val="000000"/>
        </w:rPr>
      </w:pPr>
      <w:r>
        <w:rPr>
          <w:rFonts w:hint="eastAsia"/>
          <w:color w:val="000000"/>
        </w:rPr>
        <w:lastRenderedPageBreak/>
        <w:t>根据自然灾害房屋建筑综合风险评估结果进行分级，并编制自然灾害房屋建筑综合风险等级图。制图单元宜为行政单元。</w:t>
      </w:r>
    </w:p>
    <w:p w:rsidR="00134E19" w:rsidRDefault="000F6FF7">
      <w:pPr>
        <w:pStyle w:val="a2"/>
        <w:spacing w:before="335" w:after="335"/>
      </w:pPr>
      <w:bookmarkStart w:id="79" w:name="_Toc63702778"/>
      <w:bookmarkStart w:id="80" w:name="_Toc12913"/>
      <w:bookmarkStart w:id="81" w:name="_Toc63529417"/>
      <w:bookmarkEnd w:id="74"/>
      <w:r>
        <w:rPr>
          <w:rFonts w:hint="eastAsia"/>
        </w:rPr>
        <w:t>成果管理</w:t>
      </w:r>
      <w:bookmarkEnd w:id="79"/>
      <w:bookmarkEnd w:id="80"/>
    </w:p>
    <w:p w:rsidR="00134E19" w:rsidRDefault="000F6FF7">
      <w:pPr>
        <w:pStyle w:val="a3"/>
        <w:spacing w:before="167" w:after="167"/>
        <w:rPr>
          <w:rFonts w:hAnsi="黑体"/>
          <w:bCs/>
          <w:szCs w:val="32"/>
        </w:rPr>
      </w:pPr>
      <w:bookmarkStart w:id="82" w:name="_Toc64554989"/>
      <w:bookmarkStart w:id="83" w:name="_Toc61525231"/>
      <w:bookmarkStart w:id="84" w:name="_Toc63702780"/>
      <w:bookmarkStart w:id="85" w:name="_Toc18520"/>
      <w:r>
        <w:rPr>
          <w:rFonts w:hAnsi="黑体" w:hint="eastAsia"/>
          <w:bCs/>
          <w:szCs w:val="32"/>
        </w:rPr>
        <w:t>文本</w:t>
      </w:r>
      <w:bookmarkEnd w:id="82"/>
      <w:bookmarkEnd w:id="83"/>
      <w:bookmarkEnd w:id="84"/>
      <w:bookmarkEnd w:id="85"/>
    </w:p>
    <w:p w:rsidR="00134E19" w:rsidRDefault="000F6FF7">
      <w:pPr>
        <w:ind w:firstLineChars="200" w:firstLine="382"/>
        <w:rPr>
          <w:color w:val="000000"/>
        </w:rPr>
      </w:pPr>
      <w:r>
        <w:rPr>
          <w:rFonts w:hint="eastAsia"/>
          <w:color w:val="000000"/>
        </w:rPr>
        <w:t>宜以文字报告形式反映的自然灾害房屋建筑综合风险评估结果，评估报告格式可参考附录</w:t>
      </w:r>
      <w:r>
        <w:rPr>
          <w:color w:val="000000"/>
        </w:rPr>
        <w:t>A</w:t>
      </w:r>
      <w:r>
        <w:rPr>
          <w:color w:val="000000"/>
        </w:rPr>
        <w:t>。</w:t>
      </w:r>
    </w:p>
    <w:p w:rsidR="00134E19" w:rsidRDefault="000F6FF7">
      <w:pPr>
        <w:pStyle w:val="a3"/>
        <w:spacing w:before="167" w:after="167"/>
        <w:rPr>
          <w:rFonts w:hAnsi="黑体"/>
          <w:bCs/>
          <w:szCs w:val="32"/>
        </w:rPr>
      </w:pPr>
      <w:bookmarkStart w:id="86" w:name="_Toc64554990"/>
      <w:bookmarkStart w:id="87" w:name="_Toc63702781"/>
      <w:bookmarkStart w:id="88" w:name="_Toc61525232"/>
      <w:bookmarkStart w:id="89" w:name="_Toc21499"/>
      <w:r>
        <w:rPr>
          <w:rFonts w:hAnsi="黑体" w:hint="eastAsia"/>
          <w:bCs/>
          <w:szCs w:val="32"/>
        </w:rPr>
        <w:t>图件</w:t>
      </w:r>
      <w:bookmarkEnd w:id="86"/>
      <w:bookmarkEnd w:id="87"/>
      <w:bookmarkEnd w:id="88"/>
      <w:bookmarkEnd w:id="89"/>
    </w:p>
    <w:p w:rsidR="00134E19" w:rsidRDefault="000F6FF7">
      <w:pPr>
        <w:ind w:firstLineChars="200" w:firstLine="382"/>
        <w:rPr>
          <w:color w:val="000000"/>
        </w:rPr>
      </w:pPr>
      <w:r>
        <w:rPr>
          <w:rFonts w:hint="eastAsia"/>
          <w:color w:val="000000"/>
        </w:rPr>
        <w:t>房屋建筑单体自然灾害综合风险等级图、行政单元自然灾害房屋建筑综合风险等级图应在特定比例尺和特定行政范围的地图中，直观、清晰、便于理解地突出自然灾害危险性、房屋建筑的自然灾害风险核心内容。</w:t>
      </w:r>
    </w:p>
    <w:p w:rsidR="00134E19" w:rsidRDefault="000F6FF7">
      <w:pPr>
        <w:pStyle w:val="a4"/>
        <w:spacing w:before="167" w:after="167"/>
        <w:rPr>
          <w:rFonts w:hAnsi="黑体"/>
        </w:rPr>
      </w:pPr>
      <w:r>
        <w:rPr>
          <w:rFonts w:hAnsi="黑体" w:hint="eastAsia"/>
        </w:rPr>
        <w:t>数学基础</w:t>
      </w:r>
    </w:p>
    <w:p w:rsidR="00134E19" w:rsidRDefault="000F6FF7">
      <w:pPr>
        <w:ind w:firstLineChars="200" w:firstLine="382"/>
        <w:rPr>
          <w:rFonts w:ascii="宋体" w:hAnsi="宋体" w:cs="宋体"/>
          <w:color w:val="000000"/>
        </w:rPr>
      </w:pPr>
      <w:r>
        <w:rPr>
          <w:rFonts w:ascii="宋体" w:hAnsi="宋体" w:cs="宋体" w:hint="eastAsia"/>
          <w:color w:val="000000"/>
        </w:rPr>
        <w:t>地理底图的定位参考系统为：</w:t>
      </w:r>
    </w:p>
    <w:p w:rsidR="00134E19" w:rsidRDefault="000F6FF7">
      <w:pPr>
        <w:ind w:firstLineChars="200" w:firstLine="382"/>
        <w:rPr>
          <w:rFonts w:ascii="宋体" w:hAnsi="宋体" w:cs="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）平面坐标系统采用</w:t>
      </w:r>
      <w:r>
        <w:rPr>
          <w:rFonts w:ascii="宋体" w:hAnsi="宋体" w:cs="宋体"/>
          <w:color w:val="000000"/>
        </w:rPr>
        <w:t>CGS 2000</w:t>
      </w:r>
      <w:r>
        <w:rPr>
          <w:rFonts w:ascii="宋体" w:hAnsi="宋体" w:cs="宋体" w:hint="eastAsia"/>
          <w:color w:val="000000"/>
        </w:rPr>
        <w:t>国家大地坐标系。</w:t>
      </w:r>
    </w:p>
    <w:p w:rsidR="00134E19" w:rsidRDefault="000F6FF7">
      <w:pPr>
        <w:ind w:firstLineChars="200" w:firstLine="382"/>
        <w:rPr>
          <w:rFonts w:ascii="宋体" w:hAnsi="宋体" w:cs="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）高程基准采用</w:t>
      </w:r>
      <w:r>
        <w:rPr>
          <w:rFonts w:ascii="宋体" w:hAnsi="宋体" w:cs="宋体"/>
          <w:color w:val="000000"/>
        </w:rPr>
        <w:t xml:space="preserve"> 1985 </w:t>
      </w:r>
      <w:r>
        <w:rPr>
          <w:rFonts w:ascii="宋体" w:hAnsi="宋体" w:cs="宋体" w:hint="eastAsia"/>
          <w:color w:val="000000"/>
        </w:rPr>
        <w:t>国家高程基准，高程计量单位为米。</w:t>
      </w:r>
    </w:p>
    <w:p w:rsidR="00134E19" w:rsidRDefault="000F6FF7">
      <w:pPr>
        <w:ind w:firstLineChars="200" w:firstLine="382"/>
        <w:rPr>
          <w:rFonts w:ascii="宋体" w:hAnsi="宋体" w:cs="宋体"/>
          <w:color w:val="000000"/>
        </w:rPr>
      </w:pPr>
      <w:r>
        <w:rPr>
          <w:rFonts w:ascii="宋体" w:hAnsi="宋体" w:cs="宋体" w:hint="eastAsia"/>
          <w:color w:val="000000"/>
        </w:rPr>
        <w:t>（</w:t>
      </w:r>
      <w:r>
        <w:rPr>
          <w:rFonts w:ascii="宋体" w:hAnsi="宋体" w:cs="宋体"/>
          <w:color w:val="000000"/>
        </w:rPr>
        <w:t>3</w:t>
      </w:r>
      <w:r>
        <w:rPr>
          <w:rFonts w:ascii="宋体" w:hAnsi="宋体" w:cs="宋体" w:hint="eastAsia"/>
          <w:color w:val="000000"/>
        </w:rPr>
        <w:t>）</w:t>
      </w:r>
      <w:r>
        <w:rPr>
          <w:rFonts w:ascii="宋体" w:hAnsi="宋体" w:cs="宋体"/>
          <w:color w:val="000000"/>
        </w:rPr>
        <w:t>1:100</w:t>
      </w:r>
      <w:r>
        <w:rPr>
          <w:rFonts w:ascii="宋体" w:hAnsi="宋体" w:cs="宋体" w:hint="eastAsia"/>
          <w:color w:val="000000"/>
        </w:rPr>
        <w:t>万比例尺地图采用等角割圆锥双标准纬线投影。</w:t>
      </w:r>
      <w:r>
        <w:rPr>
          <w:rFonts w:ascii="宋体" w:hAnsi="宋体" w:cs="宋体"/>
          <w:color w:val="000000"/>
        </w:rPr>
        <w:t>1:25</w:t>
      </w:r>
      <w:r>
        <w:rPr>
          <w:rFonts w:ascii="宋体" w:hAnsi="宋体" w:cs="宋体" w:hint="eastAsia"/>
          <w:color w:val="000000"/>
        </w:rPr>
        <w:t>万及更大比例尺地图宜采用高斯克吕格投影。</w:t>
      </w:r>
    </w:p>
    <w:p w:rsidR="00134E19" w:rsidRDefault="000F6FF7">
      <w:pPr>
        <w:pStyle w:val="a4"/>
        <w:spacing w:before="167" w:after="167"/>
        <w:rPr>
          <w:rFonts w:hAnsi="黑体"/>
        </w:rPr>
      </w:pPr>
      <w:r>
        <w:rPr>
          <w:rFonts w:hAnsi="黑体" w:hint="eastAsia"/>
        </w:rPr>
        <w:t>底图要素</w:t>
      </w:r>
    </w:p>
    <w:p w:rsidR="00134E19" w:rsidRDefault="000F6FF7">
      <w:pPr>
        <w:ind w:firstLineChars="200" w:firstLine="382"/>
        <w:rPr>
          <w:rFonts w:ascii="宋体" w:hAnsi="宋体" w:cs="宋体"/>
          <w:color w:val="000000"/>
        </w:rPr>
      </w:pPr>
      <w:r>
        <w:rPr>
          <w:rFonts w:hint="eastAsia"/>
          <w:color w:val="000000"/>
        </w:rPr>
        <w:t>底图要素包括应各级政府所在地地名和点位、境界线、</w:t>
      </w:r>
      <w:r>
        <w:rPr>
          <w:rFonts w:hint="eastAsia"/>
          <w:color w:val="000000"/>
        </w:rPr>
        <w:t>地形、水系、交通等。地图要素的详细程度（如所包括的行政级别及河流级别等）可根据特定行政范围和特定比例尺进行调整，对应符号尺寸也可根据实际需要进行微调。参</w:t>
      </w:r>
      <w:r>
        <w:rPr>
          <w:rFonts w:ascii="宋体" w:hAnsi="宋体" w:cs="宋体" w:hint="eastAsia"/>
          <w:color w:val="000000"/>
        </w:rPr>
        <w:t>照</w:t>
      </w:r>
      <w:r>
        <w:rPr>
          <w:rFonts w:ascii="宋体" w:hAnsi="宋体" w:cs="宋体"/>
          <w:color w:val="000000"/>
        </w:rPr>
        <w:t>GB/T 20257.3-2017</w:t>
      </w:r>
      <w:r>
        <w:rPr>
          <w:rFonts w:ascii="宋体" w:hAnsi="宋体" w:cs="宋体" w:hint="eastAsia"/>
          <w:color w:val="000000"/>
        </w:rPr>
        <w:t>和</w:t>
      </w:r>
      <w:r>
        <w:rPr>
          <w:rFonts w:ascii="宋体" w:hAnsi="宋体" w:cs="宋体"/>
          <w:color w:val="000000"/>
        </w:rPr>
        <w:t xml:space="preserve"> GB/T 12343.1-2008 </w:t>
      </w:r>
      <w:r>
        <w:rPr>
          <w:rFonts w:ascii="宋体" w:hAnsi="宋体" w:cs="宋体" w:hint="eastAsia"/>
          <w:color w:val="000000"/>
        </w:rPr>
        <w:t>的规定。</w:t>
      </w:r>
    </w:p>
    <w:p w:rsidR="00134E19" w:rsidRDefault="000F6FF7">
      <w:pPr>
        <w:pStyle w:val="a4"/>
        <w:spacing w:before="167" w:after="167"/>
        <w:rPr>
          <w:rFonts w:hAnsi="黑体"/>
        </w:rPr>
      </w:pPr>
      <w:r>
        <w:rPr>
          <w:rFonts w:hAnsi="黑体" w:hint="eastAsia"/>
        </w:rPr>
        <w:t>专题要素制图</w:t>
      </w:r>
    </w:p>
    <w:p w:rsidR="00134E19" w:rsidRDefault="000F6FF7">
      <w:pPr>
        <w:pStyle w:val="a5"/>
        <w:spacing w:before="167" w:after="167"/>
        <w:rPr>
          <w:rFonts w:hAnsi="黑体"/>
        </w:rPr>
      </w:pPr>
      <w:r>
        <w:rPr>
          <w:rFonts w:hAnsi="黑体" w:hint="eastAsia"/>
        </w:rPr>
        <w:t>制图单元</w:t>
      </w:r>
    </w:p>
    <w:p w:rsidR="00134E19" w:rsidRDefault="000F6FF7">
      <w:pPr>
        <w:ind w:firstLineChars="200" w:firstLine="382"/>
        <w:rPr>
          <w:color w:val="000000"/>
        </w:rPr>
      </w:pPr>
      <w:r>
        <w:rPr>
          <w:rFonts w:hint="eastAsia"/>
          <w:color w:val="000000"/>
        </w:rPr>
        <w:t>根据各个自然灾害专题内容的特点，制图最小单元可以是地貌单元、网格等；也可以是行政单元，例如省、县、乡等行政单元。</w:t>
      </w:r>
    </w:p>
    <w:p w:rsidR="00134E19" w:rsidRDefault="000F6FF7">
      <w:pPr>
        <w:pStyle w:val="a5"/>
        <w:spacing w:before="167" w:after="167"/>
        <w:rPr>
          <w:rFonts w:hAnsi="黑体"/>
        </w:rPr>
      </w:pPr>
      <w:r>
        <w:rPr>
          <w:rFonts w:hAnsi="黑体" w:hint="eastAsia"/>
        </w:rPr>
        <w:t>制图表达方法</w:t>
      </w:r>
    </w:p>
    <w:p w:rsidR="00134E19" w:rsidRDefault="000F6FF7">
      <w:pPr>
        <w:ind w:firstLineChars="200" w:firstLine="382"/>
        <w:rPr>
          <w:color w:val="000000"/>
        </w:rPr>
      </w:pPr>
      <w:r>
        <w:rPr>
          <w:rFonts w:hint="eastAsia"/>
          <w:color w:val="000000"/>
        </w:rPr>
        <w:t>通过点、线、面、体等地图符号对风险评估特征要素的空间分布进行制图表达。符号样式宜参照各单灾种行业部门的相关规范。符号的颜色可根据底图要素的颜色进行配置，应与底图要素为互补色，以突出专题符号的明辨性和警示性。承灾体符号样式宜参照住房与城乡建设等部门相关规范。</w:t>
      </w:r>
    </w:p>
    <w:p w:rsidR="00134E19" w:rsidRDefault="000F6FF7">
      <w:pPr>
        <w:ind w:firstLineChars="200" w:firstLine="382"/>
        <w:rPr>
          <w:color w:val="000000"/>
        </w:rPr>
      </w:pPr>
      <w:r>
        <w:rPr>
          <w:rFonts w:hint="eastAsia"/>
          <w:color w:val="000000"/>
        </w:rPr>
        <w:t>不同要素类型符号出现重叠时，重要数据的符号可以压盖次要数据的符号；点状符号压盖线状和面状符号，线状符号压盖面状符号等。符号尺寸可根据实际需要进行细微调整。</w:t>
      </w:r>
    </w:p>
    <w:p w:rsidR="00134E19" w:rsidRDefault="000F6FF7">
      <w:pPr>
        <w:pStyle w:val="a3"/>
        <w:spacing w:before="167" w:after="167"/>
        <w:rPr>
          <w:rFonts w:hAnsi="黑体"/>
          <w:bCs/>
          <w:szCs w:val="32"/>
        </w:rPr>
      </w:pPr>
      <w:bookmarkStart w:id="90" w:name="_Toc63702782"/>
      <w:bookmarkStart w:id="91" w:name="_Toc64554991"/>
      <w:bookmarkStart w:id="92" w:name="_Toc32571"/>
      <w:r>
        <w:rPr>
          <w:rFonts w:hAnsi="黑体" w:hint="eastAsia"/>
          <w:bCs/>
          <w:szCs w:val="32"/>
        </w:rPr>
        <w:t>数据</w:t>
      </w:r>
      <w:bookmarkEnd w:id="90"/>
      <w:bookmarkEnd w:id="91"/>
      <w:bookmarkEnd w:id="92"/>
    </w:p>
    <w:p w:rsidR="00134E19" w:rsidRDefault="000F6FF7">
      <w:pPr>
        <w:ind w:firstLineChars="200" w:firstLine="382"/>
        <w:rPr>
          <w:color w:val="000000"/>
        </w:rPr>
      </w:pPr>
      <w:r>
        <w:rPr>
          <w:rFonts w:hint="eastAsia"/>
          <w:color w:val="000000"/>
        </w:rPr>
        <w:lastRenderedPageBreak/>
        <w:t>数据成果应包含自然灾害房屋建筑综合风险等级评估结果、自然灾害房屋建筑综合灾害暴露量统计表。</w:t>
      </w:r>
    </w:p>
    <w:p w:rsidR="00134E19" w:rsidRDefault="000F6FF7">
      <w:pPr>
        <w:keepLines/>
        <w:tabs>
          <w:tab w:val="left" w:pos="0"/>
        </w:tabs>
        <w:spacing w:afterLines="50" w:after="167"/>
        <w:outlineLvl w:val="0"/>
        <w:rPr>
          <w:rFonts w:ascii="黑体" w:eastAsia="黑体" w:hAnsi="黑体"/>
          <w:bCs/>
          <w:kern w:val="44"/>
          <w:szCs w:val="21"/>
          <w:lang w:val="zh-CN"/>
        </w:rPr>
      </w:pPr>
      <w:r>
        <w:rPr>
          <w:szCs w:val="21"/>
        </w:rPr>
        <w:br w:type="page"/>
      </w:r>
      <w:bookmarkStart w:id="93" w:name="_Toc63702786"/>
      <w:bookmarkStart w:id="94" w:name="_Toc63529418"/>
      <w:bookmarkStart w:id="95" w:name="_Toc20558907"/>
      <w:bookmarkStart w:id="96" w:name="_Toc300645426"/>
      <w:bookmarkStart w:id="97" w:name="_Toc427942148"/>
      <w:bookmarkStart w:id="98" w:name="_Toc300646093"/>
      <w:bookmarkStart w:id="99" w:name="_Toc300645388"/>
      <w:bookmarkStart w:id="100" w:name="_Toc19974062"/>
      <w:bookmarkStart w:id="101" w:name="_Toc427942165"/>
      <w:bookmarkStart w:id="102" w:name="_Toc10031"/>
      <w:bookmarkStart w:id="103" w:name="_Toc427942740"/>
    </w:p>
    <w:p w:rsidR="00134E19" w:rsidRDefault="000F6FF7">
      <w:pPr>
        <w:pStyle w:val="ab"/>
        <w:rPr>
          <w:rFonts w:hAnsi="黑体"/>
          <w:lang w:val="zh-CN"/>
        </w:rPr>
      </w:pPr>
      <w:bookmarkStart w:id="104" w:name="_Toc12401"/>
      <w:r>
        <w:rPr>
          <w:rFonts w:hAnsi="黑体" w:hint="eastAsia"/>
          <w:lang w:val="zh-CN"/>
        </w:rPr>
        <w:lastRenderedPageBreak/>
        <w:br/>
      </w:r>
      <w:r>
        <w:rPr>
          <w:rFonts w:hAnsi="黑体" w:hint="eastAsia"/>
          <w:lang w:val="zh-CN"/>
        </w:rPr>
        <w:t>（资料性）</w:t>
      </w:r>
      <w:r>
        <w:rPr>
          <w:rFonts w:hAnsi="黑体"/>
          <w:lang w:val="zh-CN"/>
        </w:rPr>
        <w:br/>
      </w:r>
      <w:bookmarkStart w:id="105" w:name="_Hlk60156439"/>
      <w:r>
        <w:rPr>
          <w:rFonts w:hint="eastAsia"/>
          <w:lang w:val="zh-CN"/>
        </w:rPr>
        <w:t>自然灾害房屋建筑综合风险评估技术</w:t>
      </w:r>
      <w:r>
        <w:rPr>
          <w:lang w:val="zh-CN"/>
        </w:rPr>
        <w:t>报告格式</w:t>
      </w:r>
      <w:bookmarkEnd w:id="93"/>
      <w:bookmarkEnd w:id="94"/>
      <w:bookmarkEnd w:id="104"/>
      <w:bookmarkEnd w:id="105"/>
    </w:p>
    <w:p w:rsidR="00134E19" w:rsidRDefault="000F6FF7">
      <w:pPr>
        <w:pStyle w:val="a3"/>
        <w:numPr>
          <w:ilvl w:val="1"/>
          <w:numId w:val="0"/>
        </w:numPr>
        <w:spacing w:before="167" w:after="167"/>
      </w:pPr>
      <w:bookmarkStart w:id="106" w:name="_Toc27549"/>
      <w:bookmarkEnd w:id="95"/>
      <w:bookmarkEnd w:id="96"/>
      <w:bookmarkEnd w:id="97"/>
      <w:bookmarkEnd w:id="98"/>
      <w:bookmarkEnd w:id="99"/>
      <w:bookmarkEnd w:id="100"/>
      <w:bookmarkEnd w:id="101"/>
      <w:bookmarkEnd w:id="102"/>
      <w:bookmarkEnd w:id="103"/>
      <w:r>
        <w:t xml:space="preserve">A.1 </w:t>
      </w:r>
      <w:r>
        <w:t>封面</w:t>
      </w:r>
      <w:bookmarkEnd w:id="106"/>
    </w:p>
    <w:p w:rsidR="00134E19" w:rsidRDefault="000F6FF7">
      <w:pPr>
        <w:ind w:firstLineChars="200" w:firstLine="382"/>
        <w:rPr>
          <w:szCs w:val="21"/>
        </w:rPr>
      </w:pPr>
      <w:r>
        <w:rPr>
          <w:rFonts w:hint="eastAsia"/>
          <w:szCs w:val="21"/>
        </w:rPr>
        <w:t>封面书写内容包括：</w:t>
      </w:r>
    </w:p>
    <w:p w:rsidR="00134E19" w:rsidRDefault="000F6FF7">
      <w:pPr>
        <w:ind w:firstLineChars="200" w:firstLine="382"/>
        <w:rPr>
          <w:szCs w:val="21"/>
        </w:rPr>
      </w:pPr>
      <w:r>
        <w:rPr>
          <w:rFonts w:hint="eastAsia"/>
          <w:szCs w:val="21"/>
        </w:rPr>
        <w:t>——自然灾害房屋建筑综合风险</w:t>
      </w:r>
      <w:r>
        <w:rPr>
          <w:szCs w:val="21"/>
        </w:rPr>
        <w:t>评估</w:t>
      </w:r>
      <w:r>
        <w:rPr>
          <w:rFonts w:hint="eastAsia"/>
          <w:szCs w:val="21"/>
        </w:rPr>
        <w:t>技术报告</w:t>
      </w:r>
    </w:p>
    <w:p w:rsidR="00134E19" w:rsidRDefault="000F6FF7">
      <w:pPr>
        <w:ind w:firstLineChars="200" w:firstLine="382"/>
        <w:rPr>
          <w:szCs w:val="21"/>
        </w:rPr>
      </w:pPr>
      <w:r>
        <w:rPr>
          <w:rFonts w:hint="eastAsia"/>
          <w:szCs w:val="21"/>
        </w:rPr>
        <w:t>——委托单位名称</w:t>
      </w:r>
    </w:p>
    <w:p w:rsidR="00134E19" w:rsidRDefault="000F6FF7">
      <w:pPr>
        <w:ind w:firstLineChars="200" w:firstLine="382"/>
        <w:rPr>
          <w:szCs w:val="21"/>
        </w:rPr>
      </w:pPr>
      <w:r>
        <w:rPr>
          <w:rFonts w:hint="eastAsia"/>
          <w:szCs w:val="21"/>
        </w:rPr>
        <w:t>——报告编制日期</w:t>
      </w:r>
    </w:p>
    <w:p w:rsidR="00134E19" w:rsidRDefault="000F6FF7">
      <w:pPr>
        <w:pStyle w:val="a3"/>
        <w:numPr>
          <w:ilvl w:val="1"/>
          <w:numId w:val="0"/>
        </w:numPr>
        <w:spacing w:before="167" w:after="167"/>
      </w:pPr>
      <w:bookmarkStart w:id="107" w:name="_Toc22178"/>
      <w:r>
        <w:t xml:space="preserve">A.2 </w:t>
      </w:r>
      <w:r>
        <w:rPr>
          <w:rFonts w:hint="eastAsia"/>
        </w:rPr>
        <w:t>封二</w:t>
      </w:r>
      <w:bookmarkEnd w:id="107"/>
    </w:p>
    <w:p w:rsidR="00134E19" w:rsidRDefault="000F6FF7">
      <w:pPr>
        <w:ind w:firstLineChars="200" w:firstLine="382"/>
        <w:rPr>
          <w:szCs w:val="21"/>
        </w:rPr>
      </w:pPr>
      <w:r>
        <w:rPr>
          <w:rFonts w:hint="eastAsia"/>
          <w:szCs w:val="21"/>
        </w:rPr>
        <w:t>封二书写内容包括：</w:t>
      </w:r>
    </w:p>
    <w:p w:rsidR="00134E19" w:rsidRDefault="000F6FF7">
      <w:pPr>
        <w:ind w:firstLineChars="200" w:firstLine="382"/>
        <w:rPr>
          <w:szCs w:val="21"/>
        </w:rPr>
      </w:pPr>
      <w:r>
        <w:rPr>
          <w:rFonts w:hint="eastAsia"/>
          <w:szCs w:val="21"/>
        </w:rPr>
        <w:t>——承担单位负责人</w:t>
      </w:r>
    </w:p>
    <w:p w:rsidR="00134E19" w:rsidRDefault="000F6FF7">
      <w:pPr>
        <w:ind w:firstLineChars="200" w:firstLine="382"/>
        <w:rPr>
          <w:szCs w:val="21"/>
        </w:rPr>
      </w:pPr>
      <w:r>
        <w:rPr>
          <w:rFonts w:hint="eastAsia"/>
          <w:szCs w:val="21"/>
        </w:rPr>
        <w:t>——任务负责人</w:t>
      </w:r>
    </w:p>
    <w:p w:rsidR="00134E19" w:rsidRDefault="000F6FF7">
      <w:pPr>
        <w:ind w:firstLineChars="200" w:firstLine="382"/>
        <w:rPr>
          <w:szCs w:val="21"/>
        </w:rPr>
      </w:pPr>
      <w:r>
        <w:rPr>
          <w:rFonts w:hint="eastAsia"/>
          <w:szCs w:val="21"/>
        </w:rPr>
        <w:t>——技术负责人</w:t>
      </w:r>
    </w:p>
    <w:p w:rsidR="00134E19" w:rsidRDefault="000F6FF7">
      <w:pPr>
        <w:ind w:firstLineChars="200" w:firstLine="382"/>
        <w:rPr>
          <w:szCs w:val="21"/>
        </w:rPr>
      </w:pPr>
      <w:r>
        <w:rPr>
          <w:rFonts w:hint="eastAsia"/>
          <w:szCs w:val="21"/>
        </w:rPr>
        <w:t>——报告编写人员</w:t>
      </w:r>
    </w:p>
    <w:p w:rsidR="00134E19" w:rsidRDefault="000F6FF7">
      <w:pPr>
        <w:ind w:firstLineChars="200" w:firstLine="382"/>
        <w:rPr>
          <w:szCs w:val="21"/>
        </w:rPr>
      </w:pPr>
      <w:r>
        <w:rPr>
          <w:rFonts w:hint="eastAsia"/>
          <w:szCs w:val="21"/>
        </w:rPr>
        <w:t>——主要参与人员</w:t>
      </w:r>
    </w:p>
    <w:p w:rsidR="00134E19" w:rsidRDefault="000F6FF7">
      <w:pPr>
        <w:ind w:firstLineChars="200" w:firstLine="382"/>
        <w:rPr>
          <w:szCs w:val="21"/>
        </w:rPr>
      </w:pPr>
      <w:r>
        <w:rPr>
          <w:rFonts w:hint="eastAsia"/>
          <w:szCs w:val="21"/>
        </w:rPr>
        <w:t>——审核人员</w:t>
      </w:r>
    </w:p>
    <w:p w:rsidR="00134E19" w:rsidRDefault="000F6FF7">
      <w:pPr>
        <w:pStyle w:val="a3"/>
        <w:numPr>
          <w:ilvl w:val="1"/>
          <w:numId w:val="0"/>
        </w:numPr>
        <w:spacing w:before="167" w:after="167"/>
        <w:rPr>
          <w:rFonts w:hAnsi="黑体"/>
        </w:rPr>
      </w:pPr>
      <w:bookmarkStart w:id="108" w:name="_Toc25900"/>
      <w:r>
        <w:t xml:space="preserve">A.3 </w:t>
      </w:r>
      <w:r>
        <w:rPr>
          <w:rFonts w:hint="eastAsia"/>
        </w:rPr>
        <w:t>目录</w:t>
      </w:r>
      <w:bookmarkEnd w:id="108"/>
    </w:p>
    <w:p w:rsidR="00134E19" w:rsidRDefault="000F6FF7">
      <w:pPr>
        <w:ind w:firstLineChars="200" w:firstLine="382"/>
        <w:rPr>
          <w:szCs w:val="21"/>
        </w:rPr>
      </w:pPr>
      <w:r>
        <w:rPr>
          <w:rFonts w:hint="eastAsia"/>
          <w:szCs w:val="21"/>
        </w:rPr>
        <w:t>报告应有目录页，置于前言之前。</w:t>
      </w:r>
    </w:p>
    <w:p w:rsidR="00134E19" w:rsidRDefault="000F6FF7">
      <w:pPr>
        <w:pStyle w:val="a3"/>
        <w:numPr>
          <w:ilvl w:val="1"/>
          <w:numId w:val="0"/>
        </w:numPr>
        <w:spacing w:before="167" w:after="167"/>
      </w:pPr>
      <w:bookmarkStart w:id="109" w:name="_Toc6961"/>
      <w:r>
        <w:t>A.</w:t>
      </w:r>
      <w:r>
        <w:rPr>
          <w:rFonts w:hint="eastAsia"/>
        </w:rPr>
        <w:t>4</w:t>
      </w:r>
      <w:r>
        <w:t xml:space="preserve"> </w:t>
      </w:r>
      <w:r>
        <w:rPr>
          <w:rFonts w:hint="eastAsia"/>
        </w:rPr>
        <w:t>前言</w:t>
      </w:r>
      <w:bookmarkEnd w:id="109"/>
    </w:p>
    <w:p w:rsidR="00134E19" w:rsidRDefault="000F6FF7">
      <w:pPr>
        <w:ind w:firstLineChars="200" w:firstLine="382"/>
        <w:rPr>
          <w:szCs w:val="21"/>
        </w:rPr>
      </w:pPr>
      <w:r>
        <w:rPr>
          <w:rFonts w:hint="eastAsia"/>
          <w:szCs w:val="21"/>
        </w:rPr>
        <w:t>前言包括任务来源、任务工作背景、任务目的意义、任务工作内容和主要成果简介等。</w:t>
      </w:r>
    </w:p>
    <w:p w:rsidR="00134E19" w:rsidRDefault="000F6FF7">
      <w:pPr>
        <w:pStyle w:val="a3"/>
        <w:numPr>
          <w:ilvl w:val="1"/>
          <w:numId w:val="0"/>
        </w:numPr>
        <w:spacing w:before="167" w:after="167"/>
      </w:pPr>
      <w:bookmarkStart w:id="110" w:name="_Toc8935"/>
      <w:r>
        <w:t xml:space="preserve">A.5 </w:t>
      </w:r>
      <w:r>
        <w:rPr>
          <w:rFonts w:hint="eastAsia"/>
        </w:rPr>
        <w:t>正文</w:t>
      </w:r>
      <w:bookmarkEnd w:id="110"/>
    </w:p>
    <w:p w:rsidR="00134E19" w:rsidRDefault="000F6FF7">
      <w:pPr>
        <w:ind w:firstLineChars="200" w:firstLine="382"/>
        <w:rPr>
          <w:szCs w:val="21"/>
        </w:rPr>
      </w:pPr>
      <w:r>
        <w:rPr>
          <w:rFonts w:hint="eastAsia"/>
          <w:szCs w:val="21"/>
        </w:rPr>
        <w:t>技术报告正文编写内容大纲如下：</w:t>
      </w:r>
    </w:p>
    <w:p w:rsidR="00134E19" w:rsidRDefault="000F6FF7">
      <w:pPr>
        <w:ind w:firstLineChars="200" w:firstLine="382"/>
        <w:rPr>
          <w:rFonts w:ascii="宋体" w:hAnsi="宋体" w:cs="宋体"/>
          <w:szCs w:val="21"/>
        </w:rPr>
      </w:pPr>
      <w:r>
        <w:rPr>
          <w:rFonts w:hint="eastAsia"/>
          <w:szCs w:val="21"/>
        </w:rPr>
        <w:t>——</w:t>
      </w:r>
      <w:r>
        <w:rPr>
          <w:rFonts w:ascii="宋体" w:hAnsi="宋体" w:cs="宋体" w:hint="eastAsia"/>
          <w:szCs w:val="21"/>
        </w:rPr>
        <w:t>第</w:t>
      </w:r>
      <w:r>
        <w:rPr>
          <w:rFonts w:ascii="宋体" w:hAnsi="宋体" w:cs="宋体"/>
          <w:szCs w:val="21"/>
        </w:rPr>
        <w:t>1</w:t>
      </w:r>
      <w:r>
        <w:rPr>
          <w:rFonts w:ascii="宋体" w:hAnsi="宋体" w:cs="宋体" w:hint="eastAsia"/>
          <w:szCs w:val="21"/>
        </w:rPr>
        <w:t>章“区域概况”：内容包括政区、自然环境状况、经济社会概况、历史灾害概况等；</w:t>
      </w:r>
    </w:p>
    <w:p w:rsidR="00134E19" w:rsidRDefault="000F6FF7">
      <w:pPr>
        <w:ind w:firstLineChars="200" w:firstLine="382"/>
        <w:rPr>
          <w:rFonts w:ascii="宋体" w:hAnsi="宋体" w:cs="宋体"/>
          <w:szCs w:val="21"/>
        </w:rPr>
      </w:pPr>
      <w:r>
        <w:rPr>
          <w:rFonts w:ascii="宋体" w:hAnsi="宋体" w:cs="宋体" w:hint="eastAsia"/>
          <w:szCs w:val="21"/>
        </w:rPr>
        <w:t>——第</w:t>
      </w:r>
      <w:r>
        <w:rPr>
          <w:rFonts w:ascii="宋体" w:hAnsi="宋体" w:cs="宋体"/>
          <w:szCs w:val="21"/>
        </w:rPr>
        <w:t>2</w:t>
      </w:r>
      <w:r>
        <w:rPr>
          <w:rFonts w:ascii="宋体" w:hAnsi="宋体" w:cs="宋体" w:hint="eastAsia"/>
          <w:szCs w:val="21"/>
        </w:rPr>
        <w:t>章“房屋建筑基础数据分析”：内容包括对房屋建筑调查数据的基础性分析，如房屋建筑数量，不同房屋结构类型占比，不同年代修建房屋建筑占比等；</w:t>
      </w:r>
    </w:p>
    <w:p w:rsidR="00134E19" w:rsidRDefault="000F6FF7">
      <w:pPr>
        <w:ind w:firstLineChars="200" w:firstLine="382"/>
        <w:rPr>
          <w:rFonts w:ascii="宋体" w:hAnsi="宋体" w:cs="宋体"/>
          <w:szCs w:val="21"/>
        </w:rPr>
      </w:pPr>
      <w:r>
        <w:rPr>
          <w:rFonts w:ascii="宋体" w:hAnsi="宋体" w:cs="宋体" w:hint="eastAsia"/>
          <w:szCs w:val="21"/>
        </w:rPr>
        <w:t>——第</w:t>
      </w:r>
      <w:r>
        <w:rPr>
          <w:rFonts w:ascii="宋体" w:hAnsi="宋体" w:cs="宋体"/>
          <w:szCs w:val="21"/>
        </w:rPr>
        <w:t>3</w:t>
      </w:r>
      <w:r>
        <w:rPr>
          <w:rFonts w:ascii="宋体" w:hAnsi="宋体" w:cs="宋体" w:hint="eastAsia"/>
          <w:szCs w:val="21"/>
        </w:rPr>
        <w:t>章“房屋建筑风险等级评估”：内容包括评估指标体系、评估方法、评估结果及其图件；</w:t>
      </w:r>
    </w:p>
    <w:p w:rsidR="00134E19" w:rsidRDefault="000F6FF7">
      <w:pPr>
        <w:ind w:firstLineChars="200" w:firstLine="382"/>
        <w:rPr>
          <w:rFonts w:ascii="宋体" w:hAnsi="宋体" w:cs="宋体"/>
          <w:szCs w:val="21"/>
        </w:rPr>
      </w:pPr>
      <w:r>
        <w:rPr>
          <w:rFonts w:ascii="宋体" w:hAnsi="宋体" w:cs="宋体" w:hint="eastAsia"/>
          <w:szCs w:val="21"/>
        </w:rPr>
        <w:t>——第</w:t>
      </w:r>
      <w:r>
        <w:rPr>
          <w:rFonts w:ascii="宋体" w:hAnsi="宋体" w:cs="宋体"/>
          <w:szCs w:val="21"/>
        </w:rPr>
        <w:t>4</w:t>
      </w:r>
      <w:r>
        <w:rPr>
          <w:rFonts w:ascii="宋体" w:hAnsi="宋体" w:cs="宋体" w:hint="eastAsia"/>
          <w:szCs w:val="21"/>
        </w:rPr>
        <w:t>章“房屋建筑暴露分析评估”：内容包括评估指标体系、评估方法、评估结果及其暴露量；</w:t>
      </w:r>
    </w:p>
    <w:p w:rsidR="00134E19" w:rsidRDefault="000F6FF7">
      <w:pPr>
        <w:ind w:firstLineChars="200" w:firstLine="382"/>
        <w:rPr>
          <w:szCs w:val="21"/>
        </w:rPr>
      </w:pPr>
      <w:r>
        <w:rPr>
          <w:rFonts w:ascii="宋体" w:hAnsi="宋体" w:cs="宋体" w:hint="eastAsia"/>
          <w:szCs w:val="21"/>
        </w:rPr>
        <w:t>——第</w:t>
      </w:r>
      <w:r>
        <w:rPr>
          <w:rFonts w:ascii="宋体" w:hAnsi="宋体" w:cs="宋体"/>
          <w:szCs w:val="21"/>
        </w:rPr>
        <w:t>5</w:t>
      </w:r>
      <w:r>
        <w:rPr>
          <w:rFonts w:ascii="宋体" w:hAnsi="宋体" w:cs="宋体" w:hint="eastAsia"/>
          <w:szCs w:val="21"/>
        </w:rPr>
        <w:t>章</w:t>
      </w:r>
      <w:r>
        <w:rPr>
          <w:rFonts w:hint="eastAsia"/>
          <w:szCs w:val="21"/>
        </w:rPr>
        <w:t>“总结”：内容包括房屋建筑综合风险评估结果、特征。</w:t>
      </w:r>
    </w:p>
    <w:p w:rsidR="00134E19" w:rsidRDefault="000F6FF7">
      <w:pPr>
        <w:pStyle w:val="a3"/>
        <w:numPr>
          <w:ilvl w:val="1"/>
          <w:numId w:val="0"/>
        </w:numPr>
        <w:spacing w:before="167" w:after="167"/>
      </w:pPr>
      <w:bookmarkStart w:id="111" w:name="_Toc25192"/>
      <w:r>
        <w:t xml:space="preserve">A.6 </w:t>
      </w:r>
      <w:r>
        <w:rPr>
          <w:rFonts w:hint="eastAsia"/>
        </w:rPr>
        <w:t>封底</w:t>
      </w:r>
      <w:bookmarkEnd w:id="111"/>
    </w:p>
    <w:p w:rsidR="00134E19" w:rsidRDefault="000F6FF7">
      <w:pPr>
        <w:ind w:firstLineChars="200" w:firstLine="382"/>
        <w:rPr>
          <w:szCs w:val="21"/>
        </w:rPr>
      </w:pPr>
      <w:r>
        <w:rPr>
          <w:rFonts w:hint="eastAsia"/>
          <w:szCs w:val="21"/>
        </w:rPr>
        <w:t>印刷版报告宜有封底。封底可放置任务承担单位的名称和地址或其他相关信息，也可以为空白页。</w:t>
      </w:r>
    </w:p>
    <w:p w:rsidR="00134E19" w:rsidRDefault="000F6FF7">
      <w:pPr>
        <w:pStyle w:val="a3"/>
        <w:numPr>
          <w:ilvl w:val="1"/>
          <w:numId w:val="0"/>
        </w:numPr>
        <w:spacing w:before="167" w:after="167"/>
      </w:pPr>
      <w:bookmarkStart w:id="112" w:name="_Toc25641"/>
      <w:r>
        <w:t xml:space="preserve">A.7 </w:t>
      </w:r>
      <w:r>
        <w:rPr>
          <w:rFonts w:hint="eastAsia"/>
        </w:rPr>
        <w:t>附件</w:t>
      </w:r>
      <w:bookmarkEnd w:id="112"/>
    </w:p>
    <w:p w:rsidR="00134E19" w:rsidRDefault="000F6FF7">
      <w:pPr>
        <w:ind w:firstLineChars="200" w:firstLine="382"/>
        <w:rPr>
          <w:szCs w:val="21"/>
        </w:rPr>
      </w:pPr>
      <w:r>
        <w:rPr>
          <w:rFonts w:hint="eastAsia"/>
          <w:szCs w:val="21"/>
        </w:rPr>
        <w:t>包括与自然灾害房屋建筑综合风险</w:t>
      </w:r>
      <w:r>
        <w:rPr>
          <w:szCs w:val="21"/>
        </w:rPr>
        <w:t>评估</w:t>
      </w:r>
      <w:r>
        <w:rPr>
          <w:rFonts w:hint="eastAsia"/>
          <w:szCs w:val="21"/>
        </w:rPr>
        <w:t>相关的技术资料等。</w:t>
      </w:r>
    </w:p>
    <w:p w:rsidR="00134E19" w:rsidRDefault="000F6FF7">
      <w:pPr>
        <w:pStyle w:val="a3"/>
        <w:numPr>
          <w:ilvl w:val="1"/>
          <w:numId w:val="0"/>
        </w:numPr>
        <w:spacing w:before="167" w:after="167"/>
      </w:pPr>
      <w:bookmarkStart w:id="113" w:name="_Toc4484"/>
      <w:r>
        <w:lastRenderedPageBreak/>
        <w:t xml:space="preserve">A.8 </w:t>
      </w:r>
      <w:r>
        <w:rPr>
          <w:rFonts w:hint="eastAsia"/>
        </w:rPr>
        <w:t>报告格式</w:t>
      </w:r>
      <w:bookmarkEnd w:id="113"/>
    </w:p>
    <w:p w:rsidR="00134E19" w:rsidRDefault="000F6FF7">
      <w:pPr>
        <w:ind w:firstLineChars="200" w:firstLine="382"/>
        <w:rPr>
          <w:rFonts w:ascii="宋体" w:hAnsi="宋体" w:cs="宋体"/>
          <w:szCs w:val="21"/>
        </w:rPr>
      </w:pPr>
      <w:r>
        <w:rPr>
          <w:rFonts w:hint="eastAsia"/>
          <w:szCs w:val="21"/>
        </w:rPr>
        <w:t>自然灾害房屋建筑综合风险</w:t>
      </w:r>
      <w:r>
        <w:rPr>
          <w:szCs w:val="21"/>
        </w:rPr>
        <w:t>评估</w:t>
      </w:r>
      <w:r>
        <w:rPr>
          <w:rFonts w:hint="eastAsia"/>
          <w:szCs w:val="21"/>
        </w:rPr>
        <w:t>技术报告文本外形尺寸为</w:t>
      </w:r>
      <w:r>
        <w:rPr>
          <w:rFonts w:ascii="宋体" w:hAnsi="宋体" w:cs="宋体"/>
          <w:szCs w:val="21"/>
        </w:rPr>
        <w:t>A4</w:t>
      </w:r>
      <w:r>
        <w:rPr>
          <w:rFonts w:ascii="宋体" w:hAnsi="宋体" w:cs="宋体" w:hint="eastAsia"/>
          <w:szCs w:val="21"/>
        </w:rPr>
        <w:t>（</w:t>
      </w:r>
      <w:r>
        <w:rPr>
          <w:rFonts w:ascii="宋体" w:hAnsi="宋体" w:cs="宋体"/>
          <w:szCs w:val="21"/>
        </w:rPr>
        <w:t>210mm*297mm</w:t>
      </w:r>
      <w:r>
        <w:rPr>
          <w:rFonts w:ascii="宋体" w:hAnsi="宋体" w:cs="宋体" w:hint="eastAsia"/>
          <w:szCs w:val="21"/>
        </w:rPr>
        <w:t>）。</w:t>
      </w:r>
    </w:p>
    <w:p w:rsidR="00134E19" w:rsidRDefault="000F6FF7">
      <w:pPr>
        <w:ind w:firstLineChars="200" w:firstLine="382"/>
        <w:rPr>
          <w:szCs w:val="21"/>
        </w:rPr>
      </w:pPr>
      <w:r>
        <w:rPr>
          <w:rFonts w:ascii="宋体" w:hAnsi="宋体" w:cs="宋体" w:hint="eastAsia"/>
          <w:szCs w:val="21"/>
        </w:rPr>
        <w:t>自然灾害房屋建筑综合风险评估技术报告格式见图</w:t>
      </w:r>
      <w:r>
        <w:rPr>
          <w:rFonts w:ascii="宋体" w:hAnsi="宋体" w:cs="宋体"/>
          <w:szCs w:val="21"/>
        </w:rPr>
        <w:t>A.1</w:t>
      </w:r>
      <w:r>
        <w:rPr>
          <w:rFonts w:ascii="宋体" w:hAnsi="宋体" w:cs="宋体" w:hint="eastAsia"/>
          <w:szCs w:val="21"/>
        </w:rPr>
        <w:t>、图</w:t>
      </w:r>
      <w:r>
        <w:rPr>
          <w:rFonts w:ascii="宋体" w:hAnsi="宋体" w:cs="宋体"/>
          <w:szCs w:val="21"/>
        </w:rPr>
        <w:t>A.2</w:t>
      </w:r>
      <w:r>
        <w:rPr>
          <w:rFonts w:ascii="宋体" w:hAnsi="宋体" w:cs="宋体" w:hint="eastAsia"/>
          <w:szCs w:val="21"/>
        </w:rPr>
        <w:t>。</w:t>
      </w:r>
    </w:p>
    <w:tbl>
      <w:tblPr>
        <w:tblStyle w:val="aff7"/>
        <w:tblW w:w="8819" w:type="dxa"/>
        <w:tblLook w:val="04A0" w:firstRow="1" w:lastRow="0" w:firstColumn="1" w:lastColumn="0" w:noHBand="0" w:noVBand="1"/>
      </w:tblPr>
      <w:tblGrid>
        <w:gridCol w:w="8819"/>
      </w:tblGrid>
      <w:tr w:rsidR="00134E19">
        <w:trPr>
          <w:trHeight w:val="12808"/>
        </w:trPr>
        <w:tc>
          <w:tcPr>
            <w:tcW w:w="8819" w:type="dxa"/>
          </w:tcPr>
          <w:p w:rsidR="00134E19" w:rsidRDefault="00134E19">
            <w:bookmarkStart w:id="114" w:name="OLE_LINK70"/>
          </w:p>
          <w:p w:rsidR="00134E19" w:rsidRDefault="00134E19"/>
          <w:p w:rsidR="00134E19" w:rsidRDefault="00134E19"/>
          <w:p w:rsidR="00134E19" w:rsidRDefault="00134E19"/>
          <w:p w:rsidR="00134E19" w:rsidRDefault="00134E19"/>
          <w:p w:rsidR="00134E19" w:rsidRDefault="00134E19"/>
          <w:p w:rsidR="00134E19" w:rsidRDefault="00134E19"/>
          <w:p w:rsidR="00134E19" w:rsidRDefault="000F6FF7">
            <w:pPr>
              <w:spacing w:line="276" w:lineRule="auto"/>
              <w:jc w:val="center"/>
              <w:rPr>
                <w:rFonts w:ascii="黑体" w:eastAsia="黑体" w:hAnsi="黑体"/>
                <w:sz w:val="52"/>
                <w:szCs w:val="52"/>
              </w:rPr>
            </w:pPr>
            <w:r>
              <w:rPr>
                <w:rFonts w:ascii="黑体" w:eastAsia="黑体" w:hAnsi="黑体" w:hint="eastAsia"/>
                <w:sz w:val="52"/>
                <w:szCs w:val="52"/>
              </w:rPr>
              <w:t>XX</w:t>
            </w:r>
            <w:bookmarkStart w:id="115" w:name="OLE_LINK84"/>
            <w:r>
              <w:rPr>
                <w:rFonts w:ascii="黑体" w:eastAsia="黑体" w:hAnsi="黑体" w:hint="eastAsia"/>
                <w:sz w:val="52"/>
                <w:szCs w:val="52"/>
              </w:rPr>
              <w:t>自然灾害房屋建筑综合风险评估</w:t>
            </w:r>
          </w:p>
          <w:p w:rsidR="00134E19" w:rsidRDefault="000F6FF7">
            <w:pPr>
              <w:spacing w:line="276" w:lineRule="auto"/>
              <w:jc w:val="center"/>
              <w:rPr>
                <w:rFonts w:ascii="黑体" w:eastAsia="黑体" w:hAnsi="黑体"/>
                <w:sz w:val="52"/>
                <w:szCs w:val="52"/>
              </w:rPr>
            </w:pPr>
            <w:r>
              <w:rPr>
                <w:rFonts w:ascii="黑体" w:eastAsia="黑体" w:hAnsi="黑体" w:hint="eastAsia"/>
                <w:sz w:val="52"/>
                <w:szCs w:val="52"/>
              </w:rPr>
              <w:t>技术报告</w:t>
            </w:r>
            <w:bookmarkEnd w:id="115"/>
            <w:r>
              <w:rPr>
                <w:rFonts w:ascii="黑体" w:eastAsia="黑体" w:hAnsi="黑体"/>
                <w:sz w:val="52"/>
                <w:szCs w:val="52"/>
              </w:rPr>
              <w:br/>
            </w:r>
            <w:r>
              <w:rPr>
                <w:rFonts w:hint="eastAsia"/>
              </w:rPr>
              <w:t>（一号黑体加粗）</w:t>
            </w:r>
          </w:p>
          <w:p w:rsidR="00134E19" w:rsidRDefault="00134E19"/>
          <w:p w:rsidR="00134E19" w:rsidRDefault="00134E19"/>
          <w:p w:rsidR="00134E19" w:rsidRDefault="00134E19"/>
          <w:p w:rsidR="00134E19" w:rsidRDefault="00134E19"/>
          <w:p w:rsidR="00134E19" w:rsidRDefault="00134E19"/>
          <w:p w:rsidR="00134E19" w:rsidRDefault="00134E19"/>
          <w:p w:rsidR="00134E19" w:rsidRDefault="00134E19"/>
          <w:p w:rsidR="00134E19" w:rsidRDefault="00134E19"/>
          <w:p w:rsidR="00134E19" w:rsidRDefault="00134E19"/>
          <w:p w:rsidR="00134E19" w:rsidRDefault="00134E19"/>
          <w:p w:rsidR="00134E19" w:rsidRDefault="00134E19"/>
          <w:p w:rsidR="00134E19" w:rsidRDefault="00134E19"/>
          <w:p w:rsidR="00134E19" w:rsidRDefault="00134E19"/>
          <w:p w:rsidR="00134E19" w:rsidRDefault="000F6FF7">
            <w:pPr>
              <w:spacing w:line="360" w:lineRule="auto"/>
              <w:jc w:val="center"/>
            </w:pPr>
            <w:r>
              <w:rPr>
                <w:rFonts w:ascii="黑体" w:eastAsia="黑体" w:hAnsi="黑体" w:hint="eastAsia"/>
                <w:b/>
                <w:bCs/>
                <w:sz w:val="44"/>
                <w:szCs w:val="44"/>
              </w:rPr>
              <w:t>委托单位</w:t>
            </w:r>
            <w:r>
              <w:rPr>
                <w:rFonts w:hint="eastAsia"/>
              </w:rPr>
              <w:t>（二号黑体加粗）</w:t>
            </w:r>
          </w:p>
          <w:p w:rsidR="00134E19" w:rsidRDefault="000F6FF7">
            <w:pPr>
              <w:pStyle w:val="affffffff0"/>
              <w:ind w:firstLineChars="0" w:firstLine="0"/>
              <w:jc w:val="center"/>
            </w:pPr>
            <w:r>
              <w:rPr>
                <w:rFonts w:ascii="黑体" w:eastAsia="黑体" w:hAnsi="黑体" w:hint="eastAsia"/>
                <w:b/>
                <w:bCs/>
                <w:sz w:val="32"/>
                <w:szCs w:val="32"/>
              </w:rPr>
              <w:t>报告编制日期</w:t>
            </w:r>
            <w:r>
              <w:rPr>
                <w:rFonts w:hint="eastAsia"/>
              </w:rPr>
              <w:t>（三号黑体加粗）</w:t>
            </w:r>
          </w:p>
        </w:tc>
      </w:tr>
    </w:tbl>
    <w:bookmarkEnd w:id="114"/>
    <w:p w:rsidR="00134E19" w:rsidRDefault="000F6FF7">
      <w:pPr>
        <w:numPr>
          <w:ilvl w:val="1"/>
          <w:numId w:val="0"/>
        </w:numPr>
        <w:adjustRightInd w:val="0"/>
        <w:snapToGrid w:val="0"/>
        <w:spacing w:beforeLines="50" w:before="167" w:afterLines="50" w:after="167"/>
        <w:jc w:val="center"/>
        <w:rPr>
          <w:rFonts w:ascii="黑体" w:eastAsia="黑体"/>
          <w:szCs w:val="20"/>
        </w:rPr>
      </w:pPr>
      <w:r>
        <w:rPr>
          <w:rFonts w:ascii="黑体" w:eastAsia="黑体" w:hint="eastAsia"/>
          <w:szCs w:val="20"/>
        </w:rPr>
        <w:t>图</w:t>
      </w:r>
      <w:r>
        <w:rPr>
          <w:rFonts w:ascii="黑体" w:eastAsia="黑体" w:hint="eastAsia"/>
          <w:szCs w:val="20"/>
        </w:rPr>
        <w:t>A</w:t>
      </w:r>
      <w:r>
        <w:rPr>
          <w:rFonts w:ascii="黑体" w:eastAsia="黑体"/>
          <w:szCs w:val="20"/>
        </w:rPr>
        <w:t xml:space="preserve">.1 </w:t>
      </w:r>
      <w:r>
        <w:rPr>
          <w:rFonts w:ascii="黑体" w:eastAsia="黑体" w:hint="eastAsia"/>
          <w:szCs w:val="20"/>
        </w:rPr>
        <w:t>封面格式</w:t>
      </w:r>
    </w:p>
    <w:p w:rsidR="00134E19" w:rsidRDefault="000F6FF7">
      <w:pPr>
        <w:autoSpaceDE w:val="0"/>
        <w:autoSpaceDN w:val="0"/>
        <w:ind w:firstLineChars="200" w:firstLine="382"/>
        <w:rPr>
          <w:szCs w:val="20"/>
        </w:rPr>
      </w:pPr>
      <w:bookmarkStart w:id="116" w:name="OLE_LINK85"/>
      <w:r>
        <w:rPr>
          <w:rFonts w:hint="eastAsia"/>
          <w:szCs w:val="20"/>
        </w:rPr>
        <w:lastRenderedPageBreak/>
        <w:t>自然灾害房屋建筑综合风险评估技术报告</w:t>
      </w:r>
      <w:bookmarkEnd w:id="116"/>
      <w:r>
        <w:rPr>
          <w:rFonts w:hint="eastAsia"/>
          <w:szCs w:val="20"/>
        </w:rPr>
        <w:t>正文格式见图</w:t>
      </w:r>
      <w:r>
        <w:rPr>
          <w:szCs w:val="20"/>
        </w:rPr>
        <w:t>A</w:t>
      </w:r>
      <w:r>
        <w:rPr>
          <w:rFonts w:hint="eastAsia"/>
          <w:szCs w:val="20"/>
        </w:rPr>
        <w:t>.2</w:t>
      </w:r>
      <w:r>
        <w:rPr>
          <w:rFonts w:hint="eastAsia"/>
          <w:szCs w:val="20"/>
        </w:rPr>
        <w:t>。</w:t>
      </w:r>
    </w:p>
    <w:tbl>
      <w:tblPr>
        <w:tblStyle w:val="aff7"/>
        <w:tblW w:w="0" w:type="auto"/>
        <w:tblLook w:val="04A0" w:firstRow="1" w:lastRow="0" w:firstColumn="1" w:lastColumn="0" w:noHBand="0" w:noVBand="1"/>
      </w:tblPr>
      <w:tblGrid>
        <w:gridCol w:w="8834"/>
      </w:tblGrid>
      <w:tr w:rsidR="00134E19">
        <w:trPr>
          <w:trHeight w:val="11826"/>
        </w:trPr>
        <w:tc>
          <w:tcPr>
            <w:tcW w:w="9344" w:type="dxa"/>
          </w:tcPr>
          <w:p w:rsidR="00134E19" w:rsidRDefault="000F6FF7">
            <w:pPr>
              <w:adjustRightInd w:val="0"/>
              <w:spacing w:line="276" w:lineRule="auto"/>
              <w:rPr>
                <w:rFonts w:ascii="Calibri" w:hAnsi="Calibri"/>
                <w:szCs w:val="21"/>
              </w:rPr>
            </w:pPr>
            <w:r>
              <w:rPr>
                <w:rFonts w:ascii="黑体" w:eastAsia="黑体" w:hAnsi="黑体" w:hint="eastAsia"/>
                <w:sz w:val="32"/>
                <w:szCs w:val="32"/>
              </w:rPr>
              <w:t>一、区域概况</w:t>
            </w:r>
            <w:r>
              <w:rPr>
                <w:rFonts w:ascii="Calibri" w:hAnsi="Calibri" w:hint="eastAsia"/>
                <w:szCs w:val="21"/>
              </w:rPr>
              <w:t>（三号黑体）</w:t>
            </w:r>
          </w:p>
          <w:p w:rsidR="00134E19" w:rsidRDefault="000F6FF7">
            <w:pPr>
              <w:spacing w:line="360" w:lineRule="auto"/>
              <w:ind w:firstLineChars="200" w:firstLine="442"/>
              <w:rPr>
                <w:sz w:val="24"/>
              </w:rPr>
            </w:pPr>
            <w:r>
              <w:rPr>
                <w:rFonts w:hint="eastAsia"/>
                <w:sz w:val="24"/>
              </w:rPr>
              <w:t>政区、自然环境状况、经济社会概况、历史灾害概况等。（宋体小四）</w:t>
            </w:r>
          </w:p>
          <w:p w:rsidR="00134E19" w:rsidRDefault="000F6FF7">
            <w:pPr>
              <w:adjustRightInd w:val="0"/>
              <w:spacing w:line="276" w:lineRule="auto"/>
              <w:rPr>
                <w:rFonts w:ascii="黑体" w:eastAsia="黑体" w:hAnsi="黑体"/>
                <w:sz w:val="32"/>
                <w:szCs w:val="32"/>
              </w:rPr>
            </w:pPr>
            <w:r>
              <w:rPr>
                <w:rFonts w:ascii="黑体" w:eastAsia="黑体" w:hAnsi="黑体" w:hint="eastAsia"/>
                <w:sz w:val="32"/>
                <w:szCs w:val="32"/>
              </w:rPr>
              <w:t>二、房屋建筑基础数据分析</w:t>
            </w:r>
          </w:p>
          <w:p w:rsidR="00134E19" w:rsidRDefault="000F6FF7">
            <w:pPr>
              <w:spacing w:line="360" w:lineRule="auto"/>
              <w:ind w:firstLineChars="200" w:firstLine="442"/>
              <w:rPr>
                <w:rFonts w:ascii="宋体" w:hAnsi="宋体"/>
                <w:sz w:val="24"/>
                <w:szCs w:val="32"/>
              </w:rPr>
            </w:pPr>
            <w:r>
              <w:rPr>
                <w:rFonts w:ascii="宋体" w:hAnsi="宋体" w:hint="eastAsia"/>
                <w:sz w:val="24"/>
                <w:szCs w:val="32"/>
              </w:rPr>
              <w:t>对房屋建筑调查数据的基础性分析，如房屋建筑数量，不同房屋结构类型占比，不同年代修建房屋建筑占比等</w:t>
            </w:r>
            <w:r>
              <w:rPr>
                <w:rFonts w:hint="eastAsia"/>
                <w:szCs w:val="32"/>
              </w:rPr>
              <w:t>。</w:t>
            </w:r>
          </w:p>
          <w:p w:rsidR="00134E19" w:rsidRDefault="000F6FF7">
            <w:pPr>
              <w:adjustRightInd w:val="0"/>
              <w:spacing w:line="276" w:lineRule="auto"/>
              <w:rPr>
                <w:rFonts w:ascii="黑体" w:eastAsia="黑体" w:hAnsi="黑体"/>
                <w:sz w:val="32"/>
                <w:szCs w:val="32"/>
              </w:rPr>
            </w:pPr>
            <w:r>
              <w:rPr>
                <w:rFonts w:ascii="黑体" w:eastAsia="黑体" w:hAnsi="黑体" w:hint="eastAsia"/>
                <w:sz w:val="32"/>
                <w:szCs w:val="32"/>
              </w:rPr>
              <w:t>三、房屋建筑风险等级评估</w:t>
            </w:r>
          </w:p>
          <w:p w:rsidR="00134E19" w:rsidRDefault="000F6FF7">
            <w:pPr>
              <w:spacing w:line="360" w:lineRule="auto"/>
              <w:ind w:firstLineChars="200" w:firstLine="442"/>
              <w:rPr>
                <w:rFonts w:ascii="宋体" w:hAnsi="宋体"/>
                <w:sz w:val="24"/>
              </w:rPr>
            </w:pPr>
            <w:r>
              <w:rPr>
                <w:rFonts w:hint="eastAsia"/>
                <w:sz w:val="24"/>
              </w:rPr>
              <w:t>评估指标体系、评估方法、评估结果及其图件。</w:t>
            </w:r>
          </w:p>
          <w:p w:rsidR="00134E19" w:rsidRDefault="000F6FF7">
            <w:pPr>
              <w:adjustRightInd w:val="0"/>
              <w:spacing w:line="276" w:lineRule="auto"/>
              <w:rPr>
                <w:rFonts w:ascii="黑体" w:eastAsia="黑体" w:hAnsi="黑体"/>
                <w:sz w:val="32"/>
                <w:szCs w:val="32"/>
              </w:rPr>
            </w:pPr>
            <w:r>
              <w:rPr>
                <w:rFonts w:ascii="黑体" w:eastAsia="黑体" w:hAnsi="黑体" w:hint="eastAsia"/>
                <w:sz w:val="32"/>
                <w:szCs w:val="32"/>
              </w:rPr>
              <w:t>四、房屋建筑暴露分析评估</w:t>
            </w:r>
          </w:p>
          <w:p w:rsidR="00134E19" w:rsidRDefault="000F6FF7">
            <w:pPr>
              <w:spacing w:line="360" w:lineRule="auto"/>
              <w:ind w:firstLineChars="200" w:firstLine="442"/>
              <w:rPr>
                <w:rFonts w:ascii="宋体" w:hAnsi="宋体"/>
                <w:sz w:val="24"/>
              </w:rPr>
            </w:pPr>
            <w:r>
              <w:rPr>
                <w:rFonts w:hint="eastAsia"/>
                <w:sz w:val="24"/>
              </w:rPr>
              <w:t>评估指标体系、评估方法、评估结果及其暴露量。</w:t>
            </w:r>
          </w:p>
          <w:p w:rsidR="00134E19" w:rsidRDefault="000F6FF7">
            <w:pPr>
              <w:adjustRightInd w:val="0"/>
              <w:spacing w:line="276" w:lineRule="auto"/>
              <w:rPr>
                <w:rFonts w:ascii="黑体" w:eastAsia="黑体" w:hAnsi="黑体"/>
                <w:sz w:val="32"/>
                <w:szCs w:val="32"/>
              </w:rPr>
            </w:pPr>
            <w:r>
              <w:rPr>
                <w:rFonts w:ascii="黑体" w:eastAsia="黑体" w:hAnsi="黑体" w:hint="eastAsia"/>
                <w:sz w:val="32"/>
                <w:szCs w:val="32"/>
              </w:rPr>
              <w:t>五、总结</w:t>
            </w:r>
          </w:p>
          <w:p w:rsidR="00134E19" w:rsidRDefault="000F6FF7">
            <w:pPr>
              <w:spacing w:line="360" w:lineRule="auto"/>
              <w:ind w:firstLineChars="200" w:firstLine="442"/>
              <w:rPr>
                <w:sz w:val="24"/>
              </w:rPr>
            </w:pPr>
            <w:r>
              <w:rPr>
                <w:rFonts w:hint="eastAsia"/>
                <w:sz w:val="24"/>
              </w:rPr>
              <w:t>房屋建筑综合风险评估结果、特征，房屋建筑综合风险防范建议。</w:t>
            </w:r>
          </w:p>
          <w:p w:rsidR="00134E19" w:rsidRDefault="00134E19">
            <w:pPr>
              <w:adjustRightInd w:val="0"/>
              <w:spacing w:line="276" w:lineRule="auto"/>
              <w:rPr>
                <w:rFonts w:ascii="黑体" w:eastAsia="黑体" w:hAnsi="黑体"/>
                <w:sz w:val="32"/>
                <w:szCs w:val="32"/>
              </w:rPr>
            </w:pPr>
          </w:p>
          <w:p w:rsidR="00134E19" w:rsidRDefault="00134E19">
            <w:pPr>
              <w:autoSpaceDE w:val="0"/>
              <w:autoSpaceDN w:val="0"/>
              <w:rPr>
                <w:szCs w:val="20"/>
              </w:rPr>
            </w:pPr>
          </w:p>
        </w:tc>
      </w:tr>
    </w:tbl>
    <w:p w:rsidR="00134E19" w:rsidRDefault="00134E19">
      <w:pPr>
        <w:autoSpaceDE w:val="0"/>
        <w:autoSpaceDN w:val="0"/>
        <w:spacing w:line="14" w:lineRule="exact"/>
        <w:ind w:left="420"/>
        <w:jc w:val="center"/>
        <w:rPr>
          <w:rFonts w:ascii="黑体" w:eastAsia="黑体" w:hAnsi="黑体"/>
          <w:vanish/>
          <w:sz w:val="2"/>
          <w:szCs w:val="21"/>
        </w:rPr>
      </w:pPr>
    </w:p>
    <w:p w:rsidR="00134E19" w:rsidRDefault="00134E19">
      <w:pPr>
        <w:autoSpaceDE w:val="0"/>
        <w:autoSpaceDN w:val="0"/>
        <w:spacing w:line="14" w:lineRule="exact"/>
        <w:ind w:left="425"/>
        <w:jc w:val="center"/>
        <w:rPr>
          <w:rFonts w:eastAsia="黑体"/>
          <w:vanish/>
          <w:sz w:val="2"/>
          <w:szCs w:val="20"/>
        </w:rPr>
      </w:pPr>
    </w:p>
    <w:p w:rsidR="00134E19" w:rsidRDefault="000F6FF7">
      <w:pPr>
        <w:pStyle w:val="affffffff1"/>
        <w:spacing w:before="167" w:after="167"/>
        <w:rPr>
          <w:szCs w:val="21"/>
        </w:rPr>
        <w:sectPr w:rsidR="00134E19">
          <w:footerReference w:type="even" r:id="rId24"/>
          <w:footerReference w:type="default" r:id="rId25"/>
          <w:headerReference w:type="first" r:id="rId26"/>
          <w:footerReference w:type="first" r:id="rId27"/>
          <w:pgSz w:w="11906" w:h="16838"/>
          <w:pgMar w:top="1701" w:right="1588" w:bottom="1701" w:left="1474" w:header="851" w:footer="1418" w:gutter="0"/>
          <w:pgNumType w:start="1"/>
          <w:cols w:space="720"/>
          <w:titlePg/>
          <w:docGrid w:type="linesAndChars" w:linePitch="335" w:charSpace="-3885"/>
        </w:sectPr>
      </w:pPr>
      <w:r>
        <w:rPr>
          <w:rFonts w:hint="eastAsia"/>
        </w:rPr>
        <w:t>图</w:t>
      </w:r>
      <w:r>
        <w:rPr>
          <w:rFonts w:hint="eastAsia"/>
        </w:rPr>
        <w:t>A</w:t>
      </w:r>
      <w:r>
        <w:t xml:space="preserve">.2 </w:t>
      </w:r>
      <w:r>
        <w:rPr>
          <w:rFonts w:hint="eastAsia"/>
        </w:rPr>
        <w:t>自然灾害房屋建筑综合风险评估技术报告正文格式</w:t>
      </w:r>
    </w:p>
    <w:p w:rsidR="00134E19" w:rsidRDefault="000F6FF7">
      <w:pPr>
        <w:pStyle w:val="ab"/>
        <w:rPr>
          <w:lang w:val="zh-CN"/>
        </w:rPr>
      </w:pPr>
      <w:bookmarkStart w:id="117" w:name="_Toc22346"/>
      <w:r>
        <w:rPr>
          <w:rFonts w:hint="eastAsia"/>
          <w:lang w:val="zh-CN"/>
        </w:rPr>
        <w:lastRenderedPageBreak/>
        <w:br/>
      </w:r>
      <w:r>
        <w:rPr>
          <w:rFonts w:hint="eastAsia"/>
          <w:lang w:val="zh-CN"/>
        </w:rPr>
        <w:t>（资料性）</w:t>
      </w:r>
      <w:r>
        <w:rPr>
          <w:lang w:val="zh-CN"/>
        </w:rPr>
        <w:br/>
      </w:r>
      <w:r>
        <w:rPr>
          <w:rFonts w:hint="eastAsia"/>
          <w:lang w:val="zh-CN"/>
        </w:rPr>
        <w:t>数据准备清单</w:t>
      </w:r>
      <w:bookmarkEnd w:id="117"/>
    </w:p>
    <w:p w:rsidR="00134E19" w:rsidRDefault="000F6FF7">
      <w:pPr>
        <w:ind w:firstLineChars="200" w:firstLine="382"/>
        <w:rPr>
          <w:rFonts w:ascii="宋体" w:hAnsi="宋体" w:cs="宋体"/>
          <w:color w:val="000000"/>
          <w:kern w:val="21"/>
        </w:rPr>
      </w:pPr>
      <w:r>
        <w:rPr>
          <w:rFonts w:ascii="宋体" w:hAnsi="宋体" w:cs="宋体" w:hint="eastAsia"/>
          <w:color w:val="000000"/>
          <w:kern w:val="21"/>
        </w:rPr>
        <w:t>表</w:t>
      </w:r>
      <w:r>
        <w:rPr>
          <w:rFonts w:ascii="宋体" w:hAnsi="宋体" w:cs="宋体"/>
          <w:color w:val="000000"/>
          <w:kern w:val="21"/>
        </w:rPr>
        <w:t>B.1</w:t>
      </w:r>
      <w:r>
        <w:rPr>
          <w:rFonts w:ascii="宋体" w:hAnsi="宋体" w:cs="宋体" w:hint="eastAsia"/>
        </w:rPr>
        <w:t>规定了房屋建筑自然灾害综合风险评估数据准备清单，使用者可依据当地特色进行适应性调整</w:t>
      </w:r>
      <w:r>
        <w:rPr>
          <w:rFonts w:ascii="宋体" w:hAnsi="宋体" w:cs="宋体" w:hint="eastAsia"/>
          <w:color w:val="000000"/>
          <w:kern w:val="21"/>
        </w:rPr>
        <w:t>。</w:t>
      </w:r>
    </w:p>
    <w:p w:rsidR="00134E19" w:rsidRDefault="000F6FF7">
      <w:pPr>
        <w:spacing w:before="156" w:line="360" w:lineRule="auto"/>
        <w:ind w:firstLine="420"/>
        <w:jc w:val="center"/>
        <w:rPr>
          <w:rFonts w:ascii="宋体" w:hAnsi="宋体" w:cs="宋体"/>
          <w:szCs w:val="21"/>
        </w:rPr>
      </w:pPr>
      <w:r>
        <w:rPr>
          <w:rFonts w:ascii="宋体" w:hAnsi="宋体" w:cs="宋体" w:hint="eastAsia"/>
          <w:szCs w:val="21"/>
        </w:rPr>
        <w:t>表</w:t>
      </w:r>
      <w:r>
        <w:rPr>
          <w:rFonts w:ascii="宋体" w:hAnsi="宋体" w:cs="宋体"/>
          <w:szCs w:val="21"/>
        </w:rPr>
        <w:t xml:space="preserve">B.1 </w:t>
      </w:r>
      <w:r>
        <w:rPr>
          <w:rFonts w:ascii="宋体" w:hAnsi="宋体" w:cs="宋体" w:hint="eastAsia"/>
          <w:szCs w:val="21"/>
        </w:rPr>
        <w:t>房屋建筑自然灾害综合风险评估数据准备清单</w:t>
      </w:r>
    </w:p>
    <w:tbl>
      <w:tblPr>
        <w:tblW w:w="87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62"/>
        <w:gridCol w:w="2736"/>
        <w:gridCol w:w="1692"/>
        <w:gridCol w:w="1303"/>
        <w:gridCol w:w="1432"/>
      </w:tblGrid>
      <w:tr w:rsidR="00134E19">
        <w:trPr>
          <w:trHeight w:val="278"/>
          <w:jc w:val="center"/>
        </w:trPr>
        <w:tc>
          <w:tcPr>
            <w:tcW w:w="156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数据格式</w:t>
            </w:r>
          </w:p>
        </w:tc>
        <w:tc>
          <w:tcPr>
            <w:tcW w:w="1303"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建议数据精度</w:t>
            </w:r>
          </w:p>
        </w:tc>
        <w:tc>
          <w:tcPr>
            <w:tcW w:w="143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建议数据来源</w:t>
            </w:r>
          </w:p>
        </w:tc>
      </w:tr>
      <w:tr w:rsidR="00134E19">
        <w:trPr>
          <w:trHeight w:val="278"/>
          <w:jc w:val="center"/>
        </w:trPr>
        <w:tc>
          <w:tcPr>
            <w:tcW w:w="156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基础地理信息</w:t>
            </w: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各级行政区划界限</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自然资源部门</w:t>
            </w:r>
          </w:p>
        </w:tc>
      </w:tr>
      <w:tr w:rsidR="00134E19">
        <w:trPr>
          <w:trHeight w:val="512"/>
          <w:jc w:val="center"/>
        </w:trPr>
        <w:tc>
          <w:tcPr>
            <w:tcW w:w="1562" w:type="dxa"/>
            <w:vMerge w:val="restart"/>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历史灾损调查数据</w:t>
            </w: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地震灾害房屋建筑历史灾情</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事件、年度</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应急管理部门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洪水灾害房屋建筑历史灾情</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事件、年度</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应急管理部门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台风灾害房屋建筑历史灾情</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事件、年度</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应急管理部门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地质灾害房屋建筑历史灾情</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事件、年度</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应急管理部门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风雹灾害房屋建筑历史灾情</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事件、年度</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应急管理部门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雪灾房屋建筑历史灾情</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事件、年度</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应急管理部门</w:t>
            </w:r>
          </w:p>
        </w:tc>
      </w:tr>
      <w:tr w:rsidR="00134E19">
        <w:trPr>
          <w:trHeight w:val="278"/>
          <w:jc w:val="center"/>
        </w:trPr>
        <w:tc>
          <w:tcPr>
            <w:tcW w:w="1562" w:type="dxa"/>
            <w:vMerge w:val="restart"/>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单灾种危险性评估数据</w:t>
            </w: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考虑场地效应的地震危险性评估结果（</w:t>
            </w:r>
            <w:r>
              <w:rPr>
                <w:rFonts w:ascii="宋体" w:hAnsi="宋体" w:cs="宋体"/>
                <w:color w:val="000000"/>
                <w:kern w:val="0"/>
                <w:sz w:val="18"/>
                <w:szCs w:val="18"/>
              </w:rPr>
              <w:t>4</w:t>
            </w:r>
            <w:r>
              <w:rPr>
                <w:rFonts w:ascii="宋体" w:hAnsi="宋体" w:cs="宋体" w:hint="eastAsia"/>
                <w:color w:val="000000"/>
                <w:kern w:val="0"/>
                <w:sz w:val="18"/>
                <w:szCs w:val="18"/>
              </w:rPr>
              <w:t>个等级）</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color w:val="000000"/>
                <w:kern w:val="0"/>
                <w:sz w:val="18"/>
                <w:szCs w:val="18"/>
              </w:rPr>
              <w:t>30</w:t>
            </w:r>
            <w:r>
              <w:rPr>
                <w:rFonts w:ascii="宋体" w:hAnsi="宋体" w:cs="宋体"/>
                <w:color w:val="000000"/>
                <w:kern w:val="0"/>
                <w:sz w:val="18"/>
                <w:szCs w:val="18"/>
              </w:rPr>
              <w:t>弧秒</w:t>
            </w:r>
            <w:r>
              <w:rPr>
                <w:rFonts w:ascii="宋体" w:hAnsi="宋体" w:cs="宋体" w:hint="eastAsia"/>
                <w:color w:val="000000"/>
                <w:kern w:val="0"/>
                <w:sz w:val="18"/>
                <w:szCs w:val="18"/>
              </w:rPr>
              <w:t>网格</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地震部门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洪水危险性评估结果（</w:t>
            </w:r>
            <w:r>
              <w:rPr>
                <w:rFonts w:ascii="宋体" w:hAnsi="宋体" w:cs="宋体"/>
                <w:color w:val="000000"/>
                <w:kern w:val="0"/>
                <w:sz w:val="18"/>
                <w:szCs w:val="18"/>
              </w:rPr>
              <w:t>4</w:t>
            </w:r>
            <w:r>
              <w:rPr>
                <w:rFonts w:ascii="宋体" w:hAnsi="宋体" w:cs="宋体" w:hint="eastAsia"/>
                <w:color w:val="000000"/>
                <w:kern w:val="0"/>
                <w:sz w:val="18"/>
                <w:szCs w:val="18"/>
              </w:rPr>
              <w:t>个等级）</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color w:val="000000"/>
                <w:kern w:val="0"/>
                <w:sz w:val="18"/>
                <w:szCs w:val="18"/>
              </w:rPr>
              <w:t>30</w:t>
            </w:r>
            <w:r>
              <w:rPr>
                <w:rFonts w:ascii="宋体" w:hAnsi="宋体" w:cs="宋体"/>
                <w:color w:val="000000"/>
                <w:kern w:val="0"/>
                <w:sz w:val="18"/>
                <w:szCs w:val="18"/>
              </w:rPr>
              <w:t>弧秒</w:t>
            </w:r>
            <w:r>
              <w:rPr>
                <w:rFonts w:ascii="宋体" w:hAnsi="宋体" w:cs="宋体" w:hint="eastAsia"/>
                <w:color w:val="000000"/>
                <w:kern w:val="0"/>
                <w:sz w:val="18"/>
                <w:szCs w:val="18"/>
              </w:rPr>
              <w:t>网格</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水利部门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地质灾害危险性评估结果（</w:t>
            </w:r>
            <w:r>
              <w:rPr>
                <w:rFonts w:ascii="宋体" w:hAnsi="宋体" w:cs="宋体"/>
                <w:color w:val="000000"/>
                <w:kern w:val="0"/>
                <w:sz w:val="18"/>
                <w:szCs w:val="18"/>
              </w:rPr>
              <w:t>4</w:t>
            </w:r>
            <w:r>
              <w:rPr>
                <w:rFonts w:ascii="宋体" w:hAnsi="宋体" w:cs="宋体" w:hint="eastAsia"/>
                <w:color w:val="000000"/>
                <w:kern w:val="0"/>
                <w:sz w:val="18"/>
                <w:szCs w:val="18"/>
              </w:rPr>
              <w:t>个等级）</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color w:val="000000"/>
                <w:kern w:val="0"/>
                <w:sz w:val="18"/>
                <w:szCs w:val="18"/>
              </w:rPr>
              <w:t>30</w:t>
            </w:r>
            <w:r>
              <w:rPr>
                <w:rFonts w:ascii="宋体" w:hAnsi="宋体" w:cs="宋体"/>
                <w:color w:val="000000"/>
                <w:kern w:val="0"/>
                <w:sz w:val="18"/>
                <w:szCs w:val="18"/>
              </w:rPr>
              <w:t>弧秒</w:t>
            </w:r>
            <w:r>
              <w:rPr>
                <w:rFonts w:ascii="宋体" w:hAnsi="宋体" w:cs="宋体" w:hint="eastAsia"/>
                <w:color w:val="000000"/>
                <w:kern w:val="0"/>
                <w:sz w:val="18"/>
                <w:szCs w:val="18"/>
              </w:rPr>
              <w:t>网格</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地质部门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台风危险性评估结果（</w:t>
            </w:r>
            <w:r>
              <w:rPr>
                <w:rFonts w:ascii="宋体" w:hAnsi="宋体" w:cs="宋体"/>
                <w:color w:val="000000"/>
                <w:kern w:val="0"/>
                <w:sz w:val="18"/>
                <w:szCs w:val="18"/>
              </w:rPr>
              <w:t>4</w:t>
            </w:r>
            <w:r>
              <w:rPr>
                <w:rFonts w:ascii="宋体" w:hAnsi="宋体" w:cs="宋体" w:hint="eastAsia"/>
                <w:color w:val="000000"/>
                <w:kern w:val="0"/>
                <w:sz w:val="18"/>
                <w:szCs w:val="18"/>
              </w:rPr>
              <w:t>个等级）</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color w:val="000000"/>
                <w:kern w:val="0"/>
                <w:sz w:val="18"/>
                <w:szCs w:val="18"/>
              </w:rPr>
              <w:t>30</w:t>
            </w:r>
            <w:r>
              <w:rPr>
                <w:rFonts w:ascii="宋体" w:hAnsi="宋体" w:cs="宋体"/>
                <w:color w:val="000000"/>
                <w:kern w:val="0"/>
                <w:sz w:val="18"/>
                <w:szCs w:val="18"/>
              </w:rPr>
              <w:t>弧秒</w:t>
            </w:r>
            <w:r>
              <w:rPr>
                <w:rFonts w:ascii="宋体" w:hAnsi="宋体" w:cs="宋体" w:hint="eastAsia"/>
                <w:color w:val="000000"/>
                <w:kern w:val="0"/>
                <w:sz w:val="18"/>
                <w:szCs w:val="18"/>
              </w:rPr>
              <w:t>网格</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气象部门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风雹灾害危险性评估结果（</w:t>
            </w:r>
            <w:r>
              <w:rPr>
                <w:rFonts w:ascii="宋体" w:hAnsi="宋体" w:cs="宋体"/>
                <w:color w:val="000000"/>
                <w:kern w:val="0"/>
                <w:sz w:val="18"/>
                <w:szCs w:val="18"/>
              </w:rPr>
              <w:t>4</w:t>
            </w:r>
            <w:r>
              <w:rPr>
                <w:rFonts w:ascii="宋体" w:hAnsi="宋体" w:cs="宋体" w:hint="eastAsia"/>
                <w:color w:val="000000"/>
                <w:kern w:val="0"/>
                <w:sz w:val="18"/>
                <w:szCs w:val="18"/>
              </w:rPr>
              <w:t>个等级）</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color w:val="000000"/>
                <w:kern w:val="0"/>
                <w:sz w:val="18"/>
                <w:szCs w:val="18"/>
              </w:rPr>
              <w:t>30</w:t>
            </w:r>
            <w:r>
              <w:rPr>
                <w:rFonts w:ascii="宋体" w:hAnsi="宋体" w:cs="宋体"/>
                <w:color w:val="000000"/>
                <w:kern w:val="0"/>
                <w:sz w:val="18"/>
                <w:szCs w:val="18"/>
              </w:rPr>
              <w:t>弧秒</w:t>
            </w:r>
            <w:r>
              <w:rPr>
                <w:rFonts w:ascii="宋体" w:hAnsi="宋体" w:cs="宋体" w:hint="eastAsia"/>
                <w:color w:val="000000"/>
                <w:kern w:val="0"/>
                <w:sz w:val="18"/>
                <w:szCs w:val="18"/>
              </w:rPr>
              <w:t>网格</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气象部门</w:t>
            </w:r>
          </w:p>
        </w:tc>
      </w:tr>
      <w:tr w:rsidR="00134E19">
        <w:trPr>
          <w:trHeight w:val="278"/>
          <w:jc w:val="center"/>
        </w:trPr>
        <w:tc>
          <w:tcPr>
            <w:tcW w:w="1562" w:type="dxa"/>
            <w:vMerge/>
            <w:shd w:val="clear" w:color="auto" w:fill="auto"/>
            <w:vAlign w:val="center"/>
          </w:tcPr>
          <w:p w:rsidR="00134E19" w:rsidRDefault="00134E19">
            <w:pPr>
              <w:widowControl/>
              <w:spacing w:before="120"/>
              <w:jc w:val="center"/>
              <w:rPr>
                <w:rFonts w:ascii="宋体" w:hAnsi="宋体" w:cs="宋体"/>
                <w:color w:val="000000"/>
                <w:kern w:val="0"/>
                <w:sz w:val="18"/>
                <w:szCs w:val="18"/>
              </w:rPr>
            </w:pPr>
          </w:p>
        </w:tc>
        <w:tc>
          <w:tcPr>
            <w:tcW w:w="2736"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雪灾危险性评估结果（</w:t>
            </w:r>
            <w:r>
              <w:rPr>
                <w:rFonts w:ascii="宋体" w:hAnsi="宋体" w:cs="宋体"/>
                <w:color w:val="000000"/>
                <w:kern w:val="0"/>
                <w:sz w:val="18"/>
                <w:szCs w:val="18"/>
              </w:rPr>
              <w:t>4</w:t>
            </w:r>
            <w:r>
              <w:rPr>
                <w:rFonts w:ascii="宋体" w:hAnsi="宋体" w:cs="宋体" w:hint="eastAsia"/>
                <w:color w:val="000000"/>
                <w:kern w:val="0"/>
                <w:sz w:val="18"/>
                <w:szCs w:val="18"/>
              </w:rPr>
              <w:t>个等级）</w:t>
            </w:r>
          </w:p>
        </w:tc>
        <w:tc>
          <w:tcPr>
            <w:tcW w:w="169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矢量或栅格</w:t>
            </w:r>
          </w:p>
        </w:tc>
        <w:tc>
          <w:tcPr>
            <w:tcW w:w="1303"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color w:val="000000"/>
                <w:kern w:val="0"/>
                <w:sz w:val="18"/>
                <w:szCs w:val="18"/>
              </w:rPr>
              <w:t>30</w:t>
            </w:r>
            <w:r>
              <w:rPr>
                <w:rFonts w:ascii="宋体" w:hAnsi="宋体" w:cs="宋体"/>
                <w:color w:val="000000"/>
                <w:kern w:val="0"/>
                <w:sz w:val="18"/>
                <w:szCs w:val="18"/>
              </w:rPr>
              <w:t>弧秒</w:t>
            </w:r>
            <w:r>
              <w:rPr>
                <w:rFonts w:ascii="宋体" w:hAnsi="宋体" w:cs="宋体" w:hint="eastAsia"/>
                <w:color w:val="000000"/>
                <w:kern w:val="0"/>
                <w:sz w:val="18"/>
                <w:szCs w:val="18"/>
              </w:rPr>
              <w:t>网格</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气象部门</w:t>
            </w:r>
          </w:p>
        </w:tc>
      </w:tr>
      <w:tr w:rsidR="00134E19">
        <w:trPr>
          <w:trHeight w:val="278"/>
          <w:jc w:val="center"/>
        </w:trPr>
        <w:tc>
          <w:tcPr>
            <w:tcW w:w="1562"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房屋建筑数据</w:t>
            </w:r>
          </w:p>
        </w:tc>
        <w:tc>
          <w:tcPr>
            <w:tcW w:w="2736" w:type="dxa"/>
            <w:shd w:val="clear" w:color="auto" w:fill="auto"/>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房屋建筑属性及位置轮廓</w:t>
            </w:r>
          </w:p>
        </w:tc>
        <w:tc>
          <w:tcPr>
            <w:tcW w:w="1692" w:type="dxa"/>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矢量及矢量属性</w:t>
            </w:r>
          </w:p>
        </w:tc>
        <w:tc>
          <w:tcPr>
            <w:tcW w:w="1303" w:type="dxa"/>
            <w:vAlign w:val="center"/>
          </w:tcPr>
          <w:p w:rsidR="00134E19" w:rsidRDefault="000F6FF7">
            <w:pPr>
              <w:widowControl/>
              <w:ind w:firstLineChars="200" w:firstLine="322"/>
              <w:jc w:val="left"/>
              <w:rPr>
                <w:rFonts w:ascii="宋体" w:hAnsi="宋体" w:cs="宋体"/>
                <w:color w:val="000000"/>
                <w:kern w:val="0"/>
                <w:sz w:val="18"/>
                <w:szCs w:val="18"/>
              </w:rPr>
            </w:pPr>
            <w:r>
              <w:rPr>
                <w:rFonts w:ascii="宋体" w:hAnsi="宋体" w:cs="宋体" w:hint="eastAsia"/>
                <w:color w:val="000000"/>
                <w:kern w:val="0"/>
                <w:sz w:val="18"/>
                <w:szCs w:val="18"/>
              </w:rPr>
              <w:t>单栋</w:t>
            </w:r>
          </w:p>
        </w:tc>
        <w:tc>
          <w:tcPr>
            <w:tcW w:w="1432" w:type="dxa"/>
            <w:shd w:val="clear" w:color="auto" w:fill="auto"/>
            <w:noWrap/>
            <w:vAlign w:val="center"/>
          </w:tcPr>
          <w:p w:rsidR="00134E19" w:rsidRDefault="000F6FF7">
            <w:pPr>
              <w:widowControl/>
              <w:jc w:val="center"/>
              <w:rPr>
                <w:rFonts w:ascii="宋体" w:hAnsi="宋体" w:cs="宋体"/>
                <w:color w:val="000000"/>
                <w:kern w:val="0"/>
                <w:sz w:val="18"/>
                <w:szCs w:val="18"/>
              </w:rPr>
            </w:pPr>
            <w:r>
              <w:rPr>
                <w:rFonts w:ascii="宋体" w:hAnsi="宋体" w:cs="宋体" w:hint="eastAsia"/>
                <w:color w:val="000000"/>
                <w:kern w:val="0"/>
                <w:sz w:val="18"/>
                <w:szCs w:val="18"/>
              </w:rPr>
              <w:t>住建部门</w:t>
            </w:r>
          </w:p>
        </w:tc>
      </w:tr>
    </w:tbl>
    <w:p w:rsidR="00134E19" w:rsidRDefault="000F6FF7">
      <w:pPr>
        <w:rPr>
          <w:sz w:val="18"/>
          <w:szCs w:val="18"/>
        </w:rPr>
      </w:pPr>
      <w:r>
        <w:rPr>
          <w:rFonts w:ascii="黑体" w:eastAsia="黑体" w:hAnsi="黑体" w:cs="黑体" w:hint="eastAsia"/>
          <w:sz w:val="18"/>
          <w:szCs w:val="18"/>
        </w:rPr>
        <w:t>注：</w:t>
      </w:r>
      <w:r>
        <w:rPr>
          <w:rFonts w:hint="eastAsia"/>
          <w:sz w:val="18"/>
          <w:szCs w:val="18"/>
        </w:rPr>
        <w:t>房屋建筑数据建议包含字段：建造年代、是否经过专业设计、是否经过抗震加固、有无裂缝变形倾斜、安全鉴定等级（农村房屋）。</w:t>
      </w:r>
    </w:p>
    <w:p w:rsidR="00134E19" w:rsidRDefault="00134E19">
      <w:pPr>
        <w:sectPr w:rsidR="00134E19">
          <w:pgSz w:w="11906" w:h="16838"/>
          <w:pgMar w:top="1701" w:right="1588" w:bottom="1701" w:left="1474" w:header="851" w:footer="1418" w:gutter="0"/>
          <w:cols w:space="720"/>
          <w:titlePg/>
          <w:docGrid w:type="linesAndChars" w:linePitch="335" w:charSpace="-3885"/>
        </w:sectPr>
      </w:pPr>
    </w:p>
    <w:p w:rsidR="00134E19" w:rsidRDefault="000F6FF7">
      <w:pPr>
        <w:pStyle w:val="ab"/>
        <w:rPr>
          <w:lang w:val="zh-CN"/>
        </w:rPr>
      </w:pPr>
      <w:bookmarkStart w:id="118" w:name="_Toc11109"/>
      <w:r>
        <w:rPr>
          <w:rFonts w:hint="eastAsia"/>
          <w:lang w:val="zh-CN"/>
        </w:rPr>
        <w:lastRenderedPageBreak/>
        <w:br/>
      </w:r>
      <w:r>
        <w:rPr>
          <w:rFonts w:hint="eastAsia"/>
          <w:lang w:val="zh-CN"/>
        </w:rPr>
        <w:t>（资料性）</w:t>
      </w:r>
      <w:r>
        <w:rPr>
          <w:rFonts w:hint="eastAsia"/>
          <w:lang w:val="zh-CN"/>
        </w:rPr>
        <w:br/>
      </w:r>
      <w:r>
        <w:rPr>
          <w:rFonts w:hint="eastAsia"/>
          <w:lang w:val="zh-CN"/>
        </w:rPr>
        <w:t>单灾种危险性等级分级依据</w:t>
      </w:r>
      <w:bookmarkEnd w:id="118"/>
    </w:p>
    <w:p w:rsidR="00134E19" w:rsidRDefault="000F6FF7">
      <w:pPr>
        <w:pStyle w:val="a3"/>
        <w:numPr>
          <w:ilvl w:val="1"/>
          <w:numId w:val="0"/>
        </w:numPr>
        <w:spacing w:before="167" w:after="167"/>
      </w:pPr>
      <w:bookmarkStart w:id="119" w:name="OLE_LINK56"/>
      <w:bookmarkStart w:id="120" w:name="_Toc20995"/>
      <w:r>
        <w:t xml:space="preserve">C.1 </w:t>
      </w:r>
      <w:bookmarkEnd w:id="119"/>
      <w:r>
        <w:rPr>
          <w:rFonts w:hint="eastAsia"/>
        </w:rPr>
        <w:t>考虑场地效应的地震危险性评估</w:t>
      </w:r>
      <w:bookmarkEnd w:id="120"/>
    </w:p>
    <w:p w:rsidR="00134E19" w:rsidRDefault="000F6FF7">
      <w:pPr>
        <w:ind w:firstLineChars="200" w:firstLine="382"/>
        <w:rPr>
          <w:rFonts w:ascii="宋体" w:hAnsi="宋体" w:cs="宋体"/>
          <w:szCs w:val="21"/>
        </w:rPr>
      </w:pPr>
      <w:r>
        <w:rPr>
          <w:rFonts w:ascii="宋体" w:hAnsi="宋体" w:cs="宋体" w:hint="eastAsia"/>
          <w:szCs w:val="21"/>
        </w:rPr>
        <w:t>根据年超越概率</w:t>
      </w:r>
      <w:r>
        <w:rPr>
          <w:rFonts w:ascii="宋体" w:hAnsi="宋体" w:cs="宋体"/>
          <w:szCs w:val="21"/>
        </w:rPr>
        <w:t>10-4</w:t>
      </w:r>
      <w:r>
        <w:rPr>
          <w:rFonts w:ascii="宋体" w:hAnsi="宋体" w:cs="宋体" w:hint="eastAsia"/>
          <w:szCs w:val="21"/>
        </w:rPr>
        <w:t>的地震动峰值加速度（</w:t>
      </w:r>
      <m:oMath>
        <m:sSub>
          <m:sSubPr>
            <m:ctrlPr>
              <w:rPr>
                <w:rFonts w:ascii="Cambria Math" w:hAnsi="Cambria Math" w:cs="宋体" w:hint="eastAsia"/>
                <w:szCs w:val="21"/>
              </w:rPr>
            </m:ctrlPr>
          </m:sSubPr>
          <m:e>
            <m:r>
              <w:rPr>
                <w:rFonts w:ascii="Cambria Math" w:hAnsi="Cambria Math" w:cs="宋体"/>
                <w:szCs w:val="21"/>
              </w:rPr>
              <m:t>a</m:t>
            </m:r>
          </m:e>
          <m:sub>
            <m:r>
              <w:rPr>
                <w:rFonts w:ascii="Cambria Math" w:hAnsi="Cambria Math" w:cs="宋体"/>
                <w:szCs w:val="21"/>
              </w:rPr>
              <m:t>x</m:t>
            </m:r>
          </m:sub>
        </m:sSub>
      </m:oMath>
      <w:r>
        <w:rPr>
          <w:rFonts w:ascii="宋体" w:hAnsi="宋体" w:cs="宋体" w:hint="eastAsia"/>
          <w:szCs w:val="21"/>
        </w:rPr>
        <w:t>），将场地地震危险性分为四级。</w:t>
      </w:r>
    </w:p>
    <w:p w:rsidR="00134E19" w:rsidRDefault="000F6FF7">
      <w:pPr>
        <w:ind w:firstLineChars="200" w:firstLine="382"/>
        <w:rPr>
          <w:rFonts w:ascii="宋体" w:hAnsi="宋体" w:cs="宋体"/>
          <w:szCs w:val="21"/>
        </w:rPr>
      </w:pPr>
      <w:r>
        <w:rPr>
          <w:rFonts w:ascii="宋体" w:hAnsi="宋体" w:cs="宋体"/>
          <w:szCs w:val="21"/>
        </w:rPr>
        <w:t>1</w:t>
      </w:r>
      <w:r>
        <w:rPr>
          <w:rFonts w:ascii="宋体" w:hAnsi="宋体" w:cs="宋体" w:hint="eastAsia"/>
          <w:szCs w:val="21"/>
        </w:rPr>
        <w:t>级（</w:t>
      </w:r>
      <m:oMath>
        <m:sSub>
          <m:sSubPr>
            <m:ctrlPr>
              <w:rPr>
                <w:rFonts w:ascii="Cambria Math" w:hAnsi="Cambria Math" w:cs="宋体" w:hint="eastAsia"/>
                <w:szCs w:val="21"/>
              </w:rPr>
            </m:ctrlPr>
          </m:sSubPr>
          <m:e>
            <m:r>
              <w:rPr>
                <w:rFonts w:ascii="Cambria Math" w:hAnsi="Cambria Math" w:cs="宋体"/>
                <w:szCs w:val="21"/>
              </w:rPr>
              <m:t>a</m:t>
            </m:r>
          </m:e>
          <m:sub>
            <m:r>
              <w:rPr>
                <w:rFonts w:ascii="Cambria Math" w:hAnsi="Cambria Math" w:cs="宋体"/>
                <w:szCs w:val="21"/>
              </w:rPr>
              <m:t>x</m:t>
            </m:r>
          </m:sub>
        </m:sSub>
        <m:r>
          <m:rPr>
            <m:sty m:val="p"/>
          </m:rPr>
          <w:rPr>
            <w:rFonts w:ascii="Cambria Math" w:hAnsi="Cambria Math" w:cs="宋体" w:hint="eastAsia"/>
            <w:szCs w:val="21"/>
          </w:rPr>
          <m:t>≥</m:t>
        </m:r>
        <m:r>
          <m:rPr>
            <m:sty m:val="p"/>
          </m:rPr>
          <w:rPr>
            <w:rFonts w:ascii="Cambria Math" w:hAnsi="Cambria Math" w:cs="宋体"/>
            <w:szCs w:val="21"/>
          </w:rPr>
          <m:t>760</m:t>
        </m:r>
      </m:oMath>
      <w:r>
        <w:rPr>
          <w:rFonts w:ascii="宋体" w:hAnsi="宋体" w:cs="宋体"/>
          <w:szCs w:val="21"/>
        </w:rPr>
        <w:t>gal</w:t>
      </w:r>
      <w:r>
        <w:rPr>
          <w:rFonts w:ascii="宋体" w:hAnsi="宋体" w:cs="宋体" w:hint="eastAsia"/>
          <w:szCs w:val="21"/>
        </w:rPr>
        <w:t>）；</w:t>
      </w:r>
    </w:p>
    <w:p w:rsidR="00134E19" w:rsidRDefault="000F6FF7">
      <w:pPr>
        <w:ind w:firstLineChars="200" w:firstLine="382"/>
        <w:rPr>
          <w:rFonts w:ascii="宋体" w:hAnsi="宋体" w:cs="宋体"/>
          <w:szCs w:val="21"/>
        </w:rPr>
      </w:pPr>
      <w:r>
        <w:rPr>
          <w:rFonts w:ascii="宋体" w:hAnsi="宋体" w:cs="宋体"/>
          <w:szCs w:val="21"/>
        </w:rPr>
        <w:t>2</w:t>
      </w:r>
      <w:r>
        <w:rPr>
          <w:rFonts w:ascii="宋体" w:hAnsi="宋体" w:cs="宋体" w:hint="eastAsia"/>
          <w:szCs w:val="21"/>
        </w:rPr>
        <w:t>级（</w:t>
      </w:r>
      <m:oMath>
        <m:r>
          <m:rPr>
            <m:sty m:val="p"/>
          </m:rPr>
          <w:rPr>
            <w:rFonts w:ascii="Cambria Math" w:hAnsi="Cambria Math" w:cs="宋体"/>
            <w:szCs w:val="21"/>
          </w:rPr>
          <m:t>380</m:t>
        </m:r>
        <m:r>
          <m:rPr>
            <m:sty m:val="p"/>
          </m:rPr>
          <w:rPr>
            <w:rFonts w:ascii="Cambria Math" w:hAnsi="Cambria Math" w:cs="宋体" w:hint="eastAsia"/>
            <w:szCs w:val="21"/>
          </w:rPr>
          <m:t>≤</m:t>
        </m:r>
        <m:sSub>
          <m:sSubPr>
            <m:ctrlPr>
              <w:rPr>
                <w:rFonts w:ascii="Cambria Math" w:hAnsi="Cambria Math" w:cs="宋体" w:hint="eastAsia"/>
                <w:szCs w:val="21"/>
              </w:rPr>
            </m:ctrlPr>
          </m:sSubPr>
          <m:e>
            <m:r>
              <w:rPr>
                <w:rFonts w:ascii="Cambria Math" w:hAnsi="Cambria Math" w:cs="宋体"/>
                <w:szCs w:val="21"/>
              </w:rPr>
              <m:t>a</m:t>
            </m:r>
          </m:e>
          <m:sub>
            <m:r>
              <w:rPr>
                <w:rFonts w:ascii="Cambria Math" w:hAnsi="Cambria Math" w:cs="宋体"/>
                <w:szCs w:val="21"/>
              </w:rPr>
              <m:t>x</m:t>
            </m:r>
          </m:sub>
        </m:sSub>
        <m:r>
          <m:rPr>
            <m:sty m:val="p"/>
          </m:rPr>
          <w:rPr>
            <w:rFonts w:ascii="Cambria Math" w:hAnsi="Cambria Math" w:cs="宋体" w:hint="eastAsia"/>
            <w:szCs w:val="21"/>
          </w:rPr>
          <m:t>＜</m:t>
        </m:r>
        <m:r>
          <m:rPr>
            <m:sty m:val="p"/>
          </m:rPr>
          <w:rPr>
            <w:rFonts w:ascii="Cambria Math" w:hAnsi="Cambria Math" w:cs="宋体"/>
            <w:szCs w:val="21"/>
          </w:rPr>
          <m:t>760</m:t>
        </m:r>
      </m:oMath>
      <w:r>
        <w:rPr>
          <w:rFonts w:ascii="宋体" w:hAnsi="宋体" w:cs="宋体"/>
          <w:szCs w:val="21"/>
        </w:rPr>
        <w:t>gal</w:t>
      </w:r>
      <w:r>
        <w:rPr>
          <w:rFonts w:ascii="宋体" w:hAnsi="宋体" w:cs="宋体" w:hint="eastAsia"/>
          <w:szCs w:val="21"/>
        </w:rPr>
        <w:t>）；</w:t>
      </w:r>
    </w:p>
    <w:p w:rsidR="00134E19" w:rsidRDefault="000F6FF7">
      <w:pPr>
        <w:ind w:firstLineChars="200" w:firstLine="382"/>
        <w:rPr>
          <w:rFonts w:ascii="宋体" w:hAnsi="宋体" w:cs="宋体"/>
          <w:szCs w:val="21"/>
        </w:rPr>
      </w:pPr>
      <w:r>
        <w:rPr>
          <w:rFonts w:ascii="宋体" w:hAnsi="宋体" w:cs="宋体"/>
          <w:szCs w:val="21"/>
        </w:rPr>
        <w:t>3</w:t>
      </w:r>
      <w:r>
        <w:rPr>
          <w:rFonts w:ascii="宋体" w:hAnsi="宋体" w:cs="宋体" w:hint="eastAsia"/>
          <w:szCs w:val="21"/>
        </w:rPr>
        <w:t>级（</w:t>
      </w:r>
      <m:oMath>
        <m:r>
          <m:rPr>
            <m:sty m:val="p"/>
          </m:rPr>
          <w:rPr>
            <w:rFonts w:ascii="Cambria Math" w:hAnsi="Cambria Math" w:cs="宋体"/>
            <w:szCs w:val="21"/>
          </w:rPr>
          <m:t>190</m:t>
        </m:r>
        <m:r>
          <m:rPr>
            <m:sty m:val="p"/>
          </m:rPr>
          <w:rPr>
            <w:rFonts w:ascii="Cambria Math" w:hAnsi="Cambria Math" w:cs="宋体" w:hint="eastAsia"/>
            <w:szCs w:val="21"/>
          </w:rPr>
          <m:t>≤</m:t>
        </m:r>
        <m:sSub>
          <m:sSubPr>
            <m:ctrlPr>
              <w:rPr>
                <w:rFonts w:ascii="Cambria Math" w:hAnsi="Cambria Math" w:cs="宋体" w:hint="eastAsia"/>
                <w:szCs w:val="21"/>
              </w:rPr>
            </m:ctrlPr>
          </m:sSubPr>
          <m:e>
            <m:r>
              <w:rPr>
                <w:rFonts w:ascii="Cambria Math" w:hAnsi="Cambria Math" w:cs="宋体"/>
                <w:szCs w:val="21"/>
              </w:rPr>
              <m:t>a</m:t>
            </m:r>
          </m:e>
          <m:sub>
            <m:r>
              <w:rPr>
                <w:rFonts w:ascii="Cambria Math" w:hAnsi="Cambria Math" w:cs="宋体"/>
                <w:szCs w:val="21"/>
              </w:rPr>
              <m:t>x</m:t>
            </m:r>
          </m:sub>
        </m:sSub>
        <m:r>
          <m:rPr>
            <m:sty m:val="p"/>
          </m:rPr>
          <w:rPr>
            <w:rFonts w:ascii="Cambria Math" w:hAnsi="Cambria Math" w:cs="宋体" w:hint="eastAsia"/>
            <w:szCs w:val="21"/>
          </w:rPr>
          <m:t>＜</m:t>
        </m:r>
        <m:r>
          <m:rPr>
            <m:sty m:val="p"/>
          </m:rPr>
          <w:rPr>
            <w:rFonts w:ascii="Cambria Math" w:hAnsi="Cambria Math" w:cs="宋体"/>
            <w:szCs w:val="21"/>
          </w:rPr>
          <m:t>380</m:t>
        </m:r>
      </m:oMath>
      <w:r>
        <w:rPr>
          <w:rFonts w:ascii="宋体" w:hAnsi="宋体" w:cs="宋体"/>
          <w:szCs w:val="21"/>
        </w:rPr>
        <w:t>gal</w:t>
      </w:r>
      <w:r>
        <w:rPr>
          <w:rFonts w:ascii="宋体" w:hAnsi="宋体" w:cs="宋体" w:hint="eastAsia"/>
          <w:szCs w:val="21"/>
        </w:rPr>
        <w:t>）；</w:t>
      </w:r>
    </w:p>
    <w:p w:rsidR="00134E19" w:rsidRDefault="000F6FF7">
      <w:pPr>
        <w:ind w:firstLineChars="200" w:firstLine="382"/>
        <w:rPr>
          <w:szCs w:val="21"/>
        </w:rPr>
      </w:pPr>
      <w:r>
        <w:rPr>
          <w:rFonts w:ascii="宋体" w:hAnsi="宋体" w:cs="宋体"/>
          <w:szCs w:val="21"/>
        </w:rPr>
        <w:t>4</w:t>
      </w:r>
      <w:r>
        <w:rPr>
          <w:rFonts w:ascii="宋体" w:hAnsi="宋体" w:cs="宋体" w:hint="eastAsia"/>
          <w:szCs w:val="21"/>
        </w:rPr>
        <w:t>级（</w:t>
      </w:r>
      <m:oMath>
        <m:sSub>
          <m:sSubPr>
            <m:ctrlPr>
              <w:rPr>
                <w:rFonts w:ascii="Cambria Math" w:hAnsi="Cambria Math" w:cs="宋体" w:hint="eastAsia"/>
                <w:szCs w:val="21"/>
              </w:rPr>
            </m:ctrlPr>
          </m:sSubPr>
          <m:e>
            <m:r>
              <w:rPr>
                <w:rFonts w:ascii="Cambria Math" w:hAnsi="Cambria Math" w:cs="宋体"/>
                <w:szCs w:val="21"/>
              </w:rPr>
              <m:t>a</m:t>
            </m:r>
          </m:e>
          <m:sub>
            <m:r>
              <w:rPr>
                <w:rFonts w:ascii="Cambria Math" w:hAnsi="Cambria Math" w:cs="宋体"/>
                <w:szCs w:val="21"/>
              </w:rPr>
              <m:t>x</m:t>
            </m:r>
          </m:sub>
        </m:sSub>
        <m:r>
          <m:rPr>
            <m:sty m:val="p"/>
          </m:rPr>
          <w:rPr>
            <w:rFonts w:ascii="Cambria Math" w:hAnsi="Cambria Math" w:cs="宋体" w:hint="eastAsia"/>
            <w:szCs w:val="21"/>
          </w:rPr>
          <m:t>＜</m:t>
        </m:r>
        <m:r>
          <m:rPr>
            <m:sty m:val="p"/>
          </m:rPr>
          <w:rPr>
            <w:rFonts w:ascii="Cambria Math" w:hAnsi="Cambria Math" w:cs="宋体"/>
            <w:szCs w:val="21"/>
          </w:rPr>
          <m:t>190</m:t>
        </m:r>
      </m:oMath>
      <w:r>
        <w:rPr>
          <w:rFonts w:ascii="宋体" w:hAnsi="宋体" w:cs="宋体"/>
          <w:szCs w:val="21"/>
        </w:rPr>
        <w:t>gal</w:t>
      </w:r>
      <w:r>
        <w:rPr>
          <w:rFonts w:ascii="宋体" w:hAnsi="宋体" w:cs="宋体" w:hint="eastAsia"/>
          <w:szCs w:val="21"/>
        </w:rPr>
        <w:t>）。</w:t>
      </w:r>
    </w:p>
    <w:p w:rsidR="00134E19" w:rsidRDefault="000F6FF7">
      <w:pPr>
        <w:pStyle w:val="a3"/>
        <w:numPr>
          <w:ilvl w:val="1"/>
          <w:numId w:val="0"/>
        </w:numPr>
        <w:spacing w:before="167" w:after="167"/>
      </w:pPr>
      <w:bookmarkStart w:id="121" w:name="OLE_LINK57"/>
      <w:bookmarkStart w:id="122" w:name="_Toc31691"/>
      <w:r>
        <w:t xml:space="preserve">C.2 </w:t>
      </w:r>
      <w:bookmarkEnd w:id="121"/>
      <w:r>
        <w:rPr>
          <w:rFonts w:hint="eastAsia"/>
        </w:rPr>
        <w:t>洪水危险性评估等级</w:t>
      </w:r>
      <w:bookmarkEnd w:id="122"/>
    </w:p>
    <w:p w:rsidR="00134E19" w:rsidRDefault="000F6FF7">
      <w:pPr>
        <w:ind w:firstLineChars="200" w:firstLine="382"/>
        <w:rPr>
          <w:rFonts w:ascii="宋体" w:hAnsi="宋体" w:cs="宋体"/>
          <w:szCs w:val="21"/>
        </w:rPr>
      </w:pPr>
      <w:r>
        <w:rPr>
          <w:rFonts w:ascii="宋体" w:hAnsi="宋体" w:cs="宋体" w:hint="eastAsia"/>
          <w:szCs w:val="21"/>
        </w:rPr>
        <w:t>风险等级用于表征区划分析模型中各计算单元以及洪水风险区划图中不同区域（块）的洪水风险程度。风险等级共分为低风险、中风险、高风险、极高风险</w:t>
      </w:r>
      <w:r>
        <w:rPr>
          <w:rFonts w:ascii="宋体" w:hAnsi="宋体" w:cs="宋体"/>
          <w:szCs w:val="21"/>
        </w:rPr>
        <w:t>4</w:t>
      </w:r>
      <w:r>
        <w:rPr>
          <w:rFonts w:ascii="宋体" w:hAnsi="宋体" w:cs="宋体" w:hint="eastAsia"/>
          <w:szCs w:val="21"/>
        </w:rPr>
        <w:t>个级别。计算单元的风险等级以“综合风险度（</w:t>
      </w:r>
      <w:r>
        <w:rPr>
          <w:rFonts w:ascii="宋体" w:hAnsi="宋体" w:cs="宋体"/>
          <w:szCs w:val="21"/>
        </w:rPr>
        <w:t>R</w:t>
      </w:r>
      <w:r>
        <w:rPr>
          <w:rFonts w:ascii="宋体" w:hAnsi="宋体" w:cs="宋体" w:hint="eastAsia"/>
          <w:szCs w:val="21"/>
        </w:rPr>
        <w:t>）”为指标，按以下规则进行确定：</w:t>
      </w:r>
      <w:r>
        <w:rPr>
          <w:rFonts w:ascii="宋体" w:hAnsi="宋体" w:cs="宋体"/>
          <w:szCs w:val="21"/>
        </w:rPr>
        <w:t xml:space="preserve"> </w:t>
      </w:r>
    </w:p>
    <w:p w:rsidR="00134E19" w:rsidRDefault="000F6FF7">
      <w:pPr>
        <w:ind w:firstLineChars="200" w:firstLine="382"/>
        <w:rPr>
          <w:rFonts w:ascii="宋体" w:hAnsi="宋体" w:cs="宋体"/>
          <w:szCs w:val="21"/>
        </w:rPr>
      </w:pPr>
      <w:r>
        <w:rPr>
          <w:rFonts w:ascii="宋体" w:hAnsi="宋体" w:cs="宋体"/>
          <w:szCs w:val="21"/>
        </w:rPr>
        <w:t>R&lt; 0.15</w:t>
      </w:r>
      <w:r>
        <w:rPr>
          <w:rFonts w:ascii="宋体" w:hAnsi="宋体" w:cs="宋体" w:hint="eastAsia"/>
          <w:szCs w:val="21"/>
        </w:rPr>
        <w:t>为“低风险</w:t>
      </w:r>
      <w:bookmarkStart w:id="123" w:name="OLE_LINK64"/>
      <w:r>
        <w:rPr>
          <w:rFonts w:ascii="宋体" w:hAnsi="宋体" w:cs="宋体" w:hint="eastAsia"/>
          <w:szCs w:val="21"/>
        </w:rPr>
        <w:t>（</w:t>
      </w:r>
      <w:r>
        <w:rPr>
          <w:rFonts w:ascii="宋体" w:hAnsi="宋体" w:cs="宋体"/>
          <w:szCs w:val="21"/>
        </w:rPr>
        <w:t>4</w:t>
      </w:r>
      <w:r>
        <w:rPr>
          <w:rFonts w:ascii="宋体" w:hAnsi="宋体" w:cs="宋体" w:hint="eastAsia"/>
          <w:szCs w:val="21"/>
        </w:rPr>
        <w:t>级）</w:t>
      </w:r>
      <w:bookmarkEnd w:id="123"/>
      <w:r>
        <w:rPr>
          <w:rFonts w:ascii="宋体" w:hAnsi="宋体" w:cs="宋体" w:hint="eastAsia"/>
          <w:szCs w:val="21"/>
        </w:rPr>
        <w:t>”，</w:t>
      </w:r>
      <w:r>
        <w:rPr>
          <w:rFonts w:ascii="宋体" w:hAnsi="宋体" w:cs="宋体"/>
          <w:szCs w:val="21"/>
        </w:rPr>
        <w:t xml:space="preserve">0.15 </w:t>
      </w:r>
      <w:r>
        <w:rPr>
          <w:rFonts w:ascii="宋体" w:hAnsi="宋体" w:cs="宋体" w:hint="eastAsia"/>
          <w:szCs w:val="21"/>
        </w:rPr>
        <w:t>≤</w:t>
      </w:r>
      <w:r>
        <w:rPr>
          <w:rFonts w:ascii="宋体" w:hAnsi="宋体" w:cs="宋体"/>
          <w:szCs w:val="21"/>
        </w:rPr>
        <w:t xml:space="preserve">R&lt; 0.5 </w:t>
      </w:r>
      <w:r>
        <w:rPr>
          <w:rFonts w:ascii="宋体" w:hAnsi="宋体" w:cs="宋体" w:hint="eastAsia"/>
          <w:szCs w:val="21"/>
        </w:rPr>
        <w:t>为“中风险（</w:t>
      </w:r>
      <w:r>
        <w:rPr>
          <w:rFonts w:ascii="宋体" w:hAnsi="宋体" w:cs="宋体"/>
          <w:szCs w:val="21"/>
        </w:rPr>
        <w:t>3</w:t>
      </w:r>
      <w:r>
        <w:rPr>
          <w:rFonts w:ascii="宋体" w:hAnsi="宋体" w:cs="宋体" w:hint="eastAsia"/>
          <w:szCs w:val="21"/>
        </w:rPr>
        <w:t>级）”，</w:t>
      </w:r>
      <w:r>
        <w:rPr>
          <w:rFonts w:ascii="宋体" w:hAnsi="宋体" w:cs="宋体"/>
          <w:szCs w:val="21"/>
        </w:rPr>
        <w:t xml:space="preserve">0.5 </w:t>
      </w:r>
      <w:r>
        <w:rPr>
          <w:rFonts w:ascii="宋体" w:hAnsi="宋体" w:cs="宋体" w:hint="eastAsia"/>
          <w:szCs w:val="21"/>
        </w:rPr>
        <w:t>≤</w:t>
      </w:r>
      <w:r>
        <w:rPr>
          <w:rFonts w:ascii="宋体" w:hAnsi="宋体" w:cs="宋体"/>
          <w:szCs w:val="21"/>
        </w:rPr>
        <w:t>R&lt;1</w:t>
      </w:r>
      <w:r>
        <w:rPr>
          <w:rFonts w:ascii="宋体" w:hAnsi="宋体" w:cs="宋体" w:hint="eastAsia"/>
          <w:szCs w:val="21"/>
        </w:rPr>
        <w:t>为“高风险</w:t>
      </w:r>
      <w:bookmarkStart w:id="124" w:name="OLE_LINK65"/>
      <w:r>
        <w:rPr>
          <w:rFonts w:ascii="宋体" w:hAnsi="宋体" w:cs="宋体" w:hint="eastAsia"/>
          <w:szCs w:val="21"/>
        </w:rPr>
        <w:t>（</w:t>
      </w:r>
      <w:r>
        <w:rPr>
          <w:rFonts w:ascii="宋体" w:hAnsi="宋体" w:cs="宋体"/>
          <w:szCs w:val="21"/>
        </w:rPr>
        <w:t>2</w:t>
      </w:r>
      <w:r>
        <w:rPr>
          <w:rFonts w:ascii="宋体" w:hAnsi="宋体" w:cs="宋体" w:hint="eastAsia"/>
          <w:szCs w:val="21"/>
        </w:rPr>
        <w:t>级）</w:t>
      </w:r>
      <w:bookmarkEnd w:id="124"/>
      <w:r>
        <w:rPr>
          <w:rFonts w:ascii="宋体" w:hAnsi="宋体" w:cs="宋体" w:hint="eastAsia"/>
          <w:szCs w:val="21"/>
        </w:rPr>
        <w:t>”，</w:t>
      </w:r>
      <w:r>
        <w:rPr>
          <w:rFonts w:ascii="宋体" w:hAnsi="宋体" w:cs="宋体"/>
          <w:szCs w:val="21"/>
        </w:rPr>
        <w:t>R</w:t>
      </w:r>
      <w:r>
        <w:rPr>
          <w:rFonts w:ascii="宋体" w:hAnsi="宋体" w:cs="宋体" w:hint="eastAsia"/>
          <w:szCs w:val="21"/>
        </w:rPr>
        <w:t>≥</w:t>
      </w:r>
      <w:r>
        <w:rPr>
          <w:rFonts w:ascii="宋体" w:hAnsi="宋体" w:cs="宋体"/>
          <w:szCs w:val="21"/>
        </w:rPr>
        <w:t>1</w:t>
      </w:r>
      <w:r>
        <w:rPr>
          <w:rFonts w:ascii="宋体" w:hAnsi="宋体" w:cs="宋体" w:hint="eastAsia"/>
          <w:szCs w:val="21"/>
        </w:rPr>
        <w:t>为“极高风险（</w:t>
      </w:r>
      <w:r>
        <w:rPr>
          <w:rFonts w:ascii="宋体" w:hAnsi="宋体" w:cs="宋体"/>
          <w:szCs w:val="21"/>
        </w:rPr>
        <w:t>1</w:t>
      </w:r>
      <w:r>
        <w:rPr>
          <w:rFonts w:ascii="宋体" w:hAnsi="宋体" w:cs="宋体" w:hint="eastAsia"/>
          <w:szCs w:val="21"/>
        </w:rPr>
        <w:t>级）”。基本风险度矩阵见表</w:t>
      </w:r>
      <w:r>
        <w:rPr>
          <w:rFonts w:ascii="宋体" w:hAnsi="宋体" w:cs="宋体"/>
          <w:szCs w:val="21"/>
        </w:rPr>
        <w:t>C.1</w:t>
      </w:r>
      <w:r>
        <w:rPr>
          <w:rFonts w:ascii="宋体" w:hAnsi="宋体" w:cs="宋体" w:hint="eastAsia"/>
          <w:szCs w:val="21"/>
        </w:rPr>
        <w:t>：</w:t>
      </w:r>
    </w:p>
    <w:p w:rsidR="00134E19" w:rsidRDefault="000F6FF7">
      <w:pPr>
        <w:spacing w:line="288" w:lineRule="auto"/>
        <w:jc w:val="center"/>
        <w:rPr>
          <w:rFonts w:ascii="黑体" w:eastAsia="黑体" w:hAnsi="黑体"/>
          <w:color w:val="000000"/>
        </w:rPr>
      </w:pPr>
      <w:r>
        <w:rPr>
          <w:rFonts w:ascii="黑体" w:eastAsia="黑体" w:hAnsi="黑体"/>
          <w:color w:val="000000"/>
        </w:rPr>
        <w:t>表</w:t>
      </w:r>
      <w:r>
        <w:rPr>
          <w:rFonts w:ascii="黑体" w:eastAsia="黑体" w:hAnsi="黑体"/>
          <w:color w:val="000000"/>
        </w:rPr>
        <w:t xml:space="preserve">C.1 </w:t>
      </w:r>
      <w:r>
        <w:rPr>
          <w:rFonts w:ascii="黑体" w:eastAsia="黑体" w:hAnsi="黑体"/>
          <w:color w:val="000000"/>
        </w:rPr>
        <w:t>基本风险度矩阵表</w:t>
      </w:r>
      <w:r>
        <w:rPr>
          <w:rFonts w:ascii="黑体" w:eastAsia="黑体" w:hAnsi="黑体"/>
          <w:color w:val="000000"/>
        </w:rPr>
        <w:t xml:space="preserve"> </w:t>
      </w:r>
    </w:p>
    <w:tbl>
      <w:tblPr>
        <w:tblStyle w:val="15"/>
        <w:tblW w:w="0" w:type="auto"/>
        <w:jc w:val="center"/>
        <w:tblLook w:val="04A0" w:firstRow="1" w:lastRow="0" w:firstColumn="1" w:lastColumn="0" w:noHBand="0" w:noVBand="1"/>
      </w:tblPr>
      <w:tblGrid>
        <w:gridCol w:w="1522"/>
        <w:gridCol w:w="700"/>
        <w:gridCol w:w="619"/>
        <w:gridCol w:w="700"/>
        <w:gridCol w:w="539"/>
        <w:gridCol w:w="700"/>
        <w:gridCol w:w="619"/>
        <w:gridCol w:w="700"/>
        <w:gridCol w:w="458"/>
        <w:gridCol w:w="700"/>
        <w:gridCol w:w="619"/>
      </w:tblGrid>
      <w:tr w:rsidR="00134E19">
        <w:trPr>
          <w:jc w:val="center"/>
        </w:trPr>
        <w:tc>
          <w:tcPr>
            <w:tcW w:w="1522" w:type="dxa"/>
            <w:vMerge w:val="restart"/>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洪水频率（重现期，年）</w:t>
            </w:r>
          </w:p>
        </w:tc>
        <w:tc>
          <w:tcPr>
            <w:tcW w:w="0" w:type="auto"/>
            <w:gridSpan w:val="1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当量水深（</w:t>
            </w:r>
            <w:r>
              <w:rPr>
                <w:rFonts w:ascii="宋体" w:hAnsi="宋体" w:cs="宋体"/>
                <w:color w:val="000000"/>
                <w:kern w:val="0"/>
                <w:sz w:val="18"/>
                <w:szCs w:val="18"/>
              </w:rPr>
              <w:t>m</w:t>
            </w:r>
            <w:r>
              <w:rPr>
                <w:rFonts w:ascii="宋体" w:hAnsi="宋体" w:cs="宋体"/>
                <w:color w:val="000000"/>
                <w:kern w:val="0"/>
                <w:sz w:val="18"/>
                <w:szCs w:val="18"/>
              </w:rPr>
              <w:t>）</w:t>
            </w:r>
          </w:p>
        </w:tc>
      </w:tr>
      <w:tr w:rsidR="00134E19">
        <w:trPr>
          <w:jc w:val="center"/>
        </w:trPr>
        <w:tc>
          <w:tcPr>
            <w:tcW w:w="1522" w:type="dxa"/>
            <w:vMerge/>
            <w:vAlign w:val="center"/>
          </w:tcPr>
          <w:p w:rsidR="00134E19" w:rsidRDefault="00134E19">
            <w:pPr>
              <w:widowControl/>
              <w:jc w:val="center"/>
              <w:rPr>
                <w:rFonts w:ascii="宋体" w:hAnsi="宋体" w:cs="宋体"/>
                <w:kern w:val="0"/>
                <w:sz w:val="18"/>
                <w:szCs w:val="18"/>
              </w:rPr>
            </w:pP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0.5</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1.5</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2.5</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3.0</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3.5</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4</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4.5</w:t>
            </w:r>
          </w:p>
        </w:tc>
        <w:tc>
          <w:tcPr>
            <w:tcW w:w="0" w:type="auto"/>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5</w:t>
            </w:r>
          </w:p>
        </w:tc>
      </w:tr>
      <w:tr w:rsidR="00134E19">
        <w:trPr>
          <w:jc w:val="center"/>
        </w:trPr>
        <w:tc>
          <w:tcPr>
            <w:tcW w:w="1522" w:type="dxa"/>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1.0</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2.0</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3</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3.5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4</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4.5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5</w:t>
            </w:r>
          </w:p>
        </w:tc>
      </w:tr>
      <w:tr w:rsidR="00134E19">
        <w:trPr>
          <w:jc w:val="center"/>
        </w:trPr>
        <w:tc>
          <w:tcPr>
            <w:tcW w:w="1522" w:type="dxa"/>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10</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0.25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0.75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1.0</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1.25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1.75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2.0</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2.25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2.5</w:t>
            </w:r>
          </w:p>
        </w:tc>
      </w:tr>
      <w:tr w:rsidR="00134E19">
        <w:trPr>
          <w:jc w:val="center"/>
        </w:trPr>
        <w:tc>
          <w:tcPr>
            <w:tcW w:w="1522" w:type="dxa"/>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20</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0.125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0.25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0.375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0.625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0.75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0.875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1.0</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1.125</w:t>
            </w:r>
          </w:p>
        </w:tc>
        <w:tc>
          <w:tcPr>
            <w:tcW w:w="0" w:type="auto"/>
            <w:shd w:val="clear" w:color="auto" w:fill="FF0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1.25</w:t>
            </w:r>
          </w:p>
        </w:tc>
      </w:tr>
      <w:tr w:rsidR="00134E19">
        <w:trPr>
          <w:jc w:val="center"/>
        </w:trPr>
        <w:tc>
          <w:tcPr>
            <w:tcW w:w="1522" w:type="dxa"/>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50</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0.075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0.225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0.3</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0.375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0.45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0.525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0.6</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0.675</w:t>
            </w:r>
          </w:p>
        </w:tc>
        <w:tc>
          <w:tcPr>
            <w:tcW w:w="0" w:type="auto"/>
            <w:shd w:val="clear" w:color="auto" w:fill="FFC0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0.75</w:t>
            </w:r>
          </w:p>
        </w:tc>
      </w:tr>
      <w:tr w:rsidR="00134E19">
        <w:trPr>
          <w:jc w:val="center"/>
        </w:trPr>
        <w:tc>
          <w:tcPr>
            <w:tcW w:w="1522" w:type="dxa"/>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100</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0.025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0.075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0.125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0.175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0.2</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0.225</w:t>
            </w:r>
          </w:p>
        </w:tc>
        <w:tc>
          <w:tcPr>
            <w:tcW w:w="0" w:type="auto"/>
            <w:shd w:val="clear" w:color="auto" w:fill="FFFF0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0.25</w:t>
            </w:r>
          </w:p>
        </w:tc>
      </w:tr>
      <w:tr w:rsidR="00134E19">
        <w:trPr>
          <w:jc w:val="center"/>
        </w:trPr>
        <w:tc>
          <w:tcPr>
            <w:tcW w:w="1522" w:type="dxa"/>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200</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0.0125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0.025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0.0375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0.0625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0.075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0.0875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0.1125</w:t>
            </w:r>
          </w:p>
        </w:tc>
        <w:tc>
          <w:tcPr>
            <w:tcW w:w="0" w:type="auto"/>
            <w:shd w:val="clear" w:color="auto" w:fill="92D050"/>
            <w:vAlign w:val="center"/>
          </w:tcPr>
          <w:p w:rsidR="00134E19" w:rsidRDefault="000F6FF7">
            <w:pPr>
              <w:widowControl/>
              <w:spacing w:before="100" w:beforeAutospacing="1" w:after="100" w:afterAutospacing="1"/>
              <w:jc w:val="center"/>
              <w:rPr>
                <w:rFonts w:ascii="宋体" w:hAnsi="宋体" w:cs="宋体"/>
                <w:kern w:val="0"/>
                <w:sz w:val="18"/>
                <w:szCs w:val="18"/>
              </w:rPr>
            </w:pPr>
            <w:r>
              <w:rPr>
                <w:rFonts w:ascii="宋体" w:hAnsi="宋体" w:cs="宋体"/>
                <w:color w:val="000000"/>
                <w:kern w:val="0"/>
                <w:sz w:val="18"/>
                <w:szCs w:val="18"/>
              </w:rPr>
              <w:t>0.125</w:t>
            </w:r>
          </w:p>
        </w:tc>
      </w:tr>
    </w:tbl>
    <w:p w:rsidR="00134E19" w:rsidRDefault="000F6FF7">
      <w:pPr>
        <w:ind w:firstLineChars="200" w:firstLine="322"/>
        <w:rPr>
          <w:sz w:val="18"/>
          <w:szCs w:val="18"/>
        </w:rPr>
      </w:pPr>
      <w:r>
        <w:rPr>
          <w:rFonts w:ascii="黑体" w:eastAsia="黑体" w:hAnsi="黑体" w:cs="黑体" w:hint="eastAsia"/>
          <w:sz w:val="18"/>
          <w:szCs w:val="18"/>
        </w:rPr>
        <w:t>注：</w:t>
      </w:r>
      <w:r>
        <w:rPr>
          <w:sz w:val="18"/>
          <w:szCs w:val="18"/>
        </w:rPr>
        <w:t>基本风险度是指在只考虑单一洪源和单个洪水频率下计算得到的综合风险度（</w:t>
      </w:r>
      <w:r>
        <w:rPr>
          <w:sz w:val="18"/>
          <w:szCs w:val="18"/>
        </w:rPr>
        <w:t>R</w:t>
      </w:r>
      <w:r>
        <w:rPr>
          <w:sz w:val="18"/>
          <w:szCs w:val="18"/>
        </w:rPr>
        <w:t>）值及其对应的风险等级。</w:t>
      </w:r>
    </w:p>
    <w:p w:rsidR="00134E19" w:rsidRDefault="000F6FF7">
      <w:pPr>
        <w:ind w:firstLineChars="200" w:firstLine="382"/>
        <w:rPr>
          <w:szCs w:val="21"/>
        </w:rPr>
      </w:pPr>
      <w:r>
        <w:rPr>
          <w:szCs w:val="21"/>
        </w:rPr>
        <w:t>综合风险度</w:t>
      </w:r>
      <w:r>
        <w:rPr>
          <w:rFonts w:ascii="宋体" w:hAnsi="宋体" w:cs="宋体"/>
          <w:szCs w:val="21"/>
        </w:rPr>
        <w:t>R</w:t>
      </w:r>
      <w:r>
        <w:rPr>
          <w:rFonts w:ascii="宋体" w:hAnsi="宋体" w:cs="宋体" w:hint="eastAsia"/>
          <w:szCs w:val="21"/>
        </w:rPr>
        <w:t>值及洪水风险等级划分成果应覆盖全部洪水风险区划对象范围及制图区域。经各频率洪水（或暴雨）的洪水风险分析计算均不形成淹没或有效积水（即最大淹没水深大于</w:t>
      </w:r>
      <w:r>
        <w:rPr>
          <w:rFonts w:ascii="宋体" w:hAnsi="宋体" w:cs="宋体"/>
          <w:szCs w:val="21"/>
        </w:rPr>
        <w:t>0.05m</w:t>
      </w:r>
      <w:r>
        <w:rPr>
          <w:rFonts w:ascii="宋体" w:hAnsi="宋体" w:cs="宋体" w:hint="eastAsia"/>
          <w:szCs w:val="21"/>
        </w:rPr>
        <w:t>）</w:t>
      </w:r>
      <w:r>
        <w:rPr>
          <w:szCs w:val="21"/>
        </w:rPr>
        <w:t>的区域，其洪水风险等级可直接确定为低风险。</w:t>
      </w:r>
    </w:p>
    <w:p w:rsidR="00134E19" w:rsidRDefault="000F6FF7">
      <w:pPr>
        <w:pStyle w:val="a3"/>
        <w:numPr>
          <w:ilvl w:val="1"/>
          <w:numId w:val="0"/>
        </w:numPr>
        <w:spacing w:before="167" w:after="167"/>
      </w:pPr>
      <w:bookmarkStart w:id="125" w:name="_Toc21048"/>
      <w:r>
        <w:t xml:space="preserve">C.3 </w:t>
      </w:r>
      <w:r>
        <w:rPr>
          <w:rFonts w:hint="eastAsia"/>
        </w:rPr>
        <w:t>地质灾害危险性评估等级</w:t>
      </w:r>
      <w:bookmarkEnd w:id="125"/>
    </w:p>
    <w:p w:rsidR="00134E19" w:rsidRDefault="000F6FF7">
      <w:pPr>
        <w:ind w:firstLineChars="200" w:firstLine="382"/>
      </w:pPr>
      <w:bookmarkStart w:id="126" w:name="OLE_LINK51"/>
      <w:r>
        <w:rPr>
          <w:rFonts w:hint="eastAsia"/>
          <w:szCs w:val="21"/>
        </w:rPr>
        <w:t>在地质灾害易发性评价基础上，</w:t>
      </w:r>
      <w:r>
        <w:rPr>
          <w:rFonts w:ascii="宋体" w:hAnsi="宋体" w:cs="宋体" w:hint="eastAsia"/>
          <w:szCs w:val="21"/>
        </w:rPr>
        <w:t>结合</w:t>
      </w:r>
      <w:r>
        <w:rPr>
          <w:rFonts w:ascii="宋体" w:hAnsi="宋体" w:cs="宋体"/>
          <w:szCs w:val="21"/>
        </w:rPr>
        <w:t>10</w:t>
      </w:r>
      <w:r>
        <w:rPr>
          <w:rFonts w:ascii="宋体" w:hAnsi="宋体" w:cs="宋体" w:hint="eastAsia"/>
          <w:szCs w:val="21"/>
        </w:rPr>
        <w:t>年一遇、</w:t>
      </w:r>
      <w:r>
        <w:rPr>
          <w:rFonts w:ascii="宋体" w:hAnsi="宋体" w:cs="宋体"/>
          <w:szCs w:val="21"/>
        </w:rPr>
        <w:t>20</w:t>
      </w:r>
      <w:r>
        <w:rPr>
          <w:rFonts w:ascii="宋体" w:hAnsi="宋体" w:cs="宋体" w:hint="eastAsia"/>
          <w:szCs w:val="21"/>
        </w:rPr>
        <w:t>年一遇、</w:t>
      </w:r>
      <w:r>
        <w:rPr>
          <w:rFonts w:ascii="宋体" w:hAnsi="宋体" w:cs="宋体"/>
          <w:szCs w:val="21"/>
        </w:rPr>
        <w:t>50</w:t>
      </w:r>
      <w:r>
        <w:rPr>
          <w:rFonts w:ascii="宋体" w:hAnsi="宋体" w:cs="宋体" w:hint="eastAsia"/>
          <w:szCs w:val="21"/>
        </w:rPr>
        <w:t>年一遇、</w:t>
      </w:r>
      <w:r>
        <w:rPr>
          <w:rFonts w:ascii="宋体" w:hAnsi="宋体" w:cs="宋体"/>
          <w:szCs w:val="21"/>
        </w:rPr>
        <w:t>100</w:t>
      </w:r>
      <w:r>
        <w:rPr>
          <w:rFonts w:ascii="宋体" w:hAnsi="宋体" w:cs="宋体" w:hint="eastAsia"/>
          <w:szCs w:val="21"/>
        </w:rPr>
        <w:t>年一遇降雨工况或基本地震、多遇地震、罕遇地震工况，及地质灾害发育特征，通过定性或定量方法分别进行地质灾害危险性评价。地震动峰值加速度取值按照</w:t>
      </w:r>
      <w:r>
        <w:rPr>
          <w:rFonts w:ascii="宋体" w:hAnsi="宋体" w:cs="宋体"/>
          <w:szCs w:val="21"/>
        </w:rPr>
        <w:t>GB18306</w:t>
      </w:r>
      <w:r>
        <w:rPr>
          <w:rFonts w:ascii="宋体" w:hAnsi="宋体" w:cs="宋体" w:hint="eastAsia"/>
          <w:szCs w:val="21"/>
        </w:rPr>
        <w:t>执行。地质灾害危险性划分为极高（</w:t>
      </w:r>
      <w:r>
        <w:rPr>
          <w:rFonts w:ascii="宋体" w:hAnsi="宋体" w:cs="宋体"/>
          <w:szCs w:val="21"/>
        </w:rPr>
        <w:t>1</w:t>
      </w:r>
      <w:r>
        <w:rPr>
          <w:rFonts w:ascii="宋体" w:hAnsi="宋体" w:cs="宋体" w:hint="eastAsia"/>
          <w:szCs w:val="21"/>
        </w:rPr>
        <w:t>级）、高（</w:t>
      </w:r>
      <w:r>
        <w:rPr>
          <w:rFonts w:ascii="宋体" w:hAnsi="宋体" w:cs="宋体"/>
          <w:szCs w:val="21"/>
        </w:rPr>
        <w:t>2</w:t>
      </w:r>
      <w:r>
        <w:rPr>
          <w:rFonts w:ascii="宋体" w:hAnsi="宋体" w:cs="宋体" w:hint="eastAsia"/>
          <w:szCs w:val="21"/>
        </w:rPr>
        <w:t>级）、中（</w:t>
      </w:r>
      <w:r>
        <w:rPr>
          <w:rFonts w:ascii="宋体" w:hAnsi="宋体" w:cs="宋体"/>
          <w:szCs w:val="21"/>
        </w:rPr>
        <w:t>3</w:t>
      </w:r>
      <w:r>
        <w:rPr>
          <w:rFonts w:ascii="宋体" w:hAnsi="宋体" w:cs="宋体" w:hint="eastAsia"/>
          <w:szCs w:val="21"/>
        </w:rPr>
        <w:t>级）、低（</w:t>
      </w:r>
      <w:r>
        <w:rPr>
          <w:rFonts w:ascii="宋体" w:hAnsi="宋体" w:cs="宋体"/>
          <w:szCs w:val="21"/>
        </w:rPr>
        <w:t>4</w:t>
      </w:r>
      <w:r>
        <w:rPr>
          <w:rFonts w:ascii="宋体" w:hAnsi="宋体" w:cs="宋体" w:hint="eastAsia"/>
          <w:szCs w:val="21"/>
        </w:rPr>
        <w:t>级）四个等级。</w:t>
      </w:r>
    </w:p>
    <w:bookmarkEnd w:id="126"/>
    <w:p w:rsidR="00134E19" w:rsidRDefault="00134E19">
      <w:pPr>
        <w:spacing w:beforeLines="50" w:before="167" w:afterLines="50" w:after="167"/>
        <w:rPr>
          <w:rFonts w:ascii="黑体" w:eastAsia="黑体" w:hAnsi="黑体"/>
        </w:rPr>
        <w:sectPr w:rsidR="00134E19">
          <w:footerReference w:type="even" r:id="rId28"/>
          <w:footerReference w:type="default" r:id="rId29"/>
          <w:footerReference w:type="first" r:id="rId30"/>
          <w:pgSz w:w="11906" w:h="16838"/>
          <w:pgMar w:top="1701" w:right="1588" w:bottom="1701" w:left="1474" w:header="851" w:footer="1418" w:gutter="0"/>
          <w:cols w:space="720"/>
          <w:titlePg/>
          <w:docGrid w:type="linesAndChars" w:linePitch="335" w:charSpace="-3885"/>
        </w:sectPr>
      </w:pPr>
    </w:p>
    <w:p w:rsidR="00134E19" w:rsidRDefault="000F6FF7">
      <w:pPr>
        <w:pStyle w:val="a3"/>
        <w:numPr>
          <w:ilvl w:val="1"/>
          <w:numId w:val="0"/>
        </w:numPr>
        <w:spacing w:before="167" w:after="167"/>
        <w:rPr>
          <w:rFonts w:hAnsi="黑体"/>
        </w:rPr>
      </w:pPr>
      <w:bookmarkStart w:id="127" w:name="_Toc3473"/>
      <w:r>
        <w:lastRenderedPageBreak/>
        <w:t xml:space="preserve">C.4 </w:t>
      </w:r>
      <w:r>
        <w:rPr>
          <w:rFonts w:hint="eastAsia"/>
        </w:rPr>
        <w:t>台风危险性评估等级</w:t>
      </w:r>
      <w:bookmarkEnd w:id="127"/>
    </w:p>
    <w:p w:rsidR="00134E19" w:rsidRDefault="000F6FF7">
      <w:pPr>
        <w:ind w:firstLineChars="200" w:firstLine="382"/>
        <w:rPr>
          <w:szCs w:val="21"/>
        </w:rPr>
      </w:pPr>
      <w:r>
        <w:rPr>
          <w:rFonts w:hint="eastAsia"/>
          <w:szCs w:val="21"/>
        </w:rPr>
        <w:t>根据台风危险性指标值分布特征，将危险性分为四个等级（表</w:t>
      </w:r>
      <w:r>
        <w:rPr>
          <w:szCs w:val="21"/>
        </w:rPr>
        <w:t>C.2</w:t>
      </w:r>
      <w:r>
        <w:rPr>
          <w:rFonts w:hint="eastAsia"/>
          <w:szCs w:val="21"/>
        </w:rPr>
        <w:t>），其中等级</w:t>
      </w:r>
      <w:r>
        <w:rPr>
          <w:szCs w:val="21"/>
        </w:rPr>
        <w:t>1</w:t>
      </w:r>
      <w:r>
        <w:rPr>
          <w:rFonts w:hint="eastAsia"/>
          <w:szCs w:val="21"/>
        </w:rPr>
        <w:t>和</w:t>
      </w:r>
      <w:r>
        <w:rPr>
          <w:szCs w:val="21"/>
        </w:rPr>
        <w:t>4</w:t>
      </w:r>
      <w:r>
        <w:rPr>
          <w:rFonts w:hint="eastAsia"/>
          <w:szCs w:val="21"/>
        </w:rPr>
        <w:t>的阈值可根据实际数据分布特征进行适当调整。</w:t>
      </w:r>
    </w:p>
    <w:p w:rsidR="00134E19" w:rsidRDefault="000F6FF7">
      <w:pPr>
        <w:spacing w:line="288" w:lineRule="auto"/>
        <w:jc w:val="center"/>
        <w:rPr>
          <w:rFonts w:ascii="黑体" w:eastAsia="黑体" w:hAnsi="黑体"/>
          <w:color w:val="000000"/>
        </w:rPr>
      </w:pPr>
      <w:r>
        <w:rPr>
          <w:rFonts w:ascii="黑体" w:eastAsia="黑体" w:hAnsi="黑体" w:hint="eastAsia"/>
          <w:color w:val="000000"/>
        </w:rPr>
        <w:t>表</w:t>
      </w:r>
      <w:r>
        <w:rPr>
          <w:rFonts w:ascii="黑体" w:eastAsia="黑体" w:hAnsi="黑体"/>
          <w:color w:val="000000"/>
        </w:rPr>
        <w:t xml:space="preserve">C.2 </w:t>
      </w:r>
      <w:r>
        <w:rPr>
          <w:rFonts w:ascii="黑体" w:eastAsia="黑体" w:hAnsi="黑体" w:hint="eastAsia"/>
          <w:color w:val="000000"/>
        </w:rPr>
        <w:t>台风风雨因子致灾危险性等级划分标准</w:t>
      </w:r>
      <w:r>
        <w:rPr>
          <w:rFonts w:ascii="黑体" w:eastAsia="黑体" w:hAnsi="黑体"/>
          <w:color w:val="000000"/>
        </w:rPr>
        <w:t>*</w:t>
      </w:r>
    </w:p>
    <w:tbl>
      <w:tblPr>
        <w:tblStyle w:val="61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48"/>
        <w:gridCol w:w="4586"/>
      </w:tblGrid>
      <w:tr w:rsidR="00134E19" w:rsidTr="00134E1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pct"/>
            <w:tcBorders>
              <w:bottom w:val="nil"/>
            </w:tcBorders>
            <w:shd w:val="clear" w:color="auto" w:fill="FFFFFF"/>
            <w:vAlign w:val="center"/>
          </w:tcPr>
          <w:p w:rsidR="00134E19" w:rsidRDefault="000F6FF7">
            <w:pPr>
              <w:snapToGrid w:val="0"/>
              <w:spacing w:line="360" w:lineRule="auto"/>
              <w:ind w:firstLine="300"/>
              <w:jc w:val="center"/>
              <w:rPr>
                <w:rFonts w:ascii="宋体" w:eastAsiaTheme="minorEastAsia" w:hAnsi="宋体" w:cs="宋体"/>
                <w:sz w:val="18"/>
                <w:szCs w:val="18"/>
              </w:rPr>
            </w:pPr>
            <w:bookmarkStart w:id="128" w:name="OLE_LINK63"/>
            <w:r>
              <w:rPr>
                <w:rFonts w:ascii="宋体" w:eastAsiaTheme="minorEastAsia" w:hAnsi="宋体" w:cs="宋体" w:hint="eastAsia"/>
                <w:sz w:val="18"/>
                <w:szCs w:val="18"/>
              </w:rPr>
              <w:t>危险性等级值</w:t>
            </w:r>
            <w:bookmarkEnd w:id="128"/>
          </w:p>
        </w:tc>
        <w:tc>
          <w:tcPr>
            <w:tcW w:w="0" w:type="pct"/>
            <w:tcBorders>
              <w:bottom w:val="nil"/>
            </w:tcBorders>
            <w:shd w:val="clear" w:color="auto" w:fill="FFFFFF"/>
            <w:vAlign w:val="center"/>
          </w:tcPr>
          <w:p w:rsidR="00134E19" w:rsidRDefault="000F6FF7">
            <w:pPr>
              <w:snapToGrid w:val="0"/>
              <w:spacing w:line="360" w:lineRule="auto"/>
              <w:ind w:firstLine="300"/>
              <w:jc w:val="center"/>
              <w:cnfStyle w:val="100000000000" w:firstRow="1" w:lastRow="0" w:firstColumn="0" w:lastColumn="0" w:oddVBand="0" w:evenVBand="0" w:oddHBand="0" w:evenHBand="0" w:firstRowFirstColumn="0" w:firstRowLastColumn="0" w:lastRowFirstColumn="0" w:lastRowLastColumn="0"/>
              <w:rPr>
                <w:rFonts w:ascii="宋体" w:eastAsiaTheme="minorEastAsia" w:hAnsi="宋体" w:cs="宋体"/>
                <w:sz w:val="18"/>
                <w:szCs w:val="18"/>
              </w:rPr>
            </w:pPr>
            <w:r>
              <w:rPr>
                <w:rFonts w:ascii="宋体" w:eastAsiaTheme="minorEastAsia" w:hAnsi="宋体" w:cs="宋体" w:hint="eastAsia"/>
                <w:sz w:val="18"/>
                <w:szCs w:val="18"/>
              </w:rPr>
              <w:t>标准</w:t>
            </w:r>
          </w:p>
        </w:tc>
      </w:tr>
      <w:tr w:rsidR="00134E19" w:rsidTr="00134E19">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FFFFFF"/>
            <w:vAlign w:val="center"/>
          </w:tcPr>
          <w:p w:rsidR="00134E19" w:rsidRDefault="000F6FF7">
            <w:pPr>
              <w:snapToGrid w:val="0"/>
              <w:spacing w:line="360" w:lineRule="auto"/>
              <w:ind w:firstLine="300"/>
              <w:jc w:val="center"/>
              <w:rPr>
                <w:rFonts w:ascii="宋体" w:eastAsiaTheme="minorEastAsia" w:hAnsi="宋体" w:cs="宋体"/>
                <w:sz w:val="18"/>
                <w:szCs w:val="18"/>
              </w:rPr>
            </w:pPr>
            <w:r>
              <w:rPr>
                <w:rFonts w:ascii="宋体" w:eastAsiaTheme="minorEastAsia" w:hAnsi="宋体" w:cs="宋体"/>
                <w:sz w:val="18"/>
                <w:szCs w:val="18"/>
              </w:rPr>
              <w:t>1</w:t>
            </w:r>
            <w:r>
              <w:rPr>
                <w:rFonts w:ascii="宋体" w:eastAsiaTheme="minorEastAsia" w:hAnsi="宋体" w:cs="宋体" w:hint="eastAsia"/>
                <w:sz w:val="18"/>
                <w:szCs w:val="18"/>
              </w:rPr>
              <w:t>级</w:t>
            </w:r>
          </w:p>
        </w:tc>
        <w:tc>
          <w:tcPr>
            <w:tcW w:w="0" w:type="pct"/>
            <w:shd w:val="clear" w:color="auto" w:fill="FFFFFF"/>
            <w:vAlign w:val="center"/>
          </w:tcPr>
          <w:p w:rsidR="00134E19" w:rsidRDefault="000F6FF7">
            <w:pPr>
              <w:snapToGrid w:val="0"/>
              <w:spacing w:line="360" w:lineRule="auto"/>
              <w:ind w:firstLine="300"/>
              <w:jc w:val="center"/>
              <w:cnfStyle w:val="000000000000" w:firstRow="0" w:lastRow="0" w:firstColumn="0" w:lastColumn="0" w:oddVBand="0" w:evenVBand="0" w:oddHBand="0" w:evenHBand="0" w:firstRowFirstColumn="0" w:firstRowLastColumn="0" w:lastRowFirstColumn="0" w:lastRowLastColumn="0"/>
              <w:rPr>
                <w:rFonts w:ascii="宋体" w:eastAsiaTheme="minorEastAsia" w:hAnsi="宋体" w:cs="宋体"/>
                <w:sz w:val="18"/>
                <w:szCs w:val="18"/>
              </w:rPr>
            </w:pPr>
            <m:oMathPara>
              <m:oMath>
                <m:r>
                  <w:rPr>
                    <w:rFonts w:ascii="Cambria Math" w:eastAsiaTheme="minorEastAsia" w:hAnsi="Cambria Math" w:cs="宋体"/>
                    <w:sz w:val="18"/>
                    <w:szCs w:val="18"/>
                  </w:rPr>
                  <m:t>Hazard</m:t>
                </m:r>
                <m:r>
                  <w:rPr>
                    <w:rFonts w:ascii="Cambria Math" w:eastAsiaTheme="minorEastAsia" w:hAnsi="Cambria Math" w:cs="宋体" w:hint="eastAsia"/>
                    <w:sz w:val="18"/>
                    <w:szCs w:val="18"/>
                  </w:rPr>
                  <m:t>≥</m:t>
                </m:r>
                <m:d>
                  <m:dPr>
                    <m:ctrlPr>
                      <w:rPr>
                        <w:rFonts w:ascii="Cambria Math" w:eastAsiaTheme="minorEastAsia" w:hAnsi="Cambria Math" w:cs="宋体" w:hint="eastAsia"/>
                        <w:i/>
                        <w:iCs/>
                        <w:sz w:val="18"/>
                        <w:szCs w:val="18"/>
                      </w:rPr>
                    </m:ctrlPr>
                  </m:dPr>
                  <m:e>
                    <w:bookmarkStart w:id="129" w:name="OLE_LINK91"/>
                    <m:r>
                      <w:rPr>
                        <w:rFonts w:ascii="Cambria Math" w:eastAsiaTheme="minorEastAsia" w:hAnsi="Cambria Math" w:cs="宋体"/>
                        <w:sz w:val="18"/>
                        <w:szCs w:val="18"/>
                      </w:rPr>
                      <m:t>ave</m:t>
                    </m:r>
                    <m:r>
                      <w:rPr>
                        <w:rFonts w:ascii="Cambria Math" w:eastAsiaTheme="minorEastAsia" w:hAnsi="Cambria Math" w:cs="宋体"/>
                        <w:sz w:val="18"/>
                        <w:szCs w:val="18"/>
                      </w:rPr>
                      <m:t>+</m:t>
                    </m:r>
                    <m:r>
                      <w:rPr>
                        <w:rFonts w:ascii="Cambria Math" w:eastAsiaTheme="minorEastAsia" w:hAnsi="Cambria Math" w:cs="宋体"/>
                        <w:sz w:val="18"/>
                        <w:szCs w:val="18"/>
                      </w:rPr>
                      <m:t>s</m:t>
                    </m:r>
                    <w:bookmarkEnd w:id="129"/>
                  </m:e>
                </m:d>
              </m:oMath>
            </m:oMathPara>
          </w:p>
        </w:tc>
      </w:tr>
      <w:tr w:rsidR="00134E19" w:rsidTr="00134E19">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FFFFFF"/>
            <w:vAlign w:val="center"/>
          </w:tcPr>
          <w:p w:rsidR="00134E19" w:rsidRDefault="000F6FF7">
            <w:pPr>
              <w:snapToGrid w:val="0"/>
              <w:spacing w:line="360" w:lineRule="auto"/>
              <w:ind w:firstLine="300"/>
              <w:jc w:val="center"/>
              <w:rPr>
                <w:rFonts w:ascii="宋体" w:eastAsiaTheme="minorEastAsia" w:hAnsi="宋体" w:cs="宋体"/>
                <w:sz w:val="18"/>
                <w:szCs w:val="18"/>
              </w:rPr>
            </w:pPr>
            <w:r>
              <w:rPr>
                <w:rFonts w:ascii="宋体" w:eastAsiaTheme="minorEastAsia" w:hAnsi="宋体" w:cs="宋体"/>
                <w:sz w:val="18"/>
                <w:szCs w:val="18"/>
              </w:rPr>
              <w:t>2</w:t>
            </w:r>
            <w:r>
              <w:rPr>
                <w:rFonts w:ascii="宋体" w:eastAsiaTheme="minorEastAsia" w:hAnsi="宋体" w:cs="宋体" w:hint="eastAsia"/>
                <w:sz w:val="18"/>
                <w:szCs w:val="18"/>
              </w:rPr>
              <w:t>级</w:t>
            </w:r>
          </w:p>
        </w:tc>
        <w:tc>
          <w:tcPr>
            <w:tcW w:w="0" w:type="pct"/>
            <w:shd w:val="clear" w:color="auto" w:fill="FFFFFF"/>
            <w:vAlign w:val="center"/>
          </w:tcPr>
          <w:p w:rsidR="00134E19" w:rsidRDefault="000F6FF7">
            <w:pPr>
              <w:snapToGrid w:val="0"/>
              <w:spacing w:line="360" w:lineRule="auto"/>
              <w:ind w:firstLine="300"/>
              <w:jc w:val="center"/>
              <w:cnfStyle w:val="000000000000" w:firstRow="0" w:lastRow="0" w:firstColumn="0" w:lastColumn="0" w:oddVBand="0" w:evenVBand="0" w:oddHBand="0" w:evenHBand="0" w:firstRowFirstColumn="0" w:firstRowLastColumn="0" w:lastRowFirstColumn="0" w:lastRowLastColumn="0"/>
              <w:rPr>
                <w:rFonts w:ascii="宋体" w:eastAsiaTheme="minorEastAsia" w:hAnsi="宋体" w:cs="宋体"/>
                <w:sz w:val="18"/>
                <w:szCs w:val="18"/>
              </w:rPr>
            </w:pPr>
            <m:oMathPara>
              <m:oMath>
                <m:d>
                  <m:dPr>
                    <m:ctrlPr>
                      <w:rPr>
                        <w:rFonts w:ascii="Cambria Math" w:eastAsiaTheme="minorEastAsia" w:hAnsi="Cambria Math" w:cs="宋体" w:hint="eastAsia"/>
                        <w:iCs/>
                        <w:sz w:val="18"/>
                        <w:szCs w:val="18"/>
                      </w:rPr>
                    </m:ctrlPr>
                  </m:dPr>
                  <m:e>
                    <m:r>
                      <w:rPr>
                        <w:rFonts w:ascii="Cambria Math" w:eastAsiaTheme="minorEastAsia" w:hAnsi="Cambria Math" w:cs="宋体"/>
                        <w:sz w:val="18"/>
                        <w:szCs w:val="18"/>
                      </w:rPr>
                      <m:t>ave</m:t>
                    </m:r>
                    <m:r>
                      <w:rPr>
                        <w:rFonts w:ascii="Cambria Math" w:eastAsiaTheme="minorEastAsia" w:hAnsi="Cambria Math" w:cs="宋体"/>
                        <w:sz w:val="18"/>
                        <w:szCs w:val="18"/>
                      </w:rPr>
                      <m:t>+0.5</m:t>
                    </m:r>
                    <m:r>
                      <w:rPr>
                        <w:rFonts w:ascii="Cambria Math" w:eastAsiaTheme="minorEastAsia" w:hAnsi="Cambria Math" w:cs="宋体" w:hint="eastAsia"/>
                        <w:sz w:val="18"/>
                        <w:szCs w:val="18"/>
                      </w:rPr>
                      <m:t>*</m:t>
                    </m:r>
                    <m:r>
                      <w:rPr>
                        <w:rFonts w:ascii="Cambria Math" w:eastAsiaTheme="minorEastAsia" w:hAnsi="Cambria Math" w:cs="宋体"/>
                        <w:sz w:val="18"/>
                        <w:szCs w:val="18"/>
                      </w:rPr>
                      <m:t>s</m:t>
                    </m:r>
                  </m:e>
                </m:d>
                <m:r>
                  <w:rPr>
                    <w:rFonts w:ascii="Cambria Math" w:eastAsiaTheme="minorEastAsia" w:hAnsi="Cambria Math" w:cs="宋体" w:hint="eastAsia"/>
                    <w:sz w:val="18"/>
                    <w:szCs w:val="18"/>
                  </w:rPr>
                  <m:t>≤</m:t>
                </m:r>
                <m:r>
                  <w:rPr>
                    <w:rFonts w:ascii="Cambria Math" w:eastAsiaTheme="minorEastAsia" w:hAnsi="Cambria Math" w:cs="宋体"/>
                    <w:sz w:val="18"/>
                    <w:szCs w:val="18"/>
                  </w:rPr>
                  <m:t>Hazard</m:t>
                </m:r>
                <m:r>
                  <w:rPr>
                    <w:rFonts w:ascii="Cambria Math" w:eastAsiaTheme="minorEastAsia" w:hAnsi="Cambria Math" w:cs="宋体"/>
                    <w:sz w:val="18"/>
                    <w:szCs w:val="18"/>
                  </w:rPr>
                  <m:t>&lt;</m:t>
                </m:r>
                <m:d>
                  <m:dPr>
                    <m:ctrlPr>
                      <w:rPr>
                        <w:rFonts w:ascii="Cambria Math" w:eastAsiaTheme="minorEastAsia" w:hAnsi="Cambria Math" w:cs="宋体" w:hint="eastAsia"/>
                        <w:iCs/>
                        <w:sz w:val="18"/>
                        <w:szCs w:val="18"/>
                      </w:rPr>
                    </m:ctrlPr>
                  </m:dPr>
                  <m:e>
                    <m:r>
                      <w:rPr>
                        <w:rFonts w:ascii="Cambria Math" w:eastAsiaTheme="minorEastAsia" w:hAnsi="Cambria Math" w:cs="宋体"/>
                        <w:sz w:val="18"/>
                        <w:szCs w:val="18"/>
                      </w:rPr>
                      <m:t>ave</m:t>
                    </m:r>
                    <m:r>
                      <w:rPr>
                        <w:rFonts w:ascii="Cambria Math" w:eastAsiaTheme="minorEastAsia" w:hAnsi="Cambria Math" w:cs="宋体"/>
                        <w:sz w:val="18"/>
                        <w:szCs w:val="18"/>
                      </w:rPr>
                      <m:t>+</m:t>
                    </m:r>
                    <m:r>
                      <w:rPr>
                        <w:rFonts w:ascii="Cambria Math" w:eastAsiaTheme="minorEastAsia" w:hAnsi="Cambria Math" w:cs="宋体"/>
                        <w:sz w:val="18"/>
                        <w:szCs w:val="18"/>
                      </w:rPr>
                      <m:t>s</m:t>
                    </m:r>
                  </m:e>
                </m:d>
              </m:oMath>
            </m:oMathPara>
          </w:p>
        </w:tc>
      </w:tr>
      <w:tr w:rsidR="00134E19" w:rsidTr="00134E19">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FFFFFF"/>
            <w:vAlign w:val="center"/>
          </w:tcPr>
          <w:p w:rsidR="00134E19" w:rsidRDefault="000F6FF7">
            <w:pPr>
              <w:snapToGrid w:val="0"/>
              <w:spacing w:line="360" w:lineRule="auto"/>
              <w:ind w:firstLine="300"/>
              <w:jc w:val="center"/>
              <w:rPr>
                <w:rFonts w:ascii="宋体" w:eastAsiaTheme="minorEastAsia" w:hAnsi="宋体" w:cs="宋体"/>
                <w:sz w:val="18"/>
                <w:szCs w:val="18"/>
              </w:rPr>
            </w:pPr>
            <w:r>
              <w:rPr>
                <w:rFonts w:ascii="宋体" w:eastAsiaTheme="minorEastAsia" w:hAnsi="宋体" w:cs="宋体"/>
                <w:sz w:val="18"/>
                <w:szCs w:val="18"/>
              </w:rPr>
              <w:t>3</w:t>
            </w:r>
            <w:r>
              <w:rPr>
                <w:rFonts w:ascii="宋体" w:eastAsiaTheme="minorEastAsia" w:hAnsi="宋体" w:cs="宋体" w:hint="eastAsia"/>
                <w:sz w:val="18"/>
                <w:szCs w:val="18"/>
              </w:rPr>
              <w:t>级</w:t>
            </w:r>
          </w:p>
        </w:tc>
        <w:tc>
          <w:tcPr>
            <w:tcW w:w="0" w:type="pct"/>
            <w:shd w:val="clear" w:color="auto" w:fill="FFFFFF"/>
            <w:vAlign w:val="center"/>
          </w:tcPr>
          <w:p w:rsidR="00134E19" w:rsidRDefault="000F6FF7">
            <w:pPr>
              <w:snapToGrid w:val="0"/>
              <w:spacing w:line="360" w:lineRule="auto"/>
              <w:ind w:firstLine="300"/>
              <w:jc w:val="center"/>
              <w:cnfStyle w:val="000000000000" w:firstRow="0" w:lastRow="0" w:firstColumn="0" w:lastColumn="0" w:oddVBand="0" w:evenVBand="0" w:oddHBand="0" w:evenHBand="0" w:firstRowFirstColumn="0" w:firstRowLastColumn="0" w:lastRowFirstColumn="0" w:lastRowLastColumn="0"/>
              <w:rPr>
                <w:rFonts w:ascii="宋体" w:eastAsiaTheme="minorEastAsia" w:hAnsi="宋体" w:cs="宋体"/>
                <w:sz w:val="18"/>
                <w:szCs w:val="18"/>
              </w:rPr>
            </w:pPr>
            <m:oMathPara>
              <m:oMath>
                <m:d>
                  <m:dPr>
                    <m:ctrlPr>
                      <w:rPr>
                        <w:rFonts w:ascii="Cambria Math" w:eastAsiaTheme="minorEastAsia" w:hAnsi="Cambria Math" w:cs="宋体" w:hint="eastAsia"/>
                        <w:sz w:val="18"/>
                        <w:szCs w:val="18"/>
                      </w:rPr>
                    </m:ctrlPr>
                  </m:dPr>
                  <m:e>
                    <m:r>
                      <w:rPr>
                        <w:rFonts w:ascii="Cambria Math" w:eastAsiaTheme="minorEastAsia" w:hAnsi="Cambria Math" w:cs="宋体"/>
                        <w:sz w:val="18"/>
                        <w:szCs w:val="18"/>
                      </w:rPr>
                      <m:t>ave</m:t>
                    </m:r>
                    <m:r>
                      <w:rPr>
                        <w:rFonts w:ascii="Cambria Math" w:eastAsiaTheme="minorEastAsia" w:hAnsi="Cambria Math" w:cs="宋体"/>
                        <w:sz w:val="18"/>
                        <w:szCs w:val="18"/>
                      </w:rPr>
                      <m:t>-</m:t>
                    </m:r>
                    <m:r>
                      <w:rPr>
                        <w:rFonts w:ascii="Cambria Math" w:eastAsiaTheme="minorEastAsia" w:hAnsi="Cambria Math" w:cs="宋体"/>
                        <w:sz w:val="18"/>
                        <w:szCs w:val="18"/>
                      </w:rPr>
                      <m:t>0.5</m:t>
                    </m:r>
                    <m:r>
                      <w:rPr>
                        <w:rFonts w:ascii="Cambria Math" w:eastAsiaTheme="minorEastAsia" w:hAnsi="Cambria Math" w:cs="宋体" w:hint="eastAsia"/>
                        <w:sz w:val="18"/>
                        <w:szCs w:val="18"/>
                      </w:rPr>
                      <m:t>*</m:t>
                    </m:r>
                    <m:r>
                      <w:rPr>
                        <w:rFonts w:ascii="Cambria Math" w:eastAsiaTheme="minorEastAsia" w:hAnsi="Cambria Math" w:cs="宋体"/>
                        <w:sz w:val="18"/>
                        <w:szCs w:val="18"/>
                      </w:rPr>
                      <m:t>s</m:t>
                    </m:r>
                  </m:e>
                </m:d>
                <m:r>
                  <w:rPr>
                    <w:rFonts w:ascii="Cambria Math" w:eastAsiaTheme="minorEastAsia" w:hAnsi="Cambria Math" w:cs="宋体" w:hint="eastAsia"/>
                    <w:sz w:val="18"/>
                    <w:szCs w:val="18"/>
                  </w:rPr>
                  <m:t>≤</m:t>
                </m:r>
                <m:r>
                  <w:rPr>
                    <w:rFonts w:ascii="Cambria Math" w:eastAsiaTheme="minorEastAsia" w:hAnsi="Cambria Math" w:cs="宋体"/>
                    <w:sz w:val="18"/>
                    <w:szCs w:val="18"/>
                  </w:rPr>
                  <m:t>Hazard</m:t>
                </m:r>
                <m:r>
                  <w:rPr>
                    <w:rFonts w:ascii="Cambria Math" w:eastAsiaTheme="minorEastAsia" w:hAnsi="Cambria Math" w:cs="宋体"/>
                    <w:sz w:val="18"/>
                    <w:szCs w:val="18"/>
                  </w:rPr>
                  <m:t>&lt;</m:t>
                </m:r>
                <m:d>
                  <m:dPr>
                    <m:ctrlPr>
                      <w:rPr>
                        <w:rFonts w:ascii="Cambria Math" w:eastAsiaTheme="minorEastAsia" w:hAnsi="Cambria Math" w:cs="宋体" w:hint="eastAsia"/>
                        <w:sz w:val="18"/>
                        <w:szCs w:val="18"/>
                      </w:rPr>
                    </m:ctrlPr>
                  </m:dPr>
                  <m:e>
                    <m:r>
                      <w:rPr>
                        <w:rFonts w:ascii="Cambria Math" w:eastAsiaTheme="minorEastAsia" w:hAnsi="Cambria Math" w:cs="宋体"/>
                        <w:sz w:val="18"/>
                        <w:szCs w:val="18"/>
                      </w:rPr>
                      <m:t>ave</m:t>
                    </m:r>
                    <m:r>
                      <w:rPr>
                        <w:rFonts w:ascii="Cambria Math" w:eastAsiaTheme="minorEastAsia" w:hAnsi="Cambria Math" w:cs="宋体"/>
                        <w:sz w:val="18"/>
                        <w:szCs w:val="18"/>
                      </w:rPr>
                      <m:t>+0.5</m:t>
                    </m:r>
                    <m:r>
                      <w:rPr>
                        <w:rFonts w:ascii="Cambria Math" w:eastAsiaTheme="minorEastAsia" w:hAnsi="Cambria Math" w:cs="宋体" w:hint="eastAsia"/>
                        <w:sz w:val="18"/>
                        <w:szCs w:val="18"/>
                      </w:rPr>
                      <m:t>*</m:t>
                    </m:r>
                    <m:r>
                      <w:rPr>
                        <w:rFonts w:ascii="Cambria Math" w:eastAsiaTheme="minorEastAsia" w:hAnsi="Cambria Math" w:cs="宋体"/>
                        <w:sz w:val="18"/>
                        <w:szCs w:val="18"/>
                      </w:rPr>
                      <m:t>s</m:t>
                    </m:r>
                  </m:e>
                </m:d>
              </m:oMath>
            </m:oMathPara>
          </w:p>
        </w:tc>
      </w:tr>
      <w:tr w:rsidR="00134E19" w:rsidTr="00134E19">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FFFFFF"/>
            <w:vAlign w:val="center"/>
          </w:tcPr>
          <w:p w:rsidR="00134E19" w:rsidRDefault="000F6FF7">
            <w:pPr>
              <w:snapToGrid w:val="0"/>
              <w:spacing w:line="360" w:lineRule="auto"/>
              <w:ind w:firstLine="300"/>
              <w:jc w:val="center"/>
              <w:rPr>
                <w:rFonts w:ascii="宋体" w:eastAsiaTheme="minorEastAsia" w:hAnsi="宋体" w:cs="宋体"/>
                <w:sz w:val="18"/>
                <w:szCs w:val="18"/>
              </w:rPr>
            </w:pPr>
            <w:r>
              <w:rPr>
                <w:rFonts w:ascii="宋体" w:eastAsiaTheme="minorEastAsia" w:hAnsi="宋体" w:cs="宋体"/>
                <w:sz w:val="18"/>
                <w:szCs w:val="18"/>
              </w:rPr>
              <w:t>4</w:t>
            </w:r>
            <w:r>
              <w:rPr>
                <w:rFonts w:ascii="宋体" w:eastAsiaTheme="minorEastAsia" w:hAnsi="宋体" w:cs="宋体" w:hint="eastAsia"/>
                <w:sz w:val="18"/>
                <w:szCs w:val="18"/>
              </w:rPr>
              <w:t>级</w:t>
            </w:r>
          </w:p>
        </w:tc>
        <w:tc>
          <w:tcPr>
            <w:tcW w:w="0" w:type="pct"/>
            <w:shd w:val="clear" w:color="auto" w:fill="FFFFFF"/>
            <w:vAlign w:val="center"/>
          </w:tcPr>
          <w:p w:rsidR="00134E19" w:rsidRDefault="000F6FF7">
            <w:pPr>
              <w:snapToGrid w:val="0"/>
              <w:spacing w:line="360" w:lineRule="auto"/>
              <w:ind w:firstLine="300"/>
              <w:jc w:val="center"/>
              <w:cnfStyle w:val="000000000000" w:firstRow="0" w:lastRow="0" w:firstColumn="0" w:lastColumn="0" w:oddVBand="0" w:evenVBand="0" w:oddHBand="0" w:evenHBand="0" w:firstRowFirstColumn="0" w:firstRowLastColumn="0" w:lastRowFirstColumn="0" w:lastRowLastColumn="0"/>
              <w:rPr>
                <w:rFonts w:ascii="宋体" w:eastAsiaTheme="minorEastAsia" w:hAnsi="宋体" w:cs="宋体"/>
                <w:sz w:val="18"/>
                <w:szCs w:val="18"/>
              </w:rPr>
            </w:pPr>
            <m:oMathPara>
              <m:oMath>
                <m:r>
                  <w:rPr>
                    <w:rFonts w:ascii="Cambria Math" w:eastAsiaTheme="minorEastAsia" w:hAnsi="Cambria Math" w:cs="宋体"/>
                    <w:sz w:val="18"/>
                    <w:szCs w:val="18"/>
                  </w:rPr>
                  <m:t>Hazard</m:t>
                </m:r>
                <m:r>
                  <w:rPr>
                    <w:rFonts w:ascii="Cambria Math" w:eastAsiaTheme="minorEastAsia" w:hAnsi="Cambria Math" w:cs="宋体"/>
                    <w:sz w:val="18"/>
                    <w:szCs w:val="18"/>
                  </w:rPr>
                  <m:t>&lt;</m:t>
                </m:r>
                <m:d>
                  <m:dPr>
                    <m:ctrlPr>
                      <w:rPr>
                        <w:rFonts w:ascii="Cambria Math" w:eastAsiaTheme="minorEastAsia" w:hAnsi="Cambria Math" w:cs="宋体" w:hint="eastAsia"/>
                        <w:sz w:val="18"/>
                        <w:szCs w:val="18"/>
                      </w:rPr>
                    </m:ctrlPr>
                  </m:dPr>
                  <m:e>
                    <m:r>
                      <w:rPr>
                        <w:rFonts w:ascii="Cambria Math" w:eastAsiaTheme="minorEastAsia" w:hAnsi="Cambria Math" w:cs="宋体"/>
                        <w:sz w:val="18"/>
                        <w:szCs w:val="18"/>
                      </w:rPr>
                      <m:t>ave</m:t>
                    </m:r>
                    <m:r>
                      <w:rPr>
                        <w:rFonts w:ascii="Cambria Math" w:eastAsiaTheme="minorEastAsia" w:hAnsi="Cambria Math" w:cs="宋体"/>
                        <w:sz w:val="18"/>
                        <w:szCs w:val="18"/>
                      </w:rPr>
                      <m:t>-</m:t>
                    </m:r>
                    <m:r>
                      <w:rPr>
                        <w:rFonts w:ascii="Cambria Math" w:eastAsiaTheme="minorEastAsia" w:hAnsi="Cambria Math" w:cs="宋体"/>
                        <w:sz w:val="18"/>
                        <w:szCs w:val="18"/>
                      </w:rPr>
                      <m:t>0.5</m:t>
                    </m:r>
                    <m:r>
                      <w:rPr>
                        <w:rFonts w:ascii="Cambria Math" w:eastAsiaTheme="minorEastAsia" w:hAnsi="Cambria Math" w:cs="宋体" w:hint="eastAsia"/>
                        <w:sz w:val="18"/>
                        <w:szCs w:val="18"/>
                      </w:rPr>
                      <m:t>*</m:t>
                    </m:r>
                    <m:r>
                      <w:rPr>
                        <w:rFonts w:ascii="Cambria Math" w:eastAsiaTheme="minorEastAsia" w:hAnsi="Cambria Math" w:cs="宋体"/>
                        <w:sz w:val="18"/>
                        <w:szCs w:val="18"/>
                      </w:rPr>
                      <m:t>s</m:t>
                    </m:r>
                  </m:e>
                </m:d>
              </m:oMath>
            </m:oMathPara>
          </w:p>
        </w:tc>
      </w:tr>
    </w:tbl>
    <w:p w:rsidR="00134E19" w:rsidRDefault="000F6FF7">
      <w:pPr>
        <w:ind w:firstLineChars="200" w:firstLine="322"/>
        <w:rPr>
          <w:szCs w:val="21"/>
        </w:rPr>
      </w:pPr>
      <w:r>
        <w:rPr>
          <w:sz w:val="18"/>
          <w:szCs w:val="18"/>
        </w:rPr>
        <w:t>*</w:t>
      </w:r>
      <m:oMath>
        <m:r>
          <w:rPr>
            <w:rFonts w:ascii="Cambria Math" w:hAnsi="Cambria Math"/>
            <w:szCs w:val="21"/>
          </w:rPr>
          <m:t>ave</m:t>
        </m:r>
        <m:r>
          <w:rPr>
            <w:rFonts w:ascii="Cambria Math" w:hAnsi="Cambria Math" w:hint="eastAsia"/>
            <w:szCs w:val="21"/>
          </w:rPr>
          <m:t>、</m:t>
        </m:r>
        <m:r>
          <w:rPr>
            <w:rFonts w:ascii="Cambria Math" w:hAnsi="Cambria Math"/>
            <w:szCs w:val="21"/>
          </w:rPr>
          <m:t>s</m:t>
        </m:r>
      </m:oMath>
      <w:r>
        <w:rPr>
          <w:rFonts w:hint="eastAsia"/>
          <w:sz w:val="18"/>
          <w:szCs w:val="18"/>
        </w:rPr>
        <w:t>为所有统计单元内危险性为非</w:t>
      </w:r>
      <w:r>
        <w:rPr>
          <w:sz w:val="18"/>
          <w:szCs w:val="18"/>
        </w:rPr>
        <w:t>0</w:t>
      </w:r>
      <w:r>
        <w:rPr>
          <w:rFonts w:hint="eastAsia"/>
          <w:sz w:val="18"/>
          <w:szCs w:val="18"/>
        </w:rPr>
        <w:t>值集合的平均值和标准差。</w:t>
      </w:r>
    </w:p>
    <w:p w:rsidR="00134E19" w:rsidRDefault="000F6FF7">
      <w:pPr>
        <w:pStyle w:val="a3"/>
        <w:numPr>
          <w:ilvl w:val="1"/>
          <w:numId w:val="0"/>
        </w:numPr>
        <w:spacing w:before="167" w:after="167"/>
      </w:pPr>
      <w:bookmarkStart w:id="130" w:name="_Toc12762"/>
      <w:r>
        <w:t xml:space="preserve">C.5 </w:t>
      </w:r>
      <w:r>
        <w:rPr>
          <w:rFonts w:hint="eastAsia"/>
        </w:rPr>
        <w:t>风雹灾害危险性评估等级</w:t>
      </w:r>
      <w:bookmarkEnd w:id="130"/>
    </w:p>
    <w:p w:rsidR="00134E19" w:rsidRDefault="000F6FF7">
      <w:pPr>
        <w:ind w:firstLineChars="200" w:firstLine="382"/>
        <w:rPr>
          <w:rFonts w:ascii="宋体" w:hAnsi="宋体" w:cs="宋体"/>
          <w:szCs w:val="21"/>
        </w:rPr>
      </w:pPr>
      <w:r>
        <w:rPr>
          <w:rFonts w:ascii="宋体" w:hAnsi="宋体" w:cs="宋体" w:hint="eastAsia"/>
          <w:szCs w:val="21"/>
        </w:rPr>
        <w:t>基于大风危险性指数，对致灾因子危险性进行四等级空间单元的划分。可根据评估区域平均危险性水平值</w:t>
      </w:r>
      <m:oMath>
        <m:r>
          <w:rPr>
            <w:rFonts w:ascii="Cambria Math" w:hAnsi="Cambria Math" w:cs="宋体"/>
            <w:szCs w:val="20"/>
          </w:rPr>
          <m:t>ave</m:t>
        </m:r>
      </m:oMath>
      <w:r>
        <w:rPr>
          <w:rFonts w:ascii="宋体" w:hAnsi="宋体" w:cs="宋体" w:hint="eastAsia"/>
          <w:szCs w:val="21"/>
        </w:rPr>
        <w:t>倍数法划分等级（表</w:t>
      </w:r>
      <w:r>
        <w:rPr>
          <w:rFonts w:ascii="宋体" w:hAnsi="宋体" w:cs="宋体"/>
          <w:szCs w:val="21"/>
        </w:rPr>
        <w:t>C.3</w:t>
      </w:r>
      <w:r>
        <w:rPr>
          <w:rFonts w:ascii="宋体" w:hAnsi="宋体" w:cs="宋体" w:hint="eastAsia"/>
          <w:szCs w:val="21"/>
        </w:rPr>
        <w:t>），也可使用其他百分位法、自然断点法等方法划分等级。</w:t>
      </w:r>
    </w:p>
    <w:p w:rsidR="00134E19" w:rsidRDefault="000F6FF7">
      <w:pPr>
        <w:spacing w:line="288" w:lineRule="auto"/>
        <w:jc w:val="center"/>
        <w:rPr>
          <w:rFonts w:ascii="黑体" w:eastAsia="黑体" w:hAnsi="黑体"/>
          <w:color w:val="000000"/>
        </w:rPr>
      </w:pPr>
      <w:r>
        <w:rPr>
          <w:rFonts w:ascii="黑体" w:eastAsia="黑体" w:hAnsi="黑体" w:hint="eastAsia"/>
          <w:color w:val="000000"/>
        </w:rPr>
        <w:t>表</w:t>
      </w:r>
      <w:r>
        <w:rPr>
          <w:rFonts w:ascii="黑体" w:eastAsia="黑体" w:hAnsi="黑体"/>
          <w:color w:val="000000"/>
        </w:rPr>
        <w:t xml:space="preserve">C.3 </w:t>
      </w:r>
      <w:r>
        <w:rPr>
          <w:rFonts w:ascii="黑体" w:eastAsia="黑体" w:hAnsi="黑体"/>
          <w:color w:val="000000"/>
        </w:rPr>
        <w:t>大风灾害危险性评估等级划分标准</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42"/>
        <w:gridCol w:w="2951"/>
      </w:tblGrid>
      <w:tr w:rsidR="00134E19" w:rsidTr="00134E1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65" w:type="pct"/>
            <w:tcBorders>
              <w:bottom w:val="nil"/>
            </w:tcBorders>
          </w:tcPr>
          <w:p w:rsidR="00134E19" w:rsidRDefault="000F6FF7">
            <w:pPr>
              <w:widowControl/>
              <w:autoSpaceDE w:val="0"/>
              <w:autoSpaceDN w:val="0"/>
              <w:jc w:val="center"/>
              <w:rPr>
                <w:rFonts w:ascii="宋体" w:hAnsi="宋体" w:cs="宋体"/>
                <w:kern w:val="0"/>
                <w:sz w:val="18"/>
                <w:szCs w:val="18"/>
              </w:rPr>
            </w:pPr>
            <w:r>
              <w:rPr>
                <w:rFonts w:ascii="宋体" w:hAnsi="宋体" w:cs="宋体" w:hint="eastAsia"/>
                <w:sz w:val="18"/>
                <w:szCs w:val="18"/>
              </w:rPr>
              <w:t>危险性等级值</w:t>
            </w:r>
          </w:p>
        </w:tc>
        <w:tc>
          <w:tcPr>
            <w:tcW w:w="1665" w:type="pct"/>
            <w:tcBorders>
              <w:bottom w:val="nil"/>
            </w:tcBorders>
          </w:tcPr>
          <w:p w:rsidR="00134E19" w:rsidRDefault="000F6FF7">
            <w:pPr>
              <w:widowControl/>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级别含义</w:t>
            </w:r>
          </w:p>
        </w:tc>
        <w:tc>
          <w:tcPr>
            <w:tcW w:w="1670" w:type="pct"/>
            <w:tcBorders>
              <w:bottom w:val="nil"/>
            </w:tcBorders>
          </w:tcPr>
          <w:p w:rsidR="00134E19" w:rsidRDefault="000F6FF7">
            <w:pPr>
              <w:widowControl/>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划分原则</w:t>
            </w:r>
          </w:p>
        </w:tc>
      </w:tr>
      <w:tr w:rsidR="00134E19" w:rsidTr="00134E19">
        <w:trPr>
          <w:trHeight w:val="304"/>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高危险性</w:t>
            </w:r>
          </w:p>
        </w:tc>
        <w:tc>
          <w:tcPr>
            <w:tcW w:w="1670"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w:bookmarkStart w:id="131" w:name="OLE_LINK89"/>
                    <w:bookmarkStart w:id="132" w:name="OLE_LINK87"/>
                    <m:r>
                      <w:rPr>
                        <w:rFonts w:ascii="Cambria Math" w:hAnsi="Cambria Math" w:cs="宋体"/>
                        <w:sz w:val="18"/>
                        <w:szCs w:val="18"/>
                      </w:rPr>
                      <m:t>ave</m:t>
                    </m:r>
                    <w:bookmarkEnd w:id="131"/>
                    <m:r>
                      <w:rPr>
                        <w:rFonts w:ascii="Cambria Math" w:hAnsi="Cambria Math" w:cs="宋体"/>
                        <w:sz w:val="18"/>
                        <w:szCs w:val="18"/>
                      </w:rPr>
                      <m:t>,</m:t>
                    </m:r>
                    <m:d>
                      <m:dPr>
                        <m:begChr m:val=""/>
                        <m:ctrlPr>
                          <w:rPr>
                            <w:rFonts w:ascii="Cambria Math" w:hAnsi="Cambria Math" w:cs="宋体" w:hint="eastAsia"/>
                            <w:i/>
                            <w:sz w:val="18"/>
                            <w:szCs w:val="18"/>
                          </w:rPr>
                        </m:ctrlPr>
                      </m:dPr>
                      <m:e>
                        <m:r>
                          <w:rPr>
                            <w:rFonts w:ascii="Cambria Math" w:hAnsi="Cambria Math" w:cs="宋体"/>
                            <w:sz w:val="18"/>
                            <w:szCs w:val="18"/>
                          </w:rPr>
                          <m:t>+</m:t>
                        </m:r>
                        <m:r>
                          <w:rPr>
                            <w:rFonts w:ascii="Cambria Math" w:hAnsi="Cambria Math" w:cs="宋体" w:hint="eastAsia"/>
                            <w:sz w:val="18"/>
                            <w:szCs w:val="18"/>
                          </w:rPr>
                          <m:t>∞</m:t>
                        </m:r>
                      </m:e>
                    </m:d>
                    <w:bookmarkEnd w:id="132"/>
                  </m:e>
                </m:d>
              </m:oMath>
            </m:oMathPara>
          </w:p>
        </w:tc>
      </w:tr>
      <w:tr w:rsidR="00134E19" w:rsidTr="00134E19">
        <w:trPr>
          <w:trHeight w:val="295"/>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较高危险性</w:t>
            </w:r>
          </w:p>
        </w:tc>
        <w:tc>
          <w:tcPr>
            <w:tcW w:w="1670"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w:bookmarkStart w:id="133" w:name="OLE_LINK88"/>
                    <m:r>
                      <w:rPr>
                        <w:rFonts w:ascii="Cambria Math" w:hAnsi="Cambria Math" w:cs="宋体"/>
                        <w:sz w:val="18"/>
                        <w:szCs w:val="18"/>
                      </w:rPr>
                      <m:t>2</m:t>
                    </m:r>
                    <m:r>
                      <w:rPr>
                        <w:rFonts w:ascii="Cambria Math" w:hAnsi="Cambria Math" w:cs="宋体" w:hint="eastAsia"/>
                        <w:sz w:val="18"/>
                        <w:szCs w:val="18"/>
                      </w:rPr>
                      <m:t>*</m:t>
                    </m:r>
                    <m:r>
                      <w:rPr>
                        <w:rFonts w:ascii="Cambria Math" w:hAnsi="Cambria Math" w:cs="宋体"/>
                        <w:sz w:val="18"/>
                        <w:szCs w:val="18"/>
                      </w:rPr>
                      <m:t>ave</m:t>
                    </m:r>
                    <m:r>
                      <w:rPr>
                        <w:rFonts w:ascii="Cambria Math" w:hAnsi="Cambria Math" w:cs="宋体"/>
                        <w:sz w:val="18"/>
                        <w:szCs w:val="18"/>
                      </w:rPr>
                      <m:t>,</m:t>
                    </m:r>
                    <m:d>
                      <m:dPr>
                        <m:begChr m:val=""/>
                        <m:ctrlPr>
                          <w:rPr>
                            <w:rFonts w:ascii="Cambria Math" w:hAnsi="Cambria Math" w:cs="宋体" w:hint="eastAsia"/>
                            <w:i/>
                            <w:sz w:val="18"/>
                            <w:szCs w:val="18"/>
                          </w:rPr>
                        </m:ctrlPr>
                      </m:dPr>
                      <m:e>
                        <m:r>
                          <w:rPr>
                            <w:rFonts w:ascii="Cambria Math" w:hAnsi="Cambria Math" w:cs="宋体"/>
                            <w:sz w:val="18"/>
                            <w:szCs w:val="18"/>
                          </w:rPr>
                          <m:t>5</m:t>
                        </m:r>
                        <m:r>
                          <w:rPr>
                            <w:rFonts w:ascii="Cambria Math" w:hAnsi="Cambria Math" w:cs="宋体" w:hint="eastAsia"/>
                            <w:sz w:val="18"/>
                            <w:szCs w:val="18"/>
                          </w:rPr>
                          <m:t>*</m:t>
                        </m:r>
                        <m:r>
                          <w:rPr>
                            <w:rFonts w:ascii="Cambria Math" w:hAnsi="Cambria Math" w:cs="宋体"/>
                            <w:sz w:val="18"/>
                            <w:szCs w:val="18"/>
                          </w:rPr>
                          <m:t>ave</m:t>
                        </m:r>
                      </m:e>
                    </m:d>
                    <w:bookmarkEnd w:id="133"/>
                  </m:e>
                </m:d>
              </m:oMath>
            </m:oMathPara>
          </w:p>
        </w:tc>
      </w:tr>
      <w:tr w:rsidR="00134E19" w:rsidTr="00134E19">
        <w:trPr>
          <w:trHeight w:val="255"/>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中等危险性</w:t>
            </w:r>
          </w:p>
        </w:tc>
        <w:tc>
          <w:tcPr>
            <w:tcW w:w="1670"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m:r>
                      <w:rPr>
                        <w:rFonts w:ascii="Cambria Math" w:hAnsi="Cambria Math" w:cs="宋体"/>
                        <w:sz w:val="18"/>
                        <w:szCs w:val="18"/>
                      </w:rPr>
                      <m:t>ave</m:t>
                    </m:r>
                    <m:r>
                      <w:rPr>
                        <w:rFonts w:ascii="Cambria Math" w:hAnsi="Cambria Math" w:cs="宋体"/>
                        <w:sz w:val="18"/>
                        <w:szCs w:val="18"/>
                      </w:rPr>
                      <m:t>,</m:t>
                    </m:r>
                    <m:d>
                      <m:dPr>
                        <m:begChr m:val=""/>
                        <m:ctrlPr>
                          <w:rPr>
                            <w:rFonts w:ascii="Cambria Math" w:hAnsi="Cambria Math" w:cs="宋体" w:hint="eastAsia"/>
                            <w:i/>
                            <w:sz w:val="18"/>
                            <w:szCs w:val="18"/>
                          </w:rPr>
                        </m:ctrlPr>
                      </m:dPr>
                      <m:e>
                        <m:r>
                          <w:rPr>
                            <w:rFonts w:ascii="Cambria Math" w:hAnsi="Cambria Math" w:cs="宋体"/>
                            <w:sz w:val="18"/>
                            <w:szCs w:val="18"/>
                          </w:rPr>
                          <m:t>2</m:t>
                        </m:r>
                        <w:bookmarkStart w:id="134" w:name="OLE_LINK92"/>
                        <m:r>
                          <w:rPr>
                            <w:rFonts w:ascii="Cambria Math" w:hAnsi="Cambria Math" w:cs="宋体" w:hint="eastAsia"/>
                            <w:sz w:val="18"/>
                            <w:szCs w:val="18"/>
                          </w:rPr>
                          <m:t>*</m:t>
                        </m:r>
                        <w:bookmarkEnd w:id="134"/>
                        <m:r>
                          <w:rPr>
                            <w:rFonts w:ascii="Cambria Math" w:hAnsi="Cambria Math" w:cs="宋体"/>
                            <w:sz w:val="18"/>
                            <w:szCs w:val="18"/>
                          </w:rPr>
                          <m:t>ave</m:t>
                        </m:r>
                      </m:e>
                    </m:d>
                  </m:e>
                </m:d>
              </m:oMath>
            </m:oMathPara>
          </w:p>
        </w:tc>
      </w:tr>
      <w:tr w:rsidR="00134E19" w:rsidTr="00134E19">
        <w:trPr>
          <w:trHeight w:val="255"/>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4</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低危险性</w:t>
            </w:r>
          </w:p>
        </w:tc>
        <w:tc>
          <w:tcPr>
            <w:tcW w:w="1670"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m:r>
                      <w:rPr>
                        <w:rFonts w:ascii="Cambria Math" w:hAnsi="Cambria Math" w:cs="宋体"/>
                        <w:sz w:val="18"/>
                        <w:szCs w:val="18"/>
                      </w:rPr>
                      <m:t>0,</m:t>
                    </m:r>
                    <m:d>
                      <m:dPr>
                        <m:begChr m:val=""/>
                        <m:ctrlPr>
                          <w:rPr>
                            <w:rFonts w:ascii="Cambria Math" w:hAnsi="Cambria Math" w:cs="宋体" w:hint="eastAsia"/>
                            <w:i/>
                            <w:sz w:val="18"/>
                            <w:szCs w:val="18"/>
                          </w:rPr>
                        </m:ctrlPr>
                      </m:dPr>
                      <m:e>
                        <m:r>
                          <w:rPr>
                            <w:rFonts w:ascii="Cambria Math" w:hAnsi="Cambria Math" w:cs="宋体"/>
                            <w:sz w:val="18"/>
                            <w:szCs w:val="18"/>
                          </w:rPr>
                          <m:t>ave</m:t>
                        </m:r>
                      </m:e>
                    </m:d>
                  </m:e>
                </m:d>
              </m:oMath>
            </m:oMathPara>
          </w:p>
        </w:tc>
      </w:tr>
    </w:tbl>
    <w:p w:rsidR="00134E19" w:rsidRDefault="00134E19">
      <w:pPr>
        <w:ind w:firstLineChars="200" w:firstLine="382"/>
        <w:rPr>
          <w:szCs w:val="21"/>
        </w:rPr>
      </w:pPr>
    </w:p>
    <w:p w:rsidR="00134E19" w:rsidRDefault="000F6FF7">
      <w:pPr>
        <w:ind w:firstLineChars="200" w:firstLine="382"/>
        <w:rPr>
          <w:rFonts w:ascii="宋体" w:hAnsi="宋体" w:cs="宋体"/>
          <w:szCs w:val="21"/>
        </w:rPr>
      </w:pPr>
      <w:r>
        <w:rPr>
          <w:rFonts w:ascii="宋体" w:hAnsi="宋体" w:cs="宋体" w:hint="eastAsia"/>
          <w:szCs w:val="21"/>
        </w:rPr>
        <w:t>计算评估区域内冰雹危险性指数的平均值</w:t>
      </w:r>
      <m:oMath>
        <m:r>
          <w:rPr>
            <w:rFonts w:ascii="Cambria Math" w:hAnsi="Cambria Math" w:cs="宋体"/>
            <w:szCs w:val="20"/>
          </w:rPr>
          <m:t>ave</m:t>
        </m:r>
      </m:oMath>
      <w:r>
        <w:rPr>
          <w:rFonts w:ascii="宋体" w:hAnsi="宋体" w:cs="宋体"/>
          <w:szCs w:val="21"/>
        </w:rPr>
        <w:t>,</w:t>
      </w:r>
      <w:r>
        <w:rPr>
          <w:rFonts w:ascii="宋体" w:hAnsi="宋体" w:cs="宋体" w:hint="eastAsia"/>
          <w:szCs w:val="21"/>
        </w:rPr>
        <w:t>依据表</w:t>
      </w:r>
      <w:r>
        <w:rPr>
          <w:rFonts w:ascii="宋体" w:hAnsi="宋体" w:cs="宋体"/>
          <w:szCs w:val="21"/>
        </w:rPr>
        <w:t>C.4</w:t>
      </w:r>
      <w:r>
        <w:rPr>
          <w:rFonts w:ascii="宋体" w:hAnsi="宋体" w:cs="宋体" w:hint="eastAsia"/>
          <w:szCs w:val="21"/>
        </w:rPr>
        <w:t>的划分原则将危险性划分为</w:t>
      </w:r>
      <w:r>
        <w:rPr>
          <w:rFonts w:ascii="宋体" w:hAnsi="宋体" w:cs="宋体"/>
          <w:szCs w:val="21"/>
        </w:rPr>
        <w:t>4</w:t>
      </w:r>
      <w:r>
        <w:rPr>
          <w:rFonts w:ascii="宋体" w:hAnsi="宋体" w:cs="宋体" w:hint="eastAsia"/>
          <w:szCs w:val="21"/>
        </w:rPr>
        <w:t>级，绘制评估区域的冰雹灾害危险性指数和等级分区图。各地可根据实际对划分标准进行调整，也可利用自然断点法、百分位法进行等级划分。</w:t>
      </w:r>
    </w:p>
    <w:p w:rsidR="00134E19" w:rsidRDefault="000F6FF7">
      <w:pPr>
        <w:spacing w:line="288" w:lineRule="auto"/>
        <w:jc w:val="center"/>
        <w:rPr>
          <w:rFonts w:ascii="黑体" w:eastAsia="黑体" w:hAnsi="黑体"/>
          <w:color w:val="000000"/>
        </w:rPr>
      </w:pPr>
      <w:r>
        <w:rPr>
          <w:rFonts w:ascii="黑体" w:eastAsia="黑体" w:hAnsi="黑体" w:hint="eastAsia"/>
          <w:color w:val="000000"/>
        </w:rPr>
        <w:t>表</w:t>
      </w:r>
      <w:r>
        <w:rPr>
          <w:rFonts w:ascii="黑体" w:eastAsia="黑体" w:hAnsi="黑体"/>
          <w:color w:val="000000"/>
        </w:rPr>
        <w:t xml:space="preserve">C.4 </w:t>
      </w:r>
      <w:r>
        <w:rPr>
          <w:rFonts w:ascii="黑体" w:eastAsia="黑体" w:hAnsi="黑体"/>
          <w:color w:val="000000"/>
        </w:rPr>
        <w:t>冰雹灾害危险性评估等级划分标准</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2"/>
        <w:gridCol w:w="2949"/>
      </w:tblGrid>
      <w:tr w:rsidR="00134E19" w:rsidTr="00134E1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65" w:type="pct"/>
            <w:tcBorders>
              <w:bottom w:val="nil"/>
            </w:tcBorders>
          </w:tcPr>
          <w:p w:rsidR="00134E19" w:rsidRDefault="000F6FF7">
            <w:pPr>
              <w:widowControl/>
              <w:autoSpaceDE w:val="0"/>
              <w:autoSpaceDN w:val="0"/>
              <w:jc w:val="center"/>
              <w:rPr>
                <w:rFonts w:ascii="宋体" w:hAnsi="宋体" w:cs="宋体"/>
                <w:kern w:val="0"/>
                <w:sz w:val="18"/>
                <w:szCs w:val="18"/>
              </w:rPr>
            </w:pPr>
            <w:r>
              <w:rPr>
                <w:rFonts w:ascii="宋体" w:hAnsi="宋体" w:cs="宋体" w:hint="eastAsia"/>
                <w:kern w:val="0"/>
                <w:sz w:val="18"/>
                <w:szCs w:val="18"/>
              </w:rPr>
              <w:t>危险性级别</w:t>
            </w:r>
          </w:p>
        </w:tc>
        <w:tc>
          <w:tcPr>
            <w:tcW w:w="1665" w:type="pct"/>
            <w:tcBorders>
              <w:bottom w:val="nil"/>
            </w:tcBorders>
          </w:tcPr>
          <w:p w:rsidR="00134E19" w:rsidRDefault="000F6FF7">
            <w:pPr>
              <w:widowControl/>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级别含义</w:t>
            </w:r>
          </w:p>
        </w:tc>
        <w:tc>
          <w:tcPr>
            <w:tcW w:w="1669" w:type="pct"/>
            <w:tcBorders>
              <w:bottom w:val="nil"/>
            </w:tcBorders>
          </w:tcPr>
          <w:p w:rsidR="00134E19" w:rsidRDefault="000F6FF7">
            <w:pPr>
              <w:widowControl/>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划分原则</w:t>
            </w:r>
          </w:p>
        </w:tc>
      </w:tr>
      <w:tr w:rsidR="00134E19" w:rsidTr="00134E19">
        <w:trPr>
          <w:trHeight w:val="304"/>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bookmarkStart w:id="135" w:name="_Hlk133414349"/>
            <w:r>
              <w:rPr>
                <w:rFonts w:ascii="宋体" w:hAnsi="宋体" w:cs="宋体"/>
                <w:kern w:val="0"/>
                <w:sz w:val="18"/>
                <w:szCs w:val="18"/>
              </w:rPr>
              <w:t>1</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高危险性</w:t>
            </w:r>
          </w:p>
        </w:tc>
        <w:tc>
          <w:tcPr>
            <w:tcW w:w="1669"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w:bookmarkStart w:id="136" w:name="OLE_LINK93"/>
                    <m:r>
                      <w:rPr>
                        <w:rFonts w:ascii="Cambria Math" w:hAnsi="Cambria Math" w:cs="宋体"/>
                        <w:sz w:val="18"/>
                        <w:szCs w:val="18"/>
                      </w:rPr>
                      <m:t>2</m:t>
                    </m:r>
                    <m:r>
                      <w:rPr>
                        <w:rFonts w:ascii="Cambria Math" w:hAnsi="Cambria Math" w:cs="宋体" w:hint="eastAsia"/>
                        <w:sz w:val="18"/>
                        <w:szCs w:val="18"/>
                      </w:rPr>
                      <m:t>*</m:t>
                    </m:r>
                    <m:r>
                      <w:rPr>
                        <w:rFonts w:ascii="Cambria Math" w:hAnsi="Cambria Math" w:cs="宋体"/>
                        <w:sz w:val="18"/>
                        <w:szCs w:val="18"/>
                      </w:rPr>
                      <m:t>ave</m:t>
                    </m:r>
                    <m:r>
                      <w:rPr>
                        <w:rFonts w:ascii="Cambria Math" w:hAnsi="Cambria Math" w:cs="宋体"/>
                        <w:sz w:val="18"/>
                        <w:szCs w:val="18"/>
                      </w:rPr>
                      <m:t>,</m:t>
                    </m:r>
                    <m:d>
                      <m:dPr>
                        <m:begChr m:val=""/>
                        <m:ctrlPr>
                          <w:rPr>
                            <w:rFonts w:ascii="Cambria Math" w:hAnsi="Cambria Math" w:cs="宋体" w:hint="eastAsia"/>
                            <w:i/>
                            <w:sz w:val="18"/>
                            <w:szCs w:val="18"/>
                          </w:rPr>
                        </m:ctrlPr>
                      </m:dPr>
                      <m:e>
                        <m:r>
                          <w:rPr>
                            <w:rFonts w:ascii="Cambria Math" w:hAnsi="Cambria Math" w:cs="宋体"/>
                            <w:sz w:val="18"/>
                            <w:szCs w:val="18"/>
                          </w:rPr>
                          <m:t>+</m:t>
                        </m:r>
                        <m:r>
                          <w:rPr>
                            <w:rFonts w:ascii="Cambria Math" w:hAnsi="Cambria Math" w:cs="宋体" w:hint="eastAsia"/>
                            <w:sz w:val="18"/>
                            <w:szCs w:val="18"/>
                          </w:rPr>
                          <m:t>∞</m:t>
                        </m:r>
                      </m:e>
                    </m:d>
                    <w:bookmarkEnd w:id="136"/>
                  </m:e>
                </m:d>
              </m:oMath>
            </m:oMathPara>
          </w:p>
        </w:tc>
      </w:tr>
      <w:tr w:rsidR="00134E19" w:rsidTr="00134E19">
        <w:trPr>
          <w:trHeight w:val="295"/>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较高危险性</w:t>
            </w:r>
          </w:p>
        </w:tc>
        <w:tc>
          <w:tcPr>
            <w:tcW w:w="1669"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w:bookmarkStart w:id="137" w:name="OLE_LINK94"/>
                    <w:bookmarkStart w:id="138" w:name="OLE_LINK95"/>
                    <m:r>
                      <w:rPr>
                        <w:rFonts w:ascii="Cambria Math" w:hAnsi="Cambria Math" w:cs="宋体"/>
                        <w:sz w:val="18"/>
                        <w:szCs w:val="18"/>
                      </w:rPr>
                      <m:t>1.5</m:t>
                    </m:r>
                    <m:r>
                      <w:rPr>
                        <w:rFonts w:ascii="Cambria Math" w:hAnsi="Cambria Math" w:cs="宋体" w:hint="eastAsia"/>
                        <w:sz w:val="18"/>
                        <w:szCs w:val="18"/>
                      </w:rPr>
                      <m:t>*</m:t>
                    </m:r>
                    <m:r>
                      <w:rPr>
                        <w:rFonts w:ascii="Cambria Math" w:hAnsi="Cambria Math" w:cs="宋体"/>
                        <w:sz w:val="18"/>
                        <w:szCs w:val="18"/>
                      </w:rPr>
                      <m:t>ave</m:t>
                    </m:r>
                    <w:bookmarkEnd w:id="137"/>
                    <m:r>
                      <w:rPr>
                        <w:rFonts w:ascii="Cambria Math" w:hAnsi="Cambria Math" w:cs="宋体"/>
                        <w:sz w:val="18"/>
                        <w:szCs w:val="18"/>
                      </w:rPr>
                      <m:t>,</m:t>
                    </m:r>
                    <m:d>
                      <m:dPr>
                        <m:begChr m:val=""/>
                        <m:ctrlPr>
                          <w:rPr>
                            <w:rFonts w:ascii="Cambria Math" w:hAnsi="Cambria Math" w:cs="宋体" w:hint="eastAsia"/>
                            <w:i/>
                            <w:sz w:val="18"/>
                            <w:szCs w:val="18"/>
                          </w:rPr>
                        </m:ctrlPr>
                      </m:dPr>
                      <m:e>
                        <m:r>
                          <w:rPr>
                            <w:rFonts w:ascii="Cambria Math" w:hAnsi="Cambria Math" w:cs="宋体"/>
                            <w:sz w:val="18"/>
                            <w:szCs w:val="18"/>
                          </w:rPr>
                          <m:t>2.5</m:t>
                        </m:r>
                        <m:r>
                          <w:rPr>
                            <w:rFonts w:ascii="Cambria Math" w:hAnsi="Cambria Math" w:cs="宋体" w:hint="eastAsia"/>
                            <w:sz w:val="18"/>
                            <w:szCs w:val="18"/>
                          </w:rPr>
                          <m:t>*</m:t>
                        </m:r>
                        <m:r>
                          <w:rPr>
                            <w:rFonts w:ascii="Cambria Math" w:hAnsi="Cambria Math" w:cs="宋体"/>
                            <w:sz w:val="18"/>
                            <w:szCs w:val="18"/>
                          </w:rPr>
                          <m:t>ave</m:t>
                        </m:r>
                      </m:e>
                    </m:d>
                    <w:bookmarkEnd w:id="138"/>
                  </m:e>
                </m:d>
              </m:oMath>
            </m:oMathPara>
          </w:p>
        </w:tc>
      </w:tr>
      <w:tr w:rsidR="00134E19" w:rsidTr="00134E19">
        <w:trPr>
          <w:trHeight w:val="255"/>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中等危险性</w:t>
            </w:r>
          </w:p>
        </w:tc>
        <w:tc>
          <w:tcPr>
            <w:tcW w:w="1669"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m:r>
                      <w:rPr>
                        <w:rFonts w:ascii="Cambria Math" w:hAnsi="Cambria Math" w:cs="宋体"/>
                        <w:sz w:val="18"/>
                        <w:szCs w:val="18"/>
                      </w:rPr>
                      <m:t>ave</m:t>
                    </m:r>
                    <m:r>
                      <w:rPr>
                        <w:rFonts w:ascii="Cambria Math" w:hAnsi="Cambria Math" w:cs="宋体"/>
                        <w:sz w:val="18"/>
                        <w:szCs w:val="18"/>
                      </w:rPr>
                      <m:t>,</m:t>
                    </m:r>
                    <m:d>
                      <m:dPr>
                        <m:begChr m:val=""/>
                        <m:ctrlPr>
                          <w:rPr>
                            <w:rFonts w:ascii="Cambria Math" w:hAnsi="Cambria Math" w:cs="宋体" w:hint="eastAsia"/>
                            <w:i/>
                            <w:sz w:val="18"/>
                            <w:szCs w:val="18"/>
                          </w:rPr>
                        </m:ctrlPr>
                      </m:dPr>
                      <m:e>
                        <m:r>
                          <w:rPr>
                            <w:rFonts w:ascii="Cambria Math" w:hAnsi="Cambria Math" w:cs="宋体"/>
                            <w:sz w:val="18"/>
                            <w:szCs w:val="18"/>
                          </w:rPr>
                          <m:t>1.5</m:t>
                        </m:r>
                        <m:r>
                          <w:rPr>
                            <w:rFonts w:ascii="Cambria Math" w:hAnsi="Cambria Math" w:cs="宋体" w:hint="eastAsia"/>
                            <w:sz w:val="18"/>
                            <w:szCs w:val="18"/>
                          </w:rPr>
                          <m:t>*</m:t>
                        </m:r>
                        <m:r>
                          <w:rPr>
                            <w:rFonts w:ascii="Cambria Math" w:hAnsi="Cambria Math" w:cs="宋体"/>
                            <w:sz w:val="18"/>
                            <w:szCs w:val="18"/>
                          </w:rPr>
                          <m:t>ave</m:t>
                        </m:r>
                      </m:e>
                    </m:d>
                  </m:e>
                </m:d>
              </m:oMath>
            </m:oMathPara>
          </w:p>
        </w:tc>
      </w:tr>
    </w:tbl>
    <w:p w:rsidR="00134E19" w:rsidRDefault="00134E19">
      <w:pPr>
        <w:widowControl/>
        <w:autoSpaceDE w:val="0"/>
        <w:autoSpaceDN w:val="0"/>
        <w:jc w:val="center"/>
        <w:rPr>
          <w:rFonts w:ascii="宋体" w:hAnsi="宋体" w:cs="宋体"/>
          <w:b/>
          <w:bCs/>
          <w:kern w:val="0"/>
          <w:sz w:val="18"/>
          <w:szCs w:val="18"/>
        </w:rPr>
        <w:sectPr w:rsidR="00134E19">
          <w:footerReference w:type="even" r:id="rId31"/>
          <w:footerReference w:type="default" r:id="rId32"/>
          <w:footerReference w:type="first" r:id="rId33"/>
          <w:pgSz w:w="11906" w:h="16838"/>
          <w:pgMar w:top="1701" w:right="1588" w:bottom="1701" w:left="1474" w:header="851" w:footer="1418" w:gutter="0"/>
          <w:cols w:space="720"/>
          <w:titlePg/>
          <w:docGrid w:type="linesAndChars" w:linePitch="335" w:charSpace="-3885"/>
        </w:sectPr>
      </w:pP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2"/>
        <w:gridCol w:w="2949"/>
      </w:tblGrid>
      <w:tr w:rsidR="00134E19" w:rsidTr="00134E1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65"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lastRenderedPageBreak/>
              <w:t>4</w:t>
            </w:r>
            <w:r>
              <w:rPr>
                <w:rFonts w:ascii="宋体" w:hAnsi="宋体" w:cs="宋体" w:hint="eastAsia"/>
                <w:kern w:val="0"/>
                <w:sz w:val="18"/>
                <w:szCs w:val="18"/>
              </w:rPr>
              <w:t>级</w:t>
            </w:r>
          </w:p>
        </w:tc>
        <w:tc>
          <w:tcPr>
            <w:tcW w:w="1665" w:type="pct"/>
          </w:tcPr>
          <w:p w:rsidR="00134E19" w:rsidRDefault="000F6FF7">
            <w:pPr>
              <w:widowControl/>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低危险性</w:t>
            </w:r>
          </w:p>
        </w:tc>
        <w:tc>
          <w:tcPr>
            <w:tcW w:w="1669" w:type="pct"/>
          </w:tcPr>
          <w:p w:rsidR="00134E19" w:rsidRDefault="000F6FF7">
            <w:pPr>
              <w:widowControl/>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begChr m:val="["/>
                    <m:endChr m:val=""/>
                    <m:ctrlPr>
                      <w:rPr>
                        <w:rFonts w:ascii="Cambria Math" w:hAnsi="Cambria Math" w:cs="宋体" w:hint="eastAsia"/>
                        <w:i/>
                        <w:sz w:val="18"/>
                        <w:szCs w:val="18"/>
                      </w:rPr>
                    </m:ctrlPr>
                  </m:dPr>
                  <m:e>
                    <m:r>
                      <m:rPr>
                        <m:sty m:val="bi"/>
                      </m:rPr>
                      <w:rPr>
                        <w:rFonts w:ascii="Cambria Math" w:hAnsi="Cambria Math" w:cs="宋体"/>
                        <w:sz w:val="18"/>
                        <w:szCs w:val="18"/>
                      </w:rPr>
                      <m:t>0,</m:t>
                    </m:r>
                    <m:d>
                      <m:dPr>
                        <m:begChr m:val=""/>
                        <m:ctrlPr>
                          <w:rPr>
                            <w:rFonts w:ascii="Cambria Math" w:hAnsi="Cambria Math" w:cs="宋体" w:hint="eastAsia"/>
                            <w:i/>
                            <w:sz w:val="18"/>
                            <w:szCs w:val="18"/>
                          </w:rPr>
                        </m:ctrlPr>
                      </m:dPr>
                      <m:e>
                        <m:r>
                          <m:rPr>
                            <m:sty m:val="bi"/>
                          </m:rPr>
                          <w:rPr>
                            <w:rFonts w:ascii="Cambria Math" w:hAnsi="Cambria Math" w:cs="宋体"/>
                            <w:sz w:val="18"/>
                            <w:szCs w:val="18"/>
                          </w:rPr>
                          <m:t>ave</m:t>
                        </m:r>
                      </m:e>
                    </m:d>
                  </m:e>
                </m:d>
              </m:oMath>
            </m:oMathPara>
          </w:p>
        </w:tc>
      </w:tr>
    </w:tbl>
    <w:p w:rsidR="00134E19" w:rsidRDefault="000F6FF7">
      <w:pPr>
        <w:pStyle w:val="a3"/>
        <w:numPr>
          <w:ilvl w:val="1"/>
          <w:numId w:val="0"/>
        </w:numPr>
        <w:spacing w:before="167" w:after="167"/>
      </w:pPr>
      <w:bookmarkStart w:id="139" w:name="_Toc19316"/>
      <w:bookmarkEnd w:id="135"/>
      <w:r>
        <w:t xml:space="preserve">C.6 </w:t>
      </w:r>
      <w:r>
        <w:rPr>
          <w:rFonts w:hint="eastAsia"/>
        </w:rPr>
        <w:t>雪灾危险性评估等级</w:t>
      </w:r>
      <w:bookmarkEnd w:id="139"/>
    </w:p>
    <w:p w:rsidR="00134E19" w:rsidRDefault="000F6FF7">
      <w:pPr>
        <w:ind w:firstLineChars="200" w:firstLine="382"/>
        <w:rPr>
          <w:szCs w:val="21"/>
        </w:rPr>
      </w:pPr>
      <w:r>
        <w:rPr>
          <w:rFonts w:hint="eastAsia"/>
          <w:szCs w:val="21"/>
        </w:rPr>
        <w:t>应依据表</w:t>
      </w:r>
      <w:r>
        <w:rPr>
          <w:rFonts w:ascii="宋体" w:hAnsi="宋体" w:cs="宋体"/>
          <w:szCs w:val="21"/>
        </w:rPr>
        <w:t>C.5</w:t>
      </w:r>
      <w:r>
        <w:rPr>
          <w:rFonts w:hint="eastAsia"/>
          <w:szCs w:val="21"/>
        </w:rPr>
        <w:t>划分原则和危险性指标值分布特征，综合考虑地形地貌、区域气候特征、流域等，将危险性分为四个等级。</w:t>
      </w:r>
    </w:p>
    <w:p w:rsidR="00134E19" w:rsidRDefault="000F6FF7">
      <w:pPr>
        <w:spacing w:line="288" w:lineRule="auto"/>
        <w:jc w:val="center"/>
        <w:rPr>
          <w:rFonts w:ascii="黑体" w:eastAsia="黑体" w:hAnsi="黑体"/>
          <w:color w:val="000000"/>
        </w:rPr>
      </w:pPr>
      <w:r>
        <w:rPr>
          <w:rFonts w:ascii="黑体" w:eastAsia="黑体" w:hAnsi="黑体" w:hint="eastAsia"/>
          <w:color w:val="000000"/>
        </w:rPr>
        <w:t>表</w:t>
      </w:r>
      <w:r>
        <w:rPr>
          <w:rFonts w:ascii="黑体" w:eastAsia="黑体" w:hAnsi="黑体"/>
          <w:color w:val="000000"/>
        </w:rPr>
        <w:t xml:space="preserve">C.5 </w:t>
      </w:r>
      <w:r>
        <w:rPr>
          <w:rFonts w:ascii="黑体" w:eastAsia="黑体" w:hAnsi="黑体" w:hint="eastAsia"/>
          <w:color w:val="000000"/>
        </w:rPr>
        <w:t>雪灾致灾危险性等级划分标准</w:t>
      </w:r>
    </w:p>
    <w:tbl>
      <w:tblPr>
        <w:tblStyle w:val="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98"/>
      </w:tblGrid>
      <w:tr w:rsidR="00134E19" w:rsidTr="00134E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8" w:type="pct"/>
            <w:tcBorders>
              <w:bottom w:val="nil"/>
            </w:tcBorders>
          </w:tcPr>
          <w:p w:rsidR="00134E19" w:rsidRDefault="000F6FF7">
            <w:pPr>
              <w:widowControl/>
              <w:autoSpaceDE w:val="0"/>
              <w:autoSpaceDN w:val="0"/>
              <w:jc w:val="center"/>
              <w:rPr>
                <w:rFonts w:ascii="宋体" w:hAnsi="宋体" w:cs="宋体"/>
                <w:kern w:val="0"/>
                <w:sz w:val="18"/>
                <w:szCs w:val="18"/>
              </w:rPr>
            </w:pPr>
            <w:r>
              <w:rPr>
                <w:rFonts w:ascii="宋体" w:hAnsi="宋体" w:cs="宋体" w:hint="eastAsia"/>
                <w:sz w:val="18"/>
                <w:szCs w:val="18"/>
              </w:rPr>
              <w:t>危险性等级值</w:t>
            </w:r>
          </w:p>
        </w:tc>
        <w:tc>
          <w:tcPr>
            <w:tcW w:w="2772" w:type="pct"/>
            <w:tcBorders>
              <w:bottom w:val="nil"/>
            </w:tcBorders>
          </w:tcPr>
          <w:p w:rsidR="00134E19" w:rsidRDefault="000F6FF7">
            <w:pPr>
              <w:widowControl/>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cs="宋体"/>
                <w:kern w:val="0"/>
                <w:sz w:val="18"/>
                <w:szCs w:val="18"/>
              </w:rPr>
            </w:pPr>
            <w:r>
              <w:rPr>
                <w:rFonts w:ascii="宋体" w:hAnsi="宋体" w:cs="宋体" w:hint="eastAsia"/>
                <w:kern w:val="0"/>
                <w:sz w:val="18"/>
                <w:szCs w:val="18"/>
              </w:rPr>
              <w:t>标准</w:t>
            </w:r>
          </w:p>
        </w:tc>
      </w:tr>
      <w:tr w:rsidR="00134E19" w:rsidTr="00134E19">
        <w:tc>
          <w:tcPr>
            <w:cnfStyle w:val="001000000000" w:firstRow="0" w:lastRow="0" w:firstColumn="1" w:lastColumn="0" w:oddVBand="0" w:evenVBand="0" w:oddHBand="0" w:evenHBand="0" w:firstRowFirstColumn="0" w:firstRowLastColumn="0" w:lastRowFirstColumn="0" w:lastRowLastColumn="0"/>
            <w:tcW w:w="2228"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级</w:t>
            </w:r>
          </w:p>
        </w:tc>
        <w:tc>
          <w:tcPr>
            <w:tcW w:w="2772"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r>
                  <w:rPr>
                    <w:rFonts w:ascii="Cambria Math" w:hAnsi="Cambria Math" w:cs="宋体"/>
                    <w:sz w:val="18"/>
                    <w:szCs w:val="18"/>
                  </w:rPr>
                  <m:t>Hazard</m:t>
                </m:r>
                <m:r>
                  <w:rPr>
                    <w:rFonts w:ascii="Cambria Math" w:hAnsi="Cambria Math" w:cs="宋体" w:hint="eastAsia"/>
                    <w:sz w:val="18"/>
                    <w:szCs w:val="18"/>
                  </w:rPr>
                  <m:t>≥</m:t>
                </m:r>
                <m:d>
                  <m:dPr>
                    <m:ctrlPr>
                      <w:rPr>
                        <w:rFonts w:ascii="Cambria Math" w:hAnsi="Cambria Math" w:cs="宋体" w:hint="eastAsia"/>
                        <w:i/>
                        <w:iCs/>
                        <w:sz w:val="18"/>
                        <w:szCs w:val="18"/>
                      </w:rPr>
                    </m:ctrlPr>
                  </m:dPr>
                  <m:e>
                    <m:r>
                      <w:rPr>
                        <w:rFonts w:ascii="Cambria Math" w:hAnsi="Cambria Math" w:cs="宋体"/>
                        <w:sz w:val="18"/>
                        <w:szCs w:val="18"/>
                      </w:rPr>
                      <m:t>ave</m:t>
                    </m:r>
                    <m:r>
                      <w:rPr>
                        <w:rFonts w:ascii="Cambria Math" w:hAnsi="Cambria Math" w:cs="宋体"/>
                        <w:sz w:val="18"/>
                        <w:szCs w:val="18"/>
                      </w:rPr>
                      <m:t>+</m:t>
                    </m:r>
                    <m:r>
                      <w:rPr>
                        <w:rFonts w:ascii="Cambria Math" w:hAnsi="Cambria Math" w:cs="宋体"/>
                        <w:sz w:val="18"/>
                        <w:szCs w:val="18"/>
                      </w:rPr>
                      <m:t>s</m:t>
                    </m:r>
                  </m:e>
                </m:d>
              </m:oMath>
            </m:oMathPara>
          </w:p>
        </w:tc>
      </w:tr>
      <w:tr w:rsidR="00134E19" w:rsidTr="00134E19">
        <w:tc>
          <w:tcPr>
            <w:cnfStyle w:val="001000000000" w:firstRow="0" w:lastRow="0" w:firstColumn="1" w:lastColumn="0" w:oddVBand="0" w:evenVBand="0" w:oddHBand="0" w:evenHBand="0" w:firstRowFirstColumn="0" w:firstRowLastColumn="0" w:lastRowFirstColumn="0" w:lastRowLastColumn="0"/>
            <w:tcW w:w="2228"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级</w:t>
            </w:r>
          </w:p>
        </w:tc>
        <w:tc>
          <w:tcPr>
            <w:tcW w:w="2772"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ctrlPr>
                      <w:rPr>
                        <w:rFonts w:ascii="Cambria Math" w:hAnsi="Cambria Math" w:cs="宋体" w:hint="eastAsia"/>
                        <w:iCs/>
                        <w:sz w:val="18"/>
                        <w:szCs w:val="18"/>
                      </w:rPr>
                    </m:ctrlPr>
                  </m:dPr>
                  <m:e>
                    <m:r>
                      <w:rPr>
                        <w:rFonts w:ascii="Cambria Math" w:hAnsi="Cambria Math" w:cs="宋体"/>
                        <w:sz w:val="18"/>
                        <w:szCs w:val="18"/>
                      </w:rPr>
                      <m:t>ave</m:t>
                    </m:r>
                    <m:r>
                      <w:rPr>
                        <w:rFonts w:ascii="Cambria Math" w:hAnsi="Cambria Math" w:cs="宋体"/>
                        <w:sz w:val="18"/>
                        <w:szCs w:val="18"/>
                      </w:rPr>
                      <m:t>+0.5</m:t>
                    </m:r>
                    <m:r>
                      <w:rPr>
                        <w:rFonts w:ascii="Cambria Math" w:hAnsi="Cambria Math" w:cs="宋体" w:hint="eastAsia"/>
                        <w:sz w:val="18"/>
                        <w:szCs w:val="18"/>
                      </w:rPr>
                      <m:t>*</m:t>
                    </m:r>
                    <m:r>
                      <w:rPr>
                        <w:rFonts w:ascii="Cambria Math" w:hAnsi="Cambria Math" w:cs="宋体"/>
                        <w:sz w:val="18"/>
                        <w:szCs w:val="18"/>
                      </w:rPr>
                      <m:t>s</m:t>
                    </m:r>
                  </m:e>
                </m:d>
                <m:r>
                  <w:rPr>
                    <w:rFonts w:ascii="Cambria Math" w:hAnsi="Cambria Math" w:cs="宋体" w:hint="eastAsia"/>
                    <w:sz w:val="18"/>
                    <w:szCs w:val="18"/>
                  </w:rPr>
                  <m:t>≤</m:t>
                </m:r>
                <m:r>
                  <w:rPr>
                    <w:rFonts w:ascii="Cambria Math" w:hAnsi="Cambria Math" w:cs="宋体"/>
                    <w:sz w:val="18"/>
                    <w:szCs w:val="18"/>
                  </w:rPr>
                  <m:t>Hazard</m:t>
                </m:r>
                <m:r>
                  <w:rPr>
                    <w:rFonts w:ascii="Cambria Math" w:hAnsi="Cambria Math" w:cs="宋体"/>
                    <w:sz w:val="18"/>
                    <w:szCs w:val="18"/>
                  </w:rPr>
                  <m:t>&lt;</m:t>
                </m:r>
                <m:d>
                  <m:dPr>
                    <m:ctrlPr>
                      <w:rPr>
                        <w:rFonts w:ascii="Cambria Math" w:hAnsi="Cambria Math" w:cs="宋体" w:hint="eastAsia"/>
                        <w:iCs/>
                        <w:sz w:val="18"/>
                        <w:szCs w:val="18"/>
                      </w:rPr>
                    </m:ctrlPr>
                  </m:dPr>
                  <m:e>
                    <m:r>
                      <w:rPr>
                        <w:rFonts w:ascii="Cambria Math" w:hAnsi="Cambria Math" w:cs="宋体"/>
                        <w:sz w:val="18"/>
                        <w:szCs w:val="18"/>
                      </w:rPr>
                      <m:t>ave</m:t>
                    </m:r>
                    <m:r>
                      <w:rPr>
                        <w:rFonts w:ascii="Cambria Math" w:hAnsi="Cambria Math" w:cs="宋体"/>
                        <w:sz w:val="18"/>
                        <w:szCs w:val="18"/>
                      </w:rPr>
                      <m:t>+</m:t>
                    </m:r>
                    <m:r>
                      <w:rPr>
                        <w:rFonts w:ascii="Cambria Math" w:hAnsi="Cambria Math" w:cs="宋体"/>
                        <w:sz w:val="18"/>
                        <w:szCs w:val="18"/>
                      </w:rPr>
                      <m:t>s</m:t>
                    </m:r>
                  </m:e>
                </m:d>
              </m:oMath>
            </m:oMathPara>
          </w:p>
        </w:tc>
      </w:tr>
      <w:tr w:rsidR="00134E19" w:rsidTr="00134E19">
        <w:tc>
          <w:tcPr>
            <w:cnfStyle w:val="001000000000" w:firstRow="0" w:lastRow="0" w:firstColumn="1" w:lastColumn="0" w:oddVBand="0" w:evenVBand="0" w:oddHBand="0" w:evenHBand="0" w:firstRowFirstColumn="0" w:firstRowLastColumn="0" w:lastRowFirstColumn="0" w:lastRowLastColumn="0"/>
            <w:tcW w:w="2228"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级</w:t>
            </w:r>
          </w:p>
        </w:tc>
        <w:tc>
          <w:tcPr>
            <w:tcW w:w="2772"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m:oMathPara>
              <m:oMath>
                <m:d>
                  <m:dPr>
                    <m:ctrlPr>
                      <w:rPr>
                        <w:rFonts w:ascii="Cambria Math" w:hAnsi="Cambria Math" w:cs="宋体" w:hint="eastAsia"/>
                        <w:sz w:val="18"/>
                        <w:szCs w:val="18"/>
                      </w:rPr>
                    </m:ctrlPr>
                  </m:dPr>
                  <m:e>
                    <m:r>
                      <w:rPr>
                        <w:rFonts w:ascii="Cambria Math" w:hAnsi="Cambria Math" w:cs="宋体"/>
                        <w:sz w:val="18"/>
                        <w:szCs w:val="18"/>
                      </w:rPr>
                      <m:t>ave</m:t>
                    </m:r>
                    <m:r>
                      <w:rPr>
                        <w:rFonts w:ascii="Cambria Math" w:hAnsi="Cambria Math" w:cs="宋体"/>
                        <w:sz w:val="18"/>
                        <w:szCs w:val="18"/>
                      </w:rPr>
                      <m:t>-</m:t>
                    </m:r>
                    <m:r>
                      <w:rPr>
                        <w:rFonts w:ascii="Cambria Math" w:hAnsi="Cambria Math" w:cs="宋体"/>
                        <w:sz w:val="18"/>
                        <w:szCs w:val="18"/>
                      </w:rPr>
                      <m:t>0.5</m:t>
                    </m:r>
                    <m:r>
                      <w:rPr>
                        <w:rFonts w:ascii="Cambria Math" w:hAnsi="Cambria Math" w:cs="宋体" w:hint="eastAsia"/>
                        <w:sz w:val="18"/>
                        <w:szCs w:val="18"/>
                      </w:rPr>
                      <m:t>*</m:t>
                    </m:r>
                    <w:bookmarkStart w:id="140" w:name="OLE_LINK98"/>
                    <m:r>
                      <w:rPr>
                        <w:rFonts w:ascii="Cambria Math" w:hAnsi="Cambria Math" w:cs="宋体"/>
                        <w:sz w:val="18"/>
                        <w:szCs w:val="18"/>
                      </w:rPr>
                      <m:t>s</m:t>
                    </m:r>
                    <w:bookmarkEnd w:id="140"/>
                  </m:e>
                </m:d>
                <m:r>
                  <w:rPr>
                    <w:rFonts w:ascii="Cambria Math" w:hAnsi="Cambria Math" w:cs="宋体" w:hint="eastAsia"/>
                    <w:sz w:val="18"/>
                    <w:szCs w:val="18"/>
                  </w:rPr>
                  <m:t>≤</m:t>
                </m:r>
                <m:r>
                  <w:rPr>
                    <w:rFonts w:ascii="Cambria Math" w:hAnsi="Cambria Math" w:cs="宋体"/>
                    <w:sz w:val="18"/>
                    <w:szCs w:val="18"/>
                  </w:rPr>
                  <m:t>Hazard</m:t>
                </m:r>
                <m:r>
                  <w:rPr>
                    <w:rFonts w:ascii="Cambria Math" w:hAnsi="Cambria Math" w:cs="宋体"/>
                    <w:sz w:val="18"/>
                    <w:szCs w:val="18"/>
                  </w:rPr>
                  <m:t>&lt;</m:t>
                </m:r>
                <m:d>
                  <m:dPr>
                    <m:ctrlPr>
                      <w:rPr>
                        <w:rFonts w:ascii="Cambria Math" w:hAnsi="Cambria Math" w:cs="宋体" w:hint="eastAsia"/>
                        <w:sz w:val="18"/>
                        <w:szCs w:val="18"/>
                      </w:rPr>
                    </m:ctrlPr>
                  </m:dPr>
                  <m:e>
                    <m:r>
                      <w:rPr>
                        <w:rFonts w:ascii="Cambria Math" w:hAnsi="Cambria Math" w:cs="宋体"/>
                        <w:sz w:val="18"/>
                        <w:szCs w:val="18"/>
                      </w:rPr>
                      <m:t>ave</m:t>
                    </m:r>
                    <m:r>
                      <w:rPr>
                        <w:rFonts w:ascii="Cambria Math" w:hAnsi="Cambria Math" w:cs="宋体"/>
                        <w:sz w:val="18"/>
                        <w:szCs w:val="18"/>
                      </w:rPr>
                      <m:t>+0.5</m:t>
                    </m:r>
                    <m:r>
                      <w:rPr>
                        <w:rFonts w:ascii="Cambria Math" w:hAnsi="Cambria Math" w:cs="宋体" w:hint="eastAsia"/>
                        <w:sz w:val="18"/>
                        <w:szCs w:val="18"/>
                      </w:rPr>
                      <m:t>*</m:t>
                    </m:r>
                    <m:r>
                      <w:rPr>
                        <w:rFonts w:ascii="Cambria Math" w:hAnsi="Cambria Math" w:cs="宋体"/>
                        <w:sz w:val="18"/>
                        <w:szCs w:val="18"/>
                      </w:rPr>
                      <m:t>s</m:t>
                    </m:r>
                  </m:e>
                </m:d>
              </m:oMath>
            </m:oMathPara>
          </w:p>
        </w:tc>
      </w:tr>
      <w:tr w:rsidR="00134E19" w:rsidTr="00134E19">
        <w:tc>
          <w:tcPr>
            <w:cnfStyle w:val="001000000000" w:firstRow="0" w:lastRow="0" w:firstColumn="1" w:lastColumn="0" w:oddVBand="0" w:evenVBand="0" w:oddHBand="0" w:evenHBand="0" w:firstRowFirstColumn="0" w:firstRowLastColumn="0" w:lastRowFirstColumn="0" w:lastRowLastColumn="0"/>
            <w:tcW w:w="2228" w:type="pct"/>
          </w:tcPr>
          <w:p w:rsidR="00134E19" w:rsidRDefault="000F6FF7">
            <w:pPr>
              <w:widowControl/>
              <w:autoSpaceDE w:val="0"/>
              <w:autoSpaceDN w:val="0"/>
              <w:jc w:val="center"/>
              <w:rPr>
                <w:rFonts w:ascii="宋体" w:hAnsi="宋体" w:cs="宋体"/>
                <w:kern w:val="0"/>
                <w:sz w:val="18"/>
                <w:szCs w:val="18"/>
              </w:rPr>
            </w:pPr>
            <w:r>
              <w:rPr>
                <w:rFonts w:ascii="宋体" w:hAnsi="宋体" w:cs="宋体"/>
                <w:kern w:val="0"/>
                <w:sz w:val="18"/>
                <w:szCs w:val="18"/>
              </w:rPr>
              <w:t>4</w:t>
            </w:r>
            <w:r>
              <w:rPr>
                <w:rFonts w:ascii="宋体" w:hAnsi="宋体" w:cs="宋体" w:hint="eastAsia"/>
                <w:kern w:val="0"/>
                <w:sz w:val="18"/>
                <w:szCs w:val="18"/>
              </w:rPr>
              <w:t>级</w:t>
            </w:r>
          </w:p>
        </w:tc>
        <w:tc>
          <w:tcPr>
            <w:tcW w:w="2772" w:type="pct"/>
          </w:tcPr>
          <w:p w:rsidR="00134E19" w:rsidRDefault="000F6FF7">
            <w:pPr>
              <w:widowControl/>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cs="宋体"/>
                <w:kern w:val="0"/>
                <w:sz w:val="18"/>
                <w:szCs w:val="18"/>
              </w:rPr>
            </w:pPr>
            <w:bookmarkStart w:id="141" w:name="_Hlk133423677"/>
            <m:oMathPara>
              <m:oMath>
                <m:r>
                  <w:rPr>
                    <w:rFonts w:ascii="Cambria Math" w:hAnsi="Cambria Math" w:cs="宋体"/>
                    <w:sz w:val="18"/>
                    <w:szCs w:val="18"/>
                  </w:rPr>
                  <m:t>Hazard</m:t>
                </m:r>
                <w:bookmarkEnd w:id="141"/>
                <m:r>
                  <w:rPr>
                    <w:rFonts w:ascii="Cambria Math" w:hAnsi="Cambria Math" w:cs="宋体"/>
                    <w:sz w:val="18"/>
                    <w:szCs w:val="18"/>
                  </w:rPr>
                  <m:t>&lt;</m:t>
                </m:r>
                <m:d>
                  <m:dPr>
                    <m:ctrlPr>
                      <w:rPr>
                        <w:rFonts w:ascii="Cambria Math" w:hAnsi="Cambria Math" w:cs="宋体" w:hint="eastAsia"/>
                        <w:sz w:val="18"/>
                        <w:szCs w:val="18"/>
                      </w:rPr>
                    </m:ctrlPr>
                  </m:dPr>
                  <m:e>
                    <m:r>
                      <w:rPr>
                        <w:rFonts w:ascii="Cambria Math" w:hAnsi="Cambria Math" w:cs="宋体"/>
                        <w:sz w:val="18"/>
                        <w:szCs w:val="18"/>
                      </w:rPr>
                      <m:t>ave</m:t>
                    </m:r>
                    <m:r>
                      <w:rPr>
                        <w:rFonts w:ascii="Cambria Math" w:hAnsi="Cambria Math" w:cs="宋体"/>
                        <w:sz w:val="18"/>
                        <w:szCs w:val="18"/>
                      </w:rPr>
                      <m:t>-</m:t>
                    </m:r>
                    <m:r>
                      <w:rPr>
                        <w:rFonts w:ascii="Cambria Math" w:hAnsi="Cambria Math" w:cs="宋体"/>
                        <w:sz w:val="18"/>
                        <w:szCs w:val="18"/>
                      </w:rPr>
                      <m:t>0.5</m:t>
                    </m:r>
                    <m:r>
                      <w:rPr>
                        <w:rFonts w:ascii="Cambria Math" w:hAnsi="Cambria Math" w:cs="宋体" w:hint="eastAsia"/>
                        <w:sz w:val="18"/>
                        <w:szCs w:val="18"/>
                      </w:rPr>
                      <m:t>*</m:t>
                    </m:r>
                    <m:r>
                      <w:rPr>
                        <w:rFonts w:ascii="Cambria Math" w:hAnsi="Cambria Math" w:cs="宋体"/>
                        <w:sz w:val="18"/>
                        <w:szCs w:val="18"/>
                      </w:rPr>
                      <m:t>s</m:t>
                    </m:r>
                  </m:e>
                </m:d>
              </m:oMath>
            </m:oMathPara>
          </w:p>
        </w:tc>
      </w:tr>
    </w:tbl>
    <w:p w:rsidR="00134E19" w:rsidRDefault="000F6FF7">
      <w:pPr>
        <w:ind w:firstLineChars="200" w:firstLine="322"/>
        <w:rPr>
          <w:sz w:val="18"/>
          <w:szCs w:val="18"/>
        </w:rPr>
      </w:pPr>
      <w:r>
        <w:rPr>
          <w:sz w:val="18"/>
          <w:szCs w:val="18"/>
        </w:rPr>
        <w:t>*</w:t>
      </w:r>
      <w:r>
        <w:rPr>
          <w:rFonts w:ascii="Cambria Math" w:hAnsi="Cambria Math"/>
          <w:i/>
          <w:szCs w:val="21"/>
        </w:rPr>
        <w:t xml:space="preserve"> </w:t>
      </w:r>
      <m:oMath>
        <m:r>
          <w:rPr>
            <w:rFonts w:ascii="Cambria Math" w:hAnsi="Cambria Math"/>
            <w:szCs w:val="21"/>
          </w:rPr>
          <m:t>Hazard</m:t>
        </m:r>
      </m:oMath>
      <w:r>
        <w:rPr>
          <w:rFonts w:hint="eastAsia"/>
          <w:sz w:val="18"/>
          <w:szCs w:val="18"/>
        </w:rPr>
        <w:t>为危险性指数，</w:t>
      </w:r>
      <m:oMath>
        <m:r>
          <w:rPr>
            <w:rFonts w:ascii="Cambria Math" w:hAnsi="Cambria Math"/>
            <w:szCs w:val="21"/>
          </w:rPr>
          <m:t>ave</m:t>
        </m:r>
      </m:oMath>
      <w:r>
        <w:rPr>
          <w:sz w:val="18"/>
          <w:szCs w:val="18"/>
        </w:rPr>
        <w:t xml:space="preserve"> </w:t>
      </w:r>
      <w:r>
        <w:rPr>
          <w:rFonts w:hint="eastAsia"/>
          <w:sz w:val="18"/>
          <w:szCs w:val="18"/>
        </w:rPr>
        <w:t>和</w:t>
      </w:r>
      <w:r>
        <w:rPr>
          <w:rFonts w:ascii="Cambria Math" w:hAnsi="Cambria Math"/>
          <w:i/>
          <w:szCs w:val="21"/>
        </w:rPr>
        <w:t xml:space="preserve"> </w:t>
      </w:r>
      <m:oMath>
        <m:r>
          <w:rPr>
            <w:rFonts w:ascii="Cambria Math" w:hAnsi="Cambria Math"/>
            <w:szCs w:val="21"/>
          </w:rPr>
          <m:t>s</m:t>
        </m:r>
      </m:oMath>
      <w:r>
        <w:rPr>
          <w:rFonts w:hint="eastAsia"/>
          <w:sz w:val="18"/>
          <w:szCs w:val="18"/>
        </w:rPr>
        <w:t>为所有统计单元内危险性为非</w:t>
      </w:r>
      <w:r>
        <w:rPr>
          <w:sz w:val="18"/>
          <w:szCs w:val="18"/>
        </w:rPr>
        <w:t>0</w:t>
      </w:r>
      <w:r>
        <w:rPr>
          <w:rFonts w:hint="eastAsia"/>
          <w:sz w:val="18"/>
          <w:szCs w:val="18"/>
        </w:rPr>
        <w:t>值集合的平均值和标准差。</w:t>
      </w:r>
    </w:p>
    <w:p w:rsidR="00134E19" w:rsidRDefault="00134E19">
      <w:pPr>
        <w:rPr>
          <w:szCs w:val="21"/>
        </w:rPr>
        <w:sectPr w:rsidR="00134E19">
          <w:footerReference w:type="even" r:id="rId34"/>
          <w:footerReference w:type="default" r:id="rId35"/>
          <w:footerReference w:type="first" r:id="rId36"/>
          <w:pgSz w:w="11906" w:h="16838"/>
          <w:pgMar w:top="1701" w:right="1588" w:bottom="1701" w:left="1474" w:header="851" w:footer="1418" w:gutter="0"/>
          <w:cols w:space="720"/>
          <w:titlePg/>
          <w:docGrid w:type="linesAndChars" w:linePitch="335" w:charSpace="-3885"/>
        </w:sectPr>
      </w:pPr>
    </w:p>
    <w:p w:rsidR="00134E19" w:rsidRDefault="000F6FF7">
      <w:pPr>
        <w:pStyle w:val="ab"/>
      </w:pPr>
      <w:bookmarkStart w:id="142" w:name="_Toc3829"/>
      <w:r>
        <w:rPr>
          <w:rFonts w:hint="eastAsia"/>
        </w:rPr>
        <w:lastRenderedPageBreak/>
        <w:br/>
      </w:r>
      <w:r>
        <w:rPr>
          <w:rFonts w:hint="eastAsia"/>
        </w:rPr>
        <w:t>（资料性）</w:t>
      </w:r>
      <w:r>
        <w:rPr>
          <w:rFonts w:hint="eastAsia"/>
        </w:rPr>
        <w:br/>
      </w:r>
      <w:r>
        <w:rPr>
          <w:rFonts w:hint="eastAsia"/>
        </w:rPr>
        <w:t>房屋建筑自然灾害脆弱性分级</w:t>
      </w:r>
      <w:bookmarkEnd w:id="142"/>
    </w:p>
    <w:p w:rsidR="00134E19" w:rsidRDefault="000F6FF7">
      <w:pPr>
        <w:ind w:firstLineChars="200" w:firstLine="382"/>
        <w:rPr>
          <w:rFonts w:ascii="宋体" w:hAnsi="宋体" w:cs="宋体"/>
          <w:color w:val="000000"/>
          <w:kern w:val="21"/>
        </w:rPr>
      </w:pPr>
      <w:r>
        <w:rPr>
          <w:rFonts w:ascii="宋体" w:hAnsi="宋体" w:cs="宋体" w:hint="eastAsia"/>
          <w:color w:val="000000"/>
          <w:kern w:val="21"/>
        </w:rPr>
        <w:t>表</w:t>
      </w:r>
      <w:r>
        <w:rPr>
          <w:rFonts w:ascii="宋体" w:hAnsi="宋体" w:cs="宋体"/>
          <w:color w:val="000000"/>
          <w:kern w:val="21"/>
        </w:rPr>
        <w:t>D.1</w:t>
      </w:r>
      <w:r>
        <w:rPr>
          <w:rFonts w:ascii="宋体" w:hAnsi="宋体" w:cs="宋体" w:hint="eastAsia"/>
        </w:rPr>
        <w:t>规定了房屋建筑自然灾害脆弱性的建议分级方法，使用者可依据实际情况进行调整</w:t>
      </w:r>
      <w:r>
        <w:rPr>
          <w:rFonts w:ascii="宋体" w:hAnsi="宋体" w:cs="宋体" w:hint="eastAsia"/>
          <w:color w:val="000000"/>
          <w:kern w:val="21"/>
        </w:rPr>
        <w:t>。</w:t>
      </w:r>
    </w:p>
    <w:p w:rsidR="00134E19" w:rsidRDefault="000F6FF7">
      <w:pPr>
        <w:spacing w:before="156" w:line="360" w:lineRule="auto"/>
        <w:ind w:firstLine="420"/>
        <w:jc w:val="center"/>
        <w:rPr>
          <w:rFonts w:eastAsia="黑体"/>
          <w:szCs w:val="21"/>
        </w:rPr>
      </w:pPr>
      <w:r>
        <w:rPr>
          <w:rFonts w:eastAsia="黑体" w:hint="eastAsia"/>
          <w:szCs w:val="21"/>
        </w:rPr>
        <w:t>表</w:t>
      </w:r>
      <w:r>
        <w:rPr>
          <w:rFonts w:eastAsia="黑体"/>
          <w:szCs w:val="21"/>
        </w:rPr>
        <w:t xml:space="preserve">D.1 </w:t>
      </w:r>
      <w:r>
        <w:rPr>
          <w:rFonts w:eastAsia="黑体" w:hint="eastAsia"/>
          <w:szCs w:val="21"/>
        </w:rPr>
        <w:t>房屋建筑自然灾害脆弱性的分级方法</w:t>
      </w:r>
    </w:p>
    <w:tbl>
      <w:tblPr>
        <w:tblW w:w="85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8"/>
        <w:gridCol w:w="1562"/>
        <w:gridCol w:w="2835"/>
        <w:gridCol w:w="2835"/>
      </w:tblGrid>
      <w:tr w:rsidR="00134E19">
        <w:trPr>
          <w:trHeight w:val="805"/>
          <w:jc w:val="center"/>
        </w:trPr>
        <w:tc>
          <w:tcPr>
            <w:tcW w:w="1268"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脆弱性等级</w:t>
            </w:r>
          </w:p>
        </w:tc>
        <w:tc>
          <w:tcPr>
            <w:tcW w:w="156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脆弱性等级赋值</w:t>
            </w:r>
          </w:p>
        </w:tc>
        <w:tc>
          <w:tcPr>
            <w:tcW w:w="2835" w:type="dxa"/>
            <w:shd w:val="clear" w:color="auto" w:fill="auto"/>
            <w:vAlign w:val="center"/>
          </w:tcPr>
          <w:p w:rsidR="00134E19" w:rsidRDefault="000F6FF7">
            <w:pPr>
              <w:spacing w:before="120"/>
              <w:jc w:val="center"/>
              <w:rPr>
                <w:rFonts w:ascii="宋体" w:hAnsi="宋体" w:cs="宋体"/>
                <w:color w:val="000000"/>
                <w:kern w:val="0"/>
                <w:sz w:val="18"/>
                <w:szCs w:val="18"/>
              </w:rPr>
            </w:pPr>
            <w:r>
              <w:rPr>
                <w:rFonts w:ascii="宋体" w:hAnsi="宋体" w:cs="宋体" w:hint="eastAsia"/>
                <w:color w:val="000000"/>
                <w:kern w:val="0"/>
                <w:sz w:val="18"/>
                <w:szCs w:val="18"/>
              </w:rPr>
              <w:t>城市</w:t>
            </w:r>
          </w:p>
        </w:tc>
        <w:tc>
          <w:tcPr>
            <w:tcW w:w="2835" w:type="dxa"/>
            <w:shd w:val="clear" w:color="auto" w:fill="auto"/>
            <w:vAlign w:val="center"/>
          </w:tcPr>
          <w:p w:rsidR="00134E19" w:rsidRDefault="000F6FF7">
            <w:pPr>
              <w:spacing w:before="120"/>
              <w:jc w:val="center"/>
              <w:rPr>
                <w:rFonts w:ascii="宋体" w:hAnsi="宋体" w:cs="宋体"/>
                <w:color w:val="000000"/>
                <w:kern w:val="0"/>
                <w:sz w:val="18"/>
                <w:szCs w:val="18"/>
              </w:rPr>
            </w:pPr>
            <w:r>
              <w:rPr>
                <w:rFonts w:ascii="宋体" w:hAnsi="宋体" w:cs="宋体" w:hint="eastAsia"/>
                <w:color w:val="000000"/>
                <w:kern w:val="0"/>
                <w:sz w:val="18"/>
                <w:szCs w:val="18"/>
              </w:rPr>
              <w:t>农村</w:t>
            </w:r>
          </w:p>
        </w:tc>
      </w:tr>
      <w:tr w:rsidR="00134E19">
        <w:trPr>
          <w:trHeight w:val="1701"/>
          <w:jc w:val="center"/>
        </w:trPr>
        <w:tc>
          <w:tcPr>
            <w:tcW w:w="1268"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高</w:t>
            </w:r>
          </w:p>
        </w:tc>
        <w:tc>
          <w:tcPr>
            <w:tcW w:w="156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color w:val="000000"/>
                <w:kern w:val="0"/>
                <w:sz w:val="18"/>
                <w:szCs w:val="18"/>
              </w:rPr>
              <w:t>1</w:t>
            </w:r>
          </w:p>
        </w:tc>
        <w:tc>
          <w:tcPr>
            <w:tcW w:w="2835" w:type="dxa"/>
            <w:shd w:val="clear" w:color="auto" w:fill="auto"/>
            <w:noWrap/>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kern w:val="0"/>
                <w:sz w:val="18"/>
                <w:szCs w:val="18"/>
              </w:rPr>
              <w:t>非专业设计且未抗震加固过的房屋</w:t>
            </w:r>
          </w:p>
        </w:tc>
        <w:tc>
          <w:tcPr>
            <w:tcW w:w="2835" w:type="dxa"/>
          </w:tcPr>
          <w:p w:rsidR="00134E19" w:rsidRDefault="000F6FF7">
            <w:pPr>
              <w:widowControl/>
              <w:spacing w:before="120"/>
              <w:jc w:val="center"/>
              <w:rPr>
                <w:rFonts w:ascii="宋体" w:hAnsi="宋体" w:cs="宋体"/>
                <w:kern w:val="0"/>
                <w:sz w:val="18"/>
                <w:szCs w:val="18"/>
              </w:rPr>
            </w:pPr>
            <w:r>
              <w:rPr>
                <w:rFonts w:ascii="宋体" w:hAnsi="宋体" w:cs="宋体" w:hint="eastAsia"/>
                <w:kern w:val="0"/>
                <w:sz w:val="18"/>
                <w:szCs w:val="18"/>
              </w:rPr>
              <w:t>经过安全鉴定评为</w:t>
            </w:r>
            <w:r>
              <w:rPr>
                <w:rFonts w:ascii="宋体" w:hAnsi="宋体" w:cs="宋体"/>
                <w:kern w:val="0"/>
                <w:sz w:val="18"/>
                <w:szCs w:val="18"/>
              </w:rPr>
              <w:t>C</w:t>
            </w:r>
            <w:r>
              <w:rPr>
                <w:rFonts w:ascii="宋体" w:hAnsi="宋体" w:cs="宋体" w:hint="eastAsia"/>
                <w:kern w:val="0"/>
                <w:sz w:val="18"/>
                <w:szCs w:val="18"/>
              </w:rPr>
              <w:t>或</w:t>
            </w:r>
            <w:r>
              <w:rPr>
                <w:rFonts w:ascii="宋体" w:hAnsi="宋体" w:cs="宋体"/>
                <w:kern w:val="0"/>
                <w:sz w:val="18"/>
                <w:szCs w:val="18"/>
              </w:rPr>
              <w:t>D</w:t>
            </w:r>
            <w:r>
              <w:rPr>
                <w:rFonts w:ascii="宋体" w:hAnsi="宋体" w:cs="宋体" w:hint="eastAsia"/>
                <w:kern w:val="0"/>
                <w:sz w:val="18"/>
                <w:szCs w:val="18"/>
              </w:rPr>
              <w:t>级的结构；</w:t>
            </w:r>
          </w:p>
          <w:p w:rsidR="00134E19" w:rsidRDefault="000F6FF7">
            <w:pPr>
              <w:widowControl/>
              <w:spacing w:before="120"/>
              <w:jc w:val="center"/>
              <w:rPr>
                <w:rFonts w:ascii="宋体" w:hAnsi="宋体" w:cs="宋体"/>
                <w:kern w:val="0"/>
                <w:sz w:val="18"/>
                <w:szCs w:val="18"/>
              </w:rPr>
            </w:pPr>
            <w:r>
              <w:rPr>
                <w:rFonts w:ascii="宋体" w:hAnsi="宋体" w:cs="宋体" w:hint="eastAsia"/>
                <w:kern w:val="0"/>
                <w:sz w:val="18"/>
                <w:szCs w:val="18"/>
              </w:rPr>
              <w:t>有裂缝变形倾斜的结构；</w:t>
            </w:r>
          </w:p>
          <w:p w:rsidR="00134E19" w:rsidRDefault="000F6FF7">
            <w:pPr>
              <w:widowControl/>
              <w:spacing w:before="120"/>
              <w:jc w:val="center"/>
              <w:rPr>
                <w:rFonts w:ascii="宋体" w:hAnsi="宋体" w:cs="宋体"/>
                <w:kern w:val="0"/>
                <w:sz w:val="18"/>
                <w:szCs w:val="18"/>
              </w:rPr>
            </w:pPr>
            <w:r>
              <w:rPr>
                <w:rFonts w:ascii="宋体" w:hAnsi="宋体" w:cs="宋体"/>
                <w:kern w:val="0"/>
                <w:sz w:val="18"/>
                <w:szCs w:val="18"/>
              </w:rPr>
              <w:t>2000</w:t>
            </w:r>
            <w:r>
              <w:rPr>
                <w:rFonts w:ascii="宋体" w:hAnsi="宋体" w:cs="宋体" w:hint="eastAsia"/>
                <w:kern w:val="0"/>
                <w:sz w:val="18"/>
                <w:szCs w:val="18"/>
              </w:rPr>
              <w:t>年以前建造、非专业设计且未抗震加固过的结构</w:t>
            </w:r>
          </w:p>
        </w:tc>
      </w:tr>
      <w:tr w:rsidR="00134E19">
        <w:trPr>
          <w:trHeight w:val="1701"/>
          <w:jc w:val="center"/>
        </w:trPr>
        <w:tc>
          <w:tcPr>
            <w:tcW w:w="1268"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中高</w:t>
            </w:r>
          </w:p>
        </w:tc>
        <w:tc>
          <w:tcPr>
            <w:tcW w:w="1562" w:type="dxa"/>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color w:val="000000"/>
                <w:kern w:val="0"/>
                <w:sz w:val="18"/>
                <w:szCs w:val="18"/>
              </w:rPr>
              <w:t>2</w:t>
            </w:r>
          </w:p>
        </w:tc>
        <w:tc>
          <w:tcPr>
            <w:tcW w:w="2835" w:type="dxa"/>
            <w:shd w:val="clear" w:color="auto" w:fill="auto"/>
            <w:noWrap/>
            <w:vAlign w:val="center"/>
          </w:tcPr>
          <w:p w:rsidR="00134E19" w:rsidRDefault="000F6FF7">
            <w:pPr>
              <w:widowControl/>
              <w:spacing w:before="120"/>
              <w:jc w:val="center"/>
              <w:rPr>
                <w:rFonts w:ascii="宋体" w:hAnsi="宋体" w:cs="宋体"/>
                <w:kern w:val="0"/>
                <w:sz w:val="18"/>
                <w:szCs w:val="18"/>
              </w:rPr>
            </w:pPr>
            <w:r>
              <w:rPr>
                <w:rFonts w:ascii="宋体" w:hAnsi="宋体" w:cs="宋体" w:hint="eastAsia"/>
                <w:kern w:val="0"/>
                <w:sz w:val="18"/>
                <w:szCs w:val="18"/>
              </w:rPr>
              <w:t>有裂缝变形倾斜的结构；</w:t>
            </w:r>
          </w:p>
          <w:p w:rsidR="00134E19" w:rsidRDefault="000F6FF7">
            <w:pPr>
              <w:widowControl/>
              <w:spacing w:before="120"/>
              <w:jc w:val="center"/>
              <w:rPr>
                <w:rFonts w:ascii="宋体" w:hAnsi="宋体" w:cs="宋体"/>
                <w:color w:val="000000"/>
                <w:kern w:val="0"/>
                <w:sz w:val="18"/>
                <w:szCs w:val="18"/>
              </w:rPr>
            </w:pPr>
            <w:r>
              <w:rPr>
                <w:rFonts w:ascii="宋体" w:hAnsi="宋体" w:cs="宋体"/>
                <w:kern w:val="0"/>
                <w:sz w:val="18"/>
                <w:szCs w:val="18"/>
              </w:rPr>
              <w:t>1980</w:t>
            </w:r>
            <w:r>
              <w:rPr>
                <w:rFonts w:ascii="宋体" w:hAnsi="宋体" w:cs="宋体" w:hint="eastAsia"/>
                <w:kern w:val="0"/>
                <w:sz w:val="18"/>
                <w:szCs w:val="18"/>
              </w:rPr>
              <w:t>年前专业设计或抗震加固过的结构</w:t>
            </w:r>
          </w:p>
        </w:tc>
        <w:tc>
          <w:tcPr>
            <w:tcW w:w="2835" w:type="dxa"/>
            <w:vAlign w:val="center"/>
          </w:tcPr>
          <w:p w:rsidR="00134E19" w:rsidRDefault="000F6FF7">
            <w:pPr>
              <w:widowControl/>
              <w:spacing w:before="120"/>
              <w:jc w:val="center"/>
              <w:rPr>
                <w:rFonts w:ascii="宋体" w:hAnsi="宋体" w:cs="宋体"/>
                <w:sz w:val="18"/>
                <w:szCs w:val="18"/>
              </w:rPr>
            </w:pPr>
            <w:r>
              <w:rPr>
                <w:rFonts w:ascii="宋体" w:hAnsi="宋体" w:cs="宋体"/>
                <w:kern w:val="0"/>
                <w:sz w:val="18"/>
                <w:szCs w:val="18"/>
              </w:rPr>
              <w:t>2001-2010</w:t>
            </w:r>
            <w:r>
              <w:rPr>
                <w:rFonts w:ascii="宋体" w:hAnsi="宋体" w:cs="宋体" w:hint="eastAsia"/>
                <w:kern w:val="0"/>
                <w:sz w:val="18"/>
                <w:szCs w:val="18"/>
              </w:rPr>
              <w:t>年建造、非专业设计且未抗震加固过的结构</w:t>
            </w:r>
          </w:p>
        </w:tc>
      </w:tr>
      <w:tr w:rsidR="00134E19">
        <w:trPr>
          <w:trHeight w:val="1701"/>
          <w:jc w:val="center"/>
        </w:trPr>
        <w:tc>
          <w:tcPr>
            <w:tcW w:w="1268"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中低</w:t>
            </w:r>
          </w:p>
        </w:tc>
        <w:tc>
          <w:tcPr>
            <w:tcW w:w="156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color w:val="000000"/>
                <w:kern w:val="0"/>
                <w:sz w:val="18"/>
                <w:szCs w:val="18"/>
              </w:rPr>
              <w:t>3</w:t>
            </w:r>
          </w:p>
        </w:tc>
        <w:tc>
          <w:tcPr>
            <w:tcW w:w="2835" w:type="dxa"/>
            <w:shd w:val="clear" w:color="auto" w:fill="auto"/>
            <w:noWrap/>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kern w:val="0"/>
                <w:sz w:val="18"/>
                <w:szCs w:val="18"/>
              </w:rPr>
              <w:t>1981-1990</w:t>
            </w:r>
            <w:r>
              <w:rPr>
                <w:rFonts w:ascii="宋体" w:hAnsi="宋体" w:cs="宋体" w:hint="eastAsia"/>
                <w:kern w:val="0"/>
                <w:sz w:val="18"/>
                <w:szCs w:val="18"/>
              </w:rPr>
              <w:t>年专业设计的或经过抗震加固过的结构</w:t>
            </w:r>
          </w:p>
        </w:tc>
        <w:tc>
          <w:tcPr>
            <w:tcW w:w="2835" w:type="dxa"/>
            <w:vAlign w:val="center"/>
          </w:tcPr>
          <w:p w:rsidR="00134E19" w:rsidRDefault="000F6FF7">
            <w:pPr>
              <w:widowControl/>
              <w:spacing w:before="120"/>
              <w:jc w:val="center"/>
              <w:rPr>
                <w:rFonts w:ascii="宋体" w:hAnsi="宋体" w:cs="宋体"/>
                <w:sz w:val="18"/>
                <w:szCs w:val="18"/>
              </w:rPr>
            </w:pPr>
            <w:r>
              <w:rPr>
                <w:rFonts w:ascii="宋体" w:hAnsi="宋体" w:cs="宋体" w:hint="eastAsia"/>
                <w:kern w:val="0"/>
                <w:sz w:val="18"/>
                <w:szCs w:val="18"/>
              </w:rPr>
              <w:t>经过安全鉴定评为</w:t>
            </w:r>
            <w:r>
              <w:rPr>
                <w:rFonts w:ascii="宋体" w:hAnsi="宋体" w:cs="宋体"/>
                <w:kern w:val="0"/>
                <w:sz w:val="18"/>
                <w:szCs w:val="18"/>
              </w:rPr>
              <w:t>A</w:t>
            </w:r>
            <w:r>
              <w:rPr>
                <w:rFonts w:ascii="宋体" w:hAnsi="宋体" w:cs="宋体" w:hint="eastAsia"/>
                <w:kern w:val="0"/>
                <w:sz w:val="18"/>
                <w:szCs w:val="18"/>
              </w:rPr>
              <w:t>或</w:t>
            </w:r>
            <w:r>
              <w:rPr>
                <w:rFonts w:ascii="宋体" w:hAnsi="宋体" w:cs="宋体"/>
                <w:kern w:val="0"/>
                <w:sz w:val="18"/>
                <w:szCs w:val="18"/>
              </w:rPr>
              <w:t>B</w:t>
            </w:r>
            <w:r>
              <w:rPr>
                <w:rFonts w:ascii="宋体" w:hAnsi="宋体" w:cs="宋体" w:hint="eastAsia"/>
                <w:kern w:val="0"/>
                <w:sz w:val="18"/>
                <w:szCs w:val="18"/>
              </w:rPr>
              <w:t>级的结构；</w:t>
            </w:r>
          </w:p>
          <w:p w:rsidR="00134E19" w:rsidRDefault="000F6FF7">
            <w:pPr>
              <w:widowControl/>
              <w:spacing w:before="120"/>
              <w:jc w:val="center"/>
              <w:rPr>
                <w:rFonts w:ascii="宋体" w:hAnsi="宋体" w:cs="宋体"/>
                <w:sz w:val="18"/>
                <w:szCs w:val="18"/>
              </w:rPr>
            </w:pPr>
            <w:r>
              <w:rPr>
                <w:rFonts w:ascii="宋体" w:hAnsi="宋体" w:cs="宋体"/>
                <w:kern w:val="0"/>
                <w:sz w:val="18"/>
                <w:szCs w:val="18"/>
              </w:rPr>
              <w:t>2011</w:t>
            </w:r>
            <w:r>
              <w:rPr>
                <w:rFonts w:ascii="宋体" w:hAnsi="宋体" w:cs="宋体" w:hint="eastAsia"/>
                <w:kern w:val="0"/>
                <w:sz w:val="18"/>
                <w:szCs w:val="18"/>
              </w:rPr>
              <w:t>年以后建造、非专业设计且未抗震加固过的结构</w:t>
            </w:r>
          </w:p>
        </w:tc>
      </w:tr>
      <w:tr w:rsidR="00134E19">
        <w:trPr>
          <w:trHeight w:val="1701"/>
          <w:jc w:val="center"/>
        </w:trPr>
        <w:tc>
          <w:tcPr>
            <w:tcW w:w="1268"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hint="eastAsia"/>
                <w:color w:val="000000"/>
                <w:kern w:val="0"/>
                <w:sz w:val="18"/>
                <w:szCs w:val="18"/>
              </w:rPr>
              <w:t>低</w:t>
            </w:r>
          </w:p>
        </w:tc>
        <w:tc>
          <w:tcPr>
            <w:tcW w:w="1562" w:type="dxa"/>
            <w:shd w:val="clear" w:color="auto" w:fill="auto"/>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color w:val="000000"/>
                <w:kern w:val="0"/>
                <w:sz w:val="18"/>
                <w:szCs w:val="18"/>
              </w:rPr>
              <w:t>4</w:t>
            </w:r>
          </w:p>
        </w:tc>
        <w:tc>
          <w:tcPr>
            <w:tcW w:w="2835" w:type="dxa"/>
            <w:shd w:val="clear" w:color="auto" w:fill="auto"/>
            <w:noWrap/>
            <w:vAlign w:val="center"/>
          </w:tcPr>
          <w:p w:rsidR="00134E19" w:rsidRDefault="000F6FF7">
            <w:pPr>
              <w:widowControl/>
              <w:spacing w:before="120"/>
              <w:jc w:val="center"/>
              <w:rPr>
                <w:rFonts w:ascii="宋体" w:hAnsi="宋体" w:cs="宋体"/>
                <w:color w:val="000000"/>
                <w:kern w:val="0"/>
                <w:sz w:val="18"/>
                <w:szCs w:val="18"/>
              </w:rPr>
            </w:pPr>
            <w:r>
              <w:rPr>
                <w:rFonts w:ascii="宋体" w:hAnsi="宋体" w:cs="宋体"/>
                <w:sz w:val="18"/>
                <w:szCs w:val="18"/>
              </w:rPr>
              <w:t>1991</w:t>
            </w:r>
            <w:r>
              <w:rPr>
                <w:rFonts w:ascii="宋体" w:hAnsi="宋体" w:cs="宋体" w:hint="eastAsia"/>
                <w:sz w:val="18"/>
                <w:szCs w:val="18"/>
              </w:rPr>
              <w:t>年以后专业设计或抗震加固过的结构</w:t>
            </w:r>
          </w:p>
        </w:tc>
        <w:tc>
          <w:tcPr>
            <w:tcW w:w="2835" w:type="dxa"/>
            <w:vAlign w:val="center"/>
          </w:tcPr>
          <w:p w:rsidR="00134E19" w:rsidRDefault="000F6FF7">
            <w:pPr>
              <w:widowControl/>
              <w:spacing w:before="120"/>
              <w:jc w:val="center"/>
              <w:rPr>
                <w:rFonts w:ascii="宋体" w:hAnsi="宋体" w:cs="宋体"/>
                <w:sz w:val="18"/>
                <w:szCs w:val="18"/>
              </w:rPr>
            </w:pPr>
            <w:r>
              <w:rPr>
                <w:rFonts w:ascii="宋体" w:hAnsi="宋体" w:cs="宋体" w:hint="eastAsia"/>
                <w:sz w:val="18"/>
                <w:szCs w:val="18"/>
              </w:rPr>
              <w:t>专业设计或抗震加固过的结构</w:t>
            </w:r>
          </w:p>
        </w:tc>
      </w:tr>
    </w:tbl>
    <w:p w:rsidR="00134E19" w:rsidRDefault="00134E19">
      <w:pPr>
        <w:rPr>
          <w:color w:val="000000"/>
          <w:kern w:val="21"/>
        </w:rPr>
        <w:sectPr w:rsidR="00134E19">
          <w:footerReference w:type="even" r:id="rId37"/>
          <w:footerReference w:type="default" r:id="rId38"/>
          <w:footerReference w:type="first" r:id="rId39"/>
          <w:pgSz w:w="11906" w:h="16838"/>
          <w:pgMar w:top="1701" w:right="1588" w:bottom="1701" w:left="1474" w:header="851" w:footer="1418" w:gutter="0"/>
          <w:cols w:space="720"/>
          <w:titlePg/>
          <w:docGrid w:type="linesAndChars" w:linePitch="335" w:charSpace="-3885"/>
        </w:sectPr>
      </w:pPr>
    </w:p>
    <w:p w:rsidR="00134E19" w:rsidRDefault="00134E19">
      <w:pPr>
        <w:rPr>
          <w:szCs w:val="21"/>
        </w:rPr>
      </w:pPr>
    </w:p>
    <w:p w:rsidR="00134E19" w:rsidRDefault="000F6FF7">
      <w:pPr>
        <w:pStyle w:val="ab"/>
      </w:pPr>
      <w:bookmarkStart w:id="143" w:name="_Toc26737"/>
      <w:r>
        <w:rPr>
          <w:rFonts w:hint="eastAsia"/>
        </w:rPr>
        <w:br/>
      </w:r>
      <w:r>
        <w:rPr>
          <w:rFonts w:hint="eastAsia"/>
        </w:rPr>
        <w:t>（资料性）</w:t>
      </w:r>
      <w:r>
        <w:rPr>
          <w:rFonts w:hint="eastAsia"/>
        </w:rPr>
        <w:br/>
      </w:r>
      <w:r>
        <w:rPr>
          <w:rFonts w:hint="eastAsia"/>
        </w:rPr>
        <w:t>自然灾害综合危险性房屋建筑暴露量统计表</w:t>
      </w:r>
      <w:bookmarkEnd w:id="143"/>
    </w:p>
    <w:p w:rsidR="00134E19" w:rsidRDefault="000F6FF7">
      <w:pPr>
        <w:ind w:firstLineChars="200" w:firstLine="382"/>
        <w:rPr>
          <w:color w:val="000000"/>
          <w:kern w:val="21"/>
        </w:rPr>
      </w:pPr>
      <w:r>
        <w:rPr>
          <w:rFonts w:ascii="宋体" w:hAnsi="宋体" w:cs="宋体" w:hint="eastAsia"/>
          <w:color w:val="000000"/>
          <w:kern w:val="21"/>
        </w:rPr>
        <w:t>表</w:t>
      </w:r>
      <w:r>
        <w:rPr>
          <w:rFonts w:ascii="宋体" w:hAnsi="宋体" w:cs="宋体"/>
          <w:color w:val="000000"/>
          <w:kern w:val="21"/>
        </w:rPr>
        <w:t>E.1</w:t>
      </w:r>
      <w:r>
        <w:t>规定了</w:t>
      </w:r>
      <w:r>
        <w:rPr>
          <w:rFonts w:hint="eastAsia"/>
        </w:rPr>
        <w:t>建议采用的自然灾害综合危险性房屋建筑暴露量统计表，使用者可依据当地特色进行适应性调整</w:t>
      </w:r>
      <w:r>
        <w:rPr>
          <w:rFonts w:hint="eastAsia"/>
          <w:color w:val="000000"/>
          <w:kern w:val="21"/>
        </w:rPr>
        <w:t>。</w:t>
      </w:r>
    </w:p>
    <w:p w:rsidR="00134E19" w:rsidRDefault="000F6FF7">
      <w:pPr>
        <w:spacing w:before="156" w:line="360" w:lineRule="auto"/>
        <w:ind w:firstLine="420"/>
        <w:jc w:val="center"/>
        <w:rPr>
          <w:rFonts w:eastAsia="黑体"/>
          <w:szCs w:val="21"/>
        </w:rPr>
      </w:pPr>
      <w:r>
        <w:rPr>
          <w:rFonts w:eastAsia="黑体" w:hint="eastAsia"/>
          <w:szCs w:val="21"/>
        </w:rPr>
        <w:t>表</w:t>
      </w:r>
      <w:r>
        <w:rPr>
          <w:rFonts w:eastAsia="黑体"/>
          <w:szCs w:val="21"/>
        </w:rPr>
        <w:t xml:space="preserve">E.1 </w:t>
      </w:r>
      <w:r>
        <w:rPr>
          <w:rFonts w:eastAsia="黑体" w:hint="eastAsia"/>
          <w:szCs w:val="21"/>
        </w:rPr>
        <w:t>自然灾害综合危险性房屋建筑暴露量统计表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537"/>
        <w:gridCol w:w="1537"/>
        <w:gridCol w:w="1541"/>
        <w:gridCol w:w="1545"/>
      </w:tblGrid>
      <w:tr w:rsidR="00134E19">
        <w:trPr>
          <w:trHeight w:val="379"/>
          <w:jc w:val="center"/>
        </w:trPr>
        <w:tc>
          <w:tcPr>
            <w:tcW w:w="1800" w:type="dxa"/>
            <w:shd w:val="clear" w:color="auto" w:fill="auto"/>
          </w:tcPr>
          <w:p w:rsidR="00134E19" w:rsidRDefault="00134E19">
            <w:pPr>
              <w:spacing w:line="288" w:lineRule="auto"/>
              <w:rPr>
                <w:rFonts w:ascii="宋体" w:hAnsi="宋体" w:cs="宋体"/>
                <w:bCs/>
                <w:color w:val="000000"/>
                <w:kern w:val="0"/>
                <w:sz w:val="18"/>
                <w:szCs w:val="18"/>
              </w:rPr>
            </w:pPr>
          </w:p>
        </w:tc>
        <w:tc>
          <w:tcPr>
            <w:tcW w:w="1537" w:type="dxa"/>
            <w:shd w:val="clear" w:color="auto" w:fill="auto"/>
            <w:vAlign w:val="center"/>
          </w:tcPr>
          <w:p w:rsidR="00134E19" w:rsidRDefault="000F6FF7">
            <w:pPr>
              <w:spacing w:line="288" w:lineRule="auto"/>
              <w:jc w:val="center"/>
              <w:rPr>
                <w:rFonts w:ascii="宋体" w:hAnsi="宋体" w:cs="宋体"/>
                <w:bCs/>
                <w:color w:val="000000"/>
                <w:kern w:val="0"/>
                <w:sz w:val="18"/>
                <w:szCs w:val="18"/>
              </w:rPr>
            </w:pPr>
            <w:r>
              <w:rPr>
                <w:rFonts w:ascii="宋体" w:hAnsi="宋体" w:cs="宋体"/>
                <w:bCs/>
                <w:kern w:val="0"/>
                <w:sz w:val="18"/>
                <w:szCs w:val="18"/>
              </w:rPr>
              <w:t>I</w:t>
            </w:r>
            <w:r>
              <w:rPr>
                <w:rFonts w:ascii="宋体" w:hAnsi="宋体" w:cs="宋体" w:hint="eastAsia"/>
                <w:bCs/>
                <w:kern w:val="0"/>
                <w:sz w:val="18"/>
                <w:szCs w:val="18"/>
              </w:rPr>
              <w:t>（高）</w:t>
            </w:r>
          </w:p>
        </w:tc>
        <w:tc>
          <w:tcPr>
            <w:tcW w:w="1537" w:type="dxa"/>
            <w:shd w:val="clear" w:color="auto" w:fill="auto"/>
            <w:vAlign w:val="center"/>
          </w:tcPr>
          <w:p w:rsidR="00134E19" w:rsidRDefault="000F6FF7">
            <w:pPr>
              <w:spacing w:line="288" w:lineRule="auto"/>
              <w:jc w:val="center"/>
              <w:rPr>
                <w:rFonts w:ascii="宋体" w:hAnsi="宋体" w:cs="宋体"/>
                <w:bCs/>
                <w:color w:val="000000"/>
                <w:kern w:val="0"/>
                <w:sz w:val="18"/>
                <w:szCs w:val="18"/>
              </w:rPr>
            </w:pPr>
            <w:r>
              <w:rPr>
                <w:rFonts w:ascii="宋体" w:hAnsi="宋体" w:cs="宋体"/>
                <w:bCs/>
                <w:kern w:val="0"/>
                <w:sz w:val="18"/>
                <w:szCs w:val="18"/>
              </w:rPr>
              <w:t>II</w:t>
            </w:r>
            <w:r>
              <w:rPr>
                <w:rFonts w:ascii="宋体" w:hAnsi="宋体" w:cs="宋体" w:hint="eastAsia"/>
                <w:bCs/>
                <w:kern w:val="0"/>
                <w:sz w:val="18"/>
                <w:szCs w:val="18"/>
              </w:rPr>
              <w:t>（中高）</w:t>
            </w:r>
          </w:p>
        </w:tc>
        <w:tc>
          <w:tcPr>
            <w:tcW w:w="1541" w:type="dxa"/>
            <w:shd w:val="clear" w:color="auto" w:fill="auto"/>
            <w:vAlign w:val="center"/>
          </w:tcPr>
          <w:p w:rsidR="00134E19" w:rsidRDefault="000F6FF7">
            <w:pPr>
              <w:spacing w:line="288" w:lineRule="auto"/>
              <w:jc w:val="center"/>
              <w:rPr>
                <w:rFonts w:ascii="宋体" w:hAnsi="宋体" w:cs="宋体"/>
                <w:bCs/>
                <w:color w:val="000000"/>
                <w:kern w:val="0"/>
                <w:sz w:val="18"/>
                <w:szCs w:val="18"/>
              </w:rPr>
            </w:pPr>
            <w:r>
              <w:rPr>
                <w:rFonts w:ascii="宋体" w:hAnsi="宋体" w:cs="宋体"/>
                <w:bCs/>
                <w:kern w:val="0"/>
                <w:sz w:val="18"/>
                <w:szCs w:val="18"/>
              </w:rPr>
              <w:t>III</w:t>
            </w:r>
            <w:r>
              <w:rPr>
                <w:rFonts w:ascii="宋体" w:hAnsi="宋体" w:cs="宋体" w:hint="eastAsia"/>
                <w:bCs/>
                <w:kern w:val="0"/>
                <w:sz w:val="18"/>
                <w:szCs w:val="18"/>
              </w:rPr>
              <w:t>（中低）</w:t>
            </w:r>
          </w:p>
        </w:tc>
        <w:tc>
          <w:tcPr>
            <w:tcW w:w="1545" w:type="dxa"/>
            <w:shd w:val="clear" w:color="auto" w:fill="auto"/>
            <w:vAlign w:val="center"/>
          </w:tcPr>
          <w:p w:rsidR="00134E19" w:rsidRDefault="000F6FF7">
            <w:pPr>
              <w:spacing w:line="288" w:lineRule="auto"/>
              <w:jc w:val="center"/>
              <w:rPr>
                <w:rFonts w:ascii="宋体" w:hAnsi="宋体" w:cs="宋体"/>
                <w:bCs/>
                <w:color w:val="000000"/>
                <w:kern w:val="0"/>
                <w:sz w:val="18"/>
                <w:szCs w:val="18"/>
              </w:rPr>
            </w:pPr>
            <w:r>
              <w:rPr>
                <w:rFonts w:ascii="宋体" w:hAnsi="宋体" w:cs="宋体"/>
                <w:bCs/>
                <w:kern w:val="0"/>
                <w:sz w:val="18"/>
                <w:szCs w:val="18"/>
              </w:rPr>
              <w:t>IV</w:t>
            </w:r>
            <w:r>
              <w:rPr>
                <w:rFonts w:ascii="宋体" w:hAnsi="宋体" w:cs="宋体" w:hint="eastAsia"/>
                <w:bCs/>
                <w:kern w:val="0"/>
                <w:sz w:val="18"/>
                <w:szCs w:val="18"/>
              </w:rPr>
              <w:t>（低）</w:t>
            </w:r>
          </w:p>
        </w:tc>
      </w:tr>
      <w:tr w:rsidR="00134E19">
        <w:trPr>
          <w:trHeight w:val="645"/>
          <w:jc w:val="center"/>
        </w:trPr>
        <w:tc>
          <w:tcPr>
            <w:tcW w:w="1800" w:type="dxa"/>
            <w:shd w:val="clear" w:color="auto" w:fill="auto"/>
          </w:tcPr>
          <w:p w:rsidR="00134E19" w:rsidRDefault="000F6FF7">
            <w:pPr>
              <w:jc w:val="center"/>
              <w:rPr>
                <w:rFonts w:ascii="宋体" w:hAnsi="宋体" w:cs="宋体"/>
                <w:bCs/>
                <w:color w:val="000000"/>
                <w:sz w:val="18"/>
                <w:szCs w:val="18"/>
              </w:rPr>
            </w:pPr>
            <w:r>
              <w:rPr>
                <w:rFonts w:ascii="宋体" w:hAnsi="宋体" w:cs="宋体" w:hint="eastAsia"/>
                <w:bCs/>
                <w:color w:val="000000"/>
                <w:sz w:val="18"/>
                <w:szCs w:val="18"/>
              </w:rPr>
              <w:t>房屋建筑栋数</w:t>
            </w:r>
          </w:p>
          <w:p w:rsidR="00134E19" w:rsidRDefault="000F6FF7">
            <w:pPr>
              <w:jc w:val="center"/>
              <w:rPr>
                <w:rFonts w:ascii="宋体" w:hAnsi="宋体" w:cs="宋体"/>
                <w:bCs/>
                <w:color w:val="000000"/>
                <w:kern w:val="0"/>
                <w:sz w:val="18"/>
                <w:szCs w:val="18"/>
              </w:rPr>
            </w:pPr>
            <w:r>
              <w:rPr>
                <w:rFonts w:ascii="宋体" w:hAnsi="宋体" w:cs="宋体" w:hint="eastAsia"/>
                <w:bCs/>
                <w:color w:val="000000"/>
                <w:sz w:val="18"/>
                <w:szCs w:val="18"/>
              </w:rPr>
              <w:t>（栋）</w:t>
            </w: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1"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5" w:type="dxa"/>
            <w:shd w:val="clear" w:color="auto" w:fill="auto"/>
            <w:vAlign w:val="center"/>
          </w:tcPr>
          <w:p w:rsidR="00134E19" w:rsidRDefault="00134E19">
            <w:pPr>
              <w:spacing w:line="288" w:lineRule="auto"/>
              <w:jc w:val="center"/>
              <w:rPr>
                <w:rFonts w:ascii="宋体" w:hAnsi="宋体" w:cs="宋体"/>
                <w:bCs/>
                <w:kern w:val="0"/>
                <w:sz w:val="18"/>
                <w:szCs w:val="18"/>
              </w:rPr>
            </w:pPr>
          </w:p>
        </w:tc>
      </w:tr>
      <w:tr w:rsidR="00134E19">
        <w:trPr>
          <w:trHeight w:val="634"/>
          <w:jc w:val="center"/>
        </w:trPr>
        <w:tc>
          <w:tcPr>
            <w:tcW w:w="1800" w:type="dxa"/>
            <w:shd w:val="clear" w:color="auto" w:fill="auto"/>
          </w:tcPr>
          <w:p w:rsidR="00134E19" w:rsidRDefault="000F6FF7">
            <w:pPr>
              <w:jc w:val="center"/>
              <w:rPr>
                <w:rFonts w:ascii="宋体" w:hAnsi="宋体" w:cs="宋体"/>
                <w:bCs/>
                <w:color w:val="000000"/>
                <w:sz w:val="18"/>
                <w:szCs w:val="18"/>
              </w:rPr>
            </w:pPr>
            <w:r>
              <w:rPr>
                <w:rFonts w:ascii="宋体" w:hAnsi="宋体" w:cs="宋体" w:hint="eastAsia"/>
                <w:bCs/>
                <w:color w:val="000000"/>
                <w:sz w:val="18"/>
                <w:szCs w:val="18"/>
              </w:rPr>
              <w:t>房屋建筑套数</w:t>
            </w:r>
          </w:p>
          <w:p w:rsidR="00134E19" w:rsidRDefault="000F6FF7">
            <w:pPr>
              <w:jc w:val="center"/>
              <w:rPr>
                <w:rFonts w:ascii="宋体" w:hAnsi="宋体" w:cs="宋体"/>
                <w:bCs/>
                <w:color w:val="000000"/>
                <w:sz w:val="18"/>
                <w:szCs w:val="18"/>
              </w:rPr>
            </w:pPr>
            <w:r>
              <w:rPr>
                <w:rFonts w:ascii="宋体" w:hAnsi="宋体" w:cs="宋体" w:hint="eastAsia"/>
                <w:bCs/>
                <w:color w:val="000000"/>
                <w:sz w:val="18"/>
                <w:szCs w:val="18"/>
              </w:rPr>
              <w:t>（套）</w:t>
            </w: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1"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5" w:type="dxa"/>
            <w:shd w:val="clear" w:color="auto" w:fill="auto"/>
            <w:vAlign w:val="center"/>
          </w:tcPr>
          <w:p w:rsidR="00134E19" w:rsidRDefault="00134E19">
            <w:pPr>
              <w:spacing w:line="288" w:lineRule="auto"/>
              <w:jc w:val="center"/>
              <w:rPr>
                <w:rFonts w:ascii="宋体" w:hAnsi="宋体" w:cs="宋体"/>
                <w:bCs/>
                <w:kern w:val="0"/>
                <w:sz w:val="18"/>
                <w:szCs w:val="18"/>
              </w:rPr>
            </w:pPr>
          </w:p>
        </w:tc>
      </w:tr>
      <w:tr w:rsidR="00134E19">
        <w:trPr>
          <w:trHeight w:val="634"/>
          <w:jc w:val="center"/>
        </w:trPr>
        <w:tc>
          <w:tcPr>
            <w:tcW w:w="1800" w:type="dxa"/>
            <w:shd w:val="clear" w:color="auto" w:fill="auto"/>
          </w:tcPr>
          <w:p w:rsidR="00134E19" w:rsidRDefault="000F6FF7">
            <w:pPr>
              <w:jc w:val="center"/>
              <w:rPr>
                <w:rFonts w:ascii="宋体" w:hAnsi="宋体" w:cs="宋体"/>
                <w:bCs/>
                <w:color w:val="000000"/>
                <w:sz w:val="18"/>
                <w:szCs w:val="18"/>
              </w:rPr>
            </w:pPr>
            <w:r>
              <w:rPr>
                <w:rFonts w:ascii="宋体" w:hAnsi="宋体" w:cs="宋体" w:hint="eastAsia"/>
                <w:bCs/>
                <w:color w:val="000000"/>
                <w:sz w:val="18"/>
                <w:szCs w:val="18"/>
              </w:rPr>
              <w:t>房屋建筑面积</w:t>
            </w:r>
          </w:p>
          <w:p w:rsidR="00134E19" w:rsidRDefault="000F6FF7">
            <w:pPr>
              <w:jc w:val="center"/>
              <w:rPr>
                <w:rFonts w:ascii="宋体" w:hAnsi="宋体" w:cs="宋体"/>
                <w:bCs/>
                <w:color w:val="000000"/>
                <w:sz w:val="18"/>
                <w:szCs w:val="18"/>
              </w:rPr>
            </w:pPr>
            <w:r>
              <w:rPr>
                <w:rFonts w:ascii="宋体" w:hAnsi="宋体" w:cs="宋体" w:hint="eastAsia"/>
                <w:bCs/>
                <w:color w:val="000000"/>
                <w:sz w:val="18"/>
                <w:szCs w:val="18"/>
              </w:rPr>
              <w:t>（平方米）</w:t>
            </w: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1"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5" w:type="dxa"/>
            <w:shd w:val="clear" w:color="auto" w:fill="auto"/>
            <w:vAlign w:val="center"/>
          </w:tcPr>
          <w:p w:rsidR="00134E19" w:rsidRDefault="00134E19">
            <w:pPr>
              <w:spacing w:line="288" w:lineRule="auto"/>
              <w:jc w:val="center"/>
              <w:rPr>
                <w:rFonts w:ascii="宋体" w:hAnsi="宋体" w:cs="宋体"/>
                <w:bCs/>
                <w:kern w:val="0"/>
                <w:sz w:val="18"/>
                <w:szCs w:val="18"/>
              </w:rPr>
            </w:pPr>
          </w:p>
        </w:tc>
      </w:tr>
      <w:tr w:rsidR="00134E19">
        <w:trPr>
          <w:trHeight w:val="634"/>
          <w:jc w:val="center"/>
        </w:trPr>
        <w:tc>
          <w:tcPr>
            <w:tcW w:w="1800" w:type="dxa"/>
            <w:shd w:val="clear" w:color="auto" w:fill="auto"/>
          </w:tcPr>
          <w:p w:rsidR="00134E19" w:rsidRDefault="000F6FF7">
            <w:pPr>
              <w:jc w:val="center"/>
              <w:rPr>
                <w:rFonts w:ascii="宋体" w:hAnsi="宋体" w:cs="宋体"/>
                <w:bCs/>
                <w:color w:val="000000"/>
                <w:sz w:val="18"/>
                <w:szCs w:val="18"/>
              </w:rPr>
            </w:pPr>
            <w:r>
              <w:rPr>
                <w:rFonts w:ascii="宋体" w:hAnsi="宋体" w:cs="宋体" w:hint="eastAsia"/>
                <w:bCs/>
                <w:color w:val="000000"/>
                <w:sz w:val="18"/>
                <w:szCs w:val="18"/>
              </w:rPr>
              <w:t>房屋建筑重置成本（万元）</w:t>
            </w: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37"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1" w:type="dxa"/>
            <w:shd w:val="clear" w:color="auto" w:fill="auto"/>
            <w:vAlign w:val="center"/>
          </w:tcPr>
          <w:p w:rsidR="00134E19" w:rsidRDefault="00134E19">
            <w:pPr>
              <w:spacing w:line="288" w:lineRule="auto"/>
              <w:jc w:val="center"/>
              <w:rPr>
                <w:rFonts w:ascii="宋体" w:hAnsi="宋体" w:cs="宋体"/>
                <w:bCs/>
                <w:kern w:val="0"/>
                <w:sz w:val="18"/>
                <w:szCs w:val="18"/>
              </w:rPr>
            </w:pPr>
          </w:p>
        </w:tc>
        <w:tc>
          <w:tcPr>
            <w:tcW w:w="1545" w:type="dxa"/>
            <w:shd w:val="clear" w:color="auto" w:fill="auto"/>
            <w:vAlign w:val="center"/>
          </w:tcPr>
          <w:p w:rsidR="00134E19" w:rsidRDefault="00134E19">
            <w:pPr>
              <w:spacing w:line="288" w:lineRule="auto"/>
              <w:jc w:val="center"/>
              <w:rPr>
                <w:rFonts w:ascii="宋体" w:hAnsi="宋体" w:cs="宋体"/>
                <w:bCs/>
                <w:kern w:val="0"/>
                <w:sz w:val="18"/>
                <w:szCs w:val="18"/>
              </w:rPr>
            </w:pPr>
          </w:p>
        </w:tc>
      </w:tr>
    </w:tbl>
    <w:p w:rsidR="00134E19" w:rsidRDefault="00134E19">
      <w:pPr>
        <w:ind w:firstLineChars="200" w:firstLine="382"/>
        <w:rPr>
          <w:color w:val="000000"/>
          <w:kern w:val="21"/>
        </w:rPr>
        <w:sectPr w:rsidR="00134E19">
          <w:footerReference w:type="even" r:id="rId40"/>
          <w:footerReference w:type="default" r:id="rId41"/>
          <w:headerReference w:type="first" r:id="rId42"/>
          <w:footerReference w:type="first" r:id="rId43"/>
          <w:pgSz w:w="11906" w:h="16838"/>
          <w:pgMar w:top="1701" w:right="1588" w:bottom="1701" w:left="1474" w:header="851" w:footer="1418" w:gutter="0"/>
          <w:cols w:space="720"/>
          <w:titlePg/>
          <w:docGrid w:type="linesAndChars" w:linePitch="335" w:charSpace="-3885"/>
        </w:sectPr>
      </w:pPr>
    </w:p>
    <w:p w:rsidR="00134E19" w:rsidRDefault="000F6FF7">
      <w:pPr>
        <w:pStyle w:val="afffff6"/>
        <w:rPr>
          <w:lang w:val="zh-CN"/>
        </w:rPr>
      </w:pPr>
      <w:bookmarkStart w:id="144" w:name="_Toc12594"/>
      <w:bookmarkEnd w:id="81"/>
      <w:r>
        <w:rPr>
          <w:rFonts w:hint="eastAsia"/>
          <w:lang w:val="zh-CN"/>
        </w:rPr>
        <w:lastRenderedPageBreak/>
        <w:t>参</w:t>
      </w:r>
      <w:r>
        <w:rPr>
          <w:rFonts w:hint="eastAsia"/>
          <w:lang w:val="zh-CN"/>
        </w:rPr>
        <w:t xml:space="preserve"> </w:t>
      </w:r>
      <w:r>
        <w:rPr>
          <w:rFonts w:hint="eastAsia"/>
          <w:lang w:val="zh-CN"/>
        </w:rPr>
        <w:t>考</w:t>
      </w:r>
      <w:r>
        <w:rPr>
          <w:rFonts w:hint="eastAsia"/>
          <w:lang w:val="zh-CN"/>
        </w:rPr>
        <w:t xml:space="preserve"> </w:t>
      </w:r>
      <w:r>
        <w:rPr>
          <w:rFonts w:hint="eastAsia"/>
          <w:lang w:val="zh-CN"/>
        </w:rPr>
        <w:t>文</w:t>
      </w:r>
      <w:r>
        <w:rPr>
          <w:rFonts w:hint="eastAsia"/>
          <w:lang w:val="zh-CN"/>
        </w:rPr>
        <w:t xml:space="preserve"> </w:t>
      </w:r>
      <w:r>
        <w:rPr>
          <w:rFonts w:hint="eastAsia"/>
          <w:lang w:val="zh-CN"/>
        </w:rPr>
        <w:t>献</w:t>
      </w:r>
      <w:bookmarkEnd w:id="144"/>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hint="eastAsia"/>
          <w:color w:val="000000"/>
          <w:kern w:val="0"/>
          <w:szCs w:val="21"/>
        </w:rPr>
        <w:t>史培军</w:t>
      </w:r>
      <w:r>
        <w:rPr>
          <w:rFonts w:ascii="宋体" w:hAnsi="宋体" w:cs="宋体"/>
          <w:color w:val="000000"/>
          <w:kern w:val="0"/>
          <w:szCs w:val="21"/>
        </w:rPr>
        <w:t xml:space="preserve">. </w:t>
      </w:r>
      <w:r>
        <w:rPr>
          <w:rFonts w:ascii="宋体" w:hAnsi="宋体" w:cs="宋体" w:hint="eastAsia"/>
          <w:color w:val="000000"/>
          <w:kern w:val="0"/>
          <w:szCs w:val="21"/>
        </w:rPr>
        <w:t>灾害风险科</w:t>
      </w:r>
      <w:r>
        <w:rPr>
          <w:rFonts w:ascii="宋体" w:hAnsi="宋体" w:cs="宋体"/>
          <w:color w:val="000000"/>
          <w:kern w:val="0"/>
          <w:szCs w:val="21"/>
        </w:rPr>
        <w:t xml:space="preserve">[M]. </w:t>
      </w:r>
      <w:r>
        <w:rPr>
          <w:rFonts w:ascii="宋体" w:hAnsi="宋体" w:cs="宋体" w:hint="eastAsia"/>
          <w:color w:val="000000"/>
          <w:kern w:val="0"/>
          <w:szCs w:val="21"/>
        </w:rPr>
        <w:t>北京师范大学出版社，</w:t>
      </w:r>
      <w:r>
        <w:rPr>
          <w:rFonts w:ascii="宋体" w:hAnsi="宋体" w:cs="宋体"/>
          <w:color w:val="000000"/>
          <w:kern w:val="0"/>
          <w:szCs w:val="21"/>
        </w:rPr>
        <w:t>2016.</w:t>
      </w:r>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color w:val="000000"/>
          <w:kern w:val="0"/>
          <w:szCs w:val="21"/>
        </w:rPr>
        <w:t xml:space="preserve">GB 50011 </w:t>
      </w:r>
      <w:r>
        <w:rPr>
          <w:rFonts w:ascii="宋体" w:hAnsi="宋体" w:cs="宋体" w:hint="eastAsia"/>
          <w:color w:val="000000"/>
          <w:kern w:val="0"/>
          <w:szCs w:val="21"/>
        </w:rPr>
        <w:t>建筑抗震设计规范</w:t>
      </w:r>
      <w:r>
        <w:rPr>
          <w:rFonts w:ascii="宋体" w:hAnsi="宋体" w:cs="宋体"/>
          <w:color w:val="000000"/>
          <w:kern w:val="0"/>
          <w:szCs w:val="21"/>
        </w:rPr>
        <w:t xml:space="preserve">[S]. </w:t>
      </w:r>
      <w:r>
        <w:rPr>
          <w:rFonts w:ascii="宋体" w:hAnsi="宋体" w:cs="宋体" w:hint="eastAsia"/>
          <w:color w:val="000000"/>
          <w:kern w:val="0"/>
          <w:szCs w:val="21"/>
        </w:rPr>
        <w:t>北京：中国建筑工业出版社，</w:t>
      </w:r>
      <w:r>
        <w:rPr>
          <w:rFonts w:ascii="宋体" w:hAnsi="宋体" w:cs="宋体"/>
          <w:color w:val="000000"/>
          <w:kern w:val="0"/>
          <w:szCs w:val="21"/>
        </w:rPr>
        <w:t>2016.</w:t>
      </w:r>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color w:val="000000"/>
          <w:kern w:val="0"/>
          <w:szCs w:val="21"/>
        </w:rPr>
        <w:t xml:space="preserve">GB 18306 </w:t>
      </w:r>
      <w:r>
        <w:rPr>
          <w:rFonts w:ascii="宋体" w:hAnsi="宋体" w:cs="宋体" w:hint="eastAsia"/>
          <w:color w:val="000000"/>
          <w:kern w:val="0"/>
          <w:szCs w:val="21"/>
        </w:rPr>
        <w:t>中国地震动参数区划图</w:t>
      </w:r>
      <w:r>
        <w:rPr>
          <w:rFonts w:ascii="宋体" w:hAnsi="宋体" w:cs="宋体"/>
          <w:color w:val="000000"/>
          <w:kern w:val="0"/>
          <w:szCs w:val="21"/>
        </w:rPr>
        <w:t xml:space="preserve">[S]. </w:t>
      </w:r>
      <w:r>
        <w:rPr>
          <w:rFonts w:ascii="宋体" w:hAnsi="宋体" w:cs="宋体" w:hint="eastAsia"/>
          <w:color w:val="000000"/>
          <w:kern w:val="0"/>
          <w:szCs w:val="21"/>
        </w:rPr>
        <w:t>北京：中国标准出版社，</w:t>
      </w:r>
      <w:r>
        <w:rPr>
          <w:rFonts w:ascii="宋体" w:hAnsi="宋体" w:cs="宋体"/>
          <w:color w:val="000000"/>
          <w:kern w:val="0"/>
          <w:szCs w:val="21"/>
        </w:rPr>
        <w:t>2015.</w:t>
      </w:r>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color w:val="000000"/>
          <w:kern w:val="0"/>
          <w:szCs w:val="21"/>
        </w:rPr>
        <w:t xml:space="preserve">GB 50223 </w:t>
      </w:r>
      <w:r>
        <w:rPr>
          <w:rFonts w:ascii="宋体" w:hAnsi="宋体" w:cs="宋体" w:hint="eastAsia"/>
          <w:color w:val="000000"/>
          <w:kern w:val="0"/>
          <w:szCs w:val="21"/>
        </w:rPr>
        <w:t>建筑工程抗震设防分类标准</w:t>
      </w:r>
      <w:r>
        <w:rPr>
          <w:rFonts w:ascii="宋体" w:hAnsi="宋体" w:cs="宋体"/>
          <w:color w:val="000000"/>
          <w:kern w:val="0"/>
          <w:szCs w:val="21"/>
        </w:rPr>
        <w:t xml:space="preserve">[S]. </w:t>
      </w:r>
      <w:r>
        <w:rPr>
          <w:rFonts w:ascii="宋体" w:hAnsi="宋体" w:cs="宋体" w:hint="eastAsia"/>
          <w:color w:val="000000"/>
          <w:kern w:val="0"/>
          <w:szCs w:val="21"/>
        </w:rPr>
        <w:t>北京：中国建筑工业出版社，</w:t>
      </w:r>
      <w:r>
        <w:rPr>
          <w:rFonts w:ascii="宋体" w:hAnsi="宋体" w:cs="宋体"/>
          <w:color w:val="000000"/>
          <w:kern w:val="0"/>
          <w:szCs w:val="21"/>
        </w:rPr>
        <w:t>2008.</w:t>
      </w:r>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color w:val="000000"/>
          <w:kern w:val="0"/>
          <w:szCs w:val="21"/>
        </w:rPr>
        <w:t xml:space="preserve">MZ/T 027-2011 </w:t>
      </w:r>
      <w:r>
        <w:rPr>
          <w:rFonts w:ascii="宋体" w:hAnsi="宋体" w:cs="宋体" w:hint="eastAsia"/>
          <w:color w:val="000000"/>
          <w:kern w:val="0"/>
          <w:szCs w:val="21"/>
        </w:rPr>
        <w:t>自然灾害风险管理基本术语</w:t>
      </w:r>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color w:val="000000"/>
          <w:kern w:val="0"/>
          <w:szCs w:val="21"/>
        </w:rPr>
        <w:t xml:space="preserve">MZ/T 031-2012 </w:t>
      </w:r>
      <w:r>
        <w:rPr>
          <w:rFonts w:ascii="宋体" w:hAnsi="宋体" w:cs="宋体" w:hint="eastAsia"/>
          <w:color w:val="000000"/>
          <w:kern w:val="0"/>
          <w:szCs w:val="21"/>
        </w:rPr>
        <w:t>自然灾害风险分级方法</w:t>
      </w:r>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color w:val="000000"/>
          <w:kern w:val="0"/>
          <w:szCs w:val="21"/>
        </w:rPr>
        <w:t xml:space="preserve">MZ/T 051-2014 </w:t>
      </w:r>
      <w:r>
        <w:rPr>
          <w:rFonts w:ascii="宋体" w:hAnsi="宋体" w:cs="宋体" w:hint="eastAsia"/>
          <w:color w:val="000000"/>
          <w:kern w:val="0"/>
          <w:szCs w:val="21"/>
        </w:rPr>
        <w:t>综合自然灾害风险图（</w:t>
      </w:r>
      <w:r>
        <w:rPr>
          <w:rFonts w:ascii="宋体" w:hAnsi="宋体" w:cs="宋体"/>
          <w:color w:val="000000"/>
          <w:kern w:val="0"/>
          <w:szCs w:val="21"/>
        </w:rPr>
        <w:t>1:100000</w:t>
      </w:r>
      <w:r>
        <w:rPr>
          <w:rFonts w:ascii="宋体" w:hAnsi="宋体" w:cs="宋体" w:hint="eastAsia"/>
          <w:color w:val="000000"/>
          <w:kern w:val="0"/>
          <w:szCs w:val="21"/>
        </w:rPr>
        <w:t>）制图规范</w:t>
      </w:r>
    </w:p>
    <w:p w:rsidR="00134E19" w:rsidRDefault="000F6FF7">
      <w:pPr>
        <w:numPr>
          <w:ilvl w:val="0"/>
          <w:numId w:val="6"/>
        </w:numPr>
        <w:autoSpaceDE w:val="0"/>
        <w:autoSpaceDN w:val="0"/>
        <w:spacing w:line="400" w:lineRule="exact"/>
        <w:rPr>
          <w:rFonts w:ascii="宋体" w:hAnsi="宋体" w:cs="宋体"/>
          <w:color w:val="000000"/>
          <w:kern w:val="0"/>
          <w:szCs w:val="21"/>
        </w:rPr>
      </w:pPr>
      <w:r>
        <w:rPr>
          <w:rFonts w:ascii="宋体" w:hAnsi="宋体" w:cs="宋体"/>
          <w:color w:val="000000"/>
          <w:kern w:val="0"/>
          <w:szCs w:val="21"/>
        </w:rPr>
        <w:t>Jing Z</w:t>
      </w:r>
      <w:r>
        <w:rPr>
          <w:rFonts w:ascii="宋体" w:hAnsi="宋体" w:cs="宋体"/>
          <w:szCs w:val="21"/>
        </w:rPr>
        <w:t xml:space="preserve">hao, Kai Liu &amp; Ming Wang </w:t>
      </w:r>
      <w:r>
        <w:rPr>
          <w:rFonts w:ascii="宋体" w:hAnsi="宋体" w:cs="宋体"/>
          <w:szCs w:val="21"/>
        </w:rPr>
        <w:t>(2020) Exposure analysis of Chinese railways to multihazards based on datasets from 2000 to 2016[J], Geomatics, Natural Hazards and Risk, 11:1, 272-287, DOI: 10.1080/19475705.2020.1714753</w:t>
      </w:r>
    </w:p>
    <w:p w:rsidR="00134E19" w:rsidRDefault="000F6FF7">
      <w:pPr>
        <w:ind w:firstLineChars="200" w:firstLine="382"/>
        <w:rPr>
          <w:rFonts w:ascii="仿宋_GB2312"/>
        </w:rPr>
      </w:pPr>
      <w:r>
        <w:pict>
          <v:shapetype id="_x0000_t32" coordsize="21600,21600" o:spt="32" o:oned="t" path="m,l21600,21600e" filled="f">
            <v:path arrowok="t" fillok="f" o:connecttype="none"/>
            <o:lock v:ext="edit" shapetype="t"/>
          </v:shapetype>
          <v:shape id="直线箭头连接符 49" o:spid="_x0000_s1026" type="#_x0000_t32" style="position:absolute;left:0;text-align:left;margin-left:139.9pt;margin-top:17.25pt;width:167.8pt;height:0;z-index:251666944;mso-width-relative:page;mso-height-relative:page" strokeweight="1.25pt">
            <o:lock v:ext="edit" aspectratio="t"/>
          </v:shape>
        </w:pict>
      </w:r>
    </w:p>
    <w:p w:rsidR="00134E19" w:rsidRDefault="00134E19"/>
    <w:p w:rsidR="00134E19" w:rsidRDefault="00134E19">
      <w:pPr>
        <w:autoSpaceDE w:val="0"/>
        <w:autoSpaceDN w:val="0"/>
        <w:spacing w:line="400" w:lineRule="exact"/>
        <w:rPr>
          <w:color w:val="000000"/>
          <w:kern w:val="0"/>
          <w:szCs w:val="21"/>
        </w:rPr>
      </w:pPr>
    </w:p>
    <w:sectPr w:rsidR="00134E19">
      <w:footerReference w:type="even" r:id="rId44"/>
      <w:footerReference w:type="default" r:id="rId45"/>
      <w:footerReference w:type="first" r:id="rId46"/>
      <w:pgSz w:w="11906" w:h="16838"/>
      <w:pgMar w:top="1701" w:right="1588" w:bottom="1701" w:left="1474" w:header="851" w:footer="1418" w:gutter="0"/>
      <w:cols w:space="720"/>
      <w:titlePg/>
      <w:docGrid w:type="linesAndChars" w:linePitch="335" w:charSpace="-388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FF7" w:rsidRDefault="000F6FF7">
      <w:r>
        <w:separator/>
      </w:r>
    </w:p>
  </w:endnote>
  <w:endnote w:type="continuationSeparator" w:id="0">
    <w:p w:rsidR="000F6FF7" w:rsidRDefault="000F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framePr w:wrap="around" w:vAnchor="text" w:hAnchor="margin" w:xAlign="right" w:y="1"/>
      <w:rPr>
        <w:rStyle w:val="aff9"/>
      </w:rPr>
    </w:pPr>
    <w:r>
      <w:fldChar w:fldCharType="begin"/>
    </w:r>
    <w:r>
      <w:rPr>
        <w:rStyle w:val="aff9"/>
      </w:rPr>
      <w:instrText xml:space="preserve">PAGE  </w:instrText>
    </w:r>
    <w:r>
      <w:fldChar w:fldCharType="end"/>
    </w:r>
  </w:p>
  <w:p w:rsidR="00134E19" w:rsidRDefault="00134E19">
    <w:pPr>
      <w:pStyle w:val="aff"/>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pPr>
                          <w:r>
                            <w:fldChar w:fldCharType="begin"/>
                          </w:r>
                          <w:r>
                            <w:instrText>PAGE   \* MERGEFORMAT</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5"/>
                      <w:jc w:val="left"/>
                    </w:pPr>
                    <w:r>
                      <w:fldChar w:fldCharType="begin"/>
                    </w:r>
                    <w:r>
                      <w:instrText xml:space="preserve">PAGE   \* MERGEFORMAT</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5"/>
                      <w:jc w:val="right"/>
                    </w:pPr>
                    <w:r>
                      <w:fldChar w:fldCharType="begin"/>
                    </w:r>
                    <w:r>
                      <w:instrText xml:space="preserve"> PAGE   \* MERGEFORMAT </w:instrText>
                    </w:r>
                    <w:r>
                      <w:fldChar w:fldCharType="separate"/>
                    </w:r>
                    <w:r>
                      <w:t>19</w:t>
                    </w:r>
                    <w:r>
                      <w:fldChar w:fldCharType="end"/>
                    </w:r>
                  </w:p>
                </w:txbxContent>
              </v:textbox>
            </v:shape>
          </w:pict>
        </mc:Fallback>
      </mc:AlternateContent>
    </w:r>
  </w:p>
  <w:p w:rsidR="00134E19" w:rsidRDefault="00134E19">
    <w:pPr>
      <w:pStyle w:val="aff"/>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PAGE   \* MERGEFORMAT</w:instrText>
                          </w:r>
                          <w:r>
                            <w:fldChar w:fldCharType="separate"/>
                          </w:r>
                          <w:r w:rsidR="00070F4B">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b2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H3WtcyHILj1RLeDvwzoyiRQ3wz4mxl0SDrMEmSLW9gKXiEh6M3FkY&#10;LaX+8Ni+8weewylGa5DJDAvQcYz4SwEqBAltZ+jOWHSGuGlmEvgc+1q8CQHa8s6stGzegX5P3R1w&#10;RASFmzJsO3NmW6kG/adsOvVOoJuK2Lm4UtSl9jNX0xsLYuA1wmHTIrHDDJTTU2qn8k6a97+9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gTwb2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134E19" w:rsidRDefault="000F6FF7">
                    <w:pPr>
                      <w:pStyle w:val="aff"/>
                      <w:jc w:val="right"/>
                    </w:pPr>
                    <w:r>
                      <w:fldChar w:fldCharType="begin"/>
                    </w:r>
                    <w:r>
                      <w:instrText>PAGE   \* MERGEFORMAT</w:instrText>
                    </w:r>
                    <w:r>
                      <w:fldChar w:fldCharType="separate"/>
                    </w:r>
                    <w:r w:rsidR="00070F4B">
                      <w:rPr>
                        <w:noProof/>
                      </w:rPr>
                      <w:t>14</w:t>
                    </w:r>
                    <w:r>
                      <w:fldChar w:fldCharType="end"/>
                    </w:r>
                  </w:p>
                </w:txbxContent>
              </v:textbox>
              <w10:wrap anchorx="margin"/>
            </v:shape>
          </w:pict>
        </mc:Fallback>
      </mc:AlternateContent>
    </w:r>
  </w:p>
  <w:p w:rsidR="00134E19" w:rsidRDefault="00134E19">
    <w:pPr>
      <w:pStyle w:val="aff"/>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pPr>
                          <w:r>
                            <w:fldChar w:fldCharType="begin"/>
                          </w:r>
                          <w:r>
                            <w:instrText>PAGE   \* MERGEFORMAT</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5"/>
                      <w:jc w:val="left"/>
                    </w:pPr>
                    <w:r>
                      <w:fldChar w:fldCharType="begin"/>
                    </w:r>
                    <w:r>
                      <w:instrText xml:space="preserve">PAGE   \* MERGEFORMAT</w:instrText>
                    </w:r>
                    <w:r>
                      <w:fldChar w:fldCharType="separate"/>
                    </w:r>
                    <w:r>
                      <w:t>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5"/>
                      <w:jc w:val="right"/>
                    </w:pPr>
                    <w:r>
                      <w:fldChar w:fldCharType="begin"/>
                    </w:r>
                    <w:r>
                      <w:instrText xml:space="preserve"> PAGE   \* MERGEFORMAT </w:instrText>
                    </w:r>
                    <w:r>
                      <w:fldChar w:fldCharType="separate"/>
                    </w:r>
                    <w:r>
                      <w:t>19</w:t>
                    </w:r>
                    <w:r>
                      <w:fldChar w:fldCharType="end"/>
                    </w:r>
                  </w:p>
                </w:txbxContent>
              </v:textbox>
            </v:shape>
          </w:pict>
        </mc:Fallback>
      </mc:AlternateContent>
    </w:r>
  </w:p>
  <w:p w:rsidR="00134E19" w:rsidRDefault="00134E19">
    <w:pPr>
      <w:pStyle w:val="aff"/>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PAGE   \* MERGEFORMAT</w:instrText>
                          </w:r>
                          <w:r>
                            <w:fldChar w:fldCharType="separate"/>
                          </w:r>
                          <w:r w:rsidR="00070F4B">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1" type="#_x0000_t202" style="position:absolute;left:0;text-align:left;margin-left:92.8pt;margin-top:0;width:2in;height:2in;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QIAABEFAAAOAAAAZHJzL2Uyb0RvYy54bWysVE1uEzEU3iNxB8t7OmlRqz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9PJ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t0+sZQIAABEFAAAOAAAAAAAAAAAAAAAAAC4CAABkcnMvZTJvRG9j&#10;LnhtbFBLAQItABQABgAIAAAAIQBxqtG51wAAAAUBAAAPAAAAAAAAAAAAAAAAAL8EAABkcnMvZG93&#10;bnJldi54bWxQSwUGAAAAAAQABADzAAAAwwUAAAAA&#10;" filled="f" stroked="f" strokeweight=".5pt">
              <v:textbox style="mso-fit-shape-to-text:t" inset="0,0,0,0">
                <w:txbxContent>
                  <w:p w:rsidR="00134E19" w:rsidRDefault="000F6FF7">
                    <w:pPr>
                      <w:pStyle w:val="aff"/>
                      <w:jc w:val="right"/>
                    </w:pPr>
                    <w:r>
                      <w:fldChar w:fldCharType="begin"/>
                    </w:r>
                    <w:r>
                      <w:instrText>PAGE   \* MERGEFORMAT</w:instrText>
                    </w:r>
                    <w:r>
                      <w:fldChar w:fldCharType="separate"/>
                    </w:r>
                    <w:r w:rsidR="00070F4B">
                      <w:rPr>
                        <w:noProof/>
                      </w:rPr>
                      <w:t>15</w:t>
                    </w:r>
                    <w:r>
                      <w:fldChar w:fldCharType="end"/>
                    </w:r>
                  </w:p>
                </w:txbxContent>
              </v:textbox>
              <w10:wrap anchorx="margin"/>
            </v:shape>
          </w:pict>
        </mc:Fallback>
      </mc:AlternateContent>
    </w:r>
  </w:p>
  <w:p w:rsidR="00134E19" w:rsidRDefault="00134E19">
    <w:pPr>
      <w:pStyle w:val="aff"/>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rPr>
        <w:noProof/>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pPr>
                          <w:r>
                            <w:fldChar w:fldCharType="begin"/>
                          </w:r>
                          <w:r>
                            <w:instrText>PAGE   \* MERGEFORMAT</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lef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5"/>
                      <w:jc w:val="left"/>
                    </w:pPr>
                    <w:r>
                      <w:fldChar w:fldCharType="begin"/>
                    </w:r>
                    <w:r>
                      <w:instrText xml:space="preserve">PAGE   \* MERGEFORMAT</w:instrText>
                    </w:r>
                    <w:r>
                      <w:fldChar w:fldCharType="separate"/>
                    </w:r>
                    <w:r>
                      <w:t>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lef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5"/>
                      <w:jc w:val="right"/>
                    </w:pPr>
                    <w:r>
                      <w:fldChar w:fldCharType="begin"/>
                    </w:r>
                    <w:r>
                      <w:instrText xml:space="preserve"> PAGE   \* MERGEFORMAT </w:instrText>
                    </w:r>
                    <w:r>
                      <w:fldChar w:fldCharType="separate"/>
                    </w:r>
                    <w:r>
                      <w:t>19</w:t>
                    </w:r>
                    <w:r>
                      <w:fldChar w:fldCharType="end"/>
                    </w:r>
                  </w:p>
                </w:txbxContent>
              </v:textbox>
            </v:shape>
          </w:pict>
        </mc:Fallback>
      </mc:AlternateContent>
    </w:r>
  </w:p>
  <w:p w:rsidR="00134E19" w:rsidRDefault="00134E19">
    <w:pPr>
      <w:pStyle w:val="aff"/>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PAGE   \* MERGEFORMAT</w:instrText>
                          </w:r>
                          <w:r>
                            <w:fldChar w:fldCharType="separate"/>
                          </w:r>
                          <w:r w:rsidR="00070F4B">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4" type="#_x0000_t202" style="position:absolute;left:0;text-align:left;margin-left:0;margin-top:0;width:2in;height:2in;z-index:25167974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O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R+NvZyRc0WLQ40bEn08rxFGy5ETFciYC3QOqx6&#10;usShDYFu2kmcrSl8+dt9xmNaoeWsw5rV3OEd4My8dZjivJGjEEZhNQru1p4SenCIJ8TLIsIgJDOK&#10;OpD9hP1f5hhQCScRqeZpFE/TsOp4P6RaLgsIe+dFunDXXmbXped+eZswSmXCMjcDEzvOsHllRnev&#10;RF7t3/8L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fR8OZQIAABMFAAAOAAAAAAAAAAAAAAAAAC4CAABkcnMvZTJvRG9j&#10;LnhtbFBLAQItABQABgAIAAAAIQBxqtG51wAAAAUBAAAPAAAAAAAAAAAAAAAAAL8EAABkcnMvZG93&#10;bnJldi54bWxQSwUGAAAAAAQABADzAAAAwwUAAAAA&#10;" filled="f" stroked="f" strokeweight=".5pt">
              <v:textbox style="mso-fit-shape-to-text:t" inset="0,0,0,0">
                <w:txbxContent>
                  <w:p w:rsidR="00134E19" w:rsidRDefault="000F6FF7">
                    <w:pPr>
                      <w:pStyle w:val="aff"/>
                      <w:jc w:val="right"/>
                    </w:pPr>
                    <w:r>
                      <w:fldChar w:fldCharType="begin"/>
                    </w:r>
                    <w:r>
                      <w:instrText>PAGE   \* MERGEFORMAT</w:instrText>
                    </w:r>
                    <w:r>
                      <w:fldChar w:fldCharType="separate"/>
                    </w:r>
                    <w:r w:rsidR="00070F4B">
                      <w:rPr>
                        <w:noProof/>
                      </w:rPr>
                      <w:t>16</w:t>
                    </w:r>
                    <w:r>
                      <w:fldChar w:fldCharType="end"/>
                    </w:r>
                  </w:p>
                </w:txbxContent>
              </v:textbox>
              <w10:wrap anchorx="margin"/>
            </v:shape>
          </w:pict>
        </mc:Fallback>
      </mc:AlternateContent>
    </w:r>
  </w:p>
  <w:p w:rsidR="00134E19" w:rsidRDefault="00134E19">
    <w:pPr>
      <w:pStyle w:val="aff"/>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rPr>
        <w:noProof/>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pPr>
                          <w:r>
                            <w:fldChar w:fldCharType="begin"/>
                          </w:r>
                          <w:r>
                            <w:instrText>PAGE   \* MERGEFORMAT</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5"/>
                      <w:jc w:val="left"/>
                    </w:pPr>
                    <w:r>
                      <w:fldChar w:fldCharType="begin"/>
                    </w:r>
                    <w:r>
                      <w:instrText xml:space="preserve">PAGE   \* MERGEFORMAT</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134E19">
    <w:pPr>
      <w:pStyle w:val="afffffff4"/>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5"/>
                      <w:jc w:val="right"/>
                    </w:pPr>
                    <w:r>
                      <w:fldChar w:fldCharType="begin"/>
                    </w:r>
                    <w:r>
                      <w:instrText xml:space="preserve"> PAGE   \* MERGEFORMAT </w:instrText>
                    </w:r>
                    <w:r>
                      <w:fldChar w:fldCharType="separate"/>
                    </w:r>
                    <w:r>
                      <w:t>19</w:t>
                    </w:r>
                    <w:r>
                      <w:fldChar w:fldCharType="end"/>
                    </w:r>
                  </w:p>
                </w:txbxContent>
              </v:textbox>
            </v:shape>
          </w:pict>
        </mc:Fallback>
      </mc:AlternateContent>
    </w:r>
  </w:p>
  <w:p w:rsidR="00134E19" w:rsidRDefault="00134E19">
    <w:pPr>
      <w:pStyle w:val="aff"/>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rPr>
        <w:noProof/>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right"/>
                          </w:pPr>
                          <w:r>
                            <w:fldChar w:fldCharType="begin"/>
                          </w:r>
                          <w:r>
                            <w:instrText>PAGE   \* MERGEFORMAT</w:instrText>
                          </w:r>
                          <w:r>
                            <w:fldChar w:fldCharType="separate"/>
                          </w:r>
                          <w:r w:rsidR="00070F4B">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7" type="#_x0000_t202" style="position:absolute;left:0;text-align:left;margin-left:92.8pt;margin-top:0;width:2in;height:2in;z-index:2516828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ngSUaGMCAAAUBQAADgAAAAAAAAAAAAAAAAAuAgAAZHJzL2Uyb0RvYy54&#10;bWxQSwECLQAUAAYACAAAACEAcarRudcAAAAFAQAADwAAAAAAAAAAAAAAAAC9BAAAZHJzL2Rvd25y&#10;ZXYueG1sUEsFBgAAAAAEAAQA8wAAAMEFAAAAAA==&#10;" filled="f" stroked="f" strokeweight=".5pt">
              <v:textbox style="mso-fit-shape-to-text:t" inset="0,0,0,0">
                <w:txbxContent>
                  <w:p w:rsidR="00134E19" w:rsidRDefault="000F6FF7">
                    <w:pPr>
                      <w:pStyle w:val="aff"/>
                      <w:jc w:val="right"/>
                    </w:pPr>
                    <w:r>
                      <w:fldChar w:fldCharType="begin"/>
                    </w:r>
                    <w:r>
                      <w:instrText>PAGE   \* MERGEFORMAT</w:instrText>
                    </w:r>
                    <w:r>
                      <w:fldChar w:fldCharType="separate"/>
                    </w:r>
                    <w:r w:rsidR="00070F4B">
                      <w:rPr>
                        <w:noProof/>
                      </w:rPr>
                      <w:t>17</w:t>
                    </w:r>
                    <w:r>
                      <w:fldChar w:fldCharType="end"/>
                    </w:r>
                  </w:p>
                </w:txbxContent>
              </v:textbox>
              <w10:wrap anchorx="margin"/>
            </v:shape>
          </w:pict>
        </mc:Fallback>
      </mc:AlternateContent>
    </w:r>
  </w:p>
  <w:p w:rsidR="00134E19" w:rsidRDefault="00134E19">
    <w:pPr>
      <w:pStyle w:val="aff"/>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rPr>
        <w:noProof/>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pPr>
                          <w:r>
                            <w:fldChar w:fldCharType="begin"/>
                          </w:r>
                          <w:r>
                            <w:instrText>PAGE   \* MERGEFORMAT</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left;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5"/>
                      <w:jc w:val="left"/>
                    </w:pPr>
                    <w:r>
                      <w:fldChar w:fldCharType="begin"/>
                    </w:r>
                    <w:r>
                      <w:instrText xml:space="preserve">PAGE   \* MERGEFORMAT</w:instrText>
                    </w:r>
                    <w:r>
                      <w:fldChar w:fldCharType="separate"/>
                    </w:r>
                    <w:r>
                      <w:t>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cente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cen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t>10</w:t>
                    </w:r>
                    <w:r>
                      <w:fldChar w:fldCharType="end"/>
                    </w:r>
                  </w:p>
                </w:txbxContent>
              </v:textbox>
            </v:shape>
          </w:pict>
        </mc:Fallback>
      </mc:AlternateContent>
    </w:r>
  </w:p>
  <w:p w:rsidR="00134E19" w:rsidRDefault="00134E19">
    <w:pPr>
      <w:pStyle w:val="aff"/>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center"/>
    </w:pPr>
    <w:r>
      <w:rPr>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center"/>
                          </w:pPr>
                          <w:r>
                            <w:fldChar w:fldCharType="begin"/>
                          </w:r>
                          <w:r>
                            <w:instrText>PAGE   \* MERGEFORMAT</w:instrText>
                          </w:r>
                          <w:r>
                            <w:fldChar w:fldCharType="separate"/>
                          </w:r>
                          <w:r w:rsidR="00070F4B">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40" type="#_x0000_t202" style="position:absolute;left:0;text-align:left;margin-left:0;margin-top:0;width:2in;height:2in;z-index:25166336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E6RUKCAMAANQ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134E19" w:rsidRDefault="000F6FF7">
                    <w:pPr>
                      <w:pStyle w:val="aff"/>
                      <w:jc w:val="center"/>
                    </w:pPr>
                    <w:r>
                      <w:fldChar w:fldCharType="begin"/>
                    </w:r>
                    <w:r>
                      <w:instrText>PAGE   \* MERGEFORMAT</w:instrText>
                    </w:r>
                    <w:r>
                      <w:fldChar w:fldCharType="separate"/>
                    </w:r>
                    <w:r w:rsidR="00070F4B">
                      <w:rPr>
                        <w:noProof/>
                      </w:rPr>
                      <w:t>18</w:t>
                    </w:r>
                    <w:r>
                      <w:fldChar w:fldCharType="end"/>
                    </w:r>
                  </w:p>
                </w:txbxContent>
              </v:textbox>
              <w10:wrap anchorx="margin"/>
            </v:shape>
          </w:pict>
        </mc:Fallback>
      </mc:AlternateContent>
    </w:r>
  </w:p>
  <w:p w:rsidR="00134E19" w:rsidRDefault="00134E19">
    <w:pPr>
      <w:pStyle w:val="aff"/>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rPr>
        <w:noProof/>
      </w:rPr>
      <mc:AlternateContent>
        <mc:Choice Requires="wps">
          <w:drawing>
            <wp:anchor distT="0" distB="0" distL="114300" distR="114300" simplePos="0" relativeHeight="2516858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pPr>
                          <w:r>
                            <w:fldChar w:fldCharType="begin"/>
                          </w:r>
                          <w:r>
                            <w:instrText>PAGE   \* MERGEFORMAT</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5"/>
                      <w:jc w:val="left"/>
                    </w:pPr>
                    <w:r>
                      <w:fldChar w:fldCharType="begin"/>
                    </w:r>
                    <w:r>
                      <w:instrText xml:space="preserve">PAGE   \* MERGEFORMAT</w:instrText>
                    </w:r>
                    <w:r>
                      <w:fldChar w:fldCharType="separate"/>
                    </w:r>
                    <w:r>
                      <w:t>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center"/>
    </w:pPr>
    <w:r>
      <w:rPr>
        <w:noProof/>
      </w:rPr>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cent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t>10</w:t>
                    </w:r>
                    <w:r>
                      <w:fldChar w:fldCharType="end"/>
                    </w:r>
                  </w:p>
                </w:txbxContent>
              </v:textbox>
            </v:shape>
          </w:pict>
        </mc:Fallback>
      </mc:AlternateContent>
    </w:r>
  </w:p>
  <w:p w:rsidR="00134E19" w:rsidRDefault="00134E19">
    <w:pPr>
      <w:pStyle w:val="aff"/>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center"/>
    </w:pPr>
    <w:r>
      <w:rPr>
        <w:noProof/>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4E19" w:rsidRDefault="000F6FF7">
                          <w:pPr>
                            <w:pStyle w:val="aff"/>
                            <w:jc w:val="center"/>
                          </w:pPr>
                          <w:r>
                            <w:fldChar w:fldCharType="begin"/>
                          </w:r>
                          <w:r>
                            <w:instrText>PAGE   \* MERGEFORMAT</w:instrText>
                          </w:r>
                          <w:r>
                            <w:fldChar w:fldCharType="separate"/>
                          </w:r>
                          <w:r w:rsidR="00070F4B">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43" type="#_x0000_t202" style="position:absolute;left:0;text-align:left;margin-left:92.8pt;margin-top:0;width:2in;height:2in;z-index:2516869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RDjRrZQIAABQFAAAOAAAAAAAAAAAAAAAAAC4CAABkcnMvZTJvRG9j&#10;LnhtbFBLAQItABQABgAIAAAAIQBxqtG51wAAAAUBAAAPAAAAAAAAAAAAAAAAAL8EAABkcnMvZG93&#10;bnJldi54bWxQSwUGAAAAAAQABADzAAAAwwUAAAAA&#10;" filled="f" stroked="f" strokeweight=".5pt">
              <v:textbox style="mso-fit-shape-to-text:t" inset="0,0,0,0">
                <w:txbxContent>
                  <w:p w:rsidR="00134E19" w:rsidRDefault="000F6FF7">
                    <w:pPr>
                      <w:pStyle w:val="aff"/>
                      <w:jc w:val="center"/>
                    </w:pPr>
                    <w:r>
                      <w:fldChar w:fldCharType="begin"/>
                    </w:r>
                    <w:r>
                      <w:instrText>PAGE   \* MERGEFORMAT</w:instrText>
                    </w:r>
                    <w:r>
                      <w:fldChar w:fldCharType="separate"/>
                    </w:r>
                    <w:r w:rsidR="00070F4B">
                      <w:rPr>
                        <w:noProof/>
                      </w:rPr>
                      <w:t>19</w:t>
                    </w:r>
                    <w:r>
                      <w:fldChar w:fldCharType="end"/>
                    </w:r>
                  </w:p>
                </w:txbxContent>
              </v:textbox>
              <w10:wrap anchorx="margin"/>
            </v:shape>
          </w:pict>
        </mc:Fallback>
      </mc:AlternateContent>
    </w:r>
  </w:p>
  <w:p w:rsidR="00134E19" w:rsidRDefault="00134E19">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fldChar w:fldCharType="begin"/>
    </w:r>
    <w:r>
      <w:instrText>PAGE   \* MERGEFORMAT</w:instrText>
    </w:r>
    <w:r>
      <w:fldChar w:fldCharType="separate"/>
    </w:r>
    <w:r w:rsidR="00070F4B">
      <w:rPr>
        <w:noProof/>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fldChar w:fldCharType="begin"/>
    </w:r>
    <w:r>
      <w:instrText>PAGE   \* MERGEFORMAT</w:instrText>
    </w:r>
    <w:r>
      <w:fldChar w:fldCharType="separate"/>
    </w:r>
    <w:r w:rsidR="00070F4B">
      <w:rPr>
        <w:noProof/>
      </w:rPr>
      <w:t>I</w:t>
    </w:r>
    <w:r>
      <w:fldChar w:fldCharType="end"/>
    </w:r>
  </w:p>
  <w:p w:rsidR="00134E19" w:rsidRDefault="00134E19">
    <w:pPr>
      <w:pStyle w:val="aff"/>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fldChar w:fldCharType="begin"/>
    </w:r>
    <w:r>
      <w:instrText>PAGE   \* MERGEFORMAT</w:instrText>
    </w:r>
    <w:r>
      <w:fldChar w:fldCharType="separate"/>
    </w:r>
    <w:r w:rsidR="00070F4B">
      <w:rPr>
        <w:noProof/>
      </w:rPr>
      <w:t>IV</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fldChar w:fldCharType="begin"/>
    </w:r>
    <w:r>
      <w:instrText>PAGE   \* MERGEFORMAT</w:instrText>
    </w:r>
    <w:r>
      <w:fldChar w:fldCharType="separate"/>
    </w:r>
    <w:r w:rsidR="00070F4B">
      <w:rPr>
        <w:noProof/>
      </w:rPr>
      <w:t>III</w:t>
    </w:r>
    <w:r>
      <w:fldChar w:fldCharType="end"/>
    </w:r>
  </w:p>
  <w:p w:rsidR="00134E19" w:rsidRDefault="00134E19">
    <w:pPr>
      <w:pStyle w:val="aff"/>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pPr>
    <w:r>
      <w:fldChar w:fldCharType="begin"/>
    </w:r>
    <w:r>
      <w:instrText>PAGE   \* MERGEFORMAT</w:instrText>
    </w:r>
    <w:r>
      <w:fldChar w:fldCharType="separate"/>
    </w:r>
    <w:r w:rsidR="00070F4B">
      <w:rPr>
        <w:noProof/>
      </w:rPr>
      <w:t>12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fldChar w:fldCharType="begin"/>
    </w:r>
    <w:r>
      <w:instrText xml:space="preserve"> PAGE   \* MERGEFORMAT </w:instrText>
    </w:r>
    <w:r>
      <w:fldChar w:fldCharType="separate"/>
    </w:r>
    <w:r w:rsidR="00070F4B">
      <w:rPr>
        <w:noProof/>
      </w:rPr>
      <w:t>11</w:t>
    </w:r>
    <w:r>
      <w:fldChar w:fldCharType="end"/>
    </w:r>
  </w:p>
  <w:p w:rsidR="00134E19" w:rsidRDefault="00134E19">
    <w:pPr>
      <w:pStyle w:val="af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
      <w:jc w:val="right"/>
    </w:pPr>
    <w:r>
      <w:fldChar w:fldCharType="begin"/>
    </w:r>
    <w:r>
      <w:instrText>PAGE   \* MERGEFORMAT</w:instrText>
    </w:r>
    <w:r>
      <w:fldChar w:fldCharType="separate"/>
    </w:r>
    <w:r w:rsidR="00070F4B">
      <w:rPr>
        <w:noProof/>
      </w:rPr>
      <w:t>13</w:t>
    </w:r>
    <w:r>
      <w:fldChar w:fldCharType="end"/>
    </w:r>
  </w:p>
  <w:p w:rsidR="00134E19" w:rsidRDefault="00134E19">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FF7" w:rsidRDefault="000F6FF7">
      <w:r>
        <w:separator/>
      </w:r>
    </w:p>
  </w:footnote>
  <w:footnote w:type="continuationSeparator" w:id="0">
    <w:p w:rsidR="000F6FF7" w:rsidRDefault="000F6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134E19">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ff"/>
    </w:pPr>
    <w:r>
      <w:t>GB XXXXX</w:t>
    </w:r>
    <w:r>
      <w:t>—</w:t>
    </w:r>
    <w:r>
      <w:t>XXXX</w:t>
    </w:r>
  </w:p>
  <w:p w:rsidR="00134E19" w:rsidRDefault="00134E19">
    <w:pPr>
      <w:pStyle w:val="af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ff"/>
      <w:jc w:val="left"/>
    </w:pPr>
    <w:r>
      <w:t>GB XXXXX</w:t>
    </w:r>
    <w:r>
      <w:t>—</w:t>
    </w:r>
    <w: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ff"/>
    </w:pPr>
    <w:r>
      <w:t>GB XXXXX</w:t>
    </w:r>
    <w:r>
      <w:t>—</w:t>
    </w:r>
    <w: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ff"/>
    </w:pPr>
    <w:r>
      <w:t xml:space="preserve">GB </w:t>
    </w:r>
    <w:r>
      <w:t>XXXXX</w:t>
    </w:r>
    <w:r>
      <w:t>—</w:t>
    </w:r>
    <w:r>
      <w:t>XXXX</w:t>
    </w:r>
  </w:p>
  <w:p w:rsidR="00134E19" w:rsidRDefault="00134E19">
    <w:pPr>
      <w:pStyle w:val="afffffff5"/>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E19" w:rsidRDefault="000F6FF7">
    <w:pPr>
      <w:pStyle w:val="affff"/>
    </w:pPr>
    <w:r>
      <w:t>GB XXXXX</w:t>
    </w:r>
    <w:r>
      <w:t>—</w:t>
    </w:r>
    <w:r>
      <w:t>XXXX</w:t>
    </w:r>
  </w:p>
  <w:p w:rsidR="00134E19" w:rsidRDefault="00134E19">
    <w:pPr>
      <w:pStyle w:val="afffffff5"/>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C3C297"/>
    <w:multiLevelType w:val="singleLevel"/>
    <w:tmpl w:val="94C3C297"/>
    <w:lvl w:ilvl="0">
      <w:start w:val="1"/>
      <w:numFmt w:val="decimal"/>
      <w:lvlText w:val="[%1]"/>
      <w:lvlJc w:val="left"/>
      <w:pPr>
        <w:tabs>
          <w:tab w:val="left" w:pos="312"/>
        </w:tabs>
      </w:pPr>
    </w:lvl>
  </w:abstractNum>
  <w:abstractNum w:abstractNumId="1" w15:restartNumberingAfterBreak="0">
    <w:nsid w:val="093C6778"/>
    <w:multiLevelType w:val="multilevel"/>
    <w:tmpl w:val="093C6778"/>
    <w:lvl w:ilvl="0">
      <w:start w:val="1"/>
      <w:numFmt w:val="decimal"/>
      <w:suff w:val="nothing"/>
      <w:lvlText w:val="示例%1："/>
      <w:lvlJc w:val="left"/>
      <w:pPr>
        <w:ind w:left="0" w:firstLine="397"/>
      </w:pPr>
      <w:rPr>
        <w:rFonts w:ascii="黑体" w:eastAsia="黑体" w:hint="eastAsia"/>
        <w:sz w:val="18"/>
      </w:rPr>
    </w:lvl>
    <w:lvl w:ilvl="1">
      <w:start w:val="1"/>
      <w:numFmt w:val="lowerLetter"/>
      <w:pStyle w:val="a"/>
      <w:lvlText w:val="%2)"/>
      <w:lvlJc w:val="left"/>
      <w:pPr>
        <w:ind w:left="840" w:hanging="420"/>
      </w:pPr>
      <w:rPr>
        <w:rFonts w:hint="eastAsia"/>
      </w:rPr>
    </w:lvl>
    <w:lvl w:ilvl="2">
      <w:start w:val="1"/>
      <w:numFmt w:val="lowerRoman"/>
      <w:pStyle w:val="a0"/>
      <w:lvlText w:val="%3."/>
      <w:lvlJc w:val="right"/>
      <w:pPr>
        <w:ind w:left="1260" w:hanging="420"/>
      </w:pPr>
      <w:rPr>
        <w:rFonts w:hint="eastAsia"/>
      </w:rPr>
    </w:lvl>
    <w:lvl w:ilvl="3">
      <w:start w:val="1"/>
      <w:numFmt w:val="decimal"/>
      <w:pStyle w:val="a1"/>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4"/>
      <w:suff w:val="nothing"/>
      <w:lvlText w:val="%1.%2.%3　"/>
      <w:lvlJc w:val="left"/>
      <w:pPr>
        <w:ind w:left="315"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557C2AF5"/>
    <w:multiLevelType w:val="multilevel"/>
    <w:tmpl w:val="557C2AF5"/>
    <w:lvl w:ilvl="0">
      <w:start w:val="1"/>
      <w:numFmt w:val="decimal"/>
      <w:pStyle w:val="aa"/>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 w15:restartNumberingAfterBreak="0">
    <w:nsid w:val="657D3FBC"/>
    <w:multiLevelType w:val="multilevel"/>
    <w:tmpl w:val="657D3FBC"/>
    <w:lvl w:ilvl="0">
      <w:start w:val="1"/>
      <w:numFmt w:val="upperLetter"/>
      <w:pStyle w:val="ab"/>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c"/>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d"/>
      <w:suff w:val="nothing"/>
      <w:lvlText w:val="%1.%2.%3.%4　"/>
      <w:lvlJc w:val="left"/>
      <w:pPr>
        <w:ind w:left="0" w:firstLine="0"/>
      </w:pPr>
      <w:rPr>
        <w:rFonts w:ascii="黑体" w:eastAsia="黑体" w:hAnsi="Times New Roman" w:hint="eastAsia"/>
        <w:b w:val="0"/>
        <w:i w:val="0"/>
        <w:sz w:val="21"/>
      </w:rPr>
    </w:lvl>
    <w:lvl w:ilvl="4">
      <w:start w:val="1"/>
      <w:numFmt w:val="decimal"/>
      <w:pStyle w:val="ae"/>
      <w:suff w:val="nothing"/>
      <w:lvlText w:val="%1.%2.%3.%4.%5　"/>
      <w:lvlJc w:val="left"/>
      <w:pPr>
        <w:ind w:left="0" w:firstLine="0"/>
      </w:pPr>
      <w:rPr>
        <w:rFonts w:ascii="黑体" w:eastAsia="黑体" w:hAnsi="Times New Roman" w:hint="eastAsia"/>
        <w:b w:val="0"/>
        <w:i w:val="0"/>
        <w:sz w:val="21"/>
      </w:rPr>
    </w:lvl>
    <w:lvl w:ilvl="5">
      <w:start w:val="1"/>
      <w:numFmt w:val="decimal"/>
      <w:pStyle w:val="af"/>
      <w:suff w:val="nothing"/>
      <w:lvlText w:val="%1.%2.%3.%4.%5.%6　"/>
      <w:lvlJc w:val="left"/>
      <w:pPr>
        <w:ind w:left="0" w:firstLine="0"/>
      </w:pPr>
      <w:rPr>
        <w:rFonts w:ascii="黑体" w:eastAsia="黑体" w:hAnsi="Times New Roman" w:hint="eastAsia"/>
        <w:b w:val="0"/>
        <w:i w:val="0"/>
        <w:sz w:val="21"/>
      </w:rPr>
    </w:lvl>
    <w:lvl w:ilvl="6">
      <w:start w:val="1"/>
      <w:numFmt w:val="decimal"/>
      <w:pStyle w:val="a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OwMDE0MLYwMzCwMDJT0lEKTi0uzszPAykwrQUAWvNAbiwAAAA="/>
    <w:docVar w:name="commondata" w:val="eyJoZGlkIjoiYmM3OWFhOWEyMjMwZjhlZWEwMjliMGMxOGRjMzFhN2IifQ=="/>
  </w:docVars>
  <w:rsids>
    <w:rsidRoot w:val="001B177F"/>
    <w:rsid w:val="FE5FDF60"/>
    <w:rsid w:val="00000067"/>
    <w:rsid w:val="00000712"/>
    <w:rsid w:val="000007B0"/>
    <w:rsid w:val="00001D10"/>
    <w:rsid w:val="00003A33"/>
    <w:rsid w:val="00007DC5"/>
    <w:rsid w:val="00013E18"/>
    <w:rsid w:val="00015E83"/>
    <w:rsid w:val="00017B4E"/>
    <w:rsid w:val="0002079D"/>
    <w:rsid w:val="00021D8C"/>
    <w:rsid w:val="00024CAA"/>
    <w:rsid w:val="00026779"/>
    <w:rsid w:val="00027EE4"/>
    <w:rsid w:val="00030B7A"/>
    <w:rsid w:val="00031A1B"/>
    <w:rsid w:val="0003237B"/>
    <w:rsid w:val="00037C50"/>
    <w:rsid w:val="00043900"/>
    <w:rsid w:val="00045A3A"/>
    <w:rsid w:val="000464CC"/>
    <w:rsid w:val="0005177D"/>
    <w:rsid w:val="00054411"/>
    <w:rsid w:val="00055599"/>
    <w:rsid w:val="000609B8"/>
    <w:rsid w:val="0006233C"/>
    <w:rsid w:val="00066386"/>
    <w:rsid w:val="00070BFE"/>
    <w:rsid w:val="00070F4B"/>
    <w:rsid w:val="000737FF"/>
    <w:rsid w:val="00073CAE"/>
    <w:rsid w:val="0008161A"/>
    <w:rsid w:val="0008251A"/>
    <w:rsid w:val="00082FCE"/>
    <w:rsid w:val="000909B0"/>
    <w:rsid w:val="0009296A"/>
    <w:rsid w:val="000939EC"/>
    <w:rsid w:val="00097AB4"/>
    <w:rsid w:val="000A27AC"/>
    <w:rsid w:val="000A60F7"/>
    <w:rsid w:val="000A66B6"/>
    <w:rsid w:val="000B085C"/>
    <w:rsid w:val="000B660E"/>
    <w:rsid w:val="000C02BD"/>
    <w:rsid w:val="000C07D0"/>
    <w:rsid w:val="000C29D4"/>
    <w:rsid w:val="000C4FF9"/>
    <w:rsid w:val="000C69DA"/>
    <w:rsid w:val="000D1A37"/>
    <w:rsid w:val="000D2BB7"/>
    <w:rsid w:val="000D53AA"/>
    <w:rsid w:val="000E2688"/>
    <w:rsid w:val="000E2CB3"/>
    <w:rsid w:val="000E47B3"/>
    <w:rsid w:val="000E5E54"/>
    <w:rsid w:val="000E6A00"/>
    <w:rsid w:val="000E7584"/>
    <w:rsid w:val="000F02A4"/>
    <w:rsid w:val="000F1C2E"/>
    <w:rsid w:val="000F6FF7"/>
    <w:rsid w:val="000F7321"/>
    <w:rsid w:val="000F79AB"/>
    <w:rsid w:val="000F7EA1"/>
    <w:rsid w:val="0010283B"/>
    <w:rsid w:val="00104F25"/>
    <w:rsid w:val="001236A2"/>
    <w:rsid w:val="00124C1E"/>
    <w:rsid w:val="00134E19"/>
    <w:rsid w:val="00136FF3"/>
    <w:rsid w:val="001407B5"/>
    <w:rsid w:val="00142149"/>
    <w:rsid w:val="00147735"/>
    <w:rsid w:val="00147E49"/>
    <w:rsid w:val="00150A20"/>
    <w:rsid w:val="001512C6"/>
    <w:rsid w:val="00154D38"/>
    <w:rsid w:val="0015598E"/>
    <w:rsid w:val="00160429"/>
    <w:rsid w:val="00160E29"/>
    <w:rsid w:val="00163206"/>
    <w:rsid w:val="0016382D"/>
    <w:rsid w:val="00165B57"/>
    <w:rsid w:val="0016600D"/>
    <w:rsid w:val="001719B3"/>
    <w:rsid w:val="00172000"/>
    <w:rsid w:val="001729E1"/>
    <w:rsid w:val="00172F1A"/>
    <w:rsid w:val="00175958"/>
    <w:rsid w:val="00176ED6"/>
    <w:rsid w:val="00177723"/>
    <w:rsid w:val="001930C7"/>
    <w:rsid w:val="001962A7"/>
    <w:rsid w:val="001A03D4"/>
    <w:rsid w:val="001A0708"/>
    <w:rsid w:val="001A1313"/>
    <w:rsid w:val="001A1BB2"/>
    <w:rsid w:val="001B177F"/>
    <w:rsid w:val="001B5841"/>
    <w:rsid w:val="001B777B"/>
    <w:rsid w:val="001C0D4C"/>
    <w:rsid w:val="001C1E94"/>
    <w:rsid w:val="001C3A39"/>
    <w:rsid w:val="001C5A06"/>
    <w:rsid w:val="001D13BD"/>
    <w:rsid w:val="001D68E7"/>
    <w:rsid w:val="001E146B"/>
    <w:rsid w:val="001E1FB6"/>
    <w:rsid w:val="001E2F52"/>
    <w:rsid w:val="001E2FDA"/>
    <w:rsid w:val="001E5514"/>
    <w:rsid w:val="001E7132"/>
    <w:rsid w:val="001F0191"/>
    <w:rsid w:val="001F042B"/>
    <w:rsid w:val="001F1665"/>
    <w:rsid w:val="002031B5"/>
    <w:rsid w:val="002036F4"/>
    <w:rsid w:val="00203B49"/>
    <w:rsid w:val="002054AB"/>
    <w:rsid w:val="00210BBA"/>
    <w:rsid w:val="0021184E"/>
    <w:rsid w:val="002120DD"/>
    <w:rsid w:val="00212C71"/>
    <w:rsid w:val="0022094E"/>
    <w:rsid w:val="002218CB"/>
    <w:rsid w:val="0022572F"/>
    <w:rsid w:val="002346D4"/>
    <w:rsid w:val="002356B4"/>
    <w:rsid w:val="00235B6F"/>
    <w:rsid w:val="00237027"/>
    <w:rsid w:val="00237107"/>
    <w:rsid w:val="00241656"/>
    <w:rsid w:val="00242146"/>
    <w:rsid w:val="00242D2B"/>
    <w:rsid w:val="00243C94"/>
    <w:rsid w:val="0024458A"/>
    <w:rsid w:val="00247812"/>
    <w:rsid w:val="00252588"/>
    <w:rsid w:val="0025645F"/>
    <w:rsid w:val="00257BC3"/>
    <w:rsid w:val="00260583"/>
    <w:rsid w:val="002619AC"/>
    <w:rsid w:val="00263C2A"/>
    <w:rsid w:val="002721B9"/>
    <w:rsid w:val="00272606"/>
    <w:rsid w:val="00273F3D"/>
    <w:rsid w:val="00274B25"/>
    <w:rsid w:val="00282318"/>
    <w:rsid w:val="00282EF3"/>
    <w:rsid w:val="0028341E"/>
    <w:rsid w:val="002856C1"/>
    <w:rsid w:val="00290052"/>
    <w:rsid w:val="00292106"/>
    <w:rsid w:val="00297BA4"/>
    <w:rsid w:val="002A39A7"/>
    <w:rsid w:val="002A5574"/>
    <w:rsid w:val="002A5E0D"/>
    <w:rsid w:val="002A6876"/>
    <w:rsid w:val="002B0424"/>
    <w:rsid w:val="002B1196"/>
    <w:rsid w:val="002C3461"/>
    <w:rsid w:val="002C3C1D"/>
    <w:rsid w:val="002C7B93"/>
    <w:rsid w:val="002D1D29"/>
    <w:rsid w:val="002D27D0"/>
    <w:rsid w:val="002D589F"/>
    <w:rsid w:val="002F15BA"/>
    <w:rsid w:val="002F1B8F"/>
    <w:rsid w:val="002F557E"/>
    <w:rsid w:val="002F5A14"/>
    <w:rsid w:val="00302BD8"/>
    <w:rsid w:val="00303E90"/>
    <w:rsid w:val="003050C6"/>
    <w:rsid w:val="00307A9A"/>
    <w:rsid w:val="003104C1"/>
    <w:rsid w:val="00313DEB"/>
    <w:rsid w:val="003165D6"/>
    <w:rsid w:val="00317569"/>
    <w:rsid w:val="0032130C"/>
    <w:rsid w:val="003227C3"/>
    <w:rsid w:val="00322C99"/>
    <w:rsid w:val="003306F3"/>
    <w:rsid w:val="003327BA"/>
    <w:rsid w:val="00332C76"/>
    <w:rsid w:val="00333AC3"/>
    <w:rsid w:val="003346BE"/>
    <w:rsid w:val="003346C3"/>
    <w:rsid w:val="00334B44"/>
    <w:rsid w:val="003374D3"/>
    <w:rsid w:val="003443C9"/>
    <w:rsid w:val="00345907"/>
    <w:rsid w:val="00345EB9"/>
    <w:rsid w:val="00346BFC"/>
    <w:rsid w:val="00347C40"/>
    <w:rsid w:val="00347CE6"/>
    <w:rsid w:val="00353C13"/>
    <w:rsid w:val="00362F7F"/>
    <w:rsid w:val="00370292"/>
    <w:rsid w:val="00372471"/>
    <w:rsid w:val="00372495"/>
    <w:rsid w:val="00372F34"/>
    <w:rsid w:val="003738F6"/>
    <w:rsid w:val="00374289"/>
    <w:rsid w:val="00375D7C"/>
    <w:rsid w:val="003815D5"/>
    <w:rsid w:val="00385CFC"/>
    <w:rsid w:val="00387337"/>
    <w:rsid w:val="00387618"/>
    <w:rsid w:val="00396134"/>
    <w:rsid w:val="003A01E9"/>
    <w:rsid w:val="003A1E5F"/>
    <w:rsid w:val="003A205B"/>
    <w:rsid w:val="003A2AC1"/>
    <w:rsid w:val="003A7A1F"/>
    <w:rsid w:val="003A7B1E"/>
    <w:rsid w:val="003B4FB0"/>
    <w:rsid w:val="003B5655"/>
    <w:rsid w:val="003B78FE"/>
    <w:rsid w:val="003C1B19"/>
    <w:rsid w:val="003D123F"/>
    <w:rsid w:val="003D2006"/>
    <w:rsid w:val="003D2207"/>
    <w:rsid w:val="003D502D"/>
    <w:rsid w:val="003D75F1"/>
    <w:rsid w:val="003E00E0"/>
    <w:rsid w:val="003E1F75"/>
    <w:rsid w:val="003E35C8"/>
    <w:rsid w:val="003E4753"/>
    <w:rsid w:val="003E6DA6"/>
    <w:rsid w:val="003E705D"/>
    <w:rsid w:val="003E7A47"/>
    <w:rsid w:val="003F08F6"/>
    <w:rsid w:val="003F2DF9"/>
    <w:rsid w:val="003F6306"/>
    <w:rsid w:val="003F7BD1"/>
    <w:rsid w:val="004057AE"/>
    <w:rsid w:val="004067C6"/>
    <w:rsid w:val="00411850"/>
    <w:rsid w:val="00421303"/>
    <w:rsid w:val="00422117"/>
    <w:rsid w:val="0042222A"/>
    <w:rsid w:val="00427FA1"/>
    <w:rsid w:val="00431654"/>
    <w:rsid w:val="00432465"/>
    <w:rsid w:val="0043450B"/>
    <w:rsid w:val="00440E55"/>
    <w:rsid w:val="004412B6"/>
    <w:rsid w:val="004450D2"/>
    <w:rsid w:val="004527BB"/>
    <w:rsid w:val="00453D05"/>
    <w:rsid w:val="00455490"/>
    <w:rsid w:val="004558A8"/>
    <w:rsid w:val="00456727"/>
    <w:rsid w:val="004579DE"/>
    <w:rsid w:val="00461D62"/>
    <w:rsid w:val="00462B1E"/>
    <w:rsid w:val="00463034"/>
    <w:rsid w:val="00464E4E"/>
    <w:rsid w:val="00466F75"/>
    <w:rsid w:val="0047267F"/>
    <w:rsid w:val="004759CB"/>
    <w:rsid w:val="00476820"/>
    <w:rsid w:val="00477C7B"/>
    <w:rsid w:val="00483D1E"/>
    <w:rsid w:val="00484B3D"/>
    <w:rsid w:val="004876C4"/>
    <w:rsid w:val="00490C73"/>
    <w:rsid w:val="0049782A"/>
    <w:rsid w:val="004A173A"/>
    <w:rsid w:val="004A5ED4"/>
    <w:rsid w:val="004A6C19"/>
    <w:rsid w:val="004B3872"/>
    <w:rsid w:val="004B671D"/>
    <w:rsid w:val="004B69C0"/>
    <w:rsid w:val="004C0B68"/>
    <w:rsid w:val="004C762C"/>
    <w:rsid w:val="004D15A4"/>
    <w:rsid w:val="004D5645"/>
    <w:rsid w:val="004D5E5A"/>
    <w:rsid w:val="004D6183"/>
    <w:rsid w:val="004D7781"/>
    <w:rsid w:val="004E18F9"/>
    <w:rsid w:val="004E79A4"/>
    <w:rsid w:val="004F10CF"/>
    <w:rsid w:val="004F3151"/>
    <w:rsid w:val="00500D0F"/>
    <w:rsid w:val="00510EFB"/>
    <w:rsid w:val="00513671"/>
    <w:rsid w:val="00515E84"/>
    <w:rsid w:val="00516041"/>
    <w:rsid w:val="00521248"/>
    <w:rsid w:val="0052551F"/>
    <w:rsid w:val="00525AD0"/>
    <w:rsid w:val="0052633A"/>
    <w:rsid w:val="00531529"/>
    <w:rsid w:val="00535A71"/>
    <w:rsid w:val="0054229D"/>
    <w:rsid w:val="00543143"/>
    <w:rsid w:val="00543B83"/>
    <w:rsid w:val="00544766"/>
    <w:rsid w:val="005460BB"/>
    <w:rsid w:val="00553EEC"/>
    <w:rsid w:val="00555289"/>
    <w:rsid w:val="005552CA"/>
    <w:rsid w:val="005637F2"/>
    <w:rsid w:val="00564A84"/>
    <w:rsid w:val="00572604"/>
    <w:rsid w:val="00574521"/>
    <w:rsid w:val="00574EC4"/>
    <w:rsid w:val="00585C19"/>
    <w:rsid w:val="005A083A"/>
    <w:rsid w:val="005A098F"/>
    <w:rsid w:val="005A2F32"/>
    <w:rsid w:val="005A37F3"/>
    <w:rsid w:val="005A3CB0"/>
    <w:rsid w:val="005A7933"/>
    <w:rsid w:val="005B0389"/>
    <w:rsid w:val="005B3410"/>
    <w:rsid w:val="005B4BE0"/>
    <w:rsid w:val="005B7A8A"/>
    <w:rsid w:val="005B7E42"/>
    <w:rsid w:val="005C7B8D"/>
    <w:rsid w:val="005E5191"/>
    <w:rsid w:val="005E5764"/>
    <w:rsid w:val="005F3C5D"/>
    <w:rsid w:val="005F4813"/>
    <w:rsid w:val="005F59C8"/>
    <w:rsid w:val="005F7AA0"/>
    <w:rsid w:val="005F7BFD"/>
    <w:rsid w:val="006000B9"/>
    <w:rsid w:val="006010F3"/>
    <w:rsid w:val="006021A4"/>
    <w:rsid w:val="00602290"/>
    <w:rsid w:val="0060242D"/>
    <w:rsid w:val="00603A01"/>
    <w:rsid w:val="00604D78"/>
    <w:rsid w:val="006073F3"/>
    <w:rsid w:val="00620E59"/>
    <w:rsid w:val="00621D8F"/>
    <w:rsid w:val="00622C2C"/>
    <w:rsid w:val="00624723"/>
    <w:rsid w:val="00624ED5"/>
    <w:rsid w:val="006277E6"/>
    <w:rsid w:val="00631F00"/>
    <w:rsid w:val="00634053"/>
    <w:rsid w:val="00637F28"/>
    <w:rsid w:val="00640D3C"/>
    <w:rsid w:val="006427BD"/>
    <w:rsid w:val="00642F23"/>
    <w:rsid w:val="006477EC"/>
    <w:rsid w:val="00652517"/>
    <w:rsid w:val="006542E3"/>
    <w:rsid w:val="006621EB"/>
    <w:rsid w:val="006734E9"/>
    <w:rsid w:val="00681422"/>
    <w:rsid w:val="0068190E"/>
    <w:rsid w:val="006819A1"/>
    <w:rsid w:val="0068265C"/>
    <w:rsid w:val="006869F1"/>
    <w:rsid w:val="0069001B"/>
    <w:rsid w:val="006A0676"/>
    <w:rsid w:val="006A1303"/>
    <w:rsid w:val="006A28FF"/>
    <w:rsid w:val="006B2212"/>
    <w:rsid w:val="006B228B"/>
    <w:rsid w:val="006B5B98"/>
    <w:rsid w:val="006C03A9"/>
    <w:rsid w:val="006D0E5C"/>
    <w:rsid w:val="006D4487"/>
    <w:rsid w:val="006D5DC5"/>
    <w:rsid w:val="006D7DBC"/>
    <w:rsid w:val="006E0671"/>
    <w:rsid w:val="006E1FD8"/>
    <w:rsid w:val="006E256A"/>
    <w:rsid w:val="006E3508"/>
    <w:rsid w:val="006E5B6B"/>
    <w:rsid w:val="006E6BB5"/>
    <w:rsid w:val="006F03B4"/>
    <w:rsid w:val="006F731E"/>
    <w:rsid w:val="00703533"/>
    <w:rsid w:val="0071007B"/>
    <w:rsid w:val="00710794"/>
    <w:rsid w:val="0071374A"/>
    <w:rsid w:val="00714187"/>
    <w:rsid w:val="007202C1"/>
    <w:rsid w:val="007220D9"/>
    <w:rsid w:val="00723E83"/>
    <w:rsid w:val="00724837"/>
    <w:rsid w:val="00731A63"/>
    <w:rsid w:val="0073266B"/>
    <w:rsid w:val="00734DC0"/>
    <w:rsid w:val="00734DEB"/>
    <w:rsid w:val="00740B67"/>
    <w:rsid w:val="00741768"/>
    <w:rsid w:val="0074265D"/>
    <w:rsid w:val="007426B2"/>
    <w:rsid w:val="007437ED"/>
    <w:rsid w:val="00744CCA"/>
    <w:rsid w:val="007476A2"/>
    <w:rsid w:val="007542CB"/>
    <w:rsid w:val="00754738"/>
    <w:rsid w:val="00754FBB"/>
    <w:rsid w:val="00757D7C"/>
    <w:rsid w:val="00757FDD"/>
    <w:rsid w:val="00764E7A"/>
    <w:rsid w:val="007720FC"/>
    <w:rsid w:val="00782E86"/>
    <w:rsid w:val="00785AAD"/>
    <w:rsid w:val="0079078A"/>
    <w:rsid w:val="00791A15"/>
    <w:rsid w:val="0079728B"/>
    <w:rsid w:val="007A2121"/>
    <w:rsid w:val="007A4C77"/>
    <w:rsid w:val="007A5409"/>
    <w:rsid w:val="007B02FD"/>
    <w:rsid w:val="007B1AC5"/>
    <w:rsid w:val="007B2E85"/>
    <w:rsid w:val="007B377F"/>
    <w:rsid w:val="007B5944"/>
    <w:rsid w:val="007B7ACF"/>
    <w:rsid w:val="007B7FC9"/>
    <w:rsid w:val="007C7FCF"/>
    <w:rsid w:val="007D207A"/>
    <w:rsid w:val="007D2F76"/>
    <w:rsid w:val="007D35D1"/>
    <w:rsid w:val="007D63CC"/>
    <w:rsid w:val="007E38F7"/>
    <w:rsid w:val="007E7274"/>
    <w:rsid w:val="007F0657"/>
    <w:rsid w:val="007F1F5A"/>
    <w:rsid w:val="0080257F"/>
    <w:rsid w:val="008055B3"/>
    <w:rsid w:val="00807790"/>
    <w:rsid w:val="008100C1"/>
    <w:rsid w:val="008136F3"/>
    <w:rsid w:val="00815151"/>
    <w:rsid w:val="008157C5"/>
    <w:rsid w:val="00824A03"/>
    <w:rsid w:val="00824D3B"/>
    <w:rsid w:val="00826307"/>
    <w:rsid w:val="00831CD2"/>
    <w:rsid w:val="0083309B"/>
    <w:rsid w:val="00835C14"/>
    <w:rsid w:val="00835C47"/>
    <w:rsid w:val="00840467"/>
    <w:rsid w:val="00840D04"/>
    <w:rsid w:val="00842847"/>
    <w:rsid w:val="008451E6"/>
    <w:rsid w:val="00845281"/>
    <w:rsid w:val="008457E1"/>
    <w:rsid w:val="00846285"/>
    <w:rsid w:val="00850F18"/>
    <w:rsid w:val="00854486"/>
    <w:rsid w:val="00856CFF"/>
    <w:rsid w:val="00861357"/>
    <w:rsid w:val="00866C60"/>
    <w:rsid w:val="00875AFB"/>
    <w:rsid w:val="00875DEA"/>
    <w:rsid w:val="00883B77"/>
    <w:rsid w:val="00883E76"/>
    <w:rsid w:val="00887310"/>
    <w:rsid w:val="008873AC"/>
    <w:rsid w:val="00897E14"/>
    <w:rsid w:val="008A2A1D"/>
    <w:rsid w:val="008A4314"/>
    <w:rsid w:val="008A763C"/>
    <w:rsid w:val="008B0475"/>
    <w:rsid w:val="008B3A5A"/>
    <w:rsid w:val="008B5C8D"/>
    <w:rsid w:val="008B63DF"/>
    <w:rsid w:val="008B74FF"/>
    <w:rsid w:val="008C1FE7"/>
    <w:rsid w:val="008C2CDE"/>
    <w:rsid w:val="008C30E7"/>
    <w:rsid w:val="008C4354"/>
    <w:rsid w:val="008C4E7C"/>
    <w:rsid w:val="008C5E49"/>
    <w:rsid w:val="008C6091"/>
    <w:rsid w:val="008D3627"/>
    <w:rsid w:val="008D48F3"/>
    <w:rsid w:val="008D5DC4"/>
    <w:rsid w:val="008E14BB"/>
    <w:rsid w:val="008E342E"/>
    <w:rsid w:val="008E5151"/>
    <w:rsid w:val="008F0155"/>
    <w:rsid w:val="008F0BDE"/>
    <w:rsid w:val="008F1379"/>
    <w:rsid w:val="008F1525"/>
    <w:rsid w:val="008F1674"/>
    <w:rsid w:val="008F2DD1"/>
    <w:rsid w:val="008F6199"/>
    <w:rsid w:val="009003FB"/>
    <w:rsid w:val="00903581"/>
    <w:rsid w:val="00903D32"/>
    <w:rsid w:val="00905742"/>
    <w:rsid w:val="00911F08"/>
    <w:rsid w:val="009148C8"/>
    <w:rsid w:val="00914A1C"/>
    <w:rsid w:val="00915FCD"/>
    <w:rsid w:val="009175EE"/>
    <w:rsid w:val="00920DAC"/>
    <w:rsid w:val="00924E86"/>
    <w:rsid w:val="009257DF"/>
    <w:rsid w:val="00926EE7"/>
    <w:rsid w:val="0092741B"/>
    <w:rsid w:val="00940EB7"/>
    <w:rsid w:val="00942248"/>
    <w:rsid w:val="00943223"/>
    <w:rsid w:val="0094325E"/>
    <w:rsid w:val="009433D7"/>
    <w:rsid w:val="00944B30"/>
    <w:rsid w:val="00944F26"/>
    <w:rsid w:val="00955AD5"/>
    <w:rsid w:val="00955D89"/>
    <w:rsid w:val="0095657A"/>
    <w:rsid w:val="00957C44"/>
    <w:rsid w:val="00960009"/>
    <w:rsid w:val="00975296"/>
    <w:rsid w:val="00975782"/>
    <w:rsid w:val="009844B4"/>
    <w:rsid w:val="00984F3C"/>
    <w:rsid w:val="009862BE"/>
    <w:rsid w:val="00987093"/>
    <w:rsid w:val="0099248D"/>
    <w:rsid w:val="0099479B"/>
    <w:rsid w:val="0099624D"/>
    <w:rsid w:val="00997B90"/>
    <w:rsid w:val="009A0BB1"/>
    <w:rsid w:val="009A5DB0"/>
    <w:rsid w:val="009A754C"/>
    <w:rsid w:val="009B194D"/>
    <w:rsid w:val="009B6B87"/>
    <w:rsid w:val="009D0544"/>
    <w:rsid w:val="009D3E4F"/>
    <w:rsid w:val="009E053A"/>
    <w:rsid w:val="009E1352"/>
    <w:rsid w:val="009E23D9"/>
    <w:rsid w:val="009E56BE"/>
    <w:rsid w:val="009F02DD"/>
    <w:rsid w:val="009F0F5F"/>
    <w:rsid w:val="009F791F"/>
    <w:rsid w:val="00A0258D"/>
    <w:rsid w:val="00A02982"/>
    <w:rsid w:val="00A14DC7"/>
    <w:rsid w:val="00A155A2"/>
    <w:rsid w:val="00A1756B"/>
    <w:rsid w:val="00A208F5"/>
    <w:rsid w:val="00A21095"/>
    <w:rsid w:val="00A2765A"/>
    <w:rsid w:val="00A33AFA"/>
    <w:rsid w:val="00A33BB5"/>
    <w:rsid w:val="00A34CF2"/>
    <w:rsid w:val="00A36652"/>
    <w:rsid w:val="00A414D5"/>
    <w:rsid w:val="00A4692F"/>
    <w:rsid w:val="00A46C43"/>
    <w:rsid w:val="00A553AA"/>
    <w:rsid w:val="00A56A16"/>
    <w:rsid w:val="00A64190"/>
    <w:rsid w:val="00A67217"/>
    <w:rsid w:val="00A71B21"/>
    <w:rsid w:val="00A7240D"/>
    <w:rsid w:val="00A74277"/>
    <w:rsid w:val="00A81390"/>
    <w:rsid w:val="00A81D00"/>
    <w:rsid w:val="00A8278E"/>
    <w:rsid w:val="00A8322B"/>
    <w:rsid w:val="00A84877"/>
    <w:rsid w:val="00A86029"/>
    <w:rsid w:val="00A87229"/>
    <w:rsid w:val="00A90C46"/>
    <w:rsid w:val="00A94EA8"/>
    <w:rsid w:val="00A95B12"/>
    <w:rsid w:val="00AA05D8"/>
    <w:rsid w:val="00AA1079"/>
    <w:rsid w:val="00AA3D4F"/>
    <w:rsid w:val="00AA7E0F"/>
    <w:rsid w:val="00AB0A8C"/>
    <w:rsid w:val="00AB0ACA"/>
    <w:rsid w:val="00AB0D7D"/>
    <w:rsid w:val="00AB2D1E"/>
    <w:rsid w:val="00AC0CBB"/>
    <w:rsid w:val="00AC1CA2"/>
    <w:rsid w:val="00AC2CA0"/>
    <w:rsid w:val="00AC3D0E"/>
    <w:rsid w:val="00AC5BCF"/>
    <w:rsid w:val="00AD048B"/>
    <w:rsid w:val="00AD5E21"/>
    <w:rsid w:val="00AE4DD2"/>
    <w:rsid w:val="00AE5794"/>
    <w:rsid w:val="00AF0C26"/>
    <w:rsid w:val="00AF21E4"/>
    <w:rsid w:val="00AF28F9"/>
    <w:rsid w:val="00AF54AC"/>
    <w:rsid w:val="00AF58CA"/>
    <w:rsid w:val="00AF7BC9"/>
    <w:rsid w:val="00B0339A"/>
    <w:rsid w:val="00B033D1"/>
    <w:rsid w:val="00B03CE1"/>
    <w:rsid w:val="00B05C07"/>
    <w:rsid w:val="00B060CF"/>
    <w:rsid w:val="00B1104E"/>
    <w:rsid w:val="00B11069"/>
    <w:rsid w:val="00B11D57"/>
    <w:rsid w:val="00B13742"/>
    <w:rsid w:val="00B17978"/>
    <w:rsid w:val="00B20CEC"/>
    <w:rsid w:val="00B243E2"/>
    <w:rsid w:val="00B2694B"/>
    <w:rsid w:val="00B301DD"/>
    <w:rsid w:val="00B3036C"/>
    <w:rsid w:val="00B34FBE"/>
    <w:rsid w:val="00B35A6F"/>
    <w:rsid w:val="00B52848"/>
    <w:rsid w:val="00B534A3"/>
    <w:rsid w:val="00B53626"/>
    <w:rsid w:val="00B53CFE"/>
    <w:rsid w:val="00B540DA"/>
    <w:rsid w:val="00B5663F"/>
    <w:rsid w:val="00B602AB"/>
    <w:rsid w:val="00B602BC"/>
    <w:rsid w:val="00B61630"/>
    <w:rsid w:val="00B61F23"/>
    <w:rsid w:val="00B64B6F"/>
    <w:rsid w:val="00B657D4"/>
    <w:rsid w:val="00B73D0A"/>
    <w:rsid w:val="00B74370"/>
    <w:rsid w:val="00B760E8"/>
    <w:rsid w:val="00B77262"/>
    <w:rsid w:val="00B8025E"/>
    <w:rsid w:val="00B85398"/>
    <w:rsid w:val="00B8547B"/>
    <w:rsid w:val="00B86F55"/>
    <w:rsid w:val="00B946BB"/>
    <w:rsid w:val="00B958B8"/>
    <w:rsid w:val="00B966BE"/>
    <w:rsid w:val="00BA4828"/>
    <w:rsid w:val="00BB1C66"/>
    <w:rsid w:val="00BB38CF"/>
    <w:rsid w:val="00BB6A87"/>
    <w:rsid w:val="00BB72A8"/>
    <w:rsid w:val="00BB7A3F"/>
    <w:rsid w:val="00BC114E"/>
    <w:rsid w:val="00BC7F4C"/>
    <w:rsid w:val="00BD65B7"/>
    <w:rsid w:val="00BE0C73"/>
    <w:rsid w:val="00BE1C97"/>
    <w:rsid w:val="00BE3842"/>
    <w:rsid w:val="00BE6AF0"/>
    <w:rsid w:val="00BE7A64"/>
    <w:rsid w:val="00BF123F"/>
    <w:rsid w:val="00BF1C6E"/>
    <w:rsid w:val="00BF29AA"/>
    <w:rsid w:val="00BF34FA"/>
    <w:rsid w:val="00BF47F5"/>
    <w:rsid w:val="00C01EC6"/>
    <w:rsid w:val="00C02D36"/>
    <w:rsid w:val="00C02F2C"/>
    <w:rsid w:val="00C03F37"/>
    <w:rsid w:val="00C058FE"/>
    <w:rsid w:val="00C05C66"/>
    <w:rsid w:val="00C06A9E"/>
    <w:rsid w:val="00C177A2"/>
    <w:rsid w:val="00C20A96"/>
    <w:rsid w:val="00C21726"/>
    <w:rsid w:val="00C23045"/>
    <w:rsid w:val="00C2361E"/>
    <w:rsid w:val="00C25415"/>
    <w:rsid w:val="00C260EF"/>
    <w:rsid w:val="00C26885"/>
    <w:rsid w:val="00C309D3"/>
    <w:rsid w:val="00C30FC6"/>
    <w:rsid w:val="00C322A2"/>
    <w:rsid w:val="00C341C7"/>
    <w:rsid w:val="00C404AB"/>
    <w:rsid w:val="00C4106F"/>
    <w:rsid w:val="00C43D8C"/>
    <w:rsid w:val="00C455D6"/>
    <w:rsid w:val="00C55B2C"/>
    <w:rsid w:val="00C625BF"/>
    <w:rsid w:val="00C636B9"/>
    <w:rsid w:val="00C6591E"/>
    <w:rsid w:val="00C676F3"/>
    <w:rsid w:val="00C67A5B"/>
    <w:rsid w:val="00C71C9F"/>
    <w:rsid w:val="00C7384E"/>
    <w:rsid w:val="00C75555"/>
    <w:rsid w:val="00C805E0"/>
    <w:rsid w:val="00C81410"/>
    <w:rsid w:val="00C828D6"/>
    <w:rsid w:val="00C832A8"/>
    <w:rsid w:val="00C8410E"/>
    <w:rsid w:val="00C858B4"/>
    <w:rsid w:val="00C85C07"/>
    <w:rsid w:val="00C96E70"/>
    <w:rsid w:val="00CA02AB"/>
    <w:rsid w:val="00CA34B1"/>
    <w:rsid w:val="00CA5BD4"/>
    <w:rsid w:val="00CA6ECD"/>
    <w:rsid w:val="00CA7F4E"/>
    <w:rsid w:val="00CB193C"/>
    <w:rsid w:val="00CC0521"/>
    <w:rsid w:val="00CC48BC"/>
    <w:rsid w:val="00CC6A42"/>
    <w:rsid w:val="00CC6E72"/>
    <w:rsid w:val="00CD14CC"/>
    <w:rsid w:val="00CD3F94"/>
    <w:rsid w:val="00CD6A21"/>
    <w:rsid w:val="00CE3875"/>
    <w:rsid w:val="00CE3F24"/>
    <w:rsid w:val="00CE5B1C"/>
    <w:rsid w:val="00CE5EB2"/>
    <w:rsid w:val="00CF0679"/>
    <w:rsid w:val="00CF12CA"/>
    <w:rsid w:val="00CF5612"/>
    <w:rsid w:val="00D002FE"/>
    <w:rsid w:val="00D031D0"/>
    <w:rsid w:val="00D03BDA"/>
    <w:rsid w:val="00D042CE"/>
    <w:rsid w:val="00D06283"/>
    <w:rsid w:val="00D07C25"/>
    <w:rsid w:val="00D12283"/>
    <w:rsid w:val="00D139F3"/>
    <w:rsid w:val="00D14364"/>
    <w:rsid w:val="00D1798E"/>
    <w:rsid w:val="00D233FD"/>
    <w:rsid w:val="00D23A60"/>
    <w:rsid w:val="00D25667"/>
    <w:rsid w:val="00D30ACA"/>
    <w:rsid w:val="00D353A5"/>
    <w:rsid w:val="00D404C0"/>
    <w:rsid w:val="00D41219"/>
    <w:rsid w:val="00D419FB"/>
    <w:rsid w:val="00D4216B"/>
    <w:rsid w:val="00D42DDD"/>
    <w:rsid w:val="00D44FFA"/>
    <w:rsid w:val="00D458C5"/>
    <w:rsid w:val="00D46743"/>
    <w:rsid w:val="00D46FE0"/>
    <w:rsid w:val="00D47861"/>
    <w:rsid w:val="00D52E00"/>
    <w:rsid w:val="00D54B83"/>
    <w:rsid w:val="00D556DB"/>
    <w:rsid w:val="00D55DF5"/>
    <w:rsid w:val="00D5774A"/>
    <w:rsid w:val="00D604A6"/>
    <w:rsid w:val="00D60DFF"/>
    <w:rsid w:val="00D62538"/>
    <w:rsid w:val="00D6370B"/>
    <w:rsid w:val="00D674B0"/>
    <w:rsid w:val="00D7086D"/>
    <w:rsid w:val="00D71272"/>
    <w:rsid w:val="00D71DD7"/>
    <w:rsid w:val="00D7556A"/>
    <w:rsid w:val="00D819FE"/>
    <w:rsid w:val="00D828DA"/>
    <w:rsid w:val="00D84A99"/>
    <w:rsid w:val="00D86E05"/>
    <w:rsid w:val="00D91F39"/>
    <w:rsid w:val="00D9622B"/>
    <w:rsid w:val="00DA2C54"/>
    <w:rsid w:val="00DA2D8B"/>
    <w:rsid w:val="00DA337F"/>
    <w:rsid w:val="00DA5D99"/>
    <w:rsid w:val="00DA6B14"/>
    <w:rsid w:val="00DB1F11"/>
    <w:rsid w:val="00DB2EE8"/>
    <w:rsid w:val="00DC028B"/>
    <w:rsid w:val="00DC15CD"/>
    <w:rsid w:val="00DC4180"/>
    <w:rsid w:val="00DC4A4F"/>
    <w:rsid w:val="00DC6426"/>
    <w:rsid w:val="00DD039F"/>
    <w:rsid w:val="00DD1ECD"/>
    <w:rsid w:val="00DD43BC"/>
    <w:rsid w:val="00DD5FD7"/>
    <w:rsid w:val="00DE00EF"/>
    <w:rsid w:val="00DE14C6"/>
    <w:rsid w:val="00DE219A"/>
    <w:rsid w:val="00DE21AF"/>
    <w:rsid w:val="00DE2567"/>
    <w:rsid w:val="00DE3CB1"/>
    <w:rsid w:val="00DE43FA"/>
    <w:rsid w:val="00DF0FAC"/>
    <w:rsid w:val="00DF3D58"/>
    <w:rsid w:val="00DF567D"/>
    <w:rsid w:val="00DF6964"/>
    <w:rsid w:val="00DF7B7B"/>
    <w:rsid w:val="00E02C0F"/>
    <w:rsid w:val="00E0329B"/>
    <w:rsid w:val="00E05978"/>
    <w:rsid w:val="00E05BE9"/>
    <w:rsid w:val="00E15132"/>
    <w:rsid w:val="00E1515D"/>
    <w:rsid w:val="00E15285"/>
    <w:rsid w:val="00E15733"/>
    <w:rsid w:val="00E17B59"/>
    <w:rsid w:val="00E21515"/>
    <w:rsid w:val="00E225EB"/>
    <w:rsid w:val="00E259E6"/>
    <w:rsid w:val="00E33A86"/>
    <w:rsid w:val="00E363BB"/>
    <w:rsid w:val="00E50291"/>
    <w:rsid w:val="00E50838"/>
    <w:rsid w:val="00E51AE9"/>
    <w:rsid w:val="00E52FA7"/>
    <w:rsid w:val="00E603D5"/>
    <w:rsid w:val="00E64A7F"/>
    <w:rsid w:val="00E6789E"/>
    <w:rsid w:val="00E72691"/>
    <w:rsid w:val="00E72A8D"/>
    <w:rsid w:val="00E73FDC"/>
    <w:rsid w:val="00E74E8B"/>
    <w:rsid w:val="00E80E43"/>
    <w:rsid w:val="00E84FAB"/>
    <w:rsid w:val="00E871C8"/>
    <w:rsid w:val="00E945B1"/>
    <w:rsid w:val="00EA556A"/>
    <w:rsid w:val="00EA5ADB"/>
    <w:rsid w:val="00EB0262"/>
    <w:rsid w:val="00EB2356"/>
    <w:rsid w:val="00EB7905"/>
    <w:rsid w:val="00EB7DC5"/>
    <w:rsid w:val="00EC3108"/>
    <w:rsid w:val="00EC3833"/>
    <w:rsid w:val="00EC7C04"/>
    <w:rsid w:val="00EC7F7F"/>
    <w:rsid w:val="00ED4949"/>
    <w:rsid w:val="00ED636F"/>
    <w:rsid w:val="00ED75B9"/>
    <w:rsid w:val="00EE141B"/>
    <w:rsid w:val="00EE17BF"/>
    <w:rsid w:val="00EE22D0"/>
    <w:rsid w:val="00EE32A3"/>
    <w:rsid w:val="00EE514A"/>
    <w:rsid w:val="00EE53E8"/>
    <w:rsid w:val="00EE5C92"/>
    <w:rsid w:val="00EE7798"/>
    <w:rsid w:val="00EF2179"/>
    <w:rsid w:val="00EF53BC"/>
    <w:rsid w:val="00EF767D"/>
    <w:rsid w:val="00EF7869"/>
    <w:rsid w:val="00F01854"/>
    <w:rsid w:val="00F034A3"/>
    <w:rsid w:val="00F111D4"/>
    <w:rsid w:val="00F11549"/>
    <w:rsid w:val="00F1176E"/>
    <w:rsid w:val="00F169D1"/>
    <w:rsid w:val="00F17E1D"/>
    <w:rsid w:val="00F20A40"/>
    <w:rsid w:val="00F215A5"/>
    <w:rsid w:val="00F22339"/>
    <w:rsid w:val="00F224D3"/>
    <w:rsid w:val="00F263D2"/>
    <w:rsid w:val="00F31BFF"/>
    <w:rsid w:val="00F3296C"/>
    <w:rsid w:val="00F329DD"/>
    <w:rsid w:val="00F33C58"/>
    <w:rsid w:val="00F344ED"/>
    <w:rsid w:val="00F348F6"/>
    <w:rsid w:val="00F37EC3"/>
    <w:rsid w:val="00F420CC"/>
    <w:rsid w:val="00F422D6"/>
    <w:rsid w:val="00F45FC4"/>
    <w:rsid w:val="00F46593"/>
    <w:rsid w:val="00F50610"/>
    <w:rsid w:val="00F52717"/>
    <w:rsid w:val="00F576FB"/>
    <w:rsid w:val="00F61026"/>
    <w:rsid w:val="00F63519"/>
    <w:rsid w:val="00F635E4"/>
    <w:rsid w:val="00F64311"/>
    <w:rsid w:val="00F664C3"/>
    <w:rsid w:val="00F66DB7"/>
    <w:rsid w:val="00F6737B"/>
    <w:rsid w:val="00F70425"/>
    <w:rsid w:val="00F705EB"/>
    <w:rsid w:val="00F77CD5"/>
    <w:rsid w:val="00F81A6B"/>
    <w:rsid w:val="00F87228"/>
    <w:rsid w:val="00F97A76"/>
    <w:rsid w:val="00FA0223"/>
    <w:rsid w:val="00FA03B7"/>
    <w:rsid w:val="00FB032E"/>
    <w:rsid w:val="00FB057D"/>
    <w:rsid w:val="00FB1A95"/>
    <w:rsid w:val="00FB2FF5"/>
    <w:rsid w:val="00FB6549"/>
    <w:rsid w:val="00FC009F"/>
    <w:rsid w:val="00FC733F"/>
    <w:rsid w:val="00FC7908"/>
    <w:rsid w:val="00FD0109"/>
    <w:rsid w:val="00FD0761"/>
    <w:rsid w:val="00FD3631"/>
    <w:rsid w:val="00FD420A"/>
    <w:rsid w:val="00FD6287"/>
    <w:rsid w:val="00FE41BA"/>
    <w:rsid w:val="00FF03AB"/>
    <w:rsid w:val="00FF3091"/>
    <w:rsid w:val="00FF50F1"/>
    <w:rsid w:val="00FF6532"/>
    <w:rsid w:val="0B794E43"/>
    <w:rsid w:val="1A171E11"/>
    <w:rsid w:val="1C7736F2"/>
    <w:rsid w:val="1ECB29D3"/>
    <w:rsid w:val="1EF14F17"/>
    <w:rsid w:val="4E665B99"/>
    <w:rsid w:val="5B457C42"/>
    <w:rsid w:val="63985EF5"/>
    <w:rsid w:val="65DF381B"/>
    <w:rsid w:val="6BB67F44"/>
    <w:rsid w:val="6DFDFFEF"/>
    <w:rsid w:val="6FF10523"/>
    <w:rsid w:val="77495D38"/>
    <w:rsid w:val="79AC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5" fillcolor="white">
      <v:fill color="white"/>
    </o:shapedefaults>
    <o:shapelayout v:ext="edit">
      <o:idmap v:ext="edit" data="1"/>
      <o:rules v:ext="edit">
        <o:r id="V:Rule1" type="connector" idref="#直线箭头连接符 49"/>
      </o:rules>
    </o:shapelayout>
  </w:shapeDefaults>
  <w:decimalSymbol w:val="."/>
  <w:listSeparator w:val=","/>
  <w15:docId w15:val="{F7937A0C-3D8F-4F42-8E42-5076F503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qFormat="1"/>
    <w:lsdException w:name="footnote text" w:uiPriority="0" w:qFormat="1"/>
    <w:lsdException w:name="annotation text" w:uiPriority="0" w:qFormat="1"/>
    <w:lsdException w:name="header"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uiPriority="0" w:qFormat="1"/>
    <w:lsdException w:name="endnote reference" w:semiHidden="1" w:uiPriority="0"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pPr>
      <w:widowControl w:val="0"/>
      <w:jc w:val="both"/>
    </w:pPr>
    <w:rPr>
      <w:rFonts w:ascii="Times New Roman" w:hAnsi="Times New Roman"/>
      <w:kern w:val="2"/>
      <w:sz w:val="21"/>
      <w:szCs w:val="24"/>
    </w:rPr>
  </w:style>
  <w:style w:type="paragraph" w:styleId="1">
    <w:name w:val="heading 1"/>
    <w:basedOn w:val="af1"/>
    <w:next w:val="af1"/>
    <w:link w:val="1Char"/>
    <w:qFormat/>
    <w:pPr>
      <w:keepNext/>
      <w:keepLines/>
      <w:spacing w:before="340" w:after="330" w:line="578" w:lineRule="auto"/>
      <w:outlineLvl w:val="0"/>
    </w:pPr>
    <w:rPr>
      <w:b/>
      <w:bCs/>
      <w:kern w:val="44"/>
      <w:sz w:val="44"/>
      <w:szCs w:val="44"/>
    </w:rPr>
  </w:style>
  <w:style w:type="paragraph" w:styleId="2">
    <w:name w:val="heading 2"/>
    <w:basedOn w:val="af1"/>
    <w:next w:val="af1"/>
    <w:link w:val="2Char1"/>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f1"/>
    <w:next w:val="af1"/>
    <w:link w:val="3Char1"/>
    <w:uiPriority w:val="9"/>
    <w:qFormat/>
    <w:pPr>
      <w:keepNext/>
      <w:keepLines/>
      <w:spacing w:before="260" w:after="260" w:line="416" w:lineRule="auto"/>
      <w:outlineLvl w:val="2"/>
    </w:pPr>
    <w:rPr>
      <w:b/>
      <w:bCs/>
      <w:sz w:val="32"/>
      <w:szCs w:val="32"/>
    </w:rPr>
  </w:style>
  <w:style w:type="paragraph" w:styleId="4">
    <w:name w:val="heading 4"/>
    <w:basedOn w:val="af1"/>
    <w:next w:val="af1"/>
    <w:link w:val="4Char"/>
    <w:uiPriority w:val="9"/>
    <w:semiHidden/>
    <w:unhideWhenUsed/>
    <w:qFormat/>
    <w:pPr>
      <w:keepNext/>
      <w:keepLines/>
      <w:spacing w:before="280" w:after="290" w:line="376" w:lineRule="auto"/>
      <w:outlineLvl w:val="3"/>
    </w:pPr>
    <w:rPr>
      <w:rFonts w:ascii="Cambria" w:hAnsi="Cambria"/>
      <w:b/>
      <w:bCs/>
      <w:sz w:val="28"/>
      <w:szCs w:val="28"/>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7">
    <w:name w:val="toc 7"/>
    <w:basedOn w:val="af1"/>
    <w:next w:val="af1"/>
    <w:semiHidden/>
    <w:unhideWhenUsed/>
    <w:qFormat/>
    <w:pPr>
      <w:ind w:left="1260"/>
      <w:jc w:val="left"/>
    </w:pPr>
    <w:rPr>
      <w:rFonts w:ascii="等线" w:eastAsia="等线"/>
      <w:sz w:val="20"/>
      <w:szCs w:val="20"/>
    </w:rPr>
  </w:style>
  <w:style w:type="paragraph" w:styleId="8">
    <w:name w:val="index 8"/>
    <w:basedOn w:val="af1"/>
    <w:next w:val="af1"/>
    <w:qFormat/>
    <w:pPr>
      <w:ind w:left="1680" w:hanging="210"/>
      <w:jc w:val="left"/>
    </w:pPr>
    <w:rPr>
      <w:rFonts w:ascii="Calibri" w:hAnsi="Calibri"/>
      <w:sz w:val="20"/>
      <w:szCs w:val="20"/>
    </w:rPr>
  </w:style>
  <w:style w:type="paragraph" w:styleId="af5">
    <w:name w:val="Normal Indent"/>
    <w:basedOn w:val="af1"/>
    <w:qFormat/>
    <w:pPr>
      <w:ind w:firstLineChars="200" w:firstLine="420"/>
    </w:pPr>
  </w:style>
  <w:style w:type="paragraph" w:styleId="af6">
    <w:name w:val="caption"/>
    <w:basedOn w:val="af1"/>
    <w:next w:val="af1"/>
    <w:qFormat/>
    <w:pPr>
      <w:spacing w:before="152" w:after="160"/>
    </w:pPr>
    <w:rPr>
      <w:rFonts w:ascii="Arial" w:eastAsia="黑体" w:hAnsi="Arial" w:cs="Arial"/>
      <w:sz w:val="20"/>
      <w:szCs w:val="20"/>
    </w:rPr>
  </w:style>
  <w:style w:type="paragraph" w:styleId="5">
    <w:name w:val="index 5"/>
    <w:basedOn w:val="af1"/>
    <w:next w:val="af1"/>
    <w:qFormat/>
    <w:pPr>
      <w:ind w:left="1050" w:hanging="210"/>
      <w:jc w:val="left"/>
    </w:pPr>
    <w:rPr>
      <w:rFonts w:ascii="Calibri" w:hAnsi="Calibri"/>
      <w:sz w:val="20"/>
      <w:szCs w:val="20"/>
    </w:rPr>
  </w:style>
  <w:style w:type="paragraph" w:styleId="af7">
    <w:name w:val="Document Map"/>
    <w:basedOn w:val="af1"/>
    <w:link w:val="Char"/>
    <w:qFormat/>
    <w:pPr>
      <w:shd w:val="clear" w:color="auto" w:fill="000080"/>
    </w:pPr>
  </w:style>
  <w:style w:type="paragraph" w:styleId="af8">
    <w:name w:val="annotation text"/>
    <w:basedOn w:val="af1"/>
    <w:link w:val="Char0"/>
    <w:qFormat/>
    <w:pPr>
      <w:jc w:val="left"/>
    </w:pPr>
    <w:rPr>
      <w:szCs w:val="20"/>
    </w:rPr>
  </w:style>
  <w:style w:type="paragraph" w:styleId="6">
    <w:name w:val="index 6"/>
    <w:basedOn w:val="af1"/>
    <w:next w:val="af1"/>
    <w:qFormat/>
    <w:pPr>
      <w:ind w:left="1260" w:hanging="210"/>
      <w:jc w:val="left"/>
    </w:pPr>
    <w:rPr>
      <w:rFonts w:ascii="Calibri" w:hAnsi="Calibri"/>
      <w:sz w:val="20"/>
      <w:szCs w:val="20"/>
    </w:rPr>
  </w:style>
  <w:style w:type="paragraph" w:styleId="af9">
    <w:name w:val="Body Text"/>
    <w:basedOn w:val="af1"/>
    <w:link w:val="Char1"/>
    <w:uiPriority w:val="99"/>
    <w:qFormat/>
    <w:pPr>
      <w:spacing w:after="120"/>
    </w:pPr>
  </w:style>
  <w:style w:type="paragraph" w:styleId="afa">
    <w:name w:val="Body Text Indent"/>
    <w:basedOn w:val="af1"/>
    <w:qFormat/>
    <w:pPr>
      <w:snapToGrid w:val="0"/>
      <w:spacing w:line="420" w:lineRule="auto"/>
      <w:ind w:firstLine="479"/>
    </w:pPr>
    <w:rPr>
      <w:sz w:val="24"/>
      <w:szCs w:val="20"/>
    </w:rPr>
  </w:style>
  <w:style w:type="paragraph" w:styleId="40">
    <w:name w:val="index 4"/>
    <w:basedOn w:val="af1"/>
    <w:next w:val="af1"/>
    <w:qFormat/>
    <w:pPr>
      <w:ind w:left="840" w:hanging="210"/>
      <w:jc w:val="left"/>
    </w:pPr>
    <w:rPr>
      <w:rFonts w:ascii="Calibri" w:hAnsi="Calibri"/>
      <w:sz w:val="20"/>
      <w:szCs w:val="20"/>
    </w:rPr>
  </w:style>
  <w:style w:type="paragraph" w:styleId="50">
    <w:name w:val="toc 5"/>
    <w:basedOn w:val="af1"/>
    <w:next w:val="af1"/>
    <w:semiHidden/>
    <w:unhideWhenUsed/>
    <w:qFormat/>
    <w:pPr>
      <w:ind w:left="840"/>
      <w:jc w:val="left"/>
    </w:pPr>
    <w:rPr>
      <w:rFonts w:ascii="等线" w:eastAsia="等线"/>
      <w:sz w:val="20"/>
      <w:szCs w:val="20"/>
    </w:rPr>
  </w:style>
  <w:style w:type="paragraph" w:styleId="30">
    <w:name w:val="toc 3"/>
    <w:basedOn w:val="af1"/>
    <w:next w:val="af1"/>
    <w:uiPriority w:val="39"/>
    <w:unhideWhenUsed/>
    <w:qFormat/>
    <w:pPr>
      <w:ind w:left="420"/>
      <w:jc w:val="left"/>
    </w:pPr>
    <w:rPr>
      <w:rFonts w:ascii="等线" w:eastAsia="等线"/>
      <w:sz w:val="20"/>
      <w:szCs w:val="20"/>
    </w:rPr>
  </w:style>
  <w:style w:type="paragraph" w:styleId="afb">
    <w:name w:val="Plain Text"/>
    <w:basedOn w:val="af1"/>
    <w:qFormat/>
    <w:rPr>
      <w:rFonts w:ascii="宋体" w:hAnsi="Courier New" w:cs="Courier New"/>
      <w:szCs w:val="21"/>
    </w:rPr>
  </w:style>
  <w:style w:type="paragraph" w:styleId="80">
    <w:name w:val="toc 8"/>
    <w:basedOn w:val="af1"/>
    <w:next w:val="af1"/>
    <w:semiHidden/>
    <w:unhideWhenUsed/>
    <w:qFormat/>
    <w:pPr>
      <w:ind w:left="1470"/>
      <w:jc w:val="left"/>
    </w:pPr>
    <w:rPr>
      <w:rFonts w:ascii="等线" w:eastAsia="等线"/>
      <w:sz w:val="20"/>
      <w:szCs w:val="20"/>
    </w:rPr>
  </w:style>
  <w:style w:type="paragraph" w:styleId="31">
    <w:name w:val="index 3"/>
    <w:basedOn w:val="af1"/>
    <w:next w:val="af1"/>
    <w:qFormat/>
    <w:pPr>
      <w:ind w:left="630" w:hanging="210"/>
      <w:jc w:val="left"/>
    </w:pPr>
    <w:rPr>
      <w:rFonts w:ascii="Calibri" w:hAnsi="Calibri"/>
      <w:sz w:val="20"/>
      <w:szCs w:val="20"/>
    </w:rPr>
  </w:style>
  <w:style w:type="paragraph" w:styleId="afc">
    <w:name w:val="Date"/>
    <w:basedOn w:val="af1"/>
    <w:next w:val="af1"/>
    <w:link w:val="Char2"/>
    <w:qFormat/>
    <w:pPr>
      <w:ind w:leftChars="2500" w:left="100"/>
    </w:pPr>
    <w:rPr>
      <w:lang w:val="zh-CN"/>
    </w:rPr>
  </w:style>
  <w:style w:type="paragraph" w:styleId="afd">
    <w:name w:val="endnote text"/>
    <w:basedOn w:val="af1"/>
    <w:link w:val="Char3"/>
    <w:semiHidden/>
    <w:qFormat/>
    <w:pPr>
      <w:snapToGrid w:val="0"/>
      <w:jc w:val="left"/>
    </w:pPr>
  </w:style>
  <w:style w:type="paragraph" w:styleId="afe">
    <w:name w:val="Balloon Text"/>
    <w:basedOn w:val="af1"/>
    <w:link w:val="Char4"/>
    <w:unhideWhenUsed/>
    <w:qFormat/>
    <w:rPr>
      <w:kern w:val="0"/>
      <w:sz w:val="18"/>
      <w:szCs w:val="18"/>
    </w:rPr>
  </w:style>
  <w:style w:type="paragraph" w:styleId="aff">
    <w:name w:val="footer"/>
    <w:basedOn w:val="af1"/>
    <w:link w:val="Char5"/>
    <w:uiPriority w:val="99"/>
    <w:unhideWhenUsed/>
    <w:qFormat/>
    <w:pPr>
      <w:tabs>
        <w:tab w:val="center" w:pos="4153"/>
        <w:tab w:val="right" w:pos="8306"/>
      </w:tabs>
      <w:snapToGrid w:val="0"/>
      <w:jc w:val="left"/>
    </w:pPr>
    <w:rPr>
      <w:kern w:val="0"/>
      <w:sz w:val="18"/>
      <w:szCs w:val="18"/>
    </w:rPr>
  </w:style>
  <w:style w:type="paragraph" w:styleId="aff0">
    <w:name w:val="header"/>
    <w:basedOn w:val="af1"/>
    <w:link w:val="Char6"/>
    <w:uiPriority w:val="99"/>
    <w:qFormat/>
    <w:pPr>
      <w:snapToGrid w:val="0"/>
      <w:jc w:val="left"/>
    </w:pPr>
    <w:rPr>
      <w:kern w:val="0"/>
      <w:sz w:val="18"/>
      <w:szCs w:val="18"/>
    </w:rPr>
  </w:style>
  <w:style w:type="paragraph" w:styleId="10">
    <w:name w:val="toc 1"/>
    <w:basedOn w:val="af1"/>
    <w:next w:val="af1"/>
    <w:uiPriority w:val="39"/>
    <w:qFormat/>
    <w:pPr>
      <w:spacing w:before="120"/>
      <w:jc w:val="left"/>
    </w:pPr>
    <w:rPr>
      <w:rFonts w:ascii="等线"/>
      <w:bCs/>
      <w:iCs/>
    </w:rPr>
  </w:style>
  <w:style w:type="paragraph" w:styleId="41">
    <w:name w:val="toc 4"/>
    <w:basedOn w:val="af1"/>
    <w:next w:val="af1"/>
    <w:semiHidden/>
    <w:unhideWhenUsed/>
    <w:qFormat/>
    <w:pPr>
      <w:ind w:left="630"/>
      <w:jc w:val="left"/>
    </w:pPr>
    <w:rPr>
      <w:rFonts w:ascii="等线" w:eastAsia="等线"/>
      <w:sz w:val="20"/>
      <w:szCs w:val="20"/>
    </w:rPr>
  </w:style>
  <w:style w:type="paragraph" w:styleId="aff1">
    <w:name w:val="index heading"/>
    <w:basedOn w:val="af1"/>
    <w:next w:val="11"/>
    <w:qFormat/>
    <w:pPr>
      <w:spacing w:before="120" w:after="120"/>
      <w:jc w:val="center"/>
    </w:pPr>
    <w:rPr>
      <w:rFonts w:ascii="Calibri" w:hAnsi="Calibri"/>
      <w:b/>
      <w:bCs/>
      <w:iCs/>
      <w:szCs w:val="20"/>
    </w:rPr>
  </w:style>
  <w:style w:type="paragraph" w:styleId="11">
    <w:name w:val="index 1"/>
    <w:basedOn w:val="af1"/>
    <w:next w:val="aff2"/>
    <w:qFormat/>
    <w:pPr>
      <w:tabs>
        <w:tab w:val="right" w:leader="dot" w:pos="9299"/>
      </w:tabs>
      <w:jc w:val="left"/>
    </w:pPr>
    <w:rPr>
      <w:rFonts w:ascii="宋体"/>
      <w:szCs w:val="21"/>
    </w:rPr>
  </w:style>
  <w:style w:type="paragraph" w:customStyle="1" w:styleId="aff2">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paragraph" w:styleId="aff3">
    <w:name w:val="footnote text"/>
    <w:basedOn w:val="af1"/>
    <w:link w:val="Char8"/>
    <w:qFormat/>
    <w:pPr>
      <w:tabs>
        <w:tab w:val="left" w:pos="0"/>
      </w:tabs>
      <w:snapToGrid w:val="0"/>
      <w:ind w:left="720" w:hanging="357"/>
      <w:jc w:val="left"/>
    </w:pPr>
    <w:rPr>
      <w:rFonts w:ascii="宋体"/>
      <w:sz w:val="18"/>
      <w:szCs w:val="18"/>
    </w:rPr>
  </w:style>
  <w:style w:type="paragraph" w:styleId="60">
    <w:name w:val="toc 6"/>
    <w:basedOn w:val="af1"/>
    <w:next w:val="af1"/>
    <w:semiHidden/>
    <w:unhideWhenUsed/>
    <w:qFormat/>
    <w:pPr>
      <w:ind w:left="1050"/>
      <w:jc w:val="left"/>
    </w:pPr>
    <w:rPr>
      <w:rFonts w:ascii="等线" w:eastAsia="等线"/>
      <w:sz w:val="20"/>
      <w:szCs w:val="20"/>
    </w:rPr>
  </w:style>
  <w:style w:type="paragraph" w:styleId="70">
    <w:name w:val="index 7"/>
    <w:basedOn w:val="af1"/>
    <w:next w:val="af1"/>
    <w:qFormat/>
    <w:pPr>
      <w:ind w:left="1470" w:hanging="210"/>
      <w:jc w:val="left"/>
    </w:pPr>
    <w:rPr>
      <w:rFonts w:ascii="Calibri" w:hAnsi="Calibri"/>
      <w:sz w:val="20"/>
      <w:szCs w:val="20"/>
    </w:rPr>
  </w:style>
  <w:style w:type="paragraph" w:styleId="9">
    <w:name w:val="index 9"/>
    <w:basedOn w:val="af1"/>
    <w:next w:val="af1"/>
    <w:qFormat/>
    <w:pPr>
      <w:ind w:left="1890" w:hanging="210"/>
      <w:jc w:val="left"/>
    </w:pPr>
    <w:rPr>
      <w:rFonts w:ascii="Calibri" w:hAnsi="Calibri"/>
      <w:sz w:val="20"/>
      <w:szCs w:val="20"/>
    </w:rPr>
  </w:style>
  <w:style w:type="paragraph" w:styleId="aff4">
    <w:name w:val="table of figures"/>
    <w:basedOn w:val="af1"/>
    <w:next w:val="af1"/>
    <w:qFormat/>
    <w:pPr>
      <w:ind w:leftChars="200" w:left="200" w:hangingChars="200" w:hanging="200"/>
    </w:pPr>
  </w:style>
  <w:style w:type="paragraph" w:styleId="20">
    <w:name w:val="toc 2"/>
    <w:basedOn w:val="af1"/>
    <w:next w:val="af1"/>
    <w:uiPriority w:val="39"/>
    <w:unhideWhenUsed/>
    <w:qFormat/>
    <w:pPr>
      <w:tabs>
        <w:tab w:val="right" w:leader="dot" w:pos="9344"/>
      </w:tabs>
      <w:spacing w:before="120"/>
      <w:jc w:val="left"/>
    </w:pPr>
    <w:rPr>
      <w:rFonts w:ascii="等线"/>
      <w:bCs/>
      <w:szCs w:val="22"/>
    </w:rPr>
  </w:style>
  <w:style w:type="paragraph" w:styleId="90">
    <w:name w:val="toc 9"/>
    <w:basedOn w:val="af1"/>
    <w:next w:val="af1"/>
    <w:semiHidden/>
    <w:unhideWhenUsed/>
    <w:qFormat/>
    <w:pPr>
      <w:ind w:left="1680"/>
      <w:jc w:val="left"/>
    </w:pPr>
    <w:rPr>
      <w:rFonts w:ascii="等线" w:eastAsia="等线"/>
      <w:sz w:val="20"/>
      <w:szCs w:val="20"/>
    </w:rPr>
  </w:style>
  <w:style w:type="paragraph" w:styleId="aff5">
    <w:name w:val="Normal (Web)"/>
    <w:basedOn w:val="af1"/>
    <w:qFormat/>
    <w:pPr>
      <w:widowControl/>
      <w:spacing w:before="100" w:beforeAutospacing="1" w:after="100" w:afterAutospacing="1"/>
      <w:jc w:val="left"/>
    </w:pPr>
    <w:rPr>
      <w:rFonts w:ascii="宋体" w:hAnsi="宋体" w:cs="宋体"/>
      <w:kern w:val="0"/>
      <w:sz w:val="24"/>
    </w:rPr>
  </w:style>
  <w:style w:type="paragraph" w:styleId="21">
    <w:name w:val="index 2"/>
    <w:basedOn w:val="af1"/>
    <w:next w:val="af1"/>
    <w:qFormat/>
    <w:pPr>
      <w:ind w:left="420" w:hanging="210"/>
      <w:jc w:val="left"/>
    </w:pPr>
    <w:rPr>
      <w:rFonts w:ascii="Calibri" w:hAnsi="Calibri"/>
      <w:sz w:val="20"/>
      <w:szCs w:val="20"/>
    </w:rPr>
  </w:style>
  <w:style w:type="paragraph" w:styleId="aff6">
    <w:name w:val="annotation subject"/>
    <w:basedOn w:val="af8"/>
    <w:next w:val="af8"/>
    <w:link w:val="Char9"/>
    <w:uiPriority w:val="99"/>
    <w:semiHidden/>
    <w:unhideWhenUsed/>
    <w:qFormat/>
    <w:rPr>
      <w:b/>
      <w:bCs/>
      <w:szCs w:val="24"/>
    </w:rPr>
  </w:style>
  <w:style w:type="table" w:styleId="aff7">
    <w:name w:val="Table Grid"/>
    <w:basedOn w:val="af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qFormat/>
    <w:rPr>
      <w:rFonts w:ascii="Times New Roman" w:eastAsia="宋体" w:hAnsi="Times New Roman"/>
      <w:sz w:val="18"/>
    </w:rPr>
  </w:style>
  <w:style w:type="character" w:styleId="affa">
    <w:name w:val="FollowedHyperlink"/>
    <w:uiPriority w:val="99"/>
    <w:qFormat/>
    <w:rPr>
      <w:color w:val="800080"/>
      <w:u w:val="single"/>
    </w:rPr>
  </w:style>
  <w:style w:type="character" w:styleId="affb">
    <w:name w:val="Emphasis"/>
    <w:qFormat/>
    <w:rPr>
      <w:color w:val="CC0000"/>
    </w:rPr>
  </w:style>
  <w:style w:type="character" w:styleId="affc">
    <w:name w:val="Hyperlink"/>
    <w:uiPriority w:val="99"/>
    <w:qFormat/>
    <w:rPr>
      <w:color w:val="0000FF"/>
      <w:spacing w:val="0"/>
      <w:w w:val="100"/>
      <w:szCs w:val="21"/>
      <w:u w:val="single"/>
      <w:lang w:val="en-US" w:eastAsia="zh-CN"/>
    </w:rPr>
  </w:style>
  <w:style w:type="character" w:styleId="HTML">
    <w:name w:val="HTML Code"/>
    <w:qFormat/>
    <w:rPr>
      <w:rFonts w:ascii="Courier New" w:hAnsi="Courier New"/>
      <w:sz w:val="20"/>
      <w:szCs w:val="20"/>
    </w:rPr>
  </w:style>
  <w:style w:type="character" w:styleId="affd">
    <w:name w:val="annotation reference"/>
    <w:uiPriority w:val="99"/>
    <w:semiHidden/>
    <w:unhideWhenUsed/>
    <w:qFormat/>
    <w:rPr>
      <w:sz w:val="21"/>
      <w:szCs w:val="21"/>
    </w:rPr>
  </w:style>
  <w:style w:type="character" w:customStyle="1" w:styleId="Char6">
    <w:name w:val="页眉 Char"/>
    <w:link w:val="aff0"/>
    <w:uiPriority w:val="99"/>
    <w:qFormat/>
    <w:rPr>
      <w:rFonts w:ascii="Times New Roman" w:eastAsia="宋体" w:hAnsi="Times New Roman" w:cs="Times New Roman"/>
      <w:sz w:val="18"/>
      <w:szCs w:val="18"/>
    </w:rPr>
  </w:style>
  <w:style w:type="character" w:customStyle="1" w:styleId="Char">
    <w:name w:val="文档结构图 Char"/>
    <w:link w:val="af7"/>
    <w:semiHidden/>
    <w:qFormat/>
    <w:rPr>
      <w:rFonts w:ascii="Times New Roman" w:hAnsi="Times New Roman"/>
      <w:kern w:val="2"/>
      <w:sz w:val="21"/>
      <w:szCs w:val="24"/>
      <w:shd w:val="clear" w:color="auto" w:fill="000080"/>
    </w:rPr>
  </w:style>
  <w:style w:type="character" w:customStyle="1" w:styleId="Char4">
    <w:name w:val="批注框文本 Char"/>
    <w:link w:val="afe"/>
    <w:uiPriority w:val="99"/>
    <w:qFormat/>
    <w:rPr>
      <w:rFonts w:ascii="Times New Roman" w:eastAsia="宋体" w:hAnsi="Times New Roman" w:cs="Times New Roman"/>
      <w:sz w:val="18"/>
      <w:szCs w:val="18"/>
    </w:rPr>
  </w:style>
  <w:style w:type="character" w:customStyle="1" w:styleId="Char5">
    <w:name w:val="页脚 Char"/>
    <w:link w:val="aff"/>
    <w:uiPriority w:val="99"/>
    <w:qFormat/>
    <w:rPr>
      <w:rFonts w:ascii="Times New Roman" w:eastAsia="宋体" w:hAnsi="Times New Roman" w:cs="Times New Roman"/>
      <w:sz w:val="18"/>
      <w:szCs w:val="18"/>
    </w:rPr>
  </w:style>
  <w:style w:type="character" w:customStyle="1" w:styleId="Chara">
    <w:name w:val="附录公式 Char"/>
    <w:basedOn w:val="Char7"/>
    <w:link w:val="affe"/>
    <w:qFormat/>
    <w:rPr>
      <w:rFonts w:ascii="宋体" w:hAnsi="Times New Roman"/>
      <w:sz w:val="21"/>
      <w:lang w:val="en-US" w:eastAsia="zh-CN" w:bidi="ar-SA"/>
    </w:rPr>
  </w:style>
  <w:style w:type="character" w:customStyle="1" w:styleId="Char7">
    <w:name w:val="段 Char"/>
    <w:link w:val="aff2"/>
    <w:qFormat/>
    <w:rPr>
      <w:rFonts w:ascii="宋体" w:hAnsi="Times New Roman"/>
      <w:sz w:val="21"/>
      <w:lang w:val="en-US" w:eastAsia="zh-CN" w:bidi="ar-SA"/>
    </w:rPr>
  </w:style>
  <w:style w:type="paragraph" w:customStyle="1" w:styleId="affe">
    <w:name w:val="附录公式"/>
    <w:basedOn w:val="aff2"/>
    <w:next w:val="aff2"/>
    <w:link w:val="Chara"/>
    <w:qFormat/>
  </w:style>
  <w:style w:type="character" w:customStyle="1" w:styleId="CharChar3">
    <w:name w:val="Char Char3"/>
    <w:qFormat/>
    <w:rPr>
      <w:rFonts w:eastAsia="宋体"/>
      <w:kern w:val="2"/>
      <w:sz w:val="18"/>
      <w:szCs w:val="18"/>
      <w:lang w:val="en-US" w:eastAsia="zh-CN" w:bidi="ar-SA"/>
    </w:rPr>
  </w:style>
  <w:style w:type="character" w:customStyle="1" w:styleId="hps">
    <w:name w:val="hps"/>
    <w:basedOn w:val="af2"/>
    <w:qFormat/>
  </w:style>
  <w:style w:type="character" w:customStyle="1" w:styleId="Charb">
    <w:name w:val="首示例 Char"/>
    <w:link w:val="afff"/>
    <w:qFormat/>
    <w:rPr>
      <w:rFonts w:ascii="宋体" w:hAnsi="宋体"/>
      <w:kern w:val="2"/>
      <w:sz w:val="18"/>
      <w:szCs w:val="18"/>
      <w:lang w:bidi="ar-SA"/>
    </w:rPr>
  </w:style>
  <w:style w:type="paragraph" w:customStyle="1" w:styleId="afff">
    <w:name w:val="首示例"/>
    <w:next w:val="aff2"/>
    <w:link w:val="Charb"/>
    <w:qFormat/>
    <w:pPr>
      <w:tabs>
        <w:tab w:val="left" w:pos="360"/>
      </w:tabs>
    </w:pPr>
    <w:rPr>
      <w:rFonts w:ascii="宋体" w:hAnsi="宋体"/>
      <w:kern w:val="2"/>
      <w:sz w:val="18"/>
      <w:szCs w:val="18"/>
    </w:rPr>
  </w:style>
  <w:style w:type="character" w:customStyle="1" w:styleId="Char8">
    <w:name w:val="脚注文本 Char"/>
    <w:link w:val="aff3"/>
    <w:qFormat/>
    <w:rPr>
      <w:rFonts w:ascii="宋体" w:hAnsi="Times New Roman"/>
      <w:kern w:val="2"/>
      <w:sz w:val="18"/>
      <w:szCs w:val="18"/>
    </w:rPr>
  </w:style>
  <w:style w:type="character" w:customStyle="1" w:styleId="4Char0">
    <w:name w:val="4正  文 Char"/>
    <w:link w:val="42"/>
    <w:qFormat/>
    <w:rPr>
      <w:rFonts w:ascii="仿宋_GB2312" w:eastAsia="仿宋_GB2312"/>
      <w:b/>
      <w:spacing w:val="-4"/>
      <w:kern w:val="2"/>
      <w:sz w:val="32"/>
      <w:lang w:val="en-US" w:eastAsia="zh-CN" w:bidi="ar-SA"/>
    </w:rPr>
  </w:style>
  <w:style w:type="paragraph" w:customStyle="1" w:styleId="42">
    <w:name w:val="4正  文"/>
    <w:basedOn w:val="af1"/>
    <w:link w:val="4Char0"/>
    <w:qFormat/>
    <w:pPr>
      <w:tabs>
        <w:tab w:val="left" w:pos="3798"/>
        <w:tab w:val="left" w:pos="7596"/>
      </w:tabs>
      <w:snapToGrid w:val="0"/>
      <w:spacing w:line="540" w:lineRule="exact"/>
      <w:ind w:firstLineChars="200" w:firstLine="200"/>
    </w:pPr>
    <w:rPr>
      <w:rFonts w:ascii="仿宋_GB2312" w:eastAsia="仿宋_GB2312" w:hAnsi="Calibri"/>
      <w:b/>
      <w:spacing w:val="-4"/>
      <w:sz w:val="32"/>
      <w:szCs w:val="20"/>
    </w:rPr>
  </w:style>
  <w:style w:type="character" w:customStyle="1" w:styleId="afff0">
    <w:name w:val="发布"/>
    <w:qFormat/>
    <w:rPr>
      <w:rFonts w:ascii="黑体" w:eastAsia="黑体"/>
      <w:spacing w:val="22"/>
      <w:w w:val="100"/>
      <w:position w:val="3"/>
      <w:sz w:val="28"/>
    </w:rPr>
  </w:style>
  <w:style w:type="character" w:customStyle="1" w:styleId="con2">
    <w:name w:val="con2"/>
    <w:basedOn w:val="af2"/>
    <w:qFormat/>
  </w:style>
  <w:style w:type="character" w:customStyle="1" w:styleId="Char3">
    <w:name w:val="尾注文本 Char"/>
    <w:link w:val="afd"/>
    <w:semiHidden/>
    <w:qFormat/>
    <w:rPr>
      <w:rFonts w:ascii="Times New Roman" w:hAnsi="Times New Roman"/>
      <w:kern w:val="2"/>
      <w:sz w:val="21"/>
      <w:szCs w:val="24"/>
    </w:rPr>
  </w:style>
  <w:style w:type="paragraph" w:customStyle="1" w:styleId="afff1">
    <w:name w:val="样式"/>
    <w:qFormat/>
    <w:pPr>
      <w:widowControl w:val="0"/>
      <w:autoSpaceDE w:val="0"/>
      <w:autoSpaceDN w:val="0"/>
      <w:adjustRightInd w:val="0"/>
    </w:pPr>
    <w:rPr>
      <w:rFonts w:ascii="宋体" w:hAnsi="宋体"/>
      <w:sz w:val="24"/>
      <w:szCs w:val="24"/>
    </w:rPr>
  </w:style>
  <w:style w:type="paragraph" w:customStyle="1" w:styleId="ab">
    <w:name w:val="附录标识"/>
    <w:basedOn w:val="af1"/>
    <w:next w:val="aff2"/>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2">
    <w:name w:val="附录一级无"/>
    <w:basedOn w:val="afff3"/>
    <w:qFormat/>
    <w:pPr>
      <w:spacing w:beforeLines="0" w:afterLines="0"/>
    </w:pPr>
    <w:rPr>
      <w:rFonts w:ascii="宋体" w:eastAsia="宋体"/>
      <w:szCs w:val="21"/>
    </w:rPr>
  </w:style>
  <w:style w:type="paragraph" w:customStyle="1" w:styleId="afff3">
    <w:name w:val="附录一级条标题"/>
    <w:basedOn w:val="ac"/>
    <w:next w:val="aff2"/>
    <w:qFormat/>
    <w:pPr>
      <w:numPr>
        <w:ilvl w:val="0"/>
        <w:numId w:val="0"/>
      </w:numPr>
      <w:autoSpaceDN w:val="0"/>
      <w:spacing w:beforeLines="50" w:afterLines="50"/>
      <w:outlineLvl w:val="2"/>
    </w:pPr>
  </w:style>
  <w:style w:type="paragraph" w:customStyle="1" w:styleId="ac">
    <w:name w:val="附录章标题"/>
    <w:next w:val="aff2"/>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4">
    <w:name w:val="附录字母编号列项（一级）"/>
    <w:qFormat/>
    <w:pPr>
      <w:tabs>
        <w:tab w:val="left" w:pos="839"/>
      </w:tabs>
      <w:ind w:left="839" w:hanging="419"/>
    </w:pPr>
    <w:rPr>
      <w:rFonts w:ascii="宋体" w:hAnsi="Times New Roman"/>
      <w:sz w:val="21"/>
    </w:rPr>
  </w:style>
  <w:style w:type="paragraph" w:customStyle="1" w:styleId="afff5">
    <w:name w:val="附录图标号"/>
    <w:basedOn w:val="af1"/>
    <w:qFormat/>
    <w:pPr>
      <w:keepNext/>
      <w:pageBreakBefore/>
      <w:widowControl/>
      <w:spacing w:line="14" w:lineRule="exact"/>
      <w:ind w:firstLine="363"/>
      <w:jc w:val="center"/>
      <w:outlineLvl w:val="0"/>
    </w:pPr>
    <w:rPr>
      <w:color w:val="FFFFFF"/>
    </w:rPr>
  </w:style>
  <w:style w:type="paragraph" w:styleId="afff6">
    <w:name w:val="List Paragraph"/>
    <w:basedOn w:val="af1"/>
    <w:link w:val="Charc"/>
    <w:uiPriority w:val="34"/>
    <w:qFormat/>
    <w:pPr>
      <w:ind w:firstLineChars="200" w:firstLine="420"/>
    </w:pPr>
  </w:style>
  <w:style w:type="paragraph" w:customStyle="1" w:styleId="afff7">
    <w:name w:val="列项说明"/>
    <w:basedOn w:val="af1"/>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8">
    <w:name w:val="标准标志"/>
    <w:next w:val="af1"/>
    <w:qFormat/>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f9">
    <w:name w:val="其他标准标志"/>
    <w:basedOn w:val="afff8"/>
    <w:qFormat/>
    <w:pPr>
      <w:framePr w:w="6101" w:wrap="around" w:vAnchor="page" w:hAnchor="page" w:x="4673" w:y="942"/>
    </w:pPr>
    <w:rPr>
      <w:w w:val="130"/>
    </w:rPr>
  </w:style>
  <w:style w:type="paragraph" w:customStyle="1" w:styleId="afffa">
    <w:name w:val="参考文献、索引标题"/>
    <w:basedOn w:val="af1"/>
    <w:next w:val="aff2"/>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b">
    <w:name w:val="封面标准英文名称"/>
    <w:qFormat/>
    <w:pPr>
      <w:widowControl w:val="0"/>
      <w:spacing w:before="370" w:line="400" w:lineRule="exact"/>
      <w:jc w:val="center"/>
    </w:pPr>
    <w:rPr>
      <w:rFonts w:ascii="Times New Roman" w:hAnsi="Times New Roman"/>
      <w:sz w:val="28"/>
    </w:rPr>
  </w:style>
  <w:style w:type="paragraph" w:customStyle="1" w:styleId="22">
    <w:name w:val="封面标准名称2"/>
    <w:basedOn w:val="afffc"/>
    <w:qFormat/>
    <w:pPr>
      <w:framePr w:w="9639" w:wrap="around" w:vAnchor="page" w:hAnchor="page" w:y="4469"/>
      <w:spacing w:beforeLines="630"/>
    </w:pPr>
  </w:style>
  <w:style w:type="paragraph" w:customStyle="1" w:styleId="a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d">
    <w:name w:val="标准称谓"/>
    <w:next w:val="af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spacing w:val="20"/>
      <w:w w:val="148"/>
      <w:sz w:val="52"/>
    </w:rPr>
  </w:style>
  <w:style w:type="paragraph" w:customStyle="1" w:styleId="a">
    <w:name w:val="一级无"/>
    <w:basedOn w:val="a3"/>
    <w:qFormat/>
    <w:pPr>
      <w:numPr>
        <w:numId w:val="2"/>
      </w:numPr>
      <w:spacing w:beforeLines="0" w:afterLines="0"/>
    </w:pPr>
    <w:rPr>
      <w:rFonts w:ascii="宋体" w:eastAsia="宋体"/>
    </w:rPr>
  </w:style>
  <w:style w:type="paragraph" w:customStyle="1" w:styleId="a3">
    <w:name w:val="一级条标题"/>
    <w:next w:val="aff2"/>
    <w:qFormat/>
    <w:pPr>
      <w:numPr>
        <w:ilvl w:val="1"/>
        <w:numId w:val="3"/>
      </w:numPr>
      <w:spacing w:beforeLines="50" w:afterLines="50"/>
      <w:outlineLvl w:val="2"/>
    </w:pPr>
    <w:rPr>
      <w:rFonts w:ascii="黑体" w:eastAsia="黑体" w:hAnsi="Times New Roman"/>
      <w:sz w:val="21"/>
      <w:szCs w:val="21"/>
    </w:rPr>
  </w:style>
  <w:style w:type="paragraph" w:customStyle="1" w:styleId="afffe">
    <w:name w:val="标准书眉_偶数页"/>
    <w:basedOn w:val="affff"/>
    <w:next w:val="af1"/>
    <w:qFormat/>
    <w:pPr>
      <w:jc w:val="left"/>
    </w:pPr>
  </w:style>
  <w:style w:type="paragraph" w:customStyle="1" w:styleId="affff">
    <w:name w:val="标准书眉_奇数页"/>
    <w:next w:val="af1"/>
    <w:qFormat/>
    <w:pPr>
      <w:tabs>
        <w:tab w:val="center" w:pos="4154"/>
        <w:tab w:val="right" w:pos="8306"/>
      </w:tabs>
      <w:spacing w:after="220"/>
      <w:jc w:val="right"/>
    </w:pPr>
    <w:rPr>
      <w:rFonts w:ascii="黑体" w:eastAsia="黑体" w:hAnsi="Times New Roman"/>
      <w:sz w:val="21"/>
      <w:szCs w:val="21"/>
    </w:rPr>
  </w:style>
  <w:style w:type="paragraph" w:customStyle="1" w:styleId="23">
    <w:name w:val="2标 　题"/>
    <w:basedOn w:val="af1"/>
    <w:qFormat/>
    <w:pPr>
      <w:spacing w:line="540" w:lineRule="exact"/>
      <w:jc w:val="center"/>
    </w:pPr>
    <w:rPr>
      <w:rFonts w:ascii="方正大标宋简体" w:eastAsia="方正大标宋简体"/>
      <w:spacing w:val="-4"/>
      <w:sz w:val="44"/>
      <w:szCs w:val="44"/>
    </w:rPr>
  </w:style>
  <w:style w:type="paragraph" w:customStyle="1" w:styleId="24">
    <w:name w:val="封面标准号2"/>
    <w:basedOn w:val="af1"/>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ff0">
    <w:name w:val="附录表标题"/>
    <w:basedOn w:val="af1"/>
    <w:next w:val="aff2"/>
    <w:qFormat/>
    <w:pPr>
      <w:tabs>
        <w:tab w:val="left" w:pos="180"/>
      </w:tabs>
      <w:spacing w:beforeLines="50" w:afterLines="50"/>
      <w:jc w:val="center"/>
    </w:pPr>
    <w:rPr>
      <w:rFonts w:ascii="黑体" w:eastAsia="黑体"/>
      <w:szCs w:val="21"/>
    </w:rPr>
  </w:style>
  <w:style w:type="paragraph" w:customStyle="1" w:styleId="affff1">
    <w:name w:val="附录二级无"/>
    <w:basedOn w:val="ad"/>
    <w:qFormat/>
    <w:pPr>
      <w:numPr>
        <w:ilvl w:val="0"/>
        <w:numId w:val="0"/>
      </w:numPr>
      <w:spacing w:beforeLines="0" w:afterLines="0"/>
    </w:pPr>
    <w:rPr>
      <w:rFonts w:ascii="宋体" w:eastAsia="宋体"/>
      <w:szCs w:val="21"/>
    </w:rPr>
  </w:style>
  <w:style w:type="paragraph" w:customStyle="1" w:styleId="ad">
    <w:name w:val="附录二级条标题"/>
    <w:basedOn w:val="af1"/>
    <w:next w:val="aff2"/>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三级无"/>
    <w:basedOn w:val="ae"/>
    <w:qFormat/>
    <w:pPr>
      <w:numPr>
        <w:ilvl w:val="0"/>
        <w:numId w:val="0"/>
      </w:numPr>
      <w:spacing w:beforeLines="0" w:afterLines="0"/>
    </w:pPr>
    <w:rPr>
      <w:rFonts w:ascii="宋体" w:eastAsia="宋体"/>
      <w:szCs w:val="21"/>
    </w:rPr>
  </w:style>
  <w:style w:type="paragraph" w:customStyle="1" w:styleId="ae">
    <w:name w:val="附录三级条标题"/>
    <w:basedOn w:val="ad"/>
    <w:next w:val="aff2"/>
    <w:qFormat/>
    <w:pPr>
      <w:numPr>
        <w:ilvl w:val="4"/>
      </w:numPr>
      <w:outlineLvl w:val="4"/>
    </w:pPr>
  </w:style>
  <w:style w:type="paragraph" w:customStyle="1" w:styleId="a2">
    <w:name w:val="章标题"/>
    <w:next w:val="aff2"/>
    <w:qFormat/>
    <w:pPr>
      <w:numPr>
        <w:numId w:val="3"/>
      </w:numPr>
      <w:spacing w:beforeLines="100" w:afterLines="100"/>
      <w:jc w:val="both"/>
      <w:outlineLvl w:val="1"/>
    </w:pPr>
    <w:rPr>
      <w:rFonts w:ascii="黑体" w:eastAsia="黑体" w:hAnsi="Times New Roman"/>
      <w:sz w:val="21"/>
    </w:rPr>
  </w:style>
  <w:style w:type="paragraph" w:customStyle="1" w:styleId="affff3">
    <w:name w:val="示例×："/>
    <w:basedOn w:val="a2"/>
    <w:qFormat/>
    <w:pPr>
      <w:numPr>
        <w:numId w:val="0"/>
      </w:numPr>
      <w:spacing w:beforeLines="0" w:afterLines="0"/>
      <w:ind w:firstLine="363"/>
      <w:outlineLvl w:val="9"/>
    </w:pPr>
    <w:rPr>
      <w:rFonts w:ascii="宋体" w:eastAsia="宋体"/>
      <w:sz w:val="18"/>
      <w:szCs w:val="18"/>
    </w:rPr>
  </w:style>
  <w:style w:type="paragraph" w:customStyle="1" w:styleId="affff4">
    <w:name w:val="前言、引言标题"/>
    <w:next w:val="aff2"/>
    <w:qFormat/>
    <w:pPr>
      <w:keepNext/>
      <w:pageBreakBefore/>
      <w:shd w:val="clear" w:color="FFFFFF" w:fill="FFFFFF"/>
      <w:spacing w:before="640" w:after="560"/>
      <w:jc w:val="center"/>
      <w:outlineLvl w:val="0"/>
    </w:pPr>
    <w:rPr>
      <w:rFonts w:ascii="黑体" w:eastAsia="黑体" w:hAnsi="Times New Roman"/>
      <w:sz w:val="32"/>
    </w:rPr>
  </w:style>
  <w:style w:type="paragraph" w:customStyle="1" w:styleId="affff5">
    <w:name w:val="目次、标准名称标题"/>
    <w:basedOn w:val="af1"/>
    <w:next w:val="aff2"/>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6">
    <w:name w:val="图的脚注"/>
    <w:next w:val="aff2"/>
    <w:qFormat/>
    <w:pPr>
      <w:widowControl w:val="0"/>
      <w:ind w:leftChars="200" w:left="840" w:hangingChars="200" w:hanging="420"/>
      <w:jc w:val="both"/>
    </w:pPr>
    <w:rPr>
      <w:rFonts w:ascii="宋体" w:hAnsi="Times New Roman"/>
      <w:sz w:val="18"/>
    </w:rPr>
  </w:style>
  <w:style w:type="paragraph" w:customStyle="1" w:styleId="affff7">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8">
    <w:name w:val="发布部门"/>
    <w:next w:val="af1"/>
    <w:qFormat/>
    <w:pPr>
      <w:framePr w:w="7433" w:h="585" w:hRule="exact" w:hSpace="180" w:vSpace="180" w:wrap="around" w:hAnchor="margin" w:xAlign="center" w:y="14401" w:anchorLock="1"/>
      <w:jc w:val="center"/>
    </w:pPr>
    <w:rPr>
      <w:rFonts w:ascii="宋体" w:hAnsi="Times New Roman"/>
      <w:b/>
      <w:spacing w:val="20"/>
      <w:w w:val="135"/>
      <w:sz w:val="36"/>
    </w:rPr>
  </w:style>
  <w:style w:type="paragraph" w:customStyle="1" w:styleId="affff9">
    <w:name w:val="封面标准文稿类别"/>
    <w:qFormat/>
    <w:pPr>
      <w:spacing w:before="440" w:line="400" w:lineRule="exact"/>
      <w:jc w:val="center"/>
    </w:pPr>
    <w:rPr>
      <w:rFonts w:ascii="宋体" w:hAnsi="Times New Roman"/>
      <w:sz w:val="24"/>
    </w:rPr>
  </w:style>
  <w:style w:type="paragraph" w:customStyle="1" w:styleId="af0">
    <w:name w:val="附录五级条标题"/>
    <w:basedOn w:val="af"/>
    <w:next w:val="aff2"/>
    <w:qFormat/>
    <w:pPr>
      <w:numPr>
        <w:ilvl w:val="6"/>
      </w:numPr>
      <w:outlineLvl w:val="6"/>
    </w:pPr>
  </w:style>
  <w:style w:type="paragraph" w:customStyle="1" w:styleId="af">
    <w:name w:val="附录四级条标题"/>
    <w:basedOn w:val="ae"/>
    <w:next w:val="aff2"/>
    <w:qFormat/>
    <w:pPr>
      <w:numPr>
        <w:ilvl w:val="5"/>
      </w:numPr>
      <w:outlineLvl w:val="5"/>
    </w:pPr>
  </w:style>
  <w:style w:type="paragraph" w:customStyle="1" w:styleId="affffa">
    <w:name w:val="实施日期"/>
    <w:basedOn w:val="affff7"/>
    <w:qFormat/>
    <w:pPr>
      <w:framePr w:hSpace="0" w:wrap="around" w:xAlign="right"/>
      <w:jc w:val="right"/>
    </w:pPr>
  </w:style>
  <w:style w:type="paragraph" w:customStyle="1" w:styleId="25">
    <w:name w:val="封面标准文稿编辑信息2"/>
    <w:basedOn w:val="affffb"/>
    <w:qFormat/>
    <w:pPr>
      <w:framePr w:w="9639" w:h="6917" w:hRule="exact" w:wrap="around" w:vAnchor="page" w:hAnchor="page" w:xAlign="center" w:y="4469" w:anchorLock="1"/>
      <w:widowControl w:val="0"/>
      <w:spacing w:after="160"/>
      <w:textAlignment w:val="center"/>
    </w:pPr>
    <w:rPr>
      <w:szCs w:val="28"/>
    </w:rPr>
  </w:style>
  <w:style w:type="paragraph" w:customStyle="1" w:styleId="affffb">
    <w:name w:val="封面标准文稿编辑信息"/>
    <w:qFormat/>
    <w:pPr>
      <w:spacing w:before="180" w:line="180" w:lineRule="exact"/>
      <w:jc w:val="center"/>
    </w:pPr>
    <w:rPr>
      <w:rFonts w:ascii="宋体" w:hAnsi="Times New Roman"/>
      <w:sz w:val="21"/>
    </w:rPr>
  </w:style>
  <w:style w:type="paragraph" w:customStyle="1" w:styleId="affffc">
    <w:name w:val="附录表标号"/>
    <w:basedOn w:val="af1"/>
    <w:next w:val="aff2"/>
    <w:qFormat/>
    <w:pPr>
      <w:spacing w:line="14" w:lineRule="exact"/>
      <w:ind w:left="811" w:hanging="448"/>
      <w:jc w:val="center"/>
      <w:outlineLvl w:val="0"/>
    </w:pPr>
    <w:rPr>
      <w:color w:val="FFFFFF"/>
    </w:rPr>
  </w:style>
  <w:style w:type="paragraph" w:customStyle="1" w:styleId="zhang">
    <w:name w:val="zhang"/>
    <w:basedOn w:val="af1"/>
    <w:qFormat/>
    <w:pPr>
      <w:widowControl/>
      <w:spacing w:before="100" w:beforeAutospacing="1" w:after="100" w:afterAutospacing="1"/>
      <w:jc w:val="left"/>
    </w:pPr>
    <w:rPr>
      <w:rFonts w:ascii="宋体" w:hAnsi="宋体" w:cs="宋体"/>
      <w:color w:val="000000"/>
      <w:kern w:val="0"/>
      <w:sz w:val="24"/>
    </w:rPr>
  </w:style>
  <w:style w:type="paragraph" w:customStyle="1" w:styleId="affffd">
    <w:name w:val="其他实施日期"/>
    <w:basedOn w:val="affffa"/>
    <w:qFormat/>
    <w:pPr>
      <w:framePr w:w="3997" w:h="471" w:hRule="exact" w:vSpace="181" w:wrap="around" w:vAnchor="page" w:hAnchor="text" w:x="7089" w:y="14097"/>
    </w:pPr>
  </w:style>
  <w:style w:type="paragraph" w:customStyle="1" w:styleId="affffe">
    <w:name w:val="注："/>
    <w:next w:val="aff2"/>
    <w:qFormat/>
    <w:pPr>
      <w:widowControl w:val="0"/>
      <w:autoSpaceDE w:val="0"/>
      <w:autoSpaceDN w:val="0"/>
      <w:ind w:left="726" w:hanging="363"/>
      <w:jc w:val="both"/>
    </w:pPr>
    <w:rPr>
      <w:rFonts w:ascii="宋体" w:hAnsi="Times New Roman"/>
      <w:sz w:val="18"/>
      <w:szCs w:val="18"/>
    </w:rPr>
  </w:style>
  <w:style w:type="paragraph" w:customStyle="1" w:styleId="32">
    <w:name w:val="3主  送"/>
    <w:basedOn w:val="af1"/>
    <w:qFormat/>
    <w:pPr>
      <w:spacing w:line="540" w:lineRule="exact"/>
    </w:pPr>
    <w:rPr>
      <w:rFonts w:ascii="仿宋_GB2312" w:eastAsia="仿宋_GB2312"/>
      <w:b/>
      <w:spacing w:val="-4"/>
      <w:sz w:val="32"/>
      <w:szCs w:val="32"/>
    </w:rPr>
  </w:style>
  <w:style w:type="paragraph" w:customStyle="1" w:styleId="afffff">
    <w:name w:val="字母编号列项（一级）"/>
    <w:qFormat/>
    <w:pPr>
      <w:tabs>
        <w:tab w:val="left" w:pos="840"/>
      </w:tabs>
      <w:ind w:left="839" w:hanging="419"/>
      <w:jc w:val="both"/>
    </w:pPr>
    <w:rPr>
      <w:rFonts w:ascii="宋体" w:hAnsi="Times New Roman"/>
      <w:sz w:val="21"/>
    </w:rPr>
  </w:style>
  <w:style w:type="paragraph" w:customStyle="1" w:styleId="a8">
    <w:name w:val="列项——（一级）"/>
    <w:qFormat/>
    <w:pPr>
      <w:widowControl w:val="0"/>
      <w:numPr>
        <w:numId w:val="4"/>
      </w:numPr>
      <w:jc w:val="both"/>
    </w:pPr>
    <w:rPr>
      <w:rFonts w:ascii="宋体" w:hAnsi="Times New Roman"/>
      <w:sz w:val="21"/>
    </w:rPr>
  </w:style>
  <w:style w:type="paragraph" w:customStyle="1" w:styleId="afffff0">
    <w:name w:val="编号列项（三级）"/>
    <w:qFormat/>
    <w:pPr>
      <w:tabs>
        <w:tab w:val="left" w:pos="0"/>
      </w:tabs>
      <w:ind w:left="1679" w:hanging="420"/>
    </w:pPr>
    <w:rPr>
      <w:rFonts w:ascii="宋体" w:hAnsi="Times New Roman"/>
      <w:sz w:val="21"/>
    </w:rPr>
  </w:style>
  <w:style w:type="paragraph" w:customStyle="1" w:styleId="afffff1">
    <w:name w:val="列项说明数字编号"/>
    <w:qFormat/>
    <w:pPr>
      <w:ind w:leftChars="400" w:left="600" w:hangingChars="200" w:hanging="200"/>
    </w:pPr>
    <w:rPr>
      <w:rFonts w:ascii="宋体" w:hAnsi="Times New Roman"/>
      <w:sz w:val="21"/>
    </w:rPr>
  </w:style>
  <w:style w:type="paragraph" w:customStyle="1" w:styleId="afffff2">
    <w:name w:val="列项◆（三级）"/>
    <w:basedOn w:val="af1"/>
    <w:qFormat/>
    <w:pPr>
      <w:tabs>
        <w:tab w:val="left" w:pos="1678"/>
      </w:tabs>
      <w:ind w:left="1678" w:hanging="414"/>
    </w:pPr>
    <w:rPr>
      <w:rFonts w:ascii="宋体"/>
      <w:szCs w:val="21"/>
    </w:rPr>
  </w:style>
  <w:style w:type="paragraph" w:customStyle="1" w:styleId="afffff3">
    <w:name w:val="封面一致性程度标识"/>
    <w:qFormat/>
    <w:pPr>
      <w:spacing w:before="440" w:line="400" w:lineRule="exact"/>
      <w:jc w:val="center"/>
    </w:pPr>
    <w:rPr>
      <w:rFonts w:ascii="宋体" w:hAnsi="Times New Roman"/>
      <w:sz w:val="28"/>
    </w:rPr>
  </w:style>
  <w:style w:type="paragraph" w:customStyle="1" w:styleId="afffff4">
    <w:name w:val="注×："/>
    <w:qFormat/>
    <w:pPr>
      <w:widowControl w:val="0"/>
      <w:autoSpaceDE w:val="0"/>
      <w:autoSpaceDN w:val="0"/>
      <w:ind w:left="811" w:hanging="448"/>
      <w:jc w:val="both"/>
    </w:pPr>
    <w:rPr>
      <w:rFonts w:ascii="宋体" w:hAnsi="Times New Roman"/>
      <w:sz w:val="18"/>
      <w:szCs w:val="18"/>
    </w:rPr>
  </w:style>
  <w:style w:type="paragraph" w:customStyle="1" w:styleId="afffff5">
    <w:name w:val="附录标题"/>
    <w:basedOn w:val="aff2"/>
    <w:next w:val="aff2"/>
    <w:qFormat/>
    <w:pPr>
      <w:ind w:firstLineChars="0" w:firstLine="0"/>
      <w:jc w:val="center"/>
    </w:pPr>
    <w:rPr>
      <w:rFonts w:ascii="黑体" w:eastAsia="黑体"/>
    </w:rPr>
  </w:style>
  <w:style w:type="paragraph" w:customStyle="1" w:styleId="afffff6">
    <w:name w:val="参考文献"/>
    <w:basedOn w:val="af1"/>
    <w:next w:val="aff2"/>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7">
    <w:name w:val="附录图标题"/>
    <w:basedOn w:val="af1"/>
    <w:next w:val="aff2"/>
    <w:qFormat/>
    <w:pPr>
      <w:tabs>
        <w:tab w:val="left" w:pos="363"/>
      </w:tabs>
      <w:spacing w:beforeLines="50" w:afterLines="50"/>
      <w:jc w:val="center"/>
    </w:pPr>
    <w:rPr>
      <w:rFonts w:ascii="黑体" w:eastAsia="黑体"/>
      <w:szCs w:val="21"/>
    </w:rPr>
  </w:style>
  <w:style w:type="paragraph" w:customStyle="1" w:styleId="afffff8">
    <w:name w:val="标准书眉一"/>
    <w:qFormat/>
    <w:pPr>
      <w:jc w:val="both"/>
    </w:pPr>
    <w:rPr>
      <w:rFonts w:ascii="Times New Roman" w:hAnsi="Times New Roman"/>
    </w:rPr>
  </w:style>
  <w:style w:type="paragraph" w:customStyle="1" w:styleId="afffff9">
    <w:name w:val="附录数字编号列项（二级）"/>
    <w:qFormat/>
    <w:pPr>
      <w:tabs>
        <w:tab w:val="left" w:pos="840"/>
      </w:tabs>
      <w:ind w:left="839" w:hanging="419"/>
    </w:pPr>
    <w:rPr>
      <w:rFonts w:ascii="宋体" w:hAnsi="Times New Roman"/>
      <w:sz w:val="21"/>
    </w:rPr>
  </w:style>
  <w:style w:type="paragraph" w:customStyle="1" w:styleId="a9">
    <w:name w:val="列项●（二级）"/>
    <w:qFormat/>
    <w:pPr>
      <w:numPr>
        <w:ilvl w:val="1"/>
        <w:numId w:val="4"/>
      </w:numPr>
      <w:tabs>
        <w:tab w:val="left" w:pos="840"/>
      </w:tabs>
      <w:jc w:val="both"/>
    </w:pPr>
    <w:rPr>
      <w:rFonts w:ascii="宋体" w:hAnsi="Times New Roman"/>
      <w:sz w:val="21"/>
    </w:rPr>
  </w:style>
  <w:style w:type="paragraph" w:customStyle="1" w:styleId="afffffa">
    <w:name w:val="目次、索引正文"/>
    <w:qFormat/>
    <w:pPr>
      <w:spacing w:line="320" w:lineRule="exact"/>
      <w:jc w:val="both"/>
    </w:pPr>
    <w:rPr>
      <w:rFonts w:ascii="宋体" w:hAnsi="Times New Roman"/>
      <w:sz w:val="21"/>
    </w:rPr>
  </w:style>
  <w:style w:type="paragraph" w:customStyle="1" w:styleId="a1">
    <w:name w:val="三级无"/>
    <w:basedOn w:val="a5"/>
    <w:qFormat/>
    <w:pPr>
      <w:numPr>
        <w:numId w:val="2"/>
      </w:numPr>
      <w:spacing w:beforeLines="0" w:afterLines="0"/>
    </w:pPr>
    <w:rPr>
      <w:rFonts w:ascii="宋体" w:eastAsia="宋体"/>
    </w:rPr>
  </w:style>
  <w:style w:type="paragraph" w:customStyle="1" w:styleId="a5">
    <w:name w:val="三级条标题"/>
    <w:basedOn w:val="a4"/>
    <w:next w:val="aff2"/>
    <w:qFormat/>
    <w:pPr>
      <w:numPr>
        <w:ilvl w:val="3"/>
      </w:numPr>
      <w:outlineLvl w:val="4"/>
    </w:pPr>
  </w:style>
  <w:style w:type="paragraph" w:customStyle="1" w:styleId="a4">
    <w:name w:val="二级条标题"/>
    <w:basedOn w:val="a3"/>
    <w:next w:val="aff2"/>
    <w:qFormat/>
    <w:pPr>
      <w:numPr>
        <w:ilvl w:val="2"/>
      </w:numPr>
      <w:spacing w:before="50" w:after="50"/>
      <w:ind w:left="0"/>
      <w:outlineLvl w:val="3"/>
    </w:pPr>
  </w:style>
  <w:style w:type="paragraph" w:customStyle="1" w:styleId="afffffb">
    <w:name w:val="注×：（正文）"/>
    <w:qFormat/>
    <w:pPr>
      <w:ind w:left="811" w:hanging="448"/>
      <w:jc w:val="both"/>
    </w:pPr>
    <w:rPr>
      <w:rFonts w:ascii="宋体" w:hAnsi="Times New Roman"/>
      <w:sz w:val="18"/>
      <w:szCs w:val="18"/>
    </w:rPr>
  </w:style>
  <w:style w:type="paragraph" w:customStyle="1" w:styleId="afffffc">
    <w:name w:val="示例后文字"/>
    <w:basedOn w:val="aff2"/>
    <w:next w:val="aff2"/>
    <w:qFormat/>
    <w:pPr>
      <w:ind w:firstLine="360"/>
    </w:pPr>
    <w:rPr>
      <w:sz w:val="18"/>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d">
    <w:name w:val="其他标准称谓"/>
    <w:next w:val="a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e">
    <w:name w:val="四级无"/>
    <w:basedOn w:val="a6"/>
    <w:qFormat/>
    <w:pPr>
      <w:numPr>
        <w:ilvl w:val="0"/>
        <w:numId w:val="0"/>
      </w:numPr>
      <w:spacing w:beforeLines="0" w:afterLines="0"/>
    </w:pPr>
    <w:rPr>
      <w:rFonts w:ascii="宋体" w:eastAsia="宋体"/>
    </w:rPr>
  </w:style>
  <w:style w:type="paragraph" w:customStyle="1" w:styleId="a6">
    <w:name w:val="四级条标题"/>
    <w:basedOn w:val="a5"/>
    <w:next w:val="aff2"/>
    <w:qFormat/>
    <w:pPr>
      <w:numPr>
        <w:ilvl w:val="4"/>
      </w:numPr>
      <w:outlineLvl w:val="5"/>
    </w:pPr>
  </w:style>
  <w:style w:type="paragraph" w:customStyle="1" w:styleId="affffff">
    <w:name w:val="图标脚注说明"/>
    <w:basedOn w:val="aff2"/>
    <w:qFormat/>
    <w:pPr>
      <w:ind w:left="840" w:firstLineChars="0" w:hanging="420"/>
    </w:pPr>
    <w:rPr>
      <w:sz w:val="18"/>
      <w:szCs w:val="18"/>
    </w:rPr>
  </w:style>
  <w:style w:type="paragraph" w:customStyle="1" w:styleId="affffff0">
    <w:name w:val="附录四级无"/>
    <w:basedOn w:val="af"/>
    <w:qFormat/>
    <w:pPr>
      <w:numPr>
        <w:numId w:val="0"/>
      </w:numPr>
      <w:spacing w:beforeLines="0" w:afterLines="0"/>
    </w:pPr>
    <w:rPr>
      <w:rFonts w:ascii="宋体" w:eastAsia="宋体"/>
      <w:szCs w:val="21"/>
    </w:rPr>
  </w:style>
  <w:style w:type="paragraph" w:customStyle="1" w:styleId="affffff1">
    <w:name w:val="封面正文"/>
    <w:qFormat/>
    <w:pPr>
      <w:jc w:val="both"/>
    </w:pPr>
    <w:rPr>
      <w:rFonts w:ascii="Times New Roman" w:hAnsi="Times New Roman"/>
    </w:rPr>
  </w:style>
  <w:style w:type="paragraph" w:customStyle="1" w:styleId="affffff2">
    <w:name w:val="封面标准代替信息"/>
    <w:basedOn w:val="24"/>
    <w:qFormat/>
    <w:pPr>
      <w:framePr w:wrap="around"/>
      <w:spacing w:before="57"/>
    </w:pPr>
    <w:rPr>
      <w:rFonts w:ascii="宋体"/>
      <w:sz w:val="21"/>
    </w:rPr>
  </w:style>
  <w:style w:type="paragraph" w:customStyle="1" w:styleId="affffff3">
    <w:name w:val="图表脚注说明"/>
    <w:basedOn w:val="af1"/>
    <w:qFormat/>
    <w:pPr>
      <w:ind w:left="544" w:hanging="181"/>
    </w:pPr>
    <w:rPr>
      <w:rFonts w:ascii="宋体"/>
      <w:sz w:val="18"/>
      <w:szCs w:val="18"/>
    </w:rPr>
  </w:style>
  <w:style w:type="paragraph" w:customStyle="1" w:styleId="affffff4">
    <w:name w:val="正文公式编号制表符"/>
    <w:basedOn w:val="aff2"/>
    <w:next w:val="aff2"/>
    <w:qFormat/>
    <w:pPr>
      <w:ind w:firstLineChars="0" w:firstLine="0"/>
    </w:pPr>
  </w:style>
  <w:style w:type="paragraph" w:customStyle="1" w:styleId="a7">
    <w:name w:val="五级条标题"/>
    <w:basedOn w:val="a6"/>
    <w:next w:val="aff2"/>
    <w:qFormat/>
    <w:pPr>
      <w:numPr>
        <w:ilvl w:val="5"/>
      </w:numPr>
      <w:outlineLvl w:val="6"/>
    </w:pPr>
  </w:style>
  <w:style w:type="paragraph" w:customStyle="1" w:styleId="26">
    <w:name w:val="封面标准英文名称2"/>
    <w:basedOn w:val="afffb"/>
    <w:qFormat/>
    <w:pPr>
      <w:framePr w:w="9639" w:h="6917" w:hRule="exact" w:wrap="around" w:vAnchor="page" w:hAnchor="page" w:xAlign="center" w:y="4469" w:anchorLock="1"/>
      <w:textAlignment w:val="center"/>
    </w:pPr>
    <w:rPr>
      <w:rFonts w:eastAsia="黑体"/>
      <w:szCs w:val="28"/>
    </w:rPr>
  </w:style>
  <w:style w:type="paragraph" w:customStyle="1" w:styleId="affffff5">
    <w:name w:val="五级无"/>
    <w:basedOn w:val="a7"/>
    <w:qFormat/>
    <w:pPr>
      <w:numPr>
        <w:numId w:val="0"/>
      </w:numPr>
      <w:spacing w:beforeLines="0" w:afterLines="0"/>
    </w:pPr>
    <w:rPr>
      <w:rFonts w:ascii="宋体" w:eastAsia="宋体"/>
    </w:rPr>
  </w:style>
  <w:style w:type="paragraph" w:customStyle="1" w:styleId="affffff6">
    <w:name w:val="正文表标题"/>
    <w:next w:val="aff2"/>
    <w:qFormat/>
    <w:pPr>
      <w:tabs>
        <w:tab w:val="left" w:pos="360"/>
      </w:tabs>
      <w:spacing w:beforeLines="50" w:afterLines="50"/>
      <w:jc w:val="center"/>
    </w:pPr>
    <w:rPr>
      <w:rFonts w:ascii="黑体" w:eastAsia="黑体" w:hAnsi="Times New Roman"/>
      <w:sz w:val="21"/>
    </w:rPr>
  </w:style>
  <w:style w:type="paragraph" w:customStyle="1" w:styleId="27">
    <w:name w:val="封面一致性程度标识2"/>
    <w:basedOn w:val="afffff3"/>
    <w:qFormat/>
    <w:pPr>
      <w:framePr w:w="9639" w:h="6917" w:hRule="exact" w:wrap="around" w:vAnchor="page" w:hAnchor="page" w:xAlign="center" w:y="4469" w:anchorLock="1"/>
      <w:widowControl w:val="0"/>
      <w:textAlignment w:val="center"/>
    </w:pPr>
    <w:rPr>
      <w:szCs w:val="28"/>
    </w:rPr>
  </w:style>
  <w:style w:type="paragraph" w:customStyle="1" w:styleId="affffff7">
    <w:name w:val="标准书脚_偶数页"/>
    <w:qFormat/>
    <w:pPr>
      <w:spacing w:before="120"/>
      <w:ind w:left="221"/>
    </w:pPr>
    <w:rPr>
      <w:rFonts w:ascii="宋体" w:hAnsi="Times New Roman"/>
      <w:sz w:val="18"/>
      <w:szCs w:val="18"/>
    </w:rPr>
  </w:style>
  <w:style w:type="paragraph" w:customStyle="1" w:styleId="affffff8">
    <w:name w:val="文献分类号"/>
    <w:qFormat/>
    <w:pPr>
      <w:framePr w:hSpace="180" w:vSpace="180" w:wrap="around" w:hAnchor="margin" w:y="1" w:anchorLock="1"/>
      <w:widowControl w:val="0"/>
      <w:textAlignment w:val="center"/>
    </w:pPr>
    <w:rPr>
      <w:rFonts w:ascii="黑体" w:eastAsia="黑体" w:hAnsi="Times New Roman"/>
      <w:sz w:val="21"/>
      <w:szCs w:val="21"/>
    </w:rPr>
  </w:style>
  <w:style w:type="paragraph" w:customStyle="1" w:styleId="affffff9">
    <w:name w:val="正文图标题"/>
    <w:next w:val="aff2"/>
    <w:qFormat/>
    <w:pPr>
      <w:tabs>
        <w:tab w:val="left" w:pos="360"/>
      </w:tabs>
      <w:spacing w:beforeLines="50" w:afterLines="50"/>
      <w:jc w:val="center"/>
    </w:pPr>
    <w:rPr>
      <w:rFonts w:ascii="黑体" w:eastAsia="黑体" w:hAnsi="Times New Roman"/>
      <w:sz w:val="21"/>
    </w:rPr>
  </w:style>
  <w:style w:type="paragraph" w:customStyle="1" w:styleId="affffffa">
    <w:name w:val="终结线"/>
    <w:basedOn w:val="af1"/>
    <w:qFormat/>
    <w:pPr>
      <w:framePr w:hSpace="181" w:vSpace="181" w:wrap="around" w:vAnchor="text" w:hAnchor="margin" w:xAlign="center" w:y="285"/>
    </w:pPr>
  </w:style>
  <w:style w:type="paragraph" w:customStyle="1" w:styleId="affffffb">
    <w:name w:val="其他发布部门"/>
    <w:basedOn w:val="affff8"/>
    <w:qFormat/>
    <w:pPr>
      <w:framePr w:w="7938" w:h="1134" w:hRule="exact" w:hSpace="125" w:vSpace="181" w:wrap="around" w:vAnchor="page" w:hAnchor="page" w:x="2150" w:y="15310"/>
      <w:spacing w:line="0" w:lineRule="atLeast"/>
    </w:pPr>
    <w:rPr>
      <w:rFonts w:ascii="黑体" w:eastAsia="黑体"/>
      <w:b w:val="0"/>
      <w:sz w:val="28"/>
    </w:rPr>
  </w:style>
  <w:style w:type="paragraph" w:customStyle="1" w:styleId="61">
    <w:name w:val="6盖章日期"/>
    <w:basedOn w:val="af1"/>
    <w:qFormat/>
    <w:pPr>
      <w:spacing w:line="540" w:lineRule="exact"/>
      <w:ind w:rightChars="579" w:right="579" w:firstLineChars="200" w:firstLine="200"/>
      <w:jc w:val="right"/>
    </w:pPr>
    <w:rPr>
      <w:rFonts w:eastAsia="仿宋_GB2312"/>
      <w:b/>
      <w:sz w:val="32"/>
      <w:szCs w:val="20"/>
    </w:rPr>
  </w:style>
  <w:style w:type="paragraph" w:customStyle="1" w:styleId="affffffc">
    <w:name w:val="其他发布日期"/>
    <w:basedOn w:val="affff7"/>
    <w:qFormat/>
    <w:pPr>
      <w:framePr w:w="3997" w:h="471" w:hRule="exact" w:hSpace="0" w:vSpace="181" w:wrap="around" w:vAnchor="page" w:hAnchor="text" w:x="1419" w:y="14097"/>
    </w:pPr>
  </w:style>
  <w:style w:type="paragraph" w:customStyle="1" w:styleId="CharCharCharCharCharCharCharCharCharCharCharCharCharCharCharChar">
    <w:name w:val="Char Char Char Char Char Char Char Char Char Char Char Char Char Char Char Char"/>
    <w:basedOn w:val="af1"/>
    <w:qFormat/>
    <w:pPr>
      <w:widowControl/>
      <w:spacing w:after="160" w:line="240" w:lineRule="exact"/>
      <w:jc w:val="left"/>
      <w:textAlignment w:val="baseline"/>
    </w:pPr>
    <w:rPr>
      <w:rFonts w:ascii="Verdana" w:hAnsi="Verdana"/>
      <w:color w:val="000000"/>
      <w:kern w:val="0"/>
      <w:sz w:val="20"/>
      <w:szCs w:val="20"/>
      <w:u w:color="000000"/>
      <w:lang w:eastAsia="en-US"/>
    </w:rPr>
  </w:style>
  <w:style w:type="paragraph" w:customStyle="1" w:styleId="affffffd">
    <w:name w:val="附录公式编号制表符"/>
    <w:basedOn w:val="af1"/>
    <w:next w:val="aff2"/>
    <w:qFormat/>
    <w:pPr>
      <w:widowControl/>
      <w:tabs>
        <w:tab w:val="center" w:pos="4201"/>
        <w:tab w:val="right" w:leader="dot" w:pos="9298"/>
      </w:tabs>
      <w:autoSpaceDE w:val="0"/>
      <w:autoSpaceDN w:val="0"/>
    </w:pPr>
    <w:rPr>
      <w:rFonts w:ascii="宋体"/>
      <w:kern w:val="0"/>
      <w:szCs w:val="20"/>
    </w:rPr>
  </w:style>
  <w:style w:type="paragraph" w:customStyle="1" w:styleId="affffffe">
    <w:name w:val="注：（正文）"/>
    <w:basedOn w:val="affffe"/>
    <w:next w:val="aff2"/>
    <w:qFormat/>
  </w:style>
  <w:style w:type="paragraph" w:customStyle="1" w:styleId="28">
    <w:name w:val="封面标准文稿类别2"/>
    <w:basedOn w:val="affff9"/>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3">
    <w:name w:val="样式 标题 3 +"/>
    <w:basedOn w:val="3"/>
    <w:qFormat/>
    <w:pPr>
      <w:jc w:val="left"/>
    </w:pPr>
    <w:rPr>
      <w:rFonts w:eastAsia="黑体"/>
      <w:b w:val="0"/>
      <w:kern w:val="0"/>
      <w:sz w:val="21"/>
    </w:rPr>
  </w:style>
  <w:style w:type="paragraph" w:customStyle="1" w:styleId="afffffff">
    <w:name w:val="示例内容"/>
    <w:qFormat/>
    <w:pPr>
      <w:ind w:firstLineChars="200" w:firstLine="200"/>
    </w:pPr>
    <w:rPr>
      <w:rFonts w:ascii="宋体" w:hAnsi="Times New Roman"/>
      <w:sz w:val="18"/>
      <w:szCs w:val="18"/>
    </w:rPr>
  </w:style>
  <w:style w:type="paragraph" w:customStyle="1" w:styleId="afffffff0">
    <w:name w:val="示例"/>
    <w:next w:val="afffffff"/>
    <w:qFormat/>
    <w:pPr>
      <w:widowControl w:val="0"/>
      <w:ind w:firstLine="363"/>
      <w:jc w:val="both"/>
    </w:pPr>
    <w:rPr>
      <w:rFonts w:ascii="宋体" w:hAnsi="Times New Roman"/>
      <w:sz w:val="18"/>
      <w:szCs w:val="18"/>
    </w:rPr>
  </w:style>
  <w:style w:type="paragraph" w:customStyle="1" w:styleId="afffffff1">
    <w:name w:val="附录五级无"/>
    <w:basedOn w:val="af0"/>
    <w:qFormat/>
    <w:pPr>
      <w:numPr>
        <w:ilvl w:val="0"/>
        <w:numId w:val="0"/>
      </w:numPr>
      <w:spacing w:beforeLines="0" w:afterLines="0"/>
    </w:pPr>
    <w:rPr>
      <w:rFonts w:ascii="宋体" w:eastAsia="宋体"/>
      <w:szCs w:val="21"/>
    </w:rPr>
  </w:style>
  <w:style w:type="paragraph" w:customStyle="1" w:styleId="afffffff2">
    <w:name w:val="条文脚注"/>
    <w:basedOn w:val="aff3"/>
    <w:qFormat/>
    <w:pPr>
      <w:tabs>
        <w:tab w:val="clear" w:pos="0"/>
      </w:tabs>
      <w:ind w:left="0" w:firstLine="0"/>
      <w:jc w:val="both"/>
    </w:pPr>
  </w:style>
  <w:style w:type="paragraph" w:customStyle="1" w:styleId="a0">
    <w:name w:val="二级无"/>
    <w:basedOn w:val="a4"/>
    <w:qFormat/>
    <w:pPr>
      <w:numPr>
        <w:numId w:val="2"/>
      </w:numPr>
      <w:spacing w:beforeLines="0" w:afterLines="0"/>
    </w:pPr>
    <w:rPr>
      <w:rFonts w:ascii="宋体" w:eastAsia="宋体"/>
    </w:rPr>
  </w:style>
  <w:style w:type="paragraph" w:customStyle="1" w:styleId="afffffff3">
    <w:name w:val="数字编号列项（二级）"/>
    <w:qFormat/>
    <w:pPr>
      <w:tabs>
        <w:tab w:val="left" w:pos="1259"/>
      </w:tabs>
      <w:ind w:left="1259" w:hanging="420"/>
      <w:jc w:val="both"/>
    </w:pPr>
    <w:rPr>
      <w:rFonts w:ascii="宋体" w:hAnsi="Times New Roman"/>
      <w:sz w:val="21"/>
    </w:rPr>
  </w:style>
  <w:style w:type="paragraph" w:customStyle="1" w:styleId="afffffff4">
    <w:name w:val="标准书脚_奇数页"/>
    <w:qFormat/>
    <w:pPr>
      <w:spacing w:before="120"/>
      <w:ind w:right="198"/>
      <w:jc w:val="right"/>
    </w:pPr>
    <w:rPr>
      <w:rFonts w:ascii="宋体" w:hAnsi="Times New Roman"/>
      <w:sz w:val="18"/>
      <w:szCs w:val="18"/>
    </w:rPr>
  </w:style>
  <w:style w:type="character" w:customStyle="1" w:styleId="2Char1">
    <w:name w:val="标题 2 Char1"/>
    <w:link w:val="2"/>
    <w:qFormat/>
    <w:rPr>
      <w:rFonts w:ascii="等线 Light" w:eastAsia="等线 Light" w:hAnsi="等线 Light" w:cs="Times New Roman"/>
      <w:b/>
      <w:bCs/>
      <w:kern w:val="2"/>
      <w:sz w:val="32"/>
      <w:szCs w:val="32"/>
    </w:rPr>
  </w:style>
  <w:style w:type="character" w:customStyle="1" w:styleId="1Char">
    <w:name w:val="标题 1 Char"/>
    <w:link w:val="1"/>
    <w:qFormat/>
    <w:rPr>
      <w:rFonts w:ascii="Times New Roman" w:hAnsi="Times New Roman"/>
      <w:b/>
      <w:bCs/>
      <w:kern w:val="44"/>
      <w:sz w:val="44"/>
      <w:szCs w:val="44"/>
    </w:rPr>
  </w:style>
  <w:style w:type="character" w:customStyle="1" w:styleId="3Char">
    <w:name w:val="标题 3 Char"/>
    <w:qFormat/>
    <w:rPr>
      <w:b/>
      <w:bCs/>
      <w:sz w:val="32"/>
      <w:szCs w:val="32"/>
    </w:rPr>
  </w:style>
  <w:style w:type="character" w:customStyle="1" w:styleId="3Char1">
    <w:name w:val="标题 3 Char1"/>
    <w:link w:val="3"/>
    <w:uiPriority w:val="9"/>
    <w:qFormat/>
    <w:rPr>
      <w:rFonts w:ascii="Times New Roman" w:hAnsi="Times New Roman"/>
      <w:b/>
      <w:bCs/>
      <w:kern w:val="2"/>
      <w:sz w:val="32"/>
      <w:szCs w:val="32"/>
    </w:rPr>
  </w:style>
  <w:style w:type="paragraph" w:customStyle="1" w:styleId="43">
    <w:name w:val="标题4"/>
    <w:basedOn w:val="af1"/>
    <w:qFormat/>
    <w:pPr>
      <w:widowControl/>
      <w:jc w:val="left"/>
    </w:pPr>
    <w:rPr>
      <w:rFonts w:ascii="黑体" w:eastAsia="黑体" w:hAnsi="黑体"/>
      <w:szCs w:val="32"/>
    </w:rPr>
  </w:style>
  <w:style w:type="paragraph" w:customStyle="1" w:styleId="13">
    <w:name w:val="列出段落1"/>
    <w:basedOn w:val="af1"/>
    <w:uiPriority w:val="34"/>
    <w:qFormat/>
    <w:pPr>
      <w:ind w:firstLineChars="200" w:firstLine="420"/>
    </w:pPr>
    <w:rPr>
      <w:rFonts w:ascii="Calibri" w:hAnsi="Calibri"/>
      <w:szCs w:val="22"/>
    </w:rPr>
  </w:style>
  <w:style w:type="paragraph" w:customStyle="1" w:styleId="Char1CharCharChar">
    <w:name w:val="Char1 Char Char Char"/>
    <w:basedOn w:val="af1"/>
    <w:qFormat/>
    <w:pPr>
      <w:widowControl/>
      <w:spacing w:after="160" w:line="240" w:lineRule="exact"/>
      <w:jc w:val="left"/>
    </w:pPr>
    <w:rPr>
      <w:rFonts w:ascii="Verdana" w:eastAsia="仿宋_GB2312" w:hAnsi="Verdana"/>
      <w:kern w:val="0"/>
      <w:sz w:val="30"/>
      <w:szCs w:val="30"/>
      <w:lang w:eastAsia="en-US"/>
    </w:rPr>
  </w:style>
  <w:style w:type="paragraph" w:customStyle="1" w:styleId="afffffff5">
    <w:name w:val="大正文"/>
    <w:basedOn w:val="af1"/>
    <w:link w:val="afffffff6"/>
    <w:qFormat/>
    <w:pPr>
      <w:widowControl/>
      <w:spacing w:beforeLines="50" w:before="50" w:line="320" w:lineRule="exact"/>
      <w:ind w:firstLineChars="200" w:firstLine="640"/>
      <w:jc w:val="left"/>
    </w:pPr>
    <w:rPr>
      <w:rFonts w:eastAsia="仿宋"/>
      <w:sz w:val="32"/>
      <w:szCs w:val="32"/>
    </w:rPr>
  </w:style>
  <w:style w:type="character" w:customStyle="1" w:styleId="afffffff6">
    <w:name w:val="大正文 字符"/>
    <w:link w:val="afffffff5"/>
    <w:qFormat/>
    <w:rPr>
      <w:rFonts w:ascii="Times New Roman" w:eastAsia="仿宋" w:hAnsi="Times New Roman"/>
      <w:kern w:val="2"/>
      <w:sz w:val="32"/>
      <w:szCs w:val="32"/>
    </w:rPr>
  </w:style>
  <w:style w:type="paragraph" w:customStyle="1" w:styleId="TOC1">
    <w:name w:val="TOC 标题1"/>
    <w:basedOn w:val="1"/>
    <w:next w:val="af1"/>
    <w:uiPriority w:val="39"/>
    <w:unhideWhenUsed/>
    <w:qFormat/>
    <w:pPr>
      <w:widowControl/>
      <w:spacing w:before="480" w:after="0" w:line="276" w:lineRule="auto"/>
      <w:jc w:val="left"/>
      <w:outlineLvl w:val="9"/>
    </w:pPr>
    <w:rPr>
      <w:rFonts w:ascii="等线 Light" w:eastAsia="等线 Light" w:hAnsi="等线 Light"/>
      <w:color w:val="2F5496"/>
      <w:kern w:val="0"/>
      <w:sz w:val="28"/>
      <w:szCs w:val="28"/>
    </w:rPr>
  </w:style>
  <w:style w:type="character" w:customStyle="1" w:styleId="4Char">
    <w:name w:val="标题 4 Char"/>
    <w:link w:val="4"/>
    <w:uiPriority w:val="9"/>
    <w:semiHidden/>
    <w:qFormat/>
    <w:rPr>
      <w:rFonts w:ascii="Cambria" w:hAnsi="Cambria"/>
      <w:b/>
      <w:bCs/>
      <w:kern w:val="2"/>
      <w:sz w:val="28"/>
      <w:szCs w:val="28"/>
    </w:rPr>
  </w:style>
  <w:style w:type="character" w:customStyle="1" w:styleId="afffffff7">
    <w:name w:val="文档结构图 字符"/>
    <w:qFormat/>
    <w:rPr>
      <w:rFonts w:ascii="宋体"/>
      <w:kern w:val="2"/>
      <w:sz w:val="18"/>
      <w:szCs w:val="18"/>
      <w:lang w:val="zh-CN"/>
    </w:rPr>
  </w:style>
  <w:style w:type="character" w:customStyle="1" w:styleId="afffffff8">
    <w:name w:val="批注文字 字符"/>
    <w:qFormat/>
    <w:rPr>
      <w:kern w:val="2"/>
      <w:sz w:val="21"/>
      <w:szCs w:val="24"/>
    </w:rPr>
  </w:style>
  <w:style w:type="character" w:customStyle="1" w:styleId="afffffff9">
    <w:name w:val="正文文本 字符"/>
    <w:link w:val="14"/>
    <w:uiPriority w:val="99"/>
    <w:qFormat/>
    <w:rPr>
      <w:kern w:val="2"/>
      <w:sz w:val="21"/>
      <w:szCs w:val="22"/>
    </w:rPr>
  </w:style>
  <w:style w:type="paragraph" w:customStyle="1" w:styleId="14">
    <w:name w:val="正文文本1"/>
    <w:basedOn w:val="af1"/>
    <w:next w:val="af9"/>
    <w:link w:val="afffffff9"/>
    <w:uiPriority w:val="99"/>
    <w:unhideWhenUsed/>
    <w:qFormat/>
    <w:pPr>
      <w:spacing w:after="120" w:line="288" w:lineRule="auto"/>
      <w:ind w:firstLineChars="200" w:firstLine="200"/>
    </w:pPr>
    <w:rPr>
      <w:rFonts w:ascii="Calibri" w:hAnsi="Calibri"/>
      <w:szCs w:val="22"/>
    </w:rPr>
  </w:style>
  <w:style w:type="character" w:customStyle="1" w:styleId="Char2">
    <w:name w:val="日期 Char"/>
    <w:link w:val="afc"/>
    <w:qFormat/>
    <w:rPr>
      <w:rFonts w:ascii="Times New Roman" w:hAnsi="Times New Roman"/>
      <w:kern w:val="2"/>
      <w:sz w:val="21"/>
      <w:szCs w:val="24"/>
      <w:lang w:val="zh-CN"/>
    </w:rPr>
  </w:style>
  <w:style w:type="character" w:customStyle="1" w:styleId="afffffffa">
    <w:name w:val="批注框文本 字符"/>
    <w:qFormat/>
    <w:rPr>
      <w:rFonts w:ascii="Calibri" w:eastAsia="宋体" w:hAnsi="Calibri" w:cs="Times New Roman"/>
      <w:kern w:val="2"/>
      <w:sz w:val="18"/>
      <w:szCs w:val="18"/>
    </w:rPr>
  </w:style>
  <w:style w:type="character" w:customStyle="1" w:styleId="afffffffb">
    <w:name w:val="页脚 字符"/>
    <w:uiPriority w:val="99"/>
    <w:qFormat/>
    <w:rPr>
      <w:rFonts w:ascii="Calibri" w:eastAsia="宋体" w:hAnsi="Calibri" w:cs="Times New Roman"/>
      <w:kern w:val="2"/>
      <w:sz w:val="18"/>
      <w:szCs w:val="18"/>
    </w:rPr>
  </w:style>
  <w:style w:type="character" w:customStyle="1" w:styleId="afffffffc">
    <w:name w:val="页眉 字符"/>
    <w:uiPriority w:val="99"/>
    <w:qFormat/>
    <w:rPr>
      <w:rFonts w:ascii="Calibri" w:eastAsia="宋体" w:hAnsi="Calibri" w:cs="Times New Roman"/>
      <w:kern w:val="2"/>
      <w:sz w:val="18"/>
      <w:szCs w:val="18"/>
    </w:rPr>
  </w:style>
  <w:style w:type="character" w:customStyle="1" w:styleId="Char0">
    <w:name w:val="批注文字 Char"/>
    <w:link w:val="af8"/>
    <w:qFormat/>
    <w:rPr>
      <w:rFonts w:ascii="Times New Roman" w:hAnsi="Times New Roman"/>
      <w:kern w:val="2"/>
      <w:sz w:val="21"/>
    </w:rPr>
  </w:style>
  <w:style w:type="character" w:customStyle="1" w:styleId="Char9">
    <w:name w:val="批注主题 Char"/>
    <w:link w:val="aff6"/>
    <w:uiPriority w:val="99"/>
    <w:semiHidden/>
    <w:qFormat/>
    <w:rPr>
      <w:rFonts w:ascii="Times New Roman" w:hAnsi="Times New Roman"/>
      <w:b/>
      <w:bCs/>
      <w:kern w:val="2"/>
      <w:sz w:val="21"/>
      <w:szCs w:val="24"/>
    </w:rPr>
  </w:style>
  <w:style w:type="table" w:customStyle="1" w:styleId="15">
    <w:name w:val="网格型1"/>
    <w:basedOn w:val="af3"/>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qFormat/>
    <w:rPr>
      <w:rFonts w:ascii="宋体"/>
      <w:sz w:val="21"/>
    </w:rPr>
  </w:style>
  <w:style w:type="character" w:customStyle="1" w:styleId="hfCharChar">
    <w:name w:val="hf_图 Char Char"/>
    <w:link w:val="hf"/>
    <w:qFormat/>
    <w:rPr>
      <w:b/>
      <w:kern w:val="2"/>
      <w:sz w:val="21"/>
      <w:szCs w:val="24"/>
    </w:rPr>
  </w:style>
  <w:style w:type="paragraph" w:customStyle="1" w:styleId="hf">
    <w:name w:val="hf_图"/>
    <w:basedOn w:val="aff4"/>
    <w:link w:val="hfCharChar"/>
    <w:qFormat/>
    <w:pPr>
      <w:spacing w:beforeLines="50" w:afterLines="50" w:line="360" w:lineRule="exact"/>
      <w:ind w:leftChars="0" w:left="0" w:firstLineChars="0" w:firstLine="0"/>
      <w:jc w:val="center"/>
    </w:pPr>
    <w:rPr>
      <w:rFonts w:ascii="Calibri" w:hAnsi="Calibri"/>
      <w:b/>
    </w:rPr>
  </w:style>
  <w:style w:type="paragraph" w:customStyle="1" w:styleId="Chard">
    <w:name w:val="Char"/>
    <w:basedOn w:val="af1"/>
    <w:qFormat/>
    <w:pPr>
      <w:widowControl/>
      <w:spacing w:after="160" w:line="240" w:lineRule="exact"/>
      <w:jc w:val="left"/>
    </w:pPr>
    <w:rPr>
      <w:rFonts w:ascii="Verdana" w:eastAsia="仿宋_GB2312" w:hAnsi="Verdana"/>
      <w:kern w:val="0"/>
      <w:sz w:val="30"/>
      <w:szCs w:val="30"/>
      <w:lang w:eastAsia="en-US"/>
    </w:rPr>
  </w:style>
  <w:style w:type="paragraph" w:customStyle="1" w:styleId="CharCharChar">
    <w:name w:val="Char Char Char"/>
    <w:basedOn w:val="af1"/>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fffd">
    <w:name w:val="标题（一）"/>
    <w:basedOn w:val="af1"/>
    <w:qFormat/>
    <w:pPr>
      <w:spacing w:afterLines="30"/>
    </w:pPr>
    <w:rPr>
      <w:rFonts w:ascii="黑体" w:eastAsia="黑体" w:hAnsi="宋体"/>
      <w:b/>
      <w:sz w:val="28"/>
      <w:szCs w:val="28"/>
    </w:rPr>
  </w:style>
  <w:style w:type="paragraph" w:customStyle="1" w:styleId="110">
    <w:name w:val="目录 11"/>
    <w:uiPriority w:val="39"/>
    <w:qFormat/>
    <w:pPr>
      <w:widowControl w:val="0"/>
      <w:spacing w:before="120" w:after="120"/>
    </w:pPr>
    <w:rPr>
      <w:rFonts w:ascii="Times New Roman" w:hAnsi="Times New Roman"/>
      <w:b/>
      <w:caps/>
      <w:kern w:val="2"/>
    </w:rPr>
  </w:style>
  <w:style w:type="paragraph" w:customStyle="1" w:styleId="afffffffe">
    <w:name w:val="编号正文缩进"/>
    <w:basedOn w:val="af1"/>
    <w:qFormat/>
    <w:pPr>
      <w:tabs>
        <w:tab w:val="left" w:pos="-256"/>
        <w:tab w:val="left" w:pos="720"/>
      </w:tabs>
      <w:ind w:left="720" w:hanging="720"/>
    </w:pPr>
    <w:rPr>
      <w:szCs w:val="20"/>
    </w:rPr>
  </w:style>
  <w:style w:type="table" w:customStyle="1" w:styleId="211">
    <w:name w:val="无格式表格 211"/>
    <w:basedOn w:val="af3"/>
    <w:uiPriority w:val="42"/>
    <w:qFormat/>
    <w:rPr>
      <w:rFonts w:ascii="Times New Roman" w:hAnsi="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40">
    <w:name w:val="无格式表格 24"/>
    <w:basedOn w:val="af3"/>
    <w:uiPriority w:val="42"/>
    <w:qFormat/>
    <w:rPr>
      <w:rFonts w:ascii="Times New Roman" w:hAnsi="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OC11">
    <w:name w:val="TOC 标题11"/>
    <w:basedOn w:val="1"/>
    <w:next w:val="af1"/>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210">
    <w:name w:val="目录 21"/>
    <w:basedOn w:val="af1"/>
    <w:next w:val="af1"/>
    <w:uiPriority w:val="39"/>
    <w:unhideWhenUsed/>
    <w:qFormat/>
    <w:pPr>
      <w:widowControl/>
      <w:spacing w:after="100" w:line="276" w:lineRule="auto"/>
      <w:ind w:left="220"/>
      <w:jc w:val="left"/>
    </w:pPr>
    <w:rPr>
      <w:rFonts w:ascii="Calibri" w:hAnsi="Calibri"/>
      <w:kern w:val="0"/>
      <w:sz w:val="22"/>
      <w:szCs w:val="22"/>
    </w:rPr>
  </w:style>
  <w:style w:type="paragraph" w:customStyle="1" w:styleId="310">
    <w:name w:val="目录 31"/>
    <w:basedOn w:val="af1"/>
    <w:next w:val="af1"/>
    <w:uiPriority w:val="39"/>
    <w:unhideWhenUsed/>
    <w:qFormat/>
    <w:pPr>
      <w:widowControl/>
      <w:spacing w:after="100" w:line="276" w:lineRule="auto"/>
      <w:ind w:left="440"/>
      <w:jc w:val="left"/>
    </w:pPr>
    <w:rPr>
      <w:rFonts w:ascii="Calibri" w:hAnsi="Calibri"/>
      <w:kern w:val="0"/>
      <w:sz w:val="22"/>
      <w:szCs w:val="22"/>
    </w:rPr>
  </w:style>
  <w:style w:type="paragraph" w:customStyle="1" w:styleId="Style79">
    <w:name w:val="_Style 79"/>
    <w:basedOn w:val="af1"/>
    <w:next w:val="13"/>
    <w:uiPriority w:val="34"/>
    <w:qFormat/>
    <w:pPr>
      <w:ind w:firstLineChars="200" w:firstLine="420"/>
    </w:pPr>
    <w:rPr>
      <w:rFonts w:ascii="Calibri" w:hAnsi="Calibri"/>
      <w:szCs w:val="22"/>
    </w:rPr>
  </w:style>
  <w:style w:type="character" w:styleId="affffffff">
    <w:name w:val="Placeholder Text"/>
    <w:uiPriority w:val="99"/>
    <w:semiHidden/>
    <w:qFormat/>
    <w:rPr>
      <w:color w:val="808080"/>
    </w:rPr>
  </w:style>
  <w:style w:type="paragraph" w:customStyle="1" w:styleId="Style86">
    <w:name w:val="_Style 86"/>
    <w:next w:val="10"/>
    <w:uiPriority w:val="39"/>
    <w:qFormat/>
    <w:pPr>
      <w:widowControl w:val="0"/>
      <w:spacing w:before="120" w:after="120"/>
    </w:pPr>
    <w:rPr>
      <w:rFonts w:ascii="Times New Roman" w:hAnsi="Times New Roman"/>
      <w:b/>
      <w:caps/>
      <w:kern w:val="2"/>
    </w:rPr>
  </w:style>
  <w:style w:type="character" w:customStyle="1" w:styleId="Charc">
    <w:name w:val="列出段落 Char"/>
    <w:link w:val="afff6"/>
    <w:uiPriority w:val="34"/>
    <w:qFormat/>
    <w:rPr>
      <w:rFonts w:ascii="Times New Roman" w:hAnsi="Times New Roman"/>
      <w:kern w:val="2"/>
      <w:sz w:val="21"/>
      <w:szCs w:val="24"/>
    </w:rPr>
  </w:style>
  <w:style w:type="character" w:customStyle="1" w:styleId="2Char">
    <w:name w:val="标题 2 Char"/>
    <w:qFormat/>
    <w:rPr>
      <w:rFonts w:ascii="Times New Roman" w:eastAsia="黑体" w:hAnsi="Times New Roman"/>
      <w:bCs/>
      <w:kern w:val="2"/>
      <w:sz w:val="24"/>
      <w:szCs w:val="32"/>
    </w:rPr>
  </w:style>
  <w:style w:type="character" w:customStyle="1" w:styleId="Char1">
    <w:name w:val="正文文本 Char"/>
    <w:link w:val="af9"/>
    <w:uiPriority w:val="99"/>
    <w:qFormat/>
    <w:rPr>
      <w:rFonts w:ascii="Times New Roman" w:hAnsi="Times New Roman"/>
      <w:kern w:val="2"/>
      <w:sz w:val="21"/>
      <w:szCs w:val="24"/>
    </w:rPr>
  </w:style>
  <w:style w:type="paragraph" w:customStyle="1" w:styleId="16">
    <w:name w:val="修订1"/>
    <w:hidden/>
    <w:uiPriority w:val="99"/>
    <w:semiHidden/>
    <w:qFormat/>
    <w:rPr>
      <w:kern w:val="2"/>
      <w:sz w:val="21"/>
      <w:szCs w:val="22"/>
    </w:rPr>
  </w:style>
  <w:style w:type="table" w:customStyle="1" w:styleId="610">
    <w:name w:val="清单表 6 彩色1"/>
    <w:basedOn w:val="af3"/>
    <w:uiPriority w:val="51"/>
    <w:qFormat/>
    <w:rPr>
      <w:rFonts w:asciiTheme="minorHAnsi" w:eastAsiaTheme="minorEastAsia" w:hAnsiTheme="minorHAnsi" w:cstheme="minorBidi"/>
      <w:color w:val="000000"/>
      <w:kern w:val="2"/>
      <w:sz w:val="21"/>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a">
    <w:name w:val="标准文件_正文图标题"/>
    <w:next w:val="af1"/>
    <w:qFormat/>
    <w:pPr>
      <w:numPr>
        <w:numId w:val="5"/>
      </w:numPr>
      <w:spacing w:beforeLines="50" w:afterLines="50"/>
      <w:jc w:val="center"/>
    </w:pPr>
    <w:rPr>
      <w:rFonts w:ascii="黑体" w:eastAsia="黑体" w:hAnsi="Times New Roman"/>
      <w:sz w:val="21"/>
    </w:rPr>
  </w:style>
  <w:style w:type="paragraph" w:customStyle="1" w:styleId="affffffff0">
    <w:name w:val="标准文件_段"/>
    <w:link w:val="Chare"/>
    <w:qFormat/>
    <w:pPr>
      <w:autoSpaceDE w:val="0"/>
      <w:autoSpaceDN w:val="0"/>
      <w:ind w:firstLineChars="200" w:firstLine="200"/>
      <w:jc w:val="both"/>
    </w:pPr>
    <w:rPr>
      <w:rFonts w:ascii="宋体" w:hAnsi="Times New Roman"/>
      <w:sz w:val="21"/>
    </w:rPr>
  </w:style>
  <w:style w:type="character" w:customStyle="1" w:styleId="Chare">
    <w:name w:val="标准文件_段 Char"/>
    <w:link w:val="affffffff0"/>
    <w:qFormat/>
    <w:rPr>
      <w:rFonts w:ascii="宋体" w:hAnsi="Times New Roman"/>
      <w:sz w:val="21"/>
    </w:rPr>
  </w:style>
  <w:style w:type="paragraph" w:customStyle="1" w:styleId="affffffff1">
    <w:name w:val="标准文件_附录图标题"/>
    <w:next w:val="affffffff0"/>
    <w:qFormat/>
    <w:pPr>
      <w:adjustRightInd w:val="0"/>
      <w:snapToGrid w:val="0"/>
      <w:spacing w:beforeLines="50" w:afterLines="50"/>
      <w:ind w:firstLine="420"/>
      <w:jc w:val="center"/>
    </w:pPr>
    <w:rPr>
      <w:rFonts w:ascii="黑体" w:eastAsia="黑体" w:hAnsi="Times New Roman"/>
      <w:sz w:val="21"/>
    </w:rPr>
  </w:style>
  <w:style w:type="table" w:customStyle="1" w:styleId="120">
    <w:name w:val="网格型12"/>
    <w:basedOn w:val="af3"/>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9" Type="http://schemas.openxmlformats.org/officeDocument/2006/relationships/footer" Target="footer21.xml"/><Relationship Id="rId3" Type="http://schemas.openxmlformats.org/officeDocument/2006/relationships/customXml" Target="../customXml/item2.xml"/><Relationship Id="rId21" Type="http://schemas.openxmlformats.org/officeDocument/2006/relationships/footer" Target="footer5.xml"/><Relationship Id="rId34" Type="http://schemas.openxmlformats.org/officeDocument/2006/relationships/footer" Target="footer16.xm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7.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footer" Target="footer11.xml"/><Relationship Id="rId41" Type="http://schemas.openxmlformats.org/officeDocument/2006/relationships/footer" Target="footer2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6.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footer" Target="footer10.xml"/><Relationship Id="rId36" Type="http://schemas.openxmlformats.org/officeDocument/2006/relationships/footer" Target="footer18.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footer" Target="footer13.xml"/><Relationship Id="rId44" Type="http://schemas.openxmlformats.org/officeDocument/2006/relationships/footer" Target="footer2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4.xm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2A5C10-270E-4F26-93C1-B737BDAA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2128</Words>
  <Characters>12130</Characters>
  <Application>Microsoft Office Word</Application>
  <DocSecurity>0</DocSecurity>
  <Lines>101</Lines>
  <Paragraphs>28</Paragraphs>
  <ScaleCrop>false</ScaleCrop>
  <Company>微软中国</Company>
  <LinksUpToDate>false</LinksUpToDate>
  <CharactersWithSpaces>14230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dc:creator>
  <cp:lastModifiedBy>NTKO</cp:lastModifiedBy>
  <cp:revision>4</cp:revision>
  <dcterms:created xsi:type="dcterms:W3CDTF">2023-05-05T13:40:00Z</dcterms:created>
  <dcterms:modified xsi:type="dcterms:W3CDTF">2023-05-17T02:25:00Z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11A3124A69704A6C8F6C6450213DE0B2</vt:lpwstr>
  </property>
</Properties>
</file>