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hint="eastAsia" w:ascii="黑体"/>
          <w:color w:val="auto"/>
          <w:sz w:val="32"/>
          <w:szCs w:val="32"/>
          <w:lang w:val="en-US" w:eastAsia="zh-CN"/>
        </w:rPr>
      </w:pPr>
      <w:r>
        <w:rPr>
          <w:rFonts w:hint="eastAsia" w:ascii="黑体"/>
          <w:color w:val="auto"/>
          <w:sz w:val="32"/>
          <w:szCs w:val="32"/>
          <w:lang w:eastAsia="zh-CN"/>
        </w:rPr>
        <w:t>附件</w:t>
      </w:r>
      <w:r>
        <w:rPr>
          <w:rFonts w:hint="eastAsia" w:ascii="黑体"/>
          <w:color w:val="auto"/>
          <w:sz w:val="32"/>
          <w:szCs w:val="32"/>
          <w:lang w:val="en-US" w:eastAsia="zh-CN"/>
        </w:rPr>
        <w:t>1</w:t>
      </w:r>
    </w:p>
    <w:p>
      <w:pPr>
        <w:pStyle w:val="18"/>
        <w:rPr>
          <w:rFonts w:ascii="黑体"/>
          <w:color w:val="auto"/>
        </w:rPr>
      </w:pPr>
      <w:r>
        <w:rPr>
          <w:rFonts w:hint="eastAsia" w:ascii="黑体"/>
          <w:color w:val="auto"/>
        </w:rPr>
        <w:t>ICS 13.100</w:t>
      </w:r>
    </w:p>
    <w:p>
      <w:pPr>
        <w:pStyle w:val="18"/>
        <w:rPr>
          <w:rFonts w:ascii="黑体"/>
          <w:color w:val="auto"/>
        </w:rPr>
      </w:pPr>
      <w:r>
        <w:rPr>
          <w:rFonts w:hint="eastAsia" w:ascii="黑体"/>
          <w:color w:val="auto"/>
        </w:rPr>
        <w:t>CCS C 66</w:t>
      </w:r>
    </w:p>
    <w:p>
      <w:pPr>
        <w:pStyle w:val="18"/>
        <w:rPr>
          <w:rFonts w:ascii="宋体" w:hAnsi="宋体"/>
          <w:color w:val="auto"/>
        </w:rPr>
      </w:pPr>
      <w:r>
        <w:rPr>
          <w:rFonts w:hint="eastAsia" w:ascii="宋体" w:hAnsi="宋体"/>
          <w:color w:val="auto"/>
        </w:rPr>
        <w:t xml:space="preserve">备案号: </w:t>
      </w:r>
    </w:p>
    <w:p>
      <w:pPr>
        <w:pStyle w:val="19"/>
        <w:framePr w:vAnchor="page" w:hAnchor="page" w:x="8139" w:y="1263"/>
        <w:rPr>
          <w:color w:val="auto"/>
        </w:rPr>
      </w:pPr>
      <w:r>
        <w:rPr>
          <w:rFonts w:hint="eastAsia"/>
          <w:color w:val="auto"/>
        </w:rPr>
        <w:t>AQ</w:t>
      </w:r>
    </w:p>
    <w:p>
      <w:pPr>
        <w:pStyle w:val="20"/>
        <w:rPr>
          <w:rFonts w:ascii="宋体"/>
          <w:color w:val="auto"/>
        </w:rPr>
      </w:pPr>
    </w:p>
    <w:p>
      <w:pPr>
        <w:pStyle w:val="20"/>
        <w:rPr>
          <w:rFonts w:ascii="宋体"/>
          <w:color w:val="auto"/>
        </w:rPr>
      </w:pPr>
      <w:r>
        <w:rPr>
          <w:rFonts w:hint="eastAsia" w:ascii="宋体"/>
          <w:color w:val="auto"/>
        </w:rPr>
        <w:t>中华人民共和国安全生产行业标准</w:t>
      </w:r>
    </w:p>
    <w:p>
      <w:pPr>
        <w:pStyle w:val="22"/>
        <w:rPr>
          <w:rFonts w:ascii="宋体" w:hAnsi="宋体"/>
          <w:color w:val="auto"/>
        </w:rPr>
      </w:pPr>
      <w:r>
        <w:rPr>
          <w:rFonts w:hint="eastAsia" w:ascii="黑体" w:hAnsi="黑体" w:eastAsia="黑体" w:cs="黑体"/>
          <w:color w:val="auto"/>
        </w:rPr>
        <w:t>AQ XXXX —202X</w:t>
      </w:r>
    </w:p>
    <w:p>
      <w:pPr>
        <w:pStyle w:val="24"/>
        <w:ind w:firstLine="420"/>
        <w:rPr>
          <w:rFonts w:hAnsi="宋体"/>
          <w:color w:val="auto"/>
        </w:rPr>
      </w:pPr>
    </w:p>
    <w:p>
      <w:pPr>
        <w:pStyle w:val="24"/>
        <w:ind w:firstLine="420"/>
        <w:rPr>
          <w:rFonts w:hAnsi="宋体"/>
          <w:color w:val="auto"/>
        </w:rPr>
      </w:pPr>
      <w:r>
        <w:rPr>
          <w:rFonts w:hAnsi="宋体"/>
          <w:color w:val="auto"/>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22225</wp:posOffset>
                </wp:positionV>
                <wp:extent cx="612013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120130" cy="0"/>
                        </a:xfrm>
                        <a:prstGeom prst="line">
                          <a:avLst/>
                        </a:prstGeom>
                        <a:noFill/>
                        <a:ln w="6350" cap="flat" cmpd="sng" algn="ctr">
                          <a:solidFill>
                            <a:srgbClr val="000000"/>
                          </a:solidFill>
                          <a:prstDash val="solid"/>
                          <a:miter lim="800000"/>
                          <a:headEnd type="none" w="med" len="med"/>
                          <a:tailEnd type="none" w="med" len="med"/>
                        </a:ln>
                        <a:effectLst/>
                      </wps:spPr>
                      <wps:bodyPr upright="true"/>
                    </wps:wsp>
                  </a:graphicData>
                </a:graphic>
              </wp:anchor>
            </w:drawing>
          </mc:Choice>
          <mc:Fallback>
            <w:pict>
              <v:line id="_x0000_s1026" o:spid="_x0000_s1026" o:spt="20" style="position:absolute;left:0pt;margin-top:1.75pt;height:0pt;width:481.9pt;mso-position-horizontal:left;z-index:251659264;mso-width-relative:page;mso-height-relative:page;" filled="f" stroked="t" coordsize="21600,21600" o:gfxdata="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yj4bbSAAAABAEAAA8AAAAAAAAAAQAgAAAAOAAAAGRy&#10;cy9kb3ducmV2LnhtbFBLAQIUABQAAAAIAIdO4kAX7gh49QEAANYDAAAOAAAAAAAAAAEAIAAAADcB&#10;AABkcnMvZTJvRG9jLnhtbFBLBQYAAAAABgAGAFkBAACeBQAAAAA=&#10;">
                <v:fill on="f" focussize="0,0"/>
                <v:stroke weight="0.5pt" color="#000000" miterlimit="8" joinstyle="miter"/>
                <v:imagedata o:title=""/>
                <o:lock v:ext="edit" aspectratio="f"/>
              </v:line>
            </w:pict>
          </mc:Fallback>
        </mc:AlternateContent>
      </w:r>
    </w:p>
    <w:p>
      <w:pPr>
        <w:pStyle w:val="23"/>
        <w:framePr w:h="762" w:hRule="exact"/>
        <w:rPr>
          <w:rFonts w:ascii="宋体" w:hAnsi="宋体"/>
          <w:color w:val="auto"/>
        </w:rPr>
      </w:pPr>
      <w:r>
        <w:rPr>
          <w:rFonts w:hint="eastAsia" w:ascii="宋体" w:hAnsi="宋体"/>
          <w:color w:val="auto"/>
        </w:rPr>
        <w:t>内浮顶储罐检修安全规范</w:t>
      </w:r>
    </w:p>
    <w:p>
      <w:pPr>
        <w:pStyle w:val="21"/>
        <w:jc w:val="both"/>
        <w:rPr>
          <w:rFonts w:ascii="宋体" w:hAnsi="宋体"/>
          <w:color w:val="auto"/>
        </w:rPr>
      </w:pPr>
    </w:p>
    <w:p>
      <w:pPr>
        <w:pStyle w:val="24"/>
        <w:ind w:firstLine="420"/>
        <w:rPr>
          <w:rFonts w:hAnsi="宋体"/>
          <w:color w:val="auto"/>
        </w:rPr>
      </w:pPr>
    </w:p>
    <w:p>
      <w:pPr>
        <w:pStyle w:val="24"/>
        <w:ind w:firstLine="420"/>
        <w:rPr>
          <w:rFonts w:hAnsi="宋体"/>
          <w:color w:val="auto"/>
        </w:rPr>
      </w:pPr>
    </w:p>
    <w:p>
      <w:pPr>
        <w:pStyle w:val="24"/>
        <w:ind w:firstLine="420"/>
        <w:rPr>
          <w:rFonts w:hAnsi="宋体"/>
          <w:color w:val="auto"/>
        </w:rPr>
      </w:pPr>
    </w:p>
    <w:p>
      <w:pPr>
        <w:pStyle w:val="41"/>
        <w:rPr>
          <w:rFonts w:ascii="黑体" w:eastAsia="黑体"/>
          <w:color w:val="auto"/>
          <w:szCs w:val="28"/>
        </w:rPr>
      </w:pPr>
      <w:r>
        <w:rPr>
          <w:rFonts w:hint="eastAsia" w:ascii="黑体" w:eastAsia="黑体"/>
          <w:color w:val="auto"/>
          <w:szCs w:val="28"/>
        </w:rPr>
        <w:t>Safety specification for maintenance of Inner floating roof storage tank</w:t>
      </w:r>
    </w:p>
    <w:p>
      <w:pPr>
        <w:pStyle w:val="32"/>
        <w:rPr>
          <w:rFonts w:hAnsi="宋体"/>
          <w:color w:val="auto"/>
        </w:rPr>
      </w:pPr>
      <w:r>
        <w:rPr>
          <w:rFonts w:hint="eastAsia" w:hAnsi="宋体"/>
          <w:color w:val="auto"/>
        </w:rPr>
        <w:t>（征求意见稿）</w:t>
      </w:r>
    </w:p>
    <w:p>
      <w:pPr>
        <w:pStyle w:val="24"/>
        <w:ind w:firstLine="420"/>
        <w:rPr>
          <w:rFonts w:hAnsi="宋体"/>
          <w:color w:val="auto"/>
        </w:rPr>
      </w:pPr>
    </w:p>
    <w:p>
      <w:pPr>
        <w:pStyle w:val="24"/>
        <w:ind w:firstLine="420"/>
        <w:rPr>
          <w:rFonts w:hAnsi="宋体"/>
          <w:color w:val="auto"/>
        </w:rPr>
      </w:pPr>
    </w:p>
    <w:p>
      <w:pPr>
        <w:pStyle w:val="24"/>
        <w:ind w:firstLine="420"/>
        <w:rPr>
          <w:rFonts w:hAnsi="宋体"/>
          <w:color w:val="auto"/>
        </w:rPr>
      </w:pPr>
    </w:p>
    <w:p>
      <w:pPr>
        <w:pStyle w:val="24"/>
        <w:ind w:firstLine="420"/>
        <w:rPr>
          <w:rFonts w:hAnsi="宋体"/>
          <w:color w:val="auto"/>
        </w:rPr>
      </w:pPr>
    </w:p>
    <w:p>
      <w:pPr>
        <w:pStyle w:val="24"/>
        <w:ind w:firstLine="420"/>
        <w:rPr>
          <w:rFonts w:hAnsi="宋体"/>
          <w:color w:val="auto"/>
        </w:rPr>
      </w:pPr>
    </w:p>
    <w:p>
      <w:pPr>
        <w:pStyle w:val="24"/>
        <w:ind w:firstLine="420"/>
        <w:rPr>
          <w:rFonts w:hAnsi="宋体"/>
          <w:color w:val="auto"/>
        </w:rPr>
      </w:pPr>
    </w:p>
    <w:p>
      <w:pPr>
        <w:pStyle w:val="24"/>
        <w:ind w:firstLine="420"/>
        <w:rPr>
          <w:rFonts w:hAnsi="宋体"/>
          <w:color w:val="auto"/>
        </w:rPr>
      </w:pPr>
    </w:p>
    <w:p>
      <w:pPr>
        <w:pStyle w:val="24"/>
        <w:ind w:firstLine="420"/>
        <w:rPr>
          <w:rFonts w:hAnsi="宋体"/>
          <w:color w:val="auto"/>
        </w:rPr>
      </w:pPr>
    </w:p>
    <w:p>
      <w:pPr>
        <w:pStyle w:val="24"/>
        <w:ind w:firstLine="420"/>
        <w:rPr>
          <w:rFonts w:hAnsi="宋体"/>
          <w:color w:val="auto"/>
        </w:rPr>
      </w:pPr>
    </w:p>
    <w:p>
      <w:pPr>
        <w:pStyle w:val="29"/>
        <w:framePr w:w="8409" w:vAnchor="page" w:hAnchor="page" w:x="1944" w:y="15440"/>
        <w:rPr>
          <w:rFonts w:ascii="宋体" w:hAnsi="宋体"/>
          <w:b/>
          <w:color w:val="auto"/>
        </w:rPr>
      </w:pPr>
      <w:r>
        <w:rPr>
          <w:rFonts w:hint="eastAsia" w:ascii="宋体" w:hAnsi="宋体"/>
          <w:color w:val="auto"/>
          <w:sz w:val="28"/>
          <w:szCs w:val="28"/>
        </w:rPr>
        <w:t>中华人民共和国应急管理部</w:t>
      </w:r>
      <w:r>
        <w:rPr>
          <w:rFonts w:hint="eastAsia" w:ascii="宋体" w:hAnsi="宋体"/>
          <w:color w:val="auto"/>
        </w:rPr>
        <w:t xml:space="preserve"> </w:t>
      </w:r>
      <w:r>
        <w:rPr>
          <w:rFonts w:hint="eastAsia" w:ascii="宋体" w:hAnsi="宋体"/>
          <w:b/>
          <w:color w:val="auto"/>
        </w:rPr>
        <w:t xml:space="preserve"> </w:t>
      </w:r>
      <w:r>
        <w:rPr>
          <w:rStyle w:val="31"/>
          <w:rFonts w:hint="eastAsia" w:ascii="宋体" w:hAnsi="宋体"/>
          <w:bCs/>
          <w:color w:val="auto"/>
        </w:rPr>
        <w:t>发布</w:t>
      </w:r>
    </w:p>
    <w:p>
      <w:pPr>
        <w:pStyle w:val="24"/>
        <w:ind w:firstLine="420"/>
        <w:rPr>
          <w:rFonts w:hAnsi="宋体" w:eastAsia="黑体"/>
          <w:color w:val="auto"/>
        </w:rPr>
      </w:pPr>
    </w:p>
    <w:p>
      <w:pPr>
        <w:pStyle w:val="28"/>
        <w:rPr>
          <w:rFonts w:ascii="宋体" w:hAnsi="宋体"/>
          <w:color w:val="auto"/>
        </w:rPr>
      </w:pPr>
    </w:p>
    <w:p>
      <w:pPr>
        <w:pStyle w:val="28"/>
        <w:rPr>
          <w:rFonts w:ascii="宋体" w:hAnsi="宋体"/>
          <w:color w:val="auto"/>
        </w:rPr>
      </w:pPr>
    </w:p>
    <w:p>
      <w:pPr>
        <w:pStyle w:val="26"/>
        <w:framePr w:w="9549" w:vAnchor="page" w:hAnchor="page" w:x="1332" w:y="14654"/>
        <w:rPr>
          <w:rFonts w:ascii="宋体" w:hAnsi="宋体"/>
          <w:color w:val="auto"/>
        </w:rPr>
      </w:pPr>
      <w:r>
        <w:rPr>
          <w:rFonts w:hint="eastAsia" w:ascii="黑体" w:hAnsi="黑体" w:cs="黑体"/>
          <w:color w:val="auto"/>
        </w:rPr>
        <w:t>202X-XX-XX</w:t>
      </w:r>
      <w:r>
        <w:rPr>
          <w:rFonts w:hint="eastAsia" w:ascii="宋体" w:hAnsi="宋体"/>
          <w:color w:val="auto"/>
        </w:rPr>
        <w:t xml:space="preserve"> 发布                                   </w:t>
      </w:r>
      <w:r>
        <w:rPr>
          <w:rFonts w:hint="eastAsia" w:ascii="黑体" w:hAnsi="黑体" w:cs="黑体"/>
          <w:color w:val="auto"/>
        </w:rPr>
        <w:t>202X-XX-XX</w:t>
      </w:r>
      <w:r>
        <w:rPr>
          <w:rFonts w:hint="eastAsia" w:ascii="宋体" w:hAnsi="宋体"/>
          <w:color w:val="auto"/>
        </w:rPr>
        <w:t xml:space="preserve"> 实施</w:t>
      </w:r>
    </w:p>
    <w:p>
      <w:pPr>
        <w:pStyle w:val="42"/>
        <w:rPr>
          <w:rFonts w:ascii="宋体" w:hAnsi="宋体"/>
          <w:color w:val="auto"/>
        </w:rPr>
        <w:sectPr>
          <w:headerReference r:id="rId5" w:type="first"/>
          <w:headerReference r:id="rId3" w:type="default"/>
          <w:footerReference r:id="rId6" w:type="default"/>
          <w:headerReference r:id="rId4" w:type="even"/>
          <w:footerReference r:id="rId7" w:type="even"/>
          <w:pgSz w:w="11907" w:h="16839"/>
          <w:pgMar w:top="1418" w:right="1134" w:bottom="1134" w:left="1418" w:header="1418" w:footer="851" w:gutter="0"/>
          <w:cols w:space="720" w:num="1"/>
          <w:titlePg/>
          <w:docGrid w:type="lines" w:linePitch="312" w:charSpace="0"/>
        </w:sect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-140335</wp:posOffset>
                </wp:positionH>
                <wp:positionV relativeFrom="paragraph">
                  <wp:posOffset>1226185</wp:posOffset>
                </wp:positionV>
                <wp:extent cx="612013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6120130" cy="0"/>
                        </a:xfrm>
                        <a:prstGeom prst="line">
                          <a:avLst/>
                        </a:prstGeom>
                        <a:noFill/>
                        <a:ln w="6350" cap="flat" cmpd="sng" algn="ctr">
                          <a:solidFill>
                            <a:srgbClr val="000000"/>
                          </a:solidFill>
                          <a:prstDash val="solid"/>
                          <a:miter lim="800000"/>
                          <a:headEnd type="none" w="med" len="med"/>
                          <a:tailEnd type="none" w="med" len="med"/>
                        </a:ln>
                        <a:effectLst/>
                      </wps:spPr>
                      <wps:bodyPr upright="true"/>
                    </wps:wsp>
                  </a:graphicData>
                </a:graphic>
              </wp:anchor>
            </w:drawing>
          </mc:Choice>
          <mc:Fallback>
            <w:pict>
              <v:line id="_x0000_s1026" o:spid="_x0000_s1026" o:spt="20" style="position:absolute;left:0pt;margin-left:-11.05pt;margin-top:96.55pt;height:0pt;width:481.9pt;z-index:251660288;mso-width-relative:page;mso-height-relative:page;" filled="f" stroked="t" coordsize="21600,21600" o:gfxdata="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dpX5L9cAAAALAQAADwAAAAAAAAABACAAAAA4&#10;AAAAZHJzL2Rvd25yZXYueG1sUEsBAhQAFAAAAAgAh07iQMBNWKb1AQAA1gMAAA4AAAAAAAAAAQAg&#10;AAAAPAEAAGRycy9lMm9Eb2MueG1sUEsFBgAAAAAGAAYAWQEAAKMFAAAAAA==&#10;">
                <v:fill on="f" focussize="0,0"/>
                <v:stroke weight="0.5pt" color="#000000" miterlimit="8" joinstyle="miter"/>
                <v:imagedata o:title=""/>
                <o:lock v:ext="edit" aspectratio="f"/>
              </v:line>
            </w:pict>
          </mc:Fallback>
        </mc:AlternateContent>
      </w:r>
    </w:p>
    <w:p>
      <w:pPr>
        <w:pStyle w:val="42"/>
        <w:keepNext w:val="0"/>
        <w:keepLines w:val="0"/>
        <w:pageBreakBefore w:val="0"/>
        <w:widowControl/>
        <w:tabs>
          <w:tab w:val="left" w:pos="420"/>
        </w:tabs>
        <w:kinsoku/>
        <w:wordWrap/>
        <w:overflowPunct/>
        <w:topLinePunct w:val="0"/>
        <w:autoSpaceDE/>
        <w:autoSpaceDN/>
        <w:bidi w:val="0"/>
        <w:adjustRightInd w:val="0"/>
        <w:snapToGrid w:val="0"/>
        <w:spacing w:before="860" w:after="680" w:line="240" w:lineRule="auto"/>
        <w:textAlignment w:val="auto"/>
        <w:rPr>
          <w:rFonts w:hint="eastAsia" w:ascii="宋体" w:hAnsi="宋体"/>
          <w:color w:val="auto"/>
          <w:sz w:val="10"/>
          <w:szCs w:val="10"/>
        </w:rPr>
      </w:pPr>
      <w:bookmarkStart w:id="0" w:name="_Toc29980"/>
      <w:bookmarkStart w:id="1" w:name="_Toc13038"/>
      <w:bookmarkStart w:id="2" w:name="_Toc109292596"/>
      <w:bookmarkStart w:id="3" w:name="_Toc23473"/>
      <w:bookmarkStart w:id="4" w:name="_Toc11033"/>
    </w:p>
    <w:p>
      <w:pPr>
        <w:pStyle w:val="42"/>
        <w:keepNext w:val="0"/>
        <w:keepLines w:val="0"/>
        <w:pageBreakBefore w:val="0"/>
        <w:widowControl/>
        <w:tabs>
          <w:tab w:val="left" w:pos="420"/>
        </w:tabs>
        <w:kinsoku/>
        <w:wordWrap/>
        <w:overflowPunct/>
        <w:topLinePunct w:val="0"/>
        <w:autoSpaceDE/>
        <w:autoSpaceDN/>
        <w:bidi w:val="0"/>
        <w:adjustRightInd w:val="0"/>
        <w:snapToGrid w:val="0"/>
        <w:spacing w:before="860" w:after="680"/>
        <w:textAlignment w:val="auto"/>
        <w:rPr>
          <w:rFonts w:ascii="宋体" w:hAnsi="宋体"/>
          <w:color w:val="auto"/>
        </w:rPr>
      </w:pPr>
      <w:r>
        <w:rPr>
          <w:rFonts w:hint="eastAsia" w:ascii="宋体" w:hAnsi="宋体"/>
          <w:color w:val="auto"/>
        </w:rPr>
        <w:t>目   次</w:t>
      </w:r>
      <w:bookmarkEnd w:id="0"/>
      <w:bookmarkEnd w:id="1"/>
      <w:bookmarkEnd w:id="2"/>
      <w:bookmarkEnd w:id="3"/>
      <w:bookmarkEnd w:id="4"/>
    </w:p>
    <w:p>
      <w:pPr>
        <w:pStyle w:val="11"/>
        <w:tabs>
          <w:tab w:val="right" w:leader="dot" w:pos="9355"/>
          <w:tab w:val="clear" w:pos="210"/>
          <w:tab w:val="clear" w:pos="9345"/>
        </w:tabs>
        <w:rPr>
          <w:rFonts w:hint="eastAsia" w:hAnsi="宋体" w:cs="宋体"/>
          <w:color w:val="auto"/>
        </w:rPr>
      </w:pPr>
      <w:r>
        <w:rPr>
          <w:rFonts w:hAnsi="宋体"/>
          <w:color w:val="auto"/>
        </w:rPr>
        <w:fldChar w:fldCharType="begin"/>
      </w:r>
      <w:r>
        <w:rPr>
          <w:rFonts w:hAnsi="宋体"/>
          <w:color w:val="auto"/>
        </w:rPr>
        <w:instrText xml:space="preserve"> </w:instrText>
      </w:r>
      <w:r>
        <w:rPr>
          <w:rFonts w:hint="eastAsia" w:hAnsi="宋体"/>
          <w:color w:val="auto"/>
        </w:rPr>
        <w:instrText xml:space="preserve">TOC \o "1-2" \h \z \u</w:instrText>
      </w:r>
      <w:r>
        <w:rPr>
          <w:rFonts w:hAnsi="宋体"/>
          <w:color w:val="auto"/>
        </w:rPr>
        <w:instrText xml:space="preserve"> </w:instrText>
      </w:r>
      <w:r>
        <w:rPr>
          <w:rFonts w:hAnsi="宋体"/>
          <w:color w:val="auto"/>
        </w:rPr>
        <w:fldChar w:fldCharType="separate"/>
      </w:r>
      <w:r>
        <w:rPr>
          <w:rFonts w:hint="eastAsia" w:hAnsi="宋体" w:cs="宋体"/>
          <w:color w:val="auto"/>
        </w:rPr>
        <w:fldChar w:fldCharType="begin"/>
      </w:r>
      <w:r>
        <w:rPr>
          <w:rFonts w:hint="eastAsia" w:hAnsi="宋体" w:cs="宋体"/>
          <w:color w:val="auto"/>
        </w:rPr>
        <w:instrText xml:space="preserve"> HYPERLINK \l _Toc21782 </w:instrText>
      </w:r>
      <w:r>
        <w:rPr>
          <w:rFonts w:hint="eastAsia" w:hAnsi="宋体" w:cs="宋体"/>
          <w:color w:val="auto"/>
        </w:rPr>
        <w:fldChar w:fldCharType="separate"/>
      </w:r>
      <w:r>
        <w:rPr>
          <w:rFonts w:hint="eastAsia" w:ascii="宋体" w:hAnsi="宋体" w:cs="宋体"/>
          <w:color w:val="auto"/>
        </w:rPr>
        <w:t>前    言</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_Toc21782 \h </w:instrText>
      </w:r>
      <w:r>
        <w:rPr>
          <w:rFonts w:hint="eastAsia" w:hAnsi="宋体" w:cs="宋体"/>
          <w:color w:val="auto"/>
        </w:rPr>
        <w:fldChar w:fldCharType="separate"/>
      </w:r>
      <w:r>
        <w:rPr>
          <w:rFonts w:hint="eastAsia" w:hAnsi="宋体" w:cs="宋体"/>
          <w:color w:val="auto"/>
        </w:rPr>
        <w:t>II</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_Toc27988 </w:instrText>
      </w:r>
      <w:r>
        <w:rPr>
          <w:rFonts w:hint="eastAsia" w:hAnsi="宋体" w:cs="宋体"/>
          <w:color w:val="auto"/>
        </w:rPr>
        <w:fldChar w:fldCharType="separate"/>
      </w:r>
      <w:r>
        <w:rPr>
          <w:rFonts w:hint="eastAsia" w:ascii="宋体" w:hAnsi="宋体" w:cs="宋体"/>
          <w:color w:val="auto"/>
        </w:rPr>
        <w:t>引    言</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_Toc27988 \h </w:instrText>
      </w:r>
      <w:r>
        <w:rPr>
          <w:rFonts w:hint="eastAsia" w:hAnsi="宋体" w:cs="宋体"/>
          <w:color w:val="auto"/>
        </w:rPr>
        <w:fldChar w:fldCharType="separate"/>
      </w:r>
      <w:r>
        <w:rPr>
          <w:rFonts w:hint="eastAsia" w:hAnsi="宋体" w:cs="宋体"/>
          <w:color w:val="auto"/>
        </w:rPr>
        <w:t>III</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_Toc20551 </w:instrText>
      </w:r>
      <w:r>
        <w:rPr>
          <w:rFonts w:hint="eastAsia" w:hAnsi="宋体" w:cs="宋体"/>
          <w:color w:val="auto"/>
        </w:rPr>
        <w:fldChar w:fldCharType="separate"/>
      </w:r>
      <w:r>
        <w:rPr>
          <w:rFonts w:hint="eastAsia" w:ascii="宋体" w:hAnsi="宋体" w:eastAsia="宋体" w:cs="宋体"/>
          <w:color w:val="auto"/>
          <w:szCs w:val="21"/>
        </w:rPr>
        <w:t>1  范围</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_Toc20551 \h </w:instrText>
      </w:r>
      <w:r>
        <w:rPr>
          <w:rFonts w:hint="eastAsia" w:hAnsi="宋体" w:cs="宋体"/>
          <w:color w:val="auto"/>
        </w:rPr>
        <w:fldChar w:fldCharType="separate"/>
      </w:r>
      <w:r>
        <w:rPr>
          <w:rFonts w:hint="eastAsia" w:hAnsi="宋体" w:cs="宋体"/>
          <w:color w:val="auto"/>
        </w:rPr>
        <w:t>1</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_Toc3375 </w:instrText>
      </w:r>
      <w:r>
        <w:rPr>
          <w:rFonts w:hint="eastAsia" w:hAnsi="宋体" w:cs="宋体"/>
          <w:color w:val="auto"/>
        </w:rPr>
        <w:fldChar w:fldCharType="separate"/>
      </w:r>
      <w:r>
        <w:rPr>
          <w:rFonts w:hint="eastAsia" w:ascii="宋体" w:hAnsi="宋体" w:eastAsia="宋体" w:cs="宋体"/>
          <w:color w:val="auto"/>
          <w:szCs w:val="21"/>
        </w:rPr>
        <w:t>2  规范性引用文件</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_Toc3375 \h </w:instrText>
      </w:r>
      <w:r>
        <w:rPr>
          <w:rFonts w:hint="eastAsia" w:hAnsi="宋体" w:cs="宋体"/>
          <w:color w:val="auto"/>
        </w:rPr>
        <w:fldChar w:fldCharType="separate"/>
      </w:r>
      <w:r>
        <w:rPr>
          <w:rFonts w:hint="eastAsia" w:hAnsi="宋体" w:cs="宋体"/>
          <w:color w:val="auto"/>
        </w:rPr>
        <w:t>1</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_Toc14689 </w:instrText>
      </w:r>
      <w:r>
        <w:rPr>
          <w:rFonts w:hint="eastAsia" w:hAnsi="宋体" w:cs="宋体"/>
          <w:color w:val="auto"/>
        </w:rPr>
        <w:fldChar w:fldCharType="separate"/>
      </w:r>
      <w:r>
        <w:rPr>
          <w:rFonts w:hint="eastAsia" w:ascii="宋体" w:hAnsi="宋体" w:eastAsia="宋体" w:cs="宋体"/>
          <w:color w:val="auto"/>
          <w:szCs w:val="21"/>
        </w:rPr>
        <w:t>3  术语和定义</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_Toc14689 \h </w:instrText>
      </w:r>
      <w:r>
        <w:rPr>
          <w:rFonts w:hint="eastAsia" w:hAnsi="宋体" w:cs="宋体"/>
          <w:color w:val="auto"/>
        </w:rPr>
        <w:fldChar w:fldCharType="separate"/>
      </w:r>
      <w:r>
        <w:rPr>
          <w:rFonts w:hint="eastAsia" w:hAnsi="宋体" w:cs="宋体"/>
          <w:color w:val="auto"/>
        </w:rPr>
        <w:t>1</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_Toc18040 </w:instrText>
      </w:r>
      <w:r>
        <w:rPr>
          <w:rFonts w:hint="eastAsia" w:hAnsi="宋体" w:cs="宋体"/>
          <w:color w:val="auto"/>
        </w:rPr>
        <w:fldChar w:fldCharType="separate"/>
      </w:r>
      <w:r>
        <w:rPr>
          <w:rFonts w:hint="eastAsia" w:ascii="宋体" w:hAnsi="宋体" w:eastAsia="宋体" w:cs="宋体"/>
          <w:color w:val="auto"/>
          <w:szCs w:val="21"/>
        </w:rPr>
        <w:t>4  一般要求</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_Toc18040 \h </w:instrText>
      </w:r>
      <w:r>
        <w:rPr>
          <w:rFonts w:hint="eastAsia" w:hAnsi="宋体" w:cs="宋体"/>
          <w:color w:val="auto"/>
        </w:rPr>
        <w:fldChar w:fldCharType="separate"/>
      </w:r>
      <w:r>
        <w:rPr>
          <w:rFonts w:hint="eastAsia" w:hAnsi="宋体" w:cs="宋体"/>
          <w:color w:val="auto"/>
        </w:rPr>
        <w:t>2</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_Toc31454 </w:instrText>
      </w:r>
      <w:r>
        <w:rPr>
          <w:rFonts w:hint="eastAsia" w:hAnsi="宋体" w:cs="宋体"/>
          <w:color w:val="auto"/>
        </w:rPr>
        <w:fldChar w:fldCharType="separate"/>
      </w:r>
      <w:r>
        <w:rPr>
          <w:rFonts w:hint="eastAsia" w:ascii="宋体" w:hAnsi="宋体" w:eastAsia="宋体" w:cs="宋体"/>
          <w:color w:val="auto"/>
          <w:szCs w:val="21"/>
        </w:rPr>
        <w:t>5  检修前准备</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_Toc31454 \h </w:instrText>
      </w:r>
      <w:r>
        <w:rPr>
          <w:rFonts w:hint="eastAsia" w:hAnsi="宋体" w:cs="宋体"/>
          <w:color w:val="auto"/>
        </w:rPr>
        <w:fldChar w:fldCharType="separate"/>
      </w:r>
      <w:r>
        <w:rPr>
          <w:rFonts w:hint="eastAsia" w:hAnsi="宋体" w:cs="宋体"/>
          <w:color w:val="auto"/>
        </w:rPr>
        <w:t>5</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_Toc22685 </w:instrText>
      </w:r>
      <w:r>
        <w:rPr>
          <w:rFonts w:hint="eastAsia" w:hAnsi="宋体" w:cs="宋体"/>
          <w:color w:val="auto"/>
        </w:rPr>
        <w:fldChar w:fldCharType="separate"/>
      </w:r>
      <w:r>
        <w:rPr>
          <w:rFonts w:hint="eastAsia" w:ascii="宋体" w:hAnsi="宋体" w:eastAsia="宋体" w:cs="宋体"/>
          <w:color w:val="auto"/>
          <w:szCs w:val="21"/>
        </w:rPr>
        <w:t>6  清罐作业</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_Toc22685 \h </w:instrText>
      </w:r>
      <w:r>
        <w:rPr>
          <w:rFonts w:hint="eastAsia" w:hAnsi="宋体" w:cs="宋体"/>
          <w:color w:val="auto"/>
        </w:rPr>
        <w:fldChar w:fldCharType="separate"/>
      </w:r>
      <w:r>
        <w:rPr>
          <w:rFonts w:hint="eastAsia" w:hAnsi="宋体" w:cs="宋体"/>
          <w:color w:val="auto"/>
        </w:rPr>
        <w:t>6</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_Toc25792 </w:instrText>
      </w:r>
      <w:r>
        <w:rPr>
          <w:rFonts w:hint="eastAsia" w:hAnsi="宋体" w:cs="宋体"/>
          <w:color w:val="auto"/>
        </w:rPr>
        <w:fldChar w:fldCharType="separate"/>
      </w:r>
      <w:r>
        <w:rPr>
          <w:rFonts w:hint="eastAsia" w:ascii="宋体" w:hAnsi="宋体" w:eastAsia="宋体" w:cs="宋体"/>
          <w:color w:val="auto"/>
          <w:szCs w:val="21"/>
        </w:rPr>
        <w:t>7  本体及附属设施检修</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_Toc25792 \h </w:instrText>
      </w:r>
      <w:r>
        <w:rPr>
          <w:rFonts w:hint="eastAsia" w:hAnsi="宋体" w:cs="宋体"/>
          <w:color w:val="auto"/>
        </w:rPr>
        <w:fldChar w:fldCharType="separate"/>
      </w:r>
      <w:r>
        <w:rPr>
          <w:rFonts w:hint="eastAsia" w:hAnsi="宋体" w:cs="宋体"/>
          <w:color w:val="auto"/>
        </w:rPr>
        <w:t>7</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_Toc19878 </w:instrText>
      </w:r>
      <w:r>
        <w:rPr>
          <w:rFonts w:hint="eastAsia" w:hAnsi="宋体" w:cs="宋体"/>
          <w:color w:val="auto"/>
        </w:rPr>
        <w:fldChar w:fldCharType="separate"/>
      </w:r>
      <w:r>
        <w:rPr>
          <w:rFonts w:hint="eastAsia" w:ascii="宋体" w:hAnsi="宋体" w:eastAsia="宋体" w:cs="宋体"/>
          <w:color w:val="auto"/>
          <w:szCs w:val="21"/>
        </w:rPr>
        <w:t>8  内浮顶检修作业</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_Toc19878 \h </w:instrText>
      </w:r>
      <w:r>
        <w:rPr>
          <w:rFonts w:hint="eastAsia" w:hAnsi="宋体" w:cs="宋体"/>
          <w:color w:val="auto"/>
        </w:rPr>
        <w:fldChar w:fldCharType="separate"/>
      </w:r>
      <w:r>
        <w:rPr>
          <w:rFonts w:hint="eastAsia" w:hAnsi="宋体" w:cs="宋体"/>
          <w:color w:val="auto"/>
        </w:rPr>
        <w:t>7</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_Toc12985 </w:instrText>
      </w:r>
      <w:r>
        <w:rPr>
          <w:rFonts w:hint="eastAsia" w:hAnsi="宋体" w:cs="宋体"/>
          <w:color w:val="auto"/>
        </w:rPr>
        <w:fldChar w:fldCharType="separate"/>
      </w:r>
      <w:r>
        <w:rPr>
          <w:rFonts w:hint="eastAsia" w:ascii="宋体" w:hAnsi="宋体" w:eastAsia="宋体" w:cs="宋体"/>
          <w:color w:val="auto"/>
          <w:szCs w:val="21"/>
        </w:rPr>
        <w:t>9  储罐封闭</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_Toc12985 \h </w:instrText>
      </w:r>
      <w:r>
        <w:rPr>
          <w:rFonts w:hint="eastAsia" w:hAnsi="宋体" w:cs="宋体"/>
          <w:color w:val="auto"/>
        </w:rPr>
        <w:fldChar w:fldCharType="separate"/>
      </w:r>
      <w:r>
        <w:rPr>
          <w:rFonts w:hint="eastAsia" w:hAnsi="宋体" w:cs="宋体"/>
          <w:color w:val="auto"/>
        </w:rPr>
        <w:t>10</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_Toc3357 </w:instrText>
      </w:r>
      <w:r>
        <w:rPr>
          <w:rFonts w:hint="eastAsia" w:hAnsi="宋体" w:cs="宋体"/>
          <w:color w:val="auto"/>
        </w:rPr>
        <w:fldChar w:fldCharType="separate"/>
      </w:r>
      <w:r>
        <w:rPr>
          <w:rFonts w:hint="eastAsia" w:ascii="宋体" w:hAnsi="宋体" w:eastAsia="宋体" w:cs="宋体"/>
          <w:color w:val="auto"/>
          <w:szCs w:val="21"/>
        </w:rPr>
        <w:t>10  储罐投用前检查</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_Toc3357 \h </w:instrText>
      </w:r>
      <w:r>
        <w:rPr>
          <w:rFonts w:hint="eastAsia" w:hAnsi="宋体" w:cs="宋体"/>
          <w:color w:val="auto"/>
        </w:rPr>
        <w:fldChar w:fldCharType="separate"/>
      </w:r>
      <w:r>
        <w:rPr>
          <w:rFonts w:hint="eastAsia" w:hAnsi="宋体" w:cs="宋体"/>
          <w:color w:val="auto"/>
        </w:rPr>
        <w:t>11</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_Toc26179 </w:instrText>
      </w:r>
      <w:r>
        <w:rPr>
          <w:rFonts w:hint="eastAsia" w:hAnsi="宋体" w:cs="宋体"/>
          <w:color w:val="auto"/>
        </w:rPr>
        <w:fldChar w:fldCharType="separate"/>
      </w:r>
      <w:r>
        <w:rPr>
          <w:rFonts w:hint="eastAsia" w:ascii="宋体" w:hAnsi="宋体" w:eastAsia="宋体" w:cs="宋体"/>
          <w:color w:val="auto"/>
          <w:szCs w:val="21"/>
        </w:rPr>
        <w:t>11  应急处置</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_Toc26179 \h </w:instrText>
      </w:r>
      <w:r>
        <w:rPr>
          <w:rFonts w:hint="eastAsia" w:hAnsi="宋体" w:cs="宋体"/>
          <w:color w:val="auto"/>
        </w:rPr>
        <w:fldChar w:fldCharType="separate"/>
      </w:r>
      <w:r>
        <w:rPr>
          <w:rFonts w:hint="eastAsia" w:hAnsi="宋体" w:cs="宋体"/>
          <w:color w:val="auto"/>
        </w:rPr>
        <w:t>11</w:t>
      </w:r>
      <w:r>
        <w:rPr>
          <w:rFonts w:hint="eastAsia" w:hAnsi="宋体" w:cs="宋体"/>
          <w:color w:val="auto"/>
        </w:rPr>
        <w:fldChar w:fldCharType="end"/>
      </w:r>
      <w:r>
        <w:rPr>
          <w:rFonts w:hint="eastAsia" w:hAnsi="宋体" w:cs="宋体"/>
          <w:color w:val="auto"/>
        </w:rPr>
        <w:fldChar w:fldCharType="end"/>
      </w:r>
    </w:p>
    <w:p>
      <w:pPr>
        <w:pStyle w:val="11"/>
        <w:tabs>
          <w:tab w:val="right" w:leader="dot" w:pos="9355"/>
          <w:tab w:val="clear" w:pos="210"/>
          <w:tab w:val="clear" w:pos="9345"/>
        </w:tabs>
        <w:rPr>
          <w:rFonts w:hint="eastAsia" w:hAnsi="宋体" w:cs="宋体"/>
          <w:color w:val="auto"/>
        </w:rPr>
      </w:pPr>
      <w:r>
        <w:rPr>
          <w:rFonts w:hint="eastAsia" w:hAnsi="宋体" w:cs="宋体"/>
          <w:color w:val="auto"/>
        </w:rPr>
        <w:fldChar w:fldCharType="begin"/>
      </w:r>
      <w:r>
        <w:rPr>
          <w:rFonts w:hint="eastAsia" w:hAnsi="宋体" w:cs="宋体"/>
          <w:color w:val="auto"/>
        </w:rPr>
        <w:instrText xml:space="preserve"> HYPERLINK \l _Toc21069 </w:instrText>
      </w:r>
      <w:r>
        <w:rPr>
          <w:rFonts w:hint="eastAsia" w:hAnsi="宋体" w:cs="宋体"/>
          <w:color w:val="auto"/>
        </w:rPr>
        <w:fldChar w:fldCharType="separate"/>
      </w:r>
      <w:r>
        <w:rPr>
          <w:rFonts w:hint="eastAsia" w:ascii="宋体" w:hAnsi="宋体" w:cs="宋体"/>
          <w:color w:val="auto"/>
        </w:rPr>
        <w:t xml:space="preserve">附 录 </w:t>
      </w:r>
      <w:r>
        <w:rPr>
          <w:rFonts w:hint="eastAsia" w:hAnsi="宋体" w:cs="宋体"/>
          <w:color w:val="auto"/>
        </w:rPr>
        <w:t>A</w:t>
      </w:r>
      <w:r>
        <w:rPr>
          <w:rFonts w:hint="eastAsia" w:hAnsi="宋体" w:cs="宋体"/>
          <w:color w:val="auto"/>
        </w:rPr>
        <w:fldChar w:fldCharType="end"/>
      </w:r>
      <w:r>
        <w:rPr>
          <w:rFonts w:hint="eastAsia" w:hAnsi="宋体" w:cs="宋体"/>
          <w:color w:val="auto"/>
        </w:rPr>
        <w:fldChar w:fldCharType="begin"/>
      </w:r>
      <w:r>
        <w:rPr>
          <w:rFonts w:hint="eastAsia" w:hAnsi="宋体" w:cs="宋体"/>
          <w:color w:val="auto"/>
        </w:rPr>
        <w:instrText xml:space="preserve"> HYPERLINK \l _Toc22123 </w:instrText>
      </w:r>
      <w:r>
        <w:rPr>
          <w:rFonts w:hint="eastAsia" w:hAnsi="宋体" w:cs="宋体"/>
          <w:color w:val="auto"/>
        </w:rPr>
        <w:fldChar w:fldCharType="separate"/>
      </w:r>
      <w:r>
        <w:rPr>
          <w:rFonts w:hint="eastAsia" w:ascii="宋体" w:hAnsi="宋体" w:cs="宋体"/>
          <w:color w:val="auto"/>
        </w:rPr>
        <w:t>（规范性）</w:t>
      </w:r>
      <w:r>
        <w:rPr>
          <w:rFonts w:hint="eastAsia" w:hAnsi="宋体" w:cs="宋体"/>
          <w:color w:val="auto"/>
        </w:rPr>
        <w:fldChar w:fldCharType="end"/>
      </w:r>
      <w:r>
        <w:rPr>
          <w:rFonts w:hint="eastAsia" w:hAnsi="宋体" w:cs="宋体"/>
          <w:color w:val="auto"/>
        </w:rPr>
        <w:fldChar w:fldCharType="begin"/>
      </w:r>
      <w:r>
        <w:rPr>
          <w:rFonts w:hint="eastAsia" w:hAnsi="宋体" w:cs="宋体"/>
          <w:color w:val="auto"/>
        </w:rPr>
        <w:instrText xml:space="preserve"> HYPERLINK \l _Toc9548 </w:instrText>
      </w:r>
      <w:r>
        <w:rPr>
          <w:rFonts w:hint="eastAsia" w:hAnsi="宋体" w:cs="宋体"/>
          <w:color w:val="auto"/>
        </w:rPr>
        <w:fldChar w:fldCharType="separate"/>
      </w:r>
      <w:r>
        <w:rPr>
          <w:rFonts w:hint="eastAsia" w:ascii="宋体" w:hAnsi="宋体" w:cs="宋体"/>
          <w:color w:val="auto"/>
          <w:szCs w:val="21"/>
        </w:rPr>
        <w:t>装配式全接液内浮顶罐浮箱拆除方式</w:t>
      </w:r>
      <w:r>
        <w:rPr>
          <w:rFonts w:hint="eastAsia" w:hAnsi="宋体" w:cs="宋体"/>
          <w:color w:val="auto"/>
        </w:rPr>
        <w:tab/>
      </w:r>
      <w:r>
        <w:rPr>
          <w:rFonts w:hint="eastAsia" w:hAnsi="宋体" w:cs="宋体"/>
          <w:color w:val="auto"/>
        </w:rPr>
        <w:fldChar w:fldCharType="begin"/>
      </w:r>
      <w:r>
        <w:rPr>
          <w:rFonts w:hint="eastAsia" w:hAnsi="宋体" w:cs="宋体"/>
          <w:color w:val="auto"/>
        </w:rPr>
        <w:instrText xml:space="preserve"> PAGEREF _Toc9548 \h </w:instrText>
      </w:r>
      <w:r>
        <w:rPr>
          <w:rFonts w:hint="eastAsia" w:hAnsi="宋体" w:cs="宋体"/>
          <w:color w:val="auto"/>
        </w:rPr>
        <w:fldChar w:fldCharType="separate"/>
      </w:r>
      <w:r>
        <w:rPr>
          <w:rFonts w:hint="eastAsia" w:hAnsi="宋体" w:cs="宋体"/>
          <w:color w:val="auto"/>
        </w:rPr>
        <w:t>12</w:t>
      </w:r>
      <w:r>
        <w:rPr>
          <w:rFonts w:hint="eastAsia" w:hAnsi="宋体" w:cs="宋体"/>
          <w:color w:val="auto"/>
        </w:rPr>
        <w:fldChar w:fldCharType="end"/>
      </w:r>
      <w:r>
        <w:rPr>
          <w:rFonts w:hint="eastAsia" w:hAnsi="宋体" w:cs="宋体"/>
          <w:color w:val="auto"/>
        </w:rPr>
        <w:fldChar w:fldCharType="end"/>
      </w:r>
    </w:p>
    <w:p>
      <w:pPr>
        <w:pStyle w:val="11"/>
        <w:rPr>
          <w:rFonts w:hAnsi="宋体"/>
          <w:color w:val="auto"/>
        </w:rPr>
      </w:pPr>
      <w:r>
        <w:rPr>
          <w:rFonts w:hAnsi="宋体"/>
          <w:color w:val="auto"/>
        </w:rPr>
        <w:fldChar w:fldCharType="end"/>
      </w:r>
    </w:p>
    <w:p>
      <w:pPr>
        <w:pStyle w:val="24"/>
        <w:ind w:firstLine="420"/>
        <w:rPr>
          <w:rFonts w:hAnsi="宋体"/>
          <w:color w:val="auto"/>
        </w:rPr>
      </w:pPr>
    </w:p>
    <w:p>
      <w:pPr>
        <w:pStyle w:val="24"/>
        <w:ind w:firstLine="420"/>
        <w:rPr>
          <w:rFonts w:hAnsi="宋体"/>
          <w:color w:val="auto"/>
        </w:rPr>
      </w:pPr>
    </w:p>
    <w:p>
      <w:pPr>
        <w:pStyle w:val="33"/>
        <w:spacing w:before="840" w:after="680"/>
        <w:rPr>
          <w:rFonts w:ascii="宋体" w:hAnsi="宋体"/>
          <w:color w:val="auto"/>
        </w:rPr>
      </w:pPr>
      <w:r>
        <w:rPr>
          <w:rFonts w:ascii="宋体" w:hAnsi="宋体"/>
          <w:bCs/>
          <w:color w:val="auto"/>
          <w:szCs w:val="21"/>
        </w:rPr>
        <w:br w:type="page"/>
      </w:r>
      <w:bookmarkStart w:id="5" w:name="_Toc234919194"/>
      <w:bookmarkStart w:id="6" w:name="_Toc17868"/>
      <w:bookmarkStart w:id="7" w:name="_Toc21782"/>
      <w:bookmarkStart w:id="8" w:name="_Toc30165"/>
      <w:bookmarkStart w:id="9" w:name="_Toc234919571"/>
      <w:bookmarkStart w:id="10" w:name="_Toc240888591"/>
      <w:r>
        <w:rPr>
          <w:rFonts w:hint="eastAsia" w:ascii="宋体" w:hAnsi="宋体"/>
          <w:color w:val="auto"/>
        </w:rPr>
        <w:t>前    言</w:t>
      </w:r>
      <w:bookmarkEnd w:id="5"/>
      <w:bookmarkEnd w:id="6"/>
      <w:bookmarkEnd w:id="7"/>
      <w:bookmarkEnd w:id="8"/>
      <w:bookmarkEnd w:id="9"/>
      <w:bookmarkEnd w:id="10"/>
    </w:p>
    <w:p>
      <w:pPr>
        <w:pStyle w:val="24"/>
        <w:ind w:firstLine="420"/>
        <w:rPr>
          <w:rFonts w:hAnsi="宋体"/>
          <w:color w:val="auto"/>
          <w:szCs w:val="21"/>
        </w:rPr>
      </w:pPr>
      <w:r>
        <w:rPr>
          <w:rFonts w:hint="eastAsia" w:hAnsi="宋体"/>
          <w:color w:val="auto"/>
          <w:szCs w:val="21"/>
        </w:rPr>
        <w:t>本文件按照GB/T 1.1—20</w:t>
      </w:r>
      <w:r>
        <w:rPr>
          <w:rFonts w:hAnsi="宋体"/>
          <w:color w:val="auto"/>
          <w:szCs w:val="21"/>
        </w:rPr>
        <w:t>20</w:t>
      </w:r>
      <w:r>
        <w:rPr>
          <w:rFonts w:hint="eastAsia" w:hAnsi="宋体"/>
          <w:color w:val="auto"/>
          <w:szCs w:val="21"/>
        </w:rPr>
        <w:t>《标准化工作导则 第1部分:标准化文件的结构和起草规则》的规定起草。</w:t>
      </w:r>
    </w:p>
    <w:p>
      <w:pPr>
        <w:pStyle w:val="24"/>
        <w:ind w:firstLine="420"/>
        <w:rPr>
          <w:rFonts w:hAnsi="宋体"/>
          <w:color w:val="auto"/>
          <w:szCs w:val="21"/>
        </w:rPr>
      </w:pPr>
      <w:r>
        <w:rPr>
          <w:rFonts w:hint="eastAsia" w:hAnsi="宋体"/>
          <w:color w:val="auto"/>
          <w:szCs w:val="21"/>
        </w:rPr>
        <w:t>请注意本文件的某些内容可能涉及专利，本文件的发布机构不承担识别专利的责任。</w:t>
      </w:r>
    </w:p>
    <w:p>
      <w:pPr>
        <w:pStyle w:val="24"/>
        <w:ind w:firstLine="420"/>
        <w:rPr>
          <w:rFonts w:hAnsi="宋体"/>
          <w:color w:val="auto"/>
          <w:szCs w:val="21"/>
        </w:rPr>
      </w:pPr>
      <w:r>
        <w:rPr>
          <w:rFonts w:hint="eastAsia" w:hAnsi="宋体"/>
          <w:color w:val="auto"/>
          <w:szCs w:val="21"/>
        </w:rPr>
        <w:t>本文件由应急管理部提出。</w:t>
      </w:r>
    </w:p>
    <w:p>
      <w:pPr>
        <w:pStyle w:val="24"/>
        <w:ind w:firstLine="420"/>
        <w:rPr>
          <w:rFonts w:hAnsi="宋体"/>
          <w:color w:val="auto"/>
          <w:szCs w:val="21"/>
        </w:rPr>
      </w:pPr>
      <w:r>
        <w:rPr>
          <w:rFonts w:hint="eastAsia" w:hAnsi="宋体"/>
          <w:color w:val="auto"/>
          <w:szCs w:val="21"/>
        </w:rPr>
        <w:t>本文件由全国安全生产标准化技术委员会化学品安全分技术委员会（TC288/SC3）归口。</w:t>
      </w:r>
    </w:p>
    <w:p>
      <w:pPr>
        <w:pStyle w:val="24"/>
        <w:ind w:firstLine="420"/>
        <w:rPr>
          <w:rFonts w:hAnsi="宋体"/>
          <w:color w:val="auto"/>
          <w:szCs w:val="21"/>
        </w:rPr>
      </w:pPr>
      <w:r>
        <w:rPr>
          <w:rFonts w:hint="eastAsia" w:hAnsi="宋体"/>
          <w:color w:val="auto"/>
          <w:szCs w:val="21"/>
        </w:rPr>
        <w:t xml:space="preserve">本文件主要起草单位： </w:t>
      </w:r>
    </w:p>
    <w:p>
      <w:pPr>
        <w:pStyle w:val="24"/>
        <w:ind w:firstLine="417" w:firstLineChars="199"/>
        <w:rPr>
          <w:rFonts w:hAnsi="宋体"/>
          <w:color w:val="auto"/>
          <w:szCs w:val="21"/>
        </w:rPr>
      </w:pPr>
      <w:r>
        <w:rPr>
          <w:rFonts w:hint="eastAsia" w:hAnsi="宋体"/>
          <w:color w:val="auto"/>
          <w:szCs w:val="21"/>
        </w:rPr>
        <w:t>本文件主要起草人：</w:t>
      </w:r>
    </w:p>
    <w:p>
      <w:pPr>
        <w:rPr>
          <w:rFonts w:ascii="宋体" w:hAnsi="宋体"/>
          <w:color w:val="auto"/>
          <w:szCs w:val="21"/>
        </w:rPr>
      </w:pPr>
    </w:p>
    <w:p>
      <w:pPr>
        <w:pStyle w:val="24"/>
        <w:ind w:firstLine="420"/>
        <w:jc w:val="center"/>
        <w:rPr>
          <w:rFonts w:hAnsi="宋体"/>
          <w:color w:val="auto"/>
          <w:szCs w:val="21"/>
        </w:rPr>
      </w:pPr>
    </w:p>
    <w:p>
      <w:pPr>
        <w:pStyle w:val="24"/>
        <w:ind w:firstLine="420"/>
        <w:rPr>
          <w:rFonts w:hAnsi="宋体"/>
          <w:color w:val="auto"/>
          <w:szCs w:val="21"/>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24"/>
        <w:ind w:firstLine="560"/>
        <w:rPr>
          <w:rFonts w:hAnsi="宋体"/>
          <w:color w:val="auto"/>
          <w:sz w:val="28"/>
          <w:szCs w:val="28"/>
        </w:rPr>
      </w:pPr>
    </w:p>
    <w:p>
      <w:pPr>
        <w:pStyle w:val="33"/>
        <w:spacing w:before="840" w:after="680"/>
        <w:rPr>
          <w:rFonts w:ascii="宋体" w:hAnsi="宋体"/>
          <w:color w:val="auto"/>
        </w:rPr>
        <w:sectPr>
          <w:headerReference r:id="rId8" w:type="first"/>
          <w:footerReference r:id="rId11" w:type="first"/>
          <w:footerReference r:id="rId9" w:type="default"/>
          <w:footerReference r:id="rId10" w:type="even"/>
          <w:pgSz w:w="11907" w:h="16839"/>
          <w:pgMar w:top="1418" w:right="1134" w:bottom="1134" w:left="1418" w:header="1418" w:footer="851" w:gutter="0"/>
          <w:pgNumType w:fmt="upperRoman" w:start="1"/>
          <w:cols w:space="720" w:num="1"/>
          <w:titlePg/>
          <w:docGrid w:type="lines" w:linePitch="312" w:charSpace="0"/>
        </w:sectPr>
      </w:pPr>
      <w:bookmarkStart w:id="11" w:name="_Toc27684"/>
      <w:bookmarkStart w:id="12" w:name="_Toc23364"/>
    </w:p>
    <w:p>
      <w:pPr>
        <w:pStyle w:val="33"/>
        <w:shd w:val="clear" w:color="FFFFFF" w:fill="FFFFFF"/>
        <w:spacing w:before="840" w:after="680"/>
        <w:rPr>
          <w:rFonts w:hint="eastAsia" w:ascii="宋体" w:hAnsi="宋体"/>
          <w:color w:val="auto"/>
        </w:rPr>
      </w:pPr>
      <w:bookmarkStart w:id="13" w:name="_Toc27988"/>
      <w:r>
        <w:rPr>
          <w:rFonts w:hint="eastAsia" w:ascii="宋体" w:hAnsi="宋体"/>
          <w:color w:val="auto"/>
        </w:rPr>
        <w:t>引    言</w:t>
      </w:r>
      <w:bookmarkEnd w:id="11"/>
      <w:bookmarkEnd w:id="12"/>
      <w:bookmarkEnd w:id="13"/>
    </w:p>
    <w:p>
      <w:pPr>
        <w:pStyle w:val="43"/>
        <w:ind w:firstLine="420" w:firstLineChars="200"/>
        <w:rPr>
          <w:rFonts w:ascii="宋体" w:hAnsi="宋体"/>
          <w:color w:val="auto"/>
          <w:sz w:val="21"/>
          <w:szCs w:val="21"/>
        </w:rPr>
      </w:pPr>
      <w:r>
        <w:rPr>
          <w:rFonts w:ascii="宋体" w:hAnsi="宋体"/>
          <w:color w:val="auto"/>
          <w:sz w:val="21"/>
          <w:szCs w:val="21"/>
        </w:rPr>
        <w:t>内浮顶储罐是在</w:t>
      </w:r>
      <w:r>
        <w:rPr>
          <w:rFonts w:hint="eastAsia" w:ascii="宋体" w:hAnsi="宋体"/>
          <w:color w:val="auto"/>
          <w:sz w:val="21"/>
          <w:szCs w:val="21"/>
        </w:rPr>
        <w:t>固定顶</w:t>
      </w:r>
      <w:r>
        <w:rPr>
          <w:rFonts w:ascii="宋体" w:hAnsi="宋体"/>
          <w:color w:val="auto"/>
          <w:sz w:val="21"/>
          <w:szCs w:val="21"/>
        </w:rPr>
        <w:t>储罐内部增设浮顶而成，罐内增设浮顶可减少介质的挥发损耗，外部的拱顶又可以防止雨水、积雪及灰尘等进入罐内，保证罐内介质清洁</w:t>
      </w:r>
      <w:r>
        <w:rPr>
          <w:rFonts w:hint="eastAsia" w:ascii="宋体" w:hAnsi="宋体"/>
          <w:color w:val="auto"/>
          <w:sz w:val="21"/>
          <w:szCs w:val="21"/>
        </w:rPr>
        <w:t>。但是，内浮顶储罐较固定顶储罐和外浮顶储罐检修难度大、风险高，近年来，化工领域发生了多起与内浮顶储罐检维修相关的事故。</w:t>
      </w:r>
    </w:p>
    <w:p>
      <w:pPr>
        <w:pStyle w:val="43"/>
        <w:ind w:firstLine="420" w:firstLineChars="200"/>
        <w:rPr>
          <w:rFonts w:ascii="宋体" w:hAnsi="宋体"/>
          <w:color w:val="auto"/>
          <w:sz w:val="21"/>
          <w:szCs w:val="21"/>
        </w:rPr>
      </w:pPr>
      <w:r>
        <w:rPr>
          <w:rFonts w:hint="eastAsia" w:ascii="宋体" w:hAnsi="宋体"/>
          <w:color w:val="auto"/>
          <w:sz w:val="21"/>
          <w:szCs w:val="21"/>
        </w:rPr>
        <w:t>本文件依据国家安全</w:t>
      </w:r>
      <w:r>
        <w:rPr>
          <w:rFonts w:ascii="宋体" w:hAnsi="宋体"/>
          <w:color w:val="auto"/>
          <w:sz w:val="21"/>
          <w:szCs w:val="21"/>
        </w:rPr>
        <w:t>生产相关法规、标准内容和要求，吸取事故教训，结合我国化工</w:t>
      </w:r>
      <w:r>
        <w:rPr>
          <w:rFonts w:hint="eastAsia" w:ascii="宋体" w:hAnsi="宋体"/>
          <w:color w:val="auto"/>
          <w:sz w:val="21"/>
          <w:szCs w:val="21"/>
        </w:rPr>
        <w:t>领域</w:t>
      </w:r>
      <w:r>
        <w:rPr>
          <w:rFonts w:ascii="宋体" w:hAnsi="宋体"/>
          <w:color w:val="auto"/>
          <w:sz w:val="21"/>
          <w:szCs w:val="21"/>
        </w:rPr>
        <w:t>内浮顶储罐检修现状进行编写，旨在规范和指导内浮顶储罐检修工作，降低内浮顶储罐检修风险，从源头上防止和减少安全事故发生。</w:t>
      </w:r>
    </w:p>
    <w:p>
      <w:pPr>
        <w:ind w:firstLine="420" w:firstLineChars="200"/>
        <w:jc w:val="left"/>
        <w:rPr>
          <w:rFonts w:ascii="宋体" w:hAnsi="宋体"/>
          <w:color w:val="auto"/>
          <w:szCs w:val="21"/>
        </w:rPr>
      </w:pPr>
    </w:p>
    <w:p>
      <w:pPr>
        <w:ind w:firstLine="420" w:firstLineChars="200"/>
        <w:jc w:val="left"/>
        <w:rPr>
          <w:rFonts w:ascii="宋体"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pPr>
    </w:p>
    <w:p>
      <w:pPr>
        <w:pStyle w:val="24"/>
        <w:ind w:firstLine="315" w:firstLineChars="150"/>
        <w:rPr>
          <w:rFonts w:hAnsi="宋体"/>
          <w:color w:val="auto"/>
          <w:szCs w:val="21"/>
        </w:rPr>
        <w:sectPr>
          <w:footerReference r:id="rId14" w:type="first"/>
          <w:footerReference r:id="rId12" w:type="default"/>
          <w:footerReference r:id="rId13" w:type="even"/>
          <w:pgSz w:w="11907" w:h="16839"/>
          <w:pgMar w:top="1418" w:right="1134" w:bottom="1134" w:left="1418" w:header="1418" w:footer="851" w:gutter="0"/>
          <w:pgNumType w:fmt="upperRoman" w:start="3"/>
          <w:cols w:space="720" w:num="1"/>
          <w:titlePg/>
          <w:docGrid w:type="lines" w:linePitch="312" w:charSpace="0"/>
        </w:sectPr>
      </w:pPr>
    </w:p>
    <w:p>
      <w:pPr>
        <w:pStyle w:val="42"/>
        <w:spacing w:before="840" w:after="680"/>
        <w:rPr>
          <w:rFonts w:ascii="宋体" w:hAnsi="宋体"/>
          <w:color w:val="auto"/>
        </w:rPr>
      </w:pPr>
      <w:bookmarkStart w:id="14" w:name="_Toc108017715"/>
      <w:bookmarkStart w:id="15" w:name="_Toc108136660"/>
      <w:bookmarkStart w:id="16" w:name="_Toc31347"/>
      <w:bookmarkStart w:id="17" w:name="_Toc18800"/>
      <w:bookmarkStart w:id="18" w:name="_Toc109292599"/>
      <w:bookmarkStart w:id="19" w:name="_Toc16371"/>
      <w:bookmarkStart w:id="20" w:name="_Toc234919573"/>
      <w:bookmarkStart w:id="21" w:name="_Toc234919196"/>
      <w:bookmarkStart w:id="22" w:name="_Toc234922977"/>
      <w:bookmarkStart w:id="23" w:name="SectionMark4"/>
      <w:r>
        <w:rPr>
          <w:rFonts w:hint="eastAsia" w:ascii="宋体" w:hAnsi="宋体"/>
          <w:color w:val="auto"/>
        </w:rPr>
        <w:t>内浮顶储罐检修安全</w:t>
      </w:r>
      <w:bookmarkEnd w:id="14"/>
      <w:bookmarkEnd w:id="15"/>
      <w:r>
        <w:rPr>
          <w:rFonts w:hint="eastAsia" w:ascii="宋体" w:hAnsi="宋体"/>
          <w:color w:val="auto"/>
        </w:rPr>
        <w:t>规范</w:t>
      </w:r>
      <w:bookmarkEnd w:id="16"/>
      <w:bookmarkEnd w:id="17"/>
      <w:bookmarkEnd w:id="18"/>
      <w:bookmarkEnd w:id="19"/>
    </w:p>
    <w:p>
      <w:pPr>
        <w:spacing w:beforeLines="50" w:afterLines="50"/>
        <w:jc w:val="left"/>
        <w:outlineLvl w:val="0"/>
        <w:rPr>
          <w:rFonts w:ascii="宋体" w:hAnsi="宋体" w:eastAsia="黑体"/>
          <w:color w:val="auto"/>
          <w:szCs w:val="21"/>
        </w:rPr>
      </w:pPr>
      <w:bookmarkStart w:id="24" w:name="_Toc20551"/>
      <w:bookmarkStart w:id="25" w:name="_Toc23436"/>
      <w:bookmarkStart w:id="26" w:name="_Toc20870"/>
      <w:r>
        <w:rPr>
          <w:rFonts w:hint="eastAsia" w:ascii="黑体" w:hAnsi="黑体" w:eastAsia="黑体" w:cs="黑体"/>
          <w:color w:val="auto"/>
          <w:szCs w:val="21"/>
        </w:rPr>
        <w:t xml:space="preserve">1  </w:t>
      </w:r>
      <w:r>
        <w:rPr>
          <w:rFonts w:hint="eastAsia" w:ascii="宋体" w:hAnsi="宋体" w:eastAsia="黑体"/>
          <w:color w:val="auto"/>
          <w:szCs w:val="21"/>
        </w:rPr>
        <w:t>范围</w:t>
      </w:r>
      <w:bookmarkEnd w:id="24"/>
      <w:bookmarkEnd w:id="25"/>
      <w:bookmarkEnd w:id="26"/>
    </w:p>
    <w:p>
      <w:pPr>
        <w:pStyle w:val="5"/>
        <w:ind w:firstLine="408" w:firstLineChars="200"/>
        <w:rPr>
          <w:rFonts w:ascii="宋体" w:hAnsi="宋体" w:eastAsia="宋体" w:cs="宋体"/>
          <w:color w:val="auto"/>
          <w:szCs w:val="21"/>
        </w:rPr>
      </w:pPr>
      <w:r>
        <w:rPr>
          <w:rFonts w:hint="eastAsia" w:ascii="宋体" w:hAnsi="宋体" w:eastAsia="宋体" w:cs="宋体"/>
          <w:color w:val="auto"/>
          <w:szCs w:val="21"/>
        </w:rPr>
        <w:t>本文件规定了危险化学品企业内浮顶储罐检修作业过程中的安全管理要求。</w:t>
      </w:r>
    </w:p>
    <w:p>
      <w:pPr>
        <w:ind w:firstLine="408" w:firstLineChars="200"/>
        <w:rPr>
          <w:rFonts w:ascii="宋体" w:hAnsi="宋体" w:eastAsia="宋体" w:cs="宋体"/>
          <w:color w:val="auto"/>
          <w:szCs w:val="21"/>
        </w:rPr>
      </w:pPr>
      <w:r>
        <w:rPr>
          <w:rFonts w:hint="eastAsia" w:ascii="宋体" w:hAnsi="宋体" w:eastAsia="宋体" w:cs="宋体"/>
          <w:color w:val="auto"/>
          <w:szCs w:val="21"/>
        </w:rPr>
        <w:t>本文件适用于危险化学品生产、经营（带储存）企业、化工及医药企业的内浮顶储罐检修作业。</w:t>
      </w:r>
    </w:p>
    <w:p>
      <w:pPr>
        <w:spacing w:beforeLines="50" w:afterLines="50"/>
        <w:jc w:val="left"/>
        <w:outlineLvl w:val="0"/>
        <w:rPr>
          <w:rFonts w:ascii="宋体" w:hAnsi="宋体" w:eastAsia="黑体"/>
          <w:color w:val="auto"/>
          <w:szCs w:val="21"/>
        </w:rPr>
      </w:pPr>
      <w:bookmarkStart w:id="27" w:name="_Toc8764"/>
      <w:bookmarkStart w:id="28" w:name="_Toc3375"/>
      <w:bookmarkStart w:id="29" w:name="_Toc9216"/>
      <w:r>
        <w:rPr>
          <w:rFonts w:hint="eastAsia" w:ascii="黑体" w:hAnsi="黑体" w:eastAsia="黑体" w:cs="黑体"/>
          <w:color w:val="auto"/>
          <w:szCs w:val="21"/>
        </w:rPr>
        <w:t xml:space="preserve">2 </w:t>
      </w:r>
      <w:r>
        <w:rPr>
          <w:rFonts w:hint="eastAsia" w:ascii="宋体" w:hAnsi="宋体" w:eastAsia="黑体"/>
          <w:color w:val="auto"/>
          <w:szCs w:val="21"/>
        </w:rPr>
        <w:t xml:space="preserve"> 规范性引用文件</w:t>
      </w:r>
      <w:bookmarkEnd w:id="27"/>
      <w:bookmarkEnd w:id="28"/>
      <w:bookmarkEnd w:id="29"/>
    </w:p>
    <w:p>
      <w:pPr>
        <w:pStyle w:val="24"/>
        <w:ind w:firstLine="407"/>
        <w:rPr>
          <w:rFonts w:hAnsi="宋体"/>
          <w:color w:val="auto"/>
        </w:rPr>
      </w:pPr>
      <w:r>
        <w:rPr>
          <w:rFonts w:hint="eastAsia" w:hAnsi="宋体"/>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adjustRightInd w:val="0"/>
        <w:ind w:firstLine="480"/>
        <w:rPr>
          <w:rFonts w:ascii="宋体" w:hAnsi="宋体" w:eastAsia="宋体" w:cs="宋体"/>
          <w:color w:val="auto"/>
        </w:rPr>
      </w:pPr>
      <w:r>
        <w:rPr>
          <w:rFonts w:hint="eastAsia" w:ascii="宋体" w:hAnsi="宋体"/>
          <w:color w:val="auto"/>
        </w:rPr>
        <w:t xml:space="preserve">GB 30871  </w:t>
      </w:r>
      <w:r>
        <w:rPr>
          <w:rFonts w:ascii="宋体" w:hAnsi="宋体"/>
          <w:color w:val="auto"/>
        </w:rPr>
        <w:t xml:space="preserve">  </w:t>
      </w:r>
      <w:r>
        <w:rPr>
          <w:rFonts w:hint="eastAsia" w:ascii="宋体" w:hAnsi="宋体" w:eastAsia="宋体" w:cs="宋体"/>
          <w:color w:val="auto"/>
        </w:rPr>
        <w:t>危险化学品企业特殊作业安全规范</w:t>
      </w:r>
    </w:p>
    <w:p>
      <w:pPr>
        <w:autoSpaceDE w:val="0"/>
        <w:autoSpaceDN w:val="0"/>
        <w:adjustRightInd w:val="0"/>
        <w:ind w:firstLine="480"/>
        <w:rPr>
          <w:rFonts w:ascii="宋体" w:hAnsi="宋体" w:eastAsia="宋体" w:cs="宋体"/>
          <w:color w:val="auto"/>
        </w:rPr>
      </w:pPr>
      <w:r>
        <w:rPr>
          <w:rFonts w:hint="eastAsia" w:ascii="宋体" w:hAnsi="宋体"/>
          <w:color w:val="auto"/>
        </w:rPr>
        <w:t xml:space="preserve">GB 39800.1  </w:t>
      </w:r>
      <w:r>
        <w:rPr>
          <w:rFonts w:hint="eastAsia" w:ascii="宋体" w:hAnsi="宋体" w:eastAsia="宋体" w:cs="宋体"/>
          <w:color w:val="auto"/>
        </w:rPr>
        <w:t>个体防护装备配备规范 第1部分：总则</w:t>
      </w:r>
    </w:p>
    <w:p>
      <w:pPr>
        <w:autoSpaceDE w:val="0"/>
        <w:autoSpaceDN w:val="0"/>
        <w:adjustRightInd w:val="0"/>
        <w:ind w:firstLine="480"/>
        <w:rPr>
          <w:rFonts w:ascii="宋体" w:hAnsi="宋体" w:eastAsia="宋体" w:cs="宋体"/>
          <w:color w:val="auto"/>
        </w:rPr>
      </w:pPr>
      <w:r>
        <w:rPr>
          <w:rFonts w:ascii="宋体" w:hAnsi="宋体"/>
          <w:color w:val="auto"/>
        </w:rPr>
        <w:t>GB 50393</w:t>
      </w:r>
      <w:r>
        <w:rPr>
          <w:rFonts w:hint="eastAsia" w:ascii="宋体" w:hAnsi="宋体"/>
          <w:color w:val="auto"/>
        </w:rPr>
        <w:t xml:space="preserve">  </w:t>
      </w:r>
      <w:r>
        <w:rPr>
          <w:rFonts w:ascii="宋体" w:hAnsi="宋体"/>
          <w:color w:val="auto"/>
        </w:rPr>
        <w:t xml:space="preserve">  </w:t>
      </w:r>
      <w:r>
        <w:rPr>
          <w:rFonts w:hint="eastAsia" w:ascii="宋体" w:hAnsi="宋体" w:eastAsia="宋体" w:cs="宋体"/>
          <w:color w:val="auto"/>
        </w:rPr>
        <w:t>钢质石油储罐防腐蚀工程技术标准</w:t>
      </w:r>
    </w:p>
    <w:p>
      <w:pPr>
        <w:autoSpaceDE w:val="0"/>
        <w:autoSpaceDN w:val="0"/>
        <w:adjustRightInd w:val="0"/>
        <w:ind w:firstLine="480"/>
        <w:rPr>
          <w:rFonts w:ascii="宋体" w:hAnsi="宋体"/>
          <w:color w:val="auto"/>
        </w:rPr>
      </w:pPr>
      <w:r>
        <w:rPr>
          <w:rFonts w:hint="eastAsia" w:ascii="宋体" w:hAnsi="宋体"/>
          <w:color w:val="auto"/>
        </w:rPr>
        <w:t xml:space="preserve">GB 55023  </w:t>
      </w:r>
      <w:r>
        <w:rPr>
          <w:rFonts w:ascii="宋体" w:hAnsi="宋体"/>
          <w:color w:val="auto"/>
        </w:rPr>
        <w:t xml:space="preserve">  </w:t>
      </w:r>
      <w:r>
        <w:rPr>
          <w:rFonts w:hint="eastAsia" w:ascii="宋体" w:hAnsi="宋体" w:eastAsia="宋体" w:cs="宋体"/>
          <w:color w:val="auto"/>
        </w:rPr>
        <w:t>施工脚手架通用规范</w:t>
      </w:r>
    </w:p>
    <w:p>
      <w:pPr>
        <w:autoSpaceDE w:val="0"/>
        <w:autoSpaceDN w:val="0"/>
        <w:adjustRightInd w:val="0"/>
        <w:ind w:firstLine="480"/>
        <w:rPr>
          <w:rFonts w:ascii="宋体" w:hAnsi="宋体" w:eastAsia="宋体" w:cs="宋体"/>
          <w:color w:val="auto"/>
        </w:rPr>
      </w:pPr>
      <w:r>
        <w:rPr>
          <w:rFonts w:hint="eastAsia" w:ascii="宋体" w:hAnsi="宋体"/>
          <w:color w:val="auto"/>
        </w:rPr>
        <w:t>GBZ/T 260</w:t>
      </w:r>
      <w:r>
        <w:rPr>
          <w:rFonts w:ascii="宋体" w:hAnsi="宋体"/>
          <w:color w:val="auto"/>
        </w:rPr>
        <w:t xml:space="preserve"> </w:t>
      </w:r>
      <w:r>
        <w:rPr>
          <w:rFonts w:hint="eastAsia" w:ascii="宋体" w:hAnsi="宋体"/>
          <w:color w:val="auto"/>
        </w:rPr>
        <w:t xml:space="preserve"> </w:t>
      </w:r>
      <w:r>
        <w:rPr>
          <w:rFonts w:ascii="宋体" w:hAnsi="宋体"/>
          <w:color w:val="auto"/>
        </w:rPr>
        <w:t xml:space="preserve"> </w:t>
      </w:r>
      <w:r>
        <w:rPr>
          <w:rFonts w:hint="eastAsia" w:ascii="宋体" w:hAnsi="宋体" w:eastAsia="宋体" w:cs="宋体"/>
          <w:color w:val="auto"/>
        </w:rPr>
        <w:t>职业禁忌证界定导则</w:t>
      </w:r>
    </w:p>
    <w:p>
      <w:pPr>
        <w:autoSpaceDE w:val="0"/>
        <w:autoSpaceDN w:val="0"/>
        <w:adjustRightInd w:val="0"/>
        <w:ind w:firstLine="480"/>
        <w:rPr>
          <w:rFonts w:ascii="宋体" w:hAnsi="宋体" w:eastAsia="宋体" w:cs="宋体"/>
          <w:color w:val="auto"/>
        </w:rPr>
      </w:pPr>
      <w:r>
        <w:rPr>
          <w:rFonts w:hint="eastAsia" w:ascii="宋体" w:hAnsi="宋体"/>
          <w:color w:val="auto"/>
        </w:rPr>
        <w:t xml:space="preserve">GBZ 2.1  </w:t>
      </w:r>
      <w:r>
        <w:rPr>
          <w:rFonts w:ascii="宋体" w:hAnsi="宋体"/>
          <w:color w:val="auto"/>
        </w:rPr>
        <w:t xml:space="preserve">   </w:t>
      </w:r>
      <w:r>
        <w:rPr>
          <w:rFonts w:hint="eastAsia" w:ascii="宋体" w:hAnsi="宋体" w:eastAsia="宋体" w:cs="宋体"/>
          <w:color w:val="auto"/>
        </w:rPr>
        <w:t>工作场所有害因素职业接触限值  第1部分：化学有害因素</w:t>
      </w:r>
    </w:p>
    <w:p>
      <w:pPr>
        <w:autoSpaceDE w:val="0"/>
        <w:autoSpaceDN w:val="0"/>
        <w:adjustRightInd w:val="0"/>
        <w:ind w:firstLine="480"/>
        <w:rPr>
          <w:rFonts w:ascii="宋体" w:hAnsi="宋体" w:eastAsia="宋体" w:cs="宋体"/>
          <w:color w:val="auto"/>
        </w:rPr>
      </w:pPr>
      <w:r>
        <w:rPr>
          <w:rFonts w:hint="eastAsia" w:ascii="宋体" w:hAnsi="宋体"/>
          <w:color w:val="auto"/>
        </w:rPr>
        <w:t>S</w:t>
      </w:r>
      <w:r>
        <w:rPr>
          <w:rFonts w:ascii="宋体" w:hAnsi="宋体"/>
          <w:color w:val="auto"/>
        </w:rPr>
        <w:t xml:space="preserve">Y/T 5921 </w:t>
      </w:r>
      <w:r>
        <w:rPr>
          <w:rFonts w:hint="eastAsia" w:ascii="宋体" w:hAnsi="宋体"/>
          <w:color w:val="auto"/>
        </w:rPr>
        <w:t xml:space="preserve"> </w:t>
      </w:r>
      <w:r>
        <w:rPr>
          <w:rFonts w:ascii="宋体" w:hAnsi="宋体"/>
          <w:color w:val="auto"/>
        </w:rPr>
        <w:t xml:space="preserve"> </w:t>
      </w:r>
      <w:r>
        <w:rPr>
          <w:rFonts w:hint="eastAsia" w:ascii="宋体" w:hAnsi="宋体" w:eastAsia="宋体" w:cs="宋体"/>
          <w:color w:val="auto"/>
        </w:rPr>
        <w:t>立式圆筒形钢制焊接油罐操作维护修理规范</w:t>
      </w:r>
    </w:p>
    <w:p>
      <w:pPr>
        <w:spacing w:beforeLines="50" w:afterLines="50"/>
        <w:jc w:val="left"/>
        <w:outlineLvl w:val="0"/>
        <w:rPr>
          <w:rFonts w:ascii="宋体" w:hAnsi="宋体" w:eastAsia="黑体"/>
          <w:color w:val="auto"/>
          <w:szCs w:val="21"/>
        </w:rPr>
      </w:pPr>
      <w:bookmarkStart w:id="30" w:name="_Toc14689"/>
      <w:bookmarkStart w:id="31" w:name="_Toc20571"/>
      <w:bookmarkStart w:id="32" w:name="_Toc240888595"/>
      <w:bookmarkStart w:id="33" w:name="_Toc23164"/>
      <w:r>
        <w:rPr>
          <w:rFonts w:hint="eastAsia" w:ascii="黑体" w:hAnsi="黑体" w:eastAsia="黑体" w:cs="黑体"/>
          <w:color w:val="auto"/>
          <w:szCs w:val="21"/>
        </w:rPr>
        <w:t>3  术</w:t>
      </w:r>
      <w:r>
        <w:rPr>
          <w:rFonts w:hint="eastAsia" w:ascii="宋体" w:hAnsi="宋体" w:eastAsia="黑体"/>
          <w:color w:val="auto"/>
          <w:szCs w:val="21"/>
        </w:rPr>
        <w:t>语和定义</w:t>
      </w:r>
      <w:bookmarkEnd w:id="30"/>
      <w:bookmarkEnd w:id="31"/>
      <w:bookmarkEnd w:id="32"/>
      <w:bookmarkEnd w:id="33"/>
    </w:p>
    <w:p>
      <w:pPr>
        <w:autoSpaceDE w:val="0"/>
        <w:autoSpaceDN w:val="0"/>
        <w:adjustRightInd w:val="0"/>
        <w:ind w:firstLine="408" w:firstLineChars="200"/>
        <w:rPr>
          <w:rFonts w:ascii="宋体" w:hAnsi="宋体" w:eastAsia="宋体" w:cs="宋体"/>
          <w:color w:val="auto"/>
        </w:rPr>
      </w:pPr>
      <w:r>
        <w:rPr>
          <w:rFonts w:hint="eastAsia" w:ascii="宋体" w:hAnsi="宋体" w:eastAsia="宋体" w:cs="宋体"/>
          <w:color w:val="auto"/>
        </w:rPr>
        <w:t>下列术语和定义适用于本文件。</w:t>
      </w:r>
    </w:p>
    <w:p>
      <w:pPr>
        <w:tabs>
          <w:tab w:val="left" w:pos="467"/>
        </w:tabs>
        <w:rPr>
          <w:rFonts w:ascii="黑体" w:hAnsi="黑体" w:eastAsia="黑体" w:cs="黑体"/>
          <w:color w:val="auto"/>
          <w:szCs w:val="21"/>
        </w:rPr>
      </w:pPr>
      <w:r>
        <w:rPr>
          <w:rFonts w:hint="eastAsia" w:ascii="黑体" w:hAnsi="黑体" w:eastAsia="黑体" w:cs="黑体"/>
          <w:color w:val="auto"/>
          <w:szCs w:val="21"/>
        </w:rPr>
        <w:t>3.1</w:t>
      </w:r>
    </w:p>
    <w:p>
      <w:pPr>
        <w:ind w:firstLine="408" w:firstLineChars="200"/>
        <w:rPr>
          <w:rFonts w:ascii="黑体" w:hAnsi="黑体" w:eastAsia="黑体" w:cs="黑体"/>
          <w:color w:val="auto"/>
          <w:szCs w:val="21"/>
        </w:rPr>
      </w:pPr>
      <w:r>
        <w:rPr>
          <w:rFonts w:hint="eastAsia" w:ascii="黑体" w:hAnsi="黑体" w:eastAsia="黑体" w:cs="黑体"/>
          <w:color w:val="auto"/>
          <w:szCs w:val="21"/>
        </w:rPr>
        <w:t>内浮顶储罐 internal floating roof tanks</w:t>
      </w:r>
    </w:p>
    <w:p>
      <w:pPr>
        <w:autoSpaceDE w:val="0"/>
        <w:autoSpaceDN w:val="0"/>
        <w:adjustRightInd w:val="0"/>
        <w:ind w:firstLine="408" w:firstLineChars="200"/>
        <w:rPr>
          <w:rFonts w:ascii="宋体" w:hAnsi="宋体" w:eastAsia="宋体" w:cs="宋体"/>
          <w:color w:val="auto"/>
        </w:rPr>
      </w:pPr>
      <w:r>
        <w:rPr>
          <w:rFonts w:hint="eastAsia" w:ascii="宋体" w:hAnsi="宋体" w:eastAsia="宋体" w:cs="宋体"/>
          <w:color w:val="auto"/>
        </w:rPr>
        <w:t>在固定顶内设有浮顶的储罐。</w:t>
      </w:r>
    </w:p>
    <w:p>
      <w:pPr>
        <w:tabs>
          <w:tab w:val="left" w:pos="467"/>
        </w:tabs>
        <w:rPr>
          <w:rFonts w:ascii="黑体" w:hAnsi="黑体" w:eastAsia="黑体" w:cs="黑体"/>
          <w:color w:val="auto"/>
          <w:szCs w:val="21"/>
        </w:rPr>
      </w:pPr>
      <w:r>
        <w:rPr>
          <w:rFonts w:hint="eastAsia" w:ascii="黑体" w:hAnsi="黑体" w:eastAsia="黑体" w:cs="黑体"/>
          <w:color w:val="auto"/>
          <w:szCs w:val="21"/>
        </w:rPr>
        <w:t>3.2</w:t>
      </w:r>
    </w:p>
    <w:p>
      <w:pPr>
        <w:ind w:firstLine="408" w:firstLineChars="200"/>
        <w:rPr>
          <w:rFonts w:ascii="黑体" w:hAnsi="黑体" w:eastAsia="黑体" w:cs="黑体"/>
          <w:color w:val="auto"/>
          <w:szCs w:val="21"/>
        </w:rPr>
      </w:pPr>
      <w:r>
        <w:rPr>
          <w:rFonts w:hint="eastAsia" w:ascii="黑体" w:hAnsi="黑体" w:eastAsia="黑体" w:cs="黑体"/>
          <w:color w:val="auto"/>
          <w:szCs w:val="21"/>
        </w:rPr>
        <w:t>浮筒式内浮顶 internal floating roof on floats</w:t>
      </w:r>
    </w:p>
    <w:p>
      <w:pPr>
        <w:ind w:firstLine="408" w:firstLineChars="200"/>
        <w:rPr>
          <w:rFonts w:ascii="宋体" w:hAnsi="宋体" w:eastAsia="宋体" w:cs="宋体"/>
          <w:color w:val="auto"/>
        </w:rPr>
      </w:pPr>
      <w:r>
        <w:rPr>
          <w:rFonts w:hint="eastAsia" w:ascii="宋体" w:hAnsi="宋体" w:eastAsia="宋体" w:cs="宋体"/>
          <w:color w:val="auto"/>
        </w:rPr>
        <w:t>内浮顶由浮筒和处于浮筒上方的金属密封盘板组成，浮筒提供浮力，金属密封盘板与液体不接触，包括铝制浮筒式内浮顶和不锈钢制浮筒式内浮顶。</w:t>
      </w:r>
    </w:p>
    <w:p>
      <w:pPr>
        <w:tabs>
          <w:tab w:val="left" w:pos="467"/>
        </w:tabs>
        <w:rPr>
          <w:rFonts w:ascii="黑体" w:hAnsi="黑体" w:eastAsia="黑体" w:cs="黑体"/>
          <w:color w:val="auto"/>
          <w:szCs w:val="21"/>
        </w:rPr>
      </w:pPr>
      <w:bookmarkStart w:id="34" w:name="_Toc240888596"/>
      <w:r>
        <w:rPr>
          <w:rFonts w:hint="eastAsia" w:ascii="黑体" w:hAnsi="黑体" w:eastAsia="黑体" w:cs="黑体"/>
          <w:color w:val="auto"/>
          <w:szCs w:val="21"/>
        </w:rPr>
        <w:t>3.3</w:t>
      </w:r>
    </w:p>
    <w:p>
      <w:pPr>
        <w:tabs>
          <w:tab w:val="left" w:pos="6900"/>
        </w:tabs>
        <w:ind w:firstLine="408" w:firstLineChars="200"/>
        <w:rPr>
          <w:rFonts w:ascii="黑体" w:hAnsi="黑体" w:eastAsia="黑体" w:cs="黑体"/>
          <w:color w:val="auto"/>
          <w:szCs w:val="21"/>
        </w:rPr>
      </w:pPr>
      <w:r>
        <w:rPr>
          <w:rFonts w:hint="eastAsia" w:ascii="黑体" w:hAnsi="黑体" w:eastAsia="黑体" w:cs="黑体"/>
          <w:color w:val="auto"/>
          <w:szCs w:val="21"/>
        </w:rPr>
        <w:t xml:space="preserve">钢制焊接单、双盘式内浮顶 </w:t>
      </w:r>
      <w:r>
        <w:rPr>
          <w:rFonts w:ascii="黑体" w:hAnsi="黑体" w:eastAsia="黑体" w:cs="黑体"/>
          <w:color w:val="auto"/>
          <w:szCs w:val="21"/>
        </w:rPr>
        <w:t>steel</w:t>
      </w:r>
      <w:r>
        <w:rPr>
          <w:rFonts w:hint="eastAsia" w:ascii="黑体" w:hAnsi="黑体" w:eastAsia="黑体" w:cs="黑体"/>
          <w:color w:val="auto"/>
          <w:szCs w:val="21"/>
        </w:rPr>
        <w:t xml:space="preserve"> </w:t>
      </w:r>
      <w:r>
        <w:rPr>
          <w:rFonts w:ascii="黑体" w:hAnsi="黑体" w:eastAsia="黑体" w:cs="黑体"/>
          <w:color w:val="auto"/>
          <w:szCs w:val="21"/>
        </w:rPr>
        <w:t>welded</w:t>
      </w:r>
      <w:r>
        <w:rPr>
          <w:rFonts w:hint="eastAsia" w:ascii="黑体" w:hAnsi="黑体" w:eastAsia="黑体" w:cs="黑体"/>
          <w:color w:val="auto"/>
          <w:szCs w:val="21"/>
        </w:rPr>
        <w:t xml:space="preserve"> </w:t>
      </w:r>
      <w:r>
        <w:rPr>
          <w:rFonts w:ascii="黑体" w:hAnsi="黑体" w:eastAsia="黑体" w:cs="黑体"/>
          <w:color w:val="auto"/>
          <w:szCs w:val="21"/>
        </w:rPr>
        <w:t>single/double-deck</w:t>
      </w:r>
      <w:r>
        <w:rPr>
          <w:rFonts w:hint="eastAsia" w:ascii="黑体" w:hAnsi="黑体" w:eastAsia="黑体" w:cs="黑体"/>
          <w:color w:val="auto"/>
          <w:szCs w:val="21"/>
        </w:rPr>
        <w:t xml:space="preserve"> </w:t>
      </w:r>
      <w:r>
        <w:rPr>
          <w:rFonts w:ascii="黑体" w:hAnsi="黑体" w:eastAsia="黑体" w:cs="黑体"/>
          <w:color w:val="auto"/>
          <w:szCs w:val="21"/>
        </w:rPr>
        <w:t>internal</w:t>
      </w:r>
      <w:r>
        <w:rPr>
          <w:rFonts w:hint="eastAsia" w:ascii="黑体" w:hAnsi="黑体" w:eastAsia="黑体" w:cs="黑体"/>
          <w:color w:val="auto"/>
          <w:szCs w:val="21"/>
        </w:rPr>
        <w:t xml:space="preserve"> </w:t>
      </w:r>
      <w:r>
        <w:rPr>
          <w:rFonts w:ascii="黑体" w:hAnsi="黑体" w:eastAsia="黑体" w:cs="黑体"/>
          <w:color w:val="auto"/>
          <w:szCs w:val="21"/>
        </w:rPr>
        <w:t>floating</w:t>
      </w:r>
      <w:r>
        <w:rPr>
          <w:rFonts w:hint="eastAsia" w:ascii="黑体" w:hAnsi="黑体" w:eastAsia="黑体" w:cs="黑体"/>
          <w:color w:val="auto"/>
          <w:szCs w:val="21"/>
        </w:rPr>
        <w:t xml:space="preserve"> </w:t>
      </w:r>
      <w:r>
        <w:rPr>
          <w:rFonts w:ascii="黑体" w:hAnsi="黑体" w:eastAsia="黑体" w:cs="黑体"/>
          <w:color w:val="auto"/>
          <w:szCs w:val="21"/>
        </w:rPr>
        <w:t>roof</w:t>
      </w:r>
    </w:p>
    <w:p>
      <w:pPr>
        <w:tabs>
          <w:tab w:val="left" w:pos="6900"/>
        </w:tabs>
        <w:ind w:firstLine="408" w:firstLineChars="200"/>
        <w:rPr>
          <w:rFonts w:ascii="宋体" w:hAnsi="宋体" w:eastAsia="宋体" w:cs="宋体"/>
          <w:color w:val="auto"/>
        </w:rPr>
      </w:pPr>
      <w:r>
        <w:rPr>
          <w:rFonts w:hint="eastAsia" w:ascii="宋体" w:hAnsi="宋体" w:eastAsia="宋体" w:cs="宋体"/>
          <w:color w:val="auto"/>
        </w:rPr>
        <w:t>单盘式内浮顶周圈设有环形密封浮舱，中间为单层密封盘板；双盘式内浮顶均由隔舱构成，至少最外圈浮舱为密封浮舱，单、双盘式内浮顶一般采用钢制焊接结构，为全接液接触设计结构。</w:t>
      </w:r>
    </w:p>
    <w:p>
      <w:pPr>
        <w:tabs>
          <w:tab w:val="left" w:pos="6900"/>
        </w:tabs>
        <w:rPr>
          <w:rFonts w:ascii="黑体" w:hAnsi="黑体" w:eastAsia="黑体" w:cs="黑体"/>
          <w:color w:val="auto"/>
          <w:szCs w:val="21"/>
        </w:rPr>
      </w:pPr>
      <w:r>
        <w:rPr>
          <w:rFonts w:hint="eastAsia" w:ascii="黑体" w:hAnsi="黑体" w:eastAsia="黑体" w:cs="黑体"/>
          <w:color w:val="auto"/>
          <w:szCs w:val="21"/>
        </w:rPr>
        <w:t>3.4</w:t>
      </w:r>
    </w:p>
    <w:p>
      <w:pPr>
        <w:tabs>
          <w:tab w:val="left" w:pos="6900"/>
        </w:tabs>
        <w:ind w:firstLine="408" w:firstLineChars="200"/>
        <w:rPr>
          <w:rFonts w:ascii="黑体" w:hAnsi="黑体" w:eastAsia="黑体" w:cs="黑体"/>
          <w:color w:val="auto"/>
          <w:szCs w:val="21"/>
        </w:rPr>
      </w:pPr>
      <w:r>
        <w:rPr>
          <w:rFonts w:hint="eastAsia" w:ascii="黑体" w:hAnsi="黑体" w:eastAsia="黑体" w:cs="黑体"/>
          <w:color w:val="auto"/>
          <w:szCs w:val="21"/>
        </w:rPr>
        <w:t>装配式全接液内浮顶  assembly full-contact liquid internal floating roof</w:t>
      </w:r>
    </w:p>
    <w:p>
      <w:pPr>
        <w:ind w:firstLine="408" w:firstLineChars="200"/>
        <w:rPr>
          <w:rFonts w:ascii="宋体" w:hAnsi="宋体" w:eastAsia="宋体" w:cs="宋体"/>
          <w:color w:val="auto"/>
        </w:rPr>
      </w:pPr>
      <w:r>
        <w:rPr>
          <w:rFonts w:hint="eastAsia" w:ascii="宋体" w:hAnsi="宋体" w:eastAsia="宋体" w:cs="宋体"/>
          <w:color w:val="auto"/>
        </w:rPr>
        <w:t>装配式全接液内浮顶由工厂预制的模块单元在现场装配而成或采用粘接工艺现场制作的全接液内浮顶。浮箱式内浮顶、金属蜂巢式内浮顶、整体加强模块式内浮顶和玻璃钢内浮顶属于装配式全接液内浮顶。</w:t>
      </w:r>
    </w:p>
    <w:p>
      <w:pPr>
        <w:tabs>
          <w:tab w:val="left" w:pos="467"/>
        </w:tabs>
        <w:rPr>
          <w:rFonts w:ascii="黑体" w:hAnsi="黑体" w:eastAsia="黑体" w:cs="黑体"/>
          <w:color w:val="auto"/>
          <w:szCs w:val="21"/>
        </w:rPr>
      </w:pPr>
      <w:r>
        <w:rPr>
          <w:rFonts w:hint="eastAsia" w:ascii="黑体" w:hAnsi="黑体" w:eastAsia="黑体" w:cs="黑体"/>
          <w:color w:val="auto"/>
          <w:szCs w:val="21"/>
        </w:rPr>
        <w:t>3.5</w:t>
      </w:r>
    </w:p>
    <w:p>
      <w:pPr>
        <w:ind w:firstLine="408" w:firstLineChars="200"/>
        <w:rPr>
          <w:rFonts w:ascii="黑体" w:hAnsi="黑体" w:eastAsia="黑体" w:cs="黑体"/>
          <w:color w:val="auto"/>
          <w:szCs w:val="21"/>
        </w:rPr>
      </w:pPr>
      <w:r>
        <w:rPr>
          <w:rFonts w:hint="eastAsia" w:ascii="黑体" w:hAnsi="黑体" w:eastAsia="黑体" w:cs="黑体"/>
          <w:color w:val="auto"/>
          <w:szCs w:val="21"/>
        </w:rPr>
        <w:t xml:space="preserve">浮箱式内浮顶 </w:t>
      </w:r>
      <w:r>
        <w:rPr>
          <w:rFonts w:ascii="黑体" w:hAnsi="黑体" w:eastAsia="黑体" w:cs="黑体"/>
          <w:color w:val="auto"/>
          <w:szCs w:val="21"/>
        </w:rPr>
        <w:t>internal</w:t>
      </w:r>
      <w:r>
        <w:rPr>
          <w:rFonts w:hint="eastAsia" w:ascii="黑体" w:hAnsi="黑体" w:eastAsia="黑体" w:cs="黑体"/>
          <w:color w:val="auto"/>
          <w:szCs w:val="21"/>
        </w:rPr>
        <w:t> floating roof of floating box type</w:t>
      </w:r>
    </w:p>
    <w:p>
      <w:pPr>
        <w:ind w:firstLine="408" w:firstLineChars="200"/>
        <w:rPr>
          <w:rFonts w:ascii="宋体" w:hAnsi="宋体" w:eastAsia="宋体" w:cs="宋体"/>
          <w:color w:val="auto"/>
        </w:rPr>
      </w:pPr>
      <w:r>
        <w:rPr>
          <w:rFonts w:hint="eastAsia" w:ascii="宋体" w:hAnsi="宋体" w:eastAsia="宋体" w:cs="宋体"/>
          <w:color w:val="auto"/>
        </w:rPr>
        <w:t>由既提供浮力又连续覆盖储液表面的箱式浮力元件和加强梁构成</w:t>
      </w:r>
      <w:r>
        <w:rPr>
          <w:rFonts w:hint="eastAsia" w:ascii="宋体" w:hAnsi="宋体" w:eastAsia="宋体" w:cs="宋体"/>
          <w:color w:val="auto"/>
          <w:lang w:eastAsia="zh-CN"/>
        </w:rPr>
        <w:t>的</w:t>
      </w:r>
      <w:r>
        <w:rPr>
          <w:rFonts w:hint="eastAsia" w:ascii="宋体" w:hAnsi="宋体" w:eastAsia="宋体" w:cs="宋体"/>
          <w:color w:val="auto"/>
        </w:rPr>
        <w:t>内浮顶结构。浮力元件内部设有筋板加强件，材质一般为铝合金或不锈钢。</w:t>
      </w:r>
    </w:p>
    <w:p>
      <w:pPr>
        <w:tabs>
          <w:tab w:val="left" w:pos="467"/>
        </w:tabs>
        <w:rPr>
          <w:rFonts w:ascii="黑体" w:hAnsi="黑体" w:eastAsia="黑体" w:cs="黑体"/>
          <w:color w:val="auto"/>
          <w:szCs w:val="21"/>
        </w:rPr>
      </w:pPr>
      <w:r>
        <w:rPr>
          <w:rFonts w:hint="eastAsia" w:ascii="黑体" w:hAnsi="黑体" w:eastAsia="黑体" w:cs="黑体"/>
          <w:color w:val="auto"/>
          <w:szCs w:val="21"/>
        </w:rPr>
        <w:t>3.6</w:t>
      </w:r>
    </w:p>
    <w:p>
      <w:pPr>
        <w:ind w:firstLine="408" w:firstLineChars="200"/>
        <w:rPr>
          <w:rFonts w:ascii="宋体"/>
          <w:color w:val="auto"/>
        </w:rPr>
      </w:pPr>
      <w:r>
        <w:rPr>
          <w:rFonts w:hint="eastAsia" w:ascii="黑体" w:hAnsi="宋体" w:eastAsia="黑体"/>
          <w:color w:val="auto"/>
          <w:szCs w:val="21"/>
        </w:rPr>
        <w:t xml:space="preserve">整体加强模块式内浮顶 </w:t>
      </w:r>
      <w:r>
        <w:rPr>
          <w:rFonts w:ascii="黑体" w:hAnsi="宋体" w:eastAsia="黑体"/>
          <w:color w:val="auto"/>
          <w:szCs w:val="21"/>
        </w:rPr>
        <w:t>Integral</w:t>
      </w:r>
      <w:r>
        <w:rPr>
          <w:rFonts w:hint="eastAsia" w:ascii="黑体" w:hAnsi="宋体" w:eastAsia="黑体"/>
          <w:color w:val="auto"/>
          <w:szCs w:val="21"/>
        </w:rPr>
        <w:t xml:space="preserve"> </w:t>
      </w:r>
      <w:r>
        <w:rPr>
          <w:rFonts w:ascii="黑体" w:hAnsi="宋体" w:eastAsia="黑体"/>
          <w:color w:val="auto"/>
          <w:szCs w:val="21"/>
        </w:rPr>
        <w:t>reinforcement</w:t>
      </w:r>
      <w:r>
        <w:rPr>
          <w:rFonts w:hint="eastAsia" w:ascii="黑体" w:hAnsi="宋体" w:eastAsia="黑体"/>
          <w:color w:val="auto"/>
          <w:szCs w:val="21"/>
        </w:rPr>
        <w:t xml:space="preserve"> </w:t>
      </w:r>
      <w:r>
        <w:rPr>
          <w:rFonts w:ascii="黑体" w:hAnsi="宋体" w:eastAsia="黑体"/>
          <w:color w:val="auto"/>
          <w:szCs w:val="21"/>
        </w:rPr>
        <w:t>module</w:t>
      </w:r>
      <w:r>
        <w:rPr>
          <w:rFonts w:hint="eastAsia" w:ascii="黑体" w:hAnsi="宋体" w:eastAsia="黑体"/>
          <w:color w:val="auto"/>
          <w:szCs w:val="21"/>
        </w:rPr>
        <w:t xml:space="preserve"> </w:t>
      </w:r>
      <w:r>
        <w:rPr>
          <w:rFonts w:ascii="黑体" w:hAnsi="宋体" w:eastAsia="黑体"/>
          <w:color w:val="auto"/>
          <w:szCs w:val="21"/>
        </w:rPr>
        <w:t>type</w:t>
      </w:r>
      <w:r>
        <w:rPr>
          <w:rFonts w:hint="eastAsia" w:ascii="黑体" w:hAnsi="宋体" w:eastAsia="黑体"/>
          <w:color w:val="auto"/>
          <w:szCs w:val="21"/>
        </w:rPr>
        <w:t xml:space="preserve"> </w:t>
      </w:r>
      <w:r>
        <w:rPr>
          <w:rFonts w:ascii="黑体" w:hAnsi="宋体" w:eastAsia="黑体"/>
          <w:color w:val="auto"/>
          <w:szCs w:val="21"/>
        </w:rPr>
        <w:t>internal</w:t>
      </w:r>
      <w:r>
        <w:rPr>
          <w:rFonts w:hint="eastAsia" w:ascii="黑体" w:hAnsi="宋体" w:eastAsia="黑体"/>
          <w:color w:val="auto"/>
          <w:szCs w:val="21"/>
        </w:rPr>
        <w:t xml:space="preserve"> </w:t>
      </w:r>
      <w:r>
        <w:rPr>
          <w:rFonts w:ascii="黑体" w:hAnsi="宋体" w:eastAsia="黑体"/>
          <w:color w:val="auto"/>
          <w:szCs w:val="21"/>
        </w:rPr>
        <w:t>floating</w:t>
      </w:r>
      <w:r>
        <w:rPr>
          <w:rFonts w:hint="eastAsia" w:ascii="黑体" w:hAnsi="宋体" w:eastAsia="黑体"/>
          <w:color w:val="auto"/>
          <w:szCs w:val="21"/>
        </w:rPr>
        <w:t xml:space="preserve"> </w:t>
      </w:r>
      <w:r>
        <w:rPr>
          <w:rFonts w:ascii="黑体" w:hAnsi="宋体" w:eastAsia="黑体"/>
          <w:color w:val="auto"/>
          <w:szCs w:val="21"/>
        </w:rPr>
        <w:t>roof</w:t>
      </w:r>
    </w:p>
    <w:p>
      <w:pPr>
        <w:ind w:firstLine="408" w:firstLineChars="200"/>
        <w:rPr>
          <w:rFonts w:ascii="宋体" w:hAnsi="宋体" w:eastAsia="宋体" w:cs="宋体"/>
          <w:color w:val="auto"/>
        </w:rPr>
      </w:pPr>
      <w:r>
        <w:rPr>
          <w:rFonts w:hint="eastAsia" w:ascii="宋体" w:hAnsi="宋体" w:eastAsia="宋体" w:cs="宋体"/>
          <w:color w:val="auto"/>
        </w:rPr>
        <w:t>浮力单元由奥氏体不锈钢钢板采用自动焊焊接成矩形箱体而成为模块；模块内部采用铝蜂巢加强。其特征为无梁结构，箱体错位排列，上下四边螺栓连接。由若干浮力单元、边缘构件、连接件、支柱、密封等组成的内浮顶。</w:t>
      </w:r>
    </w:p>
    <w:p>
      <w:pPr>
        <w:tabs>
          <w:tab w:val="left" w:pos="467"/>
        </w:tabs>
        <w:rPr>
          <w:rFonts w:ascii="黑体" w:hAnsi="黑体" w:eastAsia="黑体" w:cs="黑体"/>
          <w:color w:val="auto"/>
          <w:szCs w:val="21"/>
        </w:rPr>
      </w:pPr>
      <w:r>
        <w:rPr>
          <w:rFonts w:hint="eastAsia" w:ascii="黑体" w:hAnsi="黑体" w:eastAsia="黑体" w:cs="黑体"/>
          <w:color w:val="auto"/>
          <w:szCs w:val="21"/>
        </w:rPr>
        <w:t>3.7</w:t>
      </w:r>
    </w:p>
    <w:p>
      <w:pPr>
        <w:tabs>
          <w:tab w:val="left" w:pos="6900"/>
        </w:tabs>
        <w:ind w:firstLine="408" w:firstLineChars="200"/>
        <w:rPr>
          <w:rFonts w:ascii="黑体" w:hAnsi="黑体" w:eastAsia="黑体" w:cs="黑体"/>
          <w:color w:val="auto"/>
          <w:szCs w:val="21"/>
        </w:rPr>
      </w:pPr>
      <w:r>
        <w:rPr>
          <w:rFonts w:hint="eastAsia" w:ascii="黑体" w:hAnsi="黑体" w:eastAsia="黑体" w:cs="黑体"/>
          <w:color w:val="auto"/>
          <w:szCs w:val="21"/>
        </w:rPr>
        <w:t>金属蜂巢式内浮顶 metal honeycomb internal floating roof</w:t>
      </w:r>
    </w:p>
    <w:p>
      <w:pPr>
        <w:ind w:firstLine="408" w:firstLineChars="200"/>
        <w:rPr>
          <w:rFonts w:ascii="宋体" w:hAnsi="宋体" w:eastAsia="宋体" w:cs="宋体"/>
          <w:color w:val="auto"/>
        </w:rPr>
      </w:pPr>
      <w:r>
        <w:rPr>
          <w:rFonts w:hint="eastAsia" w:ascii="宋体" w:hAnsi="宋体" w:eastAsia="宋体" w:cs="宋体"/>
          <w:color w:val="auto"/>
        </w:rPr>
        <w:t>浮力单元由铝制蜂巢芯通过钎焊与上下铝合金面板钎焊而组成的浮箱。由主副梁和若干浮力单元、边缘构件、支柱、密封等组成的内浮顶。</w:t>
      </w:r>
    </w:p>
    <w:p>
      <w:pPr>
        <w:tabs>
          <w:tab w:val="left" w:pos="467"/>
        </w:tabs>
        <w:rPr>
          <w:rFonts w:ascii="黑体" w:hAnsi="黑体" w:eastAsia="黑体" w:cs="黑体"/>
          <w:color w:val="auto"/>
          <w:szCs w:val="21"/>
        </w:rPr>
      </w:pPr>
      <w:r>
        <w:rPr>
          <w:rFonts w:hint="eastAsia" w:ascii="黑体" w:hAnsi="黑体" w:eastAsia="黑体" w:cs="黑体"/>
          <w:color w:val="auto"/>
          <w:szCs w:val="21"/>
        </w:rPr>
        <w:t>3.8</w:t>
      </w:r>
    </w:p>
    <w:p>
      <w:pPr>
        <w:tabs>
          <w:tab w:val="left" w:pos="6900"/>
        </w:tabs>
        <w:ind w:firstLine="408" w:firstLineChars="200"/>
        <w:rPr>
          <w:rFonts w:ascii="黑体" w:hAnsi="黑体" w:eastAsia="黑体" w:cs="黑体"/>
          <w:color w:val="auto"/>
          <w:szCs w:val="21"/>
        </w:rPr>
      </w:pPr>
      <w:r>
        <w:rPr>
          <w:rFonts w:hint="eastAsia" w:ascii="黑体" w:hAnsi="黑体" w:eastAsia="黑体" w:cs="黑体"/>
          <w:color w:val="auto"/>
          <w:szCs w:val="21"/>
        </w:rPr>
        <w:t>玻璃钢内浮顶 glass fiber reinforced plastic inner floating roof</w:t>
      </w:r>
    </w:p>
    <w:p>
      <w:pPr>
        <w:ind w:firstLine="408" w:firstLineChars="200"/>
        <w:rPr>
          <w:rFonts w:ascii="宋体" w:hAnsi="宋体" w:eastAsia="宋体" w:cs="宋体"/>
          <w:color w:val="auto"/>
        </w:rPr>
      </w:pPr>
      <w:r>
        <w:rPr>
          <w:rFonts w:hint="eastAsia" w:ascii="宋体" w:hAnsi="宋体" w:eastAsia="宋体" w:cs="宋体"/>
          <w:color w:val="auto"/>
        </w:rPr>
        <w:t>浮力单元为整个内浮顶，主要由乙烯酯树脂、环氧树脂、玻璃纤维增强塑料、聚丙烯蜂巢板等多层非金属材料在罐内黏结而成的由玻璃钢本体、支柱、密封等组成的内浮顶。</w:t>
      </w:r>
    </w:p>
    <w:p>
      <w:pPr>
        <w:tabs>
          <w:tab w:val="left" w:pos="467"/>
        </w:tabs>
        <w:rPr>
          <w:rFonts w:ascii="黑体" w:hAnsi="黑体" w:eastAsia="黑体" w:cs="黑体"/>
          <w:color w:val="auto"/>
          <w:szCs w:val="21"/>
        </w:rPr>
      </w:pPr>
      <w:r>
        <w:rPr>
          <w:rFonts w:hint="eastAsia" w:ascii="黑体" w:hAnsi="黑体" w:eastAsia="黑体" w:cs="黑体"/>
          <w:color w:val="auto"/>
          <w:szCs w:val="21"/>
        </w:rPr>
        <w:t>3.9</w:t>
      </w:r>
    </w:p>
    <w:p>
      <w:pPr>
        <w:tabs>
          <w:tab w:val="left" w:pos="6900"/>
        </w:tabs>
        <w:ind w:firstLine="408" w:firstLineChars="200"/>
        <w:rPr>
          <w:rFonts w:ascii="黑体" w:hAnsi="黑体" w:eastAsia="黑体" w:cs="黑体"/>
          <w:color w:val="auto"/>
          <w:szCs w:val="21"/>
        </w:rPr>
      </w:pPr>
      <w:r>
        <w:rPr>
          <w:rFonts w:hint="eastAsia" w:ascii="黑体" w:hAnsi="黑体" w:eastAsia="黑体" w:cs="黑体"/>
          <w:color w:val="auto"/>
          <w:szCs w:val="21"/>
        </w:rPr>
        <w:t>内浮顶储罐检修作业 maintenance of internal floating roof tank</w:t>
      </w:r>
      <w:r>
        <w:rPr>
          <w:rFonts w:hint="eastAsia" w:ascii="黑体" w:hAnsi="黑体" w:eastAsia="黑体" w:cs="黑体"/>
          <w:color w:val="auto"/>
          <w:szCs w:val="21"/>
        </w:rPr>
        <w:tab/>
      </w:r>
    </w:p>
    <w:p>
      <w:pPr>
        <w:ind w:firstLine="408" w:firstLineChars="200"/>
        <w:rPr>
          <w:rFonts w:ascii="宋体" w:hAnsi="宋体" w:eastAsia="宋体" w:cs="宋体"/>
          <w:color w:val="auto"/>
        </w:rPr>
      </w:pPr>
      <w:r>
        <w:rPr>
          <w:rFonts w:hint="eastAsia" w:ascii="宋体" w:hAnsi="宋体" w:eastAsia="宋体" w:cs="宋体"/>
          <w:color w:val="auto"/>
        </w:rPr>
        <w:t>内浮顶储罐本体（罐底、罐壁、罐顶）、内浮顶、附属设施的检修，以及清罐作业。</w:t>
      </w:r>
    </w:p>
    <w:bookmarkEnd w:id="34"/>
    <w:p>
      <w:pPr>
        <w:spacing w:beforeLines="50" w:afterLines="50"/>
        <w:jc w:val="left"/>
        <w:outlineLvl w:val="0"/>
        <w:rPr>
          <w:rFonts w:ascii="黑体" w:hAnsi="黑体" w:eastAsia="黑体" w:cs="黑体"/>
          <w:color w:val="auto"/>
          <w:szCs w:val="21"/>
        </w:rPr>
      </w:pPr>
      <w:bookmarkStart w:id="35" w:name="_Toc8019"/>
      <w:bookmarkStart w:id="36" w:name="_Toc18040"/>
      <w:bookmarkStart w:id="37" w:name="_Toc17026"/>
      <w:r>
        <w:rPr>
          <w:rFonts w:hint="eastAsia" w:ascii="黑体" w:hAnsi="黑体" w:eastAsia="黑体" w:cs="黑体"/>
          <w:color w:val="auto"/>
          <w:szCs w:val="21"/>
        </w:rPr>
        <w:t>4  一般要求</w:t>
      </w:r>
      <w:bookmarkEnd w:id="35"/>
      <w:bookmarkEnd w:id="36"/>
      <w:bookmarkEnd w:id="37"/>
      <w:r>
        <w:rPr>
          <w:rFonts w:hint="eastAsia" w:ascii="黑体" w:hAnsi="黑体" w:eastAsia="黑体" w:cs="黑体"/>
          <w:color w:val="auto"/>
          <w:szCs w:val="21"/>
        </w:rPr>
        <w:tab/>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4.1 </w:t>
      </w:r>
      <w:r>
        <w:rPr>
          <w:rFonts w:hint="eastAsia" w:ascii="宋体" w:hAnsi="宋体" w:eastAsia="宋体" w:cs="宋体"/>
          <w:color w:val="auto"/>
          <w:szCs w:val="21"/>
        </w:rPr>
        <w:t>从事内浮顶储罐检修作业的单位应具有相应施工资质，特种作业人员应持有特种作业操作证方可进行检修作业，界定为GBZ/T 260中规定的职业禁忌症者不应参与相应作业。</w:t>
      </w:r>
    </w:p>
    <w:p>
      <w:pPr>
        <w:autoSpaceDE w:val="0"/>
        <w:autoSpaceDN w:val="0"/>
        <w:adjustRightInd w:val="0"/>
        <w:jc w:val="left"/>
        <w:rPr>
          <w:rFonts w:ascii="宋体" w:hAnsi="宋体" w:eastAsia="宋体" w:cs="宋体"/>
          <w:color w:val="auto"/>
        </w:rPr>
      </w:pPr>
      <w:r>
        <w:rPr>
          <w:rFonts w:hint="eastAsia" w:ascii="黑体" w:hAnsi="黑体" w:eastAsia="黑体" w:cs="黑体"/>
          <w:color w:val="auto"/>
          <w:szCs w:val="21"/>
        </w:rPr>
        <w:t xml:space="preserve">4.2 </w:t>
      </w:r>
      <w:r>
        <w:rPr>
          <w:rFonts w:hint="eastAsia" w:ascii="宋体" w:hAnsi="宋体" w:eastAsia="宋体" w:cs="宋体"/>
          <w:color w:val="auto"/>
        </w:rPr>
        <w:t>作业人员个体防护要求：</w:t>
      </w:r>
      <w:r>
        <w:rPr>
          <w:rFonts w:hint="eastAsia" w:ascii="宋体" w:hAnsi="宋体" w:eastAsia="宋体" w:cs="宋体"/>
          <w:color w:val="auto"/>
        </w:rPr>
        <w:tab/>
      </w:r>
    </w:p>
    <w:p>
      <w:pPr>
        <w:numPr>
          <w:ilvl w:val="2"/>
          <w:numId w:val="2"/>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检修人员应正确选用个体防护用品，储罐内检修的作业人员应穿防静电工作服和防静电工作鞋，不应穿化纤服装，不应使用化纤抹布等，个体防护满足GB 39800.1的要求；</w:t>
      </w:r>
    </w:p>
    <w:p>
      <w:pPr>
        <w:numPr>
          <w:ilvl w:val="2"/>
          <w:numId w:val="2"/>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在内浮顶拆除过程中，存在易燃易爆、有毒有害介质泄漏风险时，应根据实际选取适用的个体防护装备；</w:t>
      </w:r>
    </w:p>
    <w:p>
      <w:pPr>
        <w:numPr>
          <w:ilvl w:val="2"/>
          <w:numId w:val="2"/>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在储罐内作业时，应配备相应的防爆通信工具，从事电焊作业应穿绝缘鞋。</w:t>
      </w:r>
    </w:p>
    <w:p>
      <w:pPr>
        <w:autoSpaceDE w:val="0"/>
        <w:autoSpaceDN w:val="0"/>
        <w:adjustRightInd w:val="0"/>
        <w:jc w:val="left"/>
        <w:rPr>
          <w:rFonts w:ascii="宋体" w:hAnsi="宋体" w:eastAsia="宋体" w:cs="宋体"/>
          <w:color w:val="auto"/>
        </w:rPr>
      </w:pPr>
      <w:r>
        <w:rPr>
          <w:rFonts w:hint="eastAsia" w:ascii="黑体" w:hAnsi="黑体" w:eastAsia="黑体" w:cs="黑体"/>
          <w:color w:val="auto"/>
          <w:szCs w:val="21"/>
        </w:rPr>
        <w:t xml:space="preserve">4.3 </w:t>
      </w:r>
      <w:r>
        <w:rPr>
          <w:rFonts w:hint="eastAsia" w:ascii="宋体" w:hAnsi="宋体" w:eastAsia="宋体" w:cs="宋体"/>
          <w:color w:val="auto"/>
        </w:rPr>
        <w:t>作业过程中的人员管控要求：</w:t>
      </w:r>
    </w:p>
    <w:p>
      <w:pPr>
        <w:numPr>
          <w:ilvl w:val="2"/>
          <w:numId w:val="3"/>
        </w:numPr>
        <w:autoSpaceDE w:val="0"/>
        <w:autoSpaceDN w:val="0"/>
        <w:adjustRightInd w:val="0"/>
        <w:ind w:left="0" w:firstLine="426"/>
        <w:jc w:val="left"/>
        <w:rPr>
          <w:rFonts w:ascii="宋体" w:hAnsi="宋体" w:eastAsia="宋体" w:cs="宋体"/>
          <w:color w:val="auto"/>
        </w:rPr>
      </w:pPr>
      <w:r>
        <w:rPr>
          <w:rFonts w:hint="eastAsia" w:ascii="宋体" w:hAnsi="宋体" w:eastAsia="宋体" w:cs="宋体"/>
          <w:color w:val="auto"/>
        </w:rPr>
        <w:t>进入储罐内作业人员，应使用静电消除器消除人体静电；</w:t>
      </w:r>
    </w:p>
    <w:p>
      <w:pPr>
        <w:numPr>
          <w:ilvl w:val="2"/>
          <w:numId w:val="3"/>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严格控制储罐内作业人数，有可能释放有毒有害物质或未清理干净的储罐，应在3人以下；</w:t>
      </w:r>
    </w:p>
    <w:p>
      <w:pPr>
        <w:numPr>
          <w:ilvl w:val="2"/>
          <w:numId w:val="3"/>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储罐内作业人员应定期轮换，进出时做好人员和工器具登记；罐内作业人员连续作业达到1h，需要出罐休息至少15min；</w:t>
      </w:r>
    </w:p>
    <w:p>
      <w:pPr>
        <w:numPr>
          <w:ilvl w:val="2"/>
          <w:numId w:val="3"/>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高温天气应采取防暑降温措施；</w:t>
      </w:r>
    </w:p>
    <w:p>
      <w:pPr>
        <w:numPr>
          <w:ilvl w:val="2"/>
          <w:numId w:val="3"/>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气体检测合格后方可进入储罐作业，作业过程中使用便携式检测仪连续检测，出现报警器报警，应立即停止作业并撤出，查明原因后，重新对罐内进行通风置换或蒸煮，气体检测合格后，方可再次进罐作业，不应冒险作业；</w:t>
      </w:r>
    </w:p>
    <w:p>
      <w:pPr>
        <w:numPr>
          <w:ilvl w:val="2"/>
          <w:numId w:val="3"/>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气体检测不合格、雷雨天（或严重低气压无风天气）、大雾天等情况，不应开展储罐检维修作业；</w:t>
      </w:r>
    </w:p>
    <w:p>
      <w:pPr>
        <w:numPr>
          <w:ilvl w:val="2"/>
          <w:numId w:val="3"/>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作业现场应避免交叉作业，浮顶上、下</w:t>
      </w:r>
      <w:r>
        <w:rPr>
          <w:rFonts w:hint="eastAsia" w:ascii="宋体" w:hAnsi="宋体" w:eastAsia="宋体" w:cs="宋体"/>
          <w:color w:val="auto"/>
          <w:lang w:eastAsia="zh-CN"/>
        </w:rPr>
        <w:t>层</w:t>
      </w:r>
      <w:r>
        <w:rPr>
          <w:rFonts w:hint="eastAsia" w:ascii="宋体" w:hAnsi="宋体" w:eastAsia="宋体" w:cs="宋体"/>
          <w:color w:val="auto"/>
        </w:rPr>
        <w:t>同时作业。</w:t>
      </w:r>
      <w:r>
        <w:rPr>
          <w:rFonts w:hint="eastAsia" w:ascii="宋体" w:hAnsi="宋体" w:eastAsia="宋体" w:cs="宋体"/>
          <w:color w:val="auto"/>
        </w:rPr>
        <w:tab/>
      </w:r>
    </w:p>
    <w:p>
      <w:pPr>
        <w:autoSpaceDE w:val="0"/>
        <w:autoSpaceDN w:val="0"/>
        <w:adjustRightInd w:val="0"/>
        <w:jc w:val="left"/>
        <w:rPr>
          <w:rFonts w:ascii="宋体" w:hAnsi="宋体" w:eastAsia="宋体" w:cs="宋体"/>
          <w:color w:val="auto"/>
        </w:rPr>
      </w:pPr>
      <w:r>
        <w:rPr>
          <w:rFonts w:hint="eastAsia" w:ascii="黑体" w:hAnsi="黑体" w:eastAsia="黑体" w:cs="黑体"/>
          <w:color w:val="auto"/>
          <w:szCs w:val="21"/>
        </w:rPr>
        <w:t>4.4</w:t>
      </w:r>
      <w:r>
        <w:rPr>
          <w:rFonts w:hint="eastAsia" w:ascii="宋体" w:hAnsi="宋体" w:eastAsia="宋体" w:cs="宋体"/>
          <w:color w:val="auto"/>
          <w:szCs w:val="21"/>
        </w:rPr>
        <w:t xml:space="preserve"> </w:t>
      </w:r>
      <w:r>
        <w:rPr>
          <w:rFonts w:hint="eastAsia" w:ascii="宋体" w:hAnsi="宋体" w:eastAsia="宋体" w:cs="宋体"/>
          <w:color w:val="auto"/>
        </w:rPr>
        <w:t>检修设备、工器具、照明及通讯设施要求：</w:t>
      </w:r>
    </w:p>
    <w:p>
      <w:pPr>
        <w:numPr>
          <w:ilvl w:val="0"/>
          <w:numId w:val="4"/>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应对检修设备、工器具检查、验收，合格方可使用；</w:t>
      </w:r>
    </w:p>
    <w:p>
      <w:pPr>
        <w:numPr>
          <w:ilvl w:val="0"/>
          <w:numId w:val="4"/>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存在易燃易爆介质的作业现场，应采用防爆工器具、照明、通讯器材，进入储罐作业的防爆照明电压不应超过12V；</w:t>
      </w:r>
    </w:p>
    <w:p>
      <w:pPr>
        <w:numPr>
          <w:ilvl w:val="0"/>
          <w:numId w:val="4"/>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电气设备应满足作业现场防爆等级要求，临时用电线路及设备绝缘良好，临时用电设施应安装符合规范要求的漏电保护器。</w:t>
      </w:r>
    </w:p>
    <w:p>
      <w:pPr>
        <w:autoSpaceDE w:val="0"/>
        <w:autoSpaceDN w:val="0"/>
        <w:adjustRightInd w:val="0"/>
        <w:jc w:val="left"/>
        <w:rPr>
          <w:rFonts w:ascii="宋体" w:hAnsi="宋体" w:eastAsia="宋体" w:cs="宋体"/>
          <w:color w:val="auto"/>
        </w:rPr>
      </w:pPr>
      <w:r>
        <w:rPr>
          <w:rFonts w:hint="eastAsia" w:ascii="黑体" w:hAnsi="黑体" w:eastAsia="黑体" w:cs="黑体"/>
          <w:color w:val="auto"/>
          <w:szCs w:val="21"/>
        </w:rPr>
        <w:t xml:space="preserve">4.5 </w:t>
      </w:r>
      <w:r>
        <w:rPr>
          <w:rFonts w:hint="eastAsia" w:ascii="宋体" w:hAnsi="宋体" w:eastAsia="宋体" w:cs="宋体"/>
          <w:color w:val="auto"/>
        </w:rPr>
        <w:t>罐内检修应采用强制通风。通风满足以下要求：</w:t>
      </w:r>
    </w:p>
    <w:p>
      <w:pPr>
        <w:numPr>
          <w:ilvl w:val="2"/>
          <w:numId w:val="5"/>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szCs w:val="21"/>
        </w:rPr>
        <w:t>采用防爆风机；</w:t>
      </w:r>
    </w:p>
    <w:p>
      <w:pPr>
        <w:numPr>
          <w:ilvl w:val="2"/>
          <w:numId w:val="5"/>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szCs w:val="21"/>
        </w:rPr>
        <w:t>采用上抽下进方式，保持内浮顶上下有空气对流通道；</w:t>
      </w:r>
    </w:p>
    <w:p>
      <w:pPr>
        <w:numPr>
          <w:ilvl w:val="2"/>
          <w:numId w:val="5"/>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szCs w:val="21"/>
        </w:rPr>
        <w:t>作业期间应连续通风，</w:t>
      </w:r>
      <w:r>
        <w:rPr>
          <w:rFonts w:hint="eastAsia" w:ascii="宋体" w:hAnsi="宋体" w:eastAsia="宋体" w:cs="宋体"/>
          <w:color w:val="auto"/>
        </w:rPr>
        <w:t>通风量必须满足储罐气相空间换气量的需要，</w:t>
      </w:r>
      <w:r>
        <w:rPr>
          <w:rFonts w:hint="eastAsia" w:ascii="宋体" w:hAnsi="宋体" w:eastAsia="宋体" w:cs="宋体"/>
          <w:color w:val="auto"/>
          <w:szCs w:val="21"/>
        </w:rPr>
        <w:t>不低于SY/T 5921的要求；</w:t>
      </w:r>
    </w:p>
    <w:p>
      <w:pPr>
        <w:numPr>
          <w:ilvl w:val="2"/>
          <w:numId w:val="5"/>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强制</w:t>
      </w:r>
      <w:r>
        <w:rPr>
          <w:rFonts w:hint="eastAsia" w:ascii="宋体" w:hAnsi="宋体" w:eastAsia="宋体" w:cs="宋体"/>
          <w:color w:val="auto"/>
          <w:szCs w:val="21"/>
        </w:rPr>
        <w:t>通风设备电源处应悬挂警示告知牌防止误断电。</w:t>
      </w:r>
    </w:p>
    <w:p>
      <w:pPr>
        <w:autoSpaceDE w:val="0"/>
        <w:autoSpaceDN w:val="0"/>
        <w:adjustRightInd w:val="0"/>
        <w:jc w:val="left"/>
        <w:rPr>
          <w:rFonts w:ascii="宋体" w:hAnsi="宋体" w:eastAsia="宋体" w:cs="宋体"/>
          <w:color w:val="auto"/>
        </w:rPr>
      </w:pPr>
      <w:r>
        <w:rPr>
          <w:rFonts w:hint="eastAsia" w:ascii="黑体" w:hAnsi="黑体" w:eastAsia="黑体" w:cs="黑体"/>
          <w:color w:val="auto"/>
          <w:szCs w:val="21"/>
        </w:rPr>
        <w:t xml:space="preserve">4.6 </w:t>
      </w:r>
      <w:r>
        <w:rPr>
          <w:rFonts w:hint="eastAsia" w:ascii="宋体" w:hAnsi="宋体" w:eastAsia="宋体" w:cs="宋体"/>
          <w:color w:val="auto"/>
        </w:rPr>
        <w:t>防硫铁化合物自燃要求：</w:t>
      </w:r>
    </w:p>
    <w:p>
      <w:pPr>
        <w:numPr>
          <w:ilvl w:val="2"/>
          <w:numId w:val="6"/>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涉及硫铁化合物自燃风险时，应采用钝化法、隔离法、清洗法进行防控，首选钝化法；</w:t>
      </w:r>
    </w:p>
    <w:p>
      <w:pPr>
        <w:numPr>
          <w:ilvl w:val="2"/>
          <w:numId w:val="6"/>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涉及硫铁化合物自燃风险的储罐，罐内应持续保持湿润；</w:t>
      </w:r>
    </w:p>
    <w:p>
      <w:pPr>
        <w:numPr>
          <w:ilvl w:val="2"/>
          <w:numId w:val="6"/>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涉及硫铁化合物自燃风险且未进行钝化的储罐，在打开人孔前罐内温度应控制在40℃以下，并采取氮气置换、注水等方式，防止打开人孔时发生自燃；</w:t>
      </w:r>
    </w:p>
    <w:p>
      <w:pPr>
        <w:numPr>
          <w:ilvl w:val="2"/>
          <w:numId w:val="6"/>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清理的残渣应装袋或装桶并始终保持湿润，与拆除的含油部件一同尽快移出罐区集中处置，防止自燃。</w:t>
      </w:r>
    </w:p>
    <w:p>
      <w:pPr>
        <w:autoSpaceDE w:val="0"/>
        <w:autoSpaceDN w:val="0"/>
        <w:adjustRightInd w:val="0"/>
        <w:jc w:val="left"/>
        <w:rPr>
          <w:rFonts w:ascii="宋体" w:hAnsi="宋体" w:eastAsia="宋体" w:cs="宋体"/>
          <w:color w:val="auto"/>
        </w:rPr>
      </w:pPr>
      <w:r>
        <w:rPr>
          <w:rFonts w:hint="eastAsia" w:ascii="黑体" w:hAnsi="黑体" w:eastAsia="黑体" w:cs="黑体"/>
          <w:color w:val="auto"/>
          <w:szCs w:val="21"/>
        </w:rPr>
        <w:t xml:space="preserve">4.7 </w:t>
      </w:r>
      <w:r>
        <w:rPr>
          <w:rFonts w:hint="eastAsia" w:ascii="宋体" w:hAnsi="宋体" w:eastAsia="宋体" w:cs="宋体"/>
          <w:color w:val="auto"/>
        </w:rPr>
        <w:t>气体检测分析要求及合格判定标准</w:t>
      </w:r>
    </w:p>
    <w:p>
      <w:pPr>
        <w:autoSpaceDE w:val="0"/>
        <w:autoSpaceDN w:val="0"/>
        <w:adjustRightInd w:val="0"/>
        <w:jc w:val="left"/>
        <w:rPr>
          <w:rFonts w:ascii="宋体" w:hAnsi="宋体" w:eastAsia="宋体" w:cs="宋体"/>
          <w:color w:val="auto"/>
        </w:rPr>
      </w:pPr>
      <w:r>
        <w:rPr>
          <w:rFonts w:hint="eastAsia" w:ascii="黑体" w:hAnsi="黑体" w:eastAsia="黑体" w:cs="黑体"/>
          <w:color w:val="auto"/>
        </w:rPr>
        <w:t xml:space="preserve">4.7.1 </w:t>
      </w:r>
      <w:r>
        <w:rPr>
          <w:rFonts w:hint="eastAsia" w:ascii="宋体" w:hAnsi="宋体" w:eastAsia="宋体" w:cs="宋体"/>
          <w:color w:val="auto"/>
        </w:rPr>
        <w:t>气体检测分析要求：</w:t>
      </w:r>
    </w:p>
    <w:p>
      <w:pPr>
        <w:numPr>
          <w:ilvl w:val="0"/>
          <w:numId w:val="7"/>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作业前30min内，应对受限空间气体取样、检测，分析合格后方可进入；超过30min仍未作业的，应当重新进行检测；</w:t>
      </w:r>
    </w:p>
    <w:p>
      <w:pPr>
        <w:numPr>
          <w:ilvl w:val="0"/>
          <w:numId w:val="7"/>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取样和检测应由培训合格的人员进行，检测仪器应完好</w:t>
      </w:r>
      <w:r>
        <w:rPr>
          <w:rFonts w:hint="eastAsia" w:ascii="宋体" w:hAnsi="宋体" w:eastAsia="宋体" w:cs="宋体"/>
          <w:color w:val="auto"/>
          <w:lang w:eastAsia="zh-CN"/>
        </w:rPr>
        <w:t>并</w:t>
      </w:r>
      <w:r>
        <w:rPr>
          <w:rFonts w:hint="eastAsia" w:ascii="宋体" w:hAnsi="宋体" w:eastAsia="宋体" w:cs="宋体"/>
          <w:color w:val="auto"/>
        </w:rPr>
        <w:t>在校验有效期内；</w:t>
      </w:r>
    </w:p>
    <w:p>
      <w:pPr>
        <w:numPr>
          <w:ilvl w:val="0"/>
          <w:numId w:val="7"/>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取样时应停止任何气体吹扫。检测次序应是氧含量、可燃气体、有毒有害气体；</w:t>
      </w:r>
    </w:p>
    <w:p>
      <w:pPr>
        <w:numPr>
          <w:ilvl w:val="0"/>
          <w:numId w:val="7"/>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取样应有代表性，内浮顶上部空间应进行上、中、下（左、中、右）气体检测，气体检测可以通过透光孔进行，检测点尽量选取罐顶透光孔对向位置；内浮顶下部空间气体检测，取样长杆插入深度4m以上取样，取样长杆应为防爆材质；</w:t>
      </w:r>
    </w:p>
    <w:p>
      <w:pPr>
        <w:numPr>
          <w:ilvl w:val="0"/>
          <w:numId w:val="7"/>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作业中断时间超过60min及气体环境可能发生变化时，应重新进行气体检测；</w:t>
      </w:r>
    </w:p>
    <w:p>
      <w:pPr>
        <w:numPr>
          <w:ilvl w:val="0"/>
          <w:numId w:val="7"/>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进入内浮顶储罐作业，应至少</w:t>
      </w:r>
      <w:r>
        <w:rPr>
          <w:rFonts w:hint="eastAsia" w:ascii="宋体" w:hAnsi="宋体" w:eastAsia="宋体" w:cs="宋体"/>
          <w:color w:val="auto"/>
          <w:lang w:eastAsia="zh-CN"/>
        </w:rPr>
        <w:t>携带</w:t>
      </w:r>
      <w:r>
        <w:rPr>
          <w:rFonts w:hint="eastAsia" w:ascii="宋体" w:hAnsi="宋体" w:eastAsia="宋体" w:cs="宋体"/>
          <w:color w:val="auto"/>
        </w:rPr>
        <w:t>两台便携式气体检测报警器连续气体检测，不应将报警器放入衣服口袋内使用或关机，每2h记录一次；</w:t>
      </w:r>
    </w:p>
    <w:p>
      <w:pPr>
        <w:numPr>
          <w:ilvl w:val="0"/>
          <w:numId w:val="7"/>
        </w:numPr>
        <w:autoSpaceDE w:val="0"/>
        <w:autoSpaceDN w:val="0"/>
        <w:adjustRightInd w:val="0"/>
        <w:ind w:left="816" w:leftChars="200" w:hanging="408" w:hangingChars="200"/>
        <w:jc w:val="left"/>
        <w:rPr>
          <w:rFonts w:ascii="宋体" w:hAnsi="宋体" w:eastAsia="宋体" w:cs="宋体"/>
          <w:color w:val="auto"/>
        </w:rPr>
      </w:pPr>
      <w:r>
        <w:rPr>
          <w:rFonts w:hint="eastAsia" w:ascii="宋体" w:hAnsi="宋体" w:eastAsia="宋体" w:cs="宋体"/>
          <w:color w:val="auto"/>
        </w:rPr>
        <w:t>储罐外壁或外部环境动火，应在动火点10m范围内进行气体分析。</w:t>
      </w:r>
    </w:p>
    <w:p>
      <w:pPr>
        <w:autoSpaceDE w:val="0"/>
        <w:autoSpaceDN w:val="0"/>
        <w:adjustRightInd w:val="0"/>
        <w:jc w:val="left"/>
        <w:rPr>
          <w:rFonts w:ascii="宋体" w:hAnsi="宋体" w:eastAsia="宋体" w:cs="宋体"/>
          <w:color w:val="auto"/>
        </w:rPr>
      </w:pPr>
      <w:r>
        <w:rPr>
          <w:rFonts w:hint="eastAsia" w:ascii="黑体" w:hAnsi="黑体" w:eastAsia="黑体" w:cs="黑体"/>
          <w:color w:val="auto"/>
        </w:rPr>
        <w:t xml:space="preserve">4.7.2 </w:t>
      </w:r>
      <w:r>
        <w:rPr>
          <w:rFonts w:hint="eastAsia" w:ascii="宋体" w:hAnsi="宋体" w:eastAsia="宋体" w:cs="宋体"/>
          <w:color w:val="auto"/>
        </w:rPr>
        <w:t>气体检测分析合格判定标准：</w:t>
      </w:r>
    </w:p>
    <w:p>
      <w:pPr>
        <w:numPr>
          <w:ilvl w:val="0"/>
          <w:numId w:val="8"/>
        </w:numPr>
        <w:autoSpaceDE w:val="0"/>
        <w:autoSpaceDN w:val="0"/>
        <w:adjustRightInd w:val="0"/>
        <w:ind w:left="0" w:firstLine="408" w:firstLineChars="200"/>
        <w:jc w:val="left"/>
        <w:rPr>
          <w:rFonts w:ascii="宋体" w:hAnsi="宋体" w:eastAsia="宋体" w:cs="宋体"/>
          <w:color w:val="auto"/>
          <w:szCs w:val="21"/>
        </w:rPr>
      </w:pPr>
      <w:r>
        <w:rPr>
          <w:rFonts w:hint="eastAsia" w:ascii="宋体" w:hAnsi="宋体" w:eastAsia="宋体" w:cs="宋体"/>
          <w:color w:val="auto"/>
          <w:szCs w:val="21"/>
        </w:rPr>
        <w:t>氧浓度应保持在19.5%～</w:t>
      </w:r>
      <w:r>
        <w:rPr>
          <w:rFonts w:hint="eastAsia" w:ascii="宋体" w:hAnsi="宋体" w:eastAsia="宋体" w:cs="宋体"/>
          <w:color w:val="auto"/>
          <w:szCs w:val="21"/>
          <w:lang w:eastAsia="zh-CN"/>
        </w:rPr>
        <w:t>2</w:t>
      </w:r>
      <w:r>
        <w:rPr>
          <w:rFonts w:hint="eastAsia" w:ascii="宋体" w:hAnsi="宋体" w:eastAsia="宋体" w:cs="宋体"/>
          <w:color w:val="auto"/>
          <w:szCs w:val="21"/>
          <w:lang w:val="en-US" w:eastAsia="zh-CN"/>
        </w:rPr>
        <w:t>1</w:t>
      </w:r>
      <w:r>
        <w:rPr>
          <w:rFonts w:hint="eastAsia" w:ascii="宋体" w:hAnsi="宋体" w:eastAsia="宋体" w:cs="宋体"/>
          <w:color w:val="auto"/>
          <w:szCs w:val="21"/>
        </w:rPr>
        <w:t>%（体积分数）；</w:t>
      </w:r>
    </w:p>
    <w:p>
      <w:pPr>
        <w:numPr>
          <w:ilvl w:val="0"/>
          <w:numId w:val="8"/>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色谱分析：不论是否有焊接、敲击等，储罐内易燃易爆气体或液体挥发物的浓度都应满足以下条件：</w:t>
      </w:r>
    </w:p>
    <w:p>
      <w:pPr>
        <w:pStyle w:val="44"/>
        <w:ind w:left="795" w:leftChars="390"/>
        <w:rPr>
          <w:rFonts w:ascii="宋体" w:hAnsi="宋体" w:cs="宋体"/>
          <w:color w:val="auto"/>
        </w:rPr>
      </w:pPr>
      <w:r>
        <w:rPr>
          <w:rFonts w:hint="eastAsia" w:ascii="宋体" w:hAnsi="宋体" w:cs="宋体"/>
          <w:color w:val="auto"/>
        </w:rPr>
        <w:t>当爆炸下限≥4%时，浓度≤0.5%（体积分数）；</w:t>
      </w:r>
    </w:p>
    <w:p>
      <w:pPr>
        <w:pStyle w:val="44"/>
        <w:ind w:left="795" w:leftChars="390"/>
        <w:rPr>
          <w:rFonts w:ascii="宋体" w:hAnsi="宋体" w:cs="宋体"/>
          <w:color w:val="auto"/>
        </w:rPr>
      </w:pPr>
      <w:r>
        <w:rPr>
          <w:rFonts w:hint="eastAsia" w:ascii="宋体" w:hAnsi="宋体" w:cs="宋体"/>
          <w:color w:val="auto"/>
        </w:rPr>
        <w:t>当爆炸下限＜4%时，浓度≤0.2%（体积分数）；</w:t>
      </w:r>
    </w:p>
    <w:p>
      <w:pPr>
        <w:numPr>
          <w:ilvl w:val="0"/>
          <w:numId w:val="8"/>
        </w:numPr>
        <w:autoSpaceDE w:val="0"/>
        <w:autoSpaceDN w:val="0"/>
        <w:adjustRightInd w:val="0"/>
        <w:ind w:left="0" w:firstLine="408" w:firstLineChars="200"/>
        <w:jc w:val="left"/>
        <w:rPr>
          <w:rFonts w:ascii="宋体" w:hAnsi="宋体" w:eastAsia="宋体" w:cs="宋体"/>
          <w:color w:val="auto"/>
          <w:szCs w:val="21"/>
        </w:rPr>
      </w:pPr>
      <w:r>
        <w:rPr>
          <w:rFonts w:hint="eastAsia" w:ascii="宋体" w:hAnsi="宋体" w:eastAsia="宋体" w:cs="宋体"/>
          <w:color w:val="auto"/>
          <w:szCs w:val="21"/>
        </w:rPr>
        <w:t>便携式检测仪分析：可燃气体或可燃液体蒸汽浓度应小于其与空气混合爆炸下限的10%；</w:t>
      </w:r>
    </w:p>
    <w:p>
      <w:pPr>
        <w:numPr>
          <w:ilvl w:val="0"/>
          <w:numId w:val="8"/>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储罐内有毒有害物质浓度应符合GBZ 2.1的规定，硫化氢浓度小于10mg/m</w:t>
      </w:r>
      <w:r>
        <w:rPr>
          <w:rFonts w:hint="eastAsia" w:ascii="宋体" w:hAnsi="宋体" w:eastAsia="宋体" w:cs="宋体"/>
          <w:color w:val="auto"/>
          <w:vertAlign w:val="superscript"/>
        </w:rPr>
        <w:t>3</w:t>
      </w:r>
      <w:r>
        <w:rPr>
          <w:rFonts w:hint="eastAsia" w:ascii="宋体" w:hAnsi="宋体" w:eastAsia="宋体" w:cs="宋体"/>
          <w:color w:val="auto"/>
        </w:rPr>
        <w:t>。</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4.8 </w:t>
      </w:r>
      <w:r>
        <w:rPr>
          <w:rFonts w:hint="eastAsia" w:ascii="宋体" w:hAnsi="宋体" w:eastAsia="宋体" w:cs="宋体"/>
          <w:color w:val="auto"/>
          <w:szCs w:val="21"/>
        </w:rPr>
        <w:t>检修作业按照GB 30871的要求办理相应的安全作业票。</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4.9 </w:t>
      </w:r>
      <w:r>
        <w:rPr>
          <w:rFonts w:hint="eastAsia" w:ascii="宋体" w:hAnsi="宋体" w:eastAsia="宋体" w:cs="宋体"/>
          <w:color w:val="auto"/>
          <w:szCs w:val="21"/>
        </w:rPr>
        <w:t>检修方案（作业内容、作业方式、作业范围、作业相关人员）、作业条件、工艺条件、作业环境发生变更时，应履行变更程序，重新进行作业危害分析，核对风险管控措施，重新办理安全作业票。</w:t>
      </w:r>
    </w:p>
    <w:p>
      <w:pPr>
        <w:autoSpaceDE w:val="0"/>
        <w:autoSpaceDN w:val="0"/>
        <w:adjustRightInd w:val="0"/>
        <w:jc w:val="left"/>
        <w:rPr>
          <w:rFonts w:ascii="宋体" w:hAnsi="宋体" w:eastAsia="宋体" w:cs="宋体"/>
          <w:color w:val="auto"/>
        </w:rPr>
      </w:pPr>
      <w:r>
        <w:rPr>
          <w:rFonts w:hint="eastAsia" w:ascii="黑体" w:hAnsi="黑体" w:eastAsia="黑体" w:cs="黑体"/>
          <w:color w:val="auto"/>
        </w:rPr>
        <w:t>4.10</w:t>
      </w:r>
      <w:r>
        <w:rPr>
          <w:rFonts w:hint="eastAsia" w:ascii="宋体" w:hAnsi="宋体" w:eastAsia="宋体" w:cs="宋体"/>
          <w:color w:val="auto"/>
        </w:rPr>
        <w:t xml:space="preserve"> 检修作业期间应设监护人，无监护人不准许作业。具体执行GB 30871相关要求。</w:t>
      </w:r>
    </w:p>
    <w:p>
      <w:pPr>
        <w:autoSpaceDE w:val="0"/>
        <w:autoSpaceDN w:val="0"/>
        <w:adjustRightInd w:val="0"/>
        <w:jc w:val="left"/>
        <w:rPr>
          <w:rFonts w:ascii="宋体" w:hAnsi="宋体" w:eastAsia="宋体" w:cs="宋体"/>
          <w:color w:val="auto"/>
        </w:rPr>
      </w:pPr>
      <w:r>
        <w:rPr>
          <w:rFonts w:hint="eastAsia" w:ascii="黑体" w:hAnsi="黑体" w:eastAsia="黑体" w:cs="黑体"/>
          <w:color w:val="auto"/>
        </w:rPr>
        <w:t>4.11</w:t>
      </w:r>
      <w:r>
        <w:rPr>
          <w:rFonts w:hint="eastAsia" w:ascii="宋体" w:hAnsi="宋体" w:eastAsia="宋体" w:cs="宋体"/>
          <w:color w:val="auto"/>
        </w:rPr>
        <w:t xml:space="preserve"> 检修环保要求：</w:t>
      </w:r>
    </w:p>
    <w:p>
      <w:pPr>
        <w:numPr>
          <w:ilvl w:val="2"/>
          <w:numId w:val="9"/>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严格控制“三废”排放，未经处理严禁直接排放；</w:t>
      </w:r>
    </w:p>
    <w:p>
      <w:pPr>
        <w:numPr>
          <w:ilvl w:val="2"/>
          <w:numId w:val="9"/>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清洗产生的液体、固体废物处理应符合国家的环保要求。</w:t>
      </w:r>
    </w:p>
    <w:p>
      <w:pPr>
        <w:spacing w:beforeLines="50" w:afterLines="50"/>
        <w:jc w:val="left"/>
        <w:outlineLvl w:val="0"/>
        <w:rPr>
          <w:rFonts w:ascii="黑体" w:hAnsi="黑体" w:eastAsia="黑体" w:cs="黑体"/>
          <w:color w:val="auto"/>
          <w:szCs w:val="21"/>
        </w:rPr>
      </w:pPr>
      <w:bookmarkStart w:id="38" w:name="_Toc26701"/>
      <w:bookmarkStart w:id="39" w:name="_Toc18113"/>
      <w:bookmarkStart w:id="40" w:name="_Toc31454"/>
      <w:r>
        <w:rPr>
          <w:rFonts w:hint="eastAsia" w:ascii="黑体" w:hAnsi="黑体" w:eastAsia="黑体" w:cs="黑体"/>
          <w:color w:val="auto"/>
          <w:szCs w:val="21"/>
        </w:rPr>
        <w:t>5  检修前准备</w:t>
      </w:r>
      <w:bookmarkEnd w:id="38"/>
      <w:bookmarkEnd w:id="39"/>
      <w:bookmarkEnd w:id="40"/>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5.1 </w:t>
      </w:r>
      <w:r>
        <w:rPr>
          <w:rFonts w:hint="eastAsia" w:ascii="宋体" w:hAnsi="宋体" w:eastAsia="宋体" w:cs="宋体"/>
          <w:color w:val="auto"/>
          <w:szCs w:val="21"/>
        </w:rPr>
        <w:t>内浮顶储罐检修作业前，应编制检修方案并经过审核批准。</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5.2 </w:t>
      </w:r>
      <w:r>
        <w:rPr>
          <w:rFonts w:hint="eastAsia" w:ascii="宋体" w:hAnsi="宋体" w:eastAsia="宋体" w:cs="宋体"/>
          <w:color w:val="auto"/>
          <w:szCs w:val="21"/>
        </w:rPr>
        <w:t>内浮顶储罐检修方案应至少包含以下内容：</w:t>
      </w:r>
    </w:p>
    <w:p>
      <w:pPr>
        <w:numPr>
          <w:ilvl w:val="0"/>
          <w:numId w:val="10"/>
        </w:numPr>
        <w:tabs>
          <w:tab w:val="left" w:pos="539"/>
          <w:tab w:val="clear" w:pos="960"/>
        </w:tabs>
        <w:ind w:left="340" w:firstLine="80"/>
        <w:rPr>
          <w:rFonts w:ascii="宋体" w:hAnsi="宋体" w:eastAsia="宋体" w:cs="宋体"/>
          <w:color w:val="auto"/>
          <w:szCs w:val="21"/>
        </w:rPr>
      </w:pPr>
      <w:r>
        <w:rPr>
          <w:rFonts w:hint="eastAsia" w:ascii="宋体" w:hAnsi="宋体" w:eastAsia="宋体" w:cs="宋体"/>
          <w:color w:val="auto"/>
          <w:szCs w:val="21"/>
        </w:rPr>
        <w:t>检修目的；</w:t>
      </w:r>
    </w:p>
    <w:p>
      <w:pPr>
        <w:numPr>
          <w:ilvl w:val="0"/>
          <w:numId w:val="10"/>
        </w:numPr>
        <w:tabs>
          <w:tab w:val="left" w:pos="539"/>
          <w:tab w:val="clear" w:pos="960"/>
        </w:tabs>
        <w:ind w:left="340" w:firstLine="80"/>
        <w:rPr>
          <w:rFonts w:ascii="宋体" w:hAnsi="宋体" w:eastAsia="宋体" w:cs="宋体"/>
          <w:color w:val="auto"/>
          <w:szCs w:val="21"/>
        </w:rPr>
      </w:pPr>
      <w:r>
        <w:rPr>
          <w:rFonts w:hint="eastAsia" w:ascii="宋体" w:hAnsi="宋体" w:eastAsia="宋体" w:cs="宋体"/>
          <w:color w:val="auto"/>
          <w:szCs w:val="21"/>
        </w:rPr>
        <w:t>检修内容；</w:t>
      </w:r>
    </w:p>
    <w:p>
      <w:pPr>
        <w:numPr>
          <w:ilvl w:val="0"/>
          <w:numId w:val="10"/>
        </w:numPr>
        <w:tabs>
          <w:tab w:val="left" w:pos="539"/>
          <w:tab w:val="clear" w:pos="960"/>
        </w:tabs>
        <w:ind w:left="340" w:firstLine="80"/>
        <w:rPr>
          <w:rFonts w:ascii="宋体" w:hAnsi="宋体" w:eastAsia="宋体" w:cs="宋体"/>
          <w:color w:val="auto"/>
          <w:szCs w:val="21"/>
        </w:rPr>
      </w:pPr>
      <w:r>
        <w:rPr>
          <w:rFonts w:hint="eastAsia" w:ascii="宋体" w:hAnsi="宋体" w:eastAsia="宋体" w:cs="宋体"/>
          <w:color w:val="auto"/>
          <w:szCs w:val="21"/>
        </w:rPr>
        <w:t>检修作业步骤及作业方法；</w:t>
      </w:r>
    </w:p>
    <w:p>
      <w:pPr>
        <w:numPr>
          <w:ilvl w:val="0"/>
          <w:numId w:val="10"/>
        </w:numPr>
        <w:tabs>
          <w:tab w:val="left" w:pos="539"/>
          <w:tab w:val="clear" w:pos="960"/>
        </w:tabs>
        <w:ind w:left="340" w:firstLine="80"/>
        <w:rPr>
          <w:rFonts w:ascii="宋体" w:hAnsi="宋体" w:eastAsia="宋体" w:cs="宋体"/>
          <w:color w:val="auto"/>
          <w:szCs w:val="21"/>
        </w:rPr>
      </w:pPr>
      <w:r>
        <w:rPr>
          <w:rFonts w:hint="eastAsia" w:ascii="宋体" w:hAnsi="宋体" w:eastAsia="宋体" w:cs="宋体"/>
          <w:color w:val="auto"/>
          <w:szCs w:val="21"/>
        </w:rPr>
        <w:t>检修项目指挥和作业组织机构；</w:t>
      </w:r>
    </w:p>
    <w:p>
      <w:pPr>
        <w:numPr>
          <w:ilvl w:val="0"/>
          <w:numId w:val="10"/>
        </w:numPr>
        <w:tabs>
          <w:tab w:val="left" w:pos="539"/>
          <w:tab w:val="clear" w:pos="960"/>
        </w:tabs>
        <w:ind w:left="340" w:firstLine="80"/>
        <w:rPr>
          <w:rFonts w:ascii="宋体" w:hAnsi="宋体" w:eastAsia="宋体" w:cs="宋体"/>
          <w:color w:val="auto"/>
          <w:szCs w:val="21"/>
        </w:rPr>
      </w:pPr>
      <w:r>
        <w:rPr>
          <w:rFonts w:hint="eastAsia" w:ascii="宋体" w:hAnsi="宋体" w:eastAsia="宋体" w:cs="宋体"/>
          <w:color w:val="auto"/>
          <w:szCs w:val="21"/>
        </w:rPr>
        <w:t>危险有害因素辨识；</w:t>
      </w:r>
    </w:p>
    <w:p>
      <w:pPr>
        <w:numPr>
          <w:ilvl w:val="0"/>
          <w:numId w:val="10"/>
        </w:numPr>
        <w:tabs>
          <w:tab w:val="left" w:pos="539"/>
          <w:tab w:val="clear" w:pos="960"/>
        </w:tabs>
        <w:ind w:left="340" w:firstLine="80"/>
        <w:rPr>
          <w:rFonts w:ascii="宋体" w:hAnsi="宋体" w:eastAsia="宋体" w:cs="宋体"/>
          <w:color w:val="auto"/>
          <w:szCs w:val="21"/>
        </w:rPr>
      </w:pPr>
      <w:r>
        <w:rPr>
          <w:rFonts w:hint="eastAsia" w:ascii="宋体" w:hAnsi="宋体" w:eastAsia="宋体" w:cs="宋体"/>
          <w:color w:val="auto"/>
          <w:szCs w:val="21"/>
        </w:rPr>
        <w:t>作业危害分析；</w:t>
      </w:r>
    </w:p>
    <w:p>
      <w:pPr>
        <w:numPr>
          <w:ilvl w:val="0"/>
          <w:numId w:val="10"/>
        </w:numPr>
        <w:tabs>
          <w:tab w:val="left" w:pos="539"/>
          <w:tab w:val="clear" w:pos="960"/>
        </w:tabs>
        <w:ind w:left="340" w:firstLine="80"/>
        <w:rPr>
          <w:rFonts w:ascii="宋体" w:hAnsi="宋体" w:eastAsia="宋体" w:cs="宋体"/>
          <w:color w:val="auto"/>
          <w:szCs w:val="21"/>
        </w:rPr>
      </w:pPr>
      <w:r>
        <w:rPr>
          <w:rFonts w:hint="eastAsia" w:ascii="宋体" w:hAnsi="宋体" w:eastAsia="宋体" w:cs="宋体"/>
          <w:color w:val="auto"/>
          <w:szCs w:val="21"/>
        </w:rPr>
        <w:t>安全风险管控措施；</w:t>
      </w:r>
    </w:p>
    <w:p>
      <w:pPr>
        <w:numPr>
          <w:ilvl w:val="0"/>
          <w:numId w:val="10"/>
        </w:numPr>
        <w:tabs>
          <w:tab w:val="left" w:pos="539"/>
          <w:tab w:val="clear" w:pos="960"/>
        </w:tabs>
        <w:ind w:left="340" w:firstLine="80"/>
        <w:rPr>
          <w:rFonts w:ascii="宋体" w:hAnsi="宋体" w:eastAsia="宋体" w:cs="宋体"/>
          <w:color w:val="auto"/>
          <w:szCs w:val="21"/>
        </w:rPr>
      </w:pPr>
      <w:r>
        <w:rPr>
          <w:rFonts w:hint="eastAsia" w:ascii="宋体" w:hAnsi="宋体" w:eastAsia="宋体" w:cs="宋体"/>
          <w:color w:val="auto"/>
          <w:szCs w:val="21"/>
        </w:rPr>
        <w:t>应急处置。</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5.3 </w:t>
      </w:r>
      <w:r>
        <w:rPr>
          <w:rFonts w:hint="eastAsia" w:ascii="宋体" w:hAnsi="宋体" w:eastAsia="宋体" w:cs="宋体"/>
          <w:color w:val="auto"/>
          <w:szCs w:val="21"/>
        </w:rPr>
        <w:t>作业危害分析应重点考虑以下风险：</w:t>
      </w:r>
    </w:p>
    <w:p>
      <w:pPr>
        <w:numPr>
          <w:ilvl w:val="0"/>
          <w:numId w:val="11"/>
        </w:numPr>
        <w:autoSpaceDE w:val="0"/>
        <w:autoSpaceDN w:val="0"/>
        <w:adjustRightInd w:val="0"/>
        <w:jc w:val="left"/>
        <w:rPr>
          <w:rFonts w:ascii="宋体" w:hAnsi="宋体" w:eastAsia="宋体" w:cs="宋体"/>
          <w:color w:val="auto"/>
          <w:szCs w:val="21"/>
        </w:rPr>
      </w:pPr>
      <w:bookmarkStart w:id="41" w:name="_Hlk107997561"/>
      <w:r>
        <w:rPr>
          <w:rFonts w:hint="eastAsia" w:ascii="宋体" w:hAnsi="宋体" w:eastAsia="宋体" w:cs="宋体"/>
          <w:color w:val="auto"/>
          <w:szCs w:val="21"/>
        </w:rPr>
        <w:t>浮箱（浮筒）、密封囊带、采样管、切水器等处可能存在残留物料，泄漏后挥发形成爆炸性气体的风险；</w:t>
      </w:r>
    </w:p>
    <w:p>
      <w:pPr>
        <w:numPr>
          <w:ilvl w:val="0"/>
          <w:numId w:val="11"/>
        </w:num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硫铁化合物自燃的风险；</w:t>
      </w:r>
    </w:p>
    <w:p>
      <w:pPr>
        <w:numPr>
          <w:ilvl w:val="0"/>
          <w:numId w:val="11"/>
        </w:num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静电引起火灾爆炸的风险；</w:t>
      </w:r>
    </w:p>
    <w:p>
      <w:pPr>
        <w:numPr>
          <w:ilvl w:val="0"/>
          <w:numId w:val="11"/>
        </w:num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使用非防爆工具引起火灾爆炸的风险；</w:t>
      </w:r>
    </w:p>
    <w:p>
      <w:pPr>
        <w:numPr>
          <w:ilvl w:val="0"/>
          <w:numId w:val="11"/>
        </w:num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内浮顶结构不稳固可能造成坍塌的风险；</w:t>
      </w:r>
    </w:p>
    <w:p>
      <w:pPr>
        <w:numPr>
          <w:ilvl w:val="0"/>
          <w:numId w:val="11"/>
        </w:num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触电的风险；</w:t>
      </w:r>
    </w:p>
    <w:p>
      <w:pPr>
        <w:numPr>
          <w:ilvl w:val="0"/>
          <w:numId w:val="11"/>
        </w:num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动火或拆装作业过程中火花引燃周围可燃物的风险；</w:t>
      </w:r>
    </w:p>
    <w:p>
      <w:pPr>
        <w:numPr>
          <w:ilvl w:val="0"/>
          <w:numId w:val="11"/>
        </w:num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中毒窒息的风险；</w:t>
      </w:r>
    </w:p>
    <w:p>
      <w:pPr>
        <w:numPr>
          <w:ilvl w:val="0"/>
          <w:numId w:val="11"/>
        </w:num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高处坠落的风险。</w:t>
      </w:r>
    </w:p>
    <w:bookmarkEnd w:id="41"/>
    <w:p>
      <w:pPr>
        <w:autoSpaceDE w:val="0"/>
        <w:autoSpaceDN w:val="0"/>
        <w:adjustRightInd w:val="0"/>
        <w:jc w:val="left"/>
        <w:rPr>
          <w:rFonts w:ascii="宋体" w:hAnsi="宋体" w:eastAsia="宋体" w:cs="宋体"/>
          <w:color w:val="auto"/>
        </w:rPr>
      </w:pPr>
      <w:r>
        <w:rPr>
          <w:rFonts w:hint="eastAsia" w:ascii="黑体" w:hAnsi="黑体" w:eastAsia="黑体" w:cs="黑体"/>
          <w:color w:val="auto"/>
          <w:szCs w:val="21"/>
        </w:rPr>
        <w:t xml:space="preserve">5.4 </w:t>
      </w:r>
      <w:r>
        <w:rPr>
          <w:rFonts w:hint="eastAsia" w:ascii="宋体" w:hAnsi="宋体" w:eastAsia="宋体" w:cs="宋体"/>
          <w:color w:val="auto"/>
        </w:rPr>
        <w:t>检修前，应对检修作业人员进行安全教育，作业开始前组织现场安全交底。内容至少包括：</w:t>
      </w:r>
    </w:p>
    <w:p>
      <w:pPr>
        <w:numPr>
          <w:ilvl w:val="0"/>
          <w:numId w:val="12"/>
        </w:numPr>
        <w:autoSpaceDE w:val="0"/>
        <w:autoSpaceDN w:val="0"/>
        <w:adjustRightInd w:val="0"/>
        <w:ind w:left="0" w:firstLine="408" w:firstLineChars="200"/>
        <w:jc w:val="left"/>
        <w:rPr>
          <w:rFonts w:ascii="宋体" w:hAnsi="宋体" w:eastAsia="宋体" w:cs="宋体"/>
          <w:color w:val="auto"/>
          <w:szCs w:val="21"/>
        </w:rPr>
      </w:pPr>
      <w:r>
        <w:rPr>
          <w:rFonts w:hint="eastAsia" w:ascii="宋体" w:hAnsi="宋体" w:eastAsia="宋体" w:cs="宋体"/>
          <w:color w:val="auto"/>
          <w:szCs w:val="21"/>
        </w:rPr>
        <w:t>检修安全规章制度；</w:t>
      </w:r>
    </w:p>
    <w:p>
      <w:pPr>
        <w:numPr>
          <w:ilvl w:val="0"/>
          <w:numId w:val="12"/>
        </w:numPr>
        <w:autoSpaceDE w:val="0"/>
        <w:autoSpaceDN w:val="0"/>
        <w:adjustRightInd w:val="0"/>
        <w:ind w:left="0" w:firstLine="408" w:firstLineChars="200"/>
        <w:jc w:val="left"/>
        <w:rPr>
          <w:rFonts w:ascii="宋体" w:hAnsi="宋体" w:eastAsia="宋体" w:cs="宋体"/>
          <w:color w:val="auto"/>
          <w:szCs w:val="21"/>
        </w:rPr>
      </w:pPr>
      <w:r>
        <w:rPr>
          <w:rFonts w:hint="eastAsia" w:ascii="宋体" w:hAnsi="宋体" w:eastAsia="宋体" w:cs="宋体"/>
          <w:color w:val="auto"/>
          <w:szCs w:val="21"/>
        </w:rPr>
        <w:t>检修方案、主要安全技术措施、季节性施工措施；</w:t>
      </w:r>
    </w:p>
    <w:p>
      <w:pPr>
        <w:numPr>
          <w:ilvl w:val="0"/>
          <w:numId w:val="12"/>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作业现场的主要危险源，作业过程中可能存在的危险有害因素及采取的安全措施和应急措施；</w:t>
      </w:r>
    </w:p>
    <w:p>
      <w:pPr>
        <w:numPr>
          <w:ilvl w:val="0"/>
          <w:numId w:val="12"/>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作业现场环境，熟悉应急救援器材的位置及分布、应急疏散路线、采取的安全措施和应急措施等；</w:t>
      </w:r>
    </w:p>
    <w:p>
      <w:pPr>
        <w:numPr>
          <w:ilvl w:val="0"/>
          <w:numId w:val="12"/>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个体防护用品正确佩戴和使用；</w:t>
      </w:r>
    </w:p>
    <w:p>
      <w:pPr>
        <w:numPr>
          <w:ilvl w:val="0"/>
          <w:numId w:val="12"/>
        </w:numPr>
        <w:autoSpaceDE w:val="0"/>
        <w:autoSpaceDN w:val="0"/>
        <w:adjustRightInd w:val="0"/>
        <w:ind w:left="0" w:firstLine="408" w:firstLineChars="200"/>
        <w:jc w:val="left"/>
        <w:rPr>
          <w:rFonts w:ascii="宋体" w:hAnsi="宋体" w:eastAsia="宋体" w:cs="宋体"/>
          <w:color w:val="auto"/>
          <w:szCs w:val="21"/>
        </w:rPr>
      </w:pPr>
      <w:r>
        <w:rPr>
          <w:rFonts w:hint="eastAsia" w:ascii="宋体" w:hAnsi="宋体" w:eastAsia="宋体" w:cs="宋体"/>
          <w:color w:val="auto"/>
          <w:szCs w:val="21"/>
        </w:rPr>
        <w:t>作业许可的具体要求。</w:t>
      </w:r>
    </w:p>
    <w:p>
      <w:pPr>
        <w:autoSpaceDE w:val="0"/>
        <w:autoSpaceDN w:val="0"/>
        <w:adjustRightInd w:val="0"/>
        <w:jc w:val="left"/>
        <w:rPr>
          <w:rFonts w:ascii="宋体" w:hAnsi="宋体" w:eastAsia="宋体" w:cs="宋体"/>
          <w:color w:val="auto"/>
        </w:rPr>
      </w:pPr>
      <w:r>
        <w:rPr>
          <w:rFonts w:hint="eastAsia" w:ascii="黑体" w:hAnsi="黑体" w:eastAsia="黑体" w:cs="黑体"/>
          <w:color w:val="auto"/>
          <w:szCs w:val="21"/>
        </w:rPr>
        <w:t xml:space="preserve">5.5 </w:t>
      </w:r>
      <w:r>
        <w:rPr>
          <w:rFonts w:hint="eastAsia" w:ascii="宋体" w:hAnsi="宋体" w:eastAsia="宋体" w:cs="宋体"/>
          <w:color w:val="auto"/>
        </w:rPr>
        <w:t>检修前能量隔离要求：</w:t>
      </w:r>
    </w:p>
    <w:p>
      <w:pPr>
        <w:numPr>
          <w:ilvl w:val="0"/>
          <w:numId w:val="13"/>
        </w:numPr>
        <w:autoSpaceDE w:val="0"/>
        <w:autoSpaceDN w:val="0"/>
        <w:adjustRightInd w:val="0"/>
        <w:ind w:left="840" w:hanging="420"/>
        <w:jc w:val="left"/>
        <w:rPr>
          <w:rFonts w:ascii="宋体" w:hAnsi="宋体" w:eastAsia="宋体" w:cs="宋体"/>
          <w:color w:val="auto"/>
        </w:rPr>
      </w:pPr>
      <w:r>
        <w:rPr>
          <w:rFonts w:hint="eastAsia" w:ascii="宋体" w:hAnsi="宋体" w:eastAsia="宋体" w:cs="宋体"/>
          <w:color w:val="auto"/>
        </w:rPr>
        <w:t>与储罐连接的工艺管线应采用加盲板或拆除一段管道并在介质侧加装盲板的方式隔离；</w:t>
      </w:r>
    </w:p>
    <w:p>
      <w:pPr>
        <w:numPr>
          <w:ilvl w:val="0"/>
          <w:numId w:val="13"/>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储罐的仪表电源、搅拌器等电气设备应断电隔离上锁挂签；</w:t>
      </w:r>
    </w:p>
    <w:p>
      <w:pPr>
        <w:numPr>
          <w:ilvl w:val="0"/>
          <w:numId w:val="13"/>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半固定消防泡沫系统应与储罐保持连通，紧急情况时确保储罐消防设施及时投用；</w:t>
      </w:r>
    </w:p>
    <w:p>
      <w:pPr>
        <w:numPr>
          <w:ilvl w:val="0"/>
          <w:numId w:val="13"/>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与储罐连接的固定泡沫系统应采取可靠措施，防止消防泡沫系统发生可燃介质互窜。</w:t>
      </w:r>
    </w:p>
    <w:p>
      <w:pPr>
        <w:spacing w:beforeLines="50" w:afterLines="50"/>
        <w:jc w:val="left"/>
        <w:outlineLvl w:val="0"/>
        <w:rPr>
          <w:rFonts w:ascii="黑体" w:hAnsi="黑体" w:eastAsia="黑体" w:cs="黑体"/>
          <w:color w:val="auto"/>
          <w:szCs w:val="21"/>
        </w:rPr>
      </w:pPr>
      <w:bookmarkStart w:id="42" w:name="_Toc8747"/>
      <w:bookmarkStart w:id="43" w:name="_Toc22685"/>
      <w:bookmarkStart w:id="44" w:name="_Toc27846"/>
      <w:r>
        <w:rPr>
          <w:rFonts w:hint="eastAsia" w:ascii="黑体" w:hAnsi="黑体" w:eastAsia="黑体" w:cs="黑体"/>
          <w:color w:val="auto"/>
          <w:szCs w:val="21"/>
        </w:rPr>
        <w:t>6  清罐作业</w:t>
      </w:r>
      <w:bookmarkEnd w:id="42"/>
      <w:bookmarkEnd w:id="43"/>
      <w:bookmarkEnd w:id="44"/>
    </w:p>
    <w:p>
      <w:pPr>
        <w:autoSpaceDE w:val="0"/>
        <w:autoSpaceDN w:val="0"/>
        <w:adjustRightInd w:val="0"/>
        <w:jc w:val="left"/>
        <w:rPr>
          <w:rFonts w:ascii="宋体" w:hAnsi="宋体" w:eastAsia="宋体" w:cs="宋体"/>
          <w:color w:val="auto"/>
        </w:rPr>
      </w:pPr>
      <w:r>
        <w:rPr>
          <w:rFonts w:hint="eastAsia" w:ascii="黑体" w:hAnsi="黑体" w:eastAsia="黑体" w:cs="黑体"/>
          <w:color w:val="auto"/>
          <w:szCs w:val="21"/>
        </w:rPr>
        <w:t xml:space="preserve">6.1 </w:t>
      </w:r>
      <w:r>
        <w:rPr>
          <w:rFonts w:hint="eastAsia" w:ascii="宋体" w:hAnsi="宋体" w:eastAsia="宋体" w:cs="宋体"/>
          <w:color w:val="auto"/>
          <w:szCs w:val="21"/>
        </w:rPr>
        <w:t>储罐</w:t>
      </w:r>
      <w:r>
        <w:rPr>
          <w:rFonts w:hint="eastAsia" w:ascii="宋体" w:hAnsi="宋体" w:eastAsia="宋体" w:cs="宋体"/>
          <w:color w:val="auto"/>
        </w:rPr>
        <w:t>清理优先考虑机械化清罐方式，不具备条件的可采用人工清罐方式，清罐作业风险：</w:t>
      </w:r>
    </w:p>
    <w:p>
      <w:pPr>
        <w:numPr>
          <w:ilvl w:val="0"/>
          <w:numId w:val="14"/>
        </w:numPr>
        <w:rPr>
          <w:rFonts w:ascii="宋体" w:hAnsi="宋体" w:eastAsia="宋体" w:cs="宋体"/>
          <w:color w:val="auto"/>
        </w:rPr>
      </w:pPr>
      <w:r>
        <w:rPr>
          <w:rFonts w:hint="eastAsia" w:ascii="宋体" w:hAnsi="宋体" w:eastAsia="宋体" w:cs="宋体"/>
          <w:color w:val="auto"/>
        </w:rPr>
        <w:t>火灾和爆炸（爆燃）；</w:t>
      </w:r>
    </w:p>
    <w:p>
      <w:pPr>
        <w:numPr>
          <w:ilvl w:val="0"/>
          <w:numId w:val="14"/>
        </w:numPr>
        <w:rPr>
          <w:rFonts w:ascii="宋体" w:hAnsi="宋体" w:eastAsia="宋体" w:cs="宋体"/>
          <w:color w:val="auto"/>
        </w:rPr>
      </w:pPr>
      <w:r>
        <w:rPr>
          <w:rFonts w:hint="eastAsia" w:ascii="宋体" w:hAnsi="宋体" w:eastAsia="宋体" w:cs="宋体"/>
          <w:color w:val="auto"/>
        </w:rPr>
        <w:t>静电；</w:t>
      </w:r>
    </w:p>
    <w:p>
      <w:pPr>
        <w:numPr>
          <w:ilvl w:val="0"/>
          <w:numId w:val="14"/>
        </w:numPr>
        <w:rPr>
          <w:rFonts w:ascii="宋体" w:hAnsi="宋体" w:eastAsia="宋体" w:cs="宋体"/>
          <w:color w:val="auto"/>
        </w:rPr>
      </w:pPr>
      <w:r>
        <w:rPr>
          <w:rFonts w:hint="eastAsia" w:ascii="宋体" w:hAnsi="宋体" w:eastAsia="宋体" w:cs="宋体"/>
          <w:color w:val="auto"/>
        </w:rPr>
        <w:t>中毒、窒息；</w:t>
      </w:r>
    </w:p>
    <w:p>
      <w:pPr>
        <w:numPr>
          <w:ilvl w:val="0"/>
          <w:numId w:val="14"/>
        </w:numPr>
        <w:rPr>
          <w:rFonts w:ascii="宋体" w:hAnsi="宋体" w:eastAsia="宋体" w:cs="宋体"/>
          <w:color w:val="auto"/>
        </w:rPr>
      </w:pPr>
      <w:r>
        <w:rPr>
          <w:rFonts w:hint="eastAsia" w:ascii="宋体" w:hAnsi="宋体" w:eastAsia="宋体" w:cs="宋体"/>
          <w:color w:val="auto"/>
        </w:rPr>
        <w:t>滑跌、磕碰、撞伤、烫伤等；</w:t>
      </w:r>
    </w:p>
    <w:p>
      <w:pPr>
        <w:numPr>
          <w:ilvl w:val="0"/>
          <w:numId w:val="14"/>
        </w:numPr>
        <w:rPr>
          <w:rFonts w:ascii="宋体" w:hAnsi="宋体" w:eastAsia="宋体" w:cs="宋体"/>
          <w:color w:val="auto"/>
        </w:rPr>
      </w:pPr>
      <w:r>
        <w:rPr>
          <w:rFonts w:hint="eastAsia" w:ascii="宋体" w:hAnsi="宋体" w:eastAsia="宋体" w:cs="宋体"/>
          <w:color w:val="auto"/>
        </w:rPr>
        <w:t>其他危害。</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6.2 </w:t>
      </w:r>
      <w:r>
        <w:rPr>
          <w:rFonts w:hint="eastAsia" w:ascii="宋体" w:hAnsi="宋体" w:eastAsia="宋体" w:cs="宋体"/>
          <w:color w:val="auto"/>
          <w:szCs w:val="21"/>
        </w:rPr>
        <w:t>机械清罐的安全要求：</w:t>
      </w:r>
    </w:p>
    <w:p>
      <w:pPr>
        <w:numPr>
          <w:ilvl w:val="2"/>
          <w:numId w:val="15"/>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在罐内物料移送的过程中，当内浮顶和液面间出现气层时，暂时停止移送，在进行密封作业后，开始注入惰性气体惰化。</w:t>
      </w:r>
    </w:p>
    <w:p>
      <w:pPr>
        <w:numPr>
          <w:ilvl w:val="2"/>
          <w:numId w:val="15"/>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惰性气体注入量的基本原则：应连续注入，不准许间断注入。氧气浓度达到8%且处于上升倾向时，增加注入量，处于下降倾向减少注入量，氧气浓度应保持在8%以下。</w:t>
      </w:r>
    </w:p>
    <w:p>
      <w:pPr>
        <w:numPr>
          <w:ilvl w:val="2"/>
          <w:numId w:val="15"/>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清洗设备应配备在线检测仪，能够连续动态监测罐内氧气浓度和可燃气体浓度。</w:t>
      </w:r>
    </w:p>
    <w:p>
      <w:pPr>
        <w:numPr>
          <w:ilvl w:val="2"/>
          <w:numId w:val="15"/>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电气设备、临时设置管线的连接部位应安装铜质接地线，其端部宜连接在储罐接地线上。</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6.3 </w:t>
      </w:r>
      <w:r>
        <w:rPr>
          <w:rFonts w:hint="eastAsia" w:ascii="宋体" w:hAnsi="宋体" w:eastAsia="宋体" w:cs="宋体"/>
          <w:color w:val="auto"/>
          <w:szCs w:val="21"/>
        </w:rPr>
        <w:t>人工清罐的安全要求：</w:t>
      </w:r>
    </w:p>
    <w:p>
      <w:pPr>
        <w:numPr>
          <w:ilvl w:val="2"/>
          <w:numId w:val="16"/>
        </w:numPr>
        <w:autoSpaceDE w:val="0"/>
        <w:autoSpaceDN w:val="0"/>
        <w:adjustRightInd w:val="0"/>
        <w:ind w:left="0" w:firstLine="408" w:firstLineChars="200"/>
        <w:jc w:val="left"/>
        <w:rPr>
          <w:rFonts w:ascii="宋体" w:hAnsi="宋体" w:eastAsia="宋体" w:cs="宋体"/>
          <w:color w:val="auto"/>
          <w:szCs w:val="21"/>
        </w:rPr>
      </w:pPr>
      <w:r>
        <w:rPr>
          <w:rFonts w:hint="eastAsia" w:ascii="宋体" w:hAnsi="宋体" w:eastAsia="宋体" w:cs="宋体"/>
          <w:color w:val="auto"/>
          <w:szCs w:val="21"/>
        </w:rPr>
        <w:t>清罐应采用热水漂油、蒸汽蒸煮等方法进行清洗；</w:t>
      </w:r>
    </w:p>
    <w:p>
      <w:pPr>
        <w:numPr>
          <w:ilvl w:val="2"/>
          <w:numId w:val="16"/>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通过切水线或人孔向罐内打入清水，保持水流缓慢，水流不应呈喷射状态；</w:t>
      </w:r>
    </w:p>
    <w:p>
      <w:pPr>
        <w:numPr>
          <w:ilvl w:val="2"/>
          <w:numId w:val="16"/>
        </w:numPr>
        <w:autoSpaceDE w:val="0"/>
        <w:autoSpaceDN w:val="0"/>
        <w:adjustRightInd w:val="0"/>
        <w:ind w:left="0" w:firstLine="408" w:firstLineChars="200"/>
        <w:jc w:val="left"/>
        <w:rPr>
          <w:rFonts w:ascii="宋体" w:hAnsi="宋体" w:eastAsia="宋体" w:cs="宋体"/>
          <w:color w:val="auto"/>
        </w:rPr>
      </w:pPr>
      <w:r>
        <w:rPr>
          <w:rFonts w:hint="eastAsia" w:ascii="宋体" w:hAnsi="宋体" w:eastAsia="宋体" w:cs="宋体"/>
          <w:color w:val="auto"/>
        </w:rPr>
        <w:t>打水漂洗至罐底水面没有浮油为止；</w:t>
      </w:r>
    </w:p>
    <w:p>
      <w:pPr>
        <w:numPr>
          <w:ilvl w:val="2"/>
          <w:numId w:val="16"/>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rPr>
        <w:t>采用</w:t>
      </w:r>
      <w:r>
        <w:rPr>
          <w:rFonts w:hint="eastAsia" w:ascii="宋体" w:hAnsi="宋体" w:eastAsia="宋体" w:cs="宋体"/>
          <w:color w:val="auto"/>
          <w:szCs w:val="21"/>
        </w:rPr>
        <w:t>蒸汽蒸煮</w:t>
      </w:r>
      <w:r>
        <w:rPr>
          <w:rFonts w:hint="eastAsia" w:ascii="宋体" w:hAnsi="宋体" w:eastAsia="宋体" w:cs="宋体"/>
          <w:color w:val="auto"/>
        </w:rPr>
        <w:t>时，使用低压蒸汽，</w:t>
      </w:r>
      <w:r>
        <w:rPr>
          <w:rFonts w:hint="eastAsia" w:ascii="宋体" w:hAnsi="宋体" w:eastAsia="宋体" w:cs="宋体"/>
          <w:color w:val="auto"/>
          <w:szCs w:val="21"/>
        </w:rPr>
        <w:t>压力宜控制在0.25MPa。应防止储罐冷却时负压损坏设备；</w:t>
      </w:r>
    </w:p>
    <w:p>
      <w:pPr>
        <w:numPr>
          <w:ilvl w:val="2"/>
          <w:numId w:val="16"/>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内浮顶部件为橡胶纤维织物等不耐热材质时，不能长时间蒸煮，蒸煮温度不高于80℃，且不应超过储罐设计的最高工作温度。</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6.4 </w:t>
      </w:r>
      <w:r>
        <w:rPr>
          <w:rFonts w:hint="eastAsia" w:ascii="宋体" w:hAnsi="宋体" w:eastAsia="宋体" w:cs="宋体"/>
          <w:color w:val="auto"/>
          <w:szCs w:val="21"/>
        </w:rPr>
        <w:t>罐底、罐内各管线附件管口内介质应清理干净，无油污。</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6.5 </w:t>
      </w:r>
      <w:r>
        <w:rPr>
          <w:rFonts w:hint="eastAsia" w:ascii="宋体" w:hAnsi="宋体" w:eastAsia="宋体" w:cs="宋体"/>
          <w:color w:val="auto"/>
          <w:szCs w:val="21"/>
        </w:rPr>
        <w:t>检修停工期间，人孔应增设“受限空间禁止”进入标识。</w:t>
      </w:r>
    </w:p>
    <w:p>
      <w:pPr>
        <w:spacing w:beforeLines="50" w:afterLines="50"/>
        <w:jc w:val="left"/>
        <w:outlineLvl w:val="0"/>
        <w:rPr>
          <w:rFonts w:ascii="黑体" w:hAnsi="黑体" w:eastAsia="黑体" w:cs="黑体"/>
          <w:color w:val="auto"/>
          <w:szCs w:val="21"/>
        </w:rPr>
      </w:pPr>
      <w:bookmarkStart w:id="45" w:name="_Toc3968"/>
      <w:bookmarkStart w:id="46" w:name="_Toc25792"/>
      <w:bookmarkStart w:id="47" w:name="_Toc11968"/>
      <w:r>
        <w:rPr>
          <w:rFonts w:hint="eastAsia" w:ascii="黑体" w:hAnsi="黑体" w:eastAsia="黑体" w:cs="黑体"/>
          <w:color w:val="auto"/>
          <w:szCs w:val="21"/>
        </w:rPr>
        <w:t>7  本体及附属设施检修</w:t>
      </w:r>
      <w:bookmarkEnd w:id="45"/>
      <w:bookmarkEnd w:id="46"/>
      <w:bookmarkEnd w:id="47"/>
      <w:r>
        <w:rPr>
          <w:rFonts w:hint="eastAsia" w:ascii="黑体" w:hAnsi="黑体" w:eastAsia="黑体" w:cs="黑体"/>
          <w:color w:val="auto"/>
          <w:szCs w:val="21"/>
        </w:rPr>
        <w:tab/>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7.1 </w:t>
      </w:r>
      <w:r>
        <w:rPr>
          <w:rFonts w:hint="eastAsia" w:ascii="宋体" w:hAnsi="宋体" w:eastAsia="宋体" w:cs="宋体"/>
          <w:color w:val="auto"/>
          <w:szCs w:val="21"/>
        </w:rPr>
        <w:t>本体检修主要内容：</w:t>
      </w:r>
    </w:p>
    <w:p>
      <w:pPr>
        <w:numPr>
          <w:ilvl w:val="0"/>
          <w:numId w:val="17"/>
        </w:numPr>
        <w:ind w:left="0" w:firstLine="408" w:firstLineChars="200"/>
        <w:rPr>
          <w:rFonts w:ascii="宋体" w:hAnsi="宋体" w:eastAsia="宋体" w:cs="宋体"/>
          <w:color w:val="auto"/>
          <w:szCs w:val="21"/>
        </w:rPr>
      </w:pPr>
      <w:r>
        <w:rPr>
          <w:rFonts w:hint="eastAsia" w:ascii="宋体" w:hAnsi="宋体" w:eastAsia="宋体" w:cs="宋体"/>
          <w:color w:val="auto"/>
          <w:szCs w:val="21"/>
        </w:rPr>
        <w:t>内浮顶储罐本体的变形、泄漏以及板材严重减薄等缺陷的检修；</w:t>
      </w:r>
    </w:p>
    <w:p>
      <w:pPr>
        <w:numPr>
          <w:ilvl w:val="0"/>
          <w:numId w:val="17"/>
        </w:numPr>
        <w:ind w:left="0" w:firstLine="408" w:firstLineChars="200"/>
        <w:rPr>
          <w:rFonts w:ascii="宋体" w:hAnsi="宋体" w:eastAsia="宋体" w:cs="宋体"/>
          <w:color w:val="auto"/>
          <w:szCs w:val="21"/>
        </w:rPr>
      </w:pPr>
      <w:r>
        <w:rPr>
          <w:rFonts w:hint="eastAsia" w:ascii="宋体" w:hAnsi="宋体" w:eastAsia="宋体" w:cs="宋体"/>
          <w:color w:val="auto"/>
          <w:szCs w:val="21"/>
        </w:rPr>
        <w:t>内浮顶储罐本体以及各接管连接焊缝的裂纹、气孔等缺陷的检修；</w:t>
      </w:r>
    </w:p>
    <w:p>
      <w:pPr>
        <w:numPr>
          <w:ilvl w:val="0"/>
          <w:numId w:val="17"/>
        </w:numPr>
        <w:ind w:left="0" w:firstLine="408" w:firstLineChars="200"/>
        <w:rPr>
          <w:rFonts w:ascii="宋体" w:hAnsi="宋体" w:eastAsia="宋体" w:cs="宋体"/>
          <w:color w:val="auto"/>
          <w:szCs w:val="21"/>
        </w:rPr>
      </w:pPr>
      <w:r>
        <w:rPr>
          <w:rFonts w:hint="eastAsia" w:ascii="宋体" w:hAnsi="宋体" w:eastAsia="宋体" w:cs="宋体"/>
          <w:color w:val="auto"/>
          <w:szCs w:val="21"/>
        </w:rPr>
        <w:t>内浮顶储罐浮盘系统、密封系统及升降导向系统的检查及检修；</w:t>
      </w:r>
    </w:p>
    <w:p>
      <w:pPr>
        <w:numPr>
          <w:ilvl w:val="0"/>
          <w:numId w:val="17"/>
        </w:numPr>
        <w:ind w:left="0" w:firstLine="408" w:firstLineChars="200"/>
        <w:rPr>
          <w:rFonts w:ascii="宋体" w:hAnsi="宋体" w:eastAsia="宋体" w:cs="宋体"/>
          <w:color w:val="auto"/>
          <w:szCs w:val="21"/>
        </w:rPr>
      </w:pPr>
      <w:r>
        <w:rPr>
          <w:rFonts w:hint="eastAsia" w:ascii="宋体" w:hAnsi="宋体" w:eastAsia="宋体" w:cs="宋体"/>
          <w:color w:val="auto"/>
          <w:szCs w:val="21"/>
        </w:rPr>
        <w:t>内浮顶储罐的内部防腐；</w:t>
      </w:r>
    </w:p>
    <w:p>
      <w:pPr>
        <w:numPr>
          <w:ilvl w:val="0"/>
          <w:numId w:val="17"/>
        </w:numPr>
        <w:rPr>
          <w:rFonts w:ascii="宋体" w:hAnsi="宋体" w:eastAsia="宋体" w:cs="宋体"/>
          <w:color w:val="auto"/>
          <w:szCs w:val="21"/>
        </w:rPr>
      </w:pPr>
      <w:r>
        <w:rPr>
          <w:rFonts w:hint="eastAsia" w:ascii="宋体" w:hAnsi="宋体" w:eastAsia="宋体" w:cs="宋体"/>
          <w:color w:val="auto"/>
          <w:szCs w:val="21"/>
        </w:rPr>
        <w:t>内浮顶储罐与无损检测相关的作业。</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7.2 </w:t>
      </w:r>
      <w:r>
        <w:rPr>
          <w:rFonts w:hint="eastAsia" w:ascii="宋体" w:hAnsi="宋体" w:eastAsia="宋体" w:cs="宋体"/>
          <w:color w:val="auto"/>
        </w:rPr>
        <w:t>附属设施检修</w:t>
      </w:r>
      <w:r>
        <w:rPr>
          <w:rFonts w:hint="eastAsia" w:ascii="宋体" w:hAnsi="宋体" w:eastAsia="宋体" w:cs="宋体"/>
          <w:color w:val="auto"/>
          <w:szCs w:val="21"/>
        </w:rPr>
        <w:t>主要</w:t>
      </w:r>
      <w:r>
        <w:rPr>
          <w:rFonts w:hint="eastAsia" w:ascii="宋体" w:hAnsi="宋体" w:eastAsia="宋体" w:cs="宋体"/>
          <w:color w:val="auto"/>
        </w:rPr>
        <w:t>内容：</w:t>
      </w:r>
    </w:p>
    <w:p>
      <w:pPr>
        <w:numPr>
          <w:ilvl w:val="0"/>
          <w:numId w:val="18"/>
        </w:numPr>
        <w:rPr>
          <w:rFonts w:ascii="宋体" w:hAnsi="宋体" w:eastAsia="宋体" w:cs="宋体"/>
          <w:color w:val="auto"/>
          <w:szCs w:val="21"/>
        </w:rPr>
      </w:pPr>
      <w:r>
        <w:rPr>
          <w:rFonts w:hint="eastAsia" w:ascii="宋体" w:hAnsi="宋体" w:eastAsia="宋体" w:cs="宋体"/>
          <w:color w:val="auto"/>
          <w:szCs w:val="21"/>
        </w:rPr>
        <w:t>内浮顶储罐的搅拌器、加热器、采样器、喷嘴等内部附属设施的检查及检修；</w:t>
      </w:r>
    </w:p>
    <w:p>
      <w:pPr>
        <w:numPr>
          <w:ilvl w:val="0"/>
          <w:numId w:val="18"/>
        </w:numPr>
        <w:rPr>
          <w:rFonts w:ascii="宋体" w:hAnsi="宋体" w:eastAsia="宋体" w:cs="宋体"/>
          <w:color w:val="auto"/>
        </w:rPr>
      </w:pPr>
      <w:r>
        <w:rPr>
          <w:rFonts w:hint="eastAsia" w:ascii="宋体" w:hAnsi="宋体" w:eastAsia="宋体" w:cs="宋体"/>
          <w:color w:val="auto"/>
          <w:szCs w:val="21"/>
        </w:rPr>
        <w:t>内浮顶储罐仪表设施的检查及检修；</w:t>
      </w:r>
    </w:p>
    <w:p>
      <w:pPr>
        <w:numPr>
          <w:ilvl w:val="0"/>
          <w:numId w:val="18"/>
        </w:numPr>
        <w:rPr>
          <w:rFonts w:ascii="宋体" w:hAnsi="宋体" w:eastAsia="宋体" w:cs="宋体"/>
          <w:color w:val="auto"/>
          <w:szCs w:val="21"/>
        </w:rPr>
      </w:pPr>
      <w:r>
        <w:rPr>
          <w:rFonts w:hint="eastAsia" w:ascii="宋体" w:hAnsi="宋体" w:eastAsia="宋体" w:cs="宋体"/>
          <w:color w:val="auto"/>
          <w:szCs w:val="21"/>
        </w:rPr>
        <w:t>内浮顶储罐基础缺陷的检测及处理；</w:t>
      </w:r>
    </w:p>
    <w:p>
      <w:pPr>
        <w:numPr>
          <w:ilvl w:val="0"/>
          <w:numId w:val="18"/>
        </w:numPr>
        <w:rPr>
          <w:rFonts w:ascii="宋体" w:hAnsi="宋体" w:eastAsia="宋体" w:cs="宋体"/>
          <w:color w:val="auto"/>
          <w:szCs w:val="21"/>
        </w:rPr>
      </w:pPr>
      <w:r>
        <w:rPr>
          <w:rFonts w:hint="eastAsia" w:ascii="宋体" w:hAnsi="宋体" w:eastAsia="宋体" w:cs="宋体"/>
          <w:color w:val="auto"/>
          <w:szCs w:val="21"/>
        </w:rPr>
        <w:t>内浮顶储罐本体内外部其他部件、零件的维护与检修。</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7.3 </w:t>
      </w:r>
      <w:r>
        <w:rPr>
          <w:rFonts w:hint="eastAsia" w:ascii="宋体" w:hAnsi="宋体" w:eastAsia="宋体" w:cs="宋体"/>
          <w:color w:val="auto"/>
          <w:szCs w:val="21"/>
        </w:rPr>
        <w:t>本体检修主要风险：</w:t>
      </w:r>
      <w:r>
        <w:rPr>
          <w:rFonts w:hint="eastAsia" w:ascii="宋体" w:hAnsi="宋体" w:eastAsia="宋体" w:cs="宋体"/>
          <w:color w:val="auto"/>
          <w:szCs w:val="21"/>
        </w:rPr>
        <w:tab/>
      </w:r>
    </w:p>
    <w:p>
      <w:pPr>
        <w:numPr>
          <w:ilvl w:val="0"/>
          <w:numId w:val="19"/>
        </w:numPr>
        <w:ind w:left="0" w:firstLine="408" w:firstLineChars="200"/>
        <w:rPr>
          <w:rFonts w:ascii="宋体" w:hAnsi="宋体" w:eastAsia="宋体" w:cs="宋体"/>
          <w:color w:val="auto"/>
          <w:szCs w:val="21"/>
        </w:rPr>
      </w:pPr>
      <w:r>
        <w:rPr>
          <w:rFonts w:hint="eastAsia" w:ascii="宋体" w:hAnsi="宋体" w:eastAsia="宋体" w:cs="宋体"/>
          <w:color w:val="auto"/>
          <w:szCs w:val="21"/>
        </w:rPr>
        <w:t>火灾和爆炸（爆燃）；</w:t>
      </w:r>
    </w:p>
    <w:p>
      <w:pPr>
        <w:numPr>
          <w:ilvl w:val="0"/>
          <w:numId w:val="19"/>
        </w:numPr>
        <w:ind w:left="0" w:firstLine="408" w:firstLineChars="200"/>
        <w:rPr>
          <w:rFonts w:ascii="宋体" w:hAnsi="宋体" w:eastAsia="宋体" w:cs="宋体"/>
          <w:color w:val="auto"/>
          <w:szCs w:val="21"/>
        </w:rPr>
      </w:pPr>
      <w:r>
        <w:rPr>
          <w:rFonts w:hint="eastAsia" w:ascii="宋体" w:hAnsi="宋体" w:eastAsia="宋体" w:cs="宋体"/>
          <w:color w:val="auto"/>
          <w:szCs w:val="21"/>
        </w:rPr>
        <w:t>静电；</w:t>
      </w:r>
    </w:p>
    <w:p>
      <w:pPr>
        <w:numPr>
          <w:ilvl w:val="0"/>
          <w:numId w:val="19"/>
        </w:numPr>
        <w:ind w:left="0" w:firstLine="408" w:firstLineChars="200"/>
        <w:rPr>
          <w:rFonts w:ascii="宋体" w:hAnsi="宋体" w:eastAsia="宋体" w:cs="宋体"/>
          <w:color w:val="auto"/>
          <w:szCs w:val="21"/>
        </w:rPr>
      </w:pPr>
      <w:r>
        <w:rPr>
          <w:rFonts w:hint="eastAsia" w:ascii="宋体" w:hAnsi="宋体" w:eastAsia="宋体" w:cs="宋体"/>
          <w:color w:val="auto"/>
          <w:szCs w:val="21"/>
        </w:rPr>
        <w:t>中毒、窒息；</w:t>
      </w:r>
    </w:p>
    <w:p>
      <w:pPr>
        <w:numPr>
          <w:ilvl w:val="0"/>
          <w:numId w:val="19"/>
        </w:numPr>
        <w:ind w:left="0" w:firstLine="408" w:firstLineChars="200"/>
        <w:rPr>
          <w:rFonts w:ascii="宋体" w:hAnsi="宋体" w:eastAsia="宋体" w:cs="宋体"/>
          <w:color w:val="auto"/>
          <w:szCs w:val="21"/>
        </w:rPr>
      </w:pPr>
      <w:r>
        <w:rPr>
          <w:rFonts w:hint="eastAsia" w:ascii="宋体" w:hAnsi="宋体" w:eastAsia="宋体" w:cs="宋体"/>
          <w:color w:val="auto"/>
          <w:szCs w:val="21"/>
        </w:rPr>
        <w:t>物体打击、高处坠落；</w:t>
      </w:r>
    </w:p>
    <w:p>
      <w:pPr>
        <w:numPr>
          <w:ilvl w:val="0"/>
          <w:numId w:val="19"/>
        </w:numPr>
        <w:ind w:left="0" w:firstLine="408" w:firstLineChars="200"/>
        <w:rPr>
          <w:rFonts w:ascii="宋体" w:hAnsi="宋体" w:eastAsia="宋体" w:cs="宋体"/>
          <w:color w:val="auto"/>
          <w:szCs w:val="21"/>
        </w:rPr>
      </w:pPr>
      <w:r>
        <w:rPr>
          <w:rFonts w:hint="eastAsia" w:ascii="宋体" w:hAnsi="宋体" w:eastAsia="宋体" w:cs="宋体"/>
          <w:color w:val="auto"/>
          <w:szCs w:val="21"/>
        </w:rPr>
        <w:t>触电；</w:t>
      </w:r>
    </w:p>
    <w:p>
      <w:pPr>
        <w:numPr>
          <w:ilvl w:val="0"/>
          <w:numId w:val="19"/>
        </w:numPr>
        <w:ind w:left="0" w:firstLine="408" w:firstLineChars="200"/>
        <w:rPr>
          <w:rFonts w:ascii="宋体" w:hAnsi="宋体" w:eastAsia="宋体" w:cs="宋体"/>
          <w:color w:val="auto"/>
          <w:szCs w:val="21"/>
        </w:rPr>
      </w:pPr>
      <w:r>
        <w:rPr>
          <w:rFonts w:hint="eastAsia" w:ascii="宋体" w:hAnsi="宋体" w:eastAsia="宋体" w:cs="宋体"/>
          <w:color w:val="auto"/>
          <w:szCs w:val="21"/>
        </w:rPr>
        <w:t>起重伤害；</w:t>
      </w:r>
    </w:p>
    <w:p>
      <w:pPr>
        <w:numPr>
          <w:ilvl w:val="0"/>
          <w:numId w:val="19"/>
        </w:numPr>
        <w:ind w:left="0" w:firstLine="408" w:firstLineChars="200"/>
        <w:rPr>
          <w:rFonts w:ascii="宋体" w:hAnsi="宋体" w:eastAsia="宋体" w:cs="宋体"/>
          <w:color w:val="auto"/>
          <w:szCs w:val="21"/>
        </w:rPr>
      </w:pPr>
      <w:r>
        <w:rPr>
          <w:rFonts w:hint="eastAsia" w:ascii="宋体" w:hAnsi="宋体" w:eastAsia="宋体" w:cs="宋体"/>
          <w:color w:val="auto"/>
          <w:szCs w:val="21"/>
        </w:rPr>
        <w:t>其他危害。</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7.4 </w:t>
      </w:r>
      <w:r>
        <w:rPr>
          <w:rFonts w:hint="eastAsia" w:ascii="宋体" w:hAnsi="宋体" w:eastAsia="宋体" w:cs="宋体"/>
          <w:color w:val="auto"/>
          <w:szCs w:val="21"/>
        </w:rPr>
        <w:t>罐本体及附件检修按照SY/T 5921执行。</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7.5</w:t>
      </w:r>
      <w:r>
        <w:rPr>
          <w:rFonts w:hint="eastAsia" w:ascii="宋体" w:hAnsi="宋体" w:eastAsia="宋体" w:cs="宋体"/>
          <w:color w:val="auto"/>
          <w:szCs w:val="21"/>
        </w:rPr>
        <w:t xml:space="preserve"> 内浮顶罐防腐按照GB 50393等标准要求执行，作业应单独实施，不应与其他作业交叉进行。</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7.6 </w:t>
      </w:r>
      <w:r>
        <w:rPr>
          <w:rFonts w:hint="eastAsia" w:ascii="宋体" w:hAnsi="宋体" w:eastAsia="宋体" w:cs="宋体"/>
          <w:color w:val="auto"/>
          <w:szCs w:val="21"/>
        </w:rPr>
        <w:t>储罐涉及射线作业应在作业现场划定控制区和管理区，设专人警戒，设置警告标志。</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7.7 </w:t>
      </w:r>
      <w:r>
        <w:rPr>
          <w:rFonts w:hint="eastAsia" w:ascii="宋体" w:hAnsi="宋体" w:eastAsia="宋体" w:cs="宋体"/>
          <w:color w:val="auto"/>
          <w:szCs w:val="21"/>
        </w:rPr>
        <w:t>脚手架的搭设和拆除应按照</w:t>
      </w:r>
      <w:r>
        <w:rPr>
          <w:rFonts w:hint="eastAsia" w:ascii="宋体" w:hAnsi="宋体" w:eastAsia="宋体" w:cs="宋体"/>
          <w:color w:val="auto"/>
        </w:rPr>
        <w:t>GB 55023</w:t>
      </w:r>
      <w:r>
        <w:rPr>
          <w:rFonts w:hint="eastAsia" w:ascii="宋体" w:hAnsi="宋体" w:eastAsia="宋体" w:cs="宋体"/>
          <w:color w:val="auto"/>
          <w:szCs w:val="21"/>
        </w:rPr>
        <w:t>要求执行。</w:t>
      </w:r>
    </w:p>
    <w:p>
      <w:pPr>
        <w:spacing w:beforeLines="50" w:afterLines="50"/>
        <w:jc w:val="left"/>
        <w:outlineLvl w:val="0"/>
        <w:rPr>
          <w:rFonts w:ascii="黑体" w:hAnsi="黑体" w:eastAsia="黑体" w:cs="黑体"/>
          <w:color w:val="auto"/>
          <w:szCs w:val="21"/>
        </w:rPr>
      </w:pPr>
      <w:bookmarkStart w:id="48" w:name="_Toc8657"/>
      <w:bookmarkStart w:id="49" w:name="_Toc12471"/>
      <w:bookmarkStart w:id="50" w:name="_Toc19878"/>
      <w:r>
        <w:rPr>
          <w:rFonts w:hint="eastAsia" w:ascii="黑体" w:hAnsi="黑体" w:eastAsia="黑体" w:cs="黑体"/>
          <w:color w:val="auto"/>
          <w:szCs w:val="21"/>
        </w:rPr>
        <w:t>8  内浮顶检修作业</w:t>
      </w:r>
      <w:bookmarkEnd w:id="48"/>
      <w:bookmarkEnd w:id="49"/>
      <w:bookmarkEnd w:id="50"/>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8.1 </w:t>
      </w:r>
      <w:r>
        <w:rPr>
          <w:rFonts w:hint="eastAsia" w:ascii="宋体" w:hAnsi="宋体" w:eastAsia="宋体" w:cs="宋体"/>
          <w:color w:val="auto"/>
          <w:szCs w:val="21"/>
        </w:rPr>
        <w:t>内浮顶检修作业包括检查、拆除、安装等内容。主要风险如下：</w:t>
      </w:r>
    </w:p>
    <w:p>
      <w:pPr>
        <w:numPr>
          <w:ilvl w:val="0"/>
          <w:numId w:val="20"/>
        </w:numPr>
        <w:rPr>
          <w:rFonts w:ascii="宋体" w:hAnsi="宋体" w:eastAsia="宋体" w:cs="宋体"/>
          <w:color w:val="auto"/>
          <w:szCs w:val="21"/>
        </w:rPr>
      </w:pPr>
      <w:r>
        <w:rPr>
          <w:rFonts w:hint="eastAsia" w:ascii="宋体" w:hAnsi="宋体" w:eastAsia="宋体" w:cs="宋体"/>
          <w:color w:val="auto"/>
          <w:szCs w:val="21"/>
        </w:rPr>
        <w:t>火灾和爆炸（爆燃）；</w:t>
      </w:r>
    </w:p>
    <w:p>
      <w:pPr>
        <w:numPr>
          <w:ilvl w:val="0"/>
          <w:numId w:val="20"/>
        </w:numPr>
        <w:rPr>
          <w:rFonts w:ascii="宋体" w:hAnsi="宋体" w:eastAsia="宋体" w:cs="宋体"/>
          <w:color w:val="auto"/>
          <w:szCs w:val="21"/>
        </w:rPr>
      </w:pPr>
      <w:r>
        <w:rPr>
          <w:rFonts w:hint="eastAsia" w:ascii="宋体" w:hAnsi="宋体" w:eastAsia="宋体" w:cs="宋体"/>
          <w:color w:val="auto"/>
          <w:szCs w:val="21"/>
        </w:rPr>
        <w:t>静电；</w:t>
      </w:r>
    </w:p>
    <w:p>
      <w:pPr>
        <w:numPr>
          <w:ilvl w:val="0"/>
          <w:numId w:val="20"/>
        </w:numPr>
        <w:rPr>
          <w:rFonts w:ascii="宋体" w:hAnsi="宋体" w:eastAsia="宋体" w:cs="宋体"/>
          <w:color w:val="auto"/>
          <w:szCs w:val="21"/>
        </w:rPr>
      </w:pPr>
      <w:r>
        <w:rPr>
          <w:rFonts w:hint="eastAsia" w:ascii="宋体" w:hAnsi="宋体" w:eastAsia="宋体" w:cs="宋体"/>
          <w:color w:val="auto"/>
          <w:szCs w:val="21"/>
        </w:rPr>
        <w:t>中毒、窒息；</w:t>
      </w:r>
    </w:p>
    <w:p>
      <w:pPr>
        <w:numPr>
          <w:ilvl w:val="0"/>
          <w:numId w:val="20"/>
        </w:numPr>
        <w:rPr>
          <w:rFonts w:ascii="宋体" w:hAnsi="宋体" w:eastAsia="宋体" w:cs="宋体"/>
          <w:color w:val="auto"/>
          <w:szCs w:val="21"/>
        </w:rPr>
      </w:pPr>
      <w:r>
        <w:rPr>
          <w:rFonts w:hint="eastAsia" w:ascii="宋体" w:hAnsi="宋体" w:eastAsia="宋体" w:cs="宋体"/>
          <w:color w:val="auto"/>
          <w:szCs w:val="21"/>
        </w:rPr>
        <w:t>坍塌、物体打击；</w:t>
      </w:r>
    </w:p>
    <w:p>
      <w:pPr>
        <w:numPr>
          <w:ilvl w:val="0"/>
          <w:numId w:val="20"/>
        </w:numPr>
        <w:rPr>
          <w:rFonts w:ascii="宋体" w:hAnsi="宋体" w:eastAsia="宋体" w:cs="宋体"/>
          <w:color w:val="auto"/>
          <w:szCs w:val="21"/>
        </w:rPr>
      </w:pPr>
      <w:r>
        <w:rPr>
          <w:rFonts w:hint="eastAsia" w:ascii="宋体" w:hAnsi="宋体" w:eastAsia="宋体" w:cs="宋体"/>
          <w:color w:val="auto"/>
          <w:szCs w:val="21"/>
        </w:rPr>
        <w:t>触电；</w:t>
      </w:r>
    </w:p>
    <w:p>
      <w:pPr>
        <w:numPr>
          <w:ilvl w:val="0"/>
          <w:numId w:val="20"/>
        </w:numPr>
        <w:rPr>
          <w:rFonts w:ascii="宋体" w:hAnsi="宋体" w:eastAsia="宋体" w:cs="宋体"/>
          <w:color w:val="auto"/>
          <w:szCs w:val="21"/>
        </w:rPr>
      </w:pPr>
      <w:r>
        <w:rPr>
          <w:rFonts w:hint="eastAsia" w:ascii="宋体" w:hAnsi="宋体" w:eastAsia="宋体" w:cs="宋体"/>
          <w:color w:val="auto"/>
          <w:szCs w:val="21"/>
        </w:rPr>
        <w:t>高处坠落；</w:t>
      </w:r>
    </w:p>
    <w:p>
      <w:pPr>
        <w:numPr>
          <w:ilvl w:val="0"/>
          <w:numId w:val="20"/>
        </w:numPr>
        <w:rPr>
          <w:rFonts w:ascii="宋体" w:hAnsi="宋体" w:eastAsia="宋体" w:cs="宋体"/>
          <w:color w:val="auto"/>
          <w:szCs w:val="21"/>
        </w:rPr>
      </w:pPr>
      <w:r>
        <w:rPr>
          <w:rFonts w:hint="eastAsia" w:ascii="宋体" w:hAnsi="宋体" w:eastAsia="宋体" w:cs="宋体"/>
          <w:color w:val="auto"/>
          <w:szCs w:val="21"/>
        </w:rPr>
        <w:t>其他危害。</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8.2</w:t>
      </w:r>
      <w:r>
        <w:rPr>
          <w:rFonts w:hint="eastAsia" w:ascii="宋体" w:hAnsi="宋体" w:eastAsia="宋体" w:cs="宋体"/>
          <w:color w:val="auto"/>
          <w:szCs w:val="21"/>
        </w:rPr>
        <w:t xml:space="preserve"> 检查内浮顶时，应将内浮顶外表面残留物料清理干净。</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8.3 </w:t>
      </w:r>
      <w:r>
        <w:rPr>
          <w:rFonts w:hint="eastAsia" w:ascii="宋体" w:hAnsi="宋体" w:eastAsia="宋体" w:cs="宋体"/>
          <w:color w:val="auto"/>
          <w:szCs w:val="21"/>
        </w:rPr>
        <w:t>内浮顶拆除检修原则：</w:t>
      </w:r>
    </w:p>
    <w:p>
      <w:pPr>
        <w:numPr>
          <w:ilvl w:val="2"/>
          <w:numId w:val="21"/>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作业前，为避免坍塌风险，应评估内浮顶结构稳定性，做好浮盘失稳防护措施，全接液内浮顶拆除前应联系制造商共同评估；</w:t>
      </w:r>
    </w:p>
    <w:p>
      <w:pPr>
        <w:numPr>
          <w:ilvl w:val="2"/>
          <w:numId w:val="21"/>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内浮顶拆除前，应按照先拆密封带再拆内浮顶的顺序进行。浮力单元拆除优先考虑罐内保护性拆除、罐外破坏性拆除的方式，连接浮盘与罐顶的静电导出线宜最后拆除；</w:t>
      </w:r>
    </w:p>
    <w:p>
      <w:pPr>
        <w:numPr>
          <w:ilvl w:val="2"/>
          <w:numId w:val="21"/>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内浮顶拆除过程中，应优先选择在内浮顶上部作业，如必须采用下部作业方式时，应制定风险消减措施；</w:t>
      </w:r>
    </w:p>
    <w:p>
      <w:pPr>
        <w:numPr>
          <w:ilvl w:val="2"/>
          <w:numId w:val="21"/>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人员进出通道，必须搭建固定支撑，其他区域固定支撑根据内浮顶结构及故障情况确定；</w:t>
      </w:r>
    </w:p>
    <w:p>
      <w:pPr>
        <w:numPr>
          <w:ilvl w:val="2"/>
          <w:numId w:val="21"/>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不存在坍塌风险的内浮顶，作业前在储罐外预制临时支撑工装，工装应可从储罐人孔进出，拆除作业过程中，应将临时支撑工装固定在作业面内浮顶支腿处，保护作业人员安全；</w:t>
      </w:r>
    </w:p>
    <w:p>
      <w:pPr>
        <w:numPr>
          <w:ilvl w:val="2"/>
          <w:numId w:val="21"/>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存在坍塌风险的内浮顶，拆除作业前应搭建固定支撑。搭建固定支撑前，应安装临时支撑工装，工装应从储罐人孔进出，并在安全区域放置，保证搭建人员作业安全；</w:t>
      </w:r>
    </w:p>
    <w:p>
      <w:pPr>
        <w:numPr>
          <w:ilvl w:val="2"/>
          <w:numId w:val="21"/>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已坍塌无法复位的内浮顶或因结构原因无法按上述步骤拆除的，应组织风险评估</w:t>
      </w:r>
      <w:r>
        <w:rPr>
          <w:rFonts w:hint="eastAsia" w:ascii="宋体" w:hAnsi="宋体" w:eastAsia="宋体" w:cs="宋体"/>
          <w:color w:val="auto"/>
          <w:szCs w:val="21"/>
          <w:lang w:eastAsia="zh-CN"/>
        </w:rPr>
        <w:t>，</w:t>
      </w:r>
      <w:r>
        <w:rPr>
          <w:rFonts w:hint="eastAsia" w:ascii="宋体" w:hAnsi="宋体" w:eastAsia="宋体" w:cs="宋体"/>
          <w:color w:val="auto"/>
          <w:szCs w:val="21"/>
        </w:rPr>
        <w:t>制定专项拆除方案；</w:t>
      </w:r>
    </w:p>
    <w:p>
      <w:pPr>
        <w:numPr>
          <w:ilvl w:val="2"/>
          <w:numId w:val="21"/>
        </w:numPr>
        <w:autoSpaceDE w:val="0"/>
        <w:autoSpaceDN w:val="0"/>
        <w:adjustRightInd w:val="0"/>
        <w:ind w:left="0" w:firstLine="408" w:firstLineChars="200"/>
        <w:jc w:val="left"/>
        <w:rPr>
          <w:rFonts w:ascii="宋体" w:hAnsi="宋体" w:eastAsia="宋体" w:cs="宋体"/>
          <w:color w:val="auto"/>
          <w:szCs w:val="21"/>
        </w:rPr>
      </w:pPr>
      <w:r>
        <w:rPr>
          <w:rFonts w:hint="eastAsia" w:ascii="宋体" w:hAnsi="宋体" w:eastAsia="宋体" w:cs="宋体"/>
          <w:color w:val="auto"/>
          <w:szCs w:val="21"/>
        </w:rPr>
        <w:t>内浮顶构件拆除转移过程应防止拖拽刮蹭产生火花。</w:t>
      </w:r>
    </w:p>
    <w:p>
      <w:pPr>
        <w:widowControl/>
        <w:autoSpaceDE w:val="0"/>
        <w:autoSpaceDN w:val="0"/>
        <w:adjustRightInd w:val="0"/>
        <w:jc w:val="left"/>
        <w:textAlignment w:val="baseline"/>
        <w:rPr>
          <w:rFonts w:ascii="宋体" w:hAnsi="宋体" w:eastAsia="宋体"/>
          <w:color w:val="auto"/>
          <w:kern w:val="0"/>
          <w:szCs w:val="21"/>
        </w:rPr>
      </w:pPr>
      <w:r>
        <w:rPr>
          <w:rFonts w:hint="eastAsia" w:ascii="黑体" w:hAnsi="黑体" w:eastAsia="黑体" w:cs="黑体"/>
          <w:color w:val="auto"/>
          <w:kern w:val="0"/>
          <w:szCs w:val="21"/>
        </w:rPr>
        <w:t xml:space="preserve">8.4 </w:t>
      </w:r>
      <w:r>
        <w:rPr>
          <w:rFonts w:hint="eastAsia" w:ascii="宋体" w:hAnsi="宋体" w:eastAsia="宋体"/>
          <w:color w:val="auto"/>
          <w:kern w:val="0"/>
          <w:szCs w:val="21"/>
        </w:rPr>
        <w:t>密封带拆除：</w:t>
      </w:r>
      <w:r>
        <w:rPr>
          <w:rFonts w:ascii="宋体" w:hAnsi="宋体" w:eastAsia="宋体"/>
          <w:color w:val="auto"/>
          <w:kern w:val="0"/>
          <w:szCs w:val="21"/>
        </w:rPr>
        <w:tab/>
      </w:r>
    </w:p>
    <w:p>
      <w:pPr>
        <w:pStyle w:val="37"/>
        <w:numPr>
          <w:ilvl w:val="1"/>
          <w:numId w:val="22"/>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拆除前对内浮顶上部及罐壁喷水，保持内浮顶密封湿润；</w:t>
      </w:r>
    </w:p>
    <w:p>
      <w:pPr>
        <w:pStyle w:val="37"/>
        <w:numPr>
          <w:ilvl w:val="1"/>
          <w:numId w:val="22"/>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olor w:val="auto"/>
          <w:kern w:val="0"/>
          <w:szCs w:val="21"/>
        </w:rPr>
        <w:t>采用目视法、托举法检查密封胶圈，对存油、破损部位做标记，根据情况选择保护性或破坏性拆除；</w:t>
      </w:r>
    </w:p>
    <w:p>
      <w:pPr>
        <w:pStyle w:val="37"/>
        <w:numPr>
          <w:ilvl w:val="1"/>
          <w:numId w:val="22"/>
        </w:numPr>
        <w:autoSpaceDE w:val="0"/>
        <w:autoSpaceDN w:val="0"/>
        <w:adjustRightInd w:val="0"/>
        <w:ind w:left="0" w:firstLine="407"/>
        <w:jc w:val="left"/>
        <w:rPr>
          <w:rFonts w:ascii="宋体" w:hAnsi="宋体" w:eastAsia="宋体" w:cs="宋体"/>
          <w:color w:val="auto"/>
          <w:szCs w:val="21"/>
        </w:rPr>
      </w:pPr>
      <w:r>
        <w:rPr>
          <w:rFonts w:hint="eastAsia" w:ascii="宋体" w:hAnsi="宋体" w:eastAsia="宋体"/>
          <w:color w:val="auto"/>
          <w:kern w:val="0"/>
          <w:szCs w:val="21"/>
        </w:rPr>
        <w:t>保护性拆除要求：</w:t>
      </w:r>
    </w:p>
    <w:p>
      <w:pPr>
        <w:widowControl/>
        <w:numPr>
          <w:ilvl w:val="0"/>
          <w:numId w:val="23"/>
        </w:numPr>
        <w:autoSpaceDE w:val="0"/>
        <w:autoSpaceDN w:val="0"/>
        <w:adjustRightInd w:val="0"/>
        <w:ind w:left="1224" w:leftChars="400" w:hanging="408" w:hangingChars="200"/>
        <w:jc w:val="left"/>
        <w:textAlignment w:val="baseline"/>
        <w:rPr>
          <w:rFonts w:ascii="宋体" w:hAnsi="宋体" w:eastAsia="宋体"/>
          <w:color w:val="auto"/>
          <w:kern w:val="0"/>
          <w:szCs w:val="21"/>
        </w:rPr>
      </w:pPr>
      <w:r>
        <w:rPr>
          <w:rFonts w:hint="eastAsia" w:ascii="宋体" w:hAnsi="宋体" w:eastAsia="宋体"/>
          <w:color w:val="auto"/>
          <w:kern w:val="0"/>
          <w:szCs w:val="21"/>
        </w:rPr>
        <w:t>从内浮顶上部由人孔远端开始向人孔附近方向拆卸，依次将螺栓、压条、压板、弹性元件、密封胶带等部件拆除，拆除时应使用防爆工具；</w:t>
      </w:r>
    </w:p>
    <w:p>
      <w:pPr>
        <w:widowControl/>
        <w:numPr>
          <w:ilvl w:val="0"/>
          <w:numId w:val="23"/>
        </w:numPr>
        <w:autoSpaceDE w:val="0"/>
        <w:autoSpaceDN w:val="0"/>
        <w:adjustRightInd w:val="0"/>
        <w:ind w:left="0" w:firstLine="816" w:firstLineChars="400"/>
        <w:jc w:val="left"/>
        <w:textAlignment w:val="baseline"/>
        <w:rPr>
          <w:rFonts w:ascii="宋体" w:hAnsi="宋体" w:eastAsia="宋体"/>
          <w:color w:val="auto"/>
          <w:kern w:val="0"/>
          <w:szCs w:val="21"/>
        </w:rPr>
      </w:pPr>
      <w:r>
        <w:rPr>
          <w:rFonts w:hint="eastAsia" w:ascii="宋体" w:hAnsi="宋体" w:eastAsia="宋体"/>
          <w:color w:val="auto"/>
          <w:kern w:val="0"/>
          <w:szCs w:val="21"/>
        </w:rPr>
        <w:t>拆除密封带海绵时应防止部分海绵内吸附的污油污染罐底，做好接油措施。</w:t>
      </w:r>
    </w:p>
    <w:p>
      <w:pPr>
        <w:pStyle w:val="37"/>
        <w:numPr>
          <w:ilvl w:val="1"/>
          <w:numId w:val="22"/>
        </w:numPr>
        <w:autoSpaceDE w:val="0"/>
        <w:autoSpaceDN w:val="0"/>
        <w:adjustRightInd w:val="0"/>
        <w:ind w:left="0" w:firstLine="407"/>
        <w:jc w:val="left"/>
        <w:rPr>
          <w:rFonts w:ascii="宋体" w:hAnsi="宋体" w:eastAsia="宋体"/>
          <w:color w:val="auto"/>
          <w:kern w:val="0"/>
          <w:szCs w:val="21"/>
        </w:rPr>
      </w:pPr>
      <w:r>
        <w:rPr>
          <w:rFonts w:hint="eastAsia" w:ascii="宋体" w:hAnsi="宋体" w:eastAsia="宋体"/>
          <w:color w:val="auto"/>
          <w:kern w:val="0"/>
          <w:szCs w:val="21"/>
        </w:rPr>
        <w:t>上部刺穿方式：</w:t>
      </w:r>
    </w:p>
    <w:p>
      <w:pPr>
        <w:pStyle w:val="37"/>
        <w:widowControl/>
        <w:numPr>
          <w:ilvl w:val="0"/>
          <w:numId w:val="24"/>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标记的含油密封胶圈下方放置铝制或铜制的接油盒并将接油盒与罐外油桶连接；</w:t>
      </w:r>
    </w:p>
    <w:p>
      <w:pPr>
        <w:pStyle w:val="37"/>
        <w:widowControl/>
        <w:numPr>
          <w:ilvl w:val="0"/>
          <w:numId w:val="24"/>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在内浮顶上方用连有接地线的铜撬棍等防爆工具从上向下刺穿含油密封，确保油料全部接入盒内并导出至罐外油桶；</w:t>
      </w:r>
    </w:p>
    <w:p>
      <w:pPr>
        <w:pStyle w:val="37"/>
        <w:widowControl/>
        <w:numPr>
          <w:ilvl w:val="0"/>
          <w:numId w:val="24"/>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重新强制通风或按照方案蒸煮、冲洗，处理干净。</w:t>
      </w:r>
    </w:p>
    <w:p>
      <w:pPr>
        <w:pStyle w:val="37"/>
        <w:numPr>
          <w:ilvl w:val="1"/>
          <w:numId w:val="22"/>
        </w:numPr>
        <w:autoSpaceDE w:val="0"/>
        <w:autoSpaceDN w:val="0"/>
        <w:adjustRightInd w:val="0"/>
        <w:ind w:left="0" w:firstLine="407"/>
        <w:jc w:val="left"/>
        <w:rPr>
          <w:rFonts w:ascii="宋体" w:hAnsi="宋体" w:eastAsia="宋体"/>
          <w:color w:val="auto"/>
          <w:kern w:val="0"/>
          <w:szCs w:val="21"/>
        </w:rPr>
      </w:pPr>
      <w:r>
        <w:rPr>
          <w:rFonts w:hint="eastAsia" w:ascii="宋体" w:hAnsi="宋体" w:eastAsia="宋体"/>
          <w:color w:val="auto"/>
          <w:kern w:val="0"/>
          <w:szCs w:val="21"/>
        </w:rPr>
        <w:t>下部划破方式：</w:t>
      </w:r>
    </w:p>
    <w:p>
      <w:pPr>
        <w:pStyle w:val="37"/>
        <w:widowControl/>
        <w:numPr>
          <w:ilvl w:val="0"/>
          <w:numId w:val="25"/>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在标记的含油密封带下方放置铝制或铜制接油盒并将接油盒与罐外油桶连接好；</w:t>
      </w:r>
    </w:p>
    <w:p>
      <w:pPr>
        <w:pStyle w:val="37"/>
        <w:widowControl/>
        <w:numPr>
          <w:ilvl w:val="0"/>
          <w:numId w:val="25"/>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作业人员站在接油盒侧面，用陶瓷刀等无火花刀具从下部划破含油密封带，确保油料全</w:t>
      </w:r>
    </w:p>
    <w:p>
      <w:pPr>
        <w:pStyle w:val="37"/>
        <w:widowControl/>
        <w:autoSpaceDE w:val="0"/>
        <w:autoSpaceDN w:val="0"/>
        <w:adjustRightInd w:val="0"/>
        <w:ind w:left="1260" w:firstLine="0"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部接入盒内并导出至罐外油桶，划破过程中，人员注意安全站位，避免油品喷溅至身体；</w:t>
      </w:r>
    </w:p>
    <w:p>
      <w:pPr>
        <w:pStyle w:val="37"/>
        <w:widowControl/>
        <w:numPr>
          <w:ilvl w:val="0"/>
          <w:numId w:val="25"/>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重新强制通风或按照方案蒸煮、冲洗，处理干净。</w:t>
      </w:r>
    </w:p>
    <w:p>
      <w:pPr>
        <w:widowControl/>
        <w:numPr>
          <w:ilvl w:val="0"/>
          <w:numId w:val="17"/>
        </w:numPr>
        <w:autoSpaceDE w:val="0"/>
        <w:autoSpaceDN w:val="0"/>
        <w:adjustRightInd w:val="0"/>
        <w:ind w:left="816" w:leftChars="200" w:hanging="408" w:hangingChars="200"/>
        <w:jc w:val="left"/>
        <w:textAlignment w:val="baseline"/>
        <w:rPr>
          <w:rFonts w:ascii="宋体" w:hAnsi="宋体" w:eastAsia="宋体"/>
          <w:color w:val="auto"/>
          <w:kern w:val="0"/>
          <w:szCs w:val="21"/>
        </w:rPr>
      </w:pPr>
      <w:r>
        <w:rPr>
          <w:rFonts w:hint="eastAsia" w:ascii="宋体" w:hAnsi="宋体" w:eastAsia="宋体"/>
          <w:color w:val="auto"/>
          <w:kern w:val="0"/>
          <w:szCs w:val="21"/>
        </w:rPr>
        <w:t>不能实现上部刺穿、下部划破两种方式罐内接油导流的，应直接在罐内用带盖的防爆容器回收并运出罐外；</w:t>
      </w:r>
    </w:p>
    <w:p>
      <w:pPr>
        <w:widowControl/>
        <w:numPr>
          <w:ilvl w:val="0"/>
          <w:numId w:val="17"/>
        </w:numPr>
        <w:autoSpaceDE w:val="0"/>
        <w:autoSpaceDN w:val="0"/>
        <w:adjustRightInd w:val="0"/>
        <w:ind w:left="816" w:leftChars="200" w:hanging="408" w:hangingChars="200"/>
        <w:jc w:val="left"/>
        <w:textAlignment w:val="baseline"/>
        <w:rPr>
          <w:rFonts w:ascii="宋体" w:hAnsi="宋体" w:eastAsia="宋体"/>
          <w:color w:val="auto"/>
          <w:kern w:val="0"/>
          <w:szCs w:val="21"/>
        </w:rPr>
      </w:pPr>
      <w:r>
        <w:rPr>
          <w:rFonts w:hint="eastAsia" w:ascii="宋体" w:hAnsi="宋体" w:eastAsia="宋体"/>
          <w:color w:val="auto"/>
          <w:kern w:val="0"/>
          <w:szCs w:val="21"/>
        </w:rPr>
        <w:t>含油密封带清理干净后，使用防爆扳手或螺栓破除器等防爆工具拆卸密封带压条螺栓，拆除密封带（包括密封袋内部海绵），过程中罐底注水至不超过脚踝部位；</w:t>
      </w:r>
    </w:p>
    <w:p>
      <w:pPr>
        <w:widowControl/>
        <w:numPr>
          <w:ilvl w:val="0"/>
          <w:numId w:val="17"/>
        </w:numPr>
        <w:autoSpaceDE w:val="0"/>
        <w:autoSpaceDN w:val="0"/>
        <w:adjustRightInd w:val="0"/>
        <w:ind w:left="816" w:leftChars="200" w:hanging="408" w:hangingChars="200"/>
        <w:jc w:val="left"/>
        <w:textAlignment w:val="baseline"/>
        <w:rPr>
          <w:rFonts w:ascii="宋体" w:hAnsi="宋体" w:eastAsia="宋体"/>
          <w:color w:val="auto"/>
          <w:kern w:val="0"/>
          <w:szCs w:val="21"/>
        </w:rPr>
      </w:pPr>
      <w:r>
        <w:rPr>
          <w:rFonts w:hint="eastAsia" w:ascii="宋体" w:hAnsi="宋体" w:eastAsia="宋体"/>
          <w:color w:val="auto"/>
          <w:kern w:val="0"/>
          <w:szCs w:val="21"/>
        </w:rPr>
        <w:t>拆除的密封带要及时搬运至罐外指定位置，做好通风、防雨、防渗、防晒措施。</w:t>
      </w:r>
    </w:p>
    <w:p>
      <w:pPr>
        <w:widowControl/>
        <w:autoSpaceDE w:val="0"/>
        <w:autoSpaceDN w:val="0"/>
        <w:adjustRightInd w:val="0"/>
        <w:jc w:val="left"/>
        <w:textAlignment w:val="baseline"/>
        <w:rPr>
          <w:rFonts w:ascii="宋体" w:hAnsi="宋体" w:eastAsia="宋体"/>
          <w:color w:val="auto"/>
          <w:kern w:val="0"/>
          <w:szCs w:val="21"/>
        </w:rPr>
      </w:pPr>
      <w:r>
        <w:rPr>
          <w:rFonts w:hint="eastAsia" w:ascii="黑体" w:hAnsi="黑体" w:eastAsia="黑体" w:cs="黑体"/>
          <w:color w:val="auto"/>
          <w:kern w:val="0"/>
          <w:szCs w:val="21"/>
        </w:rPr>
        <w:t>8.5</w:t>
      </w:r>
      <w:r>
        <w:rPr>
          <w:rFonts w:hint="eastAsia" w:ascii="宋体" w:hAnsi="宋体" w:eastAsia="宋体"/>
          <w:color w:val="auto"/>
          <w:kern w:val="0"/>
          <w:szCs w:val="21"/>
        </w:rPr>
        <w:t xml:space="preserve"> 浮筒式内浮顶拆除：</w:t>
      </w:r>
    </w:p>
    <w:p>
      <w:pPr>
        <w:pStyle w:val="37"/>
        <w:numPr>
          <w:ilvl w:val="0"/>
          <w:numId w:val="26"/>
        </w:numPr>
        <w:autoSpaceDE w:val="0"/>
        <w:autoSpaceDN w:val="0"/>
        <w:adjustRightInd w:val="0"/>
        <w:ind w:left="0" w:firstLine="407"/>
        <w:jc w:val="left"/>
        <w:rPr>
          <w:rFonts w:ascii="宋体" w:hAnsi="宋体" w:eastAsia="宋体"/>
          <w:color w:val="auto"/>
          <w:kern w:val="0"/>
          <w:szCs w:val="21"/>
        </w:rPr>
      </w:pPr>
      <w:r>
        <w:rPr>
          <w:rFonts w:hint="eastAsia" w:ascii="宋体" w:hAnsi="宋体" w:eastAsia="宋体"/>
          <w:color w:val="auto"/>
          <w:kern w:val="0"/>
          <w:szCs w:val="21"/>
        </w:rPr>
        <w:t>浮筒拆除要求：</w:t>
      </w:r>
    </w:p>
    <w:p>
      <w:pPr>
        <w:pStyle w:val="37"/>
        <w:widowControl/>
        <w:numPr>
          <w:ilvl w:val="0"/>
          <w:numId w:val="27"/>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作业人员在罐底从边缘板连接处进行拆除，按照先拆四周后拆中间的顺序拆卸浮筒；</w:t>
      </w:r>
    </w:p>
    <w:p>
      <w:pPr>
        <w:pStyle w:val="37"/>
        <w:widowControl/>
        <w:numPr>
          <w:ilvl w:val="0"/>
          <w:numId w:val="27"/>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使用防爆工具拆除紧固件，无法拆开的螺栓可采取手工锯断或螺栓破除器的方法拆卸，手工锯断时用水冷却，防止摩擦发热；</w:t>
      </w:r>
    </w:p>
    <w:p>
      <w:pPr>
        <w:pStyle w:val="37"/>
        <w:widowControl/>
        <w:numPr>
          <w:ilvl w:val="0"/>
          <w:numId w:val="27"/>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拆下的浮筒要轻拿轻放，不应碰撞，不应堆放在罐内；</w:t>
      </w:r>
    </w:p>
    <w:p>
      <w:pPr>
        <w:pStyle w:val="37"/>
        <w:widowControl/>
        <w:numPr>
          <w:ilvl w:val="0"/>
          <w:numId w:val="27"/>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拆除的浮筒要及时搬运至罐外指定位置，做好通风、防雨、防渗、防晒措施。</w:t>
      </w:r>
    </w:p>
    <w:p>
      <w:pPr>
        <w:pStyle w:val="37"/>
        <w:numPr>
          <w:ilvl w:val="0"/>
          <w:numId w:val="26"/>
        </w:numPr>
        <w:autoSpaceDE w:val="0"/>
        <w:autoSpaceDN w:val="0"/>
        <w:adjustRightInd w:val="0"/>
        <w:ind w:left="0" w:firstLine="407"/>
        <w:jc w:val="left"/>
        <w:rPr>
          <w:rFonts w:ascii="宋体" w:hAnsi="宋体" w:eastAsia="宋体"/>
          <w:color w:val="auto"/>
          <w:kern w:val="0"/>
          <w:szCs w:val="21"/>
        </w:rPr>
      </w:pPr>
      <w:r>
        <w:rPr>
          <w:rFonts w:hint="eastAsia" w:ascii="宋体" w:hAnsi="宋体" w:eastAsia="宋体"/>
          <w:color w:val="auto"/>
          <w:kern w:val="0"/>
          <w:szCs w:val="21"/>
        </w:rPr>
        <w:t>浮筒试漏及维修要求：</w:t>
      </w:r>
    </w:p>
    <w:p>
      <w:pPr>
        <w:pStyle w:val="37"/>
        <w:widowControl/>
        <w:numPr>
          <w:ilvl w:val="0"/>
          <w:numId w:val="28"/>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查浮筒内部是否含油；</w:t>
      </w:r>
    </w:p>
    <w:p>
      <w:pPr>
        <w:pStyle w:val="37"/>
        <w:widowControl/>
        <w:numPr>
          <w:ilvl w:val="0"/>
          <w:numId w:val="28"/>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含油浮筒，两侧用防爆工具开孔，然后将浮筒内物料排净，使用水清洗、蒸汽处理干净；</w:t>
      </w:r>
    </w:p>
    <w:p>
      <w:pPr>
        <w:pStyle w:val="37"/>
        <w:widowControl/>
        <w:numPr>
          <w:ilvl w:val="0"/>
          <w:numId w:val="28"/>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浮筒气体检测合格后，拉运出场进行维修。</w:t>
      </w:r>
    </w:p>
    <w:p>
      <w:pPr>
        <w:pStyle w:val="37"/>
        <w:numPr>
          <w:ilvl w:val="0"/>
          <w:numId w:val="26"/>
        </w:numPr>
        <w:autoSpaceDE w:val="0"/>
        <w:autoSpaceDN w:val="0"/>
        <w:adjustRightInd w:val="0"/>
        <w:ind w:left="0" w:firstLine="407"/>
        <w:jc w:val="left"/>
        <w:rPr>
          <w:rFonts w:ascii="宋体" w:hAnsi="宋体" w:eastAsia="宋体"/>
          <w:color w:val="auto"/>
          <w:kern w:val="0"/>
          <w:szCs w:val="21"/>
        </w:rPr>
      </w:pPr>
      <w:r>
        <w:rPr>
          <w:rFonts w:hint="eastAsia" w:ascii="宋体" w:hAnsi="宋体" w:eastAsia="宋体"/>
          <w:color w:val="auto"/>
          <w:kern w:val="0"/>
          <w:szCs w:val="21"/>
        </w:rPr>
        <w:t>蒙皮、主梁、次梁、支腿和附件拆除要求：</w:t>
      </w:r>
    </w:p>
    <w:p>
      <w:pPr>
        <w:pStyle w:val="37"/>
        <w:widowControl/>
        <w:numPr>
          <w:ilvl w:val="0"/>
          <w:numId w:val="29"/>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作业人员站在主梁骨架上，用防爆工具沿着次梁骨线将蒙皮分割成小块拆除，蒙皮拆除后卷团运出罐外；</w:t>
      </w:r>
    </w:p>
    <w:p>
      <w:pPr>
        <w:pStyle w:val="37"/>
        <w:widowControl/>
        <w:numPr>
          <w:ilvl w:val="0"/>
          <w:numId w:val="29"/>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作业人员注意站位，用防爆工具依次拆除附件、次梁、主梁及支腿，拆下的构件轻拿轻放，避免碰撞，及时运出罐外。</w:t>
      </w:r>
    </w:p>
    <w:p>
      <w:pPr>
        <w:pStyle w:val="37"/>
        <w:numPr>
          <w:ilvl w:val="0"/>
          <w:numId w:val="26"/>
        </w:numPr>
        <w:autoSpaceDE w:val="0"/>
        <w:autoSpaceDN w:val="0"/>
        <w:adjustRightInd w:val="0"/>
        <w:ind w:left="0" w:firstLine="407"/>
        <w:jc w:val="left"/>
        <w:rPr>
          <w:rFonts w:ascii="宋体" w:hAnsi="宋体" w:eastAsia="宋体"/>
          <w:color w:val="auto"/>
          <w:kern w:val="0"/>
          <w:szCs w:val="21"/>
        </w:rPr>
      </w:pPr>
      <w:r>
        <w:rPr>
          <w:rFonts w:hint="eastAsia" w:ascii="宋体" w:hAnsi="宋体" w:eastAsia="宋体"/>
          <w:color w:val="auto"/>
          <w:kern w:val="0"/>
          <w:szCs w:val="21"/>
        </w:rPr>
        <w:t>拆除梁及支腿要求：</w:t>
      </w:r>
      <w:r>
        <w:rPr>
          <w:rFonts w:ascii="宋体" w:hAnsi="宋体" w:eastAsia="宋体"/>
          <w:color w:val="auto"/>
          <w:kern w:val="0"/>
          <w:szCs w:val="21"/>
        </w:rPr>
        <w:tab/>
      </w:r>
    </w:p>
    <w:p>
      <w:pPr>
        <w:pStyle w:val="37"/>
        <w:widowControl/>
        <w:numPr>
          <w:ilvl w:val="0"/>
          <w:numId w:val="30"/>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使用防爆工具拆卸梁和支腿的连接螺栓，依次拆除副梁、主梁、外圈梁、支腿等，拆除的部件从下人孔运出罐外到指定位置；</w:t>
      </w:r>
    </w:p>
    <w:p>
      <w:pPr>
        <w:pStyle w:val="37"/>
        <w:widowControl/>
        <w:numPr>
          <w:ilvl w:val="0"/>
          <w:numId w:val="30"/>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拆除支腿和连接梁的过程中，施工人员要随时观察剩余支腿和梁的稳固性，针对可能倒塌部位搭设支撑架防人员砸伤；</w:t>
      </w:r>
    </w:p>
    <w:p>
      <w:pPr>
        <w:pStyle w:val="37"/>
        <w:widowControl/>
        <w:numPr>
          <w:ilvl w:val="0"/>
          <w:numId w:val="30"/>
        </w:numPr>
        <w:autoSpaceDE w:val="0"/>
        <w:autoSpaceDN w:val="0"/>
        <w:adjustRightInd w:val="0"/>
        <w:ind w:firstLineChars="0"/>
        <w:jc w:val="left"/>
        <w:textAlignment w:val="baseline"/>
        <w:rPr>
          <w:rFonts w:ascii="宋体" w:hAnsi="宋体" w:eastAsia="宋体"/>
          <w:color w:val="auto"/>
          <w:kern w:val="0"/>
          <w:szCs w:val="21"/>
        </w:rPr>
      </w:pPr>
      <w:r>
        <w:rPr>
          <w:rFonts w:hint="eastAsia" w:ascii="宋体" w:hAnsi="宋体" w:eastAsia="宋体"/>
          <w:color w:val="auto"/>
          <w:kern w:val="0"/>
          <w:szCs w:val="21"/>
        </w:rPr>
        <w:t>内浮顶拆除完成后，拆除罐内支撑架。</w:t>
      </w:r>
    </w:p>
    <w:p>
      <w:pPr>
        <w:widowControl/>
        <w:tabs>
          <w:tab w:val="left" w:pos="426"/>
        </w:tabs>
        <w:autoSpaceDE w:val="0"/>
        <w:autoSpaceDN w:val="0"/>
        <w:adjustRightInd w:val="0"/>
        <w:jc w:val="left"/>
        <w:textAlignment w:val="baseline"/>
        <w:rPr>
          <w:rFonts w:ascii="宋体" w:hAnsi="宋体" w:eastAsia="宋体"/>
          <w:color w:val="auto"/>
          <w:kern w:val="0"/>
          <w:szCs w:val="21"/>
        </w:rPr>
      </w:pPr>
      <w:r>
        <w:rPr>
          <w:rFonts w:hint="eastAsia" w:ascii="黑体" w:hAnsi="黑体" w:eastAsia="黑体" w:cs="黑体"/>
          <w:color w:val="auto"/>
          <w:kern w:val="0"/>
          <w:szCs w:val="21"/>
        </w:rPr>
        <w:t xml:space="preserve">8.6 </w:t>
      </w:r>
      <w:r>
        <w:rPr>
          <w:rFonts w:hint="eastAsia" w:ascii="宋体" w:hAnsi="宋体" w:eastAsia="宋体"/>
          <w:color w:val="auto"/>
          <w:kern w:val="0"/>
          <w:szCs w:val="21"/>
        </w:rPr>
        <w:t>钢制焊接单、双盘内浮顶拆除要求：</w:t>
      </w:r>
    </w:p>
    <w:p>
      <w:pPr>
        <w:pStyle w:val="37"/>
        <w:widowControl/>
        <w:numPr>
          <w:ilvl w:val="0"/>
          <w:numId w:val="31"/>
        </w:numPr>
        <w:autoSpaceDE w:val="0"/>
        <w:autoSpaceDN w:val="0"/>
        <w:adjustRightInd w:val="0"/>
        <w:ind w:left="816" w:leftChars="200" w:hanging="408" w:hangingChars="200"/>
        <w:jc w:val="left"/>
        <w:textAlignment w:val="baseline"/>
        <w:rPr>
          <w:rFonts w:ascii="宋体" w:hAnsi="宋体" w:eastAsia="宋体"/>
          <w:color w:val="auto"/>
          <w:kern w:val="0"/>
          <w:szCs w:val="21"/>
        </w:rPr>
      </w:pPr>
      <w:r>
        <w:rPr>
          <w:rFonts w:hint="eastAsia" w:ascii="宋体" w:hAnsi="宋体" w:eastAsia="宋体"/>
          <w:color w:val="auto"/>
          <w:kern w:val="0"/>
          <w:szCs w:val="21"/>
        </w:rPr>
        <w:t>拆除前如果浮舱有漏点，密封、支腿处有存油，应注水漂洗、抽取残油，并进行人工清理；</w:t>
      </w:r>
    </w:p>
    <w:p>
      <w:pPr>
        <w:pStyle w:val="37"/>
        <w:widowControl/>
        <w:numPr>
          <w:ilvl w:val="0"/>
          <w:numId w:val="31"/>
        </w:numPr>
        <w:autoSpaceDE w:val="0"/>
        <w:autoSpaceDN w:val="0"/>
        <w:adjustRightInd w:val="0"/>
        <w:ind w:left="816" w:leftChars="200" w:hanging="408" w:hangingChars="200"/>
        <w:jc w:val="left"/>
        <w:textAlignment w:val="baseline"/>
        <w:rPr>
          <w:rFonts w:ascii="宋体" w:hAnsi="宋体" w:eastAsia="宋体"/>
          <w:color w:val="auto"/>
          <w:kern w:val="0"/>
          <w:szCs w:val="21"/>
        </w:rPr>
      </w:pPr>
      <w:r>
        <w:rPr>
          <w:rFonts w:hint="eastAsia" w:ascii="宋体" w:hAnsi="宋体" w:eastAsia="宋体"/>
          <w:color w:val="auto"/>
          <w:kern w:val="0"/>
          <w:szCs w:val="21"/>
        </w:rPr>
        <w:t>拆除浮舱应先拆上盖板，再拆边缘板，然后拆除隔板，最后拆除下盖板及浮仓支腿；</w:t>
      </w:r>
    </w:p>
    <w:p>
      <w:pPr>
        <w:pStyle w:val="37"/>
        <w:widowControl/>
        <w:numPr>
          <w:ilvl w:val="0"/>
          <w:numId w:val="31"/>
        </w:numPr>
        <w:autoSpaceDE w:val="0"/>
        <w:autoSpaceDN w:val="0"/>
        <w:adjustRightInd w:val="0"/>
        <w:ind w:left="816" w:leftChars="200" w:hanging="408" w:hangingChars="200"/>
        <w:jc w:val="left"/>
        <w:textAlignment w:val="baseline"/>
        <w:rPr>
          <w:rFonts w:ascii="宋体" w:hAnsi="宋体" w:eastAsia="宋体"/>
          <w:color w:val="auto"/>
          <w:kern w:val="0"/>
          <w:szCs w:val="21"/>
        </w:rPr>
      </w:pPr>
      <w:r>
        <w:rPr>
          <w:rFonts w:hint="eastAsia" w:ascii="宋体" w:hAnsi="宋体" w:eastAsia="宋体"/>
          <w:color w:val="auto"/>
          <w:kern w:val="0"/>
          <w:szCs w:val="21"/>
        </w:rPr>
        <w:t>拆除焊接单、双盘内浮顶时，按照同一方向切割（如顺时针），应保证受力均衡，防止失稳</w:t>
      </w:r>
      <w:bookmarkStart w:id="51" w:name="_Toc6803"/>
      <w:bookmarkStart w:id="52" w:name="_Toc26398"/>
      <w:r>
        <w:rPr>
          <w:rFonts w:hint="eastAsia" w:ascii="宋体" w:hAnsi="宋体" w:eastAsia="宋体"/>
          <w:color w:val="auto"/>
          <w:kern w:val="0"/>
          <w:szCs w:val="21"/>
        </w:rPr>
        <w:t>。</w:t>
      </w:r>
    </w:p>
    <w:p>
      <w:pPr>
        <w:widowControl/>
        <w:autoSpaceDE w:val="0"/>
        <w:autoSpaceDN w:val="0"/>
        <w:adjustRightInd w:val="0"/>
        <w:jc w:val="left"/>
        <w:textAlignment w:val="baseline"/>
        <w:rPr>
          <w:rFonts w:ascii="宋体" w:hAnsi="宋体" w:eastAsia="宋体" w:cs="宋体"/>
          <w:color w:val="auto"/>
          <w:szCs w:val="21"/>
        </w:rPr>
      </w:pPr>
      <w:r>
        <w:rPr>
          <w:rFonts w:hint="eastAsia" w:ascii="黑体" w:hAnsi="黑体" w:eastAsia="黑体" w:cs="黑体"/>
          <w:color w:val="auto"/>
          <w:szCs w:val="21"/>
        </w:rPr>
        <w:t xml:space="preserve">8.7 </w:t>
      </w:r>
      <w:r>
        <w:rPr>
          <w:rFonts w:hint="eastAsia" w:ascii="宋体" w:hAnsi="宋体" w:eastAsia="宋体" w:cs="宋体"/>
          <w:color w:val="auto"/>
          <w:szCs w:val="21"/>
        </w:rPr>
        <w:t>装配式有梁结构全接液内浮顶（包括浮箱式内浮顶、金属蜂巢式内浮顶等）拆除要求：</w:t>
      </w:r>
    </w:p>
    <w:p>
      <w:pPr>
        <w:numPr>
          <w:ilvl w:val="2"/>
          <w:numId w:val="32"/>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浮力元件可单独拆除的有梁结构内浮顶，应先拆浮力元件再拆框架梁，从边缘到中心逐步拆除浮力元件和框架梁；</w:t>
      </w:r>
    </w:p>
    <w:p>
      <w:pPr>
        <w:numPr>
          <w:ilvl w:val="2"/>
          <w:numId w:val="32"/>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浮力元件不可单独拆除的有梁结构内浮顶，需同步拆除浮箱和梁，应搭建支撑架，从边缘到中心逐步拆除浮力元件和框架梁；</w:t>
      </w:r>
    </w:p>
    <w:p>
      <w:pPr>
        <w:numPr>
          <w:ilvl w:val="2"/>
          <w:numId w:val="32"/>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浮箱的拆除宜采用拆除螺栓、浸水扎孔、直接扎孔三种方式（见附录A），优先选用罐内非扎孔方式，因内浮顶结构或浮箱含油较多等原因选择罐内扎孔作业方式时，应制定风险消减措施并严格落实。</w:t>
      </w:r>
    </w:p>
    <w:p>
      <w:pPr>
        <w:autoSpaceDE w:val="0"/>
        <w:autoSpaceDN w:val="0"/>
        <w:adjustRightInd w:val="0"/>
        <w:jc w:val="left"/>
        <w:rPr>
          <w:rFonts w:ascii="宋体" w:hAnsi="宋体"/>
          <w:color w:val="auto"/>
          <w:szCs w:val="21"/>
        </w:rPr>
      </w:pPr>
      <w:r>
        <w:rPr>
          <w:rFonts w:hint="eastAsia" w:ascii="黑体" w:hAnsi="黑体" w:eastAsia="黑体" w:cs="黑体"/>
          <w:color w:val="auto"/>
          <w:szCs w:val="21"/>
        </w:rPr>
        <w:t xml:space="preserve">8.8 </w:t>
      </w:r>
      <w:r>
        <w:rPr>
          <w:rFonts w:hint="eastAsia" w:ascii="宋体" w:hAnsi="宋体" w:eastAsia="宋体"/>
          <w:color w:val="auto"/>
          <w:kern w:val="0"/>
          <w:szCs w:val="21"/>
        </w:rPr>
        <w:t>装配式无梁结构全接液内浮顶（包括整体加强模块式内浮顶、玻璃钢内浮顶等）拆除要求：</w:t>
      </w:r>
    </w:p>
    <w:p>
      <w:pPr>
        <w:numPr>
          <w:ilvl w:val="0"/>
          <w:numId w:val="33"/>
        </w:numPr>
        <w:autoSpaceDE w:val="0"/>
        <w:autoSpaceDN w:val="0"/>
        <w:adjustRightInd w:val="0"/>
        <w:ind w:firstLine="408" w:firstLineChars="200"/>
        <w:jc w:val="left"/>
        <w:rPr>
          <w:rFonts w:ascii="宋体" w:hAnsi="宋体" w:eastAsia="宋体" w:cs="宋体"/>
          <w:color w:val="auto"/>
          <w:szCs w:val="21"/>
        </w:rPr>
      </w:pPr>
      <w:r>
        <w:rPr>
          <w:rFonts w:hint="eastAsia" w:ascii="宋体" w:hAnsi="宋体" w:eastAsia="宋体" w:cs="宋体"/>
          <w:color w:val="auto"/>
          <w:szCs w:val="21"/>
        </w:rPr>
        <w:t>根据故障状况，制定方案，应搭设支撑架固定内浮顶，保持稳定；</w:t>
      </w:r>
    </w:p>
    <w:p>
      <w:pPr>
        <w:numPr>
          <w:ilvl w:val="0"/>
          <w:numId w:val="33"/>
        </w:numPr>
        <w:autoSpaceDE w:val="0"/>
        <w:autoSpaceDN w:val="0"/>
        <w:adjustRightInd w:val="0"/>
        <w:ind w:firstLine="408" w:firstLineChars="200"/>
        <w:jc w:val="left"/>
        <w:rPr>
          <w:rFonts w:ascii="宋体" w:hAnsi="宋体" w:eastAsia="宋体" w:cs="宋体"/>
          <w:color w:val="auto"/>
          <w:szCs w:val="21"/>
        </w:rPr>
      </w:pPr>
      <w:r>
        <w:rPr>
          <w:rFonts w:hint="eastAsia" w:ascii="宋体" w:hAnsi="宋体" w:eastAsia="宋体" w:cs="宋体"/>
          <w:color w:val="auto"/>
          <w:szCs w:val="21"/>
        </w:rPr>
        <w:t>使用防爆工具从边缘到中心逐步拆除浮力元件；</w:t>
      </w:r>
    </w:p>
    <w:p>
      <w:pPr>
        <w:numPr>
          <w:ilvl w:val="0"/>
          <w:numId w:val="33"/>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rPr>
        <w:t>整体加强模块式内浮顶</w:t>
      </w:r>
      <w:r>
        <w:rPr>
          <w:rFonts w:hint="eastAsia" w:ascii="宋体" w:hAnsi="宋体" w:eastAsia="宋体" w:cs="宋体"/>
          <w:color w:val="auto"/>
          <w:szCs w:val="21"/>
        </w:rPr>
        <w:t>宜采用防爆扳手拆除螺栓的方式进行拆除；</w:t>
      </w:r>
    </w:p>
    <w:p>
      <w:pPr>
        <w:numPr>
          <w:ilvl w:val="0"/>
          <w:numId w:val="33"/>
        </w:numPr>
        <w:autoSpaceDE w:val="0"/>
        <w:autoSpaceDN w:val="0"/>
        <w:adjustRightInd w:val="0"/>
        <w:ind w:left="816" w:leftChars="200" w:hanging="408" w:hangingChars="200"/>
        <w:jc w:val="left"/>
        <w:rPr>
          <w:rFonts w:ascii="宋体" w:hAnsi="宋体"/>
          <w:color w:val="auto"/>
          <w:szCs w:val="21"/>
        </w:rPr>
      </w:pPr>
      <w:r>
        <w:rPr>
          <w:rFonts w:hint="eastAsia" w:ascii="宋体" w:hAnsi="宋体" w:eastAsia="宋体" w:cs="宋体"/>
          <w:color w:val="auto"/>
          <w:szCs w:val="21"/>
        </w:rPr>
        <w:t>玻璃钢内浮顶，应组织评估，制定拆除方案，装配式全接液内浮顶罐浮箱拆除方式见附录A；</w:t>
      </w:r>
    </w:p>
    <w:p>
      <w:pPr>
        <w:numPr>
          <w:ilvl w:val="0"/>
          <w:numId w:val="33"/>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内浮顶拆除完毕方可拆除支撑架。</w:t>
      </w:r>
    </w:p>
    <w:p>
      <w:pPr>
        <w:autoSpaceDE w:val="0"/>
        <w:autoSpaceDN w:val="0"/>
        <w:adjustRightInd w:val="0"/>
        <w:jc w:val="left"/>
        <w:rPr>
          <w:rFonts w:asciiTheme="majorEastAsia" w:hAnsiTheme="majorEastAsia" w:eastAsiaTheme="majorEastAsia" w:cstheme="majorEastAsia"/>
          <w:color w:val="auto"/>
        </w:rPr>
      </w:pPr>
      <w:r>
        <w:rPr>
          <w:rFonts w:hint="eastAsia" w:ascii="黑体" w:hAnsi="黑体" w:eastAsia="黑体" w:cs="黑体"/>
          <w:color w:val="auto"/>
          <w:szCs w:val="21"/>
        </w:rPr>
        <w:t xml:space="preserve">8.9 </w:t>
      </w:r>
      <w:r>
        <w:rPr>
          <w:rFonts w:hint="eastAsia" w:asciiTheme="majorEastAsia" w:hAnsiTheme="majorEastAsia" w:eastAsiaTheme="majorEastAsia" w:cstheme="majorEastAsia"/>
          <w:color w:val="auto"/>
          <w:szCs w:val="21"/>
        </w:rPr>
        <w:t>内浮顶安装作业，密封材料、密封带、浮筒等部件、材料应存放在固定区域，不应妨碍罐内外作业，堵塞救援疏散通道。</w:t>
      </w:r>
    </w:p>
    <w:p>
      <w:pPr>
        <w:spacing w:beforeLines="50" w:afterLines="50"/>
        <w:jc w:val="left"/>
        <w:outlineLvl w:val="0"/>
        <w:rPr>
          <w:rFonts w:ascii="黑体" w:hAnsi="黑体" w:eastAsia="黑体" w:cs="黑体"/>
          <w:color w:val="auto"/>
          <w:szCs w:val="21"/>
        </w:rPr>
      </w:pPr>
      <w:bookmarkStart w:id="53" w:name="_Toc12985"/>
      <w:r>
        <w:rPr>
          <w:rFonts w:hint="eastAsia" w:ascii="黑体" w:hAnsi="黑体" w:eastAsia="黑体" w:cs="黑体"/>
          <w:color w:val="auto"/>
          <w:szCs w:val="21"/>
        </w:rPr>
        <w:t>9  储罐封闭</w:t>
      </w:r>
      <w:bookmarkEnd w:id="51"/>
      <w:bookmarkEnd w:id="52"/>
      <w:bookmarkEnd w:id="53"/>
      <w:r>
        <w:rPr>
          <w:rFonts w:hint="eastAsia" w:ascii="黑体" w:hAnsi="黑体" w:eastAsia="黑体" w:cs="黑体"/>
          <w:color w:val="auto"/>
          <w:szCs w:val="21"/>
        </w:rPr>
        <w:tab/>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9.1</w:t>
      </w:r>
      <w:r>
        <w:rPr>
          <w:rFonts w:hint="eastAsia" w:ascii="宋体" w:hAnsi="宋体" w:eastAsia="宋体" w:cs="宋体"/>
          <w:color w:val="auto"/>
          <w:szCs w:val="21"/>
        </w:rPr>
        <w:t xml:space="preserve"> 储罐封闭前，应检查罐内浮顶防旋转环装置、静电导出线、浮盘支腿等内部件已全部安装复位验收合格，检修作业内容已全部完成并验收合格。</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9.2 </w:t>
      </w:r>
      <w:r>
        <w:rPr>
          <w:rFonts w:hint="eastAsia" w:ascii="宋体" w:hAnsi="宋体" w:eastAsia="宋体" w:cs="宋体"/>
          <w:color w:val="auto"/>
          <w:szCs w:val="21"/>
        </w:rPr>
        <w:t>储罐封闭前，确认所有检修任务完成，材料、工器具等清理干净</w:t>
      </w:r>
      <w:r>
        <w:rPr>
          <w:rFonts w:hint="eastAsia" w:ascii="宋体" w:hAnsi="宋体" w:eastAsia="宋体" w:cs="宋体"/>
          <w:color w:val="auto"/>
          <w:szCs w:val="21"/>
          <w:lang w:eastAsia="zh-CN"/>
        </w:rPr>
        <w:t>，</w:t>
      </w:r>
      <w:r>
        <w:rPr>
          <w:rFonts w:hint="eastAsia" w:ascii="宋体" w:hAnsi="宋体" w:eastAsia="宋体" w:cs="宋体"/>
          <w:color w:val="auto"/>
          <w:szCs w:val="21"/>
        </w:rPr>
        <w:t>无废弃物遗留在罐内。</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9.3 </w:t>
      </w:r>
      <w:r>
        <w:rPr>
          <w:rFonts w:hint="eastAsia" w:ascii="宋体" w:hAnsi="宋体" w:eastAsia="宋体" w:cs="宋体"/>
          <w:color w:val="auto"/>
          <w:szCs w:val="21"/>
        </w:rPr>
        <w:t>储罐封闭前应办理储罐封闭确认手续，参加储罐检修作业的各专业技术人员应予以签认。</w:t>
      </w:r>
    </w:p>
    <w:p>
      <w:pPr>
        <w:spacing w:beforeLines="50" w:afterLines="50"/>
        <w:jc w:val="left"/>
        <w:outlineLvl w:val="0"/>
        <w:rPr>
          <w:rFonts w:hint="eastAsia" w:ascii="黑体" w:hAnsi="黑体" w:eastAsia="黑体" w:cs="黑体"/>
          <w:color w:val="auto"/>
          <w:szCs w:val="21"/>
        </w:rPr>
        <w:sectPr>
          <w:headerReference r:id="rId15" w:type="first"/>
          <w:footerReference r:id="rId18" w:type="first"/>
          <w:footerReference r:id="rId16" w:type="default"/>
          <w:footerReference r:id="rId17" w:type="even"/>
          <w:pgSz w:w="11906" w:h="16838"/>
          <w:pgMar w:top="1985" w:right="1361" w:bottom="1361" w:left="1588" w:header="1417" w:footer="850" w:gutter="0"/>
          <w:pgNumType w:fmt="decimal" w:start="1"/>
          <w:cols w:space="720" w:num="1"/>
          <w:titlePg/>
          <w:docGrid w:type="linesAndChars" w:linePitch="435" w:charSpace="-1318"/>
        </w:sectPr>
      </w:pPr>
      <w:bookmarkStart w:id="54" w:name="_Toc3357"/>
      <w:bookmarkStart w:id="55" w:name="_Toc13488"/>
      <w:bookmarkStart w:id="56" w:name="_Toc924"/>
    </w:p>
    <w:p>
      <w:pPr>
        <w:spacing w:beforeLines="50" w:afterLines="50"/>
        <w:jc w:val="left"/>
        <w:outlineLvl w:val="0"/>
        <w:rPr>
          <w:rFonts w:ascii="黑体" w:hAnsi="黑体" w:eastAsia="黑体" w:cs="黑体"/>
          <w:color w:val="auto"/>
          <w:szCs w:val="21"/>
        </w:rPr>
      </w:pPr>
      <w:r>
        <w:rPr>
          <w:rFonts w:hint="eastAsia" w:ascii="黑体" w:hAnsi="黑体" w:eastAsia="黑体" w:cs="黑体"/>
          <w:color w:val="auto"/>
          <w:szCs w:val="21"/>
        </w:rPr>
        <w:t>10  储罐投用前检查</w:t>
      </w:r>
      <w:bookmarkEnd w:id="54"/>
      <w:bookmarkEnd w:id="55"/>
      <w:bookmarkEnd w:id="56"/>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10.1 </w:t>
      </w:r>
      <w:r>
        <w:rPr>
          <w:rFonts w:hint="eastAsia" w:ascii="宋体" w:hAnsi="宋体" w:eastAsia="宋体" w:cs="宋体"/>
          <w:color w:val="auto"/>
          <w:szCs w:val="21"/>
        </w:rPr>
        <w:t>储罐投用前，应按照企业相关安全管理规定，组织储罐投用前安全审查。</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10.2 </w:t>
      </w:r>
      <w:r>
        <w:rPr>
          <w:rFonts w:hint="eastAsia" w:ascii="宋体" w:hAnsi="宋体" w:eastAsia="宋体" w:cs="宋体"/>
          <w:color w:val="auto"/>
          <w:szCs w:val="21"/>
        </w:rPr>
        <w:t>投用前应将检修所用的工器具、脚手架、临时用电设施等撤离现场并清除检修后留下的垃圾、油污等废弃物。</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10.3 </w:t>
      </w:r>
      <w:r>
        <w:rPr>
          <w:rFonts w:hint="eastAsia" w:ascii="宋体" w:hAnsi="宋体" w:eastAsia="宋体" w:cs="宋体"/>
          <w:color w:val="auto"/>
          <w:szCs w:val="21"/>
        </w:rPr>
        <w:t>检查储罐的工艺、辅助管路流程，确认管段或盲板的复位或抽插情况，确认储罐液位计、呼吸阀、压力表等安装验收情况，确认储罐根部阀门的开关状态。</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10.4</w:t>
      </w:r>
      <w:r>
        <w:rPr>
          <w:rFonts w:hint="eastAsia" w:ascii="宋体" w:hAnsi="宋体" w:eastAsia="宋体" w:cs="宋体"/>
          <w:color w:val="auto"/>
          <w:szCs w:val="21"/>
        </w:rPr>
        <w:t xml:space="preserve"> 储罐密封点已完成检查，验收合格。</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10.5</w:t>
      </w:r>
      <w:r>
        <w:rPr>
          <w:rFonts w:hint="eastAsia" w:ascii="宋体" w:hAnsi="宋体" w:eastAsia="宋体" w:cs="宋体"/>
          <w:color w:val="auto"/>
          <w:szCs w:val="21"/>
        </w:rPr>
        <w:t xml:space="preserve"> 储罐所有安全设施完全恢复正常状态后，储罐方可投入运行。</w:t>
      </w:r>
    </w:p>
    <w:p>
      <w:pPr>
        <w:spacing w:beforeLines="50" w:afterLines="50"/>
        <w:jc w:val="left"/>
        <w:outlineLvl w:val="0"/>
        <w:rPr>
          <w:rFonts w:ascii="黑体" w:hAnsi="黑体" w:eastAsia="黑体" w:cs="黑体"/>
          <w:color w:val="auto"/>
          <w:szCs w:val="21"/>
        </w:rPr>
      </w:pPr>
      <w:bookmarkStart w:id="57" w:name="_Toc26437"/>
      <w:bookmarkStart w:id="58" w:name="_Toc26179"/>
      <w:bookmarkStart w:id="59" w:name="_Toc18583"/>
      <w:r>
        <w:rPr>
          <w:rFonts w:hint="eastAsia" w:ascii="黑体" w:hAnsi="黑体" w:eastAsia="黑体" w:cs="黑体"/>
          <w:color w:val="auto"/>
          <w:szCs w:val="21"/>
        </w:rPr>
        <w:t>11  应急处置</w:t>
      </w:r>
      <w:bookmarkEnd w:id="57"/>
      <w:bookmarkEnd w:id="58"/>
      <w:bookmarkEnd w:id="59"/>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11.1 </w:t>
      </w:r>
      <w:r>
        <w:rPr>
          <w:rFonts w:hint="eastAsia" w:ascii="宋体" w:hAnsi="宋体" w:eastAsia="宋体" w:cs="宋体"/>
          <w:color w:val="auto"/>
          <w:szCs w:val="21"/>
        </w:rPr>
        <w:t>作业所在单位应建立应急组织机构，明确职责和应急处置程序。</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11.2 </w:t>
      </w:r>
      <w:r>
        <w:rPr>
          <w:rFonts w:hint="eastAsia" w:ascii="宋体" w:hAnsi="宋体" w:eastAsia="宋体" w:cs="宋体"/>
          <w:color w:val="auto"/>
          <w:szCs w:val="21"/>
        </w:rPr>
        <w:t>作业单位应编制检修作业活动的应急预案和现场专项处置方案。</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11.3</w:t>
      </w:r>
      <w:r>
        <w:rPr>
          <w:rFonts w:hint="eastAsia" w:ascii="宋体" w:hAnsi="宋体" w:eastAsia="宋体" w:cs="宋体"/>
          <w:color w:val="auto"/>
          <w:szCs w:val="21"/>
        </w:rPr>
        <w:t xml:space="preserve"> 检修现场设置明确的应急紧急集合点，不应占用，检修配置的应急器材或物资应保持完好，不应挪作他用，始终保持应急通道畅通。</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11.4</w:t>
      </w:r>
      <w:r>
        <w:rPr>
          <w:rFonts w:hint="eastAsia" w:ascii="宋体" w:hAnsi="宋体" w:eastAsia="宋体" w:cs="宋体"/>
          <w:color w:val="auto"/>
          <w:szCs w:val="21"/>
        </w:rPr>
        <w:t xml:space="preserve"> 检修作业前，作业所在单位组织作业人员开展应急处置的交底，组织开展现场演练。</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11.5</w:t>
      </w:r>
      <w:r>
        <w:rPr>
          <w:rFonts w:hint="eastAsia" w:ascii="宋体" w:hAnsi="宋体" w:eastAsia="宋体" w:cs="宋体"/>
          <w:color w:val="auto"/>
          <w:szCs w:val="21"/>
        </w:rPr>
        <w:t xml:space="preserve"> 发生事故时，作业所在单位应及时启动应急响应机制，第一时间成立现场应急指挥部，统一指挥协调现场应急处置工作。</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11.6 </w:t>
      </w:r>
      <w:r>
        <w:rPr>
          <w:rFonts w:hint="eastAsia" w:ascii="宋体" w:hAnsi="宋体" w:eastAsia="宋体" w:cs="宋体"/>
          <w:color w:val="auto"/>
          <w:szCs w:val="21"/>
        </w:rPr>
        <w:t>发生事故快速采取能量隔离、切断物料、退守稳态等关键操作动作。</w:t>
      </w:r>
    </w:p>
    <w:p>
      <w:pPr>
        <w:pStyle w:val="2"/>
        <w:ind w:firstLine="204"/>
        <w:rPr>
          <w:rFonts w:ascii="宋体" w:hAnsi="宋体" w:eastAsia="宋体" w:cs="宋体"/>
          <w:color w:val="auto"/>
          <w:szCs w:val="21"/>
        </w:rPr>
      </w:pPr>
    </w:p>
    <w:p>
      <w:pPr>
        <w:pStyle w:val="2"/>
        <w:ind w:firstLine="204"/>
        <w:rPr>
          <w:rFonts w:ascii="宋体" w:hAnsi="宋体" w:eastAsia="宋体" w:cs="宋体"/>
          <w:color w:val="auto"/>
          <w:szCs w:val="21"/>
        </w:rPr>
        <w:sectPr>
          <w:footerReference r:id="rId21" w:type="first"/>
          <w:footerReference r:id="rId19" w:type="default"/>
          <w:footerReference r:id="rId20" w:type="even"/>
          <w:pgSz w:w="11906" w:h="16838"/>
          <w:pgMar w:top="1985" w:right="1361" w:bottom="1361" w:left="1588" w:header="1417" w:footer="850" w:gutter="0"/>
          <w:pgNumType w:fmt="decimal"/>
          <w:cols w:space="720" w:num="1"/>
          <w:titlePg/>
          <w:docGrid w:type="linesAndChars" w:linePitch="435" w:charSpace="-1318"/>
        </w:sectPr>
      </w:pPr>
    </w:p>
    <w:p>
      <w:pPr>
        <w:pStyle w:val="38"/>
        <w:keepNext/>
        <w:numPr>
          <w:ilvl w:val="0"/>
          <w:numId w:val="0"/>
        </w:numPr>
        <w:tabs>
          <w:tab w:val="left" w:pos="360"/>
        </w:tabs>
        <w:spacing w:before="0" w:after="0" w:line="312" w:lineRule="auto"/>
        <w:rPr>
          <w:rFonts w:ascii="宋体" w:hAnsi="宋体"/>
          <w:color w:val="auto"/>
        </w:rPr>
      </w:pPr>
      <w:bookmarkStart w:id="60" w:name="_Toc21069"/>
      <w:r>
        <w:rPr>
          <w:rFonts w:ascii="宋体" w:hAnsi="宋体"/>
          <w:color w:val="auto"/>
        </w:rPr>
        <w:t>附 录</w:t>
      </w:r>
      <w:r>
        <w:rPr>
          <w:rFonts w:hint="eastAsia" w:ascii="宋体" w:hAnsi="宋体"/>
          <w:color w:val="auto"/>
        </w:rPr>
        <w:t xml:space="preserve"> </w:t>
      </w:r>
      <w:r>
        <w:rPr>
          <w:rFonts w:hint="eastAsia" w:hAnsi="黑体" w:cs="黑体"/>
          <w:color w:val="auto"/>
        </w:rPr>
        <w:t>A</w:t>
      </w:r>
      <w:bookmarkEnd w:id="60"/>
    </w:p>
    <w:p>
      <w:pPr>
        <w:pStyle w:val="38"/>
        <w:keepNext/>
        <w:numPr>
          <w:ilvl w:val="0"/>
          <w:numId w:val="0"/>
        </w:numPr>
        <w:tabs>
          <w:tab w:val="left" w:pos="360"/>
        </w:tabs>
        <w:spacing w:before="0" w:after="0" w:line="312" w:lineRule="auto"/>
        <w:rPr>
          <w:rFonts w:ascii="宋体" w:hAnsi="宋体"/>
          <w:color w:val="auto"/>
        </w:rPr>
      </w:pPr>
      <w:bookmarkStart w:id="61" w:name="_Toc22123"/>
      <w:r>
        <w:rPr>
          <w:rFonts w:ascii="宋体" w:hAnsi="宋体"/>
          <w:color w:val="auto"/>
        </w:rPr>
        <w:t>（</w:t>
      </w:r>
      <w:r>
        <w:rPr>
          <w:rFonts w:hint="eastAsia" w:ascii="宋体" w:hAnsi="宋体"/>
          <w:color w:val="auto"/>
        </w:rPr>
        <w:t>规范</w:t>
      </w:r>
      <w:r>
        <w:rPr>
          <w:rFonts w:ascii="宋体" w:hAnsi="宋体"/>
          <w:color w:val="auto"/>
        </w:rPr>
        <w:t>性）</w:t>
      </w:r>
      <w:bookmarkEnd w:id="61"/>
    </w:p>
    <w:p>
      <w:pPr>
        <w:pStyle w:val="38"/>
        <w:keepNext/>
        <w:numPr>
          <w:ilvl w:val="0"/>
          <w:numId w:val="0"/>
        </w:numPr>
        <w:tabs>
          <w:tab w:val="left" w:pos="360"/>
        </w:tabs>
        <w:spacing w:before="0" w:after="0" w:line="312" w:lineRule="auto"/>
        <w:rPr>
          <w:rFonts w:ascii="宋体" w:hAnsi="宋体"/>
          <w:color w:val="auto"/>
          <w:highlight w:val="yellow"/>
        </w:rPr>
      </w:pPr>
      <w:bookmarkStart w:id="62" w:name="_Toc9548"/>
      <w:r>
        <w:rPr>
          <w:rFonts w:hint="eastAsia" w:ascii="宋体" w:hAnsi="宋体"/>
          <w:color w:val="auto"/>
          <w:szCs w:val="21"/>
        </w:rPr>
        <w:t>装配式全接液内浮顶罐浮箱拆除方式</w:t>
      </w:r>
      <w:bookmarkEnd w:id="62"/>
    </w:p>
    <w:p>
      <w:pPr>
        <w:spacing w:line="240" w:lineRule="atLeast"/>
        <w:outlineLvl w:val="0"/>
        <w:rPr>
          <w:rFonts w:ascii="宋体" w:hAnsi="宋体" w:eastAsia="宋体" w:cs="宋体"/>
          <w:color w:val="auto"/>
          <w:szCs w:val="21"/>
        </w:rPr>
      </w:pPr>
      <w:bookmarkStart w:id="63" w:name="_Toc19240"/>
      <w:r>
        <w:rPr>
          <w:rFonts w:hint="eastAsia" w:ascii="黑体" w:hAnsi="黑体" w:eastAsia="黑体" w:cs="黑体"/>
          <w:color w:val="auto"/>
          <w:szCs w:val="21"/>
        </w:rPr>
        <w:t xml:space="preserve">A.1 </w:t>
      </w:r>
      <w:r>
        <w:rPr>
          <w:rFonts w:hint="eastAsia" w:ascii="宋体" w:hAnsi="宋体" w:eastAsia="宋体" w:cs="宋体"/>
          <w:color w:val="auto"/>
          <w:szCs w:val="21"/>
        </w:rPr>
        <w:t xml:space="preserve"> 拆除螺栓方式：</w:t>
      </w:r>
      <w:bookmarkEnd w:id="63"/>
    </w:p>
    <w:p>
      <w:pPr>
        <w:numPr>
          <w:ilvl w:val="1"/>
          <w:numId w:val="34"/>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作业人员观察剩余箱体、支腿和梁的稳固性，针对可能倒塌部位搭设支撑架；</w:t>
      </w:r>
    </w:p>
    <w:p>
      <w:pPr>
        <w:numPr>
          <w:ilvl w:val="1"/>
          <w:numId w:val="34"/>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作业人员从内浮顶高位人孔处进入，使用无火花工具拆除浮箱的连接螺栓，保持罐底水浸润，内浮顶上下避免交叉作业。</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szCs w:val="21"/>
        </w:rPr>
        <w:t xml:space="preserve">A.2  </w:t>
      </w:r>
      <w:r>
        <w:rPr>
          <w:rFonts w:hint="eastAsia" w:ascii="宋体" w:hAnsi="宋体" w:eastAsia="宋体" w:cs="宋体"/>
          <w:color w:val="auto"/>
          <w:szCs w:val="21"/>
        </w:rPr>
        <w:t>浸水扎孔方式:</w:t>
      </w:r>
    </w:p>
    <w:p>
      <w:pPr>
        <w:numPr>
          <w:ilvl w:val="1"/>
          <w:numId w:val="35"/>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注水至稍浸没过内浮顶，作业人员在内浮顶上铺设木板通道，佩戴移动供气源呼吸器，由远端开始对浮箱用防爆工具从上到下进行贯穿式戳穿（防爆工具尾端应连接静电导线至罐外接地）；</w:t>
      </w:r>
    </w:p>
    <w:p>
      <w:pPr>
        <w:numPr>
          <w:ilvl w:val="1"/>
          <w:numId w:val="35"/>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沿浮箱长边中心线每隔约300mm刺孔，穿孔直径不小于Φ30mm，保证每平方米不少于8个Φ30mm穿透孔，确保每个蜂窝箱体内残油最大限度的排出；</w:t>
      </w:r>
    </w:p>
    <w:p>
      <w:pPr>
        <w:numPr>
          <w:ilvl w:val="1"/>
          <w:numId w:val="35"/>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刺穿过程中刺穿部位喷水保护，出现便携式报警器报警，人员立即撤出，重新对罐内污水置换；</w:t>
      </w:r>
    </w:p>
    <w:p>
      <w:pPr>
        <w:numPr>
          <w:ilvl w:val="1"/>
          <w:numId w:val="35"/>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全部浮箱完成扎孔后，作业人员立即撤出罐外，进行放水，并用清水冲洗罐壁及浮箱扎孔处，再次工艺蒸煮合格后，从内浮顶高位人孔进入，在内浮顶上部，按照拆除方案规定顺序</w:t>
      </w:r>
      <w:r>
        <w:rPr>
          <w:rFonts w:hint="eastAsia" w:ascii="宋体" w:hAnsi="宋体" w:eastAsia="宋体" w:cs="宋体"/>
          <w:color w:val="auto"/>
          <w:szCs w:val="21"/>
          <w:lang w:eastAsia="zh-CN"/>
        </w:rPr>
        <w:t>，</w:t>
      </w:r>
      <w:r>
        <w:rPr>
          <w:rFonts w:hint="eastAsia" w:ascii="宋体" w:hAnsi="宋体" w:eastAsia="宋体" w:cs="宋体"/>
          <w:color w:val="auto"/>
          <w:szCs w:val="21"/>
        </w:rPr>
        <w:t>使用无火花工具拆除浮箱连接螺栓；</w:t>
      </w:r>
    </w:p>
    <w:p>
      <w:pPr>
        <w:numPr>
          <w:ilvl w:val="1"/>
          <w:numId w:val="35"/>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因内浮顶结构原因或连接件故障变形无法拆除时，确认浮箱无残油时，用无火花工具拆除浮箱上下盖板。</w:t>
      </w:r>
    </w:p>
    <w:p>
      <w:pPr>
        <w:autoSpaceDE w:val="0"/>
        <w:autoSpaceDN w:val="0"/>
        <w:adjustRightInd w:val="0"/>
        <w:jc w:val="left"/>
        <w:rPr>
          <w:rFonts w:ascii="宋体" w:hAnsi="宋体" w:eastAsia="宋体" w:cs="宋体"/>
          <w:color w:val="auto"/>
          <w:szCs w:val="21"/>
        </w:rPr>
      </w:pPr>
      <w:r>
        <w:rPr>
          <w:rFonts w:hint="eastAsia" w:ascii="黑体" w:hAnsi="黑体" w:eastAsia="黑体" w:cs="黑体"/>
          <w:color w:val="auto"/>
          <w:kern w:val="0"/>
          <w:szCs w:val="21"/>
        </w:rPr>
        <w:t xml:space="preserve">A.3 </w:t>
      </w:r>
      <w:r>
        <w:rPr>
          <w:rFonts w:hint="eastAsia" w:ascii="宋体" w:hAnsi="宋体" w:eastAsia="宋体" w:cs="宋体"/>
          <w:color w:val="auto"/>
          <w:szCs w:val="21"/>
        </w:rPr>
        <w:t xml:space="preserve"> 直接扎孔方式:</w:t>
      </w:r>
    </w:p>
    <w:p>
      <w:pPr>
        <w:numPr>
          <w:ilvl w:val="1"/>
          <w:numId w:val="36"/>
        </w:numPr>
        <w:autoSpaceDE w:val="0"/>
        <w:autoSpaceDN w:val="0"/>
        <w:adjustRightInd w:val="0"/>
        <w:ind w:left="816" w:leftChars="200" w:hanging="408" w:hangingChars="200"/>
        <w:jc w:val="left"/>
        <w:rPr>
          <w:rFonts w:ascii="宋体" w:hAnsi="宋体" w:eastAsia="宋体" w:cs="宋体"/>
          <w:color w:val="auto"/>
          <w:szCs w:val="21"/>
        </w:rPr>
      </w:pPr>
      <w:r>
        <w:rPr>
          <w:rFonts w:hint="eastAsia" w:ascii="宋体" w:hAnsi="宋体" w:eastAsia="宋体" w:cs="宋体"/>
          <w:color w:val="auto"/>
          <w:szCs w:val="21"/>
        </w:rPr>
        <w:t>罐底注入少量水，没过罐底板最高处即可，作业人员从内浮顶高位人孔处佩戴移动供气源呼吸器，按照进罐由远端开始对浮箱用防爆工具从上到下进行贯穿式戳穿（防爆工具尾端应连接静电导线至罐外接地）；</w:t>
      </w:r>
    </w:p>
    <w:p>
      <w:pPr>
        <w:numPr>
          <w:ilvl w:val="1"/>
          <w:numId w:val="36"/>
        </w:numPr>
        <w:autoSpaceDE w:val="0"/>
        <w:autoSpaceDN w:val="0"/>
        <w:adjustRightInd w:val="0"/>
        <w:ind w:left="816" w:leftChars="200" w:hanging="408" w:hangingChars="200"/>
        <w:jc w:val="left"/>
        <w:rPr>
          <w:rFonts w:ascii="宋体" w:hAnsi="宋体"/>
          <w:color w:val="auto"/>
        </w:rPr>
      </w:pPr>
      <w:r>
        <w:rPr>
          <w:color w:val="auto"/>
        </w:rPr>
        <mc:AlternateContent>
          <mc:Choice Requires="wps">
            <w:drawing>
              <wp:anchor distT="0" distB="0" distL="114300" distR="114300" simplePos="0" relativeHeight="251663360" behindDoc="0" locked="0" layoutInCell="1" allowOverlap="1">
                <wp:simplePos x="0" y="0"/>
                <wp:positionH relativeFrom="column">
                  <wp:posOffset>1955800</wp:posOffset>
                </wp:positionH>
                <wp:positionV relativeFrom="paragraph">
                  <wp:posOffset>536575</wp:posOffset>
                </wp:positionV>
                <wp:extent cx="1895475" cy="9525"/>
                <wp:effectExtent l="0" t="0" r="0" b="0"/>
                <wp:wrapNone/>
                <wp:docPr id="1" name="直线 5"/>
                <wp:cNvGraphicFramePr/>
                <a:graphic xmlns:a="http://schemas.openxmlformats.org/drawingml/2006/main">
                  <a:graphicData uri="http://schemas.microsoft.com/office/word/2010/wordprocessingShape">
                    <wps:wsp>
                      <wps:cNvCnPr/>
                      <wps:spPr>
                        <a:xfrm>
                          <a:off x="0" y="0"/>
                          <a:ext cx="1895475" cy="95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154pt;margin-top:42.25pt;height:0.75pt;width:149.25pt;z-index:251663360;mso-width-relative:page;mso-height-relative:page;" filled="f" stroked="t" coordsize="21600,21600" o:gfxdata="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JWrK71wAA&#10;AAkBAAAPAAAAAAAAAAEAIAAAADgAAABkcnMvZG93bnJldi54bWxQSwECFAAUAAAACACHTuJAJ37j&#10;D9ABAACTAwAADgAAAAAAAAABACAAAAA8AQAAZHJzL2Uyb0RvYy54bWxQSwUGAAAAAAYABgBZAQAA&#10;fgUAAAAA&#10;">
                <v:fill on="f" focussize="0,0"/>
                <v:stroke color="#000000" joinstyle="round"/>
                <v:imagedata o:title=""/>
                <o:lock v:ext="edit" aspectratio="f"/>
              </v:line>
            </w:pict>
          </mc:Fallback>
        </mc:AlternateContent>
      </w:r>
      <w:r>
        <w:rPr>
          <w:rFonts w:hint="eastAsia" w:ascii="宋体" w:hAnsi="宋体" w:eastAsia="宋体" w:cs="宋体"/>
          <w:color w:val="auto"/>
          <w:szCs w:val="21"/>
        </w:rPr>
        <w:t>后续拆除按照浸水扎孔方式中的b)、c)、d)、e）步骤进行。</w:t>
      </w:r>
      <w:bookmarkEnd w:id="20"/>
      <w:bookmarkEnd w:id="21"/>
      <w:bookmarkEnd w:id="22"/>
      <w:bookmarkEnd w:id="23"/>
    </w:p>
    <w:p>
      <w:pPr>
        <w:rPr>
          <w:rFonts w:ascii="等线" w:hAnsi="等线" w:eastAsia="等线" w:cs="Times New Roman"/>
          <w:kern w:val="2"/>
          <w:sz w:val="21"/>
          <w:szCs w:val="24"/>
          <w:lang w:val="en-US" w:eastAsia="zh-CN" w:bidi="ar-SA"/>
        </w:rPr>
      </w:pPr>
    </w:p>
    <w:p>
      <w:pPr>
        <w:rPr>
          <w:lang w:val="en-US" w:eastAsia="zh-CN"/>
        </w:rPr>
      </w:pPr>
    </w:p>
    <w:p>
      <w:pPr>
        <w:tabs>
          <w:tab w:val="left" w:pos="5464"/>
        </w:tabs>
        <w:jc w:val="left"/>
        <w:rPr>
          <w:rFonts w:hint="eastAsia"/>
          <w:lang w:val="en-US" w:eastAsia="zh-CN"/>
        </w:rPr>
        <w:sectPr>
          <w:headerReference r:id="rId22" w:type="first"/>
          <w:pgSz w:w="11906" w:h="16838"/>
          <w:pgMar w:top="1985" w:right="1361" w:bottom="1361" w:left="1588" w:header="1417" w:footer="850" w:gutter="0"/>
          <w:pgNumType w:fmt="decimal"/>
          <w:cols w:space="720" w:num="1"/>
          <w:titlePg/>
          <w:docGrid w:type="linesAndChars" w:linePitch="435" w:charSpace="-1318"/>
        </w:sectPr>
      </w:pPr>
      <w:r>
        <w:rPr>
          <w:rFonts w:hint="eastAsia"/>
          <w:lang w:val="en-US" w:eastAsia="zh-CN"/>
        </w:rPr>
        <w:tab/>
      </w:r>
    </w:p>
    <w:p>
      <w:pPr>
        <w:pStyle w:val="2"/>
        <w:rPr>
          <w:rFonts w:hint="eastAsia" w:ascii="宋体" w:hAnsi="宋体"/>
          <w:sz w:val="32"/>
          <w:szCs w:val="32"/>
        </w:rPr>
      </w:pPr>
    </w:p>
    <w:p>
      <w:pPr>
        <w:pStyle w:val="2"/>
        <w:rPr>
          <w:rFonts w:hint="eastAsia" w:ascii="宋体" w:hAnsi="宋体"/>
          <w:sz w:val="32"/>
          <w:szCs w:val="32"/>
        </w:rPr>
      </w:pPr>
    </w:p>
    <w:p>
      <w:pPr>
        <w:pStyle w:val="2"/>
        <w:rPr>
          <w:rFonts w:hint="eastAsia" w:ascii="宋体" w:hAnsi="宋体"/>
          <w:sz w:val="32"/>
          <w:szCs w:val="32"/>
        </w:rPr>
      </w:pPr>
    </w:p>
    <w:p>
      <w:pPr>
        <w:pStyle w:val="2"/>
        <w:rPr>
          <w:rFonts w:hint="eastAsia" w:ascii="宋体" w:hAnsi="宋体"/>
          <w:sz w:val="32"/>
          <w:szCs w:val="32"/>
        </w:rPr>
      </w:pPr>
    </w:p>
    <w:p>
      <w:pPr>
        <w:jc w:val="center"/>
        <w:rPr>
          <w:rFonts w:hint="eastAsia" w:ascii="宋体" w:hAnsi="宋体" w:eastAsia="方正小标宋_GBK" w:cs="方正小标宋_GBK"/>
          <w:b w:val="0"/>
          <w:bCs w:val="0"/>
          <w:sz w:val="52"/>
          <w:szCs w:val="52"/>
        </w:rPr>
      </w:pPr>
      <w:r>
        <w:rPr>
          <w:rFonts w:hint="eastAsia" w:ascii="宋体" w:hAnsi="宋体" w:eastAsia="方正小标宋_GBK" w:cs="方正小标宋_GBK"/>
          <w:b w:val="0"/>
          <w:bCs w:val="0"/>
          <w:sz w:val="52"/>
          <w:szCs w:val="52"/>
        </w:rPr>
        <w:t>《</w:t>
      </w:r>
      <w:r>
        <w:rPr>
          <w:rFonts w:hint="eastAsia" w:ascii="宋体" w:hAnsi="宋体" w:eastAsia="方正小标宋_GBK" w:cs="方正小标宋_GBK"/>
          <w:b w:val="0"/>
          <w:bCs w:val="0"/>
          <w:sz w:val="52"/>
          <w:szCs w:val="52"/>
          <w:lang w:eastAsia="zh-CN"/>
        </w:rPr>
        <w:t>内</w:t>
      </w:r>
      <w:r>
        <w:rPr>
          <w:rFonts w:hint="eastAsia" w:ascii="宋体" w:hAnsi="宋体" w:eastAsia="方正小标宋_GBK" w:cs="方正小标宋_GBK"/>
          <w:b w:val="0"/>
          <w:bCs w:val="0"/>
          <w:sz w:val="52"/>
          <w:szCs w:val="52"/>
        </w:rPr>
        <w:t>浮顶储罐检修安全规范》</w:t>
      </w:r>
    </w:p>
    <w:p>
      <w:pPr>
        <w:jc w:val="center"/>
        <w:rPr>
          <w:rFonts w:hint="eastAsia" w:ascii="楷体_GB2312" w:hAnsi="楷体_GB2312" w:eastAsia="楷体_GB2312" w:cs="楷体_GB2312"/>
          <w:b/>
          <w:bCs w:val="0"/>
          <w:spacing w:val="0"/>
          <w:sz w:val="36"/>
          <w:szCs w:val="36"/>
        </w:rPr>
      </w:pPr>
      <w:r>
        <w:rPr>
          <w:rFonts w:hint="eastAsia" w:ascii="楷体_GB2312" w:hAnsi="楷体_GB2312" w:eastAsia="楷体_GB2312" w:cs="楷体_GB2312"/>
          <w:b/>
          <w:bCs w:val="0"/>
          <w:spacing w:val="0"/>
          <w:sz w:val="36"/>
          <w:szCs w:val="36"/>
          <w:lang w:eastAsia="zh-CN"/>
        </w:rPr>
        <w:t>（征求意见稿）</w:t>
      </w:r>
    </w:p>
    <w:p>
      <w:pPr>
        <w:jc w:val="center"/>
        <w:rPr>
          <w:rFonts w:hint="eastAsia" w:ascii="宋体" w:hAnsi="宋体" w:eastAsia="黑体"/>
          <w:bCs/>
          <w:spacing w:val="52"/>
          <w:sz w:val="48"/>
          <w:szCs w:val="48"/>
        </w:rPr>
      </w:pPr>
    </w:p>
    <w:p>
      <w:pPr>
        <w:jc w:val="center"/>
        <w:rPr>
          <w:rFonts w:hint="eastAsia" w:ascii="宋体" w:hAnsi="宋体" w:eastAsia="黑体"/>
          <w:bCs/>
          <w:spacing w:val="52"/>
          <w:sz w:val="48"/>
          <w:szCs w:val="48"/>
        </w:rPr>
      </w:pPr>
    </w:p>
    <w:p>
      <w:pPr>
        <w:jc w:val="center"/>
        <w:rPr>
          <w:rFonts w:hint="eastAsia" w:ascii="宋体" w:hAnsi="宋体" w:eastAsia="方正小标宋_GBK" w:cs="方正小标宋_GBK"/>
          <w:bCs/>
          <w:spacing w:val="52"/>
          <w:sz w:val="48"/>
          <w:szCs w:val="48"/>
        </w:rPr>
      </w:pPr>
      <w:r>
        <w:rPr>
          <w:rFonts w:hint="eastAsia" w:ascii="宋体" w:hAnsi="宋体" w:eastAsia="方正小标宋_GBK" w:cs="方正小标宋_GBK"/>
          <w:bCs/>
          <w:spacing w:val="52"/>
          <w:sz w:val="48"/>
          <w:szCs w:val="48"/>
        </w:rPr>
        <w:t>编制说明</w:t>
      </w:r>
    </w:p>
    <w:p>
      <w:pPr>
        <w:jc w:val="center"/>
        <w:rPr>
          <w:rFonts w:hint="eastAsia" w:ascii="宋体" w:hAnsi="宋体"/>
          <w:b/>
          <w:bCs/>
          <w:sz w:val="32"/>
          <w:szCs w:val="32"/>
        </w:rPr>
      </w:pPr>
    </w:p>
    <w:p>
      <w:pPr>
        <w:jc w:val="center"/>
        <w:rPr>
          <w:rFonts w:hint="eastAsia" w:ascii="宋体" w:hAnsi="宋体"/>
          <w:b/>
          <w:bCs/>
          <w:sz w:val="32"/>
          <w:szCs w:val="32"/>
        </w:rPr>
      </w:pPr>
    </w:p>
    <w:p>
      <w:pPr>
        <w:jc w:val="center"/>
        <w:rPr>
          <w:rFonts w:hint="eastAsia" w:ascii="宋体" w:hAnsi="宋体"/>
          <w:b/>
          <w:bCs/>
          <w:sz w:val="32"/>
          <w:szCs w:val="32"/>
        </w:rPr>
      </w:pPr>
    </w:p>
    <w:p>
      <w:pPr>
        <w:tabs>
          <w:tab w:val="left" w:pos="5990"/>
        </w:tabs>
        <w:jc w:val="left"/>
        <w:rPr>
          <w:rFonts w:hint="eastAsia" w:ascii="宋体" w:hAnsi="宋体" w:eastAsia="等线"/>
          <w:b/>
          <w:bCs/>
          <w:sz w:val="32"/>
          <w:szCs w:val="32"/>
          <w:lang w:eastAsia="zh-CN"/>
        </w:rPr>
      </w:pPr>
      <w:r>
        <w:rPr>
          <w:rFonts w:hint="eastAsia" w:ascii="宋体" w:hAnsi="宋体"/>
          <w:b/>
          <w:bCs/>
          <w:sz w:val="32"/>
          <w:szCs w:val="32"/>
          <w:lang w:eastAsia="zh-CN"/>
        </w:rPr>
        <w:tab/>
      </w:r>
    </w:p>
    <w:p>
      <w:pPr>
        <w:jc w:val="center"/>
        <w:rPr>
          <w:rFonts w:hint="eastAsia" w:ascii="宋体" w:hAnsi="宋体"/>
          <w:b/>
          <w:bCs/>
          <w:sz w:val="32"/>
          <w:szCs w:val="32"/>
        </w:rPr>
      </w:pPr>
    </w:p>
    <w:p>
      <w:pPr>
        <w:jc w:val="center"/>
        <w:rPr>
          <w:rFonts w:hint="eastAsia" w:ascii="宋体" w:hAnsi="宋体"/>
          <w:b/>
          <w:bCs/>
          <w:sz w:val="32"/>
          <w:szCs w:val="32"/>
        </w:rPr>
      </w:pPr>
    </w:p>
    <w:p>
      <w:pPr>
        <w:rPr>
          <w:rFonts w:hint="eastAsia" w:ascii="宋体" w:hAnsi="宋体"/>
          <w:b/>
          <w:bCs/>
          <w:sz w:val="32"/>
          <w:szCs w:val="32"/>
        </w:rPr>
      </w:pPr>
    </w:p>
    <w:p>
      <w:pPr>
        <w:jc w:val="center"/>
        <w:rPr>
          <w:rFonts w:hint="eastAsia" w:ascii="宋体" w:hAnsi="宋体"/>
          <w:sz w:val="32"/>
          <w:szCs w:val="32"/>
        </w:rPr>
      </w:pPr>
    </w:p>
    <w:p>
      <w:pPr>
        <w:pStyle w:val="2"/>
        <w:rPr>
          <w:rFonts w:hint="eastAsia" w:ascii="宋体" w:hAnsi="宋体"/>
          <w:sz w:val="32"/>
          <w:szCs w:val="32"/>
        </w:rPr>
      </w:pPr>
    </w:p>
    <w:p>
      <w:pPr>
        <w:pStyle w:val="2"/>
        <w:rPr>
          <w:rFonts w:hint="eastAsia" w:ascii="宋体" w:hAnsi="宋体"/>
          <w:sz w:val="32"/>
          <w:szCs w:val="32"/>
        </w:rPr>
      </w:pPr>
    </w:p>
    <w:p>
      <w:pPr>
        <w:jc w:val="center"/>
        <w:rPr>
          <w:rFonts w:hint="eastAsia" w:ascii="宋体" w:hAnsi="宋体"/>
          <w:sz w:val="32"/>
          <w:szCs w:val="32"/>
        </w:rPr>
        <w:sectPr>
          <w:headerReference r:id="rId25" w:type="first"/>
          <w:footerReference r:id="rId28" w:type="first"/>
          <w:headerReference r:id="rId23" w:type="default"/>
          <w:footerReference r:id="rId26" w:type="default"/>
          <w:headerReference r:id="rId24" w:type="even"/>
          <w:footerReference r:id="rId27" w:type="even"/>
          <w:pgSz w:w="11906" w:h="16838"/>
          <w:pgMar w:top="1701" w:right="1588" w:bottom="1474" w:left="1588" w:header="851" w:footer="992" w:gutter="0"/>
          <w:pgNumType w:start="0"/>
          <w:cols w:space="720" w:num="1"/>
          <w:titlePg/>
          <w:docGrid w:type="lines" w:linePitch="312" w:charSpace="0"/>
        </w:sectPr>
      </w:pPr>
    </w:p>
    <w:p>
      <w:pPr>
        <w:spacing w:afterLines="0" w:line="560" w:lineRule="exact"/>
        <w:ind w:firstLine="640" w:firstLineChars="200"/>
        <w:rPr>
          <w:rFonts w:ascii="宋体" w:hAnsi="宋体" w:eastAsia="黑体"/>
          <w:sz w:val="32"/>
          <w:szCs w:val="32"/>
        </w:rPr>
      </w:pPr>
      <w:r>
        <w:rPr>
          <w:rFonts w:hint="eastAsia" w:ascii="宋体" w:hAnsi="宋体" w:eastAsia="黑体"/>
          <w:sz w:val="32"/>
          <w:szCs w:val="32"/>
        </w:rPr>
        <w:t>一、工作简况</w:t>
      </w:r>
    </w:p>
    <w:p>
      <w:pPr>
        <w:pStyle w:val="46"/>
        <w:spacing w:afterLines="0" w:line="560" w:lineRule="exact"/>
        <w:ind w:firstLine="640"/>
        <w:rPr>
          <w:rFonts w:ascii="宋体"/>
        </w:rPr>
      </w:pPr>
      <w:r>
        <w:rPr>
          <w:rFonts w:hint="eastAsia" w:ascii="宋体"/>
        </w:rPr>
        <w:t>（一）任务来源</w:t>
      </w:r>
    </w:p>
    <w:p>
      <w:pPr>
        <w:keepNext w:val="0"/>
        <w:keepLines w:val="0"/>
        <w:widowControl/>
        <w:suppressLineNumbers w:val="0"/>
        <w:spacing w:afterLines="0" w:line="560" w:lineRule="exact"/>
        <w:ind w:firstLine="640" w:firstLineChars="200"/>
        <w:jc w:val="left"/>
        <w:rPr>
          <w:rFonts w:hint="default" w:ascii="宋体" w:hAnsi="宋体" w:eastAsia="仿宋_GB2312" w:cs="Times New Roman"/>
          <w:bCs/>
          <w:sz w:val="32"/>
          <w:szCs w:val="32"/>
        </w:rPr>
      </w:pPr>
      <w:r>
        <w:rPr>
          <w:rFonts w:hint="eastAsia" w:ascii="宋体" w:hAnsi="宋体" w:eastAsia="仿宋_GB2312" w:cs="Times New Roman"/>
          <w:bCs/>
          <w:sz w:val="32"/>
          <w:szCs w:val="32"/>
          <w:lang w:eastAsia="zh-CN"/>
        </w:rPr>
        <w:t>当前，我国化工行业迅速发展，</w:t>
      </w:r>
      <w:r>
        <w:rPr>
          <w:rFonts w:hint="eastAsia" w:ascii="宋体" w:hAnsi="宋体" w:eastAsia="仿宋_GB2312"/>
          <w:bCs/>
          <w:sz w:val="32"/>
          <w:szCs w:val="32"/>
        </w:rPr>
        <w:t>内浮顶储罐</w:t>
      </w:r>
      <w:r>
        <w:rPr>
          <w:rFonts w:hint="eastAsia" w:ascii="宋体" w:hAnsi="宋体" w:eastAsia="仿宋_GB2312" w:cs="Times New Roman"/>
          <w:bCs/>
          <w:sz w:val="32"/>
          <w:szCs w:val="32"/>
          <w:lang w:eastAsia="zh-CN"/>
        </w:rPr>
        <w:t>广泛应用于</w:t>
      </w:r>
      <w:r>
        <w:rPr>
          <w:rFonts w:hint="eastAsia" w:ascii="宋体" w:hAnsi="宋体" w:eastAsia="仿宋_GB2312"/>
          <w:bCs/>
          <w:sz w:val="32"/>
          <w:szCs w:val="32"/>
        </w:rPr>
        <w:t>石油炼制、石油开采、油品</w:t>
      </w:r>
      <w:r>
        <w:rPr>
          <w:rFonts w:hint="eastAsia" w:ascii="宋体" w:hAnsi="宋体" w:eastAsia="仿宋_GB2312"/>
          <w:bCs/>
          <w:sz w:val="32"/>
          <w:szCs w:val="32"/>
          <w:lang w:eastAsia="zh-CN"/>
        </w:rPr>
        <w:t>经营</w:t>
      </w:r>
      <w:r>
        <w:rPr>
          <w:rFonts w:hint="eastAsia" w:ascii="宋体" w:hAnsi="宋体" w:eastAsia="仿宋_GB2312"/>
          <w:bCs/>
          <w:sz w:val="32"/>
          <w:szCs w:val="32"/>
        </w:rPr>
        <w:t>、医药制造、精细化工、日用化工等行业</w:t>
      </w:r>
      <w:r>
        <w:rPr>
          <w:rFonts w:hint="eastAsia" w:ascii="宋体" w:hAnsi="宋体" w:eastAsia="仿宋_GB2312"/>
          <w:bCs/>
          <w:sz w:val="32"/>
          <w:szCs w:val="32"/>
          <w:lang w:eastAsia="zh-CN"/>
        </w:rPr>
        <w:t>领域</w:t>
      </w:r>
      <w:r>
        <w:rPr>
          <w:rFonts w:hint="eastAsia" w:ascii="宋体" w:hAnsi="宋体" w:eastAsia="仿宋_GB2312"/>
          <w:bCs/>
          <w:sz w:val="32"/>
          <w:szCs w:val="32"/>
        </w:rPr>
        <w:t>，</w:t>
      </w:r>
      <w:r>
        <w:rPr>
          <w:rFonts w:hint="eastAsia" w:ascii="宋体" w:hAnsi="宋体" w:eastAsia="仿宋_GB2312" w:cs="Times New Roman"/>
          <w:bCs/>
          <w:sz w:val="32"/>
          <w:szCs w:val="32"/>
          <w:lang w:eastAsia="zh-CN"/>
        </w:rPr>
        <w:t>但由于</w:t>
      </w:r>
      <w:r>
        <w:rPr>
          <w:rFonts w:hint="eastAsia" w:ascii="宋体" w:hAnsi="宋体" w:eastAsia="仿宋_GB2312"/>
          <w:bCs/>
          <w:sz w:val="32"/>
          <w:szCs w:val="32"/>
        </w:rPr>
        <w:t>内浮顶储罐</w:t>
      </w:r>
      <w:r>
        <w:rPr>
          <w:rFonts w:hint="eastAsia" w:ascii="宋体" w:hAnsi="宋体" w:eastAsia="仿宋_GB2312"/>
          <w:bCs/>
          <w:sz w:val="32"/>
          <w:szCs w:val="32"/>
          <w:lang w:eastAsia="zh-CN"/>
        </w:rPr>
        <w:t>结构较为特殊，</w:t>
      </w:r>
      <w:r>
        <w:rPr>
          <w:rFonts w:hint="eastAsia" w:ascii="宋体" w:hAnsi="宋体" w:eastAsia="仿宋_GB2312" w:cs="Times New Roman"/>
          <w:bCs/>
          <w:sz w:val="32"/>
          <w:szCs w:val="32"/>
          <w:lang w:eastAsia="zh-CN"/>
        </w:rPr>
        <w:t>检修安全管理存在漏洞盲区，近年来发生了多起</w:t>
      </w:r>
      <w:r>
        <w:rPr>
          <w:rFonts w:hint="eastAsia" w:ascii="宋体" w:hAnsi="宋体" w:eastAsia="仿宋_GB2312" w:cs="Times New Roman"/>
          <w:bCs/>
          <w:i w:val="0"/>
          <w:caps w:val="0"/>
          <w:spacing w:val="0"/>
          <w:kern w:val="2"/>
          <w:sz w:val="32"/>
          <w:szCs w:val="32"/>
          <w:shd w:val="clear" w:color="auto" w:fill="auto"/>
          <w:lang w:val="en-US" w:eastAsia="zh-CN" w:bidi="ar"/>
        </w:rPr>
        <w:t>内浮顶储罐检修过程中的事故</w:t>
      </w:r>
      <w:r>
        <w:rPr>
          <w:rFonts w:hint="eastAsia" w:ascii="宋体" w:hAnsi="宋体" w:eastAsia="仿宋_GB2312" w:cs="Times New Roman"/>
          <w:bCs/>
          <w:sz w:val="32"/>
          <w:szCs w:val="32"/>
          <w:lang w:eastAsia="zh-CN"/>
        </w:rPr>
        <w:t>，</w:t>
      </w:r>
      <w:r>
        <w:rPr>
          <w:rFonts w:hint="eastAsia" w:ascii="宋体" w:hAnsi="宋体" w:eastAsia="仿宋_GB2312"/>
          <w:bCs/>
          <w:sz w:val="32"/>
          <w:szCs w:val="32"/>
        </w:rPr>
        <w:t>造成</w:t>
      </w:r>
      <w:r>
        <w:rPr>
          <w:rFonts w:hint="eastAsia" w:ascii="宋体" w:hAnsi="宋体" w:eastAsia="仿宋_GB2312" w:cs="Times New Roman"/>
          <w:bCs/>
          <w:sz w:val="32"/>
          <w:szCs w:val="32"/>
          <w:lang w:eastAsia="zh-CN"/>
        </w:rPr>
        <w:t>严重</w:t>
      </w:r>
      <w:r>
        <w:rPr>
          <w:rFonts w:hint="eastAsia" w:ascii="宋体" w:hAnsi="宋体" w:eastAsia="仿宋_GB2312"/>
          <w:bCs/>
          <w:sz w:val="32"/>
          <w:szCs w:val="32"/>
        </w:rPr>
        <w:t>人员伤亡</w:t>
      </w:r>
      <w:r>
        <w:rPr>
          <w:rFonts w:hint="eastAsia" w:ascii="宋体" w:hAnsi="宋体" w:eastAsia="仿宋_GB2312" w:cs="Times New Roman"/>
          <w:bCs/>
          <w:sz w:val="32"/>
          <w:szCs w:val="32"/>
        </w:rPr>
        <w:t>和财产损失</w:t>
      </w:r>
      <w:r>
        <w:rPr>
          <w:rFonts w:hint="eastAsia" w:ascii="宋体" w:hAnsi="宋体" w:eastAsia="仿宋_GB2312" w:cs="Times New Roman"/>
          <w:bCs/>
          <w:sz w:val="32"/>
          <w:szCs w:val="32"/>
          <w:lang w:val="en-US" w:eastAsia="zh-CN"/>
        </w:rPr>
        <w:t>，</w:t>
      </w:r>
      <w:r>
        <w:rPr>
          <w:rFonts w:hint="eastAsia" w:ascii="宋体" w:hAnsi="宋体" w:eastAsia="仿宋_GB2312" w:cs="Times New Roman"/>
          <w:bCs/>
          <w:sz w:val="32"/>
          <w:szCs w:val="32"/>
          <w:lang w:eastAsia="zh-CN"/>
        </w:rPr>
        <w:t>如</w:t>
      </w:r>
      <w:r>
        <w:rPr>
          <w:rFonts w:hint="eastAsia" w:ascii="宋体" w:hAnsi="宋体" w:eastAsia="仿宋_GB2312" w:cs="Times New Roman"/>
          <w:bCs/>
          <w:sz w:val="32"/>
          <w:szCs w:val="32"/>
          <w:lang w:val="en-US" w:eastAsia="zh-CN"/>
        </w:rPr>
        <w:t>2018年中石化</w:t>
      </w:r>
      <w:r>
        <w:rPr>
          <w:rFonts w:hint="eastAsia" w:ascii="宋体" w:hAnsi="宋体" w:eastAsia="仿宋_GB2312" w:cs="Times New Roman"/>
          <w:bCs/>
          <w:i w:val="0"/>
          <w:caps w:val="0"/>
          <w:spacing w:val="0"/>
          <w:kern w:val="2"/>
          <w:sz w:val="32"/>
          <w:szCs w:val="32"/>
          <w:shd w:val="clear" w:color="auto" w:fill="auto"/>
          <w:lang w:val="en-US" w:eastAsia="zh-CN" w:bidi="ar"/>
        </w:rPr>
        <w:t>上海赛科石化公司“5·12”闪爆事故造成</w:t>
      </w:r>
      <w:r>
        <w:rPr>
          <w:rFonts w:hint="eastAsia" w:ascii="宋体" w:hAnsi="宋体" w:eastAsia="仿宋_GB2312" w:cs="Times New Roman"/>
          <w:bCs/>
          <w:i w:val="0"/>
          <w:caps w:val="0"/>
          <w:color w:val="333333"/>
          <w:spacing w:val="0"/>
          <w:kern w:val="2"/>
          <w:sz w:val="32"/>
          <w:szCs w:val="32"/>
          <w:shd w:val="clear" w:color="auto" w:fill="auto"/>
          <w:lang w:val="en-US" w:eastAsia="zh-CN" w:bidi="ar"/>
        </w:rPr>
        <w:t>6名现场作业人员死亡</w:t>
      </w:r>
      <w:r>
        <w:rPr>
          <w:rFonts w:hint="eastAsia" w:ascii="宋体" w:hAnsi="宋体" w:eastAsia="仿宋_GB2312" w:cs="Times New Roman"/>
          <w:bCs/>
          <w:sz w:val="32"/>
          <w:szCs w:val="32"/>
          <w:lang w:val="en-US" w:eastAsia="zh-CN"/>
        </w:rPr>
        <w:t>等。</w:t>
      </w:r>
    </w:p>
    <w:p>
      <w:pPr>
        <w:widowControl/>
        <w:snapToGrid/>
        <w:spacing w:afterLines="0" w:line="560" w:lineRule="exact"/>
        <w:ind w:firstLine="640" w:firstLineChars="200"/>
        <w:jc w:val="both"/>
        <w:rPr>
          <w:rFonts w:hint="eastAsia" w:ascii="宋体" w:hAnsi="宋体" w:eastAsia="仿宋_GB2312" w:cs="Times New Roman"/>
          <w:bCs/>
          <w:sz w:val="32"/>
          <w:szCs w:val="32"/>
          <w:lang w:val="en-US" w:eastAsia="zh-CN"/>
        </w:rPr>
      </w:pPr>
      <w:r>
        <w:rPr>
          <w:rFonts w:hint="eastAsia" w:ascii="宋体" w:hAnsi="宋体" w:eastAsia="仿宋_GB2312" w:cs="Times New Roman"/>
          <w:bCs/>
          <w:sz w:val="32"/>
          <w:szCs w:val="32"/>
          <w:lang w:val="en-US" w:eastAsia="zh-CN"/>
        </w:rPr>
        <w:t>为深刻吸取事故教训</w:t>
      </w:r>
      <w:r>
        <w:rPr>
          <w:rFonts w:hint="eastAsia" w:ascii="宋体" w:hAnsi="宋体" w:eastAsia="仿宋_GB2312" w:cs="Times New Roman"/>
          <w:bCs/>
          <w:sz w:val="32"/>
          <w:szCs w:val="32"/>
          <w:lang w:eastAsia="zh-CN"/>
        </w:rPr>
        <w:t>，有效管控</w:t>
      </w:r>
      <w:r>
        <w:rPr>
          <w:rFonts w:hint="eastAsia" w:ascii="宋体" w:hAnsi="宋体" w:eastAsia="仿宋_GB2312" w:cs="Times New Roman"/>
          <w:bCs/>
          <w:sz w:val="32"/>
          <w:szCs w:val="32"/>
          <w:lang w:val="en-US" w:eastAsia="zh-CN"/>
        </w:rPr>
        <w:t>危险化学品企业内浮顶储罐检维修过程中的安全风险，2022年7月，</w:t>
      </w:r>
      <w:r>
        <w:rPr>
          <w:rFonts w:hint="eastAsia" w:ascii="宋体" w:hAnsi="宋体" w:eastAsia="仿宋_GB2312"/>
          <w:bCs/>
          <w:sz w:val="32"/>
          <w:szCs w:val="32"/>
        </w:rPr>
        <w:t>应急管理部危化监管一司</w:t>
      </w:r>
      <w:r>
        <w:rPr>
          <w:rFonts w:hint="eastAsia" w:ascii="宋体" w:hAnsi="宋体" w:eastAsia="仿宋_GB2312"/>
          <w:bCs/>
          <w:sz w:val="32"/>
          <w:szCs w:val="32"/>
          <w:lang w:eastAsia="zh-CN"/>
        </w:rPr>
        <w:t>组织有关单位起草内浮顶储罐检修安全管理规范，力求从根本上解决</w:t>
      </w:r>
      <w:r>
        <w:rPr>
          <w:rFonts w:hint="eastAsia" w:ascii="宋体" w:hAnsi="宋体" w:eastAsia="仿宋_GB2312" w:cs="Times New Roman"/>
          <w:bCs/>
          <w:sz w:val="32"/>
          <w:szCs w:val="32"/>
          <w:lang w:val="en-US" w:eastAsia="zh-CN"/>
        </w:rPr>
        <w:t>内浮顶储罐检维修过程中安全风险管控问题。</w:t>
      </w:r>
    </w:p>
    <w:p>
      <w:pPr>
        <w:spacing w:afterLines="0" w:line="560" w:lineRule="exact"/>
        <w:ind w:firstLine="642" w:firstLineChars="200"/>
        <w:rPr>
          <w:rFonts w:ascii="宋体" w:hAnsi="宋体" w:eastAsia="楷体_GB2312"/>
          <w:b/>
          <w:sz w:val="32"/>
          <w:szCs w:val="32"/>
        </w:rPr>
      </w:pPr>
      <w:r>
        <w:rPr>
          <w:rFonts w:hint="eastAsia" w:ascii="宋体" w:hAnsi="宋体" w:eastAsia="楷体_GB2312"/>
          <w:b/>
          <w:sz w:val="32"/>
          <w:szCs w:val="32"/>
        </w:rPr>
        <w:t>（二）主要起草单位</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中国石油天然气股份有限公司质量安全环保部、中国石油天然气股份有限公司独山子石化分公司、中国安全生产科学研究院、中国化学品安全协会、上海作本化工科技有限公司。</w:t>
      </w:r>
    </w:p>
    <w:p>
      <w:pPr>
        <w:spacing w:afterLines="0" w:line="560" w:lineRule="exact"/>
        <w:ind w:firstLine="642" w:firstLineChars="200"/>
        <w:rPr>
          <w:rFonts w:ascii="宋体" w:hAnsi="宋体" w:eastAsia="楷体_GB2312"/>
          <w:b/>
          <w:sz w:val="32"/>
          <w:szCs w:val="32"/>
        </w:rPr>
      </w:pPr>
      <w:r>
        <w:rPr>
          <w:rFonts w:hint="eastAsia" w:ascii="宋体" w:hAnsi="宋体" w:eastAsia="楷体_GB2312"/>
          <w:b/>
          <w:sz w:val="32"/>
          <w:szCs w:val="32"/>
        </w:rPr>
        <w:t>（三）主要工作过程</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2022年</w:t>
      </w:r>
      <w:r>
        <w:rPr>
          <w:rFonts w:hint="eastAsia" w:ascii="宋体" w:hAnsi="宋体" w:eastAsia="仿宋_GB2312"/>
          <w:bCs/>
          <w:sz w:val="32"/>
          <w:szCs w:val="32"/>
          <w:lang w:val="en-US" w:eastAsia="zh-CN"/>
        </w:rPr>
        <w:t>6</w:t>
      </w:r>
      <w:r>
        <w:rPr>
          <w:rFonts w:hint="eastAsia" w:ascii="宋体" w:hAnsi="宋体" w:eastAsia="仿宋_GB2312"/>
          <w:bCs/>
          <w:sz w:val="32"/>
          <w:szCs w:val="32"/>
        </w:rPr>
        <w:t>月，应急管理部危化监管一司</w:t>
      </w:r>
      <w:r>
        <w:rPr>
          <w:rFonts w:hint="eastAsia" w:ascii="宋体" w:hAnsi="宋体" w:eastAsia="仿宋_GB2312"/>
          <w:bCs/>
          <w:sz w:val="32"/>
          <w:szCs w:val="32"/>
          <w:lang w:eastAsia="zh-CN"/>
        </w:rPr>
        <w:t>委托</w:t>
      </w:r>
      <w:r>
        <w:rPr>
          <w:rFonts w:hint="eastAsia" w:ascii="宋体" w:hAnsi="宋体" w:eastAsia="仿宋_GB2312"/>
          <w:bCs/>
          <w:sz w:val="32"/>
          <w:szCs w:val="32"/>
        </w:rPr>
        <w:t>中国石油天然气股份有限公司质量安全环保部、</w:t>
      </w:r>
      <w:bookmarkStart w:id="65" w:name="_GoBack"/>
      <w:bookmarkEnd w:id="65"/>
      <w:r>
        <w:rPr>
          <w:rFonts w:hint="eastAsia" w:ascii="宋体" w:hAnsi="宋体" w:eastAsia="仿宋_GB2312"/>
          <w:bCs/>
          <w:sz w:val="32"/>
          <w:szCs w:val="32"/>
        </w:rPr>
        <w:t>中国石油天然气股份有限公司独山子石化分公司、中国安全生产科学研究院、中国化学品安全协会、上海作本化工科技有限公司等单位，</w:t>
      </w:r>
      <w:r>
        <w:rPr>
          <w:rFonts w:hint="eastAsia" w:ascii="宋体" w:hAnsi="宋体" w:eastAsia="仿宋_GB2312"/>
          <w:bCs/>
          <w:sz w:val="32"/>
          <w:szCs w:val="32"/>
          <w:lang w:eastAsia="zh-CN"/>
        </w:rPr>
        <w:t>组建起草组，通过</w:t>
      </w:r>
      <w:r>
        <w:rPr>
          <w:rFonts w:hint="eastAsia" w:ascii="宋体" w:hAnsi="宋体" w:eastAsia="仿宋_GB2312"/>
          <w:bCs/>
          <w:sz w:val="32"/>
          <w:szCs w:val="32"/>
        </w:rPr>
        <w:t>考察调研</w:t>
      </w:r>
      <w:r>
        <w:rPr>
          <w:rFonts w:hint="eastAsia" w:ascii="宋体" w:hAnsi="宋体" w:eastAsia="仿宋_GB2312"/>
          <w:bCs/>
          <w:sz w:val="32"/>
          <w:szCs w:val="32"/>
          <w:lang w:eastAsia="zh-CN"/>
        </w:rPr>
        <w:t>有关</w:t>
      </w:r>
      <w:r>
        <w:rPr>
          <w:rFonts w:hint="eastAsia" w:ascii="宋体" w:hAnsi="宋体" w:eastAsia="仿宋_GB2312"/>
          <w:bCs/>
          <w:sz w:val="32"/>
          <w:szCs w:val="32"/>
        </w:rPr>
        <w:t>企业、</w:t>
      </w:r>
      <w:r>
        <w:rPr>
          <w:rFonts w:hint="eastAsia" w:ascii="宋体" w:hAnsi="宋体" w:eastAsia="仿宋_GB2312"/>
          <w:bCs/>
          <w:sz w:val="32"/>
          <w:szCs w:val="32"/>
          <w:lang w:eastAsia="zh-CN"/>
        </w:rPr>
        <w:t>深入研讨分析，</w:t>
      </w:r>
      <w:r>
        <w:rPr>
          <w:rFonts w:hint="eastAsia" w:ascii="宋体" w:hAnsi="宋体" w:eastAsia="仿宋_GB2312"/>
          <w:bCs/>
          <w:sz w:val="32"/>
          <w:szCs w:val="32"/>
          <w:lang w:val="en-US" w:eastAsia="zh-CN"/>
        </w:rPr>
        <w:t>形成标准草案</w:t>
      </w:r>
      <w:r>
        <w:rPr>
          <w:rFonts w:hint="eastAsia" w:ascii="宋体" w:hAnsi="宋体" w:eastAsia="仿宋_GB2312"/>
          <w:bCs/>
          <w:sz w:val="32"/>
          <w:szCs w:val="32"/>
        </w:rPr>
        <w:t>。</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2022年7月，</w:t>
      </w:r>
      <w:r>
        <w:rPr>
          <w:rFonts w:hint="eastAsia" w:ascii="宋体" w:hAnsi="宋体" w:eastAsia="仿宋_GB2312"/>
          <w:bCs/>
          <w:sz w:val="32"/>
          <w:szCs w:val="32"/>
          <w:lang w:eastAsia="zh-CN"/>
        </w:rPr>
        <w:t>通</w:t>
      </w:r>
      <w:r>
        <w:rPr>
          <w:rFonts w:hint="eastAsia" w:ascii="宋体" w:hAnsi="宋体" w:eastAsia="仿宋_GB2312"/>
          <w:bCs/>
          <w:color w:val="auto"/>
          <w:sz w:val="32"/>
          <w:szCs w:val="32"/>
          <w:lang w:eastAsia="zh-CN"/>
        </w:rPr>
        <w:t>过</w:t>
      </w:r>
      <w:r>
        <w:rPr>
          <w:rFonts w:hint="eastAsia" w:ascii="宋体" w:hAnsi="宋体" w:eastAsia="仿宋_GB2312"/>
          <w:bCs/>
          <w:color w:val="auto"/>
          <w:sz w:val="32"/>
          <w:szCs w:val="32"/>
        </w:rPr>
        <w:t>全国安全生产标准化技术委员会化学品安全分技术委员会（TC288/SC3）组织召开</w:t>
      </w:r>
      <w:r>
        <w:rPr>
          <w:rFonts w:hint="eastAsia" w:ascii="宋体" w:hAnsi="宋体" w:eastAsia="仿宋_GB2312"/>
          <w:bCs/>
          <w:color w:val="auto"/>
          <w:sz w:val="32"/>
          <w:szCs w:val="32"/>
          <w:lang w:val="en-US" w:eastAsia="zh-CN"/>
        </w:rPr>
        <w:t>的标准立项</w:t>
      </w:r>
      <w:r>
        <w:rPr>
          <w:rFonts w:hint="eastAsia" w:ascii="宋体" w:hAnsi="宋体" w:eastAsia="仿宋_GB2312"/>
          <w:bCs/>
          <w:sz w:val="32"/>
          <w:szCs w:val="32"/>
        </w:rPr>
        <w:t>论证。</w:t>
      </w:r>
    </w:p>
    <w:p>
      <w:pPr>
        <w:spacing w:afterLines="0" w:line="560" w:lineRule="exact"/>
        <w:ind w:firstLine="640" w:firstLineChars="200"/>
        <w:rPr>
          <w:rFonts w:hint="eastAsia" w:ascii="宋体" w:hAnsi="宋体" w:eastAsia="仿宋_GB2312"/>
          <w:bCs/>
          <w:sz w:val="32"/>
          <w:szCs w:val="32"/>
        </w:rPr>
        <w:sectPr>
          <w:footerReference r:id="rId30" w:type="first"/>
          <w:footerReference r:id="rId29" w:type="default"/>
          <w:type w:val="continuous"/>
          <w:pgSz w:w="11906" w:h="16838"/>
          <w:pgMar w:top="1701" w:right="1588" w:bottom="1474" w:left="1588" w:header="851" w:footer="992" w:gutter="0"/>
          <w:pgNumType w:fmt="decimal" w:start="1"/>
          <w:cols w:space="720" w:num="1"/>
          <w:titlePg/>
          <w:docGrid w:type="lines" w:linePitch="312" w:charSpace="0"/>
        </w:sectPr>
      </w:pPr>
    </w:p>
    <w:p>
      <w:pPr>
        <w:spacing w:afterLines="0" w:line="560" w:lineRule="exact"/>
        <w:ind w:firstLine="640" w:firstLineChars="200"/>
        <w:rPr>
          <w:rFonts w:ascii="宋体" w:hAnsi="宋体" w:eastAsia="仿宋_GB2312"/>
          <w:bCs/>
          <w:sz w:val="32"/>
          <w:szCs w:val="32"/>
        </w:rPr>
      </w:pPr>
      <w:r>
        <w:rPr>
          <w:rFonts w:hint="eastAsia" w:ascii="宋体" w:hAnsi="宋体" w:eastAsia="仿宋_GB2312"/>
          <w:bCs/>
          <w:sz w:val="32"/>
          <w:szCs w:val="32"/>
        </w:rPr>
        <w:t>2</w:t>
      </w:r>
      <w:r>
        <w:rPr>
          <w:rFonts w:ascii="宋体" w:hAnsi="宋体" w:eastAsia="仿宋_GB2312"/>
          <w:bCs/>
          <w:sz w:val="32"/>
          <w:szCs w:val="32"/>
        </w:rPr>
        <w:t>022</w:t>
      </w:r>
      <w:r>
        <w:rPr>
          <w:rFonts w:hint="eastAsia" w:ascii="宋体" w:hAnsi="宋体" w:eastAsia="仿宋_GB2312"/>
          <w:bCs/>
          <w:sz w:val="32"/>
          <w:szCs w:val="32"/>
        </w:rPr>
        <w:t>年8月</w:t>
      </w:r>
      <w:r>
        <w:rPr>
          <w:rFonts w:hint="eastAsia" w:ascii="宋体" w:hAnsi="宋体" w:eastAsia="仿宋_GB2312"/>
          <w:bCs/>
          <w:sz w:val="32"/>
          <w:szCs w:val="32"/>
          <w:lang w:eastAsia="zh-CN"/>
        </w:rPr>
        <w:t>至</w:t>
      </w:r>
      <w:r>
        <w:rPr>
          <w:rFonts w:hint="eastAsia" w:ascii="宋体" w:hAnsi="宋体" w:eastAsia="仿宋_GB2312"/>
          <w:bCs/>
          <w:sz w:val="32"/>
          <w:szCs w:val="32"/>
          <w:lang w:val="en-US" w:eastAsia="zh-CN"/>
        </w:rPr>
        <w:t>11月</w:t>
      </w:r>
      <w:r>
        <w:rPr>
          <w:rFonts w:hint="eastAsia" w:ascii="宋体" w:hAnsi="宋体" w:eastAsia="仿宋_GB2312"/>
          <w:bCs/>
          <w:sz w:val="32"/>
          <w:szCs w:val="32"/>
        </w:rPr>
        <w:t>，标准起草组</w:t>
      </w:r>
      <w:r>
        <w:rPr>
          <w:rFonts w:hint="eastAsia" w:ascii="宋体" w:hAnsi="宋体" w:eastAsia="仿宋_GB2312"/>
          <w:bCs/>
          <w:sz w:val="32"/>
          <w:szCs w:val="32"/>
          <w:lang w:eastAsia="zh-CN"/>
        </w:rPr>
        <w:t>组织多次研讨</w:t>
      </w:r>
      <w:r>
        <w:rPr>
          <w:rFonts w:hint="eastAsia" w:ascii="宋体" w:hAnsi="宋体" w:eastAsia="仿宋_GB2312"/>
          <w:bCs/>
          <w:sz w:val="32"/>
          <w:szCs w:val="32"/>
        </w:rPr>
        <w:t>，按照强制标准的规范</w:t>
      </w:r>
      <w:r>
        <w:rPr>
          <w:rFonts w:hint="eastAsia" w:ascii="宋体" w:hAnsi="宋体" w:eastAsia="仿宋_GB2312"/>
          <w:bCs/>
          <w:sz w:val="32"/>
          <w:szCs w:val="32"/>
          <w:lang w:eastAsia="zh-CN"/>
        </w:rPr>
        <w:t>要求</w:t>
      </w:r>
      <w:r>
        <w:rPr>
          <w:rFonts w:hint="eastAsia" w:ascii="宋体" w:hAnsi="宋体" w:eastAsia="仿宋_GB2312"/>
          <w:bCs/>
          <w:sz w:val="32"/>
          <w:szCs w:val="32"/>
        </w:rPr>
        <w:t>，对</w:t>
      </w:r>
      <w:r>
        <w:rPr>
          <w:rFonts w:hint="eastAsia" w:ascii="宋体" w:hAnsi="宋体" w:eastAsia="仿宋_GB2312"/>
          <w:bCs/>
          <w:sz w:val="32"/>
          <w:szCs w:val="32"/>
          <w:lang w:eastAsia="zh-CN"/>
        </w:rPr>
        <w:t>标准</w:t>
      </w:r>
      <w:r>
        <w:rPr>
          <w:rFonts w:hint="eastAsia" w:ascii="宋体" w:hAnsi="宋体" w:eastAsia="仿宋_GB2312"/>
          <w:bCs/>
          <w:sz w:val="32"/>
          <w:szCs w:val="32"/>
        </w:rPr>
        <w:t>草案内容逐条研讨论证修改，</w:t>
      </w:r>
      <w:r>
        <w:rPr>
          <w:rFonts w:hint="eastAsia" w:ascii="宋体" w:hAnsi="宋体" w:eastAsia="仿宋_GB2312"/>
          <w:bCs/>
          <w:sz w:val="32"/>
          <w:szCs w:val="32"/>
          <w:lang w:eastAsia="zh-CN"/>
        </w:rPr>
        <w:t>优化了标准草案</w:t>
      </w:r>
      <w:r>
        <w:rPr>
          <w:rFonts w:hint="eastAsia" w:ascii="宋体" w:hAnsi="宋体" w:eastAsia="仿宋_GB2312"/>
          <w:bCs/>
          <w:sz w:val="32"/>
          <w:szCs w:val="32"/>
        </w:rPr>
        <w:t>。</w:t>
      </w:r>
    </w:p>
    <w:p>
      <w:pPr>
        <w:widowControl/>
        <w:snapToGrid/>
        <w:spacing w:afterLines="0" w:line="560" w:lineRule="exact"/>
        <w:ind w:firstLine="640" w:firstLineChars="200"/>
        <w:jc w:val="both"/>
        <w:rPr>
          <w:rFonts w:hint="eastAsia" w:ascii="宋体" w:hAnsi="宋体" w:eastAsia="仿宋_GB2312"/>
          <w:bCs/>
          <w:sz w:val="32"/>
          <w:szCs w:val="32"/>
        </w:rPr>
      </w:pPr>
      <w:r>
        <w:rPr>
          <w:rFonts w:hint="eastAsia" w:ascii="宋体" w:hAnsi="宋体" w:eastAsia="仿宋_GB2312" w:cs="Times New Roman"/>
          <w:bCs/>
          <w:sz w:val="32"/>
          <w:szCs w:val="32"/>
          <w:lang w:val="en-US" w:eastAsia="zh-CN"/>
        </w:rPr>
        <w:t>2022年12月，</w:t>
      </w:r>
      <w:r>
        <w:rPr>
          <w:rFonts w:hint="eastAsia" w:ascii="宋体" w:hAnsi="宋体" w:eastAsia="仿宋_GB2312"/>
          <w:bCs/>
          <w:sz w:val="32"/>
          <w:szCs w:val="32"/>
        </w:rPr>
        <w:t>应急管理部办公厅印发《应急管理行业标准制修订计划（</w:t>
      </w:r>
      <w:r>
        <w:rPr>
          <w:rFonts w:hint="eastAsia" w:ascii="宋体" w:hAnsi="宋体" w:eastAsia="仿宋_GB2312"/>
          <w:bCs/>
          <w:sz w:val="32"/>
          <w:szCs w:val="32"/>
          <w:lang w:val="en-US" w:eastAsia="zh-CN"/>
        </w:rPr>
        <w:t>2022年</w:t>
      </w:r>
      <w:r>
        <w:rPr>
          <w:rFonts w:hint="eastAsia" w:ascii="宋体" w:hAnsi="宋体" w:eastAsia="仿宋_GB2312"/>
          <w:bCs/>
          <w:sz w:val="32"/>
          <w:szCs w:val="32"/>
        </w:rPr>
        <w:t>第</w:t>
      </w:r>
      <w:r>
        <w:rPr>
          <w:rFonts w:hint="eastAsia" w:ascii="宋体" w:hAnsi="宋体" w:eastAsia="仿宋_GB2312"/>
          <w:bCs/>
          <w:sz w:val="32"/>
          <w:szCs w:val="32"/>
          <w:lang w:val="en-US" w:eastAsia="zh-CN"/>
        </w:rPr>
        <w:t>三</w:t>
      </w:r>
      <w:r>
        <w:rPr>
          <w:rFonts w:hint="eastAsia" w:ascii="宋体" w:hAnsi="宋体" w:eastAsia="仿宋_GB2312"/>
          <w:bCs/>
          <w:sz w:val="32"/>
          <w:szCs w:val="32"/>
        </w:rPr>
        <w:t>批）》（应急厅函〔2022〕</w:t>
      </w:r>
      <w:r>
        <w:rPr>
          <w:rFonts w:hint="eastAsia" w:ascii="宋体" w:hAnsi="宋体" w:eastAsia="仿宋_GB2312"/>
          <w:bCs/>
          <w:sz w:val="32"/>
          <w:szCs w:val="32"/>
          <w:lang w:val="en-US" w:eastAsia="zh-CN"/>
        </w:rPr>
        <w:t>322</w:t>
      </w:r>
      <w:r>
        <w:rPr>
          <w:rFonts w:hint="eastAsia" w:ascii="宋体" w:hAnsi="宋体" w:eastAsia="仿宋_GB2312"/>
          <w:bCs/>
          <w:sz w:val="32"/>
          <w:szCs w:val="32"/>
        </w:rPr>
        <w:t>号）</w:t>
      </w:r>
      <w:r>
        <w:rPr>
          <w:rFonts w:hint="eastAsia" w:ascii="宋体" w:hAnsi="宋体" w:eastAsia="仿宋_GB2312"/>
          <w:bCs/>
          <w:sz w:val="32"/>
          <w:szCs w:val="32"/>
          <w:lang w:eastAsia="zh-CN"/>
        </w:rPr>
        <w:t>，予以立项，</w:t>
      </w:r>
      <w:r>
        <w:rPr>
          <w:rFonts w:hint="eastAsia" w:ascii="宋体" w:hAnsi="宋体" w:eastAsia="仿宋_GB2312"/>
          <w:bCs/>
          <w:sz w:val="32"/>
          <w:szCs w:val="32"/>
        </w:rPr>
        <w:t>项目编号为：</w:t>
      </w:r>
      <w:r>
        <w:rPr>
          <w:rFonts w:hint="eastAsia" w:ascii="宋体" w:hAnsi="宋体" w:eastAsia="仿宋_GB2312"/>
          <w:bCs/>
          <w:sz w:val="32"/>
          <w:szCs w:val="32"/>
        </w:rPr>
        <w:fldChar w:fldCharType="begin"/>
      </w:r>
      <w:r>
        <w:rPr>
          <w:rFonts w:hint="eastAsia" w:ascii="宋体" w:hAnsi="宋体" w:eastAsia="仿宋_GB2312"/>
          <w:bCs/>
          <w:sz w:val="32"/>
          <w:szCs w:val="32"/>
        </w:rPr>
        <w:instrText xml:space="preserve"> HYPERLINK "http://www.sac.gov.cn/was5/web/search?channelid=149536&amp;templet=gjbzjhcx_detail.jsp&amp;searchword=ID=108717" \t "_blank" </w:instrText>
      </w:r>
      <w:r>
        <w:rPr>
          <w:rFonts w:hint="eastAsia" w:ascii="宋体" w:hAnsi="宋体" w:eastAsia="仿宋_GB2312"/>
          <w:bCs/>
          <w:sz w:val="32"/>
          <w:szCs w:val="32"/>
        </w:rPr>
        <w:fldChar w:fldCharType="separate"/>
      </w:r>
      <w:r>
        <w:rPr>
          <w:rFonts w:hint="eastAsia" w:ascii="宋体" w:hAnsi="宋体" w:eastAsia="仿宋_GB2312"/>
          <w:bCs/>
          <w:sz w:val="32"/>
          <w:szCs w:val="32"/>
        </w:rPr>
        <w:t>2022-AQ-0</w:t>
      </w:r>
      <w:r>
        <w:rPr>
          <w:rFonts w:hint="eastAsia" w:ascii="宋体" w:hAnsi="宋体" w:eastAsia="仿宋_GB2312"/>
          <w:bCs/>
          <w:sz w:val="32"/>
          <w:szCs w:val="32"/>
        </w:rPr>
        <w:fldChar w:fldCharType="end"/>
      </w:r>
      <w:r>
        <w:rPr>
          <w:rFonts w:hint="eastAsia" w:ascii="宋体" w:hAnsi="宋体" w:eastAsia="仿宋_GB2312"/>
          <w:bCs/>
          <w:sz w:val="32"/>
          <w:szCs w:val="32"/>
        </w:rPr>
        <w:t>8。</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lang w:val="en-US" w:eastAsia="zh-CN"/>
        </w:rPr>
        <w:t>2023年</w:t>
      </w:r>
      <w:r>
        <w:rPr>
          <w:rFonts w:hint="eastAsia" w:ascii="宋体" w:hAnsi="宋体" w:eastAsia="仿宋_GB2312"/>
          <w:bCs/>
          <w:sz w:val="32"/>
          <w:szCs w:val="32"/>
        </w:rPr>
        <w:t>2月</w:t>
      </w:r>
      <w:r>
        <w:rPr>
          <w:rFonts w:hint="eastAsia" w:ascii="宋体" w:hAnsi="宋体" w:eastAsia="仿宋_GB2312"/>
          <w:bCs/>
          <w:sz w:val="32"/>
          <w:szCs w:val="32"/>
          <w:lang w:eastAsia="zh-CN"/>
        </w:rPr>
        <w:t>，</w:t>
      </w:r>
      <w:r>
        <w:rPr>
          <w:rFonts w:hint="eastAsia" w:ascii="宋体" w:hAnsi="宋体" w:eastAsia="仿宋_GB2312" w:cs="Times New Roman"/>
          <w:b w:val="0"/>
          <w:bCs/>
          <w:sz w:val="32"/>
          <w:szCs w:val="32"/>
          <w:lang w:eastAsia="zh-CN"/>
        </w:rPr>
        <w:t>标准起草组</w:t>
      </w:r>
      <w:r>
        <w:rPr>
          <w:rFonts w:hint="eastAsia" w:ascii="宋体" w:hAnsi="宋体" w:eastAsia="仿宋_GB2312" w:cs="Times New Roman"/>
          <w:bCs/>
          <w:sz w:val="32"/>
          <w:szCs w:val="32"/>
        </w:rPr>
        <w:t>形成了</w:t>
      </w:r>
      <w:r>
        <w:rPr>
          <w:rFonts w:hint="eastAsia" w:ascii="宋体" w:hAnsi="宋体" w:eastAsia="仿宋_GB2312" w:cs="Times New Roman"/>
          <w:bCs/>
          <w:sz w:val="32"/>
          <w:szCs w:val="32"/>
          <w:lang w:val="en-US" w:eastAsia="zh-CN"/>
        </w:rPr>
        <w:t>标准</w:t>
      </w:r>
      <w:r>
        <w:rPr>
          <w:rFonts w:hint="eastAsia" w:ascii="宋体" w:hAnsi="宋体" w:eastAsia="仿宋_GB2312" w:cs="Times New Roman"/>
          <w:bCs/>
          <w:sz w:val="32"/>
          <w:szCs w:val="32"/>
        </w:rPr>
        <w:t>征求意见稿。</w:t>
      </w:r>
    </w:p>
    <w:p>
      <w:pPr>
        <w:spacing w:afterLines="0" w:line="560" w:lineRule="exact"/>
        <w:ind w:firstLine="640" w:firstLineChars="200"/>
        <w:rPr>
          <w:rFonts w:hint="eastAsia" w:ascii="宋体" w:hAnsi="宋体" w:eastAsia="黑体"/>
          <w:sz w:val="32"/>
          <w:szCs w:val="32"/>
        </w:rPr>
      </w:pPr>
      <w:r>
        <w:rPr>
          <w:rFonts w:hint="eastAsia" w:ascii="宋体" w:hAnsi="宋体" w:eastAsia="黑体"/>
          <w:sz w:val="32"/>
          <w:szCs w:val="32"/>
        </w:rPr>
        <w:t>二、标准编制原则和确定标准主要技术内容的论据</w:t>
      </w:r>
    </w:p>
    <w:p>
      <w:pPr>
        <w:autoSpaceDE w:val="0"/>
        <w:autoSpaceDN w:val="0"/>
        <w:adjustRightInd w:val="0"/>
        <w:spacing w:afterLines="0" w:line="560" w:lineRule="exact"/>
        <w:ind w:firstLine="642" w:firstLineChars="200"/>
        <w:rPr>
          <w:rFonts w:hint="eastAsia" w:ascii="宋体" w:hAnsi="宋体" w:eastAsia="仿宋_GB2312"/>
          <w:b/>
          <w:sz w:val="32"/>
          <w:szCs w:val="32"/>
        </w:rPr>
      </w:pPr>
      <w:r>
        <w:rPr>
          <w:rFonts w:ascii="宋体" w:hAnsi="宋体" w:eastAsia="楷体_GB2312"/>
          <w:b/>
          <w:sz w:val="32"/>
          <w:szCs w:val="32"/>
        </w:rPr>
        <w:t>（一）编制原则</w:t>
      </w:r>
    </w:p>
    <w:p>
      <w:pPr>
        <w:spacing w:afterLines="0" w:line="560" w:lineRule="exact"/>
        <w:ind w:firstLine="640" w:firstLineChars="200"/>
        <w:rPr>
          <w:rFonts w:hint="eastAsia" w:ascii="宋体" w:hAnsi="宋体" w:eastAsia="仿宋_GB2312"/>
          <w:bCs/>
          <w:sz w:val="32"/>
          <w:szCs w:val="32"/>
        </w:rPr>
      </w:pPr>
      <w:r>
        <w:rPr>
          <w:rFonts w:ascii="宋体" w:hAnsi="宋体" w:eastAsia="仿宋_GB2312"/>
          <w:bCs/>
          <w:sz w:val="32"/>
          <w:szCs w:val="32"/>
        </w:rPr>
        <w:t>本标准</w:t>
      </w:r>
      <w:r>
        <w:rPr>
          <w:rFonts w:hint="eastAsia" w:ascii="宋体" w:hAnsi="宋体" w:eastAsia="仿宋_GB2312"/>
          <w:bCs/>
          <w:sz w:val="32"/>
          <w:szCs w:val="32"/>
          <w:lang w:eastAsia="zh-CN"/>
        </w:rPr>
        <w:t>编制</w:t>
      </w:r>
      <w:r>
        <w:rPr>
          <w:rFonts w:ascii="宋体" w:hAnsi="宋体" w:eastAsia="仿宋_GB2312"/>
          <w:bCs/>
          <w:sz w:val="32"/>
          <w:szCs w:val="32"/>
        </w:rPr>
        <w:t>以我国安全生产</w:t>
      </w:r>
      <w:r>
        <w:rPr>
          <w:rFonts w:hint="eastAsia" w:ascii="宋体" w:hAnsi="宋体" w:eastAsia="仿宋_GB2312"/>
          <w:bCs/>
          <w:sz w:val="32"/>
          <w:szCs w:val="32"/>
          <w:lang w:eastAsia="zh-CN"/>
        </w:rPr>
        <w:t>相关</w:t>
      </w:r>
      <w:r>
        <w:rPr>
          <w:rFonts w:ascii="宋体" w:hAnsi="宋体" w:eastAsia="仿宋_GB2312"/>
          <w:bCs/>
          <w:sz w:val="32"/>
          <w:szCs w:val="32"/>
        </w:rPr>
        <w:t>法律法规、标准</w:t>
      </w:r>
      <w:r>
        <w:rPr>
          <w:rFonts w:hint="eastAsia" w:ascii="宋体" w:hAnsi="宋体" w:eastAsia="仿宋_GB2312"/>
          <w:bCs/>
          <w:sz w:val="32"/>
          <w:szCs w:val="32"/>
          <w:lang w:eastAsia="zh-CN"/>
        </w:rPr>
        <w:t>规范</w:t>
      </w:r>
      <w:r>
        <w:rPr>
          <w:rFonts w:ascii="宋体" w:hAnsi="宋体" w:eastAsia="仿宋_GB2312"/>
          <w:bCs/>
          <w:sz w:val="32"/>
          <w:szCs w:val="32"/>
        </w:rPr>
        <w:t>为依据，按照科学性、规范性、协调性</w:t>
      </w:r>
      <w:r>
        <w:rPr>
          <w:rFonts w:hint="eastAsia" w:ascii="宋体" w:hAnsi="宋体" w:eastAsia="仿宋_GB2312"/>
          <w:bCs/>
          <w:sz w:val="32"/>
          <w:szCs w:val="32"/>
        </w:rPr>
        <w:t>、</w:t>
      </w:r>
      <w:r>
        <w:rPr>
          <w:rFonts w:ascii="宋体" w:hAnsi="宋体" w:eastAsia="仿宋_GB2312"/>
          <w:bCs/>
          <w:sz w:val="32"/>
          <w:szCs w:val="32"/>
        </w:rPr>
        <w:t>实用性的</w:t>
      </w:r>
      <w:r>
        <w:rPr>
          <w:rFonts w:hint="eastAsia" w:ascii="宋体" w:hAnsi="宋体" w:eastAsia="仿宋_GB2312"/>
          <w:bCs/>
          <w:sz w:val="32"/>
          <w:szCs w:val="32"/>
        </w:rPr>
        <w:t>要求</w:t>
      </w:r>
      <w:r>
        <w:rPr>
          <w:rFonts w:ascii="宋体" w:hAnsi="宋体" w:eastAsia="仿宋_GB2312"/>
          <w:bCs/>
          <w:sz w:val="32"/>
          <w:szCs w:val="32"/>
        </w:rPr>
        <w:t>，</w:t>
      </w:r>
      <w:r>
        <w:rPr>
          <w:rFonts w:hint="eastAsia" w:ascii="宋体" w:hAnsi="宋体" w:eastAsia="仿宋_GB2312"/>
          <w:bCs/>
          <w:sz w:val="32"/>
          <w:szCs w:val="32"/>
          <w:lang w:eastAsia="zh-CN"/>
        </w:rPr>
        <w:t>深刻吸取有关事故教训，针对</w:t>
      </w:r>
      <w:r>
        <w:rPr>
          <w:rFonts w:hint="eastAsia" w:ascii="宋体" w:hAnsi="宋体" w:eastAsia="仿宋_GB2312"/>
          <w:bCs/>
          <w:sz w:val="32"/>
          <w:szCs w:val="32"/>
        </w:rPr>
        <w:t>内浮顶储罐</w:t>
      </w:r>
      <w:r>
        <w:rPr>
          <w:rFonts w:hint="eastAsia" w:ascii="宋体" w:hAnsi="宋体" w:eastAsia="仿宋_GB2312"/>
          <w:bCs/>
          <w:sz w:val="32"/>
          <w:szCs w:val="32"/>
          <w:lang w:eastAsia="zh-CN"/>
        </w:rPr>
        <w:t>检修过程中的安全</w:t>
      </w:r>
      <w:r>
        <w:rPr>
          <w:rFonts w:hint="eastAsia" w:ascii="宋体" w:hAnsi="宋体" w:eastAsia="仿宋_GB2312"/>
          <w:bCs/>
          <w:sz w:val="32"/>
          <w:szCs w:val="32"/>
        </w:rPr>
        <w:t>风险，对内浮顶储罐检修安全管理进行</w:t>
      </w:r>
      <w:r>
        <w:rPr>
          <w:rFonts w:hint="eastAsia" w:ascii="宋体" w:hAnsi="宋体" w:eastAsia="仿宋_GB2312"/>
          <w:bCs/>
          <w:sz w:val="32"/>
          <w:szCs w:val="32"/>
          <w:lang w:eastAsia="zh-CN"/>
        </w:rPr>
        <w:t>了</w:t>
      </w:r>
      <w:r>
        <w:rPr>
          <w:rFonts w:hint="eastAsia" w:ascii="宋体" w:hAnsi="宋体" w:eastAsia="仿宋_GB2312"/>
          <w:bCs/>
          <w:sz w:val="32"/>
          <w:szCs w:val="32"/>
        </w:rPr>
        <w:t>规范。本标准同国内法律法规无冲突。</w:t>
      </w:r>
    </w:p>
    <w:p>
      <w:pPr>
        <w:numPr>
          <w:ilvl w:val="0"/>
          <w:numId w:val="37"/>
        </w:numPr>
        <w:autoSpaceDE w:val="0"/>
        <w:autoSpaceDN w:val="0"/>
        <w:adjustRightInd w:val="0"/>
        <w:spacing w:afterLines="0" w:line="560" w:lineRule="exact"/>
        <w:ind w:firstLine="642" w:firstLineChars="200"/>
        <w:rPr>
          <w:rFonts w:ascii="宋体" w:hAnsi="宋体" w:eastAsia="楷体_GB2312"/>
          <w:b/>
          <w:sz w:val="32"/>
          <w:szCs w:val="32"/>
        </w:rPr>
      </w:pPr>
      <w:r>
        <w:rPr>
          <w:rFonts w:ascii="宋体" w:hAnsi="宋体" w:eastAsia="楷体_GB2312"/>
          <w:b/>
          <w:sz w:val="32"/>
          <w:szCs w:val="32"/>
        </w:rPr>
        <w:t>主要内容</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本标准界定</w:t>
      </w:r>
      <w:r>
        <w:rPr>
          <w:rFonts w:hint="eastAsia" w:ascii="宋体" w:hAnsi="宋体" w:eastAsia="仿宋_GB2312"/>
          <w:bCs/>
          <w:sz w:val="32"/>
          <w:szCs w:val="32"/>
          <w:lang w:eastAsia="zh-CN"/>
        </w:rPr>
        <w:t>了</w:t>
      </w:r>
      <w:r>
        <w:rPr>
          <w:rFonts w:hint="eastAsia" w:ascii="宋体" w:hAnsi="宋体" w:eastAsia="仿宋_GB2312"/>
          <w:bCs/>
          <w:sz w:val="32"/>
          <w:szCs w:val="32"/>
        </w:rPr>
        <w:t>不同类型的内浮顶储罐的术语和定义，规定了内浮顶储罐检修的一般要求、检修前准备、清罐作业、储罐本体检修、内浮顶检修、储罐封闭、储罐投用前检查、应急响应等方面的要求。</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本标准适用于危险化学品生产、经营（带储存）企业、化工及医药企业内浮顶储罐检修过程中的安全管理要求，其他企业的内浮顶储罐检修可参照执行。</w:t>
      </w:r>
    </w:p>
    <w:p>
      <w:pPr>
        <w:spacing w:afterLines="0" w:line="560" w:lineRule="exact"/>
        <w:ind w:firstLine="640" w:firstLineChars="200"/>
        <w:rPr>
          <w:rFonts w:hint="eastAsia" w:ascii="宋体" w:hAnsi="宋体" w:eastAsia="黑体"/>
          <w:bCs/>
          <w:sz w:val="32"/>
          <w:szCs w:val="32"/>
        </w:rPr>
      </w:pPr>
      <w:r>
        <w:rPr>
          <w:rFonts w:hint="eastAsia" w:ascii="宋体" w:hAnsi="宋体" w:eastAsia="黑体"/>
          <w:bCs/>
          <w:sz w:val="32"/>
          <w:szCs w:val="32"/>
        </w:rPr>
        <w:t>三、与国际、国外有关法律法规和标准水平的对比分析</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目前，未查到国外同类标准。</w:t>
      </w:r>
    </w:p>
    <w:p>
      <w:pPr>
        <w:spacing w:afterLines="0" w:line="560" w:lineRule="exact"/>
        <w:ind w:firstLine="640" w:firstLineChars="200"/>
        <w:rPr>
          <w:rFonts w:hint="eastAsia" w:ascii="宋体" w:hAnsi="宋体" w:eastAsia="黑体"/>
          <w:bCs/>
          <w:sz w:val="32"/>
          <w:szCs w:val="32"/>
        </w:rPr>
      </w:pPr>
      <w:r>
        <w:rPr>
          <w:rFonts w:hint="eastAsia" w:ascii="宋体" w:hAnsi="宋体" w:eastAsia="黑体"/>
          <w:bCs/>
          <w:sz w:val="32"/>
          <w:szCs w:val="32"/>
        </w:rPr>
        <w:t>四、</w:t>
      </w:r>
      <w:r>
        <w:rPr>
          <w:rFonts w:ascii="宋体" w:hAnsi="宋体" w:eastAsia="黑体"/>
          <w:bCs/>
          <w:sz w:val="32"/>
          <w:szCs w:val="32"/>
        </w:rPr>
        <w:t>与现行有关法律、法规和标准的关系</w:t>
      </w:r>
    </w:p>
    <w:p>
      <w:pPr>
        <w:autoSpaceDE w:val="0"/>
        <w:autoSpaceDN w:val="0"/>
        <w:adjustRightInd w:val="0"/>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sz w:val="32"/>
          <w:szCs w:val="32"/>
          <w:lang w:eastAsia="zh-CN"/>
        </w:rPr>
        <w:t>内浮顶罐检修</w:t>
      </w:r>
      <w:r>
        <w:rPr>
          <w:rFonts w:hint="eastAsia" w:ascii="宋体" w:hAnsi="宋体" w:eastAsia="仿宋_GB2312"/>
          <w:sz w:val="32"/>
          <w:szCs w:val="32"/>
        </w:rPr>
        <w:t>涉及的</w:t>
      </w:r>
      <w:r>
        <w:rPr>
          <w:rFonts w:hint="eastAsia" w:ascii="宋体" w:hAnsi="宋体" w:eastAsia="仿宋_GB2312"/>
          <w:sz w:val="32"/>
          <w:szCs w:val="32"/>
          <w:lang w:eastAsia="zh-CN"/>
        </w:rPr>
        <w:t>现行</w:t>
      </w:r>
      <w:r>
        <w:rPr>
          <w:rFonts w:hint="eastAsia" w:ascii="宋体" w:hAnsi="宋体" w:eastAsia="仿宋_GB2312"/>
          <w:sz w:val="32"/>
          <w:szCs w:val="32"/>
        </w:rPr>
        <w:t>标准主要包括</w:t>
      </w:r>
      <w:r>
        <w:rPr>
          <w:rFonts w:hint="eastAsia" w:ascii="宋体" w:hAnsi="宋体" w:eastAsia="仿宋_GB2312"/>
          <w:bCs/>
          <w:sz w:val="32"/>
          <w:szCs w:val="32"/>
        </w:rPr>
        <w:t>《危险化学品企业特殊作业安全规范》、《钢质石油储罐防腐蚀工程技术标准》、《施工脚手架通用规范》、《立式圆筒形钢制焊接油罐操作维护修理规范》等。</w:t>
      </w:r>
    </w:p>
    <w:p>
      <w:pPr>
        <w:pStyle w:val="2"/>
        <w:spacing w:after="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《危险化学品企业特殊作业安全规范》《施工脚手架通用规范》只是特殊作业的通用管理规定，缺少内浮顶储罐检修的针对性要求</w:t>
      </w:r>
      <w:r>
        <w:rPr>
          <w:rFonts w:hint="eastAsia" w:ascii="宋体" w:hAnsi="宋体" w:eastAsia="仿宋_GB2312"/>
          <w:bCs/>
          <w:sz w:val="32"/>
          <w:szCs w:val="32"/>
          <w:lang w:eastAsia="zh-CN"/>
        </w:rPr>
        <w:t>；</w:t>
      </w:r>
      <w:r>
        <w:rPr>
          <w:rFonts w:hint="eastAsia" w:ascii="宋体" w:hAnsi="宋体" w:eastAsia="仿宋_GB2312"/>
          <w:bCs/>
          <w:sz w:val="32"/>
          <w:szCs w:val="32"/>
        </w:rPr>
        <w:t>《钢质石油储罐防腐蚀工程技术标准》侧重储罐防腐要求，没有涵盖浮顶检修的内容</w:t>
      </w:r>
      <w:r>
        <w:rPr>
          <w:rFonts w:hint="eastAsia" w:ascii="宋体" w:hAnsi="宋体" w:eastAsia="仿宋_GB2312"/>
          <w:bCs/>
          <w:sz w:val="32"/>
          <w:szCs w:val="32"/>
          <w:lang w:eastAsia="zh-CN"/>
        </w:rPr>
        <w:t>；</w:t>
      </w:r>
      <w:r>
        <w:rPr>
          <w:rFonts w:hint="eastAsia" w:ascii="宋体" w:hAnsi="宋体" w:eastAsia="仿宋_GB2312"/>
          <w:bCs/>
          <w:sz w:val="32"/>
          <w:szCs w:val="32"/>
        </w:rPr>
        <w:t>《立式圆筒形钢制焊接油罐操作维护修理规范》侧重储罐本体的检修工序内容，缺少密封带及浮顶拆除的风险控制措施。</w:t>
      </w:r>
    </w:p>
    <w:p>
      <w:pPr>
        <w:pStyle w:val="2"/>
        <w:spacing w:after="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本标准规定了内浮顶储罐检修各工序的安全管理要求，重点对检修前准备、清罐作业、储罐本体检修、内浮顶检修、储罐封闭、储罐投用前检查</w:t>
      </w:r>
      <w:r>
        <w:rPr>
          <w:rFonts w:hint="eastAsia" w:ascii="宋体" w:hAnsi="宋体" w:eastAsia="仿宋_GB2312"/>
          <w:bCs/>
          <w:sz w:val="32"/>
          <w:szCs w:val="32"/>
          <w:lang w:eastAsia="zh-CN"/>
        </w:rPr>
        <w:t>等全过程</w:t>
      </w:r>
      <w:r>
        <w:rPr>
          <w:rFonts w:hint="eastAsia" w:ascii="宋体" w:hAnsi="宋体" w:eastAsia="仿宋_GB2312"/>
          <w:bCs/>
          <w:sz w:val="32"/>
          <w:szCs w:val="32"/>
        </w:rPr>
        <w:t>的安全</w:t>
      </w:r>
      <w:r>
        <w:rPr>
          <w:rFonts w:hint="eastAsia" w:ascii="宋体" w:hAnsi="宋体" w:eastAsia="仿宋_GB2312"/>
          <w:bCs/>
          <w:sz w:val="32"/>
          <w:szCs w:val="32"/>
          <w:lang w:eastAsia="zh-CN"/>
        </w:rPr>
        <w:t>管控</w:t>
      </w:r>
      <w:r>
        <w:rPr>
          <w:rFonts w:hint="eastAsia" w:ascii="宋体" w:hAnsi="宋体" w:eastAsia="仿宋_GB2312"/>
          <w:bCs/>
          <w:sz w:val="32"/>
          <w:szCs w:val="32"/>
        </w:rPr>
        <w:t>措施进行了细化。</w:t>
      </w:r>
    </w:p>
    <w:p>
      <w:pPr>
        <w:spacing w:afterLines="0" w:line="560" w:lineRule="exact"/>
        <w:ind w:firstLine="640" w:firstLineChars="200"/>
        <w:rPr>
          <w:rFonts w:hint="eastAsia" w:ascii="宋体" w:hAnsi="宋体" w:eastAsia="黑体"/>
          <w:bCs/>
          <w:sz w:val="32"/>
          <w:szCs w:val="32"/>
        </w:rPr>
      </w:pPr>
      <w:r>
        <w:rPr>
          <w:rFonts w:hint="eastAsia" w:ascii="宋体" w:hAnsi="宋体" w:eastAsia="黑体"/>
          <w:bCs/>
          <w:sz w:val="32"/>
          <w:szCs w:val="32"/>
        </w:rPr>
        <w:t>五、</w:t>
      </w:r>
      <w:r>
        <w:rPr>
          <w:rFonts w:ascii="宋体" w:hAnsi="宋体" w:eastAsia="黑体"/>
          <w:bCs/>
          <w:sz w:val="32"/>
          <w:szCs w:val="32"/>
        </w:rPr>
        <w:t>重大分歧意见的处理</w:t>
      </w:r>
      <w:r>
        <w:rPr>
          <w:rFonts w:hint="eastAsia" w:ascii="宋体" w:hAnsi="宋体" w:eastAsia="黑体"/>
          <w:bCs/>
          <w:sz w:val="32"/>
          <w:szCs w:val="32"/>
        </w:rPr>
        <w:t>过程及</w:t>
      </w:r>
      <w:r>
        <w:rPr>
          <w:rFonts w:ascii="宋体" w:hAnsi="宋体" w:eastAsia="黑体"/>
          <w:bCs/>
          <w:sz w:val="32"/>
          <w:szCs w:val="32"/>
        </w:rPr>
        <w:t>依据</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无重大分歧意见。</w:t>
      </w:r>
    </w:p>
    <w:p>
      <w:pPr>
        <w:spacing w:afterLines="0" w:line="560" w:lineRule="exact"/>
        <w:ind w:firstLine="640" w:firstLineChars="200"/>
        <w:rPr>
          <w:rFonts w:hint="eastAsia" w:ascii="宋体" w:hAnsi="宋体" w:eastAsia="黑体"/>
          <w:bCs/>
          <w:sz w:val="32"/>
          <w:szCs w:val="32"/>
        </w:rPr>
      </w:pPr>
      <w:r>
        <w:rPr>
          <w:rFonts w:hint="eastAsia" w:ascii="宋体" w:hAnsi="宋体" w:eastAsia="黑体"/>
          <w:bCs/>
          <w:sz w:val="32"/>
          <w:szCs w:val="32"/>
        </w:rPr>
        <w:t>六、</w:t>
      </w:r>
      <w:r>
        <w:rPr>
          <w:rFonts w:ascii="宋体" w:hAnsi="宋体" w:eastAsia="黑体"/>
          <w:bCs/>
          <w:sz w:val="32"/>
          <w:szCs w:val="32"/>
        </w:rPr>
        <w:t>标准</w:t>
      </w:r>
      <w:r>
        <w:rPr>
          <w:rFonts w:hint="eastAsia" w:ascii="宋体" w:hAnsi="宋体" w:eastAsia="黑体"/>
          <w:bCs/>
          <w:sz w:val="32"/>
          <w:szCs w:val="32"/>
        </w:rPr>
        <w:t>性质</w:t>
      </w:r>
      <w:r>
        <w:rPr>
          <w:rFonts w:ascii="宋体" w:hAnsi="宋体" w:eastAsia="黑体"/>
          <w:bCs/>
          <w:sz w:val="32"/>
          <w:szCs w:val="32"/>
        </w:rPr>
        <w:t>建议</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建议本标准为强制性标准。主要理由如下：</w:t>
      </w:r>
    </w:p>
    <w:p>
      <w:pPr>
        <w:spacing w:afterLines="0" w:line="560" w:lineRule="exact"/>
        <w:ind w:firstLine="640" w:firstLineChars="200"/>
        <w:rPr>
          <w:rFonts w:hint="eastAsia" w:ascii="宋体" w:hAnsi="宋体" w:eastAsia="仿宋_GB2312"/>
          <w:bCs/>
          <w:sz w:val="32"/>
          <w:szCs w:val="32"/>
          <w:lang w:eastAsia="zh-CN"/>
        </w:rPr>
      </w:pPr>
      <w:r>
        <w:rPr>
          <w:rFonts w:hint="eastAsia" w:ascii="宋体" w:hAnsi="宋体" w:eastAsia="仿宋_GB2312"/>
          <w:bCs/>
          <w:sz w:val="32"/>
          <w:szCs w:val="32"/>
          <w:lang w:eastAsia="zh-CN"/>
        </w:rPr>
        <w:t>一是</w:t>
      </w:r>
      <w:r>
        <w:rPr>
          <w:rFonts w:hint="eastAsia" w:ascii="宋体" w:hAnsi="宋体" w:eastAsia="仿宋_GB2312"/>
          <w:bCs/>
          <w:sz w:val="32"/>
          <w:szCs w:val="32"/>
        </w:rPr>
        <w:t>内浮顶储罐检修</w:t>
      </w:r>
      <w:r>
        <w:rPr>
          <w:rFonts w:hint="eastAsia" w:ascii="宋体" w:hAnsi="宋体" w:eastAsia="仿宋_GB2312"/>
          <w:bCs/>
          <w:sz w:val="32"/>
          <w:szCs w:val="32"/>
          <w:lang w:eastAsia="zh-CN"/>
        </w:rPr>
        <w:t>过程作业人员聚集。</w:t>
      </w:r>
      <w:r>
        <w:rPr>
          <w:rFonts w:hint="eastAsia" w:ascii="宋体" w:hAnsi="宋体" w:eastAsia="仿宋_GB2312"/>
          <w:bCs/>
          <w:sz w:val="32"/>
          <w:szCs w:val="32"/>
        </w:rPr>
        <w:t>内浮顶储罐检修</w:t>
      </w:r>
      <w:r>
        <w:rPr>
          <w:rFonts w:hint="eastAsia" w:ascii="宋体" w:hAnsi="宋体" w:eastAsia="仿宋_GB2312"/>
          <w:bCs/>
          <w:sz w:val="32"/>
          <w:szCs w:val="32"/>
          <w:lang w:eastAsia="zh-CN"/>
        </w:rPr>
        <w:t>属于典型的检维修作业，作业人员相对较多且集中，且</w:t>
      </w:r>
      <w:r>
        <w:rPr>
          <w:rFonts w:hint="eastAsia" w:ascii="宋体" w:hAnsi="宋体" w:eastAsia="仿宋_GB2312"/>
          <w:bCs/>
          <w:sz w:val="32"/>
          <w:szCs w:val="32"/>
        </w:rPr>
        <w:t>检修过程</w:t>
      </w:r>
      <w:r>
        <w:rPr>
          <w:rFonts w:hint="eastAsia" w:ascii="宋体" w:hAnsi="宋体" w:eastAsia="仿宋_GB2312"/>
          <w:bCs/>
          <w:sz w:val="32"/>
          <w:szCs w:val="32"/>
          <w:lang w:eastAsia="zh-CN"/>
        </w:rPr>
        <w:t>集中于受限空间内部</w:t>
      </w:r>
      <w:r>
        <w:rPr>
          <w:rFonts w:hint="eastAsia" w:ascii="宋体" w:hAnsi="宋体" w:eastAsia="仿宋_GB2312"/>
          <w:bCs/>
          <w:sz w:val="32"/>
          <w:szCs w:val="32"/>
        </w:rPr>
        <w:t>，出现意外救援难度大</w:t>
      </w:r>
      <w:r>
        <w:rPr>
          <w:rFonts w:hint="eastAsia" w:ascii="宋体" w:hAnsi="宋体" w:eastAsia="仿宋_GB2312"/>
          <w:bCs/>
          <w:sz w:val="32"/>
          <w:szCs w:val="32"/>
          <w:lang w:eastAsia="zh-CN"/>
        </w:rPr>
        <w:t>，一旦发生事故易造成群死群伤。</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lang w:eastAsia="zh-CN"/>
        </w:rPr>
        <w:t>二是内浮顶储罐检修安全风险点多且等级高。</w:t>
      </w:r>
      <w:r>
        <w:rPr>
          <w:rFonts w:hint="eastAsia" w:ascii="宋体" w:hAnsi="宋体" w:eastAsia="仿宋_GB2312"/>
          <w:bCs/>
          <w:sz w:val="32"/>
          <w:szCs w:val="32"/>
        </w:rPr>
        <w:t>内浮顶储罐检修</w:t>
      </w:r>
      <w:r>
        <w:rPr>
          <w:rFonts w:hint="eastAsia" w:ascii="宋体" w:hAnsi="宋体" w:eastAsia="仿宋_GB2312"/>
          <w:bCs/>
          <w:sz w:val="32"/>
          <w:szCs w:val="32"/>
          <w:lang w:eastAsia="zh-CN"/>
        </w:rPr>
        <w:t>过程中不但存在</w:t>
      </w:r>
      <w:r>
        <w:rPr>
          <w:rFonts w:hint="eastAsia" w:ascii="宋体" w:hAnsi="宋体" w:eastAsia="仿宋_GB2312"/>
          <w:bCs/>
          <w:sz w:val="32"/>
          <w:szCs w:val="32"/>
        </w:rPr>
        <w:t>易燃、易爆、有毒、</w:t>
      </w:r>
      <w:r>
        <w:rPr>
          <w:rFonts w:hint="eastAsia" w:ascii="宋体" w:hAnsi="宋体" w:eastAsia="仿宋_GB2312"/>
          <w:bCs/>
          <w:sz w:val="32"/>
          <w:szCs w:val="32"/>
          <w:lang w:eastAsia="zh-CN"/>
        </w:rPr>
        <w:t>有害物质，而且物料处理难度大，检修</w:t>
      </w:r>
      <w:r>
        <w:rPr>
          <w:rFonts w:hint="eastAsia" w:ascii="宋体" w:hAnsi="宋体" w:eastAsia="仿宋_GB2312"/>
          <w:bCs/>
          <w:sz w:val="32"/>
          <w:szCs w:val="32"/>
        </w:rPr>
        <w:t>工序复杂</w:t>
      </w:r>
      <w:r>
        <w:rPr>
          <w:rFonts w:hint="eastAsia" w:ascii="宋体" w:hAnsi="宋体" w:eastAsia="仿宋_GB2312"/>
          <w:bCs/>
          <w:sz w:val="32"/>
          <w:szCs w:val="32"/>
          <w:lang w:eastAsia="zh-CN"/>
        </w:rPr>
        <w:t>，</w:t>
      </w:r>
      <w:r>
        <w:rPr>
          <w:rFonts w:hint="eastAsia" w:ascii="宋体" w:hAnsi="宋体" w:eastAsia="仿宋_GB2312"/>
          <w:bCs/>
          <w:sz w:val="32"/>
          <w:szCs w:val="32"/>
        </w:rPr>
        <w:t>各环节相互制约</w:t>
      </w:r>
      <w:r>
        <w:rPr>
          <w:rFonts w:hint="eastAsia" w:ascii="宋体" w:hAnsi="宋体" w:eastAsia="仿宋_GB2312"/>
          <w:bCs/>
          <w:sz w:val="32"/>
          <w:szCs w:val="32"/>
          <w:lang w:eastAsia="zh-CN"/>
        </w:rPr>
        <w:t>、环环相扣</w:t>
      </w:r>
      <w:r>
        <w:rPr>
          <w:rFonts w:hint="eastAsia" w:ascii="宋体" w:hAnsi="宋体" w:eastAsia="仿宋_GB2312"/>
          <w:bCs/>
          <w:sz w:val="32"/>
          <w:szCs w:val="32"/>
        </w:rPr>
        <w:t>，</w:t>
      </w:r>
      <w:r>
        <w:rPr>
          <w:rFonts w:hint="eastAsia" w:ascii="宋体" w:hAnsi="宋体" w:eastAsia="仿宋_GB2312"/>
          <w:bCs/>
          <w:sz w:val="32"/>
          <w:szCs w:val="32"/>
          <w:lang w:eastAsia="zh-CN"/>
        </w:rPr>
        <w:t>并且涉及</w:t>
      </w:r>
      <w:r>
        <w:rPr>
          <w:rFonts w:hint="eastAsia" w:ascii="宋体" w:hAnsi="宋体" w:eastAsia="仿宋_GB2312"/>
          <w:bCs/>
          <w:sz w:val="32"/>
          <w:szCs w:val="32"/>
        </w:rPr>
        <w:t>动火、受限空间、盲板抽堵、临时用电、高处、吊装等多种特殊作业，</w:t>
      </w:r>
      <w:r>
        <w:rPr>
          <w:rFonts w:hint="eastAsia" w:ascii="宋体" w:hAnsi="宋体" w:eastAsia="仿宋_GB2312"/>
          <w:bCs/>
          <w:sz w:val="32"/>
          <w:szCs w:val="32"/>
          <w:lang w:eastAsia="zh-CN"/>
        </w:rPr>
        <w:t>安全风险点多、等级高</w:t>
      </w:r>
      <w:r>
        <w:rPr>
          <w:rFonts w:hint="eastAsia" w:ascii="宋体" w:hAnsi="宋体" w:eastAsia="仿宋_GB2312"/>
          <w:bCs/>
          <w:sz w:val="32"/>
          <w:szCs w:val="32"/>
        </w:rPr>
        <w:t>。</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lang w:eastAsia="zh-CN"/>
        </w:rPr>
        <w:t>三是</w:t>
      </w:r>
      <w:r>
        <w:rPr>
          <w:rFonts w:hint="eastAsia" w:ascii="宋体" w:hAnsi="宋体" w:eastAsia="仿宋_GB2312"/>
          <w:bCs/>
          <w:sz w:val="32"/>
          <w:szCs w:val="32"/>
        </w:rPr>
        <w:t>本标准规定了</w:t>
      </w:r>
      <w:r>
        <w:rPr>
          <w:rFonts w:hint="eastAsia" w:ascii="宋体" w:hAnsi="宋体" w:eastAsia="仿宋_GB2312"/>
          <w:bCs/>
          <w:sz w:val="32"/>
          <w:szCs w:val="32"/>
          <w:lang w:eastAsia="zh-CN"/>
        </w:rPr>
        <w:t>内浮顶储罐</w:t>
      </w:r>
      <w:r>
        <w:rPr>
          <w:rFonts w:hint="eastAsia" w:ascii="宋体" w:hAnsi="宋体" w:eastAsia="仿宋_GB2312"/>
          <w:bCs/>
          <w:sz w:val="32"/>
          <w:szCs w:val="32"/>
        </w:rPr>
        <w:t>从</w:t>
      </w:r>
      <w:r>
        <w:rPr>
          <w:rFonts w:hint="eastAsia" w:ascii="宋体" w:hAnsi="宋体" w:eastAsia="仿宋_GB2312"/>
          <w:bCs/>
          <w:sz w:val="32"/>
          <w:szCs w:val="32"/>
          <w:lang w:eastAsia="zh-CN"/>
        </w:rPr>
        <w:t>检修前</w:t>
      </w:r>
      <w:r>
        <w:rPr>
          <w:rFonts w:hint="eastAsia" w:ascii="宋体" w:hAnsi="宋体" w:eastAsia="仿宋_GB2312"/>
          <w:bCs/>
          <w:sz w:val="32"/>
          <w:szCs w:val="32"/>
        </w:rPr>
        <w:t>准备到清罐作业、检修</w:t>
      </w:r>
      <w:r>
        <w:rPr>
          <w:rFonts w:hint="eastAsia" w:ascii="宋体" w:hAnsi="宋体" w:eastAsia="仿宋_GB2312"/>
          <w:bCs/>
          <w:sz w:val="32"/>
          <w:szCs w:val="32"/>
          <w:lang w:eastAsia="zh-CN"/>
        </w:rPr>
        <w:t>作业</w:t>
      </w:r>
      <w:r>
        <w:rPr>
          <w:rFonts w:hint="eastAsia" w:ascii="宋体" w:hAnsi="宋体" w:eastAsia="仿宋_GB2312"/>
          <w:bCs/>
          <w:sz w:val="32"/>
          <w:szCs w:val="32"/>
        </w:rPr>
        <w:t>、储罐</w:t>
      </w:r>
      <w:r>
        <w:rPr>
          <w:rFonts w:hint="eastAsia" w:ascii="宋体" w:hAnsi="宋体" w:eastAsia="仿宋_GB2312"/>
          <w:bCs/>
          <w:sz w:val="32"/>
          <w:szCs w:val="32"/>
          <w:lang w:eastAsia="zh-CN"/>
        </w:rPr>
        <w:t>封闭、投用前检查等全过程</w:t>
      </w:r>
      <w:r>
        <w:rPr>
          <w:rFonts w:hint="eastAsia" w:ascii="宋体" w:hAnsi="宋体" w:eastAsia="仿宋_GB2312"/>
          <w:bCs/>
          <w:sz w:val="32"/>
          <w:szCs w:val="32"/>
        </w:rPr>
        <w:t>安全技术</w:t>
      </w:r>
      <w:r>
        <w:rPr>
          <w:rFonts w:hint="eastAsia" w:ascii="宋体" w:hAnsi="宋体" w:eastAsia="仿宋_GB2312"/>
          <w:bCs/>
          <w:sz w:val="32"/>
          <w:szCs w:val="32"/>
          <w:lang w:eastAsia="zh-CN"/>
        </w:rPr>
        <w:t>、管理</w:t>
      </w:r>
      <w:r>
        <w:rPr>
          <w:rFonts w:hint="eastAsia" w:ascii="宋体" w:hAnsi="宋体" w:eastAsia="仿宋_GB2312"/>
          <w:bCs/>
          <w:sz w:val="32"/>
          <w:szCs w:val="32"/>
        </w:rPr>
        <w:t>基本要求</w:t>
      </w:r>
      <w:r>
        <w:rPr>
          <w:rFonts w:hint="eastAsia" w:ascii="宋体" w:hAnsi="宋体" w:eastAsia="仿宋_GB2312"/>
          <w:bCs/>
          <w:sz w:val="32"/>
          <w:szCs w:val="32"/>
          <w:lang w:eastAsia="zh-CN"/>
        </w:rPr>
        <w:t>，</w:t>
      </w:r>
      <w:r>
        <w:rPr>
          <w:rFonts w:hint="eastAsia" w:ascii="宋体" w:hAnsi="宋体" w:eastAsia="仿宋_GB2312"/>
          <w:sz w:val="32"/>
          <w:szCs w:val="32"/>
        </w:rPr>
        <w:t>对系统提升</w:t>
      </w:r>
      <w:r>
        <w:rPr>
          <w:rFonts w:hint="eastAsia" w:ascii="宋体" w:hAnsi="宋体" w:eastAsia="仿宋_GB2312"/>
          <w:sz w:val="32"/>
          <w:szCs w:val="32"/>
          <w:lang w:eastAsia="zh-CN"/>
        </w:rPr>
        <w:t>内浮顶储罐检修过程安全</w:t>
      </w:r>
      <w:r>
        <w:rPr>
          <w:rFonts w:hint="eastAsia" w:ascii="宋体" w:hAnsi="宋体" w:eastAsia="仿宋_GB2312"/>
          <w:sz w:val="32"/>
          <w:szCs w:val="32"/>
        </w:rPr>
        <w:t>具有重要意义。</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sz w:val="32"/>
          <w:szCs w:val="32"/>
        </w:rPr>
        <w:t>根据《强制性国家标准管理办法》，</w:t>
      </w:r>
      <w:r>
        <w:rPr>
          <w:rFonts w:hint="eastAsia" w:ascii="宋体" w:hAnsi="宋体" w:eastAsia="仿宋_GB2312"/>
          <w:bCs/>
          <w:sz w:val="32"/>
          <w:szCs w:val="32"/>
        </w:rPr>
        <w:t>应制定强制性标准，规范内浮顶储罐检修过程，</w:t>
      </w:r>
      <w:r>
        <w:rPr>
          <w:rFonts w:hint="eastAsia" w:ascii="宋体" w:hAnsi="宋体" w:eastAsia="仿宋_GB2312"/>
          <w:bCs/>
          <w:sz w:val="32"/>
          <w:szCs w:val="32"/>
          <w:lang w:eastAsia="zh-CN"/>
        </w:rPr>
        <w:t>有效管控安全风险，</w:t>
      </w:r>
      <w:r>
        <w:rPr>
          <w:rFonts w:hint="eastAsia" w:ascii="宋体" w:hAnsi="宋体" w:eastAsia="仿宋_GB2312"/>
          <w:bCs/>
          <w:sz w:val="32"/>
          <w:szCs w:val="32"/>
        </w:rPr>
        <w:t>防范事故</w:t>
      </w:r>
      <w:r>
        <w:rPr>
          <w:rFonts w:hint="eastAsia" w:ascii="宋体" w:hAnsi="宋体" w:eastAsia="仿宋_GB2312"/>
          <w:bCs/>
          <w:sz w:val="32"/>
          <w:szCs w:val="32"/>
          <w:lang w:eastAsia="zh-CN"/>
        </w:rPr>
        <w:t>发生</w:t>
      </w:r>
      <w:r>
        <w:rPr>
          <w:rFonts w:hint="eastAsia" w:ascii="宋体" w:hAnsi="宋体" w:eastAsia="仿宋_GB2312"/>
          <w:bCs/>
          <w:sz w:val="32"/>
          <w:szCs w:val="32"/>
        </w:rPr>
        <w:t>。</w:t>
      </w:r>
    </w:p>
    <w:p>
      <w:pPr>
        <w:spacing w:afterLines="0" w:line="560" w:lineRule="exact"/>
        <w:ind w:firstLine="640" w:firstLineChars="200"/>
        <w:rPr>
          <w:rFonts w:hint="eastAsia" w:ascii="宋体" w:hAnsi="宋体" w:eastAsia="黑体"/>
          <w:bCs/>
          <w:sz w:val="32"/>
          <w:szCs w:val="32"/>
        </w:rPr>
      </w:pPr>
      <w:r>
        <w:rPr>
          <w:rFonts w:hint="eastAsia" w:ascii="宋体" w:hAnsi="宋体" w:eastAsia="黑体"/>
          <w:bCs/>
          <w:sz w:val="32"/>
          <w:szCs w:val="32"/>
        </w:rPr>
        <w:t>七、标准实施日期的建议</w:t>
      </w:r>
    </w:p>
    <w:p>
      <w:pPr>
        <w:spacing w:afterLines="0" w:line="560" w:lineRule="exact"/>
        <w:ind w:firstLine="640" w:firstLineChars="200"/>
        <w:rPr>
          <w:rFonts w:hint="eastAsia" w:ascii="宋体" w:hAnsi="宋体" w:eastAsia="仿宋_GB2312"/>
          <w:bCs/>
          <w:sz w:val="32"/>
          <w:szCs w:val="32"/>
        </w:rPr>
      </w:pPr>
      <w:r>
        <w:rPr>
          <w:rFonts w:ascii="宋体" w:hAnsi="宋体" w:eastAsia="仿宋_GB2312"/>
          <w:bCs/>
          <w:sz w:val="32"/>
          <w:szCs w:val="32"/>
        </w:rPr>
        <w:t>标准</w:t>
      </w:r>
      <w:r>
        <w:rPr>
          <w:rFonts w:hint="eastAsia" w:ascii="宋体" w:hAnsi="宋体" w:eastAsia="仿宋_GB2312"/>
          <w:bCs/>
          <w:sz w:val="32"/>
          <w:szCs w:val="32"/>
        </w:rPr>
        <w:t>发布即实施</w:t>
      </w:r>
      <w:r>
        <w:rPr>
          <w:rFonts w:ascii="宋体" w:hAnsi="宋体" w:eastAsia="仿宋_GB2312"/>
          <w:bCs/>
          <w:sz w:val="32"/>
          <w:szCs w:val="32"/>
        </w:rPr>
        <w:t>。</w:t>
      </w:r>
    </w:p>
    <w:p>
      <w:pPr>
        <w:spacing w:afterLines="0" w:line="560" w:lineRule="exact"/>
        <w:ind w:firstLine="640" w:firstLineChars="200"/>
        <w:rPr>
          <w:rFonts w:hint="eastAsia" w:ascii="宋体" w:hAnsi="宋体" w:eastAsia="黑体"/>
          <w:bCs/>
          <w:sz w:val="32"/>
          <w:szCs w:val="32"/>
        </w:rPr>
      </w:pPr>
      <w:r>
        <w:rPr>
          <w:rFonts w:hint="eastAsia" w:ascii="宋体" w:hAnsi="宋体" w:eastAsia="黑体"/>
          <w:bCs/>
          <w:sz w:val="32"/>
          <w:szCs w:val="32"/>
        </w:rPr>
        <w:t>八、标准实施的有关</w:t>
      </w:r>
      <w:r>
        <w:rPr>
          <w:rFonts w:ascii="宋体" w:hAnsi="宋体" w:eastAsia="黑体"/>
          <w:bCs/>
          <w:sz w:val="32"/>
          <w:szCs w:val="32"/>
        </w:rPr>
        <w:t>的</w:t>
      </w:r>
      <w:r>
        <w:rPr>
          <w:rFonts w:hint="eastAsia" w:ascii="宋体" w:hAnsi="宋体" w:eastAsia="黑体"/>
          <w:bCs/>
          <w:sz w:val="32"/>
          <w:szCs w:val="32"/>
        </w:rPr>
        <w:t>政策措施</w:t>
      </w:r>
    </w:p>
    <w:p>
      <w:pPr>
        <w:spacing w:afterLines="0" w:line="560" w:lineRule="exact"/>
        <w:ind w:firstLine="660" w:firstLineChars="200"/>
        <w:rPr>
          <w:rFonts w:hint="eastAsia" w:ascii="宋体" w:hAnsi="宋体" w:eastAsia="仿宋_GB2312"/>
          <w:bCs/>
          <w:sz w:val="32"/>
          <w:szCs w:val="32"/>
        </w:rPr>
      </w:pPr>
      <w:bookmarkStart w:id="64" w:name="_Toc5379"/>
      <w:r>
        <w:rPr>
          <w:rFonts w:hint="eastAsia" w:ascii="宋体" w:hAnsi="宋体" w:eastAsia="仿宋_GB2312"/>
          <w:bCs/>
          <w:spacing w:val="5"/>
          <w:sz w:val="32"/>
          <w:szCs w:val="22"/>
        </w:rPr>
        <w:t>通过编制标准解读材料、组织开展标准宣贯等方式，促进标准尽快落地实施</w:t>
      </w:r>
      <w:r>
        <w:rPr>
          <w:rFonts w:hint="eastAsia" w:ascii="宋体" w:hAnsi="宋体" w:eastAsia="仿宋_GB2312"/>
          <w:bCs/>
          <w:sz w:val="32"/>
          <w:szCs w:val="32"/>
        </w:rPr>
        <w:t>。</w:t>
      </w:r>
      <w:bookmarkEnd w:id="64"/>
    </w:p>
    <w:p>
      <w:pPr>
        <w:spacing w:afterLines="0" w:line="560" w:lineRule="exact"/>
        <w:ind w:firstLine="640" w:firstLineChars="200"/>
        <w:rPr>
          <w:rFonts w:hint="eastAsia" w:ascii="宋体" w:hAnsi="宋体" w:eastAsia="黑体"/>
          <w:bCs/>
          <w:sz w:val="32"/>
          <w:szCs w:val="32"/>
        </w:rPr>
      </w:pPr>
      <w:r>
        <w:rPr>
          <w:rFonts w:hint="eastAsia" w:ascii="宋体" w:hAnsi="宋体" w:eastAsia="黑体"/>
          <w:bCs/>
          <w:sz w:val="32"/>
          <w:szCs w:val="32"/>
        </w:rPr>
        <w:t>九、</w:t>
      </w:r>
      <w:r>
        <w:rPr>
          <w:rFonts w:ascii="宋体" w:hAnsi="宋体" w:eastAsia="黑体"/>
          <w:bCs/>
          <w:sz w:val="32"/>
          <w:szCs w:val="32"/>
        </w:rPr>
        <w:t>废止现行有关标准的建议</w:t>
      </w:r>
    </w:p>
    <w:p>
      <w:pPr>
        <w:spacing w:afterLines="0" w:line="560" w:lineRule="exact"/>
        <w:ind w:firstLine="640" w:firstLineChars="200"/>
        <w:rPr>
          <w:rFonts w:hint="eastAsia" w:ascii="宋体" w:hAnsi="宋体" w:eastAsia="仿宋_GB2312"/>
          <w:bCs/>
          <w:sz w:val="32"/>
          <w:szCs w:val="32"/>
          <w:lang w:val="en-US" w:eastAsia="zh-CN"/>
        </w:rPr>
      </w:pPr>
      <w:r>
        <w:rPr>
          <w:rFonts w:hint="eastAsia" w:ascii="宋体" w:hAnsi="宋体" w:eastAsia="仿宋_GB2312"/>
          <w:bCs/>
          <w:sz w:val="32"/>
          <w:szCs w:val="32"/>
        </w:rPr>
        <w:t>无</w:t>
      </w:r>
      <w:r>
        <w:rPr>
          <w:rFonts w:hint="eastAsia" w:ascii="宋体" w:hAnsi="宋体" w:eastAsia="仿宋_GB2312"/>
          <w:bCs/>
          <w:sz w:val="32"/>
          <w:szCs w:val="32"/>
          <w:lang w:eastAsia="zh-CN"/>
        </w:rPr>
        <w:t>。</w:t>
      </w:r>
    </w:p>
    <w:p>
      <w:pPr>
        <w:spacing w:afterLines="0" w:line="560" w:lineRule="exact"/>
        <w:ind w:firstLine="640" w:firstLineChars="200"/>
        <w:rPr>
          <w:rFonts w:hint="eastAsia" w:ascii="宋体" w:hAnsi="宋体" w:eastAsia="黑体"/>
          <w:bCs/>
          <w:sz w:val="32"/>
          <w:szCs w:val="32"/>
        </w:rPr>
      </w:pPr>
      <w:r>
        <w:rPr>
          <w:rFonts w:hint="eastAsia" w:ascii="宋体" w:hAnsi="宋体" w:eastAsia="黑体"/>
          <w:bCs/>
          <w:sz w:val="32"/>
          <w:szCs w:val="32"/>
        </w:rPr>
        <w:t>十、涉及专利的有关说明</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无。</w:t>
      </w:r>
    </w:p>
    <w:p>
      <w:pPr>
        <w:numPr>
          <w:ilvl w:val="0"/>
          <w:numId w:val="38"/>
        </w:numPr>
        <w:spacing w:afterLines="0" w:line="560" w:lineRule="exact"/>
        <w:ind w:firstLine="640" w:firstLineChars="200"/>
        <w:rPr>
          <w:rFonts w:hint="eastAsia" w:ascii="宋体" w:hAnsi="宋体" w:eastAsia="黑体"/>
          <w:bCs/>
          <w:sz w:val="32"/>
          <w:szCs w:val="32"/>
        </w:rPr>
      </w:pPr>
      <w:r>
        <w:rPr>
          <w:rFonts w:hint="eastAsia" w:ascii="宋体" w:hAnsi="宋体" w:eastAsia="黑体"/>
          <w:bCs/>
          <w:sz w:val="32"/>
          <w:szCs w:val="32"/>
        </w:rPr>
        <w:t>标准所涉及的产品、过程和服务目录</w:t>
      </w:r>
    </w:p>
    <w:p>
      <w:pPr>
        <w:spacing w:afterLines="0" w:line="560" w:lineRule="exact"/>
        <w:ind w:firstLine="640" w:firstLineChars="200"/>
        <w:rPr>
          <w:rFonts w:hint="eastAsia" w:ascii="宋体" w:hAnsi="宋体" w:eastAsia="黑体"/>
          <w:bCs/>
          <w:sz w:val="32"/>
          <w:szCs w:val="32"/>
        </w:rPr>
      </w:pPr>
      <w:r>
        <w:rPr>
          <w:rFonts w:hint="eastAsia" w:ascii="宋体" w:hAnsi="宋体" w:eastAsia="仿宋_GB2312"/>
          <w:bCs/>
          <w:sz w:val="32"/>
          <w:szCs w:val="32"/>
        </w:rPr>
        <w:t>标准涉及的产品清单：安全警示设施、气体检测设备、通风设备、照明设备、通讯设备、呼吸防护用品、安全带、安全帽等。</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黑体"/>
          <w:bCs/>
          <w:sz w:val="32"/>
          <w:szCs w:val="32"/>
        </w:rPr>
        <w:t>十二、</w:t>
      </w:r>
      <w:r>
        <w:rPr>
          <w:rFonts w:ascii="宋体" w:hAnsi="宋体" w:eastAsia="黑体"/>
          <w:bCs/>
          <w:sz w:val="32"/>
          <w:szCs w:val="32"/>
        </w:rPr>
        <w:t>其他应予以说明的事项</w:t>
      </w:r>
    </w:p>
    <w:p>
      <w:pPr>
        <w:spacing w:afterLines="0"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无。</w:t>
      </w:r>
    </w:p>
    <w:p>
      <w:pPr>
        <w:pStyle w:val="2"/>
        <w:rPr>
          <w:lang w:val="en-US" w:eastAsia="zh-CN"/>
        </w:rPr>
      </w:pPr>
    </w:p>
    <w:sectPr>
      <w:footerReference r:id="rId33" w:type="first"/>
      <w:footerReference r:id="rId31" w:type="default"/>
      <w:footerReference r:id="rId32" w:type="even"/>
      <w:pgSz w:w="11906" w:h="16838"/>
      <w:pgMar w:top="1701" w:right="1588" w:bottom="1474"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rPr>
                              <w:rStyle w:val="15"/>
                            </w:rPr>
                          </w:pPr>
                          <w:r>
                            <w:rPr>
                              <w:rStyle w:val="15"/>
                            </w:rPr>
                            <w:fldChar w:fldCharType="begin"/>
                          </w:r>
                          <w:r>
                            <w:rPr>
                              <w:rStyle w:val="15"/>
                            </w:rPr>
                            <w:instrText xml:space="preserve"> PAGE  \* MERGEFORMAT </w:instrText>
                          </w:r>
                          <w:r>
                            <w:rPr>
                              <w:rStyle w:val="15"/>
                            </w:rPr>
                            <w:fldChar w:fldCharType="separate"/>
                          </w:r>
                          <w:r>
                            <w:rPr>
                              <w:rStyle w:val="15"/>
                            </w:rPr>
                            <w:t>1</w:t>
                          </w:r>
                          <w:r>
                            <w:rPr>
                              <w:rStyle w:val="15"/>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0726mIQIAADkEAAAOAAAAAAAAAAEAIAAAADUBAABkcnMvZTJvRG9jLnht&#10;bFBLBQYAAAAABgAGAFkBAADIBQAAAAA=&#10;">
              <v:fill on="f" focussize="0,0"/>
              <v:stroke on="f" weight="0.5pt"/>
              <v:imagedata o:title=""/>
              <o:lock v:ext="edit" aspectratio="f"/>
              <v:textbox inset="0mm,0mm,0mm,0mm" style="mso-fit-shape-to-text:t;">
                <w:txbxContent>
                  <w:p>
                    <w:pPr>
                      <w:pStyle w:val="9"/>
                      <w:rPr>
                        <w:rStyle w:val="15"/>
                      </w:rPr>
                    </w:pPr>
                    <w:r>
                      <w:rPr>
                        <w:rStyle w:val="15"/>
                      </w:rPr>
                      <w:fldChar w:fldCharType="begin"/>
                    </w:r>
                    <w:r>
                      <w:rPr>
                        <w:rStyle w:val="15"/>
                      </w:rPr>
                      <w:instrText xml:space="preserve"> PAGE  \* MERGEFORMAT </w:instrText>
                    </w:r>
                    <w:r>
                      <w:rPr>
                        <w:rStyle w:val="15"/>
                      </w:rPr>
                      <w:fldChar w:fldCharType="separate"/>
                    </w:r>
                    <w:r>
                      <w:rPr>
                        <w:rStyle w:val="15"/>
                      </w:rPr>
                      <w:t>1</w:t>
                    </w:r>
                    <w:r>
                      <w:rPr>
                        <w:rStyle w:val="15"/>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0+0iIQ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An0+0iIQIAADkEAAAOAAAAAAAAAAEAIAAAADU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rPr>
                              <w:rStyle w:val="15"/>
                            </w:rPr>
                          </w:pPr>
                          <w:r>
                            <w:rPr>
                              <w:rStyle w:val="15"/>
                            </w:rPr>
                            <w:fldChar w:fldCharType="begin"/>
                          </w:r>
                          <w:r>
                            <w:rPr>
                              <w:rStyle w:val="15"/>
                            </w:rPr>
                            <w:instrText xml:space="preserve"> PAGE  \* MERGEFORMAT </w:instrText>
                          </w:r>
                          <w:r>
                            <w:rPr>
                              <w:rStyle w:val="15"/>
                            </w:rPr>
                            <w:fldChar w:fldCharType="separate"/>
                          </w:r>
                          <w:r>
                            <w:rPr>
                              <w:rStyle w:val="15"/>
                            </w:rPr>
                            <w:t>1</w:t>
                          </w:r>
                          <w:r>
                            <w:rPr>
                              <w:rStyle w:val="15"/>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TkRl0Ig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k5EZdCICAAA5BAAADgAAAAAAAAABACAAAAA1AQAAZHJzL2Uyb0RvYy54&#10;bWxQSwUGAAAAAAYABgBZAQAAyQUAAAAA&#10;">
              <v:fill on="f" focussize="0,0"/>
              <v:stroke on="f" weight="0.5pt"/>
              <v:imagedata o:title=""/>
              <o:lock v:ext="edit" aspectratio="f"/>
              <v:textbox inset="0mm,0mm,0mm,0mm" style="mso-fit-shape-to-text:t;">
                <w:txbxContent>
                  <w:p>
                    <w:pPr>
                      <w:pStyle w:val="9"/>
                      <w:rPr>
                        <w:rStyle w:val="15"/>
                      </w:rPr>
                    </w:pPr>
                    <w:r>
                      <w:rPr>
                        <w:rStyle w:val="15"/>
                      </w:rPr>
                      <w:fldChar w:fldCharType="begin"/>
                    </w:r>
                    <w:r>
                      <w:rPr>
                        <w:rStyle w:val="15"/>
                      </w:rPr>
                      <w:instrText xml:space="preserve"> PAGE  \* MERGEFORMAT </w:instrText>
                    </w:r>
                    <w:r>
                      <w:rPr>
                        <w:rStyle w:val="15"/>
                      </w:rPr>
                      <w:fldChar w:fldCharType="separate"/>
                    </w:r>
                    <w:r>
                      <w:rPr>
                        <w:rStyle w:val="15"/>
                      </w:rPr>
                      <w:t>1</w:t>
                    </w:r>
                    <w:r>
                      <w:rPr>
                        <w:rStyle w:val="15"/>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CtmvAjAgAAOQQAAA4AAAAAAAAAAQAgAAAANQEAAGRycy9lMm9Eb2Mu&#10;eG1sUEsFBgAAAAAGAAYAWQEAAMo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jc w:val="center"/>
                          </w:pPr>
                          <w:r>
                            <w:fldChar w:fldCharType="begin"/>
                          </w:r>
                          <w:r>
                            <w:instrText xml:space="preserve"> PAGE   \* MERGEFORMAT </w:instrText>
                          </w:r>
                          <w:r>
                            <w:fldChar w:fldCharType="separate"/>
                          </w:r>
                          <w:r>
                            <w:rPr>
                              <w:lang w:val="zh-CN"/>
                            </w:rPr>
                            <w:t>6</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Uu8yq1AQAAVA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u6DEcYsz2v942f/8vf/1TNCHDepD&#10;rDHvKWBmGq790NAEGzmGIvqz9EGBzV8URTAFu707dVgOiQh0Tuez+bzCkMDYeMES7PX3ADHdSW9J&#10;NhoKOMLSWb79EtMhdUzJ1Zy/1caUMRr3jwMxs4dl+geO2UrDajhqWvl2h5J6nH5DHa4nJebeYXPz&#10;oowGjMZqNDYB9LpDaoqbmMfDEf5qk5BI4ZerHKCPxXF0ReFxzfJu/H0vWa+PYf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BUu8yq1AQAAVAMAAA4AAAAAAAAAAQAgAAAANAEAAGRycy9lMm9E&#10;b2MueG1sUEsFBgAAAAAGAAYAWQEAAFsFAAAAAA==&#10;">
              <v:fill on="f" focussize="0,0"/>
              <v:stroke on="f"/>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rPr>
                      <w:t>6</w:t>
                    </w:r>
                    <w:r>
                      <w:fldChar w:fldCharType="end"/>
                    </w:r>
                  </w:p>
                </w:txbxContent>
              </v:textbox>
            </v:shape>
          </w:pict>
        </mc:Fallback>
      </mc:AlternateContent>
    </w:r>
  </w:p>
  <w:p>
    <w:pPr>
      <w:pStyle w:val="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93ym+1AQAAVAMAAA4AAABkcnMv&#10;ZTJvRG9jLnhtbK1TzWobMRC+F/IOQvdYax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u6DEcYsz2v942f/8vf/1TNCHDepD&#10;rDHvKWBmGq790NAEGzmGIvqz9EGBzV8URTAFu707dVgOiQh0Tuez+bzCkMDYeMES7PX3ADHdSW9J&#10;NhoKOMLSWb79EtMhdUzJ1Zy/1caUMRr3jwMxs4dl+geO2UrDajhqWvl2h5J6nH5DHa4nJebeYXPz&#10;oowGjMZqNDYB9LpDaoqbmMfDEf5qk5BI4ZerHKCPxXF0ReFxzfJu/H0vWa+PYf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L93ym+1AQAAVAMAAA4AAAAAAAAAAQAgAAAANAEAAGRycy9lMm9E&#10;b2MueG1sUEsFBgAAAAAGAAYAWQEAAFsFAAAAAA==&#10;">
              <v:fill on="f" focussize="0,0"/>
              <v:stroke on="f"/>
              <v:imagedata o:title=""/>
              <o:lock v:ext="edit" aspectratio="f"/>
              <v:textbox inset="0mm,0mm,0mm,0mm" style="mso-fit-shape-to-text:t;">
                <w:txbxContent>
                  <w:p>
                    <w:pPr>
                      <w:pStyle w:val="9"/>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fldChar w:fldCharType="begin"/>
    </w:r>
    <w:r>
      <w:rPr>
        <w:rStyle w:val="15"/>
      </w:rPr>
      <w:instrText xml:space="preserve">PAGE  </w:instrText>
    </w:r>
    <w:r>
      <w:fldChar w:fldCharType="separate"/>
    </w:r>
    <w:r>
      <w:rPr>
        <w:rStyle w:val="15"/>
      </w:rPr>
      <w:t>8</w:t>
    </w:r>
    <w:r>
      <w:fldChar w:fldCharType="end"/>
    </w:r>
  </w:p>
  <w:p>
    <w:pPr>
      <w:pStyle w:val="9"/>
      <w:ind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lang w:val="zh-CN"/>
                            </w:rPr>
                            <w:t>6</w:t>
                          </w:r>
                          <w:r>
                            <w:rPr>
                              <w:rFonts w:hint="default" w:ascii="Times New Roman" w:hAnsi="Times New Roman" w:cs="Times New Roma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OvEuOW1AQAAVAMAAA4AAAAAAAAAAQAgAAAANAEAAGRycy9lMm9E&#10;b2MueG1sUEsFBgAAAAAGAAYAWQEAAFsFAAAAAA==&#10;">
              <v:fill on="f" focussize="0,0"/>
              <v:stroke on="f"/>
              <v:imagedata o:title=""/>
              <o:lock v:ext="edit" aspectratio="f"/>
              <v:textbox inset="0mm,0mm,0mm,0mm" style="mso-fit-shape-to-text:t;">
                <w:txbxContent>
                  <w:p>
                    <w:pPr>
                      <w:pStyle w:val="9"/>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lang w:val="zh-CN"/>
                      </w:rPr>
                      <w:t>6</w:t>
                    </w:r>
                    <w:r>
                      <w:rPr>
                        <w:rFonts w:hint="default" w:ascii="Times New Roman" w:hAnsi="Times New Roman" w:cs="Times New Roman"/>
                      </w:rPr>
                      <w:fldChar w:fldCharType="end"/>
                    </w:r>
                  </w:p>
                </w:txbxContent>
              </v:textbox>
            </v:shape>
          </w:pict>
        </mc:Fallback>
      </mc:AlternateContent>
    </w:r>
  </w:p>
  <w:p>
    <w:pPr>
      <w:pStyle w:val="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sz w:val="18"/>
      </w:rPr>
      <mc:AlternateContent>
        <mc:Choice Requires="wps">
          <w:drawing>
            <wp:anchor distT="0" distB="0" distL="114300" distR="114300" simplePos="0" relativeHeight="251686912" behindDoc="0" locked="0" layoutInCell="1" allowOverlap="1">
              <wp:simplePos x="0" y="0"/>
              <wp:positionH relativeFrom="margin">
                <wp:posOffset>2722880</wp:posOffset>
              </wp:positionH>
              <wp:positionV relativeFrom="paragraph">
                <wp:posOffset>-123825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left:214.4pt;margin-top:-9.75pt;height:144pt;width:144pt;mso-position-horizontal-relative:margin;mso-wrap-style:none;z-index:251686912;mso-width-relative:page;mso-height-relative:page;" filled="f" stroked="f" coordsize="21600,21600" o:gfxdata="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Qx9J5NgAAAALAQAADwAAAAAAAAABACAAAAA4AAAAZHJz&#10;L2Rvd25yZXYueG1sUEsBAhQAFAAAAAgAh07iQEGdgaC1AQAAVAMAAA4AAAAAAAAAAQAgAAAAPQEA&#10;AGRycy9lMm9Eb2MueG1sUEsFBgAAAAAGAAYAWQEAAGQFAAAAAA==&#10;">
              <v:fill on="f" focussize="0,0"/>
              <v:stroke on="f"/>
              <v:imagedata o:title=""/>
              <o:lock v:ext="edit" aspectratio="f"/>
              <v:textbox inset="0mm,0mm,0mm,0mm" style="mso-fit-shape-to-text:t;">
                <w:txbxContent>
                  <w:p>
                    <w:pPr>
                      <w:pStyle w:val="9"/>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x0oQo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J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8dKEKCICAAA3BAAADgAAAAAAAAABACAAAAA1AQAAZHJzL2Uyb0RvYy54&#10;bWxQSwUGAAAAAAYABgBZAQAAy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rPr>
                              <w:rStyle w:val="15"/>
                            </w:rPr>
                          </w:pPr>
                          <w:r>
                            <w:fldChar w:fldCharType="begin"/>
                          </w:r>
                          <w:r>
                            <w:rPr>
                              <w:rStyle w:val="15"/>
                            </w:rPr>
                            <w:instrText xml:space="preserve">PAGE  </w:instrText>
                          </w:r>
                          <w:r>
                            <w:fldChar w:fldCharType="separate"/>
                          </w:r>
                          <w:r>
                            <w:rPr>
                              <w:rStyle w:val="15"/>
                            </w:rPr>
                            <w:t>II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WxqBIgIAADc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YlsagSICAAA3BAAADgAAAAAAAAABACAAAAA1AQAAZHJzL2Uyb0RvYy54&#10;bWxQSwUGAAAAAAYABgBZAQAAyQUAAAAA&#10;">
              <v:fill on="f" focussize="0,0"/>
              <v:stroke on="f" weight="0.5pt"/>
              <v:imagedata o:title=""/>
              <o:lock v:ext="edit" aspectratio="f"/>
              <v:textbox inset="0mm,0mm,0mm,0mm" style="mso-fit-shape-to-text:t;">
                <w:txbxContent>
                  <w:p>
                    <w:pPr>
                      <w:pStyle w:val="9"/>
                      <w:rPr>
                        <w:rStyle w:val="15"/>
                      </w:rPr>
                    </w:pPr>
                    <w:r>
                      <w:fldChar w:fldCharType="begin"/>
                    </w:r>
                    <w:r>
                      <w:rPr>
                        <w:rStyle w:val="15"/>
                      </w:rPr>
                      <w:instrText xml:space="preserve">PAGE  </w:instrText>
                    </w:r>
                    <w:r>
                      <w:fldChar w:fldCharType="separate"/>
                    </w:r>
                    <w:r>
                      <w:rPr>
                        <w:rStyle w:val="15"/>
                      </w:rP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KcO3cEjAgAANwQAAA4AAAAAAAAAAQAgAAAANQEAAGRycy9lMm9Eb2Mu&#10;eG1sUEsFBgAAAAAGAAYAWQEAAMo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rPr>
                              <w:rStyle w:val="15"/>
                            </w:rPr>
                          </w:pPr>
                          <w:r>
                            <w:fldChar w:fldCharType="begin"/>
                          </w:r>
                          <w:r>
                            <w:rPr>
                              <w:rStyle w:val="15"/>
                            </w:rPr>
                            <w:instrText xml:space="preserve">PAGE  </w:instrText>
                          </w:r>
                          <w:r>
                            <w:fldChar w:fldCharType="separate"/>
                          </w:r>
                          <w:r>
                            <w:rPr>
                              <w:rStyle w:val="15"/>
                            </w:rPr>
                            <w:t>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fill on="f" focussize="0,0"/>
              <v:stroke on="f" weight="0.5pt"/>
              <v:imagedata o:title=""/>
              <o:lock v:ext="edit" aspectratio="f"/>
              <v:textbox inset="0mm,0mm,0mm,0mm" style="mso-fit-shape-to-text:t;">
                <w:txbxContent>
                  <w:p>
                    <w:pPr>
                      <w:pStyle w:val="9"/>
                      <w:rPr>
                        <w:rStyle w:val="15"/>
                      </w:rPr>
                    </w:pPr>
                    <w:r>
                      <w:fldChar w:fldCharType="begin"/>
                    </w:r>
                    <w:r>
                      <w:rPr>
                        <w:rStyle w:val="15"/>
                      </w:rPr>
                      <w:instrText xml:space="preserve">PAGE  </w:instrText>
                    </w:r>
                    <w:r>
                      <w:fldChar w:fldCharType="separate"/>
                    </w:r>
                    <w:r>
                      <w:rPr>
                        <w:rStyle w:val="15"/>
                      </w:rPr>
                      <w:t>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LyS7wIQIAADcEAAAOAAAAAAAAAAEAIAAAADU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W/3CIgIAADc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L1v9wiICAAA3BAAADgAAAAAAAAABACAAAAA1AQAAZHJzL2Uyb0RvYy54&#10;bWxQSwUGAAAAAAYABgBZAQAAy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ascii="黑体" w:hAnsi="黑体" w:eastAsia="黑体" w:cs="黑体"/>
        <w:sz w:val="24"/>
      </w:rPr>
      <w:t>AQ XXXX —202X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ascii="黑体" w:hAnsi="黑体" w:eastAsia="黑体" w:cs="黑体"/>
        <w:sz w:val="24"/>
      </w:rPr>
      <w:t>AQ XXXX —202X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7020" w:firstLineChars="3900"/>
    </w:pPr>
    <w:r>
      <w:rPr>
        <w:rFonts w:hint="eastAsia"/>
      </w:rPr>
      <w:t>AQ/</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ascii="黑体" w:hAnsi="黑体" w:eastAsia="黑体" w:cs="黑体"/>
        <w:sz w:val="24"/>
      </w:rPr>
      <w:t>AQ XXXX —202X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ascii="黑体" w:hAnsi="黑体" w:eastAsia="黑体" w:cs="黑体"/>
        <w:sz w:val="24"/>
      </w:rPr>
      <w:t>AQ XXXX —202X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ascii="黑体" w:hAnsi="黑体" w:eastAsia="黑体" w:cs="黑体"/>
        <w:sz w:val="24"/>
      </w:rPr>
      <w:t>AQ XXXX —202X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400F94"/>
    <w:multiLevelType w:val="singleLevel"/>
    <w:tmpl w:val="F2400F94"/>
    <w:lvl w:ilvl="0" w:tentative="0">
      <w:start w:val="11"/>
      <w:numFmt w:val="chineseCounting"/>
      <w:suff w:val="nothing"/>
      <w:lvlText w:val="%1、"/>
      <w:lvlJc w:val="left"/>
      <w:rPr>
        <w:rFonts w:hint="eastAsia"/>
      </w:rPr>
    </w:lvl>
  </w:abstractNum>
  <w:abstractNum w:abstractNumId="1">
    <w:nsid w:val="FEE26D30"/>
    <w:multiLevelType w:val="singleLevel"/>
    <w:tmpl w:val="FEE26D30"/>
    <w:lvl w:ilvl="0" w:tentative="0">
      <w:start w:val="1"/>
      <w:numFmt w:val="decimal"/>
      <w:lvlText w:val="%1)"/>
      <w:lvlJc w:val="left"/>
      <w:pPr>
        <w:ind w:left="1418" w:hanging="425"/>
      </w:pPr>
      <w:rPr>
        <w:rFonts w:hint="default"/>
      </w:rPr>
    </w:lvl>
  </w:abstractNum>
  <w:abstractNum w:abstractNumId="2">
    <w:nsid w:val="03910624"/>
    <w:multiLevelType w:val="multilevel"/>
    <w:tmpl w:val="03910624"/>
    <w:lvl w:ilvl="0" w:tentative="0">
      <w:start w:val="1"/>
      <w:numFmt w:val="lowerLetter"/>
      <w:lvlText w:val="%1)"/>
      <w:lvlJc w:val="left"/>
      <w:rPr>
        <w:rFonts w:ascii="宋体" w:hAnsi="宋体" w:eastAsia="宋体"/>
        <w:color w:val="auto"/>
      </w:rPr>
    </w:lvl>
    <w:lvl w:ilvl="1" w:tentative="0">
      <w:start w:val="1"/>
      <w:numFmt w:val="lowerLetter"/>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87A6E42"/>
    <w:multiLevelType w:val="multilevel"/>
    <w:tmpl w:val="087A6E42"/>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9B46BEC"/>
    <w:multiLevelType w:val="multilevel"/>
    <w:tmpl w:val="09B46BEC"/>
    <w:lvl w:ilvl="0" w:tentative="0">
      <w:start w:val="1"/>
      <w:numFmt w:val="lowerLetter"/>
      <w:lvlText w:val="%1）"/>
      <w:lvlJc w:val="left"/>
      <w:pPr>
        <w:ind w:left="840" w:hanging="420"/>
      </w:pPr>
      <w:rPr>
        <w:rFonts w:hint="default"/>
      </w:rPr>
    </w:lvl>
    <w:lvl w:ilvl="1" w:tentative="0">
      <w:start w:val="1"/>
      <w:numFmt w:val="lowerLetter"/>
      <w:lvlText w:val="%2)"/>
      <w:lvlJc w:val="left"/>
      <w:pPr>
        <w:ind w:left="42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F3B6BE8"/>
    <w:multiLevelType w:val="multilevel"/>
    <w:tmpl w:val="0F3B6BE8"/>
    <w:lvl w:ilvl="0" w:tentative="0">
      <w:start w:val="1"/>
      <w:numFmt w:val="decimal"/>
      <w:lvlText w:val="%1."/>
      <w:lvlJc w:val="left"/>
      <w:pPr>
        <w:ind w:left="420" w:hanging="420"/>
      </w:pPr>
      <w:rPr>
        <w:rFonts w:ascii="黑体" w:hAnsi="黑体" w:eastAsia="黑体"/>
      </w:rPr>
    </w:lvl>
    <w:lvl w:ilvl="1" w:tentative="0">
      <w:start w:val="1"/>
      <w:numFmt w:val="decimal"/>
      <w:isLgl/>
      <w:lvlText w:val="%1.%2"/>
      <w:lvlJc w:val="left"/>
      <w:pPr>
        <w:ind w:left="562" w:hanging="420"/>
      </w:pPr>
      <w:rPr>
        <w:rFonts w:hint="default" w:ascii="黑体" w:hAnsi="黑体" w:eastAsia="黑体" w:cs="黑体"/>
        <w:b w:val="0"/>
        <w:bCs/>
        <w:color w:val="000000"/>
      </w:rPr>
    </w:lvl>
    <w:lvl w:ilvl="2" w:tentative="0">
      <w:start w:val="1"/>
      <w:numFmt w:val="lowerLetter"/>
      <w:lvlText w:val="%3)"/>
      <w:lvlJc w:val="left"/>
      <w:pPr>
        <w:ind w:left="720" w:hanging="720"/>
      </w:pPr>
      <w:rPr>
        <w:rFonts w:hint="default" w:ascii="宋体" w:hAnsi="宋体" w:eastAsia="宋体"/>
        <w:color w:val="000000"/>
      </w:rPr>
    </w:lvl>
    <w:lvl w:ilvl="3" w:tentative="0">
      <w:start w:val="1"/>
      <w:numFmt w:val="decimal"/>
      <w:isLgl/>
      <w:lvlText w:val="%1.%2.%3.%4"/>
      <w:lvlJc w:val="left"/>
      <w:pPr>
        <w:ind w:left="1080" w:hanging="1080"/>
      </w:pPr>
      <w:rPr>
        <w:rFonts w:hint="default" w:ascii="黑体" w:eastAsia="黑体"/>
        <w:color w:val="000000"/>
      </w:rPr>
    </w:lvl>
    <w:lvl w:ilvl="4" w:tentative="0">
      <w:start w:val="1"/>
      <w:numFmt w:val="decimal"/>
      <w:isLgl/>
      <w:lvlText w:val="%1.%2.%3.%4.%5"/>
      <w:lvlJc w:val="left"/>
      <w:pPr>
        <w:ind w:left="1080" w:hanging="1080"/>
      </w:pPr>
      <w:rPr>
        <w:rFonts w:hint="default" w:ascii="黑体" w:eastAsia="黑体"/>
        <w:color w:val="000000"/>
      </w:rPr>
    </w:lvl>
    <w:lvl w:ilvl="5" w:tentative="0">
      <w:start w:val="1"/>
      <w:numFmt w:val="decimal"/>
      <w:isLgl/>
      <w:lvlText w:val="%1.%2.%3.%4.%5.%6"/>
      <w:lvlJc w:val="left"/>
      <w:pPr>
        <w:ind w:left="1440" w:hanging="1440"/>
      </w:pPr>
      <w:rPr>
        <w:rFonts w:hint="default" w:ascii="黑体" w:eastAsia="黑体"/>
        <w:color w:val="000000"/>
      </w:rPr>
    </w:lvl>
    <w:lvl w:ilvl="6" w:tentative="0">
      <w:start w:val="1"/>
      <w:numFmt w:val="decimal"/>
      <w:isLgl/>
      <w:lvlText w:val="%1.%2.%3.%4.%5.%6.%7"/>
      <w:lvlJc w:val="left"/>
      <w:pPr>
        <w:ind w:left="1440" w:hanging="1440"/>
      </w:pPr>
      <w:rPr>
        <w:rFonts w:hint="default" w:ascii="黑体" w:eastAsia="黑体"/>
        <w:color w:val="000000"/>
      </w:rPr>
    </w:lvl>
    <w:lvl w:ilvl="7" w:tentative="0">
      <w:start w:val="1"/>
      <w:numFmt w:val="decimal"/>
      <w:isLgl/>
      <w:lvlText w:val="%1.%2.%3.%4.%5.%6.%7.%8"/>
      <w:lvlJc w:val="left"/>
      <w:pPr>
        <w:ind w:left="1800" w:hanging="1800"/>
      </w:pPr>
      <w:rPr>
        <w:rFonts w:hint="default" w:ascii="黑体" w:eastAsia="黑体"/>
        <w:color w:val="000000"/>
      </w:rPr>
    </w:lvl>
    <w:lvl w:ilvl="8" w:tentative="0">
      <w:start w:val="1"/>
      <w:numFmt w:val="decimal"/>
      <w:isLgl/>
      <w:lvlText w:val="%1.%2.%3.%4.%5.%6.%7.%8.%9"/>
      <w:lvlJc w:val="left"/>
      <w:pPr>
        <w:ind w:left="1800" w:hanging="1800"/>
      </w:pPr>
      <w:rPr>
        <w:rFonts w:hint="default" w:ascii="黑体" w:eastAsia="黑体"/>
        <w:color w:val="000000"/>
      </w:rPr>
    </w:lvl>
  </w:abstractNum>
  <w:abstractNum w:abstractNumId="6">
    <w:nsid w:val="0FD6328F"/>
    <w:multiLevelType w:val="multilevel"/>
    <w:tmpl w:val="0FD6328F"/>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132110B9"/>
    <w:multiLevelType w:val="multilevel"/>
    <w:tmpl w:val="132110B9"/>
    <w:lvl w:ilvl="0" w:tentative="0">
      <w:start w:val="1"/>
      <w:numFmt w:val="decimal"/>
      <w:lvlText w:val="%1."/>
      <w:lvlJc w:val="left"/>
      <w:pPr>
        <w:ind w:left="420" w:hanging="420"/>
      </w:pPr>
      <w:rPr>
        <w:rFonts w:ascii="黑体" w:hAnsi="黑体" w:eastAsia="黑体"/>
      </w:rPr>
    </w:lvl>
    <w:lvl w:ilvl="1" w:tentative="0">
      <w:start w:val="1"/>
      <w:numFmt w:val="decimal"/>
      <w:isLgl/>
      <w:lvlText w:val="%1.%2"/>
      <w:lvlJc w:val="left"/>
      <w:pPr>
        <w:ind w:left="562" w:hanging="420"/>
      </w:pPr>
      <w:rPr>
        <w:rFonts w:hint="default" w:ascii="黑体" w:hAnsi="黑体" w:eastAsia="黑体" w:cs="黑体"/>
        <w:b w:val="0"/>
        <w:bCs/>
        <w:color w:val="000000"/>
      </w:rPr>
    </w:lvl>
    <w:lvl w:ilvl="2" w:tentative="0">
      <w:start w:val="1"/>
      <w:numFmt w:val="lowerLetter"/>
      <w:lvlText w:val="%3)"/>
      <w:lvlJc w:val="left"/>
      <w:pPr>
        <w:ind w:left="720" w:hanging="720"/>
      </w:pPr>
      <w:rPr>
        <w:rFonts w:hint="default" w:ascii="宋体" w:hAnsi="宋体" w:eastAsia="宋体"/>
        <w:color w:val="000000"/>
      </w:rPr>
    </w:lvl>
    <w:lvl w:ilvl="3" w:tentative="0">
      <w:start w:val="1"/>
      <w:numFmt w:val="decimal"/>
      <w:isLgl/>
      <w:lvlText w:val="%1.%2.%3.%4"/>
      <w:lvlJc w:val="left"/>
      <w:pPr>
        <w:ind w:left="1080" w:hanging="1080"/>
      </w:pPr>
      <w:rPr>
        <w:rFonts w:hint="default" w:ascii="黑体" w:eastAsia="黑体"/>
        <w:color w:val="000000"/>
      </w:rPr>
    </w:lvl>
    <w:lvl w:ilvl="4" w:tentative="0">
      <w:start w:val="1"/>
      <w:numFmt w:val="decimal"/>
      <w:isLgl/>
      <w:lvlText w:val="%1.%2.%3.%4.%5"/>
      <w:lvlJc w:val="left"/>
      <w:pPr>
        <w:ind w:left="1080" w:hanging="1080"/>
      </w:pPr>
      <w:rPr>
        <w:rFonts w:hint="default" w:ascii="黑体" w:eastAsia="黑体"/>
        <w:color w:val="000000"/>
      </w:rPr>
    </w:lvl>
    <w:lvl w:ilvl="5" w:tentative="0">
      <w:start w:val="1"/>
      <w:numFmt w:val="decimal"/>
      <w:isLgl/>
      <w:lvlText w:val="%1.%2.%3.%4.%5.%6"/>
      <w:lvlJc w:val="left"/>
      <w:pPr>
        <w:ind w:left="1440" w:hanging="1440"/>
      </w:pPr>
      <w:rPr>
        <w:rFonts w:hint="default" w:ascii="黑体" w:eastAsia="黑体"/>
        <w:color w:val="000000"/>
      </w:rPr>
    </w:lvl>
    <w:lvl w:ilvl="6" w:tentative="0">
      <w:start w:val="1"/>
      <w:numFmt w:val="decimal"/>
      <w:isLgl/>
      <w:lvlText w:val="%1.%2.%3.%4.%5.%6.%7"/>
      <w:lvlJc w:val="left"/>
      <w:pPr>
        <w:ind w:left="1440" w:hanging="1440"/>
      </w:pPr>
      <w:rPr>
        <w:rFonts w:hint="default" w:ascii="黑体" w:eastAsia="黑体"/>
        <w:color w:val="000000"/>
      </w:rPr>
    </w:lvl>
    <w:lvl w:ilvl="7" w:tentative="0">
      <w:start w:val="1"/>
      <w:numFmt w:val="decimal"/>
      <w:isLgl/>
      <w:lvlText w:val="%1.%2.%3.%4.%5.%6.%7.%8"/>
      <w:lvlJc w:val="left"/>
      <w:pPr>
        <w:ind w:left="1800" w:hanging="1800"/>
      </w:pPr>
      <w:rPr>
        <w:rFonts w:hint="default" w:ascii="黑体" w:eastAsia="黑体"/>
        <w:color w:val="000000"/>
      </w:rPr>
    </w:lvl>
    <w:lvl w:ilvl="8" w:tentative="0">
      <w:start w:val="1"/>
      <w:numFmt w:val="decimal"/>
      <w:isLgl/>
      <w:lvlText w:val="%1.%2.%3.%4.%5.%6.%7.%8.%9"/>
      <w:lvlJc w:val="left"/>
      <w:pPr>
        <w:ind w:left="1800" w:hanging="1800"/>
      </w:pPr>
      <w:rPr>
        <w:rFonts w:hint="default" w:ascii="黑体" w:eastAsia="黑体"/>
        <w:color w:val="000000"/>
      </w:rPr>
    </w:lvl>
  </w:abstractNum>
  <w:abstractNum w:abstractNumId="8">
    <w:nsid w:val="14814715"/>
    <w:multiLevelType w:val="multilevel"/>
    <w:tmpl w:val="14814715"/>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
    <w:nsid w:val="180241EA"/>
    <w:multiLevelType w:val="multilevel"/>
    <w:tmpl w:val="180241EA"/>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762230"/>
    <w:multiLevelType w:val="multilevel"/>
    <w:tmpl w:val="18762230"/>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19020DDD"/>
    <w:multiLevelType w:val="multilevel"/>
    <w:tmpl w:val="19020DDD"/>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C83619"/>
    <w:multiLevelType w:val="multilevel"/>
    <w:tmpl w:val="19C83619"/>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B820435"/>
    <w:multiLevelType w:val="multilevel"/>
    <w:tmpl w:val="1B820435"/>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1B99739D"/>
    <w:multiLevelType w:val="multilevel"/>
    <w:tmpl w:val="1B99739D"/>
    <w:lvl w:ilvl="0" w:tentative="0">
      <w:start w:val="1"/>
      <w:numFmt w:val="decimal"/>
      <w:lvlText w:val="%1."/>
      <w:lvlJc w:val="left"/>
      <w:pPr>
        <w:ind w:left="420" w:hanging="420"/>
      </w:pPr>
      <w:rPr>
        <w:rFonts w:ascii="黑体" w:hAnsi="黑体" w:eastAsia="黑体"/>
      </w:rPr>
    </w:lvl>
    <w:lvl w:ilvl="1" w:tentative="0">
      <w:start w:val="1"/>
      <w:numFmt w:val="decimal"/>
      <w:isLgl/>
      <w:lvlText w:val="%1.%2"/>
      <w:lvlJc w:val="left"/>
      <w:pPr>
        <w:ind w:left="562" w:hanging="420"/>
      </w:pPr>
      <w:rPr>
        <w:rFonts w:hint="default" w:ascii="黑体" w:hAnsi="黑体" w:eastAsia="黑体" w:cs="黑体"/>
        <w:b w:val="0"/>
        <w:bCs/>
        <w:color w:val="000000"/>
      </w:rPr>
    </w:lvl>
    <w:lvl w:ilvl="2" w:tentative="0">
      <w:start w:val="1"/>
      <w:numFmt w:val="lowerLetter"/>
      <w:lvlText w:val="%3）"/>
      <w:lvlJc w:val="left"/>
      <w:pPr>
        <w:ind w:left="720" w:hanging="720"/>
      </w:pPr>
      <w:rPr>
        <w:rFonts w:hint="default" w:ascii="宋体" w:hAnsi="宋体" w:eastAsia="宋体"/>
        <w:color w:val="000000"/>
      </w:rPr>
    </w:lvl>
    <w:lvl w:ilvl="3" w:tentative="0">
      <w:start w:val="1"/>
      <w:numFmt w:val="decimal"/>
      <w:isLgl/>
      <w:lvlText w:val="%1.%2.%3.%4"/>
      <w:lvlJc w:val="left"/>
      <w:pPr>
        <w:ind w:left="1080" w:hanging="1080"/>
      </w:pPr>
      <w:rPr>
        <w:rFonts w:hint="default" w:ascii="黑体" w:eastAsia="黑体"/>
        <w:color w:val="000000"/>
      </w:rPr>
    </w:lvl>
    <w:lvl w:ilvl="4" w:tentative="0">
      <w:start w:val="1"/>
      <w:numFmt w:val="decimal"/>
      <w:isLgl/>
      <w:lvlText w:val="%1.%2.%3.%4.%5"/>
      <w:lvlJc w:val="left"/>
      <w:pPr>
        <w:ind w:left="1080" w:hanging="1080"/>
      </w:pPr>
      <w:rPr>
        <w:rFonts w:hint="default" w:ascii="黑体" w:eastAsia="黑体"/>
        <w:color w:val="000000"/>
      </w:rPr>
    </w:lvl>
    <w:lvl w:ilvl="5" w:tentative="0">
      <w:start w:val="1"/>
      <w:numFmt w:val="decimal"/>
      <w:isLgl/>
      <w:lvlText w:val="%1.%2.%3.%4.%5.%6"/>
      <w:lvlJc w:val="left"/>
      <w:pPr>
        <w:ind w:left="1440" w:hanging="1440"/>
      </w:pPr>
      <w:rPr>
        <w:rFonts w:hint="default" w:ascii="黑体" w:eastAsia="黑体"/>
        <w:color w:val="000000"/>
      </w:rPr>
    </w:lvl>
    <w:lvl w:ilvl="6" w:tentative="0">
      <w:start w:val="1"/>
      <w:numFmt w:val="decimal"/>
      <w:isLgl/>
      <w:lvlText w:val="%1.%2.%3.%4.%5.%6.%7"/>
      <w:lvlJc w:val="left"/>
      <w:pPr>
        <w:ind w:left="1440" w:hanging="1440"/>
      </w:pPr>
      <w:rPr>
        <w:rFonts w:hint="default" w:ascii="黑体" w:eastAsia="黑体"/>
        <w:color w:val="000000"/>
      </w:rPr>
    </w:lvl>
    <w:lvl w:ilvl="7" w:tentative="0">
      <w:start w:val="1"/>
      <w:numFmt w:val="decimal"/>
      <w:isLgl/>
      <w:lvlText w:val="%1.%2.%3.%4.%5.%6.%7.%8"/>
      <w:lvlJc w:val="left"/>
      <w:pPr>
        <w:ind w:left="1800" w:hanging="1800"/>
      </w:pPr>
      <w:rPr>
        <w:rFonts w:hint="default" w:ascii="黑体" w:eastAsia="黑体"/>
        <w:color w:val="000000"/>
      </w:rPr>
    </w:lvl>
    <w:lvl w:ilvl="8" w:tentative="0">
      <w:start w:val="1"/>
      <w:numFmt w:val="decimal"/>
      <w:isLgl/>
      <w:lvlText w:val="%1.%2.%3.%4.%5.%6.%7.%8.%9"/>
      <w:lvlJc w:val="left"/>
      <w:pPr>
        <w:ind w:left="1800" w:hanging="1800"/>
      </w:pPr>
      <w:rPr>
        <w:rFonts w:hint="default" w:ascii="黑体" w:eastAsia="黑体"/>
        <w:color w:val="000000"/>
      </w:rPr>
    </w:lvl>
  </w:abstractNum>
  <w:abstractNum w:abstractNumId="15">
    <w:nsid w:val="1D9A51DE"/>
    <w:multiLevelType w:val="multilevel"/>
    <w:tmpl w:val="1D9A51DE"/>
    <w:lvl w:ilvl="0" w:tentative="0">
      <w:start w:val="1"/>
      <w:numFmt w:val="decimal"/>
      <w:lvlText w:val="%1."/>
      <w:lvlJc w:val="left"/>
      <w:pPr>
        <w:ind w:left="420" w:hanging="420"/>
      </w:pPr>
      <w:rPr>
        <w:rFonts w:ascii="黑体" w:hAnsi="黑体" w:eastAsia="黑体"/>
      </w:rPr>
    </w:lvl>
    <w:lvl w:ilvl="1" w:tentative="0">
      <w:start w:val="1"/>
      <w:numFmt w:val="decimal"/>
      <w:isLgl/>
      <w:lvlText w:val="%1.%2"/>
      <w:lvlJc w:val="left"/>
      <w:pPr>
        <w:ind w:left="562" w:hanging="420"/>
      </w:pPr>
      <w:rPr>
        <w:rFonts w:hint="default" w:ascii="黑体" w:hAnsi="黑体" w:eastAsia="黑体" w:cs="黑体"/>
        <w:b w:val="0"/>
        <w:bCs/>
        <w:color w:val="000000"/>
      </w:rPr>
    </w:lvl>
    <w:lvl w:ilvl="2" w:tentative="0">
      <w:start w:val="1"/>
      <w:numFmt w:val="lowerLetter"/>
      <w:lvlText w:val="%3)"/>
      <w:lvlJc w:val="left"/>
      <w:pPr>
        <w:ind w:left="720" w:hanging="720"/>
      </w:pPr>
      <w:rPr>
        <w:rFonts w:hint="default" w:ascii="宋体" w:hAnsi="宋体" w:eastAsia="宋体"/>
        <w:color w:val="000000"/>
      </w:rPr>
    </w:lvl>
    <w:lvl w:ilvl="3" w:tentative="0">
      <w:start w:val="1"/>
      <w:numFmt w:val="decimal"/>
      <w:isLgl/>
      <w:lvlText w:val="%1.%2.%3.%4"/>
      <w:lvlJc w:val="left"/>
      <w:pPr>
        <w:ind w:left="1080" w:hanging="1080"/>
      </w:pPr>
      <w:rPr>
        <w:rFonts w:hint="default" w:ascii="黑体" w:eastAsia="黑体"/>
        <w:color w:val="000000"/>
      </w:rPr>
    </w:lvl>
    <w:lvl w:ilvl="4" w:tentative="0">
      <w:start w:val="1"/>
      <w:numFmt w:val="decimal"/>
      <w:isLgl/>
      <w:lvlText w:val="%1.%2.%3.%4.%5"/>
      <w:lvlJc w:val="left"/>
      <w:pPr>
        <w:ind w:left="1080" w:hanging="1080"/>
      </w:pPr>
      <w:rPr>
        <w:rFonts w:hint="default" w:ascii="黑体" w:eastAsia="黑体"/>
        <w:color w:val="000000"/>
      </w:rPr>
    </w:lvl>
    <w:lvl w:ilvl="5" w:tentative="0">
      <w:start w:val="1"/>
      <w:numFmt w:val="decimal"/>
      <w:isLgl/>
      <w:lvlText w:val="%1.%2.%3.%4.%5.%6"/>
      <w:lvlJc w:val="left"/>
      <w:pPr>
        <w:ind w:left="1440" w:hanging="1440"/>
      </w:pPr>
      <w:rPr>
        <w:rFonts w:hint="default" w:ascii="黑体" w:eastAsia="黑体"/>
        <w:color w:val="000000"/>
      </w:rPr>
    </w:lvl>
    <w:lvl w:ilvl="6" w:tentative="0">
      <w:start w:val="1"/>
      <w:numFmt w:val="decimal"/>
      <w:isLgl/>
      <w:lvlText w:val="%1.%2.%3.%4.%5.%6.%7"/>
      <w:lvlJc w:val="left"/>
      <w:pPr>
        <w:ind w:left="1440" w:hanging="1440"/>
      </w:pPr>
      <w:rPr>
        <w:rFonts w:hint="default" w:ascii="黑体" w:eastAsia="黑体"/>
        <w:color w:val="000000"/>
      </w:rPr>
    </w:lvl>
    <w:lvl w:ilvl="7" w:tentative="0">
      <w:start w:val="1"/>
      <w:numFmt w:val="decimal"/>
      <w:isLgl/>
      <w:lvlText w:val="%1.%2.%3.%4.%5.%6.%7.%8"/>
      <w:lvlJc w:val="left"/>
      <w:pPr>
        <w:ind w:left="1800" w:hanging="1800"/>
      </w:pPr>
      <w:rPr>
        <w:rFonts w:hint="default" w:ascii="黑体" w:eastAsia="黑体"/>
        <w:color w:val="000000"/>
      </w:rPr>
    </w:lvl>
    <w:lvl w:ilvl="8" w:tentative="0">
      <w:start w:val="1"/>
      <w:numFmt w:val="decimal"/>
      <w:isLgl/>
      <w:lvlText w:val="%1.%2.%3.%4.%5.%6.%7.%8.%9"/>
      <w:lvlJc w:val="left"/>
      <w:pPr>
        <w:ind w:left="1800" w:hanging="1800"/>
      </w:pPr>
      <w:rPr>
        <w:rFonts w:hint="default" w:ascii="黑体" w:eastAsia="黑体"/>
        <w:color w:val="000000"/>
      </w:rPr>
    </w:lvl>
  </w:abstractNum>
  <w:abstractNum w:abstractNumId="16">
    <w:nsid w:val="1EF66E0D"/>
    <w:multiLevelType w:val="multilevel"/>
    <w:tmpl w:val="1EF66E0D"/>
    <w:lvl w:ilvl="0" w:tentative="0">
      <w:start w:val="1"/>
      <w:numFmt w:val="decimal"/>
      <w:lvlText w:val="%1."/>
      <w:lvlJc w:val="left"/>
      <w:pPr>
        <w:ind w:left="420" w:hanging="420"/>
      </w:pPr>
      <w:rPr>
        <w:rFonts w:ascii="黑体" w:hAnsi="黑体" w:eastAsia="黑体"/>
      </w:rPr>
    </w:lvl>
    <w:lvl w:ilvl="1" w:tentative="0">
      <w:start w:val="1"/>
      <w:numFmt w:val="decimal"/>
      <w:isLgl/>
      <w:lvlText w:val="%1.%2"/>
      <w:lvlJc w:val="left"/>
      <w:pPr>
        <w:ind w:left="562" w:hanging="420"/>
      </w:pPr>
      <w:rPr>
        <w:rFonts w:hint="default" w:ascii="黑体" w:hAnsi="黑体" w:eastAsia="黑体" w:cs="黑体"/>
        <w:b w:val="0"/>
        <w:bCs/>
        <w:color w:val="000000"/>
      </w:rPr>
    </w:lvl>
    <w:lvl w:ilvl="2" w:tentative="0">
      <w:start w:val="1"/>
      <w:numFmt w:val="lowerLetter"/>
      <w:lvlText w:val="%3)"/>
      <w:lvlJc w:val="left"/>
      <w:pPr>
        <w:ind w:left="720" w:hanging="720"/>
      </w:pPr>
      <w:rPr>
        <w:rFonts w:hint="eastAsia"/>
        <w:color w:val="000000"/>
      </w:rPr>
    </w:lvl>
    <w:lvl w:ilvl="3" w:tentative="0">
      <w:start w:val="1"/>
      <w:numFmt w:val="decimal"/>
      <w:isLgl/>
      <w:lvlText w:val="%1.%2.%3.%4"/>
      <w:lvlJc w:val="left"/>
      <w:pPr>
        <w:ind w:left="1080" w:hanging="1080"/>
      </w:pPr>
      <w:rPr>
        <w:rFonts w:hint="default" w:ascii="黑体" w:eastAsia="黑体"/>
        <w:color w:val="000000"/>
      </w:rPr>
    </w:lvl>
    <w:lvl w:ilvl="4" w:tentative="0">
      <w:start w:val="1"/>
      <w:numFmt w:val="decimal"/>
      <w:isLgl/>
      <w:lvlText w:val="%1.%2.%3.%4.%5"/>
      <w:lvlJc w:val="left"/>
      <w:pPr>
        <w:ind w:left="1080" w:hanging="1080"/>
      </w:pPr>
      <w:rPr>
        <w:rFonts w:hint="default" w:ascii="黑体" w:eastAsia="黑体"/>
        <w:color w:val="000000"/>
      </w:rPr>
    </w:lvl>
    <w:lvl w:ilvl="5" w:tentative="0">
      <w:start w:val="1"/>
      <w:numFmt w:val="decimal"/>
      <w:isLgl/>
      <w:lvlText w:val="%1.%2.%3.%4.%5.%6"/>
      <w:lvlJc w:val="left"/>
      <w:pPr>
        <w:ind w:left="1440" w:hanging="1440"/>
      </w:pPr>
      <w:rPr>
        <w:rFonts w:hint="default" w:ascii="黑体" w:eastAsia="黑体"/>
        <w:color w:val="000000"/>
      </w:rPr>
    </w:lvl>
    <w:lvl w:ilvl="6" w:tentative="0">
      <w:start w:val="1"/>
      <w:numFmt w:val="decimal"/>
      <w:isLgl/>
      <w:lvlText w:val="%1.%2.%3.%4.%5.%6.%7"/>
      <w:lvlJc w:val="left"/>
      <w:pPr>
        <w:ind w:left="1440" w:hanging="1440"/>
      </w:pPr>
      <w:rPr>
        <w:rFonts w:hint="default" w:ascii="黑体" w:eastAsia="黑体"/>
        <w:color w:val="000000"/>
      </w:rPr>
    </w:lvl>
    <w:lvl w:ilvl="7" w:tentative="0">
      <w:start w:val="1"/>
      <w:numFmt w:val="decimal"/>
      <w:isLgl/>
      <w:lvlText w:val="%1.%2.%3.%4.%5.%6.%7.%8"/>
      <w:lvlJc w:val="left"/>
      <w:pPr>
        <w:ind w:left="1800" w:hanging="1800"/>
      </w:pPr>
      <w:rPr>
        <w:rFonts w:hint="default" w:ascii="黑体" w:eastAsia="黑体"/>
        <w:color w:val="000000"/>
      </w:rPr>
    </w:lvl>
    <w:lvl w:ilvl="8" w:tentative="0">
      <w:start w:val="1"/>
      <w:numFmt w:val="decimal"/>
      <w:isLgl/>
      <w:lvlText w:val="%1.%2.%3.%4.%5.%6.%7.%8.%9"/>
      <w:lvlJc w:val="left"/>
      <w:pPr>
        <w:ind w:left="1800" w:hanging="1800"/>
      </w:pPr>
      <w:rPr>
        <w:rFonts w:hint="default" w:ascii="黑体" w:eastAsia="黑体"/>
        <w:color w:val="000000"/>
      </w:rPr>
    </w:lvl>
  </w:abstractNum>
  <w:abstractNum w:abstractNumId="17">
    <w:nsid w:val="213F3529"/>
    <w:multiLevelType w:val="multilevel"/>
    <w:tmpl w:val="213F3529"/>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
    <w:nsid w:val="23F067F2"/>
    <w:multiLevelType w:val="multilevel"/>
    <w:tmpl w:val="23F067F2"/>
    <w:lvl w:ilvl="0" w:tentative="0">
      <w:start w:val="1"/>
      <w:numFmt w:val="low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9">
    <w:nsid w:val="243A1077"/>
    <w:multiLevelType w:val="multilevel"/>
    <w:tmpl w:val="243A1077"/>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0">
    <w:nsid w:val="273C6262"/>
    <w:multiLevelType w:val="multilevel"/>
    <w:tmpl w:val="273C6262"/>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27687291"/>
    <w:multiLevelType w:val="multilevel"/>
    <w:tmpl w:val="27687291"/>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2">
    <w:nsid w:val="2E134E8A"/>
    <w:multiLevelType w:val="multilevel"/>
    <w:tmpl w:val="2E134E8A"/>
    <w:lvl w:ilvl="0" w:tentative="0">
      <w:start w:val="1"/>
      <w:numFmt w:val="decimal"/>
      <w:lvlText w:val="%1."/>
      <w:lvlJc w:val="left"/>
      <w:pPr>
        <w:ind w:left="420" w:hanging="420"/>
      </w:pPr>
      <w:rPr>
        <w:rFonts w:ascii="黑体" w:hAnsi="黑体" w:eastAsia="黑体"/>
      </w:rPr>
    </w:lvl>
    <w:lvl w:ilvl="1" w:tentative="0">
      <w:start w:val="1"/>
      <w:numFmt w:val="decimal"/>
      <w:isLgl/>
      <w:lvlText w:val="%1.%2"/>
      <w:lvlJc w:val="left"/>
      <w:pPr>
        <w:ind w:left="562" w:hanging="420"/>
      </w:pPr>
      <w:rPr>
        <w:rFonts w:hint="default" w:ascii="黑体" w:hAnsi="黑体" w:eastAsia="黑体" w:cs="黑体"/>
        <w:b w:val="0"/>
        <w:bCs/>
        <w:color w:val="000000"/>
      </w:rPr>
    </w:lvl>
    <w:lvl w:ilvl="2" w:tentative="0">
      <w:start w:val="1"/>
      <w:numFmt w:val="lowerLetter"/>
      <w:lvlText w:val="%3)"/>
      <w:lvlJc w:val="left"/>
      <w:pPr>
        <w:ind w:left="720" w:hanging="720"/>
      </w:pPr>
      <w:rPr>
        <w:rFonts w:hint="default" w:ascii="宋体" w:hAnsi="宋体" w:eastAsia="宋体"/>
        <w:color w:val="000000"/>
      </w:rPr>
    </w:lvl>
    <w:lvl w:ilvl="3" w:tentative="0">
      <w:start w:val="1"/>
      <w:numFmt w:val="decimal"/>
      <w:isLgl/>
      <w:lvlText w:val="%1.%2.%3.%4"/>
      <w:lvlJc w:val="left"/>
      <w:pPr>
        <w:ind w:left="1080" w:hanging="1080"/>
      </w:pPr>
      <w:rPr>
        <w:rFonts w:hint="default" w:ascii="黑体" w:eastAsia="黑体"/>
        <w:color w:val="000000"/>
      </w:rPr>
    </w:lvl>
    <w:lvl w:ilvl="4" w:tentative="0">
      <w:start w:val="1"/>
      <w:numFmt w:val="decimal"/>
      <w:isLgl/>
      <w:lvlText w:val="%1.%2.%3.%4.%5"/>
      <w:lvlJc w:val="left"/>
      <w:pPr>
        <w:ind w:left="1080" w:hanging="1080"/>
      </w:pPr>
      <w:rPr>
        <w:rFonts w:hint="default" w:ascii="黑体" w:eastAsia="黑体"/>
        <w:color w:val="000000"/>
      </w:rPr>
    </w:lvl>
    <w:lvl w:ilvl="5" w:tentative="0">
      <w:start w:val="1"/>
      <w:numFmt w:val="decimal"/>
      <w:isLgl/>
      <w:lvlText w:val="%1.%2.%3.%4.%5.%6"/>
      <w:lvlJc w:val="left"/>
      <w:pPr>
        <w:ind w:left="1440" w:hanging="1440"/>
      </w:pPr>
      <w:rPr>
        <w:rFonts w:hint="default" w:ascii="黑体" w:eastAsia="黑体"/>
        <w:color w:val="000000"/>
      </w:rPr>
    </w:lvl>
    <w:lvl w:ilvl="6" w:tentative="0">
      <w:start w:val="1"/>
      <w:numFmt w:val="decimal"/>
      <w:isLgl/>
      <w:lvlText w:val="%1.%2.%3.%4.%5.%6.%7"/>
      <w:lvlJc w:val="left"/>
      <w:pPr>
        <w:ind w:left="1440" w:hanging="1440"/>
      </w:pPr>
      <w:rPr>
        <w:rFonts w:hint="default" w:ascii="黑体" w:eastAsia="黑体"/>
        <w:color w:val="000000"/>
      </w:rPr>
    </w:lvl>
    <w:lvl w:ilvl="7" w:tentative="0">
      <w:start w:val="1"/>
      <w:numFmt w:val="decimal"/>
      <w:isLgl/>
      <w:lvlText w:val="%1.%2.%3.%4.%5.%6.%7.%8"/>
      <w:lvlJc w:val="left"/>
      <w:pPr>
        <w:ind w:left="1800" w:hanging="1800"/>
      </w:pPr>
      <w:rPr>
        <w:rFonts w:hint="default" w:ascii="黑体" w:eastAsia="黑体"/>
        <w:color w:val="000000"/>
      </w:rPr>
    </w:lvl>
    <w:lvl w:ilvl="8" w:tentative="0">
      <w:start w:val="1"/>
      <w:numFmt w:val="decimal"/>
      <w:isLgl/>
      <w:lvlText w:val="%1.%2.%3.%4.%5.%6.%7.%8.%9"/>
      <w:lvlJc w:val="left"/>
      <w:pPr>
        <w:ind w:left="1800" w:hanging="1800"/>
      </w:pPr>
      <w:rPr>
        <w:rFonts w:hint="default" w:ascii="黑体" w:eastAsia="黑体"/>
        <w:color w:val="000000"/>
      </w:rPr>
    </w:lvl>
  </w:abstractNum>
  <w:abstractNum w:abstractNumId="23">
    <w:nsid w:val="343E60B8"/>
    <w:multiLevelType w:val="multilevel"/>
    <w:tmpl w:val="343E60B8"/>
    <w:lvl w:ilvl="0" w:tentative="0">
      <w:start w:val="1"/>
      <w:numFmt w:val="decimal"/>
      <w:lvlText w:val="%1."/>
      <w:lvlJc w:val="left"/>
      <w:pPr>
        <w:ind w:left="420" w:hanging="420"/>
      </w:pPr>
      <w:rPr>
        <w:rFonts w:ascii="黑体" w:hAnsi="黑体" w:eastAsia="黑体"/>
      </w:rPr>
    </w:lvl>
    <w:lvl w:ilvl="1" w:tentative="0">
      <w:start w:val="1"/>
      <w:numFmt w:val="decimal"/>
      <w:isLgl/>
      <w:lvlText w:val="%1.%2"/>
      <w:lvlJc w:val="left"/>
      <w:pPr>
        <w:ind w:left="562" w:hanging="420"/>
      </w:pPr>
      <w:rPr>
        <w:rFonts w:hint="default" w:ascii="黑体" w:hAnsi="黑体" w:eastAsia="黑体" w:cs="黑体"/>
        <w:b w:val="0"/>
        <w:bCs/>
        <w:color w:val="000000"/>
      </w:rPr>
    </w:lvl>
    <w:lvl w:ilvl="2" w:tentative="0">
      <w:start w:val="1"/>
      <w:numFmt w:val="lowerLetter"/>
      <w:lvlText w:val="%3)"/>
      <w:lvlJc w:val="left"/>
      <w:pPr>
        <w:ind w:left="720" w:hanging="720"/>
      </w:pPr>
      <w:rPr>
        <w:rFonts w:hint="default" w:ascii="宋体" w:hAnsi="宋体" w:eastAsia="宋体"/>
        <w:color w:val="000000"/>
      </w:rPr>
    </w:lvl>
    <w:lvl w:ilvl="3" w:tentative="0">
      <w:start w:val="1"/>
      <w:numFmt w:val="decimal"/>
      <w:isLgl/>
      <w:lvlText w:val="%1.%2.%3.%4"/>
      <w:lvlJc w:val="left"/>
      <w:pPr>
        <w:ind w:left="1080" w:hanging="1080"/>
      </w:pPr>
      <w:rPr>
        <w:rFonts w:hint="default" w:ascii="黑体" w:eastAsia="黑体"/>
        <w:color w:val="000000"/>
      </w:rPr>
    </w:lvl>
    <w:lvl w:ilvl="4" w:tentative="0">
      <w:start w:val="1"/>
      <w:numFmt w:val="decimal"/>
      <w:isLgl/>
      <w:lvlText w:val="%1.%2.%3.%4.%5"/>
      <w:lvlJc w:val="left"/>
      <w:pPr>
        <w:ind w:left="1080" w:hanging="1080"/>
      </w:pPr>
      <w:rPr>
        <w:rFonts w:hint="default" w:ascii="黑体" w:eastAsia="黑体"/>
        <w:color w:val="000000"/>
      </w:rPr>
    </w:lvl>
    <w:lvl w:ilvl="5" w:tentative="0">
      <w:start w:val="1"/>
      <w:numFmt w:val="decimal"/>
      <w:isLgl/>
      <w:lvlText w:val="%1.%2.%3.%4.%5.%6"/>
      <w:lvlJc w:val="left"/>
      <w:pPr>
        <w:ind w:left="1440" w:hanging="1440"/>
      </w:pPr>
      <w:rPr>
        <w:rFonts w:hint="default" w:ascii="黑体" w:eastAsia="黑体"/>
        <w:color w:val="000000"/>
      </w:rPr>
    </w:lvl>
    <w:lvl w:ilvl="6" w:tentative="0">
      <w:start w:val="1"/>
      <w:numFmt w:val="decimal"/>
      <w:isLgl/>
      <w:lvlText w:val="%1.%2.%3.%4.%5.%6.%7"/>
      <w:lvlJc w:val="left"/>
      <w:pPr>
        <w:ind w:left="1440" w:hanging="1440"/>
      </w:pPr>
      <w:rPr>
        <w:rFonts w:hint="default" w:ascii="黑体" w:eastAsia="黑体"/>
        <w:color w:val="000000"/>
      </w:rPr>
    </w:lvl>
    <w:lvl w:ilvl="7" w:tentative="0">
      <w:start w:val="1"/>
      <w:numFmt w:val="decimal"/>
      <w:isLgl/>
      <w:lvlText w:val="%1.%2.%3.%4.%5.%6.%7.%8"/>
      <w:lvlJc w:val="left"/>
      <w:pPr>
        <w:ind w:left="1800" w:hanging="1800"/>
      </w:pPr>
      <w:rPr>
        <w:rFonts w:hint="default" w:ascii="黑体" w:eastAsia="黑体"/>
        <w:color w:val="000000"/>
      </w:rPr>
    </w:lvl>
    <w:lvl w:ilvl="8" w:tentative="0">
      <w:start w:val="1"/>
      <w:numFmt w:val="decimal"/>
      <w:isLgl/>
      <w:lvlText w:val="%1.%2.%3.%4.%5.%6.%7.%8.%9"/>
      <w:lvlJc w:val="left"/>
      <w:pPr>
        <w:ind w:left="1800" w:hanging="1800"/>
      </w:pPr>
      <w:rPr>
        <w:rFonts w:hint="default" w:ascii="黑体" w:eastAsia="黑体"/>
        <w:color w:val="000000"/>
      </w:rPr>
    </w:lvl>
  </w:abstractNum>
  <w:abstractNum w:abstractNumId="24">
    <w:nsid w:val="34DF7A1A"/>
    <w:multiLevelType w:val="multilevel"/>
    <w:tmpl w:val="34DF7A1A"/>
    <w:lvl w:ilvl="0" w:tentative="0">
      <w:start w:val="1"/>
      <w:numFmt w:val="lowerLetter"/>
      <w:lvlText w:val="%1）"/>
      <w:lvlJc w:val="left"/>
      <w:pPr>
        <w:ind w:left="846" w:hanging="420"/>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36714F63"/>
    <w:multiLevelType w:val="multilevel"/>
    <w:tmpl w:val="36714F63"/>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855659C"/>
    <w:multiLevelType w:val="multilevel"/>
    <w:tmpl w:val="3855659C"/>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7">
    <w:nsid w:val="3FE613F2"/>
    <w:multiLevelType w:val="multilevel"/>
    <w:tmpl w:val="3FE613F2"/>
    <w:lvl w:ilvl="0" w:tentative="0">
      <w:start w:val="1"/>
      <w:numFmt w:val="decimal"/>
      <w:lvlText w:val="%1."/>
      <w:lvlJc w:val="left"/>
      <w:pPr>
        <w:ind w:left="420" w:hanging="420"/>
      </w:pPr>
      <w:rPr>
        <w:rFonts w:ascii="黑体" w:hAnsi="黑体" w:eastAsia="黑体"/>
      </w:rPr>
    </w:lvl>
    <w:lvl w:ilvl="1" w:tentative="0">
      <w:start w:val="1"/>
      <w:numFmt w:val="decimal"/>
      <w:isLgl/>
      <w:lvlText w:val="%1.%2"/>
      <w:lvlJc w:val="left"/>
      <w:pPr>
        <w:ind w:left="562" w:hanging="420"/>
      </w:pPr>
      <w:rPr>
        <w:rFonts w:hint="default" w:ascii="黑体" w:hAnsi="黑体" w:eastAsia="黑体" w:cs="黑体"/>
        <w:b w:val="0"/>
        <w:bCs/>
        <w:color w:val="000000"/>
      </w:rPr>
    </w:lvl>
    <w:lvl w:ilvl="2" w:tentative="0">
      <w:start w:val="1"/>
      <w:numFmt w:val="lowerLetter"/>
      <w:lvlText w:val="%3)"/>
      <w:lvlJc w:val="left"/>
      <w:pPr>
        <w:ind w:left="720" w:hanging="720"/>
      </w:pPr>
      <w:rPr>
        <w:rFonts w:hint="default" w:ascii="宋体" w:hAnsi="宋体" w:eastAsia="宋体"/>
        <w:color w:val="000000"/>
      </w:rPr>
    </w:lvl>
    <w:lvl w:ilvl="3" w:tentative="0">
      <w:start w:val="1"/>
      <w:numFmt w:val="decimal"/>
      <w:isLgl/>
      <w:lvlText w:val="%1.%2.%3.%4"/>
      <w:lvlJc w:val="left"/>
      <w:pPr>
        <w:ind w:left="1080" w:hanging="1080"/>
      </w:pPr>
      <w:rPr>
        <w:rFonts w:hint="default" w:ascii="黑体" w:eastAsia="黑体"/>
        <w:color w:val="000000"/>
      </w:rPr>
    </w:lvl>
    <w:lvl w:ilvl="4" w:tentative="0">
      <w:start w:val="1"/>
      <w:numFmt w:val="decimal"/>
      <w:isLgl/>
      <w:lvlText w:val="%1.%2.%3.%4.%5"/>
      <w:lvlJc w:val="left"/>
      <w:pPr>
        <w:ind w:left="1080" w:hanging="1080"/>
      </w:pPr>
      <w:rPr>
        <w:rFonts w:hint="default" w:ascii="黑体" w:eastAsia="黑体"/>
        <w:color w:val="000000"/>
      </w:rPr>
    </w:lvl>
    <w:lvl w:ilvl="5" w:tentative="0">
      <w:start w:val="1"/>
      <w:numFmt w:val="decimal"/>
      <w:isLgl/>
      <w:lvlText w:val="%1.%2.%3.%4.%5.%6"/>
      <w:lvlJc w:val="left"/>
      <w:pPr>
        <w:ind w:left="1440" w:hanging="1440"/>
      </w:pPr>
      <w:rPr>
        <w:rFonts w:hint="default" w:ascii="黑体" w:eastAsia="黑体"/>
        <w:color w:val="000000"/>
      </w:rPr>
    </w:lvl>
    <w:lvl w:ilvl="6" w:tentative="0">
      <w:start w:val="1"/>
      <w:numFmt w:val="decimal"/>
      <w:isLgl/>
      <w:lvlText w:val="%1.%2.%3.%4.%5.%6.%7"/>
      <w:lvlJc w:val="left"/>
      <w:pPr>
        <w:ind w:left="1440" w:hanging="1440"/>
      </w:pPr>
      <w:rPr>
        <w:rFonts w:hint="default" w:ascii="黑体" w:eastAsia="黑体"/>
        <w:color w:val="000000"/>
      </w:rPr>
    </w:lvl>
    <w:lvl w:ilvl="7" w:tentative="0">
      <w:start w:val="1"/>
      <w:numFmt w:val="decimal"/>
      <w:isLgl/>
      <w:lvlText w:val="%1.%2.%3.%4.%5.%6.%7.%8"/>
      <w:lvlJc w:val="left"/>
      <w:pPr>
        <w:ind w:left="1800" w:hanging="1800"/>
      </w:pPr>
      <w:rPr>
        <w:rFonts w:hint="default" w:ascii="黑体" w:eastAsia="黑体"/>
        <w:color w:val="000000"/>
      </w:rPr>
    </w:lvl>
    <w:lvl w:ilvl="8" w:tentative="0">
      <w:start w:val="1"/>
      <w:numFmt w:val="decimal"/>
      <w:isLgl/>
      <w:lvlText w:val="%1.%2.%3.%4.%5.%6.%7.%8.%9"/>
      <w:lvlJc w:val="left"/>
      <w:pPr>
        <w:ind w:left="1800" w:hanging="1800"/>
      </w:pPr>
      <w:rPr>
        <w:rFonts w:hint="default" w:ascii="黑体" w:eastAsia="黑体"/>
        <w:color w:val="000000"/>
      </w:rPr>
    </w:lvl>
  </w:abstractNum>
  <w:abstractNum w:abstractNumId="28">
    <w:nsid w:val="41010B8B"/>
    <w:multiLevelType w:val="multilevel"/>
    <w:tmpl w:val="41010B8B"/>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478A3B28"/>
    <w:multiLevelType w:val="multilevel"/>
    <w:tmpl w:val="478A3B28"/>
    <w:lvl w:ilvl="0" w:tentative="0">
      <w:start w:val="1"/>
      <w:numFmt w:val="decimal"/>
      <w:lvlText w:val="%1."/>
      <w:lvlJc w:val="left"/>
      <w:pPr>
        <w:ind w:left="420" w:hanging="420"/>
      </w:pPr>
      <w:rPr>
        <w:rFonts w:ascii="黑体" w:hAnsi="黑体" w:eastAsia="黑体"/>
      </w:rPr>
    </w:lvl>
    <w:lvl w:ilvl="1" w:tentative="0">
      <w:start w:val="1"/>
      <w:numFmt w:val="decimal"/>
      <w:isLgl/>
      <w:lvlText w:val="%1.%2"/>
      <w:lvlJc w:val="left"/>
      <w:pPr>
        <w:ind w:left="562" w:hanging="420"/>
      </w:pPr>
      <w:rPr>
        <w:rFonts w:hint="default" w:ascii="黑体" w:hAnsi="黑体" w:eastAsia="黑体" w:cs="黑体"/>
        <w:b w:val="0"/>
        <w:bCs/>
        <w:color w:val="000000"/>
      </w:rPr>
    </w:lvl>
    <w:lvl w:ilvl="2" w:tentative="0">
      <w:start w:val="1"/>
      <w:numFmt w:val="lowerLetter"/>
      <w:lvlText w:val="%3)"/>
      <w:lvlJc w:val="left"/>
      <w:pPr>
        <w:ind w:left="720" w:hanging="720"/>
      </w:pPr>
      <w:rPr>
        <w:rFonts w:hint="default" w:ascii="宋体" w:hAnsi="宋体" w:eastAsia="宋体"/>
        <w:color w:val="000000"/>
      </w:rPr>
    </w:lvl>
    <w:lvl w:ilvl="3" w:tentative="0">
      <w:start w:val="1"/>
      <w:numFmt w:val="decimal"/>
      <w:isLgl/>
      <w:lvlText w:val="%1.%2.%3.%4"/>
      <w:lvlJc w:val="left"/>
      <w:pPr>
        <w:ind w:left="1080" w:hanging="1080"/>
      </w:pPr>
      <w:rPr>
        <w:rFonts w:hint="default" w:ascii="黑体" w:eastAsia="黑体"/>
        <w:color w:val="000000"/>
      </w:rPr>
    </w:lvl>
    <w:lvl w:ilvl="4" w:tentative="0">
      <w:start w:val="1"/>
      <w:numFmt w:val="decimal"/>
      <w:isLgl/>
      <w:lvlText w:val="%1.%2.%3.%4.%5"/>
      <w:lvlJc w:val="left"/>
      <w:pPr>
        <w:ind w:left="1080" w:hanging="1080"/>
      </w:pPr>
      <w:rPr>
        <w:rFonts w:hint="default" w:ascii="黑体" w:eastAsia="黑体"/>
        <w:color w:val="000000"/>
      </w:rPr>
    </w:lvl>
    <w:lvl w:ilvl="5" w:tentative="0">
      <w:start w:val="1"/>
      <w:numFmt w:val="decimal"/>
      <w:isLgl/>
      <w:lvlText w:val="%1.%2.%3.%4.%5.%6"/>
      <w:lvlJc w:val="left"/>
      <w:pPr>
        <w:ind w:left="1440" w:hanging="1440"/>
      </w:pPr>
      <w:rPr>
        <w:rFonts w:hint="default" w:ascii="黑体" w:eastAsia="黑体"/>
        <w:color w:val="000000"/>
      </w:rPr>
    </w:lvl>
    <w:lvl w:ilvl="6" w:tentative="0">
      <w:start w:val="1"/>
      <w:numFmt w:val="decimal"/>
      <w:isLgl/>
      <w:lvlText w:val="%1.%2.%3.%4.%5.%6.%7"/>
      <w:lvlJc w:val="left"/>
      <w:pPr>
        <w:ind w:left="1440" w:hanging="1440"/>
      </w:pPr>
      <w:rPr>
        <w:rFonts w:hint="default" w:ascii="黑体" w:eastAsia="黑体"/>
        <w:color w:val="000000"/>
      </w:rPr>
    </w:lvl>
    <w:lvl w:ilvl="7" w:tentative="0">
      <w:start w:val="1"/>
      <w:numFmt w:val="decimal"/>
      <w:isLgl/>
      <w:lvlText w:val="%1.%2.%3.%4.%5.%6.%7.%8"/>
      <w:lvlJc w:val="left"/>
      <w:pPr>
        <w:ind w:left="1800" w:hanging="1800"/>
      </w:pPr>
      <w:rPr>
        <w:rFonts w:hint="default" w:ascii="黑体" w:eastAsia="黑体"/>
        <w:color w:val="000000"/>
      </w:rPr>
    </w:lvl>
    <w:lvl w:ilvl="8" w:tentative="0">
      <w:start w:val="1"/>
      <w:numFmt w:val="decimal"/>
      <w:isLgl/>
      <w:lvlText w:val="%1.%2.%3.%4.%5.%6.%7.%8.%9"/>
      <w:lvlJc w:val="left"/>
      <w:pPr>
        <w:ind w:left="1800" w:hanging="1800"/>
      </w:pPr>
      <w:rPr>
        <w:rFonts w:hint="default" w:ascii="黑体" w:eastAsia="黑体"/>
        <w:color w:val="000000"/>
      </w:rPr>
    </w:lvl>
  </w:abstractNum>
  <w:abstractNum w:abstractNumId="30">
    <w:nsid w:val="4B1E75B6"/>
    <w:multiLevelType w:val="multilevel"/>
    <w:tmpl w:val="4B1E75B6"/>
    <w:lvl w:ilvl="0" w:tentative="0">
      <w:start w:val="1"/>
      <w:numFmt w:val="lowerLetter"/>
      <w:lvlText w:val="%1）"/>
      <w:lvlJc w:val="left"/>
      <w:pPr>
        <w:ind w:left="28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4D963BFE"/>
    <w:multiLevelType w:val="multilevel"/>
    <w:tmpl w:val="4D963BFE"/>
    <w:lvl w:ilvl="0" w:tentative="0">
      <w:start w:val="1"/>
      <w:numFmt w:val="lowerLetter"/>
      <w:lvlText w:val="%1)"/>
      <w:lvlJc w:val="left"/>
      <w:pPr>
        <w:ind w:left="420" w:hanging="420"/>
      </w:pPr>
    </w:lvl>
    <w:lvl w:ilvl="1" w:tentative="0">
      <w:start w:val="1"/>
      <w:numFmt w:val="decimal"/>
      <w:isLgl/>
      <w:lvlText w:val="%1.%2"/>
      <w:lvlJc w:val="left"/>
      <w:pPr>
        <w:ind w:left="562" w:hanging="420"/>
      </w:pPr>
      <w:rPr>
        <w:rFonts w:hint="default" w:ascii="黑体" w:hAnsi="黑体" w:eastAsia="黑体" w:cs="黑体"/>
        <w:color w:val="000000"/>
      </w:rPr>
    </w:lvl>
    <w:lvl w:ilvl="2" w:tentative="0">
      <w:start w:val="1"/>
      <w:numFmt w:val="lowerLetter"/>
      <w:lvlText w:val="%3)"/>
      <w:lvlJc w:val="left"/>
      <w:pPr>
        <w:ind w:left="720" w:hanging="720"/>
      </w:pPr>
      <w:rPr>
        <w:rFonts w:hint="default" w:ascii="宋体" w:hAnsi="宋体" w:eastAsia="宋体"/>
        <w:color w:val="000000"/>
      </w:rPr>
    </w:lvl>
    <w:lvl w:ilvl="3" w:tentative="0">
      <w:start w:val="1"/>
      <w:numFmt w:val="decimal"/>
      <w:isLgl/>
      <w:lvlText w:val="%1.%2.%3.%4"/>
      <w:lvlJc w:val="left"/>
      <w:pPr>
        <w:ind w:left="1080" w:hanging="1080"/>
      </w:pPr>
      <w:rPr>
        <w:rFonts w:hint="default" w:ascii="黑体" w:eastAsia="黑体"/>
        <w:color w:val="000000"/>
      </w:rPr>
    </w:lvl>
    <w:lvl w:ilvl="4" w:tentative="0">
      <w:start w:val="1"/>
      <w:numFmt w:val="decimal"/>
      <w:isLgl/>
      <w:lvlText w:val="%1.%2.%3.%4.%5"/>
      <w:lvlJc w:val="left"/>
      <w:pPr>
        <w:ind w:left="1080" w:hanging="1080"/>
      </w:pPr>
      <w:rPr>
        <w:rFonts w:hint="default" w:ascii="黑体" w:eastAsia="黑体"/>
        <w:color w:val="000000"/>
      </w:rPr>
    </w:lvl>
    <w:lvl w:ilvl="5" w:tentative="0">
      <w:start w:val="1"/>
      <w:numFmt w:val="decimal"/>
      <w:isLgl/>
      <w:lvlText w:val="%1.%2.%3.%4.%5.%6"/>
      <w:lvlJc w:val="left"/>
      <w:pPr>
        <w:ind w:left="1440" w:hanging="1440"/>
      </w:pPr>
      <w:rPr>
        <w:rFonts w:hint="default" w:ascii="黑体" w:eastAsia="黑体"/>
        <w:color w:val="000000"/>
      </w:rPr>
    </w:lvl>
    <w:lvl w:ilvl="6" w:tentative="0">
      <w:start w:val="1"/>
      <w:numFmt w:val="decimal"/>
      <w:isLgl/>
      <w:lvlText w:val="%1.%2.%3.%4.%5.%6.%7"/>
      <w:lvlJc w:val="left"/>
      <w:pPr>
        <w:ind w:left="1440" w:hanging="1440"/>
      </w:pPr>
      <w:rPr>
        <w:rFonts w:hint="default" w:ascii="黑体" w:eastAsia="黑体"/>
        <w:color w:val="000000"/>
      </w:rPr>
    </w:lvl>
    <w:lvl w:ilvl="7" w:tentative="0">
      <w:start w:val="1"/>
      <w:numFmt w:val="decimal"/>
      <w:isLgl/>
      <w:lvlText w:val="%1.%2.%3.%4.%5.%6.%7.%8"/>
      <w:lvlJc w:val="left"/>
      <w:pPr>
        <w:ind w:left="1800" w:hanging="1800"/>
      </w:pPr>
      <w:rPr>
        <w:rFonts w:hint="default" w:ascii="黑体" w:eastAsia="黑体"/>
        <w:color w:val="000000"/>
      </w:rPr>
    </w:lvl>
    <w:lvl w:ilvl="8" w:tentative="0">
      <w:start w:val="1"/>
      <w:numFmt w:val="decimal"/>
      <w:isLgl/>
      <w:lvlText w:val="%1.%2.%3.%4.%5.%6.%7.%8.%9"/>
      <w:lvlJc w:val="left"/>
      <w:pPr>
        <w:ind w:left="1800" w:hanging="1800"/>
      </w:pPr>
      <w:rPr>
        <w:rFonts w:hint="default" w:ascii="黑体" w:eastAsia="黑体"/>
        <w:color w:val="000000"/>
      </w:rPr>
    </w:lvl>
  </w:abstractNum>
  <w:abstractNum w:abstractNumId="32">
    <w:nsid w:val="517D757A"/>
    <w:multiLevelType w:val="multilevel"/>
    <w:tmpl w:val="517D757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56942560"/>
    <w:multiLevelType w:val="multilevel"/>
    <w:tmpl w:val="5694256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6CEA2025"/>
    <w:multiLevelType w:val="multilevel"/>
    <w:tmpl w:val="6CEA2025"/>
    <w:lvl w:ilvl="0" w:tentative="0">
      <w:start w:val="1"/>
      <w:numFmt w:val="none"/>
      <w:pStyle w:val="38"/>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5">
    <w:nsid w:val="74955D7A"/>
    <w:multiLevelType w:val="singleLevel"/>
    <w:tmpl w:val="74955D7A"/>
    <w:lvl w:ilvl="0" w:tentative="0">
      <w:start w:val="2"/>
      <w:numFmt w:val="chineseCounting"/>
      <w:suff w:val="nothing"/>
      <w:lvlText w:val="（%1）"/>
      <w:lvlJc w:val="left"/>
      <w:rPr>
        <w:rFonts w:hint="eastAsia"/>
      </w:rPr>
    </w:lvl>
  </w:abstractNum>
  <w:abstractNum w:abstractNumId="36">
    <w:nsid w:val="77677077"/>
    <w:multiLevelType w:val="multilevel"/>
    <w:tmpl w:val="77677077"/>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7">
    <w:nsid w:val="7E670DAE"/>
    <w:multiLevelType w:val="multilevel"/>
    <w:tmpl w:val="7E670DA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4"/>
  </w:num>
  <w:num w:numId="2">
    <w:abstractNumId w:val="27"/>
  </w:num>
  <w:num w:numId="3">
    <w:abstractNumId w:val="5"/>
  </w:num>
  <w:num w:numId="4">
    <w:abstractNumId w:val="25"/>
  </w:num>
  <w:num w:numId="5">
    <w:abstractNumId w:val="7"/>
  </w:num>
  <w:num w:numId="6">
    <w:abstractNumId w:val="22"/>
  </w:num>
  <w:num w:numId="7">
    <w:abstractNumId w:val="31"/>
  </w:num>
  <w:num w:numId="8">
    <w:abstractNumId w:val="30"/>
  </w:num>
  <w:num w:numId="9">
    <w:abstractNumId w:val="15"/>
  </w:num>
  <w:num w:numId="10">
    <w:abstractNumId w:val="18"/>
  </w:num>
  <w:num w:numId="11">
    <w:abstractNumId w:val="33"/>
  </w:num>
  <w:num w:numId="12">
    <w:abstractNumId w:val="20"/>
  </w:num>
  <w:num w:numId="13">
    <w:abstractNumId w:val="12"/>
  </w:num>
  <w:num w:numId="14">
    <w:abstractNumId w:val="37"/>
  </w:num>
  <w:num w:numId="15">
    <w:abstractNumId w:val="23"/>
  </w:num>
  <w:num w:numId="16">
    <w:abstractNumId w:val="29"/>
  </w:num>
  <w:num w:numId="17">
    <w:abstractNumId w:val="32"/>
  </w:num>
  <w:num w:numId="18">
    <w:abstractNumId w:val="24"/>
  </w:num>
  <w:num w:numId="19">
    <w:abstractNumId w:val="21"/>
  </w:num>
  <w:num w:numId="20">
    <w:abstractNumId w:val="8"/>
  </w:num>
  <w:num w:numId="21">
    <w:abstractNumId w:val="16"/>
  </w:num>
  <w:num w:numId="22">
    <w:abstractNumId w:val="4"/>
  </w:num>
  <w:num w:numId="23">
    <w:abstractNumId w:val="1"/>
  </w:num>
  <w:num w:numId="24">
    <w:abstractNumId w:val="10"/>
  </w:num>
  <w:num w:numId="25">
    <w:abstractNumId w:val="36"/>
  </w:num>
  <w:num w:numId="26">
    <w:abstractNumId w:val="11"/>
  </w:num>
  <w:num w:numId="27">
    <w:abstractNumId w:val="26"/>
  </w:num>
  <w:num w:numId="28">
    <w:abstractNumId w:val="19"/>
  </w:num>
  <w:num w:numId="29">
    <w:abstractNumId w:val="17"/>
  </w:num>
  <w:num w:numId="30">
    <w:abstractNumId w:val="6"/>
  </w:num>
  <w:num w:numId="31">
    <w:abstractNumId w:val="9"/>
  </w:num>
  <w:num w:numId="32">
    <w:abstractNumId w:val="14"/>
  </w:num>
  <w:num w:numId="33">
    <w:abstractNumId w:val="2"/>
  </w:num>
  <w:num w:numId="34">
    <w:abstractNumId w:val="3"/>
  </w:num>
  <w:num w:numId="35">
    <w:abstractNumId w:val="28"/>
  </w:num>
  <w:num w:numId="36">
    <w:abstractNumId w:val="13"/>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evenAndOddHeaders w:val="true"/>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MDlkNzhjMTdkOWE2ZDAwMzBlNjI3NWE2ZGNjMjgifQ=="/>
  </w:docVars>
  <w:rsids>
    <w:rsidRoot w:val="596840A6"/>
    <w:rsid w:val="00010DB1"/>
    <w:rsid w:val="0001341E"/>
    <w:rsid w:val="0001365B"/>
    <w:rsid w:val="000322BA"/>
    <w:rsid w:val="00074E9B"/>
    <w:rsid w:val="00105986"/>
    <w:rsid w:val="001667B0"/>
    <w:rsid w:val="00174B8E"/>
    <w:rsid w:val="0018164B"/>
    <w:rsid w:val="00187C4A"/>
    <w:rsid w:val="001B03FF"/>
    <w:rsid w:val="001D4ADD"/>
    <w:rsid w:val="002934A1"/>
    <w:rsid w:val="0029789B"/>
    <w:rsid w:val="00302756"/>
    <w:rsid w:val="00330B26"/>
    <w:rsid w:val="00353EA6"/>
    <w:rsid w:val="00373BC3"/>
    <w:rsid w:val="003F1984"/>
    <w:rsid w:val="003F2077"/>
    <w:rsid w:val="00492805"/>
    <w:rsid w:val="004A269C"/>
    <w:rsid w:val="004B1464"/>
    <w:rsid w:val="00502EE7"/>
    <w:rsid w:val="0051711E"/>
    <w:rsid w:val="00583939"/>
    <w:rsid w:val="005C3C34"/>
    <w:rsid w:val="006A4DEE"/>
    <w:rsid w:val="006C4AA6"/>
    <w:rsid w:val="006D7F1A"/>
    <w:rsid w:val="00716648"/>
    <w:rsid w:val="007705F5"/>
    <w:rsid w:val="008D7C62"/>
    <w:rsid w:val="008F4285"/>
    <w:rsid w:val="00951BDD"/>
    <w:rsid w:val="009764BB"/>
    <w:rsid w:val="009B1121"/>
    <w:rsid w:val="00A02906"/>
    <w:rsid w:val="00A03EF4"/>
    <w:rsid w:val="00A216FA"/>
    <w:rsid w:val="00AC2CEF"/>
    <w:rsid w:val="00AE2F31"/>
    <w:rsid w:val="00B3407E"/>
    <w:rsid w:val="00BA66E8"/>
    <w:rsid w:val="00BD65ED"/>
    <w:rsid w:val="00CA1F55"/>
    <w:rsid w:val="00CA5309"/>
    <w:rsid w:val="00CA7DB4"/>
    <w:rsid w:val="00CE7948"/>
    <w:rsid w:val="00CF5244"/>
    <w:rsid w:val="00D5407C"/>
    <w:rsid w:val="00DF648F"/>
    <w:rsid w:val="00E24F5C"/>
    <w:rsid w:val="00E320B4"/>
    <w:rsid w:val="00E63DEC"/>
    <w:rsid w:val="00E96E1D"/>
    <w:rsid w:val="00EA3F01"/>
    <w:rsid w:val="00ED2E8E"/>
    <w:rsid w:val="00F16D3B"/>
    <w:rsid w:val="00F50FA9"/>
    <w:rsid w:val="00FA09D2"/>
    <w:rsid w:val="00FB099D"/>
    <w:rsid w:val="0A050CCA"/>
    <w:rsid w:val="0BAD982D"/>
    <w:rsid w:val="0F3C056C"/>
    <w:rsid w:val="19FF0843"/>
    <w:rsid w:val="1BFB022A"/>
    <w:rsid w:val="1BFF67FC"/>
    <w:rsid w:val="1CE8B85B"/>
    <w:rsid w:val="1EFE41B4"/>
    <w:rsid w:val="1EFF1E6A"/>
    <w:rsid w:val="26E9B25E"/>
    <w:rsid w:val="270E1A67"/>
    <w:rsid w:val="2794741F"/>
    <w:rsid w:val="27F31FAE"/>
    <w:rsid w:val="2D561C21"/>
    <w:rsid w:val="30954077"/>
    <w:rsid w:val="30CFA2CA"/>
    <w:rsid w:val="32B06B54"/>
    <w:rsid w:val="32DE6CCE"/>
    <w:rsid w:val="32FE99D6"/>
    <w:rsid w:val="367F92C1"/>
    <w:rsid w:val="36F7531B"/>
    <w:rsid w:val="37CFA2BF"/>
    <w:rsid w:val="3B6E5AFF"/>
    <w:rsid w:val="3FF7884F"/>
    <w:rsid w:val="407C30FF"/>
    <w:rsid w:val="42701998"/>
    <w:rsid w:val="453C03B6"/>
    <w:rsid w:val="454B0A4C"/>
    <w:rsid w:val="4B426510"/>
    <w:rsid w:val="4ECA4908"/>
    <w:rsid w:val="50316363"/>
    <w:rsid w:val="52FF2D85"/>
    <w:rsid w:val="53DF8325"/>
    <w:rsid w:val="54FBA7AC"/>
    <w:rsid w:val="56FAF306"/>
    <w:rsid w:val="576F7047"/>
    <w:rsid w:val="596840A6"/>
    <w:rsid w:val="59FFB7B9"/>
    <w:rsid w:val="5A97AD2E"/>
    <w:rsid w:val="5AC13F20"/>
    <w:rsid w:val="5CF2444B"/>
    <w:rsid w:val="5DAF4A86"/>
    <w:rsid w:val="5DB7BB8E"/>
    <w:rsid w:val="5E4D4F5B"/>
    <w:rsid w:val="5E6C2C6F"/>
    <w:rsid w:val="5F2C53AD"/>
    <w:rsid w:val="5F7A84BF"/>
    <w:rsid w:val="5F7CD095"/>
    <w:rsid w:val="5FBBA28A"/>
    <w:rsid w:val="5FDC7FD2"/>
    <w:rsid w:val="5FFA789D"/>
    <w:rsid w:val="60B246AF"/>
    <w:rsid w:val="62854B94"/>
    <w:rsid w:val="63C821C2"/>
    <w:rsid w:val="657A4BB2"/>
    <w:rsid w:val="65FFF01A"/>
    <w:rsid w:val="661F9108"/>
    <w:rsid w:val="69F1778D"/>
    <w:rsid w:val="6AB65D97"/>
    <w:rsid w:val="6AFF2CD1"/>
    <w:rsid w:val="6BF72F0F"/>
    <w:rsid w:val="6CB54C25"/>
    <w:rsid w:val="6D3EDA94"/>
    <w:rsid w:val="6D3F12F9"/>
    <w:rsid w:val="6DA83B55"/>
    <w:rsid w:val="6DFFF229"/>
    <w:rsid w:val="6EFB18C2"/>
    <w:rsid w:val="6F7BB91A"/>
    <w:rsid w:val="6FF96B04"/>
    <w:rsid w:val="6FFBA30A"/>
    <w:rsid w:val="6FFE9F93"/>
    <w:rsid w:val="6FFF6C36"/>
    <w:rsid w:val="74A71D22"/>
    <w:rsid w:val="75FB3FF8"/>
    <w:rsid w:val="76E91AD9"/>
    <w:rsid w:val="76FFDA0E"/>
    <w:rsid w:val="771F4ADD"/>
    <w:rsid w:val="77BF2A8B"/>
    <w:rsid w:val="77D76861"/>
    <w:rsid w:val="77DA695F"/>
    <w:rsid w:val="77F86171"/>
    <w:rsid w:val="77FF6FF5"/>
    <w:rsid w:val="789408FF"/>
    <w:rsid w:val="78F38072"/>
    <w:rsid w:val="7AE7BCB4"/>
    <w:rsid w:val="7AFE1E7E"/>
    <w:rsid w:val="7B6F85B2"/>
    <w:rsid w:val="7BA32A9C"/>
    <w:rsid w:val="7BDB96EE"/>
    <w:rsid w:val="7BDF6F2F"/>
    <w:rsid w:val="7CF403B8"/>
    <w:rsid w:val="7D67461E"/>
    <w:rsid w:val="7D7FC8B9"/>
    <w:rsid w:val="7DEC248C"/>
    <w:rsid w:val="7DF1F0DB"/>
    <w:rsid w:val="7DFD6C12"/>
    <w:rsid w:val="7E7F9BE0"/>
    <w:rsid w:val="7EDA2EF4"/>
    <w:rsid w:val="7EDAB81D"/>
    <w:rsid w:val="7EDFB72A"/>
    <w:rsid w:val="7EFFFD72"/>
    <w:rsid w:val="7F1F92F9"/>
    <w:rsid w:val="7F7BAD72"/>
    <w:rsid w:val="7FB73698"/>
    <w:rsid w:val="7FCB9CD0"/>
    <w:rsid w:val="7FCECF2E"/>
    <w:rsid w:val="7FEEDA7B"/>
    <w:rsid w:val="7FF52879"/>
    <w:rsid w:val="7FFB06E2"/>
    <w:rsid w:val="7FFB57A5"/>
    <w:rsid w:val="7FFE0613"/>
    <w:rsid w:val="7FFFED34"/>
    <w:rsid w:val="97B71120"/>
    <w:rsid w:val="97FFADA3"/>
    <w:rsid w:val="9BFF4D16"/>
    <w:rsid w:val="9F7AC640"/>
    <w:rsid w:val="AA7F3048"/>
    <w:rsid w:val="AE9F732B"/>
    <w:rsid w:val="AEF2A36B"/>
    <w:rsid w:val="AFCDEF73"/>
    <w:rsid w:val="AFDB6895"/>
    <w:rsid w:val="AFEF70D1"/>
    <w:rsid w:val="B4DD775B"/>
    <w:rsid w:val="B68D3D98"/>
    <w:rsid w:val="B6B75FE0"/>
    <w:rsid w:val="B7FFFD89"/>
    <w:rsid w:val="BA87E469"/>
    <w:rsid w:val="BBFDC651"/>
    <w:rsid w:val="BDA9389F"/>
    <w:rsid w:val="BE7F4334"/>
    <w:rsid w:val="BF7D453E"/>
    <w:rsid w:val="BFF60680"/>
    <w:rsid w:val="C3DF0073"/>
    <w:rsid w:val="CA7F193F"/>
    <w:rsid w:val="CADD9C36"/>
    <w:rsid w:val="CAFB1523"/>
    <w:rsid w:val="D68E71E1"/>
    <w:rsid w:val="D6BF0D92"/>
    <w:rsid w:val="DCFEA2E7"/>
    <w:rsid w:val="DF3FB4A3"/>
    <w:rsid w:val="DFDD9F67"/>
    <w:rsid w:val="DFFD7D37"/>
    <w:rsid w:val="E5EFAB7C"/>
    <w:rsid w:val="E97F4B24"/>
    <w:rsid w:val="EA7F058D"/>
    <w:rsid w:val="EBF22E92"/>
    <w:rsid w:val="ECFBE027"/>
    <w:rsid w:val="EDB7AFDC"/>
    <w:rsid w:val="EDFB8666"/>
    <w:rsid w:val="EF6FFBAC"/>
    <w:rsid w:val="EFBD0550"/>
    <w:rsid w:val="EFD94DE6"/>
    <w:rsid w:val="EFDEDBBA"/>
    <w:rsid w:val="F0DFCBAB"/>
    <w:rsid w:val="F3F733F0"/>
    <w:rsid w:val="F57F35B5"/>
    <w:rsid w:val="F5DD0F35"/>
    <w:rsid w:val="F6F80E04"/>
    <w:rsid w:val="F7EFC82B"/>
    <w:rsid w:val="F7F76055"/>
    <w:rsid w:val="F7FEE181"/>
    <w:rsid w:val="F96704A8"/>
    <w:rsid w:val="F97F3680"/>
    <w:rsid w:val="F9D8C601"/>
    <w:rsid w:val="FADF1663"/>
    <w:rsid w:val="FAFFBC5E"/>
    <w:rsid w:val="FBDF68B8"/>
    <w:rsid w:val="FCFB2D7B"/>
    <w:rsid w:val="FD77D831"/>
    <w:rsid w:val="FDDF0540"/>
    <w:rsid w:val="FDDFD1D9"/>
    <w:rsid w:val="FDF91DD0"/>
    <w:rsid w:val="FDF9DF3D"/>
    <w:rsid w:val="FE7FF759"/>
    <w:rsid w:val="FEDAEEFE"/>
    <w:rsid w:val="FEF67EAB"/>
    <w:rsid w:val="FEF746F4"/>
    <w:rsid w:val="FF76AB6C"/>
    <w:rsid w:val="FF772C57"/>
    <w:rsid w:val="FF7F163F"/>
    <w:rsid w:val="FFB7BBB7"/>
    <w:rsid w:val="FFEDC388"/>
    <w:rsid w:val="FFEEE77A"/>
    <w:rsid w:val="FFF93002"/>
    <w:rsid w:val="FFFB6C45"/>
    <w:rsid w:val="FFFBAEE8"/>
    <w:rsid w:val="FFFE5A0C"/>
    <w:rsid w:val="FFFF399B"/>
    <w:rsid w:val="FFFFEE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4">
    <w:name w:val="heading 1"/>
    <w:next w:val="1"/>
    <w:qFormat/>
    <w:uiPriority w:val="9"/>
    <w:pPr>
      <w:keepNext/>
      <w:keepLines/>
      <w:widowControl w:val="0"/>
      <w:spacing w:before="340" w:after="330" w:line="578" w:lineRule="atLeast"/>
      <w:ind w:firstLine="200" w:firstLineChars="200"/>
      <w:outlineLvl w:val="0"/>
    </w:pPr>
    <w:rPr>
      <w:rFonts w:ascii="Calibri" w:hAnsi="Calibri" w:eastAsia="方正仿宋简体" w:cs="Times New Roman"/>
      <w:b/>
      <w:bCs/>
      <w:kern w:val="44"/>
      <w:sz w:val="44"/>
      <w:szCs w:val="4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Normal Indent"/>
    <w:basedOn w:val="1"/>
    <w:qFormat/>
    <w:uiPriority w:val="0"/>
    <w:pPr>
      <w:ind w:firstLine="420"/>
    </w:pPr>
  </w:style>
  <w:style w:type="paragraph" w:styleId="6">
    <w:name w:val="annotation text"/>
    <w:basedOn w:val="1"/>
    <w:semiHidden/>
    <w:qFormat/>
    <w:uiPriority w:val="0"/>
    <w:pPr>
      <w:jc w:val="left"/>
    </w:pPr>
  </w:style>
  <w:style w:type="paragraph" w:styleId="7">
    <w:name w:val="toc 3"/>
    <w:basedOn w:val="1"/>
    <w:next w:val="1"/>
    <w:qFormat/>
    <w:uiPriority w:val="0"/>
    <w:pPr>
      <w:ind w:left="840" w:leftChars="400"/>
    </w:pPr>
  </w:style>
  <w:style w:type="paragraph" w:styleId="8">
    <w:name w:val="Balloon Text"/>
    <w:basedOn w:val="1"/>
    <w:link w:val="45"/>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next w:val="1"/>
    <w:qFormat/>
    <w:uiPriority w:val="39"/>
    <w:pPr>
      <w:tabs>
        <w:tab w:val="left" w:pos="210"/>
        <w:tab w:val="right" w:leader="dot" w:pos="9345"/>
      </w:tabs>
      <w:spacing w:line="400" w:lineRule="exact"/>
      <w:jc w:val="both"/>
    </w:pPr>
    <w:rPr>
      <w:rFonts w:ascii="宋体" w:hAnsi="Times New Roman" w:eastAsia="宋体" w:cs="Times New Roman"/>
      <w:sz w:val="21"/>
      <w:lang w:val="en-US" w:eastAsia="zh-CN" w:bidi="ar-SA"/>
    </w:rPr>
  </w:style>
  <w:style w:type="paragraph" w:styleId="12">
    <w:name w:val="toc 2"/>
    <w:next w:val="1"/>
    <w:unhideWhenUsed/>
    <w:qFormat/>
    <w:uiPriority w:val="39"/>
    <w:pPr>
      <w:widowControl w:val="0"/>
      <w:tabs>
        <w:tab w:val="right" w:leader="dot" w:pos="8947"/>
      </w:tabs>
      <w:adjustRightInd w:val="0"/>
      <w:snapToGrid w:val="0"/>
    </w:pPr>
    <w:rPr>
      <w:rFonts w:ascii="楷体_GB2312" w:hAnsi="宋体" w:eastAsia="楷体_GB2312" w:cs="Times New Roman"/>
      <w:kern w:val="2"/>
      <w:sz w:val="32"/>
      <w:szCs w:val="32"/>
      <w:lang w:val="en-US" w:eastAsia="zh-CN" w:bidi="ar-SA"/>
    </w:rPr>
  </w:style>
  <w:style w:type="character" w:styleId="15">
    <w:name w:val="page number"/>
    <w:qFormat/>
    <w:uiPriority w:val="0"/>
    <w:rPr>
      <w:rFonts w:ascii="Times New Roman" w:hAnsi="Times New Roman" w:eastAsia="宋体"/>
      <w:sz w:val="18"/>
    </w:rPr>
  </w:style>
  <w:style w:type="character" w:styleId="16">
    <w:name w:val="Hyperlink"/>
    <w:basedOn w:val="14"/>
    <w:qFormat/>
    <w:uiPriority w:val="0"/>
    <w:rPr>
      <w:color w:val="0000FF"/>
      <w:u w:val="single"/>
    </w:rPr>
  </w:style>
  <w:style w:type="character" w:styleId="17">
    <w:name w:val="annotation reference"/>
    <w:basedOn w:val="14"/>
    <w:qFormat/>
    <w:uiPriority w:val="0"/>
    <w:rPr>
      <w:sz w:val="21"/>
      <w:szCs w:val="21"/>
    </w:rPr>
  </w:style>
  <w:style w:type="paragraph" w:customStyle="1" w:styleId="1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
    <w:name w:val="其他发布日期"/>
    <w:basedOn w:val="26"/>
    <w:qFormat/>
    <w:uiPriority w:val="0"/>
    <w:pPr>
      <w:framePr w:w="3997" w:h="471" w:hRule="exact" w:hSpace="0" w:vSpace="181" w:vAnchor="page" w:hAnchor="page" w:x="1419" w:y="14097"/>
    </w:pPr>
  </w:style>
  <w:style w:type="paragraph" w:customStyle="1" w:styleId="2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7">
    <w:name w:val="其他实施日期"/>
    <w:basedOn w:val="28"/>
    <w:qFormat/>
    <w:uiPriority w:val="0"/>
    <w:pPr>
      <w:framePr w:w="3997" w:h="471" w:hRule="exact" w:vSpace="181" w:vAnchor="page" w:hAnchor="page" w:x="7089" w:y="14097"/>
    </w:pPr>
  </w:style>
  <w:style w:type="paragraph" w:customStyle="1" w:styleId="28">
    <w:name w:val="实施日期"/>
    <w:basedOn w:val="26"/>
    <w:qFormat/>
    <w:uiPriority w:val="0"/>
    <w:pPr>
      <w:framePr w:hSpace="0" w:xAlign="right"/>
      <w:jc w:val="right"/>
    </w:pPr>
  </w:style>
  <w:style w:type="paragraph" w:customStyle="1" w:styleId="29">
    <w:name w:val="其他发布部门"/>
    <w:basedOn w:val="30"/>
    <w:qFormat/>
    <w:uiPriority w:val="0"/>
    <w:pPr>
      <w:spacing w:line="0" w:lineRule="atLeast"/>
    </w:pPr>
    <w:rPr>
      <w:rFonts w:ascii="黑体" w:eastAsia="黑体"/>
      <w:b w:val="0"/>
    </w:rPr>
  </w:style>
  <w:style w:type="paragraph" w:customStyle="1" w:styleId="30">
    <w:name w:val="发布部门"/>
    <w:next w:val="2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31">
    <w:name w:val="发布"/>
    <w:qFormat/>
    <w:uiPriority w:val="0"/>
    <w:rPr>
      <w:rFonts w:ascii="黑体" w:eastAsia="黑体"/>
      <w:spacing w:val="22"/>
      <w:w w:val="100"/>
      <w:position w:val="3"/>
      <w:sz w:val="28"/>
    </w:rPr>
  </w:style>
  <w:style w:type="paragraph" w:customStyle="1" w:styleId="3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3">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4">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35">
    <w:name w:val="二级无"/>
    <w:basedOn w:val="36"/>
    <w:qFormat/>
    <w:uiPriority w:val="0"/>
    <w:rPr>
      <w:rFonts w:ascii="宋体" w:eastAsia="宋体"/>
      <w:szCs w:val="21"/>
    </w:rPr>
  </w:style>
  <w:style w:type="paragraph" w:customStyle="1" w:styleId="36">
    <w:name w:val="二级条标题"/>
    <w:basedOn w:val="34"/>
    <w:next w:val="24"/>
    <w:qFormat/>
    <w:uiPriority w:val="0"/>
    <w:pPr>
      <w:outlineLvl w:val="3"/>
    </w:pPr>
  </w:style>
  <w:style w:type="paragraph" w:styleId="37">
    <w:name w:val="List Paragraph"/>
    <w:basedOn w:val="1"/>
    <w:qFormat/>
    <w:uiPriority w:val="99"/>
    <w:pPr>
      <w:ind w:firstLine="420" w:firstLineChars="200"/>
    </w:pPr>
  </w:style>
  <w:style w:type="paragraph" w:customStyle="1" w:styleId="38">
    <w:name w:val="附录标识"/>
    <w:basedOn w:val="33"/>
    <w:qFormat/>
    <w:uiPriority w:val="0"/>
    <w:pPr>
      <w:numPr>
        <w:ilvl w:val="0"/>
        <w:numId w:val="1"/>
      </w:numPr>
      <w:tabs>
        <w:tab w:val="left" w:pos="6405"/>
      </w:tabs>
      <w:spacing w:after="200"/>
    </w:pPr>
    <w:rPr>
      <w:sz w:val="21"/>
    </w:rPr>
  </w:style>
  <w:style w:type="paragraph" w:customStyle="1" w:styleId="3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0">
    <w:name w:val="_Style 4"/>
    <w:next w:val="1"/>
    <w:unhideWhenUsed/>
    <w:qFormat/>
    <w:uiPriority w:val="39"/>
    <w:pPr>
      <w:keepNext/>
      <w:keepLines/>
      <w:spacing w:before="240" w:line="259" w:lineRule="auto"/>
    </w:pPr>
    <w:rPr>
      <w:rFonts w:ascii="等线 Light" w:hAnsi="等线 Light" w:eastAsia="等线 Light" w:cs="Times New Roman"/>
      <w:color w:val="2F5496"/>
      <w:sz w:val="32"/>
      <w:szCs w:val="32"/>
      <w:lang w:val="en-US" w:eastAsia="zh-CN" w:bidi="ar-SA"/>
    </w:rPr>
  </w:style>
  <w:style w:type="paragraph" w:customStyle="1" w:styleId="4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2">
    <w:name w:val="目次、标准名称标题"/>
    <w:basedOn w:val="33"/>
    <w:next w:val="24"/>
    <w:qFormat/>
    <w:uiPriority w:val="0"/>
    <w:pPr>
      <w:spacing w:line="460" w:lineRule="exact"/>
    </w:pPr>
  </w:style>
  <w:style w:type="paragraph" w:customStyle="1" w:styleId="43">
    <w:name w:val="标准书眉一"/>
    <w:qFormat/>
    <w:uiPriority w:val="0"/>
    <w:pPr>
      <w:jc w:val="both"/>
    </w:pPr>
    <w:rPr>
      <w:rFonts w:ascii="Times New Roman" w:hAnsi="Times New Roman" w:eastAsia="宋体" w:cs="Times New Roman"/>
      <w:lang w:val="en-US" w:eastAsia="zh-CN" w:bidi="ar-SA"/>
    </w:rPr>
  </w:style>
  <w:style w:type="paragraph" w:customStyle="1" w:styleId="44">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45">
    <w:name w:val="批注框文本 Char"/>
    <w:basedOn w:val="14"/>
    <w:link w:val="8"/>
    <w:qFormat/>
    <w:uiPriority w:val="0"/>
    <w:rPr>
      <w:rFonts w:ascii="等线" w:hAnsi="等线" w:eastAsia="等线"/>
      <w:kern w:val="2"/>
      <w:sz w:val="18"/>
      <w:szCs w:val="18"/>
    </w:rPr>
  </w:style>
  <w:style w:type="paragraph" w:customStyle="1" w:styleId="46">
    <w:name w:val="样式2标题2"/>
    <w:basedOn w:val="1"/>
    <w:qFormat/>
    <w:uiPriority w:val="0"/>
    <w:pPr>
      <w:spacing w:line="560" w:lineRule="exact"/>
      <w:ind w:firstLine="200" w:firstLineChars="200"/>
    </w:pPr>
    <w:rPr>
      <w:rFonts w:ascii="楷体_GB2312" w:hAnsi="宋体" w:eastAsia="楷体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22.xml"/><Relationship Id="rId32" Type="http://schemas.openxmlformats.org/officeDocument/2006/relationships/footer" Target="footer21.xml"/><Relationship Id="rId31" Type="http://schemas.openxmlformats.org/officeDocument/2006/relationships/footer" Target="footer20.xml"/><Relationship Id="rId30" Type="http://schemas.openxmlformats.org/officeDocument/2006/relationships/footer" Target="footer19.xml"/><Relationship Id="rId3" Type="http://schemas.openxmlformats.org/officeDocument/2006/relationships/header" Target="header1.xml"/><Relationship Id="rId29" Type="http://schemas.openxmlformats.org/officeDocument/2006/relationships/footer" Target="footer18.xml"/><Relationship Id="rId28" Type="http://schemas.openxmlformats.org/officeDocument/2006/relationships/footer" Target="footer17.xml"/><Relationship Id="rId27" Type="http://schemas.openxmlformats.org/officeDocument/2006/relationships/footer" Target="footer16.xml"/><Relationship Id="rId26" Type="http://schemas.openxmlformats.org/officeDocument/2006/relationships/footer" Target="footer15.xml"/><Relationship Id="rId25" Type="http://schemas.openxmlformats.org/officeDocument/2006/relationships/header" Target="header9.xml"/><Relationship Id="rId24" Type="http://schemas.openxmlformats.org/officeDocument/2006/relationships/header" Target="header8.xml"/><Relationship Id="rId23" Type="http://schemas.openxmlformats.org/officeDocument/2006/relationships/header" Target="header7.xml"/><Relationship Id="rId22" Type="http://schemas.openxmlformats.org/officeDocument/2006/relationships/header" Target="header6.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8313</Words>
  <Characters>9033</Characters>
  <Lines>74</Lines>
  <Paragraphs>20</Paragraphs>
  <TotalTime>1</TotalTime>
  <ScaleCrop>false</ScaleCrop>
  <LinksUpToDate>false</LinksUpToDate>
  <CharactersWithSpaces>9337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2023-02-17T11:45:00Z</dcterms:created>
  <dc:creator>茴香馅的小包子</dc:creator>
  <cp:lastModifiedBy>Jiapeng</cp:lastModifiedBy>
  <cp:lastPrinted>2023-03-02T17:19:00Z</cp:lastPrinted>
  <dcterms:modified xsi:type="dcterms:W3CDTF">2023-03-30T17:18:28Z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44B3338E1DE747A0B8E1397C3BB5AD79</vt:lpwstr>
  </property>
</Properties>
</file>