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4"/>
        <w:framePr w:vAnchor="margin" w:hAnchor="page" w:x="1404"/>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cs="黑体"/>
          <w:color w:val="000000" w:themeColor="text1"/>
          <w:sz w:val="32"/>
          <w:szCs w:val="32"/>
          <w:lang w:val="en-US" w:eastAsia="zh-CN"/>
          <w14:textFill>
            <w14:solidFill>
              <w14:schemeClr w14:val="tx1"/>
            </w14:solidFill>
          </w14:textFill>
        </w:rPr>
        <w:t>附件2</w:t>
      </w:r>
    </w:p>
    <w:p>
      <w:pPr>
        <w:pStyle w:val="124"/>
        <w:framePr w:vAnchor="margin" w:hAnchor="page" w:x="1404"/>
        <w:rPr>
          <w:rFonts w:ascii="黑体" w:hAnsi="黑体" w:cs="黑体"/>
          <w:color w:val="000000" w:themeColor="text1"/>
          <w:szCs w:val="21"/>
          <w14:textFill>
            <w14:solidFill>
              <w14:schemeClr w14:val="tx1"/>
            </w14:solidFill>
          </w14:textFill>
        </w:rPr>
      </w:pPr>
      <w:r>
        <w:rPr>
          <w:rFonts w:hint="eastAsia" w:ascii="黑体" w:hAnsi="黑体" w:cs="黑体"/>
          <w:color w:val="000000" w:themeColor="text1"/>
          <w:szCs w:val="21"/>
          <w14:textFill>
            <w14:solidFill>
              <w14:schemeClr w14:val="tx1"/>
            </w14:solidFill>
          </w14:textFill>
        </w:rPr>
        <w:t>ICS 13.100</w:t>
      </w:r>
    </w:p>
    <w:p>
      <w:pPr>
        <w:pStyle w:val="124"/>
        <w:framePr w:vAnchor="margin" w:hAnchor="page" w:x="1404"/>
        <w:rPr>
          <w:rFonts w:ascii="黑体" w:hAnsi="黑体" w:cs="黑体"/>
          <w:color w:val="000000" w:themeColor="text1"/>
          <w:szCs w:val="21"/>
          <w14:textFill>
            <w14:solidFill>
              <w14:schemeClr w14:val="tx1"/>
            </w14:solidFill>
          </w14:textFill>
        </w:rPr>
      </w:pPr>
      <w:r>
        <w:rPr>
          <w:rFonts w:hint="eastAsia" w:ascii="黑体" w:hAnsi="黑体" w:cs="黑体"/>
          <w:color w:val="000000" w:themeColor="text1"/>
          <w:szCs w:val="21"/>
          <w14:textFill>
            <w14:solidFill>
              <w14:schemeClr w14:val="tx1"/>
            </w14:solidFill>
          </w14:textFill>
        </w:rPr>
        <w:t>CCS B 09</w:t>
      </w:r>
    </w:p>
    <w:p>
      <w:pPr>
        <w:pStyle w:val="124"/>
        <w:framePr w:vAnchor="margin" w:hAnchor="page" w:x="1404"/>
        <w:rPr>
          <w:rFonts w:ascii="黑体" w:hAnsi="黑体" w:cs="黑体"/>
          <w:color w:val="000000" w:themeColor="text1"/>
          <w:szCs w:val="21"/>
          <w14:textFill>
            <w14:solidFill>
              <w14:schemeClr w14:val="tx1"/>
            </w14:solidFill>
          </w14:textFill>
        </w:rPr>
      </w:pPr>
      <w:r>
        <w:rPr>
          <w:rFonts w:hint="eastAsia" w:ascii="黑体" w:hAnsi="黑体" w:cs="黑体"/>
          <w:color w:val="000000" w:themeColor="text1"/>
          <w14:textFill>
            <w14:solidFill>
              <w14:schemeClr w14:val="tx1"/>
            </w14:solidFill>
          </w14:textFill>
        </w:rPr>
        <mc:AlternateContent>
          <mc:Choice Requires="wps">
            <w:drawing>
              <wp:anchor distT="0" distB="0" distL="114300" distR="114300" simplePos="0" relativeHeight="251667456" behindDoc="1" locked="0" layoutInCell="1" allowOverlap="1">
                <wp:simplePos x="0" y="0"/>
                <wp:positionH relativeFrom="page">
                  <wp:posOffset>789305</wp:posOffset>
                </wp:positionH>
                <wp:positionV relativeFrom="page">
                  <wp:posOffset>1357630</wp:posOffset>
                </wp:positionV>
                <wp:extent cx="866775" cy="198120"/>
                <wp:effectExtent l="0" t="0" r="0" b="0"/>
                <wp:wrapNone/>
                <wp:docPr id="21" name="矩形 21"/>
                <wp:cNvGraphicFramePr/>
                <a:graphic xmlns:a="http://schemas.openxmlformats.org/drawingml/2006/main">
                  <a:graphicData uri="http://schemas.microsoft.com/office/word/2010/wordprocessingShape">
                    <wps:wsp>
                      <wps:cNvSpPr>
                        <a:spLocks noChangeArrowheads="true"/>
                      </wps:cNvSpPr>
                      <wps:spPr bwMode="auto">
                        <a:xfrm>
                          <a:off x="0" y="0"/>
                          <a:ext cx="866775" cy="198120"/>
                        </a:xfrm>
                        <a:prstGeom prst="rect">
                          <a:avLst/>
                        </a:prstGeom>
                        <a:solidFill>
                          <a:srgbClr val="FFFFFF"/>
                        </a:solidFill>
                        <a:ln>
                          <a:noFill/>
                        </a:ln>
                      </wps:spPr>
                      <wps:txbx>
                        <w:txbxContent>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62.15pt;margin-top:106.9pt;height:15.6pt;width:68.25pt;mso-position-horizontal-relative:page;mso-position-vertical-relative:page;z-index:-251649024;mso-width-relative:page;mso-height-relative:page;" fillcolor="#FFFFFF" filled="t" stroked="f" coordsize="21600,21600" o:gfxdata="UEsFBgAAAAAAAAAAAAAAAAAAAAAAAFBLAwQKAAAAAACHTuJAAAAAAAAAAAAAAAAABAAAAGRycy9Q&#10;SwMEFAAAAAgAh07iQB+NEMfXAAAACwEAAA8AAABkcnMvZG93bnJldi54bWxNj81OwzAQhO9IvIO1&#10;SNyonZ9GkMbpAakn4ECLxHUbb5OosR1ipw1vz3KC24z20+xMtV3sIC40hd47DclKgSDXeNO7VsPH&#10;YffwCCJEdAYH70jDNwXY1rc3FZbGX907XfaxFRziQokauhjHUsrQdGQxrPxIjm8nP1mMbKdWmgmv&#10;HG4HmSpVSIu94w8djvTcUXPez1YDFrn5ejtlr4eXucCndlG79afS+v4uURsQkZb4B8Nvfa4ONXc6&#10;+tmZIAb2aZ4xqiFNMt7ARFooFkcW+VqBrCv5f0P9A1BLAwQUAAAACACHTuJA0X3o6gwCAADuAwAA&#10;DgAAAGRycy9lMm9Eb2MueG1srVNRjtMwEP1H4g6W/2maqtt2o6arVVdFSAustHAAx3ESi8Rjxm6T&#10;chkk/jgEx0Fcg7HTLQX+EPmwPB7Py3tvxuuboWvZQaHTYHKeTqacKSOh1KbO+ft3uxcrzpwXphQt&#10;GJXzo3L8ZvP82bq3mZpBA22pkBGIcVlvc954b7MkcbJRnXATsMpQsgLshKcQ66RE0RN61yaz6XSR&#10;9IClRZDKOTq9G5N8E/GrSkn/tqqc8qzNOXHzccW4FmFNNmuR1Shso+WJhvgHFp3Qhn56hroTXrA9&#10;6r+gOi0RHFR+IqFLoKq0VFEDqUmnf6h5bIRVUQuZ4+zZJvf/YOWbwwMyXeZ8lnJmREc9+vH56/dv&#10;XxgdkDu9dRlderQPGPQ5ew/yg2MGto0wtbpFhL5RoiROHvcqlCS/1YTAUTUr+tdQErzYe4heDRV2&#10;AZNcYENsyfHcEjV4JulwtVgsl1ecSUql16t0FluWiOyp2KLzLxV0LGxyjtTxCC4O984HMiJ7uhL5&#10;Q6vLnW7bGGBdbFtkB0HTsYtf5E8yL6+1Jlw2EMpGxHASVQZho0d+KIaTXQWUR9KLME4bvQ7aNICf&#10;OOtp0nLuPu4FKs7aV4Zsu07n8zCaMZhfLUkiw8tMcZkRRhIUmc3ZuN16iirROgLcW9R1Q3+LrRhZ&#10;35LdlY5WhFaM5E70aaiiQ6cHEKb2Mo63fj3Tz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AfjRDH&#10;1wAAAAsBAAAPAAAAAAAAAAEAIAAAADgAAABkcnMvZG93bnJldi54bWxQSwECFAAUAAAACACHTuJA&#10;0X3o6gwCAADuAwAADgAAAAAAAAABACAAAAA8AQAAZHJzL2Uyb0RvYy54bWxQSwUGAAAAAAYABgBZ&#10;AQAAugUAAAAA&#10;">
                <v:fill on="t" focussize="0,0"/>
                <v:stroke on="f"/>
                <v:imagedata o:title=""/>
                <o:lock v:ext="edit" aspectratio="f"/>
                <v:textbox>
                  <w:txbxContent>
                    <w:p/>
                  </w:txbxContent>
                </v:textbox>
              </v:rect>
            </w:pict>
          </mc:Fallback>
        </mc:AlternateContent>
      </w:r>
      <w:r>
        <w:rPr>
          <w:rFonts w:hint="eastAsia" w:ascii="黑体" w:hAnsi="黑体" w:cs="黑体"/>
          <w:color w:val="000000" w:themeColor="text1"/>
          <w:szCs w:val="21"/>
          <w14:textFill>
            <w14:solidFill>
              <w14:schemeClr w14:val="tx1"/>
            </w14:solidFill>
          </w14:textFill>
        </w:rPr>
        <w:t>备案号:</w:t>
      </w:r>
    </w:p>
    <w:p>
      <w:pPr>
        <w:pStyle w:val="162"/>
        <w:framePr w:vAnchor="page" w:hAnchor="page" w:x="8139" w:y="1263"/>
      </w:pPr>
      <w:r>
        <w:rPr>
          <w:rFonts w:hint="eastAsia"/>
        </w:rPr>
        <w:t>AQ</w:t>
      </w:r>
    </w:p>
    <w:p>
      <w:pPr>
        <w:pStyle w:val="111"/>
        <w:spacing w:before="156" w:beforeLines="50"/>
        <w:rPr>
          <w:rFonts w:ascii="宋体"/>
          <w:color w:val="000000" w:themeColor="text1"/>
          <w:szCs w:val="56"/>
          <w14:textFill>
            <w14:solidFill>
              <w14:schemeClr w14:val="tx1"/>
            </w14:solidFill>
          </w14:textFill>
        </w:rPr>
      </w:pPr>
      <w:r>
        <w:rPr>
          <w:rFonts w:hint="eastAsia" w:ascii="宋体"/>
          <w:color w:val="000000" w:themeColor="text1"/>
          <w:szCs w:val="56"/>
          <w14:textFill>
            <w14:solidFill>
              <w14:schemeClr w14:val="tx1"/>
            </w14:solidFill>
          </w14:textFill>
        </w:rPr>
        <w:t>中华人民共和国安全生产行业标准</w:t>
      </w:r>
    </w:p>
    <w:p>
      <w:pPr>
        <w:pStyle w:val="122"/>
        <w:tabs>
          <w:tab w:val="left" w:pos="5459"/>
          <w:tab w:val="right" w:pos="9638"/>
        </w:tabs>
        <w:wordWrap w:val="0"/>
        <w:adjustRightInd w:val="0"/>
        <w:spacing w:before="510"/>
        <w:jc w:val="left"/>
        <w:rPr>
          <w:rFonts w:ascii="黑体" w:hAnsi="黑体" w:eastAsia="黑体" w:cs="黑体"/>
          <w:color w:val="000000" w:themeColor="text1"/>
          <w14:textFill>
            <w14:solidFill>
              <w14:schemeClr w14:val="tx1"/>
            </w14:solidFill>
          </w14:textFill>
        </w:rPr>
      </w:pPr>
      <w:r>
        <w:rPr>
          <w:rFonts w:ascii="宋体" w:hAnsi="宋体"/>
          <w:color w:val="000000" w:themeColor="text1"/>
          <w14:textFill>
            <w14:solidFill>
              <w14:schemeClr w14:val="tx1"/>
            </w14:solidFill>
          </w14:textFill>
        </w:rPr>
        <w:tab/>
      </w:r>
      <w:r>
        <w:rPr>
          <w:rFonts w:ascii="宋体" w:hAnsi="宋体"/>
          <w:color w:val="000000" w:themeColor="text1"/>
          <w14:textFill>
            <w14:solidFill>
              <w14:schemeClr w14:val="tx1"/>
            </w14:solidFill>
          </w14:textFill>
        </w:rPr>
        <w:tab/>
      </w:r>
      <w:r>
        <w:rPr>
          <w:rFonts w:ascii="宋体" w:hAnsi="宋体"/>
          <w:color w:val="000000" w:themeColor="text1"/>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AQ XXXX—202X</w:t>
      </w:r>
    </w:p>
    <w:p>
      <w:pPr>
        <w:pStyle w:val="135"/>
        <w:framePr w:h="762" w:hRule="exact" w:vAnchor="page" w:hAnchor="page" w:x="1132" w:y="6361"/>
        <w:ind w:left="840" w:hanging="420"/>
        <w:rPr>
          <w:rFonts w:hAnsi="黑体" w:cs="黑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化工企业液化烃储罐区安全管理规范</w:t>
      </w:r>
    </w:p>
    <w:p>
      <w:pPr>
        <w:pStyle w:val="71"/>
        <w:ind w:firstLine="800"/>
        <w:rPr>
          <w:rFonts w:ascii="黑体" w:hAnsi="黑体" w:eastAsia="黑体" w:cs="黑体"/>
          <w:color w:val="000000" w:themeColor="text1"/>
          <w:sz w:val="28"/>
          <w:szCs w:val="24"/>
          <w14:textFill>
            <w14:solidFill>
              <w14:schemeClr w14:val="tx1"/>
            </w14:solidFill>
          </w14:textFill>
        </w:rPr>
      </w:pPr>
      <w:r>
        <w:rPr>
          <w:rFonts w:hint="eastAsia" w:ascii="黑体" w:hAnsi="黑体" w:eastAsia="黑体" w:cs="黑体"/>
          <w:color w:val="000000" w:themeColor="text1"/>
          <w:sz w:val="40"/>
          <w:szCs w:val="40"/>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-33020</wp:posOffset>
                </wp:positionH>
                <wp:positionV relativeFrom="paragraph">
                  <wp:posOffset>62865</wp:posOffset>
                </wp:positionV>
                <wp:extent cx="6172200" cy="635"/>
                <wp:effectExtent l="0" t="0" r="0" b="18415"/>
                <wp:wrapNone/>
                <wp:docPr id="19" name="直接连接符 19"/>
                <wp:cNvGraphicFramePr/>
                <a:graphic xmlns:a="http://schemas.openxmlformats.org/drawingml/2006/main">
                  <a:graphicData uri="http://schemas.microsoft.com/office/word/2010/wordprocessingShape">
                    <wps:wsp>
                      <wps:cNvCnPr>
                        <a:cxnSpLocks noChangeShapeType="true"/>
                      </wps:cNvCnPr>
                      <wps:spPr bwMode="auto">
                        <a:xfrm>
                          <a:off x="0" y="0"/>
                          <a:ext cx="61722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6pt;margin-top:4.95pt;height:0.05pt;width:486pt;z-index:251665408;mso-width-relative:page;mso-height-relative:page;" filled="f" stroked="t" coordsize="21600,21600" o:gfxdata="UEsFBgAAAAAAAAAAAAAAAAAAAAAAAFBLAwQKAAAAAACHTuJAAAAAAAAAAAAAAAAABAAAAGRycy9Q&#10;SwMEFAAAAAgAh07iQAhHqS7VAAAABwEAAA8AAABkcnMvZG93bnJldi54bWxNj8tOwzAQRfdI/IM1&#10;SGyq1m4QEUnjdAFkx4YWxHaaTJOIeJzG7gO+nmEFy9E9uvdMsb64QZ1oCr1nC8uFAUVc+6bn1sLb&#10;tpo/gAoRucHBM1n4ogDr8vqqwLzxZ36l0ya2Sko45Gihi3HMtQ51Rw7Dwo/Eku395DDKObW6mfAs&#10;5W7QiTGpdtizLHQ40mNH9efm6CyE6p0O1fesnpmPu9ZTcnh6eUZrb2+WZgUq0iX+wfCrL+pQitPO&#10;H7kJarAwv0+EtJBloCTO0lQ+2QlnDOiy0P/9yx9QSwMEFAAAAAgAh07iQGlewqzNAQAAYwMAAA4A&#10;AABkcnMvZTJvRG9jLnhtbK1TS44TMRDdI3EHy3vSSVAC00pnFhkNmwEizXAAx+3utrBdVtlJdy7B&#10;BZDYwYol+7kNwzEoOx8Y2CGyKMWuqlf13nMvLgdr2E5h0OAqPhmNOVNOQq1dW/F3d9fPXnIWonC1&#10;MOBUxfcq8Mvl0yeL3pdqCh2YWiEjEBfK3le8i9GXRRFkp6wII/DKUbIBtCLSEduiRtETujXFdDye&#10;Fz1g7RGkCoFurw5Jvsz4TaNkfNs0QUVmKk67xRwxx02KxXIhyhaF77Q8riH+YQsrtKOhZ6grEQXb&#10;ov4LymqJEKCJIwm2gKbRUmUOxGYy/oPNbSe8ylxInODPMoX/Byvf7NbIdE3eXXDmhCWPHj5++/7h&#10;84/7TxQfvn5hlCGZeh9Kql65NSaicnC3/gbk+8AcrDrhWpXXvdt7goi4VampeNSVDsHTvE3/Gmoq&#10;E9sIWbahQZtQSRA2ZHf2Z3fUEJmky/nkxZQs50xSbv58lvFFeWr1GOIrBZalPxU32iXpRCl2NyGm&#10;VUR5KknXDq61Mdl+41hf8YvZdJYbAhhdp2QqC9huVgbZTqQHlH/HuY/KELauPgwx7kg7MT3ItoF6&#10;v8aTHORk3ub46tJT+f2cu399G8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CEepLtUAAAAHAQAA&#10;DwAAAAAAAAABACAAAAA4AAAAZHJzL2Rvd25yZXYueG1sUEsBAhQAFAAAAAgAh07iQGlewqzNAQAA&#10;YwMAAA4AAAAAAAAAAQAgAAAAOgEAAGRycy9lMm9Eb2MueG1sUEsFBgAAAAAGAAYAWQEAAHkFAAAA&#10;AA==&#10;">
                <v:fill on="f" focussize="0,0"/>
                <v:stroke color="#000000" joinstyle="round"/>
                <v:imagedata o:title=""/>
                <o:lock v:ext="edit" aspectratio="f"/>
              </v:line>
            </w:pict>
          </mc:Fallback>
        </mc:AlternateContent>
      </w:r>
    </w:p>
    <w:p>
      <w:pPr>
        <w:widowControl w:val="0"/>
        <w:autoSpaceDE w:val="0"/>
        <w:autoSpaceDN w:val="0"/>
        <w:adjustRightInd w:val="0"/>
        <w:spacing w:line="240" w:lineRule="auto"/>
        <w:textAlignment w:val="auto"/>
        <w:rPr>
          <w:rFonts w:ascii="黑体" w:hAnsi="黑体" w:eastAsia="黑体" w:cs="黑体"/>
          <w:b/>
          <w:color w:val="000000" w:themeColor="text1"/>
          <w:sz w:val="36"/>
          <w:szCs w:val="36"/>
          <w14:textFill>
            <w14:solidFill>
              <w14:schemeClr w14:val="tx1"/>
            </w14:solidFill>
          </w14:textFill>
        </w:rPr>
      </w:pPr>
    </w:p>
    <w:p>
      <w:pPr>
        <w:widowControl w:val="0"/>
        <w:autoSpaceDE w:val="0"/>
        <w:autoSpaceDN w:val="0"/>
        <w:adjustRightInd w:val="0"/>
        <w:spacing w:line="240" w:lineRule="auto"/>
        <w:ind w:left="420"/>
        <w:textAlignment w:val="auto"/>
        <w:rPr>
          <w:rFonts w:ascii="宋体" w:hAnsi="Calibri" w:cs="宋体"/>
          <w:b/>
          <w:color w:val="000000" w:themeColor="text1"/>
          <w:sz w:val="36"/>
          <w:szCs w:val="36"/>
          <w14:textFill>
            <w14:solidFill>
              <w14:schemeClr w14:val="tx1"/>
            </w14:solidFill>
          </w14:textFill>
        </w:rPr>
      </w:pPr>
    </w:p>
    <w:p>
      <w:pPr>
        <w:pStyle w:val="109"/>
        <w:framePr w:w="9549" w:vAnchor="page" w:hAnchor="page" w:x="1269" w:y="14249"/>
        <w:rPr>
          <w:rFonts w:ascii="黑体" w:hAnsi="黑体"/>
          <w:color w:val="000000" w:themeColor="text1"/>
          <w14:textFill>
            <w14:solidFill>
              <w14:schemeClr w14:val="tx1"/>
            </w14:solidFill>
          </w14:textFill>
        </w:rPr>
      </w:pPr>
      <w:r>
        <w:rPr>
          <w:rFonts w:hint="eastAsia" w:ascii="黑体" w:hAnsi="黑体" w:cs="黑体"/>
          <w:color w:val="000000" w:themeColor="text1"/>
          <w14:textFill>
            <w14:solidFill>
              <w14:schemeClr w14:val="tx1"/>
            </w14:solidFill>
          </w14:textFill>
        </w:rPr>
        <w:t>202X</w:t>
      </w:r>
      <w:r>
        <w:rPr>
          <w:rFonts w:hint="eastAsia" w:ascii="黑体" w:hAnsi="黑体"/>
          <w:color w:val="000000" w:themeColor="text1"/>
          <w14:textFill>
            <w14:solidFill>
              <w14:schemeClr w14:val="tx1"/>
            </w14:solidFill>
          </w14:textFill>
        </w:rPr>
        <w:t>-XX-XX 发布                                     202</w:t>
      </w:r>
      <w:r>
        <w:rPr>
          <w:rFonts w:hint="eastAsia" w:ascii="黑体" w:hAnsi="黑体" w:cs="黑体"/>
          <w:color w:val="000000" w:themeColor="text1"/>
          <w14:textFill>
            <w14:solidFill>
              <w14:schemeClr w14:val="tx1"/>
            </w14:solidFill>
          </w14:textFill>
        </w:rPr>
        <w:t>X</w:t>
      </w:r>
      <w:r>
        <w:rPr>
          <w:rFonts w:hint="eastAsia" w:ascii="黑体" w:hAnsi="黑体"/>
          <w:color w:val="000000" w:themeColor="text1"/>
          <w14:textFill>
            <w14:solidFill>
              <w14:schemeClr w14:val="tx1"/>
            </w14:solidFill>
          </w14:textFill>
        </w:rPr>
        <w:t>-XX-XX 实施</w:t>
      </w:r>
    </w:p>
    <w:p>
      <w:pPr>
        <w:pStyle w:val="140"/>
        <w:spacing w:before="567" w:line="0" w:lineRule="atLeast"/>
        <w:rPr>
          <w:rFonts w:ascii="黑体" w:hAnsi="黑体" w:eastAsia="黑体"/>
          <w:color w:val="000000" w:themeColor="text1"/>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768350</wp:posOffset>
                </wp:positionH>
                <wp:positionV relativeFrom="paragraph">
                  <wp:posOffset>9178925</wp:posOffset>
                </wp:positionV>
                <wp:extent cx="6120130" cy="0"/>
                <wp:effectExtent l="0" t="0" r="0" b="0"/>
                <wp:wrapNone/>
                <wp:docPr id="24" name="直接连接符 24"/>
                <wp:cNvGraphicFramePr/>
                <a:graphic xmlns:a="http://schemas.openxmlformats.org/drawingml/2006/main">
                  <a:graphicData uri="http://schemas.microsoft.com/office/word/2010/wordprocessingShape">
                    <wps:wsp>
                      <wps:cNvCnPr/>
                      <wps:spPr>
                        <a:xfrm>
                          <a:off x="0" y="0"/>
                          <a:ext cx="612013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0.5pt;margin-top:722.75pt;height:0pt;width:481.9pt;z-index:251675648;mso-width-relative:page;mso-height-relative:page;" filled="f" stroked="t" coordsize="21600,21600" o:gfxdata="UEsFBgAAAAAAAAAAAAAAAAAAAAAAAFBLAwQKAAAAAACHTuJAAAAAAAAAAAAAAAAABAAAAGRycy9Q&#10;SwMEFAAAAAgAh07iQBS9fMvZAAAADgEAAA8AAABkcnMvZG93bnJldi54bWxNj81OwzAQhO9IvIO1&#10;SNyokyiFKI3TA6iqQFzaInHdxts4ENtp7P7w9mwPqNx2dkez81Xzs+3FkcbQeacgnSQgyDVed65V&#10;8LFZPBQgQkSnsfeOFPxQgHl9e1Nhqf3Jrei4jq3gEBdKVGBiHEopQ2PIYpj4gRzfdn60GFmOrdQj&#10;njjc9jJLkkdpsXP8weBAz4aa7/XBKsCX5Sp+FtnbU/dq3r82i/3SFHul7u/SZAYi0jlezXCpz9Wh&#10;5k5bf3A6iJ51ljJL5CHPp1MQF0tS5Iyz/dvJupL/MepfUEsDBBQAAAAIAIdO4kBgzfmr0QEAAI0D&#10;AAAOAAAAZHJzL2Uyb0RvYy54bWytU0uOEzEQ3SNxB8t70p2ABtRKZxYThg2CSMABKv50W/JPLpNO&#10;LsEFkNjBiiV7bsNwDMpOJsNngxBZVMquqlf1nquXl3tn2U4lNMH3fD5rOVNeBGn80PM3r68fPOEM&#10;M3gJNnjV84NCfrm6f285xU4twhisVIkRiMduij0fc45d06AYlQOchag8BXVIDjId09DIBBOhO9ss&#10;2vaimUKSMQWhEOl2fQzyVcXXWon8UmtUmdme02y52lTttthmtYRuSBBHI05jwD9M4cB4anqGWkMG&#10;9jaZP6CcESlg0HkmgmuC1kaoyoHYzNvf2LwaIarKhcTBeJYJ/x+seLHbJGZkzxePOPPg6I1u3n/5&#10;9u7j968fyN58/sQoQjJNETvKvvKbdDph3KTCea+TK//Ehu2rtIeztGqfmaDLiznxe0gvIG5jzV1h&#10;TJifqeBYcXpujS+soYPdc8zUjFJvU8q19WyiXVs8bgse0NZoC5lcF4kH+qEWY7BGXhtrSwmmYXtl&#10;E9tB2YP6K5wI+Je00mUNOB7zaui4IaMC+dRLlg+RBPK0yrzM4JTkzCra/OIRIHQZjP2bTGptPU1Q&#10;ZD0KWbxtkIeqb72nN68znvazLNXP51p99xWtf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AUvXzL&#10;2QAAAA4BAAAPAAAAAAAAAAEAIAAAADgAAABkcnMvZG93bnJldi54bWxQSwECFAAUAAAACACHTuJA&#10;YM35q9EBAACNAwAADgAAAAAAAAABACAAAAA+AQAAZHJzL2Uyb0RvYy54bWxQSwUGAAAAAAYABgBZ&#10;AQAAgQUAAAAA&#10;">
                <v:fill on="f" focussize="0,0"/>
                <v:stroke weight="1pt" color="#000000" joinstyle="round"/>
                <v:imagedata o:title=""/>
                <o:lock v:ext="edit" aspectratio="f"/>
              </v:line>
            </w:pict>
          </mc:Fallback>
        </mc:AlternateContent>
      </w:r>
      <w:r>
        <w:rPr>
          <w:rFonts w:ascii="黑体" w:hAnsi="黑体" w:eastAsia="黑体"/>
          <w:color w:val="000000" w:themeColor="text1"/>
          <w:szCs w:val="28"/>
          <w14:textFill>
            <w14:solidFill>
              <w14:schemeClr w14:val="tx1"/>
            </w14:solidFill>
          </w14:textFill>
        </w:rPr>
        <w:t>C</w:t>
      </w:r>
      <w:r>
        <w:rPr>
          <w:rFonts w:hint="eastAsia" w:ascii="黑体" w:hAnsi="黑体" w:eastAsia="黑体"/>
          <w:color w:val="000000" w:themeColor="text1"/>
          <w:szCs w:val="28"/>
          <w14:textFill>
            <w14:solidFill>
              <w14:schemeClr w14:val="tx1"/>
            </w14:solidFill>
          </w14:textFill>
        </w:rPr>
        <w:t>ode</w:t>
      </w:r>
      <w:r>
        <w:rPr>
          <w:rFonts w:ascii="黑体" w:hAnsi="黑体" w:eastAsia="黑体"/>
          <w:color w:val="000000" w:themeColor="text1"/>
          <w:szCs w:val="28"/>
          <w14:textFill>
            <w14:solidFill>
              <w14:schemeClr w14:val="tx1"/>
            </w14:solidFill>
          </w14:textFill>
        </w:rPr>
        <w:t xml:space="preserve"> for safety management of liquefied hydrocarbon storage tank farm</w:t>
      </w:r>
      <w:r>
        <w:rPr>
          <w:rFonts w:hint="eastAsia" w:ascii="黑体" w:hAnsi="黑体" w:eastAsia="黑体"/>
          <w:color w:val="000000" w:themeColor="text1"/>
          <w:szCs w:val="28"/>
          <w14:textFill>
            <w14:solidFill>
              <w14:schemeClr w14:val="tx1"/>
            </w14:solidFill>
          </w14:textFill>
        </w:rPr>
        <w:t xml:space="preserve"> of</w:t>
      </w:r>
      <w:r>
        <w:rPr>
          <w:rFonts w:ascii="黑体" w:hAnsi="黑体" w:eastAsia="黑体"/>
          <w:color w:val="000000" w:themeColor="text1"/>
          <w:szCs w:val="28"/>
          <w14:textFill>
            <w14:solidFill>
              <w14:schemeClr w14:val="tx1"/>
            </w14:solidFill>
          </w14:textFill>
        </w:rPr>
        <w:t xml:space="preserve"> chemical industrial enterprises</w:t>
      </w:r>
    </w:p>
    <w:p>
      <w:pPr>
        <w:pStyle w:val="106"/>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int="eastAsia" w:hAnsi="宋体"/>
          <w:color w:val="000000" w:themeColor="text1"/>
          <w:lang w:eastAsia="zh-CN"/>
          <w14:textFill>
            <w14:solidFill>
              <w14:schemeClr w14:val="tx1"/>
            </w14:solidFill>
          </w14:textFill>
        </w:rPr>
        <w:t>征求意见</w:t>
      </w:r>
      <w:r>
        <w:rPr>
          <w:rFonts w:hint="eastAsia" w:hAnsi="宋体"/>
          <w:color w:val="000000" w:themeColor="text1"/>
          <w14:textFill>
            <w14:solidFill>
              <w14:schemeClr w14:val="tx1"/>
            </w14:solidFill>
          </w14:textFill>
        </w:rPr>
        <w:t>稿）</w:t>
      </w:r>
    </w:p>
    <w:p>
      <w:pPr>
        <w:pStyle w:val="154"/>
        <w:framePr w:w="8409" w:vAnchor="page" w:hAnchor="page" w:x="1919" w:y="15255"/>
        <w:rPr>
          <w:rFonts w:ascii="宋体" w:hAnsi="宋体"/>
          <w:b/>
          <w:color w:val="000000" w:themeColor="text1"/>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中华人民共和国应急管理部</w:t>
      </w:r>
      <w:r>
        <w:rPr>
          <w:rFonts w:hint="eastAsia" w:ascii="宋体" w:hAnsi="宋体"/>
          <w:color w:val="000000" w:themeColor="text1"/>
          <w14:textFill>
            <w14:solidFill>
              <w14:schemeClr w14:val="tx1"/>
            </w14:solidFill>
          </w14:textFill>
        </w:rPr>
        <w:t xml:space="preserve"> </w:t>
      </w:r>
      <w:r>
        <w:rPr>
          <w:rFonts w:hint="eastAsia" w:ascii="宋体" w:hAnsi="宋体"/>
          <w:b/>
          <w:color w:val="000000" w:themeColor="text1"/>
          <w14:textFill>
            <w14:solidFill>
              <w14:schemeClr w14:val="tx1"/>
            </w14:solidFill>
          </w14:textFill>
        </w:rPr>
        <w:t xml:space="preserve"> </w:t>
      </w:r>
      <w:r>
        <w:rPr>
          <w:rStyle w:val="69"/>
          <w:rFonts w:hint="eastAsia" w:ascii="宋体" w:hAnsi="宋体"/>
          <w:b/>
          <w:color w:val="000000" w:themeColor="text1"/>
          <w14:textFill>
            <w14:solidFill>
              <w14:schemeClr w14:val="tx1"/>
            </w14:solidFill>
          </w14:textFill>
        </w:rPr>
        <w:t>发布</w:t>
      </w:r>
    </w:p>
    <w:p>
      <w:pPr>
        <w:widowControl w:val="0"/>
        <w:autoSpaceDE w:val="0"/>
        <w:autoSpaceDN w:val="0"/>
        <w:adjustRightInd w:val="0"/>
        <w:spacing w:line="240" w:lineRule="auto"/>
        <w:ind w:left="420"/>
        <w:jc w:val="center"/>
        <w:textAlignment w:val="auto"/>
        <w:rPr>
          <w:rFonts w:ascii="宋体" w:hAnsi="Calibri" w:cs="宋体"/>
          <w:b/>
          <w:color w:val="000000" w:themeColor="text1"/>
          <w:sz w:val="40"/>
          <w:szCs w:val="40"/>
          <w:lang w:val="zh-CN"/>
          <w14:textFill>
            <w14:solidFill>
              <w14:schemeClr w14:val="tx1"/>
            </w14:solidFill>
          </w14:textFill>
        </w:rPr>
        <w:sectPr>
          <w:headerReference r:id="rId7" w:type="first"/>
          <w:headerReference r:id="rId5" w:type="default"/>
          <w:headerReference r:id="rId6" w:type="even"/>
          <w:pgSz w:w="11907" w:h="16839"/>
          <w:pgMar w:top="1417" w:right="1134" w:bottom="1134" w:left="1418" w:header="1418" w:footer="851" w:gutter="0"/>
          <w:pgNumType w:fmt="upperRoman" w:start="1"/>
          <w:cols w:space="720" w:num="1"/>
          <w:titlePg/>
          <w:docGrid w:type="lines" w:linePitch="312" w:charSpace="0"/>
        </w:sectPr>
      </w:pPr>
      <w:r>
        <w:rPr>
          <w:color w:val="000000" w:themeColor="text1"/>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-53975</wp:posOffset>
                </wp:positionH>
                <wp:positionV relativeFrom="paragraph">
                  <wp:posOffset>3642360</wp:posOffset>
                </wp:positionV>
                <wp:extent cx="5976620" cy="0"/>
                <wp:effectExtent l="10795" t="10795" r="13335" b="8255"/>
                <wp:wrapNone/>
                <wp:docPr id="15" name="AutoShape 25"/>
                <wp:cNvGraphicFramePr/>
                <a:graphic xmlns:a="http://schemas.openxmlformats.org/drawingml/2006/main">
                  <a:graphicData uri="http://schemas.microsoft.com/office/word/2010/wordprocessingShape">
                    <wps:wsp>
                      <wps:cNvCnPr>
                        <a:cxnSpLocks noChangeShapeType="true"/>
                      </wps:cNvCnPr>
                      <wps:spPr bwMode="auto">
                        <a:xfrm>
                          <a:off x="0" y="0"/>
                          <a:ext cx="5976620" cy="0"/>
                        </a:xfrm>
                        <a:prstGeom prst="straightConnector1">
                          <a:avLst/>
                        </a:prstGeom>
                        <a:noFill/>
                        <a:ln w="9525">
                          <a:solidFill>
                            <a:srgbClr val="000000"/>
                          </a:solidFill>
                          <a:round/>
                        </a:ln>
                      </wps:spPr>
                      <wps:bodyPr/>
                    </wps:wsp>
                  </a:graphicData>
                </a:graphic>
              </wp:anchor>
            </w:drawing>
          </mc:Choice>
          <mc:Fallback>
            <w:pict>
              <v:shape id="AutoShape 25" o:spid="_x0000_s1026" o:spt="32" type="#_x0000_t32" style="position:absolute;left:0pt;margin-left:-4.25pt;margin-top:286.8pt;height:0pt;width:470.6pt;z-index:251674624;mso-width-relative:page;mso-height-relative:page;" filled="f" stroked="t" coordsize="21600,21600" o:gfxdata="UEsFBgAAAAAAAAAAAAAAAAAAAAAAAFBLAwQKAAAAAACHTuJAAAAAAAAAAAAAAAAABAAAAGRycy9Q&#10;SwMEFAAAAAgAh07iQDCv+qfYAAAACgEAAA8AAABkcnMvZG93bnJldi54bWxNj01Lw0AQhu+C/2EZ&#10;wYu0u0lJP2ImRQQPHm0LXrfZMYlmZ0N209T+elcQ6nFmHt553mJ7tp040eBbxwjJXIEgrpxpuUY4&#10;7F9maxA+aDa6c0wI3+RhW97eFDo3buI3Ou1CLWII+1wjNCH0uZS+ashqP3c9cbx9uMHqEMehlmbQ&#10;Uwy3nUyVWkqrW44fGt3Tc0PV1260COTHLFFPG1sfXi/Tw3t6+Zz6PeL9XaIeQQQ6hysMv/pRHcro&#10;dHQjGy86hNk6iyRCtlosQURgs0hXII5/G1kW8n+F8gdQSwMEFAAAAAgAh07iQIMqaCW5AQAAaQMA&#10;AA4AAABkcnMvZTJvRG9jLnhtbK1T247TMBB9R+IfLL/TtJVa2KjpCnW1vCxQaZcPmDpOYmF7rLHb&#10;tH/P2L0sLG+IPFgZz/WcM17dH50VB03RoG/kbDKVQnuFrfF9I3+8PH74JEVM4Fuw6HUjTzrK+/X7&#10;d6sx1HqOA9pWk+AiPtZjaOSQUqirKqpBO4gTDNqzs0NykNikvmoJRq7ubDWfTpfViNQGQqVj5NuH&#10;s1OuS/2u0yp977qok7CN5NlSOamcu3xW6xXUPUEYjLqMAf8whQPjuemt1AMkEHsyf5VyRhFG7NJE&#10;oauw64zSBQOjmU3foHkeIOiChcmJ4UZT/H9l1bfDloRpWbuFFB4ca/R5n7C0FvNFJmgMsea4jd9S&#10;hqiO/jk8ofoZhcfNAL7XJfrlFDg50V7npOqPrGzEwJ1241dsOQy4RyHs2JHLVZkKcSy6nG666GMS&#10;ii8Xdx+XyznLp66+CuprYqCYvmh0Iv80MiYC0w9pg96z+kiz0gYOTzHlsaC+JuSuHh+NtWUJrBdj&#10;I+8WjDl7IlrTZmcxqN9tLIkD5DUqX8H4Joxw79tzE+svFGTUZwp32J62dKWG9SzTXHYvL8zvdsl+&#10;fSHr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DCv+qfYAAAACgEAAA8AAAAAAAAAAQAgAAAAOAAA&#10;AGRycy9kb3ducmV2LnhtbFBLAQIUABQAAAAIAIdO4kCDKmgluQEAAGkDAAAOAAAAAAAAAAEAIAAA&#10;AD0BAABkcnMvZTJvRG9jLnhtbFBLBQYAAAAABgAGAFkBAABoBQAAAAA=&#10;">
                <v:fill on="f" focussize="0,0"/>
                <v:stroke color="#000000" joinstyle="round"/>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768350</wp:posOffset>
                </wp:positionH>
                <wp:positionV relativeFrom="paragraph">
                  <wp:posOffset>9178925</wp:posOffset>
                </wp:positionV>
                <wp:extent cx="6120130"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612013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0.5pt;margin-top:722.75pt;height:0pt;width:481.9pt;z-index:251673600;mso-width-relative:page;mso-height-relative:page;" filled="f" stroked="t" coordsize="21600,21600" o:gfxdata="UEsFBgAAAAAAAAAAAAAAAAAAAAAAAFBLAwQKAAAAAACHTuJAAAAAAAAAAAAAAAAABAAAAGRycy9Q&#10;SwMEFAAAAAgAh07iQBS9fMvZAAAADgEAAA8AAABkcnMvZG93bnJldi54bWxNj81OwzAQhO9IvIO1&#10;SNyokyiFKI3TA6iqQFzaInHdxts4ENtp7P7w9mwPqNx2dkez81Xzs+3FkcbQeacgnSQgyDVed65V&#10;8LFZPBQgQkSnsfeOFPxQgHl9e1Nhqf3Jrei4jq3gEBdKVGBiHEopQ2PIYpj4gRzfdn60GFmOrdQj&#10;njjc9jJLkkdpsXP8weBAz4aa7/XBKsCX5Sp+FtnbU/dq3r82i/3SFHul7u/SZAYi0jlezXCpz9Wh&#10;5k5bf3A6iJ51ljJL5CHPp1MQF0tS5Iyz/dvJupL/MepfUEsDBBQAAAAIAIdO4kCKKzL00AEAAI0D&#10;AAAOAAAAZHJzL2Uyb0RvYy54bWytU0uOEzEQ3SNxB8t70p2ABtRKZxYThg2CSMABKv50W/JPLpNO&#10;LsEFkNjBiiV7bsNwDMpOJsNngxBZVOyq8qt6r6qXl3tn2U4lNMH3fD5rOVNeBGn80PM3r68fPOEM&#10;M3gJNnjV84NCfrm6f285xU4twhisVIkRiMduij0fc45d06AYlQOchag8BXVIDjJd09DIBBOhO9ss&#10;2vaimUKSMQWhEMm7Pgb5quJrrUR+qTWqzGzPqbdcbap2W2yzWkI3JIijEac24B+6cGA8FT1DrSED&#10;e5vMH1DOiBQw6DwTwTVBayNU5UBs5u1vbF6NEFXlQuJgPMuE/w9WvNhtEjOSZveIMw+OZnTz/su3&#10;dx+/f/1A9ubzJ0YRkmmK2FH2ld+k0w3jJhXOe51c+Sc2bF+lPZylVfvMBDkv5sTvIU1A3Maau4cx&#10;YX6mgmPl0HNrfGENHeyeY6ZilHqbUtzWs4n6XTxuCx7Q1mgLmY4uEg/0Q32MwRp5bawtTzAN2yub&#10;2A7KHtRf4UTAv6SVKmvA8ZhXQ8cNGRXIp16yfIgkkKdV5qUHpyRnVtHmlxMBQpfB2L/JpNLWUwdF&#10;1qOQ5bQN8lD1rX6aee3xtJ9lqX6+19d3X9Hq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BS9fMvZ&#10;AAAADgEAAA8AAAAAAAAAAQAgAAAAOAAAAGRycy9kb3ducmV2LnhtbFBLAQIUABQAAAAIAIdO4kCK&#10;KzL00AEAAI0DAAAOAAAAAAAAAAEAIAAAAD4BAABkcnMvZTJvRG9jLnhtbFBLBQYAAAAABgAGAFkB&#10;AACABQAAAAA=&#10;">
                <v:fill on="f" focussize="0,0"/>
                <v:stroke weight="1pt"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768350</wp:posOffset>
                </wp:positionH>
                <wp:positionV relativeFrom="paragraph">
                  <wp:posOffset>9178925</wp:posOffset>
                </wp:positionV>
                <wp:extent cx="612013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612013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0.5pt;margin-top:722.75pt;height:0pt;width:481.9pt;z-index:251672576;mso-width-relative:page;mso-height-relative:page;" filled="f" stroked="t" coordsize="21600,21600" o:gfxdata="UEsFBgAAAAAAAAAAAAAAAAAAAAAAAFBLAwQKAAAAAACHTuJAAAAAAAAAAAAAAAAABAAAAGRycy9Q&#10;SwMEFAAAAAgAh07iQBS9fMvZAAAADgEAAA8AAABkcnMvZG93bnJldi54bWxNj81OwzAQhO9IvIO1&#10;SNyokyiFKI3TA6iqQFzaInHdxts4ENtp7P7w9mwPqNx2dkez81Xzs+3FkcbQeacgnSQgyDVed65V&#10;8LFZPBQgQkSnsfeOFPxQgHl9e1Nhqf3Jrei4jq3gEBdKVGBiHEopQ2PIYpj4gRzfdn60GFmOrdQj&#10;njjc9jJLkkdpsXP8weBAz4aa7/XBKsCX5Sp+FtnbU/dq3r82i/3SFHul7u/SZAYi0jlezXCpz9Wh&#10;5k5bf3A6iJ51ljJL5CHPp1MQF0tS5Iyz/dvJupL/MepfUEsDBBQAAAAIAIdO4kCut0T20AEAAI0D&#10;AAAOAAAAZHJzL2Uyb0RvYy54bWytU0uOEzEQ3SNxB8t70p2MNKBWOrOYMGwQRAIOUPGn25J/cpl0&#10;cgkugMQOVizZcxuGY1B2Mhk+G4TIomJXlV/Ve1W9vNo7y3YqoQm+5/NZy5nyIkjjh56/eX3z6Aln&#10;mMFLsMGrnh8U8qvVwwfLKXZqEcZgpUqMQDx2U+z5mHPsmgbFqBzgLETlKahDcpDpmoZGJpgI3dlm&#10;0baXzRSSjCkIhUje9THIVxVfayXyS61RZWZ7Tr3lalO122Kb1RK6IUEcjTi1Af/QhQPjqegZag0Z&#10;2Ntk/oByRqSAQeeZCK4JWhuhKgdiM29/Y/NqhKgqFxIH41km/H+w4sVuk5iRNLsLzjw4mtHt+y/f&#10;3n38/vUD2dvPnxhFSKYpYkfZ136TTjeMm1Q473Vy5Z/YsH2V9nCWVu0zE+S8nBO/C5qAuIs19w9j&#10;wvxMBcfKoefW+MIaOtg9x0zFKPUupbitZxP1u3jcFjygrdEWMh1dJB7oh/oYgzXyxlhbnmAattc2&#10;sR2UPai/womAf0krVdaA4zGvho4bMiqQT71k+RBJIE+rzEsPTknOrKLNLycChC6DsX+TSaWtpw6K&#10;rEchy2kb5KHqW/0089rjaT/LUv18r6/vv6LV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BS9fMvZ&#10;AAAADgEAAA8AAAAAAAAAAQAgAAAAOAAAAGRycy9kb3ducmV2LnhtbFBLAQIUABQAAAAIAIdO4kCu&#10;t0T20AEAAI0DAAAOAAAAAAAAAAEAIAAAAD4BAABkcnMvZTJvRG9jLnhtbFBLBQYAAAAABgAGAFkB&#10;AACABQAAAAA=&#10;">
                <v:fill on="f" focussize="0,0"/>
                <v:stroke weight="1pt"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768350</wp:posOffset>
                </wp:positionH>
                <wp:positionV relativeFrom="paragraph">
                  <wp:posOffset>9178925</wp:posOffset>
                </wp:positionV>
                <wp:extent cx="6120130"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612013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0.5pt;margin-top:722.75pt;height:0pt;width:481.9pt;z-index:251671552;mso-width-relative:page;mso-height-relative:page;" filled="f" stroked="t" coordsize="21600,21600" o:gfxdata="UEsFBgAAAAAAAAAAAAAAAAAAAAAAAFBLAwQKAAAAAACHTuJAAAAAAAAAAAAAAAAABAAAAGRycy9Q&#10;SwMEFAAAAAgAh07iQBS9fMvZAAAADgEAAA8AAABkcnMvZG93bnJldi54bWxNj81OwzAQhO9IvIO1&#10;SNyokyiFKI3TA6iqQFzaInHdxts4ENtp7P7w9mwPqNx2dkez81Xzs+3FkcbQeacgnSQgyDVed65V&#10;8LFZPBQgQkSnsfeOFPxQgHl9e1Nhqf3Jrei4jq3gEBdKVGBiHEopQ2PIYpj4gRzfdn60GFmOrdQj&#10;njjc9jJLkkdpsXP8weBAz4aa7/XBKsCX5Sp+FtnbU/dq3r82i/3SFHul7u/SZAYi0jlezXCpz9Wh&#10;5k5bf3A6iJ51ljJL5CHPp1MQF0tS5Iyz/dvJupL/MepfUEsDBBQAAAAIAIdO4kC56Z6zzwEAAI0D&#10;AAAOAAAAZHJzL2Uyb0RvYy54bWytU0uOEzEQ3SNxB8t70p0gDaiVziwmDBsEkYADVPzptuSfXCad&#10;XIILILGDFUv23IaZY1B2Mhk+G4TIomJXlV/Ve1W9vNw7y3YqoQm+5/NZy5nyIkjjh56/fXP96Cln&#10;mMFLsMGrnh8U8svVwwfLKXZqEcZgpUqMQDx2U+z5mHPsmgbFqBzgLETlKahDcpDpmoZGJpgI3dlm&#10;0bYXzRSSjCkIhUje9THIVxVfayXyK61RZWZ7Tr3lalO122Kb1RK6IUEcjTi1Af/QhQPjqegZag0Z&#10;2Ltk/oByRqSAQeeZCK4JWhuhKgdiM29/Y/N6hKgqFxIH41km/H+w4uVuk5iRNLsFZx4czejmw9fv&#10;7z/dfvtI9ubLZ0YRkmmK2FH2ld+k0w3jJhXOe51c+Sc2bF+lPZylVfvMBDkv5sTvMU1A3MWa+4cx&#10;YX6ugmPl0HNrfGENHexeYKZilHqXUtzWs6n0+6QteEBboy1kOrpIPNAP9TEGa+S1sbY8wTRsr2xi&#10;Oyh7UH+FEwH/klaqrAHHY14NHTdkVCCfecnyIZJAnlaZlx6ckpxZRZtfTgQIXQZj/yaTSltPHRRZ&#10;j0KW0zbIQ9W3+mnmtcfTfpal+vleX99/Ra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FL18y9kA&#10;AAAOAQAADwAAAAAAAAABACAAAAA4AAAAZHJzL2Rvd25yZXYueG1sUEsBAhQAFAAAAAgAh07iQLnp&#10;nrPPAQAAjQMAAA4AAAAAAAAAAQAgAAAAPgEAAGRycy9lMm9Eb2MueG1sUEsFBgAAAAAGAAYAWQEA&#10;AH8FAAAAAA==&#10;">
                <v:fill on="f" focussize="0,0"/>
                <v:stroke weight="1pt"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768350</wp:posOffset>
                </wp:positionH>
                <wp:positionV relativeFrom="paragraph">
                  <wp:posOffset>9178925</wp:posOffset>
                </wp:positionV>
                <wp:extent cx="612013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612013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0.5pt;margin-top:722.75pt;height:0pt;width:481.9pt;z-index:251670528;mso-width-relative:page;mso-height-relative:page;" filled="f" stroked="t" coordsize="21600,21600" o:gfxdata="UEsFBgAAAAAAAAAAAAAAAAAAAAAAAFBLAwQKAAAAAACHTuJAAAAAAAAAAAAAAAAABAAAAGRycy9Q&#10;SwMEFAAAAAgAh07iQBS9fMvZAAAADgEAAA8AAABkcnMvZG93bnJldi54bWxNj81OwzAQhO9IvIO1&#10;SNyokyiFKI3TA6iqQFzaInHdxts4ENtp7P7w9mwPqNx2dkez81Xzs+3FkcbQeacgnSQgyDVed65V&#10;8LFZPBQgQkSnsfeOFPxQgHl9e1Nhqf3Jrei4jq3gEBdKVGBiHEopQ2PIYpj4gRzfdn60GFmOrdQj&#10;njjc9jJLkkdpsXP8weBAz4aa7/XBKsCX5Sp+FtnbU/dq3r82i/3SFHul7u/SZAYi0jlezXCpz9Wh&#10;5k5bf3A6iJ51ljJL5CHPp1MQF0tS5Iyz/dvJupL/MepfUEsDBBQAAAAIAIdO4kCAC/B90AEAAI0D&#10;AAAOAAAAZHJzL2Uyb0RvYy54bWytU0uOEzEQ3SNxB8t70p0gDaiVziwmDBsEkYADVPzptuSfXCad&#10;XIILILGDFUv23IaZY1B2Mhk+G4TIomJXlV/Ve1W9vNw7y3YqoQm+5/NZy5nyIkjjh56/fXP96Cln&#10;mMFLsMGrnh8U8svVwwfLKXZqEcZgpUqMQDx2U+z5mHPsmgbFqBzgLETlKahDcpDpmoZGJpgI3dlm&#10;0bYXzRSSjCkIhUje9THIVxVfayXyK61RZWZ7Tr3lalO122Kb1RK6IUEcjTi1Af/QhQPjqegZag0Z&#10;2Ltk/oByRqSAQeeZCK4JWhuhKgdiM29/Y/N6hKgqFxIH41km/H+w4uVuk5iRNLs5Zx4czejmw9fv&#10;7z/dfvtI9ubLZ0YRkmmK2FH2ld+k0w3jJhXOe51c+Sc2bF+lPZylVfvMBDkv5sTvMU1A3MWa+4cx&#10;YX6ugmPl0HNrfGENHexeYKZilHqXUtzWs4n6XTxpCx7Q1mgLmY4uEg/0Q32MwRp5bawtTzAN2yub&#10;2A7KHtRf4UTAv6SVKmvA8ZhXQ8cNGRXIZ16yfIgkkKdV5qUHpyRnVtHmlxMBQpfB2L/JpNLWUwdF&#10;1qOQ5bQN8lD1rX6aee3xtJ9lqX6+19f3X9Hq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BS9fMvZ&#10;AAAADgEAAA8AAAAAAAAAAQAgAAAAOAAAAGRycy9kb3ducmV2LnhtbFBLAQIUABQAAAAIAIdO4kCA&#10;C/B90AEAAI0DAAAOAAAAAAAAAAEAIAAAAD4BAABkcnMvZTJvRG9jLnhtbFBLBQYAAAAABgAGAFkB&#10;AACABQAAAAA=&#10;">
                <v:fill on="f" focussize="0,0"/>
                <v:stroke weight="1pt"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768350</wp:posOffset>
                </wp:positionH>
                <wp:positionV relativeFrom="paragraph">
                  <wp:posOffset>9178925</wp:posOffset>
                </wp:positionV>
                <wp:extent cx="612013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612013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0.5pt;margin-top:722.75pt;height:0pt;width:481.9pt;z-index:251669504;mso-width-relative:page;mso-height-relative:page;" filled="f" stroked="t" coordsize="21600,21600" o:gfxdata="UEsFBgAAAAAAAAAAAAAAAAAAAAAAAFBLAwQKAAAAAACHTuJAAAAAAAAAAAAAAAAABAAAAGRycy9Q&#10;SwMEFAAAAAgAh07iQBS9fMvZAAAADgEAAA8AAABkcnMvZG93bnJldi54bWxNj81OwzAQhO9IvIO1&#10;SNyokyiFKI3TA6iqQFzaInHdxts4ENtp7P7w9mwPqNx2dkez81Xzs+3FkcbQeacgnSQgyDVed65V&#10;8LFZPBQgQkSnsfeOFPxQgHl9e1Nhqf3Jrei4jq3gEBdKVGBiHEopQ2PIYpj4gRzfdn60GFmOrdQj&#10;njjc9jJLkkdpsXP8weBAz4aa7/XBKsCX5Sp+FtnbU/dq3r82i/3SFHul7u/SZAYi0jlezXCpz9Wh&#10;5k5bf3A6iJ51ljJL5CHPp1MQF0tS5Iyz/dvJupL/MepfUEsDBBQAAAAIAIdO4kCXVSo4zwEAAI0D&#10;AAAOAAAAZHJzL2Uyb0RvYy54bWytU0uOEzEQ3SNxB8t70p0gDaiVziwmDBsEkYADVPzptuSfXCad&#10;XIILILGDFUv23IaZY1B2Mhk+G4TIolJ2Vb2q91y9vNw7y3YqoQm+5/NZy5nyIkjjh56/fXP96Cln&#10;mMFLsMGrnh8U8svVwwfLKXZqEcZgpUqMQDx2U+z5mHPsmgbFqBzgLETlKahDcpDpmIZGJpgI3dlm&#10;0bYXzRSSjCkIhUi362OQryq+1krkV1qjysz2nGbL1aZqt8U2qyV0Q4I4GnEaA/5hCgfGU9Mz1Boy&#10;sHfJ/AHljEgBg84zEVwTtDZCVQ7EZt7+xub1CFFVLiQOxrNM+P9gxcvdJjEj6e1IHg+O3ujmw9fv&#10;7z/dfvtI9ubLZ0YRkmmK2FH2ld+k0wnjJhXOe51c+Sc2bF+lPZylVfvMBF1ezInfY2oh7mLNfWFM&#10;mJ+r4Fhxem6NL6yhg90LzNSMUu9SyrX1bKJ5F0/agge0NdpCJtdF4oF+qMUYrJHXxtpSgmnYXtnE&#10;dlD2oP4KJwL+Ja10WQOOx7waOm7IqEA+85LlQySBPK0yLzM4JTmzija/eAQIXQZj/yaTWltPExRZ&#10;j0IWbxvkoepb7+nN64yn/SxL9fO5Vt9/Ra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FL18y9kA&#10;AAAOAQAADwAAAAAAAAABACAAAAA4AAAAZHJzL2Rvd25yZXYueG1sUEsBAhQAFAAAAAgAh07iQJdV&#10;KjjPAQAAjQMAAA4AAAAAAAAAAQAgAAAAPgEAAGRycy9lMm9Eb2MueG1sUEsFBgAAAAAGAAYAWQEA&#10;AH8FAAAAAA==&#10;">
                <v:fill on="f" focussize="0,0"/>
                <v:stroke weight="1pt"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768350</wp:posOffset>
                </wp:positionH>
                <wp:positionV relativeFrom="paragraph">
                  <wp:posOffset>9178925</wp:posOffset>
                </wp:positionV>
                <wp:extent cx="612013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612013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0.5pt;margin-top:722.75pt;height:0pt;width:481.9pt;z-index:251668480;mso-width-relative:page;mso-height-relative:page;" filled="f" stroked="t" coordsize="21600,21600" o:gfxdata="UEsFBgAAAAAAAAAAAAAAAAAAAAAAAFBLAwQKAAAAAACHTuJAAAAAAAAAAAAAAAAABAAAAGRycy9Q&#10;SwMEFAAAAAgAh07iQBS9fMvZAAAADgEAAA8AAABkcnMvZG93bnJldi54bWxNj81OwzAQhO9IvIO1&#10;SNyokyiFKI3TA6iqQFzaInHdxts4ENtp7P7w9mwPqNx2dkez81Xzs+3FkcbQeacgnSQgyDVed65V&#10;8LFZPBQgQkSnsfeOFPxQgHl9e1Nhqf3Jrei4jq3gEBdKVGBiHEopQ2PIYpj4gRzfdn60GFmOrdQj&#10;njjc9jJLkkdpsXP8weBAz4aa7/XBKsCX5Sp+FtnbU/dq3r82i/3SFHul7u/SZAYi0jlezXCpz9Wh&#10;5k5bf3A6iJ51ljJL5CHPp1MQF0tS5Iyz/dvJupL/MepfUEsDBBQAAAAIAIdO4kA7OEPf0QEAAIsD&#10;AAAOAAAAZHJzL2Uyb0RvYy54bWytU0uOEzEQ3SNxB8t70kmQBqaVziwmDBsEkYADVPzptuSfXCad&#10;XIILILGDFUv23IaZY1B2MhmY2SBEL6rL5apX9V5XLy52zrKtSmiC7/hsMuVMeRGk8X3H37+7evKc&#10;M8zgJdjgVcf3CvnF8vGjxRhbNQ9DsFIlRiAe2zF2fMg5tk2DYlAOcBKi8nSpQ3KQ6Zj6RiYYCd3Z&#10;Zj6dnjVjSDKmIBQiRVeHS76s+Forkd9ojSoz23GaLVebqt0U2ywX0PYJ4mDEcQz4hykcGE9NT1Ar&#10;yMA+JPMAyhmRAgadJyK4JmhthKociM1seo/N2wGiqlxIHIwnmfD/wYrX23ViRnb8nDMPjj7R9afv&#10;Pz9+ufnxmez1t6/svIg0Rmwp99Kv0/GEcZ0K451OrryJC9tVYfcnYdUuM0HBsxmxe0r6i9u75q4w&#10;JswvVXCsOB23xhfO0ML2FWZqRqm3KSVsPRtp0+bPpgUPaGe0hUyui8QCfV+LMVgjr4y1pQRTv7m0&#10;iW2hbEF9CicC/iOtdFkBDoe8enXYj0GBfOEly/tI+nhaZF5mcEpyZhXtffEIENoMxv5NJrW2niYo&#10;sh6ELN4myH3Vt8bpi9cZj9tZVur3c62++4eW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AUvXzL&#10;2QAAAA4BAAAPAAAAAAAAAAEAIAAAADgAAABkcnMvZG93bnJldi54bWxQSwECFAAUAAAACACHTuJA&#10;OzhD39EBAACLAwAADgAAAAAAAAABACAAAAA+AQAAZHJzL2Uyb0RvYy54bWxQSwUGAAAAAAYABgBZ&#10;AQAAgQUAAAAA&#10;">
                <v:fill on="f" focussize="0,0"/>
                <v:stroke weight="1pt" color="#000000"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snapToGrid/>
        <w:spacing w:before="860" w:after="680"/>
        <w:jc w:val="center"/>
        <w:textAlignment w:val="baseline"/>
        <w:rPr>
          <w:rFonts w:ascii="黑体" w:hAnsi="黑体" w:eastAsia="黑体"/>
          <w:color w:val="000000" w:themeColor="text1"/>
          <w:sz w:val="32"/>
          <w:szCs w:val="32"/>
          <w:lang w:val="zh-CN"/>
          <w14:textFill>
            <w14:solidFill>
              <w14:schemeClr w14:val="tx1"/>
            </w14:solidFill>
          </w14:textFill>
        </w:rPr>
      </w:pPr>
      <w:bookmarkStart w:id="0" w:name="_Toc114410189"/>
      <w:bookmarkStart w:id="1" w:name="_Toc109423891"/>
      <w:bookmarkStart w:id="2" w:name="_Toc64899284"/>
      <w:bookmarkStart w:id="3" w:name="_Toc109824173"/>
      <w:bookmarkStart w:id="4" w:name="_Toc69721319"/>
      <w:r>
        <w:rPr>
          <w:rFonts w:hint="eastAsia" w:ascii="黑体" w:hAnsi="黑体" w:eastAsia="黑体"/>
          <w:color w:val="000000" w:themeColor="text1"/>
          <w:sz w:val="32"/>
          <w:szCs w:val="32"/>
          <w:lang w:val="zh-CN"/>
          <w14:textFill>
            <w14:solidFill>
              <w14:schemeClr w14:val="tx1"/>
            </w14:solidFill>
          </w14:textFill>
        </w:rPr>
        <w:t>目   次</w:t>
      </w:r>
      <w:bookmarkEnd w:id="0"/>
      <w:bookmarkEnd w:id="1"/>
      <w:bookmarkEnd w:id="2"/>
      <w:bookmarkEnd w:id="3"/>
      <w:bookmarkEnd w:id="4"/>
    </w:p>
    <w:p>
      <w:pPr>
        <w:pStyle w:val="19"/>
        <w:rPr>
          <w:rFonts w:hAnsi="宋体" w:cstheme="minorBidi"/>
          <w:kern w:val="2"/>
          <w:szCs w:val="22"/>
        </w:rPr>
      </w:pPr>
      <w:r>
        <w:rPr>
          <w:rStyle w:val="59"/>
          <w:rFonts w:ascii="宋体" w:hAnsi="宋体"/>
          <w:color w:val="000000" w:themeColor="text1"/>
          <w:kern w:val="2"/>
          <w:u w:val="single"/>
          <w14:textFill>
            <w14:solidFill>
              <w14:schemeClr w14:val="tx1"/>
            </w14:solidFill>
          </w14:textFill>
        </w:rPr>
        <w:fldChar w:fldCharType="begin"/>
      </w:r>
      <w:r>
        <w:rPr>
          <w:rStyle w:val="59"/>
          <w:rFonts w:ascii="宋体" w:hAnsi="宋体"/>
          <w:color w:val="000000" w:themeColor="text1"/>
          <w:kern w:val="2"/>
          <w:u w:val="single"/>
          <w14:textFill>
            <w14:solidFill>
              <w14:schemeClr w14:val="tx1"/>
            </w14:solidFill>
          </w14:textFill>
        </w:rPr>
        <w:instrText xml:space="preserve"> </w:instrText>
      </w:r>
      <w:r>
        <w:rPr>
          <w:rStyle w:val="59"/>
          <w:rFonts w:hint="eastAsia" w:ascii="宋体" w:hAnsi="宋体"/>
          <w:color w:val="000000" w:themeColor="text1"/>
          <w:kern w:val="2"/>
          <w:u w:val="single"/>
          <w14:textFill>
            <w14:solidFill>
              <w14:schemeClr w14:val="tx1"/>
            </w14:solidFill>
          </w14:textFill>
        </w:rPr>
        <w:instrText xml:space="preserve">TOC \o "1-2" \h \z \u</w:instrText>
      </w:r>
      <w:r>
        <w:rPr>
          <w:rStyle w:val="59"/>
          <w:rFonts w:ascii="宋体" w:hAnsi="宋体"/>
          <w:color w:val="000000" w:themeColor="text1"/>
          <w:kern w:val="2"/>
          <w:u w:val="single"/>
          <w14:textFill>
            <w14:solidFill>
              <w14:schemeClr w14:val="tx1"/>
            </w14:solidFill>
          </w14:textFill>
        </w:rPr>
        <w:instrText xml:space="preserve"> </w:instrText>
      </w:r>
      <w:r>
        <w:rPr>
          <w:rStyle w:val="59"/>
          <w:rFonts w:ascii="宋体" w:hAnsi="宋体"/>
          <w:color w:val="000000" w:themeColor="text1"/>
          <w:kern w:val="2"/>
          <w:u w:val="single"/>
          <w14:textFill>
            <w14:solidFill>
              <w14:schemeClr w14:val="tx1"/>
            </w14:solidFill>
          </w14:textFill>
        </w:rPr>
        <w:fldChar w:fldCharType="separate"/>
      </w:r>
      <w:r>
        <w:fldChar w:fldCharType="begin"/>
      </w:r>
      <w:r>
        <w:instrText xml:space="preserve"> HYPERLINK \l "_Toc118962007" </w:instrText>
      </w:r>
      <w:r>
        <w:fldChar w:fldCharType="separate"/>
      </w:r>
      <w:r>
        <w:rPr>
          <w:rStyle w:val="59"/>
          <w:rFonts w:ascii="宋体" w:hAnsi="宋体" w:cs="宋体"/>
          <w:lang w:val="zh-CN"/>
        </w:rPr>
        <w:t>前    言</w:t>
      </w:r>
      <w:r>
        <w:rPr>
          <w:rFonts w:hAnsi="宋体"/>
        </w:rPr>
        <w:tab/>
      </w:r>
      <w:r>
        <w:rPr>
          <w:rFonts w:hAnsi="宋体"/>
        </w:rPr>
        <w:fldChar w:fldCharType="begin"/>
      </w:r>
      <w:r>
        <w:rPr>
          <w:rFonts w:hAnsi="宋体"/>
        </w:rPr>
        <w:instrText xml:space="preserve"> PAGEREF _Toc118962007 \h </w:instrText>
      </w:r>
      <w:r>
        <w:rPr>
          <w:rFonts w:hAnsi="宋体"/>
        </w:rPr>
        <w:fldChar w:fldCharType="separate"/>
      </w:r>
      <w:r>
        <w:rPr>
          <w:rFonts w:hAnsi="宋体"/>
        </w:rPr>
        <w:t>III</w:t>
      </w:r>
      <w:r>
        <w:rPr>
          <w:rFonts w:hAnsi="宋体"/>
        </w:rPr>
        <w:fldChar w:fldCharType="end"/>
      </w:r>
      <w:r>
        <w:rPr>
          <w:rFonts w:hAnsi="宋体"/>
        </w:rPr>
        <w:fldChar w:fldCharType="end"/>
      </w:r>
    </w:p>
    <w:p>
      <w:pPr>
        <w:pStyle w:val="19"/>
        <w:rPr>
          <w:rFonts w:hAnsi="宋体" w:cstheme="minorBidi"/>
          <w:kern w:val="2"/>
          <w:szCs w:val="22"/>
        </w:rPr>
      </w:pPr>
      <w:r>
        <w:fldChar w:fldCharType="begin"/>
      </w:r>
      <w:r>
        <w:instrText xml:space="preserve"> HYPERLINK \l "_Toc118962008" </w:instrText>
      </w:r>
      <w:r>
        <w:fldChar w:fldCharType="separate"/>
      </w:r>
      <w:r>
        <w:rPr>
          <w:rStyle w:val="59"/>
          <w:rFonts w:ascii="宋体" w:hAnsi="宋体"/>
        </w:rPr>
        <w:t>1  范围</w:t>
      </w:r>
      <w:r>
        <w:rPr>
          <w:rFonts w:hAnsi="宋体"/>
        </w:rPr>
        <w:tab/>
      </w:r>
      <w:r>
        <w:rPr>
          <w:rFonts w:hAnsi="宋体"/>
        </w:rPr>
        <w:fldChar w:fldCharType="begin"/>
      </w:r>
      <w:r>
        <w:rPr>
          <w:rFonts w:hAnsi="宋体"/>
        </w:rPr>
        <w:instrText xml:space="preserve"> PAGEREF _Toc118962008 \h </w:instrText>
      </w:r>
      <w:r>
        <w:rPr>
          <w:rFonts w:hAnsi="宋体"/>
        </w:rPr>
        <w:fldChar w:fldCharType="separate"/>
      </w:r>
      <w:r>
        <w:rPr>
          <w:rFonts w:hAnsi="宋体"/>
        </w:rPr>
        <w:t>1</w:t>
      </w:r>
      <w:r>
        <w:rPr>
          <w:rFonts w:hAnsi="宋体"/>
        </w:rPr>
        <w:fldChar w:fldCharType="end"/>
      </w:r>
      <w:r>
        <w:rPr>
          <w:rFonts w:hAnsi="宋体"/>
        </w:rPr>
        <w:fldChar w:fldCharType="end"/>
      </w:r>
    </w:p>
    <w:p>
      <w:pPr>
        <w:pStyle w:val="19"/>
        <w:rPr>
          <w:rFonts w:hAnsi="宋体" w:cstheme="minorBidi"/>
          <w:kern w:val="2"/>
          <w:szCs w:val="22"/>
        </w:rPr>
      </w:pPr>
      <w:r>
        <w:fldChar w:fldCharType="begin"/>
      </w:r>
      <w:r>
        <w:instrText xml:space="preserve"> HYPERLINK \l "_Toc118962009" </w:instrText>
      </w:r>
      <w:r>
        <w:fldChar w:fldCharType="separate"/>
      </w:r>
      <w:r>
        <w:rPr>
          <w:rStyle w:val="59"/>
          <w:rFonts w:ascii="宋体" w:hAnsi="宋体"/>
        </w:rPr>
        <w:t>2  规范性引用文件</w:t>
      </w:r>
      <w:r>
        <w:rPr>
          <w:rFonts w:hAnsi="宋体"/>
        </w:rPr>
        <w:tab/>
      </w:r>
      <w:r>
        <w:rPr>
          <w:rFonts w:hAnsi="宋体"/>
        </w:rPr>
        <w:fldChar w:fldCharType="begin"/>
      </w:r>
      <w:r>
        <w:rPr>
          <w:rFonts w:hAnsi="宋体"/>
        </w:rPr>
        <w:instrText xml:space="preserve"> PAGEREF _Toc118962009 \h </w:instrText>
      </w:r>
      <w:r>
        <w:rPr>
          <w:rFonts w:hAnsi="宋体"/>
        </w:rPr>
        <w:fldChar w:fldCharType="separate"/>
      </w:r>
      <w:r>
        <w:rPr>
          <w:rFonts w:hAnsi="宋体"/>
        </w:rPr>
        <w:t>1</w:t>
      </w:r>
      <w:r>
        <w:rPr>
          <w:rFonts w:hAnsi="宋体"/>
        </w:rPr>
        <w:fldChar w:fldCharType="end"/>
      </w:r>
      <w:r>
        <w:rPr>
          <w:rFonts w:hAnsi="宋体"/>
        </w:rPr>
        <w:fldChar w:fldCharType="end"/>
      </w:r>
    </w:p>
    <w:p>
      <w:pPr>
        <w:pStyle w:val="19"/>
        <w:rPr>
          <w:rFonts w:hAnsi="宋体" w:cstheme="minorBidi"/>
          <w:kern w:val="2"/>
          <w:szCs w:val="22"/>
        </w:rPr>
      </w:pPr>
      <w:r>
        <w:fldChar w:fldCharType="begin"/>
      </w:r>
      <w:r>
        <w:instrText xml:space="preserve"> HYPERLINK \l "_Toc118962010" </w:instrText>
      </w:r>
      <w:r>
        <w:fldChar w:fldCharType="separate"/>
      </w:r>
      <w:r>
        <w:rPr>
          <w:rStyle w:val="59"/>
          <w:rFonts w:ascii="宋体" w:hAnsi="宋体"/>
        </w:rPr>
        <w:t>3  术语和定义</w:t>
      </w:r>
      <w:r>
        <w:rPr>
          <w:rFonts w:hAnsi="宋体"/>
        </w:rPr>
        <w:tab/>
      </w:r>
      <w:r>
        <w:rPr>
          <w:rFonts w:hAnsi="宋体"/>
        </w:rPr>
        <w:fldChar w:fldCharType="begin"/>
      </w:r>
      <w:r>
        <w:rPr>
          <w:rFonts w:hAnsi="宋体"/>
        </w:rPr>
        <w:instrText xml:space="preserve"> PAGEREF _Toc118962010 \h </w:instrText>
      </w:r>
      <w:r>
        <w:rPr>
          <w:rFonts w:hAnsi="宋体"/>
        </w:rPr>
        <w:fldChar w:fldCharType="separate"/>
      </w:r>
      <w:r>
        <w:rPr>
          <w:rFonts w:hAnsi="宋体"/>
        </w:rPr>
        <w:t>2</w:t>
      </w:r>
      <w:r>
        <w:rPr>
          <w:rFonts w:hAnsi="宋体"/>
        </w:rPr>
        <w:fldChar w:fldCharType="end"/>
      </w:r>
      <w:r>
        <w:rPr>
          <w:rFonts w:hAnsi="宋体"/>
        </w:rPr>
        <w:fldChar w:fldCharType="end"/>
      </w:r>
    </w:p>
    <w:p>
      <w:pPr>
        <w:pStyle w:val="19"/>
        <w:rPr>
          <w:rFonts w:hAnsi="宋体" w:cstheme="minorBidi"/>
          <w:kern w:val="2"/>
          <w:szCs w:val="22"/>
        </w:rPr>
      </w:pPr>
      <w:r>
        <w:fldChar w:fldCharType="begin"/>
      </w:r>
      <w:r>
        <w:instrText xml:space="preserve"> HYPERLINK \l "_Toc118962011" </w:instrText>
      </w:r>
      <w:r>
        <w:fldChar w:fldCharType="separate"/>
      </w:r>
      <w:r>
        <w:rPr>
          <w:rStyle w:val="59"/>
          <w:rFonts w:ascii="宋体" w:hAnsi="宋体"/>
        </w:rPr>
        <w:t>4  总体要求</w:t>
      </w:r>
      <w:r>
        <w:rPr>
          <w:rFonts w:hAnsi="宋体"/>
        </w:rPr>
        <w:tab/>
      </w:r>
      <w:r>
        <w:rPr>
          <w:rFonts w:hAnsi="宋体"/>
        </w:rPr>
        <w:fldChar w:fldCharType="begin"/>
      </w:r>
      <w:r>
        <w:rPr>
          <w:rFonts w:hAnsi="宋体"/>
        </w:rPr>
        <w:instrText xml:space="preserve"> PAGEREF _Toc118962011 \h </w:instrText>
      </w:r>
      <w:r>
        <w:rPr>
          <w:rFonts w:hAnsi="宋体"/>
        </w:rPr>
        <w:fldChar w:fldCharType="separate"/>
      </w:r>
      <w:r>
        <w:rPr>
          <w:rFonts w:hAnsi="宋体"/>
        </w:rPr>
        <w:t>4</w:t>
      </w:r>
      <w:r>
        <w:rPr>
          <w:rFonts w:hAnsi="宋体"/>
        </w:rPr>
        <w:fldChar w:fldCharType="end"/>
      </w:r>
      <w:r>
        <w:rPr>
          <w:rFonts w:hAnsi="宋体"/>
        </w:rPr>
        <w:fldChar w:fldCharType="end"/>
      </w:r>
    </w:p>
    <w:p>
      <w:pPr>
        <w:pStyle w:val="19"/>
        <w:rPr>
          <w:rFonts w:hAnsi="宋体" w:cstheme="minorBidi"/>
          <w:kern w:val="2"/>
          <w:szCs w:val="22"/>
        </w:rPr>
      </w:pPr>
      <w:r>
        <w:fldChar w:fldCharType="begin"/>
      </w:r>
      <w:r>
        <w:instrText xml:space="preserve"> HYPERLINK \l "_Toc118962012" </w:instrText>
      </w:r>
      <w:r>
        <w:fldChar w:fldCharType="separate"/>
      </w:r>
      <w:r>
        <w:rPr>
          <w:rStyle w:val="59"/>
          <w:rFonts w:ascii="宋体" w:hAnsi="宋体"/>
        </w:rPr>
        <w:t>5  规划布局与总图布置</w:t>
      </w:r>
      <w:r>
        <w:rPr>
          <w:rFonts w:hAnsi="宋体"/>
        </w:rPr>
        <w:tab/>
      </w:r>
      <w:r>
        <w:rPr>
          <w:rFonts w:hAnsi="宋体"/>
        </w:rPr>
        <w:fldChar w:fldCharType="begin"/>
      </w:r>
      <w:r>
        <w:rPr>
          <w:rFonts w:hAnsi="宋体"/>
        </w:rPr>
        <w:instrText xml:space="preserve"> PAGEREF _Toc118962012 \h </w:instrText>
      </w:r>
      <w:r>
        <w:rPr>
          <w:rFonts w:hAnsi="宋体"/>
        </w:rPr>
        <w:fldChar w:fldCharType="separate"/>
      </w:r>
      <w:r>
        <w:rPr>
          <w:rFonts w:hAnsi="宋体"/>
        </w:rPr>
        <w:t>4</w:t>
      </w:r>
      <w:r>
        <w:rPr>
          <w:rFonts w:hAnsi="宋体"/>
        </w:rPr>
        <w:fldChar w:fldCharType="end"/>
      </w:r>
      <w:r>
        <w:rPr>
          <w:rFonts w:hAnsi="宋体"/>
        </w:rPr>
        <w:fldChar w:fldCharType="end"/>
      </w:r>
    </w:p>
    <w:p>
      <w:pPr>
        <w:pStyle w:val="19"/>
        <w:rPr>
          <w:rFonts w:hAnsi="宋体" w:cstheme="minorBidi"/>
          <w:kern w:val="2"/>
          <w:szCs w:val="22"/>
        </w:rPr>
      </w:pPr>
      <w:r>
        <w:fldChar w:fldCharType="begin"/>
      </w:r>
      <w:r>
        <w:instrText xml:space="preserve"> HYPERLINK \l "_Toc118962013" </w:instrText>
      </w:r>
      <w:r>
        <w:fldChar w:fldCharType="separate"/>
      </w:r>
      <w:r>
        <w:rPr>
          <w:rStyle w:val="59"/>
          <w:rFonts w:ascii="宋体" w:hAnsi="宋体"/>
        </w:rPr>
        <w:t>6  设计要求</w:t>
      </w:r>
      <w:r>
        <w:rPr>
          <w:rFonts w:hAnsi="宋体"/>
        </w:rPr>
        <w:tab/>
      </w:r>
      <w:r>
        <w:rPr>
          <w:rFonts w:hAnsi="宋体"/>
        </w:rPr>
        <w:fldChar w:fldCharType="begin"/>
      </w:r>
      <w:r>
        <w:rPr>
          <w:rFonts w:hAnsi="宋体"/>
        </w:rPr>
        <w:instrText xml:space="preserve"> PAGEREF _Toc118962013 \h </w:instrText>
      </w:r>
      <w:r>
        <w:rPr>
          <w:rFonts w:hAnsi="宋体"/>
        </w:rPr>
        <w:fldChar w:fldCharType="separate"/>
      </w:r>
      <w:r>
        <w:rPr>
          <w:rFonts w:hAnsi="宋体"/>
        </w:rPr>
        <w:t>5</w:t>
      </w:r>
      <w:r>
        <w:rPr>
          <w:rFonts w:hAnsi="宋体"/>
        </w:rPr>
        <w:fldChar w:fldCharType="end"/>
      </w:r>
      <w:r>
        <w:rPr>
          <w:rFonts w:hAnsi="宋体"/>
        </w:rPr>
        <w:fldChar w:fldCharType="end"/>
      </w:r>
    </w:p>
    <w:p>
      <w:pPr>
        <w:pStyle w:val="18"/>
        <w:ind w:firstLine="420" w:firstLineChars="200"/>
        <w:rPr>
          <w:rFonts w:ascii="宋体" w:eastAsia="宋体" w:cstheme="minorBidi"/>
          <w:kern w:val="2"/>
          <w:szCs w:val="22"/>
        </w:rPr>
      </w:pPr>
      <w:r>
        <w:fldChar w:fldCharType="begin"/>
      </w:r>
      <w:r>
        <w:instrText xml:space="preserve"> HYPERLINK \l "_Toc118962014" </w:instrText>
      </w:r>
      <w:r>
        <w:fldChar w:fldCharType="separate"/>
      </w:r>
      <w:r>
        <w:rPr>
          <w:rStyle w:val="59"/>
          <w:rFonts w:ascii="宋体" w:hAnsi="宋体"/>
        </w:rPr>
        <w:t>6.1  工艺</w:t>
      </w:r>
      <w:r>
        <w:rPr>
          <w:rFonts w:ascii="宋体" w:eastAsia="宋体"/>
        </w:rPr>
        <w:tab/>
      </w:r>
      <w:r>
        <w:rPr>
          <w:rFonts w:ascii="宋体" w:eastAsia="宋体"/>
        </w:rPr>
        <w:fldChar w:fldCharType="begin"/>
      </w:r>
      <w:r>
        <w:rPr>
          <w:rFonts w:ascii="宋体" w:eastAsia="宋体"/>
        </w:rPr>
        <w:instrText xml:space="preserve"> PAGEREF _Toc118962014 \h </w:instrText>
      </w:r>
      <w:r>
        <w:rPr>
          <w:rFonts w:ascii="宋体" w:eastAsia="宋体"/>
        </w:rPr>
        <w:fldChar w:fldCharType="separate"/>
      </w:r>
      <w:r>
        <w:rPr>
          <w:rFonts w:ascii="宋体" w:eastAsia="宋体"/>
        </w:rPr>
        <w:t>5</w:t>
      </w:r>
      <w:r>
        <w:rPr>
          <w:rFonts w:ascii="宋体" w:eastAsia="宋体"/>
        </w:rPr>
        <w:fldChar w:fldCharType="end"/>
      </w:r>
      <w:r>
        <w:rPr>
          <w:rFonts w:ascii="宋体" w:eastAsia="宋体"/>
        </w:rPr>
        <w:fldChar w:fldCharType="end"/>
      </w:r>
    </w:p>
    <w:p>
      <w:pPr>
        <w:pStyle w:val="18"/>
        <w:ind w:firstLine="420" w:firstLineChars="200"/>
        <w:rPr>
          <w:rFonts w:ascii="宋体" w:eastAsia="宋体" w:cstheme="minorBidi"/>
          <w:kern w:val="2"/>
          <w:szCs w:val="22"/>
        </w:rPr>
      </w:pPr>
      <w:r>
        <w:fldChar w:fldCharType="begin"/>
      </w:r>
      <w:r>
        <w:instrText xml:space="preserve"> HYPERLINK \l "_Toc118962015" </w:instrText>
      </w:r>
      <w:r>
        <w:fldChar w:fldCharType="separate"/>
      </w:r>
      <w:r>
        <w:rPr>
          <w:rStyle w:val="59"/>
          <w:rFonts w:ascii="宋体" w:hAnsi="宋体"/>
        </w:rPr>
        <w:t>6.2  设备</w:t>
      </w:r>
      <w:r>
        <w:rPr>
          <w:rFonts w:ascii="宋体" w:eastAsia="宋体"/>
        </w:rPr>
        <w:tab/>
      </w:r>
      <w:r>
        <w:rPr>
          <w:rFonts w:ascii="宋体" w:eastAsia="宋体"/>
        </w:rPr>
        <w:fldChar w:fldCharType="begin"/>
      </w:r>
      <w:r>
        <w:rPr>
          <w:rFonts w:ascii="宋体" w:eastAsia="宋体"/>
        </w:rPr>
        <w:instrText xml:space="preserve"> PAGEREF _Toc118962015 \h </w:instrText>
      </w:r>
      <w:r>
        <w:rPr>
          <w:rFonts w:ascii="宋体" w:eastAsia="宋体"/>
        </w:rPr>
        <w:fldChar w:fldCharType="separate"/>
      </w:r>
      <w:r>
        <w:rPr>
          <w:rFonts w:ascii="宋体" w:eastAsia="宋体"/>
        </w:rPr>
        <w:t>6</w:t>
      </w:r>
      <w:r>
        <w:rPr>
          <w:rFonts w:ascii="宋体" w:eastAsia="宋体"/>
        </w:rPr>
        <w:fldChar w:fldCharType="end"/>
      </w:r>
      <w:r>
        <w:rPr>
          <w:rFonts w:ascii="宋体" w:eastAsia="宋体"/>
        </w:rPr>
        <w:fldChar w:fldCharType="end"/>
      </w:r>
    </w:p>
    <w:p>
      <w:pPr>
        <w:pStyle w:val="18"/>
        <w:ind w:firstLine="420" w:firstLineChars="200"/>
        <w:rPr>
          <w:rFonts w:ascii="宋体" w:eastAsia="宋体" w:cstheme="minorBidi"/>
          <w:kern w:val="2"/>
          <w:szCs w:val="22"/>
        </w:rPr>
      </w:pPr>
      <w:r>
        <w:fldChar w:fldCharType="begin"/>
      </w:r>
      <w:r>
        <w:instrText xml:space="preserve"> HYPERLINK \l "_Toc118962016" </w:instrText>
      </w:r>
      <w:r>
        <w:fldChar w:fldCharType="separate"/>
      </w:r>
      <w:r>
        <w:rPr>
          <w:rStyle w:val="59"/>
          <w:rFonts w:ascii="宋体" w:hAnsi="宋体"/>
        </w:rPr>
        <w:t>6.3  罐区布置</w:t>
      </w:r>
      <w:r>
        <w:rPr>
          <w:rFonts w:ascii="宋体" w:eastAsia="宋体"/>
        </w:rPr>
        <w:tab/>
      </w:r>
      <w:r>
        <w:rPr>
          <w:rFonts w:ascii="宋体" w:eastAsia="宋体"/>
        </w:rPr>
        <w:fldChar w:fldCharType="begin"/>
      </w:r>
      <w:r>
        <w:rPr>
          <w:rFonts w:ascii="宋体" w:eastAsia="宋体"/>
        </w:rPr>
        <w:instrText xml:space="preserve"> PAGEREF _Toc118962016 \h </w:instrText>
      </w:r>
      <w:r>
        <w:rPr>
          <w:rFonts w:ascii="宋体" w:eastAsia="宋体"/>
        </w:rPr>
        <w:fldChar w:fldCharType="separate"/>
      </w:r>
      <w:r>
        <w:rPr>
          <w:rFonts w:ascii="宋体" w:eastAsia="宋体"/>
        </w:rPr>
        <w:t>8</w:t>
      </w:r>
      <w:r>
        <w:rPr>
          <w:rFonts w:ascii="宋体" w:eastAsia="宋体"/>
        </w:rPr>
        <w:fldChar w:fldCharType="end"/>
      </w:r>
      <w:r>
        <w:rPr>
          <w:rFonts w:ascii="宋体" w:eastAsia="宋体"/>
        </w:rPr>
        <w:fldChar w:fldCharType="end"/>
      </w:r>
    </w:p>
    <w:p>
      <w:pPr>
        <w:pStyle w:val="18"/>
        <w:ind w:firstLine="420" w:firstLineChars="200"/>
        <w:rPr>
          <w:rFonts w:ascii="宋体" w:eastAsia="宋体" w:cstheme="minorBidi"/>
          <w:kern w:val="2"/>
          <w:szCs w:val="22"/>
        </w:rPr>
      </w:pPr>
      <w:r>
        <w:fldChar w:fldCharType="begin"/>
      </w:r>
      <w:r>
        <w:instrText xml:space="preserve"> HYPERLINK \l "_Toc118962017" </w:instrText>
      </w:r>
      <w:r>
        <w:fldChar w:fldCharType="separate"/>
      </w:r>
      <w:r>
        <w:rPr>
          <w:rStyle w:val="59"/>
          <w:rFonts w:ascii="宋体" w:hAnsi="宋体"/>
        </w:rPr>
        <w:t>6.4  结构及耐火保护</w:t>
      </w:r>
      <w:r>
        <w:rPr>
          <w:rFonts w:ascii="宋体" w:eastAsia="宋体"/>
        </w:rPr>
        <w:tab/>
      </w:r>
      <w:r>
        <w:rPr>
          <w:rFonts w:ascii="宋体" w:eastAsia="宋体"/>
        </w:rPr>
        <w:fldChar w:fldCharType="begin"/>
      </w:r>
      <w:r>
        <w:rPr>
          <w:rFonts w:ascii="宋体" w:eastAsia="宋体"/>
        </w:rPr>
        <w:instrText xml:space="preserve"> PAGEREF _Toc118962017 \h </w:instrText>
      </w:r>
      <w:r>
        <w:rPr>
          <w:rFonts w:ascii="宋体" w:eastAsia="宋体"/>
        </w:rPr>
        <w:fldChar w:fldCharType="separate"/>
      </w:r>
      <w:r>
        <w:rPr>
          <w:rFonts w:ascii="宋体" w:eastAsia="宋体"/>
        </w:rPr>
        <w:t>9</w:t>
      </w:r>
      <w:r>
        <w:rPr>
          <w:rFonts w:ascii="宋体" w:eastAsia="宋体"/>
        </w:rPr>
        <w:fldChar w:fldCharType="end"/>
      </w:r>
      <w:r>
        <w:rPr>
          <w:rFonts w:ascii="宋体" w:eastAsia="宋体"/>
        </w:rPr>
        <w:fldChar w:fldCharType="end"/>
      </w:r>
    </w:p>
    <w:p>
      <w:pPr>
        <w:pStyle w:val="18"/>
        <w:ind w:firstLine="420" w:firstLineChars="200"/>
        <w:rPr>
          <w:rFonts w:ascii="宋体" w:eastAsia="宋体" w:cstheme="minorBidi"/>
          <w:kern w:val="2"/>
          <w:szCs w:val="22"/>
        </w:rPr>
      </w:pPr>
      <w:r>
        <w:fldChar w:fldCharType="begin"/>
      </w:r>
      <w:r>
        <w:instrText xml:space="preserve"> HYPERLINK \l "_Toc118962018" </w:instrText>
      </w:r>
      <w:r>
        <w:fldChar w:fldCharType="separate"/>
      </w:r>
      <w:r>
        <w:rPr>
          <w:rStyle w:val="59"/>
          <w:rFonts w:ascii="宋体" w:hAnsi="宋体"/>
        </w:rPr>
        <w:t>6.5  供电安全及防雷防静电接地</w:t>
      </w:r>
      <w:r>
        <w:rPr>
          <w:rFonts w:ascii="宋体" w:eastAsia="宋体"/>
        </w:rPr>
        <w:tab/>
      </w:r>
      <w:r>
        <w:rPr>
          <w:rFonts w:ascii="宋体" w:eastAsia="宋体"/>
        </w:rPr>
        <w:fldChar w:fldCharType="begin"/>
      </w:r>
      <w:r>
        <w:rPr>
          <w:rFonts w:ascii="宋体" w:eastAsia="宋体"/>
        </w:rPr>
        <w:instrText xml:space="preserve"> PAGEREF _Toc118962018 \h </w:instrText>
      </w:r>
      <w:r>
        <w:rPr>
          <w:rFonts w:ascii="宋体" w:eastAsia="宋体"/>
        </w:rPr>
        <w:fldChar w:fldCharType="separate"/>
      </w:r>
      <w:r>
        <w:rPr>
          <w:rFonts w:ascii="宋体" w:eastAsia="宋体"/>
        </w:rPr>
        <w:t>9</w:t>
      </w:r>
      <w:r>
        <w:rPr>
          <w:rFonts w:ascii="宋体" w:eastAsia="宋体"/>
        </w:rPr>
        <w:fldChar w:fldCharType="end"/>
      </w:r>
      <w:r>
        <w:rPr>
          <w:rFonts w:ascii="宋体" w:eastAsia="宋体"/>
        </w:rPr>
        <w:fldChar w:fldCharType="end"/>
      </w:r>
    </w:p>
    <w:p>
      <w:pPr>
        <w:pStyle w:val="18"/>
        <w:ind w:firstLine="420" w:firstLineChars="200"/>
        <w:rPr>
          <w:rFonts w:ascii="宋体" w:eastAsia="宋体" w:cstheme="minorBidi"/>
          <w:kern w:val="2"/>
          <w:szCs w:val="22"/>
        </w:rPr>
      </w:pPr>
      <w:r>
        <w:fldChar w:fldCharType="begin"/>
      </w:r>
      <w:r>
        <w:instrText xml:space="preserve"> HYPERLINK \l "_Toc118962019" </w:instrText>
      </w:r>
      <w:r>
        <w:fldChar w:fldCharType="separate"/>
      </w:r>
      <w:r>
        <w:rPr>
          <w:rStyle w:val="59"/>
          <w:rFonts w:ascii="宋体" w:hAnsi="宋体"/>
        </w:rPr>
        <w:t>6.6  自动控制</w:t>
      </w:r>
      <w:r>
        <w:rPr>
          <w:rFonts w:ascii="宋体" w:eastAsia="宋体"/>
        </w:rPr>
        <w:tab/>
      </w:r>
      <w:r>
        <w:rPr>
          <w:rFonts w:ascii="宋体" w:eastAsia="宋体"/>
        </w:rPr>
        <w:fldChar w:fldCharType="begin"/>
      </w:r>
      <w:r>
        <w:rPr>
          <w:rFonts w:ascii="宋体" w:eastAsia="宋体"/>
        </w:rPr>
        <w:instrText xml:space="preserve"> PAGEREF _Toc118962019 \h </w:instrText>
      </w:r>
      <w:r>
        <w:rPr>
          <w:rFonts w:ascii="宋体" w:eastAsia="宋体"/>
        </w:rPr>
        <w:fldChar w:fldCharType="separate"/>
      </w:r>
      <w:r>
        <w:rPr>
          <w:rFonts w:ascii="宋体" w:eastAsia="宋体"/>
        </w:rPr>
        <w:t>10</w:t>
      </w:r>
      <w:r>
        <w:rPr>
          <w:rFonts w:ascii="宋体" w:eastAsia="宋体"/>
        </w:rPr>
        <w:fldChar w:fldCharType="end"/>
      </w:r>
      <w:r>
        <w:rPr>
          <w:rFonts w:ascii="宋体" w:eastAsia="宋体"/>
        </w:rPr>
        <w:fldChar w:fldCharType="end"/>
      </w:r>
    </w:p>
    <w:p>
      <w:pPr>
        <w:pStyle w:val="18"/>
        <w:ind w:firstLine="420" w:firstLineChars="200"/>
        <w:rPr>
          <w:rFonts w:ascii="宋体" w:eastAsia="宋体" w:cstheme="minorBidi"/>
          <w:kern w:val="2"/>
          <w:szCs w:val="22"/>
        </w:rPr>
      </w:pPr>
      <w:r>
        <w:fldChar w:fldCharType="begin"/>
      </w:r>
      <w:r>
        <w:instrText xml:space="preserve"> HYPERLINK \l "_Toc118962020" </w:instrText>
      </w:r>
      <w:r>
        <w:fldChar w:fldCharType="separate"/>
      </w:r>
      <w:r>
        <w:rPr>
          <w:rStyle w:val="59"/>
          <w:rFonts w:ascii="宋体" w:hAnsi="宋体"/>
        </w:rPr>
        <w:t>6.7  消防</w:t>
      </w:r>
      <w:r>
        <w:rPr>
          <w:rFonts w:ascii="宋体" w:eastAsia="宋体"/>
        </w:rPr>
        <w:tab/>
      </w:r>
      <w:r>
        <w:rPr>
          <w:rFonts w:ascii="宋体" w:eastAsia="宋体"/>
        </w:rPr>
        <w:fldChar w:fldCharType="begin"/>
      </w:r>
      <w:r>
        <w:rPr>
          <w:rFonts w:ascii="宋体" w:eastAsia="宋体"/>
        </w:rPr>
        <w:instrText xml:space="preserve"> PAGEREF _Toc118962020 \h </w:instrText>
      </w:r>
      <w:r>
        <w:rPr>
          <w:rFonts w:ascii="宋体" w:eastAsia="宋体"/>
        </w:rPr>
        <w:fldChar w:fldCharType="separate"/>
      </w:r>
      <w:r>
        <w:rPr>
          <w:rFonts w:ascii="宋体" w:eastAsia="宋体"/>
        </w:rPr>
        <w:t>10</w:t>
      </w:r>
      <w:r>
        <w:rPr>
          <w:rFonts w:ascii="宋体" w:eastAsia="宋体"/>
        </w:rPr>
        <w:fldChar w:fldCharType="end"/>
      </w:r>
      <w:r>
        <w:rPr>
          <w:rFonts w:ascii="宋体" w:eastAsia="宋体"/>
        </w:rPr>
        <w:fldChar w:fldCharType="end"/>
      </w:r>
    </w:p>
    <w:p>
      <w:pPr>
        <w:pStyle w:val="18"/>
        <w:ind w:firstLine="420" w:firstLineChars="200"/>
        <w:rPr>
          <w:rFonts w:ascii="宋体" w:eastAsia="宋体" w:cstheme="minorBidi"/>
          <w:kern w:val="2"/>
          <w:szCs w:val="22"/>
        </w:rPr>
      </w:pPr>
      <w:r>
        <w:fldChar w:fldCharType="begin"/>
      </w:r>
      <w:r>
        <w:instrText xml:space="preserve"> HYPERLINK \l "_Toc118962021" </w:instrText>
      </w:r>
      <w:r>
        <w:fldChar w:fldCharType="separate"/>
      </w:r>
      <w:r>
        <w:rPr>
          <w:rStyle w:val="59"/>
          <w:rFonts w:ascii="宋体" w:hAnsi="宋体"/>
        </w:rPr>
        <w:t>6.8  数字化管理和智慧消防</w:t>
      </w:r>
      <w:r>
        <w:rPr>
          <w:rFonts w:ascii="宋体" w:eastAsia="宋体"/>
        </w:rPr>
        <w:tab/>
      </w:r>
      <w:r>
        <w:rPr>
          <w:rFonts w:ascii="宋体" w:eastAsia="宋体"/>
        </w:rPr>
        <w:fldChar w:fldCharType="begin"/>
      </w:r>
      <w:r>
        <w:rPr>
          <w:rFonts w:ascii="宋体" w:eastAsia="宋体"/>
        </w:rPr>
        <w:instrText xml:space="preserve"> PAGEREF _Toc118962021 \h </w:instrText>
      </w:r>
      <w:r>
        <w:rPr>
          <w:rFonts w:ascii="宋体" w:eastAsia="宋体"/>
        </w:rPr>
        <w:fldChar w:fldCharType="separate"/>
      </w:r>
      <w:r>
        <w:rPr>
          <w:rFonts w:ascii="宋体" w:eastAsia="宋体"/>
        </w:rPr>
        <w:t>11</w:t>
      </w:r>
      <w:r>
        <w:rPr>
          <w:rFonts w:ascii="宋体" w:eastAsia="宋体"/>
        </w:rPr>
        <w:fldChar w:fldCharType="end"/>
      </w:r>
      <w:r>
        <w:rPr>
          <w:rFonts w:ascii="宋体" w:eastAsia="宋体"/>
        </w:rPr>
        <w:fldChar w:fldCharType="end"/>
      </w:r>
    </w:p>
    <w:p>
      <w:pPr>
        <w:pStyle w:val="19"/>
        <w:rPr>
          <w:rFonts w:hAnsi="宋体" w:cstheme="minorBidi"/>
          <w:kern w:val="2"/>
          <w:szCs w:val="22"/>
        </w:rPr>
      </w:pPr>
      <w:r>
        <w:fldChar w:fldCharType="begin"/>
      </w:r>
      <w:r>
        <w:instrText xml:space="preserve"> HYPERLINK \l "_Toc118962022" </w:instrText>
      </w:r>
      <w:r>
        <w:fldChar w:fldCharType="separate"/>
      </w:r>
      <w:r>
        <w:rPr>
          <w:rStyle w:val="59"/>
          <w:rFonts w:ascii="宋体" w:hAnsi="宋体"/>
        </w:rPr>
        <w:t>7  关键设备及材料采购</w:t>
      </w:r>
      <w:r>
        <w:rPr>
          <w:rFonts w:hAnsi="宋体"/>
        </w:rPr>
        <w:tab/>
      </w:r>
      <w:r>
        <w:rPr>
          <w:rFonts w:hAnsi="宋体"/>
        </w:rPr>
        <w:fldChar w:fldCharType="begin"/>
      </w:r>
      <w:r>
        <w:rPr>
          <w:rFonts w:hAnsi="宋体"/>
        </w:rPr>
        <w:instrText xml:space="preserve"> PAGEREF _Toc118962022 \h </w:instrText>
      </w:r>
      <w:r>
        <w:rPr>
          <w:rFonts w:hAnsi="宋体"/>
        </w:rPr>
        <w:fldChar w:fldCharType="separate"/>
      </w:r>
      <w:r>
        <w:rPr>
          <w:rFonts w:hAnsi="宋体"/>
        </w:rPr>
        <w:t>11</w:t>
      </w:r>
      <w:r>
        <w:rPr>
          <w:rFonts w:hAnsi="宋体"/>
        </w:rPr>
        <w:fldChar w:fldCharType="end"/>
      </w:r>
      <w:r>
        <w:rPr>
          <w:rFonts w:hAnsi="宋体"/>
        </w:rPr>
        <w:fldChar w:fldCharType="end"/>
      </w:r>
    </w:p>
    <w:p>
      <w:pPr>
        <w:pStyle w:val="18"/>
        <w:ind w:firstLine="420" w:firstLineChars="200"/>
        <w:rPr>
          <w:rFonts w:ascii="宋体" w:eastAsia="宋体" w:cstheme="minorBidi"/>
          <w:kern w:val="2"/>
          <w:szCs w:val="22"/>
        </w:rPr>
      </w:pPr>
      <w:r>
        <w:fldChar w:fldCharType="begin"/>
      </w:r>
      <w:r>
        <w:instrText xml:space="preserve"> HYPERLINK \l "_Toc118962023" </w:instrText>
      </w:r>
      <w:r>
        <w:fldChar w:fldCharType="separate"/>
      </w:r>
      <w:r>
        <w:rPr>
          <w:rStyle w:val="59"/>
          <w:rFonts w:ascii="宋体" w:hAnsi="宋体"/>
        </w:rPr>
        <w:t>7.1  采购过程要求</w:t>
      </w:r>
      <w:r>
        <w:rPr>
          <w:rFonts w:ascii="宋体" w:eastAsia="宋体"/>
        </w:rPr>
        <w:tab/>
      </w:r>
      <w:r>
        <w:rPr>
          <w:rFonts w:ascii="宋体" w:eastAsia="宋体"/>
        </w:rPr>
        <w:fldChar w:fldCharType="begin"/>
      </w:r>
      <w:r>
        <w:rPr>
          <w:rFonts w:ascii="宋体" w:eastAsia="宋体"/>
        </w:rPr>
        <w:instrText xml:space="preserve"> PAGEREF _Toc118962023 \h </w:instrText>
      </w:r>
      <w:r>
        <w:rPr>
          <w:rFonts w:ascii="宋体" w:eastAsia="宋体"/>
        </w:rPr>
        <w:fldChar w:fldCharType="separate"/>
      </w:r>
      <w:r>
        <w:rPr>
          <w:rFonts w:ascii="宋体" w:eastAsia="宋体"/>
        </w:rPr>
        <w:t>11</w:t>
      </w:r>
      <w:r>
        <w:rPr>
          <w:rFonts w:ascii="宋体" w:eastAsia="宋体"/>
        </w:rPr>
        <w:fldChar w:fldCharType="end"/>
      </w:r>
      <w:r>
        <w:rPr>
          <w:rFonts w:ascii="宋体" w:eastAsia="宋体"/>
        </w:rPr>
        <w:fldChar w:fldCharType="end"/>
      </w:r>
    </w:p>
    <w:p>
      <w:pPr>
        <w:pStyle w:val="18"/>
        <w:ind w:firstLine="420" w:firstLineChars="200"/>
        <w:rPr>
          <w:rFonts w:ascii="宋体" w:eastAsia="宋体" w:cstheme="minorBidi"/>
          <w:kern w:val="2"/>
          <w:szCs w:val="22"/>
        </w:rPr>
      </w:pPr>
      <w:r>
        <w:fldChar w:fldCharType="begin"/>
      </w:r>
      <w:r>
        <w:instrText xml:space="preserve"> HYPERLINK \l "_Toc118962024" </w:instrText>
      </w:r>
      <w:r>
        <w:fldChar w:fldCharType="separate"/>
      </w:r>
      <w:r>
        <w:rPr>
          <w:rStyle w:val="59"/>
          <w:rFonts w:ascii="宋体" w:hAnsi="宋体"/>
        </w:rPr>
        <w:t>7.2  物资检验及监造</w:t>
      </w:r>
      <w:r>
        <w:rPr>
          <w:rFonts w:ascii="宋体" w:eastAsia="宋体"/>
        </w:rPr>
        <w:tab/>
      </w:r>
      <w:r>
        <w:rPr>
          <w:rFonts w:ascii="宋体" w:eastAsia="宋体"/>
        </w:rPr>
        <w:fldChar w:fldCharType="begin"/>
      </w:r>
      <w:r>
        <w:rPr>
          <w:rFonts w:ascii="宋体" w:eastAsia="宋体"/>
        </w:rPr>
        <w:instrText xml:space="preserve"> PAGEREF _Toc118962024 \h </w:instrText>
      </w:r>
      <w:r>
        <w:rPr>
          <w:rFonts w:ascii="宋体" w:eastAsia="宋体"/>
        </w:rPr>
        <w:fldChar w:fldCharType="separate"/>
      </w:r>
      <w:r>
        <w:rPr>
          <w:rFonts w:ascii="宋体" w:eastAsia="宋体"/>
        </w:rPr>
        <w:t>11</w:t>
      </w:r>
      <w:r>
        <w:rPr>
          <w:rFonts w:ascii="宋体" w:eastAsia="宋体"/>
        </w:rPr>
        <w:fldChar w:fldCharType="end"/>
      </w:r>
      <w:r>
        <w:rPr>
          <w:rFonts w:ascii="宋体" w:eastAsia="宋体"/>
        </w:rPr>
        <w:fldChar w:fldCharType="end"/>
      </w:r>
    </w:p>
    <w:p>
      <w:pPr>
        <w:pStyle w:val="19"/>
        <w:rPr>
          <w:rFonts w:hAnsi="宋体" w:cstheme="minorBidi"/>
          <w:kern w:val="2"/>
          <w:szCs w:val="22"/>
        </w:rPr>
      </w:pPr>
      <w:r>
        <w:fldChar w:fldCharType="begin"/>
      </w:r>
      <w:r>
        <w:instrText xml:space="preserve"> HYPERLINK \l "_Toc118962025" </w:instrText>
      </w:r>
      <w:r>
        <w:fldChar w:fldCharType="separate"/>
      </w:r>
      <w:r>
        <w:rPr>
          <w:rStyle w:val="59"/>
          <w:rFonts w:ascii="宋体" w:hAnsi="宋体"/>
        </w:rPr>
        <w:t>8  施工管理</w:t>
      </w:r>
      <w:r>
        <w:rPr>
          <w:rFonts w:hAnsi="宋体"/>
        </w:rPr>
        <w:tab/>
      </w:r>
      <w:r>
        <w:rPr>
          <w:rFonts w:hAnsi="宋体"/>
        </w:rPr>
        <w:fldChar w:fldCharType="begin"/>
      </w:r>
      <w:r>
        <w:rPr>
          <w:rFonts w:hAnsi="宋体"/>
        </w:rPr>
        <w:instrText xml:space="preserve"> PAGEREF _Toc118962025 \h </w:instrText>
      </w:r>
      <w:r>
        <w:rPr>
          <w:rFonts w:hAnsi="宋体"/>
        </w:rPr>
        <w:fldChar w:fldCharType="separate"/>
      </w:r>
      <w:r>
        <w:rPr>
          <w:rFonts w:hAnsi="宋体"/>
        </w:rPr>
        <w:t>12</w:t>
      </w:r>
      <w:r>
        <w:rPr>
          <w:rFonts w:hAnsi="宋体"/>
        </w:rPr>
        <w:fldChar w:fldCharType="end"/>
      </w:r>
      <w:r>
        <w:rPr>
          <w:rFonts w:hAnsi="宋体"/>
        </w:rPr>
        <w:fldChar w:fldCharType="end"/>
      </w:r>
    </w:p>
    <w:p>
      <w:pPr>
        <w:pStyle w:val="18"/>
        <w:ind w:firstLine="420" w:firstLineChars="200"/>
        <w:rPr>
          <w:rFonts w:ascii="宋体" w:eastAsia="宋体" w:cstheme="minorBidi"/>
          <w:kern w:val="2"/>
          <w:szCs w:val="22"/>
        </w:rPr>
      </w:pPr>
      <w:r>
        <w:fldChar w:fldCharType="begin"/>
      </w:r>
      <w:r>
        <w:instrText xml:space="preserve"> HYPERLINK \l "_Toc118962026" </w:instrText>
      </w:r>
      <w:r>
        <w:fldChar w:fldCharType="separate"/>
      </w:r>
      <w:r>
        <w:rPr>
          <w:rStyle w:val="59"/>
          <w:rFonts w:ascii="宋体" w:hAnsi="宋体"/>
        </w:rPr>
        <w:t>8.1  基本要求</w:t>
      </w:r>
      <w:r>
        <w:rPr>
          <w:rFonts w:ascii="宋体" w:eastAsia="宋体"/>
        </w:rPr>
        <w:tab/>
      </w:r>
      <w:r>
        <w:rPr>
          <w:rFonts w:ascii="宋体" w:eastAsia="宋体"/>
        </w:rPr>
        <w:fldChar w:fldCharType="begin"/>
      </w:r>
      <w:r>
        <w:rPr>
          <w:rFonts w:ascii="宋体" w:eastAsia="宋体"/>
        </w:rPr>
        <w:instrText xml:space="preserve"> PAGEREF _Toc118962026 \h </w:instrText>
      </w:r>
      <w:r>
        <w:rPr>
          <w:rFonts w:ascii="宋体" w:eastAsia="宋体"/>
        </w:rPr>
        <w:fldChar w:fldCharType="separate"/>
      </w:r>
      <w:r>
        <w:rPr>
          <w:rFonts w:ascii="宋体" w:eastAsia="宋体"/>
        </w:rPr>
        <w:t>12</w:t>
      </w:r>
      <w:r>
        <w:rPr>
          <w:rFonts w:ascii="宋体" w:eastAsia="宋体"/>
        </w:rPr>
        <w:fldChar w:fldCharType="end"/>
      </w:r>
      <w:r>
        <w:rPr>
          <w:rFonts w:ascii="宋体" w:eastAsia="宋体"/>
        </w:rPr>
        <w:fldChar w:fldCharType="end"/>
      </w:r>
    </w:p>
    <w:p>
      <w:pPr>
        <w:pStyle w:val="18"/>
        <w:ind w:firstLine="420" w:firstLineChars="200"/>
        <w:rPr>
          <w:rFonts w:ascii="宋体" w:eastAsia="宋体" w:cstheme="minorBidi"/>
          <w:kern w:val="2"/>
          <w:szCs w:val="22"/>
        </w:rPr>
      </w:pPr>
      <w:r>
        <w:fldChar w:fldCharType="begin"/>
      </w:r>
      <w:r>
        <w:instrText xml:space="preserve"> HYPERLINK \l "_Toc118962027" </w:instrText>
      </w:r>
      <w:r>
        <w:fldChar w:fldCharType="separate"/>
      </w:r>
      <w:r>
        <w:rPr>
          <w:rStyle w:val="59"/>
          <w:rFonts w:ascii="宋体" w:hAnsi="宋体"/>
        </w:rPr>
        <w:t>8.2  技术准备</w:t>
      </w:r>
      <w:r>
        <w:rPr>
          <w:rFonts w:ascii="宋体" w:eastAsia="宋体"/>
        </w:rPr>
        <w:tab/>
      </w:r>
      <w:r>
        <w:rPr>
          <w:rFonts w:ascii="宋体" w:eastAsia="宋体"/>
        </w:rPr>
        <w:fldChar w:fldCharType="begin"/>
      </w:r>
      <w:r>
        <w:rPr>
          <w:rFonts w:ascii="宋体" w:eastAsia="宋体"/>
        </w:rPr>
        <w:instrText xml:space="preserve"> PAGEREF _Toc118962027 \h </w:instrText>
      </w:r>
      <w:r>
        <w:rPr>
          <w:rFonts w:ascii="宋体" w:eastAsia="宋体"/>
        </w:rPr>
        <w:fldChar w:fldCharType="separate"/>
      </w:r>
      <w:r>
        <w:rPr>
          <w:rFonts w:ascii="宋体" w:eastAsia="宋体"/>
        </w:rPr>
        <w:t>12</w:t>
      </w:r>
      <w:r>
        <w:rPr>
          <w:rFonts w:ascii="宋体" w:eastAsia="宋体"/>
        </w:rPr>
        <w:fldChar w:fldCharType="end"/>
      </w:r>
      <w:r>
        <w:rPr>
          <w:rFonts w:ascii="宋体" w:eastAsia="宋体"/>
        </w:rPr>
        <w:fldChar w:fldCharType="end"/>
      </w:r>
    </w:p>
    <w:p>
      <w:pPr>
        <w:pStyle w:val="18"/>
        <w:ind w:firstLine="420" w:firstLineChars="200"/>
        <w:rPr>
          <w:rFonts w:ascii="宋体" w:eastAsia="宋体" w:cstheme="minorBidi"/>
          <w:kern w:val="2"/>
          <w:szCs w:val="22"/>
        </w:rPr>
      </w:pPr>
      <w:r>
        <w:fldChar w:fldCharType="begin"/>
      </w:r>
      <w:r>
        <w:instrText xml:space="preserve"> HYPERLINK \l "_Toc118962028" </w:instrText>
      </w:r>
      <w:r>
        <w:fldChar w:fldCharType="separate"/>
      </w:r>
      <w:r>
        <w:rPr>
          <w:rStyle w:val="59"/>
          <w:rFonts w:ascii="宋体" w:hAnsi="宋体"/>
        </w:rPr>
        <w:t>8.3  材料和设备验收</w:t>
      </w:r>
      <w:r>
        <w:rPr>
          <w:rFonts w:ascii="宋体" w:eastAsia="宋体"/>
        </w:rPr>
        <w:tab/>
      </w:r>
      <w:r>
        <w:rPr>
          <w:rFonts w:ascii="宋体" w:eastAsia="宋体"/>
        </w:rPr>
        <w:fldChar w:fldCharType="begin"/>
      </w:r>
      <w:r>
        <w:rPr>
          <w:rFonts w:ascii="宋体" w:eastAsia="宋体"/>
        </w:rPr>
        <w:instrText xml:space="preserve"> PAGEREF _Toc118962028 \h </w:instrText>
      </w:r>
      <w:r>
        <w:rPr>
          <w:rFonts w:ascii="宋体" w:eastAsia="宋体"/>
        </w:rPr>
        <w:fldChar w:fldCharType="separate"/>
      </w:r>
      <w:r>
        <w:rPr>
          <w:rFonts w:ascii="宋体" w:eastAsia="宋体"/>
        </w:rPr>
        <w:t>13</w:t>
      </w:r>
      <w:r>
        <w:rPr>
          <w:rFonts w:ascii="宋体" w:eastAsia="宋体"/>
        </w:rPr>
        <w:fldChar w:fldCharType="end"/>
      </w:r>
      <w:r>
        <w:rPr>
          <w:rFonts w:ascii="宋体" w:eastAsia="宋体"/>
        </w:rPr>
        <w:fldChar w:fldCharType="end"/>
      </w:r>
    </w:p>
    <w:p>
      <w:pPr>
        <w:pStyle w:val="18"/>
        <w:ind w:firstLine="420" w:firstLineChars="200"/>
        <w:rPr>
          <w:rFonts w:ascii="宋体" w:eastAsia="宋体" w:cstheme="minorBidi"/>
          <w:kern w:val="2"/>
          <w:szCs w:val="22"/>
        </w:rPr>
      </w:pPr>
      <w:r>
        <w:fldChar w:fldCharType="begin"/>
      </w:r>
      <w:r>
        <w:instrText xml:space="preserve"> HYPERLINK \l "_Toc118962030" </w:instrText>
      </w:r>
      <w:r>
        <w:fldChar w:fldCharType="separate"/>
      </w:r>
      <w:r>
        <w:rPr>
          <w:rStyle w:val="59"/>
          <w:rFonts w:ascii="宋体" w:hAnsi="宋体"/>
        </w:rPr>
        <w:t>8.</w:t>
      </w:r>
      <w:r>
        <w:rPr>
          <w:rStyle w:val="59"/>
          <w:rFonts w:hint="eastAsia" w:ascii="宋体" w:eastAsia="宋体"/>
          <w:lang w:val="en-US" w:eastAsia="zh-CN"/>
        </w:rPr>
        <w:t>4</w:t>
      </w:r>
      <w:r>
        <w:rPr>
          <w:rStyle w:val="59"/>
          <w:rFonts w:ascii="宋体" w:hAnsi="宋体"/>
        </w:rPr>
        <w:t xml:space="preserve">  施工质量及验收</w:t>
      </w:r>
      <w:r>
        <w:rPr>
          <w:rFonts w:ascii="宋体" w:eastAsia="宋体"/>
        </w:rPr>
        <w:tab/>
      </w:r>
      <w:r>
        <w:rPr>
          <w:rFonts w:ascii="宋体" w:eastAsia="宋体"/>
        </w:rPr>
        <w:fldChar w:fldCharType="begin"/>
      </w:r>
      <w:r>
        <w:rPr>
          <w:rFonts w:ascii="宋体" w:eastAsia="宋体"/>
        </w:rPr>
        <w:instrText xml:space="preserve"> PAGEREF _Toc118962030 \h </w:instrText>
      </w:r>
      <w:r>
        <w:rPr>
          <w:rFonts w:ascii="宋体" w:eastAsia="宋体"/>
        </w:rPr>
        <w:fldChar w:fldCharType="separate"/>
      </w:r>
      <w:r>
        <w:rPr>
          <w:rFonts w:ascii="宋体" w:eastAsia="宋体"/>
        </w:rPr>
        <w:t>13</w:t>
      </w:r>
      <w:r>
        <w:rPr>
          <w:rFonts w:ascii="宋体" w:eastAsia="宋体"/>
        </w:rPr>
        <w:fldChar w:fldCharType="end"/>
      </w:r>
      <w:r>
        <w:rPr>
          <w:rFonts w:ascii="宋体" w:eastAsia="宋体"/>
        </w:rPr>
        <w:fldChar w:fldCharType="end"/>
      </w:r>
    </w:p>
    <w:p>
      <w:pPr>
        <w:pStyle w:val="19"/>
        <w:rPr>
          <w:rFonts w:hAnsi="宋体" w:cstheme="minorBidi"/>
          <w:kern w:val="2"/>
          <w:szCs w:val="22"/>
        </w:rPr>
      </w:pPr>
      <w:r>
        <w:fldChar w:fldCharType="begin"/>
      </w:r>
      <w:r>
        <w:instrText xml:space="preserve"> HYPERLINK \l "_Toc118962031" </w:instrText>
      </w:r>
      <w:r>
        <w:fldChar w:fldCharType="separate"/>
      </w:r>
      <w:r>
        <w:rPr>
          <w:rStyle w:val="59"/>
          <w:rFonts w:ascii="宋体" w:hAnsi="宋体"/>
        </w:rPr>
        <w:t>9  试车投用</w:t>
      </w:r>
      <w:r>
        <w:rPr>
          <w:rFonts w:hAnsi="宋体"/>
        </w:rPr>
        <w:tab/>
      </w:r>
      <w:r>
        <w:rPr>
          <w:rFonts w:hAnsi="宋体"/>
        </w:rPr>
        <w:fldChar w:fldCharType="begin"/>
      </w:r>
      <w:r>
        <w:rPr>
          <w:rFonts w:hAnsi="宋体"/>
        </w:rPr>
        <w:instrText xml:space="preserve"> PAGEREF _Toc118962031 \h </w:instrText>
      </w:r>
      <w:r>
        <w:rPr>
          <w:rFonts w:hAnsi="宋体"/>
        </w:rPr>
        <w:fldChar w:fldCharType="separate"/>
      </w:r>
      <w:r>
        <w:rPr>
          <w:rFonts w:hAnsi="宋体"/>
        </w:rPr>
        <w:t>14</w:t>
      </w:r>
      <w:r>
        <w:rPr>
          <w:rFonts w:hAnsi="宋体"/>
        </w:rPr>
        <w:fldChar w:fldCharType="end"/>
      </w:r>
      <w:r>
        <w:rPr>
          <w:rFonts w:hAnsi="宋体"/>
        </w:rPr>
        <w:fldChar w:fldCharType="end"/>
      </w:r>
    </w:p>
    <w:p>
      <w:pPr>
        <w:pStyle w:val="18"/>
        <w:ind w:firstLine="420" w:firstLineChars="200"/>
        <w:rPr>
          <w:rFonts w:ascii="宋体" w:eastAsia="宋体" w:cstheme="minorBidi"/>
          <w:kern w:val="2"/>
          <w:szCs w:val="22"/>
        </w:rPr>
      </w:pPr>
      <w:r>
        <w:fldChar w:fldCharType="begin"/>
      </w:r>
      <w:r>
        <w:instrText xml:space="preserve"> HYPERLINK \l "_Toc118962032" </w:instrText>
      </w:r>
      <w:r>
        <w:fldChar w:fldCharType="separate"/>
      </w:r>
      <w:r>
        <w:rPr>
          <w:rStyle w:val="59"/>
          <w:rFonts w:ascii="宋体" w:hAnsi="宋体"/>
        </w:rPr>
        <w:t>9.1  生产准备</w:t>
      </w:r>
      <w:r>
        <w:rPr>
          <w:rFonts w:ascii="宋体" w:eastAsia="宋体"/>
        </w:rPr>
        <w:tab/>
      </w:r>
      <w:r>
        <w:rPr>
          <w:rFonts w:ascii="宋体" w:eastAsia="宋体"/>
        </w:rPr>
        <w:fldChar w:fldCharType="begin"/>
      </w:r>
      <w:r>
        <w:rPr>
          <w:rFonts w:ascii="宋体" w:eastAsia="宋体"/>
        </w:rPr>
        <w:instrText xml:space="preserve"> PAGEREF _Toc118962032 \h </w:instrText>
      </w:r>
      <w:r>
        <w:rPr>
          <w:rFonts w:ascii="宋体" w:eastAsia="宋体"/>
        </w:rPr>
        <w:fldChar w:fldCharType="separate"/>
      </w:r>
      <w:r>
        <w:rPr>
          <w:rFonts w:ascii="宋体" w:eastAsia="宋体"/>
        </w:rPr>
        <w:t>14</w:t>
      </w:r>
      <w:r>
        <w:rPr>
          <w:rFonts w:ascii="宋体" w:eastAsia="宋体"/>
        </w:rPr>
        <w:fldChar w:fldCharType="end"/>
      </w:r>
      <w:r>
        <w:rPr>
          <w:rFonts w:ascii="宋体" w:eastAsia="宋体"/>
        </w:rPr>
        <w:fldChar w:fldCharType="end"/>
      </w:r>
    </w:p>
    <w:p>
      <w:pPr>
        <w:pStyle w:val="18"/>
        <w:ind w:firstLine="420" w:firstLineChars="200"/>
        <w:rPr>
          <w:rFonts w:ascii="宋体" w:eastAsia="宋体" w:cstheme="minorBidi"/>
          <w:kern w:val="2"/>
          <w:szCs w:val="22"/>
        </w:rPr>
      </w:pPr>
      <w:r>
        <w:fldChar w:fldCharType="begin"/>
      </w:r>
      <w:r>
        <w:instrText xml:space="preserve"> HYPERLINK \l "_Toc118962033" </w:instrText>
      </w:r>
      <w:r>
        <w:fldChar w:fldCharType="separate"/>
      </w:r>
      <w:r>
        <w:rPr>
          <w:rStyle w:val="59"/>
          <w:rFonts w:ascii="宋体" w:hAnsi="宋体"/>
        </w:rPr>
        <w:t>9.2  试车投用前安全检查</w:t>
      </w:r>
      <w:r>
        <w:rPr>
          <w:rFonts w:ascii="宋体" w:eastAsia="宋体"/>
        </w:rPr>
        <w:tab/>
      </w:r>
      <w:r>
        <w:rPr>
          <w:rFonts w:ascii="宋体" w:eastAsia="宋体"/>
        </w:rPr>
        <w:fldChar w:fldCharType="begin"/>
      </w:r>
      <w:r>
        <w:rPr>
          <w:rFonts w:ascii="宋体" w:eastAsia="宋体"/>
        </w:rPr>
        <w:instrText xml:space="preserve"> PAGEREF _Toc118962033 \h </w:instrText>
      </w:r>
      <w:r>
        <w:rPr>
          <w:rFonts w:ascii="宋体" w:eastAsia="宋体"/>
        </w:rPr>
        <w:fldChar w:fldCharType="separate"/>
      </w:r>
      <w:r>
        <w:rPr>
          <w:rFonts w:ascii="宋体" w:eastAsia="宋体"/>
        </w:rPr>
        <w:t>15</w:t>
      </w:r>
      <w:r>
        <w:rPr>
          <w:rFonts w:ascii="宋体" w:eastAsia="宋体"/>
        </w:rPr>
        <w:fldChar w:fldCharType="end"/>
      </w:r>
      <w:r>
        <w:rPr>
          <w:rFonts w:ascii="宋体" w:eastAsia="宋体"/>
        </w:rPr>
        <w:fldChar w:fldCharType="end"/>
      </w:r>
    </w:p>
    <w:p>
      <w:pPr>
        <w:pStyle w:val="18"/>
        <w:ind w:firstLine="420" w:firstLineChars="200"/>
        <w:rPr>
          <w:rFonts w:ascii="宋体" w:eastAsia="宋体" w:cstheme="minorBidi"/>
          <w:kern w:val="2"/>
          <w:szCs w:val="22"/>
        </w:rPr>
      </w:pPr>
      <w:r>
        <w:fldChar w:fldCharType="begin"/>
      </w:r>
      <w:r>
        <w:instrText xml:space="preserve"> HYPERLINK \l "_Toc118962034" </w:instrText>
      </w:r>
      <w:r>
        <w:fldChar w:fldCharType="separate"/>
      </w:r>
      <w:r>
        <w:rPr>
          <w:rStyle w:val="59"/>
          <w:rFonts w:ascii="宋体" w:hAnsi="宋体"/>
        </w:rPr>
        <w:t>9.3  试车投用前检测分析</w:t>
      </w:r>
      <w:r>
        <w:rPr>
          <w:rFonts w:ascii="宋体" w:eastAsia="宋体"/>
        </w:rPr>
        <w:tab/>
      </w:r>
      <w:r>
        <w:rPr>
          <w:rFonts w:ascii="宋体" w:eastAsia="宋体"/>
        </w:rPr>
        <w:fldChar w:fldCharType="begin"/>
      </w:r>
      <w:r>
        <w:rPr>
          <w:rFonts w:ascii="宋体" w:eastAsia="宋体"/>
        </w:rPr>
        <w:instrText xml:space="preserve"> PAGEREF _Toc118962034 \h </w:instrText>
      </w:r>
      <w:r>
        <w:rPr>
          <w:rFonts w:ascii="宋体" w:eastAsia="宋体"/>
        </w:rPr>
        <w:fldChar w:fldCharType="separate"/>
      </w:r>
      <w:r>
        <w:rPr>
          <w:rFonts w:ascii="宋体" w:eastAsia="宋体"/>
        </w:rPr>
        <w:t>15</w:t>
      </w:r>
      <w:r>
        <w:rPr>
          <w:rFonts w:ascii="宋体" w:eastAsia="宋体"/>
        </w:rPr>
        <w:fldChar w:fldCharType="end"/>
      </w:r>
      <w:r>
        <w:rPr>
          <w:rFonts w:ascii="宋体" w:eastAsia="宋体"/>
        </w:rPr>
        <w:fldChar w:fldCharType="end"/>
      </w:r>
    </w:p>
    <w:p>
      <w:pPr>
        <w:pStyle w:val="18"/>
        <w:ind w:firstLine="420" w:firstLineChars="200"/>
        <w:rPr>
          <w:rFonts w:ascii="宋体" w:eastAsia="宋体" w:cstheme="minorBidi"/>
          <w:kern w:val="2"/>
          <w:szCs w:val="22"/>
        </w:rPr>
      </w:pPr>
      <w:r>
        <w:fldChar w:fldCharType="begin"/>
      </w:r>
      <w:r>
        <w:instrText xml:space="preserve"> HYPERLINK \l "_Toc118962035" </w:instrText>
      </w:r>
      <w:r>
        <w:fldChar w:fldCharType="separate"/>
      </w:r>
      <w:r>
        <w:rPr>
          <w:rStyle w:val="59"/>
          <w:rFonts w:ascii="宋体" w:hAnsi="宋体"/>
        </w:rPr>
        <w:t>9.4  单机试车</w:t>
      </w:r>
      <w:r>
        <w:rPr>
          <w:rFonts w:ascii="宋体" w:eastAsia="宋体"/>
        </w:rPr>
        <w:tab/>
      </w:r>
      <w:r>
        <w:rPr>
          <w:rFonts w:ascii="宋体" w:eastAsia="宋体"/>
        </w:rPr>
        <w:fldChar w:fldCharType="begin"/>
      </w:r>
      <w:r>
        <w:rPr>
          <w:rFonts w:ascii="宋体" w:eastAsia="宋体"/>
        </w:rPr>
        <w:instrText xml:space="preserve"> PAGEREF _Toc118962035 \h </w:instrText>
      </w:r>
      <w:r>
        <w:rPr>
          <w:rFonts w:ascii="宋体" w:eastAsia="宋体"/>
        </w:rPr>
        <w:fldChar w:fldCharType="separate"/>
      </w:r>
      <w:r>
        <w:rPr>
          <w:rFonts w:ascii="宋体" w:eastAsia="宋体"/>
        </w:rPr>
        <w:t>15</w:t>
      </w:r>
      <w:r>
        <w:rPr>
          <w:rFonts w:ascii="宋体" w:eastAsia="宋体"/>
        </w:rPr>
        <w:fldChar w:fldCharType="end"/>
      </w:r>
      <w:r>
        <w:rPr>
          <w:rFonts w:ascii="宋体" w:eastAsia="宋体"/>
        </w:rPr>
        <w:fldChar w:fldCharType="end"/>
      </w:r>
    </w:p>
    <w:p>
      <w:pPr>
        <w:pStyle w:val="18"/>
        <w:ind w:firstLine="420" w:firstLineChars="200"/>
        <w:rPr>
          <w:rFonts w:ascii="宋体" w:eastAsia="宋体" w:cstheme="minorBidi"/>
          <w:kern w:val="2"/>
          <w:szCs w:val="22"/>
        </w:rPr>
      </w:pPr>
      <w:r>
        <w:fldChar w:fldCharType="begin"/>
      </w:r>
      <w:r>
        <w:instrText xml:space="preserve"> HYPERLINK \l "_Toc118962036" </w:instrText>
      </w:r>
      <w:r>
        <w:fldChar w:fldCharType="separate"/>
      </w:r>
      <w:r>
        <w:rPr>
          <w:rStyle w:val="59"/>
          <w:rFonts w:ascii="宋体" w:hAnsi="宋体"/>
        </w:rPr>
        <w:t>9.5  联动试车</w:t>
      </w:r>
      <w:r>
        <w:rPr>
          <w:rFonts w:ascii="宋体" w:eastAsia="宋体"/>
        </w:rPr>
        <w:tab/>
      </w:r>
      <w:r>
        <w:rPr>
          <w:rFonts w:ascii="宋体" w:eastAsia="宋体"/>
        </w:rPr>
        <w:fldChar w:fldCharType="begin"/>
      </w:r>
      <w:r>
        <w:rPr>
          <w:rFonts w:ascii="宋体" w:eastAsia="宋体"/>
        </w:rPr>
        <w:instrText xml:space="preserve"> PAGEREF _Toc118962036 \h </w:instrText>
      </w:r>
      <w:r>
        <w:rPr>
          <w:rFonts w:ascii="宋体" w:eastAsia="宋体"/>
        </w:rPr>
        <w:fldChar w:fldCharType="separate"/>
      </w:r>
      <w:r>
        <w:rPr>
          <w:rFonts w:ascii="宋体" w:eastAsia="宋体"/>
        </w:rPr>
        <w:t>15</w:t>
      </w:r>
      <w:r>
        <w:rPr>
          <w:rFonts w:ascii="宋体" w:eastAsia="宋体"/>
        </w:rPr>
        <w:fldChar w:fldCharType="end"/>
      </w:r>
      <w:r>
        <w:rPr>
          <w:rFonts w:ascii="宋体" w:eastAsia="宋体"/>
        </w:rPr>
        <w:fldChar w:fldCharType="end"/>
      </w:r>
    </w:p>
    <w:p>
      <w:pPr>
        <w:pStyle w:val="18"/>
        <w:ind w:firstLine="420" w:firstLineChars="200"/>
        <w:rPr>
          <w:rFonts w:ascii="宋体" w:eastAsia="宋体" w:cstheme="minorBidi"/>
          <w:kern w:val="2"/>
          <w:szCs w:val="22"/>
        </w:rPr>
      </w:pPr>
      <w:r>
        <w:fldChar w:fldCharType="begin"/>
      </w:r>
      <w:r>
        <w:instrText xml:space="preserve"> HYPERLINK \l "_Toc118962037" </w:instrText>
      </w:r>
      <w:r>
        <w:fldChar w:fldCharType="separate"/>
      </w:r>
      <w:r>
        <w:rPr>
          <w:rStyle w:val="59"/>
          <w:rFonts w:ascii="宋体" w:hAnsi="宋体"/>
        </w:rPr>
        <w:t>9.6  投料试车</w:t>
      </w:r>
      <w:r>
        <w:rPr>
          <w:rFonts w:ascii="宋体" w:eastAsia="宋体"/>
        </w:rPr>
        <w:tab/>
      </w:r>
      <w:r>
        <w:rPr>
          <w:rFonts w:ascii="宋体" w:eastAsia="宋体"/>
        </w:rPr>
        <w:fldChar w:fldCharType="begin"/>
      </w:r>
      <w:r>
        <w:rPr>
          <w:rFonts w:ascii="宋体" w:eastAsia="宋体"/>
        </w:rPr>
        <w:instrText xml:space="preserve"> PAGEREF _Toc118962037 \h </w:instrText>
      </w:r>
      <w:r>
        <w:rPr>
          <w:rFonts w:ascii="宋体" w:eastAsia="宋体"/>
        </w:rPr>
        <w:fldChar w:fldCharType="separate"/>
      </w:r>
      <w:r>
        <w:rPr>
          <w:rFonts w:ascii="宋体" w:eastAsia="宋体"/>
        </w:rPr>
        <w:t>15</w:t>
      </w:r>
      <w:r>
        <w:rPr>
          <w:rFonts w:ascii="宋体" w:eastAsia="宋体"/>
        </w:rPr>
        <w:fldChar w:fldCharType="end"/>
      </w:r>
      <w:r>
        <w:rPr>
          <w:rFonts w:ascii="宋体" w:eastAsia="宋体"/>
        </w:rPr>
        <w:fldChar w:fldCharType="end"/>
      </w:r>
    </w:p>
    <w:p>
      <w:pPr>
        <w:pStyle w:val="19"/>
        <w:rPr>
          <w:rFonts w:hAnsi="宋体" w:cstheme="minorBidi"/>
          <w:kern w:val="2"/>
          <w:szCs w:val="22"/>
        </w:rPr>
      </w:pPr>
      <w:r>
        <w:fldChar w:fldCharType="begin"/>
      </w:r>
      <w:r>
        <w:instrText xml:space="preserve"> HYPERLINK \l "_Toc118962038" </w:instrText>
      </w:r>
      <w:r>
        <w:fldChar w:fldCharType="separate"/>
      </w:r>
      <w:r>
        <w:rPr>
          <w:rStyle w:val="59"/>
          <w:rFonts w:ascii="宋体" w:hAnsi="宋体"/>
        </w:rPr>
        <w:t>10  运行管理</w:t>
      </w:r>
      <w:r>
        <w:rPr>
          <w:rFonts w:hAnsi="宋体"/>
        </w:rPr>
        <w:tab/>
      </w:r>
      <w:r>
        <w:rPr>
          <w:rFonts w:hAnsi="宋体"/>
        </w:rPr>
        <w:fldChar w:fldCharType="begin"/>
      </w:r>
      <w:r>
        <w:rPr>
          <w:rFonts w:hAnsi="宋体"/>
        </w:rPr>
        <w:instrText xml:space="preserve"> PAGEREF _Toc118962038 \h </w:instrText>
      </w:r>
      <w:r>
        <w:rPr>
          <w:rFonts w:hAnsi="宋体"/>
        </w:rPr>
        <w:fldChar w:fldCharType="separate"/>
      </w:r>
      <w:r>
        <w:rPr>
          <w:rFonts w:hAnsi="宋体"/>
        </w:rPr>
        <w:t>15</w:t>
      </w:r>
      <w:r>
        <w:rPr>
          <w:rFonts w:hAnsi="宋体"/>
        </w:rPr>
        <w:fldChar w:fldCharType="end"/>
      </w:r>
      <w:r>
        <w:rPr>
          <w:rFonts w:hAnsi="宋体"/>
        </w:rPr>
        <w:fldChar w:fldCharType="end"/>
      </w:r>
    </w:p>
    <w:p>
      <w:pPr>
        <w:pStyle w:val="18"/>
        <w:ind w:firstLine="420" w:firstLineChars="200"/>
        <w:rPr>
          <w:rFonts w:ascii="宋体" w:eastAsia="宋体" w:cstheme="minorBidi"/>
          <w:kern w:val="2"/>
          <w:szCs w:val="22"/>
        </w:rPr>
      </w:pPr>
      <w:r>
        <w:fldChar w:fldCharType="begin"/>
      </w:r>
      <w:r>
        <w:instrText xml:space="preserve"> HYPERLINK \l "_Toc118962039" </w:instrText>
      </w:r>
      <w:r>
        <w:fldChar w:fldCharType="separate"/>
      </w:r>
      <w:r>
        <w:rPr>
          <w:rStyle w:val="59"/>
          <w:rFonts w:ascii="宋体" w:hAnsi="宋体"/>
        </w:rPr>
        <w:t>10.1  一般要求</w:t>
      </w:r>
      <w:r>
        <w:rPr>
          <w:rFonts w:ascii="宋体" w:eastAsia="宋体"/>
        </w:rPr>
        <w:tab/>
      </w:r>
      <w:r>
        <w:rPr>
          <w:rFonts w:ascii="宋体" w:eastAsia="宋体"/>
        </w:rPr>
        <w:fldChar w:fldCharType="begin"/>
      </w:r>
      <w:r>
        <w:rPr>
          <w:rFonts w:ascii="宋体" w:eastAsia="宋体"/>
        </w:rPr>
        <w:instrText xml:space="preserve"> PAGEREF _Toc118962039 \h </w:instrText>
      </w:r>
      <w:r>
        <w:rPr>
          <w:rFonts w:ascii="宋体" w:eastAsia="宋体"/>
        </w:rPr>
        <w:fldChar w:fldCharType="separate"/>
      </w:r>
      <w:r>
        <w:rPr>
          <w:rFonts w:ascii="宋体" w:eastAsia="宋体"/>
        </w:rPr>
        <w:t>15</w:t>
      </w:r>
      <w:r>
        <w:rPr>
          <w:rFonts w:ascii="宋体" w:eastAsia="宋体"/>
        </w:rPr>
        <w:fldChar w:fldCharType="end"/>
      </w:r>
      <w:r>
        <w:rPr>
          <w:rFonts w:ascii="宋体" w:eastAsia="宋体"/>
        </w:rPr>
        <w:fldChar w:fldCharType="end"/>
      </w:r>
    </w:p>
    <w:p>
      <w:pPr>
        <w:pStyle w:val="18"/>
        <w:ind w:firstLine="420" w:firstLineChars="200"/>
        <w:rPr>
          <w:rFonts w:ascii="宋体" w:eastAsia="宋体" w:cstheme="minorBidi"/>
          <w:kern w:val="2"/>
          <w:szCs w:val="22"/>
        </w:rPr>
      </w:pPr>
      <w:r>
        <w:fldChar w:fldCharType="begin"/>
      </w:r>
      <w:r>
        <w:instrText xml:space="preserve"> HYPERLINK \l "_Toc118962040" </w:instrText>
      </w:r>
      <w:r>
        <w:fldChar w:fldCharType="separate"/>
      </w:r>
      <w:r>
        <w:rPr>
          <w:rStyle w:val="59"/>
          <w:rFonts w:ascii="宋体" w:hAnsi="宋体"/>
        </w:rPr>
        <w:t>10.2  物料性质指标与控制</w:t>
      </w:r>
      <w:r>
        <w:rPr>
          <w:rFonts w:ascii="宋体" w:eastAsia="宋体"/>
        </w:rPr>
        <w:tab/>
      </w:r>
      <w:r>
        <w:rPr>
          <w:rFonts w:ascii="宋体" w:eastAsia="宋体"/>
        </w:rPr>
        <w:fldChar w:fldCharType="begin"/>
      </w:r>
      <w:r>
        <w:rPr>
          <w:rFonts w:ascii="宋体" w:eastAsia="宋体"/>
        </w:rPr>
        <w:instrText xml:space="preserve"> PAGEREF _Toc118962040 \h </w:instrText>
      </w:r>
      <w:r>
        <w:rPr>
          <w:rFonts w:ascii="宋体" w:eastAsia="宋体"/>
        </w:rPr>
        <w:fldChar w:fldCharType="separate"/>
      </w:r>
      <w:r>
        <w:rPr>
          <w:rFonts w:ascii="宋体" w:eastAsia="宋体"/>
        </w:rPr>
        <w:t>16</w:t>
      </w:r>
      <w:r>
        <w:rPr>
          <w:rFonts w:ascii="宋体" w:eastAsia="宋体"/>
        </w:rPr>
        <w:fldChar w:fldCharType="end"/>
      </w:r>
      <w:r>
        <w:rPr>
          <w:rFonts w:ascii="宋体" w:eastAsia="宋体"/>
        </w:rPr>
        <w:fldChar w:fldCharType="end"/>
      </w:r>
    </w:p>
    <w:p>
      <w:pPr>
        <w:pStyle w:val="18"/>
        <w:ind w:firstLine="420" w:firstLineChars="200"/>
        <w:rPr>
          <w:rFonts w:ascii="宋体" w:eastAsia="宋体" w:cstheme="minorBidi"/>
          <w:kern w:val="2"/>
          <w:szCs w:val="22"/>
        </w:rPr>
      </w:pPr>
      <w:r>
        <w:fldChar w:fldCharType="begin"/>
      </w:r>
      <w:r>
        <w:instrText xml:space="preserve"> HYPERLINK \l "_Toc118962041" </w:instrText>
      </w:r>
      <w:r>
        <w:fldChar w:fldCharType="separate"/>
      </w:r>
      <w:r>
        <w:rPr>
          <w:rStyle w:val="59"/>
          <w:rFonts w:ascii="宋体" w:hAnsi="宋体"/>
        </w:rPr>
        <w:t>10.3  运行维护</w:t>
      </w:r>
      <w:r>
        <w:rPr>
          <w:rFonts w:ascii="宋体" w:eastAsia="宋体"/>
        </w:rPr>
        <w:tab/>
      </w:r>
      <w:r>
        <w:rPr>
          <w:rFonts w:ascii="宋体" w:eastAsia="宋体"/>
        </w:rPr>
        <w:fldChar w:fldCharType="begin"/>
      </w:r>
      <w:r>
        <w:rPr>
          <w:rFonts w:ascii="宋体" w:eastAsia="宋体"/>
        </w:rPr>
        <w:instrText xml:space="preserve"> PAGEREF _Toc118962041 \h </w:instrText>
      </w:r>
      <w:r>
        <w:rPr>
          <w:rFonts w:ascii="宋体" w:eastAsia="宋体"/>
        </w:rPr>
        <w:fldChar w:fldCharType="separate"/>
      </w:r>
      <w:r>
        <w:rPr>
          <w:rFonts w:ascii="宋体" w:eastAsia="宋体"/>
        </w:rPr>
        <w:t>16</w:t>
      </w:r>
      <w:r>
        <w:rPr>
          <w:rFonts w:ascii="宋体" w:eastAsia="宋体"/>
        </w:rPr>
        <w:fldChar w:fldCharType="end"/>
      </w:r>
      <w:r>
        <w:rPr>
          <w:rFonts w:ascii="宋体" w:eastAsia="宋体"/>
        </w:rPr>
        <w:fldChar w:fldCharType="end"/>
      </w:r>
    </w:p>
    <w:p>
      <w:pPr>
        <w:pStyle w:val="18"/>
        <w:ind w:firstLine="420" w:firstLineChars="200"/>
        <w:rPr>
          <w:rFonts w:ascii="宋体" w:eastAsia="宋体" w:cstheme="minorBidi"/>
          <w:kern w:val="2"/>
          <w:szCs w:val="22"/>
        </w:rPr>
      </w:pPr>
      <w:r>
        <w:fldChar w:fldCharType="begin"/>
      </w:r>
      <w:r>
        <w:instrText xml:space="preserve"> HYPERLINK \l "_Toc118962042" </w:instrText>
      </w:r>
      <w:r>
        <w:fldChar w:fldCharType="separate"/>
      </w:r>
      <w:r>
        <w:rPr>
          <w:rStyle w:val="59"/>
          <w:rFonts w:ascii="宋体" w:hAnsi="宋体"/>
        </w:rPr>
        <w:t>10.4  检验检测</w:t>
      </w:r>
      <w:r>
        <w:rPr>
          <w:rFonts w:ascii="宋体" w:eastAsia="宋体"/>
        </w:rPr>
        <w:tab/>
      </w:r>
      <w:r>
        <w:rPr>
          <w:rFonts w:ascii="宋体" w:eastAsia="宋体"/>
        </w:rPr>
        <w:fldChar w:fldCharType="begin"/>
      </w:r>
      <w:r>
        <w:rPr>
          <w:rFonts w:ascii="宋体" w:eastAsia="宋体"/>
        </w:rPr>
        <w:instrText xml:space="preserve"> PAGEREF _Toc118962042 \h </w:instrText>
      </w:r>
      <w:r>
        <w:rPr>
          <w:rFonts w:ascii="宋体" w:eastAsia="宋体"/>
        </w:rPr>
        <w:fldChar w:fldCharType="separate"/>
      </w:r>
      <w:r>
        <w:rPr>
          <w:rFonts w:ascii="宋体" w:eastAsia="宋体"/>
        </w:rPr>
        <w:t>17</w:t>
      </w:r>
      <w:r>
        <w:rPr>
          <w:rFonts w:ascii="宋体" w:eastAsia="宋体"/>
        </w:rPr>
        <w:fldChar w:fldCharType="end"/>
      </w:r>
      <w:r>
        <w:rPr>
          <w:rFonts w:ascii="宋体" w:eastAsia="宋体"/>
        </w:rPr>
        <w:fldChar w:fldCharType="end"/>
      </w:r>
    </w:p>
    <w:p>
      <w:pPr>
        <w:pStyle w:val="18"/>
        <w:ind w:firstLine="420" w:firstLineChars="200"/>
        <w:rPr>
          <w:rFonts w:ascii="宋体" w:eastAsia="宋体" w:cstheme="minorBidi"/>
          <w:kern w:val="2"/>
          <w:szCs w:val="22"/>
        </w:rPr>
      </w:pPr>
      <w:r>
        <w:fldChar w:fldCharType="begin"/>
      </w:r>
      <w:r>
        <w:instrText xml:space="preserve"> HYPERLINK \l "_Toc118962043" </w:instrText>
      </w:r>
      <w:r>
        <w:fldChar w:fldCharType="separate"/>
      </w:r>
      <w:r>
        <w:rPr>
          <w:rStyle w:val="59"/>
          <w:rFonts w:ascii="宋体" w:hAnsi="宋体"/>
        </w:rPr>
        <w:t>10.5  其它操作要求</w:t>
      </w:r>
      <w:r>
        <w:rPr>
          <w:rFonts w:ascii="宋体" w:eastAsia="宋体"/>
        </w:rPr>
        <w:tab/>
      </w:r>
      <w:r>
        <w:rPr>
          <w:rFonts w:ascii="宋体" w:eastAsia="宋体"/>
        </w:rPr>
        <w:fldChar w:fldCharType="begin"/>
      </w:r>
      <w:r>
        <w:rPr>
          <w:rFonts w:ascii="宋体" w:eastAsia="宋体"/>
        </w:rPr>
        <w:instrText xml:space="preserve"> PAGEREF _Toc118962043 \h </w:instrText>
      </w:r>
      <w:r>
        <w:rPr>
          <w:rFonts w:ascii="宋体" w:eastAsia="宋体"/>
        </w:rPr>
        <w:fldChar w:fldCharType="separate"/>
      </w:r>
      <w:r>
        <w:rPr>
          <w:rFonts w:ascii="宋体" w:eastAsia="宋体"/>
        </w:rPr>
        <w:t>17</w:t>
      </w:r>
      <w:r>
        <w:rPr>
          <w:rFonts w:ascii="宋体" w:eastAsia="宋体"/>
        </w:rPr>
        <w:fldChar w:fldCharType="end"/>
      </w:r>
      <w:r>
        <w:rPr>
          <w:rFonts w:ascii="宋体" w:eastAsia="宋体"/>
        </w:rPr>
        <w:fldChar w:fldCharType="end"/>
      </w:r>
    </w:p>
    <w:p>
      <w:pPr>
        <w:pStyle w:val="19"/>
        <w:rPr>
          <w:rFonts w:hAnsi="宋体" w:cstheme="minorBidi"/>
          <w:kern w:val="2"/>
          <w:szCs w:val="22"/>
        </w:rPr>
      </w:pPr>
      <w:r>
        <w:fldChar w:fldCharType="begin"/>
      </w:r>
      <w:r>
        <w:instrText xml:space="preserve"> HYPERLINK \l "_Toc118962044" </w:instrText>
      </w:r>
      <w:r>
        <w:fldChar w:fldCharType="separate"/>
      </w:r>
      <w:r>
        <w:rPr>
          <w:rStyle w:val="59"/>
          <w:rFonts w:ascii="宋体" w:hAnsi="宋体"/>
        </w:rPr>
        <w:t>11  检维修管理</w:t>
      </w:r>
      <w:r>
        <w:rPr>
          <w:rFonts w:hAnsi="宋体"/>
        </w:rPr>
        <w:tab/>
      </w:r>
      <w:r>
        <w:rPr>
          <w:rFonts w:hAnsi="宋体"/>
        </w:rPr>
        <w:fldChar w:fldCharType="begin"/>
      </w:r>
      <w:r>
        <w:rPr>
          <w:rFonts w:hAnsi="宋体"/>
        </w:rPr>
        <w:instrText xml:space="preserve"> PAGEREF _Toc118962044 \h </w:instrText>
      </w:r>
      <w:r>
        <w:rPr>
          <w:rFonts w:hAnsi="宋体"/>
        </w:rPr>
        <w:fldChar w:fldCharType="separate"/>
      </w:r>
      <w:r>
        <w:rPr>
          <w:rFonts w:hAnsi="宋体"/>
        </w:rPr>
        <w:t>17</w:t>
      </w:r>
      <w:r>
        <w:rPr>
          <w:rFonts w:hAnsi="宋体"/>
        </w:rPr>
        <w:fldChar w:fldCharType="end"/>
      </w:r>
      <w:r>
        <w:rPr>
          <w:rFonts w:hAnsi="宋体"/>
        </w:rPr>
        <w:fldChar w:fldCharType="end"/>
      </w:r>
    </w:p>
    <w:p>
      <w:pPr>
        <w:pStyle w:val="19"/>
        <w:rPr>
          <w:rFonts w:hAnsi="宋体" w:cstheme="minorBidi"/>
          <w:kern w:val="2"/>
          <w:szCs w:val="22"/>
        </w:rPr>
      </w:pPr>
      <w:r>
        <w:fldChar w:fldCharType="begin"/>
      </w:r>
      <w:r>
        <w:instrText xml:space="preserve"> HYPERLINK \l "_Toc118962045" </w:instrText>
      </w:r>
      <w:r>
        <w:fldChar w:fldCharType="separate"/>
      </w:r>
      <w:r>
        <w:rPr>
          <w:rStyle w:val="59"/>
          <w:rFonts w:ascii="宋体" w:hAnsi="宋体"/>
        </w:rPr>
        <w:t>12  应急管理</w:t>
      </w:r>
      <w:r>
        <w:rPr>
          <w:rFonts w:hAnsi="宋体"/>
        </w:rPr>
        <w:tab/>
      </w:r>
      <w:r>
        <w:rPr>
          <w:rFonts w:hAnsi="宋体"/>
        </w:rPr>
        <w:fldChar w:fldCharType="begin"/>
      </w:r>
      <w:r>
        <w:rPr>
          <w:rFonts w:hAnsi="宋体"/>
        </w:rPr>
        <w:instrText xml:space="preserve"> PAGEREF _Toc118962045 \h </w:instrText>
      </w:r>
      <w:r>
        <w:rPr>
          <w:rFonts w:hAnsi="宋体"/>
        </w:rPr>
        <w:fldChar w:fldCharType="separate"/>
      </w:r>
      <w:r>
        <w:rPr>
          <w:rFonts w:hAnsi="宋体"/>
        </w:rPr>
        <w:t>18</w:t>
      </w:r>
      <w:r>
        <w:rPr>
          <w:rFonts w:hAnsi="宋体"/>
        </w:rPr>
        <w:fldChar w:fldCharType="end"/>
      </w:r>
      <w:r>
        <w:rPr>
          <w:rFonts w:hAnsi="宋体"/>
        </w:rPr>
        <w:fldChar w:fldCharType="end"/>
      </w:r>
    </w:p>
    <w:p>
      <w:pPr>
        <w:pStyle w:val="18"/>
        <w:ind w:firstLine="420" w:firstLineChars="200"/>
        <w:rPr>
          <w:rFonts w:ascii="宋体" w:eastAsia="宋体" w:cstheme="minorBidi"/>
          <w:kern w:val="2"/>
          <w:szCs w:val="22"/>
        </w:rPr>
      </w:pPr>
      <w:r>
        <w:fldChar w:fldCharType="begin"/>
      </w:r>
      <w:r>
        <w:instrText xml:space="preserve"> HYPERLINK \l "_Toc118962046" </w:instrText>
      </w:r>
      <w:r>
        <w:fldChar w:fldCharType="separate"/>
      </w:r>
      <w:r>
        <w:rPr>
          <w:rStyle w:val="59"/>
          <w:rFonts w:ascii="宋体" w:hAnsi="宋体"/>
        </w:rPr>
        <w:t>12.1  总体要求</w:t>
      </w:r>
      <w:r>
        <w:rPr>
          <w:rFonts w:ascii="宋体" w:eastAsia="宋体"/>
        </w:rPr>
        <w:tab/>
      </w:r>
      <w:r>
        <w:rPr>
          <w:rFonts w:ascii="宋体" w:eastAsia="宋体"/>
        </w:rPr>
        <w:fldChar w:fldCharType="begin"/>
      </w:r>
      <w:r>
        <w:rPr>
          <w:rFonts w:ascii="宋体" w:eastAsia="宋体"/>
        </w:rPr>
        <w:instrText xml:space="preserve"> PAGEREF _Toc118962046 \h </w:instrText>
      </w:r>
      <w:r>
        <w:rPr>
          <w:rFonts w:ascii="宋体" w:eastAsia="宋体"/>
        </w:rPr>
        <w:fldChar w:fldCharType="separate"/>
      </w:r>
      <w:r>
        <w:rPr>
          <w:rFonts w:ascii="宋体" w:eastAsia="宋体"/>
        </w:rPr>
        <w:t>18</w:t>
      </w:r>
      <w:r>
        <w:rPr>
          <w:rFonts w:ascii="宋体" w:eastAsia="宋体"/>
        </w:rPr>
        <w:fldChar w:fldCharType="end"/>
      </w:r>
      <w:r>
        <w:rPr>
          <w:rFonts w:ascii="宋体" w:eastAsia="宋体"/>
        </w:rPr>
        <w:fldChar w:fldCharType="end"/>
      </w:r>
    </w:p>
    <w:p>
      <w:pPr>
        <w:pStyle w:val="18"/>
        <w:ind w:firstLine="420" w:firstLineChars="200"/>
        <w:rPr>
          <w:rFonts w:ascii="宋体" w:eastAsia="宋体" w:cstheme="minorBidi"/>
          <w:kern w:val="2"/>
          <w:szCs w:val="22"/>
        </w:rPr>
      </w:pPr>
      <w:r>
        <w:fldChar w:fldCharType="begin"/>
      </w:r>
      <w:r>
        <w:instrText xml:space="preserve"> HYPERLINK \l "_Toc118962047" </w:instrText>
      </w:r>
      <w:r>
        <w:fldChar w:fldCharType="separate"/>
      </w:r>
      <w:r>
        <w:rPr>
          <w:rStyle w:val="59"/>
          <w:rFonts w:ascii="宋体" w:hAnsi="宋体"/>
        </w:rPr>
        <w:t>12.2  火灾报警系统、应急广播、消防喷淋系统管理</w:t>
      </w:r>
      <w:r>
        <w:rPr>
          <w:rFonts w:ascii="宋体" w:eastAsia="宋体"/>
        </w:rPr>
        <w:tab/>
      </w:r>
      <w:r>
        <w:rPr>
          <w:rFonts w:ascii="宋体" w:eastAsia="宋体"/>
        </w:rPr>
        <w:fldChar w:fldCharType="begin"/>
      </w:r>
      <w:r>
        <w:rPr>
          <w:rFonts w:ascii="宋体" w:eastAsia="宋体"/>
        </w:rPr>
        <w:instrText xml:space="preserve"> PAGEREF _Toc118962047 \h </w:instrText>
      </w:r>
      <w:r>
        <w:rPr>
          <w:rFonts w:ascii="宋体" w:eastAsia="宋体"/>
        </w:rPr>
        <w:fldChar w:fldCharType="separate"/>
      </w:r>
      <w:r>
        <w:rPr>
          <w:rFonts w:ascii="宋体" w:eastAsia="宋体"/>
        </w:rPr>
        <w:t>18</w:t>
      </w:r>
      <w:r>
        <w:rPr>
          <w:rFonts w:ascii="宋体" w:eastAsia="宋体"/>
        </w:rPr>
        <w:fldChar w:fldCharType="end"/>
      </w:r>
      <w:r>
        <w:rPr>
          <w:rFonts w:ascii="宋体" w:eastAsia="宋体"/>
        </w:rPr>
        <w:fldChar w:fldCharType="end"/>
      </w:r>
    </w:p>
    <w:p>
      <w:pPr>
        <w:pStyle w:val="18"/>
        <w:ind w:firstLine="420" w:firstLineChars="200"/>
        <w:rPr>
          <w:rFonts w:ascii="宋体" w:eastAsia="宋体" w:cstheme="minorBidi"/>
          <w:kern w:val="2"/>
          <w:szCs w:val="22"/>
        </w:rPr>
      </w:pPr>
      <w:r>
        <w:fldChar w:fldCharType="begin"/>
      </w:r>
      <w:r>
        <w:instrText xml:space="preserve"> HYPERLINK \l "_Toc118962048" </w:instrText>
      </w:r>
      <w:r>
        <w:fldChar w:fldCharType="separate"/>
      </w:r>
      <w:r>
        <w:rPr>
          <w:rStyle w:val="59"/>
          <w:rFonts w:ascii="宋体" w:hAnsi="宋体"/>
        </w:rPr>
        <w:t>12.3  应急响应</w:t>
      </w:r>
      <w:r>
        <w:rPr>
          <w:rFonts w:ascii="宋体" w:eastAsia="宋体"/>
        </w:rPr>
        <w:tab/>
      </w:r>
      <w:r>
        <w:rPr>
          <w:rFonts w:ascii="宋体" w:eastAsia="宋体"/>
        </w:rPr>
        <w:fldChar w:fldCharType="begin"/>
      </w:r>
      <w:r>
        <w:rPr>
          <w:rFonts w:ascii="宋体" w:eastAsia="宋体"/>
        </w:rPr>
        <w:instrText xml:space="preserve"> PAGEREF _Toc118962048 \h </w:instrText>
      </w:r>
      <w:r>
        <w:rPr>
          <w:rFonts w:ascii="宋体" w:eastAsia="宋体"/>
        </w:rPr>
        <w:fldChar w:fldCharType="separate"/>
      </w:r>
      <w:r>
        <w:rPr>
          <w:rFonts w:ascii="宋体" w:eastAsia="宋体"/>
        </w:rPr>
        <w:t>19</w:t>
      </w:r>
      <w:r>
        <w:rPr>
          <w:rFonts w:ascii="宋体" w:eastAsia="宋体"/>
        </w:rPr>
        <w:fldChar w:fldCharType="end"/>
      </w:r>
      <w:r>
        <w:rPr>
          <w:rFonts w:ascii="宋体" w:eastAsia="宋体"/>
        </w:rPr>
        <w:fldChar w:fldCharType="end"/>
      </w:r>
    </w:p>
    <w:p>
      <w:pPr>
        <w:pStyle w:val="19"/>
        <w:rPr>
          <w:rFonts w:hAnsi="宋体" w:cstheme="minorBidi"/>
          <w:kern w:val="2"/>
          <w:szCs w:val="22"/>
        </w:rPr>
      </w:pPr>
      <w:r>
        <w:fldChar w:fldCharType="begin"/>
      </w:r>
      <w:r>
        <w:instrText xml:space="preserve"> HYPERLINK \l "_Toc118962049" </w:instrText>
      </w:r>
      <w:r>
        <w:fldChar w:fldCharType="separate"/>
      </w:r>
      <w:r>
        <w:rPr>
          <w:rStyle w:val="59"/>
          <w:rFonts w:ascii="宋体" w:hAnsi="宋体"/>
        </w:rPr>
        <w:t>附 录 A （资料性） 规划选址</w:t>
      </w:r>
      <w:r>
        <w:rPr>
          <w:rFonts w:hAnsi="宋体"/>
        </w:rPr>
        <w:tab/>
      </w:r>
      <w:r>
        <w:rPr>
          <w:rFonts w:hAnsi="宋体"/>
        </w:rPr>
        <w:fldChar w:fldCharType="begin"/>
      </w:r>
      <w:r>
        <w:rPr>
          <w:rFonts w:hAnsi="宋体"/>
        </w:rPr>
        <w:instrText xml:space="preserve"> PAGEREF _Toc118962049 \h </w:instrText>
      </w:r>
      <w:r>
        <w:rPr>
          <w:rFonts w:hAnsi="宋体"/>
        </w:rPr>
        <w:fldChar w:fldCharType="separate"/>
      </w:r>
      <w:r>
        <w:rPr>
          <w:rFonts w:hAnsi="宋体"/>
        </w:rPr>
        <w:t>20</w:t>
      </w:r>
      <w:r>
        <w:rPr>
          <w:rFonts w:hAnsi="宋体"/>
        </w:rPr>
        <w:fldChar w:fldCharType="end"/>
      </w:r>
      <w:r>
        <w:rPr>
          <w:rFonts w:hAnsi="宋体"/>
        </w:rPr>
        <w:fldChar w:fldCharType="end"/>
      </w:r>
    </w:p>
    <w:p>
      <w:pPr>
        <w:pStyle w:val="19"/>
        <w:rPr>
          <w:rFonts w:hAnsi="宋体" w:cstheme="minorBidi"/>
          <w:kern w:val="2"/>
          <w:szCs w:val="22"/>
        </w:rPr>
      </w:pPr>
      <w:r>
        <w:fldChar w:fldCharType="begin"/>
      </w:r>
      <w:r>
        <w:instrText xml:space="preserve"> HYPERLINK \l "_Toc118962050" </w:instrText>
      </w:r>
      <w:r>
        <w:fldChar w:fldCharType="separate"/>
      </w:r>
      <w:r>
        <w:rPr>
          <w:rStyle w:val="59"/>
          <w:rFonts w:ascii="宋体" w:hAnsi="宋体"/>
        </w:rPr>
        <w:t>附 录 B （规范性） 全压力式液化烃储罐区注水系统设计规定</w:t>
      </w:r>
      <w:r>
        <w:rPr>
          <w:rFonts w:hAnsi="宋体"/>
        </w:rPr>
        <w:tab/>
      </w:r>
      <w:r>
        <w:rPr>
          <w:rFonts w:hAnsi="宋体"/>
        </w:rPr>
        <w:fldChar w:fldCharType="begin"/>
      </w:r>
      <w:r>
        <w:rPr>
          <w:rFonts w:hAnsi="宋体"/>
        </w:rPr>
        <w:instrText xml:space="preserve"> PAGEREF _Toc118962050 \h </w:instrText>
      </w:r>
      <w:r>
        <w:rPr>
          <w:rFonts w:hAnsi="宋体"/>
        </w:rPr>
        <w:fldChar w:fldCharType="separate"/>
      </w:r>
      <w:r>
        <w:rPr>
          <w:rFonts w:hAnsi="宋体"/>
        </w:rPr>
        <w:t>21</w:t>
      </w:r>
      <w:r>
        <w:rPr>
          <w:rFonts w:hAnsi="宋体"/>
        </w:rPr>
        <w:fldChar w:fldCharType="end"/>
      </w:r>
      <w:r>
        <w:rPr>
          <w:rFonts w:hAnsi="宋体"/>
        </w:rPr>
        <w:fldChar w:fldCharType="end"/>
      </w:r>
    </w:p>
    <w:p>
      <w:pPr>
        <w:pStyle w:val="19"/>
        <w:rPr>
          <w:rFonts w:hAnsi="宋体" w:cstheme="minorBidi"/>
          <w:kern w:val="2"/>
          <w:szCs w:val="22"/>
        </w:rPr>
      </w:pPr>
      <w:r>
        <w:fldChar w:fldCharType="begin"/>
      </w:r>
      <w:r>
        <w:instrText xml:space="preserve"> HYPERLINK \l "_Toc118962051" </w:instrText>
      </w:r>
      <w:r>
        <w:fldChar w:fldCharType="separate"/>
      </w:r>
      <w:r>
        <w:rPr>
          <w:rStyle w:val="59"/>
          <w:rFonts w:ascii="宋体" w:hAnsi="宋体"/>
        </w:rPr>
        <w:t>参考文献</w:t>
      </w:r>
      <w:r>
        <w:rPr>
          <w:rFonts w:hAnsi="宋体"/>
        </w:rPr>
        <w:tab/>
      </w:r>
      <w:r>
        <w:rPr>
          <w:rFonts w:hAnsi="宋体"/>
        </w:rPr>
        <w:fldChar w:fldCharType="begin"/>
      </w:r>
      <w:r>
        <w:rPr>
          <w:rFonts w:hAnsi="宋体"/>
        </w:rPr>
        <w:instrText xml:space="preserve"> PAGEREF _Toc118962051 \h </w:instrText>
      </w:r>
      <w:r>
        <w:rPr>
          <w:rFonts w:hAnsi="宋体"/>
        </w:rPr>
        <w:fldChar w:fldCharType="separate"/>
      </w:r>
      <w:r>
        <w:rPr>
          <w:rFonts w:hAnsi="宋体"/>
        </w:rPr>
        <w:t>27</w:t>
      </w:r>
      <w:r>
        <w:rPr>
          <w:rFonts w:hAnsi="宋体"/>
        </w:rPr>
        <w:fldChar w:fldCharType="end"/>
      </w:r>
      <w:r>
        <w:rPr>
          <w:rFonts w:hAnsi="宋体"/>
        </w:rPr>
        <w:fldChar w:fldCharType="end"/>
      </w:r>
    </w:p>
    <w:p>
      <w:pPr>
        <w:pStyle w:val="19"/>
        <w:widowControl w:val="0"/>
        <w:tabs>
          <w:tab w:val="clear" w:pos="210"/>
        </w:tabs>
        <w:spacing w:line="240" w:lineRule="auto"/>
        <w:rPr>
          <w:rStyle w:val="59"/>
          <w:rFonts w:ascii="宋体" w:hAnsi="宋体"/>
          <w:color w:val="000000" w:themeColor="text1"/>
          <w:kern w:val="2"/>
          <w:szCs w:val="24"/>
          <w:u w:val="single"/>
          <w14:textFill>
            <w14:solidFill>
              <w14:schemeClr w14:val="tx1"/>
            </w14:solidFill>
          </w14:textFill>
        </w:rPr>
      </w:pPr>
      <w:r>
        <w:rPr>
          <w:rStyle w:val="59"/>
          <w:rFonts w:ascii="宋体" w:hAnsi="宋体"/>
          <w:color w:val="000000" w:themeColor="text1"/>
          <w:kern w:val="2"/>
          <w:u w:val="single"/>
          <w14:textFill>
            <w14:solidFill>
              <w14:schemeClr w14:val="tx1"/>
            </w14:solidFill>
          </w14:textFill>
        </w:rPr>
        <w:fldChar w:fldCharType="end"/>
      </w:r>
    </w:p>
    <w:p>
      <w:pPr>
        <w:pStyle w:val="71"/>
        <w:ind w:firstLine="420" w:firstLineChars="150"/>
        <w:rPr>
          <w:rFonts w:hAnsi="宋体" w:cs="宋体"/>
          <w:color w:val="000000" w:themeColor="text1"/>
          <w:sz w:val="28"/>
          <w:szCs w:val="28"/>
          <w14:textFill>
            <w14:solidFill>
              <w14:schemeClr w14:val="tx1"/>
            </w14:solidFill>
          </w14:textFill>
        </w:rPr>
        <w:sectPr>
          <w:headerReference r:id="rId10" w:type="first"/>
          <w:footerReference r:id="rId13" w:type="first"/>
          <w:headerReference r:id="rId8" w:type="default"/>
          <w:footerReference r:id="rId11" w:type="default"/>
          <w:headerReference r:id="rId9" w:type="even"/>
          <w:footerReference r:id="rId12" w:type="even"/>
          <w:pgSz w:w="11907" w:h="16839"/>
          <w:pgMar w:top="1417" w:right="1134" w:bottom="1134" w:left="1418" w:header="1418" w:footer="851" w:gutter="0"/>
          <w:pgNumType w:fmt="upperRoman" w:start="1"/>
          <w:cols w:space="720" w:num="1"/>
          <w:titlePg/>
          <w:docGrid w:type="lines" w:linePitch="312" w:charSpace="0"/>
        </w:sectPr>
      </w:pPr>
    </w:p>
    <w:p>
      <w:pPr>
        <w:pStyle w:val="96"/>
        <w:keepNext/>
        <w:pageBreakBefore/>
        <w:numPr>
          <w:ilvl w:val="0"/>
          <w:numId w:val="19"/>
        </w:numPr>
        <w:spacing w:before="851" w:after="680"/>
        <w:rPr>
          <w:rFonts w:ascii="宋体" w:hAnsi="宋体" w:cs="宋体"/>
          <w:color w:val="000000" w:themeColor="text1"/>
          <w:szCs w:val="32"/>
          <w:lang w:val="zh-CN"/>
          <w14:textFill>
            <w14:solidFill>
              <w14:schemeClr w14:val="tx1"/>
            </w14:solidFill>
          </w14:textFill>
        </w:rPr>
      </w:pPr>
      <w:bookmarkStart w:id="5" w:name="_Toc118962007"/>
      <w:bookmarkStart w:id="6" w:name="_Toc519870029"/>
      <w:bookmarkStart w:id="7" w:name="_Toc240954301"/>
      <w:bookmarkStart w:id="8" w:name="_Toc241380181"/>
      <w:bookmarkStart w:id="9" w:name="_Toc240888593"/>
      <w:bookmarkStart w:id="10" w:name="_Toc234919573"/>
      <w:bookmarkStart w:id="11" w:name="_Toc234922977"/>
      <w:bookmarkStart w:id="12" w:name="SectionMark4"/>
      <w:bookmarkStart w:id="13" w:name="_Toc234919196"/>
      <w:r>
        <w:rPr>
          <w:rFonts w:hint="eastAsia" w:ascii="宋体" w:hAnsi="宋体" w:cs="宋体"/>
          <w:color w:val="000000" w:themeColor="text1"/>
          <w:szCs w:val="32"/>
          <w:lang w:val="zh-CN"/>
          <w14:textFill>
            <w14:solidFill>
              <w14:schemeClr w14:val="tx1"/>
            </w14:solidFill>
          </w14:textFill>
        </w:rPr>
        <w:t>前</w:t>
      </w:r>
      <w:bookmarkStart w:id="14" w:name="BKQY"/>
      <w:r>
        <w:rPr>
          <w:rFonts w:ascii="宋体" w:hAnsi="宋体" w:cs="宋体"/>
          <w:color w:val="000000" w:themeColor="text1"/>
          <w:szCs w:val="32"/>
          <w:lang w:val="zh-CN"/>
          <w14:textFill>
            <w14:solidFill>
              <w14:schemeClr w14:val="tx1"/>
            </w14:solidFill>
          </w14:textFill>
        </w:rPr>
        <w:t xml:space="preserve">    </w:t>
      </w:r>
      <w:r>
        <w:rPr>
          <w:rFonts w:hint="eastAsia" w:ascii="宋体" w:hAnsi="宋体" w:cs="宋体"/>
          <w:color w:val="000000" w:themeColor="text1"/>
          <w:szCs w:val="32"/>
          <w:lang w:val="zh-CN"/>
          <w14:textFill>
            <w14:solidFill>
              <w14:schemeClr w14:val="tx1"/>
            </w14:solidFill>
          </w14:textFill>
        </w:rPr>
        <w:t>言</w:t>
      </w:r>
      <w:bookmarkEnd w:id="5"/>
      <w:bookmarkEnd w:id="6"/>
      <w:bookmarkEnd w:id="14"/>
    </w:p>
    <w:p>
      <w:pPr>
        <w:widowControl w:val="0"/>
        <w:spacing w:line="240" w:lineRule="auto"/>
        <w:ind w:firstLine="420" w:firstLineChars="200"/>
        <w:textAlignment w:val="auto"/>
        <w:rPr>
          <w:color w:val="000000" w:themeColor="text1"/>
          <w:kern w:val="2"/>
          <w:szCs w:val="21"/>
          <w14:textFill>
            <w14:solidFill>
              <w14:schemeClr w14:val="tx1"/>
            </w14:solidFill>
          </w14:textFill>
        </w:rPr>
      </w:pPr>
      <w:r>
        <w:rPr>
          <w:rFonts w:hint="eastAsia"/>
          <w:color w:val="000000" w:themeColor="text1"/>
          <w:kern w:val="2"/>
          <w:szCs w:val="21"/>
          <w14:textFill>
            <w14:solidFill>
              <w14:schemeClr w14:val="tx1"/>
            </w14:solidFill>
          </w14:textFill>
        </w:rPr>
        <w:t>本文件按</w:t>
      </w:r>
      <w:r>
        <w:rPr>
          <w:color w:val="000000" w:themeColor="text1"/>
          <w:kern w:val="2"/>
          <w:szCs w:val="21"/>
          <w14:textFill>
            <w14:solidFill>
              <w14:schemeClr w14:val="tx1"/>
            </w14:solidFill>
          </w14:textFill>
        </w:rPr>
        <w:t>照GB/T 1.1</w:t>
      </w:r>
      <w:r>
        <w:rPr>
          <w:rFonts w:hint="eastAsia"/>
          <w:color w:val="000000" w:themeColor="text1"/>
          <w:kern w:val="2"/>
          <w:szCs w:val="21"/>
          <w14:textFill>
            <w14:solidFill>
              <w14:schemeClr w14:val="tx1"/>
            </w14:solidFill>
          </w14:textFill>
        </w:rPr>
        <w:t>－</w:t>
      </w:r>
      <w:r>
        <w:rPr>
          <w:color w:val="000000" w:themeColor="text1"/>
          <w:kern w:val="2"/>
          <w:szCs w:val="21"/>
          <w14:textFill>
            <w14:solidFill>
              <w14:schemeClr w14:val="tx1"/>
            </w14:solidFill>
          </w14:textFill>
        </w:rPr>
        <w:t>20</w:t>
      </w:r>
      <w:r>
        <w:rPr>
          <w:rFonts w:hint="eastAsia"/>
          <w:color w:val="000000" w:themeColor="text1"/>
          <w:kern w:val="2"/>
          <w:szCs w:val="21"/>
          <w14:textFill>
            <w14:solidFill>
              <w14:schemeClr w14:val="tx1"/>
            </w14:solidFill>
          </w14:textFill>
        </w:rPr>
        <w:t>20《标准化工作导则第1部分：标准化文件的结构和起草规则》的规定起草。</w:t>
      </w:r>
    </w:p>
    <w:p>
      <w:pPr>
        <w:widowControl w:val="0"/>
        <w:spacing w:line="240" w:lineRule="auto"/>
        <w:ind w:firstLine="420" w:firstLineChars="200"/>
        <w:textAlignment w:val="auto"/>
        <w:rPr>
          <w:color w:val="000000" w:themeColor="text1"/>
          <w:kern w:val="2"/>
          <w:szCs w:val="21"/>
          <w14:textFill>
            <w14:solidFill>
              <w14:schemeClr w14:val="tx1"/>
            </w14:solidFill>
          </w14:textFill>
        </w:rPr>
      </w:pPr>
      <w:r>
        <w:rPr>
          <w:rFonts w:hint="eastAsia"/>
          <w:color w:val="000000" w:themeColor="text1"/>
          <w:kern w:val="2"/>
          <w:szCs w:val="21"/>
          <w14:textFill>
            <w14:solidFill>
              <w14:schemeClr w14:val="tx1"/>
            </w14:solidFill>
          </w14:textFill>
        </w:rPr>
        <w:t>请注意本文件的某些内容可能涉及专利。本文件的发布机构不承担识别专利的责任。</w:t>
      </w:r>
    </w:p>
    <w:p>
      <w:pPr>
        <w:widowControl w:val="0"/>
        <w:spacing w:line="240" w:lineRule="auto"/>
        <w:ind w:firstLine="420" w:firstLineChars="200"/>
        <w:textAlignment w:val="auto"/>
        <w:rPr>
          <w:color w:val="000000" w:themeColor="text1"/>
          <w:kern w:val="2"/>
          <w:szCs w:val="21"/>
          <w14:textFill>
            <w14:solidFill>
              <w14:schemeClr w14:val="tx1"/>
            </w14:solidFill>
          </w14:textFill>
        </w:rPr>
      </w:pPr>
      <w:r>
        <w:rPr>
          <w:rFonts w:hint="eastAsia"/>
          <w:color w:val="000000" w:themeColor="text1"/>
          <w:kern w:val="2"/>
          <w:szCs w:val="21"/>
          <w14:textFill>
            <w14:solidFill>
              <w14:schemeClr w14:val="tx1"/>
            </w14:solidFill>
          </w14:textFill>
        </w:rPr>
        <w:t>本文件由中华人民共和国应急管理部提出。</w:t>
      </w:r>
    </w:p>
    <w:p>
      <w:pPr>
        <w:widowControl w:val="0"/>
        <w:spacing w:line="240" w:lineRule="auto"/>
        <w:ind w:firstLine="420" w:firstLineChars="200"/>
        <w:textAlignment w:val="auto"/>
        <w:rPr>
          <w:color w:val="000000" w:themeColor="text1"/>
          <w:kern w:val="2"/>
          <w:szCs w:val="21"/>
          <w14:textFill>
            <w14:solidFill>
              <w14:schemeClr w14:val="tx1"/>
            </w14:solidFill>
          </w14:textFill>
        </w:rPr>
      </w:pPr>
      <w:r>
        <w:rPr>
          <w:rFonts w:hint="eastAsia"/>
          <w:color w:val="000000" w:themeColor="text1"/>
          <w:kern w:val="2"/>
          <w:szCs w:val="21"/>
          <w14:textFill>
            <w14:solidFill>
              <w14:schemeClr w14:val="tx1"/>
            </w14:solidFill>
          </w14:textFill>
        </w:rPr>
        <w:t>本文件由全国安全生产标准化技术委员会化学品安全分技术委</w:t>
      </w:r>
      <w:r>
        <w:rPr>
          <w:color w:val="000000" w:themeColor="text1"/>
          <w:kern w:val="2"/>
          <w:szCs w:val="21"/>
          <w14:textFill>
            <w14:solidFill>
              <w14:schemeClr w14:val="tx1"/>
            </w14:solidFill>
          </w14:textFill>
        </w:rPr>
        <w:t>员会（SAC/TC 288</w:t>
      </w:r>
      <w:r>
        <w:rPr>
          <w:rFonts w:hint="eastAsia"/>
          <w:color w:val="000000" w:themeColor="text1"/>
          <w:kern w:val="2"/>
          <w:szCs w:val="21"/>
          <w14:textFill>
            <w14:solidFill>
              <w14:schemeClr w14:val="tx1"/>
            </w14:solidFill>
          </w14:textFill>
        </w:rPr>
        <w:t>/</w:t>
      </w:r>
      <w:r>
        <w:rPr>
          <w:color w:val="000000" w:themeColor="text1"/>
          <w:kern w:val="2"/>
          <w:szCs w:val="21"/>
          <w14:textFill>
            <w14:solidFill>
              <w14:schemeClr w14:val="tx1"/>
            </w14:solidFill>
          </w14:textFill>
        </w:rPr>
        <w:t>SC</w:t>
      </w:r>
      <w:r>
        <w:rPr>
          <w:rFonts w:hint="eastAsia"/>
          <w:color w:val="000000" w:themeColor="text1"/>
          <w:kern w:val="2"/>
          <w:szCs w:val="21"/>
          <w14:textFill>
            <w14:solidFill>
              <w14:schemeClr w14:val="tx1"/>
            </w14:solidFill>
          </w14:textFill>
        </w:rPr>
        <w:t>3</w:t>
      </w:r>
      <w:r>
        <w:rPr>
          <w:color w:val="000000" w:themeColor="text1"/>
          <w:kern w:val="2"/>
          <w:szCs w:val="21"/>
          <w14:textFill>
            <w14:solidFill>
              <w14:schemeClr w14:val="tx1"/>
            </w14:solidFill>
          </w14:textFill>
        </w:rPr>
        <w:t>）</w:t>
      </w:r>
      <w:r>
        <w:rPr>
          <w:rFonts w:hint="eastAsia"/>
          <w:color w:val="000000" w:themeColor="text1"/>
          <w:kern w:val="2"/>
          <w:szCs w:val="21"/>
          <w14:textFill>
            <w14:solidFill>
              <w14:schemeClr w14:val="tx1"/>
            </w14:solidFill>
          </w14:textFill>
        </w:rPr>
        <w:t>归口。</w:t>
      </w:r>
    </w:p>
    <w:p>
      <w:pPr>
        <w:widowControl w:val="0"/>
        <w:spacing w:line="240" w:lineRule="auto"/>
        <w:ind w:firstLine="420" w:firstLineChars="200"/>
        <w:textAlignment w:val="auto"/>
        <w:rPr>
          <w:color w:val="000000" w:themeColor="text1"/>
          <w:kern w:val="2"/>
          <w:szCs w:val="21"/>
          <w14:textFill>
            <w14:solidFill>
              <w14:schemeClr w14:val="tx1"/>
            </w14:solidFill>
          </w14:textFill>
        </w:rPr>
      </w:pPr>
      <w:r>
        <w:rPr>
          <w:rFonts w:hint="eastAsia"/>
          <w:color w:val="000000" w:themeColor="text1"/>
          <w:kern w:val="2"/>
          <w:szCs w:val="21"/>
          <w14:textFill>
            <w14:solidFill>
              <w14:schemeClr w14:val="tx1"/>
            </w14:solidFill>
          </w14:textFill>
        </w:rPr>
        <w:t>本文件起草单位：。</w:t>
      </w:r>
    </w:p>
    <w:p>
      <w:pPr>
        <w:widowControl w:val="0"/>
        <w:spacing w:line="240" w:lineRule="auto"/>
        <w:ind w:firstLine="420" w:firstLineChars="200"/>
        <w:textAlignment w:val="auto"/>
        <w:rPr>
          <w:color w:val="000000" w:themeColor="text1"/>
          <w:kern w:val="2"/>
          <w:szCs w:val="21"/>
          <w14:textFill>
            <w14:solidFill>
              <w14:schemeClr w14:val="tx1"/>
            </w14:solidFill>
          </w14:textFill>
        </w:rPr>
      </w:pPr>
      <w:r>
        <w:rPr>
          <w:rFonts w:hint="eastAsia"/>
          <w:color w:val="000000" w:themeColor="text1"/>
          <w:kern w:val="2"/>
          <w:szCs w:val="21"/>
          <w14:textFill>
            <w14:solidFill>
              <w14:schemeClr w14:val="tx1"/>
            </w14:solidFill>
          </w14:textFill>
        </w:rPr>
        <w:t>本文件主要起草人：。</w:t>
      </w:r>
    </w:p>
    <w:p>
      <w:pPr>
        <w:widowControl w:val="0"/>
        <w:spacing w:line="240" w:lineRule="auto"/>
        <w:ind w:firstLine="420" w:firstLineChars="200"/>
        <w:textAlignment w:val="auto"/>
        <w:rPr>
          <w:color w:val="000000" w:themeColor="text1"/>
          <w:kern w:val="2"/>
          <w:szCs w:val="21"/>
          <w14:textFill>
            <w14:solidFill>
              <w14:schemeClr w14:val="tx1"/>
            </w14:solidFill>
          </w14:textFill>
        </w:rPr>
      </w:pPr>
      <w:r>
        <w:rPr>
          <w:rFonts w:hint="eastAsia"/>
          <w:color w:val="000000" w:themeColor="text1"/>
          <w:kern w:val="2"/>
          <w:szCs w:val="21"/>
          <w14:textFill>
            <w14:solidFill>
              <w14:schemeClr w14:val="tx1"/>
            </w14:solidFill>
          </w14:textFill>
        </w:rPr>
        <w:t>本文件首次发布。</w:t>
      </w:r>
    </w:p>
    <w:p>
      <w:pPr>
        <w:pStyle w:val="71"/>
        <w:ind w:firstLine="557" w:firstLineChars="199"/>
        <w:rPr>
          <w:rFonts w:hAnsi="宋体"/>
          <w:color w:val="000000" w:themeColor="text1"/>
          <w:sz w:val="28"/>
          <w:szCs w:val="28"/>
          <w14:textFill>
            <w14:solidFill>
              <w14:schemeClr w14:val="tx1"/>
            </w14:solidFill>
          </w14:textFill>
        </w:rPr>
      </w:pPr>
    </w:p>
    <w:p>
      <w:pPr>
        <w:pStyle w:val="21"/>
        <w:ind w:firstLine="880" w:firstLineChars="200"/>
        <w:jc w:val="center"/>
        <w:rPr>
          <w:rFonts w:ascii="黑体" w:hAnsi="黑体" w:eastAsia="黑体"/>
          <w:color w:val="000000" w:themeColor="text1"/>
          <w:sz w:val="44"/>
          <w:szCs w:val="44"/>
          <w14:textFill>
            <w14:solidFill>
              <w14:schemeClr w14:val="tx1"/>
            </w14:solidFill>
          </w14:textFill>
        </w:rPr>
        <w:sectPr>
          <w:headerReference r:id="rId16" w:type="first"/>
          <w:headerReference r:id="rId14" w:type="default"/>
          <w:headerReference r:id="rId15" w:type="even"/>
          <w:pgSz w:w="11907" w:h="16839"/>
          <w:pgMar w:top="1418" w:right="1134" w:bottom="1134" w:left="1985" w:header="1418" w:footer="851" w:gutter="0"/>
          <w:pgNumType w:fmt="upperRoman"/>
          <w:cols w:space="720" w:num="1"/>
          <w:docGrid w:type="lines" w:linePitch="317" w:charSpace="0"/>
        </w:sectPr>
      </w:pPr>
    </w:p>
    <w:bookmarkEnd w:id="7"/>
    <w:bookmarkEnd w:id="8"/>
    <w:bookmarkEnd w:id="9"/>
    <w:p>
      <w:pPr>
        <w:pStyle w:val="21"/>
        <w:ind w:firstLine="0"/>
        <w:jc w:val="center"/>
        <w:rPr>
          <w:rFonts w:ascii="宋体" w:hAnsi="宋体" w:eastAsia="黑体"/>
          <w:color w:val="000000" w:themeColor="text1"/>
          <w:sz w:val="32"/>
          <w:szCs w:val="32"/>
          <w14:textFill>
            <w14:solidFill>
              <w14:schemeClr w14:val="tx1"/>
            </w14:solidFill>
          </w14:textFill>
        </w:rPr>
      </w:pPr>
      <w:r>
        <w:rPr>
          <w:rFonts w:hint="eastAsia" w:ascii="宋体" w:hAnsi="宋体" w:eastAsia="黑体"/>
          <w:color w:val="000000" w:themeColor="text1"/>
          <w:sz w:val="32"/>
          <w:szCs w:val="32"/>
          <w:lang w:eastAsia="zh-CN"/>
          <w14:textFill>
            <w14:solidFill>
              <w14:schemeClr w14:val="tx1"/>
            </w14:solidFill>
          </w14:textFill>
        </w:rPr>
        <w:t>化工企业</w:t>
      </w:r>
      <w:r>
        <w:rPr>
          <w:rFonts w:hint="eastAsia" w:ascii="宋体" w:hAnsi="宋体" w:eastAsia="黑体"/>
          <w:color w:val="000000" w:themeColor="text1"/>
          <w:sz w:val="32"/>
          <w:szCs w:val="32"/>
          <w14:textFill>
            <w14:solidFill>
              <w14:schemeClr w14:val="tx1"/>
            </w14:solidFill>
          </w14:textFill>
        </w:rPr>
        <w:t>液化烃储罐区安全管理规范</w:t>
      </w:r>
    </w:p>
    <w:p>
      <w:pPr>
        <w:widowControl w:val="0"/>
        <w:spacing w:before="317" w:beforeLines="100" w:after="317" w:afterLines="100" w:line="240" w:lineRule="auto"/>
        <w:jc w:val="left"/>
        <w:textAlignment w:val="auto"/>
        <w:outlineLvl w:val="0"/>
        <w:rPr>
          <w:rFonts w:ascii="宋体" w:hAnsi="宋体" w:eastAsia="黑体"/>
          <w:color w:val="000000" w:themeColor="text1"/>
          <w:kern w:val="2"/>
          <w:szCs w:val="21"/>
          <w14:textFill>
            <w14:solidFill>
              <w14:schemeClr w14:val="tx1"/>
            </w14:solidFill>
          </w14:textFill>
        </w:rPr>
      </w:pPr>
      <w:bookmarkStart w:id="15" w:name="_Toc240888594"/>
      <w:bookmarkStart w:id="16" w:name="_Toc118962008"/>
      <w:r>
        <w:rPr>
          <w:rFonts w:hint="eastAsia" w:ascii="黑体" w:hAnsi="黑体" w:eastAsia="黑体"/>
          <w:color w:val="000000" w:themeColor="text1"/>
          <w:kern w:val="2"/>
          <w:szCs w:val="21"/>
          <w14:textFill>
            <w14:solidFill>
              <w14:schemeClr w14:val="tx1"/>
            </w14:solidFill>
          </w14:textFill>
        </w:rPr>
        <w:t>1</w:t>
      </w:r>
      <w:r>
        <w:rPr>
          <w:rFonts w:hint="eastAsia" w:ascii="宋体" w:hAnsi="宋体" w:eastAsia="黑体"/>
          <w:color w:val="000000" w:themeColor="text1"/>
          <w:kern w:val="2"/>
          <w:szCs w:val="21"/>
          <w14:textFill>
            <w14:solidFill>
              <w14:schemeClr w14:val="tx1"/>
            </w14:solidFill>
          </w14:textFill>
        </w:rPr>
        <w:t xml:space="preserve">  范围</w:t>
      </w:r>
      <w:bookmarkEnd w:id="15"/>
      <w:bookmarkEnd w:id="16"/>
    </w:p>
    <w:p>
      <w:pPr>
        <w:widowControl w:val="0"/>
        <w:spacing w:line="240" w:lineRule="auto"/>
        <w:ind w:firstLine="420" w:firstLineChars="200"/>
        <w:textAlignment w:val="auto"/>
        <w:rPr>
          <w:rFonts w:ascii="宋体" w:hAnsi="宋体"/>
          <w:color w:val="000000" w:themeColor="text1"/>
          <w:kern w:val="2"/>
          <w:szCs w:val="21"/>
          <w14:textFill>
            <w14:solidFill>
              <w14:schemeClr w14:val="tx1"/>
            </w14:solidFill>
          </w14:textFill>
        </w:rPr>
      </w:pPr>
      <w:r>
        <w:rPr>
          <w:rFonts w:hint="eastAsia" w:ascii="宋体" w:hAnsi="宋体"/>
          <w:color w:val="000000" w:themeColor="text1"/>
          <w:kern w:val="2"/>
          <w:szCs w:val="21"/>
          <w14:textFill>
            <w14:solidFill>
              <w14:schemeClr w14:val="tx1"/>
            </w14:solidFill>
          </w14:textFill>
        </w:rPr>
        <w:t>本文件规定了化工企业厂区内液化烃储罐区总体</w:t>
      </w:r>
      <w:r>
        <w:rPr>
          <w:rFonts w:ascii="宋体" w:hAnsi="宋体"/>
          <w:color w:val="000000" w:themeColor="text1"/>
          <w:kern w:val="2"/>
          <w:szCs w:val="21"/>
          <w14:textFill>
            <w14:solidFill>
              <w14:schemeClr w14:val="tx1"/>
            </w14:solidFill>
          </w14:textFill>
        </w:rPr>
        <w:t>要求、</w:t>
      </w:r>
      <w:r>
        <w:rPr>
          <w:rFonts w:hint="eastAsia" w:ascii="宋体" w:hAnsi="宋体"/>
          <w:color w:val="000000" w:themeColor="text1"/>
          <w:kern w:val="2"/>
          <w:szCs w:val="21"/>
          <w14:textFill>
            <w14:solidFill>
              <w14:schemeClr w14:val="tx1"/>
            </w14:solidFill>
          </w14:textFill>
        </w:rPr>
        <w:t>规划布局与</w:t>
      </w:r>
      <w:r>
        <w:rPr>
          <w:rFonts w:ascii="宋体" w:hAnsi="宋体"/>
          <w:color w:val="000000" w:themeColor="text1"/>
          <w:kern w:val="2"/>
          <w:szCs w:val="21"/>
          <w14:textFill>
            <w14:solidFill>
              <w14:schemeClr w14:val="tx1"/>
            </w14:solidFill>
          </w14:textFill>
        </w:rPr>
        <w:t>总图布置</w:t>
      </w:r>
      <w:r>
        <w:rPr>
          <w:rFonts w:hint="eastAsia" w:ascii="宋体" w:hAnsi="宋体"/>
          <w:color w:val="000000" w:themeColor="text1"/>
          <w:kern w:val="2"/>
          <w:szCs w:val="21"/>
          <w14:textFill>
            <w14:solidFill>
              <w14:schemeClr w14:val="tx1"/>
            </w14:solidFill>
          </w14:textFill>
        </w:rPr>
        <w:t>、设计要求、关键设备</w:t>
      </w:r>
      <w:r>
        <w:rPr>
          <w:rFonts w:ascii="宋体" w:hAnsi="宋体"/>
          <w:color w:val="000000" w:themeColor="text1"/>
          <w:kern w:val="2"/>
          <w:szCs w:val="21"/>
          <w14:textFill>
            <w14:solidFill>
              <w14:schemeClr w14:val="tx1"/>
            </w14:solidFill>
          </w14:textFill>
        </w:rPr>
        <w:t>及材料采购、施工</w:t>
      </w:r>
      <w:r>
        <w:rPr>
          <w:rFonts w:hint="eastAsia" w:ascii="宋体" w:hAnsi="宋体"/>
          <w:color w:val="000000" w:themeColor="text1"/>
          <w:kern w:val="2"/>
          <w:szCs w:val="21"/>
          <w14:textFill>
            <w14:solidFill>
              <w14:schemeClr w14:val="tx1"/>
            </w14:solidFill>
          </w14:textFill>
        </w:rPr>
        <w:t>质量</w:t>
      </w:r>
      <w:r>
        <w:rPr>
          <w:rFonts w:ascii="宋体" w:hAnsi="宋体"/>
          <w:color w:val="000000" w:themeColor="text1"/>
          <w:kern w:val="2"/>
          <w:szCs w:val="21"/>
          <w14:textFill>
            <w14:solidFill>
              <w14:schemeClr w14:val="tx1"/>
            </w14:solidFill>
          </w14:textFill>
        </w:rPr>
        <w:t>管理、</w:t>
      </w:r>
      <w:r>
        <w:rPr>
          <w:rFonts w:hint="eastAsia" w:ascii="宋体" w:hAnsi="宋体"/>
          <w:color w:val="000000" w:themeColor="text1"/>
          <w:kern w:val="2"/>
          <w:szCs w:val="21"/>
          <w14:textFill>
            <w14:solidFill>
              <w14:schemeClr w14:val="tx1"/>
            </w14:solidFill>
          </w14:textFill>
        </w:rPr>
        <w:t>试车投用</w:t>
      </w:r>
      <w:r>
        <w:rPr>
          <w:rFonts w:ascii="宋体" w:hAnsi="宋体"/>
          <w:color w:val="000000" w:themeColor="text1"/>
          <w:kern w:val="2"/>
          <w:szCs w:val="21"/>
          <w14:textFill>
            <w14:solidFill>
              <w14:schemeClr w14:val="tx1"/>
            </w14:solidFill>
          </w14:textFill>
        </w:rPr>
        <w:t>、</w:t>
      </w:r>
      <w:r>
        <w:rPr>
          <w:rFonts w:hint="eastAsia" w:ascii="宋体" w:hAnsi="宋体"/>
          <w:color w:val="000000" w:themeColor="text1"/>
          <w:kern w:val="2"/>
          <w:szCs w:val="21"/>
          <w14:textFill>
            <w14:solidFill>
              <w14:schemeClr w14:val="tx1"/>
            </w14:solidFill>
          </w14:textFill>
        </w:rPr>
        <w:t>运行</w:t>
      </w:r>
      <w:r>
        <w:rPr>
          <w:rFonts w:ascii="宋体" w:hAnsi="宋体"/>
          <w:color w:val="000000" w:themeColor="text1"/>
          <w:kern w:val="2"/>
          <w:szCs w:val="21"/>
          <w14:textFill>
            <w14:solidFill>
              <w14:schemeClr w14:val="tx1"/>
            </w14:solidFill>
          </w14:textFill>
        </w:rPr>
        <w:t>管理、检维修管理、应急管理</w:t>
      </w:r>
      <w:r>
        <w:rPr>
          <w:rFonts w:hint="eastAsia" w:ascii="宋体" w:hAnsi="宋体"/>
          <w:color w:val="000000" w:themeColor="text1"/>
          <w:kern w:val="2"/>
          <w:szCs w:val="21"/>
          <w14:textFill>
            <w14:solidFill>
              <w14:schemeClr w14:val="tx1"/>
            </w14:solidFill>
          </w14:textFill>
        </w:rPr>
        <w:t>的要求。</w:t>
      </w:r>
    </w:p>
    <w:p>
      <w:pPr>
        <w:widowControl w:val="0"/>
        <w:spacing w:line="240" w:lineRule="auto"/>
        <w:ind w:firstLine="420" w:firstLineChars="200"/>
        <w:textAlignment w:val="auto"/>
        <w:rPr>
          <w:color w:val="000000" w:themeColor="text1"/>
          <w14:textFill>
            <w14:solidFill>
              <w14:schemeClr w14:val="tx1"/>
            </w14:solidFill>
          </w14:textFill>
        </w:rPr>
      </w:pPr>
      <w:r>
        <w:rPr>
          <w:rFonts w:hint="eastAsia" w:ascii="宋体" w:hAnsi="宋体"/>
          <w:color w:val="000000" w:themeColor="text1"/>
          <w:kern w:val="2"/>
          <w:szCs w:val="21"/>
          <w14:textFill>
            <w14:solidFill>
              <w14:schemeClr w14:val="tx1"/>
            </w14:solidFill>
          </w14:textFill>
        </w:rPr>
        <w:t>本文件适用于新建、改建和扩建石油化工、煤化工、精细化工等生产建设项目厂区内的液化烃储罐区，及其提升改造的在役液化烃储罐区。</w:t>
      </w:r>
    </w:p>
    <w:p>
      <w:pPr>
        <w:widowControl w:val="0"/>
        <w:spacing w:line="240" w:lineRule="auto"/>
        <w:ind w:firstLine="420" w:firstLineChars="200"/>
        <w:textAlignment w:val="auto"/>
        <w:rPr>
          <w:rFonts w:ascii="宋体" w:hAnsi="宋体"/>
          <w:color w:val="000000" w:themeColor="text1"/>
          <w:kern w:val="2"/>
          <w:szCs w:val="21"/>
          <w14:textFill>
            <w14:solidFill>
              <w14:schemeClr w14:val="tx1"/>
            </w14:solidFill>
          </w14:textFill>
        </w:rPr>
      </w:pPr>
      <w:r>
        <w:rPr>
          <w:rFonts w:hint="eastAsia" w:ascii="宋体" w:hAnsi="宋体"/>
          <w:color w:val="000000" w:themeColor="text1"/>
          <w:kern w:val="2"/>
          <w:szCs w:val="21"/>
          <w14:textFill>
            <w14:solidFill>
              <w14:schemeClr w14:val="tx1"/>
            </w14:solidFill>
          </w14:textFill>
        </w:rPr>
        <w:t>本文件不适用于</w:t>
      </w:r>
      <w:bookmarkStart w:id="17" w:name="_Toc240888595"/>
      <w:r>
        <w:rPr>
          <w:rFonts w:hint="eastAsia" w:ascii="宋体" w:hAnsi="宋体"/>
          <w:color w:val="000000" w:themeColor="text1"/>
          <w:kern w:val="2"/>
          <w:szCs w:val="21"/>
          <w14:textFill>
            <w14:solidFill>
              <w14:schemeClr w14:val="tx1"/>
            </w14:solidFill>
          </w14:textFill>
        </w:rPr>
        <w:t>液化天然气接收站、地下水封石洞液化烃储存区、油气田液化烃储罐区、港口液化烃储罐区，以及城镇燃气供应站、</w:t>
      </w:r>
      <w:r>
        <w:rPr>
          <w:rFonts w:ascii="宋体" w:hAnsi="宋体"/>
          <w:color w:val="000000" w:themeColor="text1"/>
          <w:kern w:val="2"/>
          <w:szCs w:val="21"/>
          <w14:textFill>
            <w14:solidFill>
              <w14:schemeClr w14:val="tx1"/>
            </w14:solidFill>
          </w14:textFill>
        </w:rPr>
        <w:t>LPG</w:t>
      </w:r>
      <w:r>
        <w:rPr>
          <w:rFonts w:hint="eastAsia" w:ascii="宋体" w:hAnsi="宋体"/>
          <w:color w:val="000000" w:themeColor="text1"/>
          <w:kern w:val="2"/>
          <w:szCs w:val="21"/>
          <w14:textFill>
            <w14:solidFill>
              <w14:schemeClr w14:val="tx1"/>
            </w14:solidFill>
          </w14:textFill>
        </w:rPr>
        <w:t>/LNG加气站等液化烃储存区。</w:t>
      </w:r>
    </w:p>
    <w:p>
      <w:pPr>
        <w:widowControl w:val="0"/>
        <w:spacing w:before="317" w:beforeLines="100" w:after="317" w:afterLines="100" w:line="240" w:lineRule="auto"/>
        <w:jc w:val="left"/>
        <w:textAlignment w:val="auto"/>
        <w:outlineLvl w:val="0"/>
        <w:rPr>
          <w:rFonts w:ascii="黑体" w:hAnsi="黑体" w:eastAsia="黑体"/>
          <w:color w:val="000000" w:themeColor="text1"/>
          <w:kern w:val="2"/>
          <w:szCs w:val="21"/>
          <w14:textFill>
            <w14:solidFill>
              <w14:schemeClr w14:val="tx1"/>
            </w14:solidFill>
          </w14:textFill>
        </w:rPr>
      </w:pPr>
      <w:bookmarkStart w:id="18" w:name="_Toc118962009"/>
      <w:r>
        <w:rPr>
          <w:rFonts w:hint="eastAsia" w:ascii="黑体" w:hAnsi="黑体" w:eastAsia="黑体"/>
          <w:color w:val="000000" w:themeColor="text1"/>
          <w:kern w:val="2"/>
          <w:szCs w:val="21"/>
          <w14:textFill>
            <w14:solidFill>
              <w14:schemeClr w14:val="tx1"/>
            </w14:solidFill>
          </w14:textFill>
        </w:rPr>
        <w:t>2  规范性引用文件</w:t>
      </w:r>
      <w:bookmarkEnd w:id="18"/>
    </w:p>
    <w:p>
      <w:pPr>
        <w:pStyle w:val="71"/>
        <w:ind w:firstLine="420" w:firstLineChars="0"/>
        <w:rPr>
          <w:rFonts w:ascii="Times New Roman" w:cs="CG Times"/>
          <w:color w:val="000000" w:themeColor="text1"/>
          <w14:textFill>
            <w14:solidFill>
              <w14:schemeClr w14:val="tx1"/>
            </w14:solidFill>
          </w14:textFill>
        </w:rPr>
      </w:pPr>
      <w:r>
        <w:rPr>
          <w:rFonts w:hint="eastAsia" w:ascii="Times New Roman" w:cs="CG Times"/>
          <w:color w:val="000000" w:themeColor="text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71"/>
        <w:tabs>
          <w:tab w:val="left" w:pos="2100"/>
        </w:tabs>
        <w:ind w:firstLine="420"/>
        <w:rPr>
          <w:rFonts w:ascii="Times New Roman" w:cs="CG Times"/>
          <w:color w:val="000000" w:themeColor="text1"/>
          <w14:textFill>
            <w14:solidFill>
              <w14:schemeClr w14:val="tx1"/>
            </w14:solidFill>
          </w14:textFill>
        </w:rPr>
      </w:pPr>
      <w:r>
        <w:rPr>
          <w:rFonts w:ascii="Times New Roman" w:cs="CG Times"/>
          <w:color w:val="000000" w:themeColor="text1"/>
          <w14:textFill>
            <w14:solidFill>
              <w14:schemeClr w14:val="tx1"/>
            </w14:solidFill>
          </w14:textFill>
        </w:rPr>
        <w:t>GB/T 150</w:t>
      </w:r>
      <w:r>
        <w:rPr>
          <w:rFonts w:ascii="Times New Roman" w:cs="CG Times"/>
          <w:color w:val="000000" w:themeColor="text1"/>
          <w14:textFill>
            <w14:solidFill>
              <w14:schemeClr w14:val="tx1"/>
            </w14:solidFill>
          </w14:textFill>
        </w:rPr>
        <w:tab/>
      </w:r>
      <w:r>
        <w:rPr>
          <w:rFonts w:hint="eastAsia" w:ascii="Times New Roman" w:cs="CG Times"/>
          <w:color w:val="000000" w:themeColor="text1"/>
          <w14:textFill>
            <w14:solidFill>
              <w14:schemeClr w14:val="tx1"/>
            </w14:solidFill>
          </w14:textFill>
        </w:rPr>
        <w:t>压力容器</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GB/T 3215</w:t>
      </w:r>
      <w:r>
        <w:rPr>
          <w:rFonts w:ascii="Times New Roman" w:cs="Arial" w:eastAsiaTheme="minorEastAsia"/>
          <w:color w:val="000000" w:themeColor="text1"/>
          <w:szCs w:val="21"/>
          <w14:textFill>
            <w14:solidFill>
              <w14:schemeClr w14:val="tx1"/>
            </w14:solidFill>
          </w14:textFill>
        </w:rPr>
        <w:tab/>
      </w:r>
      <w:r>
        <w:rPr>
          <w:rFonts w:ascii="Times New Roman" w:cs="Arial" w:eastAsiaTheme="minorEastAsia"/>
          <w:color w:val="000000" w:themeColor="text1"/>
          <w:szCs w:val="21"/>
          <w14:textFill>
            <w14:solidFill>
              <w14:schemeClr w14:val="tx1"/>
            </w14:solidFill>
          </w14:textFill>
        </w:rPr>
        <w:t>石油、石化和天然气工业用离心泵</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GB/T 3965</w:t>
      </w:r>
      <w:r>
        <w:rPr>
          <w:rFonts w:ascii="Times New Roman" w:cs="Arial" w:eastAsiaTheme="minorEastAsia"/>
          <w:color w:val="000000" w:themeColor="text1"/>
          <w:szCs w:val="21"/>
          <w14:textFill>
            <w14:solidFill>
              <w14:schemeClr w14:val="tx1"/>
            </w14:solidFill>
          </w14:textFill>
        </w:rPr>
        <w:tab/>
      </w:r>
      <w:r>
        <w:rPr>
          <w:rFonts w:ascii="Times New Roman" w:cs="Arial" w:eastAsiaTheme="minorEastAsia"/>
          <w:color w:val="000000" w:themeColor="text1"/>
          <w:szCs w:val="21"/>
          <w14:textFill>
            <w14:solidFill>
              <w14:schemeClr w14:val="tx1"/>
            </w14:solidFill>
          </w14:textFill>
        </w:rPr>
        <w:t>熔敷金属中扩散氢测定方法</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GB/T 4213</w:t>
      </w:r>
      <w:r>
        <w:rPr>
          <w:rFonts w:ascii="Times New Roman" w:cs="Arial" w:eastAsiaTheme="minorEastAsia"/>
          <w:color w:val="000000" w:themeColor="text1"/>
          <w:szCs w:val="21"/>
          <w14:textFill>
            <w14:solidFill>
              <w14:schemeClr w14:val="tx1"/>
            </w14:solidFill>
          </w14:textFill>
        </w:rPr>
        <w:tab/>
      </w:r>
      <w:r>
        <w:rPr>
          <w:rFonts w:ascii="Times New Roman" w:cs="Arial" w:eastAsiaTheme="minorEastAsia"/>
          <w:color w:val="000000" w:themeColor="text1"/>
          <w:szCs w:val="21"/>
          <w14:textFill>
            <w14:solidFill>
              <w14:schemeClr w14:val="tx1"/>
            </w14:solidFill>
          </w14:textFill>
        </w:rPr>
        <w:t>气动调节阀</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GB/T 12337</w:t>
      </w:r>
      <w:r>
        <w:rPr>
          <w:rFonts w:ascii="Times New Roman" w:cs="Arial" w:eastAsiaTheme="minorEastAsia"/>
          <w:color w:val="000000" w:themeColor="text1"/>
          <w:szCs w:val="21"/>
          <w14:textFill>
            <w14:solidFill>
              <w14:schemeClr w14:val="tx1"/>
            </w14:solidFill>
          </w14:textFill>
        </w:rPr>
        <w:tab/>
      </w:r>
      <w:r>
        <w:rPr>
          <w:rFonts w:ascii="Times New Roman" w:cs="Arial" w:eastAsiaTheme="minorEastAsia"/>
          <w:color w:val="000000" w:themeColor="text1"/>
          <w:szCs w:val="21"/>
          <w14:textFill>
            <w14:solidFill>
              <w14:schemeClr w14:val="tx1"/>
            </w14:solidFill>
          </w14:textFill>
        </w:rPr>
        <w:t>钢制球形储罐</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GB/T 13927</w:t>
      </w:r>
      <w:r>
        <w:rPr>
          <w:rFonts w:ascii="Times New Roman" w:cs="Arial" w:eastAsiaTheme="minorEastAsia"/>
          <w:color w:val="000000" w:themeColor="text1"/>
          <w:szCs w:val="21"/>
          <w14:textFill>
            <w14:solidFill>
              <w14:schemeClr w14:val="tx1"/>
            </w14:solidFill>
          </w14:textFill>
        </w:rPr>
        <w:tab/>
      </w:r>
      <w:r>
        <w:rPr>
          <w:rFonts w:ascii="Times New Roman" w:cs="Arial" w:eastAsiaTheme="minorEastAsia"/>
          <w:color w:val="000000" w:themeColor="text1"/>
          <w:szCs w:val="21"/>
          <w14:textFill>
            <w14:solidFill>
              <w14:schemeClr w14:val="tx1"/>
            </w14:solidFill>
          </w14:textFill>
        </w:rPr>
        <w:t>工业阀门 压力试验</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GB/T 20322</w:t>
      </w:r>
      <w:r>
        <w:rPr>
          <w:rFonts w:ascii="Times New Roman" w:cs="Arial" w:eastAsiaTheme="minorEastAsia"/>
          <w:color w:val="000000" w:themeColor="text1"/>
          <w:szCs w:val="21"/>
          <w14:textFill>
            <w14:solidFill>
              <w14:schemeClr w14:val="tx1"/>
            </w14:solidFill>
          </w14:textFill>
        </w:rPr>
        <w:tab/>
      </w:r>
      <w:r>
        <w:rPr>
          <w:rFonts w:ascii="Times New Roman" w:cs="Arial" w:eastAsiaTheme="minorEastAsia"/>
          <w:color w:val="000000" w:themeColor="text1"/>
          <w:szCs w:val="21"/>
          <w14:textFill>
            <w14:solidFill>
              <w14:schemeClr w14:val="tx1"/>
            </w14:solidFill>
          </w14:textFill>
        </w:rPr>
        <w:t>石油及天然气工业用往复压缩机</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GB/T 20801</w:t>
      </w:r>
      <w:r>
        <w:rPr>
          <w:rFonts w:ascii="Times New Roman" w:cs="Arial" w:eastAsiaTheme="minorEastAsia"/>
          <w:color w:val="000000" w:themeColor="text1"/>
          <w:szCs w:val="21"/>
          <w14:textFill>
            <w14:solidFill>
              <w14:schemeClr w14:val="tx1"/>
            </w14:solidFill>
          </w14:textFill>
        </w:rPr>
        <w:tab/>
      </w:r>
      <w:r>
        <w:rPr>
          <w:rFonts w:ascii="Times New Roman" w:cs="Arial" w:eastAsiaTheme="minorEastAsia"/>
          <w:color w:val="000000" w:themeColor="text1"/>
          <w:szCs w:val="21"/>
          <w14:textFill>
            <w14:solidFill>
              <w14:schemeClr w14:val="tx1"/>
            </w14:solidFill>
          </w14:textFill>
        </w:rPr>
        <w:t>压力管道规范</w:t>
      </w:r>
      <w:r>
        <w:rPr>
          <w:rFonts w:hint="eastAsia" w:ascii="Times New Roman" w:cs="Arial" w:eastAsiaTheme="minorEastAsia"/>
          <w:color w:val="000000" w:themeColor="text1"/>
          <w:szCs w:val="21"/>
          <w14:textFill>
            <w14:solidFill>
              <w14:schemeClr w14:val="tx1"/>
            </w14:solidFill>
          </w14:textFill>
        </w:rPr>
        <w:t xml:space="preserve"> </w:t>
      </w:r>
      <w:r>
        <w:rPr>
          <w:rFonts w:ascii="Times New Roman" w:cs="Arial" w:eastAsiaTheme="minorEastAsia"/>
          <w:color w:val="000000" w:themeColor="text1"/>
          <w:szCs w:val="21"/>
          <w14:textFill>
            <w14:solidFill>
              <w14:schemeClr w14:val="tx1"/>
            </w14:solidFill>
          </w14:textFill>
        </w:rPr>
        <w:t>工业管道</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GB/T 25140</w:t>
      </w:r>
      <w:r>
        <w:rPr>
          <w:rFonts w:ascii="Times New Roman" w:cs="Arial" w:eastAsiaTheme="minorEastAsia"/>
          <w:color w:val="000000" w:themeColor="text1"/>
          <w:szCs w:val="21"/>
          <w14:textFill>
            <w14:solidFill>
              <w14:schemeClr w14:val="tx1"/>
            </w14:solidFill>
          </w14:textFill>
        </w:rPr>
        <w:tab/>
      </w:r>
      <w:r>
        <w:rPr>
          <w:rFonts w:ascii="Times New Roman" w:cs="Arial" w:eastAsiaTheme="minorEastAsia"/>
          <w:color w:val="000000" w:themeColor="text1"/>
          <w:szCs w:val="21"/>
          <w14:textFill>
            <w14:solidFill>
              <w14:schemeClr w14:val="tx1"/>
            </w14:solidFill>
          </w14:textFill>
        </w:rPr>
        <w:t>无轴封回转动力泵技术条件（II类）</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GB/T 25357</w:t>
      </w:r>
      <w:r>
        <w:rPr>
          <w:rFonts w:ascii="Times New Roman" w:cs="Arial" w:eastAsiaTheme="minorEastAsia"/>
          <w:color w:val="000000" w:themeColor="text1"/>
          <w:szCs w:val="21"/>
          <w14:textFill>
            <w14:solidFill>
              <w14:schemeClr w14:val="tx1"/>
            </w14:solidFill>
          </w14:textFill>
        </w:rPr>
        <w:tab/>
      </w:r>
      <w:r>
        <w:rPr>
          <w:rFonts w:hint="eastAsia" w:ascii="Times New Roman" w:cs="Arial" w:eastAsiaTheme="minorEastAsia"/>
          <w:color w:val="000000" w:themeColor="text1"/>
          <w:szCs w:val="21"/>
          <w14:textFill>
            <w14:solidFill>
              <w14:schemeClr w14:val="tx1"/>
            </w14:solidFill>
          </w14:textFill>
        </w:rPr>
        <w:t>石油、石化及天然气工业流程用容积式回转压缩机</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GB/T 26978</w:t>
      </w:r>
      <w:r>
        <w:rPr>
          <w:rFonts w:ascii="Times New Roman" w:cs="Arial" w:eastAsiaTheme="minorEastAsia"/>
          <w:color w:val="000000" w:themeColor="text1"/>
          <w:szCs w:val="21"/>
          <w14:textFill>
            <w14:solidFill>
              <w14:schemeClr w14:val="tx1"/>
            </w14:solidFill>
          </w14:textFill>
        </w:rPr>
        <w:tab/>
      </w:r>
      <w:r>
        <w:rPr>
          <w:rFonts w:ascii="Times New Roman" w:cs="Arial" w:eastAsiaTheme="minorEastAsia"/>
          <w:color w:val="000000" w:themeColor="text1"/>
          <w:szCs w:val="21"/>
          <w14:textFill>
            <w14:solidFill>
              <w14:schemeClr w14:val="tx1"/>
            </w14:solidFill>
          </w14:textFill>
        </w:rPr>
        <w:t>现场组装立式圆筒平底钢质低温液化气储罐的设计与建造</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GB/T 29639</w:t>
      </w:r>
      <w:r>
        <w:rPr>
          <w:rFonts w:ascii="Times New Roman" w:cs="Arial" w:eastAsiaTheme="minorEastAsia"/>
          <w:color w:val="000000" w:themeColor="text1"/>
          <w:szCs w:val="21"/>
          <w14:textFill>
            <w14:solidFill>
              <w14:schemeClr w14:val="tx1"/>
            </w14:solidFill>
          </w14:textFill>
        </w:rPr>
        <w:tab/>
      </w:r>
      <w:r>
        <w:rPr>
          <w:rFonts w:ascii="Times New Roman" w:cs="Arial" w:eastAsiaTheme="minorEastAsia"/>
          <w:color w:val="000000" w:themeColor="text1"/>
          <w:szCs w:val="21"/>
          <w14:textFill>
            <w14:solidFill>
              <w14:schemeClr w14:val="tx1"/>
            </w14:solidFill>
          </w14:textFill>
        </w:rPr>
        <w:t>生产经营单位生产安全事故应急预案编制导则</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GB 30077</w:t>
      </w:r>
      <w:r>
        <w:rPr>
          <w:rFonts w:ascii="Times New Roman" w:cs="Arial" w:eastAsiaTheme="minorEastAsia"/>
          <w:color w:val="000000" w:themeColor="text1"/>
          <w:szCs w:val="21"/>
          <w14:textFill>
            <w14:solidFill>
              <w14:schemeClr w14:val="tx1"/>
            </w14:solidFill>
          </w14:textFill>
        </w:rPr>
        <w:tab/>
      </w:r>
      <w:r>
        <w:rPr>
          <w:rFonts w:ascii="Times New Roman" w:cs="Arial" w:eastAsiaTheme="minorEastAsia"/>
          <w:color w:val="000000" w:themeColor="text1"/>
          <w:szCs w:val="21"/>
          <w14:textFill>
            <w14:solidFill>
              <w14:schemeClr w14:val="tx1"/>
            </w14:solidFill>
          </w14:textFill>
        </w:rPr>
        <w:t>危险化学品单位应急救援物资配备要求</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GB/T 30578</w:t>
      </w:r>
      <w:r>
        <w:rPr>
          <w:rFonts w:ascii="Times New Roman" w:cs="Arial" w:eastAsiaTheme="minorEastAsia"/>
          <w:color w:val="000000" w:themeColor="text1"/>
          <w:szCs w:val="21"/>
          <w14:textFill>
            <w14:solidFill>
              <w14:schemeClr w14:val="tx1"/>
            </w14:solidFill>
          </w14:textFill>
        </w:rPr>
        <w:tab/>
      </w:r>
      <w:r>
        <w:rPr>
          <w:rFonts w:ascii="Times New Roman" w:cs="Arial" w:eastAsiaTheme="minorEastAsia"/>
          <w:color w:val="000000" w:themeColor="text1"/>
          <w:szCs w:val="21"/>
          <w14:textFill>
            <w14:solidFill>
              <w14:schemeClr w14:val="tx1"/>
            </w14:solidFill>
          </w14:textFill>
        </w:rPr>
        <w:t>常压储罐基于风险的检验及评价</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GB 30871</w:t>
      </w:r>
      <w:r>
        <w:rPr>
          <w:rFonts w:ascii="Times New Roman" w:cs="Arial" w:eastAsiaTheme="minorEastAsia"/>
          <w:color w:val="000000" w:themeColor="text1"/>
          <w:szCs w:val="21"/>
          <w14:textFill>
            <w14:solidFill>
              <w14:schemeClr w14:val="tx1"/>
            </w14:solidFill>
          </w14:textFill>
        </w:rPr>
        <w:tab/>
      </w:r>
      <w:r>
        <w:rPr>
          <w:rFonts w:ascii="Times New Roman" w:cs="Arial" w:eastAsiaTheme="minorEastAsia"/>
          <w:color w:val="000000" w:themeColor="text1"/>
          <w:szCs w:val="21"/>
          <w14:textFill>
            <w14:solidFill>
              <w14:schemeClr w14:val="tx1"/>
            </w14:solidFill>
          </w14:textFill>
        </w:rPr>
        <w:t>危险化学品企业特殊作业安全规范</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hint="eastAsia" w:ascii="Times New Roman" w:cs="Arial" w:eastAsiaTheme="minorEastAsia"/>
          <w:color w:val="000000" w:themeColor="text1"/>
          <w:szCs w:val="21"/>
          <w14:textFill>
            <w14:solidFill>
              <w14:schemeClr w14:val="tx1"/>
            </w14:solidFill>
          </w14:textFill>
        </w:rPr>
        <w:t>GB 31570</w:t>
      </w:r>
      <w:r>
        <w:rPr>
          <w:rFonts w:ascii="Times New Roman" w:cs="Arial" w:eastAsiaTheme="minorEastAsia"/>
          <w:color w:val="000000" w:themeColor="text1"/>
          <w:szCs w:val="21"/>
          <w14:textFill>
            <w14:solidFill>
              <w14:schemeClr w14:val="tx1"/>
            </w14:solidFill>
          </w14:textFill>
        </w:rPr>
        <w:tab/>
      </w:r>
      <w:r>
        <w:rPr>
          <w:rFonts w:hint="eastAsia" w:ascii="Times New Roman" w:cs="Arial" w:eastAsiaTheme="minorEastAsia"/>
          <w:color w:val="000000" w:themeColor="text1"/>
          <w:szCs w:val="21"/>
          <w14:textFill>
            <w14:solidFill>
              <w14:schemeClr w14:val="tx1"/>
            </w14:solidFill>
          </w14:textFill>
        </w:rPr>
        <w:t>石油炼制工业污染物排放标准</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hint="eastAsia" w:ascii="Times New Roman" w:cs="Arial" w:eastAsiaTheme="minorEastAsia"/>
          <w:color w:val="000000" w:themeColor="text1"/>
          <w:szCs w:val="21"/>
          <w14:textFill>
            <w14:solidFill>
              <w14:schemeClr w14:val="tx1"/>
            </w14:solidFill>
          </w14:textFill>
        </w:rPr>
        <w:t>GB 31571</w:t>
      </w:r>
      <w:r>
        <w:rPr>
          <w:rFonts w:ascii="Times New Roman" w:cs="Arial" w:eastAsiaTheme="minorEastAsia"/>
          <w:color w:val="000000" w:themeColor="text1"/>
          <w:szCs w:val="21"/>
          <w14:textFill>
            <w14:solidFill>
              <w14:schemeClr w14:val="tx1"/>
            </w14:solidFill>
          </w14:textFill>
        </w:rPr>
        <w:tab/>
      </w:r>
      <w:r>
        <w:rPr>
          <w:rFonts w:hint="eastAsia" w:ascii="Times New Roman" w:cs="Arial" w:eastAsiaTheme="minorEastAsia"/>
          <w:color w:val="000000" w:themeColor="text1"/>
          <w:szCs w:val="21"/>
          <w14:textFill>
            <w14:solidFill>
              <w14:schemeClr w14:val="tx1"/>
            </w14:solidFill>
          </w14:textFill>
        </w:rPr>
        <w:t>石油化学工业污染物排放标准</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GB/T 34875</w:t>
      </w:r>
      <w:r>
        <w:rPr>
          <w:rFonts w:ascii="Times New Roman" w:cs="Arial" w:eastAsiaTheme="minorEastAsia"/>
          <w:color w:val="000000" w:themeColor="text1"/>
          <w:szCs w:val="21"/>
          <w14:textFill>
            <w14:solidFill>
              <w14:schemeClr w14:val="tx1"/>
            </w14:solidFill>
          </w14:textFill>
        </w:rPr>
        <w:tab/>
      </w:r>
      <w:r>
        <w:rPr>
          <w:rFonts w:ascii="Times New Roman" w:cs="Arial" w:eastAsiaTheme="minorEastAsia"/>
          <w:color w:val="000000" w:themeColor="text1"/>
          <w:szCs w:val="21"/>
          <w14:textFill>
            <w14:solidFill>
              <w14:schemeClr w14:val="tx1"/>
            </w14:solidFill>
          </w14:textFill>
        </w:rPr>
        <w:t>离心泵和转子泵</w:t>
      </w:r>
      <w:r>
        <w:rPr>
          <w:rFonts w:hint="eastAsia" w:ascii="Times New Roman" w:cs="Arial" w:eastAsiaTheme="minorEastAsia"/>
          <w:color w:val="000000" w:themeColor="text1"/>
          <w:szCs w:val="21"/>
          <w14:textFill>
            <w14:solidFill>
              <w14:schemeClr w14:val="tx1"/>
            </w14:solidFill>
          </w14:textFill>
        </w:rPr>
        <w:t>用</w:t>
      </w:r>
      <w:r>
        <w:rPr>
          <w:rFonts w:ascii="Times New Roman" w:cs="Arial" w:eastAsiaTheme="minorEastAsia"/>
          <w:color w:val="000000" w:themeColor="text1"/>
          <w:szCs w:val="21"/>
          <w14:textFill>
            <w14:solidFill>
              <w14:schemeClr w14:val="tx1"/>
            </w14:solidFill>
          </w14:textFill>
        </w:rPr>
        <w:t>轴封系统</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GB 36894</w:t>
      </w:r>
      <w:r>
        <w:rPr>
          <w:rFonts w:ascii="Times New Roman" w:cs="Arial" w:eastAsiaTheme="minorEastAsia"/>
          <w:color w:val="000000" w:themeColor="text1"/>
          <w:szCs w:val="21"/>
          <w14:textFill>
            <w14:solidFill>
              <w14:schemeClr w14:val="tx1"/>
            </w14:solidFill>
          </w14:textFill>
        </w:rPr>
        <w:tab/>
      </w:r>
      <w:r>
        <w:rPr>
          <w:rFonts w:ascii="Times New Roman" w:cs="Arial" w:eastAsiaTheme="minorEastAsia"/>
          <w:color w:val="000000" w:themeColor="text1"/>
          <w:szCs w:val="21"/>
          <w14:textFill>
            <w14:solidFill>
              <w14:schemeClr w14:val="tx1"/>
            </w14:solidFill>
          </w14:textFill>
        </w:rPr>
        <w:t>危险化学品生产装置和储存设施风险基准</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GB/T 37243</w:t>
      </w:r>
      <w:r>
        <w:rPr>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危险化学品生产装置和储存设施外部安全防护距离确定方法</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GB 50011</w:t>
      </w:r>
      <w:r>
        <w:rPr>
          <w:rFonts w:ascii="Times New Roman" w:cs="Arial" w:eastAsiaTheme="minorEastAsia"/>
          <w:color w:val="000000" w:themeColor="text1"/>
          <w:szCs w:val="21"/>
          <w14:textFill>
            <w14:solidFill>
              <w14:schemeClr w14:val="tx1"/>
            </w14:solidFill>
          </w14:textFill>
        </w:rPr>
        <w:tab/>
      </w:r>
      <w:r>
        <w:rPr>
          <w:rFonts w:ascii="Times New Roman" w:cs="Arial" w:eastAsiaTheme="minorEastAsia"/>
          <w:color w:val="000000" w:themeColor="text1"/>
          <w:szCs w:val="21"/>
          <w14:textFill>
            <w14:solidFill>
              <w14:schemeClr w14:val="tx1"/>
            </w14:solidFill>
          </w14:textFill>
        </w:rPr>
        <w:t>建筑抗震设计规范</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GB 50058</w:t>
      </w:r>
      <w:r>
        <w:rPr>
          <w:rFonts w:ascii="Times New Roman" w:cs="Arial" w:eastAsiaTheme="minorEastAsia"/>
          <w:color w:val="000000" w:themeColor="text1"/>
          <w:szCs w:val="21"/>
          <w14:textFill>
            <w14:solidFill>
              <w14:schemeClr w14:val="tx1"/>
            </w14:solidFill>
          </w14:textFill>
        </w:rPr>
        <w:tab/>
      </w:r>
      <w:r>
        <w:rPr>
          <w:rFonts w:ascii="Times New Roman" w:cs="Arial" w:eastAsiaTheme="minorEastAsia"/>
          <w:color w:val="000000" w:themeColor="text1"/>
          <w:szCs w:val="21"/>
          <w14:textFill>
            <w14:solidFill>
              <w14:schemeClr w14:val="tx1"/>
            </w14:solidFill>
          </w14:textFill>
        </w:rPr>
        <w:t>爆炸危险环境电力装置设计规范</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hint="eastAsia" w:ascii="Times New Roman" w:cs="Arial" w:eastAsiaTheme="minorEastAsia"/>
          <w:color w:val="000000" w:themeColor="text1"/>
          <w:szCs w:val="21"/>
          <w14:textFill>
            <w14:solidFill>
              <w14:schemeClr w14:val="tx1"/>
            </w14:solidFill>
          </w14:textFill>
        </w:rPr>
        <w:t>G</w:t>
      </w:r>
      <w:r>
        <w:rPr>
          <w:rFonts w:ascii="Times New Roman" w:cs="Arial" w:eastAsiaTheme="minorEastAsia"/>
          <w:color w:val="000000" w:themeColor="text1"/>
          <w:szCs w:val="21"/>
          <w14:textFill>
            <w14:solidFill>
              <w14:schemeClr w14:val="tx1"/>
            </w14:solidFill>
          </w14:textFill>
        </w:rPr>
        <w:t>B 50094</w:t>
      </w:r>
      <w:r>
        <w:rPr>
          <w:rFonts w:ascii="Times New Roman" w:cs="Arial" w:eastAsiaTheme="minorEastAsia"/>
          <w:color w:val="000000" w:themeColor="text1"/>
          <w:szCs w:val="21"/>
          <w14:textFill>
            <w14:solidFill>
              <w14:schemeClr w14:val="tx1"/>
            </w14:solidFill>
          </w14:textFill>
        </w:rPr>
        <w:tab/>
      </w:r>
      <w:r>
        <w:rPr>
          <w:rFonts w:hint="eastAsia" w:ascii="Times New Roman" w:cs="Arial" w:eastAsiaTheme="minorEastAsia"/>
          <w:color w:val="000000" w:themeColor="text1"/>
          <w:szCs w:val="21"/>
          <w14:textFill>
            <w14:solidFill>
              <w14:schemeClr w14:val="tx1"/>
            </w14:solidFill>
          </w14:textFill>
        </w:rPr>
        <w:t>球形储罐施工规范</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GB 50116</w:t>
      </w:r>
      <w:r>
        <w:rPr>
          <w:rFonts w:ascii="Times New Roman" w:cs="Arial" w:eastAsiaTheme="minorEastAsia"/>
          <w:color w:val="000000" w:themeColor="text1"/>
          <w:szCs w:val="21"/>
          <w14:textFill>
            <w14:solidFill>
              <w14:schemeClr w14:val="tx1"/>
            </w14:solidFill>
          </w14:textFill>
        </w:rPr>
        <w:tab/>
      </w:r>
      <w:r>
        <w:rPr>
          <w:rFonts w:ascii="Times New Roman" w:cs="Arial" w:eastAsiaTheme="minorEastAsia"/>
          <w:color w:val="000000" w:themeColor="text1"/>
          <w:szCs w:val="21"/>
          <w14:textFill>
            <w14:solidFill>
              <w14:schemeClr w14:val="tx1"/>
            </w14:solidFill>
          </w14:textFill>
        </w:rPr>
        <w:t>火灾自动报警系统设计规范</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GB 50160</w:t>
      </w:r>
      <w:r>
        <w:rPr>
          <w:rFonts w:ascii="Times New Roman" w:cs="Arial" w:eastAsiaTheme="minorEastAsia"/>
          <w:color w:val="000000" w:themeColor="text1"/>
          <w:szCs w:val="21"/>
          <w14:textFill>
            <w14:solidFill>
              <w14:schemeClr w14:val="tx1"/>
            </w14:solidFill>
          </w14:textFill>
        </w:rPr>
        <w:tab/>
      </w:r>
      <w:r>
        <w:rPr>
          <w:rFonts w:ascii="Times New Roman" w:cs="Arial" w:eastAsiaTheme="minorEastAsia"/>
          <w:color w:val="000000" w:themeColor="text1"/>
          <w:szCs w:val="21"/>
          <w14:textFill>
            <w14:solidFill>
              <w14:schemeClr w14:val="tx1"/>
            </w14:solidFill>
          </w14:textFill>
        </w:rPr>
        <w:t>石油化工企业设计防火标准</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olor w:val="000000" w:themeColor="text1"/>
          <w:szCs w:val="24"/>
          <w14:textFill>
            <w14:solidFill>
              <w14:schemeClr w14:val="tx1"/>
            </w14:solidFill>
          </w14:textFill>
        </w:rPr>
        <w:t>GB 50170</w:t>
      </w:r>
      <w:r>
        <w:rPr>
          <w:rFonts w:ascii="Times New Roman"/>
          <w:color w:val="000000" w:themeColor="text1"/>
          <w:szCs w:val="24"/>
          <w14:textFill>
            <w14:solidFill>
              <w14:schemeClr w14:val="tx1"/>
            </w14:solidFill>
          </w14:textFill>
        </w:rPr>
        <w:tab/>
      </w:r>
      <w:r>
        <w:rPr>
          <w:rFonts w:hint="eastAsia" w:ascii="Times New Roman"/>
          <w:color w:val="000000" w:themeColor="text1"/>
          <w:szCs w:val="24"/>
          <w14:textFill>
            <w14:solidFill>
              <w14:schemeClr w14:val="tx1"/>
            </w14:solidFill>
          </w14:textFill>
        </w:rPr>
        <w:t>电气装置安装工程旋转电机施工及验收标准</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olor w:val="000000" w:themeColor="text1"/>
          <w:szCs w:val="24"/>
          <w14:textFill>
            <w14:solidFill>
              <w14:schemeClr w14:val="tx1"/>
            </w14:solidFill>
          </w14:textFill>
        </w:rPr>
        <w:t>GB 50275</w:t>
      </w:r>
      <w:r>
        <w:rPr>
          <w:rFonts w:ascii="Times New Roman"/>
          <w:color w:val="000000" w:themeColor="text1"/>
          <w:szCs w:val="24"/>
          <w14:textFill>
            <w14:solidFill>
              <w14:schemeClr w14:val="tx1"/>
            </w14:solidFill>
          </w14:textFill>
        </w:rPr>
        <w:tab/>
      </w:r>
      <w:r>
        <w:rPr>
          <w:rFonts w:hint="eastAsia" w:ascii="Times New Roman"/>
          <w:color w:val="000000" w:themeColor="text1"/>
          <w:szCs w:val="24"/>
          <w14:textFill>
            <w14:solidFill>
              <w14:schemeClr w14:val="tx1"/>
            </w14:solidFill>
          </w14:textFill>
        </w:rPr>
        <w:t>风机、压缩机、泵安装工程施工及验收规范</w:t>
      </w:r>
    </w:p>
    <w:p>
      <w:pPr>
        <w:pStyle w:val="71"/>
        <w:tabs>
          <w:tab w:val="left" w:pos="2100"/>
        </w:tabs>
        <w:ind w:firstLine="420"/>
      </w:pPr>
      <w:r>
        <w:rPr>
          <w:rFonts w:hint="eastAsia" w:ascii="Times New Roman" w:cs="Arial" w:eastAsiaTheme="minorEastAsia"/>
          <w:color w:val="000000" w:themeColor="text1"/>
          <w:szCs w:val="21"/>
          <w14:textFill>
            <w14:solidFill>
              <w14:schemeClr w14:val="tx1"/>
            </w14:solidFill>
          </w14:textFill>
        </w:rPr>
        <w:t>GB/T</w:t>
      </w:r>
      <w:r>
        <w:rPr>
          <w:rFonts w:ascii="Times New Roman" w:cs="Arial" w:eastAsiaTheme="minorEastAsia"/>
          <w:color w:val="000000" w:themeColor="text1"/>
          <w:szCs w:val="21"/>
          <w14:textFill>
            <w14:solidFill>
              <w14:schemeClr w14:val="tx1"/>
            </w14:solidFill>
          </w14:textFill>
        </w:rPr>
        <w:t xml:space="preserve"> </w:t>
      </w:r>
      <w:r>
        <w:rPr>
          <w:rFonts w:hint="eastAsia" w:ascii="Times New Roman" w:cs="Arial" w:eastAsiaTheme="minorEastAsia"/>
          <w:color w:val="000000" w:themeColor="text1"/>
          <w:szCs w:val="21"/>
          <w14:textFill>
            <w14:solidFill>
              <w14:schemeClr w14:val="tx1"/>
            </w14:solidFill>
          </w14:textFill>
        </w:rPr>
        <w:t>50493</w:t>
      </w:r>
      <w:bookmarkStart w:id="19" w:name="_Hlk128141398"/>
      <w:r>
        <w:tab/>
      </w:r>
      <w:bookmarkEnd w:id="19"/>
      <w:r>
        <w:rPr>
          <w:rFonts w:hint="eastAsia"/>
        </w:rPr>
        <w:t>石油化工可燃气体和有毒气体检测报警设计标准</w:t>
      </w:r>
    </w:p>
    <w:p>
      <w:pPr>
        <w:pStyle w:val="71"/>
        <w:tabs>
          <w:tab w:val="left" w:pos="2100"/>
        </w:tabs>
        <w:ind w:firstLine="420"/>
      </w:pPr>
      <w:r>
        <w:rPr>
          <w:rFonts w:ascii="Times New Roman" w:cs="Arial" w:eastAsiaTheme="minorEastAsia"/>
          <w:color w:val="000000" w:themeColor="text1"/>
          <w:szCs w:val="21"/>
          <w14:textFill>
            <w14:solidFill>
              <w14:schemeClr w14:val="tx1"/>
            </w14:solidFill>
          </w14:textFill>
        </w:rPr>
        <w:t>GB</w:t>
      </w:r>
      <w:r>
        <w:t xml:space="preserve"> </w:t>
      </w:r>
      <w:r>
        <w:rPr>
          <w:rFonts w:ascii="Times New Roman" w:cs="Arial" w:eastAsiaTheme="minorEastAsia"/>
          <w:color w:val="000000" w:themeColor="text1"/>
          <w:szCs w:val="21"/>
          <w14:textFill>
            <w14:solidFill>
              <w14:schemeClr w14:val="tx1"/>
            </w14:solidFill>
          </w14:textFill>
        </w:rPr>
        <w:t>50650</w:t>
      </w:r>
      <w:r>
        <w:rPr>
          <w:rFonts w:ascii="Times New Roman" w:cs="Arial" w:eastAsiaTheme="minorEastAsia"/>
          <w:color w:val="000000" w:themeColor="text1"/>
          <w:szCs w:val="21"/>
          <w14:textFill>
            <w14:solidFill>
              <w14:schemeClr w14:val="tx1"/>
            </w14:solidFill>
          </w14:textFill>
        </w:rPr>
        <w:tab/>
      </w:r>
      <w:r>
        <w:rPr>
          <w:rFonts w:hint="eastAsia" w:ascii="Times New Roman" w:cs="Arial" w:eastAsiaTheme="minorEastAsia"/>
          <w:color w:val="000000" w:themeColor="text1"/>
          <w:szCs w:val="21"/>
          <w14:textFill>
            <w14:solidFill>
              <w14:schemeClr w14:val="tx1"/>
            </w14:solidFill>
          </w14:textFill>
        </w:rPr>
        <w:t>石油化工装置防雷设计规范</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GB 50770</w:t>
      </w:r>
      <w:r>
        <w:tab/>
      </w:r>
      <w:r>
        <w:rPr>
          <w:rFonts w:hint="eastAsia" w:ascii="Times New Roman" w:cs="Arial" w:eastAsiaTheme="minorEastAsia"/>
          <w:color w:val="000000" w:themeColor="text1"/>
          <w:szCs w:val="21"/>
          <w14:textFill>
            <w14:solidFill>
              <w14:schemeClr w14:val="tx1"/>
            </w14:solidFill>
          </w14:textFill>
        </w:rPr>
        <w:t>石油化工安全仪表系统设计规范</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hint="eastAsia" w:ascii="Times New Roman" w:cs="Arial" w:eastAsiaTheme="minorEastAsia"/>
          <w:color w:val="000000" w:themeColor="text1"/>
          <w:szCs w:val="21"/>
          <w14:textFill>
            <w14:solidFill>
              <w14:schemeClr w14:val="tx1"/>
            </w14:solidFill>
          </w14:textFill>
        </w:rPr>
        <w:t>GB/T</w:t>
      </w:r>
      <w:r>
        <w:rPr>
          <w:rFonts w:ascii="Times New Roman" w:cs="Arial" w:eastAsiaTheme="minorEastAsia"/>
          <w:color w:val="000000" w:themeColor="text1"/>
          <w:szCs w:val="21"/>
          <w14:textFill>
            <w14:solidFill>
              <w14:schemeClr w14:val="tx1"/>
            </w14:solidFill>
          </w14:textFill>
        </w:rPr>
        <w:t xml:space="preserve"> </w:t>
      </w:r>
      <w:r>
        <w:rPr>
          <w:rFonts w:hint="eastAsia" w:ascii="Times New Roman" w:cs="Arial" w:eastAsiaTheme="minorEastAsia"/>
          <w:color w:val="000000" w:themeColor="text1"/>
          <w:szCs w:val="21"/>
          <w14:textFill>
            <w14:solidFill>
              <w14:schemeClr w14:val="tx1"/>
            </w14:solidFill>
          </w14:textFill>
        </w:rPr>
        <w:t>50779</w:t>
      </w:r>
      <w:r>
        <w:rPr>
          <w:rFonts w:ascii="Times New Roman" w:cs="Arial" w:eastAsiaTheme="minorEastAsia"/>
          <w:color w:val="000000" w:themeColor="text1"/>
          <w:szCs w:val="21"/>
          <w14:textFill>
            <w14:solidFill>
              <w14:schemeClr w14:val="tx1"/>
            </w14:solidFill>
          </w14:textFill>
        </w:rPr>
        <w:tab/>
      </w:r>
      <w:r>
        <w:rPr>
          <w:rFonts w:hint="eastAsia" w:ascii="Times New Roman" w:cs="Arial" w:eastAsiaTheme="minorEastAsia"/>
          <w:color w:val="000000" w:themeColor="text1"/>
          <w:szCs w:val="21"/>
          <w14:textFill>
            <w14:solidFill>
              <w14:schemeClr w14:val="tx1"/>
            </w14:solidFill>
          </w14:textFill>
        </w:rPr>
        <w:t>石油化工建筑物抗爆设计标准</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GB/T 50938</w:t>
      </w:r>
      <w:r>
        <w:rPr>
          <w:rFonts w:ascii="Times New Roman" w:cs="Arial" w:eastAsiaTheme="minorEastAsia"/>
          <w:color w:val="000000" w:themeColor="text1"/>
          <w:szCs w:val="21"/>
          <w14:textFill>
            <w14:solidFill>
              <w14:schemeClr w14:val="tx1"/>
            </w14:solidFill>
          </w14:textFill>
        </w:rPr>
        <w:tab/>
      </w:r>
      <w:r>
        <w:rPr>
          <w:rFonts w:ascii="Times New Roman" w:cs="Arial" w:eastAsiaTheme="minorEastAsia"/>
          <w:color w:val="000000" w:themeColor="text1"/>
          <w:szCs w:val="21"/>
          <w14:textFill>
            <w14:solidFill>
              <w14:schemeClr w14:val="tx1"/>
            </w14:solidFill>
          </w14:textFill>
        </w:rPr>
        <w:t>石油化工钢制低温储罐技术规范</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hint="eastAsia" w:ascii="Times New Roman" w:cs="Arial" w:eastAsiaTheme="minorEastAsia"/>
          <w:color w:val="000000" w:themeColor="text1"/>
          <w:szCs w:val="21"/>
          <w14:textFill>
            <w14:solidFill>
              <w14:schemeClr w14:val="tx1"/>
            </w14:solidFill>
          </w14:textFill>
        </w:rPr>
        <w:t>GB 50974</w:t>
      </w:r>
      <w:r>
        <w:rPr>
          <w:rFonts w:ascii="Times New Roman" w:cs="Arial" w:eastAsiaTheme="minorEastAsia"/>
          <w:color w:val="000000" w:themeColor="text1"/>
          <w:szCs w:val="21"/>
          <w14:textFill>
            <w14:solidFill>
              <w14:schemeClr w14:val="tx1"/>
            </w14:solidFill>
          </w14:textFill>
        </w:rPr>
        <w:tab/>
      </w:r>
      <w:r>
        <w:rPr>
          <w:rFonts w:hint="eastAsia" w:ascii="Times New Roman" w:cs="Arial" w:eastAsiaTheme="minorEastAsia"/>
          <w:color w:val="000000" w:themeColor="text1"/>
          <w:szCs w:val="21"/>
          <w14:textFill>
            <w14:solidFill>
              <w14:schemeClr w14:val="tx1"/>
            </w14:solidFill>
          </w14:textFill>
        </w:rPr>
        <w:t>消防给水及消火栓系统技术规范</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GB 50984</w:t>
      </w:r>
      <w:r>
        <w:rPr>
          <w:rFonts w:ascii="Times New Roman" w:cs="Arial" w:eastAsiaTheme="minorEastAsia"/>
          <w:color w:val="000000" w:themeColor="text1"/>
          <w:szCs w:val="21"/>
          <w14:textFill>
            <w14:solidFill>
              <w14:schemeClr w14:val="tx1"/>
            </w14:solidFill>
          </w14:textFill>
        </w:rPr>
        <w:tab/>
      </w:r>
      <w:r>
        <w:rPr>
          <w:rFonts w:ascii="Times New Roman" w:cs="Arial" w:eastAsiaTheme="minorEastAsia"/>
          <w:color w:val="000000" w:themeColor="text1"/>
          <w:szCs w:val="21"/>
          <w14:textFill>
            <w14:solidFill>
              <w14:schemeClr w14:val="tx1"/>
            </w14:solidFill>
          </w14:textFill>
        </w:rPr>
        <w:t>石油化工工厂布置设计规范</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bCs/>
          <w:color w:val="000000" w:themeColor="text1"/>
          <w:szCs w:val="24"/>
          <w:u w:color="000000"/>
          <w14:textFill>
            <w14:solidFill>
              <w14:schemeClr w14:val="tx1"/>
            </w14:solidFill>
          </w14:textFill>
        </w:rPr>
        <w:t>GB 51156</w:t>
      </w:r>
      <w:r>
        <w:rPr>
          <w:rFonts w:ascii="Times New Roman"/>
          <w:bCs/>
          <w:color w:val="000000" w:themeColor="text1"/>
          <w:szCs w:val="24"/>
          <w:u w:color="000000"/>
          <w14:textFill>
            <w14:solidFill>
              <w14:schemeClr w14:val="tx1"/>
            </w14:solidFill>
          </w14:textFill>
        </w:rPr>
        <w:tab/>
      </w:r>
      <w:r>
        <w:rPr>
          <w:rFonts w:hint="eastAsia" w:ascii="Times New Roman"/>
          <w:bCs/>
          <w:color w:val="000000" w:themeColor="text1"/>
          <w:szCs w:val="24"/>
          <w:u w:color="000000"/>
          <w14:textFill>
            <w14:solidFill>
              <w14:schemeClr w14:val="tx1"/>
            </w14:solidFill>
          </w14:textFill>
        </w:rPr>
        <w:t>液化天然气接收站工程设计规范</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GB/T 51296</w:t>
      </w:r>
      <w:r>
        <w:rPr>
          <w:rFonts w:ascii="Times New Roman" w:cs="Arial" w:eastAsiaTheme="minorEastAsia"/>
          <w:color w:val="000000" w:themeColor="text1"/>
          <w:szCs w:val="21"/>
          <w14:textFill>
            <w14:solidFill>
              <w14:schemeClr w14:val="tx1"/>
            </w14:solidFill>
          </w14:textFill>
        </w:rPr>
        <w:tab/>
      </w:r>
      <w:r>
        <w:rPr>
          <w:rFonts w:ascii="Times New Roman" w:cs="Arial" w:eastAsiaTheme="minorEastAsia"/>
          <w:color w:val="000000" w:themeColor="text1"/>
          <w:szCs w:val="21"/>
          <w14:textFill>
            <w14:solidFill>
              <w14:schemeClr w14:val="tx1"/>
            </w14:solidFill>
          </w14:textFill>
        </w:rPr>
        <w:t>石油化工工程数字化交付标准</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bookmarkStart w:id="20" w:name="_Hlk128154984"/>
      <w:r>
        <w:rPr>
          <w:rFonts w:hint="eastAsia" w:ascii="Times New Roman" w:cs="Arial" w:eastAsiaTheme="minorEastAsia"/>
          <w:color w:val="000000" w:themeColor="text1"/>
          <w:szCs w:val="21"/>
          <w14:textFill>
            <w14:solidFill>
              <w14:schemeClr w14:val="tx1"/>
            </w14:solidFill>
          </w14:textFill>
        </w:rPr>
        <w:t>GB 55003</w:t>
      </w:r>
      <w:bookmarkEnd w:id="20"/>
      <w:r>
        <w:rPr>
          <w:rFonts w:hint="eastAsia" w:ascii="Times New Roman" w:cs="Arial" w:eastAsiaTheme="minorEastAsia"/>
          <w:color w:val="000000" w:themeColor="text1"/>
          <w:szCs w:val="21"/>
          <w14:textFill>
            <w14:solidFill>
              <w14:schemeClr w14:val="tx1"/>
            </w14:solidFill>
          </w14:textFill>
        </w:rPr>
        <w:t>-2021</w:t>
      </w:r>
      <w:r>
        <w:rPr>
          <w:rFonts w:ascii="Times New Roman" w:cs="Arial" w:eastAsiaTheme="minorEastAsia"/>
          <w:color w:val="000000" w:themeColor="text1"/>
          <w:szCs w:val="21"/>
          <w14:textFill>
            <w14:solidFill>
              <w14:schemeClr w14:val="tx1"/>
            </w14:solidFill>
          </w14:textFill>
        </w:rPr>
        <w:tab/>
      </w:r>
      <w:r>
        <w:rPr>
          <w:rFonts w:hint="eastAsia" w:ascii="Times New Roman" w:cs="Arial" w:eastAsiaTheme="minorEastAsia"/>
          <w:color w:val="000000" w:themeColor="text1"/>
          <w:szCs w:val="21"/>
          <w14:textFill>
            <w14:solidFill>
              <w14:schemeClr w14:val="tx1"/>
            </w14:solidFill>
          </w14:textFill>
        </w:rPr>
        <w:t>建筑与市政地基基础通用规范</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HJ 853</w:t>
      </w:r>
      <w:r>
        <w:rPr>
          <w:rFonts w:ascii="Times New Roman" w:cs="Arial" w:eastAsiaTheme="minorEastAsia"/>
          <w:color w:val="000000" w:themeColor="text1"/>
          <w:szCs w:val="21"/>
          <w14:textFill>
            <w14:solidFill>
              <w14:schemeClr w14:val="tx1"/>
            </w14:solidFill>
          </w14:textFill>
        </w:rPr>
        <w:tab/>
      </w:r>
      <w:r>
        <w:rPr>
          <w:rFonts w:ascii="Times New Roman" w:cs="Arial" w:eastAsiaTheme="minorEastAsia"/>
          <w:color w:val="000000" w:themeColor="text1"/>
          <w:szCs w:val="21"/>
          <w14:textFill>
            <w14:solidFill>
              <w14:schemeClr w14:val="tx1"/>
            </w14:solidFill>
          </w14:textFill>
        </w:rPr>
        <w:t>排污许可证申请与核发技术规范 石化工业</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HJ 880</w:t>
      </w:r>
      <w:r>
        <w:rPr>
          <w:rFonts w:ascii="Times New Roman" w:cs="Arial" w:eastAsiaTheme="minorEastAsia"/>
          <w:color w:val="000000" w:themeColor="text1"/>
          <w:szCs w:val="21"/>
          <w14:textFill>
            <w14:solidFill>
              <w14:schemeClr w14:val="tx1"/>
            </w14:solidFill>
          </w14:textFill>
        </w:rPr>
        <w:tab/>
      </w:r>
      <w:r>
        <w:rPr>
          <w:rFonts w:ascii="Times New Roman" w:cs="Arial" w:eastAsiaTheme="minorEastAsia"/>
          <w:color w:val="000000" w:themeColor="text1"/>
          <w:szCs w:val="21"/>
          <w14:textFill>
            <w14:solidFill>
              <w14:schemeClr w14:val="tx1"/>
            </w14:solidFill>
          </w14:textFill>
        </w:rPr>
        <w:t>排污单位自行监测技术指南 石油炼制工业</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hint="eastAsia" w:ascii="Times New Roman" w:cs="Arial" w:eastAsiaTheme="minorEastAsia"/>
          <w:color w:val="000000" w:themeColor="text1"/>
          <w:szCs w:val="21"/>
          <w14:textFill>
            <w14:solidFill>
              <w14:schemeClr w14:val="tx1"/>
            </w14:solidFill>
          </w14:textFill>
        </w:rPr>
        <w:t>HG 20231</w:t>
      </w:r>
      <w:r>
        <w:rPr>
          <w:rFonts w:ascii="Times New Roman" w:cs="Arial" w:eastAsiaTheme="minorEastAsia"/>
          <w:color w:val="000000" w:themeColor="text1"/>
          <w:szCs w:val="21"/>
          <w14:textFill>
            <w14:solidFill>
              <w14:schemeClr w14:val="tx1"/>
            </w14:solidFill>
          </w14:textFill>
        </w:rPr>
        <w:tab/>
      </w:r>
      <w:r>
        <w:rPr>
          <w:rFonts w:hint="eastAsia" w:ascii="Times New Roman" w:cs="Arial" w:eastAsiaTheme="minorEastAsia"/>
          <w:color w:val="000000" w:themeColor="text1"/>
          <w:szCs w:val="21"/>
          <w14:textFill>
            <w14:solidFill>
              <w14:schemeClr w14:val="tx1"/>
            </w14:solidFill>
          </w14:textFill>
        </w:rPr>
        <w:t>化学工业建设项目试车规范</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NB/T 47018.2</w:t>
      </w:r>
      <w:r>
        <w:rPr>
          <w:rFonts w:ascii="Times New Roman" w:cs="Arial" w:eastAsiaTheme="minorEastAsia"/>
          <w:color w:val="000000" w:themeColor="text1"/>
          <w:szCs w:val="21"/>
          <w14:textFill>
            <w14:solidFill>
              <w14:schemeClr w14:val="tx1"/>
            </w14:solidFill>
          </w14:textFill>
        </w:rPr>
        <w:tab/>
      </w:r>
      <w:r>
        <w:rPr>
          <w:rFonts w:ascii="Times New Roman" w:cs="Arial" w:eastAsiaTheme="minorEastAsia"/>
          <w:color w:val="000000" w:themeColor="text1"/>
          <w:szCs w:val="21"/>
          <w14:textFill>
            <w14:solidFill>
              <w14:schemeClr w14:val="tx1"/>
            </w14:solidFill>
          </w14:textFill>
        </w:rPr>
        <w:t>承压设备用焊接材料订货技术条件第2部分:钢焊条</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NB/T 47042</w:t>
      </w:r>
      <w:r>
        <w:rPr>
          <w:rFonts w:ascii="Times New Roman" w:cs="Arial" w:eastAsiaTheme="minorEastAsia"/>
          <w:color w:val="000000" w:themeColor="text1"/>
          <w:szCs w:val="21"/>
          <w14:textFill>
            <w14:solidFill>
              <w14:schemeClr w14:val="tx1"/>
            </w14:solidFill>
          </w14:textFill>
        </w:rPr>
        <w:tab/>
      </w:r>
      <w:r>
        <w:rPr>
          <w:rFonts w:ascii="Times New Roman" w:cs="Arial" w:eastAsiaTheme="minorEastAsia"/>
          <w:color w:val="000000" w:themeColor="text1"/>
          <w:szCs w:val="21"/>
          <w14:textFill>
            <w14:solidFill>
              <w14:schemeClr w14:val="tx1"/>
            </w14:solidFill>
          </w14:textFill>
        </w:rPr>
        <w:t>卧式容器</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SH/T 3005</w:t>
      </w:r>
      <w:r>
        <w:rPr>
          <w:rFonts w:ascii="Times New Roman" w:cs="Arial" w:eastAsiaTheme="minorEastAsia"/>
          <w:color w:val="000000" w:themeColor="text1"/>
          <w:szCs w:val="21"/>
          <w14:textFill>
            <w14:solidFill>
              <w14:schemeClr w14:val="tx1"/>
            </w14:solidFill>
          </w14:textFill>
        </w:rPr>
        <w:tab/>
      </w:r>
      <w:r>
        <w:rPr>
          <w:rFonts w:ascii="Times New Roman" w:cs="Arial" w:eastAsiaTheme="minorEastAsia"/>
          <w:color w:val="000000" w:themeColor="text1"/>
          <w:szCs w:val="21"/>
          <w14:textFill>
            <w14:solidFill>
              <w14:schemeClr w14:val="tx1"/>
            </w14:solidFill>
          </w14:textFill>
        </w:rPr>
        <w:t>石油化工自动化仪表选型设计规范</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hint="eastAsia" w:ascii="Times New Roman" w:cs="Arial" w:eastAsiaTheme="minorEastAsia"/>
          <w:color w:val="000000" w:themeColor="text1"/>
          <w:szCs w:val="21"/>
          <w14:textFill>
            <w14:solidFill>
              <w14:schemeClr w14:val="tx1"/>
            </w14:solidFill>
          </w14:textFill>
        </w:rPr>
        <w:t>SH/T</w:t>
      </w:r>
      <w:r>
        <w:rPr>
          <w:rFonts w:ascii="Times New Roman" w:cs="Arial" w:eastAsiaTheme="minorEastAsia"/>
          <w:color w:val="000000" w:themeColor="text1"/>
          <w:szCs w:val="21"/>
          <w14:textFill>
            <w14:solidFill>
              <w14:schemeClr w14:val="tx1"/>
            </w14:solidFill>
          </w14:textFill>
        </w:rPr>
        <w:t xml:space="preserve"> </w:t>
      </w:r>
      <w:r>
        <w:rPr>
          <w:rFonts w:hint="eastAsia" w:ascii="Times New Roman" w:cs="Arial" w:eastAsiaTheme="minorEastAsia"/>
          <w:color w:val="000000" w:themeColor="text1"/>
          <w:szCs w:val="21"/>
          <w14:textFill>
            <w14:solidFill>
              <w14:schemeClr w14:val="tx1"/>
            </w14:solidFill>
          </w14:textFill>
        </w:rPr>
        <w:t>3006</w:t>
      </w:r>
      <w:r>
        <w:rPr>
          <w:rFonts w:ascii="Times New Roman" w:cs="Arial" w:eastAsiaTheme="minorEastAsia"/>
          <w:color w:val="000000" w:themeColor="text1"/>
          <w:szCs w:val="21"/>
          <w14:textFill>
            <w14:solidFill>
              <w14:schemeClr w14:val="tx1"/>
            </w14:solidFill>
          </w14:textFill>
        </w:rPr>
        <w:tab/>
      </w:r>
      <w:r>
        <w:rPr>
          <w:rFonts w:hint="eastAsia" w:ascii="Times New Roman" w:cs="Arial" w:eastAsiaTheme="minorEastAsia"/>
          <w:color w:val="000000" w:themeColor="text1"/>
          <w:szCs w:val="21"/>
          <w14:textFill>
            <w14:solidFill>
              <w14:schemeClr w14:val="tx1"/>
            </w14:solidFill>
          </w14:textFill>
        </w:rPr>
        <w:t>石油化工控制室设计规范</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SH/T 3007</w:t>
      </w:r>
      <w:r>
        <w:rPr>
          <w:rFonts w:ascii="Times New Roman" w:cs="Arial" w:eastAsiaTheme="minorEastAsia"/>
          <w:color w:val="000000" w:themeColor="text1"/>
          <w:szCs w:val="21"/>
          <w14:textFill>
            <w14:solidFill>
              <w14:schemeClr w14:val="tx1"/>
            </w14:solidFill>
          </w14:textFill>
        </w:rPr>
        <w:tab/>
      </w:r>
      <w:r>
        <w:rPr>
          <w:rFonts w:ascii="Times New Roman" w:cs="Arial" w:eastAsiaTheme="minorEastAsia"/>
          <w:color w:val="000000" w:themeColor="text1"/>
          <w:szCs w:val="21"/>
          <w14:textFill>
            <w14:solidFill>
              <w14:schemeClr w14:val="tx1"/>
            </w14:solidFill>
          </w14:textFill>
        </w:rPr>
        <w:t>石油化工储运系统罐区设计规范</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hint="eastAsia" w:ascii="Times New Roman" w:cs="Arial" w:eastAsiaTheme="minorEastAsia"/>
          <w:color w:val="000000" w:themeColor="text1"/>
          <w:szCs w:val="21"/>
          <w14:textFill>
            <w14:solidFill>
              <w14:schemeClr w14:val="tx1"/>
            </w14:solidFill>
          </w14:textFill>
        </w:rPr>
        <w:t>SH 3009</w:t>
      </w:r>
      <w:r>
        <w:rPr>
          <w:rFonts w:ascii="Times New Roman" w:cs="Arial" w:eastAsiaTheme="minorEastAsia"/>
          <w:color w:val="000000" w:themeColor="text1"/>
          <w:szCs w:val="21"/>
          <w14:textFill>
            <w14:solidFill>
              <w14:schemeClr w14:val="tx1"/>
            </w14:solidFill>
          </w14:textFill>
        </w:rPr>
        <w:tab/>
      </w:r>
      <w:r>
        <w:rPr>
          <w:rFonts w:hint="eastAsia" w:ascii="Times New Roman" w:cs="Arial" w:eastAsiaTheme="minorEastAsia"/>
          <w:color w:val="000000" w:themeColor="text1"/>
          <w:szCs w:val="21"/>
          <w14:textFill>
            <w14:solidFill>
              <w14:schemeClr w14:val="tx1"/>
            </w14:solidFill>
          </w14:textFill>
        </w:rPr>
        <w:t>石油化工可燃性气体排放系统设计规范</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hint="eastAsia" w:ascii="Times New Roman"/>
          <w:color w:val="000000" w:themeColor="text1"/>
          <w:kern w:val="2"/>
          <w:szCs w:val="24"/>
          <w14:textFill>
            <w14:solidFill>
              <w14:schemeClr w14:val="tx1"/>
            </w14:solidFill>
          </w14:textFill>
        </w:rPr>
        <w:t>SH/T 3059</w:t>
      </w:r>
      <w:r>
        <w:rPr>
          <w:rFonts w:ascii="Times New Roman"/>
          <w:color w:val="000000" w:themeColor="text1"/>
          <w:kern w:val="2"/>
          <w:szCs w:val="24"/>
          <w14:textFill>
            <w14:solidFill>
              <w14:schemeClr w14:val="tx1"/>
            </w14:solidFill>
          </w14:textFill>
        </w:rPr>
        <w:tab/>
      </w:r>
      <w:r>
        <w:rPr>
          <w:rFonts w:hint="eastAsia" w:ascii="Times New Roman"/>
          <w:color w:val="000000" w:themeColor="text1"/>
          <w:kern w:val="2"/>
          <w:szCs w:val="24"/>
          <w14:textFill>
            <w14:solidFill>
              <w14:schemeClr w14:val="tx1"/>
            </w14:solidFill>
          </w14:textFill>
        </w:rPr>
        <w:t>石油化工管道设计器材选用规范</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SH 3012</w:t>
      </w:r>
      <w:r>
        <w:rPr>
          <w:rFonts w:ascii="Times New Roman" w:cs="Arial" w:eastAsiaTheme="minorEastAsia"/>
          <w:color w:val="000000" w:themeColor="text1"/>
          <w:szCs w:val="21"/>
          <w14:textFill>
            <w14:solidFill>
              <w14:schemeClr w14:val="tx1"/>
            </w14:solidFill>
          </w14:textFill>
        </w:rPr>
        <w:tab/>
      </w:r>
      <w:r>
        <w:rPr>
          <w:rFonts w:ascii="Times New Roman" w:cs="Arial" w:eastAsiaTheme="minorEastAsia"/>
          <w:color w:val="000000" w:themeColor="text1"/>
          <w:szCs w:val="21"/>
          <w14:textFill>
            <w14:solidFill>
              <w14:schemeClr w14:val="tx1"/>
            </w14:solidFill>
          </w14:textFill>
        </w:rPr>
        <w:t>石油化工金属管道布置设计规范</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SH/T 3108</w:t>
      </w:r>
      <w:r>
        <w:rPr>
          <w:rFonts w:ascii="Times New Roman" w:cs="Arial" w:eastAsiaTheme="minorEastAsia"/>
          <w:color w:val="000000" w:themeColor="text1"/>
          <w:szCs w:val="21"/>
          <w14:textFill>
            <w14:solidFill>
              <w14:schemeClr w14:val="tx1"/>
            </w14:solidFill>
          </w14:textFill>
        </w:rPr>
        <w:tab/>
      </w:r>
      <w:r>
        <w:rPr>
          <w:rFonts w:ascii="Times New Roman" w:cs="Arial" w:eastAsiaTheme="minorEastAsia"/>
          <w:color w:val="000000" w:themeColor="text1"/>
          <w:szCs w:val="21"/>
          <w14:textFill>
            <w14:solidFill>
              <w14:schemeClr w14:val="tx1"/>
            </w14:solidFill>
          </w14:textFill>
        </w:rPr>
        <w:t>石油化工全厂性工艺及热力管道设计规范</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SH 3136</w:t>
      </w:r>
      <w:r>
        <w:rPr>
          <w:rFonts w:ascii="Times New Roman" w:cs="Arial" w:eastAsiaTheme="minorEastAsia"/>
          <w:color w:val="000000" w:themeColor="text1"/>
          <w:szCs w:val="21"/>
          <w14:textFill>
            <w14:solidFill>
              <w14:schemeClr w14:val="tx1"/>
            </w14:solidFill>
          </w14:textFill>
        </w:rPr>
        <w:tab/>
      </w:r>
      <w:r>
        <w:rPr>
          <w:rFonts w:ascii="Times New Roman" w:cs="Arial" w:eastAsiaTheme="minorEastAsia"/>
          <w:color w:val="000000" w:themeColor="text1"/>
          <w:szCs w:val="21"/>
          <w14:textFill>
            <w14:solidFill>
              <w14:schemeClr w14:val="tx1"/>
            </w14:solidFill>
          </w14:textFill>
        </w:rPr>
        <w:t>液化烃球形储罐安全设计规范</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SH 3137</w:t>
      </w:r>
      <w:r>
        <w:rPr>
          <w:rFonts w:ascii="Times New Roman" w:cs="Arial" w:eastAsiaTheme="minorEastAsia"/>
          <w:color w:val="000000" w:themeColor="text1"/>
          <w:szCs w:val="21"/>
          <w14:textFill>
            <w14:solidFill>
              <w14:schemeClr w14:val="tx1"/>
            </w14:solidFill>
          </w14:textFill>
        </w:rPr>
        <w:tab/>
      </w:r>
      <w:r>
        <w:rPr>
          <w:rFonts w:ascii="Times New Roman" w:cs="Arial" w:eastAsiaTheme="minorEastAsia"/>
          <w:color w:val="000000" w:themeColor="text1"/>
          <w:szCs w:val="21"/>
          <w14:textFill>
            <w14:solidFill>
              <w14:schemeClr w14:val="tx1"/>
            </w14:solidFill>
          </w14:textFill>
        </w:rPr>
        <w:t>石油化工钢结构防火保护技术规范</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TSG 08</w:t>
      </w:r>
      <w:r>
        <w:rPr>
          <w:rFonts w:ascii="Times New Roman" w:cs="Arial" w:eastAsiaTheme="minorEastAsia"/>
          <w:color w:val="000000" w:themeColor="text1"/>
          <w:szCs w:val="21"/>
          <w14:textFill>
            <w14:solidFill>
              <w14:schemeClr w14:val="tx1"/>
            </w14:solidFill>
          </w14:textFill>
        </w:rPr>
        <w:tab/>
      </w:r>
      <w:r>
        <w:rPr>
          <w:rFonts w:ascii="Times New Roman" w:cs="Arial" w:eastAsiaTheme="minorEastAsia"/>
          <w:color w:val="000000" w:themeColor="text1"/>
          <w:szCs w:val="21"/>
          <w14:textFill>
            <w14:solidFill>
              <w14:schemeClr w14:val="tx1"/>
            </w14:solidFill>
          </w14:textFill>
        </w:rPr>
        <w:t>特种设备使用管理规则</w:t>
      </w:r>
    </w:p>
    <w:p>
      <w:pPr>
        <w:pStyle w:val="71"/>
        <w:tabs>
          <w:tab w:val="left" w:pos="2100"/>
        </w:tabs>
        <w:ind w:firstLine="420"/>
        <w:rPr>
          <w:rFonts w:ascii="Times New Roman"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TSG 21</w:t>
      </w:r>
      <w:r>
        <w:rPr>
          <w:rFonts w:ascii="Times New Roman" w:cs="Arial" w:eastAsiaTheme="minorEastAsia"/>
          <w:color w:val="000000" w:themeColor="text1"/>
          <w:szCs w:val="21"/>
          <w14:textFill>
            <w14:solidFill>
              <w14:schemeClr w14:val="tx1"/>
            </w14:solidFill>
          </w14:textFill>
        </w:rPr>
        <w:tab/>
      </w:r>
      <w:r>
        <w:rPr>
          <w:rFonts w:ascii="Times New Roman" w:cs="Arial" w:eastAsiaTheme="minorEastAsia"/>
          <w:color w:val="000000" w:themeColor="text1"/>
          <w:szCs w:val="21"/>
          <w14:textFill>
            <w14:solidFill>
              <w14:schemeClr w14:val="tx1"/>
            </w14:solidFill>
          </w14:textFill>
        </w:rPr>
        <w:t>固定式压力容器安全技术监察规程</w:t>
      </w:r>
    </w:p>
    <w:p>
      <w:pPr>
        <w:pStyle w:val="71"/>
        <w:tabs>
          <w:tab w:val="left" w:pos="2100"/>
        </w:tabs>
        <w:ind w:firstLine="420"/>
        <w:rPr>
          <w:rFonts w:cs="Arial" w:eastAsiaTheme="minorEastAsia"/>
          <w:color w:val="000000" w:themeColor="text1"/>
          <w:szCs w:val="21"/>
          <w14:textFill>
            <w14:solidFill>
              <w14:schemeClr w14:val="tx1"/>
            </w14:solidFill>
          </w14:textFill>
        </w:rPr>
      </w:pPr>
      <w:r>
        <w:rPr>
          <w:rFonts w:ascii="Times New Roman" w:cs="Arial" w:eastAsiaTheme="minorEastAsia"/>
          <w:color w:val="000000" w:themeColor="text1"/>
          <w:szCs w:val="21"/>
          <w14:textFill>
            <w14:solidFill>
              <w14:schemeClr w14:val="tx1"/>
            </w14:solidFill>
          </w14:textFill>
        </w:rPr>
        <w:t>TSG D7005</w:t>
      </w:r>
      <w:r>
        <w:rPr>
          <w:rFonts w:cs="Arial" w:eastAsiaTheme="minorEastAsia"/>
          <w:color w:val="000000" w:themeColor="text1"/>
          <w:szCs w:val="21"/>
          <w14:textFill>
            <w14:solidFill>
              <w14:schemeClr w14:val="tx1"/>
            </w14:solidFill>
          </w14:textFill>
        </w:rPr>
        <w:tab/>
      </w:r>
      <w:r>
        <w:rPr>
          <w:rFonts w:cs="Arial" w:eastAsiaTheme="minorEastAsia"/>
          <w:color w:val="000000" w:themeColor="text1"/>
          <w:szCs w:val="21"/>
          <w14:textFill>
            <w14:solidFill>
              <w14:schemeClr w14:val="tx1"/>
            </w14:solidFill>
          </w14:textFill>
        </w:rPr>
        <w:t>压力管道定期检验规则</w:t>
      </w:r>
      <w:r>
        <w:rPr>
          <w:rFonts w:hint="eastAsia" w:cs="Arial" w:eastAsiaTheme="minorEastAsia"/>
          <w:color w:val="000000" w:themeColor="text1"/>
          <w:szCs w:val="21"/>
          <w14:textFill>
            <w14:solidFill>
              <w14:schemeClr w14:val="tx1"/>
            </w14:solidFill>
          </w14:textFill>
        </w:rPr>
        <w:t>-工业管道</w:t>
      </w:r>
      <w:bookmarkStart w:id="21" w:name="_Toc118962010"/>
    </w:p>
    <w:p>
      <w:pPr>
        <w:widowControl w:val="0"/>
        <w:spacing w:before="317" w:beforeLines="100" w:after="317" w:afterLines="100" w:line="240" w:lineRule="auto"/>
        <w:jc w:val="left"/>
        <w:textAlignment w:val="auto"/>
        <w:outlineLvl w:val="0"/>
        <w:rPr>
          <w:rFonts w:ascii="黑体" w:hAnsi="黑体" w:eastAsia="黑体"/>
          <w:color w:val="000000" w:themeColor="text1"/>
          <w:kern w:val="2"/>
          <w:szCs w:val="21"/>
          <w14:textFill>
            <w14:solidFill>
              <w14:schemeClr w14:val="tx1"/>
            </w14:solidFill>
          </w14:textFill>
        </w:rPr>
      </w:pPr>
      <w:r>
        <w:rPr>
          <w:rFonts w:hint="eastAsia" w:ascii="黑体" w:hAnsi="黑体" w:eastAsia="黑体"/>
          <w:color w:val="000000" w:themeColor="text1"/>
          <w:kern w:val="2"/>
          <w:szCs w:val="21"/>
          <w14:textFill>
            <w14:solidFill>
              <w14:schemeClr w14:val="tx1"/>
            </w14:solidFill>
          </w14:textFill>
        </w:rPr>
        <w:t>3  术语和定义</w:t>
      </w:r>
      <w:bookmarkEnd w:id="17"/>
      <w:bookmarkEnd w:id="21"/>
    </w:p>
    <w:p>
      <w:pPr>
        <w:pStyle w:val="71"/>
        <w:ind w:firstLine="420" w:firstLineChars="0"/>
        <w:rPr>
          <w:rFonts w:ascii="Times New Roman" w:cs="CG Times"/>
          <w:color w:val="000000" w:themeColor="text1"/>
          <w14:textFill>
            <w14:solidFill>
              <w14:schemeClr w14:val="tx1"/>
            </w14:solidFill>
          </w14:textFill>
        </w:rPr>
      </w:pPr>
      <w:r>
        <w:rPr>
          <w:rFonts w:hint="eastAsia" w:ascii="Times New Roman" w:cs="CG Times"/>
          <w:color w:val="000000" w:themeColor="text1"/>
          <w14:textFill>
            <w14:solidFill>
              <w14:schemeClr w14:val="tx1"/>
            </w14:solidFill>
          </w14:textFill>
        </w:rPr>
        <w:t>下列术语和定义适用于本文件。</w:t>
      </w:r>
    </w:p>
    <w:p>
      <w:pPr>
        <w:widowControl w:val="0"/>
        <w:spacing w:before="158" w:beforeLines="50" w:line="240" w:lineRule="auto"/>
        <w:jc w:val="left"/>
        <w:textAlignment w:val="auto"/>
        <w:rPr>
          <w:rFonts w:ascii="黑体" w:hAnsi="黑体" w:eastAsia="黑体"/>
          <w:color w:val="000000" w:themeColor="text1"/>
          <w:kern w:val="2"/>
          <w:szCs w:val="21"/>
          <w14:textFill>
            <w14:solidFill>
              <w14:schemeClr w14:val="tx1"/>
            </w14:solidFill>
          </w14:textFill>
        </w:rPr>
      </w:pPr>
      <w:r>
        <w:rPr>
          <w:rFonts w:hint="eastAsia" w:ascii="黑体" w:hAnsi="黑体" w:eastAsia="黑体"/>
          <w:color w:val="000000" w:themeColor="text1"/>
          <w:kern w:val="2"/>
          <w:szCs w:val="21"/>
          <w14:textFill>
            <w14:solidFill>
              <w14:schemeClr w14:val="tx1"/>
            </w14:solidFill>
          </w14:textFill>
        </w:rPr>
        <w:t>3</w:t>
      </w:r>
      <w:r>
        <w:rPr>
          <w:rFonts w:ascii="黑体" w:hAnsi="黑体" w:eastAsia="黑体"/>
          <w:color w:val="000000" w:themeColor="text1"/>
          <w:kern w:val="2"/>
          <w:szCs w:val="21"/>
          <w14:textFill>
            <w14:solidFill>
              <w14:schemeClr w14:val="tx1"/>
            </w14:solidFill>
          </w14:textFill>
        </w:rPr>
        <w:t>.1</w:t>
      </w:r>
    </w:p>
    <w:p>
      <w:pPr>
        <w:widowControl w:val="0"/>
        <w:spacing w:line="240" w:lineRule="auto"/>
        <w:ind w:firstLine="420" w:firstLineChars="200"/>
        <w:jc w:val="left"/>
        <w:textAlignment w:val="auto"/>
        <w:rPr>
          <w:rFonts w:ascii="黑体" w:hAnsi="黑体" w:eastAsia="黑体"/>
          <w:color w:val="000000" w:themeColor="text1"/>
          <w:kern w:val="2"/>
          <w:szCs w:val="21"/>
          <w14:textFill>
            <w14:solidFill>
              <w14:schemeClr w14:val="tx1"/>
            </w14:solidFill>
          </w14:textFill>
        </w:rPr>
      </w:pPr>
      <w:r>
        <w:rPr>
          <w:rFonts w:hint="eastAsia" w:ascii="黑体" w:hAnsi="黑体" w:eastAsia="黑体"/>
          <w:color w:val="000000" w:themeColor="text1"/>
          <w:kern w:val="2"/>
          <w:szCs w:val="21"/>
          <w14:textFill>
            <w14:solidFill>
              <w14:schemeClr w14:val="tx1"/>
            </w14:solidFill>
          </w14:textFill>
        </w:rPr>
        <w:t xml:space="preserve">液化烃 </w:t>
      </w:r>
      <w:r>
        <w:rPr>
          <w:rFonts w:ascii="黑体" w:hAnsi="黑体" w:eastAsia="黑体"/>
          <w:color w:val="000000" w:themeColor="text1"/>
          <w:kern w:val="2"/>
          <w:szCs w:val="21"/>
          <w14:textFill>
            <w14:solidFill>
              <w14:schemeClr w14:val="tx1"/>
            </w14:solidFill>
          </w14:textFill>
        </w:rPr>
        <w:t>liquefied hydrocarbon</w:t>
      </w:r>
    </w:p>
    <w:p>
      <w:pPr>
        <w:widowControl w:val="0"/>
        <w:spacing w:line="240" w:lineRule="auto"/>
        <w:ind w:firstLine="420" w:firstLineChars="200"/>
        <w:textAlignment w:val="auto"/>
        <w:rPr>
          <w:rFonts w:cs="宋体"/>
          <w:color w:val="000000" w:themeColor="text1"/>
          <w:kern w:val="2"/>
          <w:szCs w:val="21"/>
          <w14:textFill>
            <w14:solidFill>
              <w14:schemeClr w14:val="tx1"/>
            </w14:solidFill>
          </w14:textFill>
        </w:rPr>
      </w:pPr>
      <w:r>
        <w:rPr>
          <w:rFonts w:hint="eastAsia" w:cs="宋体"/>
          <w:color w:val="000000" w:themeColor="text1"/>
          <w:kern w:val="2"/>
          <w:szCs w:val="21"/>
          <w14:textFill>
            <w14:solidFill>
              <w14:schemeClr w14:val="tx1"/>
            </w14:solidFill>
          </w14:textFill>
        </w:rPr>
        <w:t>在</w:t>
      </w:r>
      <w:r>
        <w:rPr>
          <w:rFonts w:cs="宋体"/>
          <w:color w:val="000000" w:themeColor="text1"/>
          <w:kern w:val="2"/>
          <w:szCs w:val="21"/>
          <w14:textFill>
            <w14:solidFill>
              <w14:schemeClr w14:val="tx1"/>
            </w14:solidFill>
          </w14:textFill>
        </w:rPr>
        <w:t>15</w:t>
      </w:r>
      <w:r>
        <w:rPr>
          <w:rFonts w:hint="eastAsia" w:cs="宋体"/>
          <w:color w:val="000000" w:themeColor="text1"/>
          <w:kern w:val="2"/>
          <w:szCs w:val="21"/>
          <w14:textFill>
            <w14:solidFill>
              <w14:schemeClr w14:val="tx1"/>
            </w14:solidFill>
          </w14:textFill>
        </w:rPr>
        <w:t>℃时，蒸气压大于</w:t>
      </w:r>
      <w:r>
        <w:rPr>
          <w:rFonts w:cs="宋体"/>
          <w:color w:val="000000" w:themeColor="text1"/>
          <w:kern w:val="2"/>
          <w:szCs w:val="21"/>
          <w14:textFill>
            <w14:solidFill>
              <w14:schemeClr w14:val="tx1"/>
            </w14:solidFill>
          </w14:textFill>
        </w:rPr>
        <w:t>0.1MPa</w:t>
      </w:r>
      <w:r>
        <w:rPr>
          <w:rFonts w:hint="eastAsia" w:cs="宋体"/>
          <w:color w:val="000000" w:themeColor="text1"/>
          <w:kern w:val="2"/>
          <w:szCs w:val="21"/>
          <w14:textFill>
            <w14:solidFill>
              <w14:schemeClr w14:val="tx1"/>
            </w14:solidFill>
          </w14:textFill>
        </w:rPr>
        <w:t>的烃类液体及其他类似的液体。</w:t>
      </w:r>
    </w:p>
    <w:p>
      <w:pPr>
        <w:widowControl w:val="0"/>
        <w:spacing w:before="158" w:beforeLines="50" w:line="240" w:lineRule="auto"/>
        <w:jc w:val="left"/>
        <w:textAlignment w:val="auto"/>
        <w:rPr>
          <w:rFonts w:ascii="黑体" w:hAnsi="黑体" w:eastAsia="黑体"/>
          <w:color w:val="000000" w:themeColor="text1"/>
          <w:kern w:val="2"/>
          <w:szCs w:val="21"/>
          <w14:textFill>
            <w14:solidFill>
              <w14:schemeClr w14:val="tx1"/>
            </w14:solidFill>
          </w14:textFill>
        </w:rPr>
      </w:pPr>
      <w:r>
        <w:rPr>
          <w:rFonts w:hint="eastAsia" w:ascii="黑体" w:hAnsi="黑体" w:eastAsia="黑体"/>
          <w:color w:val="000000" w:themeColor="text1"/>
          <w:kern w:val="2"/>
          <w:szCs w:val="21"/>
          <w14:textFill>
            <w14:solidFill>
              <w14:schemeClr w14:val="tx1"/>
            </w14:solidFill>
          </w14:textFill>
        </w:rPr>
        <w:t>3.</w:t>
      </w:r>
      <w:r>
        <w:rPr>
          <w:rFonts w:ascii="黑体" w:hAnsi="黑体" w:eastAsia="黑体"/>
          <w:color w:val="000000" w:themeColor="text1"/>
          <w:kern w:val="2"/>
          <w:szCs w:val="21"/>
          <w14:textFill>
            <w14:solidFill>
              <w14:schemeClr w14:val="tx1"/>
            </w14:solidFill>
          </w14:textFill>
        </w:rPr>
        <w:t>2</w:t>
      </w:r>
    </w:p>
    <w:p>
      <w:pPr>
        <w:widowControl w:val="0"/>
        <w:spacing w:line="240" w:lineRule="auto"/>
        <w:ind w:firstLine="420" w:firstLineChars="200"/>
        <w:jc w:val="left"/>
        <w:textAlignment w:val="auto"/>
        <w:rPr>
          <w:rFonts w:ascii="黑体" w:hAnsi="黑体" w:eastAsia="黑体"/>
          <w:color w:val="000000" w:themeColor="text1"/>
          <w:kern w:val="2"/>
          <w:szCs w:val="21"/>
          <w14:textFill>
            <w14:solidFill>
              <w14:schemeClr w14:val="tx1"/>
            </w14:solidFill>
          </w14:textFill>
        </w:rPr>
      </w:pPr>
      <w:r>
        <w:rPr>
          <w:rFonts w:hint="eastAsia" w:ascii="黑体" w:hAnsi="黑体" w:eastAsia="黑体"/>
          <w:color w:val="000000" w:themeColor="text1"/>
          <w:kern w:val="2"/>
          <w:szCs w:val="21"/>
          <w14:textFill>
            <w14:solidFill>
              <w14:schemeClr w14:val="tx1"/>
            </w14:solidFill>
          </w14:textFill>
        </w:rPr>
        <w:t>液化石油气</w:t>
      </w:r>
      <w:r>
        <w:rPr>
          <w:rFonts w:ascii="黑体" w:hAnsi="黑体" w:eastAsia="黑体"/>
          <w:color w:val="000000" w:themeColor="text1"/>
          <w:kern w:val="2"/>
          <w:szCs w:val="21"/>
          <w14:textFill>
            <w14:solidFill>
              <w14:schemeClr w14:val="tx1"/>
            </w14:solidFill>
          </w14:textFill>
        </w:rPr>
        <w:t xml:space="preserve"> liquefied petroleum gas (LPG)</w:t>
      </w:r>
    </w:p>
    <w:p>
      <w:pPr>
        <w:widowControl w:val="0"/>
        <w:spacing w:line="240" w:lineRule="auto"/>
        <w:ind w:firstLine="420" w:firstLineChars="200"/>
        <w:textAlignment w:val="auto"/>
        <w:rPr>
          <w:rFonts w:cs="宋体"/>
          <w:color w:val="000000" w:themeColor="text1"/>
          <w:kern w:val="2"/>
          <w:szCs w:val="21"/>
          <w14:textFill>
            <w14:solidFill>
              <w14:schemeClr w14:val="tx1"/>
            </w14:solidFill>
          </w14:textFill>
        </w:rPr>
      </w:pPr>
      <w:r>
        <w:rPr>
          <w:rFonts w:hint="eastAsia" w:cs="宋体"/>
          <w:color w:val="000000" w:themeColor="text1"/>
          <w:kern w:val="2"/>
          <w:szCs w:val="21"/>
          <w14:textFill>
            <w14:solidFill>
              <w14:schemeClr w14:val="tx1"/>
            </w14:solidFill>
          </w14:textFill>
        </w:rPr>
        <w:t>在常温常压下为气态，经压缩或冷却后为液态的</w:t>
      </w:r>
      <w:r>
        <w:rPr>
          <w:rFonts w:cs="宋体"/>
          <w:color w:val="000000" w:themeColor="text1"/>
          <w:kern w:val="2"/>
          <w:szCs w:val="21"/>
          <w14:textFill>
            <w14:solidFill>
              <w14:schemeClr w14:val="tx1"/>
            </w14:solidFill>
          </w14:textFill>
        </w:rPr>
        <w:t>C</w:t>
      </w:r>
      <w:r>
        <w:rPr>
          <w:rFonts w:cs="宋体"/>
          <w:color w:val="000000" w:themeColor="text1"/>
          <w:kern w:val="2"/>
          <w:szCs w:val="21"/>
          <w:vertAlign w:val="subscript"/>
          <w14:textFill>
            <w14:solidFill>
              <w14:schemeClr w14:val="tx1"/>
            </w14:solidFill>
          </w14:textFill>
        </w:rPr>
        <w:t>3</w:t>
      </w:r>
      <w:r>
        <w:rPr>
          <w:rFonts w:hint="eastAsia" w:cs="宋体"/>
          <w:color w:val="000000" w:themeColor="text1"/>
          <w:kern w:val="2"/>
          <w:szCs w:val="21"/>
          <w14:textFill>
            <w14:solidFill>
              <w14:schemeClr w14:val="tx1"/>
            </w14:solidFill>
          </w14:textFill>
        </w:rPr>
        <w:t>、</w:t>
      </w:r>
      <w:r>
        <w:rPr>
          <w:rFonts w:cs="宋体"/>
          <w:color w:val="000000" w:themeColor="text1"/>
          <w:kern w:val="2"/>
          <w:szCs w:val="21"/>
          <w14:textFill>
            <w14:solidFill>
              <w14:schemeClr w14:val="tx1"/>
            </w14:solidFill>
          </w14:textFill>
        </w:rPr>
        <w:t>C</w:t>
      </w:r>
      <w:r>
        <w:rPr>
          <w:rFonts w:cs="宋体"/>
          <w:color w:val="000000" w:themeColor="text1"/>
          <w:kern w:val="2"/>
          <w:szCs w:val="21"/>
          <w:vertAlign w:val="subscript"/>
          <w14:textFill>
            <w14:solidFill>
              <w14:schemeClr w14:val="tx1"/>
            </w14:solidFill>
          </w14:textFill>
        </w:rPr>
        <w:t>4</w:t>
      </w:r>
      <w:r>
        <w:rPr>
          <w:rFonts w:hint="eastAsia" w:cs="宋体"/>
          <w:color w:val="000000" w:themeColor="text1"/>
          <w:kern w:val="2"/>
          <w:szCs w:val="21"/>
          <w14:textFill>
            <w14:solidFill>
              <w14:schemeClr w14:val="tx1"/>
            </w14:solidFill>
          </w14:textFill>
        </w:rPr>
        <w:t>及其混合物。</w:t>
      </w:r>
    </w:p>
    <w:p>
      <w:pPr>
        <w:widowControl w:val="0"/>
        <w:spacing w:before="158" w:beforeLines="50" w:line="240" w:lineRule="auto"/>
        <w:jc w:val="left"/>
        <w:textAlignment w:val="auto"/>
        <w:rPr>
          <w:rFonts w:ascii="黑体" w:hAnsi="黑体" w:eastAsia="黑体"/>
          <w:color w:val="000000" w:themeColor="text1"/>
          <w:kern w:val="2"/>
          <w:szCs w:val="21"/>
          <w14:textFill>
            <w14:solidFill>
              <w14:schemeClr w14:val="tx1"/>
            </w14:solidFill>
          </w14:textFill>
        </w:rPr>
      </w:pPr>
      <w:r>
        <w:rPr>
          <w:rFonts w:hint="eastAsia" w:ascii="黑体" w:hAnsi="黑体" w:eastAsia="黑体"/>
          <w:color w:val="000000" w:themeColor="text1"/>
          <w:kern w:val="2"/>
          <w:szCs w:val="21"/>
          <w14:textFill>
            <w14:solidFill>
              <w14:schemeClr w14:val="tx1"/>
            </w14:solidFill>
          </w14:textFill>
        </w:rPr>
        <w:t>3</w:t>
      </w:r>
      <w:r>
        <w:rPr>
          <w:rFonts w:ascii="黑体" w:hAnsi="黑体" w:eastAsia="黑体"/>
          <w:color w:val="000000" w:themeColor="text1"/>
          <w:kern w:val="2"/>
          <w:szCs w:val="21"/>
          <w14:textFill>
            <w14:solidFill>
              <w14:schemeClr w14:val="tx1"/>
            </w14:solidFill>
          </w14:textFill>
        </w:rPr>
        <w:t xml:space="preserve">.3 </w:t>
      </w:r>
    </w:p>
    <w:p>
      <w:pPr>
        <w:widowControl w:val="0"/>
        <w:spacing w:line="240" w:lineRule="auto"/>
        <w:ind w:firstLine="420" w:firstLineChars="200"/>
        <w:jc w:val="left"/>
        <w:textAlignment w:val="auto"/>
        <w:rPr>
          <w:rFonts w:ascii="黑体" w:hAnsi="黑体" w:eastAsia="黑体"/>
          <w:color w:val="000000" w:themeColor="text1"/>
          <w:kern w:val="2"/>
          <w:szCs w:val="21"/>
          <w14:textFill>
            <w14:solidFill>
              <w14:schemeClr w14:val="tx1"/>
            </w14:solidFill>
          </w14:textFill>
        </w:rPr>
      </w:pPr>
      <w:r>
        <w:rPr>
          <w:rFonts w:hint="eastAsia" w:ascii="黑体" w:hAnsi="黑体" w:eastAsia="黑体"/>
          <w:color w:val="000000" w:themeColor="text1"/>
          <w:kern w:val="2"/>
          <w:szCs w:val="21"/>
          <w14:textFill>
            <w14:solidFill>
              <w14:schemeClr w14:val="tx1"/>
            </w14:solidFill>
          </w14:textFill>
        </w:rPr>
        <w:t xml:space="preserve">厂区 </w:t>
      </w:r>
      <w:r>
        <w:rPr>
          <w:rFonts w:ascii="黑体" w:hAnsi="黑体" w:eastAsia="黑体"/>
          <w:color w:val="000000" w:themeColor="text1"/>
          <w:kern w:val="2"/>
          <w:szCs w:val="21"/>
          <w14:textFill>
            <w14:solidFill>
              <w14:schemeClr w14:val="tx1"/>
            </w14:solidFill>
          </w14:textFill>
        </w:rPr>
        <w:t>plant area</w:t>
      </w:r>
    </w:p>
    <w:p>
      <w:pPr>
        <w:widowControl w:val="0"/>
        <w:spacing w:line="240" w:lineRule="auto"/>
        <w:ind w:firstLine="420" w:firstLineChars="200"/>
        <w:textAlignment w:val="auto"/>
        <w:rPr>
          <w:rFonts w:cs="宋体"/>
          <w:color w:val="000000" w:themeColor="text1"/>
          <w:kern w:val="2"/>
          <w:szCs w:val="21"/>
          <w14:textFill>
            <w14:solidFill>
              <w14:schemeClr w14:val="tx1"/>
            </w14:solidFill>
          </w14:textFill>
        </w:rPr>
      </w:pPr>
      <w:r>
        <w:rPr>
          <w:rFonts w:hint="eastAsia" w:cs="宋体"/>
          <w:color w:val="000000" w:themeColor="text1"/>
          <w:kern w:val="2"/>
          <w:szCs w:val="21"/>
          <w14:textFill>
            <w14:solidFill>
              <w14:schemeClr w14:val="tx1"/>
            </w14:solidFill>
          </w14:textFill>
        </w:rPr>
        <w:t>工厂围墙或边界内由生产区、公用和辅助生产设施区及生产管理区组成的区域。</w:t>
      </w:r>
    </w:p>
    <w:p>
      <w:pPr>
        <w:widowControl w:val="0"/>
        <w:spacing w:before="158" w:beforeLines="50" w:line="240" w:lineRule="auto"/>
        <w:jc w:val="left"/>
        <w:textAlignment w:val="auto"/>
        <w:rPr>
          <w:rFonts w:ascii="黑体" w:hAnsi="黑体" w:eastAsia="黑体"/>
          <w:color w:val="000000" w:themeColor="text1"/>
          <w:kern w:val="2"/>
          <w:szCs w:val="21"/>
          <w14:textFill>
            <w14:solidFill>
              <w14:schemeClr w14:val="tx1"/>
            </w14:solidFill>
          </w14:textFill>
        </w:rPr>
      </w:pPr>
      <w:r>
        <w:rPr>
          <w:rFonts w:hint="eastAsia" w:ascii="黑体" w:hAnsi="黑体" w:eastAsia="黑体"/>
          <w:color w:val="000000" w:themeColor="text1"/>
          <w:kern w:val="2"/>
          <w:szCs w:val="21"/>
          <w14:textFill>
            <w14:solidFill>
              <w14:schemeClr w14:val="tx1"/>
            </w14:solidFill>
          </w14:textFill>
        </w:rPr>
        <w:t>3.</w:t>
      </w:r>
      <w:r>
        <w:rPr>
          <w:rFonts w:ascii="黑体" w:hAnsi="黑体" w:eastAsia="黑体"/>
          <w:color w:val="000000" w:themeColor="text1"/>
          <w:kern w:val="2"/>
          <w:szCs w:val="21"/>
          <w14:textFill>
            <w14:solidFill>
              <w14:schemeClr w14:val="tx1"/>
            </w14:solidFill>
          </w14:textFill>
        </w:rPr>
        <w:t>4</w:t>
      </w:r>
    </w:p>
    <w:p>
      <w:pPr>
        <w:widowControl w:val="0"/>
        <w:spacing w:line="240" w:lineRule="auto"/>
        <w:ind w:firstLine="420" w:firstLineChars="200"/>
        <w:jc w:val="left"/>
        <w:textAlignment w:val="auto"/>
        <w:rPr>
          <w:rFonts w:ascii="黑体" w:hAnsi="黑体" w:eastAsia="黑体"/>
          <w:color w:val="000000" w:themeColor="text1"/>
          <w:kern w:val="2"/>
          <w:szCs w:val="21"/>
          <w14:textFill>
            <w14:solidFill>
              <w14:schemeClr w14:val="tx1"/>
            </w14:solidFill>
          </w14:textFill>
        </w:rPr>
      </w:pPr>
      <w:r>
        <w:rPr>
          <w:rFonts w:hint="eastAsia" w:ascii="黑体" w:hAnsi="黑体" w:eastAsia="黑体"/>
          <w:color w:val="000000" w:themeColor="text1"/>
          <w:kern w:val="2"/>
          <w:szCs w:val="21"/>
          <w14:textFill>
            <w14:solidFill>
              <w14:schemeClr w14:val="tx1"/>
            </w14:solidFill>
          </w14:textFill>
        </w:rPr>
        <w:t>防火堤  fire</w:t>
      </w:r>
      <w:r>
        <w:rPr>
          <w:rFonts w:ascii="黑体" w:hAnsi="黑体" w:eastAsia="黑体"/>
          <w:color w:val="000000" w:themeColor="text1"/>
          <w:kern w:val="2"/>
          <w:szCs w:val="21"/>
          <w14:textFill>
            <w14:solidFill>
              <w14:schemeClr w14:val="tx1"/>
            </w14:solidFill>
          </w14:textFill>
        </w:rPr>
        <w:t xml:space="preserve"> </w:t>
      </w:r>
      <w:r>
        <w:rPr>
          <w:rFonts w:hint="eastAsia" w:ascii="黑体" w:hAnsi="黑体" w:eastAsia="黑体"/>
          <w:color w:val="000000" w:themeColor="text1"/>
          <w:kern w:val="2"/>
          <w:szCs w:val="21"/>
          <w14:textFill>
            <w14:solidFill>
              <w14:schemeClr w14:val="tx1"/>
            </w14:solidFill>
          </w14:textFill>
        </w:rPr>
        <w:t xml:space="preserve">dike </w:t>
      </w:r>
    </w:p>
    <w:p>
      <w:pPr>
        <w:widowControl w:val="0"/>
        <w:spacing w:line="240" w:lineRule="auto"/>
        <w:ind w:firstLine="420" w:firstLineChars="200"/>
        <w:textAlignment w:val="auto"/>
        <w:rPr>
          <w:rFonts w:cs="宋体"/>
          <w:color w:val="000000" w:themeColor="text1"/>
          <w:kern w:val="2"/>
          <w:szCs w:val="21"/>
          <w14:textFill>
            <w14:solidFill>
              <w14:schemeClr w14:val="tx1"/>
            </w14:solidFill>
          </w14:textFill>
        </w:rPr>
      </w:pPr>
      <w:r>
        <w:rPr>
          <w:rFonts w:hint="eastAsia" w:cs="宋体"/>
          <w:color w:val="000000" w:themeColor="text1"/>
          <w:kern w:val="2"/>
          <w:szCs w:val="21"/>
          <w14:textFill>
            <w14:solidFill>
              <w14:schemeClr w14:val="tx1"/>
            </w14:solidFill>
          </w14:textFill>
        </w:rPr>
        <w:t>用于常压易燃和可燃液体储罐组、常压条件下通过低温使气态变成液态的储罐组或其他液体危险品储罐组发生泄漏事故时，防止液体外流和火灾蔓延的构筑物。</w:t>
      </w:r>
    </w:p>
    <w:p>
      <w:pPr>
        <w:widowControl w:val="0"/>
        <w:spacing w:before="158" w:beforeLines="50" w:line="240" w:lineRule="auto"/>
        <w:jc w:val="left"/>
        <w:textAlignment w:val="auto"/>
        <w:rPr>
          <w:rFonts w:ascii="黑体" w:hAnsi="黑体" w:eastAsia="黑体"/>
          <w:color w:val="000000" w:themeColor="text1"/>
          <w:kern w:val="2"/>
          <w:szCs w:val="21"/>
          <w14:textFill>
            <w14:solidFill>
              <w14:schemeClr w14:val="tx1"/>
            </w14:solidFill>
          </w14:textFill>
        </w:rPr>
      </w:pPr>
      <w:r>
        <w:rPr>
          <w:rFonts w:hint="eastAsia" w:ascii="黑体" w:hAnsi="黑体" w:eastAsia="黑体"/>
          <w:color w:val="000000" w:themeColor="text1"/>
          <w:kern w:val="2"/>
          <w:szCs w:val="21"/>
          <w14:textFill>
            <w14:solidFill>
              <w14:schemeClr w14:val="tx1"/>
            </w14:solidFill>
          </w14:textFill>
        </w:rPr>
        <w:t>3.</w:t>
      </w:r>
      <w:r>
        <w:rPr>
          <w:rFonts w:ascii="黑体" w:hAnsi="黑体" w:eastAsia="黑体"/>
          <w:color w:val="000000" w:themeColor="text1"/>
          <w:kern w:val="2"/>
          <w:szCs w:val="21"/>
          <w14:textFill>
            <w14:solidFill>
              <w14:schemeClr w14:val="tx1"/>
            </w14:solidFill>
          </w14:textFill>
        </w:rPr>
        <w:t>5</w:t>
      </w:r>
    </w:p>
    <w:p>
      <w:pPr>
        <w:widowControl w:val="0"/>
        <w:spacing w:line="240" w:lineRule="auto"/>
        <w:ind w:firstLine="420" w:firstLineChars="200"/>
        <w:jc w:val="left"/>
        <w:textAlignment w:val="auto"/>
        <w:rPr>
          <w:rFonts w:ascii="黑体" w:hAnsi="黑体" w:eastAsia="黑体"/>
          <w:color w:val="000000" w:themeColor="text1"/>
          <w:kern w:val="2"/>
          <w:szCs w:val="21"/>
          <w14:textFill>
            <w14:solidFill>
              <w14:schemeClr w14:val="tx1"/>
            </w14:solidFill>
          </w14:textFill>
        </w:rPr>
      </w:pPr>
      <w:r>
        <w:rPr>
          <w:rFonts w:hint="eastAsia" w:ascii="黑体" w:hAnsi="黑体" w:eastAsia="黑体"/>
          <w:color w:val="000000" w:themeColor="text1"/>
          <w:kern w:val="2"/>
          <w:szCs w:val="21"/>
          <w14:textFill>
            <w14:solidFill>
              <w14:schemeClr w14:val="tx1"/>
            </w14:solidFill>
          </w14:textFill>
        </w:rPr>
        <w:t>罐组  a</w:t>
      </w:r>
      <w:r>
        <w:rPr>
          <w:rFonts w:ascii="黑体" w:hAnsi="黑体" w:eastAsia="黑体"/>
          <w:color w:val="000000" w:themeColor="text1"/>
          <w:kern w:val="2"/>
          <w:szCs w:val="21"/>
          <w14:textFill>
            <w14:solidFill>
              <w14:schemeClr w14:val="tx1"/>
            </w14:solidFill>
          </w14:textFill>
        </w:rPr>
        <w:t xml:space="preserve"> </w:t>
      </w:r>
      <w:r>
        <w:rPr>
          <w:rFonts w:hint="eastAsia" w:ascii="黑体" w:hAnsi="黑体" w:eastAsia="黑体"/>
          <w:color w:val="000000" w:themeColor="text1"/>
          <w:kern w:val="2"/>
          <w:szCs w:val="21"/>
          <w14:textFill>
            <w14:solidFill>
              <w14:schemeClr w14:val="tx1"/>
            </w14:solidFill>
          </w14:textFill>
        </w:rPr>
        <w:t>group</w:t>
      </w:r>
      <w:r>
        <w:rPr>
          <w:rFonts w:ascii="黑体" w:hAnsi="黑体" w:eastAsia="黑体"/>
          <w:color w:val="000000" w:themeColor="text1"/>
          <w:kern w:val="2"/>
          <w:szCs w:val="21"/>
          <w14:textFill>
            <w14:solidFill>
              <w14:schemeClr w14:val="tx1"/>
            </w14:solidFill>
          </w14:textFill>
        </w:rPr>
        <w:t xml:space="preserve"> </w:t>
      </w:r>
      <w:r>
        <w:rPr>
          <w:rFonts w:hint="eastAsia" w:ascii="黑体" w:hAnsi="黑体" w:eastAsia="黑体"/>
          <w:color w:val="000000" w:themeColor="text1"/>
          <w:kern w:val="2"/>
          <w:szCs w:val="21"/>
          <w14:textFill>
            <w14:solidFill>
              <w14:schemeClr w14:val="tx1"/>
            </w14:solidFill>
          </w14:textFill>
        </w:rPr>
        <w:t>of</w:t>
      </w:r>
      <w:r>
        <w:rPr>
          <w:rFonts w:ascii="黑体" w:hAnsi="黑体" w:eastAsia="黑体"/>
          <w:color w:val="000000" w:themeColor="text1"/>
          <w:kern w:val="2"/>
          <w:szCs w:val="21"/>
          <w14:textFill>
            <w14:solidFill>
              <w14:schemeClr w14:val="tx1"/>
            </w14:solidFill>
          </w14:textFill>
        </w:rPr>
        <w:t xml:space="preserve"> </w:t>
      </w:r>
      <w:r>
        <w:rPr>
          <w:rFonts w:hint="eastAsia" w:ascii="黑体" w:hAnsi="黑体" w:eastAsia="黑体"/>
          <w:color w:val="000000" w:themeColor="text1"/>
          <w:kern w:val="2"/>
          <w:szCs w:val="21"/>
          <w14:textFill>
            <w14:solidFill>
              <w14:schemeClr w14:val="tx1"/>
            </w14:solidFill>
          </w14:textFill>
        </w:rPr>
        <w:t>storage</w:t>
      </w:r>
      <w:r>
        <w:rPr>
          <w:rFonts w:ascii="黑体" w:hAnsi="黑体" w:eastAsia="黑体"/>
          <w:color w:val="000000" w:themeColor="text1"/>
          <w:kern w:val="2"/>
          <w:szCs w:val="21"/>
          <w14:textFill>
            <w14:solidFill>
              <w14:schemeClr w14:val="tx1"/>
            </w14:solidFill>
          </w14:textFill>
        </w:rPr>
        <w:t xml:space="preserve"> </w:t>
      </w:r>
      <w:r>
        <w:rPr>
          <w:rFonts w:hint="eastAsia" w:ascii="黑体" w:hAnsi="黑体" w:eastAsia="黑体"/>
          <w:color w:val="000000" w:themeColor="text1"/>
          <w:kern w:val="2"/>
          <w:szCs w:val="21"/>
          <w14:textFill>
            <w14:solidFill>
              <w14:schemeClr w14:val="tx1"/>
            </w14:solidFill>
          </w14:textFill>
        </w:rPr>
        <w:t>tanks</w:t>
      </w:r>
    </w:p>
    <w:p>
      <w:pPr>
        <w:widowControl w:val="0"/>
        <w:spacing w:line="240" w:lineRule="auto"/>
        <w:ind w:firstLine="420" w:firstLineChars="200"/>
        <w:textAlignment w:val="auto"/>
        <w:rPr>
          <w:rFonts w:cs="宋体"/>
          <w:color w:val="000000" w:themeColor="text1"/>
          <w:kern w:val="2"/>
          <w:szCs w:val="21"/>
          <w14:textFill>
            <w14:solidFill>
              <w14:schemeClr w14:val="tx1"/>
            </w14:solidFill>
          </w14:textFill>
        </w:rPr>
      </w:pPr>
      <w:r>
        <w:rPr>
          <w:rFonts w:hint="eastAsia" w:cs="宋体"/>
          <w:color w:val="000000" w:themeColor="text1"/>
          <w:kern w:val="2"/>
          <w:szCs w:val="21"/>
          <w14:textFill>
            <w14:solidFill>
              <w14:schemeClr w14:val="tx1"/>
            </w14:solidFill>
          </w14:textFill>
        </w:rPr>
        <w:t>布置在一个防火堤内的一个或多个储罐。</w:t>
      </w:r>
    </w:p>
    <w:p>
      <w:pPr>
        <w:widowControl w:val="0"/>
        <w:spacing w:before="158" w:beforeLines="50" w:line="240" w:lineRule="auto"/>
        <w:jc w:val="left"/>
        <w:textAlignment w:val="auto"/>
        <w:rPr>
          <w:rFonts w:ascii="黑体" w:hAnsi="黑体" w:eastAsia="黑体"/>
          <w:color w:val="000000" w:themeColor="text1"/>
          <w:kern w:val="2"/>
          <w:szCs w:val="21"/>
          <w14:textFill>
            <w14:solidFill>
              <w14:schemeClr w14:val="tx1"/>
            </w14:solidFill>
          </w14:textFill>
        </w:rPr>
      </w:pPr>
      <w:r>
        <w:rPr>
          <w:rFonts w:hint="eastAsia" w:ascii="黑体" w:hAnsi="黑体" w:eastAsia="黑体"/>
          <w:color w:val="000000" w:themeColor="text1"/>
          <w:kern w:val="2"/>
          <w:szCs w:val="21"/>
          <w14:textFill>
            <w14:solidFill>
              <w14:schemeClr w14:val="tx1"/>
            </w14:solidFill>
          </w14:textFill>
        </w:rPr>
        <w:t>3.</w:t>
      </w:r>
      <w:r>
        <w:rPr>
          <w:rFonts w:ascii="黑体" w:hAnsi="黑体" w:eastAsia="黑体"/>
          <w:color w:val="000000" w:themeColor="text1"/>
          <w:kern w:val="2"/>
          <w:szCs w:val="21"/>
          <w14:textFill>
            <w14:solidFill>
              <w14:schemeClr w14:val="tx1"/>
            </w14:solidFill>
          </w14:textFill>
        </w:rPr>
        <w:t>6</w:t>
      </w:r>
    </w:p>
    <w:p>
      <w:pPr>
        <w:widowControl w:val="0"/>
        <w:spacing w:line="240" w:lineRule="auto"/>
        <w:ind w:firstLine="420" w:firstLineChars="200"/>
        <w:jc w:val="left"/>
        <w:textAlignment w:val="auto"/>
        <w:rPr>
          <w:rFonts w:ascii="黑体" w:hAnsi="黑体" w:eastAsia="黑体"/>
          <w:color w:val="000000" w:themeColor="text1"/>
          <w:kern w:val="2"/>
          <w:szCs w:val="21"/>
          <w14:textFill>
            <w14:solidFill>
              <w14:schemeClr w14:val="tx1"/>
            </w14:solidFill>
          </w14:textFill>
        </w:rPr>
      </w:pPr>
      <w:r>
        <w:rPr>
          <w:rFonts w:hint="eastAsia" w:ascii="黑体" w:hAnsi="黑体" w:eastAsia="黑体"/>
          <w:color w:val="000000" w:themeColor="text1"/>
          <w:kern w:val="2"/>
          <w:szCs w:val="21"/>
          <w14:textFill>
            <w14:solidFill>
              <w14:schemeClr w14:val="tx1"/>
            </w14:solidFill>
          </w14:textFill>
        </w:rPr>
        <w:t>罐区  tank</w:t>
      </w:r>
      <w:r>
        <w:rPr>
          <w:rFonts w:ascii="黑体" w:hAnsi="黑体" w:eastAsia="黑体"/>
          <w:color w:val="000000" w:themeColor="text1"/>
          <w:kern w:val="2"/>
          <w:szCs w:val="21"/>
          <w14:textFill>
            <w14:solidFill>
              <w14:schemeClr w14:val="tx1"/>
            </w14:solidFill>
          </w14:textFill>
        </w:rPr>
        <w:t xml:space="preserve"> </w:t>
      </w:r>
      <w:r>
        <w:rPr>
          <w:rFonts w:hint="eastAsia" w:ascii="黑体" w:hAnsi="黑体" w:eastAsia="黑体"/>
          <w:color w:val="000000" w:themeColor="text1"/>
          <w:kern w:val="2"/>
          <w:szCs w:val="21"/>
          <w14:textFill>
            <w14:solidFill>
              <w14:schemeClr w14:val="tx1"/>
            </w14:solidFill>
          </w14:textFill>
        </w:rPr>
        <w:t xml:space="preserve">farm </w:t>
      </w:r>
    </w:p>
    <w:p>
      <w:pPr>
        <w:widowControl w:val="0"/>
        <w:spacing w:line="240" w:lineRule="auto"/>
        <w:ind w:firstLine="420" w:firstLineChars="200"/>
        <w:textAlignment w:val="auto"/>
        <w:rPr>
          <w:rFonts w:cs="宋体"/>
          <w:color w:val="000000" w:themeColor="text1"/>
          <w:kern w:val="2"/>
          <w:szCs w:val="21"/>
          <w14:textFill>
            <w14:solidFill>
              <w14:schemeClr w14:val="tx1"/>
            </w14:solidFill>
          </w14:textFill>
        </w:rPr>
      </w:pPr>
      <w:r>
        <w:rPr>
          <w:rFonts w:hint="eastAsia" w:cs="宋体"/>
          <w:color w:val="000000" w:themeColor="text1"/>
          <w:kern w:val="2"/>
          <w:szCs w:val="21"/>
          <w14:textFill>
            <w14:solidFill>
              <w14:schemeClr w14:val="tx1"/>
            </w14:solidFill>
          </w14:textFill>
        </w:rPr>
        <w:t>一个或多个罐组构成的区域。</w:t>
      </w:r>
    </w:p>
    <w:p>
      <w:pPr>
        <w:widowControl w:val="0"/>
        <w:spacing w:before="158" w:beforeLines="50" w:line="240" w:lineRule="auto"/>
        <w:jc w:val="left"/>
        <w:textAlignment w:val="auto"/>
        <w:rPr>
          <w:rFonts w:ascii="黑体" w:hAnsi="黑体" w:eastAsia="黑体"/>
          <w:color w:val="000000" w:themeColor="text1"/>
          <w:kern w:val="2"/>
          <w:szCs w:val="21"/>
          <w14:textFill>
            <w14:solidFill>
              <w14:schemeClr w14:val="tx1"/>
            </w14:solidFill>
          </w14:textFill>
        </w:rPr>
      </w:pPr>
      <w:r>
        <w:rPr>
          <w:rFonts w:hint="eastAsia" w:ascii="黑体" w:hAnsi="黑体" w:eastAsia="黑体"/>
          <w:color w:val="000000" w:themeColor="text1"/>
          <w:kern w:val="2"/>
          <w:szCs w:val="21"/>
          <w14:textFill>
            <w14:solidFill>
              <w14:schemeClr w14:val="tx1"/>
            </w14:solidFill>
          </w14:textFill>
        </w:rPr>
        <w:t>3.</w:t>
      </w:r>
      <w:r>
        <w:rPr>
          <w:rFonts w:ascii="黑体" w:hAnsi="黑体" w:eastAsia="黑体"/>
          <w:color w:val="000000" w:themeColor="text1"/>
          <w:kern w:val="2"/>
          <w:szCs w:val="21"/>
          <w14:textFill>
            <w14:solidFill>
              <w14:schemeClr w14:val="tx1"/>
            </w14:solidFill>
          </w14:textFill>
        </w:rPr>
        <w:t>7</w:t>
      </w:r>
    </w:p>
    <w:p>
      <w:pPr>
        <w:widowControl w:val="0"/>
        <w:spacing w:line="240" w:lineRule="auto"/>
        <w:ind w:firstLine="420" w:firstLineChars="200"/>
        <w:jc w:val="left"/>
        <w:textAlignment w:val="auto"/>
        <w:rPr>
          <w:rFonts w:ascii="黑体" w:hAnsi="黑体" w:eastAsia="黑体"/>
          <w:color w:val="000000" w:themeColor="text1"/>
          <w:kern w:val="2"/>
          <w:szCs w:val="21"/>
          <w14:textFill>
            <w14:solidFill>
              <w14:schemeClr w14:val="tx1"/>
            </w14:solidFill>
          </w14:textFill>
        </w:rPr>
      </w:pPr>
      <w:r>
        <w:rPr>
          <w:rFonts w:hint="eastAsia" w:ascii="黑体" w:hAnsi="黑体" w:eastAsia="黑体"/>
          <w:color w:val="000000" w:themeColor="text1"/>
          <w:kern w:val="2"/>
          <w:szCs w:val="21"/>
          <w14:textFill>
            <w14:solidFill>
              <w14:schemeClr w14:val="tx1"/>
            </w14:solidFill>
          </w14:textFill>
        </w:rPr>
        <w:t>液化烃储罐区  Liquefied hydrocarbon tank</w:t>
      </w:r>
      <w:r>
        <w:rPr>
          <w:rFonts w:ascii="黑体" w:hAnsi="黑体" w:eastAsia="黑体"/>
          <w:color w:val="000000" w:themeColor="text1"/>
          <w:kern w:val="2"/>
          <w:szCs w:val="21"/>
          <w14:textFill>
            <w14:solidFill>
              <w14:schemeClr w14:val="tx1"/>
            </w14:solidFill>
          </w14:textFill>
        </w:rPr>
        <w:t xml:space="preserve"> </w:t>
      </w:r>
      <w:r>
        <w:rPr>
          <w:rFonts w:hint="eastAsia" w:ascii="黑体" w:hAnsi="黑体" w:eastAsia="黑体"/>
          <w:color w:val="000000" w:themeColor="text1"/>
          <w:kern w:val="2"/>
          <w:szCs w:val="21"/>
          <w14:textFill>
            <w14:solidFill>
              <w14:schemeClr w14:val="tx1"/>
            </w14:solidFill>
          </w14:textFill>
        </w:rPr>
        <w:t>farm</w:t>
      </w:r>
      <w:r>
        <w:rPr>
          <w:rFonts w:ascii="黑体" w:hAnsi="黑体" w:eastAsia="黑体"/>
          <w:color w:val="000000" w:themeColor="text1"/>
          <w:kern w:val="2"/>
          <w:szCs w:val="21"/>
          <w14:textFill>
            <w14:solidFill>
              <w14:schemeClr w14:val="tx1"/>
            </w14:solidFill>
          </w14:textFill>
        </w:rPr>
        <w:t xml:space="preserve"> </w:t>
      </w:r>
    </w:p>
    <w:p>
      <w:pPr>
        <w:widowControl w:val="0"/>
        <w:spacing w:line="240" w:lineRule="auto"/>
        <w:ind w:firstLine="420" w:firstLineChars="200"/>
        <w:textAlignment w:val="auto"/>
        <w:rPr>
          <w:rFonts w:cs="宋体"/>
          <w:color w:val="000000" w:themeColor="text1"/>
          <w:kern w:val="2"/>
          <w:szCs w:val="21"/>
          <w14:textFill>
            <w14:solidFill>
              <w14:schemeClr w14:val="tx1"/>
            </w14:solidFill>
          </w14:textFill>
        </w:rPr>
      </w:pPr>
      <w:r>
        <w:rPr>
          <w:rFonts w:hint="eastAsia" w:cs="宋体"/>
          <w:color w:val="000000" w:themeColor="text1"/>
          <w:kern w:val="2"/>
          <w:szCs w:val="21"/>
          <w14:textFill>
            <w14:solidFill>
              <w14:schemeClr w14:val="tx1"/>
            </w14:solidFill>
          </w14:textFill>
        </w:rPr>
        <w:t>企业内由液化烃储罐及其泵组、压缩机等配套设施构成的区域。</w:t>
      </w:r>
    </w:p>
    <w:p>
      <w:pPr>
        <w:widowControl w:val="0"/>
        <w:spacing w:before="158" w:beforeLines="50" w:line="240" w:lineRule="auto"/>
        <w:jc w:val="left"/>
        <w:textAlignment w:val="auto"/>
        <w:rPr>
          <w:rFonts w:ascii="黑体" w:hAnsi="黑体" w:eastAsia="黑体"/>
          <w:color w:val="000000" w:themeColor="text1"/>
          <w:kern w:val="2"/>
          <w:szCs w:val="21"/>
          <w14:textFill>
            <w14:solidFill>
              <w14:schemeClr w14:val="tx1"/>
            </w14:solidFill>
          </w14:textFill>
        </w:rPr>
      </w:pPr>
      <w:r>
        <w:rPr>
          <w:rFonts w:hint="eastAsia" w:ascii="黑体" w:hAnsi="黑体" w:eastAsia="黑体"/>
          <w:color w:val="000000" w:themeColor="text1"/>
          <w:kern w:val="2"/>
          <w:szCs w:val="21"/>
          <w14:textFill>
            <w14:solidFill>
              <w14:schemeClr w14:val="tx1"/>
            </w14:solidFill>
          </w14:textFill>
        </w:rPr>
        <w:t>3.</w:t>
      </w:r>
      <w:r>
        <w:rPr>
          <w:rFonts w:ascii="黑体" w:hAnsi="黑体" w:eastAsia="黑体"/>
          <w:color w:val="000000" w:themeColor="text1"/>
          <w:kern w:val="2"/>
          <w:szCs w:val="21"/>
          <w14:textFill>
            <w14:solidFill>
              <w14:schemeClr w14:val="tx1"/>
            </w14:solidFill>
          </w14:textFill>
        </w:rPr>
        <w:t>8</w:t>
      </w:r>
    </w:p>
    <w:p>
      <w:pPr>
        <w:widowControl w:val="0"/>
        <w:spacing w:line="240" w:lineRule="auto"/>
        <w:ind w:firstLine="420" w:firstLineChars="200"/>
        <w:jc w:val="left"/>
        <w:textAlignment w:val="auto"/>
        <w:rPr>
          <w:rFonts w:ascii="黑体" w:hAnsi="黑体" w:eastAsia="黑体"/>
          <w:color w:val="000000" w:themeColor="text1"/>
          <w:kern w:val="2"/>
          <w:szCs w:val="21"/>
          <w14:textFill>
            <w14:solidFill>
              <w14:schemeClr w14:val="tx1"/>
            </w14:solidFill>
          </w14:textFill>
        </w:rPr>
      </w:pPr>
      <w:r>
        <w:rPr>
          <w:rFonts w:hint="eastAsia" w:ascii="黑体" w:hAnsi="黑体" w:eastAsia="黑体"/>
          <w:color w:val="000000" w:themeColor="text1"/>
          <w:kern w:val="2"/>
          <w:szCs w:val="21"/>
          <w14:textFill>
            <w14:solidFill>
              <w14:schemeClr w14:val="tx1"/>
            </w14:solidFill>
          </w14:textFill>
        </w:rPr>
        <w:t xml:space="preserve">压力式储罐 </w:t>
      </w:r>
      <w:r>
        <w:rPr>
          <w:rFonts w:ascii="黑体" w:hAnsi="黑体" w:eastAsia="黑体"/>
          <w:color w:val="000000" w:themeColor="text1"/>
          <w:kern w:val="2"/>
          <w:szCs w:val="21"/>
          <w14:textFill>
            <w14:solidFill>
              <w14:schemeClr w14:val="tx1"/>
            </w14:solidFill>
          </w14:textFill>
        </w:rPr>
        <w:t>P</w:t>
      </w:r>
      <w:r>
        <w:rPr>
          <w:rFonts w:hint="eastAsia" w:ascii="黑体" w:hAnsi="黑体" w:eastAsia="黑体"/>
          <w:color w:val="000000" w:themeColor="text1"/>
          <w:kern w:val="2"/>
          <w:szCs w:val="21"/>
          <w14:textFill>
            <w14:solidFill>
              <w14:schemeClr w14:val="tx1"/>
            </w14:solidFill>
          </w14:textFill>
        </w:rPr>
        <w:t>ressurized</w:t>
      </w:r>
      <w:r>
        <w:rPr>
          <w:rFonts w:ascii="黑体" w:hAnsi="黑体" w:eastAsia="黑体"/>
          <w:color w:val="000000" w:themeColor="text1"/>
          <w:kern w:val="2"/>
          <w:szCs w:val="21"/>
          <w14:textFill>
            <w14:solidFill>
              <w14:schemeClr w14:val="tx1"/>
            </w14:solidFill>
          </w14:textFill>
        </w:rPr>
        <w:t xml:space="preserve"> storage </w:t>
      </w:r>
      <w:r>
        <w:rPr>
          <w:rFonts w:hint="eastAsia" w:ascii="黑体" w:hAnsi="黑体" w:eastAsia="黑体"/>
          <w:color w:val="000000" w:themeColor="text1"/>
          <w:kern w:val="2"/>
          <w:szCs w:val="21"/>
          <w14:textFill>
            <w14:solidFill>
              <w14:schemeClr w14:val="tx1"/>
            </w14:solidFill>
          </w14:textFill>
        </w:rPr>
        <w:t>tank</w:t>
      </w:r>
    </w:p>
    <w:p>
      <w:pPr>
        <w:widowControl w:val="0"/>
        <w:spacing w:line="240" w:lineRule="auto"/>
        <w:ind w:firstLine="420" w:firstLineChars="200"/>
        <w:textAlignment w:val="auto"/>
        <w:rPr>
          <w:rFonts w:cs="宋体"/>
          <w:color w:val="000000" w:themeColor="text1"/>
          <w:kern w:val="2"/>
          <w:szCs w:val="21"/>
          <w14:textFill>
            <w14:solidFill>
              <w14:schemeClr w14:val="tx1"/>
            </w14:solidFill>
          </w14:textFill>
        </w:rPr>
      </w:pPr>
      <w:r>
        <w:rPr>
          <w:rFonts w:hint="eastAsia" w:cs="宋体"/>
          <w:color w:val="000000" w:themeColor="text1"/>
          <w:kern w:val="2"/>
          <w:szCs w:val="21"/>
          <w14:textFill>
            <w14:solidFill>
              <w14:schemeClr w14:val="tx1"/>
            </w14:solidFill>
          </w14:textFill>
        </w:rPr>
        <w:t>在一定压力下，盛装液化烃的储罐，</w:t>
      </w:r>
      <w:r>
        <w:rPr>
          <w:rFonts w:cs="宋体"/>
          <w:color w:val="000000" w:themeColor="text1"/>
          <w:kern w:val="2"/>
          <w:szCs w:val="21"/>
          <w14:textFill>
            <w14:solidFill>
              <w14:schemeClr w14:val="tx1"/>
            </w14:solidFill>
          </w14:textFill>
        </w:rPr>
        <w:t>包括全压力式储罐和半冷冻式储罐</w:t>
      </w:r>
      <w:r>
        <w:rPr>
          <w:rFonts w:hint="eastAsia" w:cs="宋体"/>
          <w:color w:val="000000" w:themeColor="text1"/>
          <w:kern w:val="2"/>
          <w:szCs w:val="21"/>
          <w14:textFill>
            <w14:solidFill>
              <w14:schemeClr w14:val="tx1"/>
            </w14:solidFill>
          </w14:textFill>
        </w:rPr>
        <w:t>。本文件所涉及的压力式储罐不包含覆土式储罐。</w:t>
      </w:r>
    </w:p>
    <w:p>
      <w:pPr>
        <w:widowControl w:val="0"/>
        <w:spacing w:before="158" w:beforeLines="50" w:line="240" w:lineRule="auto"/>
        <w:jc w:val="left"/>
        <w:textAlignment w:val="auto"/>
        <w:rPr>
          <w:rFonts w:ascii="黑体" w:hAnsi="黑体" w:eastAsia="黑体"/>
          <w:color w:val="000000" w:themeColor="text1"/>
          <w:kern w:val="2"/>
          <w:szCs w:val="21"/>
          <w14:textFill>
            <w14:solidFill>
              <w14:schemeClr w14:val="tx1"/>
            </w14:solidFill>
          </w14:textFill>
        </w:rPr>
      </w:pPr>
      <w:r>
        <w:rPr>
          <w:rFonts w:hint="eastAsia" w:ascii="黑体" w:hAnsi="黑体" w:eastAsia="黑体"/>
          <w:color w:val="000000" w:themeColor="text1"/>
          <w:kern w:val="2"/>
          <w:szCs w:val="21"/>
          <w14:textFill>
            <w14:solidFill>
              <w14:schemeClr w14:val="tx1"/>
            </w14:solidFill>
          </w14:textFill>
        </w:rPr>
        <w:t>3.</w:t>
      </w:r>
      <w:r>
        <w:rPr>
          <w:rFonts w:ascii="黑体" w:hAnsi="黑体" w:eastAsia="黑体"/>
          <w:color w:val="000000" w:themeColor="text1"/>
          <w:kern w:val="2"/>
          <w:szCs w:val="21"/>
          <w14:textFill>
            <w14:solidFill>
              <w14:schemeClr w14:val="tx1"/>
            </w14:solidFill>
          </w14:textFill>
        </w:rPr>
        <w:t>9</w:t>
      </w:r>
    </w:p>
    <w:p>
      <w:pPr>
        <w:widowControl w:val="0"/>
        <w:spacing w:line="240" w:lineRule="auto"/>
        <w:ind w:firstLine="420" w:firstLineChars="200"/>
        <w:jc w:val="left"/>
        <w:textAlignment w:val="auto"/>
        <w:rPr>
          <w:rFonts w:ascii="黑体" w:hAnsi="黑体" w:eastAsia="黑体"/>
          <w:color w:val="000000" w:themeColor="text1"/>
          <w:kern w:val="2"/>
          <w:szCs w:val="21"/>
          <w14:textFill>
            <w14:solidFill>
              <w14:schemeClr w14:val="tx1"/>
            </w14:solidFill>
          </w14:textFill>
        </w:rPr>
      </w:pPr>
      <w:r>
        <w:rPr>
          <w:rFonts w:hint="eastAsia" w:ascii="黑体" w:hAnsi="黑体" w:eastAsia="黑体"/>
          <w:color w:val="000000" w:themeColor="text1"/>
          <w:kern w:val="2"/>
          <w:szCs w:val="21"/>
          <w14:textFill>
            <w14:solidFill>
              <w14:schemeClr w14:val="tx1"/>
            </w14:solidFill>
          </w14:textFill>
        </w:rPr>
        <w:t xml:space="preserve">覆土式储罐  </w:t>
      </w:r>
      <w:r>
        <w:rPr>
          <w:rFonts w:ascii="黑体" w:hAnsi="黑体" w:eastAsia="黑体"/>
          <w:color w:val="000000" w:themeColor="text1"/>
          <w:kern w:val="2"/>
          <w:szCs w:val="21"/>
          <w14:textFill>
            <w14:solidFill>
              <w14:schemeClr w14:val="tx1"/>
            </w14:solidFill>
          </w14:textFill>
        </w:rPr>
        <w:t>Mounded</w:t>
      </w:r>
      <w:r>
        <w:rPr>
          <w:rFonts w:hint="eastAsia" w:ascii="黑体" w:hAnsi="黑体" w:eastAsia="黑体"/>
          <w:color w:val="000000" w:themeColor="text1"/>
          <w:kern w:val="2"/>
          <w:szCs w:val="21"/>
          <w14:textFill>
            <w14:solidFill>
              <w14:schemeClr w14:val="tx1"/>
            </w14:solidFill>
          </w14:textFill>
        </w:rPr>
        <w:t xml:space="preserve"> h</w:t>
      </w:r>
      <w:r>
        <w:rPr>
          <w:rFonts w:ascii="黑体" w:hAnsi="黑体" w:eastAsia="黑体"/>
          <w:color w:val="000000" w:themeColor="text1"/>
          <w:kern w:val="2"/>
          <w:szCs w:val="21"/>
          <w14:textFill>
            <w14:solidFill>
              <w14:schemeClr w14:val="tx1"/>
            </w14:solidFill>
          </w14:textFill>
        </w:rPr>
        <w:t>orizontal</w:t>
      </w:r>
      <w:r>
        <w:rPr>
          <w:rFonts w:hint="eastAsia" w:ascii="黑体" w:hAnsi="黑体" w:eastAsia="黑体"/>
          <w:color w:val="000000" w:themeColor="text1"/>
          <w:kern w:val="2"/>
          <w:szCs w:val="21"/>
          <w14:textFill>
            <w14:solidFill>
              <w14:schemeClr w14:val="tx1"/>
            </w14:solidFill>
          </w14:textFill>
        </w:rPr>
        <w:t xml:space="preserve"> c</w:t>
      </w:r>
      <w:r>
        <w:rPr>
          <w:rFonts w:ascii="黑体" w:hAnsi="黑体" w:eastAsia="黑体"/>
          <w:color w:val="000000" w:themeColor="text1"/>
          <w:kern w:val="2"/>
          <w:szCs w:val="21"/>
          <w14:textFill>
            <w14:solidFill>
              <w14:schemeClr w14:val="tx1"/>
            </w14:solidFill>
          </w14:textFill>
        </w:rPr>
        <w:t>ylindrical</w:t>
      </w:r>
      <w:r>
        <w:rPr>
          <w:rFonts w:hint="eastAsia" w:ascii="黑体" w:hAnsi="黑体" w:eastAsia="黑体"/>
          <w:color w:val="000000" w:themeColor="text1"/>
          <w:kern w:val="2"/>
          <w:szCs w:val="21"/>
          <w14:textFill>
            <w14:solidFill>
              <w14:schemeClr w14:val="tx1"/>
            </w14:solidFill>
          </w14:textFill>
        </w:rPr>
        <w:t xml:space="preserve"> v</w:t>
      </w:r>
      <w:r>
        <w:rPr>
          <w:rFonts w:ascii="黑体" w:hAnsi="黑体" w:eastAsia="黑体"/>
          <w:color w:val="000000" w:themeColor="text1"/>
          <w:kern w:val="2"/>
          <w:szCs w:val="21"/>
          <w14:textFill>
            <w14:solidFill>
              <w14:schemeClr w14:val="tx1"/>
            </w14:solidFill>
          </w14:textFill>
        </w:rPr>
        <w:t xml:space="preserve">essels </w:t>
      </w:r>
    </w:p>
    <w:p>
      <w:pPr>
        <w:widowControl w:val="0"/>
        <w:spacing w:line="240" w:lineRule="auto"/>
        <w:ind w:firstLine="420" w:firstLineChars="200"/>
        <w:textAlignment w:val="auto"/>
        <w:rPr>
          <w:color w:val="000000" w:themeColor="text1"/>
          <w14:textFill>
            <w14:solidFill>
              <w14:schemeClr w14:val="tx1"/>
            </w14:solidFill>
          </w14:textFill>
        </w:rPr>
      </w:pPr>
      <w:r>
        <w:rPr>
          <w:rFonts w:hint="eastAsia" w:cs="宋体"/>
          <w:color w:val="000000" w:themeColor="text1"/>
          <w:kern w:val="2"/>
          <w:szCs w:val="21"/>
          <w14:textFill>
            <w14:solidFill>
              <w14:schemeClr w14:val="tx1"/>
            </w14:solidFill>
          </w14:textFill>
        </w:rPr>
        <w:t>罐本体采用砂土等材料完全覆盖，罐壁管口法兰、人孔法兰和储罐检测仪表等集中布置且不被覆土层覆盖的储罐。</w:t>
      </w:r>
    </w:p>
    <w:p>
      <w:pPr>
        <w:widowControl w:val="0"/>
        <w:spacing w:before="158" w:beforeLines="50" w:line="240" w:lineRule="auto"/>
        <w:jc w:val="left"/>
        <w:textAlignment w:val="auto"/>
        <w:rPr>
          <w:rFonts w:ascii="黑体" w:hAnsi="黑体" w:eastAsia="黑体"/>
          <w:color w:val="000000" w:themeColor="text1"/>
          <w:kern w:val="2"/>
          <w:szCs w:val="21"/>
          <w14:textFill>
            <w14:solidFill>
              <w14:schemeClr w14:val="tx1"/>
            </w14:solidFill>
          </w14:textFill>
        </w:rPr>
      </w:pPr>
      <w:r>
        <w:rPr>
          <w:rFonts w:hint="eastAsia" w:ascii="黑体" w:hAnsi="黑体" w:eastAsia="黑体"/>
          <w:color w:val="000000" w:themeColor="text1"/>
          <w:kern w:val="2"/>
          <w:szCs w:val="21"/>
          <w14:textFill>
            <w14:solidFill>
              <w14:schemeClr w14:val="tx1"/>
            </w14:solidFill>
          </w14:textFill>
        </w:rPr>
        <w:t>3.</w:t>
      </w:r>
      <w:r>
        <w:rPr>
          <w:rFonts w:ascii="黑体" w:hAnsi="黑体" w:eastAsia="黑体"/>
          <w:color w:val="000000" w:themeColor="text1"/>
          <w:kern w:val="2"/>
          <w:szCs w:val="21"/>
          <w14:textFill>
            <w14:solidFill>
              <w14:schemeClr w14:val="tx1"/>
            </w14:solidFill>
          </w14:textFill>
        </w:rPr>
        <w:t>10</w:t>
      </w:r>
    </w:p>
    <w:p>
      <w:pPr>
        <w:widowControl w:val="0"/>
        <w:spacing w:line="240" w:lineRule="auto"/>
        <w:ind w:firstLine="420" w:firstLineChars="200"/>
        <w:jc w:val="left"/>
        <w:textAlignment w:val="auto"/>
        <w:rPr>
          <w:rFonts w:ascii="黑体" w:hAnsi="黑体" w:eastAsia="黑体"/>
          <w:color w:val="000000" w:themeColor="text1"/>
          <w:kern w:val="2"/>
          <w:szCs w:val="21"/>
          <w14:textFill>
            <w14:solidFill>
              <w14:schemeClr w14:val="tx1"/>
            </w14:solidFill>
          </w14:textFill>
        </w:rPr>
      </w:pPr>
      <w:r>
        <w:rPr>
          <w:rFonts w:hint="eastAsia" w:ascii="黑体" w:hAnsi="黑体" w:eastAsia="黑体"/>
          <w:color w:val="000000" w:themeColor="text1"/>
          <w:kern w:val="2"/>
          <w:szCs w:val="21"/>
          <w14:textFill>
            <w14:solidFill>
              <w14:schemeClr w14:val="tx1"/>
            </w14:solidFill>
          </w14:textFill>
        </w:rPr>
        <w:t>全压力式储罐 Fully pressurized</w:t>
      </w:r>
      <w:r>
        <w:rPr>
          <w:rFonts w:ascii="黑体" w:hAnsi="黑体" w:eastAsia="黑体"/>
          <w:color w:val="000000" w:themeColor="text1"/>
          <w:kern w:val="2"/>
          <w:szCs w:val="21"/>
          <w14:textFill>
            <w14:solidFill>
              <w14:schemeClr w14:val="tx1"/>
            </w14:solidFill>
          </w14:textFill>
        </w:rPr>
        <w:t xml:space="preserve"> storage </w:t>
      </w:r>
      <w:r>
        <w:rPr>
          <w:rFonts w:hint="eastAsia" w:ascii="黑体" w:hAnsi="黑体" w:eastAsia="黑体"/>
          <w:color w:val="000000" w:themeColor="text1"/>
          <w:kern w:val="2"/>
          <w:szCs w:val="21"/>
          <w14:textFill>
            <w14:solidFill>
              <w14:schemeClr w14:val="tx1"/>
            </w14:solidFill>
          </w14:textFill>
        </w:rPr>
        <w:t>tank</w:t>
      </w:r>
    </w:p>
    <w:p>
      <w:pPr>
        <w:widowControl w:val="0"/>
        <w:spacing w:line="240" w:lineRule="auto"/>
        <w:ind w:firstLine="420" w:firstLineChars="200"/>
        <w:textAlignment w:val="auto"/>
        <w:rPr>
          <w:rFonts w:cs="宋体"/>
          <w:color w:val="000000" w:themeColor="text1"/>
          <w:kern w:val="2"/>
          <w:szCs w:val="21"/>
          <w14:textFill>
            <w14:solidFill>
              <w14:schemeClr w14:val="tx1"/>
            </w14:solidFill>
          </w14:textFill>
        </w:rPr>
      </w:pPr>
      <w:r>
        <w:rPr>
          <w:rFonts w:hint="eastAsia" w:cs="宋体"/>
          <w:color w:val="000000" w:themeColor="text1"/>
          <w:kern w:val="2"/>
          <w:szCs w:val="21"/>
          <w14:textFill>
            <w14:solidFill>
              <w14:schemeClr w14:val="tx1"/>
            </w14:solidFill>
          </w14:textFill>
        </w:rPr>
        <w:t>在常温和较高压力下盛装液化烃的储罐。</w:t>
      </w:r>
    </w:p>
    <w:p>
      <w:pPr>
        <w:widowControl w:val="0"/>
        <w:spacing w:before="158" w:beforeLines="50" w:line="240" w:lineRule="auto"/>
        <w:jc w:val="left"/>
        <w:textAlignment w:val="auto"/>
        <w:rPr>
          <w:rFonts w:ascii="黑体" w:hAnsi="黑体" w:eastAsia="黑体"/>
          <w:color w:val="000000" w:themeColor="text1"/>
          <w:kern w:val="2"/>
          <w:szCs w:val="21"/>
          <w14:textFill>
            <w14:solidFill>
              <w14:schemeClr w14:val="tx1"/>
            </w14:solidFill>
          </w14:textFill>
        </w:rPr>
      </w:pPr>
      <w:r>
        <w:rPr>
          <w:rFonts w:hint="eastAsia" w:ascii="黑体" w:hAnsi="黑体" w:eastAsia="黑体"/>
          <w:color w:val="000000" w:themeColor="text1"/>
          <w:kern w:val="2"/>
          <w:szCs w:val="21"/>
          <w14:textFill>
            <w14:solidFill>
              <w14:schemeClr w14:val="tx1"/>
            </w14:solidFill>
          </w14:textFill>
        </w:rPr>
        <w:t>3.</w:t>
      </w:r>
      <w:r>
        <w:rPr>
          <w:rFonts w:ascii="黑体" w:hAnsi="黑体" w:eastAsia="黑体"/>
          <w:color w:val="000000" w:themeColor="text1"/>
          <w:kern w:val="2"/>
          <w:szCs w:val="21"/>
          <w14:textFill>
            <w14:solidFill>
              <w14:schemeClr w14:val="tx1"/>
            </w14:solidFill>
          </w14:textFill>
        </w:rPr>
        <w:t>11</w:t>
      </w:r>
    </w:p>
    <w:p>
      <w:pPr>
        <w:widowControl w:val="0"/>
        <w:spacing w:line="240" w:lineRule="auto"/>
        <w:ind w:firstLine="420" w:firstLineChars="200"/>
        <w:jc w:val="left"/>
        <w:textAlignment w:val="auto"/>
        <w:rPr>
          <w:rFonts w:ascii="黑体" w:hAnsi="黑体" w:eastAsia="黑体"/>
          <w:color w:val="000000" w:themeColor="text1"/>
          <w:kern w:val="2"/>
          <w:szCs w:val="21"/>
          <w14:textFill>
            <w14:solidFill>
              <w14:schemeClr w14:val="tx1"/>
            </w14:solidFill>
          </w14:textFill>
        </w:rPr>
      </w:pPr>
      <w:r>
        <w:rPr>
          <w:rFonts w:hint="eastAsia" w:ascii="黑体" w:hAnsi="黑体" w:eastAsia="黑体"/>
          <w:color w:val="000000" w:themeColor="text1"/>
          <w:kern w:val="2"/>
          <w:szCs w:val="21"/>
          <w14:textFill>
            <w14:solidFill>
              <w14:schemeClr w14:val="tx1"/>
            </w14:solidFill>
          </w14:textFill>
        </w:rPr>
        <w:t>半冷冻式储罐 Semi-refrigerated</w:t>
      </w:r>
      <w:r>
        <w:rPr>
          <w:rFonts w:ascii="黑体" w:hAnsi="黑体" w:eastAsia="黑体"/>
          <w:color w:val="000000" w:themeColor="text1"/>
          <w:kern w:val="2"/>
          <w:szCs w:val="21"/>
          <w14:textFill>
            <w14:solidFill>
              <w14:schemeClr w14:val="tx1"/>
            </w14:solidFill>
          </w14:textFill>
        </w:rPr>
        <w:t xml:space="preserve"> storage </w:t>
      </w:r>
      <w:r>
        <w:rPr>
          <w:rFonts w:hint="eastAsia" w:ascii="黑体" w:hAnsi="黑体" w:eastAsia="黑体"/>
          <w:color w:val="000000" w:themeColor="text1"/>
          <w:kern w:val="2"/>
          <w:szCs w:val="21"/>
          <w14:textFill>
            <w14:solidFill>
              <w14:schemeClr w14:val="tx1"/>
            </w14:solidFill>
          </w14:textFill>
        </w:rPr>
        <w:t>tank</w:t>
      </w:r>
    </w:p>
    <w:p>
      <w:pPr>
        <w:widowControl w:val="0"/>
        <w:spacing w:line="240" w:lineRule="auto"/>
        <w:ind w:firstLine="420" w:firstLineChars="200"/>
        <w:textAlignment w:val="auto"/>
        <w:rPr>
          <w:rFonts w:cs="宋体"/>
          <w:color w:val="000000" w:themeColor="text1"/>
          <w:kern w:val="2"/>
          <w:szCs w:val="21"/>
          <w14:textFill>
            <w14:solidFill>
              <w14:schemeClr w14:val="tx1"/>
            </w14:solidFill>
          </w14:textFill>
        </w:rPr>
      </w:pPr>
      <w:r>
        <w:rPr>
          <w:rFonts w:hint="eastAsia" w:cs="宋体"/>
          <w:color w:val="000000" w:themeColor="text1"/>
          <w:kern w:val="2"/>
          <w:szCs w:val="21"/>
          <w14:textFill>
            <w14:solidFill>
              <w14:schemeClr w14:val="tx1"/>
            </w14:solidFill>
          </w14:textFill>
        </w:rPr>
        <w:t>在较低温度和较低压力下盛装液化烃的储罐。</w:t>
      </w:r>
    </w:p>
    <w:p>
      <w:pPr>
        <w:widowControl w:val="0"/>
        <w:spacing w:before="158" w:beforeLines="50" w:line="240" w:lineRule="auto"/>
        <w:jc w:val="left"/>
        <w:textAlignment w:val="auto"/>
        <w:rPr>
          <w:rFonts w:ascii="黑体" w:hAnsi="黑体" w:eastAsia="黑体"/>
          <w:color w:val="000000" w:themeColor="text1"/>
          <w:kern w:val="2"/>
          <w:szCs w:val="21"/>
          <w14:textFill>
            <w14:solidFill>
              <w14:schemeClr w14:val="tx1"/>
            </w14:solidFill>
          </w14:textFill>
        </w:rPr>
      </w:pPr>
      <w:r>
        <w:rPr>
          <w:rFonts w:hint="eastAsia" w:ascii="黑体" w:hAnsi="黑体" w:eastAsia="黑体"/>
          <w:color w:val="000000" w:themeColor="text1"/>
          <w:kern w:val="2"/>
          <w:szCs w:val="21"/>
          <w14:textFill>
            <w14:solidFill>
              <w14:schemeClr w14:val="tx1"/>
            </w14:solidFill>
          </w14:textFill>
        </w:rPr>
        <w:t>3.</w:t>
      </w:r>
      <w:r>
        <w:rPr>
          <w:rFonts w:ascii="黑体" w:hAnsi="黑体" w:eastAsia="黑体"/>
          <w:color w:val="000000" w:themeColor="text1"/>
          <w:kern w:val="2"/>
          <w:szCs w:val="21"/>
          <w14:textFill>
            <w14:solidFill>
              <w14:schemeClr w14:val="tx1"/>
            </w14:solidFill>
          </w14:textFill>
        </w:rPr>
        <w:t>12</w:t>
      </w:r>
    </w:p>
    <w:p>
      <w:pPr>
        <w:widowControl w:val="0"/>
        <w:spacing w:line="240" w:lineRule="auto"/>
        <w:ind w:firstLine="420" w:firstLineChars="200"/>
        <w:jc w:val="left"/>
        <w:textAlignment w:val="auto"/>
        <w:rPr>
          <w:rFonts w:ascii="黑体" w:hAnsi="黑体" w:eastAsia="黑体"/>
          <w:color w:val="000000" w:themeColor="text1"/>
          <w:kern w:val="2"/>
          <w:szCs w:val="21"/>
          <w14:textFill>
            <w14:solidFill>
              <w14:schemeClr w14:val="tx1"/>
            </w14:solidFill>
          </w14:textFill>
        </w:rPr>
      </w:pPr>
      <w:r>
        <w:rPr>
          <w:rFonts w:hint="eastAsia" w:ascii="黑体" w:hAnsi="黑体" w:eastAsia="黑体"/>
          <w:color w:val="000000" w:themeColor="text1"/>
          <w:kern w:val="2"/>
          <w:szCs w:val="21"/>
          <w14:textFill>
            <w14:solidFill>
              <w14:schemeClr w14:val="tx1"/>
            </w14:solidFill>
          </w14:textFill>
        </w:rPr>
        <w:t>全冷冻式储罐 Fully refrigerated</w:t>
      </w:r>
      <w:r>
        <w:rPr>
          <w:rFonts w:ascii="黑体" w:hAnsi="黑体" w:eastAsia="黑体"/>
          <w:color w:val="000000" w:themeColor="text1"/>
          <w:kern w:val="2"/>
          <w:szCs w:val="21"/>
          <w14:textFill>
            <w14:solidFill>
              <w14:schemeClr w14:val="tx1"/>
            </w14:solidFill>
          </w14:textFill>
        </w:rPr>
        <w:t xml:space="preserve"> storage </w:t>
      </w:r>
      <w:r>
        <w:rPr>
          <w:rFonts w:hint="eastAsia" w:ascii="黑体" w:hAnsi="黑体" w:eastAsia="黑体"/>
          <w:color w:val="000000" w:themeColor="text1"/>
          <w:kern w:val="2"/>
          <w:szCs w:val="21"/>
          <w14:textFill>
            <w14:solidFill>
              <w14:schemeClr w14:val="tx1"/>
            </w14:solidFill>
          </w14:textFill>
        </w:rPr>
        <w:t>tank</w:t>
      </w:r>
    </w:p>
    <w:p>
      <w:pPr>
        <w:widowControl w:val="0"/>
        <w:spacing w:line="240" w:lineRule="auto"/>
        <w:ind w:firstLine="420" w:firstLineChars="200"/>
        <w:textAlignment w:val="auto"/>
        <w:rPr>
          <w:rFonts w:cs="宋体"/>
          <w:color w:val="000000" w:themeColor="text1"/>
          <w:kern w:val="2"/>
          <w:szCs w:val="21"/>
          <w14:textFill>
            <w14:solidFill>
              <w14:schemeClr w14:val="tx1"/>
            </w14:solidFill>
          </w14:textFill>
        </w:rPr>
      </w:pPr>
      <w:r>
        <w:rPr>
          <w:rFonts w:hint="eastAsia" w:cs="宋体"/>
          <w:color w:val="000000" w:themeColor="text1"/>
          <w:kern w:val="2"/>
          <w:szCs w:val="21"/>
          <w14:textFill>
            <w14:solidFill>
              <w14:schemeClr w14:val="tx1"/>
            </w14:solidFill>
          </w14:textFill>
        </w:rPr>
        <w:t>在低温常压下盛装液化烃的储罐，本文件仅指全容罐和薄膜罐。</w:t>
      </w:r>
    </w:p>
    <w:p>
      <w:pPr>
        <w:widowControl w:val="0"/>
        <w:spacing w:before="158" w:beforeLines="50" w:line="240" w:lineRule="auto"/>
        <w:jc w:val="left"/>
        <w:textAlignment w:val="auto"/>
        <w:rPr>
          <w:rFonts w:ascii="黑体" w:hAnsi="黑体" w:eastAsia="黑体"/>
          <w:color w:val="000000" w:themeColor="text1"/>
          <w:kern w:val="2"/>
          <w:szCs w:val="21"/>
          <w14:textFill>
            <w14:solidFill>
              <w14:schemeClr w14:val="tx1"/>
            </w14:solidFill>
          </w14:textFill>
        </w:rPr>
      </w:pPr>
      <w:r>
        <w:rPr>
          <w:rFonts w:hint="eastAsia" w:ascii="黑体" w:hAnsi="黑体" w:eastAsia="黑体"/>
          <w:color w:val="000000" w:themeColor="text1"/>
          <w:kern w:val="2"/>
          <w:szCs w:val="21"/>
          <w14:textFill>
            <w14:solidFill>
              <w14:schemeClr w14:val="tx1"/>
            </w14:solidFill>
          </w14:textFill>
        </w:rPr>
        <w:t>3.</w:t>
      </w:r>
      <w:r>
        <w:rPr>
          <w:rFonts w:ascii="黑体" w:hAnsi="黑体" w:eastAsia="黑体"/>
          <w:color w:val="000000" w:themeColor="text1"/>
          <w:kern w:val="2"/>
          <w:szCs w:val="21"/>
          <w14:textFill>
            <w14:solidFill>
              <w14:schemeClr w14:val="tx1"/>
            </w14:solidFill>
          </w14:textFill>
        </w:rPr>
        <w:t>13</w:t>
      </w:r>
    </w:p>
    <w:p>
      <w:pPr>
        <w:widowControl w:val="0"/>
        <w:spacing w:line="240" w:lineRule="auto"/>
        <w:ind w:firstLine="420" w:firstLineChars="200"/>
        <w:jc w:val="left"/>
        <w:textAlignment w:val="auto"/>
        <w:rPr>
          <w:rFonts w:ascii="黑体" w:hAnsi="黑体" w:eastAsia="黑体"/>
          <w:color w:val="000000" w:themeColor="text1"/>
          <w:kern w:val="2"/>
          <w:szCs w:val="21"/>
          <w14:textFill>
            <w14:solidFill>
              <w14:schemeClr w14:val="tx1"/>
            </w14:solidFill>
          </w14:textFill>
        </w:rPr>
      </w:pPr>
      <w:r>
        <w:rPr>
          <w:rFonts w:hint="eastAsia" w:ascii="黑体" w:hAnsi="黑体" w:eastAsia="黑体"/>
          <w:color w:val="000000" w:themeColor="text1"/>
          <w:kern w:val="2"/>
          <w:szCs w:val="21"/>
          <w14:textFill>
            <w14:solidFill>
              <w14:schemeClr w14:val="tx1"/>
            </w14:solidFill>
          </w14:textFill>
        </w:rPr>
        <w:t>全容罐</w:t>
      </w:r>
      <w:r>
        <w:rPr>
          <w:rFonts w:ascii="黑体" w:hAnsi="黑体" w:eastAsia="黑体"/>
          <w:color w:val="000000" w:themeColor="text1"/>
          <w:kern w:val="2"/>
          <w:szCs w:val="21"/>
          <w14:textFill>
            <w14:solidFill>
              <w14:schemeClr w14:val="tx1"/>
            </w14:solidFill>
          </w14:textFill>
        </w:rPr>
        <w:t>F</w:t>
      </w:r>
      <w:r>
        <w:rPr>
          <w:rFonts w:hint="eastAsia" w:ascii="黑体" w:hAnsi="黑体" w:eastAsia="黑体"/>
          <w:color w:val="000000" w:themeColor="text1"/>
          <w:kern w:val="2"/>
          <w:szCs w:val="21"/>
          <w14:textFill>
            <w14:solidFill>
              <w14:schemeClr w14:val="tx1"/>
            </w14:solidFill>
          </w14:textFill>
        </w:rPr>
        <w:t>ull containment storage tank</w:t>
      </w:r>
    </w:p>
    <w:p>
      <w:pPr>
        <w:widowControl w:val="0"/>
        <w:spacing w:line="240" w:lineRule="auto"/>
        <w:ind w:firstLine="420" w:firstLineChars="200"/>
        <w:textAlignment w:val="auto"/>
        <w:rPr>
          <w:rFonts w:cs="宋体"/>
          <w:color w:val="000000" w:themeColor="text1"/>
          <w:kern w:val="2"/>
          <w:szCs w:val="21"/>
          <w14:textFill>
            <w14:solidFill>
              <w14:schemeClr w14:val="tx1"/>
            </w14:solidFill>
          </w14:textFill>
        </w:rPr>
      </w:pPr>
      <w:r>
        <w:rPr>
          <w:rFonts w:hint="eastAsia" w:cs="宋体"/>
          <w:color w:val="000000" w:themeColor="text1"/>
          <w:kern w:val="2"/>
          <w:szCs w:val="21"/>
          <w14:textFill>
            <w14:solidFill>
              <w14:schemeClr w14:val="tx1"/>
            </w14:solidFill>
          </w14:textFill>
        </w:rPr>
        <w:t>由内罐和外罐组成的储罐。其内罐和外罐都能适应储存低温冷冻液体，内外罐之间的距离为1~2m，罐顶由外罐支撑，在正常操作条件下内罐储存低温冷冻液体，外罐既能储存冷冻液体，又能限制内罐泄漏液体所产生的气体排放。</w:t>
      </w:r>
    </w:p>
    <w:p>
      <w:pPr>
        <w:widowControl w:val="0"/>
        <w:spacing w:before="158" w:beforeLines="50" w:line="240" w:lineRule="auto"/>
        <w:jc w:val="left"/>
        <w:textAlignment w:val="auto"/>
        <w:rPr>
          <w:rFonts w:ascii="黑体" w:hAnsi="黑体" w:eastAsia="黑体"/>
          <w:color w:val="000000" w:themeColor="text1"/>
          <w:kern w:val="2"/>
          <w:szCs w:val="21"/>
          <w14:textFill>
            <w14:solidFill>
              <w14:schemeClr w14:val="tx1"/>
            </w14:solidFill>
          </w14:textFill>
        </w:rPr>
      </w:pPr>
      <w:r>
        <w:rPr>
          <w:rFonts w:ascii="黑体" w:hAnsi="黑体" w:eastAsia="黑体"/>
          <w:color w:val="000000" w:themeColor="text1"/>
          <w:kern w:val="2"/>
          <w:szCs w:val="21"/>
          <w14:textFill>
            <w14:solidFill>
              <w14:schemeClr w14:val="tx1"/>
            </w14:solidFill>
          </w14:textFill>
        </w:rPr>
        <w:t>3.14</w:t>
      </w:r>
    </w:p>
    <w:p>
      <w:pPr>
        <w:widowControl w:val="0"/>
        <w:spacing w:line="240" w:lineRule="auto"/>
        <w:ind w:firstLine="420" w:firstLineChars="200"/>
        <w:jc w:val="left"/>
        <w:textAlignment w:val="auto"/>
        <w:rPr>
          <w:rFonts w:ascii="黑体" w:hAnsi="黑体" w:eastAsia="黑体"/>
          <w:color w:val="auto"/>
          <w:kern w:val="2"/>
          <w:szCs w:val="21"/>
        </w:rPr>
      </w:pPr>
      <w:r>
        <w:rPr>
          <w:rFonts w:hint="eastAsia" w:ascii="黑体" w:hAnsi="黑体" w:eastAsia="黑体"/>
          <w:color w:val="auto"/>
          <w:kern w:val="2"/>
          <w:szCs w:val="21"/>
        </w:rPr>
        <w:t>薄膜罐</w:t>
      </w:r>
      <w:r>
        <w:rPr>
          <w:rFonts w:ascii="黑体" w:hAnsi="黑体" w:eastAsia="黑体"/>
          <w:color w:val="auto"/>
          <w:kern w:val="2"/>
          <w:szCs w:val="21"/>
        </w:rPr>
        <w:t xml:space="preserve"> Membrane tank</w:t>
      </w:r>
    </w:p>
    <w:p>
      <w:pPr>
        <w:widowControl w:val="0"/>
        <w:spacing w:line="240" w:lineRule="auto"/>
        <w:ind w:firstLine="420" w:firstLineChars="200"/>
        <w:textAlignment w:val="auto"/>
        <w:rPr>
          <w:rFonts w:cs="宋体"/>
          <w:color w:val="000000" w:themeColor="text1"/>
          <w:kern w:val="2"/>
          <w:szCs w:val="21"/>
          <w14:textFill>
            <w14:solidFill>
              <w14:schemeClr w14:val="tx1"/>
            </w14:solidFill>
          </w14:textFill>
        </w:rPr>
      </w:pPr>
      <w:r>
        <w:rPr>
          <w:rFonts w:hint="eastAsia" w:cs="宋体"/>
          <w:color w:val="000000" w:themeColor="text1"/>
          <w:kern w:val="2"/>
          <w:szCs w:val="21"/>
          <w14:textFill>
            <w14:solidFill>
              <w14:schemeClr w14:val="tx1"/>
            </w14:solidFill>
          </w14:textFill>
        </w:rPr>
        <w:t>金属薄膜内罐、绝热层及混凝土外罐共同形成的复合结构。金属薄膜内罐为非自支撑式结构，用于储存低温冷冻液体，其液相荷载和其他施加在金属薄膜上的荷载通过可承受荷载的绝热层全部传递到混凝土外罐上，其气相压力由储罐的顶部承受。</w:t>
      </w:r>
    </w:p>
    <w:p>
      <w:pPr>
        <w:widowControl w:val="0"/>
        <w:spacing w:before="317" w:beforeLines="100" w:after="317" w:afterLines="100" w:line="240" w:lineRule="auto"/>
        <w:jc w:val="left"/>
        <w:textAlignment w:val="auto"/>
        <w:outlineLvl w:val="0"/>
        <w:rPr>
          <w:rFonts w:ascii="黑体" w:hAnsi="黑体" w:eastAsia="黑体"/>
          <w:color w:val="000000" w:themeColor="text1"/>
          <w:kern w:val="2"/>
          <w:szCs w:val="21"/>
          <w14:textFill>
            <w14:solidFill>
              <w14:schemeClr w14:val="tx1"/>
            </w14:solidFill>
          </w14:textFill>
        </w:rPr>
      </w:pPr>
      <w:bookmarkStart w:id="22" w:name="_Toc118962011"/>
      <w:r>
        <w:rPr>
          <w:rFonts w:hint="eastAsia" w:ascii="黑体" w:hAnsi="黑体" w:eastAsia="黑体"/>
          <w:color w:val="000000" w:themeColor="text1"/>
          <w:kern w:val="2"/>
          <w:szCs w:val="21"/>
          <w14:textFill>
            <w14:solidFill>
              <w14:schemeClr w14:val="tx1"/>
            </w14:solidFill>
          </w14:textFill>
        </w:rPr>
        <w:t>4  总体要求</w:t>
      </w:r>
      <w:bookmarkEnd w:id="22"/>
    </w:p>
    <w:p>
      <w:pPr>
        <w:pStyle w:val="71"/>
        <w:ind w:left="6" w:firstLine="0" w:firstLineChars="0"/>
        <w:rPr>
          <w:rFonts w:ascii="Times New Roman"/>
          <w:color w:val="000000" w:themeColor="text1"/>
          <w:kern w:val="2"/>
          <w:szCs w:val="24"/>
          <w14:textFill>
            <w14:solidFill>
              <w14:schemeClr w14:val="tx1"/>
            </w14:solidFill>
          </w14:textFill>
        </w:rPr>
      </w:pPr>
      <w:r>
        <w:rPr>
          <w:rFonts w:hint="eastAsia" w:ascii="黑体" w:hAnsi="黑体" w:eastAsia="黑体"/>
          <w:color w:val="000000" w:themeColor="text1"/>
          <w:kern w:val="2"/>
          <w:szCs w:val="24"/>
          <w14:textFill>
            <w14:solidFill>
              <w14:schemeClr w14:val="tx1"/>
            </w14:solidFill>
          </w14:textFill>
        </w:rPr>
        <w:t>4</w:t>
      </w:r>
      <w:r>
        <w:rPr>
          <w:rFonts w:ascii="黑体" w:hAnsi="黑体" w:eastAsia="黑体"/>
          <w:color w:val="000000" w:themeColor="text1"/>
          <w:kern w:val="2"/>
          <w:szCs w:val="24"/>
          <w14:textFill>
            <w14:solidFill>
              <w14:schemeClr w14:val="tx1"/>
            </w14:solidFill>
          </w14:textFill>
        </w:rPr>
        <w:t xml:space="preserve">.1  </w:t>
      </w:r>
      <w:r>
        <w:rPr>
          <w:rFonts w:hint="eastAsia" w:ascii="Times New Roman"/>
          <w:color w:val="000000" w:themeColor="text1"/>
          <w:kern w:val="2"/>
          <w:szCs w:val="24"/>
          <w14:textFill>
            <w14:solidFill>
              <w14:schemeClr w14:val="tx1"/>
            </w14:solidFill>
          </w14:textFill>
        </w:rPr>
        <w:t>液化烃储罐区应实施全过程安全风险管理。开展液化烃储罐区各阶段风险分析，基于风险分析结果和本质安全的策略制定有效防控措施，确保液化烃储罐区运行安全。</w:t>
      </w:r>
    </w:p>
    <w:p>
      <w:pPr>
        <w:pStyle w:val="71"/>
        <w:ind w:firstLine="0" w:firstLineChars="0"/>
        <w:rPr>
          <w:rFonts w:ascii="Times New Roman"/>
          <w:color w:val="000000" w:themeColor="text1"/>
          <w:kern w:val="2"/>
          <w:szCs w:val="24"/>
          <w14:textFill>
            <w14:solidFill>
              <w14:schemeClr w14:val="tx1"/>
            </w14:solidFill>
          </w14:textFill>
        </w:rPr>
      </w:pPr>
      <w:r>
        <w:rPr>
          <w:rFonts w:ascii="黑体" w:hAnsi="黑体" w:eastAsia="黑体"/>
          <w:color w:val="000000" w:themeColor="text1"/>
          <w:kern w:val="2"/>
          <w:szCs w:val="24"/>
          <w14:textFill>
            <w14:solidFill>
              <w14:schemeClr w14:val="tx1"/>
            </w14:solidFill>
          </w14:textFill>
        </w:rPr>
        <w:t xml:space="preserve">4.2  </w:t>
      </w:r>
      <w:r>
        <w:rPr>
          <w:rFonts w:hint="eastAsia" w:ascii="Times New Roman"/>
          <w:color w:val="000000" w:themeColor="text1"/>
          <w:kern w:val="2"/>
          <w:szCs w:val="24"/>
          <w14:textFill>
            <w14:solidFill>
              <w14:schemeClr w14:val="tx1"/>
            </w14:solidFill>
          </w14:textFill>
        </w:rPr>
        <w:t>液化烃储罐区工程设计除应执行本文件外，尚应符合G</w:t>
      </w:r>
      <w:r>
        <w:rPr>
          <w:rFonts w:ascii="Times New Roman"/>
          <w:color w:val="000000" w:themeColor="text1"/>
          <w:kern w:val="2"/>
          <w:szCs w:val="24"/>
          <w14:textFill>
            <w14:solidFill>
              <w14:schemeClr w14:val="tx1"/>
            </w14:solidFill>
          </w14:textFill>
        </w:rPr>
        <w:t>B/T 20801</w:t>
      </w:r>
      <w:r>
        <w:rPr>
          <w:rFonts w:hint="eastAsia" w:ascii="Times New Roman"/>
          <w:color w:val="000000" w:themeColor="text1"/>
          <w:kern w:val="2"/>
          <w:szCs w:val="24"/>
          <w14:textFill>
            <w14:solidFill>
              <w14:schemeClr w14:val="tx1"/>
            </w14:solidFill>
          </w14:textFill>
        </w:rPr>
        <w:t>、GB 50160、GB 50984、GB 50058、SH/T 3007、SH 3009、SH 3012、SH/T 3059、SH/T 3108、SH 3136及其他有关现行国家和行业标准的规定。</w:t>
      </w:r>
    </w:p>
    <w:p>
      <w:pPr>
        <w:pStyle w:val="71"/>
        <w:ind w:firstLine="0" w:firstLineChars="0"/>
        <w:rPr>
          <w:rFonts w:hAnsi="宋体"/>
          <w:color w:val="000000" w:themeColor="text1"/>
          <w:sz w:val="28"/>
          <w:szCs w:val="28"/>
          <w14:textFill>
            <w14:solidFill>
              <w14:schemeClr w14:val="tx1"/>
            </w14:solidFill>
          </w14:textFill>
        </w:rPr>
      </w:pPr>
      <w:r>
        <w:rPr>
          <w:rFonts w:ascii="黑体" w:hAnsi="黑体" w:eastAsia="黑体"/>
          <w:color w:val="000000" w:themeColor="text1"/>
          <w:kern w:val="2"/>
          <w:szCs w:val="24"/>
          <w14:textFill>
            <w14:solidFill>
              <w14:schemeClr w14:val="tx1"/>
            </w14:solidFill>
          </w14:textFill>
        </w:rPr>
        <w:t xml:space="preserve">4.3  </w:t>
      </w:r>
      <w:r>
        <w:rPr>
          <w:rFonts w:hint="eastAsia" w:ascii="Times New Roman"/>
          <w:color w:val="000000" w:themeColor="text1"/>
          <w:kern w:val="2"/>
          <w:szCs w:val="24"/>
          <w14:textFill>
            <w14:solidFill>
              <w14:schemeClr w14:val="tx1"/>
            </w14:solidFill>
          </w14:textFill>
        </w:rPr>
        <w:t>液化烃储罐区的外部安全防护距离应满足GB 36894、G</w:t>
      </w:r>
      <w:r>
        <w:rPr>
          <w:rFonts w:ascii="Times New Roman"/>
          <w:color w:val="000000" w:themeColor="text1"/>
          <w:kern w:val="2"/>
          <w:szCs w:val="24"/>
          <w14:textFill>
            <w14:solidFill>
              <w14:schemeClr w14:val="tx1"/>
            </w14:solidFill>
          </w14:textFill>
        </w:rPr>
        <w:t>B</w:t>
      </w:r>
      <w:r>
        <w:rPr>
          <w:rFonts w:hint="eastAsia" w:ascii="Times New Roman"/>
          <w:color w:val="000000" w:themeColor="text1"/>
          <w:kern w:val="2"/>
          <w:szCs w:val="24"/>
          <w14:textFill>
            <w14:solidFill>
              <w14:schemeClr w14:val="tx1"/>
            </w14:solidFill>
          </w14:textFill>
        </w:rPr>
        <w:t>/</w:t>
      </w:r>
      <w:r>
        <w:rPr>
          <w:rFonts w:ascii="Times New Roman"/>
          <w:color w:val="000000" w:themeColor="text1"/>
          <w:kern w:val="2"/>
          <w:szCs w:val="24"/>
          <w14:textFill>
            <w14:solidFill>
              <w14:schemeClr w14:val="tx1"/>
            </w14:solidFill>
          </w14:textFill>
        </w:rPr>
        <w:t xml:space="preserve">T </w:t>
      </w:r>
      <w:bookmarkStart w:id="23" w:name="_Hlk128145597"/>
      <w:r>
        <w:rPr>
          <w:rFonts w:ascii="Times New Roman"/>
          <w:color w:val="000000" w:themeColor="text1"/>
          <w:kern w:val="2"/>
          <w:szCs w:val="24"/>
          <w14:textFill>
            <w14:solidFill>
              <w14:schemeClr w14:val="tx1"/>
            </w14:solidFill>
          </w14:textFill>
        </w:rPr>
        <w:t>37243</w:t>
      </w:r>
      <w:bookmarkEnd w:id="23"/>
      <w:r>
        <w:rPr>
          <w:rFonts w:hint="eastAsia" w:ascii="Times New Roman"/>
          <w:color w:val="000000" w:themeColor="text1"/>
          <w:kern w:val="2"/>
          <w:szCs w:val="24"/>
          <w14:textFill>
            <w14:solidFill>
              <w14:schemeClr w14:val="tx1"/>
            </w14:solidFill>
          </w14:textFill>
        </w:rPr>
        <w:t>中规定的个人风险及社会风险的要求。</w:t>
      </w:r>
    </w:p>
    <w:p>
      <w:pPr>
        <w:pStyle w:val="71"/>
        <w:ind w:left="6" w:firstLine="0" w:firstLineChars="0"/>
        <w:rPr>
          <w:rFonts w:ascii="Times New Roman"/>
          <w:color w:val="000000" w:themeColor="text1"/>
          <w:kern w:val="2"/>
          <w:szCs w:val="24"/>
          <w14:textFill>
            <w14:solidFill>
              <w14:schemeClr w14:val="tx1"/>
            </w14:solidFill>
          </w14:textFill>
        </w:rPr>
      </w:pPr>
      <w:r>
        <w:rPr>
          <w:rFonts w:ascii="黑体" w:hAnsi="黑体" w:eastAsia="黑体"/>
          <w:color w:val="000000" w:themeColor="text1"/>
          <w:kern w:val="2"/>
          <w:szCs w:val="24"/>
          <w14:textFill>
            <w14:solidFill>
              <w14:schemeClr w14:val="tx1"/>
            </w14:solidFill>
          </w14:textFill>
        </w:rPr>
        <w:t xml:space="preserve">4.4  </w:t>
      </w:r>
      <w:r>
        <w:rPr>
          <w:rFonts w:hint="eastAsia" w:hAnsi="宋体"/>
          <w:color w:val="000000" w:themeColor="text1"/>
          <w14:textFill>
            <w14:solidFill>
              <w14:schemeClr w14:val="tx1"/>
            </w14:solidFill>
          </w14:textFill>
        </w:rPr>
        <w:t>新建</w:t>
      </w:r>
      <w:r>
        <w:rPr>
          <w:rFonts w:hint="eastAsia" w:ascii="Times New Roman"/>
          <w:color w:val="000000" w:themeColor="text1"/>
          <w:kern w:val="2"/>
          <w:szCs w:val="24"/>
          <w14:textFill>
            <w14:solidFill>
              <w14:schemeClr w14:val="tx1"/>
            </w14:solidFill>
          </w14:textFill>
        </w:rPr>
        <w:t>液化烃储罐应根据生产需要和风险评估，确定液化烃储</w:t>
      </w:r>
      <w:r>
        <w:rPr>
          <w:rFonts w:ascii="Times New Roman"/>
          <w:color w:val="000000" w:themeColor="text1"/>
          <w:kern w:val="2"/>
          <w:szCs w:val="24"/>
          <w14:textFill>
            <w14:solidFill>
              <w14:schemeClr w14:val="tx1"/>
            </w14:solidFill>
          </w14:textFill>
        </w:rPr>
        <w:t>罐区</w:t>
      </w:r>
      <w:r>
        <w:rPr>
          <w:rFonts w:hint="eastAsia" w:ascii="Times New Roman"/>
          <w:color w:val="000000" w:themeColor="text1"/>
          <w:kern w:val="2"/>
          <w:szCs w:val="24"/>
          <w14:textFill>
            <w14:solidFill>
              <w14:schemeClr w14:val="tx1"/>
            </w14:solidFill>
          </w14:textFill>
        </w:rPr>
        <w:t>储罐</w:t>
      </w:r>
      <w:r>
        <w:rPr>
          <w:rFonts w:ascii="Times New Roman"/>
          <w:color w:val="000000" w:themeColor="text1"/>
          <w:kern w:val="2"/>
          <w:szCs w:val="24"/>
          <w14:textFill>
            <w14:solidFill>
              <w14:schemeClr w14:val="tx1"/>
            </w14:solidFill>
          </w14:textFill>
        </w:rPr>
        <w:t>选型</w:t>
      </w:r>
      <w:r>
        <w:rPr>
          <w:rFonts w:hint="eastAsia" w:ascii="Times New Roman"/>
          <w:color w:val="000000" w:themeColor="text1"/>
          <w:kern w:val="2"/>
          <w:szCs w:val="24"/>
          <w14:textFill>
            <w14:solidFill>
              <w14:schemeClr w14:val="tx1"/>
            </w14:solidFill>
          </w14:textFill>
        </w:rPr>
        <w:t>，可采用全冷冻式储罐、覆土式储罐、压力式储罐，并满足以下要求：</w:t>
      </w:r>
    </w:p>
    <w:p>
      <w:pPr>
        <w:pStyle w:val="149"/>
        <w:widowControl w:val="0"/>
        <w:numPr>
          <w:ilvl w:val="0"/>
          <w:numId w:val="20"/>
        </w:numPr>
        <w:tabs>
          <w:tab w:val="left" w:pos="1050"/>
        </w:tabs>
        <w:spacing w:line="240" w:lineRule="auto"/>
        <w:ind w:firstLineChars="0"/>
        <w:textAlignment w:val="auto"/>
        <w:rPr>
          <w:color w:val="000000" w:themeColor="text1"/>
          <w14:textFill>
            <w14:solidFill>
              <w14:schemeClr w14:val="tx1"/>
            </w14:solidFill>
          </w14:textFill>
        </w:rPr>
      </w:pPr>
      <w:r>
        <w:rPr>
          <w:rFonts w:hint="eastAsia"/>
          <w:color w:val="000000" w:themeColor="text1"/>
          <w:kern w:val="2"/>
          <w:szCs w:val="24"/>
          <w14:textFill>
            <w14:solidFill>
              <w14:schemeClr w14:val="tx1"/>
            </w14:solidFill>
          </w14:textFill>
        </w:rPr>
        <w:t>压力式储罐</w:t>
      </w:r>
      <w:r>
        <w:rPr>
          <w:color w:val="000000" w:themeColor="text1"/>
          <w:kern w:val="2"/>
          <w:szCs w:val="24"/>
          <w14:textFill>
            <w14:solidFill>
              <w14:schemeClr w14:val="tx1"/>
            </w14:solidFill>
          </w14:textFill>
        </w:rPr>
        <w:t>单罐容量</w:t>
      </w:r>
      <w:r>
        <w:rPr>
          <w:rFonts w:hint="eastAsia"/>
          <w:color w:val="000000" w:themeColor="text1"/>
          <w:kern w:val="2"/>
          <w:szCs w:val="24"/>
          <w14:textFill>
            <w14:solidFill>
              <w14:schemeClr w14:val="tx1"/>
            </w14:solidFill>
          </w14:textFill>
        </w:rPr>
        <w:t>不应</w:t>
      </w:r>
      <w:r>
        <w:rPr>
          <w:color w:val="000000" w:themeColor="text1"/>
          <w:kern w:val="2"/>
          <w:szCs w:val="24"/>
          <w14:textFill>
            <w14:solidFill>
              <w14:schemeClr w14:val="tx1"/>
            </w14:solidFill>
          </w14:textFill>
        </w:rPr>
        <w:t>大于3000m</w:t>
      </w:r>
      <w:r>
        <w:rPr>
          <w:color w:val="000000" w:themeColor="text1"/>
          <w:kern w:val="2"/>
          <w:szCs w:val="24"/>
          <w:vertAlign w:val="superscript"/>
          <w14:textFill>
            <w14:solidFill>
              <w14:schemeClr w14:val="tx1"/>
            </w14:solidFill>
          </w14:textFill>
        </w:rPr>
        <w:t>3</w:t>
      </w:r>
      <w:r>
        <w:rPr>
          <w:rFonts w:hint="eastAsia"/>
          <w:color w:val="000000" w:themeColor="text1"/>
          <w:kern w:val="2"/>
          <w:szCs w:val="24"/>
          <w14:textFill>
            <w14:solidFill>
              <w14:schemeClr w14:val="tx1"/>
            </w14:solidFill>
          </w14:textFill>
        </w:rPr>
        <w:t>；覆土式储罐</w:t>
      </w:r>
      <w:r>
        <w:rPr>
          <w:color w:val="000000" w:themeColor="text1"/>
          <w:kern w:val="2"/>
          <w:szCs w:val="24"/>
          <w14:textFill>
            <w14:solidFill>
              <w14:schemeClr w14:val="tx1"/>
            </w14:solidFill>
          </w14:textFill>
        </w:rPr>
        <w:t>单罐容量</w:t>
      </w:r>
      <w:r>
        <w:rPr>
          <w:rFonts w:hint="eastAsia"/>
          <w:color w:val="000000" w:themeColor="text1"/>
          <w:kern w:val="2"/>
          <w:szCs w:val="24"/>
          <w14:textFill>
            <w14:solidFill>
              <w14:schemeClr w14:val="tx1"/>
            </w14:solidFill>
          </w14:textFill>
        </w:rPr>
        <w:t>不应</w:t>
      </w:r>
      <w:r>
        <w:rPr>
          <w:color w:val="000000" w:themeColor="text1"/>
          <w:kern w:val="2"/>
          <w:szCs w:val="24"/>
          <w14:textFill>
            <w14:solidFill>
              <w14:schemeClr w14:val="tx1"/>
            </w14:solidFill>
          </w14:textFill>
        </w:rPr>
        <w:t>大于3500m</w:t>
      </w:r>
      <w:r>
        <w:rPr>
          <w:color w:val="000000" w:themeColor="text1"/>
          <w:kern w:val="2"/>
          <w:szCs w:val="24"/>
          <w:vertAlign w:val="superscript"/>
          <w14:textFill>
            <w14:solidFill>
              <w14:schemeClr w14:val="tx1"/>
            </w14:solidFill>
          </w14:textFill>
        </w:rPr>
        <w:t>3</w:t>
      </w:r>
      <w:r>
        <w:rPr>
          <w:rFonts w:hint="eastAsia"/>
          <w:color w:val="000000" w:themeColor="text1"/>
          <w:kern w:val="2"/>
          <w:szCs w:val="24"/>
          <w14:textFill>
            <w14:solidFill>
              <w14:schemeClr w14:val="tx1"/>
            </w14:solidFill>
          </w14:textFill>
        </w:rPr>
        <w:t>；厂区内全冷冻式储罐单罐容量不应大于等于</w:t>
      </w:r>
      <w:r>
        <w:rPr>
          <w:color w:val="000000" w:themeColor="text1"/>
          <w:kern w:val="2"/>
          <w:szCs w:val="24"/>
          <w14:textFill>
            <w14:solidFill>
              <w14:schemeClr w14:val="tx1"/>
            </w14:solidFill>
          </w14:textFill>
        </w:rPr>
        <w:t>50000m</w:t>
      </w:r>
      <w:r>
        <w:rPr>
          <w:color w:val="000000" w:themeColor="text1"/>
          <w:kern w:val="2"/>
          <w:szCs w:val="24"/>
          <w:vertAlign w:val="superscript"/>
          <w14:textFill>
            <w14:solidFill>
              <w14:schemeClr w14:val="tx1"/>
            </w14:solidFill>
          </w14:textFill>
        </w:rPr>
        <w:t>3</w:t>
      </w:r>
      <w:r>
        <w:rPr>
          <w:rFonts w:hint="eastAsia"/>
          <w:color w:val="000000" w:themeColor="text1"/>
          <w:kern w:val="2"/>
          <w:szCs w:val="24"/>
          <w14:textFill>
            <w14:solidFill>
              <w14:schemeClr w14:val="tx1"/>
            </w14:solidFill>
          </w14:textFill>
        </w:rPr>
        <w:t>，确有需要单罐容量大于等于</w:t>
      </w:r>
      <w:r>
        <w:rPr>
          <w:color w:val="000000" w:themeColor="text1"/>
          <w:kern w:val="2"/>
          <w:szCs w:val="24"/>
          <w14:textFill>
            <w14:solidFill>
              <w14:schemeClr w14:val="tx1"/>
            </w14:solidFill>
          </w14:textFill>
        </w:rPr>
        <w:t>50000m</w:t>
      </w:r>
      <w:r>
        <w:rPr>
          <w:color w:val="000000" w:themeColor="text1"/>
          <w:kern w:val="2"/>
          <w:szCs w:val="24"/>
          <w:vertAlign w:val="superscript"/>
          <w14:textFill>
            <w14:solidFill>
              <w14:schemeClr w14:val="tx1"/>
            </w14:solidFill>
          </w14:textFill>
        </w:rPr>
        <w:t>3</w:t>
      </w:r>
      <w:r>
        <w:rPr>
          <w:rFonts w:hint="eastAsia"/>
          <w:color w:val="000000" w:themeColor="text1"/>
          <w:kern w:val="2"/>
          <w:szCs w:val="24"/>
          <w14:textFill>
            <w14:solidFill>
              <w14:schemeClr w14:val="tx1"/>
            </w14:solidFill>
          </w14:textFill>
        </w:rPr>
        <w:t>时，储罐应采用预应力混凝土外罐结构；</w:t>
      </w:r>
    </w:p>
    <w:p>
      <w:pPr>
        <w:pStyle w:val="149"/>
        <w:widowControl w:val="0"/>
        <w:numPr>
          <w:ilvl w:val="0"/>
          <w:numId w:val="20"/>
        </w:numPr>
        <w:tabs>
          <w:tab w:val="left" w:pos="1050"/>
        </w:tabs>
        <w:spacing w:line="240" w:lineRule="auto"/>
        <w:ind w:firstLineChars="0"/>
        <w:textAlignment w:val="auto"/>
        <w:rPr>
          <w:color w:val="000000" w:themeColor="text1"/>
          <w:kern w:val="2"/>
          <w:szCs w:val="24"/>
          <w14:textFill>
            <w14:solidFill>
              <w14:schemeClr w14:val="tx1"/>
            </w14:solidFill>
          </w14:textFill>
        </w:rPr>
      </w:pPr>
      <w:r>
        <w:rPr>
          <w:rFonts w:hint="eastAsia"/>
          <w:color w:val="000000" w:themeColor="text1"/>
          <w:kern w:val="2"/>
          <w:szCs w:val="24"/>
          <w14:textFill>
            <w14:solidFill>
              <w14:schemeClr w14:val="tx1"/>
            </w14:solidFill>
          </w14:textFill>
        </w:rPr>
        <w:t>对于每一种C</w:t>
      </w:r>
      <w:r>
        <w:rPr>
          <w:rFonts w:hint="eastAsia"/>
          <w:color w:val="000000" w:themeColor="text1"/>
          <w:kern w:val="2"/>
          <w:szCs w:val="24"/>
          <w:vertAlign w:val="subscript"/>
          <w14:textFill>
            <w14:solidFill>
              <w14:schemeClr w14:val="tx1"/>
            </w14:solidFill>
          </w14:textFill>
        </w:rPr>
        <w:t>2</w:t>
      </w:r>
      <w:r>
        <w:rPr>
          <w:rFonts w:hint="eastAsia"/>
          <w:color w:val="000000" w:themeColor="text1"/>
          <w:kern w:val="2"/>
          <w:szCs w:val="24"/>
          <w14:textFill>
            <w14:solidFill>
              <w14:schemeClr w14:val="tx1"/>
            </w14:solidFill>
          </w14:textFill>
        </w:rPr>
        <w:t>类液化烃，当其年加工量或周转量小于或等于100万吨/年时，压力式储罐总容量不应大于12000m</w:t>
      </w:r>
      <w:r>
        <w:rPr>
          <w:rFonts w:hint="eastAsia"/>
          <w:color w:val="000000" w:themeColor="text1"/>
          <w:kern w:val="2"/>
          <w:szCs w:val="24"/>
          <w:vertAlign w:val="superscript"/>
          <w14:textFill>
            <w14:solidFill>
              <w14:schemeClr w14:val="tx1"/>
            </w14:solidFill>
          </w14:textFill>
        </w:rPr>
        <w:t>3</w:t>
      </w:r>
      <w:r>
        <w:rPr>
          <w:rFonts w:hint="eastAsia"/>
          <w:color w:val="000000" w:themeColor="text1"/>
          <w:kern w:val="2"/>
          <w:szCs w:val="24"/>
          <w14:textFill>
            <w14:solidFill>
              <w14:schemeClr w14:val="tx1"/>
            </w14:solidFill>
          </w14:textFill>
        </w:rPr>
        <w:t>，选用的压力式储罐总数量不应多于</w:t>
      </w:r>
      <w:r>
        <w:rPr>
          <w:color w:val="000000" w:themeColor="text1"/>
          <w:kern w:val="2"/>
          <w:szCs w:val="24"/>
          <w14:textFill>
            <w14:solidFill>
              <w14:schemeClr w14:val="tx1"/>
            </w14:solidFill>
          </w14:textFill>
        </w:rPr>
        <w:t>6</w:t>
      </w:r>
      <w:r>
        <w:rPr>
          <w:rFonts w:hint="eastAsia"/>
          <w:color w:val="000000" w:themeColor="text1"/>
          <w:kern w:val="2"/>
          <w:szCs w:val="24"/>
          <w14:textFill>
            <w14:solidFill>
              <w14:schemeClr w14:val="tx1"/>
            </w14:solidFill>
          </w14:textFill>
        </w:rPr>
        <w:t>个；</w:t>
      </w:r>
    </w:p>
    <w:p>
      <w:pPr>
        <w:pStyle w:val="149"/>
        <w:widowControl w:val="0"/>
        <w:numPr>
          <w:ilvl w:val="0"/>
          <w:numId w:val="20"/>
        </w:numPr>
        <w:tabs>
          <w:tab w:val="left" w:pos="1050"/>
        </w:tabs>
        <w:spacing w:line="240" w:lineRule="auto"/>
        <w:ind w:firstLineChars="0"/>
        <w:textAlignment w:val="auto"/>
        <w:rPr>
          <w:color w:val="000000" w:themeColor="text1"/>
          <w:kern w:val="2"/>
          <w:szCs w:val="24"/>
          <w14:textFill>
            <w14:solidFill>
              <w14:schemeClr w14:val="tx1"/>
            </w14:solidFill>
          </w14:textFill>
        </w:rPr>
      </w:pPr>
      <w:r>
        <w:rPr>
          <w:rFonts w:hint="eastAsia"/>
          <w:color w:val="000000" w:themeColor="text1"/>
          <w:kern w:val="2"/>
          <w:szCs w:val="24"/>
          <w14:textFill>
            <w14:solidFill>
              <w14:schemeClr w14:val="tx1"/>
            </w14:solidFill>
          </w14:textFill>
        </w:rPr>
        <w:t>对于每一种C</w:t>
      </w:r>
      <w:r>
        <w:rPr>
          <w:rFonts w:hint="eastAsia"/>
          <w:color w:val="000000" w:themeColor="text1"/>
          <w:kern w:val="2"/>
          <w:szCs w:val="24"/>
          <w:vertAlign w:val="subscript"/>
          <w14:textFill>
            <w14:solidFill>
              <w14:schemeClr w14:val="tx1"/>
            </w14:solidFill>
          </w14:textFill>
        </w:rPr>
        <w:t>2</w:t>
      </w:r>
      <w:r>
        <w:rPr>
          <w:rFonts w:hint="eastAsia"/>
          <w:color w:val="000000" w:themeColor="text1"/>
          <w:kern w:val="2"/>
          <w:szCs w:val="24"/>
          <w14:textFill>
            <w14:solidFill>
              <w14:schemeClr w14:val="tx1"/>
            </w14:solidFill>
          </w14:textFill>
        </w:rPr>
        <w:t>类液化烃，当其加工量或周转量每增加</w:t>
      </w:r>
      <w:r>
        <w:rPr>
          <w:color w:val="000000" w:themeColor="text1"/>
          <w:kern w:val="2"/>
          <w:szCs w:val="24"/>
          <w14:textFill>
            <w14:solidFill>
              <w14:schemeClr w14:val="tx1"/>
            </w14:solidFill>
          </w14:textFill>
        </w:rPr>
        <w:t>100</w:t>
      </w:r>
      <w:r>
        <w:rPr>
          <w:rFonts w:hint="eastAsia"/>
          <w:color w:val="000000" w:themeColor="text1"/>
          <w:kern w:val="2"/>
          <w:szCs w:val="24"/>
          <w14:textFill>
            <w14:solidFill>
              <w14:schemeClr w14:val="tx1"/>
            </w14:solidFill>
          </w14:textFill>
        </w:rPr>
        <w:t>万吨</w:t>
      </w:r>
      <w:r>
        <w:rPr>
          <w:color w:val="000000" w:themeColor="text1"/>
          <w:kern w:val="2"/>
          <w:szCs w:val="24"/>
          <w14:textFill>
            <w14:solidFill>
              <w14:schemeClr w14:val="tx1"/>
            </w14:solidFill>
          </w14:textFill>
        </w:rPr>
        <w:t>/</w:t>
      </w:r>
      <w:r>
        <w:rPr>
          <w:rFonts w:hint="eastAsia"/>
          <w:color w:val="000000" w:themeColor="text1"/>
          <w:kern w:val="2"/>
          <w:szCs w:val="24"/>
          <w14:textFill>
            <w14:solidFill>
              <w14:schemeClr w14:val="tx1"/>
            </w14:solidFill>
          </w14:textFill>
        </w:rPr>
        <w:t>年（含小于</w:t>
      </w:r>
      <w:r>
        <w:rPr>
          <w:color w:val="000000" w:themeColor="text1"/>
          <w:kern w:val="2"/>
          <w:szCs w:val="24"/>
          <w14:textFill>
            <w14:solidFill>
              <w14:schemeClr w14:val="tx1"/>
            </w14:solidFill>
          </w14:textFill>
        </w:rPr>
        <w:t>100</w:t>
      </w:r>
      <w:r>
        <w:rPr>
          <w:rFonts w:hint="eastAsia"/>
          <w:color w:val="000000" w:themeColor="text1"/>
          <w:kern w:val="2"/>
          <w:szCs w:val="24"/>
          <w14:textFill>
            <w14:solidFill>
              <w14:schemeClr w14:val="tx1"/>
            </w14:solidFill>
          </w14:textFill>
        </w:rPr>
        <w:t>万吨</w:t>
      </w:r>
      <w:r>
        <w:rPr>
          <w:color w:val="000000" w:themeColor="text1"/>
          <w:kern w:val="2"/>
          <w:szCs w:val="24"/>
          <w14:textFill>
            <w14:solidFill>
              <w14:schemeClr w14:val="tx1"/>
            </w14:solidFill>
          </w14:textFill>
        </w:rPr>
        <w:t>/</w:t>
      </w:r>
      <w:r>
        <w:rPr>
          <w:rFonts w:hint="eastAsia"/>
          <w:color w:val="000000" w:themeColor="text1"/>
          <w:kern w:val="2"/>
          <w:szCs w:val="24"/>
          <w14:textFill>
            <w14:solidFill>
              <w14:schemeClr w14:val="tx1"/>
            </w14:solidFill>
          </w14:textFill>
        </w:rPr>
        <w:t>年）时，压力式储罐容量增加量不应大于12000m</w:t>
      </w:r>
      <w:r>
        <w:rPr>
          <w:rFonts w:hint="eastAsia"/>
          <w:color w:val="000000" w:themeColor="text1"/>
          <w:kern w:val="2"/>
          <w:szCs w:val="24"/>
          <w:vertAlign w:val="superscript"/>
          <w14:textFill>
            <w14:solidFill>
              <w14:schemeClr w14:val="tx1"/>
            </w14:solidFill>
          </w14:textFill>
        </w:rPr>
        <w:t>3</w:t>
      </w:r>
      <w:r>
        <w:rPr>
          <w:rFonts w:hint="eastAsia"/>
          <w:color w:val="000000" w:themeColor="text1"/>
          <w:kern w:val="2"/>
          <w:szCs w:val="24"/>
          <w14:textFill>
            <w14:solidFill>
              <w14:schemeClr w14:val="tx1"/>
            </w14:solidFill>
          </w14:textFill>
        </w:rPr>
        <w:t>，增加的压力式储罐数量不应多于</w:t>
      </w:r>
      <w:r>
        <w:rPr>
          <w:color w:val="000000" w:themeColor="text1"/>
          <w:kern w:val="2"/>
          <w:szCs w:val="24"/>
          <w14:textFill>
            <w14:solidFill>
              <w14:schemeClr w14:val="tx1"/>
            </w14:solidFill>
          </w14:textFill>
        </w:rPr>
        <w:t>4</w:t>
      </w:r>
      <w:r>
        <w:rPr>
          <w:rFonts w:hint="eastAsia"/>
          <w:color w:val="000000" w:themeColor="text1"/>
          <w:kern w:val="2"/>
          <w:szCs w:val="24"/>
          <w14:textFill>
            <w14:solidFill>
              <w14:schemeClr w14:val="tx1"/>
            </w14:solidFill>
          </w14:textFill>
        </w:rPr>
        <w:t>个；</w:t>
      </w:r>
    </w:p>
    <w:p>
      <w:pPr>
        <w:pStyle w:val="149"/>
        <w:widowControl w:val="0"/>
        <w:numPr>
          <w:ilvl w:val="0"/>
          <w:numId w:val="20"/>
        </w:numPr>
        <w:tabs>
          <w:tab w:val="left" w:pos="1050"/>
        </w:tabs>
        <w:spacing w:line="240" w:lineRule="auto"/>
        <w:ind w:firstLineChars="0"/>
        <w:textAlignment w:val="auto"/>
        <w:rPr>
          <w:color w:val="000000" w:themeColor="text1"/>
          <w:kern w:val="2"/>
          <w:szCs w:val="24"/>
          <w14:textFill>
            <w14:solidFill>
              <w14:schemeClr w14:val="tx1"/>
            </w14:solidFill>
          </w14:textFill>
        </w:rPr>
      </w:pPr>
      <w:r>
        <w:rPr>
          <w:rFonts w:hint="eastAsia"/>
          <w:bCs/>
          <w:color w:val="000000" w:themeColor="text1"/>
          <w14:textFill>
            <w14:solidFill>
              <w14:schemeClr w14:val="tx1"/>
            </w14:solidFill>
          </w14:textFill>
        </w:rPr>
        <w:t>当液化石油气类液化烃采用压力式储罐时，每一品种设计储存天数应按照S</w:t>
      </w:r>
      <w:r>
        <w:rPr>
          <w:bCs/>
          <w:color w:val="000000" w:themeColor="text1"/>
          <w14:textFill>
            <w14:solidFill>
              <w14:schemeClr w14:val="tx1"/>
            </w14:solidFill>
          </w14:textFill>
        </w:rPr>
        <w:t>H/T 3007</w:t>
      </w:r>
      <w:r>
        <w:rPr>
          <w:rFonts w:hint="eastAsia"/>
          <w:bCs/>
          <w:color w:val="000000" w:themeColor="text1"/>
          <w14:textFill>
            <w14:solidFill>
              <w14:schemeClr w14:val="tx1"/>
            </w14:solidFill>
          </w14:textFill>
        </w:rPr>
        <w:t>规定的下限值取值</w:t>
      </w:r>
      <w:r>
        <w:rPr>
          <w:rFonts w:hint="eastAsia"/>
          <w:bCs/>
          <w:color w:val="000000" w:themeColor="text1"/>
          <w:kern w:val="2"/>
          <w:szCs w:val="24"/>
          <w14:textFill>
            <w14:solidFill>
              <w14:schemeClr w14:val="tx1"/>
            </w14:solidFill>
          </w14:textFill>
        </w:rPr>
        <w:t>。</w:t>
      </w:r>
    </w:p>
    <w:p>
      <w:pPr>
        <w:pStyle w:val="71"/>
        <w:ind w:left="6" w:firstLine="0" w:firstLineChars="0"/>
        <w:rPr>
          <w:rFonts w:hAnsi="宋体"/>
          <w:color w:val="000000" w:themeColor="text1"/>
          <w:sz w:val="28"/>
          <w:szCs w:val="28"/>
          <w14:textFill>
            <w14:solidFill>
              <w14:schemeClr w14:val="tx1"/>
            </w14:solidFill>
          </w14:textFill>
        </w:rPr>
      </w:pPr>
      <w:r>
        <w:rPr>
          <w:rFonts w:ascii="黑体" w:hAnsi="黑体" w:eastAsia="黑体"/>
          <w:color w:val="000000" w:themeColor="text1"/>
          <w:kern w:val="2"/>
          <w:szCs w:val="24"/>
          <w14:textFill>
            <w14:solidFill>
              <w14:schemeClr w14:val="tx1"/>
            </w14:solidFill>
          </w14:textFill>
        </w:rPr>
        <w:t xml:space="preserve">4.5  </w:t>
      </w:r>
      <w:r>
        <w:rPr>
          <w:rFonts w:hint="eastAsia" w:ascii="Times New Roman"/>
          <w:color w:val="000000" w:themeColor="text1"/>
          <w:kern w:val="2"/>
          <w:szCs w:val="24"/>
          <w14:textFill>
            <w14:solidFill>
              <w14:schemeClr w14:val="tx1"/>
            </w14:solidFill>
          </w14:textFill>
        </w:rPr>
        <w:t>全冷冻式储罐</w:t>
      </w:r>
      <w:r>
        <w:rPr>
          <w:rFonts w:ascii="Times New Roman"/>
          <w:color w:val="000000" w:themeColor="text1"/>
          <w:kern w:val="2"/>
          <w:szCs w:val="24"/>
          <w14:textFill>
            <w14:solidFill>
              <w14:schemeClr w14:val="tx1"/>
            </w14:solidFill>
          </w14:textFill>
        </w:rPr>
        <w:t>基础、预应力混凝土</w:t>
      </w:r>
      <w:r>
        <w:rPr>
          <w:rFonts w:hint="eastAsia" w:ascii="Times New Roman"/>
          <w:color w:val="000000" w:themeColor="text1"/>
          <w:kern w:val="2"/>
          <w:szCs w:val="24"/>
          <w14:textFill>
            <w14:solidFill>
              <w14:schemeClr w14:val="tx1"/>
            </w14:solidFill>
          </w14:textFill>
        </w:rPr>
        <w:t>外罐</w:t>
      </w:r>
      <w:r>
        <w:rPr>
          <w:rFonts w:ascii="Times New Roman"/>
          <w:color w:val="000000" w:themeColor="text1"/>
          <w:kern w:val="2"/>
          <w:szCs w:val="24"/>
          <w14:textFill>
            <w14:solidFill>
              <w14:schemeClr w14:val="tx1"/>
            </w14:solidFill>
          </w14:textFill>
        </w:rPr>
        <w:t>结构</w:t>
      </w:r>
      <w:r>
        <w:rPr>
          <w:rFonts w:hint="eastAsia" w:ascii="Times New Roman"/>
          <w:color w:val="000000" w:themeColor="text1"/>
          <w:kern w:val="2"/>
          <w:szCs w:val="24"/>
          <w14:textFill>
            <w14:solidFill>
              <w14:schemeClr w14:val="tx1"/>
            </w14:solidFill>
          </w14:textFill>
        </w:rPr>
        <w:t>设计使用年限</w:t>
      </w:r>
      <w:r>
        <w:rPr>
          <w:rFonts w:ascii="Times New Roman"/>
          <w:color w:val="000000" w:themeColor="text1"/>
          <w:kern w:val="2"/>
          <w:szCs w:val="24"/>
          <w14:textFill>
            <w14:solidFill>
              <w14:schemeClr w14:val="tx1"/>
            </w14:solidFill>
          </w14:textFill>
        </w:rPr>
        <w:t>不应小于50年，安全等级应为一级</w:t>
      </w:r>
      <w:r>
        <w:rPr>
          <w:rFonts w:hint="eastAsia" w:ascii="Times New Roman"/>
          <w:color w:val="000000" w:themeColor="text1"/>
          <w:kern w:val="2"/>
          <w:szCs w:val="24"/>
          <w14:textFill>
            <w14:solidFill>
              <w14:schemeClr w14:val="tx1"/>
            </w14:solidFill>
          </w14:textFill>
        </w:rPr>
        <w:t>。</w:t>
      </w:r>
    </w:p>
    <w:p>
      <w:pPr>
        <w:pStyle w:val="71"/>
        <w:ind w:left="6" w:firstLine="0" w:firstLineChars="0"/>
        <w:rPr>
          <w:rFonts w:ascii="Times New Roman"/>
          <w:color w:val="000000" w:themeColor="text1"/>
          <w:kern w:val="2"/>
          <w:szCs w:val="24"/>
          <w14:textFill>
            <w14:solidFill>
              <w14:schemeClr w14:val="tx1"/>
            </w14:solidFill>
          </w14:textFill>
        </w:rPr>
      </w:pPr>
      <w:r>
        <w:rPr>
          <w:rFonts w:ascii="黑体" w:hAnsi="黑体" w:eastAsia="黑体"/>
          <w:color w:val="000000" w:themeColor="text1"/>
          <w:kern w:val="2"/>
          <w:szCs w:val="24"/>
          <w14:textFill>
            <w14:solidFill>
              <w14:schemeClr w14:val="tx1"/>
            </w14:solidFill>
          </w14:textFill>
        </w:rPr>
        <w:t xml:space="preserve">4.6  </w:t>
      </w:r>
      <w:r>
        <w:rPr>
          <w:rFonts w:hint="eastAsia" w:ascii="Times New Roman"/>
          <w:color w:val="000000" w:themeColor="text1"/>
          <w:kern w:val="2"/>
          <w:szCs w:val="24"/>
          <w14:textFill>
            <w14:solidFill>
              <w14:schemeClr w14:val="tx1"/>
            </w14:solidFill>
          </w14:textFill>
        </w:rPr>
        <w:t>液化烃储罐区应建立风险分级管控和隐患排查治理双重预防机制，严格落实重大危险源安全包保责任制。</w:t>
      </w:r>
    </w:p>
    <w:p>
      <w:pPr>
        <w:pStyle w:val="71"/>
        <w:ind w:left="6" w:firstLine="0" w:firstLineChars="0"/>
        <w:rPr>
          <w:rFonts w:ascii="Times New Roman"/>
          <w:color w:val="000000" w:themeColor="text1"/>
          <w:kern w:val="2"/>
          <w:szCs w:val="24"/>
          <w14:textFill>
            <w14:solidFill>
              <w14:schemeClr w14:val="tx1"/>
            </w14:solidFill>
          </w14:textFill>
        </w:rPr>
      </w:pPr>
      <w:r>
        <w:rPr>
          <w:rFonts w:ascii="黑体" w:hAnsi="黑体" w:eastAsia="黑体"/>
          <w:color w:val="000000" w:themeColor="text1"/>
          <w:kern w:val="2"/>
          <w:szCs w:val="24"/>
          <w14:textFill>
            <w14:solidFill>
              <w14:schemeClr w14:val="tx1"/>
            </w14:solidFill>
          </w14:textFill>
        </w:rPr>
        <w:t xml:space="preserve">4.7  </w:t>
      </w:r>
      <w:r>
        <w:rPr>
          <w:rFonts w:hint="eastAsia" w:ascii="Times New Roman"/>
          <w:bCs/>
          <w:color w:val="000000" w:themeColor="text1"/>
          <w:kern w:val="2"/>
          <w:szCs w:val="24"/>
          <w14:textFill>
            <w14:solidFill>
              <w14:schemeClr w14:val="tx1"/>
            </w14:solidFill>
          </w14:textFill>
        </w:rPr>
        <w:t>新建液化烃储罐区</w:t>
      </w:r>
      <w:r>
        <w:rPr>
          <w:rFonts w:hint="eastAsia" w:ascii="Times New Roman"/>
          <w:color w:val="000000" w:themeColor="text1"/>
          <w:kern w:val="2"/>
          <w:szCs w:val="24"/>
          <w14:textFill>
            <w14:solidFill>
              <w14:schemeClr w14:val="tx1"/>
            </w14:solidFill>
          </w14:textFill>
        </w:rPr>
        <w:t>的设计应数字化交付。在役的液化烃</w:t>
      </w:r>
      <w:r>
        <w:rPr>
          <w:rFonts w:ascii="Times New Roman"/>
          <w:color w:val="000000" w:themeColor="text1"/>
          <w:kern w:val="2"/>
          <w:szCs w:val="24"/>
          <w14:textFill>
            <w14:solidFill>
              <w14:schemeClr w14:val="tx1"/>
            </w14:solidFill>
          </w14:textFill>
        </w:rPr>
        <w:t>储罐区</w:t>
      </w:r>
      <w:r>
        <w:rPr>
          <w:rFonts w:hint="eastAsia" w:ascii="Times New Roman"/>
          <w:color w:val="000000" w:themeColor="text1"/>
          <w:kern w:val="2"/>
          <w:szCs w:val="24"/>
          <w14:textFill>
            <w14:solidFill>
              <w14:schemeClr w14:val="tx1"/>
            </w14:solidFill>
          </w14:textFill>
        </w:rPr>
        <w:t>应建立</w:t>
      </w:r>
      <w:r>
        <w:rPr>
          <w:rFonts w:ascii="Times New Roman"/>
          <w:color w:val="000000" w:themeColor="text1"/>
          <w:kern w:val="2"/>
          <w:szCs w:val="24"/>
          <w14:textFill>
            <w14:solidFill>
              <w14:schemeClr w14:val="tx1"/>
            </w14:solidFill>
          </w14:textFill>
        </w:rPr>
        <w:t>健全安全风险数字化智能化管控措施。</w:t>
      </w:r>
    </w:p>
    <w:p>
      <w:pPr>
        <w:pStyle w:val="71"/>
        <w:ind w:left="6" w:firstLine="0" w:firstLineChars="0"/>
        <w:rPr>
          <w:rFonts w:ascii="Times New Roman"/>
          <w:color w:val="000000" w:themeColor="text1"/>
          <w:kern w:val="2"/>
          <w:szCs w:val="24"/>
          <w14:textFill>
            <w14:solidFill>
              <w14:schemeClr w14:val="tx1"/>
            </w14:solidFill>
          </w14:textFill>
        </w:rPr>
      </w:pPr>
      <w:r>
        <w:rPr>
          <w:rFonts w:ascii="黑体" w:hAnsi="黑体" w:eastAsia="黑体"/>
          <w:color w:val="000000" w:themeColor="text1"/>
          <w:kern w:val="2"/>
          <w:szCs w:val="24"/>
          <w14:textFill>
            <w14:solidFill>
              <w14:schemeClr w14:val="tx1"/>
            </w14:solidFill>
          </w14:textFill>
        </w:rPr>
        <w:t xml:space="preserve">4.8  </w:t>
      </w:r>
      <w:r>
        <w:rPr>
          <w:rFonts w:hint="eastAsia" w:ascii="Times New Roman"/>
          <w:color w:val="000000" w:themeColor="text1"/>
          <w:kern w:val="2"/>
          <w:szCs w:val="24"/>
          <w14:textFill>
            <w14:solidFill>
              <w14:schemeClr w14:val="tx1"/>
            </w14:solidFill>
          </w14:textFill>
        </w:rPr>
        <w:t>新建液化烃罐区设计阶段应开展危害分析（如PHA、HAZOP等），分析团队至少包括分析组长、记录员、工艺设计/技术人员、仪表工程师、现场技术人员等，组长应具备高级技术职称，至少拥有10年及以上相关领域设计或生产经验，主持过至少3项同类设施的危害分析工作。液化烃罐区的工艺、设备变更应由原设计单位或具有工程设计综合甲级资质的设计单位同意后方可进行，并应及时对变更内容开展液化烃罐区的危害分析。</w:t>
      </w:r>
    </w:p>
    <w:p>
      <w:pPr>
        <w:pStyle w:val="71"/>
        <w:ind w:left="6" w:firstLine="0" w:firstLineChars="0"/>
        <w:rPr>
          <w:color w:val="000000" w:themeColor="text1"/>
          <w:kern w:val="2"/>
          <w:szCs w:val="24"/>
          <w14:textFill>
            <w14:solidFill>
              <w14:schemeClr w14:val="tx1"/>
            </w14:solidFill>
          </w14:textFill>
        </w:rPr>
      </w:pPr>
      <w:r>
        <w:rPr>
          <w:rFonts w:ascii="黑体" w:hAnsi="黑体" w:eastAsia="黑体"/>
          <w:color w:val="000000" w:themeColor="text1"/>
          <w:kern w:val="2"/>
          <w:szCs w:val="24"/>
          <w14:textFill>
            <w14:solidFill>
              <w14:schemeClr w14:val="tx1"/>
            </w14:solidFill>
          </w14:textFill>
        </w:rPr>
        <w:t xml:space="preserve">4.9  </w:t>
      </w:r>
      <w:r>
        <w:rPr>
          <w:color w:val="000000" w:themeColor="text1"/>
          <w:kern w:val="2"/>
          <w:szCs w:val="24"/>
          <w14:textFill>
            <w14:solidFill>
              <w14:schemeClr w14:val="tx1"/>
            </w14:solidFill>
          </w14:textFill>
        </w:rPr>
        <w:t>在役液化烃罐区</w:t>
      </w:r>
      <w:r>
        <w:rPr>
          <w:rFonts w:hint="eastAsia"/>
          <w:color w:val="000000" w:themeColor="text1"/>
          <w:kern w:val="2"/>
          <w:szCs w:val="24"/>
          <w14:textFill>
            <w14:solidFill>
              <w14:schemeClr w14:val="tx1"/>
            </w14:solidFill>
          </w14:textFill>
        </w:rPr>
        <w:t>应根据生产运行和设备现状适时开展</w:t>
      </w:r>
      <w:r>
        <w:rPr>
          <w:rFonts w:ascii="Helvetica" w:hAnsi="Helvetica" w:cs="Helvetica"/>
          <w:color w:val="333333"/>
          <w:szCs w:val="21"/>
          <w:shd w:val="clear" w:color="auto" w:fill="FFFFFF"/>
        </w:rPr>
        <w:t>基于风险的检验</w:t>
      </w:r>
      <w:r>
        <w:rPr>
          <w:rFonts w:hint="eastAsia"/>
          <w:color w:val="000000" w:themeColor="text1"/>
          <w:kern w:val="2"/>
          <w:szCs w:val="24"/>
          <w14:textFill>
            <w14:solidFill>
              <w14:schemeClr w14:val="tx1"/>
            </w14:solidFill>
          </w14:textFill>
        </w:rPr>
        <w:t>评估（</w:t>
      </w:r>
      <w:r>
        <w:rPr>
          <w:rFonts w:ascii="Times New Roman"/>
          <w:color w:val="000000" w:themeColor="text1"/>
          <w:kern w:val="2"/>
          <w:szCs w:val="24"/>
          <w14:textFill>
            <w14:solidFill>
              <w14:schemeClr w14:val="tx1"/>
            </w14:solidFill>
          </w14:textFill>
        </w:rPr>
        <w:t>RBI</w:t>
      </w:r>
      <w:r>
        <w:rPr>
          <w:rFonts w:hint="eastAsia"/>
          <w:color w:val="000000" w:themeColor="text1"/>
          <w:kern w:val="2"/>
          <w:szCs w:val="24"/>
          <w14:textFill>
            <w14:solidFill>
              <w14:schemeClr w14:val="tx1"/>
            </w14:solidFill>
          </w14:textFill>
        </w:rPr>
        <w:t>），当</w:t>
      </w:r>
      <w:r>
        <w:rPr>
          <w:color w:val="000000" w:themeColor="text1"/>
          <w:kern w:val="2"/>
          <w:szCs w:val="24"/>
          <w14:textFill>
            <w14:solidFill>
              <w14:schemeClr w14:val="tx1"/>
            </w14:solidFill>
          </w14:textFill>
        </w:rPr>
        <w:t>安全风险</w:t>
      </w:r>
      <w:r>
        <w:rPr>
          <w:rFonts w:hint="eastAsia"/>
          <w:color w:val="000000" w:themeColor="text1"/>
          <w:kern w:val="2"/>
          <w:szCs w:val="24"/>
          <w14:textFill>
            <w14:solidFill>
              <w14:schemeClr w14:val="tx1"/>
            </w14:solidFill>
          </w14:textFill>
        </w:rPr>
        <w:t>不可接受</w:t>
      </w:r>
      <w:r>
        <w:rPr>
          <w:color w:val="000000" w:themeColor="text1"/>
          <w:kern w:val="2"/>
          <w:szCs w:val="24"/>
          <w14:textFill>
            <w14:solidFill>
              <w14:schemeClr w14:val="tx1"/>
            </w14:solidFill>
          </w14:textFill>
        </w:rPr>
        <w:t>时</w:t>
      </w:r>
      <w:r>
        <w:rPr>
          <w:rFonts w:hint="eastAsia"/>
          <w:color w:val="000000" w:themeColor="text1"/>
          <w:kern w:val="2"/>
          <w:szCs w:val="24"/>
          <w14:textFill>
            <w14:solidFill>
              <w14:schemeClr w14:val="tx1"/>
            </w14:solidFill>
          </w14:textFill>
        </w:rPr>
        <w:t>，</w:t>
      </w:r>
      <w:r>
        <w:rPr>
          <w:color w:val="000000" w:themeColor="text1"/>
          <w:kern w:val="2"/>
          <w:szCs w:val="24"/>
          <w14:textFill>
            <w14:solidFill>
              <w14:schemeClr w14:val="tx1"/>
            </w14:solidFill>
          </w14:textFill>
        </w:rPr>
        <w:t>应及时采取措施将风险降低到可接受程度</w:t>
      </w:r>
      <w:r>
        <w:rPr>
          <w:rFonts w:hint="eastAsia"/>
          <w:color w:val="000000" w:themeColor="text1"/>
          <w:kern w:val="2"/>
          <w:szCs w:val="24"/>
          <w14:textFill>
            <w14:solidFill>
              <w14:schemeClr w14:val="tx1"/>
            </w14:solidFill>
          </w14:textFill>
        </w:rPr>
        <w:t>，</w:t>
      </w:r>
      <w:r>
        <w:rPr>
          <w:color w:val="000000" w:themeColor="text1"/>
          <w:kern w:val="2"/>
          <w:szCs w:val="24"/>
          <w14:textFill>
            <w14:solidFill>
              <w14:schemeClr w14:val="tx1"/>
            </w14:solidFill>
          </w14:textFill>
        </w:rPr>
        <w:t>采取措施后仍达不到</w:t>
      </w:r>
      <w:r>
        <w:rPr>
          <w:rFonts w:hint="eastAsia"/>
          <w:color w:val="000000" w:themeColor="text1"/>
          <w:kern w:val="2"/>
          <w:szCs w:val="24"/>
          <w14:textFill>
            <w14:solidFill>
              <w14:schemeClr w14:val="tx1"/>
            </w14:solidFill>
          </w14:textFill>
        </w:rPr>
        <w:t>可接受</w:t>
      </w:r>
      <w:r>
        <w:rPr>
          <w:color w:val="000000" w:themeColor="text1"/>
          <w:kern w:val="2"/>
          <w:szCs w:val="24"/>
          <w14:textFill>
            <w14:solidFill>
              <w14:schemeClr w14:val="tx1"/>
            </w14:solidFill>
          </w14:textFill>
        </w:rPr>
        <w:t>风险标准的，应予以停用。</w:t>
      </w:r>
      <w:bookmarkStart w:id="24" w:name="_Toc118962012"/>
    </w:p>
    <w:p>
      <w:pPr>
        <w:widowControl w:val="0"/>
        <w:spacing w:before="317" w:beforeLines="100" w:after="317" w:afterLines="100" w:line="240" w:lineRule="auto"/>
        <w:jc w:val="left"/>
        <w:textAlignment w:val="auto"/>
        <w:outlineLvl w:val="0"/>
        <w:rPr>
          <w:rFonts w:ascii="黑体" w:hAnsi="黑体" w:eastAsia="黑体"/>
          <w:color w:val="000000" w:themeColor="text1"/>
          <w:kern w:val="2"/>
          <w:szCs w:val="21"/>
          <w14:textFill>
            <w14:solidFill>
              <w14:schemeClr w14:val="tx1"/>
            </w14:solidFill>
          </w14:textFill>
        </w:rPr>
      </w:pPr>
      <w:r>
        <w:rPr>
          <w:rFonts w:hint="eastAsia" w:ascii="黑体" w:hAnsi="黑体" w:eastAsia="黑体"/>
          <w:color w:val="000000" w:themeColor="text1"/>
          <w:kern w:val="2"/>
          <w:szCs w:val="21"/>
          <w14:textFill>
            <w14:solidFill>
              <w14:schemeClr w14:val="tx1"/>
            </w14:solidFill>
          </w14:textFill>
        </w:rPr>
        <w:t>5  规划布局与</w:t>
      </w:r>
      <w:r>
        <w:rPr>
          <w:rFonts w:ascii="黑体" w:hAnsi="黑体" w:eastAsia="黑体"/>
          <w:color w:val="000000" w:themeColor="text1"/>
          <w:kern w:val="2"/>
          <w:szCs w:val="21"/>
          <w14:textFill>
            <w14:solidFill>
              <w14:schemeClr w14:val="tx1"/>
            </w14:solidFill>
          </w14:textFill>
        </w:rPr>
        <w:t>总图布置</w:t>
      </w:r>
      <w:bookmarkEnd w:id="24"/>
    </w:p>
    <w:p>
      <w:pPr>
        <w:widowControl w:val="0"/>
        <w:autoSpaceDE w:val="0"/>
        <w:autoSpaceDN w:val="0"/>
        <w:adjustRightInd w:val="0"/>
        <w:spacing w:line="240" w:lineRule="auto"/>
        <w:textAlignment w:val="auto"/>
        <w:rPr>
          <w:color w:val="000000" w:themeColor="text1"/>
          <w:kern w:val="2"/>
          <w:szCs w:val="24"/>
          <w14:textFill>
            <w14:solidFill>
              <w14:schemeClr w14:val="tx1"/>
            </w14:solidFill>
          </w14:textFill>
        </w:rPr>
      </w:pPr>
      <w:r>
        <w:rPr>
          <w:rFonts w:ascii="黑体" w:hAnsi="黑体" w:eastAsia="黑体"/>
          <w:color w:val="000000" w:themeColor="text1"/>
          <w:kern w:val="2"/>
          <w:szCs w:val="24"/>
          <w14:textFill>
            <w14:solidFill>
              <w14:schemeClr w14:val="tx1"/>
            </w14:solidFill>
          </w14:textFill>
        </w:rPr>
        <w:t xml:space="preserve">5.1  </w:t>
      </w:r>
      <w:r>
        <w:rPr>
          <w:rFonts w:hint="eastAsia" w:hAnsi="宋体"/>
          <w:color w:val="000000" w:themeColor="text1"/>
          <w14:textFill>
            <w14:solidFill>
              <w14:schemeClr w14:val="tx1"/>
            </w14:solidFill>
          </w14:textFill>
        </w:rPr>
        <w:t>新建</w:t>
      </w:r>
      <w:r>
        <w:rPr>
          <w:rFonts w:hint="eastAsia"/>
          <w:color w:val="000000" w:themeColor="text1"/>
          <w:kern w:val="2"/>
          <w:szCs w:val="24"/>
          <w14:textFill>
            <w14:solidFill>
              <w14:schemeClr w14:val="tx1"/>
            </w14:solidFill>
          </w14:textFill>
        </w:rPr>
        <w:t>液化烃储罐区规划选址时应根据企业及相邻工厂或设施的特点和火灾危险类别，结合周边环境、风向与地形等自然条件合理确定。选址具体设计要点参见附录</w:t>
      </w:r>
      <w:r>
        <w:rPr>
          <w:color w:val="000000" w:themeColor="text1"/>
          <w:kern w:val="2"/>
          <w:szCs w:val="24"/>
          <w14:textFill>
            <w14:solidFill>
              <w14:schemeClr w14:val="tx1"/>
            </w14:solidFill>
          </w14:textFill>
        </w:rPr>
        <w:t>A</w:t>
      </w:r>
      <w:r>
        <w:rPr>
          <w:rFonts w:hint="eastAsia"/>
          <w:color w:val="000000" w:themeColor="text1"/>
          <w:kern w:val="2"/>
          <w:szCs w:val="24"/>
          <w14:textFill>
            <w14:solidFill>
              <w14:schemeClr w14:val="tx1"/>
            </w14:solidFill>
          </w14:textFill>
        </w:rPr>
        <w:t>。</w:t>
      </w:r>
    </w:p>
    <w:p>
      <w:pPr>
        <w:widowControl w:val="0"/>
        <w:autoSpaceDE w:val="0"/>
        <w:autoSpaceDN w:val="0"/>
        <w:adjustRightInd w:val="0"/>
        <w:spacing w:line="240" w:lineRule="auto"/>
        <w:textAlignment w:val="auto"/>
        <w:rPr>
          <w:color w:val="000000" w:themeColor="text1"/>
          <w:kern w:val="2"/>
          <w:szCs w:val="24"/>
          <w14:textFill>
            <w14:solidFill>
              <w14:schemeClr w14:val="tx1"/>
            </w14:solidFill>
          </w14:textFill>
        </w:rPr>
      </w:pPr>
      <w:r>
        <w:rPr>
          <w:rFonts w:ascii="黑体" w:hAnsi="黑体" w:eastAsia="黑体"/>
          <w:color w:val="000000" w:themeColor="text1"/>
          <w:kern w:val="2"/>
          <w:szCs w:val="24"/>
          <w14:textFill>
            <w14:solidFill>
              <w14:schemeClr w14:val="tx1"/>
            </w14:solidFill>
          </w14:textFill>
        </w:rPr>
        <w:t xml:space="preserve">5.2  </w:t>
      </w:r>
      <w:r>
        <w:rPr>
          <w:rFonts w:hint="eastAsia"/>
          <w:color w:val="000000" w:themeColor="text1"/>
          <w:kern w:val="2"/>
          <w:szCs w:val="24"/>
          <w14:textFill>
            <w14:solidFill>
              <w14:schemeClr w14:val="tx1"/>
            </w14:solidFill>
          </w14:textFill>
        </w:rPr>
        <w:t>新建液化烃储罐区应在项目前期阶段按照GB 36894、G</w:t>
      </w:r>
      <w:r>
        <w:rPr>
          <w:color w:val="000000" w:themeColor="text1"/>
          <w:kern w:val="2"/>
          <w:szCs w:val="24"/>
          <w14:textFill>
            <w14:solidFill>
              <w14:schemeClr w14:val="tx1"/>
            </w14:solidFill>
          </w14:textFill>
        </w:rPr>
        <w:t>B</w:t>
      </w:r>
      <w:r>
        <w:rPr>
          <w:rFonts w:hint="eastAsia"/>
          <w:color w:val="000000" w:themeColor="text1"/>
          <w:kern w:val="2"/>
          <w:szCs w:val="24"/>
          <w14:textFill>
            <w14:solidFill>
              <w14:schemeClr w14:val="tx1"/>
            </w14:solidFill>
          </w14:textFill>
        </w:rPr>
        <w:t>/</w:t>
      </w:r>
      <w:r>
        <w:rPr>
          <w:color w:val="000000" w:themeColor="text1"/>
          <w:kern w:val="2"/>
          <w:szCs w:val="24"/>
          <w14:textFill>
            <w14:solidFill>
              <w14:schemeClr w14:val="tx1"/>
            </w14:solidFill>
          </w14:textFill>
        </w:rPr>
        <w:t>T 37243</w:t>
      </w:r>
      <w:r>
        <w:rPr>
          <w:rFonts w:hint="eastAsia"/>
          <w:color w:val="000000" w:themeColor="text1"/>
          <w:kern w:val="2"/>
          <w:szCs w:val="24"/>
          <w14:textFill>
            <w14:solidFill>
              <w14:schemeClr w14:val="tx1"/>
            </w14:solidFill>
          </w14:textFill>
        </w:rPr>
        <w:t>开展定量风险评价。</w:t>
      </w:r>
    </w:p>
    <w:p>
      <w:pPr>
        <w:widowControl w:val="0"/>
        <w:autoSpaceDE w:val="0"/>
        <w:autoSpaceDN w:val="0"/>
        <w:adjustRightInd w:val="0"/>
        <w:spacing w:line="240" w:lineRule="auto"/>
        <w:textAlignment w:val="auto"/>
        <w:rPr>
          <w:color w:val="000000" w:themeColor="text1"/>
          <w:kern w:val="2"/>
          <w:szCs w:val="24"/>
          <w14:textFill>
            <w14:solidFill>
              <w14:schemeClr w14:val="tx1"/>
            </w14:solidFill>
          </w14:textFill>
        </w:rPr>
      </w:pPr>
      <w:r>
        <w:rPr>
          <w:rFonts w:ascii="黑体" w:hAnsi="黑体" w:eastAsia="黑体"/>
          <w:color w:val="000000" w:themeColor="text1"/>
          <w:kern w:val="2"/>
          <w:szCs w:val="24"/>
          <w14:textFill>
            <w14:solidFill>
              <w14:schemeClr w14:val="tx1"/>
            </w14:solidFill>
          </w14:textFill>
        </w:rPr>
        <w:t xml:space="preserve">5.3  </w:t>
      </w:r>
      <w:r>
        <w:rPr>
          <w:rFonts w:hint="eastAsia"/>
          <w:color w:val="000000" w:themeColor="text1"/>
          <w:kern w:val="2"/>
          <w:szCs w:val="24"/>
          <w14:textFill>
            <w14:solidFill>
              <w14:schemeClr w14:val="tx1"/>
            </w14:solidFill>
          </w14:textFill>
        </w:rPr>
        <w:t>液化烃储罐区应采用电子隔离或物理隔离的方式实行封闭管理，当设置物理隔离时，不应影响消防作业和人员逃生。</w:t>
      </w:r>
    </w:p>
    <w:p>
      <w:pPr>
        <w:widowControl w:val="0"/>
        <w:autoSpaceDE w:val="0"/>
        <w:autoSpaceDN w:val="0"/>
        <w:adjustRightInd w:val="0"/>
        <w:spacing w:line="240" w:lineRule="auto"/>
        <w:textAlignment w:val="auto"/>
        <w:rPr>
          <w:color w:val="000000" w:themeColor="text1"/>
          <w:highlight w:val="yellow"/>
          <w14:textFill>
            <w14:solidFill>
              <w14:schemeClr w14:val="tx1"/>
            </w14:solidFill>
          </w14:textFill>
        </w:rPr>
      </w:pPr>
      <w:r>
        <w:rPr>
          <w:rFonts w:ascii="黑体" w:hAnsi="黑体" w:eastAsia="黑体"/>
          <w:color w:val="000000" w:themeColor="text1"/>
          <w:kern w:val="2"/>
          <w:szCs w:val="24"/>
          <w14:textFill>
            <w14:solidFill>
              <w14:schemeClr w14:val="tx1"/>
            </w14:solidFill>
          </w14:textFill>
        </w:rPr>
        <w:t xml:space="preserve">5.4  </w:t>
      </w:r>
      <w:r>
        <w:rPr>
          <w:rFonts w:hint="eastAsia"/>
          <w:color w:val="000000" w:themeColor="text1"/>
          <w:kern w:val="2"/>
          <w:szCs w:val="24"/>
          <w14:textFill>
            <w14:solidFill>
              <w14:schemeClr w14:val="tx1"/>
            </w14:solidFill>
          </w14:textFill>
        </w:rPr>
        <w:t>新建液化烃储罐与相邻工厂或设施、与同类企业及油库的防火距离应满足现行适用规范的要求；液化烃储罐与</w:t>
      </w:r>
      <w:r>
        <w:rPr>
          <w:rFonts w:hint="eastAsia"/>
          <w:color w:val="000000" w:themeColor="text1"/>
          <w14:textFill>
            <w14:solidFill>
              <w14:schemeClr w14:val="tx1"/>
            </w14:solidFill>
          </w14:textFill>
        </w:rPr>
        <w:t>周边其它非危险化学品工业企业</w:t>
      </w:r>
      <w:r>
        <w:rPr>
          <w:rFonts w:hint="eastAsia"/>
          <w:color w:val="000000" w:themeColor="text1"/>
          <w:kern w:val="2"/>
          <w:szCs w:val="24"/>
          <w14:textFill>
            <w14:solidFill>
              <w14:schemeClr w14:val="tx1"/>
            </w14:solidFill>
          </w14:textFill>
        </w:rPr>
        <w:t>的建筑物的</w:t>
      </w:r>
      <w:r>
        <w:rPr>
          <w:rFonts w:hint="eastAsia"/>
          <w:color w:val="000000" w:themeColor="text1"/>
          <w14:textFill>
            <w14:solidFill>
              <w14:schemeClr w14:val="tx1"/>
            </w14:solidFill>
          </w14:textFill>
        </w:rPr>
        <w:t>外部安全防护距离</w:t>
      </w:r>
      <w:r>
        <w:rPr>
          <w:rFonts w:hint="eastAsia"/>
          <w:color w:val="000000" w:themeColor="text1"/>
          <w:kern w:val="2"/>
          <w:szCs w:val="24"/>
          <w14:textFill>
            <w14:solidFill>
              <w14:schemeClr w14:val="tx1"/>
            </w14:solidFill>
          </w14:textFill>
        </w:rPr>
        <w:t>，应</w:t>
      </w:r>
      <w:r>
        <w:rPr>
          <w:rFonts w:hint="eastAsia"/>
          <w:color w:val="000000" w:themeColor="text1"/>
          <w14:textFill>
            <w14:solidFill>
              <w14:schemeClr w14:val="tx1"/>
            </w14:solidFill>
          </w14:textFill>
        </w:rPr>
        <w:t>按照定量风险评价法确定，满足G</w:t>
      </w:r>
      <w:r>
        <w:rPr>
          <w:color w:val="000000" w:themeColor="text1"/>
          <w14:textFill>
            <w14:solidFill>
              <w14:schemeClr w14:val="tx1"/>
            </w14:solidFill>
          </w14:textFill>
        </w:rPr>
        <w:t>B 36894</w:t>
      </w:r>
      <w:r>
        <w:rPr>
          <w:rFonts w:hint="eastAsia"/>
          <w:color w:val="000000" w:themeColor="text1"/>
          <w14:textFill>
            <w14:solidFill>
              <w14:schemeClr w14:val="tx1"/>
            </w14:solidFill>
          </w14:textFill>
        </w:rPr>
        <w:t>的风险基准要求。</w:t>
      </w:r>
    </w:p>
    <w:p>
      <w:pPr>
        <w:widowControl w:val="0"/>
        <w:autoSpaceDE w:val="0"/>
        <w:autoSpaceDN w:val="0"/>
        <w:adjustRightInd w:val="0"/>
        <w:spacing w:line="240" w:lineRule="auto"/>
        <w:textAlignment w:val="auto"/>
        <w:rPr>
          <w:color w:val="000000" w:themeColor="text1"/>
          <w:kern w:val="2"/>
          <w:szCs w:val="24"/>
          <w14:textFill>
            <w14:solidFill>
              <w14:schemeClr w14:val="tx1"/>
            </w14:solidFill>
          </w14:textFill>
        </w:rPr>
      </w:pPr>
      <w:r>
        <w:rPr>
          <w:rFonts w:ascii="黑体" w:hAnsi="黑体" w:eastAsia="黑体"/>
          <w:color w:val="000000" w:themeColor="text1"/>
          <w:kern w:val="2"/>
          <w:szCs w:val="24"/>
          <w14:textFill>
            <w14:solidFill>
              <w14:schemeClr w14:val="tx1"/>
            </w14:solidFill>
          </w14:textFill>
        </w:rPr>
        <w:t xml:space="preserve">5.5  </w:t>
      </w:r>
      <w:r>
        <w:rPr>
          <w:rFonts w:hint="eastAsia"/>
        </w:rPr>
        <w:t>现场机柜室的设计应满足S</w:t>
      </w:r>
      <w:r>
        <w:t>H/T 3006</w:t>
      </w:r>
      <w:r>
        <w:rPr>
          <w:rFonts w:hint="eastAsia"/>
        </w:rPr>
        <w:t>的要求；</w:t>
      </w:r>
      <w:r>
        <w:rPr>
          <w:rFonts w:hint="eastAsia"/>
          <w:color w:val="000000" w:themeColor="text1"/>
          <w:kern w:val="2"/>
          <w:szCs w:val="24"/>
          <w14:textFill>
            <w14:solidFill>
              <w14:schemeClr w14:val="tx1"/>
            </w14:solidFill>
          </w14:textFill>
        </w:rPr>
        <w:t>厂区内</w:t>
      </w:r>
      <w:r>
        <w:rPr>
          <w:color w:val="000000" w:themeColor="text1"/>
          <w:kern w:val="2"/>
          <w:szCs w:val="24"/>
          <w14:textFill>
            <w14:solidFill>
              <w14:schemeClr w14:val="tx1"/>
            </w14:solidFill>
          </w14:textFill>
        </w:rPr>
        <w:t>的</w:t>
      </w:r>
      <w:r>
        <w:rPr>
          <w:rFonts w:hint="eastAsia"/>
          <w:color w:val="000000" w:themeColor="text1"/>
          <w:kern w:val="2"/>
          <w:szCs w:val="24"/>
          <w14:textFill>
            <w14:solidFill>
              <w14:schemeClr w14:val="tx1"/>
            </w14:solidFill>
          </w14:textFill>
        </w:rPr>
        <w:t>人员集中场所</w:t>
      </w:r>
      <w:r>
        <w:rPr>
          <w:color w:val="000000" w:themeColor="text1"/>
          <w:kern w:val="2"/>
          <w:szCs w:val="24"/>
          <w14:textFill>
            <w14:solidFill>
              <w14:schemeClr w14:val="tx1"/>
            </w14:solidFill>
          </w14:textFill>
        </w:rPr>
        <w:t>应</w:t>
      </w:r>
      <w:r>
        <w:rPr>
          <w:rFonts w:hint="eastAsia"/>
          <w:color w:val="000000" w:themeColor="text1"/>
          <w:kern w:val="2"/>
          <w:szCs w:val="24"/>
          <w14:textFill>
            <w14:solidFill>
              <w14:schemeClr w14:val="tx1"/>
            </w14:solidFill>
          </w14:textFill>
        </w:rPr>
        <w:t>考虑</w:t>
      </w:r>
      <w:r>
        <w:rPr>
          <w:color w:val="000000" w:themeColor="text1"/>
          <w:kern w:val="2"/>
          <w:szCs w:val="24"/>
          <w14:textFill>
            <w14:solidFill>
              <w14:schemeClr w14:val="tx1"/>
            </w14:solidFill>
          </w14:textFill>
        </w:rPr>
        <w:t>液化烃的</w:t>
      </w:r>
      <w:r>
        <w:rPr>
          <w:rFonts w:hint="eastAsia"/>
          <w:color w:val="000000" w:themeColor="text1"/>
          <w:kern w:val="2"/>
          <w:szCs w:val="24"/>
          <w14:textFill>
            <w14:solidFill>
              <w14:schemeClr w14:val="tx1"/>
            </w14:solidFill>
          </w14:textFill>
        </w:rPr>
        <w:t>蒸汽云爆炸（VCE）影响</w:t>
      </w:r>
      <w:r>
        <w:rPr>
          <w:color w:val="000000" w:themeColor="text1"/>
          <w:kern w:val="2"/>
          <w:szCs w:val="24"/>
          <w14:textFill>
            <w14:solidFill>
              <w14:schemeClr w14:val="tx1"/>
            </w14:solidFill>
          </w14:textFill>
        </w:rPr>
        <w:t>，必要时</w:t>
      </w:r>
      <w:r>
        <w:rPr>
          <w:rFonts w:hint="eastAsia"/>
          <w:color w:val="000000" w:themeColor="text1"/>
          <w:kern w:val="2"/>
          <w:szCs w:val="24"/>
          <w14:textFill>
            <w14:solidFill>
              <w14:schemeClr w14:val="tx1"/>
            </w14:solidFill>
          </w14:textFill>
        </w:rPr>
        <w:t>应按照G</w:t>
      </w:r>
      <w:r>
        <w:rPr>
          <w:color w:val="000000" w:themeColor="text1"/>
          <w:kern w:val="2"/>
          <w:szCs w:val="24"/>
          <w14:textFill>
            <w14:solidFill>
              <w14:schemeClr w14:val="tx1"/>
            </w14:solidFill>
          </w14:textFill>
        </w:rPr>
        <w:t>B/T 50779</w:t>
      </w:r>
      <w:r>
        <w:rPr>
          <w:rFonts w:hint="eastAsia"/>
          <w:color w:val="000000" w:themeColor="text1"/>
          <w:kern w:val="2"/>
          <w:szCs w:val="24"/>
          <w14:textFill>
            <w14:solidFill>
              <w14:schemeClr w14:val="tx1"/>
            </w14:solidFill>
          </w14:textFill>
        </w:rPr>
        <w:t>进行抗爆设计。</w:t>
      </w:r>
    </w:p>
    <w:p>
      <w:pPr>
        <w:widowControl w:val="0"/>
        <w:spacing w:before="317" w:beforeLines="100" w:after="317" w:afterLines="100" w:line="240" w:lineRule="auto"/>
        <w:jc w:val="left"/>
        <w:textAlignment w:val="auto"/>
        <w:outlineLvl w:val="0"/>
        <w:rPr>
          <w:rFonts w:ascii="黑体" w:hAnsi="黑体" w:eastAsia="黑体"/>
          <w:color w:val="000000" w:themeColor="text1"/>
          <w:kern w:val="2"/>
          <w:szCs w:val="21"/>
          <w14:textFill>
            <w14:solidFill>
              <w14:schemeClr w14:val="tx1"/>
            </w14:solidFill>
          </w14:textFill>
        </w:rPr>
      </w:pPr>
      <w:bookmarkStart w:id="25" w:name="_Toc118962013"/>
      <w:bookmarkStart w:id="26" w:name="_Toc452732589"/>
      <w:r>
        <w:rPr>
          <w:rFonts w:hint="eastAsia" w:ascii="黑体" w:hAnsi="黑体" w:eastAsia="黑体"/>
          <w:color w:val="000000" w:themeColor="text1"/>
          <w:kern w:val="2"/>
          <w:szCs w:val="21"/>
          <w14:textFill>
            <w14:solidFill>
              <w14:schemeClr w14:val="tx1"/>
            </w14:solidFill>
          </w14:textFill>
        </w:rPr>
        <w:t>6  设计要求</w:t>
      </w:r>
      <w:bookmarkEnd w:id="25"/>
      <w:bookmarkEnd w:id="26"/>
    </w:p>
    <w:p>
      <w:pPr>
        <w:pStyle w:val="81"/>
        <w:spacing w:before="158" w:beforeLines="50" w:after="158" w:afterLines="50" w:line="240" w:lineRule="auto"/>
        <w:ind w:firstLine="0" w:firstLineChars="0"/>
        <w:outlineLvl w:val="1"/>
        <w:rPr>
          <w:rFonts w:ascii="黑体" w:eastAsia="黑体"/>
          <w:color w:val="000000" w:themeColor="text1"/>
          <w:kern w:val="2"/>
          <w:sz w:val="21"/>
          <w14:textFill>
            <w14:solidFill>
              <w14:schemeClr w14:val="tx1"/>
            </w14:solidFill>
          </w14:textFill>
        </w:rPr>
      </w:pPr>
      <w:bookmarkStart w:id="27" w:name="_Toc118962014"/>
      <w:r>
        <w:rPr>
          <w:rFonts w:hint="eastAsia" w:ascii="黑体" w:eastAsia="黑体"/>
          <w:color w:val="000000" w:themeColor="text1"/>
          <w:kern w:val="2"/>
          <w:sz w:val="21"/>
          <w14:textFill>
            <w14:solidFill>
              <w14:schemeClr w14:val="tx1"/>
            </w14:solidFill>
          </w14:textFill>
        </w:rPr>
        <w:t>6.1</w:t>
      </w:r>
      <w:r>
        <w:rPr>
          <w:rFonts w:ascii="黑体" w:eastAsia="黑体"/>
          <w:color w:val="000000" w:themeColor="text1"/>
          <w:kern w:val="2"/>
          <w:sz w:val="21"/>
          <w14:textFill>
            <w14:solidFill>
              <w14:schemeClr w14:val="tx1"/>
            </w14:solidFill>
          </w14:textFill>
        </w:rPr>
        <w:t xml:space="preserve">  </w:t>
      </w:r>
      <w:r>
        <w:rPr>
          <w:rFonts w:hint="eastAsia" w:ascii="黑体" w:eastAsia="黑体"/>
          <w:color w:val="000000" w:themeColor="text1"/>
          <w:kern w:val="2"/>
          <w:sz w:val="21"/>
          <w14:textFill>
            <w14:solidFill>
              <w14:schemeClr w14:val="tx1"/>
            </w14:solidFill>
          </w14:textFill>
        </w:rPr>
        <w:t>工艺</w:t>
      </w:r>
      <w:bookmarkEnd w:id="27"/>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color w:val="000000" w:themeColor="text1"/>
          <w:kern w:val="2"/>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6.1.1  </w:t>
      </w:r>
      <w:r>
        <w:rPr>
          <w:rFonts w:hint="eastAsia"/>
          <w:color w:val="000000" w:themeColor="text1"/>
          <w:kern w:val="2"/>
          <w:szCs w:val="24"/>
          <w14:textFill>
            <w14:solidFill>
              <w14:schemeClr w14:val="tx1"/>
            </w14:solidFill>
          </w14:textFill>
        </w:rPr>
        <w:t>液化烃压力式</w:t>
      </w:r>
      <w:r>
        <w:rPr>
          <w:color w:val="000000" w:themeColor="text1"/>
          <w:kern w:val="2"/>
          <w:szCs w:val="24"/>
          <w14:textFill>
            <w14:solidFill>
              <w14:schemeClr w14:val="tx1"/>
            </w14:solidFill>
          </w14:textFill>
        </w:rPr>
        <w:t>储罐</w:t>
      </w:r>
      <w:r>
        <w:rPr>
          <w:rFonts w:hint="eastAsia"/>
          <w:color w:val="000000" w:themeColor="text1"/>
          <w:kern w:val="2"/>
          <w:szCs w:val="24"/>
          <w14:textFill>
            <w14:solidFill>
              <w14:schemeClr w14:val="tx1"/>
            </w14:solidFill>
          </w14:textFill>
        </w:rPr>
        <w:t>的设计应满足以下要求：</w:t>
      </w:r>
    </w:p>
    <w:p>
      <w:pPr>
        <w:pStyle w:val="149"/>
        <w:keepNext w:val="0"/>
        <w:keepLines w:val="0"/>
        <w:pageBreakBefore w:val="0"/>
        <w:widowControl w:val="0"/>
        <w:numPr>
          <w:ilvl w:val="0"/>
          <w:numId w:val="21"/>
        </w:numPr>
        <w:tabs>
          <w:tab w:val="left" w:pos="1050"/>
        </w:tabs>
        <w:kinsoku/>
        <w:wordWrap/>
        <w:overflowPunct/>
        <w:topLinePunct w:val="0"/>
        <w:bidi w:val="0"/>
        <w:snapToGrid/>
        <w:spacing w:line="240" w:lineRule="auto"/>
        <w:ind w:firstLineChars="0"/>
        <w:textAlignment w:val="auto"/>
        <w:rPr>
          <w:rFonts w:ascii="黑体" w:hAnsi="黑体" w:eastAsia="黑体"/>
          <w:color w:val="000000" w:themeColor="text1"/>
          <w14:textFill>
            <w14:solidFill>
              <w14:schemeClr w14:val="tx1"/>
            </w14:solidFill>
          </w14:textFill>
        </w:rPr>
      </w:pPr>
      <w:r>
        <w:rPr>
          <w:rFonts w:hint="eastAsia"/>
          <w:bCs/>
          <w:color w:val="000000" w:themeColor="text1"/>
          <w:kern w:val="2"/>
          <w:szCs w:val="24"/>
          <w14:textFill>
            <w14:solidFill>
              <w14:schemeClr w14:val="tx1"/>
            </w14:solidFill>
          </w14:textFill>
        </w:rPr>
        <w:t>物料储存温度小于0℃的新建储罐，其底部开口与下部进出料管道第一道阀门之间应采用焊接连接方式，且此阀门阀体材质应与储罐材质一致，不应采用异种钢焊接方式连接；</w:t>
      </w:r>
    </w:p>
    <w:p>
      <w:pPr>
        <w:pStyle w:val="149"/>
        <w:keepNext w:val="0"/>
        <w:keepLines w:val="0"/>
        <w:pageBreakBefore w:val="0"/>
        <w:widowControl w:val="0"/>
        <w:numPr>
          <w:ilvl w:val="0"/>
          <w:numId w:val="21"/>
        </w:numPr>
        <w:tabs>
          <w:tab w:val="left" w:pos="1050"/>
        </w:tabs>
        <w:kinsoku/>
        <w:wordWrap/>
        <w:overflowPunct/>
        <w:topLinePunct w:val="0"/>
        <w:bidi w:val="0"/>
        <w:snapToGrid/>
        <w:spacing w:line="240" w:lineRule="auto"/>
        <w:ind w:firstLineChars="0"/>
        <w:textAlignment w:val="auto"/>
        <w:rPr>
          <w:rFonts w:ascii="黑体" w:hAnsi="黑体" w:eastAsia="黑体"/>
          <w:color w:val="000000" w:themeColor="text1"/>
          <w14:textFill>
            <w14:solidFill>
              <w14:schemeClr w14:val="tx1"/>
            </w14:solidFill>
          </w14:textFill>
        </w:rPr>
      </w:pPr>
      <w:r>
        <w:rPr>
          <w:rFonts w:hint="eastAsia"/>
          <w:color w:val="000000" w:themeColor="text1"/>
          <w:kern w:val="2"/>
          <w:szCs w:val="24"/>
          <w14:textFill>
            <w14:solidFill>
              <w14:schemeClr w14:val="tx1"/>
            </w14:solidFill>
          </w14:textFill>
        </w:rPr>
        <w:t>新建储罐下部进、出物料管道上靠近储罐的第一道阀门应为紧急切断阀。紧急切断阀不应用于工艺过程控制，应按动力故障关设置，且应设置手轮，手轮应有防止误操作的措施；</w:t>
      </w:r>
    </w:p>
    <w:p>
      <w:pPr>
        <w:pStyle w:val="149"/>
        <w:keepNext w:val="0"/>
        <w:keepLines w:val="0"/>
        <w:pageBreakBefore w:val="0"/>
        <w:widowControl w:val="0"/>
        <w:numPr>
          <w:ilvl w:val="0"/>
          <w:numId w:val="21"/>
        </w:numPr>
        <w:tabs>
          <w:tab w:val="left" w:pos="1050"/>
        </w:tabs>
        <w:kinsoku/>
        <w:wordWrap/>
        <w:overflowPunct/>
        <w:topLinePunct w:val="0"/>
        <w:autoSpaceDE w:val="0"/>
        <w:autoSpaceDN w:val="0"/>
        <w:bidi w:val="0"/>
        <w:adjustRightInd w:val="0"/>
        <w:snapToGrid/>
        <w:spacing w:line="240" w:lineRule="auto"/>
        <w:ind w:firstLineChars="0"/>
        <w:textAlignment w:val="auto"/>
        <w:rPr>
          <w:color w:val="000000" w:themeColor="text1"/>
          <w:kern w:val="2"/>
          <w:szCs w:val="24"/>
          <w14:textFill>
            <w14:solidFill>
              <w14:schemeClr w14:val="tx1"/>
            </w14:solidFill>
          </w14:textFill>
        </w:rPr>
      </w:pPr>
      <w:r>
        <w:rPr>
          <w:rFonts w:hint="eastAsia"/>
          <w:color w:val="000000" w:themeColor="text1"/>
          <w14:textFill>
            <w14:solidFill>
              <w14:schemeClr w14:val="tx1"/>
            </w14:solidFill>
          </w14:textFill>
        </w:rPr>
        <w:t>有切水需求的液化烃储罐</w:t>
      </w:r>
      <w:r>
        <w:rPr>
          <w:rFonts w:hint="eastAsia"/>
          <w:color w:val="000000" w:themeColor="text1"/>
          <w:kern w:val="2"/>
          <w:szCs w:val="24"/>
          <w14:textFill>
            <w14:solidFill>
              <w14:schemeClr w14:val="tx1"/>
            </w14:solidFill>
          </w14:textFill>
        </w:rPr>
        <w:t>应采用密闭切水系统</w:t>
      </w:r>
      <w:r>
        <w:rPr>
          <w:color w:val="000000" w:themeColor="text1"/>
          <w:kern w:val="2"/>
          <w:szCs w:val="24"/>
          <w14:textFill>
            <w14:solidFill>
              <w14:schemeClr w14:val="tx1"/>
            </w14:solidFill>
          </w14:textFill>
        </w:rPr>
        <w:t>，</w:t>
      </w:r>
      <w:r>
        <w:rPr>
          <w:rFonts w:hint="eastAsia"/>
          <w:color w:val="000000" w:themeColor="text1"/>
          <w:kern w:val="2"/>
          <w:szCs w:val="24"/>
          <w14:textFill>
            <w14:solidFill>
              <w14:schemeClr w14:val="tx1"/>
            </w14:solidFill>
          </w14:textFill>
        </w:rPr>
        <w:t>切出的水</w:t>
      </w:r>
      <w:r>
        <w:rPr>
          <w:color w:val="000000" w:themeColor="text1"/>
          <w:kern w:val="2"/>
          <w:szCs w:val="24"/>
          <w14:textFill>
            <w14:solidFill>
              <w14:schemeClr w14:val="tx1"/>
            </w14:solidFill>
          </w14:textFill>
        </w:rPr>
        <w:t>经</w:t>
      </w:r>
      <w:r>
        <w:rPr>
          <w:rFonts w:hint="eastAsia"/>
          <w:color w:val="000000" w:themeColor="text1"/>
          <w:kern w:val="2"/>
          <w:szCs w:val="24"/>
          <w14:textFill>
            <w14:solidFill>
              <w14:schemeClr w14:val="tx1"/>
            </w14:solidFill>
          </w14:textFill>
        </w:rPr>
        <w:t>闪蒸罐脱除烃类后再排入污水系统，闪蒸气应排入安全泄放系统。全年最冷月平均最低气温低于0℃的区域，液化烃储罐底部切水线应设置伴热；</w:t>
      </w:r>
    </w:p>
    <w:p>
      <w:pPr>
        <w:pStyle w:val="149"/>
        <w:keepNext w:val="0"/>
        <w:keepLines w:val="0"/>
        <w:pageBreakBefore w:val="0"/>
        <w:widowControl w:val="0"/>
        <w:numPr>
          <w:ilvl w:val="0"/>
          <w:numId w:val="21"/>
        </w:numPr>
        <w:tabs>
          <w:tab w:val="left" w:pos="1050"/>
        </w:tabs>
        <w:kinsoku/>
        <w:wordWrap/>
        <w:overflowPunct/>
        <w:topLinePunct w:val="0"/>
        <w:bidi w:val="0"/>
        <w:snapToGrid/>
        <w:spacing w:line="240" w:lineRule="auto"/>
        <w:ind w:firstLineChars="0"/>
        <w:textAlignment w:val="auto"/>
        <w:rPr>
          <w:color w:val="000000" w:themeColor="text1"/>
          <w:kern w:val="2"/>
          <w:szCs w:val="24"/>
          <w14:textFill>
            <w14:solidFill>
              <w14:schemeClr w14:val="tx1"/>
            </w14:solidFill>
          </w14:textFill>
        </w:rPr>
      </w:pPr>
      <w:r>
        <w:rPr>
          <w:rFonts w:hint="eastAsia"/>
          <w:color w:val="000000" w:themeColor="text1"/>
          <w:kern w:val="2"/>
          <w:szCs w:val="24"/>
          <w14:textFill>
            <w14:solidFill>
              <w14:schemeClr w14:val="tx1"/>
            </w14:solidFill>
          </w14:textFill>
        </w:rPr>
        <w:t>物料储存温度大于0℃，且进出料口</w:t>
      </w:r>
      <w:r>
        <w:rPr>
          <w:color w:val="000000" w:themeColor="text1"/>
          <w:kern w:val="2"/>
          <w:szCs w:val="24"/>
          <w14:textFill>
            <w14:solidFill>
              <w14:schemeClr w14:val="tx1"/>
            </w14:solidFill>
          </w14:textFill>
        </w:rPr>
        <w:t>在下</w:t>
      </w:r>
      <w:r>
        <w:rPr>
          <w:rFonts w:hint="eastAsia"/>
          <w:color w:val="000000" w:themeColor="text1"/>
          <w:kern w:val="2"/>
          <w:szCs w:val="24"/>
          <w14:textFill>
            <w14:solidFill>
              <w14:schemeClr w14:val="tx1"/>
            </w14:solidFill>
          </w14:textFill>
        </w:rPr>
        <w:t>部</w:t>
      </w:r>
      <w:r>
        <w:rPr>
          <w:color w:val="000000" w:themeColor="text1"/>
          <w:kern w:val="2"/>
          <w:szCs w:val="24"/>
          <w14:textFill>
            <w14:solidFill>
              <w14:schemeClr w14:val="tx1"/>
            </w14:solidFill>
          </w14:textFill>
        </w:rPr>
        <w:t>的</w:t>
      </w:r>
      <w:r>
        <w:rPr>
          <w:rFonts w:hint="eastAsia"/>
          <w:color w:val="000000" w:themeColor="text1"/>
          <w:kern w:val="2"/>
          <w:szCs w:val="24"/>
          <w14:textFill>
            <w14:solidFill>
              <w14:schemeClr w14:val="tx1"/>
            </w14:solidFill>
          </w14:textFill>
        </w:rPr>
        <w:t>全压力式储罐应设注水设施且有防止液化烃窜入上游注水系统的措施，注水的具体方式可按附录</w:t>
      </w:r>
      <w:r>
        <w:rPr>
          <w:color w:val="000000" w:themeColor="text1"/>
          <w:kern w:val="2"/>
          <w:szCs w:val="24"/>
          <w14:textFill>
            <w14:solidFill>
              <w14:schemeClr w14:val="tx1"/>
            </w14:solidFill>
          </w14:textFill>
        </w:rPr>
        <w:t>B</w:t>
      </w:r>
      <w:r>
        <w:rPr>
          <w:rFonts w:hint="eastAsia"/>
          <w:color w:val="000000" w:themeColor="text1"/>
          <w:kern w:val="2"/>
          <w:szCs w:val="24"/>
          <w14:textFill>
            <w14:solidFill>
              <w14:schemeClr w14:val="tx1"/>
            </w14:solidFill>
          </w14:textFill>
        </w:rPr>
        <w:t>执行。</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bCs/>
          <w:color w:val="000000" w:themeColor="text1"/>
          <w:kern w:val="2"/>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6.1.2  </w:t>
      </w:r>
      <w:r>
        <w:rPr>
          <w:rFonts w:hint="eastAsia"/>
          <w:bCs/>
          <w:color w:val="000000" w:themeColor="text1"/>
          <w:kern w:val="2"/>
          <w:szCs w:val="24"/>
          <w14:textFill>
            <w14:solidFill>
              <w14:schemeClr w14:val="tx1"/>
            </w14:solidFill>
          </w14:textFill>
        </w:rPr>
        <w:t>当安全泄放系统出现故障或检维修时，储存有物料的液化烃储罐应保证有可靠的安全泄放措施。</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bCs/>
          <w:color w:val="000000" w:themeColor="text1"/>
          <w:kern w:val="2"/>
          <w:szCs w:val="24"/>
          <w14:textFill>
            <w14:solidFill>
              <w14:schemeClr w14:val="tx1"/>
            </w14:solidFill>
          </w14:textFill>
        </w:rPr>
      </w:pPr>
      <w:r>
        <w:rPr>
          <w:rFonts w:ascii="黑体" w:hAnsi="黑体" w:eastAsia="黑体"/>
          <w:bCs/>
          <w:color w:val="000000" w:themeColor="text1"/>
          <w:kern w:val="2"/>
          <w:szCs w:val="24"/>
          <w14:textFill>
            <w14:solidFill>
              <w14:schemeClr w14:val="tx1"/>
            </w14:solidFill>
          </w14:textFill>
        </w:rPr>
        <w:t>6.1.3</w:t>
      </w:r>
      <w:r>
        <w:rPr>
          <w:bCs/>
          <w:color w:val="000000" w:themeColor="text1"/>
          <w:kern w:val="2"/>
          <w:szCs w:val="24"/>
          <w14:textFill>
            <w14:solidFill>
              <w14:schemeClr w14:val="tx1"/>
            </w14:solidFill>
          </w14:textFill>
        </w:rPr>
        <w:t xml:space="preserve">  </w:t>
      </w:r>
      <w:r>
        <w:rPr>
          <w:rFonts w:hint="eastAsia"/>
          <w:bCs/>
          <w:color w:val="000000" w:themeColor="text1"/>
          <w:kern w:val="2"/>
          <w:szCs w:val="24"/>
          <w14:textFill>
            <w14:solidFill>
              <w14:schemeClr w14:val="tx1"/>
            </w14:solidFill>
          </w14:textFill>
        </w:rPr>
        <w:t>液化烃全压力式储罐、半冷冻式储罐气相连通平衡线应设有超压排火炬功能的调节阀，此调节阀应具备远程控制和就地控制功能。</w:t>
      </w:r>
    </w:p>
    <w:p>
      <w:pPr>
        <w:keepNext w:val="0"/>
        <w:keepLines w:val="0"/>
        <w:pageBreakBefore w:val="0"/>
        <w:kinsoku/>
        <w:wordWrap/>
        <w:overflowPunct/>
        <w:topLinePunct w:val="0"/>
        <w:bidi w:val="0"/>
        <w:snapToGrid/>
        <w:spacing w:line="240" w:lineRule="auto"/>
      </w:pPr>
      <w:r>
        <w:rPr>
          <w:rFonts w:ascii="黑体" w:hAnsi="黑体" w:eastAsia="黑体"/>
        </w:rPr>
        <w:t>6.1.4</w:t>
      </w:r>
      <w:r>
        <w:t xml:space="preserve">  </w:t>
      </w:r>
      <w:r>
        <w:rPr>
          <w:rFonts w:hint="eastAsia"/>
        </w:rPr>
        <w:t>液化烃泵应设置远程停泵功能，泵出口应设止回阀，并在泵出口设置远程切断功能。</w:t>
      </w:r>
    </w:p>
    <w:p>
      <w:pPr>
        <w:pStyle w:val="99"/>
        <w:keepNext w:val="0"/>
        <w:keepLines w:val="0"/>
        <w:pageBreakBefore w:val="0"/>
        <w:tabs>
          <w:tab w:val="left" w:pos="851"/>
        </w:tabs>
        <w:kinsoku/>
        <w:wordWrap/>
        <w:overflowPunct/>
        <w:topLinePunct w:val="0"/>
        <w:bidi w:val="0"/>
        <w:snapToGrid/>
        <w:spacing w:line="240" w:lineRule="auto"/>
        <w:jc w:val="both"/>
        <w:outlineLvl w:val="9"/>
        <w:rPr>
          <w:rFonts w:ascii="Times New Roman"/>
          <w:color w:val="000000" w:themeColor="text1"/>
          <w:kern w:val="2"/>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6.1.5  </w:t>
      </w:r>
      <w:r>
        <w:rPr>
          <w:rFonts w:hint="eastAsia" w:ascii="Times New Roman"/>
          <w:color w:val="000000" w:themeColor="text1"/>
          <w:kern w:val="2"/>
          <w:szCs w:val="24"/>
          <w14:textFill>
            <w14:solidFill>
              <w14:schemeClr w14:val="tx1"/>
            </w14:solidFill>
          </w14:textFill>
        </w:rPr>
        <w:t>液化烃含有易自聚不稳定的二烯烃等物料时，应采取防止生成自聚物的措施。</w:t>
      </w:r>
    </w:p>
    <w:p>
      <w:pPr>
        <w:pStyle w:val="99"/>
        <w:keepNext w:val="0"/>
        <w:keepLines w:val="0"/>
        <w:pageBreakBefore w:val="0"/>
        <w:tabs>
          <w:tab w:val="left" w:pos="851"/>
        </w:tabs>
        <w:kinsoku/>
        <w:wordWrap/>
        <w:overflowPunct/>
        <w:topLinePunct w:val="0"/>
        <w:bidi w:val="0"/>
        <w:snapToGrid/>
        <w:spacing w:line="240" w:lineRule="auto"/>
        <w:jc w:val="both"/>
        <w:outlineLvl w:val="9"/>
        <w:rPr>
          <w:rFonts w:ascii="Times New Roman"/>
          <w:color w:val="000000" w:themeColor="text1"/>
          <w:kern w:val="2"/>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6.1.6  </w:t>
      </w:r>
      <w:r>
        <w:rPr>
          <w:rFonts w:hint="eastAsia" w:ascii="Times New Roman"/>
          <w:color w:val="000000" w:themeColor="text1"/>
          <w:kern w:val="2"/>
          <w:szCs w:val="24"/>
          <w14:textFill>
            <w14:solidFill>
              <w14:schemeClr w14:val="tx1"/>
            </w14:solidFill>
          </w14:textFill>
        </w:rPr>
        <w:t>储存易氧化、易聚合不稳定的液化烃时，应采取补氮措施。</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color w:val="000000" w:themeColor="text1"/>
          <w:kern w:val="2"/>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6.1.7  </w:t>
      </w:r>
      <w:r>
        <w:rPr>
          <w:rFonts w:hint="eastAsia"/>
          <w:color w:val="000000" w:themeColor="text1"/>
          <w:kern w:val="2"/>
          <w:szCs w:val="24"/>
          <w14:textFill>
            <w14:solidFill>
              <w14:schemeClr w14:val="tx1"/>
            </w14:solidFill>
          </w14:textFill>
        </w:rPr>
        <w:t>液化烃管线上用于吹扫</w:t>
      </w:r>
      <w:r>
        <w:rPr>
          <w:color w:val="000000" w:themeColor="text1"/>
          <w:kern w:val="2"/>
          <w:szCs w:val="24"/>
          <w14:textFill>
            <w14:solidFill>
              <w14:schemeClr w14:val="tx1"/>
            </w14:solidFill>
          </w14:textFill>
        </w:rPr>
        <w:t>和置换的</w:t>
      </w:r>
      <w:r>
        <w:rPr>
          <w:rFonts w:hint="eastAsia"/>
          <w:color w:val="000000" w:themeColor="text1"/>
          <w:kern w:val="2"/>
          <w:szCs w:val="24"/>
          <w14:textFill>
            <w14:solidFill>
              <w14:schemeClr w14:val="tx1"/>
            </w14:solidFill>
          </w14:textFill>
        </w:rPr>
        <w:t>永久性</w:t>
      </w:r>
      <w:r>
        <w:rPr>
          <w:color w:val="000000" w:themeColor="text1"/>
          <w:kern w:val="2"/>
          <w:szCs w:val="24"/>
          <w14:textFill>
            <w14:solidFill>
              <w14:schemeClr w14:val="tx1"/>
            </w14:solidFill>
          </w14:textFill>
        </w:rPr>
        <w:t>连接点应设双阀</w:t>
      </w:r>
      <w:r>
        <w:rPr>
          <w:rFonts w:hint="eastAsia"/>
          <w:color w:val="000000" w:themeColor="text1"/>
          <w:kern w:val="2"/>
          <w:szCs w:val="24"/>
          <w14:textFill>
            <w14:solidFill>
              <w14:schemeClr w14:val="tx1"/>
            </w14:solidFill>
          </w14:textFill>
        </w:rPr>
        <w:t>，放空放净处应设双阀或单阀加封堵设施。</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6.1.8  </w:t>
      </w:r>
      <w:r>
        <w:rPr>
          <w:rFonts w:hint="eastAsia"/>
          <w:color w:val="000000" w:themeColor="text1"/>
          <w:szCs w:val="24"/>
          <w14:textFill>
            <w14:solidFill>
              <w14:schemeClr w14:val="tx1"/>
            </w14:solidFill>
          </w14:textFill>
        </w:rPr>
        <w:t>丁二烯物料采用压力式储罐、覆土式储罐储存时，除满足上述要求外，尚需满足以下要求：</w:t>
      </w:r>
      <w:r>
        <w:rPr>
          <w:color w:val="000000" w:themeColor="text1"/>
          <w:szCs w:val="24"/>
          <w14:textFill>
            <w14:solidFill>
              <w14:schemeClr w14:val="tx1"/>
            </w14:solidFill>
          </w14:textFill>
        </w:rPr>
        <w:t xml:space="preserve"> </w:t>
      </w:r>
    </w:p>
    <w:p>
      <w:pPr>
        <w:pStyle w:val="149"/>
        <w:keepNext w:val="0"/>
        <w:keepLines w:val="0"/>
        <w:pageBreakBefore w:val="0"/>
        <w:widowControl w:val="0"/>
        <w:numPr>
          <w:ilvl w:val="0"/>
          <w:numId w:val="22"/>
        </w:numPr>
        <w:tabs>
          <w:tab w:val="left" w:pos="1050"/>
        </w:tabs>
        <w:kinsoku/>
        <w:wordWrap/>
        <w:overflowPunct/>
        <w:topLinePunct w:val="0"/>
        <w:bidi w:val="0"/>
        <w:snapToGrid/>
        <w:spacing w:line="240" w:lineRule="auto"/>
        <w:ind w:firstLineChars="0"/>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储罐应定期检测氧含量、聚合物含量、阻聚剂含量，防止聚合物聚集；</w:t>
      </w:r>
    </w:p>
    <w:p>
      <w:pPr>
        <w:pStyle w:val="149"/>
        <w:keepNext w:val="0"/>
        <w:keepLines w:val="0"/>
        <w:pageBreakBefore w:val="0"/>
        <w:widowControl w:val="0"/>
        <w:numPr>
          <w:ilvl w:val="0"/>
          <w:numId w:val="22"/>
        </w:numPr>
        <w:tabs>
          <w:tab w:val="left" w:pos="1050"/>
        </w:tabs>
        <w:kinsoku/>
        <w:wordWrap/>
        <w:overflowPunct/>
        <w:topLinePunct w:val="0"/>
        <w:bidi w:val="0"/>
        <w:snapToGrid/>
        <w:spacing w:line="240" w:lineRule="auto"/>
        <w:ind w:firstLineChars="0"/>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严格控制储存系统中气相氧含量，聚合级不应大于0</w:t>
      </w:r>
      <w:r>
        <w:rPr>
          <w:color w:val="000000" w:themeColor="text1"/>
          <w:szCs w:val="24"/>
          <w14:textFill>
            <w14:solidFill>
              <w14:schemeClr w14:val="tx1"/>
            </w14:solidFill>
          </w14:textFill>
        </w:rPr>
        <w:t>.2</w:t>
      </w:r>
      <w:r>
        <w:rPr>
          <w:rFonts w:hint="eastAsia"/>
          <w:color w:val="000000" w:themeColor="text1"/>
          <w:szCs w:val="24"/>
          <w14:textFill>
            <w14:solidFill>
              <w14:schemeClr w14:val="tx1"/>
            </w14:solidFill>
          </w14:textFill>
        </w:rPr>
        <w:t>%，工业级不应大于0</w:t>
      </w:r>
      <w:r>
        <w:rPr>
          <w:color w:val="000000" w:themeColor="text1"/>
          <w:szCs w:val="24"/>
          <w14:textFill>
            <w14:solidFill>
              <w14:schemeClr w14:val="tx1"/>
            </w14:solidFill>
          </w14:textFill>
        </w:rPr>
        <w:t>.3</w:t>
      </w:r>
      <w:r>
        <w:rPr>
          <w:rFonts w:hint="eastAsia"/>
          <w:color w:val="000000" w:themeColor="text1"/>
          <w:szCs w:val="24"/>
          <w14:textFill>
            <w14:solidFill>
              <w14:schemeClr w14:val="tx1"/>
            </w14:solidFill>
          </w14:textFill>
        </w:rPr>
        <w:t>%；</w:t>
      </w:r>
    </w:p>
    <w:p>
      <w:pPr>
        <w:pStyle w:val="149"/>
        <w:keepNext w:val="0"/>
        <w:keepLines w:val="0"/>
        <w:pageBreakBefore w:val="0"/>
        <w:widowControl w:val="0"/>
        <w:numPr>
          <w:ilvl w:val="0"/>
          <w:numId w:val="22"/>
        </w:numPr>
        <w:tabs>
          <w:tab w:val="left" w:pos="1050"/>
        </w:tabs>
        <w:kinsoku/>
        <w:wordWrap/>
        <w:overflowPunct/>
        <w:topLinePunct w:val="0"/>
        <w:bidi w:val="0"/>
        <w:snapToGrid/>
        <w:spacing w:line="240" w:lineRule="auto"/>
        <w:ind w:firstLineChars="0"/>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管道应减少导淋、盲段等死区；</w:t>
      </w:r>
    </w:p>
    <w:p>
      <w:pPr>
        <w:pStyle w:val="149"/>
        <w:keepNext w:val="0"/>
        <w:keepLines w:val="0"/>
        <w:pageBreakBefore w:val="0"/>
        <w:widowControl w:val="0"/>
        <w:numPr>
          <w:ilvl w:val="0"/>
          <w:numId w:val="22"/>
        </w:numPr>
        <w:tabs>
          <w:tab w:val="left" w:pos="1050"/>
        </w:tabs>
        <w:kinsoku/>
        <w:wordWrap/>
        <w:overflowPunct/>
        <w:topLinePunct w:val="0"/>
        <w:bidi w:val="0"/>
        <w:snapToGrid/>
        <w:spacing w:line="240" w:lineRule="auto"/>
        <w:ind w:firstLineChars="0"/>
        <w:textAlignment w:val="auto"/>
        <w:rPr>
          <w:color w:val="auto"/>
          <w:szCs w:val="24"/>
        </w:rPr>
      </w:pPr>
      <w:r>
        <w:rPr>
          <w:rFonts w:hint="eastAsia"/>
          <w:color w:val="auto"/>
          <w:szCs w:val="24"/>
        </w:rPr>
        <w:t>储存周期在两周以下时，储罐应设置水喷淋冷却系统，或者设置冷冻循环系统和阻聚剂添加系统；储存周期在两周以上时，储罐应设置冷冻循环系统和阻聚剂添加系统；</w:t>
      </w:r>
    </w:p>
    <w:p>
      <w:pPr>
        <w:pStyle w:val="149"/>
        <w:keepNext w:val="0"/>
        <w:keepLines w:val="0"/>
        <w:pageBreakBefore w:val="0"/>
        <w:widowControl w:val="0"/>
        <w:numPr>
          <w:ilvl w:val="0"/>
          <w:numId w:val="22"/>
        </w:numPr>
        <w:tabs>
          <w:tab w:val="left" w:pos="1050"/>
        </w:tabs>
        <w:kinsoku/>
        <w:wordWrap/>
        <w:overflowPunct/>
        <w:topLinePunct w:val="0"/>
        <w:bidi w:val="0"/>
        <w:snapToGrid/>
        <w:spacing w:line="240" w:lineRule="auto"/>
        <w:ind w:firstLineChars="0"/>
        <w:textAlignment w:val="auto"/>
        <w:rPr>
          <w:color w:val="auto"/>
          <w:szCs w:val="24"/>
        </w:rPr>
      </w:pPr>
      <w:r>
        <w:rPr>
          <w:rFonts w:hint="eastAsia"/>
          <w:color w:val="auto"/>
          <w:szCs w:val="24"/>
        </w:rPr>
        <w:t>储罐及管道安全阀前应设爆破片和压力表，储罐的安全阀出口管道应设氮气连续吹扫或采取储罐压力高高联锁氮气吹扫；</w:t>
      </w:r>
    </w:p>
    <w:p>
      <w:pPr>
        <w:pStyle w:val="149"/>
        <w:keepNext w:val="0"/>
        <w:keepLines w:val="0"/>
        <w:pageBreakBefore w:val="0"/>
        <w:widowControl w:val="0"/>
        <w:numPr>
          <w:ilvl w:val="0"/>
          <w:numId w:val="22"/>
        </w:numPr>
        <w:tabs>
          <w:tab w:val="left" w:pos="1050"/>
        </w:tabs>
        <w:kinsoku/>
        <w:wordWrap/>
        <w:overflowPunct/>
        <w:topLinePunct w:val="0"/>
        <w:bidi w:val="0"/>
        <w:snapToGrid/>
        <w:spacing w:line="240" w:lineRule="auto"/>
        <w:ind w:firstLineChars="0"/>
        <w:textAlignment w:val="auto"/>
        <w:rPr>
          <w:color w:val="000000" w:themeColor="text1"/>
          <w:szCs w:val="24"/>
          <w14:textFill>
            <w14:solidFill>
              <w14:schemeClr w14:val="tx1"/>
            </w14:solidFill>
          </w14:textFill>
        </w:rPr>
      </w:pPr>
      <w:r>
        <w:rPr>
          <w:rFonts w:hint="eastAsia"/>
          <w:color w:val="auto"/>
          <w:szCs w:val="24"/>
        </w:rPr>
        <w:t>储罐储存系数应执行</w:t>
      </w:r>
      <w:r>
        <w:rPr>
          <w:color w:val="auto"/>
          <w:szCs w:val="24"/>
        </w:rPr>
        <w:t>GB 50160</w:t>
      </w:r>
      <w:r>
        <w:rPr>
          <w:rFonts w:hint="eastAsia"/>
          <w:color w:val="auto"/>
          <w:szCs w:val="24"/>
        </w:rPr>
        <w:t>的要求小于等于0</w:t>
      </w:r>
      <w:r>
        <w:rPr>
          <w:color w:val="auto"/>
          <w:szCs w:val="24"/>
        </w:rPr>
        <w:t>.9</w:t>
      </w:r>
      <w:r>
        <w:rPr>
          <w:rFonts w:hint="eastAsia"/>
          <w:color w:val="auto"/>
          <w:szCs w:val="24"/>
        </w:rPr>
        <w:t>，并设置高液位报警和高高液位自动</w:t>
      </w:r>
      <w:r>
        <w:rPr>
          <w:rFonts w:hint="eastAsia"/>
          <w:color w:val="000000" w:themeColor="text1"/>
          <w:szCs w:val="24"/>
          <w14:textFill>
            <w14:solidFill>
              <w14:schemeClr w14:val="tx1"/>
            </w14:solidFill>
          </w14:textFill>
        </w:rPr>
        <w:t>联锁切断进料措施。</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6.1.9  </w:t>
      </w:r>
      <w:r>
        <w:rPr>
          <w:rFonts w:hint="eastAsia"/>
          <w:color w:val="000000" w:themeColor="text1"/>
          <w:szCs w:val="24"/>
          <w14:textFill>
            <w14:solidFill>
              <w14:schemeClr w14:val="tx1"/>
            </w14:solidFill>
          </w14:textFill>
        </w:rPr>
        <w:t>液化烃装卸车应采用具备自动锁定、脱落和拉断能自封闭的专用接头。</w:t>
      </w:r>
    </w:p>
    <w:p>
      <w:pPr>
        <w:pStyle w:val="81"/>
        <w:keepNext w:val="0"/>
        <w:keepLines w:val="0"/>
        <w:pageBreakBefore w:val="0"/>
        <w:kinsoku/>
        <w:wordWrap/>
        <w:overflowPunct/>
        <w:topLinePunct w:val="0"/>
        <w:bidi w:val="0"/>
        <w:snapToGrid/>
        <w:spacing w:before="158" w:beforeLines="50" w:after="158" w:afterLines="50" w:line="240" w:lineRule="auto"/>
        <w:ind w:firstLine="0" w:firstLineChars="0"/>
        <w:outlineLvl w:val="1"/>
        <w:rPr>
          <w:rFonts w:ascii="黑体" w:eastAsia="黑体"/>
          <w:color w:val="000000" w:themeColor="text1"/>
          <w:kern w:val="2"/>
          <w:sz w:val="21"/>
          <w14:textFill>
            <w14:solidFill>
              <w14:schemeClr w14:val="tx1"/>
            </w14:solidFill>
          </w14:textFill>
        </w:rPr>
      </w:pPr>
      <w:bookmarkStart w:id="28" w:name="_Toc118962015"/>
      <w:r>
        <w:rPr>
          <w:rFonts w:hint="eastAsia" w:ascii="黑体" w:eastAsia="黑体"/>
          <w:color w:val="000000" w:themeColor="text1"/>
          <w:kern w:val="2"/>
          <w:sz w:val="21"/>
          <w14:textFill>
            <w14:solidFill>
              <w14:schemeClr w14:val="tx1"/>
            </w14:solidFill>
          </w14:textFill>
        </w:rPr>
        <w:t>6.2</w:t>
      </w:r>
      <w:r>
        <w:rPr>
          <w:rFonts w:ascii="黑体" w:eastAsia="黑体"/>
          <w:color w:val="000000" w:themeColor="text1"/>
          <w:kern w:val="2"/>
          <w:sz w:val="21"/>
          <w14:textFill>
            <w14:solidFill>
              <w14:schemeClr w14:val="tx1"/>
            </w14:solidFill>
          </w14:textFill>
        </w:rPr>
        <w:t xml:space="preserve">  </w:t>
      </w:r>
      <w:r>
        <w:rPr>
          <w:rFonts w:hint="eastAsia" w:ascii="黑体" w:eastAsia="黑体"/>
          <w:color w:val="000000" w:themeColor="text1"/>
          <w:kern w:val="2"/>
          <w:sz w:val="21"/>
          <w14:textFill>
            <w14:solidFill>
              <w14:schemeClr w14:val="tx1"/>
            </w14:solidFill>
          </w14:textFill>
        </w:rPr>
        <w:t>设备</w:t>
      </w:r>
      <w:bookmarkEnd w:id="28"/>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ascii="黑体" w:hAnsi="黑体" w:eastAsia="黑体"/>
          <w:color w:val="000000" w:themeColor="text1"/>
          <w:sz w:val="28"/>
          <w:szCs w:val="28"/>
          <w14:textFill>
            <w14:solidFill>
              <w14:schemeClr w14:val="tx1"/>
            </w14:solidFill>
          </w14:textFill>
        </w:rPr>
      </w:pPr>
      <w:r>
        <w:rPr>
          <w:rFonts w:ascii="黑体" w:hAnsi="黑体" w:eastAsia="黑体"/>
          <w:color w:val="000000" w:themeColor="text1"/>
          <w14:textFill>
            <w14:solidFill>
              <w14:schemeClr w14:val="tx1"/>
            </w14:solidFill>
          </w14:textFill>
        </w:rPr>
        <w:t xml:space="preserve">6.2.1  </w:t>
      </w:r>
      <w:r>
        <w:rPr>
          <w:rFonts w:hint="eastAsia" w:ascii="黑体" w:eastAsia="黑体"/>
          <w:color w:val="000000" w:themeColor="text1"/>
          <w:kern w:val="2"/>
          <w:szCs w:val="21"/>
          <w14:textFill>
            <w14:solidFill>
              <w14:schemeClr w14:val="tx1"/>
            </w14:solidFill>
          </w14:textFill>
        </w:rPr>
        <w:t>全冷冻式储罐</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6.2.1.1  </w:t>
      </w:r>
      <w:r>
        <w:rPr>
          <w:rFonts w:hint="eastAsia"/>
          <w:color w:val="000000" w:themeColor="text1"/>
          <w:szCs w:val="24"/>
          <w14:textFill>
            <w14:solidFill>
              <w14:schemeClr w14:val="tx1"/>
            </w14:solidFill>
          </w14:textFill>
        </w:rPr>
        <w:t>全冷冻式储罐的设计、制造及检验要求应符合</w:t>
      </w:r>
      <w:r>
        <w:rPr>
          <w:color w:val="000000" w:themeColor="text1"/>
          <w:szCs w:val="24"/>
          <w14:textFill>
            <w14:solidFill>
              <w14:schemeClr w14:val="tx1"/>
            </w14:solidFill>
          </w14:textFill>
        </w:rPr>
        <w:t>GB/T 50938</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GB/T 26978的要求。</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pPr>
      <w:r>
        <w:rPr>
          <w:rFonts w:ascii="黑体" w:hAnsi="黑体" w:eastAsia="黑体"/>
          <w:color w:val="000000" w:themeColor="text1"/>
          <w14:textFill>
            <w14:solidFill>
              <w14:schemeClr w14:val="tx1"/>
            </w14:solidFill>
          </w14:textFill>
        </w:rPr>
        <w:t xml:space="preserve">6.2.1.2  </w:t>
      </w:r>
      <w:r>
        <w:rPr>
          <w:rFonts w:hint="eastAsia"/>
          <w:color w:val="000000" w:themeColor="text1"/>
          <w:szCs w:val="24"/>
          <w14:textFill>
            <w14:solidFill>
              <w14:schemeClr w14:val="tx1"/>
            </w14:solidFill>
          </w14:textFill>
        </w:rPr>
        <w:t>全冷冻式储罐的选材应根据储罐的使用条件</w:t>
      </w:r>
      <w:r>
        <w:rPr>
          <w:color w:val="000000" w:themeColor="text1"/>
          <w:szCs w:val="24"/>
          <w14:textFill>
            <w14:solidFill>
              <w14:schemeClr w14:val="tx1"/>
            </w14:solidFill>
          </w14:textFill>
        </w:rPr>
        <w:t>(如设计温度、设计压力、介质特性和操作特点等）、材料的性能（力学性能、工艺性能、</w:t>
      </w:r>
      <w:r>
        <w:rPr>
          <w:rFonts w:hint="eastAsia"/>
          <w:color w:val="000000" w:themeColor="text1"/>
          <w:szCs w:val="24"/>
          <w14:textFill>
            <w14:solidFill>
              <w14:schemeClr w14:val="tx1"/>
            </w14:solidFill>
          </w14:textFill>
        </w:rPr>
        <w:t>与介质的相容性和物理性能）、储罐的建造工艺以及经济性综合考虑。所用材料应符合设计规范所规定的材料标准，并有质量证明文件。</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6.2.1.3  </w:t>
      </w:r>
      <w:r>
        <w:rPr>
          <w:rFonts w:hint="eastAsia"/>
          <w:color w:val="000000" w:themeColor="text1"/>
          <w:szCs w:val="24"/>
          <w14:textFill>
            <w14:solidFill>
              <w14:schemeClr w14:val="tx1"/>
            </w14:solidFill>
          </w14:textFill>
        </w:rPr>
        <w:t>全冷冻式储罐设计应满足在全生命周期内所承受的规范规定的载荷及其组合。</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6.2.1.4  </w:t>
      </w:r>
      <w:r>
        <w:rPr>
          <w:rFonts w:hint="eastAsia"/>
          <w:color w:val="000000" w:themeColor="text1"/>
          <w:szCs w:val="24"/>
          <w14:textFill>
            <w14:solidFill>
              <w14:schemeClr w14:val="tx1"/>
            </w14:solidFill>
          </w14:textFill>
        </w:rPr>
        <w:t>全冷冻式储罐的罐底、罐壁、吊顶或罐顶应进行绝热设计。绝热设计除满足储罐设计蒸发率外，罐底绝热层应满足各设计工况下抗压强度要求。</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6.2.1.5  </w:t>
      </w:r>
      <w:r>
        <w:rPr>
          <w:rFonts w:hint="eastAsia"/>
          <w:color w:val="000000" w:themeColor="text1"/>
          <w14:textFill>
            <w14:solidFill>
              <w14:schemeClr w14:val="tx1"/>
            </w14:solidFill>
          </w14:textFill>
        </w:rPr>
        <w:t>新建</w:t>
      </w:r>
      <w:r>
        <w:rPr>
          <w:rFonts w:hint="eastAsia"/>
          <w:color w:val="000000" w:themeColor="text1"/>
          <w:szCs w:val="24"/>
          <w14:textFill>
            <w14:solidFill>
              <w14:schemeClr w14:val="tx1"/>
            </w14:solidFill>
          </w14:textFill>
        </w:rPr>
        <w:t>全冷冻式储罐内罐罐壁高度应满足正常操作和操作基准地震（</w:t>
      </w:r>
      <w:r>
        <w:rPr>
          <w:color w:val="000000" w:themeColor="text1"/>
          <w:szCs w:val="24"/>
          <w14:textFill>
            <w14:solidFill>
              <w14:schemeClr w14:val="tx1"/>
            </w14:solidFill>
          </w14:textFill>
        </w:rPr>
        <w:t>OBE</w:t>
      </w:r>
      <w:r>
        <w:rPr>
          <w:rFonts w:hint="eastAsia"/>
          <w:color w:val="000000" w:themeColor="text1"/>
          <w:szCs w:val="24"/>
          <w14:textFill>
            <w14:solidFill>
              <w14:schemeClr w14:val="tx1"/>
            </w14:solidFill>
          </w14:textFill>
        </w:rPr>
        <w:t>）、安全停运地震（</w:t>
      </w:r>
      <w:r>
        <w:rPr>
          <w:color w:val="000000" w:themeColor="text1"/>
          <w:szCs w:val="24"/>
          <w14:textFill>
            <w14:solidFill>
              <w14:schemeClr w14:val="tx1"/>
            </w14:solidFill>
          </w14:textFill>
        </w:rPr>
        <w:t>SSE</w:t>
      </w:r>
      <w:r>
        <w:rPr>
          <w:rFonts w:hint="eastAsia"/>
          <w:color w:val="000000" w:themeColor="text1"/>
          <w:szCs w:val="24"/>
          <w14:textFill>
            <w14:solidFill>
              <w14:schemeClr w14:val="tx1"/>
            </w14:solidFill>
          </w14:textFill>
        </w:rPr>
        <w:t>）情况下液体晃动波高的要求，不应小于以下高度的较大值：</w:t>
      </w:r>
    </w:p>
    <w:p>
      <w:pPr>
        <w:pStyle w:val="149"/>
        <w:keepNext w:val="0"/>
        <w:keepLines w:val="0"/>
        <w:pageBreakBefore w:val="0"/>
        <w:widowControl w:val="0"/>
        <w:numPr>
          <w:ilvl w:val="0"/>
          <w:numId w:val="23"/>
        </w:numPr>
        <w:tabs>
          <w:tab w:val="left" w:pos="1050"/>
        </w:tabs>
        <w:kinsoku/>
        <w:wordWrap/>
        <w:overflowPunct/>
        <w:topLinePunct w:val="0"/>
        <w:bidi w:val="0"/>
        <w:snapToGrid/>
        <w:spacing w:line="240" w:lineRule="auto"/>
        <w:ind w:firstLineChars="0"/>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设计液位+300mm；</w:t>
      </w:r>
    </w:p>
    <w:p>
      <w:pPr>
        <w:pStyle w:val="149"/>
        <w:keepNext w:val="0"/>
        <w:keepLines w:val="0"/>
        <w:pageBreakBefore w:val="0"/>
        <w:widowControl w:val="0"/>
        <w:numPr>
          <w:ilvl w:val="0"/>
          <w:numId w:val="23"/>
        </w:numPr>
        <w:tabs>
          <w:tab w:val="left" w:pos="1050"/>
        </w:tabs>
        <w:kinsoku/>
        <w:wordWrap/>
        <w:overflowPunct/>
        <w:topLinePunct w:val="0"/>
        <w:bidi w:val="0"/>
        <w:snapToGrid/>
        <w:spacing w:line="240" w:lineRule="auto"/>
        <w:ind w:firstLineChars="0"/>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储罐最大正常操作液位</w:t>
      </w:r>
      <w:r>
        <w:rPr>
          <w:color w:val="000000" w:themeColor="text1"/>
          <w:szCs w:val="24"/>
          <w14:textFill>
            <w14:solidFill>
              <w14:schemeClr w14:val="tx1"/>
            </w14:solidFill>
          </w14:textFill>
        </w:rPr>
        <w:t>+OBE工况下</w:t>
      </w:r>
      <w:r>
        <w:rPr>
          <w:rFonts w:hint="eastAsia"/>
          <w:color w:val="000000" w:themeColor="text1"/>
          <w:szCs w:val="24"/>
          <w14:textFill>
            <w14:solidFill>
              <w14:schemeClr w14:val="tx1"/>
            </w14:solidFill>
          </w14:textFill>
        </w:rPr>
        <w:t>液体晃动波高</w:t>
      </w:r>
      <w:r>
        <w:rPr>
          <w:color w:val="000000" w:themeColor="text1"/>
          <w:szCs w:val="24"/>
          <w14:textFill>
            <w14:solidFill>
              <w14:schemeClr w14:val="tx1"/>
            </w14:solidFill>
          </w14:textFill>
        </w:rPr>
        <w:t>+300mm</w:t>
      </w:r>
      <w:r>
        <w:rPr>
          <w:rFonts w:hint="eastAsia"/>
          <w:color w:val="000000" w:themeColor="text1"/>
          <w:szCs w:val="24"/>
          <w14:textFill>
            <w14:solidFill>
              <w14:schemeClr w14:val="tx1"/>
            </w14:solidFill>
          </w14:textFill>
        </w:rPr>
        <w:t>；</w:t>
      </w:r>
    </w:p>
    <w:p>
      <w:pPr>
        <w:pStyle w:val="149"/>
        <w:keepNext w:val="0"/>
        <w:keepLines w:val="0"/>
        <w:pageBreakBefore w:val="0"/>
        <w:widowControl w:val="0"/>
        <w:numPr>
          <w:ilvl w:val="0"/>
          <w:numId w:val="23"/>
        </w:numPr>
        <w:tabs>
          <w:tab w:val="left" w:pos="1050"/>
        </w:tabs>
        <w:kinsoku/>
        <w:wordWrap/>
        <w:overflowPunct/>
        <w:topLinePunct w:val="0"/>
        <w:bidi w:val="0"/>
        <w:snapToGrid/>
        <w:spacing w:line="240" w:lineRule="auto"/>
        <w:ind w:firstLineChars="0"/>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储罐最大正常操作液位</w:t>
      </w:r>
      <w:r>
        <w:rPr>
          <w:color w:val="000000" w:themeColor="text1"/>
          <w:szCs w:val="24"/>
          <w14:textFill>
            <w14:solidFill>
              <w14:schemeClr w14:val="tx1"/>
            </w14:solidFill>
          </w14:textFill>
        </w:rPr>
        <w:t>+SSE工况下</w:t>
      </w:r>
      <w:r>
        <w:rPr>
          <w:rFonts w:hint="eastAsia"/>
          <w:color w:val="000000" w:themeColor="text1"/>
          <w:szCs w:val="24"/>
          <w14:textFill>
            <w14:solidFill>
              <w14:schemeClr w14:val="tx1"/>
            </w14:solidFill>
          </w14:textFill>
        </w:rPr>
        <w:t>液体晃动波高</w:t>
      </w:r>
      <w:r>
        <w:rPr>
          <w:color w:val="000000" w:themeColor="text1"/>
          <w:szCs w:val="24"/>
          <w14:textFill>
            <w14:solidFill>
              <w14:schemeClr w14:val="tx1"/>
            </w14:solidFill>
          </w14:textFill>
        </w:rPr>
        <w:t>。</w:t>
      </w:r>
    </w:p>
    <w:p>
      <w:pPr>
        <w:keepNext w:val="0"/>
        <w:keepLines w:val="0"/>
        <w:pageBreakBefore w:val="0"/>
        <w:kinsoku/>
        <w:wordWrap/>
        <w:overflowPunct/>
        <w:topLinePunct w:val="0"/>
        <w:bidi w:val="0"/>
        <w:snapToGrid/>
        <w:spacing w:line="240" w:lineRule="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6.2.1.6  </w:t>
      </w:r>
      <w:r>
        <w:rPr>
          <w:rFonts w:hint="eastAsia"/>
          <w:color w:val="000000" w:themeColor="text1"/>
          <w:szCs w:val="24"/>
          <w14:textFill>
            <w14:solidFill>
              <w14:schemeClr w14:val="tx1"/>
            </w14:solidFill>
          </w14:textFill>
        </w:rPr>
        <w:t>新建全冷冻式储罐不应在罐壁或底板上开孔。</w:t>
      </w:r>
    </w:p>
    <w:p>
      <w:pPr>
        <w:keepNext w:val="0"/>
        <w:keepLines w:val="0"/>
        <w:pageBreakBefore w:val="0"/>
        <w:tabs>
          <w:tab w:val="left" w:pos="851"/>
        </w:tabs>
        <w:kinsoku/>
        <w:wordWrap/>
        <w:overflowPunct/>
        <w:topLinePunct w:val="0"/>
        <w:bidi w:val="0"/>
        <w:snapToGrid/>
        <w:spacing w:line="240" w:lineRule="auto"/>
        <w:textAlignment w:val="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6.2.1.7  </w:t>
      </w:r>
      <w:r>
        <w:rPr>
          <w:rFonts w:hint="eastAsia"/>
          <w:color w:val="000000" w:themeColor="text1"/>
          <w:szCs w:val="24"/>
          <w14:textFill>
            <w14:solidFill>
              <w14:schemeClr w14:val="tx1"/>
            </w14:solidFill>
          </w14:textFill>
        </w:rPr>
        <w:t>钢制双壳全冷冻式储罐的设计应满足下列要求：</w:t>
      </w:r>
    </w:p>
    <w:p>
      <w:pPr>
        <w:pStyle w:val="149"/>
        <w:keepNext w:val="0"/>
        <w:keepLines w:val="0"/>
        <w:pageBreakBefore w:val="0"/>
        <w:widowControl w:val="0"/>
        <w:numPr>
          <w:ilvl w:val="0"/>
          <w:numId w:val="24"/>
        </w:numPr>
        <w:tabs>
          <w:tab w:val="left" w:pos="1050"/>
        </w:tabs>
        <w:kinsoku/>
        <w:wordWrap/>
        <w:overflowPunct/>
        <w:topLinePunct w:val="0"/>
        <w:bidi w:val="0"/>
        <w:snapToGrid/>
        <w:spacing w:line="240" w:lineRule="auto"/>
        <w:ind w:firstLineChars="0"/>
        <w:textAlignment w:val="auto"/>
        <w:rPr>
          <w:color w:val="auto"/>
          <w:szCs w:val="24"/>
        </w:rPr>
      </w:pPr>
      <w:r>
        <w:rPr>
          <w:rFonts w:hint="eastAsia"/>
          <w:color w:val="000000" w:themeColor="text1"/>
          <w:szCs w:val="24"/>
          <w14:textFill>
            <w14:solidFill>
              <w14:schemeClr w14:val="tx1"/>
            </w14:solidFill>
          </w14:textFill>
        </w:rPr>
        <w:t>内罐和外罐应分别依据最低设计金属温度选材，最低设计金属温度应按最不利的工况确</w:t>
      </w:r>
      <w:r>
        <w:rPr>
          <w:rFonts w:hint="eastAsia"/>
          <w:color w:val="auto"/>
          <w:szCs w:val="24"/>
        </w:rPr>
        <w:t>定；</w:t>
      </w:r>
    </w:p>
    <w:p>
      <w:pPr>
        <w:pStyle w:val="149"/>
        <w:keepNext w:val="0"/>
        <w:keepLines w:val="0"/>
        <w:pageBreakBefore w:val="0"/>
        <w:widowControl w:val="0"/>
        <w:numPr>
          <w:ilvl w:val="0"/>
          <w:numId w:val="24"/>
        </w:numPr>
        <w:tabs>
          <w:tab w:val="left" w:pos="1050"/>
        </w:tabs>
        <w:kinsoku/>
        <w:wordWrap/>
        <w:overflowPunct/>
        <w:topLinePunct w:val="0"/>
        <w:bidi w:val="0"/>
        <w:snapToGrid/>
        <w:spacing w:line="240" w:lineRule="auto"/>
        <w:ind w:firstLineChars="0"/>
        <w:textAlignment w:val="auto"/>
        <w:rPr>
          <w:color w:val="auto"/>
          <w:szCs w:val="24"/>
        </w:rPr>
      </w:pPr>
      <w:r>
        <w:rPr>
          <w:rFonts w:hint="eastAsia"/>
          <w:color w:val="auto"/>
          <w:szCs w:val="24"/>
        </w:rPr>
        <w:t>新建储罐内罐和外罐之间及储罐系统与附属结构间应采用柔性连接。确需设置固定连接时，应满足下列要求：连接结构应适应内罐与外罐之间的热胀冷缩和液体静压力的作用；连接结构应采取隔热措施；内罐吊顶开孔和外罐罐顶开孔之间的连接，应适应内外罐顶之间的相对位移，穿过吊顶的开孔应能自由移动；</w:t>
      </w:r>
    </w:p>
    <w:p>
      <w:pPr>
        <w:pStyle w:val="149"/>
        <w:keepNext w:val="0"/>
        <w:keepLines w:val="0"/>
        <w:pageBreakBefore w:val="0"/>
        <w:widowControl w:val="0"/>
        <w:numPr>
          <w:ilvl w:val="0"/>
          <w:numId w:val="24"/>
        </w:numPr>
        <w:tabs>
          <w:tab w:val="left" w:pos="1050"/>
        </w:tabs>
        <w:kinsoku/>
        <w:wordWrap/>
        <w:overflowPunct/>
        <w:topLinePunct w:val="0"/>
        <w:bidi w:val="0"/>
        <w:snapToGrid/>
        <w:spacing w:line="240" w:lineRule="auto"/>
        <w:ind w:firstLineChars="0"/>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环梁区域的热工设计应使环梁以下罐底板或衬板的温度不低于其最低设计温度。钢制全容罐的二次隔离层应能够长久有效隔离冷介质对储罐基础的影响，当无法满足此要求时，基础应按照低温工况进行设计；</w:t>
      </w:r>
    </w:p>
    <w:p>
      <w:pPr>
        <w:pStyle w:val="149"/>
        <w:keepNext w:val="0"/>
        <w:keepLines w:val="0"/>
        <w:pageBreakBefore w:val="0"/>
        <w:widowControl w:val="0"/>
        <w:numPr>
          <w:ilvl w:val="0"/>
          <w:numId w:val="24"/>
        </w:numPr>
        <w:tabs>
          <w:tab w:val="left" w:pos="1050"/>
        </w:tabs>
        <w:kinsoku/>
        <w:wordWrap/>
        <w:overflowPunct/>
        <w:topLinePunct w:val="0"/>
        <w:bidi w:val="0"/>
        <w:snapToGrid/>
        <w:spacing w:line="240" w:lineRule="auto"/>
        <w:ind w:firstLineChars="0"/>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新建储罐基础的允许沉降量应满足如下要求：储罐基础沉降整体倾斜差不应大于2倍储罐直径除以1000；储罐边缘至中心不均匀沉降量差，不应超过储罐半径除以300；沿罐壁圆周的环向不均匀沉降差（周向沉降），每10m圆周弧长内不应大于6mm；基础可接受的均匀沉降量数值，还应根据储罐系统及相邻部件上的管道和结构连接决定。</w:t>
      </w:r>
    </w:p>
    <w:p>
      <w:pPr>
        <w:keepNext w:val="0"/>
        <w:keepLines w:val="0"/>
        <w:pageBreakBefore w:val="0"/>
        <w:tabs>
          <w:tab w:val="left" w:pos="851"/>
        </w:tabs>
        <w:kinsoku/>
        <w:wordWrap/>
        <w:overflowPunct/>
        <w:topLinePunct w:val="0"/>
        <w:bidi w:val="0"/>
        <w:snapToGrid/>
        <w:spacing w:line="240" w:lineRule="auto"/>
        <w:textAlignment w:val="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6.2.1.8  </w:t>
      </w:r>
      <w:r>
        <w:rPr>
          <w:rFonts w:hint="eastAsia"/>
          <w:color w:val="000000" w:themeColor="text1"/>
          <w:szCs w:val="24"/>
          <w14:textFill>
            <w14:solidFill>
              <w14:schemeClr w14:val="tx1"/>
            </w14:solidFill>
          </w14:textFill>
        </w:rPr>
        <w:t>混凝土全冷冻式储罐的设计应满足下列要求：</w:t>
      </w:r>
    </w:p>
    <w:p>
      <w:pPr>
        <w:pStyle w:val="149"/>
        <w:keepNext w:val="0"/>
        <w:keepLines w:val="0"/>
        <w:pageBreakBefore w:val="0"/>
        <w:widowControl w:val="0"/>
        <w:numPr>
          <w:ilvl w:val="0"/>
          <w:numId w:val="25"/>
        </w:numPr>
        <w:tabs>
          <w:tab w:val="left" w:pos="1050"/>
        </w:tabs>
        <w:kinsoku/>
        <w:wordWrap/>
        <w:overflowPunct/>
        <w:topLinePunct w:val="0"/>
        <w:bidi w:val="0"/>
        <w:snapToGrid/>
        <w:spacing w:line="240" w:lineRule="auto"/>
        <w:ind w:firstLineChars="0"/>
        <w:textAlignment w:val="auto"/>
        <w:rPr>
          <w:color w:val="000000" w:themeColor="text1"/>
          <w:szCs w:val="24"/>
          <w14:textFill>
            <w14:solidFill>
              <w14:schemeClr w14:val="tx1"/>
            </w14:solidFill>
          </w14:textFill>
        </w:rPr>
      </w:pPr>
      <w:bookmarkStart w:id="29" w:name="_Hlk128141369"/>
      <w:r>
        <w:rPr>
          <w:rFonts w:hint="eastAsia"/>
          <w:color w:val="000000" w:themeColor="text1"/>
          <w:szCs w:val="24"/>
          <w14:textFill>
            <w14:solidFill>
              <w14:schemeClr w14:val="tx1"/>
            </w14:solidFill>
          </w14:textFill>
        </w:rPr>
        <w:t>当混凝土全冷冻式储罐的混凝土表面温度低于-40℃时，混凝土构件应采用低温环境混凝土，构件当中的钢筋低于-40℃时，应采用低温钢筋。低温环境混凝土和低温钢筋应符合相应的标准和规范；</w:t>
      </w:r>
    </w:p>
    <w:bookmarkEnd w:id="29"/>
    <w:p>
      <w:pPr>
        <w:pStyle w:val="149"/>
        <w:keepNext w:val="0"/>
        <w:keepLines w:val="0"/>
        <w:pageBreakBefore w:val="0"/>
        <w:widowControl w:val="0"/>
        <w:numPr>
          <w:ilvl w:val="0"/>
          <w:numId w:val="25"/>
        </w:numPr>
        <w:tabs>
          <w:tab w:val="left" w:pos="1050"/>
        </w:tabs>
        <w:kinsoku/>
        <w:wordWrap/>
        <w:overflowPunct/>
        <w:topLinePunct w:val="0"/>
        <w:bidi w:val="0"/>
        <w:snapToGrid/>
        <w:spacing w:line="240" w:lineRule="auto"/>
        <w:ind w:firstLineChars="0"/>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暴露于大气的混凝土储罐外壁要有防腐性能，穹顶要有防水和防腐性能；</w:t>
      </w:r>
    </w:p>
    <w:p>
      <w:pPr>
        <w:pStyle w:val="149"/>
        <w:keepNext w:val="0"/>
        <w:keepLines w:val="0"/>
        <w:pageBreakBefore w:val="0"/>
        <w:widowControl w:val="0"/>
        <w:numPr>
          <w:ilvl w:val="0"/>
          <w:numId w:val="25"/>
        </w:numPr>
        <w:tabs>
          <w:tab w:val="left" w:pos="1050"/>
        </w:tabs>
        <w:kinsoku/>
        <w:wordWrap/>
        <w:overflowPunct/>
        <w:topLinePunct w:val="0"/>
        <w:bidi w:val="0"/>
        <w:snapToGrid/>
        <w:spacing w:line="240" w:lineRule="auto"/>
        <w:ind w:firstLineChars="0"/>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混凝土全冷冻式储罐应进行正常操作、停产检修、抗震、火灾、泄漏和施工等工况的设计；</w:t>
      </w:r>
    </w:p>
    <w:p>
      <w:pPr>
        <w:pStyle w:val="149"/>
        <w:keepNext w:val="0"/>
        <w:keepLines w:val="0"/>
        <w:pageBreakBefore w:val="0"/>
        <w:widowControl w:val="0"/>
        <w:numPr>
          <w:ilvl w:val="0"/>
          <w:numId w:val="25"/>
        </w:numPr>
        <w:tabs>
          <w:tab w:val="left" w:pos="1050"/>
        </w:tabs>
        <w:kinsoku/>
        <w:wordWrap/>
        <w:overflowPunct/>
        <w:topLinePunct w:val="0"/>
        <w:bidi w:val="0"/>
        <w:snapToGrid/>
        <w:spacing w:line="240" w:lineRule="auto"/>
        <w:ind w:firstLineChars="0"/>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混凝土全冷冻式储罐应进行OBE、SSE和安全停运震后余震（ALE）的抗震设计，</w:t>
      </w:r>
      <w:r>
        <w:rPr>
          <w:color w:val="000000" w:themeColor="text1"/>
          <w:szCs w:val="24"/>
          <w14:textFill>
            <w14:solidFill>
              <w14:schemeClr w14:val="tx1"/>
            </w14:solidFill>
          </w14:textFill>
        </w:rPr>
        <w:t>OBE工况下</w:t>
      </w:r>
      <w:r>
        <w:rPr>
          <w:color w:val="auto"/>
          <w:szCs w:val="24"/>
        </w:rPr>
        <w:t>所有构</w:t>
      </w:r>
      <w:r>
        <w:rPr>
          <w:rFonts w:hint="eastAsia"/>
          <w:color w:val="auto"/>
          <w:szCs w:val="24"/>
        </w:rPr>
        <w:t>件</w:t>
      </w:r>
      <w:r>
        <w:rPr>
          <w:color w:val="000000" w:themeColor="text1"/>
          <w:szCs w:val="24"/>
          <w14:textFill>
            <w14:solidFill>
              <w14:schemeClr w14:val="tx1"/>
            </w14:solidFill>
          </w14:textFill>
        </w:rPr>
        <w:t>应保持弹性</w:t>
      </w:r>
      <w:r>
        <w:rPr>
          <w:rFonts w:hint="eastAsia"/>
          <w:color w:val="000000" w:themeColor="text1"/>
          <w:szCs w:val="24"/>
          <w14:textFill>
            <w14:solidFill>
              <w14:schemeClr w14:val="tx1"/>
            </w14:solidFill>
          </w14:textFill>
        </w:rPr>
        <w:t>；</w:t>
      </w:r>
    </w:p>
    <w:p>
      <w:pPr>
        <w:pStyle w:val="149"/>
        <w:keepNext w:val="0"/>
        <w:keepLines w:val="0"/>
        <w:pageBreakBefore w:val="0"/>
        <w:widowControl w:val="0"/>
        <w:numPr>
          <w:ilvl w:val="0"/>
          <w:numId w:val="25"/>
        </w:numPr>
        <w:tabs>
          <w:tab w:val="left" w:pos="1050"/>
        </w:tabs>
        <w:kinsoku/>
        <w:wordWrap/>
        <w:overflowPunct/>
        <w:topLinePunct w:val="0"/>
        <w:bidi w:val="0"/>
        <w:snapToGrid/>
        <w:spacing w:line="240" w:lineRule="auto"/>
        <w:ind w:firstLineChars="0"/>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混凝土全冷冻式储罐钢穹顶设计应进行施工阶段的几何非线性的整体稳定分析。</w:t>
      </w:r>
    </w:p>
    <w:p>
      <w:pPr>
        <w:pStyle w:val="149"/>
        <w:keepNext w:val="0"/>
        <w:keepLines w:val="0"/>
        <w:pageBreakBefore w:val="0"/>
        <w:widowControl w:val="0"/>
        <w:numPr>
          <w:ilvl w:val="0"/>
          <w:numId w:val="25"/>
        </w:numPr>
        <w:tabs>
          <w:tab w:val="left" w:pos="1050"/>
        </w:tabs>
        <w:kinsoku/>
        <w:wordWrap/>
        <w:overflowPunct/>
        <w:topLinePunct w:val="0"/>
        <w:bidi w:val="0"/>
        <w:snapToGrid/>
        <w:spacing w:line="240" w:lineRule="auto"/>
        <w:ind w:firstLineChars="0"/>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混凝土全冷冻式储罐外罐壁泄漏工况设计应计入混凝土开裂后的材料非线性。</w:t>
      </w:r>
    </w:p>
    <w:p>
      <w:pPr>
        <w:pStyle w:val="149"/>
        <w:keepNext w:val="0"/>
        <w:keepLines w:val="0"/>
        <w:pageBreakBefore w:val="0"/>
        <w:widowControl w:val="0"/>
        <w:numPr>
          <w:ilvl w:val="0"/>
          <w:numId w:val="25"/>
        </w:numPr>
        <w:tabs>
          <w:tab w:val="left" w:pos="1050"/>
        </w:tabs>
        <w:kinsoku/>
        <w:wordWrap/>
        <w:overflowPunct/>
        <w:topLinePunct w:val="0"/>
        <w:bidi w:val="0"/>
        <w:snapToGrid/>
        <w:spacing w:line="240" w:lineRule="auto"/>
        <w:ind w:firstLineChars="0"/>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混凝土全冷冻式储罐在OBE工况下，桩基水平承载力计算应符合GB 55003-2021第5.2.3条的规定。</w:t>
      </w:r>
    </w:p>
    <w:p>
      <w:pPr>
        <w:pStyle w:val="149"/>
        <w:keepNext w:val="0"/>
        <w:keepLines w:val="0"/>
        <w:pageBreakBefore w:val="0"/>
        <w:widowControl w:val="0"/>
        <w:numPr>
          <w:ilvl w:val="0"/>
          <w:numId w:val="25"/>
        </w:numPr>
        <w:tabs>
          <w:tab w:val="left" w:pos="1050"/>
        </w:tabs>
        <w:kinsoku/>
        <w:wordWrap/>
        <w:overflowPunct/>
        <w:topLinePunct w:val="0"/>
        <w:bidi w:val="0"/>
        <w:snapToGrid/>
        <w:spacing w:line="240" w:lineRule="auto"/>
        <w:ind w:firstLineChars="0"/>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混凝土全冷冻式储罐基桩水平承载力计算应计入群桩效应的影响：</w:t>
      </w:r>
    </w:p>
    <w:p>
      <w:pPr>
        <w:pStyle w:val="149"/>
        <w:keepNext w:val="0"/>
        <w:keepLines w:val="0"/>
        <w:pageBreakBefore w:val="0"/>
        <w:widowControl w:val="0"/>
        <w:numPr>
          <w:ilvl w:val="0"/>
          <w:numId w:val="26"/>
        </w:numPr>
        <w:kinsoku/>
        <w:wordWrap/>
        <w:overflowPunct/>
        <w:topLinePunct w:val="0"/>
        <w:bidi w:val="0"/>
        <w:snapToGrid/>
        <w:spacing w:line="240" w:lineRule="auto"/>
        <w:ind w:firstLineChars="0"/>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应分析土体叠合效应对基桩的不利影响。</w:t>
      </w:r>
    </w:p>
    <w:p>
      <w:pPr>
        <w:pStyle w:val="149"/>
        <w:keepNext w:val="0"/>
        <w:keepLines w:val="0"/>
        <w:pageBreakBefore w:val="0"/>
        <w:widowControl w:val="0"/>
        <w:numPr>
          <w:ilvl w:val="0"/>
          <w:numId w:val="26"/>
        </w:numPr>
        <w:kinsoku/>
        <w:wordWrap/>
        <w:overflowPunct/>
        <w:topLinePunct w:val="0"/>
        <w:bidi w:val="0"/>
        <w:snapToGrid/>
        <w:spacing w:line="240" w:lineRule="auto"/>
        <w:ind w:firstLineChars="0"/>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当桩顶采用隔震支座时，基桩不考虑承台约束效应且应计入隔震支座在大变形下产生的重力二阶效应对基桩水平承载力降低的影响。</w:t>
      </w:r>
    </w:p>
    <w:p>
      <w:pPr>
        <w:pStyle w:val="149"/>
        <w:keepNext w:val="0"/>
        <w:keepLines w:val="0"/>
        <w:pageBreakBefore w:val="0"/>
        <w:widowControl w:val="0"/>
        <w:numPr>
          <w:ilvl w:val="0"/>
          <w:numId w:val="26"/>
        </w:numPr>
        <w:kinsoku/>
        <w:wordWrap/>
        <w:overflowPunct/>
        <w:topLinePunct w:val="0"/>
        <w:bidi w:val="0"/>
        <w:snapToGrid/>
        <w:spacing w:line="240" w:lineRule="auto"/>
        <w:ind w:firstLineChars="0"/>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当采用高桩承台时，基桩不考虑抗震承载力提高且应计入高出地面部分水平产生的附加弯矩对基桩水平承载力降低的影响。</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 xml:space="preserve">6.2.2  </w:t>
      </w:r>
      <w:r>
        <w:rPr>
          <w:rFonts w:hint="eastAsia" w:ascii="黑体" w:hAnsi="黑体" w:eastAsia="黑体"/>
          <w:color w:val="000000" w:themeColor="text1"/>
          <w14:textFill>
            <w14:solidFill>
              <w14:schemeClr w14:val="tx1"/>
            </w14:solidFill>
          </w14:textFill>
        </w:rPr>
        <w:t>覆土式储罐</w:t>
      </w:r>
    </w:p>
    <w:p>
      <w:pPr>
        <w:keepNext w:val="0"/>
        <w:keepLines w:val="0"/>
        <w:pageBreakBefore w:val="0"/>
        <w:tabs>
          <w:tab w:val="left" w:pos="851"/>
        </w:tabs>
        <w:kinsoku/>
        <w:wordWrap/>
        <w:overflowPunct/>
        <w:topLinePunct w:val="0"/>
        <w:bidi w:val="0"/>
        <w:snapToGrid/>
        <w:spacing w:line="240" w:lineRule="auto"/>
        <w:textAlignment w:val="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6.2.2.1  </w:t>
      </w:r>
      <w:r>
        <w:rPr>
          <w:rFonts w:hint="eastAsia"/>
          <w:color w:val="000000" w:themeColor="text1"/>
          <w:szCs w:val="24"/>
          <w14:textFill>
            <w14:solidFill>
              <w14:schemeClr w14:val="tx1"/>
            </w14:solidFill>
          </w14:textFill>
        </w:rPr>
        <w:t>储罐的设计、材料、制造、防腐保护、验收、检验、监测应满足T</w:t>
      </w:r>
      <w:r>
        <w:rPr>
          <w:color w:val="000000" w:themeColor="text1"/>
          <w:szCs w:val="24"/>
          <w14:textFill>
            <w14:solidFill>
              <w14:schemeClr w14:val="tx1"/>
            </w14:solidFill>
          </w14:textFill>
        </w:rPr>
        <w:t>SG 21</w:t>
      </w:r>
      <w:r>
        <w:rPr>
          <w:rFonts w:hint="eastAsia"/>
          <w:color w:val="000000" w:themeColor="text1"/>
          <w:szCs w:val="24"/>
          <w14:textFill>
            <w14:solidFill>
              <w14:schemeClr w14:val="tx1"/>
            </w14:solidFill>
          </w14:textFill>
        </w:rPr>
        <w:t>等标准的相关要求。</w:t>
      </w:r>
    </w:p>
    <w:p>
      <w:pPr>
        <w:keepNext w:val="0"/>
        <w:keepLines w:val="0"/>
        <w:pageBreakBefore w:val="0"/>
        <w:tabs>
          <w:tab w:val="left" w:pos="851"/>
        </w:tabs>
        <w:kinsoku/>
        <w:wordWrap/>
        <w:overflowPunct/>
        <w:topLinePunct w:val="0"/>
        <w:bidi w:val="0"/>
        <w:snapToGrid/>
        <w:spacing w:line="240" w:lineRule="auto"/>
        <w:textAlignment w:val="auto"/>
        <w:rPr>
          <w:bCs/>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6.2.2.2  </w:t>
      </w:r>
      <w:r>
        <w:rPr>
          <w:rFonts w:hint="eastAsia"/>
          <w:bCs/>
          <w:color w:val="000000" w:themeColor="text1"/>
          <w:szCs w:val="24"/>
          <w14:textFill>
            <w14:solidFill>
              <w14:schemeClr w14:val="tx1"/>
            </w14:solidFill>
          </w14:textFill>
        </w:rPr>
        <w:t>储罐应根据现场建设条件、操作条件及环境温度、气象条件，应安装在最高地下水位以上。并应采取避免砂土塌陷、流失、沙床冲刷、冻胀、储罐漂浮等措施。</w:t>
      </w:r>
    </w:p>
    <w:p>
      <w:pPr>
        <w:keepNext w:val="0"/>
        <w:keepLines w:val="0"/>
        <w:pageBreakBefore w:val="0"/>
        <w:tabs>
          <w:tab w:val="left" w:pos="851"/>
        </w:tabs>
        <w:kinsoku/>
        <w:wordWrap/>
        <w:overflowPunct/>
        <w:topLinePunct w:val="0"/>
        <w:bidi w:val="0"/>
        <w:snapToGrid/>
        <w:spacing w:line="240" w:lineRule="auto"/>
        <w:textAlignment w:val="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6.2.2.3  </w:t>
      </w:r>
      <w:r>
        <w:rPr>
          <w:rFonts w:hint="eastAsia"/>
          <w:color w:val="000000" w:themeColor="text1"/>
          <w:szCs w:val="24"/>
          <w14:textFill>
            <w14:solidFill>
              <w14:schemeClr w14:val="tx1"/>
            </w14:solidFill>
          </w14:textFill>
        </w:rPr>
        <w:t>储罐应采取沉降监测措施。</w:t>
      </w:r>
    </w:p>
    <w:p>
      <w:pPr>
        <w:keepNext w:val="0"/>
        <w:keepLines w:val="0"/>
        <w:pageBreakBefore w:val="0"/>
        <w:tabs>
          <w:tab w:val="left" w:pos="851"/>
        </w:tabs>
        <w:kinsoku/>
        <w:wordWrap/>
        <w:overflowPunct/>
        <w:topLinePunct w:val="0"/>
        <w:bidi w:val="0"/>
        <w:snapToGrid/>
        <w:spacing w:line="240" w:lineRule="auto"/>
        <w:textAlignment w:val="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6.2.2.4  </w:t>
      </w:r>
      <w:r>
        <w:rPr>
          <w:rFonts w:hint="eastAsia"/>
          <w:color w:val="000000" w:themeColor="text1"/>
          <w:szCs w:val="24"/>
          <w14:textFill>
            <w14:solidFill>
              <w14:schemeClr w14:val="tx1"/>
            </w14:solidFill>
          </w14:textFill>
        </w:rPr>
        <w:t>储罐本体封头上不应设置接管开口。进出管道、人孔、安全附件和仪表等应在储罐顶部设置；当条件受限，确需在储罐底部设置进出管道开口时，储罐与下部管道第一道阀门之间连接方式应按照6</w:t>
      </w:r>
      <w:r>
        <w:rPr>
          <w:color w:val="000000" w:themeColor="text1"/>
          <w:szCs w:val="24"/>
          <w14:textFill>
            <w14:solidFill>
              <w14:schemeClr w14:val="tx1"/>
            </w14:solidFill>
          </w14:textFill>
        </w:rPr>
        <w:t>.1.1</w:t>
      </w:r>
      <w:r>
        <w:rPr>
          <w:rFonts w:hint="eastAsia"/>
          <w:color w:val="000000" w:themeColor="text1"/>
          <w:szCs w:val="24"/>
          <w14:textFill>
            <w14:solidFill>
              <w14:schemeClr w14:val="tx1"/>
            </w14:solidFill>
          </w14:textFill>
        </w:rPr>
        <w:t>的a）条执行。</w:t>
      </w:r>
    </w:p>
    <w:p>
      <w:pPr>
        <w:keepNext w:val="0"/>
        <w:keepLines w:val="0"/>
        <w:pageBreakBefore w:val="0"/>
        <w:tabs>
          <w:tab w:val="left" w:pos="851"/>
        </w:tabs>
        <w:kinsoku/>
        <w:wordWrap/>
        <w:overflowPunct/>
        <w:topLinePunct w:val="0"/>
        <w:bidi w:val="0"/>
        <w:snapToGrid/>
        <w:spacing w:line="240" w:lineRule="auto"/>
        <w:textAlignment w:val="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6.2.2.5  </w:t>
      </w:r>
      <w:r>
        <w:rPr>
          <w:rFonts w:hint="eastAsia"/>
          <w:color w:val="000000" w:themeColor="text1"/>
          <w:szCs w:val="24"/>
          <w14:textFill>
            <w14:solidFill>
              <w14:schemeClr w14:val="tx1"/>
            </w14:solidFill>
          </w14:textFill>
        </w:rPr>
        <w:t>储罐的附属工艺设备、阀门、法兰、人孔盖、安全附件、仪表元件等不应设置在砂土或挡墙内部。储罐应采取防腐蚀措施，并应满足储罐设计使用年限的需要。</w:t>
      </w:r>
    </w:p>
    <w:p>
      <w:pPr>
        <w:keepNext w:val="0"/>
        <w:keepLines w:val="0"/>
        <w:pageBreakBefore w:val="0"/>
        <w:tabs>
          <w:tab w:val="left" w:pos="851"/>
        </w:tabs>
        <w:kinsoku/>
        <w:wordWrap/>
        <w:overflowPunct/>
        <w:topLinePunct w:val="0"/>
        <w:bidi w:val="0"/>
        <w:snapToGrid/>
        <w:spacing w:line="240" w:lineRule="auto"/>
        <w:textAlignment w:val="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6.2.2.6  </w:t>
      </w:r>
      <w:r>
        <w:rPr>
          <w:rFonts w:hint="eastAsia"/>
          <w:color w:val="000000" w:themeColor="text1"/>
          <w:szCs w:val="24"/>
          <w14:textFill>
            <w14:solidFill>
              <w14:schemeClr w14:val="tx1"/>
            </w14:solidFill>
          </w14:textFill>
        </w:rPr>
        <w:t>储罐的耐压试验在</w:t>
      </w:r>
      <w:r>
        <w:rPr>
          <w:color w:val="000000" w:themeColor="text1"/>
          <w:szCs w:val="24"/>
          <w14:textFill>
            <w14:solidFill>
              <w14:schemeClr w14:val="tx1"/>
            </w14:solidFill>
          </w14:textFill>
        </w:rPr>
        <w:t>安装现场地基上进行</w:t>
      </w:r>
      <w:r>
        <w:rPr>
          <w:rFonts w:hint="eastAsia"/>
          <w:color w:val="000000" w:themeColor="text1"/>
          <w:szCs w:val="24"/>
          <w14:textFill>
            <w14:solidFill>
              <w14:schemeClr w14:val="tx1"/>
            </w14:solidFill>
          </w14:textFill>
        </w:rPr>
        <w:t>时</w:t>
      </w: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应</w:t>
      </w:r>
      <w:r>
        <w:rPr>
          <w:color w:val="000000" w:themeColor="text1"/>
          <w:szCs w:val="24"/>
          <w14:textFill>
            <w14:solidFill>
              <w14:schemeClr w14:val="tx1"/>
            </w14:solidFill>
          </w14:textFill>
        </w:rPr>
        <w:t>检验基础的稳定性和沉降量。</w:t>
      </w:r>
      <w:r>
        <w:rPr>
          <w:rFonts w:hint="eastAsia"/>
          <w:color w:val="000000" w:themeColor="text1"/>
          <w:szCs w:val="24"/>
          <w14:textFill>
            <w14:solidFill>
              <w14:schemeClr w14:val="tx1"/>
            </w14:solidFill>
          </w14:textFill>
        </w:rPr>
        <w:t>当液压试验已在制造厂完成，储罐在砂床就位后，还应进行充水预压。储罐充水预压时，应对储罐基础进行沉降监测。</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 xml:space="preserve">6.2.3  </w:t>
      </w:r>
      <w:r>
        <w:rPr>
          <w:rFonts w:hint="eastAsia" w:ascii="黑体" w:hAnsi="黑体" w:eastAsia="黑体"/>
          <w:color w:val="000000" w:themeColor="text1"/>
          <w14:textFill>
            <w14:solidFill>
              <w14:schemeClr w14:val="tx1"/>
            </w14:solidFill>
          </w14:textFill>
        </w:rPr>
        <w:t>压力式储罐</w:t>
      </w:r>
    </w:p>
    <w:p>
      <w:pPr>
        <w:keepNext w:val="0"/>
        <w:keepLines w:val="0"/>
        <w:pageBreakBefore w:val="0"/>
        <w:tabs>
          <w:tab w:val="left" w:pos="851"/>
        </w:tabs>
        <w:kinsoku/>
        <w:wordWrap/>
        <w:overflowPunct/>
        <w:topLinePunct w:val="0"/>
        <w:bidi w:val="0"/>
        <w:snapToGrid/>
        <w:spacing w:line="240" w:lineRule="auto"/>
        <w:textAlignment w:val="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6.2.3.1  </w:t>
      </w:r>
      <w:r>
        <w:rPr>
          <w:rFonts w:hint="eastAsia"/>
          <w:color w:val="000000" w:themeColor="text1"/>
          <w:szCs w:val="24"/>
          <w14:textFill>
            <w14:solidFill>
              <w14:schemeClr w14:val="tx1"/>
            </w14:solidFill>
          </w14:textFill>
        </w:rPr>
        <w:t>球形储罐选材除应符合TSG 21、GB/T 12337等标准和规范的相关规定外，对低温低合金钢制球形储罐，尚应根据设计条件、材料特性和本质安全等提出必要的技术要求；除球壳、接管、法兰等材料应适用于液化烃介质外，螺柱、支柱等材料都应耐液化烃罐区的大气腐蚀，操作平台和梯子、扶手尚应根据气候条件采取防腐措施或选用耐腐蚀材料。</w:t>
      </w:r>
    </w:p>
    <w:p>
      <w:pPr>
        <w:keepNext w:val="0"/>
        <w:keepLines w:val="0"/>
        <w:pageBreakBefore w:val="0"/>
        <w:tabs>
          <w:tab w:val="left" w:pos="851"/>
        </w:tabs>
        <w:kinsoku/>
        <w:wordWrap/>
        <w:overflowPunct/>
        <w:topLinePunct w:val="0"/>
        <w:bidi w:val="0"/>
        <w:snapToGrid/>
        <w:spacing w:line="240" w:lineRule="auto"/>
        <w:textAlignment w:val="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6.2.3.2  </w:t>
      </w:r>
      <w:r>
        <w:rPr>
          <w:rFonts w:hint="eastAsia"/>
          <w:color w:val="000000" w:themeColor="text1"/>
          <w:szCs w:val="24"/>
          <w14:textFill>
            <w14:solidFill>
              <w14:schemeClr w14:val="tx1"/>
            </w14:solidFill>
          </w14:textFill>
        </w:rPr>
        <w:t>卧式储罐的材料、设计、制造、检验和验收应符合T</w:t>
      </w:r>
      <w:r>
        <w:rPr>
          <w:color w:val="000000" w:themeColor="text1"/>
          <w:szCs w:val="24"/>
          <w14:textFill>
            <w14:solidFill>
              <w14:schemeClr w14:val="tx1"/>
            </w14:solidFill>
          </w14:textFill>
        </w:rPr>
        <w:t>SG 21</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NB/T 47042</w:t>
      </w:r>
      <w:r>
        <w:rPr>
          <w:rFonts w:hint="eastAsia"/>
          <w:color w:val="000000" w:themeColor="text1"/>
          <w:szCs w:val="24"/>
          <w14:textFill>
            <w14:solidFill>
              <w14:schemeClr w14:val="tx1"/>
            </w14:solidFill>
          </w14:textFill>
        </w:rPr>
        <w:t>的有关规定。</w:t>
      </w:r>
    </w:p>
    <w:p>
      <w:pPr>
        <w:keepNext w:val="0"/>
        <w:keepLines w:val="0"/>
        <w:pageBreakBefore w:val="0"/>
        <w:tabs>
          <w:tab w:val="left" w:pos="851"/>
        </w:tabs>
        <w:kinsoku/>
        <w:wordWrap/>
        <w:overflowPunct/>
        <w:topLinePunct w:val="0"/>
        <w:bidi w:val="0"/>
        <w:snapToGrid/>
        <w:spacing w:line="240" w:lineRule="auto"/>
        <w:textAlignment w:val="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6.2.3.</w:t>
      </w:r>
      <w:r>
        <w:rPr>
          <w:rFonts w:hint="eastAsia" w:ascii="黑体" w:hAnsi="黑体" w:eastAsia="黑体"/>
          <w:color w:val="000000" w:themeColor="text1"/>
          <w14:textFill>
            <w14:solidFill>
              <w14:schemeClr w14:val="tx1"/>
            </w14:solidFill>
          </w14:textFill>
        </w:rPr>
        <w:t>3</w:t>
      </w:r>
      <w:r>
        <w:rPr>
          <w:rFonts w:ascii="黑体" w:hAnsi="黑体" w:eastAsia="黑体"/>
          <w:color w:val="000000" w:themeColor="text1"/>
          <w14:textFill>
            <w14:solidFill>
              <w14:schemeClr w14:val="tx1"/>
            </w14:solidFill>
          </w14:textFill>
        </w:rPr>
        <w:t xml:space="preserve">  </w:t>
      </w:r>
      <w:r>
        <w:rPr>
          <w:rFonts w:hint="eastAsia"/>
          <w:color w:val="000000" w:themeColor="text1"/>
          <w:szCs w:val="24"/>
          <w14:textFill>
            <w14:solidFill>
              <w14:schemeClr w14:val="tx1"/>
            </w14:solidFill>
          </w14:textFill>
        </w:rPr>
        <w:t>球形储罐用焊条应进行复验，其中扩散氢含量应按批号复验。扩散氢试验方法按</w:t>
      </w:r>
      <w:r>
        <w:rPr>
          <w:color w:val="000000" w:themeColor="text1"/>
          <w:szCs w:val="24"/>
          <w14:textFill>
            <w14:solidFill>
              <w14:schemeClr w14:val="tx1"/>
            </w14:solidFill>
          </w14:textFill>
        </w:rPr>
        <w:t>GB/T 3965</w:t>
      </w:r>
      <w:r>
        <w:rPr>
          <w:rFonts w:hint="eastAsia"/>
          <w:color w:val="000000" w:themeColor="text1"/>
          <w:szCs w:val="24"/>
          <w14:textFill>
            <w14:solidFill>
              <w14:schemeClr w14:val="tx1"/>
            </w14:solidFill>
          </w14:textFill>
        </w:rPr>
        <w:t>规定进行，应使用水银法和热导法等方法，扩散氢含量应符合</w:t>
      </w:r>
      <w:r>
        <w:rPr>
          <w:color w:val="000000" w:themeColor="text1"/>
          <w:szCs w:val="24"/>
          <w14:textFill>
            <w14:solidFill>
              <w14:schemeClr w14:val="tx1"/>
            </w14:solidFill>
          </w14:textFill>
        </w:rPr>
        <w:t>NB/T 47018.2</w:t>
      </w:r>
      <w:r>
        <w:rPr>
          <w:rFonts w:hint="eastAsia"/>
          <w:color w:val="000000" w:themeColor="text1"/>
          <w:szCs w:val="24"/>
          <w14:textFill>
            <w14:solidFill>
              <w14:schemeClr w14:val="tx1"/>
            </w14:solidFill>
          </w14:textFill>
        </w:rPr>
        <w:t>相关规定。</w:t>
      </w:r>
    </w:p>
    <w:p>
      <w:pPr>
        <w:keepNext w:val="0"/>
        <w:keepLines w:val="0"/>
        <w:pageBreakBefore w:val="0"/>
        <w:tabs>
          <w:tab w:val="left" w:pos="851"/>
        </w:tabs>
        <w:kinsoku/>
        <w:wordWrap/>
        <w:overflowPunct/>
        <w:topLinePunct w:val="0"/>
        <w:bidi w:val="0"/>
        <w:snapToGrid/>
        <w:spacing w:line="240" w:lineRule="auto"/>
        <w:textAlignment w:val="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6.2.3.</w:t>
      </w:r>
      <w:r>
        <w:rPr>
          <w:rFonts w:hint="eastAsia" w:ascii="黑体" w:hAnsi="黑体" w:eastAsia="黑体"/>
          <w:color w:val="000000" w:themeColor="text1"/>
          <w14:textFill>
            <w14:solidFill>
              <w14:schemeClr w14:val="tx1"/>
            </w14:solidFill>
          </w14:textFill>
        </w:rPr>
        <w:t>4</w:t>
      </w:r>
      <w:r>
        <w:rPr>
          <w:rFonts w:ascii="黑体" w:hAnsi="黑体" w:eastAsia="黑体"/>
          <w:color w:val="000000" w:themeColor="text1"/>
          <w14:textFill>
            <w14:solidFill>
              <w14:schemeClr w14:val="tx1"/>
            </w14:solidFill>
          </w14:textFill>
        </w:rPr>
        <w:t xml:space="preserve">  </w:t>
      </w:r>
      <w:r>
        <w:rPr>
          <w:rFonts w:hint="eastAsia"/>
          <w:color w:val="000000" w:themeColor="text1"/>
          <w:szCs w:val="24"/>
          <w14:textFill>
            <w14:solidFill>
              <w14:schemeClr w14:val="tx1"/>
            </w14:solidFill>
          </w14:textFill>
        </w:rPr>
        <w:t>当液化烃中含有硫化氢可能造成应力腐蚀时，新建储罐不应选用低合金高强钢；如确需采用标准抗拉强度下限值不小于540MPa的低合金高强钢，则液化烃中硫化氢含量不应大于20 ppm。</w:t>
      </w:r>
    </w:p>
    <w:p>
      <w:pPr>
        <w:keepNext w:val="0"/>
        <w:keepLines w:val="0"/>
        <w:pageBreakBefore w:val="0"/>
        <w:tabs>
          <w:tab w:val="left" w:pos="851"/>
        </w:tabs>
        <w:kinsoku/>
        <w:wordWrap/>
        <w:overflowPunct/>
        <w:topLinePunct w:val="0"/>
        <w:bidi w:val="0"/>
        <w:snapToGrid/>
        <w:spacing w:line="240" w:lineRule="auto"/>
        <w:textAlignment w:val="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6.2.3.</w:t>
      </w:r>
      <w:r>
        <w:rPr>
          <w:rFonts w:hint="eastAsia" w:ascii="黑体" w:hAnsi="黑体" w:eastAsia="黑体"/>
          <w:color w:val="000000" w:themeColor="text1"/>
          <w14:textFill>
            <w14:solidFill>
              <w14:schemeClr w14:val="tx1"/>
            </w14:solidFill>
          </w14:textFill>
        </w:rPr>
        <w:t>5</w:t>
      </w:r>
      <w:r>
        <w:rPr>
          <w:rFonts w:ascii="黑体" w:hAnsi="黑体" w:eastAsia="黑体"/>
          <w:color w:val="000000" w:themeColor="text1"/>
          <w14:textFill>
            <w14:solidFill>
              <w14:schemeClr w14:val="tx1"/>
            </w14:solidFill>
          </w14:textFill>
        </w:rPr>
        <w:t xml:space="preserve">  </w:t>
      </w:r>
      <w:r>
        <w:rPr>
          <w:rFonts w:hint="eastAsia"/>
          <w:color w:val="000000" w:themeColor="text1"/>
          <w:szCs w:val="24"/>
          <w14:textFill>
            <w14:solidFill>
              <w14:schemeClr w14:val="tx1"/>
            </w14:solidFill>
          </w14:textFill>
        </w:rPr>
        <w:t>对于介质可能含有硫化氢的新建低合金钢制液化烃储罐，应进行焊后热处理。</w:t>
      </w:r>
    </w:p>
    <w:p>
      <w:pPr>
        <w:keepNext w:val="0"/>
        <w:keepLines w:val="0"/>
        <w:pageBreakBefore w:val="0"/>
        <w:tabs>
          <w:tab w:val="left" w:pos="851"/>
        </w:tabs>
        <w:kinsoku/>
        <w:wordWrap/>
        <w:overflowPunct/>
        <w:topLinePunct w:val="0"/>
        <w:bidi w:val="0"/>
        <w:snapToGrid/>
        <w:spacing w:line="240" w:lineRule="auto"/>
        <w:textAlignment w:val="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6.2.3.</w:t>
      </w:r>
      <w:r>
        <w:rPr>
          <w:rFonts w:hint="eastAsia" w:ascii="黑体" w:hAnsi="黑体" w:eastAsia="黑体"/>
          <w:color w:val="000000" w:themeColor="text1"/>
          <w14:textFill>
            <w14:solidFill>
              <w14:schemeClr w14:val="tx1"/>
            </w14:solidFill>
          </w14:textFill>
        </w:rPr>
        <w:t>6</w:t>
      </w:r>
      <w:r>
        <w:rPr>
          <w:rFonts w:ascii="黑体" w:hAnsi="黑体" w:eastAsia="黑体"/>
          <w:color w:val="000000" w:themeColor="text1"/>
          <w14:textFill>
            <w14:solidFill>
              <w14:schemeClr w14:val="tx1"/>
            </w14:solidFill>
          </w14:textFill>
        </w:rPr>
        <w:t xml:space="preserve">  </w:t>
      </w:r>
      <w:r>
        <w:rPr>
          <w:rFonts w:hint="eastAsia"/>
          <w:color w:val="000000" w:themeColor="text1"/>
          <w:szCs w:val="24"/>
          <w14:textFill>
            <w14:solidFill>
              <w14:schemeClr w14:val="tx1"/>
            </w14:solidFill>
          </w14:textFill>
        </w:rPr>
        <w:t>新建LPG储罐应按含硫化氢进行设计。</w:t>
      </w:r>
    </w:p>
    <w:p>
      <w:pPr>
        <w:keepNext w:val="0"/>
        <w:keepLines w:val="0"/>
        <w:pageBreakBefore w:val="0"/>
        <w:tabs>
          <w:tab w:val="left" w:pos="851"/>
        </w:tabs>
        <w:kinsoku/>
        <w:wordWrap/>
        <w:overflowPunct/>
        <w:topLinePunct w:val="0"/>
        <w:bidi w:val="0"/>
        <w:snapToGrid/>
        <w:spacing w:line="240" w:lineRule="auto"/>
        <w:textAlignment w:val="auto"/>
        <w:rPr>
          <w:rFonts w:ascii="宋体" w:cs="宋体"/>
          <w:bCs/>
          <w:color w:val="000000" w:themeColor="text1"/>
          <w:szCs w:val="21"/>
          <w14:textFill>
            <w14:solidFill>
              <w14:schemeClr w14:val="tx1"/>
            </w14:solidFill>
          </w14:textFill>
        </w:rPr>
      </w:pPr>
      <w:r>
        <w:rPr>
          <w:rFonts w:ascii="黑体" w:hAnsi="黑体" w:eastAsia="黑体"/>
          <w:color w:val="000000" w:themeColor="text1"/>
          <w14:textFill>
            <w14:solidFill>
              <w14:schemeClr w14:val="tx1"/>
            </w14:solidFill>
          </w14:textFill>
        </w:rPr>
        <w:t>6.2.3.</w:t>
      </w:r>
      <w:r>
        <w:rPr>
          <w:rFonts w:hint="eastAsia" w:ascii="黑体" w:hAnsi="黑体" w:eastAsia="黑体"/>
          <w:color w:val="000000" w:themeColor="text1"/>
          <w14:textFill>
            <w14:solidFill>
              <w14:schemeClr w14:val="tx1"/>
            </w14:solidFill>
          </w14:textFill>
        </w:rPr>
        <w:t>7</w:t>
      </w:r>
      <w:r>
        <w:rPr>
          <w:rFonts w:ascii="黑体" w:hAnsi="黑体" w:eastAsia="黑体"/>
          <w:color w:val="000000" w:themeColor="text1"/>
          <w14:textFill>
            <w14:solidFill>
              <w14:schemeClr w14:val="tx1"/>
            </w14:solidFill>
          </w14:textFill>
        </w:rPr>
        <w:t xml:space="preserve"> </w:t>
      </w:r>
      <w:r>
        <w:rPr>
          <w:rFonts w:ascii="黑体" w:hAnsi="黑体" w:eastAsia="黑体"/>
          <w:color w:val="000000" w:themeColor="text1"/>
          <w:szCs w:val="21"/>
          <w14:textFill>
            <w14:solidFill>
              <w14:schemeClr w14:val="tx1"/>
            </w14:solidFill>
          </w14:textFill>
        </w:rPr>
        <w:t xml:space="preserve"> </w:t>
      </w:r>
      <w:r>
        <w:rPr>
          <w:rFonts w:hint="eastAsia" w:ascii="宋体" w:cs="宋体"/>
          <w:bCs/>
          <w:color w:val="000000" w:themeColor="text1"/>
          <w:szCs w:val="21"/>
          <w14:textFill>
            <w14:solidFill>
              <w14:schemeClr w14:val="tx1"/>
            </w14:solidFill>
          </w14:textFill>
        </w:rPr>
        <w:t>新建储罐管口采用法兰连接时，应采用带颈对焊钢制突面或凹凸面管法兰。法兰连接结构（法兰、螺栓、螺母、垫片）应符合</w:t>
      </w:r>
      <w:r>
        <w:rPr>
          <w:bCs/>
          <w:color w:val="000000" w:themeColor="text1"/>
          <w:szCs w:val="24"/>
          <w14:textFill>
            <w14:solidFill>
              <w14:schemeClr w14:val="tx1"/>
            </w14:solidFill>
          </w14:textFill>
        </w:rPr>
        <w:t>TSG 21</w:t>
      </w:r>
      <w:r>
        <w:rPr>
          <w:rFonts w:hint="eastAsia" w:ascii="宋体" w:cs="宋体"/>
          <w:bCs/>
          <w:color w:val="000000" w:themeColor="text1"/>
          <w:szCs w:val="21"/>
          <w14:textFill>
            <w14:solidFill>
              <w14:schemeClr w14:val="tx1"/>
            </w14:solidFill>
          </w14:textFill>
        </w:rPr>
        <w:t>和相应国家、行业标准要求，不应采用与储存介质不相容的垫片材料。</w:t>
      </w:r>
    </w:p>
    <w:p>
      <w:pPr>
        <w:keepNext w:val="0"/>
        <w:keepLines w:val="0"/>
        <w:pageBreakBefore w:val="0"/>
        <w:tabs>
          <w:tab w:val="left" w:pos="851"/>
        </w:tabs>
        <w:kinsoku/>
        <w:wordWrap/>
        <w:overflowPunct/>
        <w:topLinePunct w:val="0"/>
        <w:bidi w:val="0"/>
        <w:snapToGrid/>
        <w:spacing w:line="240" w:lineRule="auto"/>
        <w:textAlignment w:val="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6.2.3.</w:t>
      </w:r>
      <w:r>
        <w:rPr>
          <w:rFonts w:hint="eastAsia" w:ascii="黑体" w:hAnsi="黑体" w:eastAsia="黑体"/>
          <w:color w:val="000000" w:themeColor="text1"/>
          <w14:textFill>
            <w14:solidFill>
              <w14:schemeClr w14:val="tx1"/>
            </w14:solidFill>
          </w14:textFill>
        </w:rPr>
        <w:t>8</w:t>
      </w:r>
      <w:r>
        <w:rPr>
          <w:rFonts w:ascii="黑体" w:hAnsi="黑体" w:eastAsia="黑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新建</w:t>
      </w:r>
      <w:r>
        <w:rPr>
          <w:rFonts w:hint="eastAsia"/>
          <w:color w:val="000000" w:themeColor="text1"/>
          <w:szCs w:val="24"/>
          <w14:textFill>
            <w14:solidFill>
              <w14:schemeClr w14:val="tx1"/>
            </w14:solidFill>
          </w14:textFill>
        </w:rPr>
        <w:t>球形储罐壳体开孔应采用整体补强结构。</w:t>
      </w:r>
    </w:p>
    <w:p>
      <w:pPr>
        <w:keepNext w:val="0"/>
        <w:keepLines w:val="0"/>
        <w:pageBreakBefore w:val="0"/>
        <w:tabs>
          <w:tab w:val="left" w:pos="851"/>
        </w:tabs>
        <w:kinsoku/>
        <w:wordWrap/>
        <w:overflowPunct/>
        <w:topLinePunct w:val="0"/>
        <w:bidi w:val="0"/>
        <w:snapToGrid/>
        <w:spacing w:line="240" w:lineRule="auto"/>
        <w:textAlignment w:val="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6.2.3.</w:t>
      </w:r>
      <w:r>
        <w:rPr>
          <w:rFonts w:hint="eastAsia" w:ascii="黑体" w:hAnsi="黑体" w:eastAsia="黑体"/>
          <w:color w:val="000000" w:themeColor="text1"/>
          <w14:textFill>
            <w14:solidFill>
              <w14:schemeClr w14:val="tx1"/>
            </w14:solidFill>
          </w14:textFill>
        </w:rPr>
        <w:t>9</w:t>
      </w:r>
      <w:r>
        <w:rPr>
          <w:rFonts w:ascii="黑体" w:hAnsi="黑体" w:eastAsia="黑体"/>
          <w:color w:val="000000" w:themeColor="text1"/>
          <w14:textFill>
            <w14:solidFill>
              <w14:schemeClr w14:val="tx1"/>
            </w14:solidFill>
          </w14:textFill>
        </w:rPr>
        <w:t xml:space="preserve">  </w:t>
      </w:r>
      <w:r>
        <w:rPr>
          <w:rFonts w:hint="eastAsia"/>
          <w:color w:val="000000" w:themeColor="text1"/>
          <w:szCs w:val="24"/>
          <w14:textFill>
            <w14:solidFill>
              <w14:schemeClr w14:val="tx1"/>
            </w14:solidFill>
          </w14:textFill>
        </w:rPr>
        <w:t>球形储罐支柱上耐火层不应覆盖通气口。</w:t>
      </w:r>
    </w:p>
    <w:p>
      <w:pPr>
        <w:keepNext w:val="0"/>
        <w:keepLines w:val="0"/>
        <w:pageBreakBefore w:val="0"/>
        <w:tabs>
          <w:tab w:val="left" w:pos="851"/>
        </w:tabs>
        <w:kinsoku/>
        <w:wordWrap/>
        <w:overflowPunct/>
        <w:topLinePunct w:val="0"/>
        <w:bidi w:val="0"/>
        <w:snapToGrid/>
        <w:spacing w:line="240" w:lineRule="auto"/>
        <w:textAlignment w:val="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6.2.3.10  </w:t>
      </w:r>
      <w:r>
        <w:rPr>
          <w:rFonts w:hint="eastAsia"/>
          <w:color w:val="000000" w:themeColor="text1"/>
          <w:szCs w:val="24"/>
          <w14:textFill>
            <w14:solidFill>
              <w14:schemeClr w14:val="tx1"/>
            </w14:solidFill>
          </w14:textFill>
        </w:rPr>
        <w:t>液化烃压力式储罐的设计文件应包括风险评估报告。</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6.2.</w:t>
      </w:r>
      <w:r>
        <w:rPr>
          <w:rFonts w:ascii="黑体" w:hAnsi="黑体" w:eastAsia="黑体"/>
          <w:color w:val="000000" w:themeColor="text1"/>
          <w14:textFill>
            <w14:solidFill>
              <w14:schemeClr w14:val="tx1"/>
            </w14:solidFill>
          </w14:textFill>
        </w:rPr>
        <w:t xml:space="preserve">4  </w:t>
      </w:r>
      <w:r>
        <w:rPr>
          <w:rFonts w:hint="eastAsia" w:ascii="黑体" w:hAnsi="黑体" w:eastAsia="黑体"/>
          <w:color w:val="000000" w:themeColor="text1"/>
          <w14:textFill>
            <w14:solidFill>
              <w14:schemeClr w14:val="tx1"/>
            </w14:solidFill>
          </w14:textFill>
        </w:rPr>
        <w:t>泵和压缩机</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6.2.4.1  </w:t>
      </w:r>
      <w:r>
        <w:rPr>
          <w:rFonts w:hint="eastAsia"/>
          <w:color w:val="000000" w:themeColor="text1"/>
          <w:szCs w:val="24"/>
          <w14:textFill>
            <w14:solidFill>
              <w14:schemeClr w14:val="tx1"/>
            </w14:solidFill>
          </w14:textFill>
        </w:rPr>
        <w:t>液化烃离心泵应按照GB/T 3215进行设计、制造和检验，轴封应按GB/T 34875设计制造和检验。</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6.2.4.2  </w:t>
      </w:r>
      <w:r>
        <w:rPr>
          <w:rFonts w:hint="eastAsia"/>
          <w:color w:val="000000" w:themeColor="text1"/>
          <w:szCs w:val="24"/>
          <w14:textFill>
            <w14:solidFill>
              <w14:schemeClr w14:val="tx1"/>
            </w14:solidFill>
          </w14:textFill>
        </w:rPr>
        <w:t xml:space="preserve">新建液化烃罐区制冷压缩机优先选择螺杆式，其设计、制造和检验应符合GB/T </w:t>
      </w:r>
      <w:r>
        <w:rPr>
          <w:color w:val="000000" w:themeColor="text1"/>
          <w:szCs w:val="24"/>
          <w14:textFill>
            <w14:solidFill>
              <w14:schemeClr w14:val="tx1"/>
            </w14:solidFill>
          </w14:textFill>
        </w:rPr>
        <w:t>25357</w:t>
      </w:r>
      <w:r>
        <w:rPr>
          <w:rFonts w:hint="eastAsia"/>
          <w:color w:val="000000" w:themeColor="text1"/>
          <w:szCs w:val="24"/>
          <w14:textFill>
            <w14:solidFill>
              <w14:schemeClr w14:val="tx1"/>
            </w14:solidFill>
          </w14:textFill>
        </w:rPr>
        <w:t>的相关规定。</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6.2.4.3  </w:t>
      </w:r>
      <w:r>
        <w:rPr>
          <w:rFonts w:hint="eastAsia"/>
          <w:color w:val="000000" w:themeColor="text1"/>
          <w:szCs w:val="24"/>
          <w14:textFill>
            <w14:solidFill>
              <w14:schemeClr w14:val="tx1"/>
            </w14:solidFill>
          </w14:textFill>
        </w:rPr>
        <w:t>新建液化烃罐区蒸发气压缩机选择往复式压缩机时，其设计、制造和检验应符合</w:t>
      </w:r>
      <w:r>
        <w:rPr>
          <w:color w:val="000000" w:themeColor="text1"/>
          <w:szCs w:val="24"/>
          <w14:textFill>
            <w14:solidFill>
              <w14:schemeClr w14:val="tx1"/>
            </w14:solidFill>
          </w14:textFill>
        </w:rPr>
        <w:t>GB/T 20322</w:t>
      </w:r>
      <w:r>
        <w:rPr>
          <w:rFonts w:hint="eastAsia"/>
          <w:color w:val="000000" w:themeColor="text1"/>
          <w:szCs w:val="24"/>
          <w14:textFill>
            <w14:solidFill>
              <w14:schemeClr w14:val="tx1"/>
            </w14:solidFill>
          </w14:textFill>
        </w:rPr>
        <w:t>的相关规定，并应配置在线状态监测系统。</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bCs/>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6.2.4.4  </w:t>
      </w:r>
      <w:r>
        <w:rPr>
          <w:rFonts w:hint="eastAsia"/>
          <w:color w:val="000000" w:themeColor="text1"/>
          <w:szCs w:val="24"/>
          <w14:textFill>
            <w14:solidFill>
              <w14:schemeClr w14:val="tx1"/>
            </w14:solidFill>
          </w14:textFill>
        </w:rPr>
        <w:t>液化烃罐外离心泵应采用双机械密封或干气密封，轴封的设计压力不应低于泵最大入口压力；</w:t>
      </w:r>
      <w:r>
        <w:rPr>
          <w:rFonts w:hint="eastAsia"/>
          <w:bCs/>
          <w:color w:val="000000" w:themeColor="text1"/>
          <w:szCs w:val="24"/>
          <w14:textFill>
            <w14:solidFill>
              <w14:schemeClr w14:val="tx1"/>
            </w14:solidFill>
          </w14:textFill>
        </w:rPr>
        <w:t>新建液化烃罐外泵应配置轴温、振动检测仪表和在线状态监测系统。当安装空间不受限时，在役液化烃罐外泵应配置轴温、振动检测仪表和在线状态监测系统，当安装空间受限时，应规定振动和轴温检测点，供巡检人员定期检测。</w:t>
      </w:r>
    </w:p>
    <w:p>
      <w:pPr>
        <w:pStyle w:val="99"/>
        <w:keepNext w:val="0"/>
        <w:keepLines w:val="0"/>
        <w:pageBreakBefore w:val="0"/>
        <w:tabs>
          <w:tab w:val="left" w:pos="851"/>
        </w:tabs>
        <w:kinsoku/>
        <w:wordWrap/>
        <w:overflowPunct/>
        <w:topLinePunct w:val="0"/>
        <w:bidi w:val="0"/>
        <w:snapToGrid/>
        <w:spacing w:line="240" w:lineRule="auto"/>
        <w:ind w:left="6"/>
        <w:jc w:val="both"/>
        <w:outlineLvl w:val="9"/>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6.2.4.5  </w:t>
      </w:r>
      <w:r>
        <w:rPr>
          <w:rFonts w:hint="eastAsia" w:ascii="Times New Roman"/>
          <w:color w:val="000000" w:themeColor="text1"/>
          <w:szCs w:val="24"/>
          <w14:textFill>
            <w14:solidFill>
              <w14:schemeClr w14:val="tx1"/>
            </w14:solidFill>
          </w14:textFill>
        </w:rPr>
        <w:t>新建全冷冻式储罐罐内泵和罐外输泵应选择立式潜液泵。</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6.2.4.6  </w:t>
      </w:r>
      <w:r>
        <w:rPr>
          <w:rFonts w:hint="eastAsia"/>
          <w:color w:val="000000" w:themeColor="text1"/>
          <w:szCs w:val="24"/>
          <w14:textFill>
            <w14:solidFill>
              <w14:schemeClr w14:val="tx1"/>
            </w14:solidFill>
          </w14:textFill>
        </w:rPr>
        <w:t>立式潜液泵应设置轴承振动、泵井液位，以及低流量等联锁保护和电机过载保护。</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6.2.4.7  </w:t>
      </w:r>
      <w:r>
        <w:rPr>
          <w:rFonts w:hint="eastAsia"/>
          <w:color w:val="000000" w:themeColor="text1"/>
          <w:szCs w:val="24"/>
          <w14:textFill>
            <w14:solidFill>
              <w14:schemeClr w14:val="tx1"/>
            </w14:solidFill>
          </w14:textFill>
        </w:rPr>
        <w:t>当介质为极度或高度危害时，应选择无密封泵，</w:t>
      </w:r>
      <w:r>
        <w:rPr>
          <w:color w:val="000000" w:themeColor="text1"/>
          <w:szCs w:val="24"/>
          <w14:textFill>
            <w14:solidFill>
              <w14:schemeClr w14:val="tx1"/>
            </w14:solidFill>
          </w14:textFill>
        </w:rPr>
        <w:t>并设置相应的轴承状态监测</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电流保护</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泄漏监测等安全保护装置。无密封泵的设计、制造、检验应符合GB/T 25140</w:t>
      </w:r>
      <w:r>
        <w:rPr>
          <w:rFonts w:hint="eastAsia"/>
          <w:color w:val="000000" w:themeColor="text1"/>
          <w:szCs w:val="24"/>
          <w14:textFill>
            <w14:solidFill>
              <w14:schemeClr w14:val="tx1"/>
            </w14:solidFill>
          </w14:textFill>
        </w:rPr>
        <w:t>要求。当无密封泵输送能力达不到要求时，应选择双端面密封泵。</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6.2.4.8  </w:t>
      </w:r>
      <w:r>
        <w:rPr>
          <w:rFonts w:hint="eastAsia"/>
          <w:color w:val="000000" w:themeColor="text1"/>
          <w:szCs w:val="24"/>
          <w14:textFill>
            <w14:solidFill>
              <w14:schemeClr w14:val="tx1"/>
            </w14:solidFill>
          </w14:textFill>
        </w:rPr>
        <w:t>往复式压缩机应设置排气温度、进气压力、机身振动、润滑油压力等联锁保护。</w:t>
      </w:r>
    </w:p>
    <w:p>
      <w:pPr>
        <w:pStyle w:val="81"/>
        <w:spacing w:before="158" w:beforeLines="50" w:after="158" w:afterLines="50" w:line="240" w:lineRule="auto"/>
        <w:ind w:firstLine="0" w:firstLineChars="0"/>
        <w:outlineLvl w:val="1"/>
        <w:rPr>
          <w:rFonts w:ascii="黑体" w:eastAsia="黑体"/>
          <w:color w:val="000000" w:themeColor="text1"/>
          <w:kern w:val="2"/>
          <w:sz w:val="21"/>
          <w14:textFill>
            <w14:solidFill>
              <w14:schemeClr w14:val="tx1"/>
            </w14:solidFill>
          </w14:textFill>
        </w:rPr>
      </w:pPr>
      <w:bookmarkStart w:id="30" w:name="_Toc118962016"/>
      <w:r>
        <w:rPr>
          <w:rFonts w:hint="eastAsia" w:ascii="黑体" w:eastAsia="黑体"/>
          <w:color w:val="000000" w:themeColor="text1"/>
          <w:kern w:val="2"/>
          <w:sz w:val="21"/>
          <w14:textFill>
            <w14:solidFill>
              <w14:schemeClr w14:val="tx1"/>
            </w14:solidFill>
          </w14:textFill>
        </w:rPr>
        <w:t>6.3</w:t>
      </w:r>
      <w:r>
        <w:rPr>
          <w:rFonts w:ascii="黑体" w:eastAsia="黑体"/>
          <w:color w:val="000000" w:themeColor="text1"/>
          <w:kern w:val="2"/>
          <w:sz w:val="21"/>
          <w14:textFill>
            <w14:solidFill>
              <w14:schemeClr w14:val="tx1"/>
            </w14:solidFill>
          </w14:textFill>
        </w:rPr>
        <w:t xml:space="preserve">  </w:t>
      </w:r>
      <w:r>
        <w:rPr>
          <w:rFonts w:hint="eastAsia" w:ascii="黑体" w:eastAsia="黑体"/>
          <w:color w:val="000000" w:themeColor="text1"/>
          <w:kern w:val="2"/>
          <w:sz w:val="21"/>
          <w14:textFill>
            <w14:solidFill>
              <w14:schemeClr w14:val="tx1"/>
            </w14:solidFill>
          </w14:textFill>
        </w:rPr>
        <w:t>罐区布置</w:t>
      </w:r>
      <w:bookmarkEnd w:id="30"/>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 xml:space="preserve">6.3.1  </w:t>
      </w:r>
      <w:r>
        <w:rPr>
          <w:rFonts w:hint="eastAsia" w:ascii="黑体" w:hAnsi="黑体" w:eastAsia="黑体"/>
          <w:color w:val="000000" w:themeColor="text1"/>
          <w14:textFill>
            <w14:solidFill>
              <w14:schemeClr w14:val="tx1"/>
            </w14:solidFill>
          </w14:textFill>
        </w:rPr>
        <w:t>一般要求</w:t>
      </w:r>
    </w:p>
    <w:p>
      <w:pPr>
        <w:keepNext w:val="0"/>
        <w:keepLines w:val="0"/>
        <w:pageBreakBefore w:val="0"/>
        <w:widowControl w:val="0"/>
        <w:kinsoku/>
        <w:wordWrap/>
        <w:overflowPunct/>
        <w:topLinePunct w:val="0"/>
        <w:bidi w:val="0"/>
        <w:snapToGrid/>
        <w:spacing w:line="240" w:lineRule="auto"/>
      </w:pPr>
      <w:r>
        <w:rPr>
          <w:rFonts w:ascii="黑体" w:hAnsi="黑体" w:eastAsia="黑体"/>
          <w:color w:val="000000" w:themeColor="text1"/>
          <w14:textFill>
            <w14:solidFill>
              <w14:schemeClr w14:val="tx1"/>
            </w14:solidFill>
          </w14:textFill>
        </w:rPr>
        <w:t xml:space="preserve">6.3.1.1  </w:t>
      </w:r>
      <w:r>
        <w:rPr>
          <w:rFonts w:hint="eastAsia"/>
          <w:bCs/>
          <w:color w:val="000000" w:themeColor="text1"/>
          <w:szCs w:val="24"/>
          <w14:textFill>
            <w14:solidFill>
              <w14:schemeClr w14:val="tx1"/>
            </w14:solidFill>
          </w14:textFill>
        </w:rPr>
        <w:t>当储存不同介质储罐的材质不能适应储存介质泄漏时所产生的最低温度时，储罐不应布置在同一罐组；当储存不同介质储罐的材质或采取保冷等防护措施能够保证储罐材质适应储存介质泄漏时所产生的最低温度时，储罐可布置在同一罐组。</w:t>
      </w:r>
      <w:r>
        <w:t>C</w:t>
      </w:r>
      <w:r>
        <w:rPr>
          <w:vertAlign w:val="subscript"/>
        </w:rPr>
        <w:t>4</w:t>
      </w:r>
      <w:r>
        <w:rPr>
          <w:rFonts w:hint="eastAsia"/>
        </w:rPr>
        <w:t>类液化烃储罐可与压力储存的可燃液体储罐同组布置。</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6.3.1.2  </w:t>
      </w:r>
      <w:r>
        <w:rPr>
          <w:rFonts w:hint="eastAsia"/>
          <w:color w:val="000000" w:themeColor="text1"/>
          <w:szCs w:val="24"/>
          <w14:textFill>
            <w14:solidFill>
              <w14:schemeClr w14:val="tx1"/>
            </w14:solidFill>
          </w14:textFill>
        </w:rPr>
        <w:t>当液化烃储罐顶平台高度超过24m时，应设置不小于</w:t>
      </w:r>
      <w:r>
        <w:rPr>
          <w:color w:val="000000" w:themeColor="text1"/>
          <w:szCs w:val="24"/>
          <w14:textFill>
            <w14:solidFill>
              <w14:schemeClr w14:val="tx1"/>
            </w14:solidFill>
          </w14:textFill>
        </w:rPr>
        <w:t>20m×10m的消防扑救场地（</w:t>
      </w:r>
      <w:r>
        <w:rPr>
          <w:rFonts w:hint="eastAsia"/>
          <w:color w:val="000000" w:themeColor="text1"/>
          <w:szCs w:val="24"/>
          <w14:textFill>
            <w14:solidFill>
              <w14:schemeClr w14:val="tx1"/>
            </w14:solidFill>
          </w14:textFill>
        </w:rPr>
        <w:t>含</w:t>
      </w:r>
      <w:r>
        <w:rPr>
          <w:color w:val="000000" w:themeColor="text1"/>
          <w:szCs w:val="24"/>
          <w14:textFill>
            <w14:solidFill>
              <w14:schemeClr w14:val="tx1"/>
            </w14:solidFill>
          </w14:textFill>
        </w:rPr>
        <w:t>道路）。</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6.3.1.3  </w:t>
      </w:r>
      <w:r>
        <w:rPr>
          <w:color w:val="000000" w:themeColor="text1"/>
          <w:szCs w:val="24"/>
          <w14:textFill>
            <w14:solidFill>
              <w14:schemeClr w14:val="tx1"/>
            </w14:solidFill>
          </w14:textFill>
        </w:rPr>
        <w:t>防火堤的不同方位上应设置不少于2个人行台阶或梯子</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防火堤</w:t>
      </w:r>
      <w:r>
        <w:rPr>
          <w:rFonts w:hint="eastAsia"/>
          <w:color w:val="000000" w:themeColor="text1"/>
          <w:szCs w:val="24"/>
          <w14:textFill>
            <w14:solidFill>
              <w14:schemeClr w14:val="tx1"/>
            </w14:solidFill>
          </w14:textFill>
        </w:rPr>
        <w:t>内任意一点至</w:t>
      </w:r>
      <w:r>
        <w:rPr>
          <w:color w:val="000000" w:themeColor="text1"/>
          <w:szCs w:val="24"/>
          <w14:textFill>
            <w14:solidFill>
              <w14:schemeClr w14:val="tx1"/>
            </w14:solidFill>
          </w14:textFill>
        </w:rPr>
        <w:t>人行台阶或梯子的</w:t>
      </w:r>
      <w:r>
        <w:rPr>
          <w:rFonts w:hint="eastAsia"/>
          <w:color w:val="000000" w:themeColor="text1"/>
          <w:szCs w:val="24"/>
          <w14:textFill>
            <w14:solidFill>
              <w14:schemeClr w14:val="tx1"/>
            </w14:solidFill>
          </w14:textFill>
        </w:rPr>
        <w:t>逃生路线</w:t>
      </w:r>
      <w:r>
        <w:rPr>
          <w:color w:val="000000" w:themeColor="text1"/>
          <w:szCs w:val="24"/>
          <w14:textFill>
            <w14:solidFill>
              <w14:schemeClr w14:val="tx1"/>
            </w14:solidFill>
          </w14:textFill>
        </w:rPr>
        <w:t>长度不应大于30m。</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6.3.</w:t>
      </w:r>
      <w:r>
        <w:rPr>
          <w:rFonts w:ascii="黑体" w:hAnsi="黑体" w:eastAsia="黑体"/>
          <w:color w:val="000000" w:themeColor="text1"/>
          <w14:textFill>
            <w14:solidFill>
              <w14:schemeClr w14:val="tx1"/>
            </w14:solidFill>
          </w14:textFill>
        </w:rPr>
        <w:t xml:space="preserve">2  </w:t>
      </w:r>
      <w:r>
        <w:rPr>
          <w:rFonts w:hint="eastAsia" w:ascii="黑体" w:hAnsi="黑体" w:eastAsia="黑体"/>
          <w:color w:val="000000" w:themeColor="text1"/>
          <w14:textFill>
            <w14:solidFill>
              <w14:schemeClr w14:val="tx1"/>
            </w14:solidFill>
          </w14:textFill>
        </w:rPr>
        <w:t>压力式储罐区的布置</w:t>
      </w:r>
    </w:p>
    <w:p>
      <w:pPr>
        <w:keepNext w:val="0"/>
        <w:keepLines w:val="0"/>
        <w:pageBreakBefore w:val="0"/>
        <w:widowControl w:val="0"/>
        <w:kinsoku/>
        <w:wordWrap/>
        <w:overflowPunct/>
        <w:topLinePunct w:val="0"/>
        <w:bidi w:val="0"/>
        <w:snapToGrid/>
        <w:spacing w:line="240" w:lineRule="auto"/>
        <w:ind w:firstLine="42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罐区的设备及管线布置应满足GB 50160、</w:t>
      </w:r>
      <w:r>
        <w:rPr>
          <w:color w:val="000000" w:themeColor="text1"/>
          <w:szCs w:val="24"/>
          <w14:textFill>
            <w14:solidFill>
              <w14:schemeClr w14:val="tx1"/>
            </w14:solidFill>
          </w14:textFill>
        </w:rPr>
        <w:t>SH 3012</w:t>
      </w:r>
      <w:r>
        <w:rPr>
          <w:rFonts w:hint="eastAsia"/>
          <w:color w:val="000000" w:themeColor="text1"/>
          <w:szCs w:val="24"/>
          <w14:textFill>
            <w14:solidFill>
              <w14:schemeClr w14:val="tx1"/>
            </w14:solidFill>
          </w14:textFill>
        </w:rPr>
        <w:t>、SH/T</w:t>
      </w:r>
      <w:r>
        <w:rPr>
          <w:color w:val="000000" w:themeColor="text1"/>
          <w:szCs w:val="24"/>
          <w14:textFill>
            <w14:solidFill>
              <w14:schemeClr w14:val="tx1"/>
            </w14:solidFill>
          </w14:textFill>
        </w:rPr>
        <w:t xml:space="preserve"> </w:t>
      </w:r>
      <w:r>
        <w:rPr>
          <w:rFonts w:hint="eastAsia"/>
          <w:color w:val="000000" w:themeColor="text1"/>
          <w:szCs w:val="24"/>
          <w14:textFill>
            <w14:solidFill>
              <w14:schemeClr w14:val="tx1"/>
            </w14:solidFill>
          </w14:textFill>
        </w:rPr>
        <w:t>3007中有关规定要求。</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6.3.</w:t>
      </w:r>
      <w:r>
        <w:rPr>
          <w:rFonts w:ascii="黑体" w:hAnsi="黑体" w:eastAsia="黑体"/>
          <w:color w:val="000000" w:themeColor="text1"/>
          <w14:textFill>
            <w14:solidFill>
              <w14:schemeClr w14:val="tx1"/>
            </w14:solidFill>
          </w14:textFill>
        </w:rPr>
        <w:t xml:space="preserve">3  </w:t>
      </w:r>
      <w:r>
        <w:rPr>
          <w:rFonts w:hint="eastAsia" w:ascii="黑体" w:hAnsi="黑体" w:eastAsia="黑体"/>
          <w:color w:val="000000" w:themeColor="text1"/>
          <w14:textFill>
            <w14:solidFill>
              <w14:schemeClr w14:val="tx1"/>
            </w14:solidFill>
          </w14:textFill>
        </w:rPr>
        <w:t>覆土式储罐区的布置</w:t>
      </w:r>
    </w:p>
    <w:p>
      <w:pPr>
        <w:keepNext w:val="0"/>
        <w:keepLines w:val="0"/>
        <w:pageBreakBefore w:val="0"/>
        <w:widowControl w:val="0"/>
        <w:kinsoku/>
        <w:wordWrap/>
        <w:overflowPunct/>
        <w:topLinePunct w:val="0"/>
        <w:bidi w:val="0"/>
        <w:snapToGrid/>
        <w:spacing w:line="240" w:lineRule="auto"/>
        <w:rPr>
          <w:color w:val="000000" w:themeColor="text1"/>
          <w:szCs w:val="24"/>
          <w14:textFill>
            <w14:solidFill>
              <w14:schemeClr w14:val="tx1"/>
            </w14:solidFill>
          </w14:textFill>
        </w:rPr>
      </w:pPr>
      <w:r>
        <w:rPr>
          <w:rFonts w:hint="eastAsia" w:ascii="黑体" w:hAnsi="黑体" w:eastAsia="黑体"/>
          <w:color w:val="000000" w:themeColor="text1"/>
          <w14:textFill>
            <w14:solidFill>
              <w14:schemeClr w14:val="tx1"/>
            </w14:solidFill>
          </w14:textFill>
        </w:rPr>
        <w:t>6.3.</w:t>
      </w:r>
      <w:r>
        <w:rPr>
          <w:rFonts w:ascii="黑体" w:hAnsi="黑体" w:eastAsia="黑体"/>
          <w:color w:val="000000" w:themeColor="text1"/>
          <w14:textFill>
            <w14:solidFill>
              <w14:schemeClr w14:val="tx1"/>
            </w14:solidFill>
          </w14:textFill>
        </w:rPr>
        <w:t xml:space="preserve">3.1  </w:t>
      </w:r>
      <w:r>
        <w:rPr>
          <w:rFonts w:hint="eastAsia"/>
          <w:color w:val="000000" w:themeColor="text1"/>
          <w:szCs w:val="24"/>
          <w14:textFill>
            <w14:solidFill>
              <w14:schemeClr w14:val="tx1"/>
            </w14:solidFill>
          </w14:textFill>
        </w:rPr>
        <w:t>覆土式储罐覆土层顶部四周应设置人行通道，人行通道外侧应设置防护栏。</w:t>
      </w:r>
    </w:p>
    <w:p>
      <w:pPr>
        <w:keepNext w:val="0"/>
        <w:keepLines w:val="0"/>
        <w:pageBreakBefore w:val="0"/>
        <w:widowControl w:val="0"/>
        <w:kinsoku/>
        <w:wordWrap/>
        <w:overflowPunct/>
        <w:topLinePunct w:val="0"/>
        <w:bidi w:val="0"/>
        <w:snapToGrid/>
        <w:spacing w:line="240" w:lineRule="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6.3.3.2  </w:t>
      </w:r>
      <w:r>
        <w:rPr>
          <w:rFonts w:hint="eastAsia"/>
          <w:color w:val="000000" w:themeColor="text1"/>
          <w:szCs w:val="24"/>
          <w14:textFill>
            <w14:solidFill>
              <w14:schemeClr w14:val="tx1"/>
            </w14:solidFill>
          </w14:textFill>
        </w:rPr>
        <w:t>储罐进出管道应采取自然补偿、弹簧支架等柔性设计措施，并应采取防止基础沉降、土壤沉积等对管道安全运行产生影响的措施。</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6.3.</w:t>
      </w:r>
      <w:r>
        <w:rPr>
          <w:rFonts w:ascii="黑体" w:hAnsi="黑体" w:eastAsia="黑体"/>
          <w:color w:val="000000" w:themeColor="text1"/>
          <w14:textFill>
            <w14:solidFill>
              <w14:schemeClr w14:val="tx1"/>
            </w14:solidFill>
          </w14:textFill>
        </w:rPr>
        <w:t xml:space="preserve">4  </w:t>
      </w:r>
      <w:r>
        <w:rPr>
          <w:rFonts w:hint="eastAsia" w:ascii="黑体" w:hAnsi="黑体" w:eastAsia="黑体"/>
          <w:color w:val="000000" w:themeColor="text1"/>
          <w14:textFill>
            <w14:solidFill>
              <w14:schemeClr w14:val="tx1"/>
            </w14:solidFill>
          </w14:textFill>
        </w:rPr>
        <w:t>全冷冻式储罐区的布置</w:t>
      </w:r>
    </w:p>
    <w:p>
      <w:pPr>
        <w:keepNext w:val="0"/>
        <w:keepLines w:val="0"/>
        <w:pageBreakBefore w:val="0"/>
        <w:widowControl w:val="0"/>
        <w:kinsoku/>
        <w:wordWrap/>
        <w:overflowPunct/>
        <w:topLinePunct w:val="0"/>
        <w:bidi w:val="0"/>
        <w:snapToGrid/>
        <w:spacing w:line="240" w:lineRule="auto"/>
        <w:ind w:firstLine="42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液化烃全冷冻式储</w:t>
      </w:r>
      <w:r>
        <w:rPr>
          <w:color w:val="000000" w:themeColor="text1"/>
          <w:szCs w:val="24"/>
          <w14:textFill>
            <w14:solidFill>
              <w14:schemeClr w14:val="tx1"/>
            </w14:solidFill>
          </w14:textFill>
        </w:rPr>
        <w:t>罐</w:t>
      </w:r>
      <w:r>
        <w:rPr>
          <w:rFonts w:hint="eastAsia"/>
          <w:color w:val="000000" w:themeColor="text1"/>
          <w:szCs w:val="24"/>
          <w14:textFill>
            <w14:solidFill>
              <w14:schemeClr w14:val="tx1"/>
            </w14:solidFill>
          </w14:textFill>
        </w:rPr>
        <w:t>区的设备</w:t>
      </w:r>
      <w:r>
        <w:rPr>
          <w:color w:val="000000" w:themeColor="text1"/>
          <w:szCs w:val="24"/>
          <w14:textFill>
            <w14:solidFill>
              <w14:schemeClr w14:val="tx1"/>
            </w14:solidFill>
          </w14:textFill>
        </w:rPr>
        <w:t>及管线</w:t>
      </w:r>
      <w:r>
        <w:rPr>
          <w:rFonts w:hint="eastAsia"/>
          <w:color w:val="000000" w:themeColor="text1"/>
          <w:szCs w:val="24"/>
          <w14:textFill>
            <w14:solidFill>
              <w14:schemeClr w14:val="tx1"/>
            </w14:solidFill>
          </w14:textFill>
        </w:rPr>
        <w:t>布置应满足</w:t>
      </w:r>
      <w:r>
        <w:rPr>
          <w:color w:val="000000" w:themeColor="text1"/>
          <w:szCs w:val="24"/>
          <w14:textFill>
            <w14:solidFill>
              <w14:schemeClr w14:val="tx1"/>
            </w14:solidFill>
          </w14:textFill>
        </w:rPr>
        <w:t>GB 50160</w:t>
      </w:r>
      <w:r>
        <w:rPr>
          <w:rFonts w:hint="eastAsia"/>
          <w:color w:val="000000" w:themeColor="text1"/>
          <w:szCs w:val="24"/>
          <w14:textFill>
            <w14:solidFill>
              <w14:schemeClr w14:val="tx1"/>
            </w14:solidFill>
          </w14:textFill>
        </w:rPr>
        <w:t>中有关规定要求。</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6.3.</w:t>
      </w:r>
      <w:r>
        <w:rPr>
          <w:rFonts w:ascii="黑体" w:hAnsi="黑体" w:eastAsia="黑体"/>
          <w:color w:val="000000" w:themeColor="text1"/>
          <w14:textFill>
            <w14:solidFill>
              <w14:schemeClr w14:val="tx1"/>
            </w14:solidFill>
          </w14:textFill>
        </w:rPr>
        <w:t xml:space="preserve">5  </w:t>
      </w:r>
      <w:r>
        <w:rPr>
          <w:rFonts w:hint="eastAsia" w:ascii="黑体" w:hAnsi="黑体" w:eastAsia="黑体"/>
          <w:color w:val="000000" w:themeColor="text1"/>
          <w14:textFill>
            <w14:solidFill>
              <w14:schemeClr w14:val="tx1"/>
            </w14:solidFill>
          </w14:textFill>
        </w:rPr>
        <w:t>液化烃泵和罐组附属压缩机布置</w:t>
      </w:r>
    </w:p>
    <w:p>
      <w:pPr>
        <w:keepNext w:val="0"/>
        <w:keepLines w:val="0"/>
        <w:pageBreakBefore w:val="0"/>
        <w:widowControl w:val="0"/>
        <w:kinsoku/>
        <w:wordWrap/>
        <w:overflowPunct/>
        <w:topLinePunct w:val="0"/>
        <w:bidi w:val="0"/>
        <w:snapToGrid/>
        <w:spacing w:line="240" w:lineRule="auto"/>
        <w:rPr>
          <w:color w:val="000000" w:themeColor="text1"/>
          <w:szCs w:val="24"/>
          <w14:textFill>
            <w14:solidFill>
              <w14:schemeClr w14:val="tx1"/>
            </w14:solidFill>
          </w14:textFill>
        </w:rPr>
      </w:pPr>
      <w:r>
        <w:rPr>
          <w:rFonts w:hint="eastAsia" w:ascii="黑体" w:hAnsi="黑体" w:eastAsia="黑体"/>
          <w:color w:val="000000" w:themeColor="text1"/>
          <w14:textFill>
            <w14:solidFill>
              <w14:schemeClr w14:val="tx1"/>
            </w14:solidFill>
          </w14:textFill>
        </w:rPr>
        <w:t>6.3.</w:t>
      </w:r>
      <w:r>
        <w:rPr>
          <w:rFonts w:ascii="黑体" w:hAnsi="黑体" w:eastAsia="黑体"/>
          <w:color w:val="000000" w:themeColor="text1"/>
          <w14:textFill>
            <w14:solidFill>
              <w14:schemeClr w14:val="tx1"/>
            </w14:solidFill>
          </w14:textFill>
        </w:rPr>
        <w:t xml:space="preserve">5.1  </w:t>
      </w:r>
      <w:r>
        <w:rPr>
          <w:rFonts w:hint="eastAsia"/>
          <w:color w:val="000000" w:themeColor="text1"/>
          <w:szCs w:val="24"/>
          <w14:textFill>
            <w14:solidFill>
              <w14:schemeClr w14:val="tx1"/>
            </w14:solidFill>
          </w14:textFill>
        </w:rPr>
        <w:t>除工艺操作有特殊要求或受自然条件限制影响等因素外，液化烃泵和罐组附属压缩机应露天或半露天布置。</w:t>
      </w:r>
    </w:p>
    <w:p>
      <w:pPr>
        <w:keepNext w:val="0"/>
        <w:keepLines w:val="0"/>
        <w:pageBreakBefore w:val="0"/>
        <w:widowControl w:val="0"/>
        <w:kinsoku/>
        <w:wordWrap/>
        <w:overflowPunct/>
        <w:topLinePunct w:val="0"/>
        <w:bidi w:val="0"/>
        <w:snapToGrid/>
        <w:spacing w:line="240" w:lineRule="auto"/>
        <w:rPr>
          <w:color w:val="000000" w:themeColor="text1"/>
          <w:szCs w:val="24"/>
          <w14:textFill>
            <w14:solidFill>
              <w14:schemeClr w14:val="tx1"/>
            </w14:solidFill>
          </w14:textFill>
        </w:rPr>
      </w:pPr>
      <w:r>
        <w:rPr>
          <w:rFonts w:hint="eastAsia" w:ascii="黑体" w:hAnsi="黑体" w:eastAsia="黑体"/>
          <w:color w:val="000000" w:themeColor="text1"/>
          <w14:textFill>
            <w14:solidFill>
              <w14:schemeClr w14:val="tx1"/>
            </w14:solidFill>
          </w14:textFill>
        </w:rPr>
        <w:t>6.3.</w:t>
      </w:r>
      <w:r>
        <w:rPr>
          <w:rFonts w:ascii="黑体" w:hAnsi="黑体" w:eastAsia="黑体"/>
          <w:color w:val="000000" w:themeColor="text1"/>
          <w14:textFill>
            <w14:solidFill>
              <w14:schemeClr w14:val="tx1"/>
            </w14:solidFill>
          </w14:textFill>
        </w:rPr>
        <w:t xml:space="preserve">5.2  </w:t>
      </w:r>
      <w:r>
        <w:rPr>
          <w:rFonts w:hint="eastAsia"/>
          <w:color w:val="000000" w:themeColor="text1"/>
          <w:szCs w:val="24"/>
          <w14:textFill>
            <w14:solidFill>
              <w14:schemeClr w14:val="tx1"/>
            </w14:solidFill>
          </w14:textFill>
        </w:rPr>
        <w:t>当液化烃泵和罐组附属压缩机在封闭厂房内布置时，封闭厂房内应采用不发生火花的地面；</w:t>
      </w:r>
      <w:r>
        <w:rPr>
          <w:rFonts w:hint="eastAsia"/>
        </w:rPr>
        <w:t>新建液化烃罐区不应设地坑和地沟，在役罐区</w:t>
      </w:r>
      <w:r>
        <w:rPr>
          <w:rFonts w:hint="eastAsia"/>
          <w:color w:val="000000" w:themeColor="text1"/>
          <w:szCs w:val="24"/>
          <w14:textFill>
            <w14:solidFill>
              <w14:schemeClr w14:val="tx1"/>
            </w14:solidFill>
          </w14:textFill>
        </w:rPr>
        <w:t>地面设有地坑或地沟时，应有防止可燃气体积聚的措施。</w:t>
      </w:r>
    </w:p>
    <w:p>
      <w:pPr>
        <w:keepNext w:val="0"/>
        <w:keepLines w:val="0"/>
        <w:pageBreakBefore w:val="0"/>
        <w:widowControl w:val="0"/>
        <w:kinsoku/>
        <w:wordWrap/>
        <w:overflowPunct/>
        <w:topLinePunct w:val="0"/>
        <w:bidi w:val="0"/>
        <w:snapToGrid/>
        <w:spacing w:line="240" w:lineRule="auto"/>
        <w:rPr>
          <w:color w:val="000000" w:themeColor="text1"/>
          <w:szCs w:val="24"/>
          <w14:textFill>
            <w14:solidFill>
              <w14:schemeClr w14:val="tx1"/>
            </w14:solidFill>
          </w14:textFill>
        </w:rPr>
      </w:pPr>
      <w:r>
        <w:rPr>
          <w:rFonts w:hint="eastAsia" w:ascii="黑体" w:hAnsi="黑体" w:eastAsia="黑体"/>
          <w:color w:val="000000" w:themeColor="text1"/>
          <w14:textFill>
            <w14:solidFill>
              <w14:schemeClr w14:val="tx1"/>
            </w14:solidFill>
          </w14:textFill>
        </w:rPr>
        <w:t>6.3.</w:t>
      </w:r>
      <w:r>
        <w:rPr>
          <w:rFonts w:ascii="黑体" w:hAnsi="黑体" w:eastAsia="黑体"/>
          <w:color w:val="000000" w:themeColor="text1"/>
          <w14:textFill>
            <w14:solidFill>
              <w14:schemeClr w14:val="tx1"/>
            </w14:solidFill>
          </w14:textFill>
        </w:rPr>
        <w:t xml:space="preserve">5.3  </w:t>
      </w:r>
      <w:r>
        <w:rPr>
          <w:rFonts w:hint="eastAsia"/>
          <w:color w:val="000000" w:themeColor="text1"/>
          <w:szCs w:val="24"/>
          <w14:textFill>
            <w14:solidFill>
              <w14:schemeClr w14:val="tx1"/>
            </w14:solidFill>
          </w14:textFill>
        </w:rPr>
        <w:t>液化烃压力罐组专用泵应布置在防火堤外，与液化烃储罐的防火间距不应小于</w:t>
      </w:r>
      <w:r>
        <w:rPr>
          <w:color w:val="000000" w:themeColor="text1"/>
          <w:szCs w:val="24"/>
          <w14:textFill>
            <w14:solidFill>
              <w14:schemeClr w14:val="tx1"/>
            </w14:solidFill>
          </w14:textFill>
        </w:rPr>
        <w:t>15m</w:t>
      </w:r>
      <w:r>
        <w:rPr>
          <w:rFonts w:hint="eastAsia"/>
          <w:color w:val="000000" w:themeColor="text1"/>
          <w:szCs w:val="24"/>
          <w14:textFill>
            <w14:solidFill>
              <w14:schemeClr w14:val="tx1"/>
            </w14:solidFill>
          </w14:textFill>
        </w:rPr>
        <w:t>。</w:t>
      </w:r>
    </w:p>
    <w:p>
      <w:pPr>
        <w:keepNext w:val="0"/>
        <w:keepLines w:val="0"/>
        <w:pageBreakBefore w:val="0"/>
        <w:widowControl w:val="0"/>
        <w:kinsoku/>
        <w:wordWrap/>
        <w:overflowPunct/>
        <w:topLinePunct w:val="0"/>
        <w:bidi w:val="0"/>
        <w:snapToGrid/>
        <w:spacing w:line="240" w:lineRule="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6.3.5.4  </w:t>
      </w:r>
      <w:r>
        <w:rPr>
          <w:rFonts w:hint="eastAsia"/>
          <w:color w:val="000000" w:themeColor="text1"/>
          <w:szCs w:val="24"/>
          <w14:textFill>
            <w14:solidFill>
              <w14:schemeClr w14:val="tx1"/>
            </w14:solidFill>
          </w14:textFill>
        </w:rPr>
        <w:t>新建液化烃泵不应布置在管廊下方，泵体外缘距管廊垂直投影外缘水平距离不应小于</w:t>
      </w:r>
      <w:r>
        <w:rPr>
          <w:color w:val="000000" w:themeColor="text1"/>
          <w:szCs w:val="24"/>
          <w14:textFill>
            <w14:solidFill>
              <w14:schemeClr w14:val="tx1"/>
            </w14:solidFill>
          </w14:textFill>
        </w:rPr>
        <w:t>3m</w:t>
      </w:r>
      <w:r>
        <w:rPr>
          <w:rFonts w:hint="eastAsia"/>
          <w:color w:val="000000" w:themeColor="text1"/>
          <w:szCs w:val="24"/>
          <w14:textFill>
            <w14:solidFill>
              <w14:schemeClr w14:val="tx1"/>
            </w14:solidFill>
          </w14:textFill>
        </w:rPr>
        <w:t>。</w:t>
      </w:r>
    </w:p>
    <w:p>
      <w:pPr>
        <w:widowControl w:val="0"/>
        <w:autoSpaceDE w:val="0"/>
        <w:autoSpaceDN w:val="0"/>
        <w:adjustRightInd w:val="0"/>
        <w:spacing w:line="240" w:lineRule="auto"/>
        <w:textAlignment w:val="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6.3.</w:t>
      </w:r>
      <w:r>
        <w:rPr>
          <w:rFonts w:ascii="黑体" w:hAnsi="黑体" w:eastAsia="黑体"/>
          <w:color w:val="000000" w:themeColor="text1"/>
          <w14:textFill>
            <w14:solidFill>
              <w14:schemeClr w14:val="tx1"/>
            </w14:solidFill>
          </w14:textFill>
        </w:rPr>
        <w:t xml:space="preserve">6  </w:t>
      </w:r>
      <w:r>
        <w:rPr>
          <w:rFonts w:hint="eastAsia" w:ascii="黑体" w:hAnsi="黑体" w:eastAsia="黑体"/>
          <w:color w:val="000000" w:themeColor="text1"/>
          <w14:textFill>
            <w14:solidFill>
              <w14:schemeClr w14:val="tx1"/>
            </w14:solidFill>
          </w14:textFill>
        </w:rPr>
        <w:t>管廊布置</w:t>
      </w:r>
    </w:p>
    <w:p>
      <w:pPr>
        <w:tabs>
          <w:tab w:val="left" w:pos="851"/>
        </w:tabs>
        <w:spacing w:line="240" w:lineRule="auto"/>
        <w:textAlignment w:val="auto"/>
        <w:rPr>
          <w:color w:val="000000" w:themeColor="text1"/>
          <w:szCs w:val="24"/>
          <w14:textFill>
            <w14:solidFill>
              <w14:schemeClr w14:val="tx1"/>
            </w14:solidFill>
          </w14:textFill>
        </w:rPr>
      </w:pPr>
      <w:r>
        <w:rPr>
          <w:rFonts w:hint="eastAsia" w:ascii="黑体" w:hAnsi="黑体" w:eastAsia="黑体"/>
          <w:color w:val="000000" w:themeColor="text1"/>
          <w14:textFill>
            <w14:solidFill>
              <w14:schemeClr w14:val="tx1"/>
            </w14:solidFill>
          </w14:textFill>
        </w:rPr>
        <w:t>6.3.</w:t>
      </w:r>
      <w:r>
        <w:rPr>
          <w:rFonts w:ascii="黑体" w:hAnsi="黑体" w:eastAsia="黑体"/>
          <w:color w:val="000000" w:themeColor="text1"/>
          <w14:textFill>
            <w14:solidFill>
              <w14:schemeClr w14:val="tx1"/>
            </w14:solidFill>
          </w14:textFill>
        </w:rPr>
        <w:t xml:space="preserve">6.1  </w:t>
      </w:r>
      <w:r>
        <w:rPr>
          <w:rFonts w:hint="eastAsia"/>
          <w:color w:val="000000" w:themeColor="text1"/>
          <w:szCs w:val="24"/>
          <w14:textFill>
            <w14:solidFill>
              <w14:schemeClr w14:val="tx1"/>
            </w14:solidFill>
          </w14:textFill>
        </w:rPr>
        <w:t>新建管廊不应环绕罐组布置，当管廊顶层高度大于6m时不应三面围绕罐组布置。</w:t>
      </w:r>
    </w:p>
    <w:p>
      <w:pPr>
        <w:tabs>
          <w:tab w:val="left" w:pos="851"/>
        </w:tabs>
        <w:spacing w:line="240" w:lineRule="auto"/>
        <w:textAlignment w:val="auto"/>
        <w:rPr>
          <w:color w:val="000000" w:themeColor="text1"/>
          <w:szCs w:val="24"/>
          <w14:textFill>
            <w14:solidFill>
              <w14:schemeClr w14:val="tx1"/>
            </w14:solidFill>
          </w14:textFill>
        </w:rPr>
      </w:pPr>
      <w:r>
        <w:rPr>
          <w:rFonts w:hint="eastAsia" w:ascii="黑体" w:hAnsi="黑体" w:eastAsia="黑体"/>
          <w:color w:val="000000" w:themeColor="text1"/>
          <w14:textFill>
            <w14:solidFill>
              <w14:schemeClr w14:val="tx1"/>
            </w14:solidFill>
          </w14:textFill>
        </w:rPr>
        <w:t>6.3.</w:t>
      </w:r>
      <w:r>
        <w:rPr>
          <w:rFonts w:ascii="黑体" w:hAnsi="黑体" w:eastAsia="黑体"/>
          <w:color w:val="000000" w:themeColor="text1"/>
          <w14:textFill>
            <w14:solidFill>
              <w14:schemeClr w14:val="tx1"/>
            </w14:solidFill>
          </w14:textFill>
        </w:rPr>
        <w:t xml:space="preserve">6.2  </w:t>
      </w:r>
      <w:r>
        <w:rPr>
          <w:rFonts w:hint="eastAsia"/>
          <w:color w:val="000000" w:themeColor="text1"/>
          <w:szCs w:val="24"/>
          <w14:textFill>
            <w14:solidFill>
              <w14:schemeClr w14:val="tx1"/>
            </w14:solidFill>
          </w14:textFill>
        </w:rPr>
        <w:t>新建管廊不应沿罐组长边两侧平行布置。</w:t>
      </w:r>
    </w:p>
    <w:p>
      <w:pPr>
        <w:widowControl w:val="0"/>
        <w:autoSpaceDE w:val="0"/>
        <w:autoSpaceDN w:val="0"/>
        <w:adjustRightInd w:val="0"/>
        <w:spacing w:line="240" w:lineRule="auto"/>
        <w:textAlignment w:val="auto"/>
        <w:rPr>
          <w:color w:val="000000" w:themeColor="text1"/>
          <w:szCs w:val="24"/>
          <w14:textFill>
            <w14:solidFill>
              <w14:schemeClr w14:val="tx1"/>
            </w14:solidFill>
          </w14:textFill>
        </w:rPr>
      </w:pPr>
      <w:r>
        <w:rPr>
          <w:rFonts w:hint="eastAsia" w:ascii="黑体" w:hAnsi="黑体" w:eastAsia="黑体"/>
          <w:color w:val="000000" w:themeColor="text1"/>
          <w14:textFill>
            <w14:solidFill>
              <w14:schemeClr w14:val="tx1"/>
            </w14:solidFill>
          </w14:textFill>
        </w:rPr>
        <w:t>6.3.</w:t>
      </w:r>
      <w:r>
        <w:rPr>
          <w:rFonts w:ascii="黑体" w:hAnsi="黑体" w:eastAsia="黑体"/>
          <w:color w:val="000000" w:themeColor="text1"/>
          <w14:textFill>
            <w14:solidFill>
              <w14:schemeClr w14:val="tx1"/>
            </w14:solidFill>
          </w14:textFill>
        </w:rPr>
        <w:t xml:space="preserve">6.3  </w:t>
      </w:r>
      <w:r>
        <w:rPr>
          <w:rFonts w:hint="eastAsia"/>
          <w:color w:val="000000" w:themeColor="text1"/>
          <w:szCs w:val="24"/>
          <w14:textFill>
            <w14:solidFill>
              <w14:schemeClr w14:val="tx1"/>
            </w14:solidFill>
          </w14:textFill>
        </w:rPr>
        <w:t>全厂公共管廊与储罐间距不应小于7.5m，不应穿越液化烃罐组与其专用泵区之间的区域。</w:t>
      </w:r>
    </w:p>
    <w:p>
      <w:pPr>
        <w:widowControl w:val="0"/>
        <w:autoSpaceDE w:val="0"/>
        <w:autoSpaceDN w:val="0"/>
        <w:adjustRightInd w:val="0"/>
        <w:spacing w:line="240" w:lineRule="auto"/>
        <w:textAlignment w:val="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6.3.</w:t>
      </w:r>
      <w:r>
        <w:rPr>
          <w:rFonts w:ascii="黑体" w:hAnsi="黑体" w:eastAsia="黑体"/>
          <w:color w:val="000000" w:themeColor="text1"/>
          <w14:textFill>
            <w14:solidFill>
              <w14:schemeClr w14:val="tx1"/>
            </w14:solidFill>
          </w14:textFill>
        </w:rPr>
        <w:t xml:space="preserve">7  </w:t>
      </w:r>
      <w:r>
        <w:rPr>
          <w:rFonts w:hint="eastAsia" w:ascii="黑体" w:hAnsi="黑体" w:eastAsia="黑体"/>
          <w:color w:val="000000" w:themeColor="text1"/>
          <w14:textFill>
            <w14:solidFill>
              <w14:schemeClr w14:val="tx1"/>
            </w14:solidFill>
          </w14:textFill>
        </w:rPr>
        <w:t>管道材料及连接方式</w:t>
      </w:r>
    </w:p>
    <w:p>
      <w:pPr>
        <w:widowControl w:val="0"/>
        <w:tabs>
          <w:tab w:val="left" w:pos="1050"/>
        </w:tabs>
        <w:spacing w:line="240" w:lineRule="auto"/>
        <w:textAlignment w:val="auto"/>
        <w:rPr>
          <w:color w:val="000000" w:themeColor="text1"/>
          <w:kern w:val="2"/>
          <w:szCs w:val="24"/>
          <w14:textFill>
            <w14:solidFill>
              <w14:schemeClr w14:val="tx1"/>
            </w14:solidFill>
          </w14:textFill>
        </w:rPr>
      </w:pPr>
      <w:r>
        <w:rPr>
          <w:rFonts w:hint="eastAsia" w:ascii="黑体" w:hAnsi="黑体" w:eastAsia="黑体"/>
          <w:color w:val="000000" w:themeColor="text1"/>
          <w14:textFill>
            <w14:solidFill>
              <w14:schemeClr w14:val="tx1"/>
            </w14:solidFill>
          </w14:textFill>
        </w:rPr>
        <w:t>6.3.</w:t>
      </w:r>
      <w:r>
        <w:rPr>
          <w:rFonts w:ascii="黑体" w:hAnsi="黑体" w:eastAsia="黑体"/>
          <w:color w:val="000000" w:themeColor="text1"/>
          <w14:textFill>
            <w14:solidFill>
              <w14:schemeClr w14:val="tx1"/>
            </w14:solidFill>
          </w14:textFill>
        </w:rPr>
        <w:t xml:space="preserve">7.1  </w:t>
      </w:r>
      <w:r>
        <w:rPr>
          <w:rFonts w:hint="eastAsia"/>
          <w:color w:val="000000" w:themeColor="text1"/>
          <w:kern w:val="2"/>
          <w:szCs w:val="24"/>
          <w14:textFill>
            <w14:solidFill>
              <w14:schemeClr w14:val="tx1"/>
            </w14:solidFill>
          </w14:textFill>
        </w:rPr>
        <w:t>液化烃管线的管道材料选用应满足</w:t>
      </w:r>
      <w:bookmarkStart w:id="31" w:name="_Hlk128153688"/>
      <w:r>
        <w:rPr>
          <w:rFonts w:hint="eastAsia"/>
          <w:color w:val="000000" w:themeColor="text1"/>
          <w:kern w:val="2"/>
          <w:szCs w:val="24"/>
          <w14:textFill>
            <w14:solidFill>
              <w14:schemeClr w14:val="tx1"/>
            </w14:solidFill>
          </w14:textFill>
        </w:rPr>
        <w:t>GB/T 20801.2</w:t>
      </w:r>
      <w:bookmarkEnd w:id="31"/>
      <w:r>
        <w:rPr>
          <w:rFonts w:hint="eastAsia"/>
          <w:color w:val="000000" w:themeColor="text1"/>
          <w:kern w:val="2"/>
          <w:szCs w:val="24"/>
          <w14:textFill>
            <w14:solidFill>
              <w14:schemeClr w14:val="tx1"/>
            </w14:solidFill>
          </w14:textFill>
        </w:rPr>
        <w:t>的相关限制要求。</w:t>
      </w:r>
    </w:p>
    <w:p>
      <w:pPr>
        <w:widowControl w:val="0"/>
        <w:tabs>
          <w:tab w:val="left" w:pos="1050"/>
        </w:tabs>
        <w:spacing w:line="240" w:lineRule="auto"/>
        <w:textAlignment w:val="auto"/>
        <w:rPr>
          <w:color w:val="000000" w:themeColor="text1"/>
          <w14:textFill>
            <w14:solidFill>
              <w14:schemeClr w14:val="tx1"/>
            </w14:solidFill>
          </w14:textFill>
        </w:rPr>
      </w:pPr>
      <w:r>
        <w:rPr>
          <w:rFonts w:ascii="黑体" w:hAnsi="黑体" w:eastAsia="黑体"/>
          <w:color w:val="000000" w:themeColor="text1"/>
          <w:kern w:val="2"/>
          <w:szCs w:val="24"/>
          <w14:textFill>
            <w14:solidFill>
              <w14:schemeClr w14:val="tx1"/>
            </w14:solidFill>
          </w14:textFill>
        </w:rPr>
        <w:t>6.3.7.2</w:t>
      </w:r>
      <w:r>
        <w:rPr>
          <w:color w:val="000000" w:themeColor="text1"/>
          <w:kern w:val="2"/>
          <w:szCs w:val="24"/>
          <w14:textFill>
            <w14:solidFill>
              <w14:schemeClr w14:val="tx1"/>
            </w14:solidFill>
          </w14:textFill>
        </w:rPr>
        <w:t xml:space="preserve">  </w:t>
      </w:r>
      <w:r>
        <w:rPr>
          <w:rFonts w:hint="eastAsia"/>
          <w:color w:val="000000" w:themeColor="text1"/>
          <w:kern w:val="2"/>
          <w:szCs w:val="24"/>
          <w14:textFill>
            <w14:solidFill>
              <w14:schemeClr w14:val="tx1"/>
            </w14:solidFill>
          </w14:textFill>
        </w:rPr>
        <w:t>储存乙烯、乙烷等</w:t>
      </w:r>
      <w:r>
        <w:rPr>
          <w:color w:val="000000" w:themeColor="text1"/>
          <w:kern w:val="2"/>
          <w:szCs w:val="24"/>
          <w14:textFill>
            <w14:solidFill>
              <w14:schemeClr w14:val="tx1"/>
            </w14:solidFill>
          </w14:textFill>
        </w:rPr>
        <w:t>C2</w:t>
      </w:r>
      <w:r>
        <w:rPr>
          <w:rFonts w:hint="eastAsia"/>
          <w:color w:val="000000" w:themeColor="text1"/>
          <w:kern w:val="2"/>
          <w:szCs w:val="24"/>
          <w14:textFill>
            <w14:solidFill>
              <w14:schemeClr w14:val="tx1"/>
            </w14:solidFill>
          </w14:textFill>
        </w:rPr>
        <w:t>类液化烃储罐组用地红线边界阀组内的液相工艺物料管道及其组成件（罐下第一道紧急切断阀除外）的设计温度下限不应高于储存介质的常压沸点温度。</w:t>
      </w:r>
    </w:p>
    <w:p>
      <w:pPr>
        <w:widowControl w:val="0"/>
        <w:tabs>
          <w:tab w:val="left" w:pos="1050"/>
        </w:tabs>
        <w:spacing w:line="240" w:lineRule="auto"/>
        <w:textAlignment w:val="auto"/>
        <w:rPr>
          <w:color w:val="000000" w:themeColor="text1"/>
          <w:kern w:val="2"/>
          <w:szCs w:val="24"/>
          <w:highlight w:val="yellow"/>
          <w14:textFill>
            <w14:solidFill>
              <w14:schemeClr w14:val="tx1"/>
            </w14:solidFill>
          </w14:textFill>
        </w:rPr>
      </w:pPr>
      <w:r>
        <w:rPr>
          <w:rFonts w:ascii="黑体" w:hAnsi="黑体" w:eastAsia="黑体"/>
          <w:color w:val="000000" w:themeColor="text1"/>
          <w:kern w:val="2"/>
          <w:szCs w:val="24"/>
          <w14:textFill>
            <w14:solidFill>
              <w14:schemeClr w14:val="tx1"/>
            </w14:solidFill>
          </w14:textFill>
        </w:rPr>
        <w:t>6.3.7.3</w:t>
      </w:r>
      <w:r>
        <w:rPr>
          <w:rFonts w:asciiTheme="minorEastAsia" w:hAnsiTheme="minorEastAsia" w:eastAsiaTheme="minorEastAsia"/>
        </w:rPr>
        <w:t xml:space="preserve">  </w:t>
      </w:r>
      <w:r>
        <w:rPr>
          <w:rFonts w:hint="eastAsia" w:asciiTheme="minorEastAsia" w:hAnsiTheme="minorEastAsia" w:eastAsiaTheme="minorEastAsia"/>
        </w:rPr>
        <w:t>当液化烃管道发生泄漏后，应对液化烃管道按照TSG D7005的相关要求重新进行评估，不满足使用要求的管道应予以更换。</w:t>
      </w:r>
    </w:p>
    <w:p>
      <w:pPr>
        <w:tabs>
          <w:tab w:val="left" w:pos="851"/>
        </w:tabs>
        <w:spacing w:line="240" w:lineRule="auto"/>
        <w:textAlignment w:val="auto"/>
        <w:rPr>
          <w:color w:val="000000" w:themeColor="text1"/>
          <w:szCs w:val="24"/>
          <w14:textFill>
            <w14:solidFill>
              <w14:schemeClr w14:val="tx1"/>
            </w14:solidFill>
          </w14:textFill>
        </w:rPr>
      </w:pPr>
      <w:r>
        <w:rPr>
          <w:rFonts w:hint="eastAsia" w:ascii="黑体" w:hAnsi="黑体" w:eastAsia="黑体"/>
          <w:color w:val="000000" w:themeColor="text1"/>
          <w14:textFill>
            <w14:solidFill>
              <w14:schemeClr w14:val="tx1"/>
            </w14:solidFill>
          </w14:textFill>
        </w:rPr>
        <w:t>6.3.</w:t>
      </w:r>
      <w:r>
        <w:rPr>
          <w:rFonts w:ascii="黑体" w:hAnsi="黑体" w:eastAsia="黑体"/>
          <w:color w:val="000000" w:themeColor="text1"/>
          <w14:textFill>
            <w14:solidFill>
              <w14:schemeClr w14:val="tx1"/>
            </w14:solidFill>
          </w14:textFill>
        </w:rPr>
        <w:t xml:space="preserve">7.4  </w:t>
      </w:r>
      <w:r>
        <w:rPr>
          <w:rFonts w:hint="eastAsia"/>
          <w:color w:val="000000" w:themeColor="text1"/>
          <w:szCs w:val="24"/>
          <w14:textFill>
            <w14:solidFill>
              <w14:schemeClr w14:val="tx1"/>
            </w14:solidFill>
          </w14:textFill>
        </w:rPr>
        <w:t>液化烃管线上的阀门不应采用对夹连接方式。</w:t>
      </w:r>
    </w:p>
    <w:p>
      <w:pPr>
        <w:tabs>
          <w:tab w:val="left" w:pos="851"/>
        </w:tabs>
        <w:spacing w:line="240" w:lineRule="auto"/>
        <w:textAlignment w:val="auto"/>
        <w:rPr>
          <w:color w:val="000000" w:themeColor="text1"/>
          <w:szCs w:val="24"/>
          <w14:textFill>
            <w14:solidFill>
              <w14:schemeClr w14:val="tx1"/>
            </w14:solidFill>
          </w14:textFill>
        </w:rPr>
      </w:pPr>
      <w:r>
        <w:rPr>
          <w:rFonts w:hint="eastAsia" w:ascii="黑体" w:hAnsi="黑体" w:eastAsia="黑体"/>
          <w:color w:val="000000" w:themeColor="text1"/>
          <w14:textFill>
            <w14:solidFill>
              <w14:schemeClr w14:val="tx1"/>
            </w14:solidFill>
          </w14:textFill>
        </w:rPr>
        <w:t>6.3.</w:t>
      </w:r>
      <w:r>
        <w:rPr>
          <w:rFonts w:ascii="黑体" w:hAnsi="黑体" w:eastAsia="黑体"/>
          <w:color w:val="000000" w:themeColor="text1"/>
          <w14:textFill>
            <w14:solidFill>
              <w14:schemeClr w14:val="tx1"/>
            </w14:solidFill>
          </w14:textFill>
        </w:rPr>
        <w:t xml:space="preserve">7.5  </w:t>
      </w:r>
      <w:r>
        <w:rPr>
          <w:color w:val="000000" w:themeColor="text1"/>
          <w:szCs w:val="24"/>
          <w14:textFill>
            <w14:solidFill>
              <w14:schemeClr w14:val="tx1"/>
            </w14:solidFill>
          </w14:textFill>
        </w:rPr>
        <w:t>液化烃设备和管线上的DN50</w:t>
      </w:r>
      <w:r>
        <w:rPr>
          <w:rFonts w:hint="eastAsia"/>
          <w:color w:val="000000" w:themeColor="text1"/>
          <w:szCs w:val="24"/>
          <w14:textFill>
            <w14:solidFill>
              <w14:schemeClr w14:val="tx1"/>
            </w14:solidFill>
          </w14:textFill>
        </w:rPr>
        <w:t>及以下的分支连接件应选用支管台或三通连接形式。</w:t>
      </w:r>
    </w:p>
    <w:p>
      <w:pPr>
        <w:pStyle w:val="81"/>
        <w:spacing w:before="158" w:beforeLines="50" w:after="158" w:afterLines="50" w:line="240" w:lineRule="auto"/>
        <w:ind w:firstLine="0" w:firstLineChars="0"/>
        <w:outlineLvl w:val="1"/>
        <w:rPr>
          <w:rFonts w:ascii="黑体" w:eastAsia="黑体"/>
          <w:color w:val="000000" w:themeColor="text1"/>
          <w:kern w:val="2"/>
          <w:sz w:val="21"/>
          <w14:textFill>
            <w14:solidFill>
              <w14:schemeClr w14:val="tx1"/>
            </w14:solidFill>
          </w14:textFill>
        </w:rPr>
      </w:pPr>
      <w:bookmarkStart w:id="32" w:name="_Toc118962017"/>
      <w:r>
        <w:rPr>
          <w:rFonts w:hint="eastAsia" w:ascii="黑体" w:eastAsia="黑体"/>
          <w:color w:val="000000" w:themeColor="text1"/>
          <w:kern w:val="2"/>
          <w:sz w:val="21"/>
          <w14:textFill>
            <w14:solidFill>
              <w14:schemeClr w14:val="tx1"/>
            </w14:solidFill>
          </w14:textFill>
        </w:rPr>
        <w:t>6.</w:t>
      </w:r>
      <w:r>
        <w:rPr>
          <w:rFonts w:ascii="黑体" w:eastAsia="黑体"/>
          <w:color w:val="000000" w:themeColor="text1"/>
          <w:kern w:val="2"/>
          <w:sz w:val="21"/>
          <w14:textFill>
            <w14:solidFill>
              <w14:schemeClr w14:val="tx1"/>
            </w14:solidFill>
          </w14:textFill>
        </w:rPr>
        <w:t>4</w:t>
      </w:r>
      <w:r>
        <w:rPr>
          <w:rFonts w:hint="eastAsia" w:ascii="黑体" w:eastAsia="黑体"/>
          <w:color w:val="000000" w:themeColor="text1"/>
          <w:kern w:val="2"/>
          <w:sz w:val="21"/>
          <w14:textFill>
            <w14:solidFill>
              <w14:schemeClr w14:val="tx1"/>
            </w14:solidFill>
          </w14:textFill>
        </w:rPr>
        <w:t xml:space="preserve"> </w:t>
      </w:r>
      <w:r>
        <w:rPr>
          <w:rFonts w:ascii="黑体" w:eastAsia="黑体"/>
          <w:color w:val="000000" w:themeColor="text1"/>
          <w:kern w:val="2"/>
          <w:sz w:val="21"/>
          <w14:textFill>
            <w14:solidFill>
              <w14:schemeClr w14:val="tx1"/>
            </w14:solidFill>
          </w14:textFill>
        </w:rPr>
        <w:t xml:space="preserve"> </w:t>
      </w:r>
      <w:r>
        <w:rPr>
          <w:rFonts w:hint="eastAsia" w:ascii="黑体" w:eastAsia="黑体"/>
          <w:color w:val="000000" w:themeColor="text1"/>
          <w:kern w:val="2"/>
          <w:sz w:val="21"/>
          <w14:textFill>
            <w14:solidFill>
              <w14:schemeClr w14:val="tx1"/>
            </w14:solidFill>
          </w14:textFill>
        </w:rPr>
        <w:t>结构及耐火保护</w:t>
      </w:r>
      <w:bookmarkEnd w:id="32"/>
    </w:p>
    <w:p>
      <w:pPr>
        <w:tabs>
          <w:tab w:val="left" w:pos="851"/>
        </w:tabs>
        <w:spacing w:line="240" w:lineRule="auto"/>
        <w:textAlignment w:val="auto"/>
        <w:rPr>
          <w:color w:val="000000" w:themeColor="text1"/>
          <w:szCs w:val="24"/>
          <w14:textFill>
            <w14:solidFill>
              <w14:schemeClr w14:val="tx1"/>
            </w14:solidFill>
          </w14:textFill>
        </w:rPr>
      </w:pPr>
      <w:r>
        <w:rPr>
          <w:rFonts w:hint="eastAsia" w:ascii="黑体" w:hAnsi="黑体" w:eastAsia="黑体"/>
          <w:color w:val="000000" w:themeColor="text1"/>
          <w14:textFill>
            <w14:solidFill>
              <w14:schemeClr w14:val="tx1"/>
            </w14:solidFill>
          </w14:textFill>
        </w:rPr>
        <w:t>6.</w:t>
      </w:r>
      <w:r>
        <w:rPr>
          <w:rFonts w:ascii="黑体" w:hAnsi="黑体" w:eastAsia="黑体"/>
          <w:color w:val="000000" w:themeColor="text1"/>
          <w14:textFill>
            <w14:solidFill>
              <w14:schemeClr w14:val="tx1"/>
            </w14:solidFill>
          </w14:textFill>
        </w:rPr>
        <w:t>4</w:t>
      </w:r>
      <w:r>
        <w:rPr>
          <w:rFonts w:hint="eastAsia" w:ascii="黑体" w:hAnsi="黑体" w:eastAsia="黑体"/>
          <w:color w:val="000000" w:themeColor="text1"/>
          <w14:textFill>
            <w14:solidFill>
              <w14:schemeClr w14:val="tx1"/>
            </w14:solidFill>
          </w14:textFill>
        </w:rPr>
        <w:t>.</w:t>
      </w:r>
      <w:r>
        <w:rPr>
          <w:rFonts w:ascii="黑体" w:hAnsi="黑体" w:eastAsia="黑体"/>
          <w:color w:val="000000" w:themeColor="text1"/>
          <w14:textFill>
            <w14:solidFill>
              <w14:schemeClr w14:val="tx1"/>
            </w14:solidFill>
          </w14:textFill>
        </w:rPr>
        <w:t xml:space="preserve">1  </w:t>
      </w:r>
      <w:r>
        <w:rPr>
          <w:rFonts w:hint="eastAsia"/>
          <w:color w:val="000000" w:themeColor="text1"/>
          <w:szCs w:val="24"/>
          <w14:textFill>
            <w14:solidFill>
              <w14:schemeClr w14:val="tx1"/>
            </w14:solidFill>
          </w14:textFill>
        </w:rPr>
        <w:t>全冷冻式储罐地基基础设计，应符合本规范</w:t>
      </w:r>
      <w:r>
        <w:rPr>
          <w:color w:val="000000" w:themeColor="text1"/>
          <w:szCs w:val="24"/>
          <w14:textFill>
            <w14:solidFill>
              <w14:schemeClr w14:val="tx1"/>
            </w14:solidFill>
          </w14:textFill>
        </w:rPr>
        <w:t>6.2.1.8</w:t>
      </w:r>
      <w:r>
        <w:rPr>
          <w:rFonts w:hint="eastAsia"/>
          <w:color w:val="000000" w:themeColor="text1"/>
          <w:szCs w:val="24"/>
          <w14:textFill>
            <w14:solidFill>
              <w14:schemeClr w14:val="tx1"/>
            </w14:solidFill>
          </w14:textFill>
        </w:rPr>
        <w:t>条的相关规定。</w:t>
      </w:r>
    </w:p>
    <w:p>
      <w:pPr>
        <w:pStyle w:val="99"/>
        <w:tabs>
          <w:tab w:val="left" w:pos="851"/>
        </w:tabs>
        <w:ind w:left="6"/>
        <w:jc w:val="both"/>
        <w:outlineLvl w:val="9"/>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6.4.2  </w:t>
      </w:r>
      <w:r>
        <w:rPr>
          <w:rFonts w:hint="eastAsia"/>
          <w:color w:val="000000" w:themeColor="text1"/>
          <w:szCs w:val="24"/>
          <w14:textFill>
            <w14:solidFill>
              <w14:schemeClr w14:val="tx1"/>
            </w14:solidFill>
          </w14:textFill>
        </w:rPr>
        <w:t>全冷冻式储罐地基基础施工图，应按照国家相关法规条例的要求进行施工图审查。</w:t>
      </w:r>
    </w:p>
    <w:p>
      <w:pPr>
        <w:tabs>
          <w:tab w:val="left" w:pos="851"/>
        </w:tabs>
        <w:spacing w:line="240" w:lineRule="auto"/>
        <w:textAlignment w:val="auto"/>
        <w:rPr>
          <w:color w:val="000000" w:themeColor="text1"/>
          <w:szCs w:val="24"/>
          <w14:textFill>
            <w14:solidFill>
              <w14:schemeClr w14:val="tx1"/>
            </w14:solidFill>
          </w14:textFill>
        </w:rPr>
      </w:pPr>
      <w:r>
        <w:rPr>
          <w:rFonts w:hint="eastAsia" w:ascii="黑体" w:hAnsi="黑体" w:eastAsia="黑体"/>
          <w:color w:val="000000" w:themeColor="text1"/>
          <w14:textFill>
            <w14:solidFill>
              <w14:schemeClr w14:val="tx1"/>
            </w14:solidFill>
          </w14:textFill>
        </w:rPr>
        <w:t>6.</w:t>
      </w:r>
      <w:r>
        <w:rPr>
          <w:rFonts w:ascii="黑体" w:hAnsi="黑体" w:eastAsia="黑体"/>
          <w:color w:val="000000" w:themeColor="text1"/>
          <w14:textFill>
            <w14:solidFill>
              <w14:schemeClr w14:val="tx1"/>
            </w14:solidFill>
          </w14:textFill>
        </w:rPr>
        <w:t>4</w:t>
      </w:r>
      <w:r>
        <w:rPr>
          <w:rFonts w:hint="eastAsia" w:ascii="黑体" w:hAnsi="黑体" w:eastAsia="黑体"/>
          <w:color w:val="000000" w:themeColor="text1"/>
          <w14:textFill>
            <w14:solidFill>
              <w14:schemeClr w14:val="tx1"/>
            </w14:solidFill>
          </w14:textFill>
        </w:rPr>
        <w:t>.</w:t>
      </w:r>
      <w:r>
        <w:rPr>
          <w:rFonts w:ascii="黑体" w:hAnsi="黑体" w:eastAsia="黑体"/>
          <w:color w:val="000000" w:themeColor="text1"/>
          <w14:textFill>
            <w14:solidFill>
              <w14:schemeClr w14:val="tx1"/>
            </w14:solidFill>
          </w14:textFill>
        </w:rPr>
        <w:t xml:space="preserve">3  </w:t>
      </w:r>
      <w:r>
        <w:rPr>
          <w:rFonts w:hint="eastAsia"/>
          <w:color w:val="000000" w:themeColor="text1"/>
          <w:szCs w:val="24"/>
          <w14:textFill>
            <w14:solidFill>
              <w14:schemeClr w14:val="tx1"/>
            </w14:solidFill>
          </w14:textFill>
        </w:rPr>
        <w:t>全冷冻式储罐地震反应谱应按下列要求确定：</w:t>
      </w:r>
    </w:p>
    <w:p>
      <w:pPr>
        <w:pStyle w:val="149"/>
        <w:widowControl w:val="0"/>
        <w:numPr>
          <w:ilvl w:val="0"/>
          <w:numId w:val="27"/>
        </w:numPr>
        <w:tabs>
          <w:tab w:val="left" w:pos="1050"/>
        </w:tabs>
        <w:spacing w:line="240" w:lineRule="auto"/>
        <w:ind w:firstLineChars="0"/>
        <w:textAlignment w:val="auto"/>
        <w:rPr>
          <w:color w:val="000000" w:themeColor="text1"/>
          <w:szCs w:val="24"/>
          <w14:textFill>
            <w14:solidFill>
              <w14:schemeClr w14:val="tx1"/>
            </w14:solidFill>
          </w14:textFill>
        </w:rPr>
      </w:pPr>
      <w:r>
        <w:rPr>
          <w:color w:val="000000" w:themeColor="text1"/>
          <w:szCs w:val="24"/>
          <w14:textFill>
            <w14:solidFill>
              <w14:schemeClr w14:val="tx1"/>
            </w14:solidFill>
          </w14:textFill>
        </w:rPr>
        <w:t>OBE</w:t>
      </w:r>
      <w:r>
        <w:rPr>
          <w:rFonts w:hint="eastAsia"/>
          <w:color w:val="000000" w:themeColor="text1"/>
          <w:szCs w:val="24"/>
          <w14:textFill>
            <w14:solidFill>
              <w14:schemeClr w14:val="tx1"/>
            </w14:solidFill>
          </w14:textFill>
        </w:rPr>
        <w:t>水准地震应为</w:t>
      </w:r>
      <w:r>
        <w:rPr>
          <w:color w:val="000000" w:themeColor="text1"/>
          <w:szCs w:val="24"/>
          <w14:textFill>
            <w14:solidFill>
              <w14:schemeClr w14:val="tx1"/>
            </w14:solidFill>
          </w14:textFill>
        </w:rPr>
        <w:t>50</w:t>
      </w:r>
      <w:r>
        <w:rPr>
          <w:rFonts w:hint="eastAsia"/>
          <w:color w:val="000000" w:themeColor="text1"/>
          <w:szCs w:val="24"/>
          <w14:textFill>
            <w14:solidFill>
              <w14:schemeClr w14:val="tx1"/>
            </w14:solidFill>
          </w14:textFill>
        </w:rPr>
        <w:t>年内超越概率为</w:t>
      </w:r>
      <w:r>
        <w:rPr>
          <w:color w:val="000000" w:themeColor="text1"/>
          <w:szCs w:val="24"/>
          <w14:textFill>
            <w14:solidFill>
              <w14:schemeClr w14:val="tx1"/>
            </w14:solidFill>
          </w14:textFill>
        </w:rPr>
        <w:t>10%</w:t>
      </w:r>
      <w:r>
        <w:rPr>
          <w:rFonts w:hint="eastAsia"/>
          <w:color w:val="000000" w:themeColor="text1"/>
          <w:szCs w:val="24"/>
          <w14:textFill>
            <w14:solidFill>
              <w14:schemeClr w14:val="tx1"/>
            </w14:solidFill>
          </w14:textFill>
        </w:rPr>
        <w:t>（重现期</w:t>
      </w:r>
      <w:r>
        <w:rPr>
          <w:color w:val="000000" w:themeColor="text1"/>
          <w:szCs w:val="24"/>
          <w14:textFill>
            <w14:solidFill>
              <w14:schemeClr w14:val="tx1"/>
            </w14:solidFill>
          </w14:textFill>
        </w:rPr>
        <w:t>475</w:t>
      </w:r>
      <w:r>
        <w:rPr>
          <w:rFonts w:hint="eastAsia"/>
          <w:color w:val="000000" w:themeColor="text1"/>
          <w:szCs w:val="24"/>
          <w14:textFill>
            <w14:solidFill>
              <w14:schemeClr w14:val="tx1"/>
            </w14:solidFill>
          </w14:textFill>
        </w:rPr>
        <w:t>年）、阻尼比为</w:t>
      </w:r>
      <w:r>
        <w:rPr>
          <w:color w:val="000000" w:themeColor="text1"/>
          <w:szCs w:val="24"/>
          <w14:textFill>
            <w14:solidFill>
              <w14:schemeClr w14:val="tx1"/>
            </w14:solidFill>
          </w14:textFill>
        </w:rPr>
        <w:t>5%</w:t>
      </w:r>
      <w:r>
        <w:rPr>
          <w:rFonts w:hint="eastAsia"/>
          <w:color w:val="000000" w:themeColor="text1"/>
          <w:szCs w:val="24"/>
          <w14:textFill>
            <w14:solidFill>
              <w14:schemeClr w14:val="tx1"/>
            </w14:solidFill>
          </w14:textFill>
        </w:rPr>
        <w:t>的反应谱表示的地震动，且其反应谱不应小于</w:t>
      </w:r>
      <w:r>
        <w:rPr>
          <w:color w:val="000000" w:themeColor="text1"/>
          <w:szCs w:val="24"/>
          <w14:textFill>
            <w14:solidFill>
              <w14:schemeClr w14:val="tx1"/>
            </w14:solidFill>
          </w14:textFill>
        </w:rPr>
        <w:t>GB 50011</w:t>
      </w:r>
      <w:r>
        <w:rPr>
          <w:rFonts w:hint="eastAsia"/>
          <w:color w:val="000000" w:themeColor="text1"/>
          <w:szCs w:val="24"/>
          <w14:textFill>
            <w14:solidFill>
              <w14:schemeClr w14:val="tx1"/>
            </w14:solidFill>
          </w14:textFill>
        </w:rPr>
        <w:t>规定的所在地区的抗震设防地震所对应的值；</w:t>
      </w:r>
    </w:p>
    <w:p>
      <w:pPr>
        <w:pStyle w:val="149"/>
        <w:widowControl w:val="0"/>
        <w:numPr>
          <w:ilvl w:val="0"/>
          <w:numId w:val="27"/>
        </w:numPr>
        <w:tabs>
          <w:tab w:val="left" w:pos="1050"/>
        </w:tabs>
        <w:spacing w:line="240" w:lineRule="auto"/>
        <w:ind w:firstLineChars="0"/>
        <w:textAlignment w:val="auto"/>
        <w:rPr>
          <w:color w:val="000000" w:themeColor="text1"/>
          <w:szCs w:val="24"/>
          <w14:textFill>
            <w14:solidFill>
              <w14:schemeClr w14:val="tx1"/>
            </w14:solidFill>
          </w14:textFill>
        </w:rPr>
      </w:pPr>
      <w:r>
        <w:rPr>
          <w:color w:val="000000" w:themeColor="text1"/>
          <w:szCs w:val="24"/>
          <w14:textFill>
            <w14:solidFill>
              <w14:schemeClr w14:val="tx1"/>
            </w14:solidFill>
          </w14:textFill>
        </w:rPr>
        <w:t>SSE</w:t>
      </w:r>
      <w:r>
        <w:rPr>
          <w:rFonts w:hint="eastAsia"/>
          <w:color w:val="000000" w:themeColor="text1"/>
          <w:szCs w:val="24"/>
          <w14:textFill>
            <w14:solidFill>
              <w14:schemeClr w14:val="tx1"/>
            </w14:solidFill>
          </w14:textFill>
        </w:rPr>
        <w:t>水准地震应为</w:t>
      </w:r>
      <w:r>
        <w:rPr>
          <w:color w:val="000000" w:themeColor="text1"/>
          <w:szCs w:val="24"/>
          <w14:textFill>
            <w14:solidFill>
              <w14:schemeClr w14:val="tx1"/>
            </w14:solidFill>
          </w14:textFill>
        </w:rPr>
        <w:t>50</w:t>
      </w:r>
      <w:r>
        <w:rPr>
          <w:rFonts w:hint="eastAsia"/>
          <w:color w:val="000000" w:themeColor="text1"/>
          <w:szCs w:val="24"/>
          <w14:textFill>
            <w14:solidFill>
              <w14:schemeClr w14:val="tx1"/>
            </w14:solidFill>
          </w14:textFill>
        </w:rPr>
        <w:t>年内超越概率为</w:t>
      </w:r>
      <w:r>
        <w:rPr>
          <w:color w:val="000000" w:themeColor="text1"/>
          <w:szCs w:val="24"/>
          <w14:textFill>
            <w14:solidFill>
              <w14:schemeClr w14:val="tx1"/>
            </w14:solidFill>
          </w14:textFill>
        </w:rPr>
        <w:t>2%</w:t>
      </w:r>
      <w:r>
        <w:rPr>
          <w:rFonts w:hint="eastAsia"/>
          <w:color w:val="000000" w:themeColor="text1"/>
          <w:szCs w:val="24"/>
          <w14:textFill>
            <w14:solidFill>
              <w14:schemeClr w14:val="tx1"/>
            </w14:solidFill>
          </w14:textFill>
        </w:rPr>
        <w:t>（重现期</w:t>
      </w:r>
      <w:r>
        <w:rPr>
          <w:color w:val="000000" w:themeColor="text1"/>
          <w:szCs w:val="24"/>
          <w14:textFill>
            <w14:solidFill>
              <w14:schemeClr w14:val="tx1"/>
            </w14:solidFill>
          </w14:textFill>
        </w:rPr>
        <w:t>2475</w:t>
      </w:r>
      <w:r>
        <w:rPr>
          <w:rFonts w:hint="eastAsia"/>
          <w:color w:val="000000" w:themeColor="text1"/>
          <w:szCs w:val="24"/>
          <w14:textFill>
            <w14:solidFill>
              <w14:schemeClr w14:val="tx1"/>
            </w14:solidFill>
          </w14:textFill>
        </w:rPr>
        <w:t>年）、阻尼比为</w:t>
      </w:r>
      <w:r>
        <w:rPr>
          <w:color w:val="000000" w:themeColor="text1"/>
          <w:szCs w:val="24"/>
          <w14:textFill>
            <w14:solidFill>
              <w14:schemeClr w14:val="tx1"/>
            </w14:solidFill>
          </w14:textFill>
        </w:rPr>
        <w:t>5%</w:t>
      </w:r>
      <w:r>
        <w:rPr>
          <w:rFonts w:hint="eastAsia"/>
          <w:color w:val="000000" w:themeColor="text1"/>
          <w:szCs w:val="24"/>
          <w14:textFill>
            <w14:solidFill>
              <w14:schemeClr w14:val="tx1"/>
            </w14:solidFill>
          </w14:textFill>
        </w:rPr>
        <w:t>的反应谱表示的地震动，且其反应谱不应小于</w:t>
      </w:r>
      <w:r>
        <w:rPr>
          <w:color w:val="000000" w:themeColor="text1"/>
          <w:szCs w:val="24"/>
          <w14:textFill>
            <w14:solidFill>
              <w14:schemeClr w14:val="tx1"/>
            </w14:solidFill>
          </w14:textFill>
        </w:rPr>
        <w:t>GB 50011</w:t>
      </w:r>
      <w:r>
        <w:rPr>
          <w:rFonts w:hint="eastAsia"/>
          <w:color w:val="000000" w:themeColor="text1"/>
          <w:szCs w:val="24"/>
          <w14:textFill>
            <w14:solidFill>
              <w14:schemeClr w14:val="tx1"/>
            </w14:solidFill>
          </w14:textFill>
        </w:rPr>
        <w:t>规定的所在地区的罕遇地震所对应的值；</w:t>
      </w:r>
    </w:p>
    <w:p>
      <w:pPr>
        <w:pStyle w:val="149"/>
        <w:widowControl w:val="0"/>
        <w:numPr>
          <w:ilvl w:val="0"/>
          <w:numId w:val="27"/>
        </w:numPr>
        <w:tabs>
          <w:tab w:val="left" w:pos="1050"/>
        </w:tabs>
        <w:spacing w:line="240" w:lineRule="auto"/>
        <w:ind w:firstLineChars="0"/>
        <w:textAlignment w:val="auto"/>
        <w:rPr>
          <w:color w:val="000000" w:themeColor="text1"/>
          <w:szCs w:val="24"/>
          <w14:textFill>
            <w14:solidFill>
              <w14:schemeClr w14:val="tx1"/>
            </w14:solidFill>
          </w14:textFill>
        </w:rPr>
      </w:pPr>
      <w:r>
        <w:rPr>
          <w:color w:val="000000" w:themeColor="text1"/>
          <w:szCs w:val="24"/>
          <w14:textFill>
            <w14:solidFill>
              <w14:schemeClr w14:val="tx1"/>
            </w14:solidFill>
          </w14:textFill>
        </w:rPr>
        <w:t>ALE</w:t>
      </w:r>
      <w:r>
        <w:rPr>
          <w:rFonts w:hint="eastAsia"/>
          <w:color w:val="000000" w:themeColor="text1"/>
          <w:szCs w:val="24"/>
          <w14:textFill>
            <w14:solidFill>
              <w14:schemeClr w14:val="tx1"/>
            </w14:solidFill>
          </w14:textFill>
        </w:rPr>
        <w:t>水准地震的反应谱加速度值应为</w:t>
      </w:r>
      <w:r>
        <w:rPr>
          <w:color w:val="000000" w:themeColor="text1"/>
          <w:szCs w:val="24"/>
          <w14:textFill>
            <w14:solidFill>
              <w14:schemeClr w14:val="tx1"/>
            </w14:solidFill>
          </w14:textFill>
        </w:rPr>
        <w:t>SSE</w:t>
      </w:r>
      <w:r>
        <w:rPr>
          <w:rFonts w:hint="eastAsia"/>
          <w:color w:val="000000" w:themeColor="text1"/>
          <w:szCs w:val="24"/>
          <w14:textFill>
            <w14:solidFill>
              <w14:schemeClr w14:val="tx1"/>
            </w14:solidFill>
          </w14:textFill>
        </w:rPr>
        <w:t>反应谱加速度值的一半；</w:t>
      </w:r>
    </w:p>
    <w:p>
      <w:pPr>
        <w:pStyle w:val="149"/>
        <w:widowControl w:val="0"/>
        <w:numPr>
          <w:ilvl w:val="0"/>
          <w:numId w:val="27"/>
        </w:numPr>
        <w:tabs>
          <w:tab w:val="left" w:pos="1050"/>
        </w:tabs>
        <w:spacing w:line="240" w:lineRule="auto"/>
        <w:ind w:firstLineChars="0"/>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竖向地震影响系数应不小于相应的水平地震影响系数最大值的</w:t>
      </w:r>
      <w:r>
        <w:rPr>
          <w:color w:val="000000" w:themeColor="text1"/>
          <w:szCs w:val="24"/>
          <w14:textFill>
            <w14:solidFill>
              <w14:schemeClr w14:val="tx1"/>
            </w14:solidFill>
          </w14:textFill>
        </w:rPr>
        <w:t>65%</w:t>
      </w:r>
      <w:r>
        <w:rPr>
          <w:rFonts w:hint="eastAsia"/>
          <w:color w:val="000000" w:themeColor="text1"/>
          <w:szCs w:val="24"/>
          <w14:textFill>
            <w14:solidFill>
              <w14:schemeClr w14:val="tx1"/>
            </w14:solidFill>
          </w14:textFill>
        </w:rPr>
        <w:t>。</w:t>
      </w:r>
    </w:p>
    <w:p>
      <w:pPr>
        <w:spacing w:line="240" w:lineRule="auto"/>
        <w:jc w:val="left"/>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6.4.4  </w:t>
      </w:r>
      <w:r>
        <w:rPr>
          <w:rFonts w:hint="eastAsia"/>
          <w:color w:val="000000" w:themeColor="text1"/>
          <w:szCs w:val="24"/>
          <w14:textFill>
            <w14:solidFill>
              <w14:schemeClr w14:val="tx1"/>
            </w14:solidFill>
          </w14:textFill>
        </w:rPr>
        <w:t>对处于火灾爆炸危险区域内的隔震系统应进行防火设计。</w:t>
      </w:r>
    </w:p>
    <w:p>
      <w:pPr>
        <w:spacing w:line="240" w:lineRule="auto"/>
        <w:jc w:val="left"/>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6.4.5  </w:t>
      </w:r>
      <w:r>
        <w:rPr>
          <w:rFonts w:hint="eastAsia"/>
          <w:color w:val="000000" w:themeColor="text1"/>
          <w:szCs w:val="24"/>
          <w14:textFill>
            <w14:solidFill>
              <w14:schemeClr w14:val="tx1"/>
            </w14:solidFill>
          </w14:textFill>
        </w:rPr>
        <w:t>液化烃储罐区，至少以下</w:t>
      </w:r>
      <w:r>
        <w:rPr>
          <w:color w:val="000000" w:themeColor="text1"/>
          <w:szCs w:val="24"/>
          <w14:textFill>
            <w14:solidFill>
              <w14:schemeClr w14:val="tx1"/>
            </w14:solidFill>
          </w14:textFill>
        </w:rPr>
        <w:t>钢结构</w:t>
      </w:r>
      <w:r>
        <w:rPr>
          <w:rFonts w:hint="eastAsia"/>
          <w:color w:val="000000" w:themeColor="text1"/>
          <w:szCs w:val="24"/>
          <w14:textFill>
            <w14:solidFill>
              <w14:schemeClr w14:val="tx1"/>
            </w14:solidFill>
          </w14:textFill>
        </w:rPr>
        <w:t>构件</w:t>
      </w:r>
      <w:r>
        <w:rPr>
          <w:color w:val="000000" w:themeColor="text1"/>
          <w:szCs w:val="24"/>
          <w14:textFill>
            <w14:solidFill>
              <w14:schemeClr w14:val="tx1"/>
            </w14:solidFill>
          </w14:textFill>
        </w:rPr>
        <w:t>应覆盖适用于烃类火灾的耐火层，覆盖耐火层的钢构件的耐火极限不低于2.0</w:t>
      </w:r>
      <w:r>
        <w:rPr>
          <w:rFonts w:hint="eastAsia"/>
          <w:color w:val="000000" w:themeColor="text1"/>
          <w:szCs w:val="24"/>
          <w14:textFill>
            <w14:solidFill>
              <w14:schemeClr w14:val="tx1"/>
            </w14:solidFill>
          </w14:textFill>
        </w:rPr>
        <w:t>h</w:t>
      </w:r>
      <w:r>
        <w:rPr>
          <w:color w:val="000000" w:themeColor="text1"/>
          <w:szCs w:val="24"/>
          <w14:textFill>
            <w14:solidFill>
              <w14:schemeClr w14:val="tx1"/>
            </w14:solidFill>
          </w14:textFill>
        </w:rPr>
        <w:t>。</w:t>
      </w:r>
    </w:p>
    <w:p>
      <w:pPr>
        <w:pStyle w:val="149"/>
        <w:widowControl w:val="0"/>
        <w:numPr>
          <w:ilvl w:val="0"/>
          <w:numId w:val="28"/>
        </w:numPr>
        <w:tabs>
          <w:tab w:val="left" w:pos="1050"/>
        </w:tabs>
        <w:spacing w:line="240" w:lineRule="auto"/>
        <w:ind w:firstLineChars="0"/>
        <w:textAlignment w:val="auto"/>
        <w:rPr>
          <w:color w:val="000000" w:themeColor="text1"/>
          <w:szCs w:val="24"/>
          <w14:textFill>
            <w14:solidFill>
              <w14:schemeClr w14:val="tx1"/>
            </w14:solidFill>
          </w14:textFill>
        </w:rPr>
      </w:pPr>
      <w:r>
        <w:rPr>
          <w:color w:val="000000" w:themeColor="text1"/>
          <w:szCs w:val="24"/>
          <w14:textFill>
            <w14:solidFill>
              <w14:schemeClr w14:val="tx1"/>
            </w14:solidFill>
          </w14:textFill>
        </w:rPr>
        <w:t>液化烃储罐附属钢结构中支撑液化烃管道和设备的梁、柱、</w:t>
      </w:r>
      <w:r>
        <w:rPr>
          <w:rFonts w:hint="eastAsia"/>
          <w:color w:val="000000" w:themeColor="text1"/>
          <w:szCs w:val="24"/>
          <w14:textFill>
            <w14:solidFill>
              <w14:schemeClr w14:val="tx1"/>
            </w14:solidFill>
          </w14:textFill>
        </w:rPr>
        <w:t>承重斜撑</w:t>
      </w:r>
      <w:r>
        <w:rPr>
          <w:color w:val="000000" w:themeColor="text1"/>
          <w:szCs w:val="24"/>
          <w14:textFill>
            <w14:solidFill>
              <w14:schemeClr w14:val="tx1"/>
            </w14:solidFill>
          </w14:textFill>
        </w:rPr>
        <w:t>；</w:t>
      </w:r>
    </w:p>
    <w:p>
      <w:pPr>
        <w:pStyle w:val="149"/>
        <w:widowControl w:val="0"/>
        <w:numPr>
          <w:ilvl w:val="0"/>
          <w:numId w:val="28"/>
        </w:numPr>
        <w:tabs>
          <w:tab w:val="left" w:pos="1050"/>
        </w:tabs>
        <w:spacing w:line="240" w:lineRule="auto"/>
        <w:ind w:firstLineChars="0"/>
        <w:textAlignment w:val="auto"/>
        <w:rPr>
          <w:color w:val="000000" w:themeColor="text1"/>
          <w:szCs w:val="24"/>
          <w14:textFill>
            <w14:solidFill>
              <w14:schemeClr w14:val="tx1"/>
            </w14:solidFill>
          </w14:textFill>
        </w:rPr>
      </w:pPr>
      <w:r>
        <w:rPr>
          <w:color w:val="000000" w:themeColor="text1"/>
          <w:szCs w:val="24"/>
          <w14:textFill>
            <w14:solidFill>
              <w14:schemeClr w14:val="tx1"/>
            </w14:solidFill>
          </w14:textFill>
        </w:rPr>
        <w:t>处于</w:t>
      </w:r>
      <w:r>
        <w:rPr>
          <w:rFonts w:hint="eastAsia"/>
          <w:color w:val="000000" w:themeColor="text1"/>
          <w:szCs w:val="24"/>
          <w14:textFill>
            <w14:solidFill>
              <w14:schemeClr w14:val="tx1"/>
            </w14:solidFill>
          </w14:textFill>
        </w:rPr>
        <w:t>爆炸危险区域内</w:t>
      </w:r>
      <w:r>
        <w:rPr>
          <w:color w:val="000000" w:themeColor="text1"/>
          <w:szCs w:val="24"/>
          <w14:textFill>
            <w14:solidFill>
              <w14:schemeClr w14:val="tx1"/>
            </w14:solidFill>
          </w14:textFill>
        </w:rPr>
        <w:t>的液化烃管架，其地面以上9m内的支撑管道的梁、柱、</w:t>
      </w:r>
      <w:r>
        <w:rPr>
          <w:rFonts w:hint="eastAsia"/>
          <w:color w:val="000000" w:themeColor="text1"/>
          <w:szCs w:val="24"/>
          <w14:textFill>
            <w14:solidFill>
              <w14:schemeClr w14:val="tx1"/>
            </w14:solidFill>
          </w14:textFill>
        </w:rPr>
        <w:t>承重斜撑</w:t>
      </w:r>
      <w:r>
        <w:rPr>
          <w:color w:val="000000" w:themeColor="text1"/>
          <w:szCs w:val="24"/>
          <w14:textFill>
            <w14:solidFill>
              <w14:schemeClr w14:val="tx1"/>
            </w14:solidFill>
          </w14:textFill>
        </w:rPr>
        <w:t xml:space="preserve">，和下部设有液化烃泵的管架，其地面以上10m </w:t>
      </w:r>
      <w:r>
        <w:rPr>
          <w:rFonts w:hint="eastAsia"/>
          <w:color w:val="000000" w:themeColor="text1"/>
          <w:szCs w:val="24"/>
          <w14:textFill>
            <w14:solidFill>
              <w14:schemeClr w14:val="tx1"/>
            </w14:solidFill>
          </w14:textFill>
        </w:rPr>
        <w:t>范围的梁、柱、承重斜撑。</w:t>
      </w:r>
    </w:p>
    <w:p>
      <w:pPr>
        <w:tabs>
          <w:tab w:val="left" w:pos="851"/>
        </w:tabs>
        <w:spacing w:line="240" w:lineRule="auto"/>
        <w:textAlignment w:val="auto"/>
        <w:rPr>
          <w:bCs/>
          <w:color w:val="000000" w:themeColor="text1"/>
          <w:szCs w:val="24"/>
          <w14:textFill>
            <w14:solidFill>
              <w14:schemeClr w14:val="tx1"/>
            </w14:solidFill>
          </w14:textFill>
        </w:rPr>
      </w:pPr>
      <w:r>
        <w:rPr>
          <w:rFonts w:hint="eastAsia" w:ascii="黑体" w:hAnsi="黑体" w:eastAsia="黑体"/>
          <w:color w:val="000000" w:themeColor="text1"/>
          <w14:textFill>
            <w14:solidFill>
              <w14:schemeClr w14:val="tx1"/>
            </w14:solidFill>
          </w14:textFill>
        </w:rPr>
        <w:t>6.</w:t>
      </w:r>
      <w:r>
        <w:rPr>
          <w:rFonts w:ascii="黑体" w:hAnsi="黑体" w:eastAsia="黑体"/>
          <w:color w:val="000000" w:themeColor="text1"/>
          <w14:textFill>
            <w14:solidFill>
              <w14:schemeClr w14:val="tx1"/>
            </w14:solidFill>
          </w14:textFill>
        </w:rPr>
        <w:t>4</w:t>
      </w:r>
      <w:r>
        <w:rPr>
          <w:rFonts w:hint="eastAsia" w:ascii="黑体" w:hAnsi="黑体" w:eastAsia="黑体"/>
          <w:color w:val="000000" w:themeColor="text1"/>
          <w14:textFill>
            <w14:solidFill>
              <w14:schemeClr w14:val="tx1"/>
            </w14:solidFill>
          </w14:textFill>
        </w:rPr>
        <w:t>.</w:t>
      </w:r>
      <w:r>
        <w:rPr>
          <w:rFonts w:ascii="黑体" w:hAnsi="黑体" w:eastAsia="黑体"/>
          <w:color w:val="000000" w:themeColor="text1"/>
          <w14:textFill>
            <w14:solidFill>
              <w14:schemeClr w14:val="tx1"/>
            </w14:solidFill>
          </w14:textFill>
        </w:rPr>
        <w:t xml:space="preserve">6  </w:t>
      </w:r>
      <w:r>
        <w:rPr>
          <w:rFonts w:hint="eastAsia"/>
          <w:bCs/>
          <w:color w:val="000000" w:themeColor="text1"/>
          <w:szCs w:val="24"/>
          <w14:textFill>
            <w14:solidFill>
              <w14:schemeClr w14:val="tx1"/>
            </w14:solidFill>
          </w14:textFill>
        </w:rPr>
        <w:t>距离压力式储罐、泵、换热器等液化烃设备小于等于</w:t>
      </w:r>
      <w:r>
        <w:rPr>
          <w:bCs/>
          <w:color w:val="000000" w:themeColor="text1"/>
          <w:szCs w:val="24"/>
          <w14:textFill>
            <w14:solidFill>
              <w14:schemeClr w14:val="tx1"/>
            </w14:solidFill>
          </w14:textFill>
        </w:rPr>
        <w:t>30m</w:t>
      </w:r>
      <w:r>
        <w:rPr>
          <w:rFonts w:hint="eastAsia"/>
          <w:bCs/>
          <w:color w:val="000000" w:themeColor="text1"/>
          <w:szCs w:val="24"/>
          <w14:textFill>
            <w14:solidFill>
              <w14:schemeClr w14:val="tx1"/>
            </w14:solidFill>
          </w14:textFill>
        </w:rPr>
        <w:t>范围内的新建管廊支架的</w:t>
      </w:r>
      <w:r>
        <w:rPr>
          <w:color w:val="000000" w:themeColor="text1"/>
          <w:szCs w:val="24"/>
          <w14:textFill>
            <w14:solidFill>
              <w14:schemeClr w14:val="tx1"/>
            </w14:solidFill>
          </w14:textFill>
        </w:rPr>
        <w:t>梁、柱、</w:t>
      </w:r>
      <w:r>
        <w:rPr>
          <w:rFonts w:hint="eastAsia"/>
          <w:color w:val="000000" w:themeColor="text1"/>
          <w:szCs w:val="24"/>
          <w14:textFill>
            <w14:solidFill>
              <w14:schemeClr w14:val="tx1"/>
            </w14:solidFill>
          </w14:textFill>
        </w:rPr>
        <w:t>承重斜撑整体</w:t>
      </w:r>
      <w:r>
        <w:rPr>
          <w:rFonts w:hint="eastAsia"/>
          <w:bCs/>
          <w:color w:val="000000" w:themeColor="text1"/>
          <w:szCs w:val="24"/>
          <w14:textFill>
            <w14:solidFill>
              <w14:schemeClr w14:val="tx1"/>
            </w14:solidFill>
          </w14:textFill>
        </w:rPr>
        <w:t>应采用耐火保护时间不低于2</w:t>
      </w:r>
      <w:r>
        <w:rPr>
          <w:bCs/>
          <w:color w:val="000000" w:themeColor="text1"/>
          <w:szCs w:val="24"/>
          <w14:textFill>
            <w14:solidFill>
              <w14:schemeClr w14:val="tx1"/>
            </w14:solidFill>
          </w14:textFill>
        </w:rPr>
        <w:t>.0</w:t>
      </w:r>
      <w:r>
        <w:rPr>
          <w:rFonts w:hint="eastAsia"/>
          <w:bCs/>
          <w:color w:val="000000" w:themeColor="text1"/>
          <w:szCs w:val="24"/>
          <w14:textFill>
            <w14:solidFill>
              <w14:schemeClr w14:val="tx1"/>
            </w14:solidFill>
          </w14:textFill>
        </w:rPr>
        <w:t>h的钢筋混凝土结构或钢结构。</w:t>
      </w:r>
    </w:p>
    <w:p>
      <w:pPr>
        <w:pStyle w:val="81"/>
        <w:spacing w:before="158" w:beforeLines="50" w:after="158" w:afterLines="50" w:line="240" w:lineRule="auto"/>
        <w:ind w:firstLine="0" w:firstLineChars="0"/>
        <w:outlineLvl w:val="1"/>
        <w:rPr>
          <w:rFonts w:ascii="黑体" w:eastAsia="黑体"/>
          <w:color w:val="000000" w:themeColor="text1"/>
          <w:kern w:val="2"/>
          <w:sz w:val="21"/>
          <w14:textFill>
            <w14:solidFill>
              <w14:schemeClr w14:val="tx1"/>
            </w14:solidFill>
          </w14:textFill>
        </w:rPr>
      </w:pPr>
      <w:bookmarkStart w:id="33" w:name="_Toc118962018"/>
      <w:r>
        <w:rPr>
          <w:rFonts w:hint="eastAsia" w:ascii="黑体" w:eastAsia="黑体"/>
          <w:color w:val="000000" w:themeColor="text1"/>
          <w:kern w:val="2"/>
          <w:sz w:val="21"/>
          <w14:textFill>
            <w14:solidFill>
              <w14:schemeClr w14:val="tx1"/>
            </w14:solidFill>
          </w14:textFill>
        </w:rPr>
        <w:t>6</w:t>
      </w:r>
      <w:r>
        <w:rPr>
          <w:rFonts w:ascii="黑体" w:eastAsia="黑体"/>
          <w:color w:val="000000" w:themeColor="text1"/>
          <w:kern w:val="2"/>
          <w:sz w:val="21"/>
          <w14:textFill>
            <w14:solidFill>
              <w14:schemeClr w14:val="tx1"/>
            </w14:solidFill>
          </w14:textFill>
        </w:rPr>
        <w:t xml:space="preserve">.5  </w:t>
      </w:r>
      <w:r>
        <w:rPr>
          <w:rFonts w:hint="eastAsia" w:ascii="黑体" w:eastAsia="黑体"/>
          <w:color w:val="000000" w:themeColor="text1"/>
          <w:kern w:val="2"/>
          <w:sz w:val="21"/>
          <w14:textFill>
            <w14:solidFill>
              <w14:schemeClr w14:val="tx1"/>
            </w14:solidFill>
          </w14:textFill>
        </w:rPr>
        <w:t>供电安全及防雷防静电接地</w:t>
      </w:r>
      <w:bookmarkEnd w:id="33"/>
    </w:p>
    <w:p>
      <w:pPr>
        <w:pStyle w:val="99"/>
        <w:tabs>
          <w:tab w:val="left" w:pos="851"/>
        </w:tabs>
        <w:ind w:left="6"/>
        <w:jc w:val="both"/>
        <w:outlineLvl w:val="9"/>
        <w:rPr>
          <w:rFonts w:ascii="Times New Roman"/>
          <w:color w:val="000000" w:themeColor="text1"/>
          <w:szCs w:val="24"/>
          <w14:textFill>
            <w14:solidFill>
              <w14:schemeClr w14:val="tx1"/>
            </w14:solidFill>
          </w14:textFill>
        </w:rPr>
      </w:pPr>
      <w:r>
        <w:rPr>
          <w:rFonts w:ascii="黑体" w:hAnsi="黑体" w:eastAsia="黑体"/>
          <w:color w:val="000000" w:themeColor="text1"/>
          <w:szCs w:val="20"/>
          <w:u w:color="000000"/>
          <w14:textFill>
            <w14:solidFill>
              <w14:schemeClr w14:val="tx1"/>
            </w14:solidFill>
          </w14:textFill>
        </w:rPr>
        <w:t>6.5.</w:t>
      </w:r>
      <w:r>
        <w:rPr>
          <w:rFonts w:ascii="黑体" w:hAnsi="黑体" w:eastAsia="黑体"/>
          <w:color w:val="000000" w:themeColor="text1"/>
          <w14:textFill>
            <w14:solidFill>
              <w14:schemeClr w14:val="tx1"/>
            </w14:solidFill>
          </w14:textFill>
        </w:rPr>
        <w:t xml:space="preserve">1  </w:t>
      </w:r>
      <w:r>
        <w:rPr>
          <w:rFonts w:hint="eastAsia" w:ascii="Times New Roman"/>
          <w:color w:val="000000" w:themeColor="text1"/>
          <w:szCs w:val="24"/>
          <w14:textFill>
            <w14:solidFill>
              <w14:schemeClr w14:val="tx1"/>
            </w14:solidFill>
          </w14:textFill>
        </w:rPr>
        <w:t>新建液化烃罐区消防低压用电负荷的供电，需确保为其供电的最末一级配有双电源切换装置或系统。设有进线、分段电源切换系统的低压配电装置，不能作为其最末一级双电源切换装置。</w:t>
      </w:r>
    </w:p>
    <w:p>
      <w:pPr>
        <w:pStyle w:val="99"/>
        <w:tabs>
          <w:tab w:val="left" w:pos="851"/>
        </w:tabs>
        <w:ind w:left="6"/>
        <w:jc w:val="both"/>
        <w:outlineLvl w:val="9"/>
        <w:rPr>
          <w:rFonts w:ascii="Times New Roman"/>
          <w:color w:val="000000" w:themeColor="text1"/>
          <w:szCs w:val="24"/>
          <w14:textFill>
            <w14:solidFill>
              <w14:schemeClr w14:val="tx1"/>
            </w14:solidFill>
          </w14:textFill>
        </w:rPr>
      </w:pPr>
      <w:r>
        <w:rPr>
          <w:rFonts w:ascii="黑体" w:hAnsi="黑体" w:eastAsia="黑体"/>
          <w:color w:val="000000" w:themeColor="text1"/>
          <w:szCs w:val="20"/>
          <w:u w:color="000000"/>
          <w14:textFill>
            <w14:solidFill>
              <w14:schemeClr w14:val="tx1"/>
            </w14:solidFill>
          </w14:textFill>
        </w:rPr>
        <w:t>6.5.</w:t>
      </w:r>
      <w:r>
        <w:rPr>
          <w:rFonts w:ascii="黑体" w:hAnsi="黑体" w:eastAsia="黑体"/>
          <w:color w:val="000000" w:themeColor="text1"/>
          <w14:textFill>
            <w14:solidFill>
              <w14:schemeClr w14:val="tx1"/>
            </w14:solidFill>
          </w14:textFill>
        </w:rPr>
        <w:t xml:space="preserve">2  </w:t>
      </w:r>
      <w:r>
        <w:rPr>
          <w:rFonts w:hint="eastAsia" w:ascii="Times New Roman"/>
          <w:color w:val="000000" w:themeColor="text1"/>
          <w:szCs w:val="24"/>
          <w14:textFill>
            <w14:solidFill>
              <w14:schemeClr w14:val="tx1"/>
            </w14:solidFill>
          </w14:textFill>
        </w:rPr>
        <w:t>液化烃罐区内消防用电负荷及紧急切断阀等的电源电缆应采用防火堤外桥架或埋地敷设，防火堤内埋地敷设，出地面至用电设备的部分电缆，应采用防火槽盒或保护钢管接至用电设备，保护钢管需采取防火保护措施。</w:t>
      </w:r>
    </w:p>
    <w:p>
      <w:pPr>
        <w:pStyle w:val="99"/>
        <w:tabs>
          <w:tab w:val="left" w:pos="851"/>
        </w:tabs>
        <w:ind w:left="6"/>
        <w:jc w:val="both"/>
        <w:outlineLvl w:val="9"/>
        <w:rPr>
          <w:rFonts w:ascii="Times New Roman"/>
          <w:color w:val="000000" w:themeColor="text1"/>
          <w:szCs w:val="24"/>
          <w14:textFill>
            <w14:solidFill>
              <w14:schemeClr w14:val="tx1"/>
            </w14:solidFill>
          </w14:textFill>
        </w:rPr>
      </w:pPr>
      <w:r>
        <w:rPr>
          <w:rFonts w:ascii="黑体" w:hAnsi="黑体" w:eastAsia="黑体"/>
          <w:color w:val="000000" w:themeColor="text1"/>
          <w:szCs w:val="20"/>
          <w:u w:color="000000"/>
          <w14:textFill>
            <w14:solidFill>
              <w14:schemeClr w14:val="tx1"/>
            </w14:solidFill>
          </w14:textFill>
        </w:rPr>
        <w:t>6.5.3</w:t>
      </w:r>
      <w:r>
        <w:rPr>
          <w:rFonts w:ascii="Times New Roman"/>
          <w:color w:val="000000" w:themeColor="text1"/>
          <w:szCs w:val="24"/>
          <w14:textFill>
            <w14:solidFill>
              <w14:schemeClr w14:val="tx1"/>
            </w14:solidFill>
          </w14:textFill>
        </w:rPr>
        <w:t xml:space="preserve">  </w:t>
      </w:r>
      <w:r>
        <w:rPr>
          <w:rFonts w:hint="eastAsia" w:ascii="Times New Roman"/>
          <w:color w:val="000000" w:themeColor="text1"/>
          <w:szCs w:val="24"/>
          <w14:textFill>
            <w14:solidFill>
              <w14:schemeClr w14:val="tx1"/>
            </w14:solidFill>
          </w14:textFill>
        </w:rPr>
        <w:t>液化烃罐区应急备用照明应按一级负荷中特别重要负荷考虑，并采用集中蓄电池作为后备电源，供电时间不应小于</w:t>
      </w:r>
      <w:r>
        <w:rPr>
          <w:rFonts w:ascii="Times New Roman"/>
          <w:color w:val="000000" w:themeColor="text1"/>
          <w:szCs w:val="24"/>
          <w14:textFill>
            <w14:solidFill>
              <w14:schemeClr w14:val="tx1"/>
            </w14:solidFill>
          </w14:textFill>
        </w:rPr>
        <w:t>30min</w:t>
      </w:r>
      <w:r>
        <w:rPr>
          <w:rFonts w:hint="eastAsia" w:ascii="Times New Roman"/>
          <w:color w:val="000000" w:themeColor="text1"/>
          <w:szCs w:val="24"/>
          <w14:textFill>
            <w14:solidFill>
              <w14:schemeClr w14:val="tx1"/>
            </w14:solidFill>
          </w14:textFill>
        </w:rPr>
        <w:t>，不应采用分散电池供电。</w:t>
      </w:r>
    </w:p>
    <w:p>
      <w:pPr>
        <w:pStyle w:val="99"/>
        <w:tabs>
          <w:tab w:val="left" w:pos="851"/>
        </w:tabs>
        <w:ind w:left="6"/>
        <w:jc w:val="both"/>
        <w:outlineLvl w:val="9"/>
        <w:rPr>
          <w:rFonts w:ascii="Times New Roman"/>
          <w:color w:val="000000" w:themeColor="text1"/>
          <w:szCs w:val="24"/>
          <w14:textFill>
            <w14:solidFill>
              <w14:schemeClr w14:val="tx1"/>
            </w14:solidFill>
          </w14:textFill>
        </w:rPr>
      </w:pPr>
      <w:r>
        <w:rPr>
          <w:rFonts w:ascii="黑体" w:hAnsi="黑体" w:eastAsia="黑体"/>
          <w:color w:val="000000" w:themeColor="text1"/>
          <w:szCs w:val="20"/>
          <w:u w:color="000000"/>
          <w14:textFill>
            <w14:solidFill>
              <w14:schemeClr w14:val="tx1"/>
            </w14:solidFill>
          </w14:textFill>
        </w:rPr>
        <w:t>6.5.</w:t>
      </w:r>
      <w:r>
        <w:rPr>
          <w:rFonts w:ascii="黑体" w:hAnsi="黑体" w:eastAsia="黑体"/>
          <w:color w:val="000000" w:themeColor="text1"/>
          <w14:textFill>
            <w14:solidFill>
              <w14:schemeClr w14:val="tx1"/>
            </w14:solidFill>
          </w14:textFill>
        </w:rPr>
        <w:t xml:space="preserve">4  </w:t>
      </w:r>
      <w:r>
        <w:rPr>
          <w:rFonts w:hint="eastAsia" w:ascii="Times New Roman"/>
          <w:color w:val="000000" w:themeColor="text1"/>
          <w:szCs w:val="24"/>
          <w14:textFill>
            <w14:solidFill>
              <w14:schemeClr w14:val="tx1"/>
            </w14:solidFill>
          </w14:textFill>
        </w:rPr>
        <w:t>液化烃罐区应装设本安型人体静电消除器。</w:t>
      </w:r>
    </w:p>
    <w:p>
      <w:pPr>
        <w:pStyle w:val="99"/>
        <w:tabs>
          <w:tab w:val="left" w:pos="851"/>
        </w:tabs>
        <w:ind w:left="6"/>
        <w:jc w:val="both"/>
        <w:outlineLvl w:val="9"/>
        <w:rPr>
          <w:rFonts w:ascii="Times New Roman"/>
          <w:color w:val="000000" w:themeColor="text1"/>
          <w:szCs w:val="24"/>
          <w14:textFill>
            <w14:solidFill>
              <w14:schemeClr w14:val="tx1"/>
            </w14:solidFill>
          </w14:textFill>
        </w:rPr>
      </w:pPr>
      <w:r>
        <w:rPr>
          <w:rFonts w:ascii="黑体" w:hAnsi="黑体" w:eastAsia="黑体"/>
          <w:color w:val="000000" w:themeColor="text1"/>
          <w:szCs w:val="20"/>
          <w:u w:color="000000"/>
          <w14:textFill>
            <w14:solidFill>
              <w14:schemeClr w14:val="tx1"/>
            </w14:solidFill>
          </w14:textFill>
        </w:rPr>
        <w:t>6.5.</w:t>
      </w:r>
      <w:r>
        <w:rPr>
          <w:rFonts w:ascii="黑体" w:hAnsi="黑体" w:eastAsia="黑体"/>
          <w:color w:val="000000" w:themeColor="text1"/>
          <w14:textFill>
            <w14:solidFill>
              <w14:schemeClr w14:val="tx1"/>
            </w14:solidFill>
          </w14:textFill>
        </w:rPr>
        <w:t xml:space="preserve">5  </w:t>
      </w:r>
      <w:r>
        <w:rPr>
          <w:rFonts w:hint="eastAsia" w:ascii="Times New Roman"/>
          <w:color w:val="000000" w:themeColor="text1"/>
          <w:szCs w:val="24"/>
          <w14:textFill>
            <w14:solidFill>
              <w14:schemeClr w14:val="tx1"/>
            </w14:solidFill>
          </w14:textFill>
        </w:rPr>
        <w:t>球形储罐罐体的防雷引下线不应少于4处，并应充分考虑柱腿进行防火处理后的电气连通性。罐顶平台的灯具应有防雷保护措施，并满足</w:t>
      </w:r>
      <w:bookmarkStart w:id="34" w:name="_Hlk128153736"/>
      <w:r>
        <w:rPr>
          <w:rFonts w:hint="eastAsia" w:ascii="Times New Roman"/>
          <w:color w:val="000000" w:themeColor="text1"/>
          <w:szCs w:val="24"/>
          <w14:textFill>
            <w14:solidFill>
              <w14:schemeClr w14:val="tx1"/>
            </w14:solidFill>
          </w14:textFill>
        </w:rPr>
        <w:t>G</w:t>
      </w:r>
      <w:r>
        <w:rPr>
          <w:rFonts w:ascii="Times New Roman"/>
          <w:color w:val="000000" w:themeColor="text1"/>
          <w:szCs w:val="24"/>
          <w14:textFill>
            <w14:solidFill>
              <w14:schemeClr w14:val="tx1"/>
            </w14:solidFill>
          </w14:textFill>
        </w:rPr>
        <w:t>B 50650</w:t>
      </w:r>
      <w:bookmarkEnd w:id="34"/>
      <w:r>
        <w:rPr>
          <w:rFonts w:hint="eastAsia" w:ascii="Times New Roman"/>
          <w:color w:val="000000" w:themeColor="text1"/>
          <w:szCs w:val="24"/>
          <w14:textFill>
            <w14:solidFill>
              <w14:schemeClr w14:val="tx1"/>
            </w14:solidFill>
          </w14:textFill>
        </w:rPr>
        <w:t>的相关要求。</w:t>
      </w:r>
    </w:p>
    <w:p>
      <w:pPr>
        <w:pStyle w:val="99"/>
        <w:tabs>
          <w:tab w:val="left" w:pos="851"/>
        </w:tabs>
        <w:ind w:left="6"/>
        <w:jc w:val="both"/>
        <w:outlineLvl w:val="9"/>
        <w:rPr>
          <w:rFonts w:ascii="Times New Roman"/>
          <w:color w:val="000000" w:themeColor="text1"/>
          <w:szCs w:val="24"/>
          <w14:textFill>
            <w14:solidFill>
              <w14:schemeClr w14:val="tx1"/>
            </w14:solidFill>
          </w14:textFill>
        </w:rPr>
      </w:pPr>
      <w:r>
        <w:rPr>
          <w:rFonts w:ascii="黑体" w:hAnsi="黑体" w:eastAsia="黑体"/>
          <w:color w:val="000000" w:themeColor="text1"/>
          <w:szCs w:val="20"/>
          <w:u w:color="000000"/>
          <w14:textFill>
            <w14:solidFill>
              <w14:schemeClr w14:val="tx1"/>
            </w14:solidFill>
          </w14:textFill>
        </w:rPr>
        <w:t>6.5.</w:t>
      </w:r>
      <w:r>
        <w:rPr>
          <w:rFonts w:ascii="黑体" w:hAnsi="黑体" w:eastAsia="黑体"/>
          <w:color w:val="000000" w:themeColor="text1"/>
          <w14:textFill>
            <w14:solidFill>
              <w14:schemeClr w14:val="tx1"/>
            </w14:solidFill>
          </w14:textFill>
        </w:rPr>
        <w:t xml:space="preserve">6  </w:t>
      </w:r>
      <w:r>
        <w:rPr>
          <w:rFonts w:hint="eastAsia" w:ascii="Times New Roman"/>
          <w:color w:val="000000" w:themeColor="text1"/>
          <w:szCs w:val="24"/>
          <w14:textFill>
            <w14:solidFill>
              <w14:schemeClr w14:val="tx1"/>
            </w14:solidFill>
          </w14:textFill>
        </w:rPr>
        <w:t>新建全冷冻式储罐外罐为混凝土时，罐顶应设置接闪网，从罐顶中心向四周布置成环形网格，环间间距不应大于5m，圆心向外辐射接闪线间的角度不应大于10°。防雷引下线不应少于4根，间距不应超过12m。当罐高超过30m时，应从30m起每隔不大于6m设水平接闪带，并应与引下线相连。</w:t>
      </w:r>
    </w:p>
    <w:p>
      <w:pPr>
        <w:pStyle w:val="81"/>
        <w:spacing w:before="158" w:beforeLines="50" w:after="158" w:afterLines="50" w:line="240" w:lineRule="auto"/>
        <w:ind w:firstLine="0" w:firstLineChars="0"/>
        <w:outlineLvl w:val="1"/>
        <w:rPr>
          <w:rFonts w:ascii="黑体" w:eastAsia="黑体"/>
          <w:color w:val="000000" w:themeColor="text1"/>
          <w:kern w:val="2"/>
          <w:sz w:val="21"/>
          <w14:textFill>
            <w14:solidFill>
              <w14:schemeClr w14:val="tx1"/>
            </w14:solidFill>
          </w14:textFill>
        </w:rPr>
      </w:pPr>
      <w:bookmarkStart w:id="35" w:name="_Toc118962019"/>
      <w:r>
        <w:rPr>
          <w:rFonts w:hint="eastAsia" w:ascii="黑体" w:eastAsia="黑体"/>
          <w:color w:val="000000" w:themeColor="text1"/>
          <w:kern w:val="2"/>
          <w:sz w:val="21"/>
          <w14:textFill>
            <w14:solidFill>
              <w14:schemeClr w14:val="tx1"/>
            </w14:solidFill>
          </w14:textFill>
        </w:rPr>
        <w:t>6.</w:t>
      </w:r>
      <w:r>
        <w:rPr>
          <w:rFonts w:ascii="黑体" w:eastAsia="黑体"/>
          <w:color w:val="000000" w:themeColor="text1"/>
          <w:kern w:val="2"/>
          <w:sz w:val="21"/>
          <w14:textFill>
            <w14:solidFill>
              <w14:schemeClr w14:val="tx1"/>
            </w14:solidFill>
          </w14:textFill>
        </w:rPr>
        <w:t xml:space="preserve">6 </w:t>
      </w:r>
      <w:r>
        <w:rPr>
          <w:rFonts w:hint="eastAsia" w:ascii="黑体" w:eastAsia="黑体"/>
          <w:color w:val="000000" w:themeColor="text1"/>
          <w:kern w:val="2"/>
          <w:sz w:val="21"/>
          <w14:textFill>
            <w14:solidFill>
              <w14:schemeClr w14:val="tx1"/>
            </w14:solidFill>
          </w14:textFill>
        </w:rPr>
        <w:t xml:space="preserve"> 自动控制</w:t>
      </w:r>
      <w:bookmarkEnd w:id="35"/>
    </w:p>
    <w:p>
      <w:pPr>
        <w:spacing w:line="240" w:lineRule="auto"/>
        <w:jc w:val="left"/>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6.6.1  </w:t>
      </w:r>
      <w:r>
        <w:rPr>
          <w:rFonts w:hint="eastAsia"/>
          <w:color w:val="000000" w:themeColor="text1"/>
          <w:szCs w:val="24"/>
          <w14:textFill>
            <w14:solidFill>
              <w14:schemeClr w14:val="tx1"/>
            </w14:solidFill>
          </w14:textFill>
        </w:rPr>
        <w:t>液化烃储罐区基本过程控制系统（</w:t>
      </w:r>
      <w:r>
        <w:rPr>
          <w:color w:val="000000" w:themeColor="text1"/>
          <w:szCs w:val="24"/>
          <w14:textFill>
            <w14:solidFill>
              <w14:schemeClr w14:val="tx1"/>
            </w14:solidFill>
          </w14:textFill>
        </w:rPr>
        <w:t>BPCS</w:t>
      </w:r>
      <w:r>
        <w:rPr>
          <w:rFonts w:hint="eastAsia"/>
          <w:color w:val="000000" w:themeColor="text1"/>
          <w:szCs w:val="24"/>
          <w14:textFill>
            <w14:solidFill>
              <w14:schemeClr w14:val="tx1"/>
            </w14:solidFill>
          </w14:textFill>
        </w:rPr>
        <w:t>）、安全仪表系统（</w:t>
      </w:r>
      <w:r>
        <w:rPr>
          <w:color w:val="000000" w:themeColor="text1"/>
          <w:szCs w:val="24"/>
          <w14:textFill>
            <w14:solidFill>
              <w14:schemeClr w14:val="tx1"/>
            </w14:solidFill>
          </w14:textFill>
        </w:rPr>
        <w:t>SIS</w:t>
      </w:r>
      <w:r>
        <w:rPr>
          <w:rFonts w:hint="eastAsia"/>
          <w:color w:val="000000" w:themeColor="text1"/>
          <w:szCs w:val="24"/>
          <w14:textFill>
            <w14:solidFill>
              <w14:schemeClr w14:val="tx1"/>
            </w14:solidFill>
          </w14:textFill>
        </w:rPr>
        <w:t>）、可燃气体和有毒气体检测系统（</w:t>
      </w:r>
      <w:r>
        <w:rPr>
          <w:color w:val="000000" w:themeColor="text1"/>
          <w:szCs w:val="24"/>
          <w14:textFill>
            <w14:solidFill>
              <w14:schemeClr w14:val="tx1"/>
            </w14:solidFill>
          </w14:textFill>
        </w:rPr>
        <w:t>GDS</w:t>
      </w:r>
      <w:r>
        <w:rPr>
          <w:rFonts w:hint="eastAsia"/>
          <w:color w:val="000000" w:themeColor="text1"/>
          <w:szCs w:val="24"/>
          <w14:textFill>
            <w14:solidFill>
              <w14:schemeClr w14:val="tx1"/>
            </w14:solidFill>
          </w14:textFill>
        </w:rPr>
        <w:t>）应分别独立设置。</w:t>
      </w:r>
    </w:p>
    <w:p>
      <w:pPr>
        <w:pStyle w:val="99"/>
        <w:tabs>
          <w:tab w:val="left" w:pos="851"/>
        </w:tabs>
        <w:jc w:val="both"/>
        <w:outlineLvl w:val="9"/>
        <w:rPr>
          <w:rFonts w:ascii="Times New Roman"/>
          <w:color w:val="000000" w:themeColor="text1"/>
          <w:szCs w:val="24"/>
          <w14:textFill>
            <w14:solidFill>
              <w14:schemeClr w14:val="tx1"/>
            </w14:solidFill>
          </w14:textFill>
        </w:rPr>
      </w:pPr>
      <w:r>
        <w:rPr>
          <w:rFonts w:ascii="黑体" w:hAnsi="黑体" w:eastAsia="黑体"/>
          <w:color w:val="000000" w:themeColor="text1"/>
          <w:szCs w:val="20"/>
          <w:u w:color="000000"/>
          <w14:textFill>
            <w14:solidFill>
              <w14:schemeClr w14:val="tx1"/>
            </w14:solidFill>
          </w14:textFill>
        </w:rPr>
        <w:t>6.</w:t>
      </w:r>
      <w:r>
        <w:rPr>
          <w:rFonts w:ascii="黑体" w:hAnsi="黑体" w:eastAsia="黑体"/>
          <w:color w:val="000000" w:themeColor="text1"/>
          <w14:textFill>
            <w14:solidFill>
              <w14:schemeClr w14:val="tx1"/>
            </w14:solidFill>
          </w14:textFill>
        </w:rPr>
        <w:t>6</w:t>
      </w:r>
      <w:r>
        <w:rPr>
          <w:rFonts w:ascii="黑体" w:hAnsi="黑体" w:eastAsia="黑体"/>
          <w:color w:val="000000" w:themeColor="text1"/>
          <w:szCs w:val="20"/>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2  </w:t>
      </w:r>
      <w:r>
        <w:rPr>
          <w:rFonts w:hint="eastAsia" w:ascii="Times New Roman"/>
          <w:color w:val="000000" w:themeColor="text1"/>
          <w:szCs w:val="24"/>
          <w14:textFill>
            <w14:solidFill>
              <w14:schemeClr w14:val="tx1"/>
            </w14:solidFill>
          </w14:textFill>
        </w:rPr>
        <w:t>新建液化烃压力式储罐液位仪表应按2套连续测量液位仪表和1个高高液位开关，或3套连续测量液位仪表进行设置，并应在系统中设置连续量输入信号偏差和变送器故障报警。应在</w:t>
      </w:r>
      <w:r>
        <w:rPr>
          <w:rFonts w:ascii="Times New Roman"/>
          <w:color w:val="000000" w:themeColor="text1"/>
          <w:szCs w:val="24"/>
          <w14:textFill>
            <w14:solidFill>
              <w14:schemeClr w14:val="tx1"/>
            </w14:solidFill>
          </w14:textFill>
        </w:rPr>
        <w:t>SIS</w:t>
      </w:r>
      <w:r>
        <w:rPr>
          <w:rFonts w:hint="eastAsia" w:ascii="Times New Roman"/>
          <w:color w:val="000000" w:themeColor="text1"/>
          <w:szCs w:val="24"/>
          <w14:textFill>
            <w14:solidFill>
              <w14:schemeClr w14:val="tx1"/>
            </w14:solidFill>
          </w14:textFill>
        </w:rPr>
        <w:t>中设置高高液位报警，联锁关闭储罐进料紧急切断阀。</w:t>
      </w:r>
    </w:p>
    <w:p>
      <w:pPr>
        <w:pStyle w:val="99"/>
        <w:tabs>
          <w:tab w:val="left" w:pos="851"/>
        </w:tabs>
        <w:jc w:val="both"/>
        <w:outlineLvl w:val="9"/>
        <w:rPr>
          <w:rFonts w:ascii="Times New Roman"/>
          <w:color w:val="000000" w:themeColor="text1"/>
          <w:szCs w:val="24"/>
          <w14:textFill>
            <w14:solidFill>
              <w14:schemeClr w14:val="tx1"/>
            </w14:solidFill>
          </w14:textFill>
        </w:rPr>
      </w:pPr>
      <w:r>
        <w:rPr>
          <w:rFonts w:ascii="黑体" w:hAnsi="黑体" w:eastAsia="黑体"/>
          <w:color w:val="000000" w:themeColor="text1"/>
          <w:szCs w:val="20"/>
          <w:u w:color="000000"/>
          <w14:textFill>
            <w14:solidFill>
              <w14:schemeClr w14:val="tx1"/>
            </w14:solidFill>
          </w14:textFill>
        </w:rPr>
        <w:t>6.</w:t>
      </w:r>
      <w:r>
        <w:rPr>
          <w:rFonts w:ascii="黑体" w:hAnsi="黑体" w:eastAsia="黑体"/>
          <w:color w:val="000000" w:themeColor="text1"/>
          <w14:textFill>
            <w14:solidFill>
              <w14:schemeClr w14:val="tx1"/>
            </w14:solidFill>
          </w14:textFill>
        </w:rPr>
        <w:t>6</w:t>
      </w:r>
      <w:r>
        <w:rPr>
          <w:rFonts w:ascii="黑体" w:hAnsi="黑体" w:eastAsia="黑体"/>
          <w:color w:val="000000" w:themeColor="text1"/>
          <w:szCs w:val="20"/>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3  </w:t>
      </w:r>
      <w:r>
        <w:rPr>
          <w:rFonts w:hint="eastAsia" w:ascii="Times New Roman"/>
          <w:color w:val="000000" w:themeColor="text1"/>
          <w:szCs w:val="24"/>
          <w14:textFill>
            <w14:solidFill>
              <w14:schemeClr w14:val="tx1"/>
            </w14:solidFill>
          </w14:textFill>
        </w:rPr>
        <w:t>当有可靠的气源时，新建液化烃罐区应选用气动紧急切断阀；当无可靠气源时，紧急切断阀应采用配置蓄能器的液压执行机构。</w:t>
      </w:r>
    </w:p>
    <w:p>
      <w:pPr>
        <w:pStyle w:val="99"/>
        <w:tabs>
          <w:tab w:val="left" w:pos="851"/>
        </w:tabs>
        <w:jc w:val="both"/>
        <w:outlineLvl w:val="9"/>
        <w:rPr>
          <w:rFonts w:ascii="Times New Roman"/>
          <w:color w:val="000000" w:themeColor="text1"/>
          <w:szCs w:val="24"/>
          <w14:textFill>
            <w14:solidFill>
              <w14:schemeClr w14:val="tx1"/>
            </w14:solidFill>
          </w14:textFill>
        </w:rPr>
      </w:pPr>
      <w:r>
        <w:rPr>
          <w:rFonts w:ascii="黑体" w:hAnsi="黑体" w:eastAsia="黑体"/>
          <w:color w:val="000000" w:themeColor="text1"/>
          <w:szCs w:val="20"/>
          <w:u w:color="000000"/>
          <w14:textFill>
            <w14:solidFill>
              <w14:schemeClr w14:val="tx1"/>
            </w14:solidFill>
          </w14:textFill>
        </w:rPr>
        <w:t>6.</w:t>
      </w:r>
      <w:r>
        <w:rPr>
          <w:rFonts w:ascii="黑体" w:hAnsi="黑体" w:eastAsia="黑体"/>
          <w:color w:val="000000" w:themeColor="text1"/>
          <w14:textFill>
            <w14:solidFill>
              <w14:schemeClr w14:val="tx1"/>
            </w14:solidFill>
          </w14:textFill>
        </w:rPr>
        <w:t>6</w:t>
      </w:r>
      <w:r>
        <w:rPr>
          <w:rFonts w:ascii="黑体" w:hAnsi="黑体" w:eastAsia="黑体"/>
          <w:color w:val="000000" w:themeColor="text1"/>
          <w:szCs w:val="20"/>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4  </w:t>
      </w:r>
      <w:r>
        <w:rPr>
          <w:rFonts w:hint="eastAsia" w:ascii="Times New Roman"/>
          <w:color w:val="000000" w:themeColor="text1"/>
          <w:szCs w:val="24"/>
          <w14:textFill>
            <w14:solidFill>
              <w14:schemeClr w14:val="tx1"/>
            </w14:solidFill>
          </w14:textFill>
        </w:rPr>
        <w:t>新建罐区防火堤内紧急切断阀的阀体应为火灾安全型，符合</w:t>
      </w:r>
      <w:r>
        <w:rPr>
          <w:rFonts w:ascii="Times New Roman"/>
          <w:color w:val="000000" w:themeColor="text1"/>
          <w:szCs w:val="24"/>
          <w14:textFill>
            <w14:solidFill>
              <w14:schemeClr w14:val="tx1"/>
            </w14:solidFill>
          </w14:textFill>
        </w:rPr>
        <w:t>SH/T 3005</w:t>
      </w:r>
      <w:r>
        <w:rPr>
          <w:rFonts w:hint="eastAsia" w:ascii="Times New Roman"/>
          <w:color w:val="000000" w:themeColor="text1"/>
          <w:szCs w:val="24"/>
          <w14:textFill>
            <w14:solidFill>
              <w14:schemeClr w14:val="tx1"/>
            </w14:solidFill>
          </w14:textFill>
        </w:rPr>
        <w:t>中的相关要求，执行机构及电气元件（如电磁阀等）应设置防火措施。</w:t>
      </w:r>
      <w:r>
        <w:rPr>
          <w:rFonts w:ascii="Times New Roman"/>
          <w:color w:val="000000" w:themeColor="text1"/>
          <w:szCs w:val="24"/>
          <w14:textFill>
            <w14:solidFill>
              <w14:schemeClr w14:val="tx1"/>
            </w14:solidFill>
          </w14:textFill>
        </w:rPr>
        <w:t>泄漏等级应至少达到GB/T 13927或GB/T 4213 V级的规定</w:t>
      </w:r>
      <w:r>
        <w:rPr>
          <w:rFonts w:hint="eastAsia" w:ascii="Times New Roman"/>
          <w:color w:val="000000" w:themeColor="text1"/>
          <w:szCs w:val="24"/>
          <w14:textFill>
            <w14:solidFill>
              <w14:schemeClr w14:val="tx1"/>
            </w14:solidFill>
          </w14:textFill>
        </w:rPr>
        <w:t>。</w:t>
      </w:r>
    </w:p>
    <w:p>
      <w:pPr>
        <w:pStyle w:val="99"/>
        <w:tabs>
          <w:tab w:val="left" w:pos="851"/>
        </w:tabs>
        <w:jc w:val="both"/>
        <w:outlineLvl w:val="9"/>
        <w:rPr>
          <w:iCs/>
          <w:color w:val="000000" w:themeColor="text1"/>
          <w14:textFill>
            <w14:solidFill>
              <w14:schemeClr w14:val="tx1"/>
            </w14:solidFill>
          </w14:textFill>
        </w:rPr>
      </w:pPr>
      <w:r>
        <w:rPr>
          <w:rFonts w:ascii="黑体" w:hAnsi="黑体" w:eastAsia="黑体"/>
          <w:color w:val="000000" w:themeColor="text1"/>
          <w:szCs w:val="20"/>
          <w:u w:color="000000"/>
          <w14:textFill>
            <w14:solidFill>
              <w14:schemeClr w14:val="tx1"/>
            </w14:solidFill>
          </w14:textFill>
        </w:rPr>
        <w:t>6.</w:t>
      </w:r>
      <w:r>
        <w:rPr>
          <w:rFonts w:ascii="黑体" w:hAnsi="黑体" w:eastAsia="黑体"/>
          <w:color w:val="000000" w:themeColor="text1"/>
          <w14:textFill>
            <w14:solidFill>
              <w14:schemeClr w14:val="tx1"/>
            </w14:solidFill>
          </w14:textFill>
        </w:rPr>
        <w:t>6</w:t>
      </w:r>
      <w:r>
        <w:rPr>
          <w:rFonts w:ascii="黑体" w:hAnsi="黑体" w:eastAsia="黑体"/>
          <w:color w:val="000000" w:themeColor="text1"/>
          <w:szCs w:val="20"/>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5  </w:t>
      </w:r>
      <w:r>
        <w:rPr>
          <w:rFonts w:hint="eastAsia"/>
          <w:iCs/>
          <w:color w:val="000000" w:themeColor="text1"/>
          <w14:textFill>
            <w14:solidFill>
              <w14:schemeClr w14:val="tx1"/>
            </w14:solidFill>
          </w14:textFill>
        </w:rPr>
        <w:t>新建罐区防火堤内的紧急切断阀及储罐本体仪表应采用耐火电缆。仪表接线箱应安装在防火堤外。</w:t>
      </w:r>
    </w:p>
    <w:p>
      <w:pPr>
        <w:pStyle w:val="99"/>
        <w:tabs>
          <w:tab w:val="left" w:pos="851"/>
        </w:tabs>
        <w:jc w:val="both"/>
        <w:outlineLvl w:val="9"/>
      </w:pPr>
      <w:r>
        <w:rPr>
          <w:rFonts w:ascii="黑体" w:hAnsi="黑体" w:eastAsia="黑体"/>
          <w:color w:val="000000" w:themeColor="text1"/>
          <w:szCs w:val="20"/>
          <w:u w:color="000000"/>
          <w14:textFill>
            <w14:solidFill>
              <w14:schemeClr w14:val="tx1"/>
            </w14:solidFill>
          </w14:textFill>
        </w:rPr>
        <w:t>6.6.6</w:t>
      </w:r>
      <w:r>
        <w:t xml:space="preserve">  </w:t>
      </w:r>
      <w:r>
        <w:rPr>
          <w:rFonts w:hint="eastAsia"/>
        </w:rPr>
        <w:t>液化烃储罐区应按照</w:t>
      </w:r>
      <w:bookmarkStart w:id="36" w:name="_Hlk128153767"/>
      <w:r>
        <w:rPr>
          <w:rFonts w:ascii="Times New Roman"/>
          <w:color w:val="000000" w:themeColor="text1"/>
          <w:szCs w:val="24"/>
          <w14:textFill>
            <w14:solidFill>
              <w14:schemeClr w14:val="tx1"/>
            </w14:solidFill>
          </w14:textFill>
        </w:rPr>
        <w:t>GB/T 50493</w:t>
      </w:r>
      <w:bookmarkEnd w:id="36"/>
      <w:r>
        <w:rPr>
          <w:rFonts w:hint="eastAsia"/>
        </w:rPr>
        <w:t>要求设置可燃气体和有毒气体探测器。</w:t>
      </w:r>
    </w:p>
    <w:p>
      <w:pPr>
        <w:pStyle w:val="81"/>
        <w:spacing w:before="158" w:beforeLines="50" w:after="158" w:afterLines="50" w:line="240" w:lineRule="auto"/>
        <w:ind w:firstLine="0" w:firstLineChars="0"/>
        <w:outlineLvl w:val="1"/>
        <w:rPr>
          <w:rFonts w:ascii="黑体" w:eastAsia="黑体"/>
          <w:color w:val="000000" w:themeColor="text1"/>
          <w:kern w:val="2"/>
          <w:sz w:val="21"/>
          <w14:textFill>
            <w14:solidFill>
              <w14:schemeClr w14:val="tx1"/>
            </w14:solidFill>
          </w14:textFill>
        </w:rPr>
      </w:pPr>
      <w:bookmarkStart w:id="37" w:name="_Toc118962020"/>
      <w:r>
        <w:rPr>
          <w:rFonts w:hint="eastAsia" w:ascii="黑体" w:eastAsia="黑体"/>
          <w:color w:val="000000" w:themeColor="text1"/>
          <w:kern w:val="2"/>
          <w:sz w:val="21"/>
          <w14:textFill>
            <w14:solidFill>
              <w14:schemeClr w14:val="tx1"/>
            </w14:solidFill>
          </w14:textFill>
        </w:rPr>
        <w:t>6.</w:t>
      </w:r>
      <w:r>
        <w:rPr>
          <w:rFonts w:ascii="黑体" w:eastAsia="黑体"/>
          <w:color w:val="000000" w:themeColor="text1"/>
          <w:kern w:val="2"/>
          <w:sz w:val="21"/>
          <w14:textFill>
            <w14:solidFill>
              <w14:schemeClr w14:val="tx1"/>
            </w14:solidFill>
          </w14:textFill>
        </w:rPr>
        <w:t>7</w:t>
      </w:r>
      <w:r>
        <w:rPr>
          <w:rFonts w:hint="eastAsia" w:ascii="黑体" w:eastAsia="黑体"/>
          <w:color w:val="000000" w:themeColor="text1"/>
          <w:kern w:val="2"/>
          <w:sz w:val="21"/>
          <w14:textFill>
            <w14:solidFill>
              <w14:schemeClr w14:val="tx1"/>
            </w14:solidFill>
          </w14:textFill>
        </w:rPr>
        <w:t xml:space="preserve"> </w:t>
      </w:r>
      <w:r>
        <w:rPr>
          <w:rFonts w:ascii="黑体" w:eastAsia="黑体"/>
          <w:color w:val="000000" w:themeColor="text1"/>
          <w:kern w:val="2"/>
          <w:sz w:val="21"/>
          <w14:textFill>
            <w14:solidFill>
              <w14:schemeClr w14:val="tx1"/>
            </w14:solidFill>
          </w14:textFill>
        </w:rPr>
        <w:t xml:space="preserve"> </w:t>
      </w:r>
      <w:r>
        <w:rPr>
          <w:rFonts w:hint="eastAsia" w:ascii="黑体" w:eastAsia="黑体"/>
          <w:color w:val="000000" w:themeColor="text1"/>
          <w:kern w:val="2"/>
          <w:sz w:val="21"/>
          <w14:textFill>
            <w14:solidFill>
              <w14:schemeClr w14:val="tx1"/>
            </w14:solidFill>
          </w14:textFill>
        </w:rPr>
        <w:t>消防</w:t>
      </w:r>
      <w:bookmarkEnd w:id="37"/>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u w:color="000000"/>
          <w14:textFill>
            <w14:solidFill>
              <w14:schemeClr w14:val="tx1"/>
            </w14:solidFill>
          </w14:textFill>
        </w:rPr>
        <w:t>6.</w:t>
      </w:r>
      <w:r>
        <w:rPr>
          <w:rFonts w:ascii="黑体" w:hAnsi="黑体" w:eastAsia="黑体"/>
          <w:color w:val="000000" w:themeColor="text1"/>
          <w14:textFill>
            <w14:solidFill>
              <w14:schemeClr w14:val="tx1"/>
            </w14:solidFill>
          </w14:textFill>
        </w:rPr>
        <w:t>7</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1  </w:t>
      </w:r>
      <w:r>
        <w:rPr>
          <w:rFonts w:hint="eastAsia" w:ascii="Times New Roman"/>
          <w:color w:val="000000" w:themeColor="text1"/>
          <w:szCs w:val="24"/>
          <w14:textFill>
            <w14:solidFill>
              <w14:schemeClr w14:val="tx1"/>
            </w14:solidFill>
          </w14:textFill>
        </w:rPr>
        <w:t>液化烃罐区应满足现行适用规范要求设置消防冷却水系统及移动式干粉等灭火设施，并处于可用状态。消防给水系统应满足GB 50160及GB 50974的相关要求。</w:t>
      </w:r>
    </w:p>
    <w:p>
      <w:pPr>
        <w:autoSpaceDE w:val="0"/>
        <w:autoSpaceDN w:val="0"/>
        <w:spacing w:line="240" w:lineRule="auto"/>
        <w:textAlignment w:val="auto"/>
        <w:rPr>
          <w:i/>
          <w:color w:val="FF0000"/>
          <w:kern w:val="2"/>
          <w:szCs w:val="24"/>
        </w:rPr>
      </w:pPr>
      <w:r>
        <w:rPr>
          <w:rFonts w:ascii="黑体" w:hAnsi="黑体" w:eastAsia="黑体"/>
          <w:color w:val="000000" w:themeColor="text1"/>
          <w14:textFill>
            <w14:solidFill>
              <w14:schemeClr w14:val="tx1"/>
            </w14:solidFill>
          </w14:textFill>
        </w:rPr>
        <w:t xml:space="preserve">6.7.2  </w:t>
      </w:r>
      <w:r>
        <w:rPr>
          <w:rFonts w:hint="eastAsia"/>
          <w:color w:val="000000" w:themeColor="text1"/>
          <w:szCs w:val="24"/>
          <w14:textFill>
            <w14:solidFill>
              <w14:schemeClr w14:val="tx1"/>
            </w14:solidFill>
          </w14:textFill>
        </w:rPr>
        <w:t>液化烃压力式储罐、钢制外壁的全容罐、液化烃泵及压缩机等火灾危险性高的工艺设备，应有固定水炮保护喷淋冷却，当射流被管廊、其它设备等遮挡时，应采取高架遥控炮、调整水炮位置等措施确保水炮可有效覆盖被保护设备。</w:t>
      </w:r>
    </w:p>
    <w:p>
      <w:pPr>
        <w:tabs>
          <w:tab w:val="left" w:pos="851"/>
        </w:tabs>
        <w:spacing w:line="240" w:lineRule="auto"/>
        <w:textAlignment w:val="auto"/>
        <w:rPr>
          <w:bCs/>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6.7.3  </w:t>
      </w:r>
      <w:r>
        <w:rPr>
          <w:rFonts w:hint="eastAsia"/>
          <w:bCs/>
          <w:color w:val="000000" w:themeColor="text1"/>
          <w:szCs w:val="24"/>
          <w14:textFill>
            <w14:solidFill>
              <w14:schemeClr w14:val="tx1"/>
            </w14:solidFill>
          </w14:textFill>
        </w:rPr>
        <w:t>距离液化烃压力式储罐、泵、换热器等液化烃设备小于等于</w:t>
      </w:r>
      <w:r>
        <w:rPr>
          <w:bCs/>
          <w:color w:val="000000" w:themeColor="text1"/>
          <w:szCs w:val="24"/>
          <w14:textFill>
            <w14:solidFill>
              <w14:schemeClr w14:val="tx1"/>
            </w14:solidFill>
          </w14:textFill>
        </w:rPr>
        <w:t>30m</w:t>
      </w:r>
      <w:r>
        <w:rPr>
          <w:rFonts w:hint="eastAsia"/>
          <w:bCs/>
          <w:color w:val="000000" w:themeColor="text1"/>
          <w:szCs w:val="24"/>
          <w14:textFill>
            <w14:solidFill>
              <w14:schemeClr w14:val="tx1"/>
            </w14:solidFill>
          </w14:textFill>
        </w:rPr>
        <w:t>范围内管廊上的液化烃和其他可燃易燃介质管道，应在消防炮的覆盖范围内。</w:t>
      </w:r>
    </w:p>
    <w:p>
      <w:pPr>
        <w:pStyle w:val="99"/>
        <w:tabs>
          <w:tab w:val="left" w:pos="851"/>
        </w:tabs>
        <w:ind w:left="6"/>
        <w:jc w:val="both"/>
        <w:outlineLvl w:val="9"/>
        <w:rPr>
          <w:rFonts w:ascii="Times New Roman"/>
          <w:color w:val="000000" w:themeColor="text1"/>
          <w:szCs w:val="24"/>
          <w14:textFill>
            <w14:solidFill>
              <w14:schemeClr w14:val="tx1"/>
            </w14:solidFill>
          </w14:textFill>
        </w:rPr>
      </w:pPr>
      <w:r>
        <w:rPr>
          <w:rFonts w:ascii="黑体" w:hAnsi="黑体" w:eastAsia="黑体"/>
          <w:color w:val="000000" w:themeColor="text1"/>
          <w:szCs w:val="20"/>
          <w:u w:color="000000"/>
          <w14:textFill>
            <w14:solidFill>
              <w14:schemeClr w14:val="tx1"/>
            </w14:solidFill>
          </w14:textFill>
        </w:rPr>
        <w:t>6.</w:t>
      </w:r>
      <w:r>
        <w:rPr>
          <w:rFonts w:ascii="黑体" w:hAnsi="黑体" w:eastAsia="黑体"/>
          <w:color w:val="000000" w:themeColor="text1"/>
          <w14:textFill>
            <w14:solidFill>
              <w14:schemeClr w14:val="tx1"/>
            </w14:solidFill>
          </w14:textFill>
        </w:rPr>
        <w:t>7</w:t>
      </w:r>
      <w:r>
        <w:rPr>
          <w:rFonts w:ascii="黑体" w:hAnsi="黑体" w:eastAsia="黑体"/>
          <w:color w:val="000000" w:themeColor="text1"/>
          <w:szCs w:val="20"/>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4  </w:t>
      </w:r>
      <w:r>
        <w:rPr>
          <w:rFonts w:hint="eastAsia" w:ascii="Times New Roman"/>
          <w:color w:val="000000" w:themeColor="text1"/>
          <w:szCs w:val="24"/>
          <w14:textFill>
            <w14:solidFill>
              <w14:schemeClr w14:val="tx1"/>
            </w14:solidFill>
          </w14:textFill>
        </w:rPr>
        <w:t>全冷冻式储罐采用钢制外壁的全容罐时，消防设计应满足下列要求：</w:t>
      </w:r>
    </w:p>
    <w:p>
      <w:pPr>
        <w:pStyle w:val="149"/>
        <w:widowControl w:val="0"/>
        <w:numPr>
          <w:ilvl w:val="0"/>
          <w:numId w:val="29"/>
        </w:numPr>
        <w:tabs>
          <w:tab w:val="left" w:pos="1050"/>
        </w:tabs>
        <w:spacing w:line="240" w:lineRule="auto"/>
        <w:ind w:firstLineChars="0"/>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罐顶冷却水供给强度不应小于</w:t>
      </w:r>
      <w:r>
        <w:rPr>
          <w:color w:val="000000" w:themeColor="text1"/>
          <w:szCs w:val="24"/>
          <w14:textFill>
            <w14:solidFill>
              <w14:schemeClr w14:val="tx1"/>
            </w14:solidFill>
          </w14:textFill>
        </w:rPr>
        <w:t>4L/min</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w:t>
      </w:r>
      <w:r>
        <w:rPr>
          <w:color w:val="000000" w:themeColor="text1"/>
          <w:szCs w:val="24"/>
          <w:vertAlign w:val="superscript"/>
          <w14:textFill>
            <w14:solidFill>
              <w14:schemeClr w14:val="tx1"/>
            </w14:solidFill>
          </w14:textFill>
        </w:rPr>
        <w:t>2</w:t>
      </w:r>
      <w:r>
        <w:rPr>
          <w:rFonts w:hint="eastAsia"/>
          <w:color w:val="000000" w:themeColor="text1"/>
          <w:szCs w:val="24"/>
          <w14:textFill>
            <w14:solidFill>
              <w14:schemeClr w14:val="tx1"/>
            </w14:solidFill>
          </w14:textFill>
        </w:rPr>
        <w:t>，罐壁冷却水供给强度不应小于</w:t>
      </w:r>
      <w:r>
        <w:rPr>
          <w:color w:val="000000" w:themeColor="text1"/>
          <w:szCs w:val="24"/>
          <w14:textFill>
            <w14:solidFill>
              <w14:schemeClr w14:val="tx1"/>
            </w14:solidFill>
          </w14:textFill>
        </w:rPr>
        <w:t>2.5L/min</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w:t>
      </w:r>
      <w:r>
        <w:rPr>
          <w:color w:val="000000" w:themeColor="text1"/>
          <w:szCs w:val="24"/>
          <w:vertAlign w:val="superscript"/>
          <w14:textFill>
            <w14:solidFill>
              <w14:schemeClr w14:val="tx1"/>
            </w14:solidFill>
          </w14:textFill>
        </w:rPr>
        <w:t>2</w:t>
      </w:r>
      <w:r>
        <w:rPr>
          <w:rFonts w:hint="eastAsia"/>
          <w:color w:val="000000" w:themeColor="text1"/>
          <w:szCs w:val="24"/>
          <w14:textFill>
            <w14:solidFill>
              <w14:schemeClr w14:val="tx1"/>
            </w14:solidFill>
          </w14:textFill>
        </w:rPr>
        <w:t>；</w:t>
      </w:r>
    </w:p>
    <w:p>
      <w:pPr>
        <w:pStyle w:val="149"/>
        <w:widowControl w:val="0"/>
        <w:numPr>
          <w:ilvl w:val="0"/>
          <w:numId w:val="29"/>
        </w:numPr>
        <w:tabs>
          <w:tab w:val="left" w:pos="1050"/>
        </w:tabs>
        <w:spacing w:line="240" w:lineRule="auto"/>
        <w:ind w:firstLineChars="0"/>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罐顶物料进出口阀门、安全阀、泵口法兰等重要阀门和设备法兰口处设置水喷雾保护；供水强度不小于</w:t>
      </w:r>
      <w:r>
        <w:rPr>
          <w:color w:val="000000" w:themeColor="text1"/>
          <w:szCs w:val="24"/>
          <w14:textFill>
            <w14:solidFill>
              <w14:schemeClr w14:val="tx1"/>
            </w14:solidFill>
          </w14:textFill>
        </w:rPr>
        <w:t>20.4 L/min</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m</w:t>
      </w:r>
      <w:r>
        <w:rPr>
          <w:color w:val="000000" w:themeColor="text1"/>
          <w:szCs w:val="24"/>
          <w:vertAlign w:val="superscript"/>
          <w14:textFill>
            <w14:solidFill>
              <w14:schemeClr w14:val="tx1"/>
            </w14:solidFill>
          </w14:textFill>
        </w:rPr>
        <w:t>2</w:t>
      </w:r>
      <w:r>
        <w:rPr>
          <w:rFonts w:hint="eastAsia"/>
          <w:color w:val="000000" w:themeColor="text1"/>
          <w:szCs w:val="24"/>
          <w14:textFill>
            <w14:solidFill>
              <w14:schemeClr w14:val="tx1"/>
            </w14:solidFill>
          </w14:textFill>
        </w:rPr>
        <w:t>；</w:t>
      </w:r>
    </w:p>
    <w:p>
      <w:pPr>
        <w:pStyle w:val="149"/>
        <w:widowControl w:val="0"/>
        <w:numPr>
          <w:ilvl w:val="0"/>
          <w:numId w:val="29"/>
        </w:numPr>
        <w:tabs>
          <w:tab w:val="left" w:pos="1050"/>
        </w:tabs>
        <w:spacing w:line="240" w:lineRule="auto"/>
        <w:ind w:firstLineChars="0"/>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储罐的移动消防冷却用水量应不小于</w:t>
      </w:r>
      <w:r>
        <w:rPr>
          <w:color w:val="000000" w:themeColor="text1"/>
          <w:szCs w:val="24"/>
          <w14:textFill>
            <w14:solidFill>
              <w14:schemeClr w14:val="tx1"/>
            </w14:solidFill>
          </w14:textFill>
        </w:rPr>
        <w:t>80L/s</w:t>
      </w:r>
      <w:r>
        <w:rPr>
          <w:rFonts w:hint="eastAsia"/>
          <w:color w:val="000000" w:themeColor="text1"/>
          <w:szCs w:val="24"/>
          <w14:textFill>
            <w14:solidFill>
              <w14:schemeClr w14:val="tx1"/>
            </w14:solidFill>
          </w14:textFill>
        </w:rPr>
        <w:t>，覆盖范围应覆盖罐顶；</w:t>
      </w:r>
    </w:p>
    <w:p>
      <w:pPr>
        <w:pStyle w:val="149"/>
        <w:widowControl w:val="0"/>
        <w:numPr>
          <w:ilvl w:val="0"/>
          <w:numId w:val="29"/>
        </w:numPr>
        <w:tabs>
          <w:tab w:val="left" w:pos="1050"/>
        </w:tabs>
        <w:spacing w:line="240" w:lineRule="auto"/>
        <w:ind w:firstLineChars="0"/>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储罐应在罐内泵出口平台设置火焰探测器，其报警信号应联锁启动相应储罐的水喷雾系统；罐外泵设置水喷雾系统时，应在泵出口附近设置火焰探测器，其报警信号应联锁启动相应水喷雾系统。</w:t>
      </w:r>
    </w:p>
    <w:p>
      <w:pPr>
        <w:pStyle w:val="99"/>
        <w:numPr>
          <w:ilvl w:val="0"/>
          <w:numId w:val="29"/>
        </w:numPr>
        <w:tabs>
          <w:tab w:val="left" w:pos="851"/>
        </w:tabs>
        <w:jc w:val="both"/>
        <w:outlineLvl w:val="9"/>
        <w:rPr>
          <w:rFonts w:ascii="Times New Roman"/>
          <w:bCs/>
          <w:color w:val="000000" w:themeColor="text1"/>
          <w:szCs w:val="24"/>
          <w:u w:color="000000"/>
          <w14:textFill>
            <w14:solidFill>
              <w14:schemeClr w14:val="tx1"/>
            </w14:solidFill>
          </w14:textFill>
        </w:rPr>
      </w:pPr>
      <w:r>
        <w:rPr>
          <w:rFonts w:hint="eastAsia" w:ascii="Times New Roman"/>
          <w:bCs/>
          <w:color w:val="000000" w:themeColor="text1"/>
          <w:szCs w:val="24"/>
          <w:u w:color="000000"/>
          <w14:textFill>
            <w14:solidFill>
              <w14:schemeClr w14:val="tx1"/>
            </w14:solidFill>
          </w14:textFill>
        </w:rPr>
        <w:t>相邻储罐的消防设计应满足</w:t>
      </w:r>
      <w:bookmarkStart w:id="38" w:name="_Hlk128153786"/>
      <w:r>
        <w:rPr>
          <w:rFonts w:ascii="Times New Roman"/>
          <w:bCs/>
          <w:color w:val="000000" w:themeColor="text1"/>
          <w:szCs w:val="24"/>
          <w:u w:color="000000"/>
          <w14:textFill>
            <w14:solidFill>
              <w14:schemeClr w14:val="tx1"/>
            </w14:solidFill>
          </w14:textFill>
        </w:rPr>
        <w:t>GB 51156</w:t>
      </w:r>
      <w:bookmarkEnd w:id="38"/>
      <w:r>
        <w:rPr>
          <w:rFonts w:hint="eastAsia" w:ascii="Times New Roman"/>
          <w:bCs/>
          <w:color w:val="000000" w:themeColor="text1"/>
          <w:szCs w:val="24"/>
          <w:u w:color="000000"/>
          <w14:textFill>
            <w14:solidFill>
              <w14:schemeClr w14:val="tx1"/>
            </w14:solidFill>
          </w14:textFill>
        </w:rPr>
        <w:t>的相关要求。</w:t>
      </w:r>
    </w:p>
    <w:p>
      <w:pPr>
        <w:pStyle w:val="99"/>
        <w:tabs>
          <w:tab w:val="left" w:pos="851"/>
        </w:tabs>
        <w:ind w:left="6"/>
        <w:jc w:val="both"/>
        <w:outlineLvl w:val="9"/>
        <w:rPr>
          <w:rFonts w:ascii="Times New Roman"/>
          <w:color w:val="000000" w:themeColor="text1"/>
          <w:szCs w:val="24"/>
          <w14:textFill>
            <w14:solidFill>
              <w14:schemeClr w14:val="tx1"/>
            </w14:solidFill>
          </w14:textFill>
        </w:rPr>
      </w:pPr>
      <w:r>
        <w:rPr>
          <w:rFonts w:hint="eastAsia" w:ascii="黑体" w:hAnsi="黑体" w:eastAsia="黑体"/>
          <w:color w:val="000000" w:themeColor="text1"/>
          <w14:textFill>
            <w14:solidFill>
              <w14:schemeClr w14:val="tx1"/>
            </w14:solidFill>
          </w14:textFill>
        </w:rPr>
        <w:t>6.7.</w:t>
      </w:r>
      <w:r>
        <w:rPr>
          <w:rFonts w:ascii="黑体" w:hAnsi="黑体" w:eastAsia="黑体"/>
          <w:color w:val="000000" w:themeColor="text1"/>
          <w14:textFill>
            <w14:solidFill>
              <w14:schemeClr w14:val="tx1"/>
            </w14:solidFill>
          </w14:textFill>
        </w:rPr>
        <w:t>5</w:t>
      </w:r>
      <w:r>
        <w:rPr>
          <w:rFonts w:ascii="Times New Roman"/>
          <w:color w:val="000000" w:themeColor="text1"/>
          <w:szCs w:val="24"/>
          <w14:textFill>
            <w14:solidFill>
              <w14:schemeClr w14:val="tx1"/>
            </w14:solidFill>
          </w14:textFill>
        </w:rPr>
        <w:t xml:space="preserve">  </w:t>
      </w:r>
      <w:r>
        <w:rPr>
          <w:rFonts w:hint="eastAsia" w:ascii="Times New Roman"/>
          <w:color w:val="000000" w:themeColor="text1"/>
          <w:szCs w:val="24"/>
          <w14:textFill>
            <w14:solidFill>
              <w14:schemeClr w14:val="tx1"/>
            </w14:solidFill>
          </w14:textFill>
        </w:rPr>
        <w:t xml:space="preserve">覆土式储罐消防应符合下列规定： </w:t>
      </w:r>
    </w:p>
    <w:p>
      <w:pPr>
        <w:pStyle w:val="99"/>
        <w:numPr>
          <w:ilvl w:val="0"/>
          <w:numId w:val="30"/>
        </w:numPr>
        <w:tabs>
          <w:tab w:val="left" w:pos="851"/>
        </w:tabs>
        <w:jc w:val="both"/>
        <w:outlineLvl w:val="9"/>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罐顶泵出口、仪表、阀区、安全阀平台的供水强度不应小于20.4L/min﹒m</w:t>
      </w:r>
      <w:r>
        <w:rPr>
          <w:rFonts w:ascii="Times New Roman"/>
          <w:color w:val="000000" w:themeColor="text1"/>
          <w:szCs w:val="24"/>
          <w:vertAlign w:val="superscript"/>
          <w14:textFill>
            <w14:solidFill>
              <w14:schemeClr w14:val="tx1"/>
            </w14:solidFill>
          </w14:textFill>
        </w:rPr>
        <w:t>2</w:t>
      </w:r>
      <w:r>
        <w:rPr>
          <w:rFonts w:hint="eastAsia" w:ascii="Times New Roman"/>
          <w:color w:val="000000" w:themeColor="text1"/>
          <w:szCs w:val="24"/>
          <w14:textFill>
            <w14:solidFill>
              <w14:schemeClr w14:val="tx1"/>
            </w14:solidFill>
          </w14:textFill>
        </w:rPr>
        <w:t>；</w:t>
      </w:r>
    </w:p>
    <w:p>
      <w:pPr>
        <w:pStyle w:val="99"/>
        <w:numPr>
          <w:ilvl w:val="0"/>
          <w:numId w:val="30"/>
        </w:numPr>
        <w:tabs>
          <w:tab w:val="left" w:pos="851"/>
        </w:tabs>
        <w:jc w:val="both"/>
        <w:outlineLvl w:val="9"/>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检修通道处的供水强度不应小于10.2L/min﹒m</w:t>
      </w:r>
      <w:r>
        <w:rPr>
          <w:rFonts w:ascii="Times New Roman"/>
          <w:color w:val="000000" w:themeColor="text1"/>
          <w:szCs w:val="24"/>
          <w:vertAlign w:val="superscript"/>
          <w14:textFill>
            <w14:solidFill>
              <w14:schemeClr w14:val="tx1"/>
            </w14:solidFill>
          </w14:textFill>
        </w:rPr>
        <w:t>2</w:t>
      </w:r>
      <w:r>
        <w:rPr>
          <w:rFonts w:hint="eastAsia" w:ascii="Times New Roman"/>
          <w:color w:val="000000" w:themeColor="text1"/>
          <w:szCs w:val="24"/>
          <w14:textFill>
            <w14:solidFill>
              <w14:schemeClr w14:val="tx1"/>
            </w14:solidFill>
          </w14:textFill>
        </w:rPr>
        <w:t>；</w:t>
      </w:r>
    </w:p>
    <w:p>
      <w:pPr>
        <w:pStyle w:val="99"/>
        <w:numPr>
          <w:ilvl w:val="0"/>
          <w:numId w:val="30"/>
        </w:numPr>
        <w:tabs>
          <w:tab w:val="left" w:pos="851"/>
        </w:tabs>
        <w:jc w:val="both"/>
        <w:outlineLvl w:val="9"/>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移动消防水量不应小于45L/s；</w:t>
      </w:r>
    </w:p>
    <w:p>
      <w:pPr>
        <w:pStyle w:val="99"/>
        <w:numPr>
          <w:ilvl w:val="0"/>
          <w:numId w:val="30"/>
        </w:numPr>
        <w:tabs>
          <w:tab w:val="left" w:pos="851"/>
        </w:tabs>
        <w:jc w:val="both"/>
        <w:outlineLvl w:val="9"/>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覆土式液化烃储罐区火灾延续供水时间不应小于6h；</w:t>
      </w:r>
    </w:p>
    <w:p>
      <w:pPr>
        <w:pStyle w:val="99"/>
        <w:numPr>
          <w:ilvl w:val="0"/>
          <w:numId w:val="30"/>
        </w:numPr>
        <w:tabs>
          <w:tab w:val="left" w:pos="851"/>
        </w:tabs>
        <w:jc w:val="both"/>
        <w:outlineLvl w:val="9"/>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罐顶阀门区域应设置火灾探测器，其报警信号可联锁启动相应的水喷雾系统。</w:t>
      </w:r>
    </w:p>
    <w:p>
      <w:pPr>
        <w:pStyle w:val="99"/>
        <w:tabs>
          <w:tab w:val="left" w:pos="851"/>
        </w:tabs>
        <w:ind w:left="6"/>
        <w:jc w:val="both"/>
        <w:outlineLvl w:val="9"/>
        <w:rPr>
          <w:rFonts w:ascii="Times New Roman"/>
          <w:color w:val="000000" w:themeColor="text1"/>
          <w:szCs w:val="24"/>
          <w14:textFill>
            <w14:solidFill>
              <w14:schemeClr w14:val="tx1"/>
            </w14:solidFill>
          </w14:textFill>
        </w:rPr>
      </w:pPr>
      <w:r>
        <w:rPr>
          <w:rFonts w:ascii="黑体" w:hAnsi="黑体" w:eastAsia="黑体"/>
          <w:color w:val="000000" w:themeColor="text1"/>
          <w:szCs w:val="20"/>
          <w:u w:color="000000"/>
          <w14:textFill>
            <w14:solidFill>
              <w14:schemeClr w14:val="tx1"/>
            </w14:solidFill>
          </w14:textFill>
        </w:rPr>
        <w:t>6.</w:t>
      </w:r>
      <w:r>
        <w:rPr>
          <w:rFonts w:ascii="黑体" w:hAnsi="黑体" w:eastAsia="黑体"/>
          <w:color w:val="000000" w:themeColor="text1"/>
          <w14:textFill>
            <w14:solidFill>
              <w14:schemeClr w14:val="tx1"/>
            </w14:solidFill>
          </w14:textFill>
        </w:rPr>
        <w:t>7</w:t>
      </w:r>
      <w:r>
        <w:rPr>
          <w:rFonts w:ascii="黑体" w:hAnsi="黑体" w:eastAsia="黑体"/>
          <w:color w:val="000000" w:themeColor="text1"/>
          <w:szCs w:val="20"/>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6  </w:t>
      </w:r>
      <w:r>
        <w:rPr>
          <w:rFonts w:hint="eastAsia" w:ascii="Times New Roman"/>
          <w:color w:val="000000" w:themeColor="text1"/>
          <w:szCs w:val="24"/>
          <w14:textFill>
            <w14:solidFill>
              <w14:schemeClr w14:val="tx1"/>
            </w14:solidFill>
          </w14:textFill>
        </w:rPr>
        <w:t>新建液化烃泵区应设置火焰探测器。新建液化烃压力式储罐应设置线型感温火灾探测器，其报警信号可联锁启动相应储罐的水喷雾系统。</w:t>
      </w:r>
    </w:p>
    <w:p>
      <w:pPr>
        <w:pStyle w:val="99"/>
        <w:tabs>
          <w:tab w:val="left" w:pos="851"/>
        </w:tabs>
        <w:ind w:left="6"/>
        <w:jc w:val="both"/>
        <w:outlineLvl w:val="9"/>
        <w:rPr>
          <w:rFonts w:ascii="Times New Roman"/>
          <w:color w:val="000000" w:themeColor="text1"/>
          <w:szCs w:val="24"/>
          <w14:textFill>
            <w14:solidFill>
              <w14:schemeClr w14:val="tx1"/>
            </w14:solidFill>
          </w14:textFill>
        </w:rPr>
      </w:pPr>
      <w:r>
        <w:rPr>
          <w:rFonts w:ascii="黑体" w:hAnsi="黑体" w:eastAsia="黑体"/>
          <w:color w:val="000000" w:themeColor="text1"/>
          <w:szCs w:val="20"/>
          <w:u w:color="000000"/>
          <w14:textFill>
            <w14:solidFill>
              <w14:schemeClr w14:val="tx1"/>
            </w14:solidFill>
          </w14:textFill>
        </w:rPr>
        <w:t>6.</w:t>
      </w:r>
      <w:r>
        <w:rPr>
          <w:rFonts w:ascii="黑体" w:hAnsi="黑体" w:eastAsia="黑体"/>
          <w:color w:val="000000" w:themeColor="text1"/>
          <w14:textFill>
            <w14:solidFill>
              <w14:schemeClr w14:val="tx1"/>
            </w14:solidFill>
          </w14:textFill>
        </w:rPr>
        <w:t>7</w:t>
      </w:r>
      <w:r>
        <w:rPr>
          <w:rFonts w:ascii="黑体" w:hAnsi="黑体" w:eastAsia="黑体"/>
          <w:color w:val="000000" w:themeColor="text1"/>
          <w:szCs w:val="20"/>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7  </w:t>
      </w:r>
      <w:r>
        <w:rPr>
          <w:rFonts w:hint="eastAsia" w:ascii="Times New Roman"/>
          <w:color w:val="000000" w:themeColor="text1"/>
          <w:szCs w:val="24"/>
          <w14:textFill>
            <w14:solidFill>
              <w14:schemeClr w14:val="tx1"/>
            </w14:solidFill>
          </w14:textFill>
        </w:rPr>
        <w:t>液化烃储罐区火灾自动报警系统应满足GB 50116的相关要求，储罐区四周道路路边应设置手动报警按钮，并应设置消防应急广播系统。</w:t>
      </w:r>
    </w:p>
    <w:p>
      <w:pPr>
        <w:pStyle w:val="81"/>
        <w:spacing w:before="158" w:beforeLines="50" w:after="158" w:afterLines="50" w:line="240" w:lineRule="auto"/>
        <w:ind w:firstLine="0" w:firstLineChars="0"/>
        <w:outlineLvl w:val="1"/>
        <w:rPr>
          <w:rFonts w:ascii="黑体" w:eastAsia="黑体"/>
          <w:color w:val="000000" w:themeColor="text1"/>
          <w:kern w:val="2"/>
          <w:sz w:val="21"/>
          <w14:textFill>
            <w14:solidFill>
              <w14:schemeClr w14:val="tx1"/>
            </w14:solidFill>
          </w14:textFill>
        </w:rPr>
      </w:pPr>
      <w:bookmarkStart w:id="39" w:name="_Toc118962021"/>
      <w:r>
        <w:rPr>
          <w:rFonts w:hint="eastAsia" w:ascii="黑体" w:eastAsia="黑体"/>
          <w:color w:val="000000" w:themeColor="text1"/>
          <w:kern w:val="2"/>
          <w:sz w:val="21"/>
          <w14:textFill>
            <w14:solidFill>
              <w14:schemeClr w14:val="tx1"/>
            </w14:solidFill>
          </w14:textFill>
        </w:rPr>
        <w:t>6.</w:t>
      </w:r>
      <w:r>
        <w:rPr>
          <w:rFonts w:ascii="黑体" w:eastAsia="黑体"/>
          <w:color w:val="000000" w:themeColor="text1"/>
          <w:kern w:val="2"/>
          <w:sz w:val="21"/>
          <w14:textFill>
            <w14:solidFill>
              <w14:schemeClr w14:val="tx1"/>
            </w14:solidFill>
          </w14:textFill>
        </w:rPr>
        <w:t xml:space="preserve">8  </w:t>
      </w:r>
      <w:r>
        <w:rPr>
          <w:rFonts w:hint="eastAsia" w:ascii="黑体" w:eastAsia="黑体"/>
          <w:color w:val="000000" w:themeColor="text1"/>
          <w:kern w:val="2"/>
          <w:sz w:val="21"/>
          <w14:textFill>
            <w14:solidFill>
              <w14:schemeClr w14:val="tx1"/>
            </w14:solidFill>
          </w14:textFill>
        </w:rPr>
        <w:t>数字化管理和智慧消防</w:t>
      </w:r>
      <w:bookmarkEnd w:id="39"/>
    </w:p>
    <w:p>
      <w:pPr>
        <w:pStyle w:val="71"/>
        <w:numPr>
          <w:ilvl w:val="255"/>
          <w:numId w:val="0"/>
        </w:numPr>
        <w:tabs>
          <w:tab w:val="left" w:pos="851"/>
        </w:tabs>
        <w:rPr>
          <w:rFonts w:ascii="Times New Roman"/>
          <w:color w:val="000000" w:themeColor="text1"/>
          <w:szCs w:val="24"/>
          <w14:textFill>
            <w14:solidFill>
              <w14:schemeClr w14:val="tx1"/>
            </w14:solidFill>
          </w14:textFill>
        </w:rPr>
      </w:pPr>
      <w:r>
        <w:rPr>
          <w:rFonts w:ascii="黑体" w:hAnsi="黑体" w:eastAsia="黑体"/>
          <w:color w:val="000000" w:themeColor="text1"/>
          <w:u w:color="000000"/>
          <w14:textFill>
            <w14:solidFill>
              <w14:schemeClr w14:val="tx1"/>
            </w14:solidFill>
          </w14:textFill>
        </w:rPr>
        <w:t>6.</w:t>
      </w:r>
      <w:r>
        <w:rPr>
          <w:rFonts w:ascii="黑体" w:hAnsi="黑体" w:eastAsia="黑体"/>
          <w:color w:val="000000" w:themeColor="text1"/>
          <w14:textFill>
            <w14:solidFill>
              <w14:schemeClr w14:val="tx1"/>
            </w14:solidFill>
          </w14:textFill>
        </w:rPr>
        <w:t>8</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1  </w:t>
      </w:r>
      <w:r>
        <w:rPr>
          <w:rFonts w:hint="eastAsia" w:ascii="Times New Roman"/>
          <w:color w:val="000000" w:themeColor="text1"/>
          <w:szCs w:val="24"/>
          <w14:textFill>
            <w14:solidFill>
              <w14:schemeClr w14:val="tx1"/>
            </w14:solidFill>
          </w14:textFill>
        </w:rPr>
        <w:t>新建液化烃储罐区数字化交付应符合GB/T 51296相关要求。数字化交付信息应满足完整性、准确性和一致性的质量要求，其内容应与交工资料所对应的部分一致，接收方应提供数字化交付策略和交付基础，协调和管理工程数字化交付工作，验收交付方所移交的交付信息。</w:t>
      </w:r>
    </w:p>
    <w:p>
      <w:pPr>
        <w:spacing w:line="240" w:lineRule="auto"/>
        <w:jc w:val="left"/>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6.8.2  </w:t>
      </w:r>
      <w:r>
        <w:rPr>
          <w:rFonts w:hint="eastAsia"/>
          <w:color w:val="000000" w:themeColor="text1"/>
          <w:szCs w:val="24"/>
          <w14:textFill>
            <w14:solidFill>
              <w14:schemeClr w14:val="tx1"/>
            </w14:solidFill>
          </w14:textFill>
        </w:rPr>
        <w:t>数字化交付信息应定期维护，发生变更时应及时更新数字化信息。</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u w:color="000000"/>
          <w14:textFill>
            <w14:solidFill>
              <w14:schemeClr w14:val="tx1"/>
            </w14:solidFill>
          </w14:textFill>
        </w:rPr>
        <w:t>6.</w:t>
      </w:r>
      <w:r>
        <w:rPr>
          <w:rFonts w:ascii="黑体" w:hAnsi="黑体" w:eastAsia="黑体"/>
          <w:color w:val="000000" w:themeColor="text1"/>
          <w14:textFill>
            <w14:solidFill>
              <w14:schemeClr w14:val="tx1"/>
            </w14:solidFill>
          </w14:textFill>
        </w:rPr>
        <w:t>8</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3  </w:t>
      </w:r>
      <w:r>
        <w:rPr>
          <w:rFonts w:hint="eastAsia" w:ascii="Times New Roman"/>
          <w:color w:val="000000" w:themeColor="text1"/>
          <w:szCs w:val="24"/>
          <w14:textFill>
            <w14:solidFill>
              <w14:schemeClr w14:val="tx1"/>
            </w14:solidFill>
          </w14:textFill>
        </w:rPr>
        <w:t>新建液化烃储罐区应对火灾探测器、雨淋阀组、可燃气报警等关键设备及消防设施实时采集相关信息，实现对物品和过程的智能化感知、识别和管理。以物联网方式对区域内的消防系统实时监控，达到及时发现并消除安全隐患的目的。</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u w:color="000000"/>
          <w14:textFill>
            <w14:solidFill>
              <w14:schemeClr w14:val="tx1"/>
            </w14:solidFill>
          </w14:textFill>
        </w:rPr>
        <w:t>6.</w:t>
      </w:r>
      <w:r>
        <w:rPr>
          <w:rFonts w:ascii="黑体" w:hAnsi="黑体" w:eastAsia="黑体"/>
          <w:color w:val="000000" w:themeColor="text1"/>
          <w14:textFill>
            <w14:solidFill>
              <w14:schemeClr w14:val="tx1"/>
            </w14:solidFill>
          </w14:textFill>
        </w:rPr>
        <w:t>8</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4  </w:t>
      </w:r>
      <w:r>
        <w:rPr>
          <w:rFonts w:hint="eastAsia" w:ascii="Times New Roman"/>
          <w:color w:val="000000" w:themeColor="text1"/>
          <w:szCs w:val="24"/>
          <w14:textFill>
            <w14:solidFill>
              <w14:schemeClr w14:val="tx1"/>
            </w14:solidFill>
          </w14:textFill>
        </w:rPr>
        <w:t>新建液化烃储罐区应利用虚拟现实（VR、M</w:t>
      </w:r>
      <w:r>
        <w:rPr>
          <w:rFonts w:ascii="Times New Roman"/>
          <w:color w:val="000000" w:themeColor="text1"/>
          <w:szCs w:val="24"/>
          <w14:textFill>
            <w14:solidFill>
              <w14:schemeClr w14:val="tx1"/>
            </w14:solidFill>
          </w14:textFill>
        </w:rPr>
        <w:t>R</w:t>
      </w:r>
      <w:r>
        <w:rPr>
          <w:rFonts w:hint="eastAsia" w:ascii="Times New Roman"/>
          <w:color w:val="000000" w:themeColor="text1"/>
          <w:szCs w:val="24"/>
          <w14:textFill>
            <w14:solidFill>
              <w14:schemeClr w14:val="tx1"/>
            </w14:solidFill>
          </w14:textFill>
        </w:rPr>
        <w:t>）系统，建立智能化三维模型；在模型中进行火灾模拟救援、消防预案动态化模拟等工作。</w:t>
      </w:r>
    </w:p>
    <w:p>
      <w:pPr>
        <w:pStyle w:val="3"/>
        <w:widowControl w:val="0"/>
        <w:spacing w:before="317" w:beforeLines="100" w:after="317" w:afterLines="100" w:line="240" w:lineRule="auto"/>
        <w:textAlignment w:val="auto"/>
        <w:rPr>
          <w:rFonts w:ascii="黑体" w:eastAsia="黑体"/>
          <w:b w:val="0"/>
          <w:color w:val="000000" w:themeColor="text1"/>
          <w:sz w:val="21"/>
          <w:szCs w:val="21"/>
          <w14:textFill>
            <w14:solidFill>
              <w14:schemeClr w14:val="tx1"/>
            </w14:solidFill>
          </w14:textFill>
        </w:rPr>
      </w:pPr>
      <w:bookmarkStart w:id="40" w:name="_Toc112397397"/>
      <w:bookmarkStart w:id="41" w:name="_Toc118962022"/>
      <w:r>
        <w:rPr>
          <w:rFonts w:hint="eastAsia" w:ascii="黑体" w:eastAsia="黑体"/>
          <w:b w:val="0"/>
          <w:color w:val="000000" w:themeColor="text1"/>
          <w:sz w:val="21"/>
          <w:szCs w:val="21"/>
          <w14:textFill>
            <w14:solidFill>
              <w14:schemeClr w14:val="tx1"/>
            </w14:solidFill>
          </w14:textFill>
        </w:rPr>
        <w:t>7</w:t>
      </w:r>
      <w:r>
        <w:rPr>
          <w:rFonts w:hint="eastAsia" w:ascii="黑体" w:hAnsi="黑体" w:eastAsia="黑体"/>
          <w:b w:val="0"/>
          <w:bCs w:val="0"/>
          <w:color w:val="000000" w:themeColor="text1"/>
          <w:kern w:val="2"/>
          <w:sz w:val="21"/>
          <w:szCs w:val="21"/>
          <w14:textFill>
            <w14:solidFill>
              <w14:schemeClr w14:val="tx1"/>
            </w14:solidFill>
          </w14:textFill>
        </w:rPr>
        <w:t xml:space="preserve">  </w:t>
      </w:r>
      <w:bookmarkEnd w:id="40"/>
      <w:r>
        <w:rPr>
          <w:rFonts w:ascii="黑体" w:hAnsi="黑体" w:eastAsia="黑体"/>
          <w:b w:val="0"/>
          <w:bCs w:val="0"/>
          <w:color w:val="000000" w:themeColor="text1"/>
          <w:kern w:val="2"/>
          <w:sz w:val="21"/>
          <w:szCs w:val="21"/>
          <w14:textFill>
            <w14:solidFill>
              <w14:schemeClr w14:val="tx1"/>
            </w14:solidFill>
          </w14:textFill>
        </w:rPr>
        <w:t>关键设备及材料采购</w:t>
      </w:r>
      <w:bookmarkEnd w:id="41"/>
    </w:p>
    <w:p>
      <w:pPr>
        <w:pStyle w:val="81"/>
        <w:spacing w:before="158" w:beforeLines="50" w:after="158" w:afterLines="50" w:line="240" w:lineRule="auto"/>
        <w:ind w:firstLine="0" w:firstLineChars="0"/>
        <w:outlineLvl w:val="1"/>
        <w:rPr>
          <w:rFonts w:ascii="黑体" w:eastAsia="黑体"/>
          <w:color w:val="000000" w:themeColor="text1"/>
          <w:kern w:val="2"/>
          <w:sz w:val="21"/>
          <w14:textFill>
            <w14:solidFill>
              <w14:schemeClr w14:val="tx1"/>
            </w14:solidFill>
          </w14:textFill>
        </w:rPr>
      </w:pPr>
      <w:bookmarkStart w:id="42" w:name="_Toc118962023"/>
      <w:r>
        <w:rPr>
          <w:rFonts w:hint="eastAsia" w:ascii="黑体" w:eastAsia="黑体"/>
          <w:color w:val="000000" w:themeColor="text1"/>
          <w:kern w:val="2"/>
          <w:sz w:val="21"/>
          <w14:textFill>
            <w14:solidFill>
              <w14:schemeClr w14:val="tx1"/>
            </w14:solidFill>
          </w14:textFill>
        </w:rPr>
        <w:t>7</w:t>
      </w:r>
      <w:r>
        <w:rPr>
          <w:rFonts w:ascii="黑体" w:eastAsia="黑体"/>
          <w:color w:val="000000" w:themeColor="text1"/>
          <w:kern w:val="2"/>
          <w:sz w:val="21"/>
          <w14:textFill>
            <w14:solidFill>
              <w14:schemeClr w14:val="tx1"/>
            </w14:solidFill>
          </w14:textFill>
        </w:rPr>
        <w:t xml:space="preserve">.1  </w:t>
      </w:r>
      <w:r>
        <w:rPr>
          <w:rFonts w:hint="eastAsia" w:ascii="黑体" w:eastAsia="黑体"/>
          <w:color w:val="000000" w:themeColor="text1"/>
          <w:kern w:val="2"/>
          <w:sz w:val="21"/>
          <w14:textFill>
            <w14:solidFill>
              <w14:schemeClr w14:val="tx1"/>
            </w14:solidFill>
          </w14:textFill>
        </w:rPr>
        <w:t>采购过程要求</w:t>
      </w:r>
      <w:bookmarkEnd w:id="42"/>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u w:color="000000"/>
          <w14:textFill>
            <w14:solidFill>
              <w14:schemeClr w14:val="tx1"/>
            </w14:solidFill>
          </w14:textFill>
        </w:rPr>
        <w:t>7.</w:t>
      </w:r>
      <w:r>
        <w:rPr>
          <w:rFonts w:ascii="黑体" w:hAnsi="黑体" w:eastAsia="黑体"/>
          <w:color w:val="000000" w:themeColor="text1"/>
          <w14:textFill>
            <w14:solidFill>
              <w14:schemeClr w14:val="tx1"/>
            </w14:solidFill>
          </w14:textFill>
        </w:rPr>
        <w:t>1</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1  </w:t>
      </w:r>
      <w:r>
        <w:rPr>
          <w:rFonts w:hint="eastAsia" w:ascii="Times New Roman"/>
          <w:color w:val="000000" w:themeColor="text1"/>
          <w:szCs w:val="24"/>
          <w14:textFill>
            <w14:solidFill>
              <w14:schemeClr w14:val="tx1"/>
            </w14:solidFill>
          </w14:textFill>
        </w:rPr>
        <w:t>对液化烃罐区的</w:t>
      </w:r>
      <w:r>
        <w:rPr>
          <w:rFonts w:ascii="Times New Roman"/>
          <w:color w:val="000000" w:themeColor="text1"/>
          <w:szCs w:val="24"/>
          <w14:textFill>
            <w14:solidFill>
              <w14:schemeClr w14:val="tx1"/>
            </w14:solidFill>
          </w14:textFill>
        </w:rPr>
        <w:t>A</w:t>
      </w:r>
      <w:r>
        <w:rPr>
          <w:rFonts w:hint="eastAsia" w:ascii="Times New Roman"/>
          <w:color w:val="000000" w:themeColor="text1"/>
          <w:szCs w:val="24"/>
          <w14:textFill>
            <w14:solidFill>
              <w14:schemeClr w14:val="tx1"/>
            </w14:solidFill>
          </w14:textFill>
        </w:rPr>
        <w:t>类、</w:t>
      </w:r>
      <w:r>
        <w:rPr>
          <w:rFonts w:ascii="Times New Roman"/>
          <w:color w:val="000000" w:themeColor="text1"/>
          <w:szCs w:val="24"/>
          <w14:textFill>
            <w14:solidFill>
              <w14:schemeClr w14:val="tx1"/>
            </w14:solidFill>
          </w14:textFill>
        </w:rPr>
        <w:t>B</w:t>
      </w:r>
      <w:r>
        <w:rPr>
          <w:rFonts w:hint="eastAsia" w:ascii="Times New Roman"/>
          <w:color w:val="000000" w:themeColor="text1"/>
          <w:szCs w:val="24"/>
          <w14:textFill>
            <w14:solidFill>
              <w14:schemeClr w14:val="tx1"/>
            </w14:solidFill>
          </w14:textFill>
        </w:rPr>
        <w:t>类物资招标采购时应采用综合评标法，评分标准应包括技术要求、质量保证体系、安全业绩等权重，技术标权重在整个评标中占比不低于</w:t>
      </w:r>
      <w:r>
        <w:rPr>
          <w:rFonts w:ascii="Times New Roman"/>
          <w:color w:val="000000" w:themeColor="text1"/>
          <w:szCs w:val="24"/>
          <w14:textFill>
            <w14:solidFill>
              <w14:schemeClr w14:val="tx1"/>
            </w14:solidFill>
          </w14:textFill>
        </w:rPr>
        <w:t>60%</w:t>
      </w:r>
      <w:r>
        <w:rPr>
          <w:rFonts w:hint="eastAsia" w:ascii="Times New Roman"/>
          <w:color w:val="000000" w:themeColor="text1"/>
          <w:szCs w:val="24"/>
          <w14:textFill>
            <w14:solidFill>
              <w14:schemeClr w14:val="tx1"/>
            </w14:solidFill>
          </w14:textFill>
        </w:rPr>
        <w:t>。</w:t>
      </w:r>
      <w:r>
        <w:rPr>
          <w:rFonts w:ascii="Times New Roman"/>
          <w:color w:val="000000" w:themeColor="text1"/>
          <w:szCs w:val="24"/>
          <w14:textFill>
            <w14:solidFill>
              <w14:schemeClr w14:val="tx1"/>
            </w14:solidFill>
          </w14:textFill>
        </w:rPr>
        <w:t>A</w:t>
      </w:r>
      <w:r>
        <w:rPr>
          <w:rFonts w:hint="eastAsia" w:ascii="Times New Roman"/>
          <w:color w:val="000000" w:themeColor="text1"/>
          <w:szCs w:val="24"/>
          <w14:textFill>
            <w14:solidFill>
              <w14:schemeClr w14:val="tx1"/>
            </w14:solidFill>
          </w14:textFill>
        </w:rPr>
        <w:t>类、</w:t>
      </w:r>
      <w:r>
        <w:rPr>
          <w:rFonts w:ascii="Times New Roman"/>
          <w:color w:val="000000" w:themeColor="text1"/>
          <w:szCs w:val="24"/>
          <w14:textFill>
            <w14:solidFill>
              <w14:schemeClr w14:val="tx1"/>
            </w14:solidFill>
          </w14:textFill>
        </w:rPr>
        <w:t>B</w:t>
      </w:r>
      <w:r>
        <w:rPr>
          <w:rFonts w:hint="eastAsia" w:ascii="Times New Roman"/>
          <w:color w:val="000000" w:themeColor="text1"/>
          <w:szCs w:val="24"/>
          <w14:textFill>
            <w14:solidFill>
              <w14:schemeClr w14:val="tx1"/>
            </w14:solidFill>
          </w14:textFill>
        </w:rPr>
        <w:t>类物资包括：</w:t>
      </w:r>
    </w:p>
    <w:p>
      <w:pPr>
        <w:pStyle w:val="149"/>
        <w:widowControl w:val="0"/>
        <w:numPr>
          <w:ilvl w:val="0"/>
          <w:numId w:val="31"/>
        </w:numPr>
        <w:tabs>
          <w:tab w:val="left" w:pos="851"/>
          <w:tab w:val="left" w:pos="1050"/>
        </w:tabs>
        <w:spacing w:line="240" w:lineRule="auto"/>
        <w:ind w:firstLineChars="0"/>
        <w:textAlignment w:val="auto"/>
        <w:rPr>
          <w:color w:val="000000" w:themeColor="text1"/>
          <w:szCs w:val="24"/>
          <w14:textFill>
            <w14:solidFill>
              <w14:schemeClr w14:val="tx1"/>
            </w14:solidFill>
          </w14:textFill>
        </w:rPr>
      </w:pPr>
      <w:r>
        <w:rPr>
          <w:color w:val="000000" w:themeColor="text1"/>
          <w:szCs w:val="24"/>
          <w14:textFill>
            <w14:solidFill>
              <w14:schemeClr w14:val="tx1"/>
            </w14:solidFill>
          </w14:textFill>
        </w:rPr>
        <w:t>A</w:t>
      </w:r>
      <w:r>
        <w:rPr>
          <w:rFonts w:hint="eastAsia"/>
          <w:color w:val="000000" w:themeColor="text1"/>
          <w:szCs w:val="24"/>
          <w14:textFill>
            <w14:solidFill>
              <w14:schemeClr w14:val="tx1"/>
            </w14:solidFill>
          </w14:textFill>
        </w:rPr>
        <w:t>类物资包括：高强钢储罐罐板、低温容器用</w:t>
      </w:r>
      <w:r>
        <w:rPr>
          <w:color w:val="000000" w:themeColor="text1"/>
          <w:szCs w:val="24"/>
          <w14:textFill>
            <w14:solidFill>
              <w14:schemeClr w14:val="tx1"/>
            </w14:solidFill>
          </w14:textFill>
        </w:rPr>
        <w:t xml:space="preserve">9Ni </w:t>
      </w:r>
      <w:r>
        <w:rPr>
          <w:rFonts w:hint="eastAsia"/>
          <w:color w:val="000000" w:themeColor="text1"/>
          <w:szCs w:val="24"/>
          <w14:textFill>
            <w14:solidFill>
              <w14:schemeClr w14:val="tx1"/>
            </w14:solidFill>
          </w14:textFill>
        </w:rPr>
        <w:t>钢板、低温容器、汽化器、换热器、</w:t>
      </w:r>
      <w:r>
        <w:rPr>
          <w:color w:val="000000" w:themeColor="text1"/>
          <w:szCs w:val="24"/>
          <w14:textFill>
            <w14:solidFill>
              <w14:schemeClr w14:val="tx1"/>
            </w14:solidFill>
          </w14:textFill>
        </w:rPr>
        <w:t xml:space="preserve">III </w:t>
      </w:r>
      <w:r>
        <w:rPr>
          <w:rFonts w:hint="eastAsia"/>
          <w:color w:val="000000" w:themeColor="text1"/>
          <w:szCs w:val="24"/>
          <w14:textFill>
            <w14:solidFill>
              <w14:schemeClr w14:val="tx1"/>
            </w14:solidFill>
          </w14:textFill>
        </w:rPr>
        <w:t>类压力容器、全冷冻液化烃储罐、全冷冻液化烃储罐罐内泵、全冷冻液化烃储罐罐外泵、</w:t>
      </w:r>
      <w:r>
        <w:rPr>
          <w:color w:val="000000" w:themeColor="text1"/>
          <w:szCs w:val="24"/>
          <w14:textFill>
            <w14:solidFill>
              <w14:schemeClr w14:val="tx1"/>
            </w14:solidFill>
          </w14:textFill>
        </w:rPr>
        <w:t>BOG</w:t>
      </w:r>
      <w:r>
        <w:rPr>
          <w:rFonts w:hint="eastAsia"/>
          <w:color w:val="000000" w:themeColor="text1"/>
          <w:szCs w:val="24"/>
          <w14:textFill>
            <w14:solidFill>
              <w14:schemeClr w14:val="tx1"/>
            </w14:solidFill>
          </w14:textFill>
        </w:rPr>
        <w:t>压缩机、制冷压缩机、紧急切断阀、减压阀等；</w:t>
      </w:r>
    </w:p>
    <w:p>
      <w:pPr>
        <w:pStyle w:val="149"/>
        <w:widowControl w:val="0"/>
        <w:numPr>
          <w:ilvl w:val="0"/>
          <w:numId w:val="31"/>
        </w:numPr>
        <w:tabs>
          <w:tab w:val="left" w:pos="851"/>
          <w:tab w:val="left" w:pos="1050"/>
        </w:tabs>
        <w:spacing w:line="240" w:lineRule="auto"/>
        <w:ind w:firstLineChars="0"/>
        <w:textAlignment w:val="auto"/>
        <w:rPr>
          <w:color w:val="000000" w:themeColor="text1"/>
          <w:szCs w:val="24"/>
          <w14:textFill>
            <w14:solidFill>
              <w14:schemeClr w14:val="tx1"/>
            </w14:solidFill>
          </w14:textFill>
        </w:rPr>
      </w:pPr>
      <w:r>
        <w:rPr>
          <w:color w:val="000000" w:themeColor="text1"/>
          <w:szCs w:val="24"/>
          <w14:textFill>
            <w14:solidFill>
              <w14:schemeClr w14:val="tx1"/>
            </w14:solidFill>
          </w14:textFill>
        </w:rPr>
        <w:t>B</w:t>
      </w:r>
      <w:r>
        <w:rPr>
          <w:rFonts w:hint="eastAsia"/>
          <w:color w:val="000000" w:themeColor="text1"/>
          <w:szCs w:val="24"/>
          <w14:textFill>
            <w14:solidFill>
              <w14:schemeClr w14:val="tx1"/>
            </w14:solidFill>
          </w14:textFill>
        </w:rPr>
        <w:t>类物资包括：管道及管件、阀门、换热器配件、机泵、电机、除</w:t>
      </w:r>
      <w:r>
        <w:rPr>
          <w:color w:val="000000" w:themeColor="text1"/>
          <w:szCs w:val="24"/>
          <w14:textFill>
            <w14:solidFill>
              <w14:schemeClr w14:val="tx1"/>
            </w14:solidFill>
          </w14:textFill>
        </w:rPr>
        <w:t>A</w:t>
      </w:r>
      <w:r>
        <w:rPr>
          <w:rFonts w:hint="eastAsia"/>
          <w:color w:val="000000" w:themeColor="text1"/>
          <w:szCs w:val="24"/>
          <w14:textFill>
            <w14:solidFill>
              <w14:schemeClr w14:val="tx1"/>
            </w14:solidFill>
          </w14:textFill>
        </w:rPr>
        <w:t>类物资以外的压力容器及其用钢板等。</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u w:color="000000"/>
          <w14:textFill>
            <w14:solidFill>
              <w14:schemeClr w14:val="tx1"/>
            </w14:solidFill>
          </w14:textFill>
        </w:rPr>
        <w:t>7.</w:t>
      </w:r>
      <w:r>
        <w:rPr>
          <w:rFonts w:ascii="黑体" w:hAnsi="黑体" w:eastAsia="黑体"/>
          <w:color w:val="000000" w:themeColor="text1"/>
          <w14:textFill>
            <w14:solidFill>
              <w14:schemeClr w14:val="tx1"/>
            </w14:solidFill>
          </w14:textFill>
        </w:rPr>
        <w:t>1</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2  </w:t>
      </w:r>
      <w:r>
        <w:rPr>
          <w:rFonts w:hint="eastAsia" w:ascii="Times New Roman"/>
          <w:color w:val="000000" w:themeColor="text1"/>
          <w:szCs w:val="24"/>
          <w14:textFill>
            <w14:solidFill>
              <w14:schemeClr w14:val="tx1"/>
            </w14:solidFill>
          </w14:textFill>
        </w:rPr>
        <w:t>采购方在招标文件中应明确交付物技术要求及供方质量保证责任、产品包装与运输、验收等相关要求。</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u w:color="000000"/>
          <w14:textFill>
            <w14:solidFill>
              <w14:schemeClr w14:val="tx1"/>
            </w14:solidFill>
          </w14:textFill>
        </w:rPr>
        <w:t>7.</w:t>
      </w:r>
      <w:r>
        <w:rPr>
          <w:rFonts w:ascii="黑体" w:hAnsi="黑体" w:eastAsia="黑体"/>
          <w:color w:val="000000" w:themeColor="text1"/>
          <w14:textFill>
            <w14:solidFill>
              <w14:schemeClr w14:val="tx1"/>
            </w14:solidFill>
          </w14:textFill>
        </w:rPr>
        <w:t>1</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3  </w:t>
      </w:r>
      <w:r>
        <w:rPr>
          <w:rFonts w:hint="eastAsia" w:ascii="Times New Roman"/>
          <w:color w:val="000000" w:themeColor="text1"/>
          <w:szCs w:val="24"/>
          <w14:textFill>
            <w14:solidFill>
              <w14:schemeClr w14:val="tx1"/>
            </w14:solidFill>
          </w14:textFill>
        </w:rPr>
        <w:t>供方须具备相应的资质证书，并取得质量管理体系认证。</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u w:color="000000"/>
          <w14:textFill>
            <w14:solidFill>
              <w14:schemeClr w14:val="tx1"/>
            </w14:solidFill>
          </w14:textFill>
        </w:rPr>
        <w:t>7.</w:t>
      </w:r>
      <w:r>
        <w:rPr>
          <w:rFonts w:ascii="黑体" w:hAnsi="黑体" w:eastAsia="黑体"/>
          <w:color w:val="000000" w:themeColor="text1"/>
          <w14:textFill>
            <w14:solidFill>
              <w14:schemeClr w14:val="tx1"/>
            </w14:solidFill>
          </w14:textFill>
        </w:rPr>
        <w:t>1</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4  </w:t>
      </w:r>
      <w:r>
        <w:rPr>
          <w:rFonts w:hint="eastAsia" w:ascii="Times New Roman"/>
          <w:color w:val="000000" w:themeColor="text1"/>
          <w:szCs w:val="24"/>
          <w14:textFill>
            <w14:solidFill>
              <w14:schemeClr w14:val="tx1"/>
            </w14:solidFill>
          </w14:textFill>
        </w:rPr>
        <w:t>制造厂应取得相关资质证书，并完全响应设计技术文件要求，如有技术偏离应得到设计书面认可，不应随意提高或降低技术（质量）要求。</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u w:color="000000"/>
          <w14:textFill>
            <w14:solidFill>
              <w14:schemeClr w14:val="tx1"/>
            </w14:solidFill>
          </w14:textFill>
        </w:rPr>
        <w:t>7.</w:t>
      </w:r>
      <w:r>
        <w:rPr>
          <w:rFonts w:ascii="黑体" w:hAnsi="黑体" w:eastAsia="黑体"/>
          <w:color w:val="000000" w:themeColor="text1"/>
          <w14:textFill>
            <w14:solidFill>
              <w14:schemeClr w14:val="tx1"/>
            </w14:solidFill>
          </w14:textFill>
        </w:rPr>
        <w:t>1</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5  </w:t>
      </w:r>
      <w:r>
        <w:rPr>
          <w:rFonts w:hint="eastAsia" w:ascii="Times New Roman"/>
          <w:color w:val="000000" w:themeColor="text1"/>
          <w:szCs w:val="24"/>
          <w14:textFill>
            <w14:solidFill>
              <w14:schemeClr w14:val="tx1"/>
            </w14:solidFill>
          </w14:textFill>
        </w:rPr>
        <w:t>当供方需要确定分供方时，分供方应同时遵照上述要求，并经过采购方认可。</w:t>
      </w:r>
    </w:p>
    <w:p>
      <w:pPr>
        <w:pStyle w:val="81"/>
        <w:spacing w:before="158" w:beforeLines="50" w:after="158" w:afterLines="50" w:line="240" w:lineRule="auto"/>
        <w:ind w:firstLine="0" w:firstLineChars="0"/>
        <w:outlineLvl w:val="1"/>
        <w:rPr>
          <w:rFonts w:ascii="黑体" w:eastAsia="黑体"/>
          <w:color w:val="000000" w:themeColor="text1"/>
          <w:kern w:val="2"/>
          <w:sz w:val="21"/>
          <w14:textFill>
            <w14:solidFill>
              <w14:schemeClr w14:val="tx1"/>
            </w14:solidFill>
          </w14:textFill>
        </w:rPr>
      </w:pPr>
      <w:bookmarkStart w:id="43" w:name="_Toc118962024"/>
      <w:r>
        <w:rPr>
          <w:rFonts w:hint="eastAsia" w:ascii="黑体" w:eastAsia="黑体"/>
          <w:color w:val="000000" w:themeColor="text1"/>
          <w:kern w:val="2"/>
          <w:sz w:val="21"/>
          <w14:textFill>
            <w14:solidFill>
              <w14:schemeClr w14:val="tx1"/>
            </w14:solidFill>
          </w14:textFill>
        </w:rPr>
        <w:t>7</w:t>
      </w:r>
      <w:r>
        <w:rPr>
          <w:rFonts w:ascii="黑体" w:eastAsia="黑体"/>
          <w:color w:val="000000" w:themeColor="text1"/>
          <w:kern w:val="2"/>
          <w:sz w:val="21"/>
          <w14:textFill>
            <w14:solidFill>
              <w14:schemeClr w14:val="tx1"/>
            </w14:solidFill>
          </w14:textFill>
        </w:rPr>
        <w:t xml:space="preserve">.2  </w:t>
      </w:r>
      <w:r>
        <w:rPr>
          <w:rFonts w:hint="eastAsia" w:ascii="黑体" w:eastAsia="黑体"/>
          <w:color w:val="000000" w:themeColor="text1"/>
          <w:kern w:val="2"/>
          <w:sz w:val="21"/>
          <w14:textFill>
            <w14:solidFill>
              <w14:schemeClr w14:val="tx1"/>
            </w14:solidFill>
          </w14:textFill>
        </w:rPr>
        <w:t>物资检验及监造</w:t>
      </w:r>
      <w:bookmarkEnd w:id="43"/>
    </w:p>
    <w:p>
      <w:pPr>
        <w:pStyle w:val="99"/>
        <w:tabs>
          <w:tab w:val="left" w:pos="851"/>
        </w:tabs>
        <w:jc w:val="both"/>
        <w:outlineLvl w:val="9"/>
        <w:rPr>
          <w:rFonts w:ascii="Times New Roman"/>
          <w:color w:val="000000" w:themeColor="text1"/>
          <w:szCs w:val="24"/>
          <w14:textFill>
            <w14:solidFill>
              <w14:schemeClr w14:val="tx1"/>
            </w14:solidFill>
          </w14:textFill>
        </w:rPr>
      </w:pPr>
      <w:r>
        <w:rPr>
          <w:rFonts w:ascii="黑体" w:hAnsi="黑体" w:eastAsia="黑体"/>
          <w:color w:val="000000" w:themeColor="text1"/>
          <w:u w:color="000000"/>
          <w14:textFill>
            <w14:solidFill>
              <w14:schemeClr w14:val="tx1"/>
            </w14:solidFill>
          </w14:textFill>
        </w:rPr>
        <w:t>7</w:t>
      </w:r>
      <w:r>
        <w:rPr>
          <w:rFonts w:ascii="黑体" w:hAnsi="黑体" w:eastAsia="黑体"/>
          <w:color w:val="000000" w:themeColor="text1"/>
          <w:szCs w:val="20"/>
          <w:u w:color="000000"/>
          <w14:textFill>
            <w14:solidFill>
              <w14:schemeClr w14:val="tx1"/>
            </w14:solidFill>
          </w14:textFill>
        </w:rPr>
        <w:t>.</w:t>
      </w:r>
      <w:r>
        <w:rPr>
          <w:rFonts w:ascii="黑体" w:hAnsi="黑体" w:eastAsia="黑体"/>
          <w:color w:val="000000" w:themeColor="text1"/>
          <w14:textFill>
            <w14:solidFill>
              <w14:schemeClr w14:val="tx1"/>
            </w14:solidFill>
          </w14:textFill>
        </w:rPr>
        <w:t>2</w:t>
      </w:r>
      <w:r>
        <w:rPr>
          <w:rFonts w:ascii="黑体" w:hAnsi="黑体" w:eastAsia="黑体"/>
          <w:color w:val="000000" w:themeColor="text1"/>
          <w:szCs w:val="20"/>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1  </w:t>
      </w:r>
      <w:r>
        <w:rPr>
          <w:rFonts w:hint="eastAsia" w:ascii="Times New Roman"/>
          <w:color w:val="000000" w:themeColor="text1"/>
          <w:szCs w:val="24"/>
          <w14:textFill>
            <w14:solidFill>
              <w14:schemeClr w14:val="tx1"/>
            </w14:solidFill>
          </w14:textFill>
        </w:rPr>
        <w:t>机泵、压缩机的设计、制造、检验试验等应符合</w:t>
      </w:r>
      <w:r>
        <w:rPr>
          <w:rFonts w:ascii="Times New Roman"/>
          <w:color w:val="000000" w:themeColor="text1"/>
          <w:szCs w:val="24"/>
          <w14:textFill>
            <w14:solidFill>
              <w14:schemeClr w14:val="tx1"/>
            </w14:solidFill>
          </w14:textFill>
        </w:rPr>
        <w:t>GB/T 3215、GB/T 20322</w:t>
      </w:r>
      <w:r>
        <w:rPr>
          <w:rFonts w:hint="eastAsia" w:ascii="Times New Roman"/>
          <w:color w:val="000000" w:themeColor="text1"/>
          <w:szCs w:val="24"/>
          <w14:textFill>
            <w14:solidFill>
              <w14:schemeClr w14:val="tx1"/>
            </w14:solidFill>
          </w14:textFill>
        </w:rPr>
        <w:t>的有关</w:t>
      </w:r>
      <w:r>
        <w:rPr>
          <w:rFonts w:ascii="Times New Roman"/>
          <w:color w:val="000000" w:themeColor="text1"/>
          <w:szCs w:val="24"/>
          <w14:textFill>
            <w14:solidFill>
              <w14:schemeClr w14:val="tx1"/>
            </w14:solidFill>
          </w14:textFill>
        </w:rPr>
        <w:t>要求；压力容器的选材、设计、制造、检验和验收应符合</w:t>
      </w:r>
      <w:bookmarkStart w:id="44" w:name="_Hlk128153828"/>
      <w:r>
        <w:rPr>
          <w:rFonts w:ascii="Times New Roman"/>
          <w:color w:val="000000" w:themeColor="text1"/>
          <w:szCs w:val="24"/>
          <w14:textFill>
            <w14:solidFill>
              <w14:schemeClr w14:val="tx1"/>
            </w14:solidFill>
          </w14:textFill>
        </w:rPr>
        <w:t>GB/T 150</w:t>
      </w:r>
      <w:bookmarkEnd w:id="44"/>
      <w:r>
        <w:rPr>
          <w:rFonts w:ascii="Times New Roman"/>
          <w:color w:val="000000" w:themeColor="text1"/>
          <w:szCs w:val="24"/>
          <w14:textFill>
            <w14:solidFill>
              <w14:schemeClr w14:val="tx1"/>
            </w14:solidFill>
          </w14:textFill>
        </w:rPr>
        <w:t>和TSG 21的有关规定</w:t>
      </w:r>
      <w:r>
        <w:rPr>
          <w:rFonts w:hint="eastAsia" w:ascii="Times New Roman"/>
          <w:color w:val="000000" w:themeColor="text1"/>
          <w:szCs w:val="24"/>
          <w14:textFill>
            <w14:solidFill>
              <w14:schemeClr w14:val="tx1"/>
            </w14:solidFill>
          </w14:textFill>
        </w:rPr>
        <w:t>。</w:t>
      </w:r>
    </w:p>
    <w:p>
      <w:pPr>
        <w:pStyle w:val="99"/>
        <w:tabs>
          <w:tab w:val="left" w:pos="851"/>
        </w:tabs>
        <w:jc w:val="both"/>
        <w:outlineLvl w:val="9"/>
        <w:rPr>
          <w:rFonts w:ascii="Times New Roman"/>
          <w:color w:val="000000" w:themeColor="text1"/>
          <w:szCs w:val="24"/>
          <w14:textFill>
            <w14:solidFill>
              <w14:schemeClr w14:val="tx1"/>
            </w14:solidFill>
          </w14:textFill>
        </w:rPr>
      </w:pPr>
      <w:r>
        <w:rPr>
          <w:rFonts w:ascii="黑体" w:hAnsi="黑体" w:eastAsia="黑体"/>
          <w:color w:val="000000" w:themeColor="text1"/>
          <w:u w:color="000000"/>
          <w14:textFill>
            <w14:solidFill>
              <w14:schemeClr w14:val="tx1"/>
            </w14:solidFill>
          </w14:textFill>
        </w:rPr>
        <w:t>7</w:t>
      </w:r>
      <w:r>
        <w:rPr>
          <w:rFonts w:ascii="黑体" w:hAnsi="黑体" w:eastAsia="黑体"/>
          <w:color w:val="000000" w:themeColor="text1"/>
          <w:szCs w:val="20"/>
          <w:u w:color="000000"/>
          <w14:textFill>
            <w14:solidFill>
              <w14:schemeClr w14:val="tx1"/>
            </w14:solidFill>
          </w14:textFill>
        </w:rPr>
        <w:t>.</w:t>
      </w:r>
      <w:r>
        <w:rPr>
          <w:rFonts w:ascii="黑体" w:hAnsi="黑体" w:eastAsia="黑体"/>
          <w:color w:val="000000" w:themeColor="text1"/>
          <w14:textFill>
            <w14:solidFill>
              <w14:schemeClr w14:val="tx1"/>
            </w14:solidFill>
          </w14:textFill>
        </w:rPr>
        <w:t>2</w:t>
      </w:r>
      <w:r>
        <w:rPr>
          <w:rFonts w:ascii="黑体" w:hAnsi="黑体" w:eastAsia="黑体"/>
          <w:color w:val="000000" w:themeColor="text1"/>
          <w:szCs w:val="20"/>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2  </w:t>
      </w:r>
      <w:r>
        <w:rPr>
          <w:rFonts w:hint="eastAsia" w:ascii="Times New Roman"/>
          <w:color w:val="000000" w:themeColor="text1"/>
          <w:szCs w:val="24"/>
          <w14:textFill>
            <w14:solidFill>
              <w14:schemeClr w14:val="tx1"/>
            </w14:solidFill>
          </w14:textFill>
        </w:rPr>
        <w:t>阀门的阀杆应设置防吹出结构。</w:t>
      </w:r>
    </w:p>
    <w:p>
      <w:pPr>
        <w:pStyle w:val="99"/>
        <w:tabs>
          <w:tab w:val="left" w:pos="851"/>
        </w:tabs>
        <w:jc w:val="both"/>
        <w:outlineLvl w:val="9"/>
        <w:rPr>
          <w:rFonts w:ascii="Times New Roman"/>
          <w:color w:val="000000" w:themeColor="text1"/>
          <w:szCs w:val="24"/>
          <w14:textFill>
            <w14:solidFill>
              <w14:schemeClr w14:val="tx1"/>
            </w14:solidFill>
          </w14:textFill>
        </w:rPr>
      </w:pPr>
      <w:r>
        <w:rPr>
          <w:rFonts w:ascii="黑体" w:hAnsi="黑体" w:eastAsia="黑体"/>
          <w:color w:val="000000" w:themeColor="text1"/>
          <w:u w:color="000000"/>
          <w14:textFill>
            <w14:solidFill>
              <w14:schemeClr w14:val="tx1"/>
            </w14:solidFill>
          </w14:textFill>
        </w:rPr>
        <w:t>7</w:t>
      </w:r>
      <w:r>
        <w:rPr>
          <w:rFonts w:ascii="黑体" w:hAnsi="黑体" w:eastAsia="黑体"/>
          <w:color w:val="000000" w:themeColor="text1"/>
          <w:szCs w:val="20"/>
          <w:u w:color="000000"/>
          <w14:textFill>
            <w14:solidFill>
              <w14:schemeClr w14:val="tx1"/>
            </w14:solidFill>
          </w14:textFill>
        </w:rPr>
        <w:t>.</w:t>
      </w:r>
      <w:r>
        <w:rPr>
          <w:rFonts w:ascii="黑体" w:hAnsi="黑体" w:eastAsia="黑体"/>
          <w:color w:val="000000" w:themeColor="text1"/>
          <w14:textFill>
            <w14:solidFill>
              <w14:schemeClr w14:val="tx1"/>
            </w14:solidFill>
          </w14:textFill>
        </w:rPr>
        <w:t>2</w:t>
      </w:r>
      <w:r>
        <w:rPr>
          <w:rFonts w:ascii="黑体" w:hAnsi="黑体" w:eastAsia="黑体"/>
          <w:color w:val="000000" w:themeColor="text1"/>
          <w:szCs w:val="20"/>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3  </w:t>
      </w:r>
      <w:r>
        <w:rPr>
          <w:rFonts w:hint="eastAsia" w:ascii="Times New Roman"/>
          <w:color w:val="000000" w:themeColor="text1"/>
          <w:szCs w:val="24"/>
          <w14:textFill>
            <w14:solidFill>
              <w14:schemeClr w14:val="tx1"/>
            </w14:solidFill>
          </w14:textFill>
        </w:rPr>
        <w:t>相关物资和设备采购应按照影响程度的重要性进行分级管控，在监造、关键控制点检验、巡检、出厂检验时，应确保采购物资质量受控。</w:t>
      </w:r>
    </w:p>
    <w:p>
      <w:pPr>
        <w:pStyle w:val="99"/>
        <w:tabs>
          <w:tab w:val="left" w:pos="851"/>
        </w:tabs>
        <w:jc w:val="both"/>
        <w:outlineLvl w:val="9"/>
        <w:rPr>
          <w:rFonts w:ascii="黑体" w:hAnsi="黑体" w:eastAsia="黑体"/>
          <w:color w:val="000000" w:themeColor="text1"/>
          <w:u w:color="000000"/>
          <w14:textFill>
            <w14:solidFill>
              <w14:schemeClr w14:val="tx1"/>
            </w14:solidFill>
          </w14:textFill>
        </w:rPr>
      </w:pPr>
      <w:r>
        <w:rPr>
          <w:rFonts w:ascii="黑体" w:hAnsi="黑体" w:eastAsia="黑体"/>
          <w:color w:val="000000" w:themeColor="text1"/>
          <w:u w:color="000000"/>
          <w14:textFill>
            <w14:solidFill>
              <w14:schemeClr w14:val="tx1"/>
            </w14:solidFill>
          </w14:textFill>
        </w:rPr>
        <w:t xml:space="preserve">7.2.4  </w:t>
      </w:r>
      <w:r>
        <w:rPr>
          <w:rFonts w:hint="eastAsia" w:ascii="Times New Roman"/>
          <w:color w:val="000000" w:themeColor="text1"/>
          <w:szCs w:val="24"/>
          <w14:textFill>
            <w14:solidFill>
              <w14:schemeClr w14:val="tx1"/>
            </w14:solidFill>
          </w14:textFill>
        </w:rPr>
        <w:t>对于不同等级的设备，在质量计划、检验计划、供应商选择审批等方面要求与参与程度采取不同策略。</w:t>
      </w:r>
    </w:p>
    <w:p>
      <w:pPr>
        <w:pStyle w:val="149"/>
        <w:widowControl w:val="0"/>
        <w:numPr>
          <w:ilvl w:val="0"/>
          <w:numId w:val="32"/>
        </w:numPr>
        <w:tabs>
          <w:tab w:val="left" w:pos="1050"/>
        </w:tabs>
        <w:spacing w:line="240" w:lineRule="auto"/>
        <w:ind w:firstLineChars="0"/>
        <w:textAlignment w:val="auto"/>
        <w:rPr>
          <w:color w:val="000000" w:themeColor="text1"/>
          <w:szCs w:val="24"/>
          <w14:textFill>
            <w14:solidFill>
              <w14:schemeClr w14:val="tx1"/>
            </w14:solidFill>
          </w14:textFill>
        </w:rPr>
      </w:pPr>
      <w:r>
        <w:rPr>
          <w:color w:val="000000" w:themeColor="text1"/>
          <w:szCs w:val="24"/>
          <w14:textFill>
            <w14:solidFill>
              <w14:schemeClr w14:val="tx1"/>
            </w14:solidFill>
          </w14:textFill>
        </w:rPr>
        <w:t>A</w:t>
      </w:r>
      <w:r>
        <w:rPr>
          <w:rFonts w:hint="eastAsia"/>
          <w:color w:val="000000" w:themeColor="text1"/>
          <w:szCs w:val="24"/>
          <w14:textFill>
            <w14:solidFill>
              <w14:schemeClr w14:val="tx1"/>
            </w14:solidFill>
          </w14:textFill>
        </w:rPr>
        <w:t>类物资采取的策略：驻厂监造（原产地在国外的进口物资可采用关键控制点检验）。对公开招标后新引进的供应商所供重要设备材料（对产品质量或生产过程有直接影响、结构复杂、加工及装配精度高、材质特殊、制造周期长、造价高），均实行第三方监造，确保制造质量受控。应加大监造的管理，有驻厂监造的需不定期抽检。未安排驻厂监造的，应设置关键监造节点。对于重要设备已经委托的监造，应加大对铸件的监造和安排驻厂监造。</w:t>
      </w:r>
    </w:p>
    <w:p>
      <w:pPr>
        <w:pStyle w:val="149"/>
        <w:widowControl w:val="0"/>
        <w:numPr>
          <w:ilvl w:val="0"/>
          <w:numId w:val="32"/>
        </w:numPr>
        <w:tabs>
          <w:tab w:val="left" w:pos="1050"/>
        </w:tabs>
        <w:spacing w:line="240" w:lineRule="auto"/>
        <w:ind w:firstLineChars="0"/>
        <w:textAlignment w:val="auto"/>
        <w:rPr>
          <w:color w:val="000000" w:themeColor="text1"/>
          <w:szCs w:val="24"/>
          <w14:textFill>
            <w14:solidFill>
              <w14:schemeClr w14:val="tx1"/>
            </w14:solidFill>
          </w14:textFill>
        </w:rPr>
      </w:pPr>
      <w:r>
        <w:rPr>
          <w:color w:val="000000" w:themeColor="text1"/>
          <w:szCs w:val="24"/>
          <w14:textFill>
            <w14:solidFill>
              <w14:schemeClr w14:val="tx1"/>
            </w14:solidFill>
          </w14:textFill>
        </w:rPr>
        <w:t>B</w:t>
      </w:r>
      <w:r>
        <w:rPr>
          <w:rFonts w:hint="eastAsia"/>
          <w:color w:val="000000" w:themeColor="text1"/>
          <w:szCs w:val="24"/>
          <w14:textFill>
            <w14:solidFill>
              <w14:schemeClr w14:val="tx1"/>
            </w14:solidFill>
          </w14:textFill>
        </w:rPr>
        <w:t>类物资采取的策略：关键控制点检验、巡检、出厂检验及框架协议物资的监造。应组建专业技术团队，参加见证验收，应提高设备见证、验收频次，应做细制造环节质量管控工作，确保设备材料本质安全。</w:t>
      </w:r>
    </w:p>
    <w:p>
      <w:pPr>
        <w:pStyle w:val="99"/>
        <w:tabs>
          <w:tab w:val="left" w:pos="851"/>
        </w:tabs>
        <w:jc w:val="both"/>
        <w:outlineLvl w:val="9"/>
        <w:rPr>
          <w:rFonts w:ascii="Times New Roman"/>
          <w:color w:val="000000" w:themeColor="text1"/>
          <w:szCs w:val="24"/>
          <w14:textFill>
            <w14:solidFill>
              <w14:schemeClr w14:val="tx1"/>
            </w14:solidFill>
          </w14:textFill>
        </w:rPr>
      </w:pPr>
      <w:r>
        <w:rPr>
          <w:rFonts w:ascii="黑体" w:hAnsi="黑体" w:eastAsia="黑体"/>
          <w:color w:val="000000" w:themeColor="text1"/>
          <w:u w:color="000000"/>
          <w14:textFill>
            <w14:solidFill>
              <w14:schemeClr w14:val="tx1"/>
            </w14:solidFill>
          </w14:textFill>
        </w:rPr>
        <w:t>7</w:t>
      </w:r>
      <w:r>
        <w:rPr>
          <w:rFonts w:ascii="黑体" w:hAnsi="黑体" w:eastAsia="黑体"/>
          <w:color w:val="000000" w:themeColor="text1"/>
          <w:szCs w:val="20"/>
          <w:u w:color="000000"/>
          <w14:textFill>
            <w14:solidFill>
              <w14:schemeClr w14:val="tx1"/>
            </w14:solidFill>
          </w14:textFill>
        </w:rPr>
        <w:t>.</w:t>
      </w:r>
      <w:r>
        <w:rPr>
          <w:rFonts w:ascii="黑体" w:hAnsi="黑体" w:eastAsia="黑体"/>
          <w:color w:val="000000" w:themeColor="text1"/>
          <w14:textFill>
            <w14:solidFill>
              <w14:schemeClr w14:val="tx1"/>
            </w14:solidFill>
          </w14:textFill>
        </w:rPr>
        <w:t>2</w:t>
      </w:r>
      <w:r>
        <w:rPr>
          <w:rFonts w:ascii="黑体" w:hAnsi="黑体" w:eastAsia="黑体"/>
          <w:color w:val="000000" w:themeColor="text1"/>
          <w:szCs w:val="20"/>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5  </w:t>
      </w:r>
      <w:r>
        <w:rPr>
          <w:rFonts w:hint="eastAsia" w:ascii="Times New Roman"/>
          <w:color w:val="000000" w:themeColor="text1"/>
          <w:szCs w:val="24"/>
          <w14:textFill>
            <w14:solidFill>
              <w14:schemeClr w14:val="tx1"/>
            </w14:solidFill>
          </w14:textFill>
        </w:rPr>
        <w:t>包装与运输要求：</w:t>
      </w:r>
    </w:p>
    <w:p>
      <w:pPr>
        <w:pStyle w:val="149"/>
        <w:widowControl w:val="0"/>
        <w:numPr>
          <w:ilvl w:val="0"/>
          <w:numId w:val="33"/>
        </w:numPr>
        <w:autoSpaceDE w:val="0"/>
        <w:autoSpaceDN w:val="0"/>
        <w:adjustRightInd w:val="0"/>
        <w:spacing w:line="240" w:lineRule="auto"/>
        <w:ind w:firstLineChars="0"/>
        <w:textAlignment w:val="auto"/>
        <w:rPr>
          <w:color w:val="000000" w:themeColor="text1"/>
          <w:szCs w:val="24"/>
          <w14:textFill>
            <w14:solidFill>
              <w14:schemeClr w14:val="tx1"/>
            </w14:solidFill>
          </w14:textFill>
        </w:rPr>
      </w:pPr>
      <w:r>
        <w:rPr>
          <w:color w:val="000000" w:themeColor="text1"/>
          <w:szCs w:val="24"/>
          <w14:textFill>
            <w14:solidFill>
              <w14:schemeClr w14:val="tx1"/>
            </w14:solidFill>
          </w14:textFill>
        </w:rPr>
        <w:t>包装应确保</w:t>
      </w:r>
      <w:r>
        <w:rPr>
          <w:rFonts w:hint="eastAsia"/>
          <w:color w:val="000000" w:themeColor="text1"/>
          <w:szCs w:val="24"/>
          <w14:textFill>
            <w14:solidFill>
              <w14:schemeClr w14:val="tx1"/>
            </w14:solidFill>
          </w14:textFill>
        </w:rPr>
        <w:t>产品不受损伤、变质；</w:t>
      </w:r>
    </w:p>
    <w:p>
      <w:pPr>
        <w:pStyle w:val="149"/>
        <w:widowControl w:val="0"/>
        <w:numPr>
          <w:ilvl w:val="0"/>
          <w:numId w:val="33"/>
        </w:numPr>
        <w:autoSpaceDE w:val="0"/>
        <w:autoSpaceDN w:val="0"/>
        <w:adjustRightInd w:val="0"/>
        <w:spacing w:line="240" w:lineRule="auto"/>
        <w:ind w:firstLineChars="0"/>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供方应考虑运输过程中的震动、可能发生的碰撞对产品造成的影响，采取必要的防碰撞或震动措施。</w:t>
      </w:r>
    </w:p>
    <w:p>
      <w:pPr>
        <w:pStyle w:val="99"/>
        <w:tabs>
          <w:tab w:val="left" w:pos="851"/>
        </w:tabs>
        <w:jc w:val="both"/>
        <w:outlineLvl w:val="9"/>
        <w:rPr>
          <w:rFonts w:ascii="Times New Roman"/>
          <w:color w:val="000000" w:themeColor="text1"/>
          <w:szCs w:val="24"/>
          <w14:textFill>
            <w14:solidFill>
              <w14:schemeClr w14:val="tx1"/>
            </w14:solidFill>
          </w14:textFill>
        </w:rPr>
      </w:pPr>
      <w:r>
        <w:rPr>
          <w:rFonts w:ascii="黑体" w:hAnsi="黑体" w:eastAsia="黑体"/>
          <w:color w:val="000000" w:themeColor="text1"/>
          <w:u w:color="000000"/>
          <w14:textFill>
            <w14:solidFill>
              <w14:schemeClr w14:val="tx1"/>
            </w14:solidFill>
          </w14:textFill>
        </w:rPr>
        <w:t>7</w:t>
      </w:r>
      <w:r>
        <w:rPr>
          <w:rFonts w:ascii="黑体" w:hAnsi="黑体" w:eastAsia="黑体"/>
          <w:color w:val="000000" w:themeColor="text1"/>
          <w:szCs w:val="20"/>
          <w:u w:color="000000"/>
          <w14:textFill>
            <w14:solidFill>
              <w14:schemeClr w14:val="tx1"/>
            </w14:solidFill>
          </w14:textFill>
        </w:rPr>
        <w:t>.</w:t>
      </w:r>
      <w:r>
        <w:rPr>
          <w:rFonts w:ascii="黑体" w:hAnsi="黑体" w:eastAsia="黑体"/>
          <w:color w:val="000000" w:themeColor="text1"/>
          <w14:textFill>
            <w14:solidFill>
              <w14:schemeClr w14:val="tx1"/>
            </w14:solidFill>
          </w14:textFill>
        </w:rPr>
        <w:t>2</w:t>
      </w:r>
      <w:r>
        <w:rPr>
          <w:rFonts w:ascii="黑体" w:hAnsi="黑体" w:eastAsia="黑体"/>
          <w:color w:val="000000" w:themeColor="text1"/>
          <w:szCs w:val="20"/>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6  </w:t>
      </w:r>
      <w:r>
        <w:rPr>
          <w:rFonts w:ascii="Times New Roman"/>
          <w:color w:val="000000" w:themeColor="text1"/>
          <w:szCs w:val="24"/>
          <w14:textFill>
            <w14:solidFill>
              <w14:schemeClr w14:val="tx1"/>
            </w14:solidFill>
          </w14:textFill>
        </w:rPr>
        <w:t>到货验收质量控制</w:t>
      </w:r>
      <w:r>
        <w:rPr>
          <w:rFonts w:hint="eastAsia" w:ascii="Times New Roman"/>
          <w:color w:val="000000" w:themeColor="text1"/>
          <w:szCs w:val="24"/>
          <w14:textFill>
            <w14:solidFill>
              <w14:schemeClr w14:val="tx1"/>
            </w14:solidFill>
          </w14:textFill>
        </w:rPr>
        <w:t>要求：</w:t>
      </w:r>
    </w:p>
    <w:p>
      <w:pPr>
        <w:pStyle w:val="149"/>
        <w:widowControl w:val="0"/>
        <w:numPr>
          <w:ilvl w:val="0"/>
          <w:numId w:val="34"/>
        </w:numPr>
        <w:autoSpaceDE w:val="0"/>
        <w:autoSpaceDN w:val="0"/>
        <w:adjustRightInd w:val="0"/>
        <w:spacing w:line="240" w:lineRule="auto"/>
        <w:ind w:firstLineChars="0"/>
        <w:textAlignment w:val="auto"/>
        <w:rPr>
          <w:color w:val="000000" w:themeColor="text1"/>
          <w:szCs w:val="24"/>
          <w14:textFill>
            <w14:solidFill>
              <w14:schemeClr w14:val="tx1"/>
            </w14:solidFill>
          </w14:textFill>
        </w:rPr>
      </w:pPr>
      <w:r>
        <w:rPr>
          <w:color w:val="000000" w:themeColor="text1"/>
          <w:szCs w:val="24"/>
          <w14:textFill>
            <w14:solidFill>
              <w14:schemeClr w14:val="tx1"/>
            </w14:solidFill>
          </w14:textFill>
        </w:rPr>
        <w:t>验收应由项目相关方联合验收</w:t>
      </w:r>
      <w:r>
        <w:rPr>
          <w:rFonts w:hint="eastAsia"/>
          <w:color w:val="000000" w:themeColor="text1"/>
          <w:szCs w:val="24"/>
          <w14:textFill>
            <w14:solidFill>
              <w14:schemeClr w14:val="tx1"/>
            </w14:solidFill>
          </w14:textFill>
        </w:rPr>
        <w:t>；</w:t>
      </w:r>
    </w:p>
    <w:p>
      <w:pPr>
        <w:pStyle w:val="149"/>
        <w:widowControl w:val="0"/>
        <w:numPr>
          <w:ilvl w:val="0"/>
          <w:numId w:val="34"/>
        </w:numPr>
        <w:autoSpaceDE w:val="0"/>
        <w:autoSpaceDN w:val="0"/>
        <w:adjustRightInd w:val="0"/>
        <w:spacing w:line="240" w:lineRule="auto"/>
        <w:ind w:firstLineChars="0"/>
        <w:textAlignment w:val="auto"/>
        <w:rPr>
          <w:color w:val="000000" w:themeColor="text1"/>
          <w:szCs w:val="24"/>
          <w14:textFill>
            <w14:solidFill>
              <w14:schemeClr w14:val="tx1"/>
            </w14:solidFill>
          </w14:textFill>
        </w:rPr>
      </w:pPr>
      <w:r>
        <w:rPr>
          <w:color w:val="000000" w:themeColor="text1"/>
          <w:szCs w:val="24"/>
          <w14:textFill>
            <w14:solidFill>
              <w14:schemeClr w14:val="tx1"/>
            </w14:solidFill>
          </w14:textFill>
        </w:rPr>
        <w:t>验收应</w:t>
      </w:r>
      <w:r>
        <w:rPr>
          <w:rFonts w:hint="eastAsia"/>
          <w:color w:val="000000" w:themeColor="text1"/>
          <w:szCs w:val="24"/>
          <w14:textFill>
            <w14:solidFill>
              <w14:schemeClr w14:val="tx1"/>
            </w14:solidFill>
          </w14:textFill>
        </w:rPr>
        <w:t>依据设计文件对</w:t>
      </w:r>
      <w:r>
        <w:rPr>
          <w:color w:val="000000" w:themeColor="text1"/>
          <w:szCs w:val="24"/>
          <w14:textFill>
            <w14:solidFill>
              <w14:schemeClr w14:val="tx1"/>
            </w14:solidFill>
          </w14:textFill>
        </w:rPr>
        <w:t>所采购物资的型号、规格、尺寸及质量证明文件等进行复核，并做好物资验收后的标识移植与跟踪工作，防止错用。</w:t>
      </w:r>
      <w:r>
        <w:rPr>
          <w:rFonts w:hint="eastAsia"/>
          <w:color w:val="000000" w:themeColor="text1"/>
          <w:szCs w:val="24"/>
          <w14:textFill>
            <w14:solidFill>
              <w14:schemeClr w14:val="tx1"/>
            </w14:solidFill>
          </w14:textFill>
        </w:rPr>
        <w:t>对于不锈钢或合金钢等需要做材质分析、无损检测的按质量验收规范执行；</w:t>
      </w:r>
    </w:p>
    <w:p>
      <w:pPr>
        <w:pStyle w:val="149"/>
        <w:widowControl w:val="0"/>
        <w:numPr>
          <w:ilvl w:val="0"/>
          <w:numId w:val="34"/>
        </w:numPr>
        <w:autoSpaceDE w:val="0"/>
        <w:autoSpaceDN w:val="0"/>
        <w:adjustRightInd w:val="0"/>
        <w:spacing w:line="240" w:lineRule="auto"/>
        <w:ind w:firstLineChars="0"/>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应建立材料质量信息化系统管理，实现物资管理可追溯。</w:t>
      </w:r>
    </w:p>
    <w:p>
      <w:pPr>
        <w:widowControl w:val="0"/>
        <w:spacing w:before="317" w:beforeLines="100" w:after="317" w:afterLines="100" w:line="240" w:lineRule="auto"/>
        <w:jc w:val="left"/>
        <w:textAlignment w:val="auto"/>
        <w:outlineLvl w:val="0"/>
        <w:rPr>
          <w:rFonts w:ascii="黑体" w:hAnsi="黑体" w:eastAsia="黑体"/>
          <w:color w:val="000000" w:themeColor="text1"/>
          <w:kern w:val="2"/>
          <w:szCs w:val="21"/>
          <w14:textFill>
            <w14:solidFill>
              <w14:schemeClr w14:val="tx1"/>
            </w14:solidFill>
          </w14:textFill>
        </w:rPr>
      </w:pPr>
      <w:bookmarkStart w:id="45" w:name="_Toc28003"/>
      <w:bookmarkStart w:id="46" w:name="_Toc118962025"/>
      <w:bookmarkStart w:id="47" w:name="_Toc112397398"/>
      <w:r>
        <w:rPr>
          <w:rFonts w:hint="eastAsia" w:ascii="黑体" w:hAnsi="黑体" w:eastAsia="黑体"/>
          <w:color w:val="000000" w:themeColor="text1"/>
          <w:kern w:val="2"/>
          <w:szCs w:val="21"/>
          <w14:textFill>
            <w14:solidFill>
              <w14:schemeClr w14:val="tx1"/>
            </w14:solidFill>
          </w14:textFill>
        </w:rPr>
        <w:t xml:space="preserve">8  </w:t>
      </w:r>
      <w:bookmarkEnd w:id="45"/>
      <w:bookmarkEnd w:id="46"/>
      <w:r>
        <w:rPr>
          <w:rFonts w:hint="eastAsia" w:ascii="黑体" w:hAnsi="黑体" w:eastAsia="黑体"/>
          <w:color w:val="000000" w:themeColor="text1"/>
          <w:kern w:val="2"/>
          <w:szCs w:val="21"/>
          <w14:textFill>
            <w14:solidFill>
              <w14:schemeClr w14:val="tx1"/>
            </w14:solidFill>
          </w14:textFill>
        </w:rPr>
        <w:t>施工质量管理</w:t>
      </w:r>
    </w:p>
    <w:p>
      <w:pPr>
        <w:pStyle w:val="81"/>
        <w:spacing w:before="158" w:beforeLines="50" w:after="158" w:afterLines="50" w:line="240" w:lineRule="auto"/>
        <w:ind w:firstLine="0" w:firstLineChars="0"/>
        <w:outlineLvl w:val="1"/>
        <w:rPr>
          <w:rFonts w:ascii="黑体" w:eastAsia="黑体"/>
          <w:color w:val="000000" w:themeColor="text1"/>
          <w:kern w:val="2"/>
          <w:sz w:val="21"/>
          <w14:textFill>
            <w14:solidFill>
              <w14:schemeClr w14:val="tx1"/>
            </w14:solidFill>
          </w14:textFill>
        </w:rPr>
      </w:pPr>
      <w:bookmarkStart w:id="48" w:name="_Toc118962026"/>
      <w:r>
        <w:rPr>
          <w:rFonts w:hint="eastAsia" w:ascii="黑体" w:eastAsia="黑体"/>
          <w:color w:val="000000" w:themeColor="text1"/>
          <w:kern w:val="2"/>
          <w:sz w:val="21"/>
          <w14:textFill>
            <w14:solidFill>
              <w14:schemeClr w14:val="tx1"/>
            </w14:solidFill>
          </w14:textFill>
        </w:rPr>
        <w:t xml:space="preserve">8.1 </w:t>
      </w:r>
      <w:r>
        <w:rPr>
          <w:rFonts w:ascii="黑体" w:eastAsia="黑体"/>
          <w:color w:val="000000" w:themeColor="text1"/>
          <w:kern w:val="2"/>
          <w:sz w:val="21"/>
          <w14:textFill>
            <w14:solidFill>
              <w14:schemeClr w14:val="tx1"/>
            </w14:solidFill>
          </w14:textFill>
        </w:rPr>
        <w:t xml:space="preserve"> </w:t>
      </w:r>
      <w:r>
        <w:rPr>
          <w:rFonts w:hint="eastAsia" w:ascii="黑体" w:eastAsia="黑体"/>
          <w:color w:val="000000" w:themeColor="text1"/>
          <w:kern w:val="2"/>
          <w:sz w:val="21"/>
          <w14:textFill>
            <w14:solidFill>
              <w14:schemeClr w14:val="tx1"/>
            </w14:solidFill>
          </w14:textFill>
        </w:rPr>
        <w:t>基本要求</w:t>
      </w:r>
      <w:bookmarkEnd w:id="48"/>
    </w:p>
    <w:p>
      <w:pPr>
        <w:pStyle w:val="99"/>
        <w:tabs>
          <w:tab w:val="left" w:pos="851"/>
        </w:tabs>
        <w:ind w:left="6"/>
        <w:jc w:val="both"/>
        <w:outlineLvl w:val="9"/>
        <w:rPr>
          <w:rFonts w:ascii="Times New Roman"/>
          <w:color w:val="000000" w:themeColor="text1"/>
          <w:szCs w:val="24"/>
          <w14:textFill>
            <w14:solidFill>
              <w14:schemeClr w14:val="tx1"/>
            </w14:solidFill>
          </w14:textFill>
        </w:rPr>
      </w:pPr>
      <w:r>
        <w:rPr>
          <w:rFonts w:ascii="黑体" w:hAnsi="黑体" w:eastAsia="黑体"/>
          <w:color w:val="000000" w:themeColor="text1"/>
          <w:u w:color="000000"/>
          <w14:textFill>
            <w14:solidFill>
              <w14:schemeClr w14:val="tx1"/>
            </w14:solidFill>
          </w14:textFill>
        </w:rPr>
        <w:t>8</w:t>
      </w:r>
      <w:r>
        <w:rPr>
          <w:rFonts w:ascii="黑体" w:hAnsi="黑体" w:eastAsia="黑体"/>
          <w:color w:val="000000" w:themeColor="text1"/>
          <w:szCs w:val="20"/>
          <w:u w:color="000000"/>
          <w14:textFill>
            <w14:solidFill>
              <w14:schemeClr w14:val="tx1"/>
            </w14:solidFill>
          </w14:textFill>
        </w:rPr>
        <w:t>.</w:t>
      </w:r>
      <w:r>
        <w:rPr>
          <w:rFonts w:ascii="黑体" w:hAnsi="黑体" w:eastAsia="黑体"/>
          <w:color w:val="000000" w:themeColor="text1"/>
          <w14:textFill>
            <w14:solidFill>
              <w14:schemeClr w14:val="tx1"/>
            </w14:solidFill>
          </w14:textFill>
        </w:rPr>
        <w:t>1</w:t>
      </w:r>
      <w:r>
        <w:rPr>
          <w:rFonts w:ascii="黑体" w:hAnsi="黑体" w:eastAsia="黑体"/>
          <w:color w:val="000000" w:themeColor="text1"/>
          <w:szCs w:val="20"/>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1  </w:t>
      </w:r>
      <w:r>
        <w:rPr>
          <w:rFonts w:hint="eastAsia" w:ascii="Times New Roman"/>
          <w:color w:val="000000" w:themeColor="text1"/>
          <w:szCs w:val="24"/>
          <w14:textFill>
            <w14:solidFill>
              <w14:schemeClr w14:val="tx1"/>
            </w14:solidFill>
          </w14:textFill>
        </w:rPr>
        <w:t>施工单位应具有石油化工工程施工总承包资质，资质等级应与所承担施工的工程项目相匹配。施工单位应取得质量管理体系认证。</w:t>
      </w:r>
    </w:p>
    <w:p>
      <w:pPr>
        <w:pStyle w:val="99"/>
        <w:tabs>
          <w:tab w:val="left" w:pos="851"/>
        </w:tabs>
        <w:ind w:left="6"/>
        <w:jc w:val="both"/>
        <w:outlineLvl w:val="9"/>
        <w:rPr>
          <w:rFonts w:ascii="Times New Roman"/>
          <w:color w:val="000000" w:themeColor="text1"/>
          <w:szCs w:val="24"/>
          <w14:textFill>
            <w14:solidFill>
              <w14:schemeClr w14:val="tx1"/>
            </w14:solidFill>
          </w14:textFill>
        </w:rPr>
      </w:pPr>
      <w:r>
        <w:rPr>
          <w:rFonts w:ascii="黑体" w:hAnsi="黑体" w:eastAsia="黑体"/>
          <w:color w:val="000000" w:themeColor="text1"/>
          <w:u w:color="000000"/>
          <w14:textFill>
            <w14:solidFill>
              <w14:schemeClr w14:val="tx1"/>
            </w14:solidFill>
          </w14:textFill>
        </w:rPr>
        <w:t>8</w:t>
      </w:r>
      <w:r>
        <w:rPr>
          <w:rFonts w:ascii="黑体" w:hAnsi="黑体" w:eastAsia="黑体"/>
          <w:color w:val="000000" w:themeColor="text1"/>
          <w:szCs w:val="20"/>
          <w:u w:color="000000"/>
          <w14:textFill>
            <w14:solidFill>
              <w14:schemeClr w14:val="tx1"/>
            </w14:solidFill>
          </w14:textFill>
        </w:rPr>
        <w:t>.</w:t>
      </w:r>
      <w:r>
        <w:rPr>
          <w:rFonts w:ascii="黑体" w:hAnsi="黑体" w:eastAsia="黑体"/>
          <w:color w:val="000000" w:themeColor="text1"/>
          <w14:textFill>
            <w14:solidFill>
              <w14:schemeClr w14:val="tx1"/>
            </w14:solidFill>
          </w14:textFill>
        </w:rPr>
        <w:t>1</w:t>
      </w:r>
      <w:r>
        <w:rPr>
          <w:rFonts w:ascii="黑体" w:hAnsi="黑体" w:eastAsia="黑体"/>
          <w:color w:val="000000" w:themeColor="text1"/>
          <w:szCs w:val="20"/>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2  </w:t>
      </w:r>
      <w:r>
        <w:rPr>
          <w:rFonts w:hint="eastAsia" w:ascii="Times New Roman"/>
          <w:color w:val="000000" w:themeColor="text1"/>
          <w:szCs w:val="24"/>
          <w14:textFill>
            <w14:solidFill>
              <w14:schemeClr w14:val="tx1"/>
            </w14:solidFill>
          </w14:textFill>
        </w:rPr>
        <w:t>工程开工前应组织设计交底，由</w:t>
      </w:r>
      <w:r>
        <w:rPr>
          <w:rFonts w:ascii="Times New Roman"/>
          <w:color w:val="000000" w:themeColor="text1"/>
          <w:szCs w:val="24"/>
          <w14:textFill>
            <w14:solidFill>
              <w14:schemeClr w14:val="tx1"/>
            </w14:solidFill>
          </w14:textFill>
        </w:rPr>
        <w:t>设计单位、</w:t>
      </w:r>
      <w:r>
        <w:rPr>
          <w:rFonts w:hint="eastAsia" w:ascii="Times New Roman"/>
          <w:color w:val="000000" w:themeColor="text1"/>
          <w:szCs w:val="24"/>
          <w14:textFill>
            <w14:solidFill>
              <w14:schemeClr w14:val="tx1"/>
            </w14:solidFill>
          </w14:textFill>
        </w:rPr>
        <w:t>建设</w:t>
      </w:r>
      <w:r>
        <w:rPr>
          <w:rFonts w:ascii="Times New Roman"/>
          <w:color w:val="000000" w:themeColor="text1"/>
          <w:szCs w:val="24"/>
          <w14:textFill>
            <w14:solidFill>
              <w14:schemeClr w14:val="tx1"/>
            </w14:solidFill>
          </w14:textFill>
        </w:rPr>
        <w:t>单位、施工单位</w:t>
      </w:r>
      <w:r>
        <w:rPr>
          <w:rFonts w:hint="eastAsia" w:ascii="Times New Roman"/>
          <w:color w:val="000000" w:themeColor="text1"/>
          <w:szCs w:val="24"/>
          <w14:textFill>
            <w14:solidFill>
              <w14:schemeClr w14:val="tx1"/>
            </w14:solidFill>
          </w14:textFill>
        </w:rPr>
        <w:t>、</w:t>
      </w:r>
      <w:r>
        <w:rPr>
          <w:rFonts w:ascii="Times New Roman"/>
          <w:color w:val="000000" w:themeColor="text1"/>
          <w:szCs w:val="24"/>
          <w14:textFill>
            <w14:solidFill>
              <w14:schemeClr w14:val="tx1"/>
            </w14:solidFill>
          </w14:textFill>
        </w:rPr>
        <w:t>监理单位等相关方</w:t>
      </w:r>
      <w:r>
        <w:rPr>
          <w:rFonts w:hint="eastAsia" w:ascii="Times New Roman"/>
          <w:color w:val="000000" w:themeColor="text1"/>
          <w:szCs w:val="24"/>
          <w14:textFill>
            <w14:solidFill>
              <w14:schemeClr w14:val="tx1"/>
            </w14:solidFill>
          </w14:textFill>
        </w:rPr>
        <w:t>共同</w:t>
      </w:r>
      <w:r>
        <w:rPr>
          <w:rFonts w:ascii="Times New Roman"/>
          <w:color w:val="000000" w:themeColor="text1"/>
          <w:szCs w:val="24"/>
          <w14:textFill>
            <w14:solidFill>
              <w14:schemeClr w14:val="tx1"/>
            </w14:solidFill>
          </w14:textFill>
        </w:rPr>
        <w:t>参加，</w:t>
      </w:r>
      <w:r>
        <w:rPr>
          <w:rFonts w:hint="eastAsia" w:ascii="Times New Roman"/>
          <w:color w:val="000000" w:themeColor="text1"/>
          <w:szCs w:val="24"/>
          <w14:textFill>
            <w14:solidFill>
              <w14:schemeClr w14:val="tx1"/>
            </w14:solidFill>
          </w14:textFill>
        </w:rPr>
        <w:t>应了解项目工艺特点和质量要求。分析施工质量保证的重点部位和环节，提出重点管控措施。</w:t>
      </w:r>
    </w:p>
    <w:p>
      <w:pPr>
        <w:pStyle w:val="99"/>
        <w:tabs>
          <w:tab w:val="left" w:pos="851"/>
        </w:tabs>
        <w:ind w:left="6"/>
        <w:jc w:val="both"/>
        <w:outlineLvl w:val="9"/>
        <w:rPr>
          <w:rFonts w:ascii="Times New Roman"/>
          <w:color w:val="000000" w:themeColor="text1"/>
          <w:szCs w:val="24"/>
          <w14:textFill>
            <w14:solidFill>
              <w14:schemeClr w14:val="tx1"/>
            </w14:solidFill>
          </w14:textFill>
        </w:rPr>
      </w:pPr>
      <w:r>
        <w:rPr>
          <w:rFonts w:ascii="黑体" w:hAnsi="黑体" w:eastAsia="黑体"/>
          <w:color w:val="000000" w:themeColor="text1"/>
          <w:u w:color="000000"/>
          <w14:textFill>
            <w14:solidFill>
              <w14:schemeClr w14:val="tx1"/>
            </w14:solidFill>
          </w14:textFill>
        </w:rPr>
        <w:t>8</w:t>
      </w:r>
      <w:r>
        <w:rPr>
          <w:rFonts w:ascii="黑体" w:hAnsi="黑体" w:eastAsia="黑体"/>
          <w:color w:val="000000" w:themeColor="text1"/>
          <w:szCs w:val="20"/>
          <w:u w:color="000000"/>
          <w14:textFill>
            <w14:solidFill>
              <w14:schemeClr w14:val="tx1"/>
            </w14:solidFill>
          </w14:textFill>
        </w:rPr>
        <w:t>.</w:t>
      </w:r>
      <w:r>
        <w:rPr>
          <w:rFonts w:ascii="黑体" w:hAnsi="黑体" w:eastAsia="黑体"/>
          <w:color w:val="000000" w:themeColor="text1"/>
          <w14:textFill>
            <w14:solidFill>
              <w14:schemeClr w14:val="tx1"/>
            </w14:solidFill>
          </w14:textFill>
        </w:rPr>
        <w:t>1</w:t>
      </w:r>
      <w:r>
        <w:rPr>
          <w:rFonts w:ascii="黑体" w:hAnsi="黑体" w:eastAsia="黑体"/>
          <w:color w:val="000000" w:themeColor="text1"/>
          <w:szCs w:val="20"/>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3  </w:t>
      </w:r>
      <w:r>
        <w:rPr>
          <w:rFonts w:hint="eastAsia" w:ascii="Times New Roman"/>
          <w:color w:val="000000" w:themeColor="text1"/>
          <w:szCs w:val="24"/>
          <w14:textFill>
            <w14:solidFill>
              <w14:schemeClr w14:val="tx1"/>
            </w14:solidFill>
          </w14:textFill>
        </w:rPr>
        <w:t>施工方案应经过生产经营单位专业管理部门负责人或其授权的技术负责人审核。</w:t>
      </w:r>
    </w:p>
    <w:p>
      <w:pPr>
        <w:pStyle w:val="99"/>
        <w:tabs>
          <w:tab w:val="left" w:pos="851"/>
        </w:tabs>
        <w:ind w:left="6"/>
        <w:jc w:val="both"/>
        <w:outlineLvl w:val="9"/>
        <w:rPr>
          <w:rFonts w:ascii="Times New Roman"/>
          <w:color w:val="000000" w:themeColor="text1"/>
          <w:szCs w:val="24"/>
          <w14:textFill>
            <w14:solidFill>
              <w14:schemeClr w14:val="tx1"/>
            </w14:solidFill>
          </w14:textFill>
        </w:rPr>
      </w:pPr>
      <w:r>
        <w:rPr>
          <w:rFonts w:ascii="黑体" w:hAnsi="黑体" w:eastAsia="黑体"/>
          <w:color w:val="000000" w:themeColor="text1"/>
          <w:u w:color="000000"/>
          <w14:textFill>
            <w14:solidFill>
              <w14:schemeClr w14:val="tx1"/>
            </w14:solidFill>
          </w14:textFill>
        </w:rPr>
        <w:t>8</w:t>
      </w:r>
      <w:r>
        <w:rPr>
          <w:rFonts w:ascii="黑体" w:hAnsi="黑体" w:eastAsia="黑体"/>
          <w:color w:val="000000" w:themeColor="text1"/>
          <w:szCs w:val="20"/>
          <w:u w:color="000000"/>
          <w14:textFill>
            <w14:solidFill>
              <w14:schemeClr w14:val="tx1"/>
            </w14:solidFill>
          </w14:textFill>
        </w:rPr>
        <w:t>.</w:t>
      </w:r>
      <w:r>
        <w:rPr>
          <w:rFonts w:ascii="黑体" w:hAnsi="黑体" w:eastAsia="黑体"/>
          <w:color w:val="000000" w:themeColor="text1"/>
          <w14:textFill>
            <w14:solidFill>
              <w14:schemeClr w14:val="tx1"/>
            </w14:solidFill>
          </w14:textFill>
        </w:rPr>
        <w:t>1</w:t>
      </w:r>
      <w:r>
        <w:rPr>
          <w:rFonts w:ascii="黑体" w:hAnsi="黑体" w:eastAsia="黑体"/>
          <w:color w:val="000000" w:themeColor="text1"/>
          <w:szCs w:val="20"/>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4  </w:t>
      </w:r>
      <w:r>
        <w:rPr>
          <w:rFonts w:hint="eastAsia" w:ascii="Times New Roman"/>
          <w:color w:val="000000" w:themeColor="text1"/>
          <w:szCs w:val="24"/>
          <w14:textFill>
            <w14:solidFill>
              <w14:schemeClr w14:val="tx1"/>
            </w14:solidFill>
          </w14:textFill>
        </w:rPr>
        <w:t>电焊工、起重工、电工等所有参与液化烃储罐区施工的人员，应取得与所从事工作相应的特种资格认证。</w:t>
      </w:r>
    </w:p>
    <w:p>
      <w:pPr>
        <w:pStyle w:val="81"/>
        <w:spacing w:before="158" w:beforeLines="50" w:after="158" w:afterLines="50" w:line="240" w:lineRule="auto"/>
        <w:ind w:firstLine="0" w:firstLineChars="0"/>
        <w:outlineLvl w:val="1"/>
        <w:rPr>
          <w:rFonts w:ascii="黑体" w:eastAsia="黑体"/>
          <w:color w:val="000000" w:themeColor="text1"/>
          <w:kern w:val="2"/>
          <w:sz w:val="21"/>
          <w14:textFill>
            <w14:solidFill>
              <w14:schemeClr w14:val="tx1"/>
            </w14:solidFill>
          </w14:textFill>
        </w:rPr>
      </w:pPr>
      <w:bookmarkStart w:id="49" w:name="_Toc118962027"/>
      <w:r>
        <w:rPr>
          <w:rFonts w:hint="eastAsia" w:ascii="黑体" w:eastAsia="黑体"/>
          <w:color w:val="000000" w:themeColor="text1"/>
          <w:kern w:val="2"/>
          <w:sz w:val="21"/>
          <w14:textFill>
            <w14:solidFill>
              <w14:schemeClr w14:val="tx1"/>
            </w14:solidFill>
          </w14:textFill>
        </w:rPr>
        <w:t>8.2</w:t>
      </w:r>
      <w:r>
        <w:rPr>
          <w:rFonts w:ascii="黑体" w:eastAsia="黑体"/>
          <w:color w:val="000000" w:themeColor="text1"/>
          <w:kern w:val="2"/>
          <w:sz w:val="21"/>
          <w14:textFill>
            <w14:solidFill>
              <w14:schemeClr w14:val="tx1"/>
            </w14:solidFill>
          </w14:textFill>
        </w:rPr>
        <w:t xml:space="preserve"> </w:t>
      </w:r>
      <w:r>
        <w:rPr>
          <w:rFonts w:hint="eastAsia" w:ascii="黑体" w:eastAsia="黑体"/>
          <w:color w:val="000000" w:themeColor="text1"/>
          <w:kern w:val="2"/>
          <w:sz w:val="21"/>
          <w14:textFill>
            <w14:solidFill>
              <w14:schemeClr w14:val="tx1"/>
            </w14:solidFill>
          </w14:textFill>
        </w:rPr>
        <w:t xml:space="preserve"> 技术准备</w:t>
      </w:r>
      <w:bookmarkEnd w:id="49"/>
    </w:p>
    <w:p>
      <w:pPr>
        <w:pStyle w:val="71"/>
        <w:keepNext w:val="0"/>
        <w:keepLines w:val="0"/>
        <w:pageBreakBefore w:val="0"/>
        <w:widowControl/>
        <w:kinsoku/>
        <w:wordWrap/>
        <w:overflowPunct/>
        <w:topLinePunct w:val="0"/>
        <w:bidi w:val="0"/>
        <w:adjustRightInd/>
        <w:snapToGrid/>
        <w:spacing w:line="240" w:lineRule="auto"/>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u w:color="000000"/>
          <w14:textFill>
            <w14:solidFill>
              <w14:schemeClr w14:val="tx1"/>
            </w14:solidFill>
          </w14:textFill>
        </w:rPr>
        <w:t>8.</w:t>
      </w:r>
      <w:r>
        <w:rPr>
          <w:rFonts w:ascii="黑体" w:hAnsi="黑体" w:eastAsia="黑体"/>
          <w:color w:val="000000" w:themeColor="text1"/>
          <w14:textFill>
            <w14:solidFill>
              <w14:schemeClr w14:val="tx1"/>
            </w14:solidFill>
          </w14:textFill>
        </w:rPr>
        <w:t>2</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1  </w:t>
      </w:r>
      <w:r>
        <w:rPr>
          <w:rFonts w:hint="eastAsia" w:ascii="Times New Roman"/>
          <w:color w:val="000000" w:themeColor="text1"/>
          <w:szCs w:val="24"/>
          <w14:textFill>
            <w14:solidFill>
              <w14:schemeClr w14:val="tx1"/>
            </w14:solidFill>
          </w14:textFill>
        </w:rPr>
        <w:t>施工单位应在前期策划阶段，将可能影响储罐区安全运行的因素在施工组织设计中予以明确，包括但不限于：</w:t>
      </w:r>
    </w:p>
    <w:p>
      <w:pPr>
        <w:pStyle w:val="71"/>
        <w:keepNext w:val="0"/>
        <w:keepLines w:val="0"/>
        <w:pageBreakBefore w:val="0"/>
        <w:widowControl/>
        <w:numPr>
          <w:ilvl w:val="0"/>
          <w:numId w:val="35"/>
        </w:numPr>
        <w:kinsoku/>
        <w:wordWrap/>
        <w:overflowPunct/>
        <w:topLinePunct w:val="0"/>
        <w:bidi w:val="0"/>
        <w:adjustRightInd/>
        <w:snapToGrid/>
        <w:spacing w:line="240" w:lineRule="auto"/>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防雷设施与接地网的施工顺序及保护措施；</w:t>
      </w:r>
    </w:p>
    <w:p>
      <w:pPr>
        <w:pStyle w:val="71"/>
        <w:keepNext w:val="0"/>
        <w:keepLines w:val="0"/>
        <w:pageBreakBefore w:val="0"/>
        <w:widowControl/>
        <w:numPr>
          <w:ilvl w:val="0"/>
          <w:numId w:val="35"/>
        </w:numPr>
        <w:kinsoku/>
        <w:wordWrap/>
        <w:overflowPunct/>
        <w:topLinePunct w:val="0"/>
        <w:bidi w:val="0"/>
        <w:adjustRightInd/>
        <w:snapToGrid/>
        <w:spacing w:line="240" w:lineRule="auto"/>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储罐安装的施工工艺要求；</w:t>
      </w:r>
    </w:p>
    <w:p>
      <w:pPr>
        <w:pStyle w:val="71"/>
        <w:keepNext w:val="0"/>
        <w:keepLines w:val="0"/>
        <w:pageBreakBefore w:val="0"/>
        <w:widowControl/>
        <w:numPr>
          <w:ilvl w:val="0"/>
          <w:numId w:val="35"/>
        </w:numPr>
        <w:kinsoku/>
        <w:wordWrap/>
        <w:overflowPunct/>
        <w:topLinePunct w:val="0"/>
        <w:bidi w:val="0"/>
        <w:adjustRightInd/>
        <w:snapToGrid/>
        <w:spacing w:line="240" w:lineRule="auto"/>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受原有罐区在役运行影响的作业许可要求、隔离措施、应急处置措施；</w:t>
      </w:r>
    </w:p>
    <w:p>
      <w:pPr>
        <w:pStyle w:val="71"/>
        <w:keepNext w:val="0"/>
        <w:keepLines w:val="0"/>
        <w:pageBreakBefore w:val="0"/>
        <w:widowControl/>
        <w:numPr>
          <w:ilvl w:val="0"/>
          <w:numId w:val="35"/>
        </w:numPr>
        <w:kinsoku/>
        <w:wordWrap/>
        <w:overflowPunct/>
        <w:topLinePunct w:val="0"/>
        <w:bidi w:val="0"/>
        <w:adjustRightInd/>
        <w:snapToGrid/>
        <w:spacing w:line="240" w:lineRule="auto"/>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极端天气影响下的质量控制应急处置措施；</w:t>
      </w:r>
    </w:p>
    <w:p>
      <w:pPr>
        <w:pStyle w:val="71"/>
        <w:keepNext w:val="0"/>
        <w:keepLines w:val="0"/>
        <w:pageBreakBefore w:val="0"/>
        <w:widowControl/>
        <w:numPr>
          <w:ilvl w:val="0"/>
          <w:numId w:val="35"/>
        </w:numPr>
        <w:kinsoku/>
        <w:wordWrap/>
        <w:overflowPunct/>
        <w:topLinePunct w:val="0"/>
        <w:bidi w:val="0"/>
        <w:adjustRightInd/>
        <w:snapToGrid/>
        <w:spacing w:line="240" w:lineRule="auto"/>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根据设计要求确定预期目标，辨识施工阶段的质量风险并制定相应措施。</w:t>
      </w:r>
    </w:p>
    <w:p>
      <w:pPr>
        <w:keepNext w:val="0"/>
        <w:keepLines w:val="0"/>
        <w:pageBreakBefore w:val="0"/>
        <w:widowControl/>
        <w:kinsoku/>
        <w:wordWrap/>
        <w:overflowPunct/>
        <w:topLinePunct w:val="0"/>
        <w:bidi w:val="0"/>
        <w:adjustRightInd/>
        <w:snapToGrid/>
        <w:spacing w:line="240" w:lineRule="auto"/>
        <w:jc w:val="left"/>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8.2.2  </w:t>
      </w:r>
      <w:r>
        <w:rPr>
          <w:rFonts w:hint="eastAsia"/>
          <w:color w:val="000000" w:themeColor="text1"/>
          <w:szCs w:val="24"/>
          <w14:textFill>
            <w14:solidFill>
              <w14:schemeClr w14:val="tx1"/>
            </w14:solidFill>
          </w14:textFill>
        </w:rPr>
        <w:t>施工单位应在前期策划阶段组织相关人员对施工阶段安全风险进行辨识、确定相应控制措施并在施工组织设计中予以明确。</w:t>
      </w:r>
    </w:p>
    <w:p>
      <w:pPr>
        <w:keepNext w:val="0"/>
        <w:keepLines w:val="0"/>
        <w:pageBreakBefore w:val="0"/>
        <w:widowControl/>
        <w:kinsoku/>
        <w:wordWrap/>
        <w:overflowPunct/>
        <w:topLinePunct w:val="0"/>
        <w:bidi w:val="0"/>
        <w:adjustRightInd/>
        <w:snapToGrid/>
        <w:spacing w:line="240" w:lineRule="auto"/>
        <w:jc w:val="left"/>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8.2.3  </w:t>
      </w:r>
      <w:r>
        <w:rPr>
          <w:rFonts w:hint="eastAsia"/>
          <w:color w:val="000000" w:themeColor="text1"/>
          <w:szCs w:val="24"/>
          <w14:textFill>
            <w14:solidFill>
              <w14:schemeClr w14:val="tx1"/>
            </w14:solidFill>
          </w14:textFill>
        </w:rPr>
        <w:t>施工单位应在编制施工组织设计之后，将可能影响储罐区安全运行的质量风险因素进行评估，并通过制订风险控制措施（方案）予以明确，包括但不限于：</w:t>
      </w:r>
    </w:p>
    <w:p>
      <w:pPr>
        <w:pStyle w:val="71"/>
        <w:keepNext w:val="0"/>
        <w:keepLines w:val="0"/>
        <w:pageBreakBefore w:val="0"/>
        <w:widowControl/>
        <w:numPr>
          <w:ilvl w:val="0"/>
          <w:numId w:val="36"/>
        </w:numPr>
        <w:kinsoku/>
        <w:wordWrap/>
        <w:overflowPunct/>
        <w:topLinePunct w:val="0"/>
        <w:bidi w:val="0"/>
        <w:adjustRightInd/>
        <w:snapToGrid/>
        <w:spacing w:line="240" w:lineRule="auto"/>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焊接工艺规程；</w:t>
      </w:r>
    </w:p>
    <w:p>
      <w:pPr>
        <w:pStyle w:val="71"/>
        <w:keepNext w:val="0"/>
        <w:keepLines w:val="0"/>
        <w:pageBreakBefore w:val="0"/>
        <w:widowControl/>
        <w:numPr>
          <w:ilvl w:val="0"/>
          <w:numId w:val="36"/>
        </w:numPr>
        <w:kinsoku/>
        <w:wordWrap/>
        <w:overflowPunct/>
        <w:topLinePunct w:val="0"/>
        <w:bidi w:val="0"/>
        <w:adjustRightInd/>
        <w:snapToGrid/>
        <w:spacing w:line="240" w:lineRule="auto"/>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装配工艺要求；</w:t>
      </w:r>
    </w:p>
    <w:p>
      <w:pPr>
        <w:pStyle w:val="71"/>
        <w:keepNext w:val="0"/>
        <w:keepLines w:val="0"/>
        <w:pageBreakBefore w:val="0"/>
        <w:widowControl/>
        <w:numPr>
          <w:ilvl w:val="0"/>
          <w:numId w:val="36"/>
        </w:numPr>
        <w:kinsoku/>
        <w:wordWrap/>
        <w:overflowPunct/>
        <w:topLinePunct w:val="0"/>
        <w:bidi w:val="0"/>
        <w:adjustRightInd/>
        <w:snapToGrid/>
        <w:spacing w:line="240" w:lineRule="auto"/>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质量检验计划；</w:t>
      </w:r>
    </w:p>
    <w:p>
      <w:pPr>
        <w:pStyle w:val="71"/>
        <w:keepNext w:val="0"/>
        <w:keepLines w:val="0"/>
        <w:pageBreakBefore w:val="0"/>
        <w:widowControl/>
        <w:numPr>
          <w:ilvl w:val="0"/>
          <w:numId w:val="36"/>
        </w:numPr>
        <w:kinsoku/>
        <w:wordWrap/>
        <w:overflowPunct/>
        <w:topLinePunct w:val="0"/>
        <w:bidi w:val="0"/>
        <w:adjustRightInd/>
        <w:snapToGrid/>
        <w:spacing w:line="240" w:lineRule="auto"/>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施工作业计划；</w:t>
      </w:r>
    </w:p>
    <w:p>
      <w:pPr>
        <w:pStyle w:val="71"/>
        <w:keepNext w:val="0"/>
        <w:keepLines w:val="0"/>
        <w:pageBreakBefore w:val="0"/>
        <w:widowControl/>
        <w:numPr>
          <w:ilvl w:val="0"/>
          <w:numId w:val="36"/>
        </w:numPr>
        <w:kinsoku/>
        <w:wordWrap/>
        <w:overflowPunct/>
        <w:topLinePunct w:val="0"/>
        <w:bidi w:val="0"/>
        <w:adjustRightInd/>
        <w:snapToGrid/>
        <w:spacing w:line="240" w:lineRule="auto"/>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耐压试验、气密性试验和充氮保护要求；</w:t>
      </w:r>
    </w:p>
    <w:p>
      <w:pPr>
        <w:pStyle w:val="71"/>
        <w:keepNext w:val="0"/>
        <w:keepLines w:val="0"/>
        <w:pageBreakBefore w:val="0"/>
        <w:widowControl/>
        <w:numPr>
          <w:ilvl w:val="0"/>
          <w:numId w:val="36"/>
        </w:numPr>
        <w:kinsoku/>
        <w:wordWrap/>
        <w:overflowPunct/>
        <w:topLinePunct w:val="0"/>
        <w:bidi w:val="0"/>
        <w:adjustRightInd/>
        <w:snapToGrid/>
        <w:spacing w:line="240" w:lineRule="auto"/>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施工过程中涉及固废、危废等处理要求。</w:t>
      </w:r>
    </w:p>
    <w:p>
      <w:pPr>
        <w:keepNext w:val="0"/>
        <w:keepLines w:val="0"/>
        <w:pageBreakBefore w:val="0"/>
        <w:widowControl/>
        <w:kinsoku/>
        <w:wordWrap/>
        <w:overflowPunct/>
        <w:topLinePunct w:val="0"/>
        <w:bidi w:val="0"/>
        <w:adjustRightInd/>
        <w:snapToGrid/>
        <w:spacing w:line="240" w:lineRule="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8.2.4  </w:t>
      </w:r>
      <w:r>
        <w:rPr>
          <w:rFonts w:hint="eastAsia"/>
          <w:color w:val="000000" w:themeColor="text1"/>
          <w:szCs w:val="24"/>
          <w14:textFill>
            <w14:solidFill>
              <w14:schemeClr w14:val="tx1"/>
            </w14:solidFill>
          </w14:textFill>
        </w:rPr>
        <w:t>焊接工艺评定应符合设计文件和标准规范要求，经过施工单位技术负责人批准；焊接工艺参数应具有约束性和指导性。</w:t>
      </w:r>
    </w:p>
    <w:p>
      <w:pPr>
        <w:keepNext w:val="0"/>
        <w:keepLines w:val="0"/>
        <w:pageBreakBefore w:val="0"/>
        <w:widowControl/>
        <w:kinsoku/>
        <w:wordWrap/>
        <w:overflowPunct/>
        <w:topLinePunct w:val="0"/>
        <w:bidi w:val="0"/>
        <w:adjustRightInd/>
        <w:snapToGrid/>
        <w:spacing w:line="240" w:lineRule="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8.2.5  </w:t>
      </w:r>
      <w:r>
        <w:rPr>
          <w:rFonts w:hint="eastAsia"/>
          <w:color w:val="000000" w:themeColor="text1"/>
          <w:szCs w:val="24"/>
          <w14:textFill>
            <w14:solidFill>
              <w14:schemeClr w14:val="tx1"/>
            </w14:solidFill>
          </w14:textFill>
        </w:rPr>
        <w:t>装配工艺应符合以下规定：</w:t>
      </w:r>
    </w:p>
    <w:p>
      <w:pPr>
        <w:pStyle w:val="71"/>
        <w:keepNext w:val="0"/>
        <w:keepLines w:val="0"/>
        <w:pageBreakBefore w:val="0"/>
        <w:widowControl/>
        <w:numPr>
          <w:ilvl w:val="0"/>
          <w:numId w:val="37"/>
        </w:numPr>
        <w:kinsoku/>
        <w:wordWrap/>
        <w:overflowPunct/>
        <w:topLinePunct w:val="0"/>
        <w:bidi w:val="0"/>
        <w:adjustRightInd/>
        <w:snapToGrid/>
        <w:spacing w:line="240" w:lineRule="auto"/>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组装间隙范围符合设计要求；</w:t>
      </w:r>
    </w:p>
    <w:p>
      <w:pPr>
        <w:pStyle w:val="71"/>
        <w:keepNext w:val="0"/>
        <w:keepLines w:val="0"/>
        <w:pageBreakBefore w:val="0"/>
        <w:widowControl/>
        <w:numPr>
          <w:ilvl w:val="0"/>
          <w:numId w:val="37"/>
        </w:numPr>
        <w:kinsoku/>
        <w:wordWrap/>
        <w:overflowPunct/>
        <w:topLinePunct w:val="0"/>
        <w:bidi w:val="0"/>
        <w:adjustRightInd/>
        <w:snapToGrid/>
        <w:spacing w:line="240" w:lineRule="auto"/>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考虑避免强力装配和部件变形的措施；</w:t>
      </w:r>
    </w:p>
    <w:p>
      <w:pPr>
        <w:pStyle w:val="71"/>
        <w:keepNext w:val="0"/>
        <w:keepLines w:val="0"/>
        <w:pageBreakBefore w:val="0"/>
        <w:widowControl/>
        <w:numPr>
          <w:ilvl w:val="0"/>
          <w:numId w:val="37"/>
        </w:numPr>
        <w:kinsoku/>
        <w:wordWrap/>
        <w:overflowPunct/>
        <w:topLinePunct w:val="0"/>
        <w:bidi w:val="0"/>
        <w:adjustRightInd/>
        <w:snapToGrid/>
        <w:spacing w:line="240" w:lineRule="auto"/>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矫正措施，不应改变母材性质，避免减薄、损伤或局部应力集中；</w:t>
      </w:r>
    </w:p>
    <w:p>
      <w:pPr>
        <w:pStyle w:val="71"/>
        <w:keepNext w:val="0"/>
        <w:keepLines w:val="0"/>
        <w:pageBreakBefore w:val="0"/>
        <w:widowControl/>
        <w:numPr>
          <w:ilvl w:val="0"/>
          <w:numId w:val="37"/>
        </w:numPr>
        <w:kinsoku/>
        <w:wordWrap/>
        <w:overflowPunct/>
        <w:topLinePunct w:val="0"/>
        <w:bidi w:val="0"/>
        <w:adjustRightInd/>
        <w:snapToGrid/>
        <w:spacing w:line="240" w:lineRule="auto"/>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焊接顺序，同时应视作防止焊接变形和应力集中的措施。</w:t>
      </w:r>
    </w:p>
    <w:p>
      <w:pPr>
        <w:keepNext w:val="0"/>
        <w:keepLines w:val="0"/>
        <w:pageBreakBefore w:val="0"/>
        <w:widowControl/>
        <w:kinsoku/>
        <w:wordWrap/>
        <w:overflowPunct/>
        <w:topLinePunct w:val="0"/>
        <w:bidi w:val="0"/>
        <w:adjustRightInd/>
        <w:snapToGrid/>
        <w:spacing w:line="240" w:lineRule="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8.2.6  </w:t>
      </w:r>
      <w:r>
        <w:rPr>
          <w:rFonts w:hint="eastAsia"/>
          <w:color w:val="000000" w:themeColor="text1"/>
          <w:szCs w:val="24"/>
          <w14:textFill>
            <w14:solidFill>
              <w14:schemeClr w14:val="tx1"/>
            </w14:solidFill>
          </w14:textFill>
        </w:rPr>
        <w:t>质量检验计划应符合以下规定：</w:t>
      </w:r>
    </w:p>
    <w:p>
      <w:pPr>
        <w:pStyle w:val="71"/>
        <w:keepNext w:val="0"/>
        <w:keepLines w:val="0"/>
        <w:pageBreakBefore w:val="0"/>
        <w:widowControl/>
        <w:numPr>
          <w:ilvl w:val="0"/>
          <w:numId w:val="38"/>
        </w:numPr>
        <w:kinsoku/>
        <w:wordWrap/>
        <w:overflowPunct/>
        <w:topLinePunct w:val="0"/>
        <w:bidi w:val="0"/>
        <w:adjustRightInd/>
        <w:snapToGrid/>
        <w:spacing w:line="240" w:lineRule="auto"/>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应确保关键工艺过程（重大质量风险因素）的全过程见证，其他过程可采取相应方法进行补充验证；</w:t>
      </w:r>
    </w:p>
    <w:p>
      <w:pPr>
        <w:pStyle w:val="71"/>
        <w:keepNext w:val="0"/>
        <w:keepLines w:val="0"/>
        <w:pageBreakBefore w:val="0"/>
        <w:widowControl/>
        <w:numPr>
          <w:ilvl w:val="0"/>
          <w:numId w:val="38"/>
        </w:numPr>
        <w:kinsoku/>
        <w:wordWrap/>
        <w:overflowPunct/>
        <w:topLinePunct w:val="0"/>
        <w:bidi w:val="0"/>
        <w:adjustRightInd/>
        <w:snapToGrid/>
        <w:spacing w:line="240" w:lineRule="auto"/>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焊接施工严格执行焊接工艺规程，焊接质量（</w:t>
      </w:r>
      <w:r>
        <w:rPr>
          <w:rFonts w:hint="eastAsia" w:ascii="Times New Roman"/>
          <w:szCs w:val="24"/>
        </w:rPr>
        <w:t>包括低温罐和管道</w:t>
      </w:r>
      <w:r>
        <w:rPr>
          <w:rFonts w:hint="eastAsia" w:ascii="Times New Roman"/>
          <w:color w:val="000000" w:themeColor="text1"/>
          <w:szCs w:val="24"/>
          <w14:textFill>
            <w14:solidFill>
              <w14:schemeClr w14:val="tx1"/>
            </w14:solidFill>
          </w14:textFill>
        </w:rPr>
        <w:t>）应满足设计要求。</w:t>
      </w:r>
    </w:p>
    <w:p>
      <w:pPr>
        <w:pStyle w:val="81"/>
        <w:spacing w:before="158" w:beforeLines="50" w:after="158" w:afterLines="50" w:line="240" w:lineRule="auto"/>
        <w:ind w:firstLine="0" w:firstLineChars="0"/>
        <w:outlineLvl w:val="1"/>
        <w:rPr>
          <w:rFonts w:ascii="黑体" w:eastAsia="黑体"/>
          <w:color w:val="000000" w:themeColor="text1"/>
          <w:kern w:val="2"/>
          <w:sz w:val="21"/>
          <w14:textFill>
            <w14:solidFill>
              <w14:schemeClr w14:val="tx1"/>
            </w14:solidFill>
          </w14:textFill>
        </w:rPr>
      </w:pPr>
      <w:bookmarkStart w:id="50" w:name="_Toc118962028"/>
      <w:r>
        <w:rPr>
          <w:rFonts w:hint="eastAsia" w:ascii="黑体" w:eastAsia="黑体"/>
          <w:color w:val="000000" w:themeColor="text1"/>
          <w:kern w:val="2"/>
          <w:sz w:val="21"/>
          <w14:textFill>
            <w14:solidFill>
              <w14:schemeClr w14:val="tx1"/>
            </w14:solidFill>
          </w14:textFill>
        </w:rPr>
        <w:t>8.3</w:t>
      </w:r>
      <w:r>
        <w:rPr>
          <w:rFonts w:ascii="黑体" w:eastAsia="黑体"/>
          <w:color w:val="000000" w:themeColor="text1"/>
          <w:kern w:val="2"/>
          <w:sz w:val="21"/>
          <w14:textFill>
            <w14:solidFill>
              <w14:schemeClr w14:val="tx1"/>
            </w14:solidFill>
          </w14:textFill>
        </w:rPr>
        <w:t xml:space="preserve"> </w:t>
      </w:r>
      <w:r>
        <w:rPr>
          <w:rFonts w:hint="eastAsia" w:ascii="黑体" w:eastAsia="黑体"/>
          <w:color w:val="000000" w:themeColor="text1"/>
          <w:kern w:val="2"/>
          <w:sz w:val="21"/>
          <w14:textFill>
            <w14:solidFill>
              <w14:schemeClr w14:val="tx1"/>
            </w14:solidFill>
          </w14:textFill>
        </w:rPr>
        <w:t xml:space="preserve"> 材料和设备验收</w:t>
      </w:r>
      <w:bookmarkEnd w:id="50"/>
    </w:p>
    <w:p>
      <w:pPr>
        <w:pStyle w:val="71"/>
        <w:numPr>
          <w:ilvl w:val="255"/>
          <w:numId w:val="0"/>
        </w:numPr>
        <w:rPr>
          <w:rFonts w:ascii="Times New Roman"/>
          <w:color w:val="000000" w:themeColor="text1"/>
          <w:szCs w:val="24"/>
          <w14:textFill>
            <w14:solidFill>
              <w14:schemeClr w14:val="tx1"/>
            </w14:solidFill>
          </w14:textFill>
        </w:rPr>
      </w:pPr>
      <w:r>
        <w:rPr>
          <w:rFonts w:ascii="黑体" w:hAnsi="黑体" w:eastAsia="黑体"/>
          <w:color w:val="000000" w:themeColor="text1"/>
          <w:u w:color="000000"/>
          <w14:textFill>
            <w14:solidFill>
              <w14:schemeClr w14:val="tx1"/>
            </w14:solidFill>
          </w14:textFill>
        </w:rPr>
        <w:t>8.</w:t>
      </w:r>
      <w:r>
        <w:rPr>
          <w:rFonts w:ascii="黑体" w:hAnsi="黑体" w:eastAsia="黑体"/>
          <w:color w:val="000000" w:themeColor="text1"/>
          <w14:textFill>
            <w14:solidFill>
              <w14:schemeClr w14:val="tx1"/>
            </w14:solidFill>
          </w14:textFill>
        </w:rPr>
        <w:t>3</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1  </w:t>
      </w:r>
      <w:r>
        <w:rPr>
          <w:rFonts w:hint="eastAsia" w:ascii="Times New Roman"/>
          <w:color w:val="000000" w:themeColor="text1"/>
          <w:szCs w:val="24"/>
          <w14:textFill>
            <w14:solidFill>
              <w14:schemeClr w14:val="tx1"/>
            </w14:solidFill>
          </w14:textFill>
        </w:rPr>
        <w:t>用于工程实体的材料、半成品及成品进场时，应检查其规格、型号、外观和质量证明文件，有复验要求的材料应按国家现行有关标准的规定和设计文件的要求进行复验，合格后方能使用。并满足以下要求：</w:t>
      </w:r>
    </w:p>
    <w:p>
      <w:pPr>
        <w:pStyle w:val="71"/>
        <w:numPr>
          <w:ilvl w:val="0"/>
          <w:numId w:val="39"/>
        </w:numPr>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承压部件应核对质量证明文件与到货材料的符合性；</w:t>
      </w:r>
    </w:p>
    <w:p>
      <w:pPr>
        <w:pStyle w:val="71"/>
        <w:numPr>
          <w:ilvl w:val="0"/>
          <w:numId w:val="39"/>
        </w:numPr>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不锈钢或合金钢材料应按设计要求进行光谱检验与分析；</w:t>
      </w:r>
    </w:p>
    <w:p>
      <w:pPr>
        <w:pStyle w:val="71"/>
        <w:numPr>
          <w:ilvl w:val="0"/>
          <w:numId w:val="39"/>
        </w:numPr>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所有板材、管件等不应有表面可视缺陷；</w:t>
      </w:r>
    </w:p>
    <w:p>
      <w:pPr>
        <w:pStyle w:val="71"/>
        <w:numPr>
          <w:ilvl w:val="0"/>
          <w:numId w:val="39"/>
        </w:numPr>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螺柱和垫片应符合设计文件的要求，现场应核对厂家螺柱和垫片质量证明文件，检查到货材料与设计文件的一致性；</w:t>
      </w:r>
    </w:p>
    <w:p>
      <w:pPr>
        <w:pStyle w:val="71"/>
        <w:numPr>
          <w:ilvl w:val="0"/>
          <w:numId w:val="39"/>
        </w:numPr>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阀门型式与规格应逐一核实，安装前进行现场1</w:t>
      </w:r>
      <w:r>
        <w:rPr>
          <w:rFonts w:ascii="Times New Roman"/>
          <w:color w:val="000000" w:themeColor="text1"/>
          <w:szCs w:val="24"/>
          <w14:textFill>
            <w14:solidFill>
              <w14:schemeClr w14:val="tx1"/>
            </w14:solidFill>
          </w14:textFill>
        </w:rPr>
        <w:t>00%</w:t>
      </w:r>
      <w:r>
        <w:rPr>
          <w:rFonts w:hint="eastAsia" w:ascii="Times New Roman"/>
          <w:color w:val="000000" w:themeColor="text1"/>
          <w:szCs w:val="24"/>
          <w14:textFill>
            <w14:solidFill>
              <w14:schemeClr w14:val="tx1"/>
            </w14:solidFill>
          </w14:textFill>
        </w:rPr>
        <w:t>试压检漏；</w:t>
      </w:r>
    </w:p>
    <w:p>
      <w:pPr>
        <w:pStyle w:val="71"/>
        <w:numPr>
          <w:ilvl w:val="0"/>
          <w:numId w:val="39"/>
        </w:numPr>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仪表设备应逐一检查厂家提供的测试报告，安装前对温度、压力和液位变送器校验其准确度。</w:t>
      </w:r>
    </w:p>
    <w:p>
      <w:pPr>
        <w:pStyle w:val="71"/>
        <w:numPr>
          <w:ilvl w:val="255"/>
          <w:numId w:val="0"/>
        </w:numPr>
        <w:rPr>
          <w:rFonts w:ascii="Times New Roman"/>
          <w:color w:val="000000" w:themeColor="text1"/>
          <w:szCs w:val="24"/>
          <w14:textFill>
            <w14:solidFill>
              <w14:schemeClr w14:val="tx1"/>
            </w14:solidFill>
          </w14:textFill>
        </w:rPr>
      </w:pPr>
      <w:r>
        <w:rPr>
          <w:rFonts w:ascii="黑体" w:hAnsi="黑体" w:eastAsia="黑体"/>
          <w:color w:val="000000" w:themeColor="text1"/>
          <w:u w:color="000000"/>
          <w14:textFill>
            <w14:solidFill>
              <w14:schemeClr w14:val="tx1"/>
            </w14:solidFill>
          </w14:textFill>
        </w:rPr>
        <w:t>8.</w:t>
      </w:r>
      <w:r>
        <w:rPr>
          <w:rFonts w:ascii="黑体" w:hAnsi="黑体" w:eastAsia="黑体"/>
          <w:color w:val="000000" w:themeColor="text1"/>
          <w14:textFill>
            <w14:solidFill>
              <w14:schemeClr w14:val="tx1"/>
            </w14:solidFill>
          </w14:textFill>
        </w:rPr>
        <w:t>3</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2  </w:t>
      </w:r>
      <w:r>
        <w:rPr>
          <w:rFonts w:hint="eastAsia" w:ascii="Times New Roman"/>
          <w:color w:val="000000" w:themeColor="text1"/>
          <w:szCs w:val="24"/>
          <w14:textFill>
            <w14:solidFill>
              <w14:schemeClr w14:val="tx1"/>
            </w14:solidFill>
          </w14:textFill>
        </w:rPr>
        <w:t>库存物资除应符合</w:t>
      </w:r>
      <w:r>
        <w:rPr>
          <w:rFonts w:ascii="Times New Roman"/>
          <w:color w:val="000000" w:themeColor="text1"/>
          <w:szCs w:val="24"/>
          <w14:textFill>
            <w14:solidFill>
              <w14:schemeClr w14:val="tx1"/>
            </w14:solidFill>
          </w14:textFill>
        </w:rPr>
        <w:t>8.3.1</w:t>
      </w:r>
      <w:r>
        <w:rPr>
          <w:rFonts w:hint="eastAsia" w:ascii="Times New Roman"/>
          <w:color w:val="000000" w:themeColor="text1"/>
          <w:szCs w:val="24"/>
          <w14:textFill>
            <w14:solidFill>
              <w14:schemeClr w14:val="tx1"/>
            </w14:solidFill>
          </w14:textFill>
        </w:rPr>
        <w:t>的要求外，还应核对质量证明文件，保证质量证明文件与库存物资一致，不能证明其一致性的，应进行验证性复验，复验合格方可使用。</w:t>
      </w:r>
    </w:p>
    <w:p>
      <w:pPr>
        <w:pStyle w:val="71"/>
        <w:numPr>
          <w:ilvl w:val="255"/>
          <w:numId w:val="0"/>
        </w:numPr>
        <w:rPr>
          <w:rFonts w:ascii="Times New Roman"/>
          <w:color w:val="000000" w:themeColor="text1"/>
          <w:szCs w:val="24"/>
          <w14:textFill>
            <w14:solidFill>
              <w14:schemeClr w14:val="tx1"/>
            </w14:solidFill>
          </w14:textFill>
        </w:rPr>
      </w:pPr>
      <w:r>
        <w:rPr>
          <w:rFonts w:ascii="黑体" w:hAnsi="黑体" w:eastAsia="黑体"/>
          <w:color w:val="000000" w:themeColor="text1"/>
          <w:u w:color="000000"/>
          <w14:textFill>
            <w14:solidFill>
              <w14:schemeClr w14:val="tx1"/>
            </w14:solidFill>
          </w14:textFill>
        </w:rPr>
        <w:t>8.</w:t>
      </w:r>
      <w:r>
        <w:rPr>
          <w:rFonts w:ascii="黑体" w:hAnsi="黑体" w:eastAsia="黑体"/>
          <w:color w:val="000000" w:themeColor="text1"/>
          <w14:textFill>
            <w14:solidFill>
              <w14:schemeClr w14:val="tx1"/>
            </w14:solidFill>
          </w14:textFill>
        </w:rPr>
        <w:t>3</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3  </w:t>
      </w:r>
      <w:r>
        <w:rPr>
          <w:rFonts w:hint="eastAsia" w:ascii="Times New Roman"/>
          <w:color w:val="000000" w:themeColor="text1"/>
          <w:szCs w:val="24"/>
          <w14:textFill>
            <w14:solidFill>
              <w14:schemeClr w14:val="tx1"/>
            </w14:solidFill>
          </w14:textFill>
        </w:rPr>
        <w:t>焊接材料应具有质量证明文件，按设计要求进行复验，复验项目的技术指标应符合设计文件、焊材订货技术协议的要求。</w:t>
      </w:r>
    </w:p>
    <w:p>
      <w:pPr>
        <w:pStyle w:val="71"/>
        <w:numPr>
          <w:ilvl w:val="255"/>
          <w:numId w:val="0"/>
        </w:numPr>
        <w:rPr>
          <w:rFonts w:ascii="Times New Roman"/>
          <w:color w:val="000000" w:themeColor="text1"/>
          <w:szCs w:val="24"/>
          <w14:textFill>
            <w14:solidFill>
              <w14:schemeClr w14:val="tx1"/>
            </w14:solidFill>
          </w14:textFill>
        </w:rPr>
      </w:pPr>
      <w:r>
        <w:rPr>
          <w:rFonts w:ascii="黑体" w:hAnsi="黑体" w:eastAsia="黑体"/>
          <w:color w:val="000000" w:themeColor="text1"/>
          <w:u w:color="000000"/>
          <w14:textFill>
            <w14:solidFill>
              <w14:schemeClr w14:val="tx1"/>
            </w14:solidFill>
          </w14:textFill>
        </w:rPr>
        <w:t>8.</w:t>
      </w:r>
      <w:r>
        <w:rPr>
          <w:rFonts w:ascii="黑体" w:hAnsi="黑体" w:eastAsia="黑体"/>
          <w:color w:val="000000" w:themeColor="text1"/>
          <w14:textFill>
            <w14:solidFill>
              <w14:schemeClr w14:val="tx1"/>
            </w14:solidFill>
          </w14:textFill>
        </w:rPr>
        <w:t>3</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4  </w:t>
      </w:r>
      <w:r>
        <w:rPr>
          <w:rFonts w:hint="eastAsia" w:ascii="Times New Roman"/>
          <w:color w:val="000000" w:themeColor="text1"/>
          <w:szCs w:val="24"/>
          <w14:textFill>
            <w14:solidFill>
              <w14:schemeClr w14:val="tx1"/>
            </w14:solidFill>
          </w14:textFill>
        </w:rPr>
        <w:t>绝热材料和防潮层材料应为阻燃型，氧指数不应小于30。</w:t>
      </w:r>
    </w:p>
    <w:p>
      <w:pPr>
        <w:pStyle w:val="81"/>
        <w:spacing w:before="158" w:beforeLines="50" w:after="158" w:afterLines="50" w:line="240" w:lineRule="auto"/>
        <w:ind w:firstLine="0" w:firstLineChars="0"/>
        <w:outlineLvl w:val="1"/>
        <w:rPr>
          <w:rFonts w:ascii="黑体" w:eastAsia="黑体"/>
          <w:color w:val="000000" w:themeColor="text1"/>
          <w:kern w:val="2"/>
          <w:sz w:val="21"/>
          <w14:textFill>
            <w14:solidFill>
              <w14:schemeClr w14:val="tx1"/>
            </w14:solidFill>
          </w14:textFill>
        </w:rPr>
      </w:pPr>
      <w:bookmarkStart w:id="51" w:name="_Toc118962030"/>
      <w:r>
        <w:rPr>
          <w:rFonts w:hint="eastAsia" w:ascii="黑体" w:eastAsia="黑体"/>
          <w:color w:val="000000" w:themeColor="text1"/>
          <w:kern w:val="2"/>
          <w:sz w:val="21"/>
          <w14:textFill>
            <w14:solidFill>
              <w14:schemeClr w14:val="tx1"/>
            </w14:solidFill>
          </w14:textFill>
        </w:rPr>
        <w:t>8.</w:t>
      </w:r>
      <w:r>
        <w:rPr>
          <w:rFonts w:ascii="黑体" w:eastAsia="黑体"/>
          <w:color w:val="000000" w:themeColor="text1"/>
          <w:kern w:val="2"/>
          <w:sz w:val="21"/>
          <w14:textFill>
            <w14:solidFill>
              <w14:schemeClr w14:val="tx1"/>
            </w14:solidFill>
          </w14:textFill>
        </w:rPr>
        <w:t>4</w:t>
      </w:r>
      <w:r>
        <w:rPr>
          <w:rFonts w:hint="eastAsia" w:ascii="黑体" w:eastAsia="黑体"/>
          <w:color w:val="000000" w:themeColor="text1"/>
          <w:kern w:val="2"/>
          <w:sz w:val="21"/>
          <w14:textFill>
            <w14:solidFill>
              <w14:schemeClr w14:val="tx1"/>
            </w14:solidFill>
          </w14:textFill>
        </w:rPr>
        <w:t xml:space="preserve"> </w:t>
      </w:r>
      <w:r>
        <w:rPr>
          <w:rFonts w:ascii="黑体" w:eastAsia="黑体"/>
          <w:color w:val="000000" w:themeColor="text1"/>
          <w:kern w:val="2"/>
          <w:sz w:val="21"/>
          <w14:textFill>
            <w14:solidFill>
              <w14:schemeClr w14:val="tx1"/>
            </w14:solidFill>
          </w14:textFill>
        </w:rPr>
        <w:t xml:space="preserve"> </w:t>
      </w:r>
      <w:r>
        <w:rPr>
          <w:rFonts w:hint="eastAsia" w:ascii="黑体" w:eastAsia="黑体"/>
          <w:color w:val="000000" w:themeColor="text1"/>
          <w:kern w:val="2"/>
          <w:sz w:val="21"/>
          <w14:textFill>
            <w14:solidFill>
              <w14:schemeClr w14:val="tx1"/>
            </w14:solidFill>
          </w14:textFill>
        </w:rPr>
        <w:t>施工质量及验收</w:t>
      </w:r>
      <w:bookmarkEnd w:id="51"/>
    </w:p>
    <w:p>
      <w:pPr>
        <w:pStyle w:val="99"/>
        <w:numPr>
          <w:ilvl w:val="255"/>
          <w:numId w:val="0"/>
        </w:numPr>
        <w:tabs>
          <w:tab w:val="left" w:pos="851"/>
        </w:tabs>
        <w:ind w:left="6"/>
        <w:jc w:val="both"/>
        <w:outlineLvl w:val="9"/>
        <w:rPr>
          <w:rFonts w:ascii="黑体" w:hAnsi="黑体" w:eastAsia="黑体"/>
          <w:color w:val="000000" w:themeColor="text1"/>
          <w:u w:color="000000"/>
          <w14:textFill>
            <w14:solidFill>
              <w14:schemeClr w14:val="tx1"/>
            </w14:solidFill>
          </w14:textFill>
        </w:rPr>
      </w:pPr>
      <w:r>
        <w:rPr>
          <w:rFonts w:ascii="黑体" w:hAnsi="黑体" w:eastAsia="黑体"/>
          <w:color w:val="000000" w:themeColor="text1"/>
          <w:u w:color="000000"/>
          <w14:textFill>
            <w14:solidFill>
              <w14:schemeClr w14:val="tx1"/>
            </w14:solidFill>
          </w14:textFill>
        </w:rPr>
        <w:t xml:space="preserve">8.4.1  </w:t>
      </w:r>
      <w:r>
        <w:rPr>
          <w:rFonts w:hint="eastAsia" w:ascii="Times New Roman"/>
          <w:color w:val="000000" w:themeColor="text1"/>
          <w:szCs w:val="24"/>
          <w14:textFill>
            <w14:solidFill>
              <w14:schemeClr w14:val="tx1"/>
            </w14:solidFill>
          </w14:textFill>
        </w:rPr>
        <w:t>球形储罐热处理及气压试验应编制专项方案，并应经施工单位技术负责人批准。气压试验应设置两个或两个以上的紧急泄放装置。</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szCs w:val="21"/>
          <w:u w:color="000000"/>
          <w14:textFill>
            <w14:solidFill>
              <w14:schemeClr w14:val="tx1"/>
            </w14:solidFill>
          </w14:textFill>
        </w:rPr>
        <w:t>8.4.2</w:t>
      </w:r>
      <w:r>
        <w:rPr>
          <w:rFonts w:ascii="Times New Roman"/>
          <w:color w:val="000000" w:themeColor="text1"/>
          <w:szCs w:val="24"/>
          <w14:textFill>
            <w14:solidFill>
              <w14:schemeClr w14:val="tx1"/>
            </w14:solidFill>
          </w14:textFill>
        </w:rPr>
        <w:t xml:space="preserve">  </w:t>
      </w:r>
      <w:r>
        <w:rPr>
          <w:rFonts w:hint="eastAsia" w:ascii="Times New Roman"/>
          <w:color w:val="000000" w:themeColor="text1"/>
          <w:szCs w:val="24"/>
          <w14:textFill>
            <w14:solidFill>
              <w14:schemeClr w14:val="tx1"/>
            </w14:solidFill>
          </w14:textFill>
        </w:rPr>
        <w:t>球形储罐应进行耐压试验，在液压试验期间应进行基础沉降观测，沉降观测结果符合</w:t>
      </w:r>
      <w:r>
        <w:rPr>
          <w:rFonts w:ascii="Times New Roman"/>
          <w:color w:val="000000" w:themeColor="text1"/>
          <w:szCs w:val="24"/>
          <w14:textFill>
            <w14:solidFill>
              <w14:schemeClr w14:val="tx1"/>
            </w14:solidFill>
          </w14:textFill>
        </w:rPr>
        <w:t>GB 50094</w:t>
      </w:r>
      <w:r>
        <w:rPr>
          <w:rFonts w:hint="eastAsia" w:ascii="Times New Roman"/>
          <w:color w:val="000000" w:themeColor="text1"/>
          <w:szCs w:val="24"/>
          <w14:textFill>
            <w14:solidFill>
              <w14:schemeClr w14:val="tx1"/>
            </w14:solidFill>
          </w14:textFill>
        </w:rPr>
        <w:t>的规定和设计文件要求。</w:t>
      </w:r>
    </w:p>
    <w:p>
      <w:pPr>
        <w:pStyle w:val="99"/>
        <w:numPr>
          <w:ilvl w:val="255"/>
          <w:numId w:val="0"/>
        </w:numPr>
        <w:outlineLvl w:val="9"/>
        <w:rPr>
          <w:rFonts w:ascii="Times New Roman"/>
          <w:color w:val="000000" w:themeColor="text1"/>
          <w:szCs w:val="24"/>
          <w14:textFill>
            <w14:solidFill>
              <w14:schemeClr w14:val="tx1"/>
            </w14:solidFill>
          </w14:textFill>
        </w:rPr>
      </w:pPr>
      <w:r>
        <w:rPr>
          <w:rFonts w:ascii="黑体" w:hAnsi="黑体" w:eastAsia="黑体"/>
          <w:color w:val="000000" w:themeColor="text1"/>
          <w:u w:color="000000"/>
          <w14:textFill>
            <w14:solidFill>
              <w14:schemeClr w14:val="tx1"/>
            </w14:solidFill>
          </w14:textFill>
        </w:rPr>
        <w:t>8</w:t>
      </w:r>
      <w:r>
        <w:rPr>
          <w:rFonts w:ascii="黑体" w:hAnsi="黑体" w:eastAsia="黑体"/>
          <w:color w:val="000000" w:themeColor="text1"/>
          <w:szCs w:val="20"/>
          <w:u w:color="000000"/>
          <w14:textFill>
            <w14:solidFill>
              <w14:schemeClr w14:val="tx1"/>
            </w14:solidFill>
          </w14:textFill>
        </w:rPr>
        <w:t>.</w:t>
      </w:r>
      <w:r>
        <w:rPr>
          <w:rFonts w:ascii="黑体" w:hAnsi="黑体" w:eastAsia="黑体"/>
          <w:color w:val="000000" w:themeColor="text1"/>
          <w14:textFill>
            <w14:solidFill>
              <w14:schemeClr w14:val="tx1"/>
            </w14:solidFill>
          </w14:textFill>
        </w:rPr>
        <w:t>4</w:t>
      </w:r>
      <w:r>
        <w:rPr>
          <w:rFonts w:ascii="黑体" w:hAnsi="黑体" w:eastAsia="黑体"/>
          <w:color w:val="000000" w:themeColor="text1"/>
          <w:szCs w:val="20"/>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3  </w:t>
      </w:r>
      <w:r>
        <w:rPr>
          <w:rFonts w:hint="eastAsia" w:ascii="Times New Roman"/>
          <w:color w:val="000000" w:themeColor="text1"/>
          <w:szCs w:val="24"/>
          <w14:textFill>
            <w14:solidFill>
              <w14:schemeClr w14:val="tx1"/>
            </w14:solidFill>
          </w14:textFill>
        </w:rPr>
        <w:t>液化烃管道投用前应进行泄漏性试验，高压液化烃管道可采用氦气、卤素等进行敏感泄漏试验代替泄漏性试验。</w:t>
      </w:r>
    </w:p>
    <w:p>
      <w:pPr>
        <w:pStyle w:val="99"/>
        <w:numPr>
          <w:ilvl w:val="255"/>
          <w:numId w:val="0"/>
        </w:numPr>
        <w:outlineLvl w:val="9"/>
        <w:rPr>
          <w:rFonts w:ascii="Times New Roman"/>
          <w:color w:val="000000" w:themeColor="text1"/>
          <w:szCs w:val="24"/>
          <w14:textFill>
            <w14:solidFill>
              <w14:schemeClr w14:val="tx1"/>
            </w14:solidFill>
          </w14:textFill>
        </w:rPr>
      </w:pPr>
      <w:r>
        <w:rPr>
          <w:rFonts w:ascii="黑体" w:hAnsi="黑体" w:eastAsia="黑体"/>
          <w:color w:val="000000" w:themeColor="text1"/>
          <w:u w:color="000000"/>
          <w14:textFill>
            <w14:solidFill>
              <w14:schemeClr w14:val="tx1"/>
            </w14:solidFill>
          </w14:textFill>
        </w:rPr>
        <w:t>8</w:t>
      </w:r>
      <w:r>
        <w:rPr>
          <w:rFonts w:ascii="黑体" w:hAnsi="黑体" w:eastAsia="黑体"/>
          <w:color w:val="000000" w:themeColor="text1"/>
          <w:szCs w:val="20"/>
          <w:u w:color="000000"/>
          <w14:textFill>
            <w14:solidFill>
              <w14:schemeClr w14:val="tx1"/>
            </w14:solidFill>
          </w14:textFill>
        </w:rPr>
        <w:t>.</w:t>
      </w:r>
      <w:r>
        <w:rPr>
          <w:rFonts w:ascii="黑体" w:hAnsi="黑体" w:eastAsia="黑体"/>
          <w:color w:val="000000" w:themeColor="text1"/>
          <w14:textFill>
            <w14:solidFill>
              <w14:schemeClr w14:val="tx1"/>
            </w14:solidFill>
          </w14:textFill>
        </w:rPr>
        <w:t>4</w:t>
      </w:r>
      <w:r>
        <w:rPr>
          <w:rFonts w:ascii="黑体" w:hAnsi="黑体" w:eastAsia="黑体"/>
          <w:color w:val="000000" w:themeColor="text1"/>
          <w:szCs w:val="20"/>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4  </w:t>
      </w:r>
      <w:r>
        <w:rPr>
          <w:rFonts w:hint="eastAsia" w:ascii="Times New Roman"/>
          <w:color w:val="000000" w:themeColor="text1"/>
          <w:szCs w:val="24"/>
          <w14:textFill>
            <w14:solidFill>
              <w14:schemeClr w14:val="tx1"/>
            </w14:solidFill>
          </w14:textFill>
        </w:rPr>
        <w:t>设备或管道上的开孔和焊接，应在防腐、衬里和压力试验前进行。</w:t>
      </w:r>
    </w:p>
    <w:p>
      <w:pPr>
        <w:spacing w:line="240" w:lineRule="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8.4.5  </w:t>
      </w:r>
      <w:r>
        <w:rPr>
          <w:rFonts w:hint="eastAsia"/>
          <w:color w:val="000000" w:themeColor="text1"/>
          <w:szCs w:val="24"/>
          <w14:textFill>
            <w14:solidFill>
              <w14:schemeClr w14:val="tx1"/>
            </w14:solidFill>
          </w14:textFill>
        </w:rPr>
        <w:t>任何未经验收合格的工序不应进入下一道工序的施工，注意事项包括但不限于：</w:t>
      </w:r>
    </w:p>
    <w:p>
      <w:pPr>
        <w:pStyle w:val="71"/>
        <w:numPr>
          <w:ilvl w:val="0"/>
          <w:numId w:val="40"/>
        </w:numPr>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接地网安装质量及布局（隐蔽工程）；</w:t>
      </w:r>
    </w:p>
    <w:p>
      <w:pPr>
        <w:pStyle w:val="71"/>
        <w:numPr>
          <w:ilvl w:val="0"/>
          <w:numId w:val="40"/>
        </w:numPr>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消防水、循环水管道安装质量（隐蔽及非隐蔽工程）；</w:t>
      </w:r>
    </w:p>
    <w:p>
      <w:pPr>
        <w:pStyle w:val="71"/>
        <w:numPr>
          <w:ilvl w:val="0"/>
          <w:numId w:val="40"/>
        </w:numPr>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组对间隙与尺度；</w:t>
      </w:r>
    </w:p>
    <w:p>
      <w:pPr>
        <w:pStyle w:val="71"/>
        <w:numPr>
          <w:ilvl w:val="0"/>
          <w:numId w:val="40"/>
        </w:numPr>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焊接外观；</w:t>
      </w:r>
    </w:p>
    <w:p>
      <w:pPr>
        <w:pStyle w:val="71"/>
        <w:numPr>
          <w:ilvl w:val="0"/>
          <w:numId w:val="40"/>
        </w:numPr>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热处理；</w:t>
      </w:r>
    </w:p>
    <w:p>
      <w:pPr>
        <w:pStyle w:val="71"/>
        <w:numPr>
          <w:ilvl w:val="0"/>
          <w:numId w:val="40"/>
        </w:numPr>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无损检测（NDT）、硬度测试；</w:t>
      </w:r>
    </w:p>
    <w:p>
      <w:pPr>
        <w:pStyle w:val="71"/>
        <w:numPr>
          <w:ilvl w:val="0"/>
          <w:numId w:val="40"/>
        </w:numPr>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防腐质量、牺牲阳极安装质量；</w:t>
      </w:r>
    </w:p>
    <w:p>
      <w:pPr>
        <w:pStyle w:val="71"/>
        <w:numPr>
          <w:ilvl w:val="0"/>
          <w:numId w:val="40"/>
        </w:numPr>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转动设备安装质量（含基础、固定、机泵对中、单机试运）；</w:t>
      </w:r>
    </w:p>
    <w:p>
      <w:pPr>
        <w:pStyle w:val="71"/>
        <w:numPr>
          <w:ilvl w:val="0"/>
          <w:numId w:val="40"/>
        </w:numPr>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耐压试验；</w:t>
      </w:r>
    </w:p>
    <w:p>
      <w:pPr>
        <w:pStyle w:val="71"/>
        <w:numPr>
          <w:ilvl w:val="0"/>
          <w:numId w:val="40"/>
        </w:numPr>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严密性试验；</w:t>
      </w:r>
    </w:p>
    <w:p>
      <w:pPr>
        <w:pStyle w:val="71"/>
        <w:numPr>
          <w:ilvl w:val="0"/>
          <w:numId w:val="40"/>
        </w:numPr>
        <w:ind w:firstLineChars="0"/>
        <w:rPr>
          <w:rFonts w:ascii="黑体" w:eastAsia="黑体"/>
          <w:color w:val="000000" w:themeColor="text1"/>
          <w:kern w:val="2"/>
          <w14:textFill>
            <w14:solidFill>
              <w14:schemeClr w14:val="tx1"/>
            </w14:solidFill>
          </w14:textFill>
        </w:rPr>
      </w:pPr>
      <w:r>
        <w:rPr>
          <w:rFonts w:hint="eastAsia" w:ascii="Times New Roman"/>
          <w:color w:val="000000" w:themeColor="text1"/>
          <w:szCs w:val="24"/>
          <w14:textFill>
            <w14:solidFill>
              <w14:schemeClr w14:val="tx1"/>
            </w14:solidFill>
          </w14:textFill>
        </w:rPr>
        <w:t>抽真空试验。</w:t>
      </w:r>
    </w:p>
    <w:p>
      <w:pPr>
        <w:pStyle w:val="99"/>
        <w:numPr>
          <w:ilvl w:val="255"/>
          <w:numId w:val="0"/>
        </w:numPr>
        <w:tabs>
          <w:tab w:val="left" w:pos="851"/>
        </w:tabs>
        <w:ind w:left="6"/>
        <w:jc w:val="both"/>
        <w:outlineLvl w:val="9"/>
        <w:rPr>
          <w:rFonts w:ascii="Times New Roman"/>
          <w:color w:val="000000" w:themeColor="text1"/>
          <w:szCs w:val="24"/>
          <w14:textFill>
            <w14:solidFill>
              <w14:schemeClr w14:val="tx1"/>
            </w14:solidFill>
          </w14:textFill>
        </w:rPr>
      </w:pPr>
      <w:r>
        <w:rPr>
          <w:rFonts w:ascii="黑体" w:hAnsi="黑体" w:eastAsia="黑体"/>
          <w:color w:val="000000" w:themeColor="text1"/>
          <w:u w:color="000000"/>
          <w14:textFill>
            <w14:solidFill>
              <w14:schemeClr w14:val="tx1"/>
            </w14:solidFill>
          </w14:textFill>
        </w:rPr>
        <w:t>8</w:t>
      </w:r>
      <w:r>
        <w:rPr>
          <w:rFonts w:ascii="黑体" w:hAnsi="黑体" w:eastAsia="黑体"/>
          <w:color w:val="000000" w:themeColor="text1"/>
          <w:szCs w:val="20"/>
          <w:u w:color="000000"/>
          <w14:textFill>
            <w14:solidFill>
              <w14:schemeClr w14:val="tx1"/>
            </w14:solidFill>
          </w14:textFill>
        </w:rPr>
        <w:t>.</w:t>
      </w:r>
      <w:r>
        <w:rPr>
          <w:rFonts w:ascii="黑体" w:hAnsi="黑体" w:eastAsia="黑体"/>
          <w:color w:val="000000" w:themeColor="text1"/>
          <w14:textFill>
            <w14:solidFill>
              <w14:schemeClr w14:val="tx1"/>
            </w14:solidFill>
          </w14:textFill>
        </w:rPr>
        <w:t>4</w:t>
      </w:r>
      <w:r>
        <w:rPr>
          <w:rFonts w:ascii="黑体" w:hAnsi="黑体" w:eastAsia="黑体"/>
          <w:color w:val="000000" w:themeColor="text1"/>
          <w:szCs w:val="20"/>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6  </w:t>
      </w:r>
      <w:r>
        <w:rPr>
          <w:rFonts w:hint="eastAsia" w:ascii="Times New Roman"/>
          <w:color w:val="000000" w:themeColor="text1"/>
          <w:szCs w:val="24"/>
          <w14:textFill>
            <w14:solidFill>
              <w14:schemeClr w14:val="tx1"/>
            </w14:solidFill>
          </w14:textFill>
        </w:rPr>
        <w:t>施工质量检查报告应至少包括以下内容：</w:t>
      </w:r>
    </w:p>
    <w:p>
      <w:pPr>
        <w:pStyle w:val="71"/>
        <w:numPr>
          <w:ilvl w:val="0"/>
          <w:numId w:val="41"/>
        </w:numPr>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防雷设施安装质量；</w:t>
      </w:r>
    </w:p>
    <w:p>
      <w:pPr>
        <w:pStyle w:val="71"/>
        <w:numPr>
          <w:ilvl w:val="0"/>
          <w:numId w:val="41"/>
        </w:numPr>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地下接地网及地面所有设备、结构的接地安装质量；</w:t>
      </w:r>
    </w:p>
    <w:p>
      <w:pPr>
        <w:pStyle w:val="71"/>
        <w:numPr>
          <w:ilvl w:val="0"/>
          <w:numId w:val="41"/>
        </w:numPr>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不发火花地面施工质量与导静电装置安装质量；</w:t>
      </w:r>
    </w:p>
    <w:p>
      <w:pPr>
        <w:pStyle w:val="71"/>
        <w:numPr>
          <w:ilvl w:val="0"/>
          <w:numId w:val="41"/>
        </w:numPr>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液化烃输送或增压泵等动设备的防爆型式及安装质量；</w:t>
      </w:r>
    </w:p>
    <w:p>
      <w:pPr>
        <w:pStyle w:val="71"/>
        <w:numPr>
          <w:ilvl w:val="0"/>
          <w:numId w:val="41"/>
        </w:numPr>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液化烃介质管道的法兰静电跨接安装质量；</w:t>
      </w:r>
    </w:p>
    <w:p>
      <w:pPr>
        <w:pStyle w:val="71"/>
        <w:numPr>
          <w:ilvl w:val="0"/>
          <w:numId w:val="41"/>
        </w:numPr>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防爆型电气设备防爆密封安装质量；</w:t>
      </w:r>
    </w:p>
    <w:p>
      <w:pPr>
        <w:pStyle w:val="71"/>
        <w:numPr>
          <w:ilvl w:val="0"/>
          <w:numId w:val="41"/>
        </w:numPr>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防爆型仪表设备防爆密封安装质量；</w:t>
      </w:r>
    </w:p>
    <w:p>
      <w:pPr>
        <w:pStyle w:val="71"/>
        <w:numPr>
          <w:ilvl w:val="0"/>
          <w:numId w:val="41"/>
        </w:numPr>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紧急切断阀门位置的可操作性；</w:t>
      </w:r>
    </w:p>
    <w:p>
      <w:pPr>
        <w:pStyle w:val="71"/>
        <w:numPr>
          <w:ilvl w:val="0"/>
          <w:numId w:val="41"/>
        </w:numPr>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冷却水、消防水系统的安装质量及设备可靠性；</w:t>
      </w:r>
    </w:p>
    <w:p>
      <w:pPr>
        <w:pStyle w:val="71"/>
        <w:numPr>
          <w:ilvl w:val="0"/>
          <w:numId w:val="41"/>
        </w:numPr>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防火涂料施工质量；</w:t>
      </w:r>
    </w:p>
    <w:p>
      <w:pPr>
        <w:pStyle w:val="71"/>
        <w:numPr>
          <w:ilvl w:val="0"/>
          <w:numId w:val="41"/>
        </w:numPr>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罐区围堰、事故池等严密性；</w:t>
      </w:r>
    </w:p>
    <w:p>
      <w:pPr>
        <w:pStyle w:val="71"/>
        <w:numPr>
          <w:ilvl w:val="0"/>
          <w:numId w:val="41"/>
        </w:numPr>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焊接质量（</w:t>
      </w:r>
      <w:r>
        <w:rPr>
          <w:rFonts w:hint="eastAsia" w:ascii="Times New Roman"/>
          <w:szCs w:val="24"/>
        </w:rPr>
        <w:t>包括低温罐和管道</w:t>
      </w:r>
      <w:r>
        <w:rPr>
          <w:rFonts w:hint="eastAsia" w:ascii="Times New Roman"/>
          <w:color w:val="000000" w:themeColor="text1"/>
          <w:szCs w:val="24"/>
          <w14:textFill>
            <w14:solidFill>
              <w14:schemeClr w14:val="tx1"/>
            </w14:solidFill>
          </w14:textFill>
        </w:rPr>
        <w:t>）验收；</w:t>
      </w:r>
    </w:p>
    <w:p>
      <w:pPr>
        <w:pStyle w:val="71"/>
        <w:numPr>
          <w:ilvl w:val="0"/>
          <w:numId w:val="41"/>
        </w:numPr>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设备和管道压力试验和气密试验。</w:t>
      </w:r>
    </w:p>
    <w:p>
      <w:pPr>
        <w:pStyle w:val="99"/>
        <w:numPr>
          <w:ilvl w:val="255"/>
          <w:numId w:val="0"/>
        </w:numPr>
        <w:tabs>
          <w:tab w:val="left" w:pos="851"/>
        </w:tabs>
        <w:ind w:left="6"/>
        <w:jc w:val="both"/>
        <w:outlineLvl w:val="9"/>
        <w:rPr>
          <w:rFonts w:ascii="Times New Roman"/>
          <w:color w:val="000000" w:themeColor="text1"/>
          <w:szCs w:val="24"/>
          <w14:textFill>
            <w14:solidFill>
              <w14:schemeClr w14:val="tx1"/>
            </w14:solidFill>
          </w14:textFill>
        </w:rPr>
      </w:pPr>
      <w:r>
        <w:rPr>
          <w:rFonts w:ascii="黑体" w:hAnsi="黑体" w:eastAsia="黑体"/>
          <w:color w:val="000000" w:themeColor="text1"/>
          <w:u w:color="000000"/>
          <w14:textFill>
            <w14:solidFill>
              <w14:schemeClr w14:val="tx1"/>
            </w14:solidFill>
          </w14:textFill>
        </w:rPr>
        <w:t>8</w:t>
      </w:r>
      <w:r>
        <w:rPr>
          <w:rFonts w:ascii="黑体" w:hAnsi="黑体" w:eastAsia="黑体"/>
          <w:color w:val="000000" w:themeColor="text1"/>
          <w:szCs w:val="20"/>
          <w:u w:color="000000"/>
          <w14:textFill>
            <w14:solidFill>
              <w14:schemeClr w14:val="tx1"/>
            </w14:solidFill>
          </w14:textFill>
        </w:rPr>
        <w:t>.</w:t>
      </w:r>
      <w:r>
        <w:rPr>
          <w:rFonts w:ascii="黑体" w:hAnsi="黑体" w:eastAsia="黑体"/>
          <w:color w:val="000000" w:themeColor="text1"/>
          <w14:textFill>
            <w14:solidFill>
              <w14:schemeClr w14:val="tx1"/>
            </w14:solidFill>
          </w14:textFill>
        </w:rPr>
        <w:t>4</w:t>
      </w:r>
      <w:r>
        <w:rPr>
          <w:rFonts w:ascii="黑体" w:hAnsi="黑体" w:eastAsia="黑体"/>
          <w:color w:val="000000" w:themeColor="text1"/>
          <w:szCs w:val="20"/>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7  </w:t>
      </w:r>
      <w:r>
        <w:rPr>
          <w:rFonts w:hint="eastAsia" w:ascii="Times New Roman"/>
          <w:color w:val="000000" w:themeColor="text1"/>
          <w:szCs w:val="24"/>
          <w14:textFill>
            <w14:solidFill>
              <w14:schemeClr w14:val="tx1"/>
            </w14:solidFill>
          </w14:textFill>
        </w:rPr>
        <w:t>设备、管道、电气、仪表、电信、防腐、绝热等专业施工质量应符合设计文件及相应规范要求。</w:t>
      </w:r>
    </w:p>
    <w:bookmarkEnd w:id="47"/>
    <w:p>
      <w:pPr>
        <w:widowControl w:val="0"/>
        <w:spacing w:before="317" w:beforeLines="100" w:after="317" w:afterLines="100" w:line="240" w:lineRule="auto"/>
        <w:jc w:val="left"/>
        <w:textAlignment w:val="auto"/>
        <w:outlineLvl w:val="0"/>
        <w:rPr>
          <w:rFonts w:ascii="黑体" w:hAnsi="黑体" w:eastAsia="黑体"/>
          <w:color w:val="000000" w:themeColor="text1"/>
          <w:kern w:val="2"/>
          <w:szCs w:val="21"/>
          <w14:textFill>
            <w14:solidFill>
              <w14:schemeClr w14:val="tx1"/>
            </w14:solidFill>
          </w14:textFill>
        </w:rPr>
      </w:pPr>
      <w:bookmarkStart w:id="52" w:name="_Toc112397399"/>
      <w:bookmarkStart w:id="53" w:name="_Toc118962031"/>
      <w:r>
        <w:rPr>
          <w:rFonts w:ascii="黑体" w:hAnsi="黑体" w:eastAsia="黑体"/>
          <w:color w:val="000000" w:themeColor="text1"/>
          <w:kern w:val="2"/>
          <w:szCs w:val="21"/>
          <w14:textFill>
            <w14:solidFill>
              <w14:schemeClr w14:val="tx1"/>
            </w14:solidFill>
          </w14:textFill>
        </w:rPr>
        <w:t xml:space="preserve">9  </w:t>
      </w:r>
      <w:r>
        <w:rPr>
          <w:rFonts w:hint="eastAsia" w:ascii="黑体" w:hAnsi="黑体" w:eastAsia="黑体"/>
          <w:color w:val="000000" w:themeColor="text1"/>
          <w:kern w:val="2"/>
          <w:szCs w:val="21"/>
          <w14:textFill>
            <w14:solidFill>
              <w14:schemeClr w14:val="tx1"/>
            </w14:solidFill>
          </w14:textFill>
        </w:rPr>
        <w:t>试车投用</w:t>
      </w:r>
      <w:bookmarkEnd w:id="52"/>
      <w:bookmarkEnd w:id="53"/>
    </w:p>
    <w:p>
      <w:pPr>
        <w:pStyle w:val="81"/>
        <w:spacing w:before="158" w:beforeLines="50" w:after="158" w:afterLines="50" w:line="240" w:lineRule="auto"/>
        <w:ind w:firstLine="0" w:firstLineChars="0"/>
        <w:outlineLvl w:val="1"/>
        <w:rPr>
          <w:rFonts w:ascii="黑体" w:eastAsia="黑体"/>
          <w:color w:val="000000" w:themeColor="text1"/>
          <w:kern w:val="2"/>
          <w:sz w:val="21"/>
          <w14:textFill>
            <w14:solidFill>
              <w14:schemeClr w14:val="tx1"/>
            </w14:solidFill>
          </w14:textFill>
        </w:rPr>
      </w:pPr>
      <w:bookmarkStart w:id="54" w:name="_Toc118962032"/>
      <w:r>
        <w:rPr>
          <w:rFonts w:hint="eastAsia" w:ascii="黑体" w:eastAsia="黑体"/>
          <w:color w:val="000000" w:themeColor="text1"/>
          <w:kern w:val="2"/>
          <w:sz w:val="21"/>
          <w14:textFill>
            <w14:solidFill>
              <w14:schemeClr w14:val="tx1"/>
            </w14:solidFill>
          </w14:textFill>
        </w:rPr>
        <w:t>9</w:t>
      </w:r>
      <w:r>
        <w:rPr>
          <w:rFonts w:ascii="黑体" w:eastAsia="黑体"/>
          <w:color w:val="000000" w:themeColor="text1"/>
          <w:kern w:val="2"/>
          <w:sz w:val="21"/>
          <w14:textFill>
            <w14:solidFill>
              <w14:schemeClr w14:val="tx1"/>
            </w14:solidFill>
          </w14:textFill>
        </w:rPr>
        <w:t xml:space="preserve">.1 </w:t>
      </w:r>
      <w:r>
        <w:rPr>
          <w:rFonts w:hint="eastAsia" w:ascii="黑体" w:eastAsia="黑体"/>
          <w:color w:val="000000" w:themeColor="text1"/>
          <w:kern w:val="2"/>
          <w:sz w:val="21"/>
          <w14:textFill>
            <w14:solidFill>
              <w14:schemeClr w14:val="tx1"/>
            </w14:solidFill>
          </w14:textFill>
        </w:rPr>
        <w:t xml:space="preserve"> 生产准备</w:t>
      </w:r>
      <w:bookmarkEnd w:id="54"/>
    </w:p>
    <w:p>
      <w:pPr>
        <w:tabs>
          <w:tab w:val="left" w:pos="142"/>
          <w:tab w:val="left" w:pos="426"/>
          <w:tab w:val="left" w:pos="851"/>
        </w:tabs>
        <w:spacing w:line="240" w:lineRule="auto"/>
        <w:rPr>
          <w:rFonts w:ascii="宋体" w:hAnsi="宋体"/>
          <w:color w:val="000000" w:themeColor="text1"/>
          <w:sz w:val="22"/>
          <w:szCs w:val="22"/>
          <w14:textFill>
            <w14:solidFill>
              <w14:schemeClr w14:val="tx1"/>
            </w14:solidFill>
          </w14:textFill>
        </w:rPr>
      </w:pPr>
      <w:r>
        <w:rPr>
          <w:rFonts w:ascii="黑体" w:hAnsi="黑体" w:eastAsia="黑体"/>
          <w:color w:val="000000" w:themeColor="text1"/>
          <w14:textFill>
            <w14:solidFill>
              <w14:schemeClr w14:val="tx1"/>
            </w14:solidFill>
          </w14:textFill>
        </w:rPr>
        <w:t xml:space="preserve">9.1.1  </w:t>
      </w:r>
      <w:r>
        <w:rPr>
          <w:rFonts w:hint="eastAsia" w:ascii="宋体" w:hAnsi="宋体"/>
          <w:color w:val="000000" w:themeColor="text1"/>
          <w:sz w:val="22"/>
          <w:szCs w:val="22"/>
          <w14:textFill>
            <w14:solidFill>
              <w14:schemeClr w14:val="tx1"/>
            </w14:solidFill>
          </w14:textFill>
        </w:rPr>
        <w:t>投料前从工艺过程、动静设备、电气、仪表联校、公用工程和安全设施等应进行开车条件确认。</w:t>
      </w:r>
    </w:p>
    <w:p>
      <w:pPr>
        <w:tabs>
          <w:tab w:val="left" w:pos="142"/>
          <w:tab w:val="left" w:pos="426"/>
          <w:tab w:val="left" w:pos="851"/>
        </w:tabs>
        <w:spacing w:line="240" w:lineRule="auto"/>
        <w:rPr>
          <w:rFonts w:ascii="宋体" w:hAnsi="宋体"/>
          <w:color w:val="000000" w:themeColor="text1"/>
          <w:sz w:val="22"/>
          <w:szCs w:val="22"/>
          <w14:textFill>
            <w14:solidFill>
              <w14:schemeClr w14:val="tx1"/>
            </w14:solidFill>
          </w14:textFill>
        </w:rPr>
      </w:pPr>
      <w:r>
        <w:rPr>
          <w:rFonts w:ascii="黑体" w:hAnsi="黑体" w:eastAsia="黑体"/>
          <w:color w:val="000000" w:themeColor="text1"/>
          <w14:textFill>
            <w14:solidFill>
              <w14:schemeClr w14:val="tx1"/>
            </w14:solidFill>
          </w14:textFill>
        </w:rPr>
        <w:t xml:space="preserve">9.1.2  </w:t>
      </w:r>
      <w:r>
        <w:rPr>
          <w:rFonts w:ascii="宋体" w:hAnsi="宋体"/>
          <w:color w:val="000000" w:themeColor="text1"/>
          <w:sz w:val="22"/>
          <w:szCs w:val="22"/>
          <w14:textFill>
            <w14:solidFill>
              <w14:schemeClr w14:val="tx1"/>
            </w14:solidFill>
          </w14:textFill>
        </w:rPr>
        <w:t>对试运行过程中存在的安全风险进行识别、分析和落实管控措施</w:t>
      </w:r>
      <w:r>
        <w:rPr>
          <w:rFonts w:hint="eastAsia" w:ascii="宋体" w:hAnsi="宋体"/>
          <w:color w:val="000000" w:themeColor="text1"/>
          <w:sz w:val="22"/>
          <w:szCs w:val="22"/>
          <w14:textFill>
            <w14:solidFill>
              <w14:schemeClr w14:val="tx1"/>
            </w14:solidFill>
          </w14:textFill>
        </w:rPr>
        <w:t>。编制总体试车方案、联动试车方案、投料试车方案和安全技术规程、操作规程等并审核完成，</w:t>
      </w:r>
      <w:r>
        <w:rPr>
          <w:rFonts w:ascii="宋体" w:hAnsi="宋体"/>
          <w:color w:val="000000" w:themeColor="text1"/>
          <w:sz w:val="22"/>
          <w:szCs w:val="22"/>
          <w14:textFill>
            <w14:solidFill>
              <w14:schemeClr w14:val="tx1"/>
            </w14:solidFill>
          </w14:textFill>
        </w:rPr>
        <w:t>并制定应急预案和现场处置方案</w:t>
      </w:r>
      <w:r>
        <w:rPr>
          <w:rFonts w:hint="eastAsia" w:ascii="宋体" w:hAnsi="宋体"/>
          <w:color w:val="000000" w:themeColor="text1"/>
          <w:sz w:val="22"/>
          <w:szCs w:val="22"/>
          <w14:textFill>
            <w14:solidFill>
              <w14:schemeClr w14:val="tx1"/>
            </w14:solidFill>
          </w14:textFill>
        </w:rPr>
        <w:t>。</w:t>
      </w:r>
    </w:p>
    <w:p>
      <w:pPr>
        <w:tabs>
          <w:tab w:val="left" w:pos="142"/>
          <w:tab w:val="left" w:pos="426"/>
          <w:tab w:val="left" w:pos="851"/>
        </w:tabs>
        <w:spacing w:line="240" w:lineRule="auto"/>
        <w:rPr>
          <w:rFonts w:ascii="宋体" w:hAnsi="宋体"/>
          <w:color w:val="000000" w:themeColor="text1"/>
          <w:sz w:val="22"/>
          <w:szCs w:val="22"/>
          <w14:textFill>
            <w14:solidFill>
              <w14:schemeClr w14:val="tx1"/>
            </w14:solidFill>
          </w14:textFill>
        </w:rPr>
      </w:pPr>
      <w:r>
        <w:rPr>
          <w:rFonts w:ascii="黑体" w:hAnsi="黑体" w:eastAsia="黑体"/>
          <w:color w:val="000000" w:themeColor="text1"/>
          <w14:textFill>
            <w14:solidFill>
              <w14:schemeClr w14:val="tx1"/>
            </w14:solidFill>
          </w14:textFill>
        </w:rPr>
        <w:t xml:space="preserve">9.1.3  </w:t>
      </w:r>
      <w:r>
        <w:rPr>
          <w:rFonts w:hint="eastAsia" w:ascii="宋体" w:hAnsi="宋体"/>
          <w:color w:val="000000" w:themeColor="text1"/>
          <w:sz w:val="22"/>
          <w:szCs w:val="22"/>
          <w14:textFill>
            <w14:solidFill>
              <w14:schemeClr w14:val="tx1"/>
            </w14:solidFill>
          </w14:textFill>
        </w:rPr>
        <w:t xml:space="preserve">试运行前应根据液化烃和储罐管理特点完成全员培训，培训内容至少应包括：危险化学品安全技术说明书和安全标签，工艺安全管理知识、操作规程、应急处置。 </w:t>
      </w:r>
    </w:p>
    <w:p>
      <w:pPr>
        <w:tabs>
          <w:tab w:val="left" w:pos="142"/>
          <w:tab w:val="left" w:pos="426"/>
          <w:tab w:val="left" w:pos="851"/>
        </w:tabs>
        <w:spacing w:line="240" w:lineRule="auto"/>
        <w:rPr>
          <w:rFonts w:ascii="宋体" w:hAnsi="宋体"/>
          <w:color w:val="000000" w:themeColor="text1"/>
          <w:sz w:val="22"/>
          <w:szCs w:val="22"/>
          <w14:textFill>
            <w14:solidFill>
              <w14:schemeClr w14:val="tx1"/>
            </w14:solidFill>
          </w14:textFill>
        </w:rPr>
      </w:pPr>
      <w:r>
        <w:rPr>
          <w:rFonts w:ascii="黑体" w:hAnsi="黑体" w:eastAsia="黑体"/>
          <w:color w:val="000000" w:themeColor="text1"/>
          <w14:textFill>
            <w14:solidFill>
              <w14:schemeClr w14:val="tx1"/>
            </w14:solidFill>
          </w14:textFill>
        </w:rPr>
        <w:t xml:space="preserve">9.1.4  </w:t>
      </w:r>
      <w:r>
        <w:rPr>
          <w:rFonts w:hint="eastAsia" w:ascii="黑体"/>
          <w:color w:val="000000" w:themeColor="text1"/>
          <w:sz w:val="22"/>
          <w:szCs w:val="22"/>
          <w14:textFill>
            <w14:solidFill>
              <w14:schemeClr w14:val="tx1"/>
            </w14:solidFill>
          </w14:textFill>
        </w:rPr>
        <w:t>消防设施、安全设施、环保设施、职业病防护设施具备投用条件，</w:t>
      </w:r>
      <w:r>
        <w:rPr>
          <w:rFonts w:hint="eastAsia" w:ascii="宋体" w:hAnsi="宋体"/>
          <w:color w:val="000000" w:themeColor="text1"/>
          <w:sz w:val="22"/>
          <w:szCs w:val="22"/>
          <w14:textFill>
            <w14:solidFill>
              <w14:schemeClr w14:val="tx1"/>
            </w14:solidFill>
          </w14:textFill>
        </w:rPr>
        <w:t>防雷、消防设施验收完成。</w:t>
      </w:r>
    </w:p>
    <w:p>
      <w:pPr>
        <w:pStyle w:val="81"/>
        <w:spacing w:before="158" w:beforeLines="50" w:after="158" w:afterLines="50" w:line="240" w:lineRule="auto"/>
        <w:ind w:firstLine="0" w:firstLineChars="0"/>
        <w:outlineLvl w:val="1"/>
        <w:rPr>
          <w:rFonts w:ascii="黑体" w:eastAsia="黑体"/>
          <w:color w:val="000000" w:themeColor="text1"/>
          <w:kern w:val="2"/>
          <w:sz w:val="21"/>
          <w14:textFill>
            <w14:solidFill>
              <w14:schemeClr w14:val="tx1"/>
            </w14:solidFill>
          </w14:textFill>
        </w:rPr>
      </w:pPr>
      <w:bookmarkStart w:id="55" w:name="_Toc118962033"/>
      <w:r>
        <w:rPr>
          <w:rFonts w:hint="eastAsia" w:ascii="黑体" w:eastAsia="黑体"/>
          <w:color w:val="000000" w:themeColor="text1"/>
          <w:kern w:val="2"/>
          <w:sz w:val="21"/>
          <w14:textFill>
            <w14:solidFill>
              <w14:schemeClr w14:val="tx1"/>
            </w14:solidFill>
          </w14:textFill>
        </w:rPr>
        <w:t>9</w:t>
      </w:r>
      <w:r>
        <w:rPr>
          <w:rFonts w:ascii="黑体" w:eastAsia="黑体"/>
          <w:color w:val="000000" w:themeColor="text1"/>
          <w:kern w:val="2"/>
          <w:sz w:val="21"/>
          <w14:textFill>
            <w14:solidFill>
              <w14:schemeClr w14:val="tx1"/>
            </w14:solidFill>
          </w14:textFill>
        </w:rPr>
        <w:t>.2</w:t>
      </w:r>
      <w:r>
        <w:rPr>
          <w:rFonts w:hint="eastAsia" w:ascii="黑体" w:eastAsia="黑体"/>
          <w:color w:val="000000" w:themeColor="text1"/>
          <w:kern w:val="2"/>
          <w:sz w:val="21"/>
          <w14:textFill>
            <w14:solidFill>
              <w14:schemeClr w14:val="tx1"/>
            </w14:solidFill>
          </w14:textFill>
        </w:rPr>
        <w:t xml:space="preserve">  试车投用前安全检查</w:t>
      </w:r>
      <w:bookmarkEnd w:id="55"/>
    </w:p>
    <w:p>
      <w:pPr>
        <w:pStyle w:val="71"/>
        <w:keepNext w:val="0"/>
        <w:keepLines w:val="0"/>
        <w:pageBreakBefore w:val="0"/>
        <w:widowControl/>
        <w:kinsoku/>
        <w:wordWrap/>
        <w:overflowPunct/>
        <w:topLinePunct w:val="0"/>
        <w:bidi w:val="0"/>
        <w:adjustRightInd/>
        <w:snapToGrid/>
        <w:spacing w:line="240" w:lineRule="auto"/>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9</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2</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1  </w:t>
      </w:r>
      <w:r>
        <w:rPr>
          <w:rFonts w:hint="eastAsia" w:ascii="Times New Roman"/>
          <w:color w:val="000000" w:themeColor="text1"/>
          <w:szCs w:val="24"/>
          <w14:textFill>
            <w14:solidFill>
              <w14:schemeClr w14:val="tx1"/>
            </w14:solidFill>
          </w14:textFill>
        </w:rPr>
        <w:t>罐区相关设备、管线、阀门、仪表、注水设施等系统完好，并处于正确状态。</w:t>
      </w:r>
    </w:p>
    <w:p>
      <w:pPr>
        <w:pStyle w:val="71"/>
        <w:keepNext w:val="0"/>
        <w:keepLines w:val="0"/>
        <w:pageBreakBefore w:val="0"/>
        <w:widowControl/>
        <w:kinsoku/>
        <w:wordWrap/>
        <w:overflowPunct/>
        <w:topLinePunct w:val="0"/>
        <w:bidi w:val="0"/>
        <w:adjustRightInd/>
        <w:snapToGrid/>
        <w:spacing w:line="240" w:lineRule="auto"/>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9</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2</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2  </w:t>
      </w:r>
      <w:r>
        <w:rPr>
          <w:rFonts w:hint="eastAsia" w:ascii="Times New Roman"/>
          <w:color w:val="000000" w:themeColor="text1"/>
          <w:szCs w:val="24"/>
          <w14:textFill>
            <w14:solidFill>
              <w14:schemeClr w14:val="tx1"/>
            </w14:solidFill>
          </w14:textFill>
        </w:rPr>
        <w:t>安全仪表系统（SIS）完好投用。</w:t>
      </w:r>
    </w:p>
    <w:p>
      <w:pPr>
        <w:pStyle w:val="71"/>
        <w:keepNext w:val="0"/>
        <w:keepLines w:val="0"/>
        <w:pageBreakBefore w:val="0"/>
        <w:widowControl/>
        <w:kinsoku/>
        <w:wordWrap/>
        <w:overflowPunct/>
        <w:topLinePunct w:val="0"/>
        <w:bidi w:val="0"/>
        <w:adjustRightInd/>
        <w:snapToGrid/>
        <w:spacing w:line="240" w:lineRule="auto"/>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9</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2</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3  </w:t>
      </w:r>
      <w:r>
        <w:rPr>
          <w:rFonts w:hint="eastAsia" w:ascii="Times New Roman"/>
          <w:color w:val="000000" w:themeColor="text1"/>
          <w:szCs w:val="24"/>
          <w14:textFill>
            <w14:solidFill>
              <w14:schemeClr w14:val="tx1"/>
            </w14:solidFill>
          </w14:textFill>
        </w:rPr>
        <w:t>确认气体探测系统、火灾报警系统、消防系统、火炬排放系统等完好投用。</w:t>
      </w:r>
    </w:p>
    <w:p>
      <w:pPr>
        <w:pStyle w:val="71"/>
        <w:keepNext w:val="0"/>
        <w:keepLines w:val="0"/>
        <w:pageBreakBefore w:val="0"/>
        <w:widowControl/>
        <w:kinsoku/>
        <w:wordWrap/>
        <w:overflowPunct/>
        <w:topLinePunct w:val="0"/>
        <w:bidi w:val="0"/>
        <w:adjustRightInd/>
        <w:snapToGrid/>
        <w:spacing w:line="240" w:lineRule="auto"/>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9</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2</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4  </w:t>
      </w:r>
      <w:r>
        <w:rPr>
          <w:rFonts w:hint="eastAsia" w:ascii="Times New Roman"/>
          <w:color w:val="000000" w:themeColor="text1"/>
          <w:szCs w:val="24"/>
          <w14:textFill>
            <w14:solidFill>
              <w14:schemeClr w14:val="tx1"/>
            </w14:solidFill>
          </w14:textFill>
        </w:rPr>
        <w:t>系统吹扫冲洗、气密试验、单机试车、联动试车完成情况。</w:t>
      </w:r>
    </w:p>
    <w:p>
      <w:pPr>
        <w:keepNext w:val="0"/>
        <w:keepLines w:val="0"/>
        <w:pageBreakBefore w:val="0"/>
        <w:widowControl/>
        <w:tabs>
          <w:tab w:val="left" w:pos="142"/>
          <w:tab w:val="left" w:pos="426"/>
          <w:tab w:val="left" w:pos="851"/>
        </w:tabs>
        <w:kinsoku/>
        <w:wordWrap/>
        <w:overflowPunct/>
        <w:topLinePunct w:val="0"/>
        <w:bidi w:val="0"/>
        <w:adjustRightInd/>
        <w:snapToGrid/>
        <w:spacing w:line="240" w:lineRule="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9.2.5  </w:t>
      </w:r>
      <w:r>
        <w:rPr>
          <w:rFonts w:hint="eastAsia"/>
          <w:color w:val="000000" w:themeColor="text1"/>
          <w:szCs w:val="24"/>
          <w14:textFill>
            <w14:solidFill>
              <w14:schemeClr w14:val="tx1"/>
            </w14:solidFill>
          </w14:textFill>
        </w:rPr>
        <w:t>“三查四定”的问题整改消缺完毕。</w:t>
      </w:r>
    </w:p>
    <w:p>
      <w:pPr>
        <w:pStyle w:val="81"/>
        <w:spacing w:before="158" w:beforeLines="50" w:after="158" w:afterLines="50" w:line="240" w:lineRule="auto"/>
        <w:ind w:firstLine="0" w:firstLineChars="0"/>
        <w:outlineLvl w:val="1"/>
        <w:rPr>
          <w:rFonts w:ascii="黑体" w:eastAsia="黑体"/>
          <w:color w:val="000000" w:themeColor="text1"/>
          <w:kern w:val="2"/>
          <w:sz w:val="21"/>
          <w14:textFill>
            <w14:solidFill>
              <w14:schemeClr w14:val="tx1"/>
            </w14:solidFill>
          </w14:textFill>
        </w:rPr>
      </w:pPr>
      <w:bookmarkStart w:id="56" w:name="_Toc118962034"/>
      <w:r>
        <w:rPr>
          <w:rFonts w:hint="eastAsia" w:ascii="黑体" w:eastAsia="黑体"/>
          <w:color w:val="000000" w:themeColor="text1"/>
          <w:kern w:val="2"/>
          <w:sz w:val="21"/>
          <w14:textFill>
            <w14:solidFill>
              <w14:schemeClr w14:val="tx1"/>
            </w14:solidFill>
          </w14:textFill>
        </w:rPr>
        <w:t>9</w:t>
      </w:r>
      <w:r>
        <w:rPr>
          <w:rFonts w:ascii="黑体" w:eastAsia="黑体"/>
          <w:color w:val="000000" w:themeColor="text1"/>
          <w:kern w:val="2"/>
          <w:sz w:val="21"/>
          <w14:textFill>
            <w14:solidFill>
              <w14:schemeClr w14:val="tx1"/>
            </w14:solidFill>
          </w14:textFill>
        </w:rPr>
        <w:t>.</w:t>
      </w:r>
      <w:r>
        <w:rPr>
          <w:rFonts w:hint="eastAsia" w:ascii="黑体" w:eastAsia="黑体"/>
          <w:color w:val="000000" w:themeColor="text1"/>
          <w:kern w:val="2"/>
          <w:sz w:val="21"/>
          <w14:textFill>
            <w14:solidFill>
              <w14:schemeClr w14:val="tx1"/>
            </w14:solidFill>
          </w14:textFill>
        </w:rPr>
        <w:t>3  试车投用前检测分析</w:t>
      </w:r>
      <w:bookmarkEnd w:id="56"/>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9</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3</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1  </w:t>
      </w:r>
      <w:r>
        <w:rPr>
          <w:rFonts w:hint="eastAsia" w:ascii="Times New Roman"/>
          <w:color w:val="000000" w:themeColor="text1"/>
          <w:szCs w:val="24"/>
          <w14:textFill>
            <w14:solidFill>
              <w14:schemeClr w14:val="tx1"/>
            </w14:solidFill>
          </w14:textFill>
        </w:rPr>
        <w:t>储罐投用前应进行氮气置换，氧含量不应大于</w:t>
      </w:r>
      <w:r>
        <w:rPr>
          <w:rFonts w:ascii="Times New Roman"/>
          <w:color w:val="000000" w:themeColor="text1"/>
          <w:szCs w:val="24"/>
          <w14:textFill>
            <w14:solidFill>
              <w14:schemeClr w14:val="tx1"/>
            </w14:solidFill>
          </w14:textFill>
        </w:rPr>
        <w:t>0.3%</w:t>
      </w:r>
      <w:r>
        <w:rPr>
          <w:rFonts w:hint="eastAsia" w:ascii="Times New Roman"/>
          <w:color w:val="000000" w:themeColor="text1"/>
          <w:szCs w:val="24"/>
          <w14:textFill>
            <w14:solidFill>
              <w14:schemeClr w14:val="tx1"/>
            </w14:solidFill>
          </w14:textFill>
        </w:rPr>
        <w:t>；对氧含量有特殊要求时，氧含量要求不应超过其限值。</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9</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3</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2  </w:t>
      </w:r>
      <w:r>
        <w:rPr>
          <w:rFonts w:hint="eastAsia" w:ascii="Times New Roman"/>
          <w:color w:val="000000" w:themeColor="text1"/>
          <w:szCs w:val="24"/>
          <w14:textFill>
            <w14:solidFill>
              <w14:schemeClr w14:val="tx1"/>
            </w14:solidFill>
          </w14:textFill>
        </w:rPr>
        <w:t>对低温储存的液化烃储罐应进行露点分析，对常温储存的液化烃储罐有特殊要求时尚应进行露点分析，露点不应小于相关标准要求的安全值。</w:t>
      </w:r>
    </w:p>
    <w:p>
      <w:pPr>
        <w:pStyle w:val="81"/>
        <w:spacing w:before="158" w:beforeLines="50" w:after="158" w:afterLines="50" w:line="240" w:lineRule="auto"/>
        <w:ind w:firstLine="0" w:firstLineChars="0"/>
        <w:outlineLvl w:val="1"/>
        <w:rPr>
          <w:rFonts w:ascii="黑体"/>
          <w:color w:val="000000" w:themeColor="text1"/>
          <w:kern w:val="2"/>
          <w:sz w:val="21"/>
          <w14:textFill>
            <w14:solidFill>
              <w14:schemeClr w14:val="tx1"/>
            </w14:solidFill>
          </w14:textFill>
        </w:rPr>
      </w:pPr>
      <w:bookmarkStart w:id="57" w:name="_Toc118962035"/>
      <w:r>
        <w:rPr>
          <w:rFonts w:hint="eastAsia" w:ascii="黑体" w:eastAsia="黑体"/>
          <w:color w:val="000000" w:themeColor="text1"/>
          <w:kern w:val="2"/>
          <w:sz w:val="21"/>
          <w14:textFill>
            <w14:solidFill>
              <w14:schemeClr w14:val="tx1"/>
            </w14:solidFill>
          </w14:textFill>
        </w:rPr>
        <w:t>9</w:t>
      </w:r>
      <w:r>
        <w:rPr>
          <w:rFonts w:ascii="黑体" w:eastAsia="黑体"/>
          <w:color w:val="000000" w:themeColor="text1"/>
          <w:kern w:val="2"/>
          <w:sz w:val="21"/>
          <w14:textFill>
            <w14:solidFill>
              <w14:schemeClr w14:val="tx1"/>
            </w14:solidFill>
          </w14:textFill>
        </w:rPr>
        <w:t>.</w:t>
      </w:r>
      <w:r>
        <w:rPr>
          <w:rFonts w:hint="eastAsia" w:ascii="黑体" w:eastAsia="黑体"/>
          <w:color w:val="000000" w:themeColor="text1"/>
          <w:kern w:val="2"/>
          <w:sz w:val="21"/>
          <w14:textFill>
            <w14:solidFill>
              <w14:schemeClr w14:val="tx1"/>
            </w14:solidFill>
          </w14:textFill>
        </w:rPr>
        <w:t>4  单机试车</w:t>
      </w:r>
      <w:bookmarkEnd w:id="57"/>
    </w:p>
    <w:p>
      <w:pPr>
        <w:pStyle w:val="71"/>
        <w:numPr>
          <w:ilvl w:val="255"/>
          <w:numId w:val="0"/>
        </w:numPr>
        <w:rPr>
          <w:rFonts w:ascii="Times New Roman"/>
          <w:color w:val="000000" w:themeColor="text1"/>
          <w:szCs w:val="24"/>
          <w14:textFill>
            <w14:solidFill>
              <w14:schemeClr w14:val="tx1"/>
            </w14:solidFill>
          </w14:textFill>
        </w:rPr>
      </w:pPr>
      <w:r>
        <w:rPr>
          <w:rFonts w:hint="eastAsia" w:ascii="黑体" w:hAnsi="黑体" w:eastAsia="黑体"/>
          <w:color w:val="000000" w:themeColor="text1"/>
          <w:u w:color="000000"/>
          <w14:textFill>
            <w14:solidFill>
              <w14:schemeClr w14:val="tx1"/>
            </w14:solidFill>
          </w14:textFill>
        </w:rPr>
        <w:t>9.4.1</w:t>
      </w:r>
      <w:r>
        <w:rPr>
          <w:rFonts w:ascii="黑体" w:hAnsi="黑体" w:eastAsia="黑体"/>
          <w:color w:val="000000" w:themeColor="text1"/>
          <w:u w:color="000000"/>
          <w14:textFill>
            <w14:solidFill>
              <w14:schemeClr w14:val="tx1"/>
            </w14:solidFill>
          </w14:textFill>
        </w:rPr>
        <w:t xml:space="preserve">  </w:t>
      </w:r>
      <w:r>
        <w:rPr>
          <w:rFonts w:hint="eastAsia" w:ascii="Times New Roman"/>
          <w:color w:val="000000" w:themeColor="text1"/>
          <w:szCs w:val="24"/>
          <w14:textFill>
            <w14:solidFill>
              <w14:schemeClr w14:val="tx1"/>
            </w14:solidFill>
          </w14:textFill>
        </w:rPr>
        <w:t>单机试车范围内的工程按详细设计文件的内容和</w:t>
      </w:r>
      <w:r>
        <w:rPr>
          <w:rFonts w:ascii="Times New Roman"/>
          <w:color w:val="000000" w:themeColor="text1"/>
          <w:szCs w:val="24"/>
          <w14:textFill>
            <w14:solidFill>
              <w14:schemeClr w14:val="tx1"/>
            </w14:solidFill>
          </w14:textFill>
        </w:rPr>
        <w:t>GB 50170、GB 50275</w:t>
      </w:r>
      <w:r>
        <w:rPr>
          <w:rFonts w:hint="eastAsia" w:ascii="Times New Roman"/>
          <w:color w:val="000000" w:themeColor="text1"/>
          <w:szCs w:val="24"/>
          <w14:textFill>
            <w14:solidFill>
              <w14:schemeClr w14:val="tx1"/>
            </w14:solidFill>
          </w14:textFill>
        </w:rPr>
        <w:t>、</w:t>
      </w:r>
      <w:r>
        <w:rPr>
          <w:rFonts w:ascii="Times New Roman"/>
          <w:color w:val="000000" w:themeColor="text1"/>
          <w:szCs w:val="24"/>
          <w14:textFill>
            <w14:solidFill>
              <w14:schemeClr w14:val="tx1"/>
            </w14:solidFill>
          </w14:textFill>
        </w:rPr>
        <w:t>HG 20231的质量标准完成。应确保相关隐蔽工程记录；蒸汽管道、工艺管道吹扫或清洗合格资料；机器润滑油、密封油、控制油系统清洗合格资料；</w:t>
      </w:r>
      <w:r>
        <w:rPr>
          <w:rFonts w:hint="eastAsia" w:ascii="Times New Roman"/>
          <w:color w:val="000000" w:themeColor="text1"/>
          <w:szCs w:val="24"/>
          <w14:textFill>
            <w14:solidFill>
              <w14:schemeClr w14:val="tx1"/>
            </w14:solidFill>
          </w14:textFill>
        </w:rPr>
        <w:t>管道系统耐压试验合格资料</w:t>
      </w:r>
      <w:r>
        <w:rPr>
          <w:rFonts w:ascii="Times New Roman"/>
          <w:color w:val="000000" w:themeColor="text1"/>
          <w:szCs w:val="24"/>
          <w14:textFill>
            <w14:solidFill>
              <w14:schemeClr w14:val="tx1"/>
            </w14:solidFill>
          </w14:textFill>
        </w:rPr>
        <w:t>；换热器泄漏量和严密性试验合格资料；安全阀调试合格资料；与单机试车相关的电气和仪表调校合格资料齐全。</w:t>
      </w:r>
    </w:p>
    <w:p>
      <w:pPr>
        <w:pStyle w:val="71"/>
        <w:numPr>
          <w:ilvl w:val="255"/>
          <w:numId w:val="0"/>
        </w:numPr>
        <w:rPr>
          <w:rFonts w:ascii="Times New Roman"/>
          <w:color w:val="000000" w:themeColor="text1"/>
          <w:szCs w:val="24"/>
          <w14:textFill>
            <w14:solidFill>
              <w14:schemeClr w14:val="tx1"/>
            </w14:solidFill>
          </w14:textFill>
        </w:rPr>
      </w:pPr>
      <w:r>
        <w:rPr>
          <w:rFonts w:hint="eastAsia" w:ascii="黑体" w:hAnsi="黑体" w:eastAsia="黑体"/>
          <w:color w:val="000000" w:themeColor="text1"/>
          <w:u w:color="000000"/>
          <w14:textFill>
            <w14:solidFill>
              <w14:schemeClr w14:val="tx1"/>
            </w14:solidFill>
          </w14:textFill>
        </w:rPr>
        <w:t>9.4.2</w:t>
      </w:r>
      <w:r>
        <w:rPr>
          <w:rFonts w:ascii="黑体" w:hAnsi="黑体" w:eastAsia="黑体"/>
          <w:color w:val="000000" w:themeColor="text1"/>
          <w:u w:color="000000"/>
          <w14:textFill>
            <w14:solidFill>
              <w14:schemeClr w14:val="tx1"/>
            </w14:solidFill>
          </w14:textFill>
        </w:rPr>
        <w:t xml:space="preserve">  </w:t>
      </w:r>
      <w:r>
        <w:rPr>
          <w:rFonts w:hint="eastAsia" w:ascii="Times New Roman"/>
          <w:color w:val="000000" w:themeColor="text1"/>
          <w:szCs w:val="24"/>
          <w14:textFill>
            <w14:solidFill>
              <w14:schemeClr w14:val="tx1"/>
            </w14:solidFill>
          </w14:textFill>
        </w:rPr>
        <w:t>单机试车方案应经审批，试车操作人员应经考试合格，熟悉试车方案和操作法。</w:t>
      </w:r>
    </w:p>
    <w:p>
      <w:pPr>
        <w:pStyle w:val="81"/>
        <w:spacing w:before="158" w:beforeLines="50" w:after="158" w:afterLines="50" w:line="240" w:lineRule="auto"/>
        <w:ind w:firstLine="0" w:firstLineChars="0"/>
        <w:outlineLvl w:val="1"/>
        <w:rPr>
          <w:rFonts w:ascii="黑体"/>
          <w:color w:val="000000" w:themeColor="text1"/>
          <w:kern w:val="2"/>
          <w:sz w:val="21"/>
          <w14:textFill>
            <w14:solidFill>
              <w14:schemeClr w14:val="tx1"/>
            </w14:solidFill>
          </w14:textFill>
        </w:rPr>
      </w:pPr>
      <w:bookmarkStart w:id="58" w:name="_Toc118962036"/>
      <w:r>
        <w:rPr>
          <w:rFonts w:hint="eastAsia" w:ascii="黑体" w:eastAsia="黑体"/>
          <w:color w:val="000000" w:themeColor="text1"/>
          <w:kern w:val="2"/>
          <w:sz w:val="21"/>
          <w14:textFill>
            <w14:solidFill>
              <w14:schemeClr w14:val="tx1"/>
            </w14:solidFill>
          </w14:textFill>
        </w:rPr>
        <w:t>9.5</w:t>
      </w:r>
      <w:r>
        <w:rPr>
          <w:rFonts w:ascii="黑体" w:eastAsia="黑体"/>
          <w:color w:val="000000" w:themeColor="text1"/>
          <w:kern w:val="2"/>
          <w:sz w:val="21"/>
          <w14:textFill>
            <w14:solidFill>
              <w14:schemeClr w14:val="tx1"/>
            </w14:solidFill>
          </w14:textFill>
        </w:rPr>
        <w:t xml:space="preserve">  </w:t>
      </w:r>
      <w:r>
        <w:rPr>
          <w:rFonts w:hint="eastAsia" w:ascii="黑体" w:eastAsia="黑体"/>
          <w:color w:val="000000" w:themeColor="text1"/>
          <w:kern w:val="2"/>
          <w:sz w:val="21"/>
          <w14:textFill>
            <w14:solidFill>
              <w14:schemeClr w14:val="tx1"/>
            </w14:solidFill>
          </w14:textFill>
        </w:rPr>
        <w:t>联动试车</w:t>
      </w:r>
      <w:bookmarkEnd w:id="58"/>
    </w:p>
    <w:p>
      <w:pPr>
        <w:pStyle w:val="71"/>
        <w:numPr>
          <w:ilvl w:val="255"/>
          <w:numId w:val="0"/>
        </w:numPr>
        <w:rPr>
          <w:rFonts w:ascii="Times New Roman"/>
          <w:color w:val="000000" w:themeColor="text1"/>
          <w:szCs w:val="24"/>
          <w14:textFill>
            <w14:solidFill>
              <w14:schemeClr w14:val="tx1"/>
            </w14:solidFill>
          </w14:textFill>
        </w:rPr>
      </w:pPr>
      <w:r>
        <w:rPr>
          <w:rFonts w:hint="eastAsia" w:ascii="黑体" w:hAnsi="黑体" w:eastAsia="黑体"/>
          <w:color w:val="000000" w:themeColor="text1"/>
          <w:u w:color="000000"/>
          <w14:textFill>
            <w14:solidFill>
              <w14:schemeClr w14:val="tx1"/>
            </w14:solidFill>
          </w14:textFill>
        </w:rPr>
        <w:t>9.5.1</w:t>
      </w:r>
      <w:r>
        <w:rPr>
          <w:rFonts w:ascii="黑体" w:hAnsi="黑体" w:eastAsia="黑体"/>
          <w:color w:val="000000" w:themeColor="text1"/>
          <w:u w:color="000000"/>
          <w14:textFill>
            <w14:solidFill>
              <w14:schemeClr w14:val="tx1"/>
            </w14:solidFill>
          </w14:textFill>
        </w:rPr>
        <w:t xml:space="preserve">  </w:t>
      </w:r>
      <w:r>
        <w:rPr>
          <w:rFonts w:hint="eastAsia" w:ascii="Times New Roman"/>
          <w:color w:val="000000" w:themeColor="text1"/>
          <w:szCs w:val="24"/>
          <w14:textFill>
            <w14:solidFill>
              <w14:schemeClr w14:val="tx1"/>
            </w14:solidFill>
          </w14:textFill>
        </w:rPr>
        <w:t>联动试车前，应完成管道系统的试压、吹扫及严密性试验。</w:t>
      </w:r>
    </w:p>
    <w:p>
      <w:pPr>
        <w:pStyle w:val="71"/>
        <w:numPr>
          <w:ilvl w:val="255"/>
          <w:numId w:val="0"/>
        </w:numPr>
        <w:rPr>
          <w:rFonts w:ascii="Times New Roman"/>
          <w:color w:val="000000" w:themeColor="text1"/>
          <w:szCs w:val="24"/>
          <w14:textFill>
            <w14:solidFill>
              <w14:schemeClr w14:val="tx1"/>
            </w14:solidFill>
          </w14:textFill>
        </w:rPr>
      </w:pPr>
      <w:r>
        <w:rPr>
          <w:rFonts w:hint="eastAsia" w:ascii="黑体" w:hAnsi="黑体" w:eastAsia="黑体"/>
          <w:color w:val="000000" w:themeColor="text1"/>
          <w:u w:color="000000"/>
          <w14:textFill>
            <w14:solidFill>
              <w14:schemeClr w14:val="tx1"/>
            </w14:solidFill>
          </w14:textFill>
        </w:rPr>
        <w:t>9.5.2</w:t>
      </w:r>
      <w:r>
        <w:rPr>
          <w:rFonts w:ascii="黑体" w:hAnsi="黑体" w:eastAsia="黑体"/>
          <w:color w:val="000000" w:themeColor="text1"/>
          <w:u w:color="000000"/>
          <w14:textFill>
            <w14:solidFill>
              <w14:schemeClr w14:val="tx1"/>
            </w14:solidFill>
          </w14:textFill>
        </w:rPr>
        <w:t xml:space="preserve">  </w:t>
      </w:r>
      <w:r>
        <w:rPr>
          <w:rFonts w:hint="eastAsia" w:ascii="Times New Roman"/>
          <w:color w:val="000000" w:themeColor="text1"/>
          <w:szCs w:val="24"/>
          <w14:textFill>
            <w14:solidFill>
              <w14:schemeClr w14:val="tx1"/>
            </w14:solidFill>
          </w14:textFill>
        </w:rPr>
        <w:t>联动试车时应完成液化烃储罐和管道系统的干燥和氮气置换，并应满足下列要求：</w:t>
      </w:r>
    </w:p>
    <w:p>
      <w:pPr>
        <w:pStyle w:val="71"/>
        <w:numPr>
          <w:ilvl w:val="0"/>
          <w:numId w:val="42"/>
        </w:numPr>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采用干燥氮气或干燥空气进行干燥置换；</w:t>
      </w:r>
    </w:p>
    <w:p>
      <w:pPr>
        <w:pStyle w:val="71"/>
        <w:numPr>
          <w:ilvl w:val="0"/>
          <w:numId w:val="42"/>
        </w:numPr>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采用氮气干燥置换时，氮气纯度应大于99.5%、水露点应低于-60 ℃；采用空气干燥时，应采取除油措施，防止油污进入管道或储罐。</w:t>
      </w:r>
    </w:p>
    <w:p>
      <w:pPr>
        <w:pStyle w:val="81"/>
        <w:numPr>
          <w:ilvl w:val="255"/>
          <w:numId w:val="0"/>
        </w:numPr>
        <w:spacing w:before="158" w:beforeLines="50" w:after="158" w:afterLines="50" w:line="240" w:lineRule="auto"/>
        <w:outlineLvl w:val="1"/>
        <w:rPr>
          <w:rFonts w:ascii="黑体" w:eastAsia="黑体"/>
          <w:color w:val="000000" w:themeColor="text1"/>
          <w:kern w:val="2"/>
          <w:sz w:val="21"/>
          <w14:textFill>
            <w14:solidFill>
              <w14:schemeClr w14:val="tx1"/>
            </w14:solidFill>
          </w14:textFill>
        </w:rPr>
      </w:pPr>
      <w:bookmarkStart w:id="59" w:name="_Toc118962037"/>
      <w:r>
        <w:rPr>
          <w:rFonts w:hint="eastAsia" w:ascii="黑体" w:eastAsia="黑体"/>
          <w:color w:val="000000" w:themeColor="text1"/>
          <w:kern w:val="2"/>
          <w:sz w:val="21"/>
          <w14:textFill>
            <w14:solidFill>
              <w14:schemeClr w14:val="tx1"/>
            </w14:solidFill>
          </w14:textFill>
        </w:rPr>
        <w:t>9.</w:t>
      </w:r>
      <w:r>
        <w:rPr>
          <w:rFonts w:ascii="黑体" w:eastAsia="黑体"/>
          <w:color w:val="000000" w:themeColor="text1"/>
          <w:kern w:val="2"/>
          <w:sz w:val="21"/>
          <w14:textFill>
            <w14:solidFill>
              <w14:schemeClr w14:val="tx1"/>
            </w14:solidFill>
          </w14:textFill>
        </w:rPr>
        <w:t xml:space="preserve">6  </w:t>
      </w:r>
      <w:r>
        <w:rPr>
          <w:rFonts w:hint="eastAsia" w:ascii="黑体" w:eastAsia="黑体"/>
          <w:color w:val="000000" w:themeColor="text1"/>
          <w:kern w:val="2"/>
          <w:sz w:val="21"/>
          <w14:textFill>
            <w14:solidFill>
              <w14:schemeClr w14:val="tx1"/>
            </w14:solidFill>
          </w14:textFill>
        </w:rPr>
        <w:t>投料试车</w:t>
      </w:r>
      <w:bookmarkEnd w:id="59"/>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9</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6</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1  </w:t>
      </w:r>
      <w:r>
        <w:rPr>
          <w:rFonts w:hint="eastAsia" w:ascii="Times New Roman"/>
          <w:color w:val="000000" w:themeColor="text1"/>
          <w:szCs w:val="24"/>
          <w14:textFill>
            <w14:solidFill>
              <w14:schemeClr w14:val="tx1"/>
            </w14:solidFill>
          </w14:textFill>
        </w:rPr>
        <w:t>储罐投用过程中应按照操作规程进行操作，不应超工艺指标，应监控储罐温度、压力、液位。</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9</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6</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2  </w:t>
      </w:r>
      <w:r>
        <w:rPr>
          <w:rFonts w:hint="eastAsia" w:ascii="Times New Roman"/>
          <w:color w:val="000000" w:themeColor="text1"/>
          <w:szCs w:val="24"/>
          <w14:textFill>
            <w14:solidFill>
              <w14:schemeClr w14:val="tx1"/>
            </w14:solidFill>
          </w14:textFill>
        </w:rPr>
        <w:t>储罐投用过程中应检查安全阀、液位计、温度表、压力表等安全附件完好，在投料试车过程中至少每小时检查确认储罐及管线各连接法兰、阀门、罐壁等部位无泄漏，必要时对法兰进行冷紧。</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9</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6</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3  </w:t>
      </w:r>
      <w:r>
        <w:rPr>
          <w:rFonts w:hint="eastAsia" w:ascii="Times New Roman"/>
          <w:color w:val="000000" w:themeColor="text1"/>
          <w:szCs w:val="24"/>
          <w14:textFill>
            <w14:solidFill>
              <w14:schemeClr w14:val="tx1"/>
            </w14:solidFill>
          </w14:textFill>
        </w:rPr>
        <w:t>低温储罐预冷和首次进料操作应控制相应降温速度在安全值以内。</w:t>
      </w:r>
    </w:p>
    <w:p>
      <w:pPr>
        <w:widowControl w:val="0"/>
        <w:spacing w:before="317" w:beforeLines="100" w:after="317" w:afterLines="100" w:line="240" w:lineRule="auto"/>
        <w:jc w:val="left"/>
        <w:textAlignment w:val="auto"/>
        <w:outlineLvl w:val="0"/>
        <w:rPr>
          <w:rFonts w:ascii="黑体" w:hAnsi="黑体" w:eastAsia="黑体"/>
          <w:color w:val="000000" w:themeColor="text1"/>
          <w:kern w:val="2"/>
          <w:szCs w:val="21"/>
          <w14:textFill>
            <w14:solidFill>
              <w14:schemeClr w14:val="tx1"/>
            </w14:solidFill>
          </w14:textFill>
        </w:rPr>
      </w:pPr>
      <w:bookmarkStart w:id="60" w:name="_Toc112397400"/>
      <w:bookmarkStart w:id="61" w:name="_Toc118962038"/>
      <w:r>
        <w:rPr>
          <w:rFonts w:ascii="黑体" w:hAnsi="黑体" w:eastAsia="黑体"/>
          <w:color w:val="000000" w:themeColor="text1"/>
          <w:kern w:val="2"/>
          <w:szCs w:val="21"/>
          <w14:textFill>
            <w14:solidFill>
              <w14:schemeClr w14:val="tx1"/>
            </w14:solidFill>
          </w14:textFill>
        </w:rPr>
        <w:t xml:space="preserve">10  </w:t>
      </w:r>
      <w:r>
        <w:rPr>
          <w:rFonts w:hint="eastAsia" w:ascii="黑体" w:hAnsi="黑体" w:eastAsia="黑体"/>
          <w:color w:val="000000" w:themeColor="text1"/>
          <w:kern w:val="2"/>
          <w:szCs w:val="21"/>
          <w14:textFill>
            <w14:solidFill>
              <w14:schemeClr w14:val="tx1"/>
            </w14:solidFill>
          </w14:textFill>
        </w:rPr>
        <w:t>运行管理</w:t>
      </w:r>
      <w:bookmarkEnd w:id="60"/>
      <w:bookmarkEnd w:id="61"/>
    </w:p>
    <w:p>
      <w:pPr>
        <w:pStyle w:val="81"/>
        <w:spacing w:before="158" w:beforeLines="50" w:after="158" w:afterLines="50" w:line="240" w:lineRule="auto"/>
        <w:ind w:firstLine="0" w:firstLineChars="0"/>
        <w:outlineLvl w:val="1"/>
        <w:rPr>
          <w:rFonts w:ascii="黑体" w:eastAsia="黑体"/>
          <w:color w:val="000000" w:themeColor="text1"/>
          <w:kern w:val="2"/>
          <w:sz w:val="21"/>
          <w14:textFill>
            <w14:solidFill>
              <w14:schemeClr w14:val="tx1"/>
            </w14:solidFill>
          </w14:textFill>
        </w:rPr>
      </w:pPr>
      <w:bookmarkStart w:id="62" w:name="_Toc118962039"/>
      <w:r>
        <w:rPr>
          <w:rFonts w:hint="eastAsia" w:ascii="黑体" w:eastAsia="黑体"/>
          <w:color w:val="000000" w:themeColor="text1"/>
          <w:kern w:val="2"/>
          <w:sz w:val="21"/>
          <w14:textFill>
            <w14:solidFill>
              <w14:schemeClr w14:val="tx1"/>
            </w14:solidFill>
          </w14:textFill>
        </w:rPr>
        <w:t xml:space="preserve">10.1 </w:t>
      </w:r>
      <w:r>
        <w:rPr>
          <w:rFonts w:ascii="黑体" w:eastAsia="黑体"/>
          <w:color w:val="000000" w:themeColor="text1"/>
          <w:kern w:val="2"/>
          <w:sz w:val="21"/>
          <w14:textFill>
            <w14:solidFill>
              <w14:schemeClr w14:val="tx1"/>
            </w14:solidFill>
          </w14:textFill>
        </w:rPr>
        <w:t xml:space="preserve"> </w:t>
      </w:r>
      <w:r>
        <w:rPr>
          <w:rFonts w:hint="eastAsia" w:ascii="黑体" w:eastAsia="黑体"/>
          <w:color w:val="000000" w:themeColor="text1"/>
          <w:kern w:val="2"/>
          <w:sz w:val="21"/>
          <w14:textFill>
            <w14:solidFill>
              <w14:schemeClr w14:val="tx1"/>
            </w14:solidFill>
          </w14:textFill>
        </w:rPr>
        <w:t>一般要求</w:t>
      </w:r>
      <w:bookmarkEnd w:id="62"/>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10</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1</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1  </w:t>
      </w:r>
      <w:r>
        <w:rPr>
          <w:rFonts w:hint="eastAsia" w:ascii="Times New Roman"/>
          <w:color w:val="000000" w:themeColor="text1"/>
          <w:szCs w:val="24"/>
          <w14:textFill>
            <w14:solidFill>
              <w14:schemeClr w14:val="tx1"/>
            </w14:solidFill>
          </w14:textFill>
        </w:rPr>
        <w:t>应建立全员安全生产责任制，企业管理人员应按要求取得相应资格证书。</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10</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1</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2  </w:t>
      </w:r>
      <w:r>
        <w:rPr>
          <w:rFonts w:hint="eastAsia" w:ascii="Times New Roman"/>
          <w:color w:val="000000" w:themeColor="text1"/>
          <w:szCs w:val="24"/>
          <w14:textFill>
            <w14:solidFill>
              <w14:schemeClr w14:val="tx1"/>
            </w14:solidFill>
          </w14:textFill>
        </w:rPr>
        <w:t>应建立安全风险分级管控与隐患排查治理机制，按照《危险化学品企业安全风险隐患排查治理导则》进行隐患排查，重大隐患治理做到落实整改目标、落实整改措施、落实整改时限、落实整改责任、落实整改资金。</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szCs w:val="24"/>
          <w14:textFill>
            <w14:solidFill>
              <w14:schemeClr w14:val="tx1"/>
            </w14:solidFill>
          </w14:textFill>
        </w:rPr>
        <w:t>10.1.3</w:t>
      </w:r>
      <w:r>
        <w:rPr>
          <w:rFonts w:ascii="黑体" w:hAnsi="黑体" w:eastAsia="黑体"/>
          <w:color w:val="000000" w:themeColor="text1"/>
          <w14:textFill>
            <w14:solidFill>
              <w14:schemeClr w14:val="tx1"/>
            </w14:solidFill>
          </w14:textFill>
        </w:rPr>
        <w:t xml:space="preserve">  </w:t>
      </w:r>
      <w:r>
        <w:rPr>
          <w:rFonts w:hint="eastAsia" w:ascii="Times New Roman"/>
          <w:color w:val="000000" w:themeColor="text1"/>
          <w:szCs w:val="24"/>
          <w14:textFill>
            <w14:solidFill>
              <w14:schemeClr w14:val="tx1"/>
            </w14:solidFill>
          </w14:textFill>
        </w:rPr>
        <w:t>重大危险源罐区应建立健全安全监测监控体系，温度、压力、液位、流量等信息的不间断采集和监测系统信息存储保存时间不少于30天。</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10</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1</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4  </w:t>
      </w:r>
      <w:r>
        <w:rPr>
          <w:rFonts w:hint="eastAsia" w:ascii="Times New Roman"/>
          <w:color w:val="000000" w:themeColor="text1"/>
          <w:szCs w:val="24"/>
          <w14:textFill>
            <w14:solidFill>
              <w14:schemeClr w14:val="tx1"/>
            </w14:solidFill>
          </w14:textFill>
        </w:rPr>
        <w:t>操作规程应定期进行评审、修订，工艺、设备发生变更应及时补充完善。</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10</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1</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5  </w:t>
      </w:r>
      <w:r>
        <w:rPr>
          <w:rFonts w:hint="eastAsia" w:ascii="Times New Roman"/>
          <w:color w:val="000000" w:themeColor="text1"/>
          <w:szCs w:val="24"/>
          <w14:textFill>
            <w14:solidFill>
              <w14:schemeClr w14:val="tx1"/>
            </w14:solidFill>
          </w14:textFill>
        </w:rPr>
        <w:t>应建立联锁管理制度，保证联锁投用、变更和摘除符合要求。联锁</w:t>
      </w:r>
      <w:r>
        <w:rPr>
          <w:rFonts w:ascii="Times New Roman"/>
          <w:color w:val="000000" w:themeColor="text1"/>
          <w:szCs w:val="24"/>
          <w14:textFill>
            <w14:solidFill>
              <w14:schemeClr w14:val="tx1"/>
            </w14:solidFill>
          </w14:textFill>
        </w:rPr>
        <w:t>值和联锁逻辑的</w:t>
      </w:r>
      <w:r>
        <w:rPr>
          <w:rFonts w:hint="eastAsia" w:ascii="Times New Roman"/>
          <w:color w:val="000000" w:themeColor="text1"/>
          <w:szCs w:val="24"/>
          <w14:textFill>
            <w14:solidFill>
              <w14:schemeClr w14:val="tx1"/>
            </w14:solidFill>
          </w14:textFill>
        </w:rPr>
        <w:t>变更实施前应征得原设计单位或具有工程设计综合甲级资质的设计单位同意。</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10</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1</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6  </w:t>
      </w:r>
      <w:r>
        <w:rPr>
          <w:rFonts w:hint="eastAsia" w:ascii="Times New Roman"/>
          <w:color w:val="000000" w:themeColor="text1"/>
          <w:szCs w:val="24"/>
          <w14:textFill>
            <w14:solidFill>
              <w14:schemeClr w14:val="tx1"/>
            </w14:solidFill>
          </w14:textFill>
        </w:rPr>
        <w:t>应建立报警管理制度，保证所有报警都得到相应的处置，报警的变更应履行相关手续，不应擅自屏蔽报警。</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10</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1</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7  </w:t>
      </w:r>
      <w:r>
        <w:rPr>
          <w:rFonts w:hint="eastAsia" w:ascii="Times New Roman"/>
          <w:color w:val="000000" w:themeColor="text1"/>
          <w:szCs w:val="24"/>
          <w14:textFill>
            <w14:solidFill>
              <w14:schemeClr w14:val="tx1"/>
            </w14:solidFill>
          </w14:textFill>
        </w:rPr>
        <w:t>在役液化烃储罐区</w:t>
      </w:r>
      <w:r>
        <w:rPr>
          <w:rFonts w:ascii="Times New Roman"/>
          <w:color w:val="000000" w:themeColor="text1"/>
          <w:szCs w:val="24"/>
          <w14:textFill>
            <w14:solidFill>
              <w14:schemeClr w14:val="tx1"/>
            </w14:solidFill>
          </w14:textFill>
        </w:rPr>
        <w:t>应定期开展</w:t>
      </w:r>
      <w:r>
        <w:rPr>
          <w:rFonts w:hint="eastAsia" w:ascii="Times New Roman"/>
          <w:color w:val="000000" w:themeColor="text1"/>
          <w:szCs w:val="24"/>
          <w14:textFill>
            <w14:solidFill>
              <w14:schemeClr w14:val="tx1"/>
            </w14:solidFill>
          </w14:textFill>
        </w:rPr>
        <w:t>危险与可操作性分析（</w:t>
      </w:r>
      <w:r>
        <w:rPr>
          <w:rFonts w:ascii="Times New Roman"/>
          <w:color w:val="000000" w:themeColor="text1"/>
          <w:szCs w:val="24"/>
          <w14:textFill>
            <w14:solidFill>
              <w14:schemeClr w14:val="tx1"/>
            </w14:solidFill>
          </w14:textFill>
        </w:rPr>
        <w:t>HAZOP</w:t>
      </w:r>
      <w:r>
        <w:rPr>
          <w:rFonts w:hint="eastAsia" w:ascii="Times New Roman"/>
          <w:color w:val="000000" w:themeColor="text1"/>
          <w:szCs w:val="24"/>
          <w14:textFill>
            <w14:solidFill>
              <w14:schemeClr w14:val="tx1"/>
            </w14:solidFill>
          </w14:textFill>
        </w:rPr>
        <w:t>分析）。</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10</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1</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8  </w:t>
      </w:r>
      <w:r>
        <w:rPr>
          <w:rFonts w:hint="eastAsia" w:ascii="Times New Roman"/>
          <w:color w:val="000000" w:themeColor="text1"/>
          <w:szCs w:val="24"/>
          <w14:textFill>
            <w14:solidFill>
              <w14:schemeClr w14:val="tx1"/>
            </w14:solidFill>
          </w14:textFill>
        </w:rPr>
        <w:t>液化烃罐区运行记录保存期限不应少于</w:t>
      </w:r>
      <w:r>
        <w:rPr>
          <w:rFonts w:ascii="Times New Roman"/>
          <w:color w:val="000000" w:themeColor="text1"/>
          <w:szCs w:val="24"/>
          <w14:textFill>
            <w14:solidFill>
              <w14:schemeClr w14:val="tx1"/>
            </w14:solidFill>
          </w14:textFill>
        </w:rPr>
        <w:t>3</w:t>
      </w:r>
      <w:r>
        <w:rPr>
          <w:rFonts w:hint="eastAsia" w:ascii="Times New Roman"/>
          <w:color w:val="000000" w:themeColor="text1"/>
          <w:szCs w:val="24"/>
          <w14:textFill>
            <w14:solidFill>
              <w14:schemeClr w14:val="tx1"/>
            </w14:solidFill>
          </w14:textFill>
        </w:rPr>
        <w:t>年或1个检验周期。</w:t>
      </w:r>
    </w:p>
    <w:p>
      <w:pPr>
        <w:pStyle w:val="149"/>
        <w:tabs>
          <w:tab w:val="left" w:pos="0"/>
          <w:tab w:val="left" w:pos="142"/>
          <w:tab w:val="left" w:pos="851"/>
        </w:tabs>
        <w:spacing w:line="240" w:lineRule="auto"/>
        <w:ind w:firstLine="0" w:firstLineChars="0"/>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10.1.9  </w:t>
      </w:r>
      <w:r>
        <w:rPr>
          <w:rFonts w:hint="eastAsia"/>
          <w:color w:val="000000" w:themeColor="text1"/>
          <w:szCs w:val="24"/>
          <w14:textFill>
            <w14:solidFill>
              <w14:schemeClr w14:val="tx1"/>
            </w14:solidFill>
          </w14:textFill>
        </w:rPr>
        <w:t>应制定巡检管理制度，明确巡检内容、巡检路线和巡检频率，建立重要参数内外操比对机制，储罐区停工期间应进行正常巡回检查，直至交付检修。</w:t>
      </w:r>
    </w:p>
    <w:p>
      <w:pPr>
        <w:pStyle w:val="149"/>
        <w:tabs>
          <w:tab w:val="left" w:pos="0"/>
          <w:tab w:val="left" w:pos="142"/>
          <w:tab w:val="left" w:pos="851"/>
        </w:tabs>
        <w:spacing w:line="240" w:lineRule="auto"/>
        <w:ind w:firstLine="0" w:firstLineChars="0"/>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10.1.10  </w:t>
      </w:r>
      <w:r>
        <w:rPr>
          <w:rFonts w:hint="eastAsia"/>
          <w:color w:val="000000" w:themeColor="text1"/>
          <w:szCs w:val="24"/>
          <w14:textFill>
            <w14:solidFill>
              <w14:schemeClr w14:val="tx1"/>
            </w14:solidFill>
          </w14:textFill>
        </w:rPr>
        <w:t>操作人员在执行联锁切除投入、流程改动、机泵切换、压缩机启停、收付倒料切换等重要操作时，应按照相关操作规程执行。</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10</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1</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11  </w:t>
      </w:r>
      <w:r>
        <w:rPr>
          <w:rFonts w:hint="eastAsia"/>
          <w:color w:val="000000" w:themeColor="text1"/>
          <w:kern w:val="2"/>
          <w:szCs w:val="24"/>
          <w14:textFill>
            <w14:solidFill>
              <w14:schemeClr w14:val="tx1"/>
            </w14:solidFill>
          </w14:textFill>
        </w:rPr>
        <w:t>在役液化烃罐区应每</w:t>
      </w:r>
      <w:r>
        <w:rPr>
          <w:rFonts w:ascii="Times New Roman"/>
          <w:color w:val="000000" w:themeColor="text1"/>
          <w:szCs w:val="24"/>
          <w14:textFill>
            <w14:solidFill>
              <w14:schemeClr w14:val="tx1"/>
            </w14:solidFill>
          </w14:textFill>
        </w:rPr>
        <w:t>3</w:t>
      </w:r>
      <w:r>
        <w:rPr>
          <w:rFonts w:hint="eastAsia"/>
          <w:color w:val="000000" w:themeColor="text1"/>
          <w:kern w:val="2"/>
          <w:szCs w:val="24"/>
          <w14:textFill>
            <w14:solidFill>
              <w14:schemeClr w14:val="tx1"/>
            </w14:solidFill>
          </w14:textFill>
        </w:rPr>
        <w:t>年开展1次现状安全评价；</w:t>
      </w:r>
      <w:r>
        <w:rPr>
          <w:rFonts w:hint="eastAsia" w:ascii="Times New Roman"/>
          <w:color w:val="000000" w:themeColor="text1"/>
          <w:szCs w:val="24"/>
          <w14:textFill>
            <w14:solidFill>
              <w14:schemeClr w14:val="tx1"/>
            </w14:solidFill>
          </w14:textFill>
        </w:rPr>
        <w:t>重大危险源罐区应每3年进行1次重大危险源安全评估。</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10</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1</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12  </w:t>
      </w:r>
      <w:r>
        <w:rPr>
          <w:rFonts w:hint="eastAsia" w:ascii="Times New Roman"/>
          <w:color w:val="000000" w:themeColor="text1"/>
          <w:szCs w:val="24"/>
          <w14:textFill>
            <w14:solidFill>
              <w14:schemeClr w14:val="tx1"/>
            </w14:solidFill>
          </w14:textFill>
        </w:rPr>
        <w:t>重大危险源所在场所应设置明显的安全警示标志和职业危害因素告知牌。</w:t>
      </w:r>
    </w:p>
    <w:p>
      <w:pPr>
        <w:pStyle w:val="81"/>
        <w:spacing w:before="158" w:beforeLines="50" w:after="158" w:afterLines="50" w:line="240" w:lineRule="auto"/>
        <w:ind w:firstLine="0" w:firstLineChars="0"/>
        <w:outlineLvl w:val="1"/>
        <w:rPr>
          <w:rFonts w:ascii="黑体" w:eastAsia="黑体"/>
          <w:color w:val="000000" w:themeColor="text1"/>
          <w:kern w:val="2"/>
          <w:sz w:val="21"/>
          <w14:textFill>
            <w14:solidFill>
              <w14:schemeClr w14:val="tx1"/>
            </w14:solidFill>
          </w14:textFill>
        </w:rPr>
      </w:pPr>
      <w:bookmarkStart w:id="63" w:name="_Toc118962040"/>
      <w:r>
        <w:rPr>
          <w:rFonts w:hint="eastAsia" w:ascii="黑体" w:eastAsia="黑体"/>
          <w:color w:val="000000" w:themeColor="text1"/>
          <w:kern w:val="2"/>
          <w:sz w:val="21"/>
          <w14:textFill>
            <w14:solidFill>
              <w14:schemeClr w14:val="tx1"/>
            </w14:solidFill>
          </w14:textFill>
        </w:rPr>
        <w:t>10.2</w:t>
      </w:r>
      <w:r>
        <w:rPr>
          <w:rFonts w:ascii="黑体" w:eastAsia="黑体"/>
          <w:color w:val="000000" w:themeColor="text1"/>
          <w:kern w:val="2"/>
          <w:sz w:val="21"/>
          <w14:textFill>
            <w14:solidFill>
              <w14:schemeClr w14:val="tx1"/>
            </w14:solidFill>
          </w14:textFill>
        </w:rPr>
        <w:t xml:space="preserve">  </w:t>
      </w:r>
      <w:r>
        <w:rPr>
          <w:rFonts w:hint="eastAsia" w:ascii="黑体" w:eastAsia="黑体"/>
          <w:color w:val="000000" w:themeColor="text1"/>
          <w:kern w:val="2"/>
          <w:sz w:val="21"/>
          <w14:textFill>
            <w14:solidFill>
              <w14:schemeClr w14:val="tx1"/>
            </w14:solidFill>
          </w14:textFill>
        </w:rPr>
        <w:t>物料性质指标与控制</w:t>
      </w:r>
      <w:bookmarkEnd w:id="63"/>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10</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2</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1  </w:t>
      </w:r>
      <w:r>
        <w:rPr>
          <w:rFonts w:hint="eastAsia" w:ascii="Times New Roman"/>
          <w:color w:val="000000" w:themeColor="text1"/>
          <w:szCs w:val="24"/>
          <w14:textFill>
            <w14:solidFill>
              <w14:schemeClr w14:val="tx1"/>
            </w14:solidFill>
          </w14:textFill>
        </w:rPr>
        <w:t>液化烃储罐存储介质不应随意变更，如果变更存储介质，应进行风险评估按照变更程序管理。</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10</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2</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2  </w:t>
      </w:r>
      <w:r>
        <w:rPr>
          <w:rFonts w:hint="eastAsia" w:ascii="Times New Roman"/>
          <w:color w:val="000000" w:themeColor="text1"/>
          <w:szCs w:val="24"/>
          <w14:textFill>
            <w14:solidFill>
              <w14:schemeClr w14:val="tx1"/>
            </w14:solidFill>
          </w14:textFill>
        </w:rPr>
        <w:t>工艺指标应在设计范围内，发生变化时应进行安全风险评估。</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10</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2</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3  </w:t>
      </w:r>
      <w:r>
        <w:rPr>
          <w:rFonts w:hint="eastAsia" w:ascii="Times New Roman"/>
          <w:color w:val="000000" w:themeColor="text1"/>
          <w:szCs w:val="24"/>
          <w14:textFill>
            <w14:solidFill>
              <w14:schemeClr w14:val="tx1"/>
            </w14:solidFill>
          </w14:textFill>
        </w:rPr>
        <w:t>液态丁二烯中阻聚剂含量不应低于设计下限，丁二烯储存温度不应高于设计上限。</w:t>
      </w:r>
    </w:p>
    <w:p>
      <w:pPr>
        <w:widowControl w:val="0"/>
        <w:tabs>
          <w:tab w:val="left" w:pos="1050"/>
        </w:tabs>
        <w:spacing w:line="240" w:lineRule="auto"/>
        <w:textAlignment w:val="auto"/>
        <w:rPr>
          <w:color w:val="auto"/>
          <w:szCs w:val="24"/>
        </w:rPr>
      </w:pPr>
      <w:r>
        <w:rPr>
          <w:rFonts w:ascii="黑体" w:hAnsi="黑体" w:eastAsia="黑体"/>
          <w:color w:val="000000" w:themeColor="text1"/>
          <w14:textFill>
            <w14:solidFill>
              <w14:schemeClr w14:val="tx1"/>
            </w14:solidFill>
          </w14:textFill>
        </w:rPr>
        <w:t xml:space="preserve">10.2.4  </w:t>
      </w:r>
      <w:r>
        <w:rPr>
          <w:rFonts w:hint="eastAsia"/>
          <w:color w:val="000000" w:themeColor="text1"/>
          <w:szCs w:val="24"/>
          <w14:textFill>
            <w14:solidFill>
              <w14:schemeClr w14:val="tx1"/>
            </w14:solidFill>
          </w14:textFill>
        </w:rPr>
        <w:t>丁二烯储罐的火炬线末端进行氮气吹扫，防止聚合物堵塞。丁二烯储罐和系统管线应定期进行循环。</w:t>
      </w:r>
    </w:p>
    <w:p>
      <w:pPr>
        <w:pStyle w:val="81"/>
        <w:spacing w:before="158" w:beforeLines="50" w:after="158" w:afterLines="50" w:line="240" w:lineRule="auto"/>
        <w:ind w:firstLine="0" w:firstLineChars="0"/>
        <w:outlineLvl w:val="1"/>
        <w:rPr>
          <w:rFonts w:ascii="黑体" w:eastAsia="黑体"/>
          <w:color w:val="000000" w:themeColor="text1"/>
          <w:kern w:val="2"/>
          <w:sz w:val="21"/>
          <w14:textFill>
            <w14:solidFill>
              <w14:schemeClr w14:val="tx1"/>
            </w14:solidFill>
          </w14:textFill>
        </w:rPr>
      </w:pPr>
      <w:bookmarkStart w:id="64" w:name="_Toc118962041"/>
      <w:r>
        <w:rPr>
          <w:rFonts w:ascii="黑体" w:eastAsia="黑体"/>
          <w:color w:val="000000" w:themeColor="text1"/>
          <w:kern w:val="2"/>
          <w:sz w:val="21"/>
          <w14:textFill>
            <w14:solidFill>
              <w14:schemeClr w14:val="tx1"/>
            </w14:solidFill>
          </w14:textFill>
        </w:rPr>
        <w:t xml:space="preserve">10.3 </w:t>
      </w:r>
      <w:r>
        <w:rPr>
          <w:rFonts w:hint="eastAsia" w:ascii="黑体" w:eastAsia="黑体"/>
          <w:color w:val="000000" w:themeColor="text1"/>
          <w:kern w:val="2"/>
          <w:sz w:val="21"/>
          <w14:textFill>
            <w14:solidFill>
              <w14:schemeClr w14:val="tx1"/>
            </w14:solidFill>
          </w14:textFill>
        </w:rPr>
        <w:t xml:space="preserve"> 运行维护</w:t>
      </w:r>
      <w:bookmarkEnd w:id="64"/>
    </w:p>
    <w:p>
      <w:pPr>
        <w:pStyle w:val="71"/>
        <w:keepNext w:val="0"/>
        <w:keepLines w:val="0"/>
        <w:pageBreakBefore w:val="0"/>
        <w:widowControl/>
        <w:kinsoku/>
        <w:wordWrap/>
        <w:overflowPunct/>
        <w:topLinePunct w:val="0"/>
        <w:bidi w:val="0"/>
        <w:adjustRightInd/>
        <w:snapToGrid/>
        <w:spacing w:line="240" w:lineRule="auto"/>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10</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3</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1  </w:t>
      </w:r>
      <w:r>
        <w:rPr>
          <w:rFonts w:hint="eastAsia" w:ascii="Times New Roman"/>
          <w:color w:val="000000" w:themeColor="text1"/>
          <w:szCs w:val="24"/>
          <w14:textFill>
            <w14:solidFill>
              <w14:schemeClr w14:val="tx1"/>
            </w14:solidFill>
          </w14:textFill>
        </w:rPr>
        <w:t>储罐液位计出现液位偏差应及时进行原因分析并处理。</w:t>
      </w:r>
    </w:p>
    <w:p>
      <w:pPr>
        <w:pStyle w:val="71"/>
        <w:keepNext w:val="0"/>
        <w:keepLines w:val="0"/>
        <w:pageBreakBefore w:val="0"/>
        <w:widowControl/>
        <w:kinsoku/>
        <w:wordWrap/>
        <w:overflowPunct/>
        <w:topLinePunct w:val="0"/>
        <w:bidi w:val="0"/>
        <w:adjustRightInd/>
        <w:snapToGrid/>
        <w:spacing w:line="240" w:lineRule="auto"/>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10</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3</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2  </w:t>
      </w:r>
      <w:r>
        <w:rPr>
          <w:rFonts w:hint="eastAsia" w:ascii="Times New Roman"/>
          <w:color w:val="000000" w:themeColor="text1"/>
          <w:szCs w:val="24"/>
          <w14:textFill>
            <w14:solidFill>
              <w14:schemeClr w14:val="tx1"/>
            </w14:solidFill>
          </w14:textFill>
        </w:rPr>
        <w:t>运行机泵的一、二级密封均应处于完好状态。</w:t>
      </w:r>
    </w:p>
    <w:p>
      <w:pPr>
        <w:pStyle w:val="71"/>
        <w:keepNext w:val="0"/>
        <w:keepLines w:val="0"/>
        <w:pageBreakBefore w:val="0"/>
        <w:widowControl/>
        <w:kinsoku/>
        <w:wordWrap/>
        <w:overflowPunct/>
        <w:topLinePunct w:val="0"/>
        <w:bidi w:val="0"/>
        <w:adjustRightInd/>
        <w:snapToGrid/>
        <w:spacing w:line="240" w:lineRule="auto"/>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10</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3</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3  </w:t>
      </w:r>
      <w:r>
        <w:rPr>
          <w:rFonts w:hint="eastAsia" w:ascii="Times New Roman"/>
          <w:color w:val="000000" w:themeColor="text1"/>
          <w:szCs w:val="24"/>
          <w14:textFill>
            <w14:solidFill>
              <w14:schemeClr w14:val="tx1"/>
            </w14:solidFill>
          </w14:textFill>
        </w:rPr>
        <w:t>在覆土罐使用期间，应监测储罐基础的沉降，并定期检查腐蚀保护系统的有效性。</w:t>
      </w:r>
    </w:p>
    <w:p>
      <w:pPr>
        <w:pStyle w:val="71"/>
        <w:keepNext w:val="0"/>
        <w:keepLines w:val="0"/>
        <w:pageBreakBefore w:val="0"/>
        <w:widowControl/>
        <w:kinsoku/>
        <w:wordWrap/>
        <w:overflowPunct/>
        <w:topLinePunct w:val="0"/>
        <w:bidi w:val="0"/>
        <w:adjustRightInd/>
        <w:snapToGrid/>
        <w:spacing w:line="240" w:lineRule="auto"/>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10</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3</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4  </w:t>
      </w:r>
      <w:r>
        <w:rPr>
          <w:rFonts w:hint="eastAsia" w:ascii="Times New Roman"/>
          <w:color w:val="000000" w:themeColor="text1"/>
          <w:szCs w:val="24"/>
          <w14:textFill>
            <w14:solidFill>
              <w14:schemeClr w14:val="tx1"/>
            </w14:solidFill>
          </w14:textFill>
        </w:rPr>
        <w:t>日常工作应对储罐附件等电位连接、接地线、人体静电消除器、防静电胶管接地线等完好性进行检查。</w:t>
      </w:r>
    </w:p>
    <w:p>
      <w:pPr>
        <w:pStyle w:val="71"/>
        <w:keepNext w:val="0"/>
        <w:keepLines w:val="0"/>
        <w:pageBreakBefore w:val="0"/>
        <w:widowControl/>
        <w:kinsoku/>
        <w:wordWrap/>
        <w:overflowPunct/>
        <w:topLinePunct w:val="0"/>
        <w:bidi w:val="0"/>
        <w:adjustRightInd/>
        <w:snapToGrid/>
        <w:spacing w:line="240" w:lineRule="auto"/>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10</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3</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5  </w:t>
      </w:r>
      <w:r>
        <w:rPr>
          <w:rFonts w:hint="eastAsia" w:ascii="Times New Roman"/>
          <w:color w:val="000000" w:themeColor="text1"/>
          <w:szCs w:val="24"/>
          <w14:textFill>
            <w14:solidFill>
              <w14:schemeClr w14:val="tx1"/>
            </w14:solidFill>
          </w14:textFill>
        </w:rPr>
        <w:t>管线穿过防火堤处的缝隙应封堵严实，破损的应采用耐火胶泥等材料修补。</w:t>
      </w:r>
    </w:p>
    <w:p>
      <w:pPr>
        <w:pStyle w:val="71"/>
        <w:keepNext w:val="0"/>
        <w:keepLines w:val="0"/>
        <w:pageBreakBefore w:val="0"/>
        <w:widowControl/>
        <w:kinsoku/>
        <w:wordWrap/>
        <w:overflowPunct/>
        <w:topLinePunct w:val="0"/>
        <w:bidi w:val="0"/>
        <w:adjustRightInd/>
        <w:snapToGrid/>
        <w:spacing w:line="240" w:lineRule="auto"/>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10</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3</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6  </w:t>
      </w:r>
      <w:r>
        <w:rPr>
          <w:rFonts w:hint="eastAsia" w:ascii="Times New Roman"/>
          <w:color w:val="000000" w:themeColor="text1"/>
          <w:szCs w:val="24"/>
          <w14:textFill>
            <w14:solidFill>
              <w14:schemeClr w14:val="tx1"/>
            </w14:solidFill>
          </w14:textFill>
        </w:rPr>
        <w:t>定期检查应急注水管线中无液化烃倒窜。</w:t>
      </w:r>
    </w:p>
    <w:p>
      <w:pPr>
        <w:pStyle w:val="71"/>
        <w:keepNext w:val="0"/>
        <w:keepLines w:val="0"/>
        <w:pageBreakBefore w:val="0"/>
        <w:widowControl/>
        <w:kinsoku/>
        <w:wordWrap/>
        <w:overflowPunct/>
        <w:topLinePunct w:val="0"/>
        <w:bidi w:val="0"/>
        <w:adjustRightInd/>
        <w:snapToGrid/>
        <w:spacing w:line="240" w:lineRule="auto"/>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10</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3</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7  </w:t>
      </w:r>
      <w:r>
        <w:rPr>
          <w:rFonts w:hint="eastAsia" w:ascii="Times New Roman"/>
          <w:color w:val="000000" w:themeColor="text1"/>
          <w:szCs w:val="24"/>
          <w14:textFill>
            <w14:solidFill>
              <w14:schemeClr w14:val="tx1"/>
            </w14:solidFill>
          </w14:textFill>
        </w:rPr>
        <w:t>严寒地区入冬前应对系统管线末端、安全阀、注水管线和火炬系统管线等易积水部位进行防冻胀检查。</w:t>
      </w:r>
    </w:p>
    <w:p>
      <w:pPr>
        <w:pStyle w:val="71"/>
        <w:keepNext w:val="0"/>
        <w:keepLines w:val="0"/>
        <w:pageBreakBefore w:val="0"/>
        <w:widowControl/>
        <w:kinsoku/>
        <w:wordWrap/>
        <w:overflowPunct/>
        <w:topLinePunct w:val="0"/>
        <w:bidi w:val="0"/>
        <w:adjustRightInd/>
        <w:snapToGrid/>
        <w:spacing w:line="240" w:lineRule="auto"/>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10</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3</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8  </w:t>
      </w:r>
      <w:r>
        <w:rPr>
          <w:rFonts w:hint="eastAsia" w:ascii="Times New Roman"/>
          <w:color w:val="000000" w:themeColor="text1"/>
          <w:szCs w:val="24"/>
          <w14:textFill>
            <w14:solidFill>
              <w14:schemeClr w14:val="tx1"/>
            </w14:solidFill>
          </w14:textFill>
        </w:rPr>
        <w:t>液化烃工艺管道不应使用软管连接。</w:t>
      </w:r>
    </w:p>
    <w:p>
      <w:pPr>
        <w:pStyle w:val="149"/>
        <w:keepNext w:val="0"/>
        <w:keepLines w:val="0"/>
        <w:pageBreakBefore w:val="0"/>
        <w:widowControl/>
        <w:numPr>
          <w:ilvl w:val="255"/>
          <w:numId w:val="0"/>
        </w:numPr>
        <w:tabs>
          <w:tab w:val="left" w:pos="0"/>
          <w:tab w:val="left" w:pos="142"/>
          <w:tab w:val="left" w:pos="851"/>
        </w:tabs>
        <w:kinsoku/>
        <w:wordWrap/>
        <w:overflowPunct/>
        <w:topLinePunct w:val="0"/>
        <w:bidi w:val="0"/>
        <w:adjustRightInd/>
        <w:snapToGrid/>
        <w:spacing w:line="240" w:lineRule="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10.3.9  </w:t>
      </w:r>
      <w:r>
        <w:rPr>
          <w:rFonts w:hint="eastAsia"/>
          <w:color w:val="000000" w:themeColor="text1"/>
          <w:szCs w:val="24"/>
          <w14:textFill>
            <w14:solidFill>
              <w14:schemeClr w14:val="tx1"/>
            </w14:solidFill>
          </w14:textFill>
        </w:rPr>
        <w:t>设备管理要求：</w:t>
      </w:r>
    </w:p>
    <w:p>
      <w:pPr>
        <w:pStyle w:val="71"/>
        <w:keepNext w:val="0"/>
        <w:keepLines w:val="0"/>
        <w:pageBreakBefore w:val="0"/>
        <w:widowControl/>
        <w:numPr>
          <w:ilvl w:val="0"/>
          <w:numId w:val="43"/>
        </w:numPr>
        <w:kinsoku/>
        <w:wordWrap/>
        <w:overflowPunct/>
        <w:topLinePunct w:val="0"/>
        <w:bidi w:val="0"/>
        <w:adjustRightInd/>
        <w:snapToGrid/>
        <w:spacing w:line="240" w:lineRule="auto"/>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液态烃机泵不应低于最小允许流量运行。泵流量、密封系统隔离液罐压力、液位保持平稳，出现异常波动要及时退守安全稳态并进行分析原因；</w:t>
      </w:r>
    </w:p>
    <w:p>
      <w:pPr>
        <w:pStyle w:val="71"/>
        <w:keepNext w:val="0"/>
        <w:keepLines w:val="0"/>
        <w:pageBreakBefore w:val="0"/>
        <w:widowControl/>
        <w:numPr>
          <w:ilvl w:val="0"/>
          <w:numId w:val="43"/>
        </w:numPr>
        <w:kinsoku/>
        <w:wordWrap/>
        <w:overflowPunct/>
        <w:topLinePunct w:val="0"/>
        <w:bidi w:val="0"/>
        <w:adjustRightInd/>
        <w:snapToGrid/>
        <w:spacing w:line="240" w:lineRule="auto"/>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应根据设备维护策略开展主动维护、定周期维修或状态监测维修。机组累计运行时间超过</w:t>
      </w:r>
      <w:r>
        <w:rPr>
          <w:rFonts w:ascii="Times New Roman"/>
          <w:color w:val="000000" w:themeColor="text1"/>
          <w:szCs w:val="24"/>
          <w14:textFill>
            <w14:solidFill>
              <w14:schemeClr w14:val="tx1"/>
            </w14:solidFill>
          </w14:textFill>
        </w:rPr>
        <w:t>24000</w:t>
      </w:r>
      <w:r>
        <w:rPr>
          <w:rFonts w:hint="eastAsia" w:ascii="Times New Roman"/>
          <w:color w:val="000000" w:themeColor="text1"/>
          <w:szCs w:val="24"/>
          <w14:textFill>
            <w14:solidFill>
              <w14:schemeClr w14:val="tx1"/>
            </w14:solidFill>
          </w14:textFill>
        </w:rPr>
        <w:t>h</w:t>
      </w:r>
      <w:r>
        <w:rPr>
          <w:rFonts w:ascii="Times New Roman"/>
          <w:color w:val="000000" w:themeColor="text1"/>
          <w:szCs w:val="24"/>
          <w14:textFill>
            <w14:solidFill>
              <w14:schemeClr w14:val="tx1"/>
            </w14:solidFill>
          </w14:textFill>
        </w:rPr>
        <w:t>应安排预防性大修。活塞杆、连杆螺栓使用寿命应不超过厂家要求时间。</w:t>
      </w:r>
      <w:r>
        <w:rPr>
          <w:rFonts w:hint="eastAsia" w:ascii="Times New Roman"/>
          <w:color w:val="000000" w:themeColor="text1"/>
          <w:szCs w:val="24"/>
          <w14:textFill>
            <w14:solidFill>
              <w14:schemeClr w14:val="tx1"/>
            </w14:solidFill>
          </w14:textFill>
        </w:rPr>
        <w:t>液化烃泵</w:t>
      </w:r>
      <w:r>
        <w:rPr>
          <w:rFonts w:ascii="Times New Roman"/>
          <w:color w:val="000000" w:themeColor="text1"/>
          <w:szCs w:val="24"/>
          <w14:textFill>
            <w14:solidFill>
              <w14:schemeClr w14:val="tx1"/>
            </w14:solidFill>
          </w14:textFill>
        </w:rPr>
        <w:t>机械密封及滚动轴承累计运行时间超过2</w:t>
      </w:r>
      <w:r>
        <w:rPr>
          <w:rFonts w:hint="eastAsia" w:ascii="Times New Roman"/>
          <w:color w:val="000000" w:themeColor="text1"/>
          <w:szCs w:val="24"/>
          <w14:textFill>
            <w14:solidFill>
              <w14:schemeClr w14:val="tx1"/>
            </w14:solidFill>
          </w14:textFill>
        </w:rPr>
        <w:t>5</w:t>
      </w:r>
      <w:r>
        <w:rPr>
          <w:rFonts w:ascii="Times New Roman"/>
          <w:color w:val="000000" w:themeColor="text1"/>
          <w:szCs w:val="24"/>
          <w14:textFill>
            <w14:solidFill>
              <w14:schemeClr w14:val="tx1"/>
            </w14:solidFill>
          </w14:textFill>
        </w:rPr>
        <w:t>000</w:t>
      </w:r>
      <w:r>
        <w:rPr>
          <w:rFonts w:hint="eastAsia" w:ascii="Times New Roman"/>
          <w:color w:val="000000" w:themeColor="text1"/>
          <w:szCs w:val="24"/>
          <w14:textFill>
            <w14:solidFill>
              <w14:schemeClr w14:val="tx1"/>
            </w14:solidFill>
          </w14:textFill>
        </w:rPr>
        <w:t>h</w:t>
      </w:r>
      <w:r>
        <w:rPr>
          <w:rFonts w:ascii="Times New Roman"/>
          <w:color w:val="000000" w:themeColor="text1"/>
          <w:szCs w:val="24"/>
          <w14:textFill>
            <w14:solidFill>
              <w14:schemeClr w14:val="tx1"/>
            </w14:solidFill>
          </w14:textFill>
        </w:rPr>
        <w:t>应安排预防性检修</w:t>
      </w:r>
      <w:r>
        <w:rPr>
          <w:rFonts w:hint="eastAsia" w:ascii="Times New Roman"/>
          <w:color w:val="000000" w:themeColor="text1"/>
          <w:szCs w:val="24"/>
          <w14:textFill>
            <w14:solidFill>
              <w14:schemeClr w14:val="tx1"/>
            </w14:solidFill>
          </w14:textFill>
        </w:rPr>
        <w:t>；</w:t>
      </w:r>
    </w:p>
    <w:p>
      <w:pPr>
        <w:pStyle w:val="71"/>
        <w:keepNext w:val="0"/>
        <w:keepLines w:val="0"/>
        <w:pageBreakBefore w:val="0"/>
        <w:widowControl/>
        <w:numPr>
          <w:ilvl w:val="0"/>
          <w:numId w:val="43"/>
        </w:numPr>
        <w:kinsoku/>
        <w:wordWrap/>
        <w:overflowPunct/>
        <w:topLinePunct w:val="0"/>
        <w:bidi w:val="0"/>
        <w:adjustRightInd/>
        <w:snapToGrid/>
        <w:spacing w:line="240" w:lineRule="auto"/>
        <w:ind w:firstLineChars="0"/>
        <w:rPr>
          <w:rFonts w:ascii="Times New Roman"/>
          <w:color w:val="000000" w:themeColor="text1"/>
          <w:szCs w:val="24"/>
          <w14:textFill>
            <w14:solidFill>
              <w14:schemeClr w14:val="tx1"/>
            </w14:solidFill>
          </w14:textFill>
        </w:rPr>
      </w:pPr>
      <w:r>
        <w:rPr>
          <w:rFonts w:ascii="Times New Roman"/>
          <w:color w:val="000000" w:themeColor="text1"/>
          <w:szCs w:val="24"/>
          <w14:textFill>
            <w14:solidFill>
              <w14:schemeClr w14:val="tx1"/>
            </w14:solidFill>
          </w14:textFill>
        </w:rPr>
        <w:t>操作人员、维保人员</w:t>
      </w:r>
      <w:r>
        <w:rPr>
          <w:rFonts w:hint="eastAsia" w:ascii="Times New Roman"/>
          <w:color w:val="000000" w:themeColor="text1"/>
          <w:szCs w:val="24"/>
          <w14:textFill>
            <w14:solidFill>
              <w14:schemeClr w14:val="tx1"/>
            </w14:solidFill>
          </w14:textFill>
        </w:rPr>
        <w:t>应定期进行检测，</w:t>
      </w:r>
      <w:r>
        <w:rPr>
          <w:rFonts w:ascii="Times New Roman"/>
          <w:color w:val="000000" w:themeColor="text1"/>
          <w:szCs w:val="24"/>
          <w14:textFill>
            <w14:solidFill>
              <w14:schemeClr w14:val="tx1"/>
            </w14:solidFill>
          </w14:textFill>
        </w:rPr>
        <w:t>应配备测振仪、测温仪，</w:t>
      </w:r>
      <w:r>
        <w:rPr>
          <w:rFonts w:hint="eastAsia" w:ascii="Times New Roman"/>
          <w:color w:val="000000" w:themeColor="text1"/>
          <w:szCs w:val="24"/>
          <w14:textFill>
            <w14:solidFill>
              <w14:schemeClr w14:val="tx1"/>
            </w14:solidFill>
          </w14:textFill>
        </w:rPr>
        <w:t>应</w:t>
      </w:r>
      <w:r>
        <w:rPr>
          <w:rFonts w:ascii="Times New Roman"/>
          <w:color w:val="000000" w:themeColor="text1"/>
          <w:szCs w:val="24"/>
          <w14:textFill>
            <w14:solidFill>
              <w14:schemeClr w14:val="tx1"/>
            </w14:solidFill>
          </w14:textFill>
        </w:rPr>
        <w:t>配置L值检测仪。机泵检修后，开机</w:t>
      </w:r>
      <w:r>
        <w:rPr>
          <w:rFonts w:hint="eastAsia" w:ascii="Times New Roman"/>
          <w:color w:val="000000" w:themeColor="text1"/>
          <w:szCs w:val="24"/>
          <w14:textFill>
            <w14:solidFill>
              <w14:schemeClr w14:val="tx1"/>
            </w14:solidFill>
          </w14:textFill>
        </w:rPr>
        <w:t>后应进行</w:t>
      </w:r>
      <w:r>
        <w:rPr>
          <w:rFonts w:ascii="Times New Roman"/>
          <w:color w:val="000000" w:themeColor="text1"/>
          <w:szCs w:val="24"/>
          <w14:textFill>
            <w14:solidFill>
              <w14:schemeClr w14:val="tx1"/>
            </w14:solidFill>
          </w14:textFill>
        </w:rPr>
        <w:t>测振、测温</w:t>
      </w:r>
      <w:r>
        <w:rPr>
          <w:rFonts w:hint="eastAsia" w:ascii="Times New Roman"/>
          <w:color w:val="000000" w:themeColor="text1"/>
          <w:szCs w:val="24"/>
          <w14:textFill>
            <w14:solidFill>
              <w14:schemeClr w14:val="tx1"/>
            </w14:solidFill>
          </w14:textFill>
        </w:rPr>
        <w:t>，前2h</w:t>
      </w:r>
      <w:r>
        <w:rPr>
          <w:rFonts w:ascii="Times New Roman"/>
          <w:color w:val="000000" w:themeColor="text1"/>
          <w:szCs w:val="24"/>
          <w14:textFill>
            <w14:solidFill>
              <w14:schemeClr w14:val="tx1"/>
            </w14:solidFill>
          </w14:textFill>
        </w:rPr>
        <w:t>每30</w:t>
      </w:r>
      <w:r>
        <w:rPr>
          <w:rFonts w:hint="eastAsia" w:ascii="Times New Roman"/>
          <w:color w:val="000000" w:themeColor="text1"/>
          <w:szCs w:val="24"/>
          <w14:textFill>
            <w14:solidFill>
              <w14:schemeClr w14:val="tx1"/>
            </w14:solidFill>
          </w14:textFill>
        </w:rPr>
        <w:t>m</w:t>
      </w:r>
      <w:r>
        <w:rPr>
          <w:rFonts w:ascii="Times New Roman"/>
          <w:color w:val="000000" w:themeColor="text1"/>
          <w:szCs w:val="24"/>
          <w14:textFill>
            <w14:solidFill>
              <w14:schemeClr w14:val="tx1"/>
            </w14:solidFill>
          </w14:textFill>
        </w:rPr>
        <w:t>in记录1次</w:t>
      </w:r>
      <w:r>
        <w:rPr>
          <w:rFonts w:hint="eastAsia" w:ascii="Times New Roman"/>
          <w:color w:val="000000" w:themeColor="text1"/>
          <w:szCs w:val="24"/>
          <w14:textFill>
            <w14:solidFill>
              <w14:schemeClr w14:val="tx1"/>
            </w14:solidFill>
          </w14:textFill>
        </w:rPr>
        <w:t>，</w:t>
      </w:r>
      <w:r>
        <w:rPr>
          <w:rFonts w:ascii="Times New Roman"/>
          <w:color w:val="000000" w:themeColor="text1"/>
          <w:szCs w:val="24"/>
          <w14:textFill>
            <w14:solidFill>
              <w14:schemeClr w14:val="tx1"/>
            </w14:solidFill>
          </w14:textFill>
        </w:rPr>
        <w:t>2</w:t>
      </w:r>
      <w:r>
        <w:rPr>
          <w:rFonts w:hint="eastAsia" w:ascii="Times New Roman"/>
          <w:color w:val="000000" w:themeColor="text1"/>
          <w:szCs w:val="24"/>
          <w14:textFill>
            <w14:solidFill>
              <w14:schemeClr w14:val="tx1"/>
            </w14:solidFill>
          </w14:textFill>
        </w:rPr>
        <w:t>h</w:t>
      </w:r>
      <w:r>
        <w:rPr>
          <w:rFonts w:ascii="Times New Roman"/>
          <w:color w:val="000000" w:themeColor="text1"/>
          <w:szCs w:val="24"/>
          <w14:textFill>
            <w14:solidFill>
              <w14:schemeClr w14:val="tx1"/>
            </w14:solidFill>
          </w14:textFill>
        </w:rPr>
        <w:t>以后每4</w:t>
      </w:r>
      <w:r>
        <w:rPr>
          <w:rFonts w:hint="eastAsia" w:ascii="Times New Roman"/>
          <w:color w:val="000000" w:themeColor="text1"/>
          <w:szCs w:val="24"/>
          <w14:textFill>
            <w14:solidFill>
              <w14:schemeClr w14:val="tx1"/>
            </w14:solidFill>
          </w14:textFill>
        </w:rPr>
        <w:t>h</w:t>
      </w:r>
      <w:r>
        <w:rPr>
          <w:rFonts w:ascii="Times New Roman"/>
          <w:color w:val="000000" w:themeColor="text1"/>
          <w:szCs w:val="24"/>
          <w14:textFill>
            <w14:solidFill>
              <w14:schemeClr w14:val="tx1"/>
            </w14:solidFill>
          </w14:textFill>
        </w:rPr>
        <w:t>记录1次，24</w:t>
      </w:r>
      <w:r>
        <w:rPr>
          <w:rFonts w:hint="eastAsia" w:ascii="Times New Roman"/>
          <w:color w:val="000000" w:themeColor="text1"/>
          <w:szCs w:val="24"/>
          <w14:textFill>
            <w14:solidFill>
              <w14:schemeClr w14:val="tx1"/>
            </w14:solidFill>
          </w14:textFill>
        </w:rPr>
        <w:t>h</w:t>
      </w:r>
      <w:r>
        <w:rPr>
          <w:rFonts w:ascii="Times New Roman"/>
          <w:color w:val="000000" w:themeColor="text1"/>
          <w:szCs w:val="24"/>
          <w14:textFill>
            <w14:solidFill>
              <w14:schemeClr w14:val="tx1"/>
            </w14:solidFill>
          </w14:textFill>
        </w:rPr>
        <w:t>后恢复常规维护。</w:t>
      </w:r>
      <w:r>
        <w:rPr>
          <w:rFonts w:hint="eastAsia" w:ascii="Times New Roman"/>
          <w:color w:val="000000" w:themeColor="text1"/>
          <w:szCs w:val="24"/>
          <w14:textFill>
            <w14:solidFill>
              <w14:schemeClr w14:val="tx1"/>
            </w14:solidFill>
          </w14:textFill>
        </w:rPr>
        <w:t>主机配置有模拟量振动监测时，应</w:t>
      </w:r>
      <w:r>
        <w:rPr>
          <w:rFonts w:hint="eastAsia" w:ascii="Times New Roman"/>
          <w:szCs w:val="24"/>
        </w:rPr>
        <w:t>每周1次</w:t>
      </w:r>
      <w:r>
        <w:rPr>
          <w:rFonts w:hint="eastAsia" w:ascii="Times New Roman"/>
          <w:color w:val="000000" w:themeColor="text1"/>
          <w:szCs w:val="24"/>
          <w14:textFill>
            <w14:solidFill>
              <w14:schemeClr w14:val="tx1"/>
            </w14:solidFill>
          </w14:textFill>
        </w:rPr>
        <w:t>人工测振，并比对振动变化趋势；未配置模拟量振动监测时，人工测振频率应不少于</w:t>
      </w:r>
      <w:r>
        <w:rPr>
          <w:rFonts w:ascii="Times New Roman"/>
          <w:color w:val="000000" w:themeColor="text1"/>
          <w:szCs w:val="24"/>
          <w14:textFill>
            <w14:solidFill>
              <w14:schemeClr w14:val="tx1"/>
            </w14:solidFill>
          </w14:textFill>
        </w:rPr>
        <w:t>2次/天。</w:t>
      </w:r>
      <w:r>
        <w:rPr>
          <w:rFonts w:hint="eastAsia" w:ascii="Times New Roman"/>
          <w:color w:val="000000" w:themeColor="text1"/>
          <w:szCs w:val="24"/>
          <w14:textFill>
            <w14:solidFill>
              <w14:schemeClr w14:val="tx1"/>
            </w14:solidFill>
          </w14:textFill>
        </w:rPr>
        <w:t>液化烃泵不应带病运行；</w:t>
      </w:r>
    </w:p>
    <w:p>
      <w:pPr>
        <w:pStyle w:val="71"/>
        <w:keepNext w:val="0"/>
        <w:keepLines w:val="0"/>
        <w:pageBreakBefore w:val="0"/>
        <w:widowControl/>
        <w:numPr>
          <w:ilvl w:val="0"/>
          <w:numId w:val="43"/>
        </w:numPr>
        <w:kinsoku/>
        <w:wordWrap/>
        <w:overflowPunct/>
        <w:topLinePunct w:val="0"/>
        <w:bidi w:val="0"/>
        <w:adjustRightInd/>
        <w:snapToGrid/>
        <w:spacing w:line="240" w:lineRule="auto"/>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液化烃泵应进行定期</w:t>
      </w:r>
      <w:r>
        <w:rPr>
          <w:rFonts w:ascii="Times New Roman"/>
          <w:color w:val="000000" w:themeColor="text1"/>
          <w:szCs w:val="24"/>
          <w14:textFill>
            <w14:solidFill>
              <w14:schemeClr w14:val="tx1"/>
            </w14:solidFill>
          </w14:textFill>
        </w:rPr>
        <w:t>切换</w:t>
      </w:r>
      <w:r>
        <w:rPr>
          <w:rFonts w:hint="eastAsia" w:ascii="Times New Roman"/>
          <w:color w:val="000000" w:themeColor="text1"/>
          <w:szCs w:val="24"/>
          <w14:textFill>
            <w14:solidFill>
              <w14:schemeClr w14:val="tx1"/>
            </w14:solidFill>
          </w14:textFill>
        </w:rPr>
        <w:t>，对进出口阀门执行机构、铜套、轴承及盘根应定期维护，确保操作轻便，无泄漏；</w:t>
      </w:r>
    </w:p>
    <w:p>
      <w:pPr>
        <w:pStyle w:val="71"/>
        <w:keepNext w:val="0"/>
        <w:keepLines w:val="0"/>
        <w:pageBreakBefore w:val="0"/>
        <w:widowControl/>
        <w:numPr>
          <w:ilvl w:val="0"/>
          <w:numId w:val="43"/>
        </w:numPr>
        <w:kinsoku/>
        <w:wordWrap/>
        <w:overflowPunct/>
        <w:topLinePunct w:val="0"/>
        <w:bidi w:val="0"/>
        <w:adjustRightInd/>
        <w:snapToGrid/>
        <w:spacing w:line="240" w:lineRule="auto"/>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定期进行常规分析，保证润滑油品质合格。</w:t>
      </w:r>
    </w:p>
    <w:p>
      <w:pPr>
        <w:pStyle w:val="71"/>
        <w:keepNext w:val="0"/>
        <w:keepLines w:val="0"/>
        <w:pageBreakBefore w:val="0"/>
        <w:widowControl/>
        <w:kinsoku/>
        <w:wordWrap/>
        <w:overflowPunct/>
        <w:topLinePunct w:val="0"/>
        <w:bidi w:val="0"/>
        <w:adjustRightInd/>
        <w:snapToGrid/>
        <w:spacing w:line="240" w:lineRule="auto"/>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10</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3</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10  </w:t>
      </w:r>
      <w:r>
        <w:rPr>
          <w:rFonts w:ascii="Times New Roman"/>
          <w:szCs w:val="24"/>
        </w:rPr>
        <w:t>BPCS</w:t>
      </w:r>
      <w:r>
        <w:rPr>
          <w:rFonts w:hint="eastAsia" w:ascii="Times New Roman"/>
          <w:color w:val="000000" w:themeColor="text1"/>
          <w:szCs w:val="24"/>
          <w14:textFill>
            <w14:solidFill>
              <w14:schemeClr w14:val="tx1"/>
            </w14:solidFill>
          </w14:textFill>
        </w:rPr>
        <w:t>、</w:t>
      </w:r>
      <w:r>
        <w:rPr>
          <w:rFonts w:ascii="Times New Roman"/>
          <w:color w:val="000000" w:themeColor="text1"/>
          <w:szCs w:val="24"/>
          <w14:textFill>
            <w14:solidFill>
              <w14:schemeClr w14:val="tx1"/>
            </w14:solidFill>
          </w14:textFill>
        </w:rPr>
        <w:t>SIS</w:t>
      </w:r>
      <w:r>
        <w:rPr>
          <w:rFonts w:hint="eastAsia" w:ascii="Times New Roman"/>
          <w:color w:val="000000" w:themeColor="text1"/>
          <w:szCs w:val="24"/>
          <w14:textFill>
            <w14:solidFill>
              <w14:schemeClr w14:val="tx1"/>
            </w14:solidFill>
          </w14:textFill>
        </w:rPr>
        <w:t>、</w:t>
      </w:r>
      <w:r>
        <w:rPr>
          <w:rFonts w:ascii="Times New Roman"/>
          <w:color w:val="000000" w:themeColor="text1"/>
          <w:szCs w:val="24"/>
          <w14:textFill>
            <w14:solidFill>
              <w14:schemeClr w14:val="tx1"/>
            </w14:solidFill>
          </w14:textFill>
        </w:rPr>
        <w:t>GDS</w:t>
      </w:r>
      <w:r>
        <w:rPr>
          <w:rFonts w:hint="eastAsia" w:ascii="Times New Roman"/>
          <w:color w:val="000000" w:themeColor="text1"/>
          <w:szCs w:val="24"/>
          <w14:textFill>
            <w14:solidFill>
              <w14:schemeClr w14:val="tx1"/>
            </w14:solidFill>
          </w14:textFill>
        </w:rPr>
        <w:t>等控制系统组态文件应定期备份，组态变化时应及时备份。</w:t>
      </w:r>
    </w:p>
    <w:p>
      <w:pPr>
        <w:pStyle w:val="149"/>
        <w:keepNext w:val="0"/>
        <w:keepLines w:val="0"/>
        <w:pageBreakBefore w:val="0"/>
        <w:widowControl/>
        <w:numPr>
          <w:ilvl w:val="255"/>
          <w:numId w:val="0"/>
        </w:numPr>
        <w:tabs>
          <w:tab w:val="left" w:pos="851"/>
        </w:tabs>
        <w:kinsoku/>
        <w:wordWrap/>
        <w:overflowPunct/>
        <w:topLinePunct w:val="0"/>
        <w:bidi w:val="0"/>
        <w:adjustRightInd/>
        <w:snapToGrid/>
        <w:spacing w:line="240" w:lineRule="auto"/>
        <w:ind w:left="6"/>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10.3.11  </w:t>
      </w:r>
      <w:r>
        <w:rPr>
          <w:rFonts w:hint="eastAsia"/>
          <w:color w:val="000000" w:themeColor="text1"/>
          <w:szCs w:val="24"/>
          <w14:textFill>
            <w14:solidFill>
              <w14:schemeClr w14:val="tx1"/>
            </w14:solidFill>
          </w14:textFill>
        </w:rPr>
        <w:t>应建立罐区防雷设施档案，防雷接地设施的图纸资料应齐全，并绘有接地点平面图。应对现场防雷接地点进行编号并挂牌，并与接地点平面图一一对应。</w:t>
      </w:r>
    </w:p>
    <w:p>
      <w:pPr>
        <w:pStyle w:val="149"/>
        <w:keepNext w:val="0"/>
        <w:keepLines w:val="0"/>
        <w:pageBreakBefore w:val="0"/>
        <w:widowControl/>
        <w:numPr>
          <w:ilvl w:val="255"/>
          <w:numId w:val="0"/>
        </w:numPr>
        <w:tabs>
          <w:tab w:val="left" w:pos="851"/>
        </w:tabs>
        <w:kinsoku/>
        <w:wordWrap/>
        <w:overflowPunct/>
        <w:topLinePunct w:val="0"/>
        <w:bidi w:val="0"/>
        <w:adjustRightInd/>
        <w:snapToGrid/>
        <w:spacing w:line="240" w:lineRule="auto"/>
        <w:rPr>
          <w:color w:val="auto"/>
          <w:shd w:val="clear" w:color="auto" w:fill="FFFFFF"/>
        </w:rPr>
      </w:pPr>
      <w:r>
        <w:rPr>
          <w:rFonts w:ascii="黑体" w:hAnsi="黑体" w:eastAsia="黑体"/>
          <w:color w:val="000000" w:themeColor="text1"/>
          <w14:textFill>
            <w14:solidFill>
              <w14:schemeClr w14:val="tx1"/>
            </w14:solidFill>
          </w14:textFill>
        </w:rPr>
        <w:t xml:space="preserve">10.3.12  </w:t>
      </w:r>
      <w:r>
        <w:rPr>
          <w:rFonts w:hint="eastAsia"/>
          <w:color w:val="000000" w:themeColor="text1"/>
          <w:szCs w:val="24"/>
          <w14:textFill>
            <w14:solidFill>
              <w14:schemeClr w14:val="tx1"/>
            </w14:solidFill>
          </w14:textFill>
        </w:rPr>
        <w:t>每年应进行至少</w:t>
      </w:r>
      <w:r>
        <w:rPr>
          <w:color w:val="000000" w:themeColor="text1"/>
          <w:szCs w:val="24"/>
          <w14:textFill>
            <w14:solidFill>
              <w14:schemeClr w14:val="tx1"/>
            </w14:solidFill>
          </w14:textFill>
        </w:rPr>
        <w:t>2</w:t>
      </w:r>
      <w:r>
        <w:rPr>
          <w:rFonts w:hint="eastAsia"/>
          <w:color w:val="000000" w:themeColor="text1"/>
          <w:szCs w:val="24"/>
          <w14:textFill>
            <w14:solidFill>
              <w14:schemeClr w14:val="tx1"/>
            </w14:solidFill>
          </w14:textFill>
        </w:rPr>
        <w:t>次防雷检测工作，</w:t>
      </w:r>
      <w:r>
        <w:rPr>
          <w:rFonts w:hint="eastAsia"/>
          <w:color w:val="auto"/>
          <w:shd w:val="clear" w:color="auto" w:fill="FFFFFF"/>
        </w:rPr>
        <w:t>应委托具有雷电防护装置检测甲级资质的单位进行检测并出具检测记录。</w:t>
      </w:r>
    </w:p>
    <w:p>
      <w:pPr>
        <w:pStyle w:val="149"/>
        <w:keepNext w:val="0"/>
        <w:keepLines w:val="0"/>
        <w:pageBreakBefore w:val="0"/>
        <w:widowControl/>
        <w:numPr>
          <w:ilvl w:val="255"/>
          <w:numId w:val="0"/>
        </w:numPr>
        <w:tabs>
          <w:tab w:val="left" w:pos="851"/>
        </w:tabs>
        <w:kinsoku/>
        <w:wordWrap/>
        <w:overflowPunct/>
        <w:topLinePunct w:val="0"/>
        <w:bidi w:val="0"/>
        <w:adjustRightInd/>
        <w:snapToGrid/>
        <w:spacing w:line="240" w:lineRule="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10.3.13 </w:t>
      </w:r>
      <w:r>
        <w:rPr>
          <w:color w:val="000000" w:themeColor="text1"/>
          <w:szCs w:val="24"/>
          <w14:textFill>
            <w14:solidFill>
              <w14:schemeClr w14:val="tx1"/>
            </w14:solidFill>
          </w14:textFill>
        </w:rPr>
        <w:t xml:space="preserve"> </w:t>
      </w:r>
      <w:r>
        <w:rPr>
          <w:rFonts w:hint="eastAsia"/>
          <w:color w:val="000000" w:themeColor="text1"/>
          <w:szCs w:val="24"/>
          <w14:textFill>
            <w14:solidFill>
              <w14:schemeClr w14:val="tx1"/>
            </w14:solidFill>
          </w14:textFill>
        </w:rPr>
        <w:t>应定期对防火保护涂层进行检查，以保证防火保护材料始终保持粘结强度，不得有脱落、鼓泡、松动等情况。</w:t>
      </w:r>
    </w:p>
    <w:p>
      <w:pPr>
        <w:pStyle w:val="81"/>
        <w:spacing w:before="158" w:beforeLines="50" w:after="158" w:afterLines="50" w:line="240" w:lineRule="auto"/>
        <w:ind w:firstLine="0" w:firstLineChars="0"/>
        <w:outlineLvl w:val="1"/>
        <w:rPr>
          <w:rFonts w:ascii="黑体" w:eastAsia="黑体"/>
          <w:color w:val="000000" w:themeColor="text1"/>
          <w:kern w:val="2"/>
          <w:sz w:val="21"/>
          <w14:textFill>
            <w14:solidFill>
              <w14:schemeClr w14:val="tx1"/>
            </w14:solidFill>
          </w14:textFill>
        </w:rPr>
      </w:pPr>
      <w:bookmarkStart w:id="65" w:name="_Toc118962042"/>
      <w:r>
        <w:rPr>
          <w:rFonts w:hint="eastAsia" w:ascii="黑体" w:eastAsia="黑体"/>
          <w:color w:val="000000" w:themeColor="text1"/>
          <w:kern w:val="2"/>
          <w:sz w:val="21"/>
          <w14:textFill>
            <w14:solidFill>
              <w14:schemeClr w14:val="tx1"/>
            </w14:solidFill>
          </w14:textFill>
        </w:rPr>
        <w:t>10.4</w:t>
      </w:r>
      <w:r>
        <w:rPr>
          <w:rFonts w:ascii="黑体" w:eastAsia="黑体"/>
          <w:color w:val="000000" w:themeColor="text1"/>
          <w:kern w:val="2"/>
          <w:sz w:val="21"/>
          <w14:textFill>
            <w14:solidFill>
              <w14:schemeClr w14:val="tx1"/>
            </w14:solidFill>
          </w14:textFill>
        </w:rPr>
        <w:t xml:space="preserve"> </w:t>
      </w:r>
      <w:r>
        <w:rPr>
          <w:rFonts w:hint="eastAsia" w:ascii="黑体" w:eastAsia="黑体"/>
          <w:color w:val="000000" w:themeColor="text1"/>
          <w:kern w:val="2"/>
          <w:sz w:val="21"/>
          <w14:textFill>
            <w14:solidFill>
              <w14:schemeClr w14:val="tx1"/>
            </w14:solidFill>
          </w14:textFill>
        </w:rPr>
        <w:t xml:space="preserve"> 检验检测</w:t>
      </w:r>
      <w:bookmarkEnd w:id="65"/>
    </w:p>
    <w:p>
      <w:pPr>
        <w:pStyle w:val="71"/>
        <w:keepNext w:val="0"/>
        <w:keepLines w:val="0"/>
        <w:pageBreakBefore w:val="0"/>
        <w:kinsoku/>
        <w:wordWrap/>
        <w:overflowPunct/>
        <w:topLinePunct w:val="0"/>
        <w:bidi w:val="0"/>
        <w:snapToGrid/>
        <w:spacing w:line="240" w:lineRule="auto"/>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10</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4</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1  </w:t>
      </w:r>
      <w:r>
        <w:rPr>
          <w:rFonts w:hint="eastAsia" w:ascii="Times New Roman"/>
          <w:color w:val="000000" w:themeColor="text1"/>
          <w:szCs w:val="24"/>
          <w14:textFill>
            <w14:solidFill>
              <w14:schemeClr w14:val="tx1"/>
            </w14:solidFill>
          </w14:textFill>
        </w:rPr>
        <w:t>液化烃压力储罐及安全阀应按照TSG</w:t>
      </w:r>
      <w:r>
        <w:rPr>
          <w:rFonts w:ascii="Times New Roman"/>
          <w:color w:val="000000" w:themeColor="text1"/>
          <w:szCs w:val="24"/>
          <w14:textFill>
            <w14:solidFill>
              <w14:schemeClr w14:val="tx1"/>
            </w14:solidFill>
          </w14:textFill>
        </w:rPr>
        <w:t xml:space="preserve"> </w:t>
      </w:r>
      <w:r>
        <w:rPr>
          <w:rFonts w:hint="eastAsia" w:ascii="Times New Roman"/>
          <w:color w:val="000000" w:themeColor="text1"/>
          <w:szCs w:val="24"/>
          <w14:textFill>
            <w14:solidFill>
              <w14:schemeClr w14:val="tx1"/>
            </w14:solidFill>
          </w14:textFill>
        </w:rPr>
        <w:t>21和TSG</w:t>
      </w:r>
      <w:r>
        <w:rPr>
          <w:rFonts w:ascii="Times New Roman"/>
          <w:color w:val="000000" w:themeColor="text1"/>
          <w:szCs w:val="24"/>
          <w14:textFill>
            <w14:solidFill>
              <w14:schemeClr w14:val="tx1"/>
            </w14:solidFill>
          </w14:textFill>
        </w:rPr>
        <w:t xml:space="preserve"> </w:t>
      </w:r>
      <w:r>
        <w:rPr>
          <w:rFonts w:hint="eastAsia" w:ascii="Times New Roman"/>
          <w:color w:val="000000" w:themeColor="text1"/>
          <w:szCs w:val="24"/>
          <w14:textFill>
            <w14:solidFill>
              <w14:schemeClr w14:val="tx1"/>
            </w14:solidFill>
          </w14:textFill>
        </w:rPr>
        <w:t>08的要求进行定期检验。</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10.4.2  </w:t>
      </w:r>
      <w:r>
        <w:rPr>
          <w:rFonts w:hint="eastAsia"/>
          <w:color w:val="000000" w:themeColor="text1"/>
          <w:szCs w:val="24"/>
          <w14:textFill>
            <w14:solidFill>
              <w14:schemeClr w14:val="tx1"/>
            </w14:solidFill>
          </w14:textFill>
        </w:rPr>
        <w:t>压力管道应</w:t>
      </w:r>
      <w:r>
        <w:rPr>
          <w:color w:val="000000" w:themeColor="text1"/>
          <w:szCs w:val="24"/>
          <w14:textFill>
            <w14:solidFill>
              <w14:schemeClr w14:val="tx1"/>
            </w14:solidFill>
          </w14:textFill>
        </w:rPr>
        <w:t>按照</w:t>
      </w:r>
      <w:r>
        <w:rPr>
          <w:rFonts w:hint="eastAsia"/>
          <w:color w:val="000000" w:themeColor="text1"/>
          <w:szCs w:val="24"/>
          <w14:textFill>
            <w14:solidFill>
              <w14:schemeClr w14:val="tx1"/>
            </w14:solidFill>
          </w14:textFill>
        </w:rPr>
        <w:t>TSG D7005的</w:t>
      </w:r>
      <w:r>
        <w:rPr>
          <w:color w:val="000000" w:themeColor="text1"/>
          <w:szCs w:val="24"/>
          <w14:textFill>
            <w14:solidFill>
              <w14:schemeClr w14:val="tx1"/>
            </w14:solidFill>
          </w14:textFill>
        </w:rPr>
        <w:t>要求进行</w:t>
      </w:r>
      <w:r>
        <w:rPr>
          <w:rFonts w:hint="eastAsia"/>
          <w:color w:val="000000" w:themeColor="text1"/>
          <w:szCs w:val="24"/>
          <w14:textFill>
            <w14:solidFill>
              <w14:schemeClr w14:val="tx1"/>
            </w14:solidFill>
          </w14:textFill>
        </w:rPr>
        <w:t>定期</w:t>
      </w:r>
      <w:r>
        <w:rPr>
          <w:color w:val="000000" w:themeColor="text1"/>
          <w:szCs w:val="24"/>
          <w14:textFill>
            <w14:solidFill>
              <w14:schemeClr w14:val="tx1"/>
            </w14:solidFill>
          </w14:textFill>
        </w:rPr>
        <w:t>检测</w:t>
      </w:r>
      <w:r>
        <w:rPr>
          <w:rFonts w:hint="eastAsia"/>
          <w:color w:val="000000" w:themeColor="text1"/>
          <w:szCs w:val="24"/>
          <w14:textFill>
            <w14:solidFill>
              <w14:schemeClr w14:val="tx1"/>
            </w14:solidFill>
          </w14:textFill>
        </w:rPr>
        <w:t>。</w:t>
      </w:r>
    </w:p>
    <w:p>
      <w:pPr>
        <w:pStyle w:val="71"/>
        <w:keepNext w:val="0"/>
        <w:keepLines w:val="0"/>
        <w:pageBreakBefore w:val="0"/>
        <w:kinsoku/>
        <w:wordWrap/>
        <w:overflowPunct/>
        <w:topLinePunct w:val="0"/>
        <w:bidi w:val="0"/>
        <w:snapToGrid/>
        <w:spacing w:line="240" w:lineRule="auto"/>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10</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4</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3  </w:t>
      </w:r>
      <w:r>
        <w:rPr>
          <w:rFonts w:hint="eastAsia" w:ascii="Times New Roman"/>
          <w:color w:val="000000" w:themeColor="text1"/>
          <w:szCs w:val="24"/>
          <w14:textFill>
            <w14:solidFill>
              <w14:schemeClr w14:val="tx1"/>
            </w14:solidFill>
          </w14:textFill>
        </w:rPr>
        <w:t>可燃气体报警器每年至少检验1次，有毒气体报警器每半年至少检验1次，不应随意停用。</w:t>
      </w:r>
    </w:p>
    <w:p>
      <w:pPr>
        <w:pStyle w:val="149"/>
        <w:keepNext w:val="0"/>
        <w:keepLines w:val="0"/>
        <w:pageBreakBefore w:val="0"/>
        <w:tabs>
          <w:tab w:val="left" w:pos="0"/>
          <w:tab w:val="left" w:pos="142"/>
          <w:tab w:val="left" w:pos="851"/>
        </w:tabs>
        <w:kinsoku/>
        <w:wordWrap/>
        <w:overflowPunct/>
        <w:topLinePunct w:val="0"/>
        <w:bidi w:val="0"/>
        <w:snapToGrid/>
        <w:spacing w:line="240" w:lineRule="auto"/>
        <w:ind w:firstLine="0" w:firstLineChars="0"/>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10.4.4  </w:t>
      </w:r>
      <w:r>
        <w:rPr>
          <w:rFonts w:hint="eastAsia"/>
          <w:color w:val="000000" w:themeColor="text1"/>
          <w:szCs w:val="24"/>
          <w14:textFill>
            <w14:solidFill>
              <w14:schemeClr w14:val="tx1"/>
            </w14:solidFill>
          </w14:textFill>
        </w:rPr>
        <w:t>液化烃罐区应定期开展LDAR泄漏检测专项工作，检测工作严格按照GB 31570、GB 31571和</w:t>
      </w:r>
      <w:r>
        <w:rPr>
          <w:color w:val="000000" w:themeColor="text1"/>
          <w:szCs w:val="24"/>
          <w14:textFill>
            <w14:solidFill>
              <w14:schemeClr w14:val="tx1"/>
            </w14:solidFill>
          </w14:textFill>
        </w:rPr>
        <w:t>HJ 880、HJ 853执行。</w:t>
      </w:r>
    </w:p>
    <w:p>
      <w:pPr>
        <w:pStyle w:val="71"/>
        <w:keepNext w:val="0"/>
        <w:keepLines w:val="0"/>
        <w:pageBreakBefore w:val="0"/>
        <w:kinsoku/>
        <w:wordWrap/>
        <w:overflowPunct/>
        <w:topLinePunct w:val="0"/>
        <w:bidi w:val="0"/>
        <w:snapToGrid/>
        <w:spacing w:line="240" w:lineRule="auto"/>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10</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4</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5  </w:t>
      </w:r>
      <w:r>
        <w:rPr>
          <w:rFonts w:hint="eastAsia" w:ascii="Times New Roman"/>
          <w:color w:val="000000" w:themeColor="text1"/>
          <w:szCs w:val="24"/>
          <w14:textFill>
            <w14:solidFill>
              <w14:schemeClr w14:val="tx1"/>
            </w14:solidFill>
          </w14:textFill>
        </w:rPr>
        <w:t>罐区紧急切断阀应每季度测试1次，特殊情况可适当延长，但不应超过半年。</w:t>
      </w:r>
    </w:p>
    <w:p>
      <w:pPr>
        <w:pStyle w:val="71"/>
        <w:keepNext w:val="0"/>
        <w:keepLines w:val="0"/>
        <w:pageBreakBefore w:val="0"/>
        <w:kinsoku/>
        <w:wordWrap/>
        <w:overflowPunct/>
        <w:topLinePunct w:val="0"/>
        <w:bidi w:val="0"/>
        <w:snapToGrid/>
        <w:spacing w:line="240" w:lineRule="auto"/>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10</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4</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6  </w:t>
      </w:r>
      <w:r>
        <w:rPr>
          <w:rFonts w:hint="eastAsia" w:ascii="Times New Roman"/>
          <w:color w:val="000000" w:themeColor="text1"/>
          <w:szCs w:val="24"/>
          <w14:textFill>
            <w14:solidFill>
              <w14:schemeClr w14:val="tx1"/>
            </w14:solidFill>
          </w14:textFill>
        </w:rPr>
        <w:t>全冷冻式储罐参照</w:t>
      </w:r>
      <w:r>
        <w:rPr>
          <w:rFonts w:ascii="Times New Roman"/>
          <w:color w:val="000000" w:themeColor="text1"/>
          <w:szCs w:val="24"/>
          <w14:textFill>
            <w14:solidFill>
              <w14:schemeClr w14:val="tx1"/>
            </w14:solidFill>
          </w14:textFill>
        </w:rPr>
        <w:t>GB/T 30578的相关要求进行检验检测</w:t>
      </w:r>
      <w:r>
        <w:rPr>
          <w:rFonts w:hint="eastAsia" w:ascii="Times New Roman"/>
          <w:color w:val="000000" w:themeColor="text1"/>
          <w:szCs w:val="24"/>
          <w14:textFill>
            <w14:solidFill>
              <w14:schemeClr w14:val="tx1"/>
            </w14:solidFill>
          </w14:textFill>
        </w:rPr>
        <w:t>。</w:t>
      </w:r>
      <w:r>
        <w:rPr>
          <w:rFonts w:ascii="Times New Roman"/>
          <w:color w:val="000000" w:themeColor="text1"/>
          <w:szCs w:val="24"/>
          <w14:textFill>
            <w14:solidFill>
              <w14:schemeClr w14:val="tx1"/>
            </w14:solidFill>
          </w14:textFill>
        </w:rPr>
        <w:t>全冷冻式</w:t>
      </w:r>
      <w:r>
        <w:rPr>
          <w:rFonts w:hint="eastAsia" w:ascii="Times New Roman"/>
          <w:color w:val="000000" w:themeColor="text1"/>
          <w:szCs w:val="24"/>
          <w14:textFill>
            <w14:solidFill>
              <w14:schemeClr w14:val="tx1"/>
            </w14:solidFill>
          </w14:textFill>
        </w:rPr>
        <w:t>液化烃储罐首次投用满</w:t>
      </w:r>
      <w:r>
        <w:rPr>
          <w:rFonts w:ascii="Times New Roman"/>
          <w:color w:val="000000" w:themeColor="text1"/>
          <w:szCs w:val="24"/>
          <w14:textFill>
            <w14:solidFill>
              <w14:schemeClr w14:val="tx1"/>
            </w14:solidFill>
          </w14:textFill>
        </w:rPr>
        <w:t>1年、2年、3年时，应对其进行沉降观测。</w:t>
      </w:r>
    </w:p>
    <w:p>
      <w:pPr>
        <w:pStyle w:val="81"/>
        <w:spacing w:before="158" w:beforeLines="50" w:after="158" w:afterLines="50" w:line="240" w:lineRule="auto"/>
        <w:ind w:firstLine="0" w:firstLineChars="0"/>
        <w:outlineLvl w:val="1"/>
        <w:rPr>
          <w:rFonts w:ascii="黑体" w:eastAsia="黑体"/>
          <w:color w:val="000000" w:themeColor="text1"/>
          <w:kern w:val="2"/>
          <w:sz w:val="21"/>
          <w14:textFill>
            <w14:solidFill>
              <w14:schemeClr w14:val="tx1"/>
            </w14:solidFill>
          </w14:textFill>
        </w:rPr>
      </w:pPr>
      <w:bookmarkStart w:id="66" w:name="_Toc118962043"/>
      <w:r>
        <w:rPr>
          <w:rFonts w:hint="eastAsia" w:ascii="黑体" w:eastAsia="黑体"/>
          <w:color w:val="000000" w:themeColor="text1"/>
          <w:kern w:val="2"/>
          <w:sz w:val="21"/>
          <w14:textFill>
            <w14:solidFill>
              <w14:schemeClr w14:val="tx1"/>
            </w14:solidFill>
          </w14:textFill>
        </w:rPr>
        <w:t>10.5</w:t>
      </w:r>
      <w:r>
        <w:rPr>
          <w:rFonts w:ascii="黑体" w:eastAsia="黑体"/>
          <w:color w:val="000000" w:themeColor="text1"/>
          <w:kern w:val="2"/>
          <w:sz w:val="21"/>
          <w14:textFill>
            <w14:solidFill>
              <w14:schemeClr w14:val="tx1"/>
            </w14:solidFill>
          </w14:textFill>
        </w:rPr>
        <w:t xml:space="preserve">  </w:t>
      </w:r>
      <w:r>
        <w:rPr>
          <w:rFonts w:hint="eastAsia" w:ascii="黑体" w:eastAsia="黑体"/>
          <w:color w:val="000000" w:themeColor="text1"/>
          <w:kern w:val="2"/>
          <w:sz w:val="21"/>
          <w14:textFill>
            <w14:solidFill>
              <w14:schemeClr w14:val="tx1"/>
            </w14:solidFill>
          </w14:textFill>
        </w:rPr>
        <w:t>其他操作要求</w:t>
      </w:r>
      <w:bookmarkEnd w:id="66"/>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10</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5</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1  </w:t>
      </w:r>
      <w:r>
        <w:rPr>
          <w:rFonts w:hint="eastAsia" w:ascii="Times New Roman"/>
          <w:color w:val="000000" w:themeColor="text1"/>
          <w:szCs w:val="24"/>
          <w14:textFill>
            <w14:solidFill>
              <w14:schemeClr w14:val="tx1"/>
            </w14:solidFill>
          </w14:textFill>
        </w:rPr>
        <w:t>罐区内操作不应使用非防爆工具。</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10</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5</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2  </w:t>
      </w:r>
      <w:r>
        <w:rPr>
          <w:rFonts w:hint="eastAsia" w:ascii="Times New Roman"/>
          <w:color w:val="000000" w:themeColor="text1"/>
          <w:szCs w:val="24"/>
          <w14:textFill>
            <w14:solidFill>
              <w14:schemeClr w14:val="tx1"/>
            </w14:solidFill>
          </w14:textFill>
        </w:rPr>
        <w:t>液化烃储罐脱水时作业人员不应离开操作区域，脱水作业周边不应动火作业，罐区附近动火作业时应满足G</w:t>
      </w:r>
      <w:r>
        <w:rPr>
          <w:rFonts w:ascii="Times New Roman"/>
          <w:color w:val="000000" w:themeColor="text1"/>
          <w:szCs w:val="24"/>
          <w14:textFill>
            <w14:solidFill>
              <w14:schemeClr w14:val="tx1"/>
            </w14:solidFill>
          </w14:textFill>
        </w:rPr>
        <w:t>B 30871</w:t>
      </w:r>
      <w:r>
        <w:rPr>
          <w:rFonts w:hint="eastAsia" w:ascii="Times New Roman"/>
          <w:color w:val="000000" w:themeColor="text1"/>
          <w:szCs w:val="24"/>
          <w14:textFill>
            <w14:solidFill>
              <w14:schemeClr w14:val="tx1"/>
            </w14:solidFill>
          </w14:textFill>
        </w:rPr>
        <w:t>的相关要求。</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10</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5</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3  </w:t>
      </w:r>
      <w:r>
        <w:rPr>
          <w:rFonts w:hint="eastAsia" w:ascii="Times New Roman"/>
          <w:color w:val="000000" w:themeColor="text1"/>
          <w:szCs w:val="24"/>
          <w14:textFill>
            <w14:solidFill>
              <w14:schemeClr w14:val="tx1"/>
            </w14:solidFill>
          </w14:textFill>
        </w:rPr>
        <w:t>汽化操作应先引入加热介质后引入液化烃。</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10</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5</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4  </w:t>
      </w:r>
      <w:r>
        <w:rPr>
          <w:rFonts w:hint="eastAsia" w:ascii="Times New Roman"/>
          <w:color w:val="000000" w:themeColor="text1"/>
          <w:szCs w:val="24"/>
          <w14:textFill>
            <w14:solidFill>
              <w14:schemeClr w14:val="tx1"/>
            </w14:solidFill>
          </w14:textFill>
        </w:rPr>
        <w:t>应严格控制液相管线泄压速率，避免管线温度骤降冷脆。</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10</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5</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5  </w:t>
      </w:r>
      <w:r>
        <w:rPr>
          <w:rFonts w:hint="eastAsia" w:ascii="Times New Roman"/>
          <w:color w:val="000000" w:themeColor="text1"/>
          <w:szCs w:val="24"/>
          <w14:textFill>
            <w14:solidFill>
              <w14:schemeClr w14:val="tx1"/>
            </w14:solidFill>
          </w14:textFill>
        </w:rPr>
        <w:t>不应使用明火或其他不安全方式进行管线解冻。</w:t>
      </w:r>
    </w:p>
    <w:p>
      <w:pPr>
        <w:widowControl w:val="0"/>
        <w:spacing w:before="317" w:beforeLines="100" w:after="317" w:afterLines="100" w:line="240" w:lineRule="auto"/>
        <w:jc w:val="left"/>
        <w:textAlignment w:val="auto"/>
        <w:outlineLvl w:val="0"/>
        <w:rPr>
          <w:rFonts w:ascii="黑体" w:hAnsi="黑体" w:eastAsia="黑体"/>
          <w:color w:val="000000" w:themeColor="text1"/>
          <w:kern w:val="2"/>
          <w:szCs w:val="21"/>
          <w14:textFill>
            <w14:solidFill>
              <w14:schemeClr w14:val="tx1"/>
            </w14:solidFill>
          </w14:textFill>
        </w:rPr>
      </w:pPr>
      <w:bookmarkStart w:id="67" w:name="_Toc112397401"/>
      <w:bookmarkStart w:id="68" w:name="_Toc118962044"/>
      <w:r>
        <w:rPr>
          <w:rFonts w:hint="eastAsia" w:ascii="黑体" w:hAnsi="黑体" w:eastAsia="黑体"/>
          <w:color w:val="000000" w:themeColor="text1"/>
          <w:kern w:val="2"/>
          <w:szCs w:val="21"/>
          <w14:textFill>
            <w14:solidFill>
              <w14:schemeClr w14:val="tx1"/>
            </w14:solidFill>
          </w14:textFill>
        </w:rPr>
        <w:t>11  检维修管理</w:t>
      </w:r>
      <w:bookmarkEnd w:id="67"/>
      <w:bookmarkEnd w:id="68"/>
    </w:p>
    <w:p>
      <w:pPr>
        <w:pStyle w:val="149"/>
        <w:keepNext w:val="0"/>
        <w:keepLines w:val="0"/>
        <w:pageBreakBefore w:val="0"/>
        <w:widowControl/>
        <w:tabs>
          <w:tab w:val="left" w:pos="851"/>
        </w:tabs>
        <w:kinsoku/>
        <w:wordWrap/>
        <w:overflowPunct/>
        <w:topLinePunct w:val="0"/>
        <w:bidi w:val="0"/>
        <w:adjustRightInd/>
        <w:snapToGrid/>
        <w:spacing w:line="240" w:lineRule="auto"/>
        <w:ind w:left="6" w:firstLine="0" w:firstLineChars="0"/>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11.1  </w:t>
      </w:r>
      <w:r>
        <w:rPr>
          <w:rFonts w:hint="eastAsia"/>
          <w:color w:val="000000" w:themeColor="text1"/>
          <w:szCs w:val="24"/>
          <w14:textFill>
            <w14:solidFill>
              <w14:schemeClr w14:val="tx1"/>
            </w14:solidFill>
          </w14:textFill>
        </w:rPr>
        <w:t>液化烃储罐区内的动土、动火、吊装、临时用电、进入受限空间、高处及抽堵盲板等特殊作业应严格执行</w:t>
      </w:r>
      <w:r>
        <w:rPr>
          <w:color w:val="000000" w:themeColor="text1"/>
          <w:szCs w:val="24"/>
          <w14:textFill>
            <w14:solidFill>
              <w14:schemeClr w14:val="tx1"/>
            </w14:solidFill>
          </w14:textFill>
        </w:rPr>
        <w:t>GB 30871</w:t>
      </w:r>
      <w:r>
        <w:rPr>
          <w:rFonts w:hint="eastAsia"/>
          <w:color w:val="000000" w:themeColor="text1"/>
          <w:szCs w:val="24"/>
          <w14:textFill>
            <w14:solidFill>
              <w14:schemeClr w14:val="tx1"/>
            </w14:solidFill>
          </w14:textFill>
        </w:rPr>
        <w:t>，并做好作业计划管控、开展针对性作业安全分析（JSA）、落实安全技术措施、规范工机器具使用、监管作业全过程和验收作业完工质量等工作。</w:t>
      </w:r>
    </w:p>
    <w:p>
      <w:pPr>
        <w:pStyle w:val="71"/>
        <w:keepNext w:val="0"/>
        <w:keepLines w:val="0"/>
        <w:pageBreakBefore w:val="0"/>
        <w:widowControl/>
        <w:kinsoku/>
        <w:wordWrap/>
        <w:overflowPunct/>
        <w:topLinePunct w:val="0"/>
        <w:bidi w:val="0"/>
        <w:adjustRightInd/>
        <w:snapToGrid/>
        <w:spacing w:line="240" w:lineRule="auto"/>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11</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2  </w:t>
      </w:r>
      <w:r>
        <w:rPr>
          <w:rFonts w:hint="eastAsia" w:ascii="Times New Roman"/>
          <w:color w:val="000000" w:themeColor="text1"/>
          <w:szCs w:val="24"/>
          <w14:textFill>
            <w14:solidFill>
              <w14:schemeClr w14:val="tx1"/>
            </w14:solidFill>
          </w14:textFill>
        </w:rPr>
        <w:t>液化烃罐区安装、改造和检维修的单位应具备相应资质，涉及特种设备的改造与重大维修应当向使用地特种设备监管部门报备。</w:t>
      </w:r>
    </w:p>
    <w:p>
      <w:pPr>
        <w:pStyle w:val="71"/>
        <w:keepNext w:val="0"/>
        <w:keepLines w:val="0"/>
        <w:pageBreakBefore w:val="0"/>
        <w:widowControl/>
        <w:kinsoku/>
        <w:wordWrap/>
        <w:overflowPunct/>
        <w:topLinePunct w:val="0"/>
        <w:bidi w:val="0"/>
        <w:adjustRightInd/>
        <w:snapToGrid/>
        <w:spacing w:line="240" w:lineRule="auto"/>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11</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3  </w:t>
      </w:r>
      <w:r>
        <w:rPr>
          <w:rFonts w:hint="eastAsia" w:ascii="Times New Roman"/>
          <w:color w:val="000000" w:themeColor="text1"/>
          <w:szCs w:val="24"/>
          <w14:textFill>
            <w14:solidFill>
              <w14:schemeClr w14:val="tx1"/>
            </w14:solidFill>
          </w14:textFill>
        </w:rPr>
        <w:t>物料倒空时应严格按照操作规程执行。在操作时防止导料泵抽空造成设备损坏。倒空置换时液化烃储罐内残液应密闭排放，不应直排大气。</w:t>
      </w:r>
    </w:p>
    <w:p>
      <w:pPr>
        <w:pStyle w:val="71"/>
        <w:keepNext w:val="0"/>
        <w:keepLines w:val="0"/>
        <w:pageBreakBefore w:val="0"/>
        <w:widowControl/>
        <w:kinsoku/>
        <w:wordWrap/>
        <w:overflowPunct/>
        <w:topLinePunct w:val="0"/>
        <w:bidi w:val="0"/>
        <w:adjustRightInd/>
        <w:snapToGrid/>
        <w:spacing w:line="240" w:lineRule="auto"/>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11</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4  </w:t>
      </w:r>
      <w:r>
        <w:rPr>
          <w:rFonts w:hint="eastAsia" w:ascii="Times New Roman"/>
          <w:color w:val="000000" w:themeColor="text1"/>
          <w:szCs w:val="24"/>
          <w14:textFill>
            <w14:solidFill>
              <w14:schemeClr w14:val="tx1"/>
            </w14:solidFill>
          </w14:textFill>
        </w:rPr>
        <w:t>丁二烯储罐打开人孔前应进行氮气置换、蒸汽吹扫或碱洗处理等措施确保罐内物料处理干净。</w:t>
      </w:r>
    </w:p>
    <w:p>
      <w:pPr>
        <w:pStyle w:val="149"/>
        <w:keepNext w:val="0"/>
        <w:keepLines w:val="0"/>
        <w:pageBreakBefore w:val="0"/>
        <w:widowControl/>
        <w:tabs>
          <w:tab w:val="left" w:pos="851"/>
        </w:tabs>
        <w:kinsoku/>
        <w:wordWrap/>
        <w:overflowPunct/>
        <w:topLinePunct w:val="0"/>
        <w:bidi w:val="0"/>
        <w:adjustRightInd/>
        <w:snapToGrid/>
        <w:spacing w:line="240" w:lineRule="auto"/>
        <w:ind w:firstLine="0" w:firstLineChars="0"/>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11.5  </w:t>
      </w:r>
      <w:r>
        <w:rPr>
          <w:rFonts w:hint="eastAsia"/>
          <w:color w:val="000000" w:themeColor="text1"/>
          <w:szCs w:val="24"/>
          <w14:textFill>
            <w14:solidFill>
              <w14:schemeClr w14:val="tx1"/>
            </w14:solidFill>
          </w14:textFill>
        </w:rPr>
        <w:t>液化烃罐区检维修应编制施工方案，方案中应包括作业风险评估、编制作业方案、合理配备作业和监护人员，并经过相关方联合会签。</w:t>
      </w:r>
    </w:p>
    <w:p>
      <w:pPr>
        <w:pStyle w:val="149"/>
        <w:keepNext w:val="0"/>
        <w:keepLines w:val="0"/>
        <w:pageBreakBefore w:val="0"/>
        <w:widowControl/>
        <w:tabs>
          <w:tab w:val="left" w:pos="851"/>
        </w:tabs>
        <w:kinsoku/>
        <w:wordWrap/>
        <w:overflowPunct/>
        <w:topLinePunct w:val="0"/>
        <w:bidi w:val="0"/>
        <w:adjustRightInd/>
        <w:snapToGrid/>
        <w:spacing w:line="240" w:lineRule="auto"/>
        <w:ind w:firstLine="0" w:firstLineChars="0"/>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11.6  </w:t>
      </w:r>
      <w:r>
        <w:rPr>
          <w:rFonts w:hint="eastAsia"/>
          <w:color w:val="000000" w:themeColor="text1"/>
          <w:szCs w:val="24"/>
          <w14:textFill>
            <w14:solidFill>
              <w14:schemeClr w14:val="tx1"/>
            </w14:solidFill>
          </w14:textFill>
        </w:rPr>
        <w:t>液化烃储罐检维修应符合以下规定：</w:t>
      </w:r>
    </w:p>
    <w:p>
      <w:pPr>
        <w:pStyle w:val="71"/>
        <w:keepNext w:val="0"/>
        <w:keepLines w:val="0"/>
        <w:pageBreakBefore w:val="0"/>
        <w:widowControl/>
        <w:numPr>
          <w:ilvl w:val="0"/>
          <w:numId w:val="44"/>
        </w:numPr>
        <w:kinsoku/>
        <w:wordWrap/>
        <w:overflowPunct/>
        <w:topLinePunct w:val="0"/>
        <w:bidi w:val="0"/>
        <w:adjustRightInd/>
        <w:snapToGrid/>
        <w:spacing w:line="240" w:lineRule="auto"/>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施工前应进行作业风险评估并编制作业方案，应选用符合资质要求的检维修或施工单位；</w:t>
      </w:r>
    </w:p>
    <w:p>
      <w:pPr>
        <w:pStyle w:val="71"/>
        <w:keepNext w:val="0"/>
        <w:keepLines w:val="0"/>
        <w:pageBreakBefore w:val="0"/>
        <w:widowControl/>
        <w:numPr>
          <w:ilvl w:val="0"/>
          <w:numId w:val="44"/>
        </w:numPr>
        <w:kinsoku/>
        <w:wordWrap/>
        <w:overflowPunct/>
        <w:topLinePunct w:val="0"/>
        <w:bidi w:val="0"/>
        <w:adjustRightInd/>
        <w:snapToGrid/>
        <w:spacing w:line="240" w:lineRule="auto"/>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施工前应组织针对施工内容、作业环境及技术要求内容进行交底。参与施工人员应清楚施工过程安全风险及内容；</w:t>
      </w:r>
    </w:p>
    <w:p>
      <w:pPr>
        <w:pStyle w:val="71"/>
        <w:keepNext w:val="0"/>
        <w:keepLines w:val="0"/>
        <w:pageBreakBefore w:val="0"/>
        <w:widowControl/>
        <w:numPr>
          <w:ilvl w:val="0"/>
          <w:numId w:val="44"/>
        </w:numPr>
        <w:kinsoku/>
        <w:wordWrap/>
        <w:overflowPunct/>
        <w:topLinePunct w:val="0"/>
        <w:bidi w:val="0"/>
        <w:adjustRightInd/>
        <w:snapToGrid/>
        <w:spacing w:line="240" w:lineRule="auto"/>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涉及特种设备的检维修应满足</w:t>
      </w:r>
      <w:r>
        <w:rPr>
          <w:rFonts w:ascii="Times New Roman"/>
          <w:color w:val="000000" w:themeColor="text1"/>
          <w:szCs w:val="24"/>
          <w14:textFill>
            <w14:solidFill>
              <w14:schemeClr w14:val="tx1"/>
            </w14:solidFill>
          </w14:textFill>
        </w:rPr>
        <w:t xml:space="preserve">TSG 21 </w:t>
      </w:r>
      <w:r>
        <w:rPr>
          <w:rFonts w:hint="eastAsia" w:ascii="Times New Roman"/>
          <w:color w:val="000000" w:themeColor="text1"/>
          <w:szCs w:val="24"/>
          <w14:textFill>
            <w14:solidFill>
              <w14:schemeClr w14:val="tx1"/>
            </w14:solidFill>
          </w14:textFill>
        </w:rPr>
        <w:t>的规定；</w:t>
      </w:r>
    </w:p>
    <w:p>
      <w:pPr>
        <w:pStyle w:val="71"/>
        <w:keepNext w:val="0"/>
        <w:keepLines w:val="0"/>
        <w:pageBreakBefore w:val="0"/>
        <w:widowControl/>
        <w:numPr>
          <w:ilvl w:val="0"/>
          <w:numId w:val="44"/>
        </w:numPr>
        <w:kinsoku/>
        <w:wordWrap/>
        <w:overflowPunct/>
        <w:topLinePunct w:val="0"/>
        <w:bidi w:val="0"/>
        <w:adjustRightInd/>
        <w:snapToGrid/>
        <w:spacing w:line="240" w:lineRule="auto"/>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储罐本体及其附件回装应采用定力矩紧固；</w:t>
      </w:r>
    </w:p>
    <w:p>
      <w:pPr>
        <w:pStyle w:val="71"/>
        <w:keepNext w:val="0"/>
        <w:keepLines w:val="0"/>
        <w:pageBreakBefore w:val="0"/>
        <w:widowControl/>
        <w:numPr>
          <w:ilvl w:val="0"/>
          <w:numId w:val="44"/>
        </w:numPr>
        <w:kinsoku/>
        <w:wordWrap/>
        <w:overflowPunct/>
        <w:topLinePunct w:val="0"/>
        <w:bidi w:val="0"/>
        <w:adjustRightInd/>
        <w:snapToGrid/>
        <w:spacing w:line="240" w:lineRule="auto"/>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应落实防错拆（动）误拆（动）措施，管线设备打开部位、盲板抽堵部位及拟拆除的废旧管线设置警示标识；</w:t>
      </w:r>
      <w:r>
        <w:rPr>
          <w:rFonts w:ascii="Times New Roman"/>
          <w:color w:val="000000" w:themeColor="text1"/>
          <w:szCs w:val="24"/>
          <w14:textFill>
            <w14:solidFill>
              <w14:schemeClr w14:val="tx1"/>
            </w14:solidFill>
          </w14:textFill>
        </w:rPr>
        <w:t xml:space="preserve"> </w:t>
      </w:r>
    </w:p>
    <w:p>
      <w:pPr>
        <w:pStyle w:val="71"/>
        <w:keepNext w:val="0"/>
        <w:keepLines w:val="0"/>
        <w:pageBreakBefore w:val="0"/>
        <w:widowControl/>
        <w:numPr>
          <w:ilvl w:val="0"/>
          <w:numId w:val="44"/>
        </w:numPr>
        <w:kinsoku/>
        <w:wordWrap/>
        <w:overflowPunct/>
        <w:topLinePunct w:val="0"/>
        <w:bidi w:val="0"/>
        <w:adjustRightInd/>
        <w:snapToGrid/>
        <w:spacing w:line="240" w:lineRule="auto"/>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液化烃储罐区作业应采取能量隔离措施，隔离部位应上锁挂牌；</w:t>
      </w:r>
    </w:p>
    <w:p>
      <w:pPr>
        <w:pStyle w:val="71"/>
        <w:keepNext w:val="0"/>
        <w:keepLines w:val="0"/>
        <w:pageBreakBefore w:val="0"/>
        <w:widowControl/>
        <w:numPr>
          <w:ilvl w:val="0"/>
          <w:numId w:val="44"/>
        </w:numPr>
        <w:kinsoku/>
        <w:wordWrap/>
        <w:overflowPunct/>
        <w:topLinePunct w:val="0"/>
        <w:bidi w:val="0"/>
        <w:adjustRightInd/>
        <w:snapToGrid/>
        <w:spacing w:line="240" w:lineRule="auto"/>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液化烃储罐区同一区域应严格控制多工种、多层次的交叉作业。确需进行的交叉作业应指定协调人，采取相应的风险防范措施；</w:t>
      </w:r>
    </w:p>
    <w:p>
      <w:pPr>
        <w:pStyle w:val="71"/>
        <w:keepNext w:val="0"/>
        <w:keepLines w:val="0"/>
        <w:pageBreakBefore w:val="0"/>
        <w:widowControl/>
        <w:numPr>
          <w:ilvl w:val="0"/>
          <w:numId w:val="44"/>
        </w:numPr>
        <w:kinsoku/>
        <w:wordWrap/>
        <w:overflowPunct/>
        <w:topLinePunct w:val="0"/>
        <w:bidi w:val="0"/>
        <w:adjustRightInd/>
        <w:snapToGrid/>
        <w:spacing w:line="240" w:lineRule="auto"/>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作业过程中当作业内容、范围、地点、作业环境及条件等发生变更导致风险防控措施失效的，应立即停止作业；</w:t>
      </w:r>
    </w:p>
    <w:p>
      <w:pPr>
        <w:pStyle w:val="71"/>
        <w:keepNext w:val="0"/>
        <w:keepLines w:val="0"/>
        <w:pageBreakBefore w:val="0"/>
        <w:widowControl/>
        <w:numPr>
          <w:ilvl w:val="0"/>
          <w:numId w:val="44"/>
        </w:numPr>
        <w:kinsoku/>
        <w:wordWrap/>
        <w:overflowPunct/>
        <w:topLinePunct w:val="0"/>
        <w:bidi w:val="0"/>
        <w:adjustRightInd/>
        <w:snapToGrid/>
        <w:spacing w:line="240" w:lineRule="auto"/>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作业环境及技术要求内容进行交底与反交底。</w:t>
      </w:r>
    </w:p>
    <w:p>
      <w:pPr>
        <w:pStyle w:val="71"/>
        <w:keepNext w:val="0"/>
        <w:keepLines w:val="0"/>
        <w:pageBreakBefore w:val="0"/>
        <w:widowControl/>
        <w:kinsoku/>
        <w:wordWrap/>
        <w:overflowPunct/>
        <w:topLinePunct w:val="0"/>
        <w:bidi w:val="0"/>
        <w:adjustRightInd/>
        <w:snapToGrid/>
        <w:spacing w:line="240" w:lineRule="auto"/>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11</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7  </w:t>
      </w:r>
      <w:r>
        <w:rPr>
          <w:rFonts w:hint="eastAsia" w:ascii="Times New Roman"/>
          <w:color w:val="000000" w:themeColor="text1"/>
          <w:szCs w:val="24"/>
          <w14:textFill>
            <w14:solidFill>
              <w14:schemeClr w14:val="tx1"/>
            </w14:solidFill>
          </w14:textFill>
        </w:rPr>
        <w:t>检维修完成后检维修（施工）单位应向属地单位进行完工确认。</w:t>
      </w:r>
    </w:p>
    <w:p>
      <w:pPr>
        <w:widowControl w:val="0"/>
        <w:spacing w:before="317" w:beforeLines="100" w:after="317" w:afterLines="100" w:line="240" w:lineRule="auto"/>
        <w:jc w:val="left"/>
        <w:textAlignment w:val="auto"/>
        <w:outlineLvl w:val="0"/>
        <w:rPr>
          <w:rFonts w:ascii="黑体" w:hAnsi="黑体" w:eastAsia="黑体"/>
          <w:color w:val="000000" w:themeColor="text1"/>
          <w:kern w:val="2"/>
          <w:szCs w:val="21"/>
          <w14:textFill>
            <w14:solidFill>
              <w14:schemeClr w14:val="tx1"/>
            </w14:solidFill>
          </w14:textFill>
        </w:rPr>
      </w:pPr>
      <w:bookmarkStart w:id="69" w:name="_Toc118962045"/>
      <w:bookmarkStart w:id="70" w:name="_Toc112397402"/>
      <w:r>
        <w:rPr>
          <w:rFonts w:hint="eastAsia" w:ascii="黑体" w:hAnsi="黑体" w:eastAsia="黑体"/>
          <w:color w:val="000000" w:themeColor="text1"/>
          <w:kern w:val="2"/>
          <w:szCs w:val="21"/>
          <w14:textFill>
            <w14:solidFill>
              <w14:schemeClr w14:val="tx1"/>
            </w14:solidFill>
          </w14:textFill>
        </w:rPr>
        <w:t>12  应急管理</w:t>
      </w:r>
      <w:bookmarkEnd w:id="69"/>
      <w:bookmarkEnd w:id="70"/>
    </w:p>
    <w:p>
      <w:pPr>
        <w:pStyle w:val="81"/>
        <w:spacing w:before="158" w:beforeLines="50" w:after="158" w:afterLines="50" w:line="240" w:lineRule="auto"/>
        <w:ind w:firstLine="0" w:firstLineChars="0"/>
        <w:outlineLvl w:val="1"/>
        <w:rPr>
          <w:rFonts w:ascii="黑体" w:eastAsia="黑体"/>
          <w:color w:val="000000" w:themeColor="text1"/>
          <w:kern w:val="2"/>
          <w:sz w:val="21"/>
          <w14:textFill>
            <w14:solidFill>
              <w14:schemeClr w14:val="tx1"/>
            </w14:solidFill>
          </w14:textFill>
        </w:rPr>
      </w:pPr>
      <w:bookmarkStart w:id="71" w:name="_Toc118962046"/>
      <w:r>
        <w:rPr>
          <w:rFonts w:ascii="黑体" w:eastAsia="黑体"/>
          <w:color w:val="000000" w:themeColor="text1"/>
          <w:kern w:val="2"/>
          <w:sz w:val="21"/>
          <w14:textFill>
            <w14:solidFill>
              <w14:schemeClr w14:val="tx1"/>
            </w14:solidFill>
          </w14:textFill>
        </w:rPr>
        <w:t>12.1</w:t>
      </w:r>
      <w:r>
        <w:rPr>
          <w:rFonts w:hint="eastAsia" w:ascii="黑体" w:eastAsia="黑体"/>
          <w:color w:val="000000" w:themeColor="text1"/>
          <w:kern w:val="2"/>
          <w:sz w:val="21"/>
          <w14:textFill>
            <w14:solidFill>
              <w14:schemeClr w14:val="tx1"/>
            </w14:solidFill>
          </w14:textFill>
        </w:rPr>
        <w:t xml:space="preserve"> </w:t>
      </w:r>
      <w:r>
        <w:rPr>
          <w:rFonts w:ascii="黑体" w:eastAsia="黑体"/>
          <w:color w:val="000000" w:themeColor="text1"/>
          <w:kern w:val="2"/>
          <w:sz w:val="21"/>
          <w14:textFill>
            <w14:solidFill>
              <w14:schemeClr w14:val="tx1"/>
            </w14:solidFill>
          </w14:textFill>
        </w:rPr>
        <w:t xml:space="preserve"> </w:t>
      </w:r>
      <w:r>
        <w:rPr>
          <w:rFonts w:hint="eastAsia" w:ascii="黑体" w:eastAsia="黑体"/>
          <w:color w:val="000000" w:themeColor="text1"/>
          <w:kern w:val="2"/>
          <w:sz w:val="21"/>
          <w14:textFill>
            <w14:solidFill>
              <w14:schemeClr w14:val="tx1"/>
            </w14:solidFill>
          </w14:textFill>
        </w:rPr>
        <w:t>总体要求</w:t>
      </w:r>
      <w:bookmarkEnd w:id="71"/>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12</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1</w:t>
      </w:r>
      <w:r>
        <w:rPr>
          <w:rFonts w:ascii="黑体" w:hAnsi="黑体" w:eastAsia="黑体"/>
          <w:color w:val="000000" w:themeColor="text1"/>
          <w:u w:color="000000"/>
          <w14:textFill>
            <w14:solidFill>
              <w14:schemeClr w14:val="tx1"/>
            </w14:solidFill>
          </w14:textFill>
        </w:rPr>
        <w:t xml:space="preserve">.1  </w:t>
      </w:r>
      <w:r>
        <w:rPr>
          <w:rFonts w:hint="eastAsia" w:ascii="Times New Roman"/>
          <w:color w:val="000000" w:themeColor="text1"/>
          <w:szCs w:val="24"/>
          <w14:textFill>
            <w14:solidFill>
              <w14:schemeClr w14:val="tx1"/>
            </w14:solidFill>
          </w14:textFill>
        </w:rPr>
        <w:t>企业应在风险评估、应急资源调查和案例分析基础上，</w:t>
      </w:r>
      <w:r>
        <w:rPr>
          <w:rFonts w:ascii="Times New Roman"/>
          <w:color w:val="000000" w:themeColor="text1"/>
          <w:szCs w:val="24"/>
          <w14:textFill>
            <w14:solidFill>
              <w14:schemeClr w14:val="tx1"/>
            </w14:solidFill>
          </w14:textFill>
        </w:rPr>
        <w:t>按照GB/T 29639的要求编制生产安全综合应急预案、专项应急预案、现场处置方案</w:t>
      </w:r>
      <w:r>
        <w:rPr>
          <w:rFonts w:hint="eastAsia" w:ascii="Times New Roman"/>
          <w:color w:val="000000" w:themeColor="text1"/>
          <w:szCs w:val="24"/>
          <w14:textFill>
            <w14:solidFill>
              <w14:schemeClr w14:val="tx1"/>
            </w14:solidFill>
          </w14:textFill>
        </w:rPr>
        <w:t>，预案应涵盖罐底泄漏、罐顶气相泄漏、罐底脱水跑料、液化烃机泵区泄漏等典型事故场景，并</w:t>
      </w:r>
      <w:r>
        <w:rPr>
          <w:rFonts w:ascii="Times New Roman"/>
          <w:color w:val="000000" w:themeColor="text1"/>
          <w:szCs w:val="24"/>
          <w14:textFill>
            <w14:solidFill>
              <w14:schemeClr w14:val="tx1"/>
            </w14:solidFill>
          </w14:textFill>
        </w:rPr>
        <w:t>进行培训和演练。</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12</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1</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2  </w:t>
      </w:r>
      <w:r>
        <w:rPr>
          <w:rFonts w:ascii="Times New Roman"/>
          <w:color w:val="000000" w:themeColor="text1"/>
          <w:szCs w:val="24"/>
          <w14:textFill>
            <w14:solidFill>
              <w14:schemeClr w14:val="tx1"/>
            </w14:solidFill>
          </w14:textFill>
        </w:rPr>
        <w:t>应急预案应按要求报备，以建立政府与企业应急联动机制。当企业周边关系发生变化时，企业应及时修订应急预案或专项应急预案。</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12</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1</w:t>
      </w:r>
      <w:r>
        <w:rPr>
          <w:rFonts w:ascii="黑体" w:hAnsi="黑体" w:eastAsia="黑体"/>
          <w:color w:val="000000" w:themeColor="text1"/>
          <w:u w:color="000000"/>
          <w14:textFill>
            <w14:solidFill>
              <w14:schemeClr w14:val="tx1"/>
            </w14:solidFill>
          </w14:textFill>
        </w:rPr>
        <w:t xml:space="preserve">.3  </w:t>
      </w:r>
      <w:r>
        <w:rPr>
          <w:rFonts w:hint="eastAsia" w:ascii="Times New Roman"/>
          <w:color w:val="000000" w:themeColor="text1"/>
          <w:szCs w:val="24"/>
          <w14:textFill>
            <w14:solidFill>
              <w14:schemeClr w14:val="tx1"/>
            </w14:solidFill>
          </w14:textFill>
        </w:rPr>
        <w:t>应按照GB</w:t>
      </w:r>
      <w:r>
        <w:rPr>
          <w:rFonts w:ascii="Times New Roman"/>
          <w:color w:val="000000" w:themeColor="text1"/>
          <w:szCs w:val="24"/>
          <w14:textFill>
            <w14:solidFill>
              <w14:schemeClr w14:val="tx1"/>
            </w14:solidFill>
          </w14:textFill>
        </w:rPr>
        <w:t xml:space="preserve"> </w:t>
      </w:r>
      <w:r>
        <w:rPr>
          <w:rFonts w:hint="eastAsia" w:ascii="Times New Roman"/>
          <w:color w:val="000000" w:themeColor="text1"/>
          <w:szCs w:val="24"/>
          <w14:textFill>
            <w14:solidFill>
              <w14:schemeClr w14:val="tx1"/>
            </w14:solidFill>
          </w14:textFill>
        </w:rPr>
        <w:t>30077的要求配备应急物资及装备，建立使用档案，定期检测和维护。</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12</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1</w:t>
      </w:r>
      <w:r>
        <w:rPr>
          <w:rFonts w:ascii="黑体" w:hAnsi="黑体" w:eastAsia="黑体"/>
          <w:color w:val="000000" w:themeColor="text1"/>
          <w:u w:color="000000"/>
          <w14:textFill>
            <w14:solidFill>
              <w14:schemeClr w14:val="tx1"/>
            </w14:solidFill>
          </w14:textFill>
        </w:rPr>
        <w:t xml:space="preserve">.4  </w:t>
      </w:r>
      <w:r>
        <w:rPr>
          <w:rFonts w:hint="eastAsia" w:ascii="Times New Roman"/>
          <w:color w:val="000000" w:themeColor="text1"/>
          <w:szCs w:val="24"/>
          <w14:textFill>
            <w14:solidFill>
              <w14:schemeClr w14:val="tx1"/>
            </w14:solidFill>
          </w14:textFill>
        </w:rPr>
        <w:t>抢维修队伍应配备堵漏应急专用设施及堵漏卡具。</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u w:color="000000"/>
          <w14:textFill>
            <w14:solidFill>
              <w14:schemeClr w14:val="tx1"/>
            </w14:solidFill>
          </w14:textFill>
        </w:rPr>
        <w:t>12.1.5</w:t>
      </w:r>
      <w:r>
        <w:rPr>
          <w:rFonts w:ascii="黑体" w:hAnsi="黑体" w:eastAsia="黑体"/>
          <w:color w:val="000000" w:themeColor="text1"/>
          <w14:textFill>
            <w14:solidFill>
              <w14:schemeClr w14:val="tx1"/>
            </w14:solidFill>
          </w14:textFill>
        </w:rPr>
        <w:t xml:space="preserve">  </w:t>
      </w:r>
      <w:r>
        <w:rPr>
          <w:rFonts w:hint="eastAsia" w:ascii="Times New Roman"/>
          <w:color w:val="000000" w:themeColor="text1"/>
          <w:szCs w:val="24"/>
          <w14:textFill>
            <w14:solidFill>
              <w14:schemeClr w14:val="tx1"/>
            </w14:solidFill>
          </w14:textFill>
        </w:rPr>
        <w:t>对于有消防救援人员难以达到的罐区，应设置机器人等智能设备进行侦察火情辅助灭火。</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12</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1</w:t>
      </w:r>
      <w:r>
        <w:rPr>
          <w:rFonts w:ascii="黑体" w:hAnsi="黑体" w:eastAsia="黑体"/>
          <w:color w:val="000000" w:themeColor="text1"/>
          <w:u w:color="000000"/>
          <w14:textFill>
            <w14:solidFill>
              <w14:schemeClr w14:val="tx1"/>
            </w14:solidFill>
          </w14:textFill>
        </w:rPr>
        <w:t xml:space="preserve">.6  </w:t>
      </w:r>
      <w:r>
        <w:rPr>
          <w:rFonts w:hint="eastAsia" w:ascii="Times New Roman"/>
          <w:color w:val="000000" w:themeColor="text1"/>
          <w:szCs w:val="24"/>
          <w14:textFill>
            <w14:solidFill>
              <w14:schemeClr w14:val="tx1"/>
            </w14:solidFill>
          </w14:textFill>
        </w:rPr>
        <w:t>企业应制定应急演练计划，每半年至少组织1次实战演练，演练内容至少包括罐区火灾、罐底</w:t>
      </w:r>
      <w:r>
        <w:rPr>
          <w:rFonts w:ascii="Times New Roman"/>
          <w:color w:val="000000" w:themeColor="text1"/>
          <w:szCs w:val="24"/>
          <w14:textFill>
            <w14:solidFill>
              <w14:schemeClr w14:val="tx1"/>
            </w14:solidFill>
          </w14:textFill>
        </w:rPr>
        <w:t>注水</w:t>
      </w:r>
      <w:r>
        <w:rPr>
          <w:rFonts w:hint="eastAsia" w:ascii="Times New Roman"/>
          <w:color w:val="000000" w:themeColor="text1"/>
          <w:szCs w:val="24"/>
          <w14:textFill>
            <w14:solidFill>
              <w14:schemeClr w14:val="tx1"/>
            </w14:solidFill>
          </w14:textFill>
        </w:rPr>
        <w:t>、罐区周围警戒与侦察、现场人员搜救与救护等环节。</w:t>
      </w:r>
    </w:p>
    <w:p>
      <w:pPr>
        <w:spacing w:line="240" w:lineRule="auto"/>
        <w:jc w:val="left"/>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12.1.7  </w:t>
      </w:r>
      <w:r>
        <w:rPr>
          <w:rFonts w:hint="eastAsia"/>
          <w:color w:val="000000" w:themeColor="text1"/>
          <w:szCs w:val="24"/>
          <w14:textFill>
            <w14:solidFill>
              <w14:schemeClr w14:val="tx1"/>
            </w14:solidFill>
          </w14:textFill>
        </w:rPr>
        <w:t>液化烃储罐现场处置方案的编制内容应简便可行，有效指导现场操作人员。</w:t>
      </w:r>
    </w:p>
    <w:p>
      <w:pPr>
        <w:spacing w:line="240" w:lineRule="auto"/>
        <w:jc w:val="left"/>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12.1.8</w:t>
      </w:r>
      <w:r>
        <w:rPr>
          <w:color w:val="000000" w:themeColor="text1"/>
          <w:szCs w:val="24"/>
          <w14:textFill>
            <w14:solidFill>
              <w14:schemeClr w14:val="tx1"/>
            </w14:solidFill>
          </w14:textFill>
        </w:rPr>
        <w:t xml:space="preserve">  </w:t>
      </w:r>
      <w:r>
        <w:rPr>
          <w:rFonts w:hint="eastAsia"/>
          <w:color w:val="000000" w:themeColor="text1"/>
          <w:szCs w:val="24"/>
          <w14:textFill>
            <w14:solidFill>
              <w14:schemeClr w14:val="tx1"/>
            </w14:solidFill>
          </w14:textFill>
        </w:rPr>
        <w:t>应急救援物资使用人员应接受相应的培训，熟悉装备的用途、技术性能及使用说明。罐区醒目位置应明示与应急工作相关联的单位和人员通信联系方式。</w:t>
      </w:r>
    </w:p>
    <w:p>
      <w:pPr>
        <w:pStyle w:val="81"/>
        <w:spacing w:before="158" w:beforeLines="50" w:after="158" w:afterLines="50" w:line="240" w:lineRule="auto"/>
        <w:ind w:firstLine="0" w:firstLineChars="0"/>
        <w:outlineLvl w:val="1"/>
        <w:rPr>
          <w:rFonts w:ascii="黑体" w:eastAsia="黑体"/>
          <w:color w:val="000000" w:themeColor="text1"/>
          <w:kern w:val="2"/>
          <w:sz w:val="21"/>
          <w14:textFill>
            <w14:solidFill>
              <w14:schemeClr w14:val="tx1"/>
            </w14:solidFill>
          </w14:textFill>
        </w:rPr>
      </w:pPr>
      <w:bookmarkStart w:id="72" w:name="_Toc118962047"/>
      <w:r>
        <w:rPr>
          <w:rFonts w:ascii="黑体" w:eastAsia="黑体"/>
          <w:color w:val="000000" w:themeColor="text1"/>
          <w:kern w:val="2"/>
          <w:sz w:val="21"/>
          <w14:textFill>
            <w14:solidFill>
              <w14:schemeClr w14:val="tx1"/>
            </w14:solidFill>
          </w14:textFill>
        </w:rPr>
        <w:t>12.</w:t>
      </w:r>
      <w:r>
        <w:rPr>
          <w:rFonts w:hint="eastAsia" w:ascii="黑体" w:eastAsia="黑体"/>
          <w:color w:val="000000" w:themeColor="text1"/>
          <w:kern w:val="2"/>
          <w:sz w:val="21"/>
          <w14:textFill>
            <w14:solidFill>
              <w14:schemeClr w14:val="tx1"/>
            </w14:solidFill>
          </w14:textFill>
        </w:rPr>
        <w:t xml:space="preserve">2 </w:t>
      </w:r>
      <w:r>
        <w:rPr>
          <w:rFonts w:ascii="黑体" w:eastAsia="黑体"/>
          <w:color w:val="000000" w:themeColor="text1"/>
          <w:kern w:val="2"/>
          <w:sz w:val="21"/>
          <w14:textFill>
            <w14:solidFill>
              <w14:schemeClr w14:val="tx1"/>
            </w14:solidFill>
          </w14:textFill>
        </w:rPr>
        <w:t xml:space="preserve"> 火灾报警系统、</w:t>
      </w:r>
      <w:r>
        <w:rPr>
          <w:rFonts w:hint="eastAsia" w:ascii="黑体" w:eastAsia="黑体"/>
          <w:color w:val="000000" w:themeColor="text1"/>
          <w:kern w:val="2"/>
          <w:sz w:val="21"/>
          <w14:textFill>
            <w14:solidFill>
              <w14:schemeClr w14:val="tx1"/>
            </w14:solidFill>
          </w14:textFill>
        </w:rPr>
        <w:t>应急广播、</w:t>
      </w:r>
      <w:r>
        <w:rPr>
          <w:rFonts w:ascii="黑体" w:eastAsia="黑体"/>
          <w:color w:val="000000" w:themeColor="text1"/>
          <w:kern w:val="2"/>
          <w:sz w:val="21"/>
          <w14:textFill>
            <w14:solidFill>
              <w14:schemeClr w14:val="tx1"/>
            </w14:solidFill>
          </w14:textFill>
        </w:rPr>
        <w:t>消防喷淋系统管理</w:t>
      </w:r>
      <w:bookmarkEnd w:id="72"/>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12</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2</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1  </w:t>
      </w:r>
      <w:r>
        <w:rPr>
          <w:rFonts w:ascii="Times New Roman"/>
          <w:color w:val="000000" w:themeColor="text1"/>
          <w:szCs w:val="24"/>
          <w14:textFill>
            <w14:solidFill>
              <w14:schemeClr w14:val="tx1"/>
            </w14:solidFill>
          </w14:textFill>
        </w:rPr>
        <w:t>应建立火灾自动报警系统的技术档案，建立操作规程和岗位规章制度。</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12</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2</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2  </w:t>
      </w:r>
      <w:r>
        <w:rPr>
          <w:rFonts w:hint="eastAsia" w:ascii="Times New Roman"/>
          <w:color w:val="000000" w:themeColor="text1"/>
          <w:szCs w:val="24"/>
          <w14:textFill>
            <w14:solidFill>
              <w14:schemeClr w14:val="tx1"/>
            </w14:solidFill>
          </w14:textFill>
        </w:rPr>
        <w:t>建立</w:t>
      </w:r>
      <w:r>
        <w:rPr>
          <w:rFonts w:ascii="Times New Roman"/>
          <w:color w:val="000000" w:themeColor="text1"/>
          <w:szCs w:val="24"/>
          <w14:textFill>
            <w14:solidFill>
              <w14:schemeClr w14:val="tx1"/>
            </w14:solidFill>
          </w14:textFill>
        </w:rPr>
        <w:t>24小时值班制度，</w:t>
      </w:r>
      <w:r>
        <w:rPr>
          <w:rFonts w:hint="eastAsia" w:ascii="Times New Roman"/>
          <w:color w:val="000000" w:themeColor="text1"/>
          <w:szCs w:val="24"/>
          <w14:textFill>
            <w14:solidFill>
              <w14:schemeClr w14:val="tx1"/>
            </w14:solidFill>
          </w14:textFill>
        </w:rPr>
        <w:t>消防</w:t>
      </w:r>
      <w:r>
        <w:rPr>
          <w:rFonts w:ascii="Times New Roman"/>
          <w:color w:val="000000" w:themeColor="text1"/>
          <w:szCs w:val="24"/>
          <w14:textFill>
            <w14:solidFill>
              <w14:schemeClr w14:val="tx1"/>
            </w14:solidFill>
          </w14:textFill>
        </w:rPr>
        <w:t>系统的操作和维护人员应经专业培训，取得</w:t>
      </w:r>
      <w:r>
        <w:rPr>
          <w:rFonts w:hint="eastAsia" w:ascii="Times New Roman"/>
          <w:color w:val="000000" w:themeColor="text1"/>
          <w:szCs w:val="24"/>
          <w14:textFill>
            <w14:solidFill>
              <w14:schemeClr w14:val="tx1"/>
            </w14:solidFill>
          </w14:textFill>
        </w:rPr>
        <w:t>消防培训资格证书。</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12</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2</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3  </w:t>
      </w:r>
      <w:r>
        <w:rPr>
          <w:rFonts w:hint="eastAsia" w:ascii="Times New Roman"/>
          <w:color w:val="000000" w:themeColor="text1"/>
          <w:szCs w:val="24"/>
          <w14:textFill>
            <w14:solidFill>
              <w14:schemeClr w14:val="tx1"/>
            </w14:solidFill>
          </w14:textFill>
        </w:rPr>
        <w:t>现场</w:t>
      </w:r>
      <w:r>
        <w:rPr>
          <w:rFonts w:ascii="Times New Roman"/>
          <w:color w:val="000000" w:themeColor="text1"/>
          <w:szCs w:val="24"/>
          <w14:textFill>
            <w14:solidFill>
              <w14:schemeClr w14:val="tx1"/>
            </w14:solidFill>
          </w14:textFill>
        </w:rPr>
        <w:t>操作人员应熟悉本系统的工作原理和操作规程，应掌握</w:t>
      </w:r>
      <w:r>
        <w:rPr>
          <w:rFonts w:hint="eastAsia" w:ascii="Times New Roman"/>
          <w:color w:val="000000" w:themeColor="text1"/>
          <w:szCs w:val="24"/>
          <w14:textFill>
            <w14:solidFill>
              <w14:schemeClr w14:val="tx1"/>
            </w14:solidFill>
          </w14:textFill>
        </w:rPr>
        <w:t>现场布置和</w:t>
      </w:r>
      <w:r>
        <w:rPr>
          <w:rFonts w:ascii="Times New Roman"/>
          <w:color w:val="000000" w:themeColor="text1"/>
          <w:szCs w:val="24"/>
          <w14:textFill>
            <w14:solidFill>
              <w14:schemeClr w14:val="tx1"/>
            </w14:solidFill>
          </w14:textFill>
        </w:rPr>
        <w:t>火灾报警装置</w:t>
      </w:r>
      <w:r>
        <w:rPr>
          <w:rFonts w:hint="eastAsia" w:ascii="Times New Roman"/>
          <w:color w:val="000000" w:themeColor="text1"/>
          <w:szCs w:val="24"/>
          <w14:textFill>
            <w14:solidFill>
              <w14:schemeClr w14:val="tx1"/>
            </w14:solidFill>
          </w14:textFill>
        </w:rPr>
        <w:t>的安装位置</w:t>
      </w:r>
      <w:r>
        <w:rPr>
          <w:rFonts w:ascii="Times New Roman"/>
          <w:color w:val="000000" w:themeColor="text1"/>
          <w:szCs w:val="24"/>
          <w14:textFill>
            <w14:solidFill>
              <w14:schemeClr w14:val="tx1"/>
            </w14:solidFill>
          </w14:textFill>
        </w:rPr>
        <w:t>。</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12</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2</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4  </w:t>
      </w:r>
      <w:r>
        <w:rPr>
          <w:rFonts w:hint="eastAsia" w:ascii="Times New Roman"/>
          <w:color w:val="000000" w:themeColor="text1"/>
          <w:szCs w:val="24"/>
          <w14:textFill>
            <w14:solidFill>
              <w14:schemeClr w14:val="tx1"/>
            </w14:solidFill>
          </w14:textFill>
        </w:rPr>
        <w:t>企业</w:t>
      </w:r>
      <w:r>
        <w:rPr>
          <w:rFonts w:ascii="Times New Roman"/>
          <w:color w:val="000000" w:themeColor="text1"/>
          <w:szCs w:val="24"/>
          <w14:textFill>
            <w14:solidFill>
              <w14:schemeClr w14:val="tx1"/>
            </w14:solidFill>
          </w14:textFill>
        </w:rPr>
        <w:t>每季度对火灾自动报警系统进行</w:t>
      </w:r>
      <w:r>
        <w:rPr>
          <w:rFonts w:hint="eastAsia" w:ascii="Times New Roman"/>
          <w:color w:val="000000" w:themeColor="text1"/>
          <w:szCs w:val="24"/>
          <w14:textFill>
            <w14:solidFill>
              <w14:schemeClr w14:val="tx1"/>
            </w14:solidFill>
          </w14:textFill>
        </w:rPr>
        <w:t>1</w:t>
      </w:r>
      <w:r>
        <w:rPr>
          <w:rFonts w:ascii="Times New Roman"/>
          <w:color w:val="000000" w:themeColor="text1"/>
          <w:szCs w:val="24"/>
          <w14:textFill>
            <w14:solidFill>
              <w14:schemeClr w14:val="tx1"/>
            </w14:solidFill>
          </w14:textFill>
        </w:rPr>
        <w:t>次检查和试验，检查和试验火灾自动报警系统的主要功能，并填写检查和试验记录。</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12</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2</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5  </w:t>
      </w:r>
      <w:r>
        <w:rPr>
          <w:rFonts w:ascii="Times New Roman"/>
          <w:color w:val="000000" w:themeColor="text1"/>
          <w:szCs w:val="24"/>
          <w14:textFill>
            <w14:solidFill>
              <w14:schemeClr w14:val="tx1"/>
            </w14:solidFill>
          </w14:textFill>
        </w:rPr>
        <w:t>罐区喷淋（雾）系统每年至少</w:t>
      </w:r>
      <w:r>
        <w:rPr>
          <w:rFonts w:hint="eastAsia" w:ascii="Times New Roman"/>
          <w:color w:val="000000" w:themeColor="text1"/>
          <w:szCs w:val="24"/>
          <w14:textFill>
            <w14:solidFill>
              <w14:schemeClr w14:val="tx1"/>
            </w14:solidFill>
          </w14:textFill>
        </w:rPr>
        <w:t>1</w:t>
      </w:r>
      <w:r>
        <w:rPr>
          <w:rFonts w:ascii="Times New Roman"/>
          <w:color w:val="000000" w:themeColor="text1"/>
          <w:szCs w:val="24"/>
          <w14:textFill>
            <w14:solidFill>
              <w14:schemeClr w14:val="tx1"/>
            </w14:solidFill>
          </w14:textFill>
        </w:rPr>
        <w:t>次系统功能联动试验。</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12</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2</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6  </w:t>
      </w:r>
      <w:r>
        <w:rPr>
          <w:rFonts w:hint="eastAsia" w:ascii="Times New Roman"/>
          <w:color w:val="000000" w:themeColor="text1"/>
          <w:szCs w:val="24"/>
          <w14:textFill>
            <w14:solidFill>
              <w14:schemeClr w14:val="tx1"/>
            </w14:solidFill>
          </w14:textFill>
        </w:rPr>
        <w:t>每季度应对消防应急广播或扩音对讲系统进行试验。</w:t>
      </w:r>
    </w:p>
    <w:p>
      <w:pPr>
        <w:pStyle w:val="81"/>
        <w:spacing w:before="158" w:beforeLines="50" w:after="158" w:afterLines="50" w:line="240" w:lineRule="auto"/>
        <w:ind w:firstLine="0" w:firstLineChars="0"/>
        <w:outlineLvl w:val="1"/>
        <w:rPr>
          <w:rFonts w:ascii="黑体" w:eastAsia="黑体"/>
          <w:color w:val="000000" w:themeColor="text1"/>
          <w:kern w:val="2"/>
          <w:sz w:val="21"/>
          <w14:textFill>
            <w14:solidFill>
              <w14:schemeClr w14:val="tx1"/>
            </w14:solidFill>
          </w14:textFill>
        </w:rPr>
      </w:pPr>
      <w:bookmarkStart w:id="73" w:name="_Toc118962048"/>
      <w:r>
        <w:rPr>
          <w:rFonts w:hint="eastAsia" w:ascii="黑体" w:eastAsia="黑体"/>
          <w:color w:val="000000" w:themeColor="text1"/>
          <w:kern w:val="2"/>
          <w:sz w:val="21"/>
          <w14:textFill>
            <w14:solidFill>
              <w14:schemeClr w14:val="tx1"/>
            </w14:solidFill>
          </w14:textFill>
        </w:rPr>
        <w:t>12.3</w:t>
      </w:r>
      <w:r>
        <w:rPr>
          <w:rFonts w:ascii="黑体" w:eastAsia="黑体"/>
          <w:color w:val="000000" w:themeColor="text1"/>
          <w:kern w:val="2"/>
          <w:sz w:val="21"/>
          <w14:textFill>
            <w14:solidFill>
              <w14:schemeClr w14:val="tx1"/>
            </w14:solidFill>
          </w14:textFill>
        </w:rPr>
        <w:t xml:space="preserve">  </w:t>
      </w:r>
      <w:r>
        <w:rPr>
          <w:rFonts w:hint="eastAsia" w:ascii="黑体" w:eastAsia="黑体"/>
          <w:color w:val="000000" w:themeColor="text1"/>
          <w:kern w:val="2"/>
          <w:sz w:val="21"/>
          <w14:textFill>
            <w14:solidFill>
              <w14:schemeClr w14:val="tx1"/>
            </w14:solidFill>
          </w14:textFill>
        </w:rPr>
        <w:t>应急响应</w:t>
      </w:r>
      <w:bookmarkEnd w:id="73"/>
    </w:p>
    <w:p>
      <w:pPr>
        <w:pStyle w:val="71"/>
        <w:ind w:firstLine="0" w:firstLineChars="0"/>
        <w:jc w:val="left"/>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12</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3</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1  </w:t>
      </w:r>
      <w:r>
        <w:rPr>
          <w:rFonts w:hint="eastAsia" w:ascii="Times New Roman"/>
          <w:color w:val="000000" w:themeColor="text1"/>
          <w:szCs w:val="24"/>
          <w14:textFill>
            <w14:solidFill>
              <w14:schemeClr w14:val="tx1"/>
            </w14:solidFill>
          </w14:textFill>
        </w:rPr>
        <w:t>发生事故时企业应启动应急响应机制，第一时间成立现场应急指挥部，统一指挥协调现场应急处置工作。</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12</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3</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2  </w:t>
      </w:r>
      <w:r>
        <w:rPr>
          <w:rFonts w:hint="eastAsia" w:ascii="Times New Roman"/>
          <w:color w:val="000000" w:themeColor="text1"/>
          <w:szCs w:val="24"/>
          <w14:textFill>
            <w14:solidFill>
              <w14:schemeClr w14:val="tx1"/>
            </w14:solidFill>
          </w14:textFill>
        </w:rPr>
        <w:t>应急响应应以人为本。应急救援前要科学研判风险，明确防范措施，遇到突发情况危及救援人员安全时，应迅速撤离现场。</w:t>
      </w:r>
    </w:p>
    <w:p>
      <w:pPr>
        <w:pStyle w:val="149"/>
        <w:numPr>
          <w:ilvl w:val="255"/>
          <w:numId w:val="0"/>
        </w:numPr>
        <w:tabs>
          <w:tab w:val="left" w:pos="851"/>
        </w:tabs>
        <w:spacing w:line="240" w:lineRule="auto"/>
        <w:ind w:left="6"/>
        <w:rPr>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 xml:space="preserve">12.3.3  </w:t>
      </w:r>
      <w:r>
        <w:rPr>
          <w:rFonts w:hint="eastAsia"/>
          <w:color w:val="000000" w:themeColor="text1"/>
          <w:szCs w:val="24"/>
          <w14:textFill>
            <w14:solidFill>
              <w14:schemeClr w14:val="tx1"/>
            </w14:solidFill>
          </w14:textFill>
        </w:rPr>
        <w:t>企业在确认发生事故时，应快速采取能量隔离、切断物料、退守稳态等关键操作；及时启动消气防联动，开展应急处置工作。</w:t>
      </w:r>
    </w:p>
    <w:p>
      <w:pPr>
        <w:pStyle w:val="71"/>
        <w:ind w:firstLine="0" w:firstLineChars="0"/>
        <w:rPr>
          <w:rFonts w:ascii="Times New Roman"/>
          <w:color w:val="000000" w:themeColor="text1"/>
          <w:szCs w:val="24"/>
          <w14:textFill>
            <w14:solidFill>
              <w14:schemeClr w14:val="tx1"/>
            </w14:solidFill>
          </w14:textFill>
        </w:rPr>
      </w:pPr>
      <w:r>
        <w:rPr>
          <w:rFonts w:ascii="黑体" w:hAnsi="黑体" w:eastAsia="黑体"/>
          <w:color w:val="000000" w:themeColor="text1"/>
          <w14:textFill>
            <w14:solidFill>
              <w14:schemeClr w14:val="tx1"/>
            </w14:solidFill>
          </w14:textFill>
        </w:rPr>
        <w:t>12</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3</w:t>
      </w:r>
      <w:r>
        <w:rPr>
          <w:rFonts w:ascii="黑体" w:hAnsi="黑体" w:eastAsia="黑体"/>
          <w:color w:val="000000" w:themeColor="text1"/>
          <w:u w:color="000000"/>
          <w14:textFill>
            <w14:solidFill>
              <w14:schemeClr w14:val="tx1"/>
            </w14:solidFill>
          </w14:textFill>
        </w:rPr>
        <w:t>.</w:t>
      </w:r>
      <w:r>
        <w:rPr>
          <w:rFonts w:ascii="黑体" w:hAnsi="黑体" w:eastAsia="黑体"/>
          <w:color w:val="000000" w:themeColor="text1"/>
          <w14:textFill>
            <w14:solidFill>
              <w14:schemeClr w14:val="tx1"/>
            </w14:solidFill>
          </w14:textFill>
        </w:rPr>
        <w:t xml:space="preserve">4  </w:t>
      </w:r>
      <w:r>
        <w:rPr>
          <w:rFonts w:hint="eastAsia" w:ascii="Times New Roman"/>
          <w:color w:val="000000" w:themeColor="text1"/>
          <w:szCs w:val="24"/>
          <w14:textFill>
            <w14:solidFill>
              <w14:schemeClr w14:val="tx1"/>
            </w14:solidFill>
          </w14:textFill>
        </w:rPr>
        <w:t>险情初期需要切断电源、进出料阀时，应采取远程切断模式。</w:t>
      </w:r>
    </w:p>
    <w:p>
      <w:pPr>
        <w:pStyle w:val="71"/>
        <w:ind w:firstLine="0" w:firstLineChars="0"/>
        <w:rPr>
          <w:rFonts w:ascii="黑体"/>
          <w:color w:val="000000" w:themeColor="text1"/>
          <w:sz w:val="28"/>
          <w:szCs w:val="28"/>
          <w14:textFill>
            <w14:solidFill>
              <w14:schemeClr w14:val="tx1"/>
            </w14:solidFill>
          </w14:textFill>
        </w:rPr>
      </w:pPr>
    </w:p>
    <w:p>
      <w:pPr>
        <w:spacing w:line="240" w:lineRule="auto"/>
        <w:jc w:val="left"/>
        <w:rPr>
          <w:rFonts w:ascii="宋体" w:hAnsi="宋体"/>
          <w:color w:val="000000" w:themeColor="text1"/>
          <w:sz w:val="28"/>
          <w:szCs w:val="28"/>
          <w14:textFill>
            <w14:solidFill>
              <w14:schemeClr w14:val="tx1"/>
            </w14:solidFill>
          </w14:textFill>
        </w:rPr>
      </w:pPr>
    </w:p>
    <w:p>
      <w:pPr>
        <w:pStyle w:val="117"/>
        <w:keepNext/>
        <w:tabs>
          <w:tab w:val="left" w:pos="360"/>
        </w:tabs>
        <w:spacing w:before="0" w:after="0" w:line="312" w:lineRule="auto"/>
        <w:rPr>
          <w:color w:val="000000" w:themeColor="text1"/>
          <w:sz w:val="28"/>
          <w:szCs w:val="24"/>
          <w14:textFill>
            <w14:solidFill>
              <w14:schemeClr w14:val="tx1"/>
            </w14:solidFill>
          </w14:textFill>
        </w:rPr>
        <w:sectPr>
          <w:headerReference r:id="rId19" w:type="first"/>
          <w:headerReference r:id="rId17" w:type="default"/>
          <w:footerReference r:id="rId20" w:type="default"/>
          <w:headerReference r:id="rId18" w:type="even"/>
          <w:footerReference r:id="rId21" w:type="even"/>
          <w:pgSz w:w="11907" w:h="16839"/>
          <w:pgMar w:top="1418" w:right="1134" w:bottom="1134" w:left="1985" w:header="1418" w:footer="851" w:gutter="0"/>
          <w:pgNumType w:start="1"/>
          <w:cols w:space="720" w:num="1"/>
          <w:docGrid w:type="lines" w:linePitch="317" w:charSpace="0"/>
        </w:sectPr>
      </w:pPr>
    </w:p>
    <w:p>
      <w:pPr>
        <w:pStyle w:val="117"/>
        <w:keepNext/>
        <w:tabs>
          <w:tab w:val="left" w:pos="360"/>
        </w:tabs>
        <w:spacing w:line="312" w:lineRule="auto"/>
        <w:rPr>
          <w:rFonts w:hAnsi="黑体" w:cs="黑体"/>
          <w:color w:val="000000" w:themeColor="text1"/>
          <w:szCs w:val="21"/>
          <w14:textFill>
            <w14:solidFill>
              <w14:schemeClr w14:val="tx1"/>
            </w14:solidFill>
          </w14:textFill>
        </w:rPr>
      </w:pPr>
      <w:bookmarkStart w:id="74" w:name="_Toc118962049"/>
      <w:r>
        <w:rPr>
          <w:color w:val="000000" w:themeColor="text1"/>
          <w14:textFill>
            <w14:solidFill>
              <w14:schemeClr w14:val="tx1"/>
            </w14:solidFill>
          </w14:textFill>
        </w:rPr>
        <w:t>附 录</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A</w:t>
      </w:r>
      <w:r>
        <w:rPr>
          <w:color w:val="000000" w:themeColor="text1"/>
          <w14:textFill>
            <w14:solidFill>
              <w14:schemeClr w14:val="tx1"/>
            </w14:solidFill>
          </w14:textFill>
        </w:rPr>
        <w:br w:type="textWrapping"/>
      </w:r>
      <w:r>
        <w:rPr>
          <w:color w:val="000000" w:themeColor="text1"/>
          <w14:textFill>
            <w14:solidFill>
              <w14:schemeClr w14:val="tx1"/>
            </w14:solidFill>
          </w14:textFill>
        </w:rPr>
        <w:t>（</w:t>
      </w:r>
      <w:r>
        <w:rPr>
          <w:rFonts w:hint="eastAsia"/>
          <w:color w:val="000000" w:themeColor="text1"/>
          <w14:textFill>
            <w14:solidFill>
              <w14:schemeClr w14:val="tx1"/>
            </w14:solidFill>
          </w14:textFill>
        </w:rPr>
        <w:t>资料</w:t>
      </w:r>
      <w:r>
        <w:rPr>
          <w:color w:val="000000" w:themeColor="text1"/>
          <w14:textFill>
            <w14:solidFill>
              <w14:schemeClr w14:val="tx1"/>
            </w14:solidFill>
          </w14:textFill>
        </w:rPr>
        <w:t>性）</w:t>
      </w:r>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规划选址</w:t>
      </w:r>
      <w:bookmarkEnd w:id="74"/>
    </w:p>
    <w:p>
      <w:pPr>
        <w:widowControl w:val="0"/>
        <w:autoSpaceDE w:val="0"/>
        <w:autoSpaceDN w:val="0"/>
        <w:adjustRightInd w:val="0"/>
        <w:spacing w:line="240" w:lineRule="auto"/>
        <w:textAlignment w:val="auto"/>
        <w:rPr>
          <w:rFonts w:ascii="宋体"/>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A</w:t>
      </w:r>
      <w:r>
        <w:rPr>
          <w:rFonts w:hint="eastAsia" w:ascii="黑体" w:hAnsi="黑体" w:eastAsia="黑体"/>
          <w:color w:val="000000" w:themeColor="text1"/>
          <w:szCs w:val="21"/>
          <w14:textFill>
            <w14:solidFill>
              <w14:schemeClr w14:val="tx1"/>
            </w14:solidFill>
          </w14:textFill>
        </w:rPr>
        <w:t>.1</w:t>
      </w:r>
      <w:r>
        <w:rPr>
          <w:rFonts w:ascii="黑体" w:hAnsi="黑体" w:eastAsia="黑体"/>
          <w:color w:val="000000" w:themeColor="text1"/>
          <w:szCs w:val="21"/>
          <w14:textFill>
            <w14:solidFill>
              <w14:schemeClr w14:val="tx1"/>
            </w14:solidFill>
          </w14:textFill>
        </w:rPr>
        <w:t xml:space="preserve"> </w:t>
      </w:r>
      <w:r>
        <w:rPr>
          <w:rFonts w:hint="eastAsia" w:ascii="黑体" w:hAnsi="黑体" w:eastAsia="黑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液化烃储罐区选址位置应远离人口密集区、饮用水源地、重要交通枢纽等区域，并宜位于临近城镇或居民区全年最小频率风向的上风侧。</w:t>
      </w:r>
    </w:p>
    <w:p>
      <w:pPr>
        <w:widowControl w:val="0"/>
        <w:autoSpaceDE w:val="0"/>
        <w:autoSpaceDN w:val="0"/>
        <w:adjustRightInd w:val="0"/>
        <w:spacing w:line="240" w:lineRule="auto"/>
        <w:textAlignment w:val="auto"/>
        <w:rPr>
          <w:rFonts w:ascii="宋体"/>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A</w:t>
      </w:r>
      <w:r>
        <w:rPr>
          <w:rFonts w:hint="eastAsia" w:ascii="黑体" w:hAnsi="黑体" w:eastAsia="黑体"/>
          <w:color w:val="000000" w:themeColor="text1"/>
          <w:szCs w:val="21"/>
          <w14:textFill>
            <w14:solidFill>
              <w14:schemeClr w14:val="tx1"/>
            </w14:solidFill>
          </w14:textFill>
        </w:rPr>
        <w:t xml:space="preserve">.2 </w:t>
      </w:r>
      <w:r>
        <w:rPr>
          <w:rFonts w:ascii="黑体" w:hAnsi="黑体" w:eastAsia="黑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液化烃储罐区规划选址在山区或丘陵地区时，应避免布置在窝风地带。</w:t>
      </w:r>
    </w:p>
    <w:p>
      <w:pPr>
        <w:widowControl w:val="0"/>
        <w:autoSpaceDE w:val="0"/>
        <w:autoSpaceDN w:val="0"/>
        <w:adjustRightInd w:val="0"/>
        <w:spacing w:line="240" w:lineRule="auto"/>
        <w:textAlignment w:val="auto"/>
        <w:rPr>
          <w:rFonts w:ascii="宋体"/>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A</w:t>
      </w:r>
      <w:r>
        <w:rPr>
          <w:rFonts w:hint="eastAsia" w:ascii="黑体" w:hAnsi="黑体" w:eastAsia="黑体"/>
          <w:color w:val="000000" w:themeColor="text1"/>
          <w:szCs w:val="21"/>
          <w14:textFill>
            <w14:solidFill>
              <w14:schemeClr w14:val="tx1"/>
            </w14:solidFill>
          </w14:textFill>
        </w:rPr>
        <w:t xml:space="preserve">.3 </w:t>
      </w:r>
      <w:r>
        <w:rPr>
          <w:rFonts w:ascii="黑体" w:hAnsi="黑体" w:eastAsia="黑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液化烃储罐区沿江、河岸布置时，宜位于临近江河的城镇、重要桥梁、大型锚地、船厂等重要建筑物或构筑物的下游，并采取防止泄漏液体流入水域的措施。</w:t>
      </w:r>
    </w:p>
    <w:p>
      <w:pPr>
        <w:widowControl w:val="0"/>
        <w:autoSpaceDE w:val="0"/>
        <w:autoSpaceDN w:val="0"/>
        <w:adjustRightInd w:val="0"/>
        <w:spacing w:line="240" w:lineRule="auto"/>
        <w:textAlignment w:val="auto"/>
        <w:rPr>
          <w:rFonts w:ascii="黑体" w:hAnsi="黑体" w:eastAsia="黑体"/>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A</w:t>
      </w:r>
      <w:r>
        <w:rPr>
          <w:rFonts w:hint="eastAsia" w:ascii="黑体" w:hAnsi="黑体" w:eastAsia="黑体"/>
          <w:color w:val="000000" w:themeColor="text1"/>
          <w:szCs w:val="21"/>
          <w14:textFill>
            <w14:solidFill>
              <w14:schemeClr w14:val="tx1"/>
            </w14:solidFill>
          </w14:textFill>
        </w:rPr>
        <w:t xml:space="preserve">.4 </w:t>
      </w:r>
      <w:r>
        <w:rPr>
          <w:rFonts w:ascii="黑体" w:hAnsi="黑体" w:eastAsia="黑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液化烃储罐区选址位置应具备良好的地质条件，不应布局在有土崩、断层、滑坡、沼泽、流沙、库坝决溃后可能淹没及泥石流的地区和地下矿藏开采后有可能塌陷的地区。</w:t>
      </w:r>
    </w:p>
    <w:p>
      <w:pPr>
        <w:widowControl w:val="0"/>
        <w:autoSpaceDE w:val="0"/>
        <w:autoSpaceDN w:val="0"/>
        <w:adjustRightInd w:val="0"/>
        <w:spacing w:line="240" w:lineRule="auto"/>
        <w:textAlignment w:val="auto"/>
        <w:rPr>
          <w:rFonts w:ascii="黑体" w:hAnsi="黑体" w:eastAsia="黑体"/>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A</w:t>
      </w:r>
      <w:r>
        <w:rPr>
          <w:rFonts w:hint="eastAsia" w:ascii="黑体" w:hAnsi="黑体" w:eastAsia="黑体"/>
          <w:color w:val="000000" w:themeColor="text1"/>
          <w:szCs w:val="21"/>
          <w14:textFill>
            <w14:solidFill>
              <w14:schemeClr w14:val="tx1"/>
            </w14:solidFill>
          </w14:textFill>
        </w:rPr>
        <w:t>.5</w:t>
      </w:r>
      <w:r>
        <w:rPr>
          <w:rFonts w:ascii="黑体" w:hAnsi="黑体" w:eastAsia="黑体"/>
          <w:color w:val="000000" w:themeColor="text1"/>
          <w:szCs w:val="21"/>
          <w14:textFill>
            <w14:solidFill>
              <w14:schemeClr w14:val="tx1"/>
            </w14:solidFill>
          </w14:textFill>
        </w:rPr>
        <w:t xml:space="preserve"> </w:t>
      </w:r>
      <w:r>
        <w:rPr>
          <w:rFonts w:hint="eastAsia" w:ascii="黑体" w:hAnsi="黑体" w:eastAsia="黑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液化烃储罐区不应布局在抗震设防烈度为9度及以上的地区；不宜建在抗震设防烈度为8度的IV类场地地区。</w:t>
      </w:r>
    </w:p>
    <w:p>
      <w:pPr>
        <w:widowControl w:val="0"/>
        <w:autoSpaceDE w:val="0"/>
        <w:autoSpaceDN w:val="0"/>
        <w:adjustRightInd w:val="0"/>
        <w:spacing w:line="240" w:lineRule="auto"/>
        <w:textAlignment w:val="auto"/>
        <w:rPr>
          <w:rFonts w:ascii="黑体" w:hAnsi="黑体" w:eastAsia="黑体"/>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A</w:t>
      </w:r>
      <w:r>
        <w:rPr>
          <w:rFonts w:hint="eastAsia" w:ascii="黑体" w:hAnsi="黑体" w:eastAsia="黑体"/>
          <w:color w:val="000000" w:themeColor="text1"/>
          <w:szCs w:val="21"/>
          <w14:textFill>
            <w14:solidFill>
              <w14:schemeClr w14:val="tx1"/>
            </w14:solidFill>
          </w14:textFill>
        </w:rPr>
        <w:t xml:space="preserve">.6 </w:t>
      </w:r>
      <w:r>
        <w:rPr>
          <w:rFonts w:ascii="黑体" w:hAnsi="黑体" w:eastAsia="黑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液化烃储罐区应布局在不受洪水、潮水或内涝威胁的地带，当不可避免时，应采取可靠的防洪、排涝措施。</w:t>
      </w:r>
    </w:p>
    <w:p>
      <w:pPr>
        <w:widowControl w:val="0"/>
        <w:autoSpaceDE w:val="0"/>
        <w:autoSpaceDN w:val="0"/>
        <w:adjustRightInd w:val="0"/>
        <w:spacing w:line="240" w:lineRule="auto"/>
        <w:textAlignment w:val="auto"/>
        <w:rPr>
          <w:rFonts w:ascii="黑体" w:hAnsi="黑体" w:eastAsia="黑体"/>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A</w:t>
      </w:r>
      <w:r>
        <w:rPr>
          <w:rFonts w:hint="eastAsia" w:ascii="黑体" w:hAnsi="黑体" w:eastAsia="黑体"/>
          <w:color w:val="000000" w:themeColor="text1"/>
          <w:szCs w:val="21"/>
          <w14:textFill>
            <w14:solidFill>
              <w14:schemeClr w14:val="tx1"/>
            </w14:solidFill>
          </w14:textFill>
        </w:rPr>
        <w:t>.7</w:t>
      </w:r>
      <w:r>
        <w:rPr>
          <w:rFonts w:ascii="黑体" w:hAnsi="黑体" w:eastAsia="黑体"/>
          <w:color w:val="000000" w:themeColor="text1"/>
          <w:szCs w:val="21"/>
          <w14:textFill>
            <w14:solidFill>
              <w14:schemeClr w14:val="tx1"/>
            </w14:solidFill>
          </w14:textFill>
        </w:rPr>
        <w:t xml:space="preserve"> </w:t>
      </w:r>
      <w:r>
        <w:rPr>
          <w:rFonts w:hint="eastAsia" w:ascii="黑体" w:hAnsi="黑体" w:eastAsia="黑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液化烃储罐区防洪标准应按重现期不小于200年设计。</w:t>
      </w:r>
    </w:p>
    <w:p>
      <w:pPr>
        <w:widowControl w:val="0"/>
        <w:autoSpaceDE w:val="0"/>
        <w:autoSpaceDN w:val="0"/>
        <w:adjustRightInd w:val="0"/>
        <w:spacing w:line="240" w:lineRule="auto"/>
        <w:textAlignment w:val="auto"/>
        <w:rPr>
          <w:rFonts w:ascii="宋体"/>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A</w:t>
      </w:r>
      <w:r>
        <w:rPr>
          <w:rFonts w:hint="eastAsia" w:ascii="黑体" w:hAnsi="黑体" w:eastAsia="黑体"/>
          <w:color w:val="000000" w:themeColor="text1"/>
          <w:szCs w:val="21"/>
          <w14:textFill>
            <w14:solidFill>
              <w14:schemeClr w14:val="tx1"/>
            </w14:solidFill>
          </w14:textFill>
        </w:rPr>
        <w:t xml:space="preserve">.8 </w:t>
      </w:r>
      <w:r>
        <w:rPr>
          <w:rFonts w:ascii="黑体" w:hAnsi="黑体" w:eastAsia="黑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液化烃储罐区应选址在具备满足生产、消防、生活所需要的水源和电源条件，还应具备污水排放条件的地区。</w:t>
      </w:r>
    </w:p>
    <w:p>
      <w:pPr>
        <w:rPr>
          <w:color w:val="000000" w:themeColor="text1"/>
          <w:sz w:val="16"/>
          <w:szCs w:val="15"/>
          <w14:textFill>
            <w14:solidFill>
              <w14:schemeClr w14:val="tx1"/>
            </w14:solidFill>
          </w14:textFill>
        </w:rPr>
      </w:pPr>
      <w:r>
        <w:rPr>
          <w:rFonts w:hint="eastAsia" w:ascii="宋体"/>
          <w:color w:val="000000" w:themeColor="text1"/>
          <w:szCs w:val="21"/>
          <w14:textFill>
            <w14:solidFill>
              <w14:schemeClr w14:val="tx1"/>
            </w14:solidFill>
          </w14:textFill>
        </w:rPr>
        <w:br w:type="page"/>
      </w:r>
    </w:p>
    <w:p>
      <w:pPr>
        <w:pStyle w:val="117"/>
        <w:keepNext/>
        <w:tabs>
          <w:tab w:val="left" w:pos="360"/>
        </w:tabs>
        <w:spacing w:line="312" w:lineRule="auto"/>
        <w:rPr>
          <w:color w:val="000000" w:themeColor="text1"/>
          <w14:textFill>
            <w14:solidFill>
              <w14:schemeClr w14:val="tx1"/>
            </w14:solidFill>
          </w14:textFill>
        </w:rPr>
      </w:pPr>
      <w:bookmarkStart w:id="75" w:name="_Toc118962050"/>
      <w:bookmarkStart w:id="76" w:name="_Toc111573811"/>
      <w:r>
        <w:rPr>
          <w:color w:val="000000" w:themeColor="text1"/>
          <w14:textFill>
            <w14:solidFill>
              <w14:schemeClr w14:val="tx1"/>
            </w14:solidFill>
          </w14:textFill>
        </w:rPr>
        <w:t>附</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录</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B</w:t>
      </w:r>
      <w:r>
        <w:rPr>
          <w:color w:val="000000" w:themeColor="text1"/>
          <w14:textFill>
            <w14:solidFill>
              <w14:schemeClr w14:val="tx1"/>
            </w14:solidFill>
          </w14:textFill>
        </w:rPr>
        <w:br w:type="textWrapping"/>
      </w:r>
      <w:r>
        <w:rPr>
          <w:color w:val="000000" w:themeColor="text1"/>
          <w14:textFill>
            <w14:solidFill>
              <w14:schemeClr w14:val="tx1"/>
            </w14:solidFill>
          </w14:textFill>
        </w:rPr>
        <w:t>（</w:t>
      </w:r>
      <w:r>
        <w:rPr>
          <w:rFonts w:hint="eastAsia"/>
          <w:color w:val="000000" w:themeColor="text1"/>
          <w14:textFill>
            <w14:solidFill>
              <w14:schemeClr w14:val="tx1"/>
            </w14:solidFill>
          </w14:textFill>
        </w:rPr>
        <w:t>规范</w:t>
      </w:r>
      <w:r>
        <w:rPr>
          <w:color w:val="000000" w:themeColor="text1"/>
          <w14:textFill>
            <w14:solidFill>
              <w14:schemeClr w14:val="tx1"/>
            </w14:solidFill>
          </w14:textFill>
        </w:rPr>
        <w:t>性）</w:t>
      </w:r>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全压力式液化烃储罐区注水系统设计规定</w:t>
      </w:r>
      <w:bookmarkEnd w:id="75"/>
    </w:p>
    <w:bookmarkEnd w:id="76"/>
    <w:p>
      <w:pPr>
        <w:widowControl w:val="0"/>
        <w:autoSpaceDE w:val="0"/>
        <w:autoSpaceDN w:val="0"/>
        <w:adjustRightInd w:val="0"/>
        <w:spacing w:line="240" w:lineRule="auto"/>
        <w:textAlignment w:val="auto"/>
        <w:rPr>
          <w:rFonts w:ascii="宋体"/>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B</w:t>
      </w:r>
      <w:r>
        <w:rPr>
          <w:rFonts w:hint="eastAsia" w:ascii="黑体" w:hAnsi="黑体" w:eastAsia="黑体"/>
          <w:color w:val="000000" w:themeColor="text1"/>
          <w:szCs w:val="21"/>
          <w14:textFill>
            <w14:solidFill>
              <w14:schemeClr w14:val="tx1"/>
            </w14:solidFill>
          </w14:textFill>
        </w:rPr>
        <w:t>.1</w:t>
      </w:r>
      <w:r>
        <w:rPr>
          <w:rFonts w:ascii="黑体" w:hAnsi="黑体" w:eastAsia="黑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全压力式储罐</w:t>
      </w:r>
      <w:r>
        <w:rPr>
          <w:rFonts w:ascii="宋体"/>
          <w:color w:val="000000" w:themeColor="text1"/>
          <w:szCs w:val="21"/>
          <w14:textFill>
            <w14:solidFill>
              <w14:schemeClr w14:val="tx1"/>
            </w14:solidFill>
          </w14:textFill>
        </w:rPr>
        <w:t>应视储存物料性质设置合理的注水系统</w:t>
      </w:r>
      <w:r>
        <w:rPr>
          <w:rFonts w:hint="eastAsia" w:ascii="宋体"/>
          <w:color w:val="000000" w:themeColor="text1"/>
          <w:szCs w:val="21"/>
          <w14:textFill>
            <w14:solidFill>
              <w14:schemeClr w14:val="tx1"/>
            </w14:solidFill>
          </w14:textFill>
        </w:rPr>
        <w:t>。</w:t>
      </w:r>
      <w:r>
        <w:rPr>
          <w:rFonts w:ascii="宋体"/>
          <w:color w:val="000000" w:themeColor="text1"/>
          <w:szCs w:val="21"/>
          <w14:textFill>
            <w14:solidFill>
              <w14:schemeClr w14:val="tx1"/>
            </w14:solidFill>
          </w14:textFill>
        </w:rPr>
        <w:t>注水设施的设计应安全、快速</w:t>
      </w:r>
      <w:r>
        <w:rPr>
          <w:rFonts w:hint="eastAsia" w:ascii="宋体"/>
          <w:color w:val="000000" w:themeColor="text1"/>
          <w:szCs w:val="21"/>
          <w14:textFill>
            <w14:solidFill>
              <w14:schemeClr w14:val="tx1"/>
            </w14:solidFill>
          </w14:textFill>
        </w:rPr>
        <w:t>、</w:t>
      </w:r>
      <w:r>
        <w:rPr>
          <w:rFonts w:ascii="宋体"/>
          <w:color w:val="000000" w:themeColor="text1"/>
          <w:szCs w:val="21"/>
          <w14:textFill>
            <w14:solidFill>
              <w14:schemeClr w14:val="tx1"/>
            </w14:solidFill>
          </w14:textFill>
        </w:rPr>
        <w:t>可操作性强</w:t>
      </w:r>
      <w:r>
        <w:rPr>
          <w:rFonts w:hint="eastAsia" w:ascii="宋体"/>
          <w:color w:val="000000" w:themeColor="text1"/>
          <w:szCs w:val="21"/>
          <w14:textFill>
            <w14:solidFill>
              <w14:schemeClr w14:val="tx1"/>
            </w14:solidFill>
          </w14:textFill>
        </w:rPr>
        <w:t>。</w:t>
      </w:r>
    </w:p>
    <w:p>
      <w:pPr>
        <w:widowControl w:val="0"/>
        <w:autoSpaceDE w:val="0"/>
        <w:autoSpaceDN w:val="0"/>
        <w:adjustRightInd w:val="0"/>
        <w:spacing w:line="240" w:lineRule="auto"/>
        <w:textAlignment w:val="auto"/>
        <w:rPr>
          <w:rFonts w:ascii="宋体"/>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B</w:t>
      </w:r>
      <w:r>
        <w:rPr>
          <w:rFonts w:ascii="Arial" w:hAnsi="宋体" w:cs="Arial"/>
          <w:color w:val="000000" w:themeColor="text1"/>
          <w:szCs w:val="21"/>
          <w14:textFill>
            <w14:solidFill>
              <w14:schemeClr w14:val="tx1"/>
            </w14:solidFill>
          </w14:textFill>
        </w:rPr>
        <w:t xml:space="preserve">.2 </w:t>
      </w:r>
      <w:r>
        <w:rPr>
          <w:rFonts w:ascii="宋体"/>
          <w:color w:val="000000" w:themeColor="text1"/>
          <w:szCs w:val="21"/>
          <w14:textFill>
            <w14:solidFill>
              <w14:schemeClr w14:val="tx1"/>
            </w14:solidFill>
          </w14:textFill>
        </w:rPr>
        <w:t>具有以下情况之一</w:t>
      </w:r>
      <w:r>
        <w:rPr>
          <w:rFonts w:hint="eastAsia" w:ascii="宋体"/>
          <w:color w:val="000000" w:themeColor="text1"/>
          <w:szCs w:val="21"/>
          <w14:textFill>
            <w14:solidFill>
              <w14:schemeClr w14:val="tx1"/>
            </w14:solidFill>
          </w14:textFill>
        </w:rPr>
        <w:t>时</w:t>
      </w:r>
      <w:r>
        <w:rPr>
          <w:rFonts w:ascii="宋体"/>
          <w:color w:val="000000" w:themeColor="text1"/>
          <w:szCs w:val="21"/>
          <w14:textFill>
            <w14:solidFill>
              <w14:schemeClr w14:val="tx1"/>
            </w14:solidFill>
          </w14:textFill>
        </w:rPr>
        <w:t>不</w:t>
      </w:r>
      <w:r>
        <w:rPr>
          <w:rFonts w:hint="eastAsia" w:ascii="宋体"/>
          <w:color w:val="000000" w:themeColor="text1"/>
          <w:szCs w:val="21"/>
          <w14:textFill>
            <w14:solidFill>
              <w14:schemeClr w14:val="tx1"/>
            </w14:solidFill>
          </w14:textFill>
        </w:rPr>
        <w:t>应选择</w:t>
      </w:r>
      <w:r>
        <w:rPr>
          <w:rFonts w:ascii="宋体"/>
          <w:color w:val="000000" w:themeColor="text1"/>
          <w:szCs w:val="21"/>
          <w14:textFill>
            <w14:solidFill>
              <w14:schemeClr w14:val="tx1"/>
            </w14:solidFill>
          </w14:textFill>
        </w:rPr>
        <w:t>注水，应采用其</w:t>
      </w:r>
      <w:r>
        <w:rPr>
          <w:rFonts w:hint="eastAsia" w:ascii="宋体"/>
          <w:color w:val="000000" w:themeColor="text1"/>
          <w:szCs w:val="21"/>
          <w14:textFill>
            <w14:solidFill>
              <w14:schemeClr w14:val="tx1"/>
            </w14:solidFill>
          </w14:textFill>
        </w:rPr>
        <w:t>他措施</w:t>
      </w:r>
      <w:r>
        <w:rPr>
          <w:rFonts w:ascii="宋体"/>
          <w:color w:val="000000" w:themeColor="text1"/>
          <w:szCs w:val="21"/>
          <w14:textFill>
            <w14:solidFill>
              <w14:schemeClr w14:val="tx1"/>
            </w14:solidFill>
          </w14:textFill>
        </w:rPr>
        <w:t>阻止泄漏：</w:t>
      </w:r>
    </w:p>
    <w:p>
      <w:pPr>
        <w:pStyle w:val="71"/>
        <w:numPr>
          <w:ilvl w:val="0"/>
          <w:numId w:val="45"/>
        </w:numPr>
        <w:ind w:firstLineChars="0"/>
        <w:rPr>
          <w:rFonts w:ascii="Times New Roman"/>
          <w:color w:val="000000" w:themeColor="text1"/>
          <w:szCs w:val="24"/>
          <w14:textFill>
            <w14:solidFill>
              <w14:schemeClr w14:val="tx1"/>
            </w14:solidFill>
          </w14:textFill>
        </w:rPr>
      </w:pPr>
      <w:r>
        <w:rPr>
          <w:rFonts w:ascii="Times New Roman"/>
          <w:color w:val="000000" w:themeColor="text1"/>
          <w:szCs w:val="24"/>
          <w14:textFill>
            <w14:solidFill>
              <w14:schemeClr w14:val="tx1"/>
            </w14:solidFill>
          </w14:textFill>
        </w:rPr>
        <w:t>物料能与水</w:t>
      </w:r>
      <w:r>
        <w:rPr>
          <w:rFonts w:hint="eastAsia" w:ascii="Times New Roman"/>
          <w:color w:val="000000" w:themeColor="text1"/>
          <w:szCs w:val="24"/>
          <w14:textFill>
            <w14:solidFill>
              <w14:schemeClr w14:val="tx1"/>
            </w14:solidFill>
          </w14:textFill>
        </w:rPr>
        <w:t>发生化学</w:t>
      </w:r>
      <w:r>
        <w:rPr>
          <w:rFonts w:ascii="Times New Roman"/>
          <w:color w:val="000000" w:themeColor="text1"/>
          <w:szCs w:val="24"/>
          <w14:textFill>
            <w14:solidFill>
              <w14:schemeClr w14:val="tx1"/>
            </w14:solidFill>
          </w14:textFill>
        </w:rPr>
        <w:t>反应</w:t>
      </w:r>
      <w:r>
        <w:rPr>
          <w:rFonts w:hint="eastAsia" w:ascii="Times New Roman"/>
          <w:color w:val="000000" w:themeColor="text1"/>
          <w:szCs w:val="24"/>
          <w14:textFill>
            <w14:solidFill>
              <w14:schemeClr w14:val="tx1"/>
            </w14:solidFill>
          </w14:textFill>
        </w:rPr>
        <w:t>导致</w:t>
      </w:r>
      <w:r>
        <w:rPr>
          <w:rFonts w:ascii="Times New Roman"/>
          <w:color w:val="000000" w:themeColor="text1"/>
          <w:szCs w:val="24"/>
          <w14:textFill>
            <w14:solidFill>
              <w14:schemeClr w14:val="tx1"/>
            </w14:solidFill>
          </w14:textFill>
        </w:rPr>
        <w:t>严重</w:t>
      </w:r>
      <w:r>
        <w:rPr>
          <w:rFonts w:hint="eastAsia" w:ascii="Times New Roman"/>
          <w:color w:val="000000" w:themeColor="text1"/>
          <w:szCs w:val="24"/>
          <w14:textFill>
            <w14:solidFill>
              <w14:schemeClr w14:val="tx1"/>
            </w14:solidFill>
          </w14:textFill>
        </w:rPr>
        <w:t>后果的</w:t>
      </w:r>
      <w:r>
        <w:rPr>
          <w:rFonts w:ascii="Times New Roman"/>
          <w:color w:val="000000" w:themeColor="text1"/>
          <w:szCs w:val="24"/>
          <w14:textFill>
            <w14:solidFill>
              <w14:schemeClr w14:val="tx1"/>
            </w14:solidFill>
          </w14:textFill>
        </w:rPr>
        <w:t>；</w:t>
      </w:r>
    </w:p>
    <w:p>
      <w:pPr>
        <w:pStyle w:val="71"/>
        <w:numPr>
          <w:ilvl w:val="0"/>
          <w:numId w:val="45"/>
        </w:numPr>
        <w:ind w:firstLineChars="0"/>
        <w:rPr>
          <w:rFonts w:ascii="Times New Roman"/>
          <w:color w:val="000000" w:themeColor="text1"/>
          <w:szCs w:val="24"/>
          <w14:textFill>
            <w14:solidFill>
              <w14:schemeClr w14:val="tx1"/>
            </w14:solidFill>
          </w14:textFill>
        </w:rPr>
      </w:pPr>
      <w:r>
        <w:rPr>
          <w:rFonts w:ascii="Times New Roman"/>
          <w:color w:val="000000" w:themeColor="text1"/>
          <w:szCs w:val="24"/>
          <w14:textFill>
            <w14:solidFill>
              <w14:schemeClr w14:val="tx1"/>
            </w14:solidFill>
          </w14:textFill>
        </w:rPr>
        <w:t>物料</w:t>
      </w:r>
      <w:r>
        <w:rPr>
          <w:rFonts w:hint="eastAsia" w:ascii="Times New Roman"/>
          <w:color w:val="000000" w:themeColor="text1"/>
          <w:szCs w:val="24"/>
          <w14:textFill>
            <w14:solidFill>
              <w14:schemeClr w14:val="tx1"/>
            </w14:solidFill>
          </w14:textFill>
        </w:rPr>
        <w:t>易</w:t>
      </w:r>
      <w:r>
        <w:rPr>
          <w:rFonts w:ascii="Times New Roman"/>
          <w:color w:val="000000" w:themeColor="text1"/>
          <w:szCs w:val="24"/>
          <w14:textFill>
            <w14:solidFill>
              <w14:schemeClr w14:val="tx1"/>
            </w14:solidFill>
          </w14:textFill>
        </w:rPr>
        <w:t>溶于水</w:t>
      </w:r>
      <w:r>
        <w:rPr>
          <w:rFonts w:hint="eastAsia" w:ascii="Times New Roman"/>
          <w:color w:val="000000" w:themeColor="text1"/>
          <w:szCs w:val="24"/>
          <w14:textFill>
            <w14:solidFill>
              <w14:schemeClr w14:val="tx1"/>
            </w14:solidFill>
          </w14:textFill>
        </w:rPr>
        <w:t>且导致通过注水达不到预期防止泄漏效果的，</w:t>
      </w:r>
      <w:r>
        <w:rPr>
          <w:rFonts w:ascii="Times New Roman"/>
          <w:color w:val="000000" w:themeColor="text1"/>
          <w:szCs w:val="24"/>
          <w14:textFill>
            <w14:solidFill>
              <w14:schemeClr w14:val="tx1"/>
            </w14:solidFill>
          </w14:textFill>
        </w:rPr>
        <w:t>如环氧乙烷</w:t>
      </w:r>
      <w:r>
        <w:rPr>
          <w:rFonts w:hint="eastAsia" w:ascii="Times New Roman"/>
          <w:color w:val="000000" w:themeColor="text1"/>
          <w:szCs w:val="24"/>
          <w14:textFill>
            <w14:solidFill>
              <w14:schemeClr w14:val="tx1"/>
            </w14:solidFill>
          </w14:textFill>
        </w:rPr>
        <w:t>、氨等；</w:t>
      </w:r>
    </w:p>
    <w:p>
      <w:pPr>
        <w:pStyle w:val="71"/>
        <w:numPr>
          <w:ilvl w:val="0"/>
          <w:numId w:val="45"/>
        </w:numPr>
        <w:ind w:firstLineChars="0"/>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物料低于0℃的储罐不应注水。</w:t>
      </w:r>
    </w:p>
    <w:p>
      <w:pPr>
        <w:widowControl w:val="0"/>
        <w:autoSpaceDE w:val="0"/>
        <w:autoSpaceDN w:val="0"/>
        <w:adjustRightInd w:val="0"/>
        <w:spacing w:line="240" w:lineRule="auto"/>
        <w:textAlignment w:val="auto"/>
        <w:rPr>
          <w:rFonts w:ascii="Arial" w:hAnsi="宋体" w:cs="Arial"/>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B</w:t>
      </w:r>
      <w:r>
        <w:rPr>
          <w:rFonts w:ascii="Arial" w:hAnsi="宋体" w:cs="Arial"/>
          <w:color w:val="000000" w:themeColor="text1"/>
          <w:szCs w:val="21"/>
          <w14:textFill>
            <w14:solidFill>
              <w14:schemeClr w14:val="tx1"/>
            </w14:solidFill>
          </w14:textFill>
        </w:rPr>
        <w:t xml:space="preserve">.3 </w:t>
      </w:r>
      <w:r>
        <w:rPr>
          <w:rFonts w:hint="eastAsia" w:ascii="Arial" w:hAnsi="宋体" w:cs="Arial"/>
          <w:color w:val="000000" w:themeColor="text1"/>
          <w:szCs w:val="21"/>
          <w14:textFill>
            <w14:solidFill>
              <w14:schemeClr w14:val="tx1"/>
            </w14:solidFill>
          </w14:textFill>
        </w:rPr>
        <w:t>注水水源</w:t>
      </w:r>
    </w:p>
    <w:p>
      <w:pPr>
        <w:widowControl w:val="0"/>
        <w:autoSpaceDE w:val="0"/>
        <w:autoSpaceDN w:val="0"/>
        <w:adjustRightInd w:val="0"/>
        <w:spacing w:line="240" w:lineRule="auto"/>
        <w:ind w:firstLine="420" w:firstLineChars="200"/>
        <w:textAlignment w:val="auto"/>
        <w:rPr>
          <w:rFonts w:ascii="宋体"/>
          <w:color w:val="000000" w:themeColor="text1"/>
          <w:szCs w:val="21"/>
          <w14:textFill>
            <w14:solidFill>
              <w14:schemeClr w14:val="tx1"/>
            </w14:solidFill>
          </w14:textFill>
        </w:rPr>
      </w:pPr>
      <w:r>
        <w:rPr>
          <w:rFonts w:ascii="Arial" w:hAnsi="宋体" w:cs="Arial"/>
          <w:color w:val="000000" w:themeColor="text1"/>
          <w:szCs w:val="21"/>
          <w14:textFill>
            <w14:solidFill>
              <w14:schemeClr w14:val="tx1"/>
            </w14:solidFill>
          </w14:textFill>
        </w:rPr>
        <w:tab/>
      </w:r>
      <w:r>
        <w:rPr>
          <w:rFonts w:hint="eastAsia" w:ascii="Arial" w:hAnsi="宋体" w:cs="Arial"/>
          <w:color w:val="000000" w:themeColor="text1"/>
          <w:szCs w:val="21"/>
          <w14:textFill>
            <w14:solidFill>
              <w14:schemeClr w14:val="tx1"/>
            </w14:solidFill>
          </w14:textFill>
        </w:rPr>
        <w:t>注水水源</w:t>
      </w:r>
      <w:r>
        <w:rPr>
          <w:rFonts w:hint="eastAsia" w:ascii="宋体"/>
          <w:color w:val="000000" w:themeColor="text1"/>
          <w:szCs w:val="21"/>
          <w14:textFill>
            <w14:solidFill>
              <w14:schemeClr w14:val="tx1"/>
            </w14:solidFill>
          </w14:textFill>
        </w:rPr>
        <w:t>可采用稳高压消防水系统作为事故状态下的注水水源。</w:t>
      </w:r>
    </w:p>
    <w:p>
      <w:pPr>
        <w:widowControl w:val="0"/>
        <w:autoSpaceDE w:val="0"/>
        <w:autoSpaceDN w:val="0"/>
        <w:adjustRightInd w:val="0"/>
        <w:spacing w:line="240" w:lineRule="auto"/>
        <w:textAlignment w:val="auto"/>
        <w:rPr>
          <w:rFonts w:ascii="Arial" w:hAnsi="宋体" w:cs="Arial"/>
          <w:color w:val="000000" w:themeColor="text1"/>
          <w:szCs w:val="21"/>
          <w14:textFill>
            <w14:solidFill>
              <w14:schemeClr w14:val="tx1"/>
            </w14:solidFill>
          </w14:textFill>
        </w:rPr>
      </w:pPr>
      <w:r>
        <w:rPr>
          <w:rFonts w:ascii="Arial" w:hAnsi="宋体" w:cs="Arial"/>
          <w:color w:val="000000" w:themeColor="text1"/>
          <w:szCs w:val="21"/>
          <w14:textFill>
            <w14:solidFill>
              <w14:schemeClr w14:val="tx1"/>
            </w14:solidFill>
          </w14:textFill>
        </w:rPr>
        <w:t>B.4 注水水量</w:t>
      </w:r>
      <w:r>
        <w:rPr>
          <w:rFonts w:hint="eastAsia" w:ascii="Arial" w:hAnsi="宋体" w:cs="Arial"/>
          <w:color w:val="000000" w:themeColor="text1"/>
          <w:szCs w:val="21"/>
          <w14:textFill>
            <w14:solidFill>
              <w14:schemeClr w14:val="tx1"/>
            </w14:solidFill>
          </w14:textFill>
        </w:rPr>
        <w:t>的确定</w:t>
      </w:r>
    </w:p>
    <w:p>
      <w:pPr>
        <w:widowControl w:val="0"/>
        <w:autoSpaceDE w:val="0"/>
        <w:autoSpaceDN w:val="0"/>
        <w:adjustRightInd w:val="0"/>
        <w:spacing w:line="240" w:lineRule="auto"/>
        <w:ind w:firstLine="420" w:firstLineChars="200"/>
        <w:textAlignment w:val="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在进行稳高压消防水系统管网的设计时需考虑球形储罐泄漏状态下</w:t>
      </w:r>
      <w:r>
        <w:rPr>
          <w:rFonts w:ascii="宋体"/>
          <w:color w:val="000000" w:themeColor="text1"/>
          <w:szCs w:val="21"/>
          <w14:textFill>
            <w14:solidFill>
              <w14:schemeClr w14:val="tx1"/>
            </w14:solidFill>
          </w14:textFill>
        </w:rPr>
        <w:t>50t/h</w:t>
      </w:r>
      <w:r>
        <w:rPr>
          <w:rFonts w:hint="eastAsia" w:ascii="宋体"/>
          <w:color w:val="000000" w:themeColor="text1"/>
          <w:szCs w:val="21"/>
          <w14:textFill>
            <w14:solidFill>
              <w14:schemeClr w14:val="tx1"/>
            </w14:solidFill>
          </w14:textFill>
        </w:rPr>
        <w:t>～</w:t>
      </w:r>
      <w:r>
        <w:rPr>
          <w:rFonts w:ascii="宋体"/>
          <w:color w:val="000000" w:themeColor="text1"/>
          <w:szCs w:val="21"/>
          <w14:textFill>
            <w14:solidFill>
              <w14:schemeClr w14:val="tx1"/>
            </w14:solidFill>
          </w14:textFill>
        </w:rPr>
        <w:t>100t/h</w:t>
      </w:r>
      <w:r>
        <w:rPr>
          <w:rFonts w:hint="eastAsia" w:ascii="宋体"/>
          <w:color w:val="000000" w:themeColor="text1"/>
          <w:szCs w:val="21"/>
          <w14:textFill>
            <w14:solidFill>
              <w14:schemeClr w14:val="tx1"/>
            </w14:solidFill>
          </w14:textFill>
        </w:rPr>
        <w:t>的用水需求。</w:t>
      </w:r>
    </w:p>
    <w:p>
      <w:pPr>
        <w:widowControl w:val="0"/>
        <w:autoSpaceDE w:val="0"/>
        <w:autoSpaceDN w:val="0"/>
        <w:adjustRightInd w:val="0"/>
        <w:spacing w:line="240" w:lineRule="auto"/>
        <w:ind w:firstLine="420" w:firstLineChars="200"/>
        <w:textAlignment w:val="auto"/>
        <w:rPr>
          <w:rFonts w:hAnsi="宋体"/>
          <w:bCs/>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通过注水管道向储罐内注入的水量应大于或等于从泄漏处流出的水量，并满足一处法兰泄漏所需注水量，</w:t>
      </w:r>
      <w:r>
        <w:rPr>
          <w:rFonts w:hint="eastAsia" w:hAnsi="宋体"/>
          <w:bCs/>
          <w:color w:val="000000" w:themeColor="text1"/>
          <w:szCs w:val="21"/>
          <w14:textFill>
            <w14:solidFill>
              <w14:schemeClr w14:val="tx1"/>
            </w14:solidFill>
          </w14:textFill>
        </w:rPr>
        <w:t>实际泄漏量按缠绕式垫片的破损裂缝不超过圆周的</w:t>
      </w:r>
      <w:r>
        <w:rPr>
          <w:rFonts w:hAnsi="宋体"/>
          <w:bCs/>
          <w:color w:val="000000" w:themeColor="text1"/>
          <w:szCs w:val="21"/>
          <w14:textFill>
            <w14:solidFill>
              <w14:schemeClr w14:val="tx1"/>
            </w14:solidFill>
          </w14:textFill>
        </w:rPr>
        <w:t>1/7</w:t>
      </w:r>
      <w:r>
        <w:rPr>
          <w:rFonts w:hint="eastAsia" w:hAnsi="宋体"/>
          <w:bCs/>
          <w:color w:val="000000" w:themeColor="text1"/>
          <w:szCs w:val="21"/>
          <w14:textFill>
            <w14:solidFill>
              <w14:schemeClr w14:val="tx1"/>
            </w14:solidFill>
          </w14:textFill>
        </w:rPr>
        <w:t>（对应于圆心角约</w:t>
      </w:r>
      <w:r>
        <w:rPr>
          <w:rFonts w:hAnsi="宋体"/>
          <w:bCs/>
          <w:color w:val="000000" w:themeColor="text1"/>
          <w:szCs w:val="21"/>
          <w14:textFill>
            <w14:solidFill>
              <w14:schemeClr w14:val="tx1"/>
            </w14:solidFill>
          </w14:textFill>
        </w:rPr>
        <w:t>51</w:t>
      </w:r>
      <w:r>
        <w:rPr>
          <w:rFonts w:hint="eastAsia" w:hAnsi="宋体"/>
          <w:bCs/>
          <w:color w:val="000000" w:themeColor="text1"/>
          <w:szCs w:val="21"/>
          <w14:textFill>
            <w14:solidFill>
              <w14:schemeClr w14:val="tx1"/>
            </w14:solidFill>
          </w14:textFill>
        </w:rPr>
        <w:t>°）进行计算。</w:t>
      </w:r>
    </w:p>
    <w:p>
      <w:pPr>
        <w:widowControl w:val="0"/>
        <w:autoSpaceDE w:val="0"/>
        <w:autoSpaceDN w:val="0"/>
        <w:adjustRightInd w:val="0"/>
        <w:spacing w:line="240" w:lineRule="auto"/>
        <w:ind w:firstLine="420" w:firstLineChars="200"/>
        <w:textAlignment w:val="auto"/>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泄漏</w:t>
      </w:r>
      <w:r>
        <w:rPr>
          <w:rFonts w:hint="eastAsia"/>
          <w:color w:val="000000" w:themeColor="text1"/>
          <w:szCs w:val="21"/>
          <w14:textFill>
            <w14:solidFill>
              <w14:schemeClr w14:val="tx1"/>
            </w14:solidFill>
          </w14:textFill>
        </w:rPr>
        <w:t>点按法兰密封破损考虑，泄漏量可按公式（1）计算。</w:t>
      </w:r>
    </w:p>
    <w:p>
      <w:pPr>
        <w:spacing w:line="360" w:lineRule="auto"/>
        <w:ind w:firstLine="630" w:firstLineChars="300"/>
        <w:rPr>
          <w:color w:val="000000" w:themeColor="text1"/>
          <w:szCs w:val="21"/>
          <w14:textFill>
            <w14:solidFill>
              <w14:schemeClr w14:val="tx1"/>
            </w14:solidFill>
          </w14:textFill>
        </w:rPr>
      </w:pPr>
      <w:r>
        <w:rPr>
          <w:color w:val="000000" w:themeColor="text1"/>
          <w:szCs w:val="21"/>
          <w14:textFill>
            <w14:solidFill>
              <w14:schemeClr w14:val="tx1"/>
            </w14:solidFill>
          </w14:textFill>
        </w:rPr>
        <w:object>
          <v:shape id="_x0000_i1025" o:spt="75" type="#_x0000_t75" style="height:22.35pt;width:159.85pt;" o:ole="t" filled="f" o:preferrelative="t" stroked="f" coordsize="21600,21600">
            <v:path/>
            <v:fill on="f" focussize="0,0"/>
            <v:stroke on="f" joinstyle="miter"/>
            <v:imagedata r:id="rId37" o:title=""/>
            <o:lock v:ext="edit" aspectratio="t"/>
            <w10:wrap type="none"/>
            <w10:anchorlock/>
          </v:shape>
          <o:OLEObject Type="Embed" ProgID="Equation.3" ShapeID="_x0000_i1025" DrawAspect="Content" ObjectID="_1468075725" r:id="rId36">
            <o:LockedField>false</o:LockedField>
          </o:OLEObject>
        </w:objec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（1）</w:t>
      </w:r>
    </w:p>
    <w:p>
      <w:pPr>
        <w:spacing w:line="360" w:lineRule="auto"/>
        <w:ind w:firstLine="630" w:firstLineChars="3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式中：</w:t>
      </w:r>
    </w:p>
    <w:p>
      <w:pPr>
        <w:spacing w:line="24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Q  —泄漏量，m</w:t>
      </w:r>
      <w:r>
        <w:rPr>
          <w:rFonts w:hint="eastAsia"/>
          <w:color w:val="000000" w:themeColor="text1"/>
          <w:szCs w:val="21"/>
          <w:vertAlign w:val="superscript"/>
          <w14:textFill>
            <w14:solidFill>
              <w14:schemeClr w14:val="tx1"/>
            </w14:solidFill>
          </w14:textFill>
        </w:rPr>
        <w:t>3</w:t>
      </w:r>
      <w:r>
        <w:rPr>
          <w:rFonts w:hint="eastAsia"/>
          <w:color w:val="000000" w:themeColor="text1"/>
          <w:szCs w:val="21"/>
          <w14:textFill>
            <w14:solidFill>
              <w14:schemeClr w14:val="tx1"/>
            </w14:solidFill>
          </w14:textFill>
        </w:rPr>
        <w:t xml:space="preserve"> /h；</w:t>
      </w:r>
    </w:p>
    <w:p>
      <w:pPr>
        <w:spacing w:line="24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P  </w:t>
      </w:r>
      <w:r>
        <w:rPr>
          <w:rFonts w:hint="eastAsia"/>
          <w:color w:val="000000" w:themeColor="text1"/>
          <w:szCs w:val="21"/>
          <w14:textFill>
            <w14:solidFill>
              <w14:schemeClr w14:val="tx1"/>
            </w14:solidFill>
          </w14:textFill>
        </w:rPr>
        <w:t>—气相饱和蒸汽压，</w:t>
      </w:r>
      <w:r>
        <w:rPr>
          <w:color w:val="000000" w:themeColor="text1"/>
          <w:szCs w:val="21"/>
          <w14:textFill>
            <w14:solidFill>
              <w14:schemeClr w14:val="tx1"/>
            </w14:solidFill>
          </w14:textFill>
        </w:rPr>
        <w:t>Pa</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a</w:t>
      </w:r>
      <w:r>
        <w:rPr>
          <w:rFonts w:hint="eastAsia"/>
          <w:color w:val="000000" w:themeColor="text1"/>
          <w:szCs w:val="21"/>
          <w14:textFill>
            <w14:solidFill>
              <w14:schemeClr w14:val="tx1"/>
            </w14:solidFill>
          </w14:textFill>
        </w:rPr>
        <w:t>）；</w:t>
      </w:r>
    </w:p>
    <w:p>
      <w:pPr>
        <w:spacing w:line="24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P</w:t>
      </w:r>
      <w:r>
        <w:rPr>
          <w:color w:val="000000" w:themeColor="text1"/>
          <w:szCs w:val="21"/>
          <w:vertAlign w:val="subscript"/>
          <w14:textFill>
            <w14:solidFill>
              <w14:schemeClr w14:val="tx1"/>
            </w14:solidFill>
          </w14:textFill>
        </w:rPr>
        <w:t>0</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—大气压，</w:t>
      </w:r>
      <w:r>
        <w:rPr>
          <w:color w:val="000000" w:themeColor="text1"/>
          <w:szCs w:val="21"/>
          <w14:textFill>
            <w14:solidFill>
              <w14:schemeClr w14:val="tx1"/>
            </w14:solidFill>
          </w14:textFill>
        </w:rPr>
        <w:t>Pa</w:t>
      </w:r>
      <w:r>
        <w:rPr>
          <w:rFonts w:hint="eastAsia"/>
          <w:color w:val="000000" w:themeColor="text1"/>
          <w:szCs w:val="21"/>
          <w14:textFill>
            <w14:solidFill>
              <w14:schemeClr w14:val="tx1"/>
            </w14:solidFill>
          </w14:textFill>
        </w:rPr>
        <w:t>；</w:t>
      </w:r>
    </w:p>
    <w:p>
      <w:pPr>
        <w:spacing w:line="240" w:lineRule="auto"/>
        <w:ind w:firstLine="420" w:firstLineChars="200"/>
        <w:rPr>
          <w:color w:val="000000" w:themeColor="text1"/>
          <w:szCs w:val="21"/>
          <w14:textFill>
            <w14:solidFill>
              <w14:schemeClr w14:val="tx1"/>
            </w14:solidFill>
          </w14:textFill>
        </w:rPr>
      </w:pPr>
      <w:r>
        <w:rPr>
          <w:position w:val="-10"/>
        </w:rPr>
        <w:object>
          <v:shape id="_x0000_i1026" o:spt="75" type="#_x0000_t75" style="height:13.1pt;width:10.35pt;" o:ole="t" filled="f" o:preferrelative="t" stroked="f" coordsize="21600,21600">
            <v:path/>
            <v:fill on="f" focussize="0,0"/>
            <v:stroke on="f" joinstyle="miter"/>
            <v:imagedata r:id="rId39" o:title=""/>
            <o:lock v:ext="edit" aspectratio="t"/>
            <w10:wrap type="none"/>
            <w10:anchorlock/>
          </v:shape>
          <o:OLEObject Type="Embed" ProgID="Equation.DSMT4" ShapeID="_x0000_i1026" DrawAspect="Content" ObjectID="_1468075726" r:id="rId38">
            <o:LockedField>false</o:LockedField>
          </o:OLEObject>
        </w:objec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—密度，</w:t>
      </w:r>
      <w:r>
        <w:rPr>
          <w:color w:val="000000" w:themeColor="text1"/>
          <w:szCs w:val="21"/>
          <w14:textFill>
            <w14:solidFill>
              <w14:schemeClr w14:val="tx1"/>
            </w14:solidFill>
          </w14:textFill>
        </w:rPr>
        <w:t>kg/m</w:t>
      </w:r>
      <w:r>
        <w:rPr>
          <w:color w:val="000000" w:themeColor="text1"/>
          <w:szCs w:val="21"/>
          <w:vertAlign w:val="superscript"/>
          <w14:textFill>
            <w14:solidFill>
              <w14:schemeClr w14:val="tx1"/>
            </w14:solidFill>
          </w14:textFill>
        </w:rPr>
        <w:t>3</w:t>
      </w:r>
      <w:r>
        <w:rPr>
          <w:rFonts w:hint="eastAsia"/>
          <w:color w:val="000000" w:themeColor="text1"/>
          <w:szCs w:val="21"/>
          <w14:textFill>
            <w14:solidFill>
              <w14:schemeClr w14:val="tx1"/>
            </w14:solidFill>
          </w14:textFill>
        </w:rPr>
        <w:t>；</w:t>
      </w:r>
    </w:p>
    <w:p>
      <w:pPr>
        <w:spacing w:line="24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μ </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—流量系数，0.62；</w:t>
      </w:r>
    </w:p>
    <w:p>
      <w:pPr>
        <w:spacing w:line="24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g  —重力加速度，9.8m/s</w:t>
      </w:r>
      <w:r>
        <w:rPr>
          <w:rFonts w:hint="eastAsia"/>
          <w:color w:val="000000" w:themeColor="text1"/>
          <w:szCs w:val="21"/>
          <w:vertAlign w:val="superscript"/>
          <w14:textFill>
            <w14:solidFill>
              <w14:schemeClr w14:val="tx1"/>
            </w14:solidFill>
          </w14:textFill>
        </w:rPr>
        <w:t>2</w:t>
      </w:r>
      <w:r>
        <w:rPr>
          <w:rFonts w:hint="eastAsia"/>
          <w:color w:val="000000" w:themeColor="text1"/>
          <w:szCs w:val="21"/>
          <w14:textFill>
            <w14:solidFill>
              <w14:schemeClr w14:val="tx1"/>
            </w14:solidFill>
          </w14:textFill>
        </w:rPr>
        <w:t>；</w:t>
      </w:r>
    </w:p>
    <w:p>
      <w:pPr>
        <w:spacing w:line="24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h  —从罐的最高液位到泄漏点的高差，m；</w:t>
      </w:r>
    </w:p>
    <w:p>
      <w:pPr>
        <w:spacing w:line="24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A  —破损处泄漏面积，m</w:t>
      </w:r>
      <w:r>
        <w:rPr>
          <w:rFonts w:hint="eastAsia"/>
          <w:color w:val="000000" w:themeColor="text1"/>
          <w:szCs w:val="21"/>
          <w:vertAlign w:val="superscript"/>
          <w14:textFill>
            <w14:solidFill>
              <w14:schemeClr w14:val="tx1"/>
            </w14:solidFill>
          </w14:textFill>
        </w:rPr>
        <w:t>2</w:t>
      </w:r>
      <w:r>
        <w:rPr>
          <w:rFonts w:hint="eastAsia"/>
          <w:color w:val="000000" w:themeColor="text1"/>
          <w:szCs w:val="21"/>
          <w14:textFill>
            <w14:solidFill>
              <w14:schemeClr w14:val="tx1"/>
            </w14:solidFill>
          </w14:textFill>
        </w:rPr>
        <w:t>。</w:t>
      </w:r>
    </w:p>
    <w:p>
      <w:pPr>
        <w:spacing w:line="360" w:lineRule="auto"/>
        <w:ind w:firstLine="630" w:firstLineChars="300"/>
        <w:rPr>
          <w:color w:val="000000" w:themeColor="text1"/>
          <w:szCs w:val="21"/>
          <w14:textFill>
            <w14:solidFill>
              <w14:schemeClr w14:val="tx1"/>
            </w14:solidFill>
          </w14:textFill>
        </w:rPr>
      </w:pPr>
      <w:r>
        <w:rPr>
          <w:color w:val="000000" w:themeColor="text1"/>
          <w:szCs w:val="21"/>
          <w14:textFill>
            <w14:solidFill>
              <w14:schemeClr w14:val="tx1"/>
            </w14:solidFill>
          </w14:textFill>
        </w:rPr>
        <w:t>C</w:t>
      </w:r>
      <w:r>
        <w:rPr>
          <w:color w:val="000000" w:themeColor="text1"/>
          <w:szCs w:val="21"/>
          <w:vertAlign w:val="subscript"/>
          <w14:textFill>
            <w14:solidFill>
              <w14:schemeClr w14:val="tx1"/>
            </w14:solidFill>
          </w14:textFill>
        </w:rPr>
        <w:t>4</w:t>
      </w:r>
      <w:r>
        <w:rPr>
          <w:rFonts w:hint="eastAsia"/>
          <w:color w:val="000000" w:themeColor="text1"/>
          <w:szCs w:val="21"/>
          <w14:textFill>
            <w14:solidFill>
              <w14:schemeClr w14:val="tx1"/>
            </w14:solidFill>
          </w14:textFill>
        </w:rPr>
        <w:t>泄漏量计算表、丙烯泄漏量计算表见表</w:t>
      </w:r>
      <w:r>
        <w:rPr>
          <w:color w:val="000000" w:themeColor="text1"/>
          <w:szCs w:val="21"/>
          <w14:textFill>
            <w14:solidFill>
              <w14:schemeClr w14:val="tx1"/>
            </w14:solidFill>
          </w14:textFill>
        </w:rPr>
        <w:t>B</w:t>
      </w: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B</w:t>
      </w:r>
      <w:r>
        <w:rPr>
          <w:rFonts w:hint="eastAsia"/>
          <w:color w:val="000000" w:themeColor="text1"/>
          <w:szCs w:val="21"/>
          <w14:textFill>
            <w14:solidFill>
              <w14:schemeClr w14:val="tx1"/>
            </w14:solidFill>
          </w14:textFill>
        </w:rPr>
        <w:t>.2。</w:t>
      </w:r>
    </w:p>
    <w:p>
      <w:pPr>
        <w:spacing w:before="158" w:beforeLines="50" w:after="158" w:afterLines="50" w:line="360" w:lineRule="exact"/>
        <w:jc w:val="center"/>
        <w:rPr>
          <w:rFonts w:ascii="黑体" w:hAnsi="黑体" w:eastAsia="黑体"/>
          <w:b/>
          <w:bCs/>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表</w:t>
      </w:r>
      <w:r>
        <w:rPr>
          <w:rFonts w:ascii="黑体" w:hAnsi="黑体" w:eastAsia="黑体"/>
          <w:color w:val="000000" w:themeColor="text1"/>
          <w:szCs w:val="21"/>
          <w14:textFill>
            <w14:solidFill>
              <w14:schemeClr w14:val="tx1"/>
            </w14:solidFill>
          </w14:textFill>
        </w:rPr>
        <w:t>B</w:t>
      </w:r>
      <w:r>
        <w:rPr>
          <w:rFonts w:hint="eastAsia" w:ascii="黑体" w:hAnsi="黑体" w:eastAsia="黑体"/>
          <w:color w:val="000000" w:themeColor="text1"/>
          <w:szCs w:val="21"/>
          <w14:textFill>
            <w14:solidFill>
              <w14:schemeClr w14:val="tx1"/>
            </w14:solidFill>
          </w14:textFill>
        </w:rPr>
        <w:t>.</w:t>
      </w:r>
      <w:r>
        <w:rPr>
          <w:rFonts w:ascii="黑体" w:hAnsi="黑体" w:eastAsia="黑体"/>
          <w:color w:val="000000" w:themeColor="text1"/>
          <w:szCs w:val="21"/>
          <w14:textFill>
            <w14:solidFill>
              <w14:schemeClr w14:val="tx1"/>
            </w14:solidFill>
          </w14:textFill>
        </w:rPr>
        <w:t>1  C</w:t>
      </w:r>
      <w:r>
        <w:rPr>
          <w:rFonts w:ascii="黑体" w:hAnsi="黑体" w:eastAsia="黑体"/>
          <w:color w:val="000000" w:themeColor="text1"/>
          <w:szCs w:val="21"/>
          <w:vertAlign w:val="subscript"/>
          <w14:textFill>
            <w14:solidFill>
              <w14:schemeClr w14:val="tx1"/>
            </w14:solidFill>
          </w14:textFill>
        </w:rPr>
        <w:t>4</w:t>
      </w:r>
      <w:r>
        <w:rPr>
          <w:rFonts w:hint="eastAsia" w:ascii="黑体" w:hAnsi="黑体" w:eastAsia="黑体"/>
          <w:color w:val="000000" w:themeColor="text1"/>
          <w:szCs w:val="21"/>
          <w14:textFill>
            <w14:solidFill>
              <w14:schemeClr w14:val="tx1"/>
            </w14:solidFill>
          </w14:textFill>
        </w:rPr>
        <w:t>泄漏量计算表</w:t>
      </w:r>
    </w:p>
    <w:tbl>
      <w:tblPr>
        <w:tblStyle w:val="50"/>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417"/>
        <w:gridCol w:w="1405"/>
        <w:gridCol w:w="1843"/>
        <w:gridCol w:w="1911"/>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988" w:type="dxa"/>
            <w:shd w:val="clear" w:color="auto" w:fill="auto"/>
          </w:tcPr>
          <w:p>
            <w:pPr>
              <w:spacing w:line="360" w:lineRule="exact"/>
              <w:ind w:left="153" w:hanging="153" w:hangingChars="85"/>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储罐容积</w:t>
            </w:r>
          </w:p>
          <w:p>
            <w:pPr>
              <w:spacing w:line="360" w:lineRule="exact"/>
              <w:ind w:left="153" w:hanging="153" w:hangingChars="85"/>
              <w:jc w:val="center"/>
              <w:rPr>
                <w:rFonts w:ascii="宋体" w:hAnsi="宋体" w:cs="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m</w:t>
            </w:r>
            <w:r>
              <w:rPr>
                <w:rFonts w:hint="eastAsia" w:ascii="宋体" w:hAnsi="宋体"/>
                <w:bCs/>
                <w:color w:val="000000" w:themeColor="text1"/>
                <w:sz w:val="18"/>
                <w:szCs w:val="18"/>
                <w:vertAlign w:val="superscript"/>
                <w14:textFill>
                  <w14:solidFill>
                    <w14:schemeClr w14:val="tx1"/>
                  </w14:solidFill>
                </w14:textFill>
              </w:rPr>
              <w:t>3</w:t>
            </w:r>
          </w:p>
        </w:tc>
        <w:tc>
          <w:tcPr>
            <w:tcW w:w="1417" w:type="dxa"/>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球形储罐直径</w:t>
            </w:r>
          </w:p>
          <w:p>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m</w:t>
            </w:r>
          </w:p>
        </w:tc>
        <w:tc>
          <w:tcPr>
            <w:tcW w:w="1405" w:type="dxa"/>
            <w:shd w:val="clear" w:color="auto" w:fill="auto"/>
          </w:tcPr>
          <w:p>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最高液位到泄漏点的高差m</w:t>
            </w:r>
          </w:p>
        </w:tc>
        <w:tc>
          <w:tcPr>
            <w:tcW w:w="1843" w:type="dxa"/>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泄漏管DN150泄漏量</w:t>
            </w:r>
          </w:p>
          <w:p>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m</w:t>
            </w:r>
            <w:r>
              <w:rPr>
                <w:rFonts w:hint="eastAsia" w:ascii="宋体" w:hAnsi="宋体"/>
                <w:bCs/>
                <w:color w:val="000000" w:themeColor="text1"/>
                <w:sz w:val="18"/>
                <w:szCs w:val="18"/>
                <w:vertAlign w:val="superscript"/>
                <w14:textFill>
                  <w14:solidFill>
                    <w14:schemeClr w14:val="tx1"/>
                  </w14:solidFill>
                </w14:textFill>
              </w:rPr>
              <w:t>3</w:t>
            </w:r>
            <w:r>
              <w:rPr>
                <w:rFonts w:hint="eastAsia" w:ascii="宋体" w:hAnsi="宋体"/>
                <w:bCs/>
                <w:color w:val="000000" w:themeColor="text1"/>
                <w:sz w:val="18"/>
                <w:szCs w:val="18"/>
                <w14:textFill>
                  <w14:solidFill>
                    <w14:schemeClr w14:val="tx1"/>
                  </w14:solidFill>
                </w14:textFill>
              </w:rPr>
              <w:t>/h</w:t>
            </w:r>
          </w:p>
        </w:tc>
        <w:tc>
          <w:tcPr>
            <w:tcW w:w="1911" w:type="dxa"/>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泄漏管DN200泄漏量</w:t>
            </w:r>
          </w:p>
          <w:p>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m</w:t>
            </w:r>
            <w:r>
              <w:rPr>
                <w:rFonts w:hint="eastAsia" w:ascii="宋体" w:hAnsi="宋体"/>
                <w:bCs/>
                <w:color w:val="000000" w:themeColor="text1"/>
                <w:sz w:val="18"/>
                <w:szCs w:val="18"/>
                <w:vertAlign w:val="superscript"/>
                <w14:textFill>
                  <w14:solidFill>
                    <w14:schemeClr w14:val="tx1"/>
                  </w14:solidFill>
                </w14:textFill>
              </w:rPr>
              <w:t>3</w:t>
            </w:r>
            <w:r>
              <w:rPr>
                <w:rFonts w:hint="eastAsia" w:ascii="宋体" w:hAnsi="宋体"/>
                <w:bCs/>
                <w:color w:val="000000" w:themeColor="text1"/>
                <w:sz w:val="18"/>
                <w:szCs w:val="18"/>
                <w14:textFill>
                  <w14:solidFill>
                    <w14:schemeClr w14:val="tx1"/>
                  </w14:solidFill>
                </w14:textFill>
              </w:rPr>
              <w:t>/h</w:t>
            </w:r>
          </w:p>
        </w:tc>
        <w:tc>
          <w:tcPr>
            <w:tcW w:w="2060" w:type="dxa"/>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泄漏管DN250泄漏量</w:t>
            </w:r>
          </w:p>
          <w:p>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m</w:t>
            </w:r>
            <w:r>
              <w:rPr>
                <w:rFonts w:hint="eastAsia" w:ascii="宋体" w:hAnsi="宋体"/>
                <w:bCs/>
                <w:color w:val="000000" w:themeColor="text1"/>
                <w:sz w:val="18"/>
                <w:szCs w:val="18"/>
                <w:vertAlign w:val="superscript"/>
                <w14:textFill>
                  <w14:solidFill>
                    <w14:schemeClr w14:val="tx1"/>
                  </w14:solidFill>
                </w14:textFill>
              </w:rPr>
              <w:t>3</w:t>
            </w:r>
            <w:r>
              <w:rPr>
                <w:rFonts w:hint="eastAsia" w:ascii="宋体" w:hAnsi="宋体"/>
                <w:bCs/>
                <w:color w:val="000000" w:themeColor="text1"/>
                <w:sz w:val="18"/>
                <w:szCs w:val="18"/>
                <w14:textFill>
                  <w14:solidFill>
                    <w14:schemeClr w14:val="tx1"/>
                  </w14:solidFill>
                </w14:textFill>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988" w:type="dxa"/>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1000</w:t>
            </w:r>
          </w:p>
        </w:tc>
        <w:tc>
          <w:tcPr>
            <w:tcW w:w="1417" w:type="dxa"/>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12.3</w:t>
            </w:r>
          </w:p>
        </w:tc>
        <w:tc>
          <w:tcPr>
            <w:tcW w:w="1405" w:type="dxa"/>
            <w:shd w:val="clear" w:color="auto" w:fill="auto"/>
            <w:vAlign w:val="center"/>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11.29</w:t>
            </w:r>
          </w:p>
        </w:tc>
        <w:tc>
          <w:tcPr>
            <w:tcW w:w="1843" w:type="dxa"/>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25.5</w:t>
            </w:r>
          </w:p>
        </w:tc>
        <w:tc>
          <w:tcPr>
            <w:tcW w:w="1911" w:type="dxa"/>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34.06</w:t>
            </w:r>
          </w:p>
        </w:tc>
        <w:tc>
          <w:tcPr>
            <w:tcW w:w="2060" w:type="dxa"/>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42.57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988" w:type="dxa"/>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2000</w:t>
            </w:r>
          </w:p>
        </w:tc>
        <w:tc>
          <w:tcPr>
            <w:tcW w:w="1417" w:type="dxa"/>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15.7</w:t>
            </w:r>
          </w:p>
        </w:tc>
        <w:tc>
          <w:tcPr>
            <w:tcW w:w="1405" w:type="dxa"/>
            <w:shd w:val="clear" w:color="auto" w:fill="auto"/>
            <w:vAlign w:val="center"/>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14.02</w:t>
            </w:r>
          </w:p>
        </w:tc>
        <w:tc>
          <w:tcPr>
            <w:tcW w:w="1843" w:type="dxa"/>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25.9</w:t>
            </w:r>
          </w:p>
        </w:tc>
        <w:tc>
          <w:tcPr>
            <w:tcW w:w="1911" w:type="dxa"/>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34.65</w:t>
            </w:r>
          </w:p>
        </w:tc>
        <w:tc>
          <w:tcPr>
            <w:tcW w:w="2060" w:type="dxa"/>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43.31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988" w:type="dxa"/>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3000</w:t>
            </w:r>
          </w:p>
        </w:tc>
        <w:tc>
          <w:tcPr>
            <w:tcW w:w="1417" w:type="dxa"/>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18</w:t>
            </w:r>
          </w:p>
        </w:tc>
        <w:tc>
          <w:tcPr>
            <w:tcW w:w="1405" w:type="dxa"/>
            <w:shd w:val="clear" w:color="auto" w:fill="auto"/>
            <w:vAlign w:val="center"/>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15.87</w:t>
            </w:r>
          </w:p>
        </w:tc>
        <w:tc>
          <w:tcPr>
            <w:tcW w:w="1843" w:type="dxa"/>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26.25</w:t>
            </w:r>
          </w:p>
        </w:tc>
        <w:tc>
          <w:tcPr>
            <w:tcW w:w="1911" w:type="dxa"/>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35</w:t>
            </w:r>
          </w:p>
        </w:tc>
        <w:tc>
          <w:tcPr>
            <w:tcW w:w="2060" w:type="dxa"/>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9624" w:type="dxa"/>
            <w:gridSpan w:val="6"/>
            <w:shd w:val="clear" w:color="auto" w:fill="auto"/>
          </w:tcPr>
          <w:p>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注1：以C</w:t>
            </w:r>
            <w:r>
              <w:rPr>
                <w:rFonts w:hint="eastAsia" w:ascii="宋体" w:hAnsi="宋体"/>
                <w:bCs/>
                <w:color w:val="000000" w:themeColor="text1"/>
                <w:sz w:val="18"/>
                <w:szCs w:val="18"/>
                <w:vertAlign w:val="subscript"/>
                <w14:textFill>
                  <w14:solidFill>
                    <w14:schemeClr w14:val="tx1"/>
                  </w14:solidFill>
                </w14:textFill>
              </w:rPr>
              <w:t>4</w:t>
            </w:r>
            <w:r>
              <w:rPr>
                <w:rFonts w:hint="eastAsia" w:ascii="宋体" w:hAnsi="宋体"/>
                <w:bCs/>
                <w:color w:val="000000" w:themeColor="text1"/>
                <w:sz w:val="18"/>
                <w:szCs w:val="18"/>
                <w14:textFill>
                  <w14:solidFill>
                    <w14:schemeClr w14:val="tx1"/>
                  </w14:solidFill>
                </w14:textFill>
              </w:rPr>
              <w:t>为例，物料密度为</w:t>
            </w:r>
            <w:r>
              <w:rPr>
                <w:rFonts w:ascii="宋体" w:hAnsi="宋体"/>
                <w:bCs/>
                <w:color w:val="000000" w:themeColor="text1"/>
                <w:sz w:val="18"/>
                <w:szCs w:val="18"/>
                <w14:textFill>
                  <w14:solidFill>
                    <w14:schemeClr w14:val="tx1"/>
                  </w14:solidFill>
                </w14:textFill>
              </w:rPr>
              <w:t>580</w:t>
            </w:r>
            <w:r>
              <w:rPr>
                <w:rFonts w:hint="eastAsia" w:ascii="宋体" w:hAnsi="宋体"/>
                <w:bCs/>
                <w:color w:val="000000" w:themeColor="text1"/>
                <w:sz w:val="18"/>
                <w:szCs w:val="18"/>
                <w14:textFill>
                  <w14:solidFill>
                    <w14:schemeClr w14:val="tx1"/>
                  </w14:solidFill>
                </w14:textFill>
              </w:rPr>
              <w:t>kg</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m</w:t>
            </w:r>
            <w:r>
              <w:rPr>
                <w:rFonts w:ascii="宋体" w:hAnsi="宋体"/>
                <w:bCs/>
                <w:color w:val="000000" w:themeColor="text1"/>
                <w:sz w:val="18"/>
                <w:szCs w:val="18"/>
                <w:vertAlign w:val="superscript"/>
                <w14:textFill>
                  <w14:solidFill>
                    <w14:schemeClr w14:val="tx1"/>
                  </w14:solidFill>
                </w14:textFill>
              </w:rPr>
              <w:t>3</w:t>
            </w:r>
            <w:r>
              <w:rPr>
                <w:rFonts w:hint="eastAsia" w:ascii="宋体" w:hAnsi="宋体"/>
                <w:bCs/>
                <w:color w:val="000000" w:themeColor="text1"/>
                <w:sz w:val="18"/>
                <w:szCs w:val="18"/>
                <w14:textFill>
                  <w14:solidFill>
                    <w14:schemeClr w14:val="tx1"/>
                  </w14:solidFill>
                </w14:textFill>
              </w:rPr>
              <w:t>；罐底和管线的高差确定为1.4m，罐的操作压力0.35MPa(g)。</w:t>
            </w:r>
          </w:p>
        </w:tc>
      </w:tr>
    </w:tbl>
    <w:p>
      <w:pPr>
        <w:spacing w:before="158" w:beforeLines="50" w:after="158" w:afterLines="50" w:line="360" w:lineRule="exact"/>
        <w:jc w:val="center"/>
        <w:rPr>
          <w:rFonts w:ascii="黑体" w:hAnsi="黑体" w:eastAsia="黑体"/>
          <w:color w:val="000000" w:themeColor="text1"/>
          <w:szCs w:val="21"/>
          <w14:textFill>
            <w14:solidFill>
              <w14:schemeClr w14:val="tx1"/>
            </w14:solidFill>
          </w14:textFill>
        </w:rPr>
      </w:pPr>
    </w:p>
    <w:p>
      <w:pPr>
        <w:spacing w:before="158" w:beforeLines="50" w:after="158" w:afterLines="50" w:line="360" w:lineRule="exact"/>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表</w:t>
      </w:r>
      <w:r>
        <w:rPr>
          <w:rFonts w:ascii="黑体" w:hAnsi="黑体" w:eastAsia="黑体"/>
          <w:color w:val="000000" w:themeColor="text1"/>
          <w:szCs w:val="21"/>
          <w14:textFill>
            <w14:solidFill>
              <w14:schemeClr w14:val="tx1"/>
            </w14:solidFill>
          </w14:textFill>
        </w:rPr>
        <w:t>B</w:t>
      </w:r>
      <w:r>
        <w:rPr>
          <w:rFonts w:hint="eastAsia" w:ascii="黑体" w:hAnsi="黑体" w:eastAsia="黑体"/>
          <w:color w:val="000000" w:themeColor="text1"/>
          <w:szCs w:val="21"/>
          <w14:textFill>
            <w14:solidFill>
              <w14:schemeClr w14:val="tx1"/>
            </w14:solidFill>
          </w14:textFill>
        </w:rPr>
        <w:t>.</w:t>
      </w:r>
      <w:r>
        <w:rPr>
          <w:rFonts w:ascii="黑体" w:hAnsi="黑体" w:eastAsia="黑体"/>
          <w:color w:val="000000" w:themeColor="text1"/>
          <w:szCs w:val="21"/>
          <w14:textFill>
            <w14:solidFill>
              <w14:schemeClr w14:val="tx1"/>
            </w14:solidFill>
          </w14:textFill>
        </w:rPr>
        <w:t xml:space="preserve">2  </w:t>
      </w:r>
      <w:r>
        <w:rPr>
          <w:rFonts w:hint="eastAsia" w:ascii="黑体" w:hAnsi="黑体" w:eastAsia="黑体"/>
          <w:color w:val="000000" w:themeColor="text1"/>
          <w:szCs w:val="21"/>
          <w14:textFill>
            <w14:solidFill>
              <w14:schemeClr w14:val="tx1"/>
            </w14:solidFill>
          </w14:textFill>
        </w:rPr>
        <w:t>丙烯泄漏量计算表</w:t>
      </w:r>
    </w:p>
    <w:tbl>
      <w:tblPr>
        <w:tblStyle w:val="50"/>
        <w:tblW w:w="9624"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084"/>
        <w:gridCol w:w="1463"/>
        <w:gridCol w:w="1438"/>
        <w:gridCol w:w="1879"/>
        <w:gridCol w:w="1880"/>
        <w:gridCol w:w="1880"/>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20" w:hRule="atLeast"/>
          <w:jc w:val="center"/>
        </w:trPr>
        <w:tc>
          <w:tcPr>
            <w:tcW w:w="1084" w:type="dxa"/>
            <w:tcBorders>
              <w:left w:val="single" w:color="auto" w:sz="4" w:space="0"/>
            </w:tcBorders>
            <w:shd w:val="clear" w:color="auto" w:fill="auto"/>
          </w:tcPr>
          <w:p>
            <w:pPr>
              <w:spacing w:line="360" w:lineRule="exact"/>
              <w:ind w:left="153" w:hanging="153" w:hangingChars="85"/>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储罐容积</w:t>
            </w:r>
          </w:p>
          <w:p>
            <w:pPr>
              <w:spacing w:line="360" w:lineRule="exact"/>
              <w:ind w:left="153" w:hanging="153" w:hangingChars="85"/>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m</w:t>
            </w:r>
            <w:r>
              <w:rPr>
                <w:rFonts w:hint="eastAsia" w:ascii="宋体" w:hAnsi="宋体"/>
                <w:bCs/>
                <w:color w:val="000000" w:themeColor="text1"/>
                <w:sz w:val="18"/>
                <w:szCs w:val="18"/>
                <w:vertAlign w:val="superscript"/>
                <w14:textFill>
                  <w14:solidFill>
                    <w14:schemeClr w14:val="tx1"/>
                  </w14:solidFill>
                </w14:textFill>
              </w:rPr>
              <w:t>3</w:t>
            </w:r>
          </w:p>
        </w:tc>
        <w:tc>
          <w:tcPr>
            <w:tcW w:w="1463" w:type="dxa"/>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球形储罐直径</w:t>
            </w:r>
          </w:p>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m</w:t>
            </w:r>
          </w:p>
        </w:tc>
        <w:tc>
          <w:tcPr>
            <w:tcW w:w="1438" w:type="dxa"/>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最高液位到泄漏点的高差m</w:t>
            </w:r>
          </w:p>
        </w:tc>
        <w:tc>
          <w:tcPr>
            <w:tcW w:w="1879" w:type="dxa"/>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泄漏管DN150泄漏量</w:t>
            </w:r>
          </w:p>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m</w:t>
            </w:r>
            <w:r>
              <w:rPr>
                <w:rFonts w:hint="eastAsia" w:ascii="宋体" w:hAnsi="宋体"/>
                <w:bCs/>
                <w:color w:val="000000" w:themeColor="text1"/>
                <w:sz w:val="18"/>
                <w:szCs w:val="18"/>
                <w:vertAlign w:val="superscript"/>
                <w14:textFill>
                  <w14:solidFill>
                    <w14:schemeClr w14:val="tx1"/>
                  </w14:solidFill>
                </w14:textFill>
              </w:rPr>
              <w:t>3</w:t>
            </w:r>
            <w:r>
              <w:rPr>
                <w:rFonts w:hint="eastAsia" w:ascii="宋体" w:hAnsi="宋体"/>
                <w:bCs/>
                <w:color w:val="000000" w:themeColor="text1"/>
                <w:sz w:val="18"/>
                <w:szCs w:val="18"/>
                <w14:textFill>
                  <w14:solidFill>
                    <w14:schemeClr w14:val="tx1"/>
                  </w14:solidFill>
                </w14:textFill>
              </w:rPr>
              <w:t>/h</w:t>
            </w:r>
          </w:p>
        </w:tc>
        <w:tc>
          <w:tcPr>
            <w:tcW w:w="1880" w:type="dxa"/>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泄漏管DN200泄漏量</w:t>
            </w:r>
          </w:p>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m</w:t>
            </w:r>
            <w:r>
              <w:rPr>
                <w:rFonts w:hint="eastAsia" w:ascii="宋体" w:hAnsi="宋体"/>
                <w:bCs/>
                <w:color w:val="000000" w:themeColor="text1"/>
                <w:sz w:val="18"/>
                <w:szCs w:val="18"/>
                <w:vertAlign w:val="superscript"/>
                <w14:textFill>
                  <w14:solidFill>
                    <w14:schemeClr w14:val="tx1"/>
                  </w14:solidFill>
                </w14:textFill>
              </w:rPr>
              <w:t>3</w:t>
            </w:r>
            <w:r>
              <w:rPr>
                <w:rFonts w:hint="eastAsia" w:ascii="宋体" w:hAnsi="宋体"/>
                <w:bCs/>
                <w:color w:val="000000" w:themeColor="text1"/>
                <w:sz w:val="18"/>
                <w:szCs w:val="18"/>
                <w14:textFill>
                  <w14:solidFill>
                    <w14:schemeClr w14:val="tx1"/>
                  </w14:solidFill>
                </w14:textFill>
              </w:rPr>
              <w:t>/h</w:t>
            </w:r>
          </w:p>
        </w:tc>
        <w:tc>
          <w:tcPr>
            <w:tcW w:w="1880" w:type="dxa"/>
            <w:tcBorders>
              <w:right w:val="single" w:color="auto" w:sz="4" w:space="0"/>
            </w:tcBorders>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泄漏管DN250泄漏量</w:t>
            </w:r>
          </w:p>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m</w:t>
            </w:r>
            <w:r>
              <w:rPr>
                <w:rFonts w:hint="eastAsia" w:ascii="宋体" w:hAnsi="宋体"/>
                <w:bCs/>
                <w:color w:val="000000" w:themeColor="text1"/>
                <w:sz w:val="18"/>
                <w:szCs w:val="18"/>
                <w:vertAlign w:val="superscript"/>
                <w14:textFill>
                  <w14:solidFill>
                    <w14:schemeClr w14:val="tx1"/>
                  </w14:solidFill>
                </w14:textFill>
              </w:rPr>
              <w:t>3</w:t>
            </w:r>
            <w:r>
              <w:rPr>
                <w:rFonts w:hint="eastAsia" w:ascii="宋体" w:hAnsi="宋体"/>
                <w:bCs/>
                <w:color w:val="000000" w:themeColor="text1"/>
                <w:sz w:val="18"/>
                <w:szCs w:val="18"/>
                <w14:textFill>
                  <w14:solidFill>
                    <w14:schemeClr w14:val="tx1"/>
                  </w14:solidFill>
                </w14:textFill>
              </w:rPr>
              <w:t>/h</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20" w:hRule="atLeast"/>
          <w:jc w:val="center"/>
        </w:trPr>
        <w:tc>
          <w:tcPr>
            <w:tcW w:w="1084" w:type="dxa"/>
            <w:tcBorders>
              <w:left w:val="single" w:color="auto" w:sz="4" w:space="0"/>
            </w:tcBorders>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1000</w:t>
            </w:r>
          </w:p>
        </w:tc>
        <w:tc>
          <w:tcPr>
            <w:tcW w:w="1463" w:type="dxa"/>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12.3</w:t>
            </w:r>
          </w:p>
        </w:tc>
        <w:tc>
          <w:tcPr>
            <w:tcW w:w="1438" w:type="dxa"/>
            <w:shd w:val="clear" w:color="auto" w:fill="auto"/>
            <w:vAlign w:val="center"/>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11.29</w:t>
            </w:r>
          </w:p>
        </w:tc>
        <w:tc>
          <w:tcPr>
            <w:tcW w:w="1879" w:type="dxa"/>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53.79</w:t>
            </w:r>
          </w:p>
        </w:tc>
        <w:tc>
          <w:tcPr>
            <w:tcW w:w="1880" w:type="dxa"/>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71.71</w:t>
            </w:r>
          </w:p>
        </w:tc>
        <w:tc>
          <w:tcPr>
            <w:tcW w:w="1880" w:type="dxa"/>
            <w:tcBorders>
              <w:right w:val="single" w:color="auto" w:sz="4" w:space="0"/>
            </w:tcBorders>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89.6</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20" w:hRule="atLeast"/>
          <w:jc w:val="center"/>
        </w:trPr>
        <w:tc>
          <w:tcPr>
            <w:tcW w:w="1084" w:type="dxa"/>
            <w:tcBorders>
              <w:left w:val="single" w:color="auto" w:sz="4" w:space="0"/>
            </w:tcBorders>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2000</w:t>
            </w:r>
          </w:p>
        </w:tc>
        <w:tc>
          <w:tcPr>
            <w:tcW w:w="1463" w:type="dxa"/>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15.7</w:t>
            </w:r>
          </w:p>
        </w:tc>
        <w:tc>
          <w:tcPr>
            <w:tcW w:w="1438" w:type="dxa"/>
            <w:shd w:val="clear" w:color="auto" w:fill="auto"/>
            <w:vAlign w:val="center"/>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14.02</w:t>
            </w:r>
          </w:p>
        </w:tc>
        <w:tc>
          <w:tcPr>
            <w:tcW w:w="1879" w:type="dxa"/>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54</w:t>
            </w:r>
          </w:p>
        </w:tc>
        <w:tc>
          <w:tcPr>
            <w:tcW w:w="1880" w:type="dxa"/>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72</w:t>
            </w:r>
          </w:p>
        </w:tc>
        <w:tc>
          <w:tcPr>
            <w:tcW w:w="1880" w:type="dxa"/>
            <w:tcBorders>
              <w:right w:val="single" w:color="auto" w:sz="4" w:space="0"/>
            </w:tcBorders>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90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20" w:hRule="atLeast"/>
          <w:jc w:val="center"/>
        </w:trPr>
        <w:tc>
          <w:tcPr>
            <w:tcW w:w="1084" w:type="dxa"/>
            <w:tcBorders>
              <w:left w:val="single" w:color="auto" w:sz="4" w:space="0"/>
            </w:tcBorders>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3000</w:t>
            </w:r>
          </w:p>
        </w:tc>
        <w:tc>
          <w:tcPr>
            <w:tcW w:w="1463" w:type="dxa"/>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18</w:t>
            </w:r>
          </w:p>
        </w:tc>
        <w:tc>
          <w:tcPr>
            <w:tcW w:w="1438" w:type="dxa"/>
            <w:shd w:val="clear" w:color="auto" w:fill="auto"/>
            <w:vAlign w:val="center"/>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15.87</w:t>
            </w:r>
          </w:p>
        </w:tc>
        <w:tc>
          <w:tcPr>
            <w:tcW w:w="1879" w:type="dxa"/>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54.21</w:t>
            </w:r>
          </w:p>
        </w:tc>
        <w:tc>
          <w:tcPr>
            <w:tcW w:w="1880" w:type="dxa"/>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72.3</w:t>
            </w:r>
          </w:p>
        </w:tc>
        <w:tc>
          <w:tcPr>
            <w:tcW w:w="1880" w:type="dxa"/>
            <w:tcBorders>
              <w:right w:val="single" w:color="auto" w:sz="4" w:space="0"/>
            </w:tcBorders>
            <w:shd w:val="clear" w:color="auto" w:fill="auto"/>
          </w:tcPr>
          <w:p>
            <w:pPr>
              <w:spacing w:line="360" w:lineRule="exact"/>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90.36</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20" w:hRule="atLeast"/>
          <w:jc w:val="center"/>
        </w:trPr>
        <w:tc>
          <w:tcPr>
            <w:tcW w:w="9624" w:type="dxa"/>
            <w:gridSpan w:val="6"/>
            <w:tcBorders>
              <w:left w:val="single" w:color="auto" w:sz="4" w:space="0"/>
              <w:right w:val="single" w:color="auto" w:sz="4" w:space="0"/>
            </w:tcBorders>
            <w:shd w:val="clear" w:color="auto" w:fill="auto"/>
          </w:tcPr>
          <w:p>
            <w:pPr>
              <w:spacing w:line="360" w:lineRule="exact"/>
              <w:ind w:left="508" w:hanging="507" w:hangingChars="282"/>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注1：以C</w:t>
            </w:r>
            <w:r>
              <w:rPr>
                <w:rFonts w:hint="eastAsia" w:ascii="宋体" w:hAnsi="宋体"/>
                <w:bCs/>
                <w:color w:val="000000" w:themeColor="text1"/>
                <w:sz w:val="18"/>
                <w:szCs w:val="18"/>
                <w:vertAlign w:val="subscript"/>
                <w14:textFill>
                  <w14:solidFill>
                    <w14:schemeClr w14:val="tx1"/>
                  </w14:solidFill>
                </w14:textFill>
              </w:rPr>
              <w:t>3</w:t>
            </w:r>
            <w:r>
              <w:rPr>
                <w:rFonts w:hint="eastAsia" w:ascii="宋体" w:hAnsi="宋体"/>
                <w:bCs/>
                <w:color w:val="000000" w:themeColor="text1"/>
                <w:sz w:val="18"/>
                <w:szCs w:val="18"/>
                <w14:textFill>
                  <w14:solidFill>
                    <w14:schemeClr w14:val="tx1"/>
                  </w14:solidFill>
                </w14:textFill>
              </w:rPr>
              <w:t>丙烯物料为例，物料密度为</w:t>
            </w:r>
            <w:r>
              <w:rPr>
                <w:rFonts w:ascii="宋体" w:hAnsi="宋体"/>
                <w:bCs/>
                <w:color w:val="000000" w:themeColor="text1"/>
                <w:sz w:val="18"/>
                <w:szCs w:val="18"/>
                <w14:textFill>
                  <w14:solidFill>
                    <w14:schemeClr w14:val="tx1"/>
                  </w14:solidFill>
                </w14:textFill>
              </w:rPr>
              <w:t>512</w:t>
            </w:r>
            <w:r>
              <w:rPr>
                <w:rFonts w:hint="eastAsia" w:ascii="宋体" w:hAnsi="宋体"/>
                <w:bCs/>
                <w:color w:val="000000" w:themeColor="text1"/>
                <w:sz w:val="18"/>
                <w:szCs w:val="18"/>
                <w14:textFill>
                  <w14:solidFill>
                    <w14:schemeClr w14:val="tx1"/>
                  </w14:solidFill>
                </w14:textFill>
              </w:rPr>
              <w:t xml:space="preserve"> kg</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m</w:t>
            </w:r>
            <w:r>
              <w:rPr>
                <w:rFonts w:ascii="宋体" w:hAnsi="宋体"/>
                <w:bCs/>
                <w:color w:val="000000" w:themeColor="text1"/>
                <w:sz w:val="18"/>
                <w:szCs w:val="18"/>
                <w:vertAlign w:val="superscript"/>
                <w14:textFill>
                  <w14:solidFill>
                    <w14:schemeClr w14:val="tx1"/>
                  </w14:solidFill>
                </w14:textFill>
              </w:rPr>
              <w:t>3</w:t>
            </w:r>
            <w:r>
              <w:rPr>
                <w:rFonts w:hint="eastAsia" w:ascii="宋体" w:hAnsi="宋体"/>
                <w:bCs/>
                <w:color w:val="000000" w:themeColor="text1"/>
                <w:sz w:val="18"/>
                <w:szCs w:val="18"/>
                <w14:textFill>
                  <w14:solidFill>
                    <w14:schemeClr w14:val="tx1"/>
                  </w14:solidFill>
                </w14:textFill>
              </w:rPr>
              <w:t>；罐底和管线的高差确定为1.4m，罐的操作压力1.57MPa(g)。</w:t>
            </w:r>
          </w:p>
        </w:tc>
      </w:tr>
    </w:tbl>
    <w:p>
      <w:pPr>
        <w:widowControl w:val="0"/>
        <w:autoSpaceDE w:val="0"/>
        <w:autoSpaceDN w:val="0"/>
        <w:adjustRightInd w:val="0"/>
        <w:spacing w:line="240" w:lineRule="auto"/>
        <w:textAlignment w:val="auto"/>
        <w:rPr>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B</w:t>
      </w:r>
      <w:r>
        <w:rPr>
          <w:rFonts w:hint="eastAsia" w:ascii="黑体" w:hAnsi="黑体" w:eastAsia="黑体"/>
          <w:color w:val="000000" w:themeColor="text1"/>
          <w:szCs w:val="21"/>
          <w14:textFill>
            <w14:solidFill>
              <w14:schemeClr w14:val="tx1"/>
            </w14:solidFill>
          </w14:textFill>
        </w:rPr>
        <w:t>.</w:t>
      </w:r>
      <w:r>
        <w:rPr>
          <w:rFonts w:ascii="黑体" w:hAnsi="黑体" w:eastAsia="黑体"/>
          <w:color w:val="000000" w:themeColor="text1"/>
          <w:szCs w:val="21"/>
          <w14:textFill>
            <w14:solidFill>
              <w14:schemeClr w14:val="tx1"/>
            </w14:solidFill>
          </w14:textFill>
        </w:rPr>
        <w:t>5</w:t>
      </w:r>
      <w:r>
        <w:rPr>
          <w:rFonts w:hint="eastAsia" w:ascii="黑体" w:hAnsi="黑体" w:eastAsia="黑体"/>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注水泵排量及注水压力应符合下列规定：</w:t>
      </w:r>
    </w:p>
    <w:p>
      <w:pPr>
        <w:widowControl w:val="0"/>
        <w:autoSpaceDE w:val="0"/>
        <w:autoSpaceDN w:val="0"/>
        <w:adjustRightInd w:val="0"/>
        <w:spacing w:line="240" w:lineRule="auto"/>
        <w:ind w:firstLine="420" w:firstLineChars="200"/>
        <w:textAlignment w:val="auto"/>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注水泵的排量应大于或等于从泄漏处流出的水量；</w:t>
      </w:r>
    </w:p>
    <w:p>
      <w:pPr>
        <w:widowControl w:val="0"/>
        <w:autoSpaceDE w:val="0"/>
        <w:autoSpaceDN w:val="0"/>
        <w:adjustRightInd w:val="0"/>
        <w:spacing w:line="240" w:lineRule="auto"/>
        <w:ind w:firstLine="420" w:firstLineChars="200"/>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注水泵应具备足够的压力将消防水送入球形储罐，此压力应大于沿程摩阻、局部摩阻、破损处的压力（为液化烃在操作温度下的饱和蒸气压+该处的位能差引起的压力）之和。</w:t>
      </w:r>
    </w:p>
    <w:p>
      <w:pPr>
        <w:widowControl w:val="0"/>
        <w:autoSpaceDE w:val="0"/>
        <w:autoSpaceDN w:val="0"/>
        <w:adjustRightInd w:val="0"/>
        <w:spacing w:line="240" w:lineRule="auto"/>
        <w:textAlignment w:val="auto"/>
        <w:rPr>
          <w:rFonts w:ascii="Arial" w:hAnsi="宋体" w:cs="Arial"/>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B</w:t>
      </w:r>
      <w:r>
        <w:rPr>
          <w:rFonts w:ascii="Arial" w:hAnsi="宋体" w:cs="Arial"/>
          <w:color w:val="000000" w:themeColor="text1"/>
          <w:szCs w:val="21"/>
          <w14:textFill>
            <w14:solidFill>
              <w14:schemeClr w14:val="tx1"/>
            </w14:solidFill>
          </w14:textFill>
        </w:rPr>
        <w:t xml:space="preserve">.6  </w:t>
      </w:r>
      <w:r>
        <w:rPr>
          <w:rFonts w:hint="eastAsia" w:ascii="Arial" w:hAnsi="宋体" w:cs="Arial"/>
          <w:color w:val="000000" w:themeColor="text1"/>
          <w:szCs w:val="21"/>
          <w14:textFill>
            <w14:solidFill>
              <w14:schemeClr w14:val="tx1"/>
            </w14:solidFill>
          </w14:textFill>
        </w:rPr>
        <w:t>注水方案</w:t>
      </w:r>
    </w:p>
    <w:p>
      <w:pPr>
        <w:widowControl w:val="0"/>
        <w:autoSpaceDE w:val="0"/>
        <w:autoSpaceDN w:val="0"/>
        <w:adjustRightInd w:val="0"/>
        <w:spacing w:line="240" w:lineRule="auto"/>
        <w:ind w:firstLine="420" w:firstLineChars="200"/>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液化烃球形储罐可以采用消防水直接注水或借用工艺泵或设置专用注水泵的间接注水的方案。采用何种方案，应根据事故状况下高压消防管网压力和液化烃罐的压力进行综合判断后确定，具体包括以下几种方案：</w:t>
      </w:r>
    </w:p>
    <w:p>
      <w:pPr>
        <w:pStyle w:val="71"/>
        <w:numPr>
          <w:ilvl w:val="0"/>
          <w:numId w:val="46"/>
        </w:numPr>
        <w:ind w:firstLineChars="0"/>
        <w:rPr>
          <w:rFonts w:ascii="Times New Roman"/>
          <w:color w:val="000000" w:themeColor="text1"/>
          <w:szCs w:val="24"/>
          <w14:textFill>
            <w14:solidFill>
              <w14:schemeClr w14:val="tx1"/>
            </w14:solidFill>
          </w14:textFill>
        </w:rPr>
      </w:pPr>
      <w:r>
        <w:rPr>
          <w:rFonts w:hint="eastAsia" w:ascii="Times New Roman" w:hAnsi="宋体" w:cs="Arial"/>
          <w:color w:val="000000" w:themeColor="text1"/>
          <w:szCs w:val="24"/>
          <w14:textFill>
            <w14:solidFill>
              <w14:schemeClr w14:val="tx1"/>
            </w14:solidFill>
          </w14:textFill>
        </w:rPr>
        <w:t>直接注水方案：对于储存介质操作压力≤</w:t>
      </w:r>
      <w:r>
        <w:rPr>
          <w:rFonts w:ascii="Times New Roman" w:hAnsi="宋体" w:cs="Arial"/>
          <w:color w:val="000000" w:themeColor="text1"/>
          <w:szCs w:val="24"/>
          <w14:textFill>
            <w14:solidFill>
              <w14:schemeClr w14:val="tx1"/>
            </w14:solidFill>
          </w14:textFill>
        </w:rPr>
        <w:t>0.4MPa</w:t>
      </w:r>
      <w:r>
        <w:rPr>
          <w:rFonts w:hint="eastAsia" w:ascii="Times New Roman" w:hAnsi="宋体" w:cs="Arial"/>
          <w:color w:val="000000" w:themeColor="text1"/>
          <w:szCs w:val="24"/>
          <w14:textFill>
            <w14:solidFill>
              <w14:schemeClr w14:val="tx1"/>
            </w14:solidFill>
          </w14:textFill>
        </w:rPr>
        <w:t>（</w:t>
      </w:r>
      <w:r>
        <w:rPr>
          <w:rFonts w:ascii="Times New Roman" w:hAnsi="宋体" w:cs="Arial"/>
          <w:color w:val="000000" w:themeColor="text1"/>
          <w:szCs w:val="24"/>
          <w14:textFill>
            <w14:solidFill>
              <w14:schemeClr w14:val="tx1"/>
            </w14:solidFill>
          </w14:textFill>
        </w:rPr>
        <w:t>G</w:t>
      </w:r>
      <w:r>
        <w:rPr>
          <w:rFonts w:hint="eastAsia" w:ascii="Times New Roman" w:hAnsi="宋体" w:cs="Arial"/>
          <w:color w:val="000000" w:themeColor="text1"/>
          <w:szCs w:val="24"/>
          <w14:textFill>
            <w14:solidFill>
              <w14:schemeClr w14:val="tx1"/>
            </w14:solidFill>
          </w14:textFill>
        </w:rPr>
        <w:t>）的液化烃储罐，当环罐组四周的高压消防水系统压力≥</w:t>
      </w:r>
      <w:r>
        <w:rPr>
          <w:rFonts w:ascii="Times New Roman" w:hAnsi="宋体" w:cs="Arial"/>
          <w:color w:val="000000" w:themeColor="text1"/>
          <w:szCs w:val="24"/>
          <w14:textFill>
            <w14:solidFill>
              <w14:schemeClr w14:val="tx1"/>
            </w14:solidFill>
          </w14:textFill>
        </w:rPr>
        <w:t>0.7MPa</w:t>
      </w:r>
      <w:r>
        <w:rPr>
          <w:rFonts w:hint="eastAsia" w:ascii="Times New Roman" w:hAnsi="宋体" w:cs="Arial"/>
          <w:color w:val="000000" w:themeColor="text1"/>
          <w:szCs w:val="24"/>
          <w14:textFill>
            <w14:solidFill>
              <w14:schemeClr w14:val="tx1"/>
            </w14:solidFill>
          </w14:textFill>
        </w:rPr>
        <w:t>时，可采用直接注水方案。</w:t>
      </w:r>
      <w:r>
        <w:rPr>
          <w:rFonts w:hint="eastAsia" w:ascii="Times New Roman"/>
          <w:color w:val="000000" w:themeColor="text1"/>
          <w:szCs w:val="24"/>
          <w14:textFill>
            <w14:solidFill>
              <w14:schemeClr w14:val="tx1"/>
            </w14:solidFill>
          </w14:textFill>
        </w:rPr>
        <w:t>直接注水系统示意流程见图</w:t>
      </w:r>
      <w:r>
        <w:rPr>
          <w:rFonts w:ascii="Times New Roman"/>
          <w:color w:val="000000" w:themeColor="text1"/>
          <w:szCs w:val="24"/>
          <w14:textFill>
            <w14:solidFill>
              <w14:schemeClr w14:val="tx1"/>
            </w14:solidFill>
          </w14:textFill>
        </w:rPr>
        <w:t>B</w:t>
      </w:r>
      <w:r>
        <w:rPr>
          <w:rFonts w:hint="eastAsia" w:ascii="Times New Roman"/>
          <w:color w:val="000000" w:themeColor="text1"/>
          <w:szCs w:val="24"/>
          <w14:textFill>
            <w14:solidFill>
              <w14:schemeClr w14:val="tx1"/>
            </w14:solidFill>
          </w14:textFill>
        </w:rPr>
        <w:t>.</w:t>
      </w:r>
      <w:r>
        <w:rPr>
          <w:rFonts w:ascii="Times New Roman"/>
          <w:color w:val="000000" w:themeColor="text1"/>
          <w:szCs w:val="24"/>
          <w14:textFill>
            <w14:solidFill>
              <w14:schemeClr w14:val="tx1"/>
            </w14:solidFill>
          </w14:textFill>
        </w:rPr>
        <w:t>1</w:t>
      </w:r>
      <w:r>
        <w:rPr>
          <w:rFonts w:hint="eastAsia" w:ascii="Times New Roman"/>
          <w:color w:val="000000" w:themeColor="text1"/>
          <w:szCs w:val="24"/>
          <w14:textFill>
            <w14:solidFill>
              <w14:schemeClr w14:val="tx1"/>
            </w14:solidFill>
          </w14:textFill>
        </w:rPr>
        <w:t>、</w:t>
      </w:r>
      <w:r>
        <w:rPr>
          <w:rFonts w:ascii="Times New Roman"/>
          <w:color w:val="000000" w:themeColor="text1"/>
          <w:szCs w:val="24"/>
          <w14:textFill>
            <w14:solidFill>
              <w14:schemeClr w14:val="tx1"/>
            </w14:solidFill>
          </w14:textFill>
        </w:rPr>
        <w:t>B.2</w:t>
      </w:r>
      <w:r>
        <w:rPr>
          <w:rFonts w:hint="eastAsia" w:ascii="Times New Roman"/>
          <w:color w:val="000000" w:themeColor="text1"/>
          <w:szCs w:val="24"/>
          <w14:textFill>
            <w14:solidFill>
              <w14:schemeClr w14:val="tx1"/>
            </w14:solidFill>
          </w14:textFill>
        </w:rPr>
        <w:t>；</w:t>
      </w:r>
    </w:p>
    <w:p>
      <w:pPr>
        <w:pStyle w:val="71"/>
        <w:numPr>
          <w:ilvl w:val="0"/>
          <w:numId w:val="46"/>
        </w:numPr>
        <w:ind w:firstLineChars="0"/>
        <w:rPr>
          <w:rFonts w:ascii="Times New Roman" w:hAnsi="宋体" w:cs="Arial"/>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借用工艺泵注水方案：</w:t>
      </w:r>
      <w:r>
        <w:rPr>
          <w:rFonts w:hint="eastAsia" w:ascii="Times New Roman" w:hAnsi="宋体" w:cs="Arial"/>
          <w:color w:val="000000" w:themeColor="text1"/>
          <w:szCs w:val="24"/>
          <w14:textFill>
            <w14:solidFill>
              <w14:schemeClr w14:val="tx1"/>
            </w14:solidFill>
          </w14:textFill>
        </w:rPr>
        <w:t>当确定</w:t>
      </w:r>
      <w:r>
        <w:rPr>
          <w:rFonts w:hint="eastAsia" w:ascii="Times New Roman"/>
          <w:color w:val="000000" w:themeColor="text1"/>
          <w:szCs w:val="24"/>
          <w14:textFill>
            <w14:solidFill>
              <w14:schemeClr w14:val="tx1"/>
            </w14:solidFill>
          </w14:textFill>
        </w:rPr>
        <w:t>借用工艺泵</w:t>
      </w:r>
      <w:r>
        <w:rPr>
          <w:rFonts w:hint="eastAsia" w:ascii="Times New Roman" w:hAnsi="宋体" w:cs="Arial"/>
          <w:color w:val="000000" w:themeColor="text1"/>
          <w:szCs w:val="24"/>
          <w14:textFill>
            <w14:solidFill>
              <w14:schemeClr w14:val="tx1"/>
            </w14:solidFill>
          </w14:textFill>
        </w:rPr>
        <w:t>注水方案时，此时该泵</w:t>
      </w:r>
      <w:r>
        <w:rPr>
          <w:rFonts w:hint="eastAsia" w:ascii="Times New Roman"/>
          <w:color w:val="000000" w:themeColor="text1"/>
          <w:szCs w:val="24"/>
          <w14:textFill>
            <w14:solidFill>
              <w14:schemeClr w14:val="tx1"/>
            </w14:solidFill>
          </w14:textFill>
        </w:rPr>
        <w:t>应考虑进行注水操作时电机能否满足其负荷的需要</w:t>
      </w:r>
      <w:r>
        <w:rPr>
          <w:rFonts w:hint="eastAsia" w:ascii="Times New Roman" w:hAnsi="宋体" w:cs="Arial"/>
          <w:color w:val="000000" w:themeColor="text1"/>
          <w:szCs w:val="24"/>
          <w14:textFill>
            <w14:solidFill>
              <w14:schemeClr w14:val="tx1"/>
            </w14:solidFill>
          </w14:textFill>
        </w:rPr>
        <w:t>并配有应急电源，</w:t>
      </w:r>
      <w:r>
        <w:rPr>
          <w:rFonts w:ascii="Times New Roman"/>
          <w:color w:val="000000" w:themeColor="text1"/>
          <w:szCs w:val="24"/>
          <w14:textFill>
            <w14:solidFill>
              <w14:schemeClr w14:val="tx1"/>
            </w14:solidFill>
          </w14:textFill>
        </w:rPr>
        <w:t>注水</w:t>
      </w:r>
      <w:r>
        <w:rPr>
          <w:rFonts w:hint="eastAsia" w:ascii="Times New Roman"/>
          <w:color w:val="000000" w:themeColor="text1"/>
          <w:szCs w:val="24"/>
          <w14:textFill>
            <w14:solidFill>
              <w14:schemeClr w14:val="tx1"/>
            </w14:solidFill>
          </w14:textFill>
        </w:rPr>
        <w:t>方式见图</w:t>
      </w:r>
      <w:r>
        <w:rPr>
          <w:rFonts w:ascii="Times New Roman"/>
          <w:color w:val="000000" w:themeColor="text1"/>
          <w:szCs w:val="24"/>
          <w14:textFill>
            <w14:solidFill>
              <w14:schemeClr w14:val="tx1"/>
            </w14:solidFill>
          </w14:textFill>
        </w:rPr>
        <w:t>B.1</w:t>
      </w:r>
      <w:r>
        <w:rPr>
          <w:rFonts w:hint="eastAsia" w:ascii="Times New Roman"/>
          <w:color w:val="000000" w:themeColor="text1"/>
          <w:szCs w:val="24"/>
          <w14:textFill>
            <w14:solidFill>
              <w14:schemeClr w14:val="tx1"/>
            </w14:solidFill>
          </w14:textFill>
        </w:rPr>
        <w:t>、</w:t>
      </w:r>
      <w:r>
        <w:rPr>
          <w:rFonts w:ascii="Times New Roman"/>
          <w:color w:val="000000" w:themeColor="text1"/>
          <w:szCs w:val="24"/>
          <w14:textFill>
            <w14:solidFill>
              <w14:schemeClr w14:val="tx1"/>
            </w14:solidFill>
          </w14:textFill>
        </w:rPr>
        <w:t>B.3</w:t>
      </w:r>
      <w:r>
        <w:rPr>
          <w:rFonts w:hint="eastAsia" w:ascii="Times New Roman" w:hAnsi="宋体" w:cs="Arial"/>
          <w:color w:val="000000" w:themeColor="text1"/>
          <w:szCs w:val="24"/>
          <w14:textFill>
            <w14:solidFill>
              <w14:schemeClr w14:val="tx1"/>
            </w14:solidFill>
          </w14:textFill>
        </w:rPr>
        <w:t>；</w:t>
      </w:r>
    </w:p>
    <w:p>
      <w:pPr>
        <w:pStyle w:val="71"/>
        <w:numPr>
          <w:ilvl w:val="0"/>
          <w:numId w:val="46"/>
        </w:numPr>
        <w:ind w:firstLineChars="0"/>
        <w:rPr>
          <w:rFonts w:ascii="Times New Roman"/>
          <w:color w:val="000000" w:themeColor="text1"/>
          <w:szCs w:val="24"/>
          <w14:textFill>
            <w14:solidFill>
              <w14:schemeClr w14:val="tx1"/>
            </w14:solidFill>
          </w14:textFill>
        </w:rPr>
      </w:pPr>
      <w:r>
        <w:rPr>
          <w:rFonts w:hint="eastAsia" w:ascii="Times New Roman" w:hAnsi="宋体" w:cs="Arial"/>
          <w:color w:val="000000" w:themeColor="text1"/>
          <w:szCs w:val="24"/>
          <w14:textFill>
            <w14:solidFill>
              <w14:schemeClr w14:val="tx1"/>
            </w14:solidFill>
          </w14:textFill>
        </w:rPr>
        <w:t>专用注水泵方案：</w:t>
      </w:r>
      <w:r>
        <w:rPr>
          <w:rFonts w:hint="eastAsia" w:ascii="Times New Roman"/>
          <w:color w:val="000000" w:themeColor="text1"/>
          <w:szCs w:val="24"/>
          <w14:textFill>
            <w14:solidFill>
              <w14:schemeClr w14:val="tx1"/>
            </w14:solidFill>
          </w14:textFill>
        </w:rPr>
        <w:t>当物料泵不能满足注水流量和压力的基本要求时，则需设置专用注水泵完成注水。专用注水泵的参数需符合本规定的要求，与专有注水泵相连接的管线的管路等级与需注水的工艺物料的管路等级应保持一致。与物料管线接入点位置见注水系统示意流程图，设置专用泵注水示意流程见图</w:t>
      </w:r>
      <w:r>
        <w:rPr>
          <w:rFonts w:ascii="Times New Roman"/>
          <w:color w:val="000000" w:themeColor="text1"/>
          <w:szCs w:val="24"/>
          <w14:textFill>
            <w14:solidFill>
              <w14:schemeClr w14:val="tx1"/>
            </w14:solidFill>
          </w14:textFill>
        </w:rPr>
        <w:t>B.4</w:t>
      </w:r>
      <w:r>
        <w:rPr>
          <w:rFonts w:hint="eastAsia" w:ascii="Times New Roman"/>
          <w:color w:val="000000" w:themeColor="text1"/>
          <w:szCs w:val="24"/>
          <w14:textFill>
            <w14:solidFill>
              <w14:schemeClr w14:val="tx1"/>
            </w14:solidFill>
          </w14:textFill>
        </w:rPr>
        <w:t>、</w:t>
      </w:r>
      <w:r>
        <w:rPr>
          <w:rFonts w:ascii="Times New Roman"/>
          <w:color w:val="000000" w:themeColor="text1"/>
          <w:szCs w:val="24"/>
          <w14:textFill>
            <w14:solidFill>
              <w14:schemeClr w14:val="tx1"/>
            </w14:solidFill>
          </w14:textFill>
        </w:rPr>
        <w:t>B.5</w:t>
      </w:r>
      <w:r>
        <w:rPr>
          <w:rFonts w:hint="eastAsia" w:ascii="Times New Roman"/>
          <w:color w:val="000000" w:themeColor="text1"/>
          <w:szCs w:val="24"/>
          <w14:textFill>
            <w14:solidFill>
              <w14:schemeClr w14:val="tx1"/>
            </w14:solidFill>
          </w14:textFill>
        </w:rPr>
        <w:t>；</w:t>
      </w:r>
    </w:p>
    <w:p>
      <w:pPr>
        <w:pStyle w:val="71"/>
        <w:numPr>
          <w:ilvl w:val="0"/>
          <w:numId w:val="46"/>
        </w:numPr>
        <w:ind w:firstLineChars="0"/>
        <w:rPr>
          <w:rFonts w:ascii="Times New Roman" w:hAnsi="宋体" w:cs="Arial"/>
          <w:color w:val="000000" w:themeColor="text1"/>
          <w:szCs w:val="24"/>
          <w14:textFill>
            <w14:solidFill>
              <w14:schemeClr w14:val="tx1"/>
            </w14:solidFill>
          </w14:textFill>
        </w:rPr>
      </w:pPr>
      <w:r>
        <w:rPr>
          <w:rFonts w:hint="eastAsia" w:ascii="Times New Roman" w:hAnsi="宋体" w:cs="Arial"/>
          <w:color w:val="000000" w:themeColor="text1"/>
          <w:szCs w:val="24"/>
          <w14:textFill>
            <w14:solidFill>
              <w14:schemeClr w14:val="tx1"/>
            </w14:solidFill>
          </w14:textFill>
        </w:rPr>
        <w:t>采用移动式注水泵方案；</w:t>
      </w:r>
    </w:p>
    <w:p>
      <w:pPr>
        <w:pStyle w:val="71"/>
        <w:numPr>
          <w:ilvl w:val="0"/>
          <w:numId w:val="46"/>
        </w:numPr>
        <w:ind w:firstLineChars="0"/>
        <w:rPr>
          <w:color w:val="000000" w:themeColor="text1"/>
          <w:szCs w:val="24"/>
          <w14:textFill>
            <w14:solidFill>
              <w14:schemeClr w14:val="tx1"/>
            </w14:solidFill>
          </w14:textFill>
        </w:rPr>
      </w:pPr>
      <w:r>
        <w:rPr>
          <w:rFonts w:hint="eastAsia" w:ascii="Times New Roman" w:hAnsi="宋体" w:cs="Arial"/>
          <w:color w:val="000000" w:themeColor="text1"/>
          <w:szCs w:val="24"/>
          <w14:textFill>
            <w14:solidFill>
              <w14:schemeClr w14:val="tx1"/>
            </w14:solidFill>
          </w14:textFill>
        </w:rPr>
        <w:t>用消防车注水方案。</w:t>
      </w:r>
    </w:p>
    <w:p>
      <w:pPr>
        <w:widowControl w:val="0"/>
        <w:autoSpaceDE w:val="0"/>
        <w:autoSpaceDN w:val="0"/>
        <w:adjustRightInd w:val="0"/>
        <w:spacing w:line="240" w:lineRule="auto"/>
        <w:textAlignment w:val="auto"/>
        <w:rPr>
          <w:rFonts w:ascii="Arial" w:hAnsi="宋体" w:cs="Arial"/>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B</w:t>
      </w:r>
      <w:r>
        <w:rPr>
          <w:rFonts w:ascii="Arial" w:hAnsi="宋体" w:cs="Arial"/>
          <w:color w:val="000000" w:themeColor="text1"/>
          <w:szCs w:val="21"/>
          <w14:textFill>
            <w14:solidFill>
              <w14:schemeClr w14:val="tx1"/>
            </w14:solidFill>
          </w14:textFill>
        </w:rPr>
        <w:t xml:space="preserve">.7  </w:t>
      </w:r>
      <w:r>
        <w:rPr>
          <w:rFonts w:hint="eastAsia" w:ascii="Arial" w:hAnsi="宋体" w:cs="Arial"/>
          <w:color w:val="000000" w:themeColor="text1"/>
          <w:szCs w:val="21"/>
          <w14:textFill>
            <w14:solidFill>
              <w14:schemeClr w14:val="tx1"/>
            </w14:solidFill>
          </w14:textFill>
        </w:rPr>
        <w:t>注水接入点</w:t>
      </w:r>
    </w:p>
    <w:p>
      <w:pPr>
        <w:widowControl w:val="0"/>
        <w:autoSpaceDE w:val="0"/>
        <w:autoSpaceDN w:val="0"/>
        <w:adjustRightInd w:val="0"/>
        <w:spacing w:line="240" w:lineRule="auto"/>
        <w:ind w:firstLine="420" w:firstLineChars="200"/>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水点优先采用半固定式连接。当采用半固定式连接时，快速接头应实现迅速注水。快装接头及连接软管采用LPG装卸车专用系列产品。实现半固定连接时除在连接端设双阀外尚应加设单向阀（单向阀流向为从消防水管道流往工艺管道）及检查阀。</w:t>
      </w:r>
      <w:r>
        <w:rPr>
          <w:rFonts w:hint="eastAsia" w:ascii="Arial" w:hAnsi="宋体" w:cs="Arial"/>
          <w:color w:val="000000" w:themeColor="text1"/>
          <w:szCs w:val="21"/>
          <w14:textFill>
            <w14:solidFill>
              <w14:schemeClr w14:val="tx1"/>
            </w14:solidFill>
          </w14:textFill>
        </w:rPr>
        <w:t>与水源</w:t>
      </w:r>
      <w:r>
        <w:rPr>
          <w:rFonts w:ascii="Arial" w:hAnsi="宋体" w:cs="Arial"/>
          <w:color w:val="000000" w:themeColor="text1"/>
          <w:szCs w:val="21"/>
          <w14:textFill>
            <w14:solidFill>
              <w14:schemeClr w14:val="tx1"/>
            </w14:solidFill>
          </w14:textFill>
        </w:rPr>
        <w:t>连接</w:t>
      </w:r>
      <w:r>
        <w:rPr>
          <w:rFonts w:hint="eastAsia" w:ascii="Arial" w:hAnsi="宋体" w:cs="Arial"/>
          <w:color w:val="000000" w:themeColor="text1"/>
          <w:szCs w:val="21"/>
          <w14:textFill>
            <w14:solidFill>
              <w14:schemeClr w14:val="tx1"/>
            </w14:solidFill>
          </w14:textFill>
        </w:rPr>
        <w:t>的注水</w:t>
      </w:r>
      <w:r>
        <w:rPr>
          <w:rFonts w:ascii="Arial" w:hAnsi="宋体" w:cs="Arial"/>
          <w:color w:val="000000" w:themeColor="text1"/>
          <w:szCs w:val="21"/>
          <w14:textFill>
            <w14:solidFill>
              <w14:schemeClr w14:val="tx1"/>
            </w14:solidFill>
          </w14:textFill>
        </w:rPr>
        <w:t>点应在储罐防火堤以外，水源的甩头应</w:t>
      </w:r>
      <w:r>
        <w:rPr>
          <w:rFonts w:hint="eastAsia" w:ascii="Arial" w:hAnsi="宋体" w:cs="Arial"/>
          <w:color w:val="000000" w:themeColor="text1"/>
          <w:szCs w:val="21"/>
          <w14:textFill>
            <w14:solidFill>
              <w14:schemeClr w14:val="tx1"/>
            </w14:solidFill>
          </w14:textFill>
        </w:rPr>
        <w:t>设在注水</w:t>
      </w:r>
      <w:r>
        <w:rPr>
          <w:rFonts w:ascii="Arial" w:hAnsi="宋体" w:cs="Arial"/>
          <w:color w:val="000000" w:themeColor="text1"/>
          <w:szCs w:val="21"/>
          <w14:textFill>
            <w14:solidFill>
              <w14:schemeClr w14:val="tx1"/>
            </w14:solidFill>
          </w14:textFill>
        </w:rPr>
        <w:t>点附近</w:t>
      </w:r>
      <w:r>
        <w:rPr>
          <w:rFonts w:hint="eastAsia" w:ascii="Arial" w:hAnsi="宋体" w:cs="Arial"/>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距离不大于5m。</w:t>
      </w:r>
      <w:r>
        <w:rPr>
          <w:rFonts w:hint="eastAsia" w:ascii="Arial" w:hAnsi="宋体" w:cs="Arial"/>
          <w:color w:val="000000" w:themeColor="text1"/>
          <w:szCs w:val="21"/>
          <w14:textFill>
            <w14:solidFill>
              <w14:schemeClr w14:val="tx1"/>
            </w14:solidFill>
          </w14:textFill>
        </w:rPr>
        <w:t>水源为移动供水时，水源接点靠近路边布置。</w:t>
      </w:r>
    </w:p>
    <w:p>
      <w:pPr>
        <w:widowControl w:val="0"/>
        <w:autoSpaceDE w:val="0"/>
        <w:autoSpaceDN w:val="0"/>
        <w:adjustRightInd w:val="0"/>
        <w:spacing w:line="240" w:lineRule="auto"/>
        <w:textAlignment w:val="auto"/>
        <w:rPr>
          <w:rFonts w:ascii="Arial" w:hAnsi="宋体" w:cs="Arial"/>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B</w:t>
      </w:r>
      <w:r>
        <w:rPr>
          <w:rFonts w:ascii="Arial" w:hAnsi="宋体" w:cs="Arial"/>
          <w:color w:val="000000" w:themeColor="text1"/>
          <w:szCs w:val="21"/>
          <w14:textFill>
            <w14:solidFill>
              <w14:schemeClr w14:val="tx1"/>
            </w14:solidFill>
          </w14:textFill>
        </w:rPr>
        <w:t>.8  泄漏水应排入事故水收集池。</w:t>
      </w:r>
    </w:p>
    <w:p>
      <w:pPr>
        <w:spacing w:before="158" w:beforeLines="50" w:line="240" w:lineRule="auto"/>
        <w:rPr>
          <w:rFonts w:ascii="Arial" w:hAnsi="宋体" w:cs="Arial"/>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B</w:t>
      </w:r>
      <w:r>
        <w:rPr>
          <w:rFonts w:ascii="Arial" w:hAnsi="宋体" w:cs="Arial"/>
          <w:color w:val="000000" w:themeColor="text1"/>
          <w:szCs w:val="21"/>
          <w14:textFill>
            <w14:solidFill>
              <w14:schemeClr w14:val="tx1"/>
            </w14:solidFill>
          </w14:textFill>
        </w:rPr>
        <w:t xml:space="preserve">.9  </w:t>
      </w:r>
      <w:r>
        <w:rPr>
          <w:rFonts w:hint="eastAsia" w:ascii="Arial" w:hAnsi="宋体" w:cs="Arial"/>
          <w:color w:val="000000" w:themeColor="text1"/>
          <w:szCs w:val="21"/>
          <w14:textFill>
            <w14:solidFill>
              <w14:schemeClr w14:val="tx1"/>
            </w14:solidFill>
          </w14:textFill>
        </w:rPr>
        <w:t>其它说明：</w:t>
      </w:r>
    </w:p>
    <w:p>
      <w:pPr>
        <w:widowControl w:val="0"/>
        <w:numPr>
          <w:ilvl w:val="0"/>
          <w:numId w:val="47"/>
        </w:numPr>
        <w:autoSpaceDE w:val="0"/>
        <w:autoSpaceDN w:val="0"/>
        <w:adjustRightInd w:val="0"/>
        <w:spacing w:line="240" w:lineRule="auto"/>
        <w:ind w:firstLine="420" w:firstLineChars="200"/>
        <w:textAlignment w:val="auto"/>
        <w:rPr>
          <w:rFonts w:ascii="Arial" w:hAnsi="宋体" w:cs="Arial"/>
          <w:color w:val="000000" w:themeColor="text1"/>
          <w:szCs w:val="21"/>
          <w14:textFill>
            <w14:solidFill>
              <w14:schemeClr w14:val="tx1"/>
            </w14:solidFill>
          </w14:textFill>
        </w:rPr>
      </w:pPr>
      <w:r>
        <w:rPr>
          <w:rFonts w:hint="eastAsia" w:ascii="Arial" w:hAnsi="宋体" w:cs="Arial"/>
          <w:color w:val="000000" w:themeColor="text1"/>
          <w:szCs w:val="21"/>
          <w14:textFill>
            <w14:solidFill>
              <w14:schemeClr w14:val="tx1"/>
            </w14:solidFill>
          </w14:textFill>
        </w:rPr>
        <w:t>注水阀前后应设压力测量仪表；</w:t>
      </w:r>
    </w:p>
    <w:p>
      <w:pPr>
        <w:widowControl w:val="0"/>
        <w:numPr>
          <w:ilvl w:val="0"/>
          <w:numId w:val="47"/>
        </w:numPr>
        <w:tabs>
          <w:tab w:val="left" w:pos="420"/>
        </w:tabs>
        <w:autoSpaceDE w:val="0"/>
        <w:autoSpaceDN w:val="0"/>
        <w:adjustRightInd w:val="0"/>
        <w:spacing w:line="240" w:lineRule="auto"/>
        <w:ind w:firstLine="420" w:firstLineChars="200"/>
        <w:textAlignment w:val="auto"/>
        <w:rPr>
          <w:rFonts w:ascii="Arial" w:hAnsi="宋体" w:cs="Arial"/>
          <w:color w:val="000000" w:themeColor="text1"/>
          <w:szCs w:val="21"/>
          <w14:textFill>
            <w14:solidFill>
              <w14:schemeClr w14:val="tx1"/>
            </w14:solidFill>
          </w14:textFill>
        </w:rPr>
      </w:pPr>
      <w:r>
        <w:rPr>
          <w:rFonts w:hint="eastAsia" w:ascii="Arial" w:hAnsi="宋体" w:cs="Arial"/>
          <w:color w:val="000000" w:themeColor="text1"/>
          <w:szCs w:val="21"/>
          <w14:textFill>
            <w14:solidFill>
              <w14:schemeClr w14:val="tx1"/>
            </w14:solidFill>
          </w14:textFill>
        </w:rPr>
        <w:t>寒冷地区的注水管道应采取保温、伴热等必要的防冻措施；</w:t>
      </w:r>
    </w:p>
    <w:p>
      <w:pPr>
        <w:widowControl w:val="0"/>
        <w:numPr>
          <w:ilvl w:val="0"/>
          <w:numId w:val="47"/>
        </w:numPr>
        <w:autoSpaceDE w:val="0"/>
        <w:autoSpaceDN w:val="0"/>
        <w:adjustRightInd w:val="0"/>
        <w:spacing w:line="240" w:lineRule="auto"/>
        <w:ind w:firstLine="420" w:firstLineChars="200"/>
        <w:textAlignment w:val="auto"/>
        <w:rPr>
          <w:rFonts w:ascii="Arial" w:hAnsi="宋体" w:cs="Arial"/>
          <w:color w:val="000000" w:themeColor="text1"/>
          <w:szCs w:val="21"/>
          <w14:textFill>
            <w14:solidFill>
              <w14:schemeClr w14:val="tx1"/>
            </w14:solidFill>
          </w14:textFill>
        </w:rPr>
      </w:pPr>
      <w:r>
        <w:rPr>
          <w:rFonts w:hint="eastAsia" w:ascii="Arial" w:hAnsi="宋体" w:cs="Arial"/>
          <w:color w:val="000000" w:themeColor="text1"/>
          <w:szCs w:val="21"/>
          <w14:textFill>
            <w14:solidFill>
              <w14:schemeClr w14:val="tx1"/>
            </w14:solidFill>
          </w14:textFill>
        </w:rPr>
        <w:t>正常状况下注水管线应无物料及水进入，并用氮气维持较高的压力；</w:t>
      </w:r>
    </w:p>
    <w:p>
      <w:pPr>
        <w:widowControl w:val="0"/>
        <w:numPr>
          <w:ilvl w:val="0"/>
          <w:numId w:val="47"/>
        </w:numPr>
        <w:autoSpaceDE w:val="0"/>
        <w:autoSpaceDN w:val="0"/>
        <w:adjustRightInd w:val="0"/>
        <w:spacing w:line="240" w:lineRule="auto"/>
        <w:ind w:firstLine="420" w:firstLineChars="200"/>
        <w:textAlignment w:val="auto"/>
        <w:rPr>
          <w:rFonts w:ascii="Arial" w:hAnsi="宋体" w:cs="Arial"/>
          <w:color w:val="000000" w:themeColor="text1"/>
          <w:szCs w:val="21"/>
          <w14:textFill>
            <w14:solidFill>
              <w14:schemeClr w14:val="tx1"/>
            </w14:solidFill>
          </w14:textFill>
        </w:rPr>
      </w:pPr>
      <w:r>
        <w:rPr>
          <w:rFonts w:hint="eastAsia" w:ascii="Arial" w:hAnsi="宋体" w:cs="Arial"/>
          <w:color w:val="000000" w:themeColor="text1"/>
          <w:szCs w:val="21"/>
          <w14:textFill>
            <w14:solidFill>
              <w14:schemeClr w14:val="tx1"/>
            </w14:solidFill>
          </w14:textFill>
        </w:rPr>
        <w:t>现有企业注水点已采取固定式连接而又不方便整改的，则应在水与液化烃管线之间增设盲板，但不推荐使用。</w:t>
      </w:r>
    </w:p>
    <w:p>
      <w:pPr>
        <w:widowControl w:val="0"/>
        <w:autoSpaceDE w:val="0"/>
        <w:autoSpaceDN w:val="0"/>
        <w:adjustRightInd w:val="0"/>
        <w:spacing w:line="240" w:lineRule="auto"/>
        <w:textAlignment w:val="auto"/>
        <w:rPr>
          <w:rFonts w:ascii="Arial" w:hAnsi="宋体" w:cs="Arial"/>
          <w:color w:val="000000" w:themeColor="text1"/>
          <w:szCs w:val="21"/>
          <w14:textFill>
            <w14:solidFill>
              <w14:schemeClr w14:val="tx1"/>
            </w14:solidFill>
          </w14:textFill>
        </w:rPr>
      </w:pPr>
      <w:bookmarkStart w:id="77" w:name="_Toc280041641"/>
      <w:bookmarkStart w:id="78" w:name="_Toc280859931"/>
      <w:bookmarkStart w:id="79" w:name="_Toc280169767"/>
      <w:r>
        <w:rPr>
          <w:rFonts w:ascii="Arial" w:hAnsi="宋体" w:cs="Arial"/>
          <w:color w:val="000000" w:themeColor="text1"/>
          <w:szCs w:val="21"/>
          <w14:textFill>
            <w14:solidFill>
              <w14:schemeClr w14:val="tx1"/>
            </w14:solidFill>
          </w14:textFill>
        </w:rPr>
        <w:t xml:space="preserve">B.10  </w:t>
      </w:r>
      <w:r>
        <w:rPr>
          <w:rFonts w:hint="eastAsia" w:ascii="Arial" w:hAnsi="宋体" w:cs="Arial"/>
          <w:color w:val="000000" w:themeColor="text1"/>
          <w:szCs w:val="21"/>
          <w14:textFill>
            <w14:solidFill>
              <w14:schemeClr w14:val="tx1"/>
            </w14:solidFill>
          </w14:textFill>
        </w:rPr>
        <w:t>注水系统示意流程图</w:t>
      </w:r>
      <w:bookmarkEnd w:id="77"/>
      <w:bookmarkEnd w:id="78"/>
      <w:bookmarkEnd w:id="79"/>
    </w:p>
    <w:p>
      <w:pPr>
        <w:widowControl w:val="0"/>
        <w:autoSpaceDE w:val="0"/>
        <w:autoSpaceDN w:val="0"/>
        <w:adjustRightInd w:val="0"/>
        <w:spacing w:line="240" w:lineRule="auto"/>
        <w:textAlignment w:val="auto"/>
      </w:pPr>
      <w:r>
        <w:rPr>
          <w:rFonts w:hint="eastAsia"/>
        </w:rPr>
        <w:t>直接注水及借用工艺泵注水系统示意流程见图B.1，设置专用泵注水系统示意流程见图B.2，借用工艺泵注水系统示意流程见图B.3，设置专用泵注水系统示意流程见图B.4、图B.5。</w:t>
      </w:r>
    </w:p>
    <w:p>
      <w:pPr>
        <w:rPr>
          <w:color w:val="000000" w:themeColor="text1"/>
          <w:sz w:val="16"/>
          <w:szCs w:val="15"/>
          <w14:textFill>
            <w14:solidFill>
              <w14:schemeClr w14:val="tx1"/>
            </w14:solidFill>
          </w14:textFill>
        </w:rPr>
      </w:pPr>
      <w:r>
        <w:rPr>
          <w:color w:val="000000" w:themeColor="text1"/>
          <w:sz w:val="16"/>
          <w:szCs w:val="15"/>
          <w14:textFill>
            <w14:solidFill>
              <w14:schemeClr w14:val="tx1"/>
            </w14:solidFill>
          </w14:textFill>
        </w:rPr>
        <w:object>
          <v:shape id="_x0000_i1027" o:spt="75" type="#_x0000_t75" style="height:551.05pt;width:448.35pt;" o:ole="t" filled="f" o:preferrelative="t" stroked="f" coordsize="21600,21600">
            <v:path/>
            <v:fill on="f" focussize="0,0"/>
            <v:stroke on="f" joinstyle="miter"/>
            <v:imagedata r:id="rId41" cropleft="16541f" croptop="5995f" cropright="22123f" cropbottom="10728f" o:title=""/>
            <o:lock v:ext="edit" aspectratio="t"/>
            <w10:wrap type="none"/>
            <w10:anchorlock/>
          </v:shape>
          <o:OLEObject Type="Embed" ProgID="AutoCAD.Drawing.18" ShapeID="_x0000_i1027" DrawAspect="Content" ObjectID="_1468075727" r:id="rId40">
            <o:LockedField>false</o:LockedField>
          </o:OLEObject>
        </w:object>
      </w:r>
    </w:p>
    <w:p>
      <w:pPr>
        <w:spacing w:before="158" w:beforeLines="50" w:after="158" w:afterLines="50" w:line="360" w:lineRule="exact"/>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图</w:t>
      </w:r>
      <w:r>
        <w:rPr>
          <w:rFonts w:ascii="黑体" w:hAnsi="黑体" w:eastAsia="黑体"/>
          <w:color w:val="000000" w:themeColor="text1"/>
          <w:szCs w:val="21"/>
          <w14:textFill>
            <w14:solidFill>
              <w14:schemeClr w14:val="tx1"/>
            </w14:solidFill>
          </w14:textFill>
        </w:rPr>
        <w:t>B</w:t>
      </w:r>
      <w:r>
        <w:rPr>
          <w:rFonts w:hint="eastAsia" w:ascii="黑体" w:hAnsi="黑体" w:eastAsia="黑体"/>
          <w:color w:val="000000" w:themeColor="text1"/>
          <w:szCs w:val="21"/>
          <w14:textFill>
            <w14:solidFill>
              <w14:schemeClr w14:val="tx1"/>
            </w14:solidFill>
          </w14:textFill>
        </w:rPr>
        <w:t>.1  直接注水及借用工艺泵注水系统示意流程</w:t>
      </w:r>
    </w:p>
    <w:p>
      <w:pPr>
        <w:pStyle w:val="166"/>
        <w:ind w:firstLine="420"/>
        <w:rPr>
          <w:lang w:eastAsia="zh-CN"/>
        </w:rPr>
      </w:pPr>
    </w:p>
    <w:p>
      <w:pPr>
        <w:pStyle w:val="166"/>
        <w:ind w:firstLine="420"/>
        <w:rPr>
          <w:lang w:eastAsia="zh-CN"/>
        </w:rPr>
      </w:pPr>
    </w:p>
    <w:p>
      <w:pPr>
        <w:jc w:val="center"/>
        <w:rPr>
          <w:color w:val="000000" w:themeColor="text1"/>
          <w:sz w:val="16"/>
          <w:szCs w:val="15"/>
          <w14:textFill>
            <w14:solidFill>
              <w14:schemeClr w14:val="tx1"/>
            </w14:solidFill>
          </w14:textFill>
        </w:rPr>
      </w:pPr>
      <w:r>
        <w:rPr>
          <w:color w:val="000000" w:themeColor="text1"/>
          <w:sz w:val="16"/>
          <w:szCs w:val="15"/>
          <w14:textFill>
            <w14:solidFill>
              <w14:schemeClr w14:val="tx1"/>
            </w14:solidFill>
          </w14:textFill>
        </w:rPr>
        <w:drawing>
          <wp:inline distT="0" distB="0" distL="0" distR="0">
            <wp:extent cx="3874135" cy="3338195"/>
            <wp:effectExtent l="0" t="0" r="0" b="0"/>
            <wp:docPr id="22" name="图片 2" descr="e:\Users\h1989lwt\Documents\WeChat Files\LWT150102\FileStorage\Temp\1662086366207.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 name="图片 2" descr="e:\Users\h1989lwt\Documents\WeChat Files\LWT150102\FileStorage\Temp\1662086366207.png"/>
                    <pic:cNvPicPr>
                      <a:picLocks noChangeAspect="true" noChangeArrowheads="true"/>
                    </pic:cNvPicPr>
                  </pic:nvPicPr>
                  <pic:blipFill>
                    <a:blip r:embed="rId42">
                      <a:extLst>
                        <a:ext uri="{28A0092B-C50C-407E-A947-70E740481C1C}">
                          <a14:useLocalDpi xmlns:a14="http://schemas.microsoft.com/office/drawing/2010/main" val="false"/>
                        </a:ext>
                      </a:extLst>
                    </a:blip>
                    <a:srcRect/>
                    <a:stretch>
                      <a:fillRect/>
                    </a:stretch>
                  </pic:blipFill>
                  <pic:spPr>
                    <a:xfrm>
                      <a:off x="0" y="0"/>
                      <a:ext cx="3896549" cy="3357554"/>
                    </a:xfrm>
                    <a:prstGeom prst="rect">
                      <a:avLst/>
                    </a:prstGeom>
                    <a:noFill/>
                    <a:ln>
                      <a:noFill/>
                    </a:ln>
                  </pic:spPr>
                </pic:pic>
              </a:graphicData>
            </a:graphic>
          </wp:inline>
        </w:drawing>
      </w:r>
    </w:p>
    <w:p>
      <w:pPr>
        <w:spacing w:before="158" w:beforeLines="50" w:after="158" w:afterLines="50" w:line="360" w:lineRule="exact"/>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图</w:t>
      </w:r>
      <w:r>
        <w:rPr>
          <w:rFonts w:ascii="黑体" w:hAnsi="黑体" w:eastAsia="黑体"/>
          <w:color w:val="000000" w:themeColor="text1"/>
          <w:szCs w:val="21"/>
          <w14:textFill>
            <w14:solidFill>
              <w14:schemeClr w14:val="tx1"/>
            </w14:solidFill>
          </w14:textFill>
        </w:rPr>
        <w:t>B</w:t>
      </w:r>
      <w:r>
        <w:rPr>
          <w:rFonts w:hint="eastAsia" w:ascii="黑体" w:hAnsi="黑体" w:eastAsia="黑体"/>
          <w:color w:val="000000" w:themeColor="text1"/>
          <w:szCs w:val="21"/>
          <w14:textFill>
            <w14:solidFill>
              <w14:schemeClr w14:val="tx1"/>
            </w14:solidFill>
          </w14:textFill>
        </w:rPr>
        <w:t>.</w:t>
      </w:r>
      <w:r>
        <w:rPr>
          <w:rFonts w:ascii="黑体" w:hAnsi="黑体" w:eastAsia="黑体"/>
          <w:color w:val="000000" w:themeColor="text1"/>
          <w:szCs w:val="21"/>
          <w14:textFill>
            <w14:solidFill>
              <w14:schemeClr w14:val="tx1"/>
            </w14:solidFill>
          </w14:textFill>
        </w:rPr>
        <w:t xml:space="preserve">2  </w:t>
      </w:r>
      <w:r>
        <w:rPr>
          <w:rFonts w:hint="eastAsia" w:ascii="黑体" w:hAnsi="黑体" w:eastAsia="黑体"/>
          <w:color w:val="000000" w:themeColor="text1"/>
          <w:szCs w:val="21"/>
          <w14:textFill>
            <w14:solidFill>
              <w14:schemeClr w14:val="tx1"/>
            </w14:solidFill>
          </w14:textFill>
        </w:rPr>
        <w:t>直接注水系统示意流程</w:t>
      </w:r>
    </w:p>
    <w:p>
      <w:pPr>
        <w:pStyle w:val="21"/>
      </w:pPr>
    </w:p>
    <w:p>
      <w:pPr>
        <w:jc w:val="center"/>
        <w:rPr>
          <w:color w:val="000000" w:themeColor="text1"/>
          <w:sz w:val="16"/>
          <w:szCs w:val="15"/>
          <w14:textFill>
            <w14:solidFill>
              <w14:schemeClr w14:val="tx1"/>
            </w14:solidFill>
          </w14:textFill>
        </w:rPr>
      </w:pPr>
      <w:r>
        <w:rPr>
          <w:color w:val="000000" w:themeColor="text1"/>
          <w:sz w:val="16"/>
          <w:szCs w:val="15"/>
          <w14:textFill>
            <w14:solidFill>
              <w14:schemeClr w14:val="tx1"/>
            </w14:solidFill>
          </w14:textFill>
        </w:rPr>
        <w:drawing>
          <wp:inline distT="0" distB="0" distL="0" distR="0">
            <wp:extent cx="2828925" cy="3455035"/>
            <wp:effectExtent l="0" t="0" r="9525" b="0"/>
            <wp:docPr id="23"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 name="图片 4"/>
                    <pic:cNvPicPr>
                      <a:picLocks noChangeAspect="true"/>
                    </pic:cNvPicPr>
                  </pic:nvPicPr>
                  <pic:blipFill>
                    <a:blip r:embed="rId43"/>
                    <a:stretch>
                      <a:fillRect/>
                    </a:stretch>
                  </pic:blipFill>
                  <pic:spPr>
                    <a:xfrm>
                      <a:off x="0" y="0"/>
                      <a:ext cx="2876790" cy="3513155"/>
                    </a:xfrm>
                    <a:prstGeom prst="rect">
                      <a:avLst/>
                    </a:prstGeom>
                  </pic:spPr>
                </pic:pic>
              </a:graphicData>
            </a:graphic>
          </wp:inline>
        </w:drawing>
      </w:r>
    </w:p>
    <w:p>
      <w:pPr>
        <w:spacing w:before="158" w:beforeLines="50" w:after="158" w:afterLines="50" w:line="360" w:lineRule="exact"/>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图</w:t>
      </w:r>
      <w:r>
        <w:rPr>
          <w:rFonts w:ascii="黑体" w:hAnsi="黑体" w:eastAsia="黑体"/>
          <w:color w:val="000000" w:themeColor="text1"/>
          <w:szCs w:val="21"/>
          <w14:textFill>
            <w14:solidFill>
              <w14:schemeClr w14:val="tx1"/>
            </w14:solidFill>
          </w14:textFill>
        </w:rPr>
        <w:t xml:space="preserve">B.3  </w:t>
      </w:r>
      <w:r>
        <w:rPr>
          <w:rFonts w:hint="eastAsia" w:ascii="黑体" w:hAnsi="黑体" w:eastAsia="黑体"/>
          <w:color w:val="000000" w:themeColor="text1"/>
          <w:szCs w:val="21"/>
          <w14:textFill>
            <w14:solidFill>
              <w14:schemeClr w14:val="tx1"/>
            </w14:solidFill>
          </w14:textFill>
        </w:rPr>
        <w:t>借用工艺泵注水系统示意流程</w:t>
      </w:r>
    </w:p>
    <w:p>
      <w:pPr>
        <w:spacing w:line="360" w:lineRule="auto"/>
        <w:jc w:val="center"/>
        <w:rPr>
          <w:color w:val="000000" w:themeColor="text1"/>
          <w:sz w:val="16"/>
          <w:szCs w:val="15"/>
          <w14:textFill>
            <w14:solidFill>
              <w14:schemeClr w14:val="tx1"/>
            </w14:solidFill>
          </w14:textFill>
        </w:rPr>
      </w:pPr>
    </w:p>
    <w:p>
      <w:pPr>
        <w:spacing w:before="158" w:beforeLines="50" w:after="158" w:afterLines="50" w:line="240" w:lineRule="auto"/>
        <w:jc w:val="center"/>
        <w:rPr>
          <w:rFonts w:ascii="黑体" w:hAnsi="黑体" w:eastAsia="黑体"/>
          <w:color w:val="000000" w:themeColor="text1"/>
          <w:szCs w:val="21"/>
          <w14:textFill>
            <w14:solidFill>
              <w14:schemeClr w14:val="tx1"/>
            </w14:solidFill>
          </w14:textFill>
        </w:rPr>
      </w:pPr>
      <w:r>
        <w:object>
          <v:shape id="_x0000_i1028" o:spt="75" type="#_x0000_t75" style="height:540.75pt;width:447.75pt;" o:ole="t" filled="f" o:preferrelative="t" stroked="f" coordsize="21600,21600">
            <v:path/>
            <v:fill on="f" focussize="0,0"/>
            <v:stroke on="f" joinstyle="miter"/>
            <v:imagedata r:id="rId45" cropleft="13853f" croptop="11675f" cropright="21916f" o:title=""/>
            <o:lock v:ext="edit" aspectratio="t"/>
            <w10:wrap type="none"/>
            <w10:anchorlock/>
          </v:shape>
          <o:OLEObject Type="Embed" ProgID="AutoCAD.Drawing.18" ShapeID="_x0000_i1028" DrawAspect="Content" ObjectID="_1468075728" r:id="rId44">
            <o:LockedField>false</o:LockedField>
          </o:OLEObject>
        </w:object>
      </w:r>
      <w:r>
        <w:rPr>
          <w:rFonts w:hint="eastAsia" w:ascii="黑体" w:hAnsi="黑体" w:eastAsia="黑体"/>
          <w:color w:val="000000" w:themeColor="text1"/>
          <w:szCs w:val="21"/>
          <w14:textFill>
            <w14:solidFill>
              <w14:schemeClr w14:val="tx1"/>
            </w14:solidFill>
          </w14:textFill>
        </w:rPr>
        <w:t>图</w:t>
      </w:r>
      <w:r>
        <w:rPr>
          <w:rFonts w:ascii="黑体" w:hAnsi="黑体" w:eastAsia="黑体"/>
          <w:color w:val="000000" w:themeColor="text1"/>
          <w:szCs w:val="21"/>
          <w14:textFill>
            <w14:solidFill>
              <w14:schemeClr w14:val="tx1"/>
            </w14:solidFill>
          </w14:textFill>
        </w:rPr>
        <w:t xml:space="preserve">B.4  </w:t>
      </w:r>
      <w:r>
        <w:rPr>
          <w:rFonts w:hint="eastAsia" w:ascii="黑体" w:hAnsi="黑体" w:eastAsia="黑体"/>
          <w:color w:val="000000" w:themeColor="text1"/>
          <w:szCs w:val="21"/>
          <w14:textFill>
            <w14:solidFill>
              <w14:schemeClr w14:val="tx1"/>
            </w14:solidFill>
          </w14:textFill>
        </w:rPr>
        <w:t>设置专用泵注水系统示意流程一</w:t>
      </w:r>
    </w:p>
    <w:p>
      <w:pPr>
        <w:jc w:val="center"/>
      </w:pPr>
      <w:r>
        <w:drawing>
          <wp:inline distT="0" distB="0" distL="0" distR="0">
            <wp:extent cx="3191510" cy="3919855"/>
            <wp:effectExtent l="0" t="0" r="8890" b="4445"/>
            <wp:docPr id="18"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 name="图片 3"/>
                    <pic:cNvPicPr>
                      <a:picLocks noChangeAspect="true"/>
                    </pic:cNvPicPr>
                  </pic:nvPicPr>
                  <pic:blipFill>
                    <a:blip r:embed="rId46"/>
                    <a:stretch>
                      <a:fillRect/>
                    </a:stretch>
                  </pic:blipFill>
                  <pic:spPr>
                    <a:xfrm>
                      <a:off x="0" y="0"/>
                      <a:ext cx="3204440" cy="3935913"/>
                    </a:xfrm>
                    <a:prstGeom prst="rect">
                      <a:avLst/>
                    </a:prstGeom>
                  </pic:spPr>
                </pic:pic>
              </a:graphicData>
            </a:graphic>
          </wp:inline>
        </w:drawing>
      </w:r>
    </w:p>
    <w:p>
      <w:pPr>
        <w:spacing w:before="158" w:beforeLines="50" w:after="158" w:afterLines="50" w:line="360" w:lineRule="exact"/>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图</w:t>
      </w:r>
      <w:r>
        <w:rPr>
          <w:rFonts w:ascii="黑体" w:hAnsi="黑体" w:eastAsia="黑体"/>
          <w:color w:val="000000" w:themeColor="text1"/>
          <w:szCs w:val="21"/>
          <w14:textFill>
            <w14:solidFill>
              <w14:schemeClr w14:val="tx1"/>
            </w14:solidFill>
          </w14:textFill>
        </w:rPr>
        <w:t xml:space="preserve">B.5  </w:t>
      </w:r>
      <w:r>
        <w:rPr>
          <w:rFonts w:hint="eastAsia" w:ascii="黑体" w:hAnsi="黑体" w:eastAsia="黑体"/>
          <w:color w:val="000000" w:themeColor="text1"/>
          <w:szCs w:val="21"/>
          <w14:textFill>
            <w14:solidFill>
              <w14:schemeClr w14:val="tx1"/>
            </w14:solidFill>
          </w14:textFill>
        </w:rPr>
        <w:t>设置专用泵注水系统示意流程二</w:t>
      </w:r>
    </w:p>
    <w:p>
      <w:pPr>
        <w:pStyle w:val="117"/>
        <w:keepNext/>
        <w:tabs>
          <w:tab w:val="left" w:pos="360"/>
        </w:tabs>
        <w:spacing w:line="312" w:lineRule="auto"/>
        <w:rPr>
          <w:color w:val="000000" w:themeColor="text1"/>
          <w:szCs w:val="22"/>
          <w14:textFill>
            <w14:solidFill>
              <w14:schemeClr w14:val="tx1"/>
            </w14:solidFill>
          </w14:textFill>
        </w:rPr>
      </w:pPr>
      <w:r>
        <w:rPr>
          <w:rFonts w:ascii="宋体"/>
          <w:color w:val="000000" w:themeColor="text1"/>
          <w:sz w:val="28"/>
          <w:szCs w:val="28"/>
          <w14:textFill>
            <w14:solidFill>
              <w14:schemeClr w14:val="tx1"/>
            </w14:solidFill>
          </w14:textFill>
        </w:rPr>
        <w:br w:type="page"/>
      </w:r>
      <w:bookmarkEnd w:id="10"/>
      <w:bookmarkEnd w:id="11"/>
      <w:bookmarkEnd w:id="12"/>
      <w:bookmarkEnd w:id="13"/>
      <w:bookmarkStart w:id="80" w:name="_Toc118962051"/>
      <w:r>
        <w:rPr>
          <w:rFonts w:hint="eastAsia"/>
          <w:color w:val="000000" w:themeColor="text1"/>
          <w:szCs w:val="22"/>
          <w14:textFill>
            <w14:solidFill>
              <w14:schemeClr w14:val="tx1"/>
            </w14:solidFill>
          </w14:textFill>
        </w:rPr>
        <w:t>参考</w:t>
      </w:r>
      <w:r>
        <w:rPr>
          <w:rFonts w:hint="eastAsia"/>
          <w:color w:val="000000" w:themeColor="text1"/>
          <w14:textFill>
            <w14:solidFill>
              <w14:schemeClr w14:val="tx1"/>
            </w14:solidFill>
          </w14:textFill>
        </w:rPr>
        <w:t>文献</w:t>
      </w:r>
      <w:bookmarkEnd w:id="80"/>
    </w:p>
    <w:p>
      <w:pPr>
        <w:spacing w:line="240" w:lineRule="auto"/>
        <w:ind w:firstLine="420" w:firstLineChars="200"/>
        <w:rPr>
          <w:rFonts w:eastAsiaTheme="minorEastAsia"/>
          <w:color w:val="000000" w:themeColor="text1"/>
          <w:szCs w:val="24"/>
          <w14:textFill>
            <w14:solidFill>
              <w14:schemeClr w14:val="tx1"/>
            </w14:solidFill>
          </w14:textFill>
        </w:rPr>
      </w:pPr>
      <w:r>
        <w:rPr>
          <w:rFonts w:eastAsiaTheme="minorEastAsia"/>
          <w:color w:val="000000" w:themeColor="text1"/>
          <w:szCs w:val="24"/>
          <w14:textFill>
            <w14:solidFill>
              <w14:schemeClr w14:val="tx1"/>
            </w14:solidFill>
          </w14:textFill>
        </w:rPr>
        <w:t xml:space="preserve">[1] </w:t>
      </w:r>
      <w:r>
        <w:rPr>
          <w:rFonts w:hint="eastAsia" w:eastAsiaTheme="minorEastAsia"/>
          <w:color w:val="000000" w:themeColor="text1"/>
          <w:szCs w:val="24"/>
          <w14:textFill>
            <w14:solidFill>
              <w14:schemeClr w14:val="tx1"/>
            </w14:solidFill>
          </w14:textFill>
        </w:rPr>
        <w:t xml:space="preserve"> </w:t>
      </w:r>
      <w:r>
        <w:rPr>
          <w:rFonts w:eastAsiaTheme="minorEastAsia"/>
          <w:color w:val="000000" w:themeColor="text1"/>
          <w:szCs w:val="24"/>
          <w14:textFill>
            <w14:solidFill>
              <w14:schemeClr w14:val="tx1"/>
            </w14:solidFill>
          </w14:textFill>
        </w:rPr>
        <w:t>EEMUA 190</w:t>
      </w:r>
      <w:r>
        <w:rPr>
          <w:rFonts w:hint="eastAsia" w:eastAsiaTheme="minorEastAsia"/>
          <w:color w:val="000000" w:themeColor="text1"/>
          <w:szCs w:val="24"/>
          <w14:textFill>
            <w14:solidFill>
              <w14:schemeClr w14:val="tx1"/>
            </w14:solidFill>
          </w14:textFill>
        </w:rPr>
        <w:t>,</w:t>
      </w:r>
      <w:r>
        <w:rPr>
          <w:rFonts w:eastAsiaTheme="minorEastAsia"/>
          <w:color w:val="000000" w:themeColor="text1"/>
          <w:szCs w:val="24"/>
          <w14:textFill>
            <w14:solidFill>
              <w14:schemeClr w14:val="tx1"/>
            </w14:solidFill>
          </w14:textFill>
        </w:rPr>
        <w:t>Guide for the design, construction and use of mounded horizontal cylindrical steel vessels for pressurized storage of LPG at ambient temperatures</w:t>
      </w:r>
    </w:p>
    <w:p>
      <w:pPr>
        <w:spacing w:line="240" w:lineRule="auto"/>
        <w:ind w:firstLine="420" w:firstLineChars="200"/>
        <w:rPr>
          <w:rFonts w:eastAsiaTheme="minorEastAsia"/>
          <w:color w:val="000000" w:themeColor="text1"/>
          <w:szCs w:val="24"/>
          <w14:textFill>
            <w14:solidFill>
              <w14:schemeClr w14:val="tx1"/>
            </w14:solidFill>
          </w14:textFill>
        </w:rPr>
      </w:pPr>
      <w:r>
        <w:rPr>
          <w:rFonts w:eastAsiaTheme="minorEastAsia"/>
          <w:color w:val="000000" w:themeColor="text1"/>
          <w:szCs w:val="24"/>
          <w14:textFill>
            <w14:solidFill>
              <w14:schemeClr w14:val="tx1"/>
            </w14:solidFill>
          </w14:textFill>
        </w:rPr>
        <w:t xml:space="preserve">[2]  ACI </w:t>
      </w:r>
      <w:r>
        <w:rPr>
          <w:color w:val="000000" w:themeColor="text1"/>
          <w:szCs w:val="24"/>
          <w14:textFill>
            <w14:solidFill>
              <w14:schemeClr w14:val="tx1"/>
            </w14:solidFill>
          </w14:textFill>
        </w:rPr>
        <w:t>376M_11</w:t>
      </w:r>
      <w:r>
        <w:rPr>
          <w:rFonts w:hint="eastAsia"/>
          <w:color w:val="000000" w:themeColor="text1"/>
          <w:szCs w:val="24"/>
          <w14:textFill>
            <w14:solidFill>
              <w14:schemeClr w14:val="tx1"/>
            </w14:solidFill>
          </w14:textFill>
        </w:rPr>
        <w:t xml:space="preserve">, </w:t>
      </w:r>
      <w:r>
        <w:rPr>
          <w:color w:val="000000" w:themeColor="text1"/>
          <w:szCs w:val="24"/>
          <w14:textFill>
            <w14:solidFill>
              <w14:schemeClr w14:val="tx1"/>
            </w14:solidFill>
          </w14:textFill>
        </w:rPr>
        <w:t>Code Requirements for Design and Construction of Concrete Structures for the Containment of Refrigerated Liquefied Gases and Commentary</w:t>
      </w:r>
    </w:p>
    <w:p>
      <w:pPr>
        <w:spacing w:line="240" w:lineRule="auto"/>
        <w:ind w:firstLine="420" w:firstLineChars="200"/>
        <w:rPr>
          <w:rFonts w:eastAsiaTheme="minorEastAsia"/>
          <w:color w:val="000000" w:themeColor="text1"/>
          <w:szCs w:val="24"/>
          <w14:textFill>
            <w14:solidFill>
              <w14:schemeClr w14:val="tx1"/>
            </w14:solidFill>
          </w14:textFill>
        </w:rPr>
      </w:pPr>
      <w:r>
        <w:rPr>
          <w:rFonts w:eastAsiaTheme="minorEastAsia"/>
          <w:color w:val="000000" w:themeColor="text1"/>
          <w:szCs w:val="24"/>
          <w14:textFill>
            <w14:solidFill>
              <w14:schemeClr w14:val="tx1"/>
            </w14:solidFill>
          </w14:textFill>
        </w:rPr>
        <w:t xml:space="preserve">[3]  </w:t>
      </w:r>
      <w:r>
        <w:rPr>
          <w:rFonts w:hint="eastAsia" w:eastAsiaTheme="minorEastAsia"/>
          <w:color w:val="000000" w:themeColor="text1"/>
          <w:szCs w:val="24"/>
          <w14:textFill>
            <w14:solidFill>
              <w14:schemeClr w14:val="tx1"/>
            </w14:solidFill>
          </w14:textFill>
        </w:rPr>
        <w:t xml:space="preserve">API 620, </w:t>
      </w:r>
      <w:r>
        <w:rPr>
          <w:color w:val="000000" w:themeColor="text1"/>
          <w:szCs w:val="24"/>
          <w14:textFill>
            <w14:solidFill>
              <w14:schemeClr w14:val="tx1"/>
            </w14:solidFill>
          </w14:textFill>
        </w:rPr>
        <w:t>Design and Construction of Large, Welded, Low-pressure Storage Tanks</w:t>
      </w:r>
    </w:p>
    <w:p>
      <w:pPr>
        <w:spacing w:line="240" w:lineRule="auto"/>
        <w:ind w:firstLine="420" w:firstLineChars="200"/>
        <w:jc w:val="left"/>
        <w:rPr>
          <w:rFonts w:eastAsiaTheme="minorEastAsia"/>
          <w:color w:val="000000" w:themeColor="text1"/>
          <w:szCs w:val="24"/>
          <w14:textFill>
            <w14:solidFill>
              <w14:schemeClr w14:val="tx1"/>
            </w14:solidFill>
          </w14:textFill>
        </w:rPr>
      </w:pPr>
      <w:r>
        <w:rPr>
          <w:rFonts w:eastAsiaTheme="minorEastAsia"/>
          <w:color w:val="000000" w:themeColor="text1"/>
          <w:szCs w:val="24"/>
          <w14:textFill>
            <w14:solidFill>
              <w14:schemeClr w14:val="tx1"/>
            </w14:solidFill>
          </w14:textFill>
        </w:rPr>
        <w:t xml:space="preserve">[4]  </w:t>
      </w:r>
      <w:r>
        <w:rPr>
          <w:color w:val="000000" w:themeColor="text1"/>
          <w:szCs w:val="24"/>
          <w14:textFill>
            <w14:solidFill>
              <w14:schemeClr w14:val="tx1"/>
            </w14:solidFill>
          </w14:textFill>
        </w:rPr>
        <w:t>API 625</w:t>
      </w:r>
      <w:r>
        <w:rPr>
          <w:rFonts w:hint="eastAsia"/>
          <w:color w:val="000000" w:themeColor="text1"/>
          <w:szCs w:val="24"/>
          <w14:textFill>
            <w14:solidFill>
              <w14:schemeClr w14:val="tx1"/>
            </w14:solidFill>
          </w14:textFill>
        </w:rPr>
        <w:t xml:space="preserve">, </w:t>
      </w:r>
      <w:r>
        <w:rPr>
          <w:color w:val="000000" w:themeColor="text1"/>
          <w:szCs w:val="24"/>
          <w14:textFill>
            <w14:solidFill>
              <w14:schemeClr w14:val="tx1"/>
            </w14:solidFill>
          </w14:textFill>
        </w:rPr>
        <w:t>Tank Systems for Refrigerated Liquefied Gas Storage</w:t>
      </w:r>
    </w:p>
    <w:p>
      <w:pPr>
        <w:spacing w:line="240" w:lineRule="auto"/>
        <w:ind w:firstLine="420" w:firstLineChars="200"/>
        <w:jc w:val="left"/>
        <w:rPr>
          <w:rFonts w:cs="宋体"/>
          <w:color w:val="000000" w:themeColor="text1"/>
          <w:szCs w:val="24"/>
          <w14:textFill>
            <w14:solidFill>
              <w14:schemeClr w14:val="tx1"/>
            </w14:solidFill>
          </w14:textFill>
        </w:rPr>
      </w:pPr>
      <w:r>
        <w:rPr>
          <w:rFonts w:eastAsiaTheme="minorEastAsia"/>
          <w:color w:val="000000" w:themeColor="text1"/>
          <w:szCs w:val="24"/>
          <w14:textFill>
            <w14:solidFill>
              <w14:schemeClr w14:val="tx1"/>
            </w14:solidFill>
          </w14:textFill>
        </w:rPr>
        <w:t xml:space="preserve">[5]  </w:t>
      </w:r>
      <w:r>
        <w:rPr>
          <w:rFonts w:hint="eastAsia" w:eastAsiaTheme="minorEastAsia"/>
          <w:color w:val="000000" w:themeColor="text1"/>
          <w:szCs w:val="24"/>
          <w14:textFill>
            <w14:solidFill>
              <w14:schemeClr w14:val="tx1"/>
            </w14:solidFill>
          </w14:textFill>
        </w:rPr>
        <w:t xml:space="preserve">EN14620, </w:t>
      </w:r>
      <w:r>
        <w:rPr>
          <w:color w:val="000000" w:themeColor="text1"/>
          <w:szCs w:val="24"/>
          <w14:textFill>
            <w14:solidFill>
              <w14:schemeClr w14:val="tx1"/>
            </w14:solidFill>
          </w14:textFill>
        </w:rPr>
        <w:t>Design and manufacture of site built, vertical, cylindrical, flat-bottomed steel tanks for the storae of refrigerated, liquefied gases with operating temperatures between 0</w:t>
      </w:r>
      <w:r>
        <w:rPr>
          <w:rFonts w:hint="eastAsia" w:cs="宋体"/>
          <w:color w:val="000000" w:themeColor="text1"/>
          <w:szCs w:val="24"/>
          <w14:textFill>
            <w14:solidFill>
              <w14:schemeClr w14:val="tx1"/>
            </w14:solidFill>
          </w14:textFill>
        </w:rPr>
        <w:t>℃</w:t>
      </w:r>
      <w:r>
        <w:rPr>
          <w:color w:val="000000" w:themeColor="text1"/>
          <w:szCs w:val="24"/>
          <w14:textFill>
            <w14:solidFill>
              <w14:schemeClr w14:val="tx1"/>
            </w14:solidFill>
          </w14:textFill>
        </w:rPr>
        <w:t xml:space="preserve"> and -165</w:t>
      </w:r>
      <w:r>
        <w:rPr>
          <w:rFonts w:hint="eastAsia" w:cs="宋体"/>
          <w:color w:val="000000" w:themeColor="text1"/>
          <w:szCs w:val="24"/>
          <w14:textFill>
            <w14:solidFill>
              <w14:schemeClr w14:val="tx1"/>
            </w14:solidFill>
          </w14:textFill>
        </w:rPr>
        <w:t>℃</w:t>
      </w:r>
    </w:p>
    <w:p>
      <w:pPr>
        <w:spacing w:line="240" w:lineRule="auto"/>
        <w:ind w:firstLine="420" w:firstLineChars="200"/>
        <w:jc w:val="left"/>
        <w:rPr>
          <w:color w:val="000000" w:themeColor="text1"/>
          <w14:textFill>
            <w14:solidFill>
              <w14:schemeClr w14:val="tx1"/>
            </w14:solidFill>
          </w14:textFill>
        </w:rPr>
      </w:pPr>
      <w:r>
        <w:rPr>
          <w:rFonts w:eastAsiaTheme="minorEastAsia"/>
          <w:color w:val="000000" w:themeColor="text1"/>
          <w:szCs w:val="24"/>
          <w14:textFill>
            <w14:solidFill>
              <w14:schemeClr w14:val="tx1"/>
            </w14:solidFill>
          </w14:textFill>
        </w:rPr>
        <w:t>[</w:t>
      </w:r>
      <w:r>
        <w:rPr>
          <w:rFonts w:eastAsiaTheme="minorEastAsia"/>
          <w:color w:val="000000" w:themeColor="text1"/>
          <w14:textFill>
            <w14:solidFill>
              <w14:schemeClr w14:val="tx1"/>
            </w14:solidFill>
          </w14:textFill>
        </w:rPr>
        <w:t>6</w:t>
      </w:r>
      <w:r>
        <w:rPr>
          <w:rFonts w:eastAsiaTheme="minorEastAsia"/>
          <w:color w:val="000000" w:themeColor="text1"/>
          <w:szCs w:val="24"/>
          <w14:textFill>
            <w14:solidFill>
              <w14:schemeClr w14:val="tx1"/>
            </w14:solidFill>
          </w14:textFill>
        </w:rPr>
        <w:t xml:space="preserve">]  </w:t>
      </w:r>
      <w:r>
        <w:rPr>
          <w:rFonts w:hint="eastAsia"/>
          <w:color w:val="000000" w:themeColor="text1"/>
          <w14:textFill>
            <w14:solidFill>
              <w14:schemeClr w14:val="tx1"/>
            </w14:solidFill>
          </w14:textFill>
        </w:rPr>
        <w:t>《危险化学品企业安全风险隐患排查治理导则》（应急〔2019〕78号）</w:t>
      </w:r>
    </w:p>
    <w:p>
      <w:pPr>
        <w:spacing w:line="240" w:lineRule="auto"/>
        <w:jc w:val="center"/>
        <w:rPr>
          <w:rFonts w:asciiTheme="minorEastAsia" w:hAnsiTheme="minorEastAsia" w:eastAsiaTheme="minorEastAsia"/>
          <w:color w:val="000000" w:themeColor="text1"/>
          <w:sz w:val="28"/>
          <w:szCs w:val="28"/>
          <w14:textFill>
            <w14:solidFill>
              <w14:schemeClr w14:val="tx1"/>
            </w14:solidFill>
          </w14:textFill>
        </w:rPr>
      </w:pPr>
    </w:p>
    <w:p/>
    <w:p>
      <w:pPr>
        <w:spacing w:line="240" w:lineRule="auto"/>
        <w:jc w:val="center"/>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2082800</wp:posOffset>
                </wp:positionH>
                <wp:positionV relativeFrom="paragraph">
                  <wp:posOffset>148590</wp:posOffset>
                </wp:positionV>
                <wp:extent cx="1428750" cy="0"/>
                <wp:effectExtent l="0" t="0" r="0" b="0"/>
                <wp:wrapNone/>
                <wp:docPr id="8" name="直接连接符 8"/>
                <wp:cNvGraphicFramePr/>
                <a:graphic xmlns:a="http://schemas.openxmlformats.org/drawingml/2006/main">
                  <a:graphicData uri="http://schemas.microsoft.com/office/word/2010/wordprocessingShape">
                    <wps:wsp>
                      <wps:cNvCnPr>
                        <a:cxnSpLocks noChangeShapeType="true"/>
                      </wps:cNvCnPr>
                      <wps:spPr bwMode="auto">
                        <a:xfrm>
                          <a:off x="0" y="0"/>
                          <a:ext cx="14287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4pt;margin-top:11.7pt;height:0pt;width:112.5pt;z-index:251666432;mso-width-relative:page;mso-height-relative:page;" filled="f" stroked="t" coordsize="21600,21600" o:gfxdata="UEsFBgAAAAAAAAAAAAAAAAAAAAAAAFBLAwQKAAAAAACHTuJAAAAAAAAAAAAAAAAABAAAAGRycy9Q&#10;SwMEFAAAAAgAh07iQIDl0enWAAAACQEAAA8AAABkcnMvZG93bnJldi54bWxNj81OwzAQhO9IvIO1&#10;SFwqajehqApxegBy40IBcd3GSxIRr9PY/YGnZxEHOO7saOabcn3ygzrQFPvAFhZzA4q4Ca7n1sLL&#10;c321AhUTssMhMFn4pAjr6vysxMKFIz/RYZNaJSEcC7TQpTQWWsemI49xHkZi+b2HyWOSc2q1m/Ao&#10;4X7QmTE32mPP0tDhSHcdNR+bvbcQ61fa1V+zZmbe8jZQtrt/fEBrLy8W5hZUolP6M8MPvqBDJUzb&#10;sGcX1WAhz1ayJVnI8mtQYlgucxG2v4KuSv1/QfUNUEsDBBQAAAAIAIdO4kBb+PuaywEAAF8DAAAO&#10;AAAAZHJzL2Uyb0RvYy54bWytU0uOEzEQ3SNxB8t70klEILTSmUVGw2aASDMcoOJ2d1vYLst20p1L&#10;cAEkdrBiyZ7bMByDsvOZGdghelFqu6qe671nLy4Go9lO+qDQVnwyGnMmrcBa2bbi72+vns05CxFs&#10;DRqtrPheBn6xfPpk0btSTrFDXUvPCMSGsncV72J0ZVEE0UkDYYROWko26A1EWvq2qD30hG50MR2P&#10;XxQ9+tp5FDIE2r08JPky4zeNFPFd0wQZma44zRZz9DluUiyWCyhbD65T4jgG/MMUBpSlQ89QlxCB&#10;bb36C8oo4TFgE0cCTYFNo4TMHIjNZPwHm5sOnMxcSJzgzjKF/wcr3u7Wnqm64mSUBUMW3X36/vPj&#10;l18/PlO8+/aVzZNIvQsl1a7s2ieaYrA37hrFh8AsrjqwrczD3u4dIUS/lampeNSVFsHRaZv+DdZU&#10;BtuIWbSh8SahkhxsyN7sz97IITJBm5Pn0/nLGVkoTrkCylOj8yG+lmhY+qm4VjbJBiXsrkNMg0B5&#10;KknbFq+U1tl6bVlf8Vez6Sw3BNSqTslUFny7WWnPdpAuT/4yK8o8LPO4tfXhEG2PpBPPg2gbrPdr&#10;fxKDXMzTHG9cuiYP17n7/l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A5dHp1gAAAAkBAAAP&#10;AAAAAAAAAAEAIAAAADgAAABkcnMvZG93bnJldi54bWxQSwECFAAUAAAACACHTuJAW/j7mssBAABf&#10;AwAADgAAAAAAAAABACAAAAA7AQAAZHJzL2Uyb0RvYy54bWxQSwUGAAAAAAYABgBZAQAAeAUAAAAA&#10;">
                <v:fill on="f" focussize="0,0"/>
                <v:stroke color="#000000" joinstyle="round"/>
                <v:imagedata o:title=""/>
                <o:lock v:ext="edit" aspectratio="f"/>
              </v:line>
            </w:pict>
          </mc:Fallback>
        </mc:AlternateContent>
      </w:r>
    </w:p>
    <w:p>
      <w:pPr>
        <w:spacing w:line="240" w:lineRule="auto"/>
        <w:jc w:val="center"/>
        <w:rPr>
          <w:rFonts w:ascii="宋体" w:hAnsi="宋体"/>
          <w:color w:val="000000" w:themeColor="text1"/>
          <w:sz w:val="28"/>
          <w:szCs w:val="28"/>
          <w14:textFill>
            <w14:solidFill>
              <w14:schemeClr w14:val="tx1"/>
            </w14:solidFill>
          </w14:textFill>
        </w:rPr>
      </w:pPr>
    </w:p>
    <w:p>
      <w:pPr>
        <w:spacing w:line="240" w:lineRule="auto"/>
        <w:ind w:left="420"/>
        <w:jc w:val="center"/>
        <w:rPr>
          <w:rFonts w:ascii="宋体" w:hAnsi="宋体"/>
          <w:color w:val="000000" w:themeColor="text1"/>
          <w:sz w:val="28"/>
          <w:szCs w:val="28"/>
          <w14:textFill>
            <w14:solidFill>
              <w14:schemeClr w14:val="tx1"/>
            </w14:solidFill>
          </w14:textFill>
        </w:rPr>
        <w:sectPr>
          <w:headerReference r:id="rId22" w:type="first"/>
          <w:footerReference r:id="rId23" w:type="default"/>
          <w:footerReference r:id="rId24" w:type="even"/>
          <w:pgSz w:w="11907" w:h="16839"/>
          <w:pgMar w:top="1418" w:right="1134" w:bottom="1134" w:left="1985" w:header="1418" w:footer="851" w:gutter="0"/>
          <w:cols w:space="720" w:num="1"/>
          <w:docGrid w:type="lines" w:linePitch="317" w:charSpace="0"/>
        </w:sectPr>
      </w:pPr>
    </w:p>
    <w:p>
      <w:pPr>
        <w:jc w:val="center"/>
        <w:rPr>
          <w:rFonts w:hint="eastAsia" w:ascii="宋体" w:hAnsi="宋体"/>
          <w:sz w:val="32"/>
          <w:szCs w:val="32"/>
        </w:rPr>
      </w:pPr>
    </w:p>
    <w:p>
      <w:pPr>
        <w:pStyle w:val="2"/>
        <w:rPr>
          <w:rFonts w:hint="default"/>
          <w:sz w:val="24"/>
          <w:szCs w:val="24"/>
        </w:rPr>
      </w:pPr>
    </w:p>
    <w:p>
      <w:pPr>
        <w:jc w:val="center"/>
        <w:rPr>
          <w:rFonts w:hint="eastAsia" w:ascii="宋体" w:hAnsi="宋体"/>
          <w:sz w:val="32"/>
          <w:szCs w:val="32"/>
        </w:rPr>
      </w:pPr>
    </w:p>
    <w:p>
      <w:pPr>
        <w:jc w:val="center"/>
        <w:rPr>
          <w:rFonts w:hint="eastAsia" w:ascii="宋体" w:hAnsi="宋体"/>
          <w:sz w:val="32"/>
          <w:szCs w:val="32"/>
        </w:rPr>
      </w:pPr>
    </w:p>
    <w:p>
      <w:pPr>
        <w:jc w:val="center"/>
        <w:rPr>
          <w:rFonts w:hint="eastAsia" w:ascii="宋体" w:hAnsi="宋体" w:eastAsia="方正小标宋_GBK" w:cs="方正小标宋_GBK"/>
          <w:sz w:val="32"/>
          <w:szCs w:val="32"/>
        </w:rPr>
      </w:pPr>
    </w:p>
    <w:p>
      <w:pPr>
        <w:jc w:val="center"/>
        <w:rPr>
          <w:rFonts w:hint="eastAsia" w:ascii="宋体" w:hAnsi="宋体" w:eastAsia="方正小标宋_GBK" w:cs="方正小标宋_GBK"/>
          <w:b w:val="0"/>
          <w:bCs w:val="0"/>
          <w:w w:val="96"/>
          <w:sz w:val="52"/>
          <w:szCs w:val="52"/>
        </w:rPr>
      </w:pPr>
      <w:r>
        <w:rPr>
          <w:rFonts w:hint="eastAsia" w:ascii="宋体" w:hAnsi="宋体" w:eastAsia="方正小标宋_GBK" w:cs="方正小标宋_GBK"/>
          <w:b w:val="0"/>
          <w:bCs w:val="0"/>
          <w:w w:val="96"/>
          <w:sz w:val="52"/>
          <w:szCs w:val="52"/>
        </w:rPr>
        <w:t>《</w:t>
      </w:r>
      <w:r>
        <w:rPr>
          <w:rFonts w:hint="eastAsia" w:ascii="宋体" w:hAnsi="宋体" w:eastAsia="方正小标宋_GBK" w:cs="方正小标宋_GBK"/>
          <w:b w:val="0"/>
          <w:bCs w:val="0"/>
          <w:w w:val="96"/>
          <w:sz w:val="52"/>
          <w:szCs w:val="52"/>
          <w:lang w:eastAsia="zh-CN"/>
        </w:rPr>
        <w:t>化工企业</w:t>
      </w:r>
      <w:r>
        <w:rPr>
          <w:rFonts w:hint="eastAsia" w:ascii="宋体" w:hAnsi="宋体" w:eastAsia="方正小标宋_GBK" w:cs="方正小标宋_GBK"/>
          <w:b w:val="0"/>
          <w:bCs w:val="0"/>
          <w:w w:val="96"/>
          <w:sz w:val="52"/>
          <w:szCs w:val="52"/>
        </w:rPr>
        <w:t>液化烃储罐区安全管理规范》</w:t>
      </w:r>
    </w:p>
    <w:p>
      <w:pPr>
        <w:jc w:val="center"/>
        <w:rPr>
          <w:rFonts w:hint="eastAsia" w:ascii="楷体_GB2312" w:hAnsi="楷体_GB2312" w:eastAsia="楷体_GB2312" w:cs="楷体_GB2312"/>
          <w:b/>
          <w:bCs w:val="0"/>
          <w:spacing w:val="0"/>
          <w:sz w:val="36"/>
          <w:szCs w:val="36"/>
        </w:rPr>
      </w:pPr>
      <w:r>
        <w:rPr>
          <w:rFonts w:hint="eastAsia" w:ascii="楷体_GB2312" w:hAnsi="楷体_GB2312" w:eastAsia="楷体_GB2312" w:cs="楷体_GB2312"/>
          <w:b/>
          <w:bCs w:val="0"/>
          <w:spacing w:val="0"/>
          <w:sz w:val="36"/>
          <w:szCs w:val="36"/>
          <w:lang w:eastAsia="zh-CN"/>
        </w:rPr>
        <w:t>（征求意见稿）</w:t>
      </w:r>
    </w:p>
    <w:p>
      <w:pPr>
        <w:jc w:val="center"/>
        <w:rPr>
          <w:rFonts w:hint="eastAsia" w:ascii="宋体" w:hAnsi="宋体" w:eastAsia="黑体"/>
          <w:bCs/>
          <w:spacing w:val="52"/>
          <w:sz w:val="48"/>
          <w:szCs w:val="48"/>
        </w:rPr>
      </w:pPr>
    </w:p>
    <w:p>
      <w:pPr>
        <w:jc w:val="center"/>
        <w:rPr>
          <w:rFonts w:hint="eastAsia" w:ascii="宋体" w:hAnsi="宋体" w:eastAsia="黑体"/>
          <w:bCs/>
          <w:spacing w:val="52"/>
          <w:sz w:val="48"/>
          <w:szCs w:val="48"/>
        </w:rPr>
      </w:pPr>
    </w:p>
    <w:p>
      <w:pPr>
        <w:jc w:val="center"/>
        <w:rPr>
          <w:rFonts w:hint="eastAsia" w:ascii="宋体" w:hAnsi="宋体" w:eastAsia="方正小标宋_GBK" w:cs="方正小标宋_GBK"/>
          <w:bCs/>
          <w:spacing w:val="52"/>
          <w:sz w:val="48"/>
          <w:szCs w:val="48"/>
        </w:rPr>
      </w:pPr>
      <w:r>
        <w:rPr>
          <w:rFonts w:hint="eastAsia" w:ascii="宋体" w:hAnsi="宋体" w:eastAsia="方正小标宋_GBK" w:cs="方正小标宋_GBK"/>
          <w:bCs/>
          <w:spacing w:val="52"/>
          <w:sz w:val="48"/>
          <w:szCs w:val="48"/>
        </w:rPr>
        <w:t>编制说明</w:t>
      </w:r>
    </w:p>
    <w:p>
      <w:pPr>
        <w:jc w:val="center"/>
        <w:rPr>
          <w:rFonts w:hint="eastAsia" w:ascii="宋体" w:hAnsi="宋体"/>
          <w:b/>
          <w:bCs/>
          <w:sz w:val="32"/>
          <w:szCs w:val="32"/>
        </w:rPr>
      </w:pPr>
    </w:p>
    <w:p>
      <w:pPr>
        <w:jc w:val="center"/>
        <w:rPr>
          <w:rFonts w:hint="eastAsia" w:ascii="宋体" w:hAnsi="宋体"/>
          <w:b/>
          <w:bCs/>
          <w:sz w:val="32"/>
          <w:szCs w:val="32"/>
        </w:rPr>
      </w:pPr>
    </w:p>
    <w:p>
      <w:pPr>
        <w:jc w:val="center"/>
        <w:rPr>
          <w:rFonts w:hint="eastAsia" w:ascii="宋体" w:hAnsi="宋体"/>
          <w:b/>
          <w:bCs/>
          <w:sz w:val="32"/>
          <w:szCs w:val="32"/>
        </w:rPr>
      </w:pPr>
    </w:p>
    <w:p>
      <w:pPr>
        <w:tabs>
          <w:tab w:val="left" w:pos="3670"/>
        </w:tabs>
        <w:jc w:val="left"/>
        <w:rPr>
          <w:rFonts w:hint="eastAsia" w:ascii="宋体" w:hAnsi="宋体" w:eastAsia="宋体"/>
          <w:b/>
          <w:bCs/>
          <w:sz w:val="32"/>
          <w:szCs w:val="32"/>
          <w:lang w:eastAsia="zh-CN"/>
        </w:rPr>
      </w:pPr>
      <w:r>
        <w:rPr>
          <w:rFonts w:hint="eastAsia" w:ascii="宋体" w:hAnsi="宋体"/>
          <w:b/>
          <w:bCs/>
          <w:sz w:val="32"/>
          <w:szCs w:val="32"/>
          <w:lang w:eastAsia="zh-CN"/>
        </w:rPr>
        <w:tab/>
      </w:r>
    </w:p>
    <w:p>
      <w:pPr>
        <w:jc w:val="center"/>
        <w:rPr>
          <w:rFonts w:hint="eastAsia" w:ascii="宋体" w:hAnsi="宋体"/>
          <w:b/>
          <w:bCs/>
          <w:sz w:val="32"/>
          <w:szCs w:val="32"/>
        </w:rPr>
      </w:pPr>
    </w:p>
    <w:p>
      <w:pPr>
        <w:jc w:val="center"/>
        <w:rPr>
          <w:rFonts w:hint="eastAsia" w:ascii="宋体" w:hAnsi="宋体"/>
          <w:b/>
          <w:bCs/>
          <w:sz w:val="32"/>
          <w:szCs w:val="32"/>
        </w:rPr>
      </w:pPr>
    </w:p>
    <w:p>
      <w:pPr>
        <w:rPr>
          <w:rFonts w:hint="eastAsia" w:ascii="宋体" w:hAnsi="宋体"/>
          <w:b/>
          <w:bCs/>
          <w:sz w:val="32"/>
          <w:szCs w:val="32"/>
        </w:rPr>
      </w:pPr>
    </w:p>
    <w:p>
      <w:pPr>
        <w:jc w:val="center"/>
        <w:rPr>
          <w:rFonts w:hint="eastAsia" w:ascii="宋体" w:hAnsi="宋体" w:eastAsia="仿宋_GB2312" w:cs="仿宋_GB2312"/>
          <w:b/>
          <w:bCs/>
          <w:sz w:val="32"/>
          <w:szCs w:val="32"/>
        </w:rPr>
      </w:pPr>
    </w:p>
    <w:p>
      <w:pPr>
        <w:jc w:val="center"/>
        <w:rPr>
          <w:rFonts w:hint="eastAsia" w:ascii="宋体" w:hAnsi="宋体" w:eastAsia="仿宋_GB2312" w:cs="仿宋_GB2312"/>
          <w:b/>
          <w:bCs/>
          <w:sz w:val="32"/>
          <w:szCs w:val="32"/>
        </w:rPr>
      </w:pPr>
    </w:p>
    <w:p>
      <w:pPr>
        <w:jc w:val="center"/>
        <w:rPr>
          <w:rFonts w:hint="eastAsia" w:ascii="宋体" w:hAnsi="宋体"/>
          <w:sz w:val="32"/>
          <w:szCs w:val="32"/>
        </w:rPr>
      </w:pPr>
    </w:p>
    <w:p>
      <w:pPr>
        <w:jc w:val="center"/>
        <w:rPr>
          <w:rFonts w:hint="eastAsia" w:ascii="宋体" w:hAnsi="宋体"/>
          <w:sz w:val="32"/>
          <w:szCs w:val="32"/>
        </w:rPr>
      </w:pPr>
    </w:p>
    <w:p>
      <w:pPr>
        <w:jc w:val="center"/>
        <w:rPr>
          <w:rFonts w:hint="eastAsia" w:ascii="宋体" w:hAnsi="宋体"/>
          <w:sz w:val="32"/>
          <w:szCs w:val="32"/>
        </w:rPr>
        <w:sectPr>
          <w:headerReference r:id="rId26" w:type="first"/>
          <w:footerReference r:id="rId28" w:type="first"/>
          <w:headerReference r:id="rId25" w:type="default"/>
          <w:footerReference r:id="rId27" w:type="default"/>
          <w:pgSz w:w="11906" w:h="16838"/>
          <w:pgMar w:top="1701" w:right="1588" w:bottom="1474" w:left="1588" w:header="851" w:footer="992" w:gutter="0"/>
          <w:pgNumType w:start="0"/>
          <w:cols w:space="720" w:num="1"/>
          <w:titlePg/>
          <w:docGrid w:type="lines" w:linePitch="312" w:charSpace="0"/>
        </w:sectPr>
      </w:pPr>
    </w:p>
    <w:p>
      <w:pPr>
        <w:spacing w:line="560" w:lineRule="exact"/>
        <w:ind w:firstLine="640" w:firstLineChars="200"/>
        <w:rPr>
          <w:rFonts w:ascii="宋体" w:hAnsi="宋体" w:eastAsia="黑体"/>
          <w:sz w:val="32"/>
          <w:szCs w:val="32"/>
        </w:rPr>
      </w:pPr>
      <w:r>
        <w:rPr>
          <w:rFonts w:hint="eastAsia" w:ascii="宋体" w:hAnsi="宋体" w:eastAsia="黑体"/>
          <w:sz w:val="32"/>
          <w:szCs w:val="32"/>
        </w:rPr>
        <w:t>一、工作简况</w:t>
      </w:r>
    </w:p>
    <w:p>
      <w:pPr>
        <w:pStyle w:val="175"/>
        <w:spacing w:line="560" w:lineRule="exact"/>
        <w:ind w:firstLine="643"/>
        <w:rPr>
          <w:rFonts w:ascii="宋体"/>
        </w:rPr>
      </w:pPr>
      <w:r>
        <w:rPr>
          <w:rFonts w:hint="eastAsia" w:ascii="宋体"/>
        </w:rPr>
        <w:t>（一）任务来源</w:t>
      </w:r>
    </w:p>
    <w:p>
      <w:pPr>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随着我国液化烃生产量和使用量不断上升，液化烃储存呈现出规模大型化和类型多样化的特点。</w:t>
      </w:r>
      <w:r>
        <w:rPr>
          <w:rFonts w:hint="eastAsia" w:ascii="宋体" w:hAnsi="宋体" w:eastAsia="仿宋_GB2312"/>
          <w:sz w:val="32"/>
          <w:szCs w:val="32"/>
        </w:rPr>
        <w:t>液化烃储罐区能量集中、安全风险高，一旦发生事故容易造成重大人员伤亡和财产损失，直接影响公共安全与社会安定。</w:t>
      </w:r>
      <w:r>
        <w:rPr>
          <w:rFonts w:hint="eastAsia" w:ascii="宋体" w:hAnsi="宋体" w:eastAsia="仿宋_GB2312" w:cs="仿宋_GB2312"/>
          <w:sz w:val="32"/>
          <w:szCs w:val="32"/>
        </w:rPr>
        <w:t>近年来发生了多起液化烃罐区火灾爆炸事故，给液化烃</w:t>
      </w:r>
      <w:r>
        <w:rPr>
          <w:rFonts w:hint="eastAsia" w:ascii="宋体" w:hAnsi="宋体" w:eastAsia="仿宋_GB2312" w:cs="仿宋_GB2312"/>
          <w:sz w:val="32"/>
          <w:szCs w:val="32"/>
          <w:lang w:eastAsia="zh-CN"/>
        </w:rPr>
        <w:t>储</w:t>
      </w:r>
      <w:r>
        <w:rPr>
          <w:rFonts w:hint="eastAsia" w:ascii="宋体" w:hAnsi="宋体" w:eastAsia="仿宋_GB2312" w:cs="仿宋_GB2312"/>
          <w:sz w:val="32"/>
          <w:szCs w:val="32"/>
        </w:rPr>
        <w:t>罐区的安全管理敲响警钟，如</w:t>
      </w:r>
      <w:r>
        <w:rPr>
          <w:rFonts w:hint="eastAsia" w:ascii="宋体" w:hAnsi="宋体" w:eastAsia="仿宋_GB2312" w:cs="仿宋_GB2312"/>
          <w:sz w:val="32"/>
          <w:szCs w:val="32"/>
          <w:lang w:eastAsia="zh-CN"/>
        </w:rPr>
        <w:t>中石油</w:t>
      </w:r>
      <w:r>
        <w:rPr>
          <w:rFonts w:hint="eastAsia" w:ascii="宋体" w:hAnsi="宋体" w:eastAsia="仿宋_GB2312" w:cs="仿宋_GB2312"/>
          <w:sz w:val="32"/>
          <w:szCs w:val="32"/>
        </w:rPr>
        <w:t>兰州石化</w:t>
      </w:r>
      <w:r>
        <w:rPr>
          <w:rFonts w:hint="eastAsia" w:ascii="宋体" w:hAnsi="宋体" w:eastAsia="仿宋_GB2312" w:cs="仿宋_GB2312"/>
          <w:sz w:val="32"/>
          <w:szCs w:val="32"/>
          <w:lang w:eastAsia="zh-CN"/>
        </w:rPr>
        <w:t>分公司</w:t>
      </w:r>
      <w:r>
        <w:rPr>
          <w:rFonts w:hint="eastAsia" w:ascii="宋体" w:hAnsi="宋体" w:eastAsia="仿宋_GB2312" w:cs="仿宋_GB2312"/>
          <w:sz w:val="32"/>
          <w:szCs w:val="32"/>
        </w:rPr>
        <w:t>“1</w:t>
      </w:r>
      <w:r>
        <w:rPr>
          <w:rFonts w:hint="default" w:ascii="Times New Roman" w:hAnsi="Times New Roman" w:eastAsia="仿宋_GB2312" w:cs="Times New Roman"/>
          <w:sz w:val="32"/>
          <w:szCs w:val="32"/>
        </w:rPr>
        <w:t>·</w:t>
      </w:r>
      <w:r>
        <w:rPr>
          <w:rFonts w:hint="eastAsia" w:ascii="宋体" w:hAnsi="宋体" w:eastAsia="仿宋_GB2312" w:cs="仿宋_GB2312"/>
          <w:sz w:val="32"/>
          <w:szCs w:val="32"/>
        </w:rPr>
        <w:t>7”罐区碳四泄漏爆炸火灾事故、金誉石化公司“6</w:t>
      </w:r>
      <w:r>
        <w:rPr>
          <w:rFonts w:hint="default" w:ascii="Times New Roman" w:hAnsi="Times New Roman" w:eastAsia="仿宋_GB2312" w:cs="Times New Roman"/>
          <w:sz w:val="32"/>
          <w:szCs w:val="32"/>
        </w:rPr>
        <w:t>·</w:t>
      </w:r>
      <w:r>
        <w:rPr>
          <w:rFonts w:hint="eastAsia" w:ascii="宋体" w:hAnsi="宋体" w:eastAsia="仿宋_GB2312" w:cs="仿宋_GB2312"/>
          <w:sz w:val="32"/>
          <w:szCs w:val="32"/>
        </w:rPr>
        <w:t>5”罐车泄漏重大爆炸着火事故、</w:t>
      </w:r>
      <w:r>
        <w:rPr>
          <w:rFonts w:hint="eastAsia" w:ascii="宋体" w:hAnsi="宋体" w:eastAsia="仿宋_GB2312" w:cs="仿宋_GB2312"/>
          <w:sz w:val="32"/>
          <w:szCs w:val="32"/>
          <w:lang w:eastAsia="zh-CN"/>
        </w:rPr>
        <w:t>山东</w:t>
      </w:r>
      <w:r>
        <w:rPr>
          <w:rFonts w:hint="eastAsia" w:ascii="宋体" w:hAnsi="宋体" w:eastAsia="仿宋_GB2312" w:cs="仿宋_GB2312"/>
          <w:sz w:val="32"/>
          <w:szCs w:val="32"/>
        </w:rPr>
        <w:t>石大科技“7</w:t>
      </w:r>
      <w:r>
        <w:rPr>
          <w:rFonts w:hint="default" w:ascii="Times New Roman" w:hAnsi="Times New Roman" w:eastAsia="仿宋_GB2312" w:cs="Times New Roman"/>
          <w:sz w:val="32"/>
          <w:szCs w:val="32"/>
        </w:rPr>
        <w:t>·</w:t>
      </w:r>
      <w:r>
        <w:rPr>
          <w:rFonts w:hint="eastAsia" w:ascii="宋体" w:hAnsi="宋体" w:eastAsia="仿宋_GB2312" w:cs="仿宋_GB2312"/>
          <w:sz w:val="32"/>
          <w:szCs w:val="32"/>
        </w:rPr>
        <w:t>16”液化烃球罐泄漏火灾爆炸事故、</w:t>
      </w:r>
      <w:r>
        <w:rPr>
          <w:rFonts w:hint="eastAsia" w:ascii="宋体" w:hAnsi="宋体" w:eastAsia="仿宋_GB2312" w:cs="仿宋_GB2312"/>
          <w:sz w:val="32"/>
          <w:szCs w:val="32"/>
          <w:lang w:eastAsia="zh-CN"/>
        </w:rPr>
        <w:t>中石化</w:t>
      </w:r>
      <w:r>
        <w:rPr>
          <w:rFonts w:hint="eastAsia" w:ascii="宋体" w:hAnsi="宋体" w:eastAsia="仿宋_GB2312" w:cs="仿宋_GB2312"/>
          <w:sz w:val="32"/>
          <w:szCs w:val="32"/>
        </w:rPr>
        <w:t>茂名</w:t>
      </w:r>
      <w:r>
        <w:rPr>
          <w:rFonts w:hint="eastAsia" w:ascii="宋体" w:hAnsi="宋体" w:eastAsia="仿宋_GB2312" w:cs="仿宋_GB2312"/>
          <w:sz w:val="32"/>
          <w:szCs w:val="32"/>
          <w:lang w:eastAsia="zh-CN"/>
        </w:rPr>
        <w:t>石化公司</w:t>
      </w:r>
      <w:r>
        <w:rPr>
          <w:rFonts w:hint="eastAsia" w:ascii="宋体" w:hAnsi="宋体" w:eastAsia="仿宋_GB2312" w:cs="仿宋_GB2312"/>
          <w:sz w:val="32"/>
          <w:szCs w:val="32"/>
        </w:rPr>
        <w:t>“6</w:t>
      </w:r>
      <w:r>
        <w:rPr>
          <w:rFonts w:hint="default" w:ascii="Times New Roman" w:hAnsi="Times New Roman" w:eastAsia="仿宋_GB2312" w:cs="Times New Roman"/>
          <w:sz w:val="32"/>
          <w:szCs w:val="32"/>
        </w:rPr>
        <w:t>·</w:t>
      </w:r>
      <w:r>
        <w:rPr>
          <w:rFonts w:hint="eastAsia" w:ascii="宋体" w:hAnsi="宋体" w:eastAsia="仿宋_GB2312" w:cs="仿宋_GB2312"/>
          <w:sz w:val="32"/>
          <w:szCs w:val="32"/>
        </w:rPr>
        <w:t>8”乙烯泄漏</w:t>
      </w:r>
      <w:r>
        <w:rPr>
          <w:rFonts w:hint="eastAsia" w:ascii="宋体" w:hAnsi="宋体" w:eastAsia="仿宋_GB2312" w:cs="仿宋_GB2312"/>
          <w:sz w:val="32"/>
          <w:szCs w:val="32"/>
          <w:lang w:eastAsia="zh-CN"/>
        </w:rPr>
        <w:t>着火</w:t>
      </w:r>
      <w:r>
        <w:rPr>
          <w:rFonts w:hint="eastAsia" w:ascii="宋体" w:hAnsi="宋体" w:eastAsia="仿宋_GB2312" w:cs="仿宋_GB2312"/>
          <w:sz w:val="32"/>
          <w:szCs w:val="32"/>
        </w:rPr>
        <w:t>事故等。</w:t>
      </w:r>
    </w:p>
    <w:p>
      <w:pPr>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为深刻吸取事故教训，切实强化液化烃储罐区安全风险管控，</w:t>
      </w:r>
      <w:r>
        <w:rPr>
          <w:rFonts w:hint="eastAsia" w:ascii="宋体" w:hAnsi="宋体" w:eastAsia="仿宋_GB2312" w:cs="仿宋_GB2312"/>
          <w:sz w:val="32"/>
          <w:szCs w:val="32"/>
          <w:lang w:eastAsia="zh-CN"/>
        </w:rPr>
        <w:t>有效提升本质安全水平，</w:t>
      </w:r>
      <w:r>
        <w:rPr>
          <w:rFonts w:hint="eastAsia" w:ascii="宋体" w:hAnsi="宋体" w:eastAsia="仿宋_GB2312"/>
          <w:bCs/>
          <w:sz w:val="32"/>
          <w:szCs w:val="32"/>
        </w:rPr>
        <w:t>2022年7月，应急管理部危化监管一司</w:t>
      </w:r>
      <w:r>
        <w:rPr>
          <w:rFonts w:hint="eastAsia" w:ascii="宋体" w:hAnsi="宋体" w:eastAsia="仿宋_GB2312"/>
          <w:bCs/>
          <w:sz w:val="32"/>
          <w:szCs w:val="32"/>
          <w:lang w:eastAsia="zh-CN"/>
        </w:rPr>
        <w:t>组织有关单位起草化工企业</w:t>
      </w:r>
      <w:r>
        <w:rPr>
          <w:rFonts w:hint="eastAsia" w:ascii="宋体" w:hAnsi="宋体" w:eastAsia="仿宋_GB2312"/>
          <w:bCs/>
          <w:sz w:val="32"/>
          <w:szCs w:val="32"/>
        </w:rPr>
        <w:t>液化烃储罐区安全管理规范，从根本上解决</w:t>
      </w:r>
      <w:r>
        <w:rPr>
          <w:rFonts w:hint="eastAsia" w:ascii="宋体" w:hAnsi="宋体" w:eastAsia="仿宋_GB2312" w:cs="仿宋_GB2312"/>
          <w:sz w:val="32"/>
          <w:szCs w:val="32"/>
        </w:rPr>
        <w:t>液化烃储罐区</w:t>
      </w:r>
      <w:r>
        <w:rPr>
          <w:rFonts w:hint="eastAsia" w:ascii="宋体" w:hAnsi="宋体" w:eastAsia="仿宋_GB2312"/>
          <w:bCs/>
          <w:sz w:val="32"/>
          <w:szCs w:val="32"/>
        </w:rPr>
        <w:t>安全风险管控问题。</w:t>
      </w:r>
    </w:p>
    <w:p>
      <w:pPr>
        <w:spacing w:line="560" w:lineRule="exact"/>
        <w:ind w:firstLine="642" w:firstLineChars="200"/>
        <w:rPr>
          <w:rFonts w:ascii="宋体" w:hAnsi="宋体" w:eastAsia="楷体_GB2312"/>
          <w:b/>
          <w:sz w:val="32"/>
          <w:szCs w:val="32"/>
        </w:rPr>
      </w:pPr>
      <w:r>
        <w:rPr>
          <w:rFonts w:hint="eastAsia" w:ascii="宋体" w:hAnsi="宋体" w:eastAsia="楷体_GB2312"/>
          <w:b/>
          <w:sz w:val="32"/>
          <w:szCs w:val="32"/>
        </w:rPr>
        <w:t>（二）主要起草单位</w:t>
      </w:r>
      <w:bookmarkStart w:id="82" w:name="_GoBack"/>
      <w:bookmarkEnd w:id="82"/>
    </w:p>
    <w:p>
      <w:pPr>
        <w:spacing w:line="560" w:lineRule="exact"/>
        <w:ind w:firstLine="640" w:firstLineChars="200"/>
        <w:rPr>
          <w:rFonts w:hint="eastAsia" w:ascii="宋体" w:hAnsi="宋体" w:eastAsia="仿宋_GB2312"/>
          <w:bCs/>
          <w:sz w:val="32"/>
          <w:szCs w:val="32"/>
        </w:rPr>
      </w:pPr>
      <w:r>
        <w:rPr>
          <w:rFonts w:hint="eastAsia" w:ascii="宋体" w:hAnsi="宋体" w:eastAsia="仿宋_GB2312"/>
          <w:bCs/>
          <w:sz w:val="32"/>
          <w:szCs w:val="32"/>
        </w:rPr>
        <w:t>中国安全生产科学研究院、中国寰球工程有限公司、中国石化工程建设有限公司。</w:t>
      </w:r>
    </w:p>
    <w:p>
      <w:pPr>
        <w:spacing w:line="560" w:lineRule="exact"/>
        <w:ind w:firstLine="642" w:firstLineChars="200"/>
        <w:rPr>
          <w:rFonts w:ascii="宋体" w:hAnsi="宋体" w:eastAsia="楷体_GB2312"/>
          <w:b/>
          <w:sz w:val="32"/>
          <w:szCs w:val="32"/>
        </w:rPr>
      </w:pPr>
      <w:r>
        <w:rPr>
          <w:rFonts w:hint="eastAsia" w:ascii="宋体" w:hAnsi="宋体" w:eastAsia="楷体_GB2312"/>
          <w:b/>
          <w:sz w:val="32"/>
          <w:szCs w:val="32"/>
        </w:rPr>
        <w:t>（三）主要工作过程</w:t>
      </w:r>
    </w:p>
    <w:p>
      <w:pPr>
        <w:spacing w:line="560" w:lineRule="exact"/>
        <w:ind w:firstLine="640" w:firstLineChars="200"/>
        <w:rPr>
          <w:rFonts w:hint="eastAsia" w:ascii="宋体" w:hAnsi="宋体" w:eastAsia="仿宋_GB2312"/>
          <w:bCs/>
          <w:sz w:val="32"/>
          <w:szCs w:val="32"/>
          <w:lang w:eastAsia="zh-CN"/>
        </w:rPr>
        <w:sectPr>
          <w:footerReference r:id="rId30" w:type="first"/>
          <w:footerReference r:id="rId29" w:type="default"/>
          <w:type w:val="continuous"/>
          <w:pgSz w:w="11906" w:h="16838"/>
          <w:pgMar w:top="1701" w:right="1588" w:bottom="1474" w:left="1588" w:header="851" w:footer="992" w:gutter="0"/>
          <w:pgNumType w:start="1"/>
          <w:cols w:space="720" w:num="1"/>
          <w:titlePg/>
          <w:docGrid w:type="lines" w:linePitch="312" w:charSpace="0"/>
        </w:sectPr>
      </w:pPr>
      <w:r>
        <w:rPr>
          <w:rFonts w:hint="eastAsia" w:ascii="宋体" w:hAnsi="宋体" w:eastAsia="仿宋_GB2312"/>
          <w:bCs/>
          <w:sz w:val="32"/>
          <w:szCs w:val="32"/>
        </w:rPr>
        <w:t>202</w:t>
      </w:r>
      <w:r>
        <w:rPr>
          <w:rFonts w:ascii="宋体" w:hAnsi="宋体" w:eastAsia="仿宋_GB2312"/>
          <w:bCs/>
          <w:sz w:val="32"/>
          <w:szCs w:val="32"/>
        </w:rPr>
        <w:t>2</w:t>
      </w:r>
      <w:r>
        <w:rPr>
          <w:rFonts w:hint="eastAsia" w:ascii="宋体" w:hAnsi="宋体" w:eastAsia="仿宋_GB2312"/>
          <w:bCs/>
          <w:sz w:val="32"/>
          <w:szCs w:val="32"/>
        </w:rPr>
        <w:t>年</w:t>
      </w:r>
      <w:r>
        <w:rPr>
          <w:rFonts w:ascii="宋体" w:hAnsi="宋体" w:eastAsia="仿宋_GB2312"/>
          <w:bCs/>
          <w:sz w:val="32"/>
          <w:szCs w:val="32"/>
        </w:rPr>
        <w:t>6</w:t>
      </w:r>
      <w:r>
        <w:rPr>
          <w:rFonts w:hint="eastAsia" w:ascii="宋体" w:hAnsi="宋体" w:eastAsia="仿宋_GB2312"/>
          <w:bCs/>
          <w:sz w:val="32"/>
          <w:szCs w:val="32"/>
        </w:rPr>
        <w:t>月，应急管理部危化监管一司</w:t>
      </w:r>
      <w:r>
        <w:rPr>
          <w:rFonts w:hint="eastAsia" w:ascii="宋体" w:hAnsi="宋体" w:eastAsia="仿宋_GB2312"/>
          <w:bCs/>
          <w:sz w:val="32"/>
          <w:szCs w:val="32"/>
          <w:lang w:eastAsia="zh-CN"/>
        </w:rPr>
        <w:t>委托</w:t>
      </w:r>
      <w:r>
        <w:rPr>
          <w:rFonts w:hint="eastAsia" w:ascii="宋体" w:hAnsi="宋体" w:eastAsia="仿宋_GB2312"/>
          <w:bCs/>
          <w:sz w:val="32"/>
          <w:szCs w:val="32"/>
        </w:rPr>
        <w:t>中国安全生产科学研究院</w:t>
      </w:r>
      <w:r>
        <w:rPr>
          <w:rFonts w:hint="eastAsia" w:ascii="宋体" w:hAnsi="宋体" w:eastAsia="仿宋_GB2312"/>
          <w:bCs/>
          <w:sz w:val="32"/>
          <w:szCs w:val="32"/>
          <w:lang w:eastAsia="zh-CN"/>
        </w:rPr>
        <w:t>会同</w:t>
      </w:r>
      <w:r>
        <w:rPr>
          <w:rFonts w:hint="eastAsia" w:ascii="宋体" w:hAnsi="宋体" w:eastAsia="仿宋_GB2312"/>
          <w:bCs/>
          <w:sz w:val="32"/>
          <w:szCs w:val="32"/>
        </w:rPr>
        <w:t>中国石油天然气集团有限公司质量健康安全环保部、中国石油化工集团有限公司安全监管部、中国寰球工程有限公司、中国石化工程建设有限公司等相关单位</w:t>
      </w:r>
      <w:r>
        <w:rPr>
          <w:rFonts w:hint="eastAsia" w:ascii="宋体" w:hAnsi="宋体" w:eastAsia="仿宋_GB2312"/>
          <w:bCs/>
          <w:sz w:val="32"/>
          <w:szCs w:val="32"/>
          <w:lang w:eastAsia="zh-CN"/>
        </w:rPr>
        <w:t>组建起草组，</w:t>
      </w:r>
    </w:p>
    <w:p>
      <w:pPr>
        <w:spacing w:line="560" w:lineRule="exact"/>
        <w:ind w:firstLine="640" w:firstLineChars="200"/>
        <w:rPr>
          <w:rFonts w:hint="eastAsia" w:ascii="宋体" w:hAnsi="宋体" w:eastAsia="仿宋_GB2312"/>
          <w:bCs/>
          <w:color w:val="auto"/>
          <w:sz w:val="32"/>
          <w:szCs w:val="32"/>
        </w:rPr>
      </w:pPr>
      <w:r>
        <w:rPr>
          <w:rFonts w:hint="eastAsia" w:ascii="宋体" w:hAnsi="宋体" w:eastAsia="仿宋_GB2312"/>
          <w:bCs/>
          <w:sz w:val="32"/>
          <w:szCs w:val="32"/>
        </w:rPr>
        <w:t>通过梳理现有标准、对标国际规范、召集专家研讨、考察调研先进企业、总结</w:t>
      </w:r>
      <w:r>
        <w:rPr>
          <w:rFonts w:hint="eastAsia" w:ascii="宋体" w:hAnsi="宋体" w:eastAsia="仿宋_GB2312"/>
          <w:bCs/>
          <w:sz w:val="32"/>
          <w:szCs w:val="32"/>
          <w:lang w:eastAsia="zh-CN"/>
        </w:rPr>
        <w:t>国内外</w:t>
      </w:r>
      <w:r>
        <w:rPr>
          <w:rFonts w:hint="eastAsia" w:ascii="宋体" w:hAnsi="宋体" w:eastAsia="仿宋_GB2312"/>
          <w:bCs/>
          <w:color w:val="auto"/>
          <w:sz w:val="32"/>
          <w:szCs w:val="32"/>
        </w:rPr>
        <w:t>做法等，形成标准草案。</w:t>
      </w:r>
    </w:p>
    <w:p>
      <w:pPr>
        <w:spacing w:line="560" w:lineRule="exact"/>
        <w:ind w:firstLine="640" w:firstLineChars="200"/>
        <w:rPr>
          <w:rFonts w:hint="eastAsia" w:ascii="宋体" w:hAnsi="宋体" w:eastAsia="仿宋_GB2312"/>
          <w:bCs/>
          <w:sz w:val="32"/>
          <w:szCs w:val="32"/>
        </w:rPr>
      </w:pPr>
      <w:r>
        <w:rPr>
          <w:rFonts w:hint="eastAsia" w:ascii="宋体" w:hAnsi="宋体" w:eastAsia="仿宋_GB2312"/>
          <w:bCs/>
          <w:color w:val="auto"/>
          <w:sz w:val="32"/>
          <w:szCs w:val="32"/>
        </w:rPr>
        <w:t>2022年7月，</w:t>
      </w:r>
      <w:r>
        <w:rPr>
          <w:rFonts w:hint="eastAsia" w:ascii="宋体" w:hAnsi="宋体" w:eastAsia="仿宋_GB2312"/>
          <w:bCs/>
          <w:color w:val="auto"/>
          <w:sz w:val="32"/>
          <w:szCs w:val="32"/>
          <w:lang w:eastAsia="zh-CN"/>
        </w:rPr>
        <w:t>通过</w:t>
      </w:r>
      <w:r>
        <w:rPr>
          <w:rFonts w:hint="eastAsia" w:ascii="宋体" w:hAnsi="宋体" w:eastAsia="仿宋_GB2312"/>
          <w:bCs/>
          <w:color w:val="auto"/>
          <w:sz w:val="32"/>
          <w:szCs w:val="32"/>
        </w:rPr>
        <w:t>全国安全生产标准化技术委员会化学品安全分技术委员会（TC288/SC3）组织召开的标</w:t>
      </w:r>
      <w:r>
        <w:rPr>
          <w:rFonts w:hint="eastAsia" w:ascii="宋体" w:hAnsi="宋体" w:eastAsia="仿宋_GB2312"/>
          <w:bCs/>
          <w:sz w:val="32"/>
          <w:szCs w:val="32"/>
        </w:rPr>
        <w:t>准立项论证。</w:t>
      </w:r>
    </w:p>
    <w:p>
      <w:pPr>
        <w:spacing w:line="560" w:lineRule="exact"/>
        <w:ind w:firstLine="640" w:firstLineChars="200"/>
        <w:rPr>
          <w:rFonts w:ascii="宋体" w:hAnsi="宋体" w:eastAsia="仿宋_GB2312"/>
          <w:bCs/>
          <w:sz w:val="32"/>
          <w:szCs w:val="32"/>
        </w:rPr>
      </w:pPr>
      <w:r>
        <w:rPr>
          <w:rFonts w:hint="eastAsia" w:ascii="宋体" w:hAnsi="宋体" w:eastAsia="仿宋_GB2312"/>
          <w:bCs/>
          <w:sz w:val="32"/>
          <w:szCs w:val="32"/>
        </w:rPr>
        <w:t>2</w:t>
      </w:r>
      <w:r>
        <w:rPr>
          <w:rFonts w:ascii="宋体" w:hAnsi="宋体" w:eastAsia="仿宋_GB2312"/>
          <w:bCs/>
          <w:sz w:val="32"/>
          <w:szCs w:val="32"/>
        </w:rPr>
        <w:t>022</w:t>
      </w:r>
      <w:r>
        <w:rPr>
          <w:rFonts w:hint="eastAsia" w:ascii="宋体" w:hAnsi="宋体" w:eastAsia="仿宋_GB2312"/>
          <w:bCs/>
          <w:sz w:val="32"/>
          <w:szCs w:val="32"/>
        </w:rPr>
        <w:t>年8月至</w:t>
      </w:r>
      <w:r>
        <w:rPr>
          <w:rFonts w:hint="eastAsia" w:ascii="宋体" w:hAnsi="宋体" w:eastAsia="仿宋_GB2312"/>
          <w:bCs/>
          <w:sz w:val="32"/>
          <w:szCs w:val="32"/>
          <w:lang w:val="en-US" w:eastAsia="zh-CN"/>
        </w:rPr>
        <w:t>11</w:t>
      </w:r>
      <w:r>
        <w:rPr>
          <w:rFonts w:hint="eastAsia" w:ascii="宋体" w:hAnsi="宋体" w:eastAsia="仿宋_GB2312"/>
          <w:bCs/>
          <w:sz w:val="32"/>
          <w:szCs w:val="32"/>
        </w:rPr>
        <w:t>月，标准起草组</w:t>
      </w:r>
      <w:r>
        <w:rPr>
          <w:rFonts w:hint="eastAsia" w:ascii="宋体" w:hAnsi="宋体" w:eastAsia="仿宋_GB2312"/>
          <w:bCs/>
          <w:sz w:val="32"/>
          <w:szCs w:val="32"/>
          <w:lang w:eastAsia="zh-CN"/>
        </w:rPr>
        <w:t>组织多次研讨</w:t>
      </w:r>
      <w:r>
        <w:rPr>
          <w:rFonts w:hint="eastAsia" w:ascii="宋体" w:hAnsi="宋体" w:eastAsia="仿宋_GB2312"/>
          <w:bCs/>
          <w:sz w:val="32"/>
          <w:szCs w:val="32"/>
        </w:rPr>
        <w:t>，按照强制标准的规范</w:t>
      </w:r>
      <w:r>
        <w:rPr>
          <w:rFonts w:hint="eastAsia" w:ascii="宋体" w:hAnsi="宋体" w:eastAsia="仿宋_GB2312"/>
          <w:bCs/>
          <w:sz w:val="32"/>
          <w:szCs w:val="32"/>
          <w:lang w:eastAsia="zh-CN"/>
        </w:rPr>
        <w:t>要求</w:t>
      </w:r>
      <w:r>
        <w:rPr>
          <w:rFonts w:hint="eastAsia" w:ascii="宋体" w:hAnsi="宋体" w:eastAsia="仿宋_GB2312"/>
          <w:bCs/>
          <w:sz w:val="32"/>
          <w:szCs w:val="32"/>
        </w:rPr>
        <w:t>，对</w:t>
      </w:r>
      <w:r>
        <w:rPr>
          <w:rFonts w:hint="eastAsia" w:ascii="宋体" w:hAnsi="宋体" w:eastAsia="仿宋_GB2312"/>
          <w:bCs/>
          <w:sz w:val="32"/>
          <w:szCs w:val="32"/>
          <w:lang w:eastAsia="zh-CN"/>
        </w:rPr>
        <w:t>标准</w:t>
      </w:r>
      <w:r>
        <w:rPr>
          <w:rFonts w:hint="eastAsia" w:ascii="宋体" w:hAnsi="宋体" w:eastAsia="仿宋_GB2312"/>
          <w:bCs/>
          <w:sz w:val="32"/>
          <w:szCs w:val="32"/>
        </w:rPr>
        <w:t>草案内容逐条研讨论证修改，</w:t>
      </w:r>
      <w:r>
        <w:rPr>
          <w:rFonts w:hint="eastAsia" w:ascii="宋体" w:hAnsi="宋体" w:eastAsia="仿宋_GB2312"/>
          <w:bCs/>
          <w:sz w:val="32"/>
          <w:szCs w:val="32"/>
          <w:lang w:eastAsia="zh-CN"/>
        </w:rPr>
        <w:t>优化了标准草案</w:t>
      </w:r>
      <w:r>
        <w:rPr>
          <w:rFonts w:hint="eastAsia" w:ascii="宋体" w:hAnsi="宋体" w:eastAsia="仿宋_GB2312"/>
          <w:bCs/>
          <w:sz w:val="32"/>
          <w:szCs w:val="32"/>
        </w:rPr>
        <w:t>。</w:t>
      </w:r>
    </w:p>
    <w:p>
      <w:pPr>
        <w:widowControl/>
        <w:spacing w:line="560" w:lineRule="exact"/>
        <w:ind w:firstLine="640" w:firstLineChars="200"/>
        <w:rPr>
          <w:rFonts w:hint="eastAsia" w:ascii="宋体" w:hAnsi="宋体" w:eastAsia="仿宋_GB2312"/>
          <w:bCs/>
          <w:sz w:val="32"/>
          <w:szCs w:val="32"/>
        </w:rPr>
      </w:pPr>
      <w:r>
        <w:rPr>
          <w:rFonts w:hint="eastAsia" w:ascii="宋体" w:hAnsi="宋体" w:eastAsia="仿宋_GB2312"/>
          <w:bCs/>
          <w:sz w:val="32"/>
          <w:szCs w:val="32"/>
        </w:rPr>
        <w:t>2022年12月，应急管理部办公厅印发《应急管理行业标准制修订计划（2022年第三批）》（应急厅函〔2022〕322号），予以立项，项目编号为：</w:t>
      </w:r>
      <w:r>
        <w:rPr>
          <w:rFonts w:hint="eastAsia" w:ascii="宋体" w:hAnsi="宋体" w:eastAsia="仿宋_GB2312"/>
          <w:bCs/>
          <w:sz w:val="32"/>
          <w:szCs w:val="32"/>
        </w:rPr>
        <w:fldChar w:fldCharType="begin"/>
      </w:r>
      <w:r>
        <w:rPr>
          <w:rFonts w:hint="eastAsia" w:ascii="宋体" w:hAnsi="宋体" w:eastAsia="仿宋_GB2312"/>
          <w:bCs/>
          <w:sz w:val="32"/>
          <w:szCs w:val="32"/>
        </w:rPr>
        <w:instrText xml:space="preserve"> HYPERLINK "http://www.sac.gov.cn/was5/web/search?channelid=149536&amp;templet=gjbzjhcx_detail.jsp&amp;searchword=ID=108717" \t "_blank" </w:instrText>
      </w:r>
      <w:r>
        <w:rPr>
          <w:rFonts w:hint="eastAsia" w:ascii="宋体" w:hAnsi="宋体" w:eastAsia="仿宋_GB2312"/>
          <w:bCs/>
          <w:sz w:val="32"/>
          <w:szCs w:val="32"/>
        </w:rPr>
        <w:fldChar w:fldCharType="separate"/>
      </w:r>
      <w:r>
        <w:rPr>
          <w:rFonts w:hint="eastAsia" w:ascii="宋体" w:hAnsi="宋体" w:eastAsia="仿宋_GB2312"/>
          <w:bCs/>
          <w:sz w:val="32"/>
          <w:szCs w:val="32"/>
        </w:rPr>
        <w:t>2022-AQ-0</w:t>
      </w:r>
      <w:r>
        <w:rPr>
          <w:rFonts w:hint="eastAsia" w:ascii="宋体" w:hAnsi="宋体" w:eastAsia="仿宋_GB2312"/>
          <w:bCs/>
          <w:sz w:val="32"/>
          <w:szCs w:val="32"/>
        </w:rPr>
        <w:fldChar w:fldCharType="end"/>
      </w:r>
      <w:r>
        <w:rPr>
          <w:rFonts w:hint="eastAsia" w:ascii="宋体" w:hAnsi="宋体" w:eastAsia="仿宋_GB2312"/>
          <w:bCs/>
          <w:sz w:val="32"/>
          <w:szCs w:val="32"/>
          <w:lang w:val="en-US" w:eastAsia="zh-CN"/>
        </w:rPr>
        <w:t>9</w:t>
      </w:r>
      <w:r>
        <w:rPr>
          <w:rFonts w:hint="eastAsia" w:ascii="宋体" w:hAnsi="宋体" w:eastAsia="仿宋_GB2312"/>
          <w:bCs/>
          <w:sz w:val="32"/>
          <w:szCs w:val="32"/>
        </w:rPr>
        <w:t>。</w:t>
      </w:r>
    </w:p>
    <w:p>
      <w:pPr>
        <w:spacing w:line="560" w:lineRule="exact"/>
        <w:ind w:firstLine="640" w:firstLineChars="200"/>
        <w:rPr>
          <w:rFonts w:hint="eastAsia" w:ascii="宋体" w:hAnsi="宋体" w:eastAsia="仿宋_GB2312"/>
          <w:bCs/>
          <w:sz w:val="32"/>
          <w:szCs w:val="32"/>
        </w:rPr>
      </w:pPr>
      <w:r>
        <w:rPr>
          <w:rFonts w:hint="eastAsia" w:ascii="宋体" w:hAnsi="宋体" w:eastAsia="仿宋_GB2312"/>
          <w:bCs/>
          <w:sz w:val="32"/>
          <w:szCs w:val="32"/>
        </w:rPr>
        <w:t>2</w:t>
      </w:r>
      <w:r>
        <w:rPr>
          <w:rFonts w:ascii="宋体" w:hAnsi="宋体" w:eastAsia="仿宋_GB2312"/>
          <w:bCs/>
          <w:sz w:val="32"/>
          <w:szCs w:val="32"/>
        </w:rPr>
        <w:t>023</w:t>
      </w:r>
      <w:r>
        <w:rPr>
          <w:rFonts w:hint="eastAsia" w:ascii="宋体" w:hAnsi="宋体" w:eastAsia="仿宋_GB2312"/>
          <w:bCs/>
          <w:sz w:val="32"/>
          <w:szCs w:val="32"/>
        </w:rPr>
        <w:t>年2月，标准起草组形成了标准征求意见稿。</w:t>
      </w:r>
    </w:p>
    <w:p>
      <w:pPr>
        <w:spacing w:line="560" w:lineRule="exact"/>
        <w:ind w:firstLine="640" w:firstLineChars="200"/>
        <w:rPr>
          <w:rFonts w:hint="eastAsia" w:ascii="宋体" w:hAnsi="宋体" w:eastAsia="黑体"/>
          <w:sz w:val="32"/>
          <w:szCs w:val="32"/>
        </w:rPr>
      </w:pPr>
      <w:r>
        <w:rPr>
          <w:rFonts w:hint="eastAsia" w:ascii="宋体" w:hAnsi="宋体" w:eastAsia="黑体"/>
          <w:sz w:val="32"/>
          <w:szCs w:val="32"/>
        </w:rPr>
        <w:t>二、标准编制原则和确定标准主要技术内容的论据</w:t>
      </w:r>
    </w:p>
    <w:p>
      <w:pPr>
        <w:autoSpaceDE w:val="0"/>
        <w:autoSpaceDN w:val="0"/>
        <w:adjustRightInd w:val="0"/>
        <w:spacing w:line="560" w:lineRule="exact"/>
        <w:ind w:firstLine="642" w:firstLineChars="200"/>
        <w:rPr>
          <w:rFonts w:hint="eastAsia" w:ascii="宋体" w:hAnsi="宋体" w:eastAsia="仿宋_GB2312"/>
          <w:b/>
          <w:sz w:val="32"/>
          <w:szCs w:val="32"/>
        </w:rPr>
      </w:pPr>
      <w:r>
        <w:rPr>
          <w:rFonts w:ascii="宋体" w:hAnsi="宋体" w:eastAsia="楷体_GB2312"/>
          <w:b/>
          <w:sz w:val="32"/>
          <w:szCs w:val="32"/>
        </w:rPr>
        <w:t>（一）编制原则</w:t>
      </w:r>
    </w:p>
    <w:p>
      <w:pPr>
        <w:spacing w:line="560" w:lineRule="exact"/>
        <w:ind w:firstLine="640" w:firstLineChars="200"/>
        <w:rPr>
          <w:rFonts w:hint="eastAsia" w:ascii="宋体" w:hAnsi="宋体" w:eastAsia="仿宋_GB2312"/>
          <w:bCs/>
          <w:sz w:val="32"/>
          <w:szCs w:val="32"/>
        </w:rPr>
      </w:pPr>
      <w:r>
        <w:rPr>
          <w:rFonts w:ascii="宋体" w:hAnsi="宋体" w:eastAsia="仿宋_GB2312"/>
          <w:bCs/>
          <w:sz w:val="32"/>
          <w:szCs w:val="32"/>
        </w:rPr>
        <w:t>本标准</w:t>
      </w:r>
      <w:r>
        <w:rPr>
          <w:rFonts w:hint="eastAsia" w:ascii="宋体" w:hAnsi="宋体" w:eastAsia="仿宋_GB2312"/>
          <w:bCs/>
          <w:sz w:val="32"/>
          <w:szCs w:val="32"/>
        </w:rPr>
        <w:t>编制</w:t>
      </w:r>
      <w:r>
        <w:rPr>
          <w:rFonts w:ascii="宋体" w:hAnsi="宋体" w:eastAsia="仿宋_GB2312"/>
          <w:bCs/>
          <w:sz w:val="32"/>
          <w:szCs w:val="32"/>
        </w:rPr>
        <w:t>以我国安全生产</w:t>
      </w:r>
      <w:r>
        <w:rPr>
          <w:rFonts w:hint="eastAsia" w:ascii="宋体" w:hAnsi="宋体" w:eastAsia="仿宋_GB2312"/>
          <w:bCs/>
          <w:sz w:val="32"/>
          <w:szCs w:val="32"/>
        </w:rPr>
        <w:t>相关</w:t>
      </w:r>
      <w:r>
        <w:rPr>
          <w:rFonts w:ascii="宋体" w:hAnsi="宋体" w:eastAsia="仿宋_GB2312"/>
          <w:bCs/>
          <w:sz w:val="32"/>
          <w:szCs w:val="32"/>
        </w:rPr>
        <w:t>法律法规、标准</w:t>
      </w:r>
      <w:r>
        <w:rPr>
          <w:rFonts w:hint="eastAsia" w:ascii="宋体" w:hAnsi="宋体" w:eastAsia="仿宋_GB2312"/>
          <w:bCs/>
          <w:sz w:val="32"/>
          <w:szCs w:val="32"/>
        </w:rPr>
        <w:t>规范</w:t>
      </w:r>
      <w:r>
        <w:rPr>
          <w:rFonts w:ascii="宋体" w:hAnsi="宋体" w:eastAsia="仿宋_GB2312"/>
          <w:bCs/>
          <w:sz w:val="32"/>
          <w:szCs w:val="32"/>
        </w:rPr>
        <w:t>为依据，坚持安全第一</w:t>
      </w:r>
      <w:r>
        <w:rPr>
          <w:rFonts w:hint="eastAsia" w:ascii="宋体" w:hAnsi="宋体" w:eastAsia="仿宋_GB2312"/>
          <w:bCs/>
          <w:sz w:val="32"/>
          <w:szCs w:val="32"/>
        </w:rPr>
        <w:t>、</w:t>
      </w:r>
      <w:r>
        <w:rPr>
          <w:rFonts w:ascii="宋体" w:hAnsi="宋体" w:eastAsia="仿宋_GB2312"/>
          <w:bCs/>
          <w:sz w:val="32"/>
          <w:szCs w:val="32"/>
        </w:rPr>
        <w:t>预防为主</w:t>
      </w:r>
      <w:r>
        <w:rPr>
          <w:rFonts w:hint="eastAsia" w:ascii="宋体" w:hAnsi="宋体" w:eastAsia="仿宋_GB2312"/>
          <w:bCs/>
          <w:sz w:val="32"/>
          <w:szCs w:val="32"/>
        </w:rPr>
        <w:t>、综合治理</w:t>
      </w:r>
      <w:r>
        <w:rPr>
          <w:rFonts w:ascii="宋体" w:hAnsi="宋体" w:eastAsia="仿宋_GB2312"/>
          <w:bCs/>
          <w:sz w:val="32"/>
          <w:szCs w:val="32"/>
        </w:rPr>
        <w:t>的指导原则，按照</w:t>
      </w:r>
      <w:r>
        <w:rPr>
          <w:rFonts w:hint="eastAsia" w:ascii="宋体" w:hAnsi="宋体" w:eastAsia="仿宋_GB2312"/>
          <w:bCs/>
          <w:sz w:val="32"/>
          <w:szCs w:val="32"/>
        </w:rPr>
        <w:t>对标国际、本质提升</w:t>
      </w:r>
      <w:r>
        <w:rPr>
          <w:rFonts w:ascii="宋体" w:hAnsi="宋体" w:eastAsia="仿宋_GB2312"/>
          <w:bCs/>
          <w:sz w:val="32"/>
          <w:szCs w:val="32"/>
        </w:rPr>
        <w:t>的</w:t>
      </w:r>
      <w:r>
        <w:rPr>
          <w:rFonts w:hint="eastAsia" w:ascii="宋体" w:hAnsi="宋体" w:eastAsia="仿宋_GB2312"/>
          <w:bCs/>
          <w:sz w:val="32"/>
          <w:szCs w:val="32"/>
        </w:rPr>
        <w:t>要求</w:t>
      </w:r>
      <w:r>
        <w:rPr>
          <w:rFonts w:ascii="宋体" w:hAnsi="宋体" w:eastAsia="仿宋_GB2312"/>
          <w:bCs/>
          <w:sz w:val="32"/>
          <w:szCs w:val="32"/>
        </w:rPr>
        <w:t>，</w:t>
      </w:r>
      <w:r>
        <w:rPr>
          <w:rFonts w:hint="eastAsia" w:ascii="宋体" w:hAnsi="宋体" w:eastAsia="仿宋_GB2312"/>
          <w:bCs/>
          <w:sz w:val="32"/>
          <w:szCs w:val="32"/>
        </w:rPr>
        <w:t>深刻吸取事故教训，针对液化烃</w:t>
      </w:r>
      <w:r>
        <w:rPr>
          <w:rFonts w:ascii="宋体" w:hAnsi="宋体" w:eastAsia="仿宋_GB2312"/>
          <w:bCs/>
          <w:sz w:val="32"/>
          <w:szCs w:val="32"/>
        </w:rPr>
        <w:t>行业发展及运行管理现状</w:t>
      </w:r>
      <w:r>
        <w:rPr>
          <w:rFonts w:hint="eastAsia" w:ascii="宋体" w:hAnsi="宋体" w:eastAsia="仿宋_GB2312"/>
          <w:bCs/>
          <w:sz w:val="32"/>
          <w:szCs w:val="32"/>
        </w:rPr>
        <w:t>，对液化烃储罐区安全管理进行了系统性规范。本标准同国内法律法规无冲突。</w:t>
      </w:r>
    </w:p>
    <w:p>
      <w:pPr>
        <w:numPr>
          <w:ilvl w:val="0"/>
          <w:numId w:val="48"/>
        </w:numPr>
        <w:autoSpaceDE w:val="0"/>
        <w:autoSpaceDN w:val="0"/>
        <w:adjustRightInd w:val="0"/>
        <w:spacing w:line="560" w:lineRule="exact"/>
        <w:ind w:firstLine="642" w:firstLineChars="200"/>
        <w:rPr>
          <w:rFonts w:ascii="宋体" w:hAnsi="宋体" w:eastAsia="楷体_GB2312"/>
          <w:b/>
          <w:sz w:val="32"/>
          <w:szCs w:val="32"/>
        </w:rPr>
      </w:pPr>
      <w:r>
        <w:rPr>
          <w:rFonts w:ascii="宋体" w:hAnsi="宋体" w:eastAsia="楷体_GB2312"/>
          <w:b/>
          <w:sz w:val="32"/>
          <w:szCs w:val="32"/>
        </w:rPr>
        <w:t>主要内容</w:t>
      </w:r>
    </w:p>
    <w:p>
      <w:pPr>
        <w:pStyle w:val="2"/>
        <w:spacing w:line="560" w:lineRule="exact"/>
        <w:ind w:firstLine="640" w:firstLineChars="200"/>
        <w:rPr>
          <w:rFonts w:hint="eastAsia" w:hAnsi="宋体" w:eastAsia="仿宋_GB2312"/>
          <w:bCs/>
          <w:sz w:val="32"/>
          <w:szCs w:val="32"/>
        </w:rPr>
      </w:pPr>
      <w:r>
        <w:rPr>
          <w:rFonts w:hint="eastAsia" w:hAnsi="宋体" w:eastAsia="仿宋_GB2312"/>
          <w:bCs/>
          <w:sz w:val="32"/>
          <w:szCs w:val="32"/>
        </w:rPr>
        <w:t>本</w:t>
      </w:r>
      <w:r>
        <w:rPr>
          <w:rFonts w:hint="eastAsia" w:hAnsi="宋体" w:eastAsia="仿宋_GB2312"/>
          <w:bCs/>
          <w:sz w:val="32"/>
          <w:szCs w:val="32"/>
          <w:lang w:eastAsia="zh-CN"/>
        </w:rPr>
        <w:t>标准</w:t>
      </w:r>
      <w:r>
        <w:rPr>
          <w:rFonts w:hint="eastAsia" w:hAnsi="宋体" w:eastAsia="仿宋_GB2312"/>
          <w:bCs/>
          <w:sz w:val="32"/>
          <w:szCs w:val="32"/>
        </w:rPr>
        <w:t>规定了液化烃储罐区总体要求、规划布局与总图布置、设计要求、关键设备及材料采购、施工质量管理、试车投用、运行管理、检维修管理、应急管理的要求。</w:t>
      </w:r>
    </w:p>
    <w:p>
      <w:pPr>
        <w:pStyle w:val="2"/>
        <w:spacing w:line="560" w:lineRule="exact"/>
        <w:ind w:firstLine="640" w:firstLineChars="200"/>
        <w:rPr>
          <w:rFonts w:hint="eastAsia" w:hAnsi="宋体"/>
        </w:rPr>
      </w:pPr>
      <w:r>
        <w:rPr>
          <w:rFonts w:hint="eastAsia" w:hAnsi="宋体" w:eastAsia="仿宋_GB2312"/>
          <w:bCs/>
          <w:sz w:val="32"/>
          <w:szCs w:val="32"/>
        </w:rPr>
        <w:t>本</w:t>
      </w:r>
      <w:r>
        <w:rPr>
          <w:rFonts w:hint="eastAsia" w:hAnsi="宋体" w:eastAsia="仿宋_GB2312"/>
          <w:bCs/>
          <w:sz w:val="32"/>
          <w:szCs w:val="32"/>
          <w:lang w:eastAsia="zh-CN"/>
        </w:rPr>
        <w:t>标准</w:t>
      </w:r>
      <w:r>
        <w:rPr>
          <w:rFonts w:hint="eastAsia" w:hAnsi="宋体" w:eastAsia="仿宋_GB2312"/>
          <w:bCs/>
          <w:sz w:val="32"/>
          <w:szCs w:val="32"/>
        </w:rPr>
        <w:t>适用于新建、改建和扩建石油化工、煤化工、精细化工等生产建设项目厂区内的液化烃储罐区，及其提升改造的在役液化烃储罐区。</w:t>
      </w:r>
    </w:p>
    <w:p>
      <w:pPr>
        <w:spacing w:line="560" w:lineRule="exact"/>
        <w:ind w:firstLine="640" w:firstLineChars="200"/>
        <w:rPr>
          <w:rFonts w:hint="eastAsia" w:ascii="宋体" w:hAnsi="宋体" w:eastAsia="黑体"/>
          <w:bCs/>
          <w:sz w:val="32"/>
          <w:szCs w:val="32"/>
        </w:rPr>
      </w:pPr>
      <w:r>
        <w:rPr>
          <w:rFonts w:hint="eastAsia" w:ascii="宋体" w:hAnsi="宋体" w:eastAsia="黑体"/>
          <w:bCs/>
          <w:sz w:val="32"/>
          <w:szCs w:val="32"/>
        </w:rPr>
        <w:t>三、与国际、国外有关法律法规和标准水平的对比分析</w:t>
      </w:r>
    </w:p>
    <w:p>
      <w:pPr>
        <w:spacing w:line="560" w:lineRule="exact"/>
        <w:ind w:firstLine="640" w:firstLineChars="200"/>
        <w:rPr>
          <w:rFonts w:ascii="宋体" w:hAnsi="宋体" w:eastAsia="仿宋_GB2312"/>
          <w:sz w:val="32"/>
          <w:szCs w:val="32"/>
        </w:rPr>
      </w:pPr>
      <w:r>
        <w:rPr>
          <w:rFonts w:hint="eastAsia" w:ascii="宋体" w:hAnsi="宋体" w:eastAsia="仿宋_GB2312"/>
          <w:sz w:val="32"/>
          <w:szCs w:val="32"/>
        </w:rPr>
        <w:t>在国际标准和国外标准体系中，没有专门针对储运工程领域的标准，其相关技术要求分散在不同学会/协会标准中，如美国石油学会标准API RP521、API STD2000、API STD2510；美国机械工程师协会标准ASME B31.4，ASME B31.8；美国防火协会标准NFPA 30、NFPA 59A；欧洲标准EN1473等分别有一些储运工程的技术要求。这些标准涉及了设计、采购、安装及检验等多方面的内容，均为专项的综合性标准。</w:t>
      </w:r>
    </w:p>
    <w:p>
      <w:pPr>
        <w:spacing w:line="560" w:lineRule="exact"/>
        <w:ind w:firstLine="640" w:firstLineChars="200"/>
        <w:rPr>
          <w:rFonts w:hint="eastAsia" w:ascii="宋体" w:hAnsi="宋体" w:eastAsia="仿宋_GB2312"/>
          <w:bCs/>
          <w:sz w:val="32"/>
          <w:szCs w:val="32"/>
        </w:rPr>
      </w:pPr>
      <w:r>
        <w:rPr>
          <w:rFonts w:hint="eastAsia" w:ascii="宋体" w:hAnsi="宋体" w:eastAsia="仿宋_GB2312"/>
          <w:sz w:val="32"/>
          <w:szCs w:val="32"/>
        </w:rPr>
        <w:t>总体看，本标准的专业技术水平与国外标准水平基本相当，但其系统性、完整性、广泛性、协调性、本质安全性等方面具有优势。</w:t>
      </w:r>
    </w:p>
    <w:p>
      <w:pPr>
        <w:spacing w:line="560" w:lineRule="exact"/>
        <w:ind w:firstLine="640" w:firstLineChars="200"/>
        <w:rPr>
          <w:rFonts w:hint="eastAsia" w:ascii="宋体" w:hAnsi="宋体" w:eastAsia="黑体"/>
          <w:bCs/>
          <w:sz w:val="32"/>
          <w:szCs w:val="32"/>
        </w:rPr>
      </w:pPr>
      <w:r>
        <w:rPr>
          <w:rFonts w:hint="eastAsia" w:ascii="宋体" w:hAnsi="宋体" w:eastAsia="黑体"/>
          <w:bCs/>
          <w:sz w:val="32"/>
          <w:szCs w:val="32"/>
        </w:rPr>
        <w:t>四、</w:t>
      </w:r>
      <w:r>
        <w:rPr>
          <w:rFonts w:ascii="宋体" w:hAnsi="宋体" w:eastAsia="黑体"/>
          <w:bCs/>
          <w:sz w:val="32"/>
          <w:szCs w:val="32"/>
        </w:rPr>
        <w:t>与现行有关法律、法规和标准的关系</w:t>
      </w:r>
    </w:p>
    <w:p>
      <w:pPr>
        <w:spacing w:line="560" w:lineRule="exact"/>
        <w:ind w:firstLine="640" w:firstLineChars="200"/>
        <w:rPr>
          <w:rFonts w:ascii="宋体" w:hAnsi="宋体" w:eastAsia="仿宋_GB2312"/>
          <w:sz w:val="32"/>
          <w:szCs w:val="32"/>
        </w:rPr>
      </w:pPr>
      <w:r>
        <w:rPr>
          <w:rFonts w:hint="eastAsia" w:ascii="宋体" w:hAnsi="宋体" w:eastAsia="仿宋_GB2312"/>
          <w:sz w:val="32"/>
          <w:szCs w:val="32"/>
        </w:rPr>
        <w:t>液化烃储罐区涉及的</w:t>
      </w:r>
      <w:r>
        <w:rPr>
          <w:rFonts w:hint="eastAsia" w:ascii="宋体" w:hAnsi="宋体" w:eastAsia="仿宋_GB2312"/>
          <w:sz w:val="32"/>
          <w:szCs w:val="32"/>
          <w:lang w:eastAsia="zh-CN"/>
        </w:rPr>
        <w:t>现行</w:t>
      </w:r>
      <w:r>
        <w:rPr>
          <w:rFonts w:hint="eastAsia" w:ascii="宋体" w:hAnsi="宋体" w:eastAsia="仿宋_GB2312"/>
          <w:sz w:val="32"/>
          <w:szCs w:val="32"/>
        </w:rPr>
        <w:t>标准主要包括《石油化工工厂布置设计规范》《石油化工企业设计防火标准》《压力容器》《钢制球形储罐》《球形储罐施工规范》《石油化工钢制低温储罐技术规范》等国家标准，</w:t>
      </w:r>
      <w:r>
        <w:rPr>
          <w:rFonts w:hint="eastAsia" w:ascii="宋体" w:hAnsi="宋体" w:eastAsia="仿宋_GB2312"/>
          <w:sz w:val="32"/>
          <w:szCs w:val="32"/>
          <w:highlight w:val="none"/>
        </w:rPr>
        <w:t>《危险化学品储罐区作业安全通则》</w:t>
      </w:r>
      <w:r>
        <w:rPr>
          <w:rFonts w:hint="eastAsia" w:ascii="宋体" w:hAnsi="宋体" w:eastAsia="仿宋_GB2312"/>
          <w:sz w:val="32"/>
          <w:szCs w:val="32"/>
        </w:rPr>
        <w:t>《液化烃球形储罐安全设计规范》《石油化工罐区自动化系统设计规范》等行业标准。</w:t>
      </w:r>
    </w:p>
    <w:p>
      <w:pPr>
        <w:spacing w:line="560" w:lineRule="exact"/>
        <w:ind w:firstLine="640" w:firstLineChars="200"/>
        <w:rPr>
          <w:rFonts w:hint="eastAsia" w:ascii="宋体" w:hAnsi="宋体" w:eastAsia="仿宋_GB2312"/>
          <w:sz w:val="32"/>
          <w:szCs w:val="32"/>
        </w:rPr>
      </w:pPr>
      <w:r>
        <w:rPr>
          <w:rFonts w:hint="eastAsia" w:ascii="宋体" w:hAnsi="宋体" w:eastAsia="仿宋_GB2312"/>
          <w:sz w:val="32"/>
          <w:szCs w:val="32"/>
        </w:rPr>
        <w:t>经梳理，《石油化工工厂布置设计规范》《石油化工企业设计防火标准》</w:t>
      </w:r>
      <w:r>
        <w:rPr>
          <w:rFonts w:hint="eastAsia" w:ascii="宋体" w:hAnsi="宋体" w:eastAsia="仿宋_GB2312"/>
          <w:sz w:val="32"/>
          <w:szCs w:val="32"/>
          <w:lang w:val="en-US" w:eastAsia="zh-CN"/>
        </w:rPr>
        <w:t>主要</w:t>
      </w:r>
      <w:r>
        <w:rPr>
          <w:rFonts w:hint="eastAsia" w:ascii="宋体" w:hAnsi="宋体" w:eastAsia="仿宋_GB2312"/>
          <w:sz w:val="32"/>
          <w:szCs w:val="32"/>
        </w:rPr>
        <w:t>针对石油化工企业全厂区，做出工程设计、防火设计</w:t>
      </w:r>
      <w:r>
        <w:rPr>
          <w:rFonts w:hint="eastAsia" w:ascii="宋体" w:hAnsi="宋体" w:eastAsia="仿宋_GB2312"/>
          <w:sz w:val="32"/>
          <w:szCs w:val="32"/>
          <w:lang w:eastAsia="zh-CN"/>
        </w:rPr>
        <w:t>等</w:t>
      </w:r>
      <w:r>
        <w:rPr>
          <w:rFonts w:hint="eastAsia" w:ascii="宋体" w:hAnsi="宋体" w:eastAsia="仿宋_GB2312"/>
          <w:sz w:val="32"/>
          <w:szCs w:val="32"/>
        </w:rPr>
        <w:t>规定；《压力容器》</w:t>
      </w:r>
      <w:r>
        <w:rPr>
          <w:rFonts w:hint="eastAsia" w:ascii="宋体" w:hAnsi="宋体" w:eastAsia="仿宋_GB2312"/>
          <w:sz w:val="32"/>
          <w:szCs w:val="32"/>
          <w:lang w:eastAsia="zh-CN"/>
        </w:rPr>
        <w:t>主要</w:t>
      </w:r>
      <w:r>
        <w:rPr>
          <w:rFonts w:hint="eastAsia" w:ascii="宋体" w:hAnsi="宋体" w:eastAsia="仿宋_GB2312"/>
          <w:sz w:val="32"/>
          <w:szCs w:val="32"/>
        </w:rPr>
        <w:t>针对金属制压力容器，做出设计、制造、检验和验收</w:t>
      </w:r>
      <w:r>
        <w:rPr>
          <w:rFonts w:hint="eastAsia" w:ascii="宋体" w:hAnsi="宋体" w:eastAsia="仿宋_GB2312"/>
          <w:sz w:val="32"/>
          <w:szCs w:val="32"/>
          <w:lang w:eastAsia="zh-CN"/>
        </w:rPr>
        <w:t>等</w:t>
      </w:r>
      <w:r>
        <w:rPr>
          <w:rFonts w:hint="eastAsia" w:ascii="宋体" w:hAnsi="宋体" w:eastAsia="仿宋_GB2312"/>
          <w:sz w:val="32"/>
          <w:szCs w:val="32"/>
        </w:rPr>
        <w:t>要求；《钢制球形储罐》《球形储罐施工规范》《液化烃球形储罐安全设计规范》</w:t>
      </w:r>
      <w:r>
        <w:rPr>
          <w:rFonts w:hint="eastAsia" w:ascii="宋体" w:hAnsi="宋体" w:eastAsia="仿宋_GB2312"/>
          <w:sz w:val="32"/>
          <w:szCs w:val="32"/>
          <w:lang w:eastAsia="zh-CN"/>
        </w:rPr>
        <w:t>主要是</w:t>
      </w:r>
      <w:r>
        <w:rPr>
          <w:rFonts w:hint="eastAsia" w:ascii="宋体" w:hAnsi="宋体" w:eastAsia="仿宋_GB2312"/>
          <w:sz w:val="32"/>
          <w:szCs w:val="32"/>
        </w:rPr>
        <w:t>针对球罐建造、施工过程做出的规范；《石油化工钢制低温储罐技术规范》</w:t>
      </w:r>
      <w:r>
        <w:rPr>
          <w:rFonts w:hint="eastAsia" w:ascii="宋体" w:hAnsi="宋体" w:eastAsia="仿宋_GB2312"/>
          <w:sz w:val="32"/>
          <w:szCs w:val="32"/>
          <w:lang w:eastAsia="zh-CN"/>
        </w:rPr>
        <w:t>主要</w:t>
      </w:r>
      <w:r>
        <w:rPr>
          <w:rFonts w:hint="eastAsia" w:ascii="宋体" w:hAnsi="宋体" w:eastAsia="仿宋_GB2312"/>
          <w:sz w:val="32"/>
          <w:szCs w:val="32"/>
        </w:rPr>
        <w:t>针对钢制低温储罐制定的设计和建造要求</w:t>
      </w:r>
      <w:r>
        <w:rPr>
          <w:rFonts w:hint="eastAsia" w:ascii="宋体" w:hAnsi="宋体" w:eastAsia="仿宋_GB2312"/>
          <w:sz w:val="32"/>
          <w:szCs w:val="32"/>
          <w:lang w:val="en-US" w:eastAsia="zh-CN"/>
        </w:rPr>
        <w:t>；</w:t>
      </w:r>
      <w:r>
        <w:rPr>
          <w:rFonts w:hint="eastAsia" w:ascii="宋体" w:hAnsi="宋体" w:eastAsia="仿宋_GB2312"/>
          <w:sz w:val="32"/>
          <w:szCs w:val="32"/>
          <w:highlight w:val="none"/>
        </w:rPr>
        <w:t>《危险化学品储罐区作业安全通则》</w:t>
      </w:r>
      <w:r>
        <w:rPr>
          <w:rFonts w:hint="eastAsia" w:ascii="宋体" w:hAnsi="宋体" w:eastAsia="仿宋_GB2312"/>
          <w:sz w:val="32"/>
          <w:szCs w:val="32"/>
          <w:highlight w:val="none"/>
          <w:lang w:eastAsia="zh-CN"/>
        </w:rPr>
        <w:t>主要</w:t>
      </w:r>
      <w:r>
        <w:rPr>
          <w:rFonts w:hint="eastAsia" w:ascii="宋体" w:hAnsi="宋体" w:eastAsia="仿宋_GB2312"/>
          <w:sz w:val="32"/>
          <w:szCs w:val="32"/>
          <w:highlight w:val="none"/>
        </w:rPr>
        <w:t>针对危险化学品罐区（不包括中间罐区、覆土罐区等）检维修作业、吹扫作业、清线作业、清罐作业</w:t>
      </w:r>
      <w:r>
        <w:rPr>
          <w:rFonts w:hint="eastAsia" w:ascii="宋体" w:hAnsi="宋体" w:eastAsia="仿宋_GB2312"/>
          <w:sz w:val="32"/>
          <w:szCs w:val="32"/>
          <w:highlight w:val="none"/>
          <w:lang w:eastAsia="zh-CN"/>
        </w:rPr>
        <w:t>，</w:t>
      </w:r>
      <w:r>
        <w:rPr>
          <w:rFonts w:hint="eastAsia" w:ascii="宋体" w:hAnsi="宋体" w:eastAsia="仿宋_GB2312"/>
          <w:sz w:val="32"/>
          <w:szCs w:val="32"/>
          <w:highlight w:val="none"/>
        </w:rPr>
        <w:t>提出安全性要求</w:t>
      </w:r>
      <w:r>
        <w:rPr>
          <w:rFonts w:hint="eastAsia" w:ascii="宋体" w:hAnsi="宋体" w:eastAsia="仿宋_GB2312"/>
          <w:sz w:val="32"/>
          <w:szCs w:val="32"/>
          <w:highlight w:val="none"/>
          <w:lang w:eastAsia="zh-CN"/>
        </w:rPr>
        <w:t>；</w:t>
      </w:r>
      <w:r>
        <w:rPr>
          <w:rFonts w:hint="eastAsia" w:ascii="宋体" w:hAnsi="宋体" w:eastAsia="仿宋_GB2312"/>
          <w:sz w:val="32"/>
          <w:szCs w:val="32"/>
        </w:rPr>
        <w:t>《石油化工罐区自动化系统设计规范》</w:t>
      </w:r>
      <w:r>
        <w:rPr>
          <w:rFonts w:hint="eastAsia" w:ascii="宋体" w:hAnsi="宋体" w:eastAsia="仿宋_GB2312"/>
          <w:sz w:val="32"/>
          <w:szCs w:val="32"/>
          <w:lang w:eastAsia="zh-CN"/>
        </w:rPr>
        <w:t>主要</w:t>
      </w:r>
      <w:r>
        <w:rPr>
          <w:rFonts w:hint="eastAsia" w:ascii="宋体" w:hAnsi="宋体" w:eastAsia="仿宋_GB2312"/>
          <w:sz w:val="32"/>
          <w:szCs w:val="32"/>
        </w:rPr>
        <w:t>针对石油化工储运系统的罐区，做出自动化系统设计规范。</w:t>
      </w:r>
    </w:p>
    <w:p>
      <w:pPr>
        <w:spacing w:line="560" w:lineRule="exact"/>
        <w:ind w:firstLine="640" w:firstLineChars="200"/>
        <w:rPr>
          <w:rFonts w:hint="eastAsia" w:ascii="宋体" w:hAnsi="宋体" w:eastAsia="宋体"/>
          <w:sz w:val="21"/>
          <w:szCs w:val="24"/>
        </w:rPr>
      </w:pPr>
      <w:r>
        <w:rPr>
          <w:rFonts w:hint="eastAsia" w:ascii="宋体" w:hAnsi="宋体" w:eastAsia="仿宋_GB2312"/>
          <w:sz w:val="32"/>
          <w:szCs w:val="32"/>
        </w:rPr>
        <w:t>本标准是基于</w:t>
      </w:r>
      <w:r>
        <w:rPr>
          <w:rFonts w:hint="eastAsia" w:ascii="宋体" w:hAnsi="宋体" w:eastAsia="仿宋_GB2312"/>
          <w:sz w:val="32"/>
          <w:szCs w:val="32"/>
          <w:lang w:eastAsia="zh-CN"/>
        </w:rPr>
        <w:t>针对安全</w:t>
      </w:r>
      <w:r>
        <w:rPr>
          <w:rFonts w:hint="eastAsia" w:ascii="宋体" w:hAnsi="宋体" w:eastAsia="仿宋_GB2312"/>
          <w:sz w:val="32"/>
          <w:szCs w:val="32"/>
        </w:rPr>
        <w:t>风险管理</w:t>
      </w:r>
      <w:r>
        <w:rPr>
          <w:rFonts w:hint="eastAsia" w:ascii="宋体" w:hAnsi="宋体" w:eastAsia="仿宋_GB2312"/>
          <w:sz w:val="32"/>
          <w:szCs w:val="32"/>
          <w:lang w:eastAsia="zh-CN"/>
        </w:rPr>
        <w:t>、提升本质安全</w:t>
      </w:r>
      <w:r>
        <w:rPr>
          <w:rFonts w:hint="eastAsia" w:ascii="宋体" w:hAnsi="宋体" w:eastAsia="仿宋_GB2312"/>
          <w:sz w:val="32"/>
          <w:szCs w:val="32"/>
        </w:rPr>
        <w:t>的理念，</w:t>
      </w:r>
      <w:r>
        <w:rPr>
          <w:rFonts w:hint="eastAsia" w:ascii="宋体" w:hAnsi="宋体" w:eastAsia="仿宋_GB2312"/>
          <w:bCs/>
          <w:sz w:val="32"/>
          <w:szCs w:val="32"/>
        </w:rPr>
        <w:t>结合液化烃储罐区</w:t>
      </w:r>
      <w:r>
        <w:rPr>
          <w:rFonts w:ascii="宋体" w:hAnsi="宋体" w:eastAsia="仿宋_GB2312"/>
          <w:bCs/>
          <w:sz w:val="32"/>
          <w:szCs w:val="32"/>
        </w:rPr>
        <w:t>运行管理</w:t>
      </w:r>
      <w:r>
        <w:rPr>
          <w:rFonts w:hint="eastAsia" w:ascii="宋体" w:hAnsi="宋体" w:eastAsia="仿宋_GB2312"/>
          <w:bCs/>
          <w:sz w:val="32"/>
          <w:szCs w:val="32"/>
        </w:rPr>
        <w:t>需求，针对液化烃储罐区规划布局与总图布置、设计要求、关键设备及材料采购、施工质量管理、试车投用、运行管理、检维修管理、应急管理等方面，进行了系统性安全管理规范，是对现行标准的补充和提升。</w:t>
      </w:r>
    </w:p>
    <w:p>
      <w:pPr>
        <w:spacing w:line="560" w:lineRule="exact"/>
        <w:ind w:firstLine="640" w:firstLineChars="200"/>
        <w:rPr>
          <w:rFonts w:hint="eastAsia" w:ascii="宋体" w:hAnsi="宋体" w:eastAsia="黑体"/>
          <w:bCs/>
          <w:sz w:val="32"/>
          <w:szCs w:val="32"/>
        </w:rPr>
      </w:pPr>
      <w:r>
        <w:rPr>
          <w:rFonts w:hint="eastAsia" w:ascii="宋体" w:hAnsi="宋体" w:eastAsia="黑体"/>
          <w:bCs/>
          <w:sz w:val="32"/>
          <w:szCs w:val="32"/>
        </w:rPr>
        <w:t>五、</w:t>
      </w:r>
      <w:r>
        <w:rPr>
          <w:rFonts w:ascii="宋体" w:hAnsi="宋体" w:eastAsia="黑体"/>
          <w:bCs/>
          <w:sz w:val="32"/>
          <w:szCs w:val="32"/>
        </w:rPr>
        <w:t>重大分歧意见的处理</w:t>
      </w:r>
      <w:r>
        <w:rPr>
          <w:rFonts w:hint="eastAsia" w:ascii="宋体" w:hAnsi="宋体" w:eastAsia="黑体"/>
          <w:bCs/>
          <w:sz w:val="32"/>
          <w:szCs w:val="32"/>
        </w:rPr>
        <w:t>过程及</w:t>
      </w:r>
      <w:r>
        <w:rPr>
          <w:rFonts w:ascii="宋体" w:hAnsi="宋体" w:eastAsia="黑体"/>
          <w:bCs/>
          <w:sz w:val="32"/>
          <w:szCs w:val="32"/>
        </w:rPr>
        <w:t>依据</w:t>
      </w:r>
    </w:p>
    <w:p>
      <w:pPr>
        <w:spacing w:line="560" w:lineRule="exact"/>
        <w:ind w:firstLine="640" w:firstLineChars="200"/>
        <w:rPr>
          <w:rFonts w:hint="eastAsia" w:ascii="宋体" w:hAnsi="宋体" w:eastAsia="仿宋_GB2312"/>
          <w:bCs/>
          <w:sz w:val="32"/>
          <w:szCs w:val="32"/>
        </w:rPr>
      </w:pPr>
      <w:r>
        <w:rPr>
          <w:rFonts w:hint="eastAsia" w:ascii="宋体" w:hAnsi="宋体" w:eastAsia="仿宋_GB2312"/>
          <w:bCs/>
          <w:sz w:val="32"/>
          <w:szCs w:val="32"/>
        </w:rPr>
        <w:t>无重大分歧意见。</w:t>
      </w:r>
    </w:p>
    <w:p>
      <w:pPr>
        <w:spacing w:line="560" w:lineRule="exact"/>
        <w:ind w:firstLine="640" w:firstLineChars="200"/>
        <w:rPr>
          <w:rFonts w:hint="eastAsia" w:ascii="宋体" w:hAnsi="宋体" w:eastAsia="黑体"/>
          <w:bCs/>
          <w:sz w:val="32"/>
          <w:szCs w:val="32"/>
        </w:rPr>
      </w:pPr>
      <w:r>
        <w:rPr>
          <w:rFonts w:hint="eastAsia" w:ascii="宋体" w:hAnsi="宋体" w:eastAsia="黑体"/>
          <w:bCs/>
          <w:sz w:val="32"/>
          <w:szCs w:val="32"/>
        </w:rPr>
        <w:t>六、</w:t>
      </w:r>
      <w:r>
        <w:rPr>
          <w:rFonts w:ascii="宋体" w:hAnsi="宋体" w:eastAsia="黑体"/>
          <w:bCs/>
          <w:sz w:val="32"/>
          <w:szCs w:val="32"/>
        </w:rPr>
        <w:t>标准</w:t>
      </w:r>
      <w:r>
        <w:rPr>
          <w:rFonts w:hint="eastAsia" w:ascii="宋体" w:hAnsi="宋体" w:eastAsia="黑体"/>
          <w:bCs/>
          <w:sz w:val="32"/>
          <w:szCs w:val="32"/>
        </w:rPr>
        <w:t>性质</w:t>
      </w:r>
      <w:r>
        <w:rPr>
          <w:rFonts w:ascii="宋体" w:hAnsi="宋体" w:eastAsia="黑体"/>
          <w:bCs/>
          <w:sz w:val="32"/>
          <w:szCs w:val="32"/>
        </w:rPr>
        <w:t>建议</w:t>
      </w:r>
    </w:p>
    <w:p>
      <w:pPr>
        <w:spacing w:line="560" w:lineRule="exact"/>
        <w:ind w:firstLine="640" w:firstLineChars="200"/>
        <w:rPr>
          <w:rFonts w:hint="eastAsia" w:ascii="宋体" w:hAnsi="宋体" w:eastAsia="仿宋_GB2312"/>
          <w:bCs/>
          <w:sz w:val="32"/>
          <w:szCs w:val="32"/>
        </w:rPr>
      </w:pPr>
      <w:r>
        <w:rPr>
          <w:rFonts w:hint="eastAsia" w:ascii="宋体" w:hAnsi="宋体" w:eastAsia="仿宋_GB2312"/>
          <w:bCs/>
          <w:sz w:val="32"/>
          <w:szCs w:val="32"/>
        </w:rPr>
        <w:t>建议本标准为强制性标准。主要理由如下：</w:t>
      </w:r>
    </w:p>
    <w:p>
      <w:pPr>
        <w:spacing w:line="560" w:lineRule="exact"/>
        <w:ind w:firstLine="640" w:firstLineChars="200"/>
        <w:rPr>
          <w:rFonts w:hint="eastAsia" w:ascii="宋体" w:hAnsi="宋体" w:eastAsia="仿宋_GB2312"/>
          <w:sz w:val="32"/>
          <w:szCs w:val="32"/>
        </w:rPr>
      </w:pPr>
      <w:r>
        <w:rPr>
          <w:rFonts w:hint="eastAsia" w:ascii="宋体" w:hAnsi="宋体" w:eastAsia="仿宋_GB2312"/>
          <w:sz w:val="32"/>
          <w:szCs w:val="32"/>
        </w:rPr>
        <w:t>一是液化烃储罐区能量集中、安全风险高，一旦发生事故具有爆炸威力大、火灾蔓延面积广、扑救难度高、多米诺效应强的特点，容易造成重大人员伤亡和财产损失，直接影响公共安全与社会安定，是防范化解石化行业重大</w:t>
      </w:r>
      <w:r>
        <w:rPr>
          <w:rFonts w:hint="eastAsia" w:ascii="宋体" w:hAnsi="宋体" w:eastAsia="仿宋_GB2312"/>
          <w:sz w:val="32"/>
          <w:szCs w:val="32"/>
          <w:lang w:eastAsia="zh-CN"/>
        </w:rPr>
        <w:t>安全</w:t>
      </w:r>
      <w:r>
        <w:rPr>
          <w:rFonts w:hint="eastAsia" w:ascii="宋体" w:hAnsi="宋体" w:eastAsia="仿宋_GB2312"/>
          <w:sz w:val="32"/>
          <w:szCs w:val="32"/>
        </w:rPr>
        <w:t>风险的重中之重。</w:t>
      </w:r>
    </w:p>
    <w:p>
      <w:pPr>
        <w:spacing w:line="560" w:lineRule="exact"/>
        <w:ind w:firstLine="640" w:firstLineChars="200"/>
        <w:rPr>
          <w:rFonts w:hint="eastAsia" w:ascii="宋体" w:hAnsi="宋体" w:eastAsia="仿宋_GB2312" w:cs="Times New Roman"/>
          <w:sz w:val="32"/>
          <w:szCs w:val="32"/>
          <w:lang w:eastAsia="zh-CN"/>
        </w:rPr>
      </w:pPr>
      <w:r>
        <w:rPr>
          <w:rFonts w:hint="eastAsia" w:ascii="宋体" w:hAnsi="宋体" w:eastAsia="仿宋_GB2312" w:cs="Times New Roman"/>
          <w:sz w:val="32"/>
          <w:szCs w:val="32"/>
          <w:lang w:eastAsia="zh-CN"/>
        </w:rPr>
        <w:t>二是</w:t>
      </w:r>
      <w:r>
        <w:rPr>
          <w:rFonts w:hint="eastAsia" w:ascii="宋体" w:hAnsi="宋体" w:eastAsia="仿宋_GB2312" w:cs="Times New Roman"/>
          <w:sz w:val="32"/>
          <w:szCs w:val="32"/>
        </w:rPr>
        <w:t>液化烃储罐区</w:t>
      </w:r>
      <w:r>
        <w:rPr>
          <w:rFonts w:hint="eastAsia" w:ascii="宋体" w:hAnsi="宋体" w:eastAsia="仿宋_GB2312" w:cs="Times New Roman"/>
          <w:sz w:val="32"/>
          <w:szCs w:val="32"/>
          <w:lang w:eastAsia="zh-CN"/>
        </w:rPr>
        <w:t>一些</w:t>
      </w:r>
      <w:r>
        <w:rPr>
          <w:rFonts w:hint="eastAsia" w:ascii="宋体" w:hAnsi="宋体" w:eastAsia="仿宋_GB2312" w:cs="Times New Roman"/>
          <w:sz w:val="32"/>
          <w:szCs w:val="32"/>
        </w:rPr>
        <w:t>现行</w:t>
      </w:r>
      <w:r>
        <w:rPr>
          <w:rFonts w:hint="eastAsia" w:ascii="宋体" w:hAnsi="宋体" w:eastAsia="仿宋_GB2312" w:cs="Times New Roman"/>
          <w:sz w:val="32"/>
          <w:szCs w:val="32"/>
          <w:lang w:eastAsia="zh-CN"/>
        </w:rPr>
        <w:t>相关</w:t>
      </w:r>
      <w:r>
        <w:rPr>
          <w:rFonts w:hint="eastAsia" w:ascii="宋体" w:hAnsi="宋体" w:eastAsia="仿宋_GB2312" w:cs="Times New Roman"/>
          <w:sz w:val="32"/>
          <w:szCs w:val="32"/>
        </w:rPr>
        <w:t>标准已明显不适应储运大型化、安全发展的需要，相关标准分散，涉及GB、SH、SY等不同标委会，标准修订滞后，在具体条款上存在标准内容不系统、不统一的问题；某些标准的安全设计和风险防控理念与国际上有差距，存在本质安全设计水平不高等问题。</w:t>
      </w:r>
    </w:p>
    <w:p>
      <w:pPr>
        <w:spacing w:line="560" w:lineRule="exact"/>
        <w:ind w:firstLine="640" w:firstLineChars="200"/>
        <w:rPr>
          <w:rFonts w:hint="eastAsia" w:ascii="宋体" w:hAnsi="宋体" w:eastAsia="仿宋_GB2312"/>
          <w:sz w:val="32"/>
          <w:szCs w:val="32"/>
        </w:rPr>
      </w:pPr>
      <w:r>
        <w:rPr>
          <w:rFonts w:hint="eastAsia" w:ascii="宋体" w:hAnsi="宋体" w:eastAsia="仿宋_GB2312"/>
          <w:sz w:val="32"/>
          <w:szCs w:val="32"/>
          <w:lang w:eastAsia="zh-CN"/>
        </w:rPr>
        <w:t>三</w:t>
      </w:r>
      <w:r>
        <w:rPr>
          <w:rFonts w:hint="eastAsia" w:ascii="宋体" w:hAnsi="宋体" w:eastAsia="仿宋_GB2312"/>
          <w:sz w:val="32"/>
          <w:szCs w:val="32"/>
        </w:rPr>
        <w:t>是本标准基于事故教训和长期技术积累，从液化烃储罐区</w:t>
      </w:r>
      <w:r>
        <w:rPr>
          <w:rFonts w:hint="eastAsia" w:ascii="宋体" w:hAnsi="宋体" w:eastAsia="仿宋_GB2312"/>
          <w:bCs/>
          <w:sz w:val="32"/>
          <w:szCs w:val="32"/>
        </w:rPr>
        <w:t>总体要求、规划布局与总图布置、设计要求、关键设备及材料采购、施工质量管理、试车投用、运行管理、检维修管理、应急管理等方面提出</w:t>
      </w:r>
      <w:r>
        <w:rPr>
          <w:rFonts w:hint="eastAsia" w:ascii="宋体" w:hAnsi="宋体" w:eastAsia="仿宋_GB2312"/>
          <w:sz w:val="32"/>
          <w:szCs w:val="32"/>
        </w:rPr>
        <w:t>“</w:t>
      </w:r>
      <w:r>
        <w:rPr>
          <w:rFonts w:hint="eastAsia" w:ascii="宋体" w:hAnsi="宋体" w:eastAsia="仿宋_GB2312"/>
          <w:sz w:val="32"/>
          <w:szCs w:val="32"/>
          <w:lang w:eastAsia="zh-CN"/>
        </w:rPr>
        <w:t>守</w:t>
      </w:r>
      <w:r>
        <w:rPr>
          <w:rFonts w:hint="eastAsia" w:ascii="宋体" w:hAnsi="宋体" w:eastAsia="仿宋_GB2312"/>
          <w:sz w:val="32"/>
          <w:szCs w:val="32"/>
        </w:rPr>
        <w:t>底线、保安全”</w:t>
      </w:r>
      <w:r>
        <w:rPr>
          <w:rFonts w:hint="eastAsia" w:ascii="宋体" w:hAnsi="宋体" w:eastAsia="仿宋_GB2312"/>
          <w:bCs/>
          <w:sz w:val="32"/>
          <w:szCs w:val="32"/>
        </w:rPr>
        <w:t>的基本要求，</w:t>
      </w:r>
      <w:r>
        <w:rPr>
          <w:rFonts w:hint="eastAsia" w:ascii="宋体" w:hAnsi="宋体" w:eastAsia="仿宋_GB2312"/>
          <w:sz w:val="32"/>
          <w:szCs w:val="32"/>
        </w:rPr>
        <w:t>对系统提升液化烃储罐区的安全水平具有重要意义。</w:t>
      </w:r>
    </w:p>
    <w:p>
      <w:pPr>
        <w:spacing w:line="560" w:lineRule="exact"/>
        <w:ind w:firstLine="640" w:firstLineChars="200"/>
        <w:rPr>
          <w:rFonts w:ascii="宋体" w:hAnsi="宋体" w:eastAsia="仿宋_GB2312"/>
          <w:sz w:val="32"/>
          <w:szCs w:val="32"/>
        </w:rPr>
      </w:pPr>
      <w:r>
        <w:rPr>
          <w:rFonts w:hint="eastAsia" w:ascii="宋体" w:hAnsi="宋体" w:eastAsia="仿宋_GB2312"/>
          <w:sz w:val="32"/>
          <w:szCs w:val="32"/>
        </w:rPr>
        <w:t>根据《强制性国家标准管理办法》，应当制定强制性标准，规范液化烃储罐区系统性安全管理，有效管控</w:t>
      </w:r>
      <w:r>
        <w:rPr>
          <w:rFonts w:hint="eastAsia" w:ascii="宋体" w:hAnsi="宋体" w:eastAsia="仿宋_GB2312"/>
          <w:sz w:val="32"/>
          <w:szCs w:val="32"/>
          <w:lang w:eastAsia="zh-CN"/>
        </w:rPr>
        <w:t>安全</w:t>
      </w:r>
      <w:r>
        <w:rPr>
          <w:rFonts w:hint="eastAsia" w:ascii="宋体" w:hAnsi="宋体" w:eastAsia="仿宋_GB2312"/>
          <w:sz w:val="32"/>
          <w:szCs w:val="32"/>
        </w:rPr>
        <w:t>风险，防范事故</w:t>
      </w:r>
      <w:r>
        <w:rPr>
          <w:rFonts w:hint="eastAsia" w:ascii="宋体" w:hAnsi="宋体" w:eastAsia="仿宋_GB2312"/>
          <w:sz w:val="32"/>
          <w:szCs w:val="32"/>
          <w:lang w:eastAsia="zh-CN"/>
        </w:rPr>
        <w:t>发生</w:t>
      </w:r>
      <w:r>
        <w:rPr>
          <w:rFonts w:hint="eastAsia" w:ascii="宋体" w:hAnsi="宋体" w:eastAsia="仿宋_GB2312"/>
          <w:sz w:val="32"/>
          <w:szCs w:val="32"/>
        </w:rPr>
        <w:t>。</w:t>
      </w:r>
    </w:p>
    <w:p>
      <w:pPr>
        <w:spacing w:line="560" w:lineRule="exact"/>
        <w:ind w:firstLine="640" w:firstLineChars="200"/>
        <w:rPr>
          <w:rFonts w:hint="eastAsia" w:ascii="宋体" w:hAnsi="宋体" w:eastAsia="黑体"/>
          <w:bCs/>
          <w:sz w:val="32"/>
          <w:szCs w:val="32"/>
        </w:rPr>
      </w:pPr>
      <w:r>
        <w:rPr>
          <w:rFonts w:hint="eastAsia" w:ascii="宋体" w:hAnsi="宋体" w:eastAsia="黑体"/>
          <w:bCs/>
          <w:sz w:val="32"/>
          <w:szCs w:val="32"/>
        </w:rPr>
        <w:t>七、标准实施日期的建议</w:t>
      </w:r>
    </w:p>
    <w:p>
      <w:pPr>
        <w:spacing w:line="560" w:lineRule="exact"/>
        <w:ind w:firstLine="640" w:firstLineChars="200"/>
        <w:rPr>
          <w:rFonts w:hint="eastAsia" w:ascii="宋体" w:hAnsi="宋体" w:eastAsia="仿宋_GB2312"/>
          <w:bCs/>
          <w:sz w:val="32"/>
          <w:szCs w:val="32"/>
        </w:rPr>
      </w:pPr>
      <w:r>
        <w:rPr>
          <w:rFonts w:ascii="宋体" w:hAnsi="宋体" w:eastAsia="仿宋_GB2312"/>
          <w:bCs/>
          <w:sz w:val="32"/>
          <w:szCs w:val="32"/>
        </w:rPr>
        <w:t>标准</w:t>
      </w:r>
      <w:r>
        <w:rPr>
          <w:rFonts w:hint="eastAsia" w:ascii="宋体" w:hAnsi="宋体" w:eastAsia="仿宋_GB2312"/>
          <w:bCs/>
          <w:sz w:val="32"/>
          <w:szCs w:val="32"/>
        </w:rPr>
        <w:t>发布即实施</w:t>
      </w:r>
      <w:r>
        <w:rPr>
          <w:rFonts w:ascii="宋体" w:hAnsi="宋体" w:eastAsia="仿宋_GB2312"/>
          <w:bCs/>
          <w:sz w:val="32"/>
          <w:szCs w:val="32"/>
        </w:rPr>
        <w:t>。</w:t>
      </w:r>
    </w:p>
    <w:p>
      <w:pPr>
        <w:spacing w:line="560" w:lineRule="exact"/>
        <w:ind w:firstLine="640" w:firstLineChars="200"/>
        <w:rPr>
          <w:rFonts w:hint="eastAsia" w:ascii="宋体" w:hAnsi="宋体" w:eastAsia="黑体"/>
          <w:bCs/>
          <w:sz w:val="32"/>
          <w:szCs w:val="32"/>
        </w:rPr>
      </w:pPr>
      <w:r>
        <w:rPr>
          <w:rFonts w:hint="eastAsia" w:ascii="宋体" w:hAnsi="宋体" w:eastAsia="黑体"/>
          <w:bCs/>
          <w:sz w:val="32"/>
          <w:szCs w:val="32"/>
        </w:rPr>
        <w:t>八、标准实施的有关</w:t>
      </w:r>
      <w:r>
        <w:rPr>
          <w:rFonts w:ascii="宋体" w:hAnsi="宋体" w:eastAsia="黑体"/>
          <w:bCs/>
          <w:sz w:val="32"/>
          <w:szCs w:val="32"/>
        </w:rPr>
        <w:t>的</w:t>
      </w:r>
      <w:r>
        <w:rPr>
          <w:rFonts w:hint="eastAsia" w:ascii="宋体" w:hAnsi="宋体" w:eastAsia="黑体"/>
          <w:bCs/>
          <w:sz w:val="32"/>
          <w:szCs w:val="32"/>
        </w:rPr>
        <w:t>政策措施</w:t>
      </w:r>
    </w:p>
    <w:p>
      <w:pPr>
        <w:spacing w:line="560" w:lineRule="exact"/>
        <w:ind w:firstLine="660" w:firstLineChars="200"/>
        <w:rPr>
          <w:rFonts w:hint="eastAsia" w:ascii="宋体" w:hAnsi="宋体"/>
        </w:rPr>
      </w:pPr>
      <w:bookmarkStart w:id="81" w:name="_Toc5379"/>
      <w:r>
        <w:rPr>
          <w:rFonts w:hint="eastAsia" w:ascii="宋体" w:hAnsi="宋体" w:eastAsia="仿宋_GB2312"/>
          <w:bCs/>
          <w:spacing w:val="5"/>
          <w:sz w:val="32"/>
          <w:szCs w:val="22"/>
        </w:rPr>
        <w:t>通过</w:t>
      </w:r>
      <w:r>
        <w:rPr>
          <w:rFonts w:hint="eastAsia" w:ascii="宋体" w:hAnsi="宋体" w:eastAsia="仿宋_GB2312"/>
          <w:bCs/>
          <w:sz w:val="32"/>
          <w:szCs w:val="32"/>
        </w:rPr>
        <w:t>编制</w:t>
      </w:r>
      <w:r>
        <w:rPr>
          <w:rFonts w:hint="eastAsia" w:ascii="宋体" w:hAnsi="宋体" w:eastAsia="仿宋_GB2312"/>
          <w:bCs/>
          <w:spacing w:val="5"/>
          <w:sz w:val="32"/>
          <w:szCs w:val="22"/>
        </w:rPr>
        <w:t>标准解读材料、组织开展标准宣贯等方式，促进标准尽快落地实施</w:t>
      </w:r>
      <w:r>
        <w:rPr>
          <w:rFonts w:hint="eastAsia" w:ascii="宋体" w:hAnsi="宋体" w:eastAsia="仿宋_GB2312"/>
          <w:bCs/>
          <w:sz w:val="32"/>
          <w:szCs w:val="32"/>
        </w:rPr>
        <w:t>。</w:t>
      </w:r>
    </w:p>
    <w:bookmarkEnd w:id="81"/>
    <w:p>
      <w:pPr>
        <w:spacing w:line="560" w:lineRule="exact"/>
        <w:ind w:firstLine="640" w:firstLineChars="200"/>
        <w:rPr>
          <w:rFonts w:hint="eastAsia" w:ascii="宋体" w:hAnsi="宋体" w:eastAsia="黑体"/>
          <w:bCs/>
          <w:sz w:val="32"/>
          <w:szCs w:val="32"/>
        </w:rPr>
      </w:pPr>
      <w:r>
        <w:rPr>
          <w:rFonts w:hint="eastAsia" w:ascii="宋体" w:hAnsi="宋体" w:eastAsia="黑体"/>
          <w:bCs/>
          <w:sz w:val="32"/>
          <w:szCs w:val="32"/>
        </w:rPr>
        <w:t>九、</w:t>
      </w:r>
      <w:r>
        <w:rPr>
          <w:rFonts w:ascii="宋体" w:hAnsi="宋体" w:eastAsia="黑体"/>
          <w:bCs/>
          <w:sz w:val="32"/>
          <w:szCs w:val="32"/>
        </w:rPr>
        <w:t>废止现行有关标准的建议</w:t>
      </w:r>
    </w:p>
    <w:p>
      <w:pPr>
        <w:spacing w:line="560" w:lineRule="exact"/>
        <w:ind w:firstLine="640" w:firstLineChars="200"/>
        <w:rPr>
          <w:rFonts w:hint="eastAsia" w:ascii="宋体" w:hAnsi="宋体" w:eastAsia="仿宋_GB2312"/>
          <w:bCs/>
          <w:sz w:val="32"/>
          <w:szCs w:val="32"/>
          <w:lang w:eastAsia="zh-CN"/>
        </w:rPr>
      </w:pPr>
      <w:r>
        <w:rPr>
          <w:rFonts w:hint="eastAsia" w:ascii="宋体" w:hAnsi="宋体" w:eastAsia="仿宋_GB2312"/>
          <w:bCs/>
          <w:sz w:val="32"/>
          <w:szCs w:val="32"/>
        </w:rPr>
        <w:t>无</w:t>
      </w:r>
      <w:r>
        <w:rPr>
          <w:rFonts w:hint="eastAsia" w:ascii="宋体" w:hAnsi="宋体" w:eastAsia="仿宋_GB2312"/>
          <w:bCs/>
          <w:sz w:val="32"/>
          <w:szCs w:val="32"/>
          <w:lang w:eastAsia="zh-CN"/>
        </w:rPr>
        <w:t>。</w:t>
      </w:r>
    </w:p>
    <w:p>
      <w:pPr>
        <w:spacing w:line="560" w:lineRule="exact"/>
        <w:ind w:firstLine="640" w:firstLineChars="200"/>
        <w:rPr>
          <w:rFonts w:hint="eastAsia" w:ascii="宋体" w:hAnsi="宋体" w:eastAsia="黑体"/>
          <w:bCs/>
          <w:sz w:val="32"/>
          <w:szCs w:val="32"/>
        </w:rPr>
      </w:pPr>
      <w:r>
        <w:rPr>
          <w:rFonts w:hint="eastAsia" w:ascii="宋体" w:hAnsi="宋体" w:eastAsia="黑体"/>
          <w:bCs/>
          <w:sz w:val="32"/>
          <w:szCs w:val="32"/>
        </w:rPr>
        <w:t>十、涉及专利的有关说明</w:t>
      </w:r>
    </w:p>
    <w:p>
      <w:pPr>
        <w:spacing w:line="560" w:lineRule="exact"/>
        <w:ind w:firstLine="640" w:firstLineChars="200"/>
        <w:rPr>
          <w:rFonts w:hint="eastAsia" w:ascii="宋体" w:hAnsi="宋体" w:eastAsia="仿宋_GB2312"/>
          <w:bCs/>
          <w:sz w:val="32"/>
          <w:szCs w:val="32"/>
        </w:rPr>
      </w:pPr>
      <w:r>
        <w:rPr>
          <w:rFonts w:hint="eastAsia" w:ascii="宋体" w:hAnsi="宋体" w:eastAsia="仿宋_GB2312"/>
          <w:bCs/>
          <w:sz w:val="32"/>
          <w:szCs w:val="32"/>
        </w:rPr>
        <w:t>无。</w:t>
      </w:r>
    </w:p>
    <w:p>
      <w:pPr>
        <w:numPr>
          <w:ilvl w:val="0"/>
          <w:numId w:val="49"/>
        </w:numPr>
        <w:spacing w:line="560" w:lineRule="exact"/>
        <w:ind w:firstLine="640" w:firstLineChars="200"/>
        <w:rPr>
          <w:rFonts w:hint="eastAsia" w:ascii="宋体" w:hAnsi="宋体" w:eastAsia="黑体"/>
          <w:bCs/>
          <w:sz w:val="32"/>
          <w:szCs w:val="32"/>
        </w:rPr>
      </w:pPr>
      <w:r>
        <w:rPr>
          <w:rFonts w:hint="eastAsia" w:ascii="宋体" w:hAnsi="宋体" w:eastAsia="黑体"/>
          <w:bCs/>
          <w:sz w:val="32"/>
          <w:szCs w:val="32"/>
        </w:rPr>
        <w:t>标准所涉及的产品、过程和服务目录</w:t>
      </w:r>
    </w:p>
    <w:p>
      <w:pPr>
        <w:spacing w:line="560" w:lineRule="exact"/>
        <w:ind w:firstLine="640" w:firstLineChars="200"/>
        <w:rPr>
          <w:rFonts w:hint="eastAsia" w:ascii="宋体" w:hAnsi="宋体" w:eastAsia="仿宋_GB2312"/>
          <w:bCs/>
          <w:sz w:val="32"/>
          <w:szCs w:val="32"/>
        </w:rPr>
      </w:pPr>
      <w:r>
        <w:rPr>
          <w:rFonts w:hint="eastAsia" w:ascii="宋体" w:hAnsi="宋体" w:eastAsia="仿宋_GB2312"/>
          <w:bCs/>
          <w:sz w:val="32"/>
          <w:szCs w:val="32"/>
        </w:rPr>
        <w:t>标准涉及的产品清单：电子隔离或物理隔离设施、可燃气体和有毒气体检测系统、耐火电缆、火焰探测器、水喷雾系统、罐区数字化交付、虚拟现实（VR、M</w:t>
      </w:r>
      <w:r>
        <w:rPr>
          <w:rFonts w:ascii="宋体" w:hAnsi="宋体" w:eastAsia="仿宋_GB2312"/>
          <w:bCs/>
          <w:sz w:val="32"/>
          <w:szCs w:val="32"/>
        </w:rPr>
        <w:t>R</w:t>
      </w:r>
      <w:r>
        <w:rPr>
          <w:rFonts w:hint="eastAsia" w:ascii="宋体" w:hAnsi="宋体" w:eastAsia="仿宋_GB2312"/>
          <w:bCs/>
          <w:sz w:val="32"/>
          <w:szCs w:val="32"/>
        </w:rPr>
        <w:t>）系统。</w:t>
      </w:r>
    </w:p>
    <w:p>
      <w:pPr>
        <w:spacing w:line="560" w:lineRule="exact"/>
        <w:ind w:firstLine="640" w:firstLineChars="200"/>
        <w:rPr>
          <w:rFonts w:hint="eastAsia" w:ascii="宋体" w:hAnsi="宋体" w:eastAsia="仿宋_GB2312"/>
          <w:bCs/>
          <w:sz w:val="32"/>
          <w:szCs w:val="32"/>
        </w:rPr>
      </w:pPr>
      <w:r>
        <w:rPr>
          <w:rFonts w:hint="eastAsia" w:ascii="宋体" w:hAnsi="宋体" w:eastAsia="黑体"/>
          <w:bCs/>
          <w:sz w:val="32"/>
          <w:szCs w:val="32"/>
        </w:rPr>
        <w:t>十二、</w:t>
      </w:r>
      <w:r>
        <w:rPr>
          <w:rFonts w:ascii="宋体" w:hAnsi="宋体" w:eastAsia="黑体"/>
          <w:bCs/>
          <w:sz w:val="32"/>
          <w:szCs w:val="32"/>
        </w:rPr>
        <w:t>其他应予以说明的事项</w:t>
      </w:r>
    </w:p>
    <w:p>
      <w:pPr>
        <w:spacing w:line="560" w:lineRule="exact"/>
        <w:ind w:firstLine="640" w:firstLineChars="200"/>
        <w:rPr>
          <w:rFonts w:hint="eastAsia" w:ascii="宋体" w:hAnsi="宋体" w:eastAsia="仿宋_GB2312"/>
          <w:bCs/>
          <w:sz w:val="32"/>
          <w:szCs w:val="32"/>
        </w:rPr>
      </w:pPr>
      <w:r>
        <w:rPr>
          <w:rFonts w:hint="eastAsia" w:ascii="宋体" w:hAnsi="宋体" w:eastAsia="仿宋_GB2312"/>
          <w:bCs/>
          <w:sz w:val="32"/>
          <w:szCs w:val="32"/>
        </w:rPr>
        <w:t>无。</w:t>
      </w:r>
    </w:p>
    <w:p>
      <w:pPr>
        <w:pStyle w:val="48"/>
        <w:ind w:left="0" w:leftChars="0" w:firstLine="0" w:firstLineChars="0"/>
      </w:pPr>
    </w:p>
    <w:sectPr>
      <w:footerReference r:id="rId34" w:type="first"/>
      <w:footerReference r:id="rId32" w:type="default"/>
      <w:headerReference r:id="rId31" w:type="even"/>
      <w:footerReference r:id="rId33" w:type="even"/>
      <w:pgSz w:w="11906" w:h="16838"/>
      <w:pgMar w:top="1701" w:right="1588" w:bottom="1474" w:left="1588" w:header="851" w:footer="992"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CG Times">
    <w:altName w:val="Times New Roman"/>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55168" behindDoc="0" locked="0" layoutInCell="1" allowOverlap="1">
              <wp:simplePos x="0" y="0"/>
              <wp:positionH relativeFrom="margin">
                <wp:align>outside</wp:align>
              </wp:positionH>
              <wp:positionV relativeFrom="paragraph">
                <wp:posOffset>0</wp:posOffset>
              </wp:positionV>
              <wp:extent cx="247650" cy="226695"/>
              <wp:effectExtent l="0" t="0" r="0" b="0"/>
              <wp:wrapNone/>
              <wp:docPr id="6"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247650" cy="226695"/>
                      </a:xfrm>
                      <a:prstGeom prst="rect">
                        <a:avLst/>
                      </a:prstGeom>
                      <a:noFill/>
                      <a:ln>
                        <a:noFill/>
                      </a:ln>
                    </wps:spPr>
                    <wps:txbx>
                      <w:txbxContent>
                        <w:p>
                          <w:pPr>
                            <w:pStyle w:val="36"/>
                          </w:pPr>
                          <w:r>
                            <w:fldChar w:fldCharType="begin"/>
                          </w:r>
                          <w:r>
                            <w:instrText xml:space="preserve"> PAGE  \* MERGEFORMAT </w:instrText>
                          </w:r>
                          <w:r>
                            <w:fldChar w:fldCharType="separate"/>
                          </w:r>
                          <w:r>
                            <w:t>III</w:t>
                          </w:r>
                          <w:r>
                            <w:fldChar w:fldCharType="end"/>
                          </w:r>
                        </w:p>
                      </w:txbxContent>
                    </wps:txbx>
                    <wps:bodyPr rot="0"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7.85pt;width:19.5pt;mso-position-horizontal:outside;mso-position-horizontal-relative:margin;mso-wrap-style:none;z-index:251655168;mso-width-relative:page;mso-height-relative:page;" filled="f" stroked="f" coordsize="21600,21600" o:gfxdata="UEsFBgAAAAAAAAAAAAAAAAAAAAAAAFBLAwQKAAAAAACHTuJAAAAAAAAAAAAAAAAABAAAAGRycy9Q&#10;SwMEFAAAAAgAh07iQNbiGFTQAAAAAwEAAA8AAABkcnMvZG93bnJldi54bWxNjzFPwzAQhXck/oN1&#10;lbpRp1TQEuJ0qMTC1oKQ2Nz4Gke1z5Htpsm/78ECy52e3und96rt6J0YMKYukILlogCB1ATTUavg&#10;8+PtYQMiZU1Gu0CoYMIE2/r+rtKlCVfa43DIreAQSqVWYHPuSylTY9HrtAg9EnunEL3OLGMrTdRX&#10;DvdOPhbFs/S6I/5gdY87i835cPEK1uNXwD7hDr9PQxNtN23c+6TUfLYsXkFkHPPfMfzgMzrUzHQM&#10;FzJJOAVcJP9O9lYvrI68n9Yg60r+Z69vUEsDBBQAAAAIAIdO4kCXOph79QEAAMEDAAAOAAAAZHJz&#10;L2Uyb0RvYy54bWytU82OEzEMviPxDlHudNqKLTDqdLXsqghp+ZF2eQA3k+lEzMSRk3amPAC8AScu&#10;3HmuPsc6mbZb4Ia4RI7tfP782Zlf9m0jtpq8QVvIyWgshbYKS2PXhfx0v3z2UgofwJbQoNWF3Gkv&#10;LxdPn8w7l+sp1tiUmgSDWJ93rpB1CC7PMq9q3YIfodOWgxVSC4GvtM5Kgo7R2yabjsezrEMqHaHS&#10;3rP3ZgjKRcKvKq3Ch6ryOoimkMwtpJPSuYpntphDviZwtVEHGvAPLFowloueoG4ggNiQ+QuqNYrQ&#10;YxVGCtsMq8oonXrgbibjP7q5q8Hp1AuL491JJv//YNX77UcSpizkTAoLLY9o//3b/sev/c+vYhLl&#10;6ZzPOevOcV7oX2NfyECbSAty725RffbC4nUNdq2viLCrNZTMMCXx++wMYEDzEWrVvcOSq8EmYMLq&#10;K2ojJmsiuAYPa3cakO6DUOycPn8xu+CI4tB0Opu9uogMM8iPjx358EZjK6JRSOL5J3DY3vowpB5T&#10;Yi2LS9M07Ie8sb85GDN6EvnId2Ae+lXP2bGjFZY7boNwWCn+AmzUSF+k6HidCml536Vo3lrWIm7e&#10;0aCjsToaYBU/ZMWkGMzrwLcKGs8AG0dmXTP2mehXrNnSpH4eqRzI8p4kRQ47HRfx/J6yHn/e4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W4hhU0AAAAAMBAAAPAAAAAAAAAAEAIAAAADgAAABkcnMv&#10;ZG93bnJldi54bWxQSwECFAAUAAAACACHTuJAlzqYe/UBAADBAwAADgAAAAAAAAABACAAAAA1AQAA&#10;ZHJzL2Uyb0RvYy54bWxQSwUGAAAAAAYABgBZAQAAnAUAAAAA&#10;">
              <v:fill on="f" focussize="0,0"/>
              <v:stroke on="f"/>
              <v:imagedata o:title=""/>
              <o:lock v:ext="edit" aspectratio="f"/>
              <v:textbox inset="0mm,0mm,0mm,0mm" style="mso-fit-shape-to-text:t;">
                <w:txbxContent>
                  <w:p>
                    <w:pPr>
                      <w:pStyle w:val="36"/>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6"/>
                            <w:jc w:val="center"/>
                          </w:pPr>
                          <w:r>
                            <w:fldChar w:fldCharType="begin"/>
                          </w:r>
                          <w:r>
                            <w:instrText xml:space="preserve"> PAGE   \* MERGEFORMAT </w:instrText>
                          </w:r>
                          <w:r>
                            <w:fldChar w:fldCharType="separate"/>
                          </w:r>
                          <w:r>
                            <w:rPr>
                              <w:lang w:val="zh-CN"/>
                            </w:rPr>
                            <w:t>7</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vEuOW1AQAAVAMAAA4AAABkcnMv&#10;ZTJvRG9jLnhtbK1TS27bMBDdB8gdCO5ryl4EhmA5SBAkKBC0AZIcgKZIiwB/GNKWfIH2Bll1033P&#10;5XNkSFtO0u6KbKjhzOjNezPDxeVgDdlKiNq7hk4nFSXSCd9qt27o89PtlzklMXHXcuOdbOhORnq5&#10;PD9b9KGWM99500ogCOJi3YeGdimFmrEoOml5nPggHQaVB8sTXmHNWuA9olvDZlV1wXoPbQAvZIzo&#10;vTkE6bLgKyVF+q5UlImYhiK3VE4o5yqfbLng9Rp46LQ40uD/wcJy7bDoCeqGJ042oP+BslqAj16l&#10;ifCWeaW0kEUDqplWf6l57HiQRQs2J4ZTm+LnwYpv2wcgusXZXVDiuMUZ7V9+7n/92f/+QdCHDepD&#10;rDHvMWBmGq790NAEGzmGIvqz9EGBzV8URTAFu707dVgOiQh0Tuez+bzCkMDYeMES7O33ADHdSW9J&#10;NhoKOMLSWb69j+mQOqbkas7famPKGI374EDM7GGZ/oFjttKwGo6aVr7doaQep99Qh+tJifnqsLl5&#10;UUYDRmM1GpsAet0hNcVNzOPhCH+1SUik8MtVDtDH4ji6ovC4Znk33t9L1ttjWL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OvEuOW1AQAAVAMAAA4AAAAAAAAAAQAgAAAANAEAAGRycy9lMm9E&#10;b2MueG1sUEsFBgAAAAAGAAYAWQEAAFsFAAAAAA==&#10;">
              <v:fill on="f" focussize="0,0"/>
              <v:stroke on="f"/>
              <v:imagedata o:title=""/>
              <o:lock v:ext="edit" aspectratio="f"/>
              <v:textbox inset="0mm,0mm,0mm,0mm" style="mso-fit-shape-to-text:t;">
                <w:txbxContent>
                  <w:p>
                    <w:pPr>
                      <w:pStyle w:val="36"/>
                      <w:jc w:val="center"/>
                    </w:pPr>
                    <w:r>
                      <w:fldChar w:fldCharType="begin"/>
                    </w:r>
                    <w:r>
                      <w:instrText xml:space="preserve"> PAGE   \* MERGEFORMAT </w:instrText>
                    </w:r>
                    <w:r>
                      <w:fldChar w:fldCharType="separate"/>
                    </w:r>
                    <w:r>
                      <w:rPr>
                        <w:lang w:val="zh-CN"/>
                      </w:rPr>
                      <w:t>7</w:t>
                    </w:r>
                    <w:r>
                      <w:fldChar w:fldCharType="end"/>
                    </w:r>
                  </w:p>
                </w:txbxContent>
              </v:textbox>
            </v:shape>
          </w:pict>
        </mc:Fallback>
      </mc:AlternateContent>
    </w:r>
  </w:p>
  <w:p>
    <w:pPr>
      <w:pStyle w:val="3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rPr>
        <w:rFonts w:hint="eastAsia"/>
      </w:rPr>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6"/>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GdgaC1AQAAVAMAAA4AAABkcnMv&#10;ZTJvRG9jLnhtbK1TS27bMBDdF8gdCO5jyl6khmA5SBAkCFAkBdIegKZIiwB/GNKWfIHkBl11033P&#10;5XN0SFtO2+yCbKjhzOjNezPDxeVgDdlKiNq7hk4nFSXSCd9qt27o92+353NKYuKu5cY72dCdjPRy&#10;efZp0YdaznznTSuBIIiLdR8a2qUUasai6KTlceKDdBhUHixPeIU1a4H3iG4Nm1XVBes9tAG8kDGi&#10;9+YQpMuCr5QU6VGpKBMxDUVuqZxQzlU+2XLB6zXw0GlxpMHfwcJy7bDoCeqGJ042oN9AWS3AR6/S&#10;RHjLvFJayKIB1Uyr/9Q8dTzIogWbE8OpTfHjYMXD9isQ3eLsPlPiuMUZ7X+87H/+3v96JujDBvUh&#10;1pj3FDAzDdd+aGiCjRxDEf1Z+qDA5i+KIpiC3d6dOiyHRAQ6p/PZfF5hSGBsvGAJ9vp7gJjupLck&#10;Gw0FHGHpLN9+iemQOqbkas7famPKGI37x4GY2cMy/QPHbKVhNRw1rXy7Q0k9Tr+hDteTEnPvsLl5&#10;UUYDRmM1GpsAet0hNcVNzOPhCH+1SUik8MtVDtDH4ji6ovC4Znk3/r6XrNfHsPw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EGdgaC1AQAAVAMAAA4AAAAAAAAAAQAgAAAANAEAAGRycy9lMm9E&#10;b2MueG1sUEsFBgAAAAAGAAYAWQEAAFsFAAAAAA==&#10;">
              <v:fill on="f" focussize="0,0"/>
              <v:stroke on="f"/>
              <v:imagedata o:title=""/>
              <o:lock v:ext="edit" aspectratio="f"/>
              <v:textbox inset="0mm,0mm,0mm,0mm" style="mso-fit-shape-to-text:t;">
                <w:txbxContent>
                  <w:p>
                    <w:pPr>
                      <w:pStyle w:val="36"/>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6"/>
                            <w:jc w:val="center"/>
                          </w:pPr>
                          <w:r>
                            <w:fldChar w:fldCharType="begin"/>
                          </w:r>
                          <w:r>
                            <w:instrText xml:space="preserve"> PAGE   \* MERGEFORMAT </w:instrText>
                          </w:r>
                          <w:r>
                            <w:fldChar w:fldCharType="separate"/>
                          </w:r>
                          <w:r>
                            <w:rPr>
                              <w:lang w:val="zh-CN"/>
                            </w:rPr>
                            <w:t>7</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eDlPq0AQAAVAMAAA4AAABkcnMv&#10;ZTJvRG9jLnhtbK1TS24bMQzdF+gdBO1rjb0ojIHlIEGQIEDRFkh7AFkjeQToB0r2jC/Q3qCrbrrv&#10;uXyOUrLHSdtdkI2GIjmP75HU6mp0luwVJBM8p/NZQ4nyMnTGbzn9+uXu3ZKSlIXvhA1ecXpQiV6t&#10;375ZDbFVi9AH2ykgCOJTO0RO+5xjy1iSvXIizUJUHoM6gBMZr7BlHYgB0Z1li6Z5z4YAXYQgVUro&#10;vT0F6bria61k/qR1UplYTpFbrifUc1NOtl6Jdgsi9kaeaYgXsHDCeCx6gboVWZAdmP+gnJEQUtB5&#10;JoNjQWsjVdWAaubNP2oeexFV1YLNSfHSpvR6sPLj/jMQ03G6wPZ44XBGxx/fjz9/H399I+jDBg0x&#10;tZj3GDEzjzdh5DTDTk2hhP4ifdTgyhdFEUxBuMOlw2rMRKJzvlwslw2GJMamC5ZgT79HSPleBUeK&#10;wSngCGtnxf5DyqfUKaVU8+HOWFvHaP1fDsQsHlbonzgWK4+b8axpE7oDShpw+px6XE9K7IPH5pZF&#10;mQyYjM1k7CKYbY/UtLCpjEcg/PUuI5HKr1Q5QZ+L4+iqwvOald14fq9ZT49h/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p4OU+rQBAABUAwAADgAAAAAAAAABACAAAAA0AQAAZHJzL2Uyb0Rv&#10;Yy54bWxQSwUGAAAAAAYABgBZAQAAWgUAAAAA&#10;">
              <v:fill on="f" focussize="0,0"/>
              <v:stroke on="f"/>
              <v:imagedata o:title=""/>
              <o:lock v:ext="edit" aspectratio="f"/>
              <v:textbox inset="0mm,0mm,0mm,0mm" style="mso-fit-shape-to-text:t;">
                <w:txbxContent>
                  <w:p>
                    <w:pPr>
                      <w:pStyle w:val="36"/>
                      <w:jc w:val="center"/>
                    </w:pPr>
                    <w:r>
                      <w:fldChar w:fldCharType="begin"/>
                    </w:r>
                    <w:r>
                      <w:instrText xml:space="preserve"> PAGE   \* MERGEFORMAT </w:instrText>
                    </w:r>
                    <w:r>
                      <w:fldChar w:fldCharType="separate"/>
                    </w:r>
                    <w:r>
                      <w:rPr>
                        <w:lang w:val="zh-CN"/>
                      </w:rPr>
                      <w:t>7</w:t>
                    </w:r>
                    <w:r>
                      <w:fldChar w:fldCharType="end"/>
                    </w:r>
                  </w:p>
                </w:txbxContent>
              </v:textbox>
            </v:shape>
          </w:pict>
        </mc:Fallback>
      </mc:AlternateContent>
    </w:r>
  </w:p>
  <w:p>
    <w:pPr>
      <w:pStyle w:val="36"/>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248285" cy="226695"/>
              <wp:effectExtent l="0" t="0" r="0" b="0"/>
              <wp:wrapNone/>
              <wp:docPr id="25" name="文本框 9"/>
              <wp:cNvGraphicFramePr/>
              <a:graphic xmlns:a="http://schemas.openxmlformats.org/drawingml/2006/main">
                <a:graphicData uri="http://schemas.microsoft.com/office/word/2010/wordprocessingShape">
                  <wps:wsp>
                    <wps:cNvSpPr txBox="true">
                      <a:spLocks noChangeArrowheads="true"/>
                    </wps:cNvSpPr>
                    <wps:spPr bwMode="auto">
                      <a:xfrm>
                        <a:off x="0" y="0"/>
                        <a:ext cx="248285" cy="226695"/>
                      </a:xfrm>
                      <a:prstGeom prst="rect">
                        <a:avLst/>
                      </a:prstGeom>
                      <a:noFill/>
                      <a:ln>
                        <a:noFill/>
                      </a:ln>
                    </wps:spPr>
                    <wps:txbx>
                      <w:txbxContent>
                        <w:p>
                          <w:pPr>
                            <w:pStyle w:val="36"/>
                          </w:pPr>
                          <w:r>
                            <w:fldChar w:fldCharType="begin"/>
                          </w:r>
                          <w:r>
                            <w:instrText xml:space="preserve"> PAGE  \* MERGEFORMAT </w:instrText>
                          </w:r>
                          <w:r>
                            <w:fldChar w:fldCharType="separate"/>
                          </w:r>
                          <w:r>
                            <w:t>32</w:t>
                          </w:r>
                          <w:r>
                            <w:fldChar w:fldCharType="end"/>
                          </w:r>
                        </w:p>
                      </w:txbxContent>
                    </wps:txbx>
                    <wps:bodyPr rot="0" vert="horz" wrap="none" lIns="0" tIns="0" rIns="0" bIns="0" anchor="t" anchorCtr="false" upright="true">
                      <a:spAutoFit/>
                    </wps:bodyPr>
                  </wps:wsp>
                </a:graphicData>
              </a:graphic>
            </wp:anchor>
          </w:drawing>
        </mc:Choice>
        <mc:Fallback>
          <w:pict>
            <v:shape id="文本框 9" o:spid="_x0000_s1026" o:spt="202" type="#_x0000_t202" style="position:absolute;left:0pt;margin-top:0pt;height:17.85pt;width:19.55pt;mso-position-horizontal:center;mso-position-horizontal-relative:margin;mso-wrap-style:none;z-index:251700224;mso-width-relative:page;mso-height-relative:page;" filled="f" stroked="f" coordsize="21600,21600" o:gfxdata="UEsFBgAAAAAAAAAAAAAAAAAAAAAAAFBLAwQKAAAAAACHTuJAAAAAAAAAAAAAAAAABAAAAGRycy9Q&#10;SwMEFAAAAAgAh07iQJf5lDrRAAAAAwEAAA8AAABkcnMvZG93bnJldi54bWxNjzFPwzAQhXek/gfr&#10;kLpRJ62gJcTpUImFjYKQ2Nz4GkfY58h20+Tfc7DAck+nd3rvu3o/eSdGjKkPpKBcFSCQ2mB66hS8&#10;vz3f7UCkrMloFwgVzJhg3yxual2ZcKVXHI+5ExxCqdIKbM5DJWVqLXqdVmFAYu8coteZ19hJE/WV&#10;w72T66J4kF73xA1WD3iw2H4dL17BdvoIOCQ84Od5bKPt5517mZVa3pbFE4iMU/47hh98RoeGmU7h&#10;QiYJp4Afyb+Tvc1jCeLEer8F2dTyP3vzDVBLAwQUAAAACACHTuJA4nqRPvYBAADCAwAADgAAAGRy&#10;cy9lMm9Eb2MueG1srVPNjtMwEL4j8Q6W7zTdiK26UdPVsqsipOVHWniAqeM0EYnHGrtNygPAG3Di&#10;sneeq8/B2Gm6BW6IizUej7/55vPnxXXfNmKnydVocnkxmUqhjcKiNptcfvq4ejGXwnkwBTRodC73&#10;2snr5fNni85mOsUKm0KTYBDjss7msvLeZkniVKVbcBO02vBhidSC5y1tkoKgY/S2SdLpdJZ0SIUl&#10;VNo5zt4Nh3IZ8ctSK/++LJ32osklc/Nxpbiuw5osF5BtCGxVqyMN+AcWLdSGm56g7sCD2FL9F1Rb&#10;K0KHpZ8obBMsy1rpOANPczH9Y5qHCqyOs7A4zp5kcv8PVr3bfSBRF7lML6Uw0PIbHb5/O/z4eXj8&#10;Kq6CPp11GZc9WC70/Svsc+lpG3hB5uw9qs9OGLytwGz0DRF2lYaCKcYivp+cAQxoLkCtu7dYcDfY&#10;eoxYfUltwGRRBPfg19qfXkj3XihOpi/n6ZyJKj5K09ns6jIwTCAbL1ty/rXGVoQgl8QGiOCwu3d+&#10;KB1LQi+Dq7ppOA9ZY35LMGbIRPKB78Dc9+ueq8NEayz2PAbh4Cn+AxxUSF+k6NhPuTRseCmaN4a1&#10;CNYbAxqD9RiAUXyRFZNiCG8970poHANsLdWbirHPRL9hzVZ1nOeJypEsGyUqcjR1cOL5PlY9fb3l&#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Jf5lDrRAAAAAwEAAA8AAAAAAAAAAQAgAAAAOAAAAGRy&#10;cy9kb3ducmV2LnhtbFBLAQIUABQAAAAIAIdO4kDiepE+9gEAAMIDAAAOAAAAAAAAAAEAIAAAADYB&#10;AABkcnMvZTJvRG9jLnhtbFBLBQYAAAAABgAGAFkBAACeBQAAAAA=&#10;">
              <v:fill on="f" focussize="0,0"/>
              <v:stroke on="f"/>
              <v:imagedata o:title=""/>
              <o:lock v:ext="edit" aspectratio="f"/>
              <v:textbox inset="0mm,0mm,0mm,0mm" style="mso-fit-shape-to-text:t;">
                <w:txbxContent>
                  <w:p>
                    <w:pPr>
                      <w:pStyle w:val="3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rPr>
        <w:rFonts w:hint="eastAsia"/>
      </w:rPr>
    </w:pPr>
    <w: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6"/>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pQcr+1AQAAVAMAAA4AAABkcnMv&#10;ZTJvRG9jLnhtbK1TS24bMQzdF8gdBO1rjb0IjIHlIEGQoEDQFkh7AFkjeQToB0r2jC/Q3qCrbrrv&#10;uXyOUrLH6WdXZKOhSM7jeyS1uhmdJXsFyQTP6XzWUKK8DJ3xW04/f3p4u6QkZeE7YYNXnB5Uojfr&#10;qzerIbZqEfpgOwUEQXxqh8hpn3NsGUuyV06kWYjKY1AHcCLjFbasAzEgurNs0TTXbAjQRQhSpYTe&#10;+1OQriu+1krmD1onlYnlFLnlekI9N+Vk65VotyBib+SZhvgPFk4Yj0UvUPciC7ID8w+UMxJCCjrP&#10;ZHAsaG2kqhpQzbz5S81zL6KqWrA5KV7alF4PVr7ffwRiOk4X15R44XBGx29fj99/Hn98IejDBg0x&#10;tZj3HDEzj3dh5DTDTk2hhP4ifdTgyhdFEUzBbh8uHVZjJhKd8+ViuWwwJDE2XbAEe/k9QsqPKjhS&#10;DE4BR1g7K/ZPKZ9Sp5RSzYcHY20do/V/OBCzeFihf+JYrDxuxrOmTegOKGnA6XPqcT0pse88Nrcs&#10;ymTAZGwmYxfBbHukpoVNZTwC4W93GYlUfqXKCfpcHEdXFZ7XrOzG7/ea9fIY1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BpQcr+1AQAAVAMAAA4AAAAAAAAAAQAgAAAANAEAAGRycy9lMm9E&#10;b2MueG1sUEsFBgAAAAAGAAYAWQEAAFsFAAAAAA==&#10;">
              <v:fill on="f" focussize="0,0"/>
              <v:stroke on="f"/>
              <v:imagedata o:title=""/>
              <o:lock v:ext="edit" aspectratio="f"/>
              <v:textbox inset="0mm,0mm,0mm,0mm" style="mso-fit-shape-to-text:t;">
                <w:txbxContent>
                  <w:p>
                    <w:pPr>
                      <w:pStyle w:val="36"/>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56192" behindDoc="0" locked="0" layoutInCell="1" allowOverlap="1">
              <wp:simplePos x="0" y="0"/>
              <wp:positionH relativeFrom="margin">
                <wp:align>outside</wp:align>
              </wp:positionH>
              <wp:positionV relativeFrom="paragraph">
                <wp:posOffset>0</wp:posOffset>
              </wp:positionV>
              <wp:extent cx="209550" cy="226695"/>
              <wp:effectExtent l="0" t="0" r="0" b="0"/>
              <wp:wrapNone/>
              <wp:docPr id="7"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209550" cy="226695"/>
                      </a:xfrm>
                      <a:prstGeom prst="rect">
                        <a:avLst/>
                      </a:prstGeom>
                      <a:noFill/>
                      <a:ln>
                        <a:noFill/>
                      </a:ln>
                    </wps:spPr>
                    <wps:txbx>
                      <w:txbxContent>
                        <w:p>
                          <w:pPr>
                            <w:pStyle w:val="36"/>
                          </w:pPr>
                          <w:r>
                            <w:fldChar w:fldCharType="begin"/>
                          </w:r>
                          <w:r>
                            <w:instrText xml:space="preserve"> PAGE  \* MERGEFORMAT </w:instrText>
                          </w:r>
                          <w:r>
                            <w:fldChar w:fldCharType="separate"/>
                          </w:r>
                          <w:r>
                            <w:t>II</w:t>
                          </w:r>
                          <w:r>
                            <w:fldChar w:fldCharType="end"/>
                          </w:r>
                        </w:p>
                      </w:txbxContent>
                    </wps:txbx>
                    <wps:bodyPr rot="0" vert="horz" wrap="none" lIns="0" tIns="0" rIns="0" bIns="0" anchor="t" anchorCtr="false" upright="true">
                      <a:spAutoFit/>
                    </wps:bodyPr>
                  </wps:wsp>
                </a:graphicData>
              </a:graphic>
            </wp:anchor>
          </w:drawing>
        </mc:Choice>
        <mc:Fallback>
          <w:pict>
            <v:shape id="文本框 2" o:spid="_x0000_s1026" o:spt="202" type="#_x0000_t202" style="position:absolute;left:0pt;margin-top:0pt;height:17.85pt;width:16.5pt;mso-position-horizontal:outside;mso-position-horizontal-relative:margin;mso-wrap-style:none;z-index:251656192;mso-width-relative:page;mso-height-relative:page;" filled="f" stroked="f" coordsize="21600,21600" o:gfxdata="UEsFBgAAAAAAAAAAAAAAAAAAAAAAAFBLAwQKAAAAAACHTuJAAAAAAAAAAAAAAAAABAAAAGRycy9Q&#10;SwMEFAAAAAgAh07iQATw3FrQAAAAAwEAAA8AAABkcnMvZG93bnJldi54bWxNjzFvwjAQhfdK/Afr&#10;kNiKQ1ELSuMwILF0g1aVupn4iCPsc2SbkPz7Xru0y52e3und96rd6J0YMKYukILVsgCB1ATTUavg&#10;4/3wuAWRsiajXSBUMGGCXT17qHRpwp2OOJxyKziEUqkV2Jz7UsrUWPQ6LUOPxN4lRK8zy9hKE/Wd&#10;w72TT0XxIr3uiD9Y3ePeYnM93byCzfgZsE+4x6/L0ETbTVv3Nim1mK+KVxAZx/x3DD/4jA41M53D&#10;jUwSTgEXyb+TvfWa1Zn38wZkXcn/7PU3UEsDBBQAAAAIAIdO4kB+9ZCt9QEAAMEDAAAOAAAAZHJz&#10;L2Uyb0RvYy54bWytU82O0zAQviPxDpbvNN1ILWzUdLXsqghp+ZEWHmDqOI1F4rHGbpPlAeANOHHh&#10;znP1ORg7bbfADXGxxjPjb775Zry4GrpW7DR5g7aUF5OpFNoqrIzdlPLjh9WzF1L4ALaCFq0u5YP2&#10;8mr59Mmid4XOscG20iQYxPqid6VsQnBFlnnV6A78BJ22HKyROgh8pU1WEfSM3rVZPp3Osx6pcoRK&#10;e8/e2zEolwm/rrUK7+ra6yDaUjK3kE5K5zqe2XIBxYbANUYdaMA/sOjAWC56grqFAGJL5i+ozihC&#10;j3WYKOwyrGujdOqBu7mY/tHNfQNOp15YHO9OMvn/B6ve7t6TMFUpn0thoeMR7b993X//uf/xReRR&#10;nt75grPuHeeF4SUOpQy0jbSg8O4O1ScvLN40YDf6mgj7RkPFDFMSv8/OAEY0H6HW/RusuBpsAyas&#10;oaYuYrImgmvwsB5OA9JDEIqd+fRyNuOI4lCez+eXs8gwg+L42JEPrzR2IhqlJJ5/AofdnQ9j6jEl&#10;1rK4Mm3Lfiha+5uDMaMnkY98R+ZhWA+cHTtaY/XAbRCOK8VfgI0G6bMUPa9TKS3vuxTta8taxM07&#10;GnQ01kcDrOKHrJgUo3kT+FZD6xlg68hsGsY+E/2aNVuZ1M8jlQNZ3pOkyGGn4yKe31PW489b/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E8Nxa0AAAAAMBAAAPAAAAAAAAAAEAIAAAADgAAABkcnMv&#10;ZG93bnJldi54bWxQSwECFAAUAAAACACHTuJAfvWQrfUBAADBAwAADgAAAAAAAAABACAAAAA1AQAA&#10;ZHJzL2Uyb0RvYy54bWxQSwUGAAAAAAYABgBZAQAAnAUAAAAA&#10;">
              <v:fill on="f" focussize="0,0"/>
              <v:stroke on="f"/>
              <v:imagedata o:title=""/>
              <o:lock v:ext="edit" aspectratio="f"/>
              <v:textbox inset="0mm,0mm,0mm,0mm" style="mso-fit-shape-to-text:t;">
                <w:txbxContent>
                  <w:p>
                    <w:pPr>
                      <w:pStyle w:val="36"/>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71450" cy="226695"/>
              <wp:effectExtent l="0" t="0" r="0" b="0"/>
              <wp:wrapNone/>
              <wp:docPr id="5" name="文本框 3"/>
              <wp:cNvGraphicFramePr/>
              <a:graphic xmlns:a="http://schemas.openxmlformats.org/drawingml/2006/main">
                <a:graphicData uri="http://schemas.microsoft.com/office/word/2010/wordprocessingShape">
                  <wps:wsp>
                    <wps:cNvSpPr txBox="true">
                      <a:spLocks noChangeArrowheads="true"/>
                    </wps:cNvSpPr>
                    <wps:spPr bwMode="auto">
                      <a:xfrm>
                        <a:off x="0" y="0"/>
                        <a:ext cx="171450" cy="226695"/>
                      </a:xfrm>
                      <a:prstGeom prst="rect">
                        <a:avLst/>
                      </a:prstGeom>
                      <a:noFill/>
                      <a:ln>
                        <a:noFill/>
                      </a:ln>
                    </wps:spPr>
                    <wps:txbx>
                      <w:txbxContent>
                        <w:p>
                          <w:pPr>
                            <w:pStyle w:val="36"/>
                          </w:pPr>
                          <w:r>
                            <w:fldChar w:fldCharType="begin"/>
                          </w:r>
                          <w:r>
                            <w:instrText xml:space="preserve"> PAGE  \* MERGEFORMAT </w:instrText>
                          </w:r>
                          <w:r>
                            <w:fldChar w:fldCharType="separate"/>
                          </w:r>
                          <w:r>
                            <w:t>I</w:t>
                          </w:r>
                          <w:r>
                            <w:fldChar w:fldCharType="end"/>
                          </w:r>
                        </w:p>
                      </w:txbxContent>
                    </wps:txbx>
                    <wps:bodyPr rot="0"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7.85pt;width:13.5pt;mso-position-horizontal:outside;mso-position-horizontal-relative:margin;mso-wrap-style:none;z-index:251657216;mso-width-relative:page;mso-height-relative:page;" filled="f" stroked="f" coordsize="21600,21600" o:gfxdata="UEsFBgAAAAAAAAAAAAAAAAAAAAAAAFBLAwQKAAAAAACHTuJAAAAAAAAAAAAAAAAABAAAAGRycy9Q&#10;SwMEFAAAAAgAh07iQFTdDD/RAAAAAwEAAA8AAABkcnMvZG93bnJldi54bWxNj8FOwzAQRO9I/IO1&#10;SL1Rp60gVRqnh0pcuFEQUm9uvI0j7HVku2ny9yxc4DLSaFYzb+v95J0YMaY+kILVsgCB1AbTU6fg&#10;4/3lcQsiZU1Gu0CoYMYE++b+rtaVCTd6w/GYO8EllCqtwOY8VFKm1qLXaRkGJM4uIXqd2cZOmqhv&#10;XO6dXBfFs/S6J16wesCDxfbrePUKyukz4JDwgKfL2Ebbz1v3Oiu1eFgVOxAZp/x3DD/4jA4NM53D&#10;lUwSTgE/kn+Vs3XJ7qxg81SCbGr5n735BlBLAwQUAAAACACHTuJA3z5/ePUBAADBAwAADgAAAGRy&#10;cy9lMm9Eb2MueG1srVPNjhMxDL4j8Q5R7nTaQguMOl0tuypCWn6khQdwM5lOxEwcOWlnlgeAN9gT&#10;F+48V58DJ9N2C9wQl8ixnc+fPzuLi75txE6TN2gLORmNpdBWYWnsppCfPq6evJDCB7AlNGh1Ie+0&#10;lxfLx48Wncv1FGtsSk2CQazPO1fIOgSXZ5lXtW7Bj9Bpy8EKqYXAV9pkJUHH6G2TTcfjedYhlY5Q&#10;ae/Zez0E5TLhV5VW4X1VeR1EU0jmFtJJ6VzHM1suIN8QuNqoAw34BxYtGMtFT1DXEEBsyfwF1RpF&#10;6LEKI4VthlVllE49cDeT8R/d3NbgdOqFxfHuJJP/f7Dq3e4DCVMWciaFhZZHtL//tv/+c//jq3ga&#10;5emczznr1nFe6F9hX8hA20gLcu9uUH32wuJVDXajL4mwqzWUzDAl8fvsDGBA8xFq3b3FkqvBNmDC&#10;6itqIyZrIrgGD+vuNCDdB6HYOXk+eTbjiOLQdDqfv5xFhhnkx8eOfHitsRXRKCTx/BM47G58GFKP&#10;KbGWxZVpGvZD3tjfHIwZPYl85DswD/265+zY0RrLO26DcFgp/gJs1EhfpOh4nQpped+laN5Y1iJu&#10;3tGgo7E+GmAVP2TFpBjMq8C3ChrPAFtHZlMz9pnol6zZyqR+HqgcyPKeJEUOOx0X8fyesh5+3vI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VN0MP9EAAAADAQAADwAAAAAAAAABACAAAAA4AAAAZHJz&#10;L2Rvd25yZXYueG1sUEsBAhQAFAAAAAgAh07iQN8+f3j1AQAAwQMAAA4AAAAAAAAAAQAgAAAANgEA&#10;AGRycy9lMm9Eb2MueG1sUEsFBgAAAAAGAAYAWQEAAJ0FAAAAAA==&#10;">
              <v:fill on="f" focussize="0,0"/>
              <v:stroke on="f"/>
              <v:imagedata o:title=""/>
              <o:lock v:ext="edit" aspectratio="f"/>
              <v:textbox inset="0mm,0mm,0mm,0mm" style="mso-fit-shape-to-text:t;">
                <w:txbxContent>
                  <w:p>
                    <w:pPr>
                      <w:pStyle w:val="36"/>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91135" cy="226695"/>
              <wp:effectExtent l="0" t="0" r="0" b="0"/>
              <wp:wrapNone/>
              <wp:docPr id="1" name="文本框 8"/>
              <wp:cNvGraphicFramePr/>
              <a:graphic xmlns:a="http://schemas.openxmlformats.org/drawingml/2006/main">
                <a:graphicData uri="http://schemas.microsoft.com/office/word/2010/wordprocessingShape">
                  <wps:wsp>
                    <wps:cNvSpPr txBox="true">
                      <a:spLocks noChangeArrowheads="true"/>
                    </wps:cNvSpPr>
                    <wps:spPr bwMode="auto">
                      <a:xfrm>
                        <a:off x="0" y="0"/>
                        <a:ext cx="191135" cy="226695"/>
                      </a:xfrm>
                      <a:prstGeom prst="rect">
                        <a:avLst/>
                      </a:prstGeom>
                      <a:noFill/>
                      <a:ln>
                        <a:noFill/>
                      </a:ln>
                    </wps:spPr>
                    <wps:txbx>
                      <w:txbxContent>
                        <w:p>
                          <w:pPr>
                            <w:pStyle w:val="36"/>
                          </w:pPr>
                          <w:r>
                            <w:fldChar w:fldCharType="begin"/>
                          </w:r>
                          <w:r>
                            <w:instrText xml:space="preserve"> PAGE  \* MERGEFORMAT </w:instrText>
                          </w:r>
                          <w:r>
                            <w:fldChar w:fldCharType="separate"/>
                          </w:r>
                          <w:r>
                            <w:t>15</w:t>
                          </w:r>
                          <w:r>
                            <w:fldChar w:fldCharType="end"/>
                          </w:r>
                        </w:p>
                      </w:txbxContent>
                    </wps:txbx>
                    <wps:bodyPr rot="0" vert="horz" wrap="none" lIns="0" tIns="0" rIns="0" bIns="0" anchor="t" anchorCtr="false" upright="true">
                      <a:spAutoFit/>
                    </wps:bodyPr>
                  </wps:wsp>
                </a:graphicData>
              </a:graphic>
            </wp:anchor>
          </w:drawing>
        </mc:Choice>
        <mc:Fallback>
          <w:pict>
            <v:shape id="文本框 8" o:spid="_x0000_s1026" o:spt="202" type="#_x0000_t202" style="position:absolute;left:0pt;margin-top:0pt;height:17.85pt;width:15.05pt;mso-position-horizontal:outside;mso-position-horizontal-relative:margin;mso-wrap-style:none;z-index:251658240;mso-width-relative:page;mso-height-relative:page;" filled="f" stroked="f" coordsize="21600,21600" o:gfxdata="UEsFBgAAAAAAAAAAAAAAAAAAAAAAAFBLAwQKAAAAAACHTuJAAAAAAAAAAAAAAAAABAAAAGRycy9Q&#10;SwMEFAAAAAgAh07iQGLsjjbQAAAAAwEAAA8AAABkcnMvZG93bnJldi54bWxNjzFPwzAQhXck/oN1&#10;SGzUDghahTgdKrGwURBSNze+xhH2ObLdNPn3HCyw3NPpnd77rtnOwYsJUx4iaahWCgRSF+1AvYaP&#10;95e7DYhcDFnjI6GGBTNs2+urxtQ2XugNp33pBYdQro0GV8pYS5k7h8HkVRyR2DvFFEzhNfXSJnPh&#10;8ODlvVJPMpiBuMGZEXcOu6/9OWhYz58Rx4w7PJymLrlh2fjXRevbm0o9gyg4l79j+MFndGiZ6RjP&#10;ZLPwGviR8jvZe1AViCPr4xpk28j/7O03UEsDBBQAAAAIAIdO4kDKmckC9gEAAMEDAAAOAAAAZHJz&#10;L2Uyb0RvYy54bWytU82OEzEMviPxDlHudNqirXZHna6WXRUhLT/SwgO4mUwnYiaOnLQz5QHgDThx&#10;2TvP1efAybTdAjfEJXJs5/Pnz878um8bsdXkDdpCTkZjKbRVWBq7LuSnj8sXl1L4ALaEBq0u5E57&#10;eb14/mzeuVxPscam1CQYxPq8c4WsQ3B5lnlV6xb8CJ22HKyQWgh8pXVWEnSM3jbZdDyeZR1S6QiV&#10;9p69d0NQLhJ+VWkV3leV10E0hWRuIZ2UzlU8s8Uc8jWBq4060IB/YNGCsVz0BHUHAcSGzF9QrVGE&#10;HqswUthmWFVG6dQDdzMZ/9HNQw1Op15YHO9OMvn/B6vebT+QMCXPTgoLLY9o//3b/sfP/eNXcRnl&#10;6ZzPOevBcV7oX2FfyECbSAty7+5RffbC4m0Ndq1viLCrNZTMMCXx++wMYEDzEWrVvcWSq8EmYMLq&#10;K2ojJmsiuAYPa3cakO6DUOycXE0mLy+kUByaTmezq4vIMIP8+NiRD681tiIahSSefwKH7b0PQ+ox&#10;JdayuDRNw37IG/ubgzGjJ5GPfAfmoV/1nB07WmG54zYIh5XiL8BGjfRFio7XqZCW912K5o1lLeLm&#10;HQ06GqujAVbxQ1ZMisG8DXyroPEMsHFk1jVjn4l+w5otTernicqBLO9JUuSw03ERz+8p6+nnLX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YuyONtAAAAADAQAADwAAAAAAAAABACAAAAA4AAAAZHJz&#10;L2Rvd25yZXYueG1sUEsBAhQAFAAAAAgAh07iQMqZyQL2AQAAwQMAAA4AAAAAAAAAAQAgAAAANQEA&#10;AGRycy9lMm9Eb2MueG1sUEsFBgAAAAAGAAYAWQEAAJ0FAAAAAA==&#10;">
              <v:fill on="f" focussize="0,0"/>
              <v:stroke on="f"/>
              <v:imagedata o:title=""/>
              <o:lock v:ext="edit" aspectratio="f"/>
              <v:textbox inset="0mm,0mm,0mm,0mm" style="mso-fit-shape-to-text:t;">
                <w:txbxContent>
                  <w:p>
                    <w:pPr>
                      <w:pStyle w:val="3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91135" cy="226695"/>
              <wp:effectExtent l="0" t="0" r="0" b="0"/>
              <wp:wrapNone/>
              <wp:docPr id="3" name="文本框 9"/>
              <wp:cNvGraphicFramePr/>
              <a:graphic xmlns:a="http://schemas.openxmlformats.org/drawingml/2006/main">
                <a:graphicData uri="http://schemas.microsoft.com/office/word/2010/wordprocessingShape">
                  <wps:wsp>
                    <wps:cNvSpPr txBox="true">
                      <a:spLocks noChangeArrowheads="true"/>
                    </wps:cNvSpPr>
                    <wps:spPr bwMode="auto">
                      <a:xfrm>
                        <a:off x="0" y="0"/>
                        <a:ext cx="191135" cy="226695"/>
                      </a:xfrm>
                      <a:prstGeom prst="rect">
                        <a:avLst/>
                      </a:prstGeom>
                      <a:noFill/>
                      <a:ln>
                        <a:noFill/>
                      </a:ln>
                    </wps:spPr>
                    <wps:txbx>
                      <w:txbxContent>
                        <w:p>
                          <w:pPr>
                            <w:pStyle w:val="36"/>
                          </w:pPr>
                          <w:r>
                            <w:fldChar w:fldCharType="begin"/>
                          </w:r>
                          <w:r>
                            <w:instrText xml:space="preserve"> PAGE  \* MERGEFORMAT </w:instrText>
                          </w:r>
                          <w:r>
                            <w:fldChar w:fldCharType="separate"/>
                          </w:r>
                          <w:r>
                            <w:t>4</w:t>
                          </w:r>
                          <w:r>
                            <w:fldChar w:fldCharType="end"/>
                          </w:r>
                        </w:p>
                      </w:txbxContent>
                    </wps:txbx>
                    <wps:bodyPr rot="0" vert="horz" wrap="none" lIns="0" tIns="0" rIns="0" bIns="0" anchor="t" anchorCtr="false" upright="true">
                      <a:spAutoFit/>
                    </wps:bodyPr>
                  </wps:wsp>
                </a:graphicData>
              </a:graphic>
            </wp:anchor>
          </w:drawing>
        </mc:Choice>
        <mc:Fallback>
          <w:pict>
            <v:shape id="文本框 9" o:spid="_x0000_s1026" o:spt="202" type="#_x0000_t202" style="position:absolute;left:0pt;margin-top:0pt;height:17.85pt;width:15.05pt;mso-position-horizontal:outside;mso-position-horizontal-relative:margin;mso-wrap-style:none;z-index:251658240;mso-width-relative:page;mso-height-relative:page;" filled="f" stroked="f" coordsize="21600,21600" o:gfxdata="UEsFBgAAAAAAAAAAAAAAAAAAAAAAAFBLAwQKAAAAAACHTuJAAAAAAAAAAAAAAAAABAAAAGRycy9Q&#10;SwMEFAAAAAgAh07iQGLsjjbQAAAAAwEAAA8AAABkcnMvZG93bnJldi54bWxNjzFPwzAQhXck/oN1&#10;SGzUDghahTgdKrGwURBSNze+xhH2ObLdNPn3HCyw3NPpnd77rtnOwYsJUx4iaahWCgRSF+1AvYaP&#10;95e7DYhcDFnjI6GGBTNs2+urxtQ2XugNp33pBYdQro0GV8pYS5k7h8HkVRyR2DvFFEzhNfXSJnPh&#10;8ODlvVJPMpiBuMGZEXcOu6/9OWhYz58Rx4w7PJymLrlh2fjXRevbm0o9gyg4l79j+MFndGiZ6RjP&#10;ZLPwGviR8jvZe1AViCPr4xpk28j/7O03UEsDBBQAAAAIAIdO4kC490wU9gEAAMEDAAAOAAAAZHJz&#10;L2Uyb0RvYy54bWytU82OEzEMviPxDlHudNqutmJHna6WXRUhLT/SwgO4mUwnYiaOnLQz5QHgDThx&#10;2TvP1efAybTdAjfEJXJs5/Pnz878um8bsdXkDdpCTkZjKbRVWBq7LuSnj8sXL6XwAWwJDVpdyJ32&#10;8nrx/Nm8c7meYo1NqUkwiPV55wpZh+DyLPOq1i34ETptOVghtRD4SuusJOgYvW2y6Xg8yzqk0hEq&#10;7T1774agXCT8qtIqvK8qr4NoCsncQjopnat4Zos55GsCVxt1oAH/wKIFY7noCeoOAogNmb+gWqMI&#10;PVZhpLDNsKqM0qkH7mYy/qObhxqcTr2wON6dZPL/D1a9234gYcpCXkhhoeUR7b9/2//4uX/8Kq6i&#10;PJ3zOWc9OM4L/SvsCxloE2lB7t09qs9eWLytwa71DRF2tYaSGaYkfp+dAQxoPkKturdYcjXYBExY&#10;fUVtxGRNBNfgYe1OA9J9EIqdk6vJ5OJSCsWh6XQ2u7qMDDPIj48d+fBaYyuiUUji+Sdw2N77MKQe&#10;U2Iti0vTNOyHvLG/ORgzehL5yHdgHvpVz9mxoxWWO26DcFgp/gJs1EhfpOh4nQpped+laN5Y1iJu&#10;3tGgo7E6GmAVP2TFpBjM28C3ChrPABtHZl0z9pnoN6zZ0qR+nqgcyPKeJEUOOx0X8fyesp5+3uI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YuyONtAAAAADAQAADwAAAAAAAAABACAAAAA4AAAAZHJz&#10;L2Rvd25yZXYueG1sUEsBAhQAFAAAAAgAh07iQLj3TBT2AQAAwQMAAA4AAAAAAAAAAQAgAAAANQEA&#10;AGRycy9lMm9Eb2MueG1sUEsFBgAAAAAGAAYAWQEAAJ0FAAAAAA==&#10;">
              <v:fill on="f" focussize="0,0"/>
              <v:stroke on="f"/>
              <v:imagedata o:title=""/>
              <o:lock v:ext="edit" aspectratio="f"/>
              <v:textbox inset="0mm,0mm,0mm,0mm" style="mso-fit-shape-to-text:t;">
                <w:txbxContent>
                  <w:p>
                    <w:pPr>
                      <w:pStyle w:val="3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48285" cy="226695"/>
              <wp:effectExtent l="0" t="0" r="0" b="0"/>
              <wp:wrapNone/>
              <wp:docPr id="2" name="文本框 8"/>
              <wp:cNvGraphicFramePr/>
              <a:graphic xmlns:a="http://schemas.openxmlformats.org/drawingml/2006/main">
                <a:graphicData uri="http://schemas.microsoft.com/office/word/2010/wordprocessingShape">
                  <wps:wsp>
                    <wps:cNvSpPr txBox="true">
                      <a:spLocks noChangeArrowheads="true"/>
                    </wps:cNvSpPr>
                    <wps:spPr bwMode="auto">
                      <a:xfrm>
                        <a:off x="0" y="0"/>
                        <a:ext cx="248285" cy="226695"/>
                      </a:xfrm>
                      <a:prstGeom prst="rect">
                        <a:avLst/>
                      </a:prstGeom>
                      <a:noFill/>
                      <a:ln>
                        <a:noFill/>
                      </a:ln>
                    </wps:spPr>
                    <wps:txbx>
                      <w:txbxContent>
                        <w:p>
                          <w:pPr>
                            <w:pStyle w:val="36"/>
                          </w:pPr>
                          <w:r>
                            <w:fldChar w:fldCharType="begin"/>
                          </w:r>
                          <w:r>
                            <w:instrText xml:space="preserve"> PAGE  \* MERGEFORMAT </w:instrText>
                          </w:r>
                          <w:r>
                            <w:fldChar w:fldCharType="separate"/>
                          </w:r>
                          <w:r>
                            <w:t>33</w:t>
                          </w:r>
                          <w:r>
                            <w:fldChar w:fldCharType="end"/>
                          </w:r>
                        </w:p>
                      </w:txbxContent>
                    </wps:txbx>
                    <wps:bodyPr rot="0" vert="horz" wrap="none" lIns="0" tIns="0" rIns="0" bIns="0" anchor="t" anchorCtr="false" upright="true">
                      <a:spAutoFit/>
                    </wps:bodyPr>
                  </wps:wsp>
                </a:graphicData>
              </a:graphic>
            </wp:anchor>
          </w:drawing>
        </mc:Choice>
        <mc:Fallback>
          <w:pict>
            <v:shape id="文本框 8" o:spid="_x0000_s1026" o:spt="202" type="#_x0000_t202" style="position:absolute;left:0pt;margin-top:0pt;height:17.85pt;width:19.55pt;mso-position-horizontal:outside;mso-position-horizontal-relative:margin;mso-wrap-style:none;z-index:251659264;mso-width-relative:page;mso-height-relative:page;" filled="f" stroked="f" coordsize="21600,21600" o:gfxdata="UEsFBgAAAAAAAAAAAAAAAAAAAAAAAFBLAwQKAAAAAACHTuJAAAAAAAAAAAAAAAAABAAAAGRycy9Q&#10;SwMEFAAAAAgAh07iQJf5lDrRAAAAAwEAAA8AAABkcnMvZG93bnJldi54bWxNjzFPwzAQhXek/gfr&#10;kLpRJ62gJcTpUImFjYKQ2Nz4GkfY58h20+Tfc7DAck+nd3rvu3o/eSdGjKkPpKBcFSCQ2mB66hS8&#10;vz3f7UCkrMloFwgVzJhg3yxual2ZcKVXHI+5ExxCqdIKbM5DJWVqLXqdVmFAYu8coteZ19hJE/WV&#10;w72T66J4kF73xA1WD3iw2H4dL17BdvoIOCQ84Od5bKPt5517mZVa3pbFE4iMU/47hh98RoeGmU7h&#10;QiYJp4Afyb+Tvc1jCeLEer8F2dTyP3vzDVBLAwQUAAAACACHTuJA65JWbfUBAADBAwAADgAAAGRy&#10;cy9lMm9Eb2MueG1srVPNjtMwEL4j8Q6W7zTdiK1K1HS17KoIafmRFh5g6jiNReKxxm6T5QHgDThx&#10;4c5z9TkYO223wA1xscYz42+++Wa8uBq6Vuw0eYO2lBeTqRTaKqyM3ZTy44fVs7kUPoCtoEWrS/mg&#10;vbxaPn2y6F2hc2ywrTQJBrG+6F0pmxBckWVeNboDP0GnLQdrpA4CX2mTVQQ9o3dtlk+ns6xHqhyh&#10;0t6z93YMymXCr2utwru69jqItpTMLaST0rmOZ7ZcQLEhcI1RBxrwDyw6MJaLnqBuIYDYkvkLqjOK&#10;0GMdJgq7DOvaKJ164G4upn90c9+A06kXFse7k0z+/8Gqt7v3JExVylwKCx2PaP/t6/77z/2PL2Ie&#10;5emdLzjr3nFeGF7iUMpA20gLCu/uUH3ywuJNA3ajr4mwbzRUzDAl8fvsDGBE8xFq3b/BiqvBNmDC&#10;GmrqIiZrIrgGD+vhNCA9BKHYmT+f5/NLKRSH8nw2e3EZGWZQHB878uGVxk5Eo5TE80/gsLvzYUw9&#10;psRaFlembdkPRWt/czBm9CTyke/IPAzrgbNjR2usHrgNwnGl+Auw0SB9lqLndSql5X2Xon1tWYu4&#10;eUeDjsb6aIBV/JAVk2I0bwLfamg9A2wdmU3D2GeiX7NmK5P6eaRyIMt7khQ57HRcxPN7ynr8ec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l/mUOtEAAAADAQAADwAAAAAAAAABACAAAAA4AAAAZHJz&#10;L2Rvd25yZXYueG1sUEsBAhQAFAAAAAgAh07iQOuSVm31AQAAwQMAAA4AAAAAAAAAAQAgAAAANgEA&#10;AGRycy9lMm9Eb2MueG1sUEsFBgAAAAAGAAYAWQEAAJ0FAAAAAA==&#10;">
              <v:fill on="f" focussize="0,0"/>
              <v:stroke on="f"/>
              <v:imagedata o:title=""/>
              <o:lock v:ext="edit" aspectratio="f"/>
              <v:textbox inset="0mm,0mm,0mm,0mm" style="mso-fit-shape-to-text:t;">
                <w:txbxContent>
                  <w:p>
                    <w:pPr>
                      <w:pStyle w:val="3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48285" cy="226695"/>
              <wp:effectExtent l="0" t="0" r="0" b="0"/>
              <wp:wrapNone/>
              <wp:docPr id="4" name="文本框 9"/>
              <wp:cNvGraphicFramePr/>
              <a:graphic xmlns:a="http://schemas.openxmlformats.org/drawingml/2006/main">
                <a:graphicData uri="http://schemas.microsoft.com/office/word/2010/wordprocessingShape">
                  <wps:wsp>
                    <wps:cNvSpPr txBox="true">
                      <a:spLocks noChangeArrowheads="true"/>
                    </wps:cNvSpPr>
                    <wps:spPr bwMode="auto">
                      <a:xfrm>
                        <a:off x="0" y="0"/>
                        <a:ext cx="248285" cy="226695"/>
                      </a:xfrm>
                      <a:prstGeom prst="rect">
                        <a:avLst/>
                      </a:prstGeom>
                      <a:noFill/>
                      <a:ln>
                        <a:noFill/>
                      </a:ln>
                    </wps:spPr>
                    <wps:txbx>
                      <w:txbxContent>
                        <w:p>
                          <w:pPr>
                            <w:pStyle w:val="36"/>
                          </w:pPr>
                          <w:r>
                            <w:fldChar w:fldCharType="begin"/>
                          </w:r>
                          <w:r>
                            <w:instrText xml:space="preserve"> PAGE  \* MERGEFORMAT </w:instrText>
                          </w:r>
                          <w:r>
                            <w:fldChar w:fldCharType="separate"/>
                          </w:r>
                          <w:r>
                            <w:t>32</w:t>
                          </w:r>
                          <w:r>
                            <w:fldChar w:fldCharType="end"/>
                          </w:r>
                        </w:p>
                      </w:txbxContent>
                    </wps:txbx>
                    <wps:bodyPr rot="0" vert="horz" wrap="none" lIns="0" tIns="0" rIns="0" bIns="0" anchor="t" anchorCtr="false" upright="true">
                      <a:spAutoFit/>
                    </wps:bodyPr>
                  </wps:wsp>
                </a:graphicData>
              </a:graphic>
            </wp:anchor>
          </w:drawing>
        </mc:Choice>
        <mc:Fallback>
          <w:pict>
            <v:shape id="文本框 9" o:spid="_x0000_s1026" o:spt="202" type="#_x0000_t202" style="position:absolute;left:0pt;margin-top:0pt;height:17.85pt;width:19.55pt;mso-position-horizontal:outside;mso-position-horizontal-relative:margin;mso-wrap-style:none;z-index:251660288;mso-width-relative:page;mso-height-relative:page;" filled="f" stroked="f" coordsize="21600,21600" o:gfxdata="UEsFBgAAAAAAAAAAAAAAAAAAAAAAAFBLAwQKAAAAAACHTuJAAAAAAAAAAAAAAAAABAAAAGRycy9Q&#10;SwMEFAAAAAgAh07iQJf5lDrRAAAAAwEAAA8AAABkcnMvZG93bnJldi54bWxNjzFPwzAQhXek/gfr&#10;kLpRJ62gJcTpUImFjYKQ2Nz4GkfY58h20+Tfc7DAck+nd3rvu3o/eSdGjKkPpKBcFSCQ2mB66hS8&#10;vz3f7UCkrMloFwgVzJhg3yxual2ZcKVXHI+5ExxCqdIKbM5DJWVqLXqdVmFAYu8coteZ19hJE/WV&#10;w72T66J4kF73xA1WD3iw2H4dL17BdvoIOCQ84Od5bKPt5517mZVa3pbFE4iMU/47hh98RoeGmU7h&#10;QiYJp4Afyb+Tvc1jCeLEer8F2dTyP3vzDVBLAwQUAAAACACHTuJA2YMPjPYBAADBAwAADgAAAGRy&#10;cy9lMm9Eb2MueG1srVPNbtswDL4P2DsIui9OjTZIjThF1yLDgO4H6PYAjCzHxmxRoJTY2QNsb7DT&#10;LrvvufIco+Q4zbbbsItAkdTHjx+pxU3fNmKnydVocnkxmUqhjcKiNptcfvywejGXwnkwBTRodC73&#10;2smb5fNni85mOsUKm0KTYBDjss7msvLeZkniVKVbcBO02nCwRGrB85U2SUHQMXrbJOl0Oks6pMIS&#10;Ku0ce++HoFxG/LLUyr8rS6e9aHLJ3Hw8KZ7rcCbLBWQbAlvV6kgD/oFFC7Xhoieoe/AgtlT/BdXW&#10;itBh6ScK2wTLslY69sDdXEz/6OaxAqtjLyyOsyeZ3P+DVW9370nURS4vpTDQ8ogO374evv88/Pgi&#10;roM8nXUZZz1azvP9S+xz6WkbaEHm7AOqT04YvKvAbPQtEXaVhoIZxiR+n5wBDGguQK27N1hwNdh6&#10;jFh9SW3AZE0E1+Bh7U8D0r0Xip3p5TydX0mhOJSms9n1VWCYQDY+tuT8K42tCEYuiecfwWH34PyQ&#10;OqaEWgZXddOwH7LG/OZgzOCJ5APfgbnv1z1nh47WWOy5DcJhpfgLsFEhfZai43XKpeF9l6J5bViL&#10;sHmjQaOxHg0wih+yYlIM5p3nWwmNY4CtpXpTMfaZ6Les2aqO/TxROZLlPYmKHHc6LOL5PWY9/bzl&#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Jf5lDrRAAAAAwEAAA8AAAAAAAAAAQAgAAAAOAAAAGRy&#10;cy9kb3ducmV2LnhtbFBLAQIUABQAAAAIAIdO4kDZgw+M9gEAAMEDAAAOAAAAAAAAAAEAIAAAADYB&#10;AABkcnMvZTJvRG9jLnhtbFBLBQYAAAAABgAGAFkBAACeBQAAAAA=&#10;">
              <v:fill on="f" focussize="0,0"/>
              <v:stroke on="f"/>
              <v:imagedata o:title=""/>
              <o:lock v:ext="edit" aspectratio="f"/>
              <v:textbox inset="0mm,0mm,0mm,0mm" style="mso-fit-shape-to-text:t;">
                <w:txbxContent>
                  <w:p>
                    <w:pPr>
                      <w:pStyle w:val="3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pPr>
  </w:p>
  <w:p>
    <w:pPr>
      <w:pStyle w:val="3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8"/>
      <w:rPr>
        <w:rFonts w:eastAsia="黑体"/>
      </w:rPr>
    </w:pPr>
    <w:r>
      <w:t xml:space="preserve">AQ </w:t>
    </w:r>
    <w:r>
      <w:rPr>
        <w:rFonts w:hint="eastAsia" w:ascii="黑体" w:hAnsi="黑体" w:eastAsia="黑体" w:cs="黑体"/>
      </w:rPr>
      <w:t>XXXX—202X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right"/>
      <w:rPr>
        <w:rFonts w:ascii="黑体" w:hAnsi="黑体" w:eastAsia="黑体" w:cs="黑体"/>
        <w:sz w:val="21"/>
        <w:szCs w:val="21"/>
      </w:rPr>
    </w:pPr>
    <w:r>
      <w:rPr>
        <w:rFonts w:hint="eastAsia" w:ascii="黑体" w:hAnsi="黑体" w:eastAsia="黑体" w:cs="黑体"/>
        <w:sz w:val="21"/>
        <w:szCs w:val="21"/>
      </w:rPr>
      <w:t>AQ XXXX—202X</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left"/>
      <w:rPr>
        <w:rFonts w:ascii="黑体" w:hAnsi="黑体" w:eastAsia="黑体" w:cs="黑体"/>
        <w:sz w:val="21"/>
        <w:szCs w:val="21"/>
      </w:rPr>
    </w:pPr>
    <w:r>
      <w:rPr>
        <w:rFonts w:hint="eastAsia" w:ascii="黑体" w:hAnsi="黑体" w:eastAsia="黑体" w:cs="黑体"/>
        <w:sz w:val="21"/>
        <w:szCs w:val="21"/>
      </w:rPr>
      <w:t>AQ XXXX—202X</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left"/>
      <w:rPr>
        <w:rFonts w:ascii="黑体" w:hAnsi="黑体" w:eastAsia="黑体" w:cs="黑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8"/>
      <w:jc w:val="left"/>
    </w:pPr>
    <w:r>
      <w:t xml:space="preserve"> AQ </w:t>
    </w:r>
    <w:r>
      <w:rPr>
        <w:rFonts w:hint="eastAsia" w:ascii="黑体" w:hAnsi="黑体" w:eastAsia="黑体" w:cs="黑体"/>
      </w:rPr>
      <w:t>XXXX—202X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8"/>
      <w:ind w:left="1680" w:hanging="4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right"/>
      <w:rPr>
        <w:rFonts w:ascii="黑体" w:hAnsi="黑体" w:eastAsia="黑体" w:cs="黑体"/>
        <w:sz w:val="21"/>
        <w:szCs w:val="21"/>
      </w:rPr>
    </w:pPr>
    <w:r>
      <w:rPr>
        <w:rFonts w:hint="eastAsia" w:ascii="黑体" w:hAnsi="黑体" w:eastAsia="黑体" w:cs="黑体"/>
        <w:sz w:val="21"/>
        <w:szCs w:val="21"/>
      </w:rPr>
      <w:t>AQ XXXX—202X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8"/>
      <w:ind w:left="1680" w:hanging="420"/>
    </w:pPr>
    <w:r>
      <w:t xml:space="preserve">AQ </w:t>
    </w:r>
    <w:r>
      <w:rPr>
        <w:rFonts w:hint="eastAsia" w:ascii="黑体" w:hAnsi="黑体" w:eastAsia="黑体" w:cs="黑体"/>
      </w:rPr>
      <w:t>XXXX—202X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8"/>
      <w:jc w:val="left"/>
      <w:rPr>
        <w:rFonts w:eastAsia="黑体"/>
      </w:rPr>
    </w:pPr>
    <w:r>
      <w:t>AQ</w:t>
    </w:r>
    <w:r>
      <w:rPr>
        <w:rFonts w:hint="eastAsia" w:ascii="黑体" w:hAnsi="黑体" w:eastAsia="黑体" w:cs="黑体"/>
      </w:rPr>
      <w:t>XXXX—202X</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7976EC"/>
    <w:multiLevelType w:val="singleLevel"/>
    <w:tmpl w:val="CC7976EC"/>
    <w:lvl w:ilvl="0" w:tentative="0">
      <w:start w:val="1"/>
      <w:numFmt w:val="lowerLetter"/>
      <w:suff w:val="space"/>
      <w:lvlText w:val="%1）"/>
      <w:lvlJc w:val="left"/>
    </w:lvl>
  </w:abstractNum>
  <w:abstractNum w:abstractNumId="1">
    <w:nsid w:val="F2400F94"/>
    <w:multiLevelType w:val="singleLevel"/>
    <w:tmpl w:val="F2400F94"/>
    <w:lvl w:ilvl="0" w:tentative="0">
      <w:start w:val="11"/>
      <w:numFmt w:val="chineseCounting"/>
      <w:suff w:val="nothing"/>
      <w:lvlText w:val="%1、"/>
      <w:lvlJc w:val="left"/>
      <w:rPr>
        <w:rFonts w:hint="eastAsia"/>
      </w:rPr>
    </w:lvl>
  </w:abstractNum>
  <w:abstractNum w:abstractNumId="2">
    <w:nsid w:val="FFFFFF80"/>
    <w:multiLevelType w:val="singleLevel"/>
    <w:tmpl w:val="FFFFFF80"/>
    <w:lvl w:ilvl="0" w:tentative="0">
      <w:start w:val="1"/>
      <w:numFmt w:val="bullet"/>
      <w:pStyle w:val="32"/>
      <w:lvlText w:val=""/>
      <w:lvlJc w:val="left"/>
      <w:pPr>
        <w:tabs>
          <w:tab w:val="left" w:pos="2040"/>
        </w:tabs>
        <w:ind w:left="2040" w:hanging="360"/>
      </w:pPr>
      <w:rPr>
        <w:rFonts w:hint="default" w:ascii="Wingdings" w:hAnsi="Wingdings"/>
      </w:rPr>
    </w:lvl>
  </w:abstractNum>
  <w:abstractNum w:abstractNumId="3">
    <w:nsid w:val="FFFFFF81"/>
    <w:multiLevelType w:val="singleLevel"/>
    <w:tmpl w:val="FFFFFF81"/>
    <w:lvl w:ilvl="0" w:tentative="0">
      <w:start w:val="1"/>
      <w:numFmt w:val="bullet"/>
      <w:pStyle w:val="20"/>
      <w:lvlText w:val=""/>
      <w:lvlJc w:val="left"/>
      <w:pPr>
        <w:tabs>
          <w:tab w:val="left" w:pos="1620"/>
        </w:tabs>
        <w:ind w:left="1620" w:hanging="360"/>
      </w:pPr>
      <w:rPr>
        <w:rFonts w:hint="default" w:ascii="Wingdings" w:hAnsi="Wingdings"/>
      </w:rPr>
    </w:lvl>
  </w:abstractNum>
  <w:abstractNum w:abstractNumId="4">
    <w:nsid w:val="FFFFFF82"/>
    <w:multiLevelType w:val="singleLevel"/>
    <w:tmpl w:val="FFFFFF82"/>
    <w:lvl w:ilvl="0" w:tentative="0">
      <w:start w:val="1"/>
      <w:numFmt w:val="bullet"/>
      <w:pStyle w:val="24"/>
      <w:lvlText w:val=""/>
      <w:lvlJc w:val="left"/>
      <w:pPr>
        <w:tabs>
          <w:tab w:val="left" w:pos="1200"/>
        </w:tabs>
        <w:ind w:left="1200" w:hanging="360"/>
      </w:pPr>
      <w:rPr>
        <w:rFonts w:hint="default" w:ascii="Wingdings" w:hAnsi="Wingdings"/>
      </w:rPr>
    </w:lvl>
  </w:abstractNum>
  <w:abstractNum w:abstractNumId="5">
    <w:nsid w:val="FFFFFF83"/>
    <w:multiLevelType w:val="singleLevel"/>
    <w:tmpl w:val="FFFFFF83"/>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6">
    <w:nsid w:val="0AE367E9"/>
    <w:multiLevelType w:val="multilevel"/>
    <w:tmpl w:val="0AE367E9"/>
    <w:lvl w:ilvl="0" w:tentative="0">
      <w:start w:val="1"/>
      <w:numFmt w:val="none"/>
      <w:pStyle w:val="141"/>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B0A25ED"/>
    <w:multiLevelType w:val="multilevel"/>
    <w:tmpl w:val="0B0A25ED"/>
    <w:lvl w:ilvl="0" w:tentative="0">
      <w:start w:val="1"/>
      <w:numFmt w:val="lowerLetter"/>
      <w:lvlText w:val="%1)"/>
      <w:lvlJc w:val="left"/>
      <w:pPr>
        <w:ind w:left="820" w:hanging="42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8">
    <w:nsid w:val="0CB40C34"/>
    <w:multiLevelType w:val="multilevel"/>
    <w:tmpl w:val="0CB40C34"/>
    <w:lvl w:ilvl="0" w:tentative="0">
      <w:start w:val="1"/>
      <w:numFmt w:val="lowerLetter"/>
      <w:lvlText w:val="%1)"/>
      <w:lvlJc w:val="left"/>
      <w:pPr>
        <w:ind w:left="820" w:hanging="42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9">
    <w:nsid w:val="1DBF583A"/>
    <w:multiLevelType w:val="multilevel"/>
    <w:tmpl w:val="1DBF583A"/>
    <w:lvl w:ilvl="0" w:tentative="0">
      <w:start w:val="1"/>
      <w:numFmt w:val="decimal"/>
      <w:pStyle w:val="153"/>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0">
    <w:nsid w:val="27BE5AA9"/>
    <w:multiLevelType w:val="multilevel"/>
    <w:tmpl w:val="27BE5AA9"/>
    <w:lvl w:ilvl="0" w:tentative="0">
      <w:start w:val="1"/>
      <w:numFmt w:val="lowerLetter"/>
      <w:lvlText w:val="%1)"/>
      <w:lvlJc w:val="left"/>
      <w:pPr>
        <w:ind w:left="820" w:hanging="42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11">
    <w:nsid w:val="27CA3BCA"/>
    <w:multiLevelType w:val="multilevel"/>
    <w:tmpl w:val="27CA3BCA"/>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294C00F4"/>
    <w:multiLevelType w:val="multilevel"/>
    <w:tmpl w:val="294C00F4"/>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2ECA4859"/>
    <w:multiLevelType w:val="multilevel"/>
    <w:tmpl w:val="2ECA4859"/>
    <w:lvl w:ilvl="0" w:tentative="0">
      <w:start w:val="1"/>
      <w:numFmt w:val="lowerLetter"/>
      <w:lvlText w:val="%1)"/>
      <w:lvlJc w:val="left"/>
      <w:pPr>
        <w:ind w:left="820" w:hanging="42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14">
    <w:nsid w:val="2F980388"/>
    <w:multiLevelType w:val="singleLevel"/>
    <w:tmpl w:val="2F980388"/>
    <w:lvl w:ilvl="0" w:tentative="0">
      <w:start w:val="1"/>
      <w:numFmt w:val="decimal"/>
      <w:pStyle w:val="118"/>
      <w:lvlText w:val="%1."/>
      <w:lvlJc w:val="left"/>
      <w:pPr>
        <w:tabs>
          <w:tab w:val="left" w:pos="360"/>
        </w:tabs>
        <w:ind w:left="113" w:hanging="113"/>
      </w:pPr>
      <w:rPr>
        <w:rFonts w:hint="eastAsia"/>
      </w:rPr>
    </w:lvl>
  </w:abstractNum>
  <w:abstractNum w:abstractNumId="15">
    <w:nsid w:val="30F02CD0"/>
    <w:multiLevelType w:val="multilevel"/>
    <w:tmpl w:val="30F02CD0"/>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30F85299"/>
    <w:multiLevelType w:val="multilevel"/>
    <w:tmpl w:val="30F85299"/>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34D915E7"/>
    <w:multiLevelType w:val="multilevel"/>
    <w:tmpl w:val="34D915E7"/>
    <w:lvl w:ilvl="0" w:tentative="0">
      <w:start w:val="1"/>
      <w:numFmt w:val="decimal"/>
      <w:lvlText w:val="%1)"/>
      <w:lvlJc w:val="left"/>
      <w:pPr>
        <w:ind w:left="1319" w:hanging="420"/>
      </w:pPr>
    </w:lvl>
    <w:lvl w:ilvl="1" w:tentative="0">
      <w:start w:val="1"/>
      <w:numFmt w:val="lowerLetter"/>
      <w:lvlText w:val="%2)"/>
      <w:lvlJc w:val="left"/>
      <w:pPr>
        <w:ind w:left="1739" w:hanging="420"/>
      </w:pPr>
    </w:lvl>
    <w:lvl w:ilvl="2" w:tentative="0">
      <w:start w:val="1"/>
      <w:numFmt w:val="lowerRoman"/>
      <w:lvlText w:val="%3."/>
      <w:lvlJc w:val="right"/>
      <w:pPr>
        <w:ind w:left="2159" w:hanging="420"/>
      </w:pPr>
    </w:lvl>
    <w:lvl w:ilvl="3" w:tentative="0">
      <w:start w:val="1"/>
      <w:numFmt w:val="decimal"/>
      <w:lvlText w:val="%4."/>
      <w:lvlJc w:val="left"/>
      <w:pPr>
        <w:ind w:left="2579" w:hanging="420"/>
      </w:pPr>
    </w:lvl>
    <w:lvl w:ilvl="4" w:tentative="0">
      <w:start w:val="1"/>
      <w:numFmt w:val="lowerLetter"/>
      <w:lvlText w:val="%5)"/>
      <w:lvlJc w:val="left"/>
      <w:pPr>
        <w:ind w:left="2999" w:hanging="420"/>
      </w:pPr>
    </w:lvl>
    <w:lvl w:ilvl="5" w:tentative="0">
      <w:start w:val="1"/>
      <w:numFmt w:val="lowerRoman"/>
      <w:lvlText w:val="%6."/>
      <w:lvlJc w:val="right"/>
      <w:pPr>
        <w:ind w:left="3419" w:hanging="420"/>
      </w:pPr>
    </w:lvl>
    <w:lvl w:ilvl="6" w:tentative="0">
      <w:start w:val="1"/>
      <w:numFmt w:val="decimal"/>
      <w:lvlText w:val="%7."/>
      <w:lvlJc w:val="left"/>
      <w:pPr>
        <w:ind w:left="3839" w:hanging="420"/>
      </w:pPr>
    </w:lvl>
    <w:lvl w:ilvl="7" w:tentative="0">
      <w:start w:val="1"/>
      <w:numFmt w:val="lowerLetter"/>
      <w:lvlText w:val="%8)"/>
      <w:lvlJc w:val="left"/>
      <w:pPr>
        <w:ind w:left="4259" w:hanging="420"/>
      </w:pPr>
    </w:lvl>
    <w:lvl w:ilvl="8" w:tentative="0">
      <w:start w:val="1"/>
      <w:numFmt w:val="lowerRoman"/>
      <w:lvlText w:val="%9."/>
      <w:lvlJc w:val="right"/>
      <w:pPr>
        <w:ind w:left="4679" w:hanging="420"/>
      </w:pPr>
    </w:lvl>
  </w:abstractNum>
  <w:abstractNum w:abstractNumId="18">
    <w:nsid w:val="3710295E"/>
    <w:multiLevelType w:val="multilevel"/>
    <w:tmpl w:val="3710295E"/>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38CC1CFA"/>
    <w:multiLevelType w:val="multilevel"/>
    <w:tmpl w:val="38CC1CFA"/>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3C9860E1"/>
    <w:multiLevelType w:val="multilevel"/>
    <w:tmpl w:val="3C9860E1"/>
    <w:lvl w:ilvl="0" w:tentative="0">
      <w:start w:val="1"/>
      <w:numFmt w:val="upperLetter"/>
      <w:suff w:val="nothing"/>
      <w:lvlText w:val="附录%1"/>
      <w:lvlJc w:val="left"/>
      <w:pPr>
        <w:ind w:left="171" w:firstLine="0"/>
      </w:pPr>
      <w:rPr>
        <w:rFonts w:hint="eastAsia" w:ascii="黑体" w:hAnsi="Times New Roman" w:eastAsia="黑体"/>
        <w:b w:val="0"/>
        <w:i w:val="0"/>
        <w:sz w:val="24"/>
      </w:rPr>
    </w:lvl>
    <w:lvl w:ilvl="1" w:tentative="0">
      <w:start w:val="1"/>
      <w:numFmt w:val="decimal"/>
      <w:suff w:val="nothing"/>
      <w:lvlText w:val="%1%2　"/>
      <w:lvlJc w:val="left"/>
      <w:pPr>
        <w:ind w:left="171" w:firstLine="0"/>
      </w:pPr>
      <w:rPr>
        <w:rFonts w:hint="eastAsia" w:eastAsia="黑体"/>
        <w:b w:val="0"/>
        <w:i w:val="0"/>
        <w:spacing w:val="0"/>
        <w:position w:val="0"/>
        <w:sz w:val="24"/>
      </w:rPr>
    </w:lvl>
    <w:lvl w:ilvl="2" w:tentative="0">
      <w:start w:val="1"/>
      <w:numFmt w:val="decimal"/>
      <w:suff w:val="nothing"/>
      <w:lvlText w:val="%1%2.%3　"/>
      <w:lvlJc w:val="left"/>
      <w:pPr>
        <w:ind w:left="171" w:firstLine="0"/>
      </w:pPr>
      <w:rPr>
        <w:rFonts w:hint="eastAsia" w:ascii="宋体" w:hAnsi="Times New Roman" w:eastAsia="宋体"/>
        <w:b w:val="0"/>
        <w:i w:val="0"/>
        <w:sz w:val="24"/>
      </w:rPr>
    </w:lvl>
    <w:lvl w:ilvl="3" w:tentative="0">
      <w:start w:val="1"/>
      <w:numFmt w:val="decimal"/>
      <w:suff w:val="nothing"/>
      <w:lvlText w:val="%1%2.%3.%4　"/>
      <w:lvlJc w:val="left"/>
      <w:pPr>
        <w:ind w:left="171" w:firstLine="0"/>
      </w:pPr>
      <w:rPr>
        <w:rFonts w:hint="eastAsia" w:ascii="宋体" w:hAnsi="Times New Roman" w:eastAsia="宋体"/>
        <w:b w:val="0"/>
        <w:i w:val="0"/>
        <w:sz w:val="24"/>
      </w:rPr>
    </w:lvl>
    <w:lvl w:ilvl="4" w:tentative="0">
      <w:start w:val="1"/>
      <w:numFmt w:val="decimal"/>
      <w:suff w:val="nothing"/>
      <w:lvlText w:val="%1%2.%3.%4.%5　"/>
      <w:lvlJc w:val="left"/>
      <w:pPr>
        <w:ind w:left="171" w:firstLine="0"/>
      </w:pPr>
      <w:rPr>
        <w:rFonts w:hint="eastAsia" w:ascii="宋体" w:hAnsi="Times New Roman" w:eastAsia="宋体"/>
        <w:b w:val="0"/>
        <w:i w:val="0"/>
        <w:spacing w:val="0"/>
        <w:position w:val="0"/>
        <w:sz w:val="24"/>
      </w:rPr>
    </w:lvl>
    <w:lvl w:ilvl="5" w:tentative="0">
      <w:start w:val="1"/>
      <w:numFmt w:val="decimal"/>
      <w:suff w:val="nothing"/>
      <w:lvlText w:val="%1%2.%3.%4.%5.%6　"/>
      <w:lvlJc w:val="left"/>
      <w:pPr>
        <w:ind w:left="171" w:firstLine="0"/>
      </w:pPr>
      <w:rPr>
        <w:rFonts w:hint="eastAsia" w:ascii="宋体" w:hAnsi="Times New Roman" w:eastAsia="宋体"/>
        <w:b w:val="0"/>
        <w:i w:val="0"/>
        <w:sz w:val="24"/>
      </w:rPr>
    </w:lvl>
    <w:lvl w:ilvl="6" w:tentative="0">
      <w:start w:val="1"/>
      <w:numFmt w:val="none"/>
      <w:suff w:val="nothing"/>
      <w:lvlText w:val="—— "/>
      <w:lvlJc w:val="left"/>
      <w:pPr>
        <w:ind w:left="551" w:firstLine="0"/>
      </w:pPr>
      <w:rPr>
        <w:rFonts w:hint="eastAsia" w:ascii="黑体" w:hAnsi="Times New Roman" w:eastAsia="黑体"/>
        <w:b w:val="0"/>
        <w:i w:val="0"/>
        <w:sz w:val="21"/>
      </w:rPr>
    </w:lvl>
    <w:lvl w:ilvl="7" w:tentative="0">
      <w:start w:val="1"/>
      <w:numFmt w:val="lowerLetter"/>
      <w:pStyle w:val="129"/>
      <w:suff w:val="nothing"/>
      <w:lvlText w:val="%8） "/>
      <w:lvlJc w:val="left"/>
      <w:pPr>
        <w:ind w:left="551" w:firstLine="0"/>
      </w:pPr>
      <w:rPr>
        <w:rFonts w:hint="eastAsia" w:ascii="宋体" w:eastAsia="宋体"/>
        <w:b w:val="0"/>
        <w:i w:val="0"/>
        <w:spacing w:val="0"/>
        <w:position w:val="0"/>
        <w:sz w:val="24"/>
      </w:rPr>
    </w:lvl>
    <w:lvl w:ilvl="8" w:tentative="0">
      <w:start w:val="1"/>
      <w:numFmt w:val="decimal"/>
      <w:pStyle w:val="128"/>
      <w:suff w:val="nothing"/>
      <w:lvlText w:val="%9） "/>
      <w:lvlJc w:val="left"/>
      <w:pPr>
        <w:ind w:left="1333" w:hanging="482"/>
      </w:pPr>
      <w:rPr>
        <w:rFonts w:hint="eastAsia" w:ascii="宋体" w:eastAsia="宋体"/>
        <w:b w:val="0"/>
        <w:i w:val="0"/>
        <w:spacing w:val="0"/>
        <w:position w:val="0"/>
        <w:sz w:val="24"/>
      </w:rPr>
    </w:lvl>
  </w:abstractNum>
  <w:abstractNum w:abstractNumId="21">
    <w:nsid w:val="3CCB6963"/>
    <w:multiLevelType w:val="multilevel"/>
    <w:tmpl w:val="3CCB6963"/>
    <w:lvl w:ilvl="0" w:tentative="0">
      <w:start w:val="1"/>
      <w:numFmt w:val="lowerLetter"/>
      <w:lvlText w:val="%1)"/>
      <w:lvlJc w:val="left"/>
      <w:pPr>
        <w:ind w:left="820" w:hanging="42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22">
    <w:nsid w:val="46806F7D"/>
    <w:multiLevelType w:val="multilevel"/>
    <w:tmpl w:val="46806F7D"/>
    <w:lvl w:ilvl="0" w:tentative="0">
      <w:start w:val="1"/>
      <w:numFmt w:val="none"/>
      <w:pStyle w:val="144"/>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46D22D8F"/>
    <w:multiLevelType w:val="multilevel"/>
    <w:tmpl w:val="46D22D8F"/>
    <w:lvl w:ilvl="0" w:tentative="0">
      <w:start w:val="1"/>
      <w:numFmt w:val="none"/>
      <w:pStyle w:val="158"/>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496E4D7B"/>
    <w:multiLevelType w:val="multilevel"/>
    <w:tmpl w:val="496E4D7B"/>
    <w:lvl w:ilvl="0" w:tentative="0">
      <w:start w:val="1"/>
      <w:numFmt w:val="none"/>
      <w:pStyle w:val="148"/>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4BDB4320"/>
    <w:multiLevelType w:val="multilevel"/>
    <w:tmpl w:val="4BDB4320"/>
    <w:lvl w:ilvl="0" w:tentative="0">
      <w:start w:val="1"/>
      <w:numFmt w:val="lowerLetter"/>
      <w:lvlText w:val="%1)"/>
      <w:lvlJc w:val="left"/>
      <w:pPr>
        <w:ind w:left="820" w:hanging="42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26">
    <w:nsid w:val="4C330AA3"/>
    <w:multiLevelType w:val="multilevel"/>
    <w:tmpl w:val="4C330AA3"/>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
    <w:nsid w:val="4F302902"/>
    <w:multiLevelType w:val="multilevel"/>
    <w:tmpl w:val="4F302902"/>
    <w:lvl w:ilvl="0" w:tentative="0">
      <w:start w:val="1"/>
      <w:numFmt w:val="none"/>
      <w:pStyle w:val="150"/>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51432E3E"/>
    <w:multiLevelType w:val="multilevel"/>
    <w:tmpl w:val="51432E3E"/>
    <w:lvl w:ilvl="0" w:tentative="0">
      <w:start w:val="1"/>
      <w:numFmt w:val="lowerLetter"/>
      <w:lvlText w:val="%1)"/>
      <w:lvlJc w:val="left"/>
      <w:pPr>
        <w:ind w:left="820" w:hanging="42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29">
    <w:nsid w:val="55363BBA"/>
    <w:multiLevelType w:val="multilevel"/>
    <w:tmpl w:val="55363BBA"/>
    <w:lvl w:ilvl="0" w:tentative="0">
      <w:start w:val="1"/>
      <w:numFmt w:val="lowerLetter"/>
      <w:lvlText w:val="%1)"/>
      <w:lvlJc w:val="left"/>
      <w:pPr>
        <w:ind w:left="820" w:hanging="42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30">
    <w:nsid w:val="557C2AF5"/>
    <w:multiLevelType w:val="multilevel"/>
    <w:tmpl w:val="557C2AF5"/>
    <w:lvl w:ilvl="0" w:tentative="0">
      <w:start w:val="1"/>
      <w:numFmt w:val="decimal"/>
      <w:pStyle w:val="15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59113887"/>
    <w:multiLevelType w:val="multilevel"/>
    <w:tmpl w:val="59113887"/>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
    <w:nsid w:val="5BA45918"/>
    <w:multiLevelType w:val="multilevel"/>
    <w:tmpl w:val="5BA45918"/>
    <w:lvl w:ilvl="0" w:tentative="0">
      <w:start w:val="1"/>
      <w:numFmt w:val="upperLetter"/>
      <w:suff w:val="nothing"/>
      <w:lvlText w:val="附录%1"/>
      <w:lvlJc w:val="left"/>
      <w:pPr>
        <w:ind w:left="108" w:firstLine="0"/>
      </w:pPr>
      <w:rPr>
        <w:rFonts w:hint="eastAsia" w:ascii="黑体" w:hAnsi="Times New Roman" w:eastAsia="黑体"/>
        <w:b w:val="0"/>
        <w:i w:val="0"/>
        <w:sz w:val="24"/>
      </w:rPr>
    </w:lvl>
    <w:lvl w:ilvl="1" w:tentative="0">
      <w:start w:val="1"/>
      <w:numFmt w:val="decimal"/>
      <w:suff w:val="nothing"/>
      <w:lvlText w:val="%1%2　"/>
      <w:lvlJc w:val="left"/>
      <w:pPr>
        <w:ind w:left="108" w:firstLine="0"/>
      </w:pPr>
      <w:rPr>
        <w:rFonts w:hint="eastAsia" w:eastAsia="黑体"/>
        <w:b w:val="0"/>
        <w:i w:val="0"/>
        <w:spacing w:val="0"/>
        <w:position w:val="0"/>
        <w:sz w:val="24"/>
      </w:rPr>
    </w:lvl>
    <w:lvl w:ilvl="2" w:tentative="0">
      <w:start w:val="1"/>
      <w:numFmt w:val="decimal"/>
      <w:suff w:val="nothing"/>
      <w:lvlText w:val="%1%2.%3　"/>
      <w:lvlJc w:val="left"/>
      <w:pPr>
        <w:ind w:left="108" w:firstLine="0"/>
      </w:pPr>
      <w:rPr>
        <w:rFonts w:hint="eastAsia" w:ascii="宋体" w:hAnsi="Times New Roman" w:eastAsia="宋体"/>
        <w:b w:val="0"/>
        <w:i w:val="0"/>
        <w:sz w:val="24"/>
      </w:rPr>
    </w:lvl>
    <w:lvl w:ilvl="3" w:tentative="0">
      <w:start w:val="1"/>
      <w:numFmt w:val="decimal"/>
      <w:suff w:val="nothing"/>
      <w:lvlText w:val="%1%2.%3.%4　"/>
      <w:lvlJc w:val="left"/>
      <w:pPr>
        <w:ind w:left="108" w:firstLine="0"/>
      </w:pPr>
      <w:rPr>
        <w:rFonts w:hint="eastAsia" w:ascii="宋体" w:hAnsi="Times New Roman" w:eastAsia="宋体"/>
        <w:b w:val="0"/>
        <w:i w:val="0"/>
        <w:sz w:val="24"/>
      </w:rPr>
    </w:lvl>
    <w:lvl w:ilvl="4" w:tentative="0">
      <w:start w:val="1"/>
      <w:numFmt w:val="decimal"/>
      <w:suff w:val="nothing"/>
      <w:lvlText w:val="%1%2.%3.%4.%5　"/>
      <w:lvlJc w:val="left"/>
      <w:pPr>
        <w:ind w:left="108" w:firstLine="0"/>
      </w:pPr>
      <w:rPr>
        <w:rFonts w:hint="eastAsia" w:ascii="宋体" w:hAnsi="Times New Roman" w:eastAsia="宋体"/>
        <w:b w:val="0"/>
        <w:i w:val="0"/>
        <w:spacing w:val="0"/>
        <w:position w:val="0"/>
        <w:sz w:val="24"/>
      </w:rPr>
    </w:lvl>
    <w:lvl w:ilvl="5" w:tentative="0">
      <w:start w:val="1"/>
      <w:numFmt w:val="decimal"/>
      <w:suff w:val="nothing"/>
      <w:lvlText w:val="%1%2.%3.%4.%5.%6　"/>
      <w:lvlJc w:val="left"/>
      <w:pPr>
        <w:ind w:left="108" w:firstLine="0"/>
      </w:pPr>
      <w:rPr>
        <w:rFonts w:hint="eastAsia" w:ascii="宋体" w:hAnsi="Times New Roman" w:eastAsia="宋体"/>
        <w:b w:val="0"/>
        <w:i w:val="0"/>
        <w:sz w:val="24"/>
      </w:rPr>
    </w:lvl>
    <w:lvl w:ilvl="6" w:tentative="0">
      <w:start w:val="1"/>
      <w:numFmt w:val="none"/>
      <w:pStyle w:val="107"/>
      <w:suff w:val="nothing"/>
      <w:lvlText w:val="—— "/>
      <w:lvlJc w:val="left"/>
      <w:pPr>
        <w:ind w:left="488" w:firstLine="0"/>
      </w:pPr>
      <w:rPr>
        <w:rFonts w:hint="eastAsia" w:ascii="宋体" w:hAnsi="Times New Roman" w:eastAsia="宋体"/>
        <w:b w:val="0"/>
        <w:i w:val="0"/>
        <w:sz w:val="24"/>
      </w:rPr>
    </w:lvl>
    <w:lvl w:ilvl="7" w:tentative="0">
      <w:start w:val="1"/>
      <w:numFmt w:val="lowerLetter"/>
      <w:suff w:val="nothing"/>
      <w:lvlText w:val="%8） "/>
      <w:lvlJc w:val="left"/>
      <w:pPr>
        <w:ind w:left="488" w:firstLine="0"/>
      </w:pPr>
      <w:rPr>
        <w:rFonts w:hint="eastAsia" w:ascii="宋体" w:eastAsia="宋体"/>
        <w:b w:val="0"/>
        <w:i w:val="0"/>
        <w:spacing w:val="0"/>
        <w:position w:val="0"/>
        <w:sz w:val="24"/>
      </w:rPr>
    </w:lvl>
    <w:lvl w:ilvl="8" w:tentative="0">
      <w:start w:val="1"/>
      <w:numFmt w:val="decimal"/>
      <w:suff w:val="nothing"/>
      <w:lvlText w:val="%9） "/>
      <w:lvlJc w:val="left"/>
      <w:pPr>
        <w:ind w:left="1270" w:hanging="482"/>
      </w:pPr>
      <w:rPr>
        <w:rFonts w:hint="eastAsia" w:ascii="宋体" w:eastAsia="宋体"/>
        <w:b w:val="0"/>
        <w:i w:val="0"/>
        <w:spacing w:val="0"/>
        <w:position w:val="0"/>
        <w:sz w:val="24"/>
      </w:rPr>
    </w:lvl>
  </w:abstractNum>
  <w:abstractNum w:abstractNumId="33">
    <w:nsid w:val="5D1C4A0D"/>
    <w:multiLevelType w:val="multilevel"/>
    <w:tmpl w:val="5D1C4A0D"/>
    <w:lvl w:ilvl="0" w:tentative="0">
      <w:start w:val="1"/>
      <w:numFmt w:val="lowerLetter"/>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4">
    <w:nsid w:val="616F3DBB"/>
    <w:multiLevelType w:val="multilevel"/>
    <w:tmpl w:val="616F3DBB"/>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5">
    <w:nsid w:val="62790526"/>
    <w:multiLevelType w:val="multilevel"/>
    <w:tmpl w:val="62790526"/>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6">
    <w:nsid w:val="6350366A"/>
    <w:multiLevelType w:val="multilevel"/>
    <w:tmpl w:val="6350366A"/>
    <w:lvl w:ilvl="0" w:tentative="0">
      <w:start w:val="1"/>
      <w:numFmt w:val="none"/>
      <w:pStyle w:val="159"/>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646260FA"/>
    <w:multiLevelType w:val="multilevel"/>
    <w:tmpl w:val="646260FA"/>
    <w:lvl w:ilvl="0" w:tentative="0">
      <w:start w:val="1"/>
      <w:numFmt w:val="decimal"/>
      <w:pStyle w:val="14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8">
    <w:nsid w:val="689F6023"/>
    <w:multiLevelType w:val="multilevel"/>
    <w:tmpl w:val="689F6023"/>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9">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0">
    <w:nsid w:val="6D8432C9"/>
    <w:multiLevelType w:val="multilevel"/>
    <w:tmpl w:val="6D8432C9"/>
    <w:lvl w:ilvl="0" w:tentative="0">
      <w:start w:val="1"/>
      <w:numFmt w:val="lowerLetter"/>
      <w:lvlText w:val="%1)"/>
      <w:lvlJc w:val="left"/>
      <w:pPr>
        <w:ind w:left="820" w:hanging="42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41">
    <w:nsid w:val="6DBF04F4"/>
    <w:multiLevelType w:val="multilevel"/>
    <w:tmpl w:val="6DBF04F4"/>
    <w:lvl w:ilvl="0" w:tentative="0">
      <w:start w:val="1"/>
      <w:numFmt w:val="none"/>
      <w:pStyle w:val="126"/>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6EA87316"/>
    <w:multiLevelType w:val="multilevel"/>
    <w:tmpl w:val="6EA87316"/>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3">
    <w:nsid w:val="71F75590"/>
    <w:multiLevelType w:val="multilevel"/>
    <w:tmpl w:val="71F75590"/>
    <w:lvl w:ilvl="0" w:tentative="0">
      <w:start w:val="1"/>
      <w:numFmt w:val="lowerLetter"/>
      <w:lvlText w:val="%1)"/>
      <w:lvlJc w:val="left"/>
      <w:pPr>
        <w:ind w:left="820" w:hanging="42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44">
    <w:nsid w:val="74955D7A"/>
    <w:multiLevelType w:val="singleLevel"/>
    <w:tmpl w:val="74955D7A"/>
    <w:lvl w:ilvl="0" w:tentative="0">
      <w:start w:val="2"/>
      <w:numFmt w:val="chineseCounting"/>
      <w:suff w:val="nothing"/>
      <w:lvlText w:val="（%1）"/>
      <w:lvlJc w:val="left"/>
      <w:rPr>
        <w:rFonts w:hint="eastAsia"/>
      </w:rPr>
    </w:lvl>
  </w:abstractNum>
  <w:abstractNum w:abstractNumId="45">
    <w:nsid w:val="75231F44"/>
    <w:multiLevelType w:val="multilevel"/>
    <w:tmpl w:val="75231F44"/>
    <w:lvl w:ilvl="0" w:tentative="0">
      <w:start w:val="1"/>
      <w:numFmt w:val="lowerLetter"/>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46">
    <w:nsid w:val="76933334"/>
    <w:multiLevelType w:val="multilevel"/>
    <w:tmpl w:val="76933334"/>
    <w:lvl w:ilvl="0" w:tentative="0">
      <w:start w:val="1"/>
      <w:numFmt w:val="none"/>
      <w:pStyle w:val="147"/>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77E72302"/>
    <w:multiLevelType w:val="multilevel"/>
    <w:tmpl w:val="77E72302"/>
    <w:lvl w:ilvl="0" w:tentative="0">
      <w:start w:val="1"/>
      <w:numFmt w:val="lowerLetter"/>
      <w:lvlText w:val="%1)"/>
      <w:lvlJc w:val="left"/>
      <w:pPr>
        <w:ind w:left="820" w:hanging="420"/>
      </w:pPr>
      <w:rPr>
        <w:b w:val="0"/>
        <w:bCs w:val="0"/>
      </w:r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48">
    <w:nsid w:val="78761347"/>
    <w:multiLevelType w:val="multilevel"/>
    <w:tmpl w:val="78761347"/>
    <w:lvl w:ilvl="0" w:tentative="0">
      <w:start w:val="1"/>
      <w:numFmt w:val="lowerLetter"/>
      <w:lvlText w:val="%1)"/>
      <w:lvlJc w:val="left"/>
      <w:pPr>
        <w:ind w:left="820" w:hanging="42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num w:numId="1">
    <w:abstractNumId w:val="3"/>
  </w:num>
  <w:num w:numId="2">
    <w:abstractNumId w:val="4"/>
  </w:num>
  <w:num w:numId="3">
    <w:abstractNumId w:val="5"/>
  </w:num>
  <w:num w:numId="4">
    <w:abstractNumId w:val="2"/>
  </w:num>
  <w:num w:numId="5">
    <w:abstractNumId w:val="32"/>
  </w:num>
  <w:num w:numId="6">
    <w:abstractNumId w:val="14"/>
  </w:num>
  <w:num w:numId="7">
    <w:abstractNumId w:val="41"/>
  </w:num>
  <w:num w:numId="8">
    <w:abstractNumId w:val="20"/>
  </w:num>
  <w:num w:numId="9">
    <w:abstractNumId w:val="6"/>
  </w:num>
  <w:num w:numId="10">
    <w:abstractNumId w:val="22"/>
  </w:num>
  <w:num w:numId="11">
    <w:abstractNumId w:val="37"/>
  </w:num>
  <w:num w:numId="12">
    <w:abstractNumId w:val="46"/>
  </w:num>
  <w:num w:numId="13">
    <w:abstractNumId w:val="24"/>
  </w:num>
  <w:num w:numId="14">
    <w:abstractNumId w:val="27"/>
  </w:num>
  <w:num w:numId="15">
    <w:abstractNumId w:val="9"/>
  </w:num>
  <w:num w:numId="16">
    <w:abstractNumId w:val="30"/>
  </w:num>
  <w:num w:numId="17">
    <w:abstractNumId w:val="23"/>
  </w:num>
  <w:num w:numId="18">
    <w:abstractNumId w:val="36"/>
  </w:num>
  <w:num w:numId="19">
    <w:abstractNumId w:val="39"/>
  </w:num>
  <w:num w:numId="20">
    <w:abstractNumId w:val="47"/>
  </w:num>
  <w:num w:numId="21">
    <w:abstractNumId w:val="10"/>
  </w:num>
  <w:num w:numId="22">
    <w:abstractNumId w:val="8"/>
  </w:num>
  <w:num w:numId="23">
    <w:abstractNumId w:val="21"/>
  </w:num>
  <w:num w:numId="24">
    <w:abstractNumId w:val="13"/>
  </w:num>
  <w:num w:numId="25">
    <w:abstractNumId w:val="28"/>
  </w:num>
  <w:num w:numId="26">
    <w:abstractNumId w:val="17"/>
  </w:num>
  <w:num w:numId="27">
    <w:abstractNumId w:val="43"/>
  </w:num>
  <w:num w:numId="28">
    <w:abstractNumId w:val="40"/>
  </w:num>
  <w:num w:numId="29">
    <w:abstractNumId w:val="48"/>
  </w:num>
  <w:num w:numId="30">
    <w:abstractNumId w:val="7"/>
  </w:num>
  <w:num w:numId="31">
    <w:abstractNumId w:val="29"/>
  </w:num>
  <w:num w:numId="32">
    <w:abstractNumId w:val="25"/>
  </w:num>
  <w:num w:numId="33">
    <w:abstractNumId w:val="45"/>
  </w:num>
  <w:num w:numId="34">
    <w:abstractNumId w:val="33"/>
  </w:num>
  <w:num w:numId="35">
    <w:abstractNumId w:val="42"/>
  </w:num>
  <w:num w:numId="36">
    <w:abstractNumId w:val="19"/>
  </w:num>
  <w:num w:numId="37">
    <w:abstractNumId w:val="26"/>
  </w:num>
  <w:num w:numId="38">
    <w:abstractNumId w:val="31"/>
  </w:num>
  <w:num w:numId="39">
    <w:abstractNumId w:val="35"/>
  </w:num>
  <w:num w:numId="40">
    <w:abstractNumId w:val="16"/>
  </w:num>
  <w:num w:numId="41">
    <w:abstractNumId w:val="34"/>
  </w:num>
  <w:num w:numId="42">
    <w:abstractNumId w:val="12"/>
  </w:num>
  <w:num w:numId="43">
    <w:abstractNumId w:val="11"/>
  </w:num>
  <w:num w:numId="44">
    <w:abstractNumId w:val="18"/>
  </w:num>
  <w:num w:numId="45">
    <w:abstractNumId w:val="15"/>
  </w:num>
  <w:num w:numId="46">
    <w:abstractNumId w:val="38"/>
  </w:num>
  <w:num w:numId="47">
    <w:abstractNumId w:val="0"/>
  </w:num>
  <w:num w:numId="48">
    <w:abstractNumId w:val="44"/>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attachedTemplate r:id="rId1"/>
  <w:documentProtection w:enforcement="0"/>
  <w:defaultTabStop w:val="315"/>
  <w:evenAndOddHeaders w:val="true"/>
  <w:drawingGridHorizontalSpacing w:val="105"/>
  <w:drawingGridVerticalSpacing w:val="156"/>
  <w:displayHorizontalDrawingGridEvery w:val="2"/>
  <w:displayVerticalDrawingGridEvery w:val="2"/>
  <w:noPunctuationKerning w:val="true"/>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hMDlkNzhjMTdkOWE2ZDAwMzBlNjI3NWE2ZGNjMjgifQ=="/>
  </w:docVars>
  <w:rsids>
    <w:rsidRoot w:val="00B05F81"/>
    <w:rsid w:val="0000011F"/>
    <w:rsid w:val="00000327"/>
    <w:rsid w:val="00000868"/>
    <w:rsid w:val="000009D8"/>
    <w:rsid w:val="00001833"/>
    <w:rsid w:val="000022C2"/>
    <w:rsid w:val="000026FE"/>
    <w:rsid w:val="00002A73"/>
    <w:rsid w:val="00003114"/>
    <w:rsid w:val="00003423"/>
    <w:rsid w:val="00003761"/>
    <w:rsid w:val="0000431D"/>
    <w:rsid w:val="0000494F"/>
    <w:rsid w:val="00005202"/>
    <w:rsid w:val="00005543"/>
    <w:rsid w:val="00005551"/>
    <w:rsid w:val="00005FBD"/>
    <w:rsid w:val="00006355"/>
    <w:rsid w:val="0000645F"/>
    <w:rsid w:val="00006616"/>
    <w:rsid w:val="000068B6"/>
    <w:rsid w:val="00006F54"/>
    <w:rsid w:val="00007154"/>
    <w:rsid w:val="00007687"/>
    <w:rsid w:val="00007A0C"/>
    <w:rsid w:val="00007B57"/>
    <w:rsid w:val="0001054F"/>
    <w:rsid w:val="00010698"/>
    <w:rsid w:val="0001272B"/>
    <w:rsid w:val="00012980"/>
    <w:rsid w:val="0001298A"/>
    <w:rsid w:val="00012AC3"/>
    <w:rsid w:val="00012E43"/>
    <w:rsid w:val="000131E5"/>
    <w:rsid w:val="00014FE3"/>
    <w:rsid w:val="000151CD"/>
    <w:rsid w:val="00015303"/>
    <w:rsid w:val="00015320"/>
    <w:rsid w:val="00015BF6"/>
    <w:rsid w:val="0001690D"/>
    <w:rsid w:val="00016CAE"/>
    <w:rsid w:val="00016CAF"/>
    <w:rsid w:val="00017E17"/>
    <w:rsid w:val="00017F1A"/>
    <w:rsid w:val="00020FC8"/>
    <w:rsid w:val="0002148A"/>
    <w:rsid w:val="00022C35"/>
    <w:rsid w:val="000230A2"/>
    <w:rsid w:val="00023D52"/>
    <w:rsid w:val="00024084"/>
    <w:rsid w:val="00024C7B"/>
    <w:rsid w:val="000251B8"/>
    <w:rsid w:val="00026181"/>
    <w:rsid w:val="00026276"/>
    <w:rsid w:val="00026758"/>
    <w:rsid w:val="00026CB5"/>
    <w:rsid w:val="00026DFD"/>
    <w:rsid w:val="00027071"/>
    <w:rsid w:val="00027441"/>
    <w:rsid w:val="00027900"/>
    <w:rsid w:val="000279E0"/>
    <w:rsid w:val="00027B00"/>
    <w:rsid w:val="00030567"/>
    <w:rsid w:val="0003088C"/>
    <w:rsid w:val="00030B47"/>
    <w:rsid w:val="00030E2C"/>
    <w:rsid w:val="000311C5"/>
    <w:rsid w:val="000314B4"/>
    <w:rsid w:val="00032C0C"/>
    <w:rsid w:val="00032EDE"/>
    <w:rsid w:val="00033400"/>
    <w:rsid w:val="00033459"/>
    <w:rsid w:val="000336BF"/>
    <w:rsid w:val="000347FC"/>
    <w:rsid w:val="00034A58"/>
    <w:rsid w:val="00034DD6"/>
    <w:rsid w:val="00035D62"/>
    <w:rsid w:val="0003646D"/>
    <w:rsid w:val="00036D44"/>
    <w:rsid w:val="00036D5E"/>
    <w:rsid w:val="00037CB5"/>
    <w:rsid w:val="00037EF1"/>
    <w:rsid w:val="00037F56"/>
    <w:rsid w:val="000413C8"/>
    <w:rsid w:val="000415D9"/>
    <w:rsid w:val="0004179A"/>
    <w:rsid w:val="00041D4C"/>
    <w:rsid w:val="00042CC0"/>
    <w:rsid w:val="00042DC5"/>
    <w:rsid w:val="00043E9F"/>
    <w:rsid w:val="0004409A"/>
    <w:rsid w:val="000440A3"/>
    <w:rsid w:val="000440DB"/>
    <w:rsid w:val="00044288"/>
    <w:rsid w:val="00044289"/>
    <w:rsid w:val="000446DA"/>
    <w:rsid w:val="00044951"/>
    <w:rsid w:val="0004638B"/>
    <w:rsid w:val="0004764B"/>
    <w:rsid w:val="00050089"/>
    <w:rsid w:val="0005044F"/>
    <w:rsid w:val="0005089B"/>
    <w:rsid w:val="00050BBA"/>
    <w:rsid w:val="00050C81"/>
    <w:rsid w:val="00050E40"/>
    <w:rsid w:val="00051570"/>
    <w:rsid w:val="000517AB"/>
    <w:rsid w:val="00051D10"/>
    <w:rsid w:val="00052710"/>
    <w:rsid w:val="00052A29"/>
    <w:rsid w:val="00052BA9"/>
    <w:rsid w:val="000535F8"/>
    <w:rsid w:val="000539D1"/>
    <w:rsid w:val="00053A66"/>
    <w:rsid w:val="00053D37"/>
    <w:rsid w:val="00053E77"/>
    <w:rsid w:val="00054631"/>
    <w:rsid w:val="00054682"/>
    <w:rsid w:val="00054B70"/>
    <w:rsid w:val="0005505E"/>
    <w:rsid w:val="00055127"/>
    <w:rsid w:val="000552FB"/>
    <w:rsid w:val="000554C5"/>
    <w:rsid w:val="00055528"/>
    <w:rsid w:val="0005570D"/>
    <w:rsid w:val="00055FB7"/>
    <w:rsid w:val="00056026"/>
    <w:rsid w:val="000563F7"/>
    <w:rsid w:val="000567D6"/>
    <w:rsid w:val="00056DEA"/>
    <w:rsid w:val="00056F0E"/>
    <w:rsid w:val="000570FE"/>
    <w:rsid w:val="000578B0"/>
    <w:rsid w:val="0005792C"/>
    <w:rsid w:val="00060136"/>
    <w:rsid w:val="0006081D"/>
    <w:rsid w:val="00061B0F"/>
    <w:rsid w:val="00062742"/>
    <w:rsid w:val="0006288C"/>
    <w:rsid w:val="00062AC0"/>
    <w:rsid w:val="00062B99"/>
    <w:rsid w:val="00062D19"/>
    <w:rsid w:val="00063206"/>
    <w:rsid w:val="000646EB"/>
    <w:rsid w:val="00064D7B"/>
    <w:rsid w:val="00064DA7"/>
    <w:rsid w:val="00064DB5"/>
    <w:rsid w:val="00066A2C"/>
    <w:rsid w:val="00066BCB"/>
    <w:rsid w:val="00066CF9"/>
    <w:rsid w:val="00066D0C"/>
    <w:rsid w:val="00067690"/>
    <w:rsid w:val="0006780D"/>
    <w:rsid w:val="00067FC9"/>
    <w:rsid w:val="000713F4"/>
    <w:rsid w:val="000714E4"/>
    <w:rsid w:val="000715C0"/>
    <w:rsid w:val="00072308"/>
    <w:rsid w:val="00072D84"/>
    <w:rsid w:val="00072E13"/>
    <w:rsid w:val="00073119"/>
    <w:rsid w:val="000731FC"/>
    <w:rsid w:val="000738BD"/>
    <w:rsid w:val="00073C11"/>
    <w:rsid w:val="00073D10"/>
    <w:rsid w:val="00074328"/>
    <w:rsid w:val="000747DD"/>
    <w:rsid w:val="00075256"/>
    <w:rsid w:val="00077161"/>
    <w:rsid w:val="000778C5"/>
    <w:rsid w:val="00077BE8"/>
    <w:rsid w:val="00077C9B"/>
    <w:rsid w:val="00077DF9"/>
    <w:rsid w:val="0008009F"/>
    <w:rsid w:val="00080660"/>
    <w:rsid w:val="00080A21"/>
    <w:rsid w:val="00080A96"/>
    <w:rsid w:val="00080E0A"/>
    <w:rsid w:val="00080F00"/>
    <w:rsid w:val="00081C8C"/>
    <w:rsid w:val="00082528"/>
    <w:rsid w:val="0008413A"/>
    <w:rsid w:val="0008447D"/>
    <w:rsid w:val="00084AAC"/>
    <w:rsid w:val="00084FB7"/>
    <w:rsid w:val="0008538F"/>
    <w:rsid w:val="00085391"/>
    <w:rsid w:val="0008549C"/>
    <w:rsid w:val="00085EB2"/>
    <w:rsid w:val="00085FBB"/>
    <w:rsid w:val="00086B91"/>
    <w:rsid w:val="00087B02"/>
    <w:rsid w:val="00087D26"/>
    <w:rsid w:val="00087EFA"/>
    <w:rsid w:val="00090441"/>
    <w:rsid w:val="00090823"/>
    <w:rsid w:val="00090C93"/>
    <w:rsid w:val="000920E4"/>
    <w:rsid w:val="00093152"/>
    <w:rsid w:val="000934EA"/>
    <w:rsid w:val="00093649"/>
    <w:rsid w:val="00093A2E"/>
    <w:rsid w:val="000940B8"/>
    <w:rsid w:val="00094352"/>
    <w:rsid w:val="00094B0F"/>
    <w:rsid w:val="00094C4F"/>
    <w:rsid w:val="000954C5"/>
    <w:rsid w:val="00095B75"/>
    <w:rsid w:val="00096072"/>
    <w:rsid w:val="00096CAB"/>
    <w:rsid w:val="00096E41"/>
    <w:rsid w:val="000A08AE"/>
    <w:rsid w:val="000A1A09"/>
    <w:rsid w:val="000A24C4"/>
    <w:rsid w:val="000A421A"/>
    <w:rsid w:val="000A4A46"/>
    <w:rsid w:val="000A55AA"/>
    <w:rsid w:val="000A5B91"/>
    <w:rsid w:val="000A6660"/>
    <w:rsid w:val="000A6C5F"/>
    <w:rsid w:val="000A754D"/>
    <w:rsid w:val="000A7E48"/>
    <w:rsid w:val="000B0648"/>
    <w:rsid w:val="000B09F2"/>
    <w:rsid w:val="000B125B"/>
    <w:rsid w:val="000B1ADE"/>
    <w:rsid w:val="000B203C"/>
    <w:rsid w:val="000B2CE2"/>
    <w:rsid w:val="000B30C3"/>
    <w:rsid w:val="000B3471"/>
    <w:rsid w:val="000B3AEB"/>
    <w:rsid w:val="000B3C3C"/>
    <w:rsid w:val="000B3FF7"/>
    <w:rsid w:val="000B4410"/>
    <w:rsid w:val="000B4469"/>
    <w:rsid w:val="000B47FF"/>
    <w:rsid w:val="000B4C27"/>
    <w:rsid w:val="000B512B"/>
    <w:rsid w:val="000B579D"/>
    <w:rsid w:val="000B5E1B"/>
    <w:rsid w:val="000B6249"/>
    <w:rsid w:val="000B66C7"/>
    <w:rsid w:val="000B6BA8"/>
    <w:rsid w:val="000B789F"/>
    <w:rsid w:val="000B7F1A"/>
    <w:rsid w:val="000C05EF"/>
    <w:rsid w:val="000C1248"/>
    <w:rsid w:val="000C1510"/>
    <w:rsid w:val="000C15D9"/>
    <w:rsid w:val="000C1BC1"/>
    <w:rsid w:val="000C1FA7"/>
    <w:rsid w:val="000C33ED"/>
    <w:rsid w:val="000C37A7"/>
    <w:rsid w:val="000C3965"/>
    <w:rsid w:val="000C39A4"/>
    <w:rsid w:val="000C4627"/>
    <w:rsid w:val="000C4C9E"/>
    <w:rsid w:val="000C4D15"/>
    <w:rsid w:val="000C50CC"/>
    <w:rsid w:val="000C56FC"/>
    <w:rsid w:val="000C609E"/>
    <w:rsid w:val="000C6234"/>
    <w:rsid w:val="000D03A1"/>
    <w:rsid w:val="000D04DA"/>
    <w:rsid w:val="000D0524"/>
    <w:rsid w:val="000D280B"/>
    <w:rsid w:val="000D2C56"/>
    <w:rsid w:val="000D3035"/>
    <w:rsid w:val="000D3151"/>
    <w:rsid w:val="000D32C2"/>
    <w:rsid w:val="000D32CC"/>
    <w:rsid w:val="000D33A3"/>
    <w:rsid w:val="000D45D7"/>
    <w:rsid w:val="000D6E3B"/>
    <w:rsid w:val="000D6E4D"/>
    <w:rsid w:val="000D75CD"/>
    <w:rsid w:val="000D78EB"/>
    <w:rsid w:val="000E0252"/>
    <w:rsid w:val="000E0A35"/>
    <w:rsid w:val="000E145D"/>
    <w:rsid w:val="000E16B4"/>
    <w:rsid w:val="000E1871"/>
    <w:rsid w:val="000E1B95"/>
    <w:rsid w:val="000E1DAE"/>
    <w:rsid w:val="000E2995"/>
    <w:rsid w:val="000E2D0A"/>
    <w:rsid w:val="000E3B02"/>
    <w:rsid w:val="000E3BFC"/>
    <w:rsid w:val="000E3DF8"/>
    <w:rsid w:val="000E3E6F"/>
    <w:rsid w:val="000E4CEC"/>
    <w:rsid w:val="000E4DEA"/>
    <w:rsid w:val="000E4E0D"/>
    <w:rsid w:val="000E5576"/>
    <w:rsid w:val="000E5600"/>
    <w:rsid w:val="000E5A6C"/>
    <w:rsid w:val="000E5AB3"/>
    <w:rsid w:val="000E5BC7"/>
    <w:rsid w:val="000E5E42"/>
    <w:rsid w:val="000E5F47"/>
    <w:rsid w:val="000E61B1"/>
    <w:rsid w:val="000E68DD"/>
    <w:rsid w:val="000E6BAC"/>
    <w:rsid w:val="000E6BB1"/>
    <w:rsid w:val="000E732F"/>
    <w:rsid w:val="000E7498"/>
    <w:rsid w:val="000E7B21"/>
    <w:rsid w:val="000E7E6C"/>
    <w:rsid w:val="000F016E"/>
    <w:rsid w:val="000F0F2A"/>
    <w:rsid w:val="000F215C"/>
    <w:rsid w:val="000F27B8"/>
    <w:rsid w:val="000F283B"/>
    <w:rsid w:val="000F2C51"/>
    <w:rsid w:val="000F32AD"/>
    <w:rsid w:val="000F385C"/>
    <w:rsid w:val="000F3DBB"/>
    <w:rsid w:val="000F4120"/>
    <w:rsid w:val="000F4350"/>
    <w:rsid w:val="000F4733"/>
    <w:rsid w:val="000F48CF"/>
    <w:rsid w:val="000F4CC4"/>
    <w:rsid w:val="000F4D23"/>
    <w:rsid w:val="000F52C8"/>
    <w:rsid w:val="000F5742"/>
    <w:rsid w:val="000F69AE"/>
    <w:rsid w:val="000F6AC4"/>
    <w:rsid w:val="000F772A"/>
    <w:rsid w:val="00101F2E"/>
    <w:rsid w:val="001024B5"/>
    <w:rsid w:val="00102607"/>
    <w:rsid w:val="001029B8"/>
    <w:rsid w:val="00102BA0"/>
    <w:rsid w:val="00103227"/>
    <w:rsid w:val="00103840"/>
    <w:rsid w:val="00103FC5"/>
    <w:rsid w:val="00104037"/>
    <w:rsid w:val="0010572E"/>
    <w:rsid w:val="001062CF"/>
    <w:rsid w:val="001063D6"/>
    <w:rsid w:val="00106909"/>
    <w:rsid w:val="00106BB6"/>
    <w:rsid w:val="00107B67"/>
    <w:rsid w:val="00107BCD"/>
    <w:rsid w:val="001107D1"/>
    <w:rsid w:val="0011148F"/>
    <w:rsid w:val="001115FA"/>
    <w:rsid w:val="001119CF"/>
    <w:rsid w:val="00111BF9"/>
    <w:rsid w:val="00111D75"/>
    <w:rsid w:val="00111F85"/>
    <w:rsid w:val="001129EA"/>
    <w:rsid w:val="00112E99"/>
    <w:rsid w:val="00113098"/>
    <w:rsid w:val="0011311E"/>
    <w:rsid w:val="001135A7"/>
    <w:rsid w:val="001139FE"/>
    <w:rsid w:val="00113CA2"/>
    <w:rsid w:val="00115805"/>
    <w:rsid w:val="00115D29"/>
    <w:rsid w:val="00115E85"/>
    <w:rsid w:val="001163A8"/>
    <w:rsid w:val="00116612"/>
    <w:rsid w:val="00117860"/>
    <w:rsid w:val="0012026B"/>
    <w:rsid w:val="0012058D"/>
    <w:rsid w:val="00120AFA"/>
    <w:rsid w:val="00121B44"/>
    <w:rsid w:val="00121E05"/>
    <w:rsid w:val="00123005"/>
    <w:rsid w:val="00123416"/>
    <w:rsid w:val="001234DF"/>
    <w:rsid w:val="00123B6A"/>
    <w:rsid w:val="00124026"/>
    <w:rsid w:val="00124647"/>
    <w:rsid w:val="00124F80"/>
    <w:rsid w:val="00125752"/>
    <w:rsid w:val="00126179"/>
    <w:rsid w:val="001265C5"/>
    <w:rsid w:val="00126A59"/>
    <w:rsid w:val="00126BE4"/>
    <w:rsid w:val="00127215"/>
    <w:rsid w:val="00127829"/>
    <w:rsid w:val="00127EA1"/>
    <w:rsid w:val="00130C78"/>
    <w:rsid w:val="001311AE"/>
    <w:rsid w:val="00131265"/>
    <w:rsid w:val="001320AF"/>
    <w:rsid w:val="001320B2"/>
    <w:rsid w:val="00132132"/>
    <w:rsid w:val="001327F3"/>
    <w:rsid w:val="0013307B"/>
    <w:rsid w:val="001331DE"/>
    <w:rsid w:val="0013334F"/>
    <w:rsid w:val="001333F4"/>
    <w:rsid w:val="001342B1"/>
    <w:rsid w:val="0013433D"/>
    <w:rsid w:val="001348F6"/>
    <w:rsid w:val="00134BF5"/>
    <w:rsid w:val="001350AC"/>
    <w:rsid w:val="001350F9"/>
    <w:rsid w:val="00135545"/>
    <w:rsid w:val="00136095"/>
    <w:rsid w:val="001369A7"/>
    <w:rsid w:val="00136B92"/>
    <w:rsid w:val="00136D65"/>
    <w:rsid w:val="00137245"/>
    <w:rsid w:val="00137B73"/>
    <w:rsid w:val="00137FDA"/>
    <w:rsid w:val="00140114"/>
    <w:rsid w:val="0014017A"/>
    <w:rsid w:val="001406A1"/>
    <w:rsid w:val="00140710"/>
    <w:rsid w:val="00141460"/>
    <w:rsid w:val="00141F13"/>
    <w:rsid w:val="00142DDE"/>
    <w:rsid w:val="001447A0"/>
    <w:rsid w:val="001447E9"/>
    <w:rsid w:val="001456B1"/>
    <w:rsid w:val="00145F85"/>
    <w:rsid w:val="00146B8C"/>
    <w:rsid w:val="00146C25"/>
    <w:rsid w:val="0014763C"/>
    <w:rsid w:val="0015032D"/>
    <w:rsid w:val="0015037A"/>
    <w:rsid w:val="00150842"/>
    <w:rsid w:val="00151062"/>
    <w:rsid w:val="001516AB"/>
    <w:rsid w:val="00152349"/>
    <w:rsid w:val="00152926"/>
    <w:rsid w:val="00153570"/>
    <w:rsid w:val="001541D6"/>
    <w:rsid w:val="001542A7"/>
    <w:rsid w:val="001547D7"/>
    <w:rsid w:val="00154B3F"/>
    <w:rsid w:val="00154CA7"/>
    <w:rsid w:val="00154CB9"/>
    <w:rsid w:val="00155394"/>
    <w:rsid w:val="0015558A"/>
    <w:rsid w:val="001564A2"/>
    <w:rsid w:val="00156A2C"/>
    <w:rsid w:val="00156C64"/>
    <w:rsid w:val="00156CBE"/>
    <w:rsid w:val="00160636"/>
    <w:rsid w:val="00161A3D"/>
    <w:rsid w:val="00161CD3"/>
    <w:rsid w:val="00161D23"/>
    <w:rsid w:val="00162060"/>
    <w:rsid w:val="00162669"/>
    <w:rsid w:val="00162934"/>
    <w:rsid w:val="0016296C"/>
    <w:rsid w:val="0016314C"/>
    <w:rsid w:val="00163305"/>
    <w:rsid w:val="00163999"/>
    <w:rsid w:val="00163C7A"/>
    <w:rsid w:val="0016420B"/>
    <w:rsid w:val="0016426A"/>
    <w:rsid w:val="001643D8"/>
    <w:rsid w:val="00164672"/>
    <w:rsid w:val="001646F9"/>
    <w:rsid w:val="00164CE4"/>
    <w:rsid w:val="0016572D"/>
    <w:rsid w:val="00165D69"/>
    <w:rsid w:val="001669CF"/>
    <w:rsid w:val="00166DA0"/>
    <w:rsid w:val="00166E1F"/>
    <w:rsid w:val="00166EDC"/>
    <w:rsid w:val="00167263"/>
    <w:rsid w:val="0016755A"/>
    <w:rsid w:val="00167FF1"/>
    <w:rsid w:val="0017014A"/>
    <w:rsid w:val="001707B7"/>
    <w:rsid w:val="00170A83"/>
    <w:rsid w:val="00170E39"/>
    <w:rsid w:val="00171352"/>
    <w:rsid w:val="001715BE"/>
    <w:rsid w:val="001716A0"/>
    <w:rsid w:val="00171AC0"/>
    <w:rsid w:val="001720DB"/>
    <w:rsid w:val="00172587"/>
    <w:rsid w:val="00172EBE"/>
    <w:rsid w:val="001736A7"/>
    <w:rsid w:val="00173850"/>
    <w:rsid w:val="00173CF4"/>
    <w:rsid w:val="001744B6"/>
    <w:rsid w:val="00174759"/>
    <w:rsid w:val="00174BCB"/>
    <w:rsid w:val="00174F81"/>
    <w:rsid w:val="00175152"/>
    <w:rsid w:val="001756B1"/>
    <w:rsid w:val="00175C97"/>
    <w:rsid w:val="00175F60"/>
    <w:rsid w:val="00176DAF"/>
    <w:rsid w:val="00177158"/>
    <w:rsid w:val="00177812"/>
    <w:rsid w:val="001800A1"/>
    <w:rsid w:val="001803CD"/>
    <w:rsid w:val="00180476"/>
    <w:rsid w:val="00180703"/>
    <w:rsid w:val="00180AC3"/>
    <w:rsid w:val="00180EA7"/>
    <w:rsid w:val="001811CF"/>
    <w:rsid w:val="00181205"/>
    <w:rsid w:val="001821C1"/>
    <w:rsid w:val="00182612"/>
    <w:rsid w:val="00182810"/>
    <w:rsid w:val="00182C23"/>
    <w:rsid w:val="00182EF3"/>
    <w:rsid w:val="0018301D"/>
    <w:rsid w:val="001831CC"/>
    <w:rsid w:val="001834D2"/>
    <w:rsid w:val="00183BB2"/>
    <w:rsid w:val="0018479A"/>
    <w:rsid w:val="00184C61"/>
    <w:rsid w:val="00184F32"/>
    <w:rsid w:val="001860D4"/>
    <w:rsid w:val="0019003E"/>
    <w:rsid w:val="0019067A"/>
    <w:rsid w:val="00190928"/>
    <w:rsid w:val="0019178D"/>
    <w:rsid w:val="00191A6F"/>
    <w:rsid w:val="00191C9D"/>
    <w:rsid w:val="001923DE"/>
    <w:rsid w:val="00192571"/>
    <w:rsid w:val="0019394C"/>
    <w:rsid w:val="00193DD9"/>
    <w:rsid w:val="001944FD"/>
    <w:rsid w:val="00194E1C"/>
    <w:rsid w:val="00195CB9"/>
    <w:rsid w:val="00196B5E"/>
    <w:rsid w:val="00196D84"/>
    <w:rsid w:val="00196E5B"/>
    <w:rsid w:val="00197659"/>
    <w:rsid w:val="0019774C"/>
    <w:rsid w:val="00197868"/>
    <w:rsid w:val="00197AFC"/>
    <w:rsid w:val="00197FBC"/>
    <w:rsid w:val="001A00A4"/>
    <w:rsid w:val="001A030C"/>
    <w:rsid w:val="001A049A"/>
    <w:rsid w:val="001A0508"/>
    <w:rsid w:val="001A06DD"/>
    <w:rsid w:val="001A0BA3"/>
    <w:rsid w:val="001A0E3F"/>
    <w:rsid w:val="001A1ABA"/>
    <w:rsid w:val="001A1E27"/>
    <w:rsid w:val="001A2530"/>
    <w:rsid w:val="001A2FD2"/>
    <w:rsid w:val="001A303E"/>
    <w:rsid w:val="001A3365"/>
    <w:rsid w:val="001A3684"/>
    <w:rsid w:val="001A37BB"/>
    <w:rsid w:val="001A3BAF"/>
    <w:rsid w:val="001A47ED"/>
    <w:rsid w:val="001A5031"/>
    <w:rsid w:val="001A5447"/>
    <w:rsid w:val="001A70B8"/>
    <w:rsid w:val="001A775E"/>
    <w:rsid w:val="001A7973"/>
    <w:rsid w:val="001A7F12"/>
    <w:rsid w:val="001B01A9"/>
    <w:rsid w:val="001B0224"/>
    <w:rsid w:val="001B05C9"/>
    <w:rsid w:val="001B0640"/>
    <w:rsid w:val="001B067D"/>
    <w:rsid w:val="001B080A"/>
    <w:rsid w:val="001B0AEB"/>
    <w:rsid w:val="001B0E51"/>
    <w:rsid w:val="001B0FC9"/>
    <w:rsid w:val="001B1528"/>
    <w:rsid w:val="001B19F9"/>
    <w:rsid w:val="001B2CFB"/>
    <w:rsid w:val="001B3183"/>
    <w:rsid w:val="001B38AB"/>
    <w:rsid w:val="001B4B04"/>
    <w:rsid w:val="001B4C5D"/>
    <w:rsid w:val="001B5C40"/>
    <w:rsid w:val="001B669F"/>
    <w:rsid w:val="001B698E"/>
    <w:rsid w:val="001B721B"/>
    <w:rsid w:val="001B7ADD"/>
    <w:rsid w:val="001B7FF4"/>
    <w:rsid w:val="001C012A"/>
    <w:rsid w:val="001C01FE"/>
    <w:rsid w:val="001C07DB"/>
    <w:rsid w:val="001C124B"/>
    <w:rsid w:val="001C1425"/>
    <w:rsid w:val="001C1C34"/>
    <w:rsid w:val="001C1CC4"/>
    <w:rsid w:val="001C1F16"/>
    <w:rsid w:val="001C254E"/>
    <w:rsid w:val="001C28E5"/>
    <w:rsid w:val="001C2BF6"/>
    <w:rsid w:val="001C2DEE"/>
    <w:rsid w:val="001C3028"/>
    <w:rsid w:val="001C3488"/>
    <w:rsid w:val="001C3977"/>
    <w:rsid w:val="001C3E94"/>
    <w:rsid w:val="001C435B"/>
    <w:rsid w:val="001C4422"/>
    <w:rsid w:val="001C4706"/>
    <w:rsid w:val="001C55AC"/>
    <w:rsid w:val="001C5A67"/>
    <w:rsid w:val="001C5B63"/>
    <w:rsid w:val="001C67B6"/>
    <w:rsid w:val="001C67B8"/>
    <w:rsid w:val="001C6998"/>
    <w:rsid w:val="001C70C5"/>
    <w:rsid w:val="001C72A6"/>
    <w:rsid w:val="001D016B"/>
    <w:rsid w:val="001D04A4"/>
    <w:rsid w:val="001D0639"/>
    <w:rsid w:val="001D081C"/>
    <w:rsid w:val="001D0A54"/>
    <w:rsid w:val="001D0B2E"/>
    <w:rsid w:val="001D0D69"/>
    <w:rsid w:val="001D0E1E"/>
    <w:rsid w:val="001D0E72"/>
    <w:rsid w:val="001D11AB"/>
    <w:rsid w:val="001D13C9"/>
    <w:rsid w:val="001D17F4"/>
    <w:rsid w:val="001D1AC7"/>
    <w:rsid w:val="001D1BCA"/>
    <w:rsid w:val="001D2174"/>
    <w:rsid w:val="001D25FA"/>
    <w:rsid w:val="001D2BE8"/>
    <w:rsid w:val="001D3035"/>
    <w:rsid w:val="001D31D1"/>
    <w:rsid w:val="001D369E"/>
    <w:rsid w:val="001D3E9B"/>
    <w:rsid w:val="001D49E2"/>
    <w:rsid w:val="001D4B98"/>
    <w:rsid w:val="001D4C58"/>
    <w:rsid w:val="001D4DD5"/>
    <w:rsid w:val="001D5432"/>
    <w:rsid w:val="001D55D0"/>
    <w:rsid w:val="001D5FD5"/>
    <w:rsid w:val="001D6242"/>
    <w:rsid w:val="001D69FB"/>
    <w:rsid w:val="001D7B72"/>
    <w:rsid w:val="001D7E7F"/>
    <w:rsid w:val="001E080C"/>
    <w:rsid w:val="001E09FF"/>
    <w:rsid w:val="001E14C0"/>
    <w:rsid w:val="001E16E3"/>
    <w:rsid w:val="001E1732"/>
    <w:rsid w:val="001E1A41"/>
    <w:rsid w:val="001E1AAC"/>
    <w:rsid w:val="001E1C71"/>
    <w:rsid w:val="001E1E20"/>
    <w:rsid w:val="001E1F92"/>
    <w:rsid w:val="001E22BE"/>
    <w:rsid w:val="001E239E"/>
    <w:rsid w:val="001E2DDF"/>
    <w:rsid w:val="001E370D"/>
    <w:rsid w:val="001E43CC"/>
    <w:rsid w:val="001E4755"/>
    <w:rsid w:val="001E511D"/>
    <w:rsid w:val="001E544D"/>
    <w:rsid w:val="001E5A99"/>
    <w:rsid w:val="001E5B71"/>
    <w:rsid w:val="001E6363"/>
    <w:rsid w:val="001E658F"/>
    <w:rsid w:val="001E79AE"/>
    <w:rsid w:val="001E7CB8"/>
    <w:rsid w:val="001F07F4"/>
    <w:rsid w:val="001F086A"/>
    <w:rsid w:val="001F1066"/>
    <w:rsid w:val="001F1194"/>
    <w:rsid w:val="001F1813"/>
    <w:rsid w:val="001F2077"/>
    <w:rsid w:val="001F4171"/>
    <w:rsid w:val="001F4B1E"/>
    <w:rsid w:val="001F4FAB"/>
    <w:rsid w:val="001F55C8"/>
    <w:rsid w:val="001F5DAC"/>
    <w:rsid w:val="001F6A30"/>
    <w:rsid w:val="001F6AE2"/>
    <w:rsid w:val="001F6FD2"/>
    <w:rsid w:val="001F75BB"/>
    <w:rsid w:val="001F75EA"/>
    <w:rsid w:val="001F7675"/>
    <w:rsid w:val="001F7BE7"/>
    <w:rsid w:val="001F7C37"/>
    <w:rsid w:val="001F7F94"/>
    <w:rsid w:val="002000A0"/>
    <w:rsid w:val="00200435"/>
    <w:rsid w:val="0020085E"/>
    <w:rsid w:val="00200DF1"/>
    <w:rsid w:val="00200EB3"/>
    <w:rsid w:val="00200EE6"/>
    <w:rsid w:val="00201CE1"/>
    <w:rsid w:val="002020FB"/>
    <w:rsid w:val="002021C9"/>
    <w:rsid w:val="00202565"/>
    <w:rsid w:val="002026E7"/>
    <w:rsid w:val="002027BC"/>
    <w:rsid w:val="00202EBE"/>
    <w:rsid w:val="00202FE0"/>
    <w:rsid w:val="002032AD"/>
    <w:rsid w:val="0020407E"/>
    <w:rsid w:val="00204565"/>
    <w:rsid w:val="002049AA"/>
    <w:rsid w:val="00205407"/>
    <w:rsid w:val="00205811"/>
    <w:rsid w:val="0020593A"/>
    <w:rsid w:val="00205AD0"/>
    <w:rsid w:val="002061C5"/>
    <w:rsid w:val="002062C3"/>
    <w:rsid w:val="00206D5A"/>
    <w:rsid w:val="0020741B"/>
    <w:rsid w:val="002077F8"/>
    <w:rsid w:val="00207A75"/>
    <w:rsid w:val="00207C04"/>
    <w:rsid w:val="00210E5A"/>
    <w:rsid w:val="0021122B"/>
    <w:rsid w:val="00211713"/>
    <w:rsid w:val="002121D7"/>
    <w:rsid w:val="0021240A"/>
    <w:rsid w:val="00212CE1"/>
    <w:rsid w:val="00213A05"/>
    <w:rsid w:val="00213D8C"/>
    <w:rsid w:val="0021427E"/>
    <w:rsid w:val="00214408"/>
    <w:rsid w:val="00214B3A"/>
    <w:rsid w:val="00214C42"/>
    <w:rsid w:val="00214C8E"/>
    <w:rsid w:val="00215361"/>
    <w:rsid w:val="0021540C"/>
    <w:rsid w:val="00215598"/>
    <w:rsid w:val="00215899"/>
    <w:rsid w:val="00215C4F"/>
    <w:rsid w:val="00216084"/>
    <w:rsid w:val="00216994"/>
    <w:rsid w:val="00217976"/>
    <w:rsid w:val="00220E98"/>
    <w:rsid w:val="00221349"/>
    <w:rsid w:val="00222598"/>
    <w:rsid w:val="00222CF9"/>
    <w:rsid w:val="00223046"/>
    <w:rsid w:val="00223058"/>
    <w:rsid w:val="0022359F"/>
    <w:rsid w:val="00223B8C"/>
    <w:rsid w:val="00223CF0"/>
    <w:rsid w:val="00224394"/>
    <w:rsid w:val="00224F2B"/>
    <w:rsid w:val="00225048"/>
    <w:rsid w:val="00225078"/>
    <w:rsid w:val="00225235"/>
    <w:rsid w:val="00225DE3"/>
    <w:rsid w:val="002268D6"/>
    <w:rsid w:val="0022698E"/>
    <w:rsid w:val="00226A71"/>
    <w:rsid w:val="00227276"/>
    <w:rsid w:val="002277B9"/>
    <w:rsid w:val="00227B62"/>
    <w:rsid w:val="002302B6"/>
    <w:rsid w:val="0023096D"/>
    <w:rsid w:val="002319E8"/>
    <w:rsid w:val="00231BE6"/>
    <w:rsid w:val="002320D8"/>
    <w:rsid w:val="00232549"/>
    <w:rsid w:val="00233B4A"/>
    <w:rsid w:val="00233F5E"/>
    <w:rsid w:val="00233F8B"/>
    <w:rsid w:val="00234059"/>
    <w:rsid w:val="0023419E"/>
    <w:rsid w:val="0023426A"/>
    <w:rsid w:val="002345FD"/>
    <w:rsid w:val="00234940"/>
    <w:rsid w:val="00234C73"/>
    <w:rsid w:val="00235021"/>
    <w:rsid w:val="00235657"/>
    <w:rsid w:val="0023568C"/>
    <w:rsid w:val="00235D0B"/>
    <w:rsid w:val="00236E32"/>
    <w:rsid w:val="00236ECB"/>
    <w:rsid w:val="0023701F"/>
    <w:rsid w:val="00237E6E"/>
    <w:rsid w:val="0024027E"/>
    <w:rsid w:val="002403B9"/>
    <w:rsid w:val="002403C7"/>
    <w:rsid w:val="002403D6"/>
    <w:rsid w:val="00240599"/>
    <w:rsid w:val="0024087F"/>
    <w:rsid w:val="00240B70"/>
    <w:rsid w:val="00240F8E"/>
    <w:rsid w:val="0024121D"/>
    <w:rsid w:val="00241D37"/>
    <w:rsid w:val="00243189"/>
    <w:rsid w:val="00244277"/>
    <w:rsid w:val="002447AB"/>
    <w:rsid w:val="00244EE4"/>
    <w:rsid w:val="00244EE7"/>
    <w:rsid w:val="00244FFA"/>
    <w:rsid w:val="00245126"/>
    <w:rsid w:val="00245BC1"/>
    <w:rsid w:val="00245C3D"/>
    <w:rsid w:val="002461AA"/>
    <w:rsid w:val="00246266"/>
    <w:rsid w:val="002466DF"/>
    <w:rsid w:val="002469CF"/>
    <w:rsid w:val="00246C58"/>
    <w:rsid w:val="0024701A"/>
    <w:rsid w:val="002472E7"/>
    <w:rsid w:val="00247904"/>
    <w:rsid w:val="00247A77"/>
    <w:rsid w:val="002510A0"/>
    <w:rsid w:val="00251823"/>
    <w:rsid w:val="00251D89"/>
    <w:rsid w:val="0025235E"/>
    <w:rsid w:val="00252894"/>
    <w:rsid w:val="00252A64"/>
    <w:rsid w:val="00252BE3"/>
    <w:rsid w:val="00252FEE"/>
    <w:rsid w:val="00253B70"/>
    <w:rsid w:val="0025479C"/>
    <w:rsid w:val="00254866"/>
    <w:rsid w:val="00254959"/>
    <w:rsid w:val="002554EF"/>
    <w:rsid w:val="00255F1E"/>
    <w:rsid w:val="00256245"/>
    <w:rsid w:val="00256647"/>
    <w:rsid w:val="00256BC6"/>
    <w:rsid w:val="00257457"/>
    <w:rsid w:val="002579C5"/>
    <w:rsid w:val="00257EF8"/>
    <w:rsid w:val="00260DC3"/>
    <w:rsid w:val="00261BC2"/>
    <w:rsid w:val="00262384"/>
    <w:rsid w:val="00262ABB"/>
    <w:rsid w:val="00262AEA"/>
    <w:rsid w:val="00264D27"/>
    <w:rsid w:val="0026554F"/>
    <w:rsid w:val="00265742"/>
    <w:rsid w:val="00265BC3"/>
    <w:rsid w:val="00265C83"/>
    <w:rsid w:val="0026602B"/>
    <w:rsid w:val="002660F2"/>
    <w:rsid w:val="0026623C"/>
    <w:rsid w:val="0026646C"/>
    <w:rsid w:val="00266BDE"/>
    <w:rsid w:val="00266E05"/>
    <w:rsid w:val="00266E6A"/>
    <w:rsid w:val="00267191"/>
    <w:rsid w:val="002672B8"/>
    <w:rsid w:val="00267393"/>
    <w:rsid w:val="00267878"/>
    <w:rsid w:val="00267AE4"/>
    <w:rsid w:val="002705FE"/>
    <w:rsid w:val="00270ACC"/>
    <w:rsid w:val="00271015"/>
    <w:rsid w:val="00271400"/>
    <w:rsid w:val="00271B0D"/>
    <w:rsid w:val="00271C6D"/>
    <w:rsid w:val="00272581"/>
    <w:rsid w:val="002727C9"/>
    <w:rsid w:val="00272825"/>
    <w:rsid w:val="002729F9"/>
    <w:rsid w:val="00273140"/>
    <w:rsid w:val="002739CD"/>
    <w:rsid w:val="00274101"/>
    <w:rsid w:val="0027412C"/>
    <w:rsid w:val="002741B9"/>
    <w:rsid w:val="00274EB5"/>
    <w:rsid w:val="00275961"/>
    <w:rsid w:val="00275A4E"/>
    <w:rsid w:val="00276001"/>
    <w:rsid w:val="00276545"/>
    <w:rsid w:val="0027720C"/>
    <w:rsid w:val="002772B4"/>
    <w:rsid w:val="002778FF"/>
    <w:rsid w:val="0027795D"/>
    <w:rsid w:val="00277EE9"/>
    <w:rsid w:val="00277F14"/>
    <w:rsid w:val="002802F9"/>
    <w:rsid w:val="0028045A"/>
    <w:rsid w:val="00280B0D"/>
    <w:rsid w:val="00281080"/>
    <w:rsid w:val="002812E4"/>
    <w:rsid w:val="00281846"/>
    <w:rsid w:val="002818AF"/>
    <w:rsid w:val="00281B91"/>
    <w:rsid w:val="00281CC2"/>
    <w:rsid w:val="00282049"/>
    <w:rsid w:val="00282822"/>
    <w:rsid w:val="0028287F"/>
    <w:rsid w:val="0028297B"/>
    <w:rsid w:val="002829F6"/>
    <w:rsid w:val="00282C33"/>
    <w:rsid w:val="00282D38"/>
    <w:rsid w:val="002837AC"/>
    <w:rsid w:val="00283AD3"/>
    <w:rsid w:val="00284348"/>
    <w:rsid w:val="002849CA"/>
    <w:rsid w:val="00286224"/>
    <w:rsid w:val="00286268"/>
    <w:rsid w:val="002864F0"/>
    <w:rsid w:val="00286E9D"/>
    <w:rsid w:val="00287294"/>
    <w:rsid w:val="00287697"/>
    <w:rsid w:val="0028797B"/>
    <w:rsid w:val="00287F67"/>
    <w:rsid w:val="0029061E"/>
    <w:rsid w:val="00290A72"/>
    <w:rsid w:val="00290A93"/>
    <w:rsid w:val="002910CB"/>
    <w:rsid w:val="0029125F"/>
    <w:rsid w:val="0029142A"/>
    <w:rsid w:val="00291482"/>
    <w:rsid w:val="002921C5"/>
    <w:rsid w:val="002922B1"/>
    <w:rsid w:val="002923C3"/>
    <w:rsid w:val="00292714"/>
    <w:rsid w:val="00292DA8"/>
    <w:rsid w:val="00292E03"/>
    <w:rsid w:val="002931D9"/>
    <w:rsid w:val="00293AAF"/>
    <w:rsid w:val="00293C27"/>
    <w:rsid w:val="00293F80"/>
    <w:rsid w:val="002940BE"/>
    <w:rsid w:val="002956F9"/>
    <w:rsid w:val="00295BE9"/>
    <w:rsid w:val="00295D66"/>
    <w:rsid w:val="00296593"/>
    <w:rsid w:val="00296EB2"/>
    <w:rsid w:val="002975FE"/>
    <w:rsid w:val="002977CA"/>
    <w:rsid w:val="00297867"/>
    <w:rsid w:val="00297DDF"/>
    <w:rsid w:val="00297DED"/>
    <w:rsid w:val="002A0743"/>
    <w:rsid w:val="002A0934"/>
    <w:rsid w:val="002A10E9"/>
    <w:rsid w:val="002A12DB"/>
    <w:rsid w:val="002A1453"/>
    <w:rsid w:val="002A1AF9"/>
    <w:rsid w:val="002A2AF1"/>
    <w:rsid w:val="002A2CBA"/>
    <w:rsid w:val="002A2FC1"/>
    <w:rsid w:val="002A3DD0"/>
    <w:rsid w:val="002A469D"/>
    <w:rsid w:val="002A46EC"/>
    <w:rsid w:val="002A4CC7"/>
    <w:rsid w:val="002A4F4A"/>
    <w:rsid w:val="002A5312"/>
    <w:rsid w:val="002A5385"/>
    <w:rsid w:val="002A54C4"/>
    <w:rsid w:val="002A5AC7"/>
    <w:rsid w:val="002A5D37"/>
    <w:rsid w:val="002A5D55"/>
    <w:rsid w:val="002A6DA2"/>
    <w:rsid w:val="002A720C"/>
    <w:rsid w:val="002A76C6"/>
    <w:rsid w:val="002A7A91"/>
    <w:rsid w:val="002A7AA3"/>
    <w:rsid w:val="002B007D"/>
    <w:rsid w:val="002B025F"/>
    <w:rsid w:val="002B0C52"/>
    <w:rsid w:val="002B11F2"/>
    <w:rsid w:val="002B1647"/>
    <w:rsid w:val="002B168D"/>
    <w:rsid w:val="002B181D"/>
    <w:rsid w:val="002B1946"/>
    <w:rsid w:val="002B1E5C"/>
    <w:rsid w:val="002B24A3"/>
    <w:rsid w:val="002B2728"/>
    <w:rsid w:val="002B31F8"/>
    <w:rsid w:val="002B3737"/>
    <w:rsid w:val="002B4E88"/>
    <w:rsid w:val="002B528C"/>
    <w:rsid w:val="002B5540"/>
    <w:rsid w:val="002B5F24"/>
    <w:rsid w:val="002B634F"/>
    <w:rsid w:val="002B70AC"/>
    <w:rsid w:val="002B7D93"/>
    <w:rsid w:val="002B7E09"/>
    <w:rsid w:val="002C02FA"/>
    <w:rsid w:val="002C04C9"/>
    <w:rsid w:val="002C1BDF"/>
    <w:rsid w:val="002C2A16"/>
    <w:rsid w:val="002C2BF1"/>
    <w:rsid w:val="002C3582"/>
    <w:rsid w:val="002C3728"/>
    <w:rsid w:val="002C3ADD"/>
    <w:rsid w:val="002C4151"/>
    <w:rsid w:val="002C4739"/>
    <w:rsid w:val="002C5050"/>
    <w:rsid w:val="002C5138"/>
    <w:rsid w:val="002C5A0F"/>
    <w:rsid w:val="002C5A99"/>
    <w:rsid w:val="002C6D53"/>
    <w:rsid w:val="002C6DE5"/>
    <w:rsid w:val="002C6EE0"/>
    <w:rsid w:val="002C7068"/>
    <w:rsid w:val="002C7080"/>
    <w:rsid w:val="002C7857"/>
    <w:rsid w:val="002C79A3"/>
    <w:rsid w:val="002C7AB7"/>
    <w:rsid w:val="002C7F7B"/>
    <w:rsid w:val="002D0A3C"/>
    <w:rsid w:val="002D0D7B"/>
    <w:rsid w:val="002D0E43"/>
    <w:rsid w:val="002D0EF2"/>
    <w:rsid w:val="002D1A74"/>
    <w:rsid w:val="002D1AB2"/>
    <w:rsid w:val="002D1CE1"/>
    <w:rsid w:val="002D24E3"/>
    <w:rsid w:val="002D2616"/>
    <w:rsid w:val="002D2A0B"/>
    <w:rsid w:val="002D2F56"/>
    <w:rsid w:val="002D3708"/>
    <w:rsid w:val="002D3D51"/>
    <w:rsid w:val="002D4BC9"/>
    <w:rsid w:val="002D4C0A"/>
    <w:rsid w:val="002D56F5"/>
    <w:rsid w:val="002D5E78"/>
    <w:rsid w:val="002D614C"/>
    <w:rsid w:val="002D6504"/>
    <w:rsid w:val="002D662A"/>
    <w:rsid w:val="002D677E"/>
    <w:rsid w:val="002D6851"/>
    <w:rsid w:val="002D7462"/>
    <w:rsid w:val="002D762F"/>
    <w:rsid w:val="002D764D"/>
    <w:rsid w:val="002E01A2"/>
    <w:rsid w:val="002E046F"/>
    <w:rsid w:val="002E11BB"/>
    <w:rsid w:val="002E1590"/>
    <w:rsid w:val="002E19B1"/>
    <w:rsid w:val="002E2567"/>
    <w:rsid w:val="002E2668"/>
    <w:rsid w:val="002E2A06"/>
    <w:rsid w:val="002E319D"/>
    <w:rsid w:val="002E33FB"/>
    <w:rsid w:val="002E3962"/>
    <w:rsid w:val="002E3B33"/>
    <w:rsid w:val="002E3DFD"/>
    <w:rsid w:val="002E3E0E"/>
    <w:rsid w:val="002E400F"/>
    <w:rsid w:val="002E41CE"/>
    <w:rsid w:val="002E4387"/>
    <w:rsid w:val="002E45B0"/>
    <w:rsid w:val="002E49FE"/>
    <w:rsid w:val="002E58AB"/>
    <w:rsid w:val="002E60F8"/>
    <w:rsid w:val="002E6548"/>
    <w:rsid w:val="002E6703"/>
    <w:rsid w:val="002E7C9E"/>
    <w:rsid w:val="002E7CF0"/>
    <w:rsid w:val="002E7E0D"/>
    <w:rsid w:val="002F03C9"/>
    <w:rsid w:val="002F0504"/>
    <w:rsid w:val="002F0C41"/>
    <w:rsid w:val="002F1011"/>
    <w:rsid w:val="002F1770"/>
    <w:rsid w:val="002F2686"/>
    <w:rsid w:val="002F2BAF"/>
    <w:rsid w:val="002F3530"/>
    <w:rsid w:val="002F454E"/>
    <w:rsid w:val="002F4721"/>
    <w:rsid w:val="002F4AAE"/>
    <w:rsid w:val="002F4E71"/>
    <w:rsid w:val="002F5633"/>
    <w:rsid w:val="002F5677"/>
    <w:rsid w:val="002F5BAC"/>
    <w:rsid w:val="002F60DC"/>
    <w:rsid w:val="002F612B"/>
    <w:rsid w:val="002F6A4D"/>
    <w:rsid w:val="002F6FEF"/>
    <w:rsid w:val="002F73FA"/>
    <w:rsid w:val="002F79F4"/>
    <w:rsid w:val="002F7F5F"/>
    <w:rsid w:val="0030052A"/>
    <w:rsid w:val="0030054E"/>
    <w:rsid w:val="003005BD"/>
    <w:rsid w:val="0030080D"/>
    <w:rsid w:val="0030140F"/>
    <w:rsid w:val="00301594"/>
    <w:rsid w:val="003016EA"/>
    <w:rsid w:val="00301703"/>
    <w:rsid w:val="003023D6"/>
    <w:rsid w:val="003024FC"/>
    <w:rsid w:val="00302E40"/>
    <w:rsid w:val="00303023"/>
    <w:rsid w:val="00303FBD"/>
    <w:rsid w:val="00304011"/>
    <w:rsid w:val="003040E9"/>
    <w:rsid w:val="003043C0"/>
    <w:rsid w:val="0030447F"/>
    <w:rsid w:val="003048CE"/>
    <w:rsid w:val="00305FF7"/>
    <w:rsid w:val="003065D4"/>
    <w:rsid w:val="00306818"/>
    <w:rsid w:val="00306D45"/>
    <w:rsid w:val="0030706E"/>
    <w:rsid w:val="0030756F"/>
    <w:rsid w:val="003076DE"/>
    <w:rsid w:val="003108A1"/>
    <w:rsid w:val="003108BB"/>
    <w:rsid w:val="0031115C"/>
    <w:rsid w:val="00311E9A"/>
    <w:rsid w:val="00312223"/>
    <w:rsid w:val="003132E1"/>
    <w:rsid w:val="00313C57"/>
    <w:rsid w:val="00313F98"/>
    <w:rsid w:val="003141BE"/>
    <w:rsid w:val="003147DE"/>
    <w:rsid w:val="00314B68"/>
    <w:rsid w:val="00315221"/>
    <w:rsid w:val="00315272"/>
    <w:rsid w:val="003152F5"/>
    <w:rsid w:val="00315842"/>
    <w:rsid w:val="00315BCF"/>
    <w:rsid w:val="0031609A"/>
    <w:rsid w:val="0031615A"/>
    <w:rsid w:val="003161BC"/>
    <w:rsid w:val="003162E3"/>
    <w:rsid w:val="0031637E"/>
    <w:rsid w:val="00316387"/>
    <w:rsid w:val="003173DE"/>
    <w:rsid w:val="0031790F"/>
    <w:rsid w:val="0031792B"/>
    <w:rsid w:val="00317953"/>
    <w:rsid w:val="00317A4B"/>
    <w:rsid w:val="00317D6A"/>
    <w:rsid w:val="00320915"/>
    <w:rsid w:val="00320CA5"/>
    <w:rsid w:val="00320EB9"/>
    <w:rsid w:val="00321139"/>
    <w:rsid w:val="003216E2"/>
    <w:rsid w:val="00322702"/>
    <w:rsid w:val="0032312F"/>
    <w:rsid w:val="00323FAA"/>
    <w:rsid w:val="0032467B"/>
    <w:rsid w:val="00324E0F"/>
    <w:rsid w:val="00325001"/>
    <w:rsid w:val="0032514F"/>
    <w:rsid w:val="00325823"/>
    <w:rsid w:val="003260DE"/>
    <w:rsid w:val="003267B9"/>
    <w:rsid w:val="003278F8"/>
    <w:rsid w:val="00327C16"/>
    <w:rsid w:val="00327F6A"/>
    <w:rsid w:val="00330EA7"/>
    <w:rsid w:val="003337B8"/>
    <w:rsid w:val="00333E42"/>
    <w:rsid w:val="00334675"/>
    <w:rsid w:val="003359AA"/>
    <w:rsid w:val="003366E9"/>
    <w:rsid w:val="003368E0"/>
    <w:rsid w:val="003371E9"/>
    <w:rsid w:val="00337819"/>
    <w:rsid w:val="003401F5"/>
    <w:rsid w:val="003404EB"/>
    <w:rsid w:val="0034063E"/>
    <w:rsid w:val="003406D0"/>
    <w:rsid w:val="00340C32"/>
    <w:rsid w:val="00340EDC"/>
    <w:rsid w:val="0034128C"/>
    <w:rsid w:val="00341817"/>
    <w:rsid w:val="00341882"/>
    <w:rsid w:val="00341E2E"/>
    <w:rsid w:val="00341E91"/>
    <w:rsid w:val="00342009"/>
    <w:rsid w:val="0034203A"/>
    <w:rsid w:val="003423B8"/>
    <w:rsid w:val="003426EC"/>
    <w:rsid w:val="00342FEF"/>
    <w:rsid w:val="003436C4"/>
    <w:rsid w:val="003440B1"/>
    <w:rsid w:val="003440FF"/>
    <w:rsid w:val="00344378"/>
    <w:rsid w:val="00344449"/>
    <w:rsid w:val="0034445D"/>
    <w:rsid w:val="00344AEF"/>
    <w:rsid w:val="00344FB4"/>
    <w:rsid w:val="0034554E"/>
    <w:rsid w:val="003459C2"/>
    <w:rsid w:val="00345D5A"/>
    <w:rsid w:val="00346F04"/>
    <w:rsid w:val="00347121"/>
    <w:rsid w:val="00347571"/>
    <w:rsid w:val="00350473"/>
    <w:rsid w:val="00350F29"/>
    <w:rsid w:val="00351264"/>
    <w:rsid w:val="003516C6"/>
    <w:rsid w:val="003516DA"/>
    <w:rsid w:val="003518A4"/>
    <w:rsid w:val="00351E3C"/>
    <w:rsid w:val="0035277C"/>
    <w:rsid w:val="0035287E"/>
    <w:rsid w:val="00352C4C"/>
    <w:rsid w:val="00352C54"/>
    <w:rsid w:val="00352E71"/>
    <w:rsid w:val="00352E82"/>
    <w:rsid w:val="0035323E"/>
    <w:rsid w:val="00353B69"/>
    <w:rsid w:val="003544ED"/>
    <w:rsid w:val="00354AED"/>
    <w:rsid w:val="003562CC"/>
    <w:rsid w:val="00356312"/>
    <w:rsid w:val="003565BD"/>
    <w:rsid w:val="00356784"/>
    <w:rsid w:val="0035745E"/>
    <w:rsid w:val="0035761C"/>
    <w:rsid w:val="00360F36"/>
    <w:rsid w:val="003610C4"/>
    <w:rsid w:val="00361203"/>
    <w:rsid w:val="00361316"/>
    <w:rsid w:val="003616F4"/>
    <w:rsid w:val="003621EA"/>
    <w:rsid w:val="00362A9D"/>
    <w:rsid w:val="00362FEA"/>
    <w:rsid w:val="00363133"/>
    <w:rsid w:val="00363768"/>
    <w:rsid w:val="003639F1"/>
    <w:rsid w:val="00363E0E"/>
    <w:rsid w:val="00364249"/>
    <w:rsid w:val="00364465"/>
    <w:rsid w:val="00364472"/>
    <w:rsid w:val="003645D8"/>
    <w:rsid w:val="00365267"/>
    <w:rsid w:val="003652B9"/>
    <w:rsid w:val="00365301"/>
    <w:rsid w:val="00365D9E"/>
    <w:rsid w:val="003663FB"/>
    <w:rsid w:val="003668C5"/>
    <w:rsid w:val="00367148"/>
    <w:rsid w:val="00367684"/>
    <w:rsid w:val="00367B43"/>
    <w:rsid w:val="00367F41"/>
    <w:rsid w:val="003703C7"/>
    <w:rsid w:val="0037088A"/>
    <w:rsid w:val="003708CE"/>
    <w:rsid w:val="003716BC"/>
    <w:rsid w:val="003722EA"/>
    <w:rsid w:val="0037249B"/>
    <w:rsid w:val="00372535"/>
    <w:rsid w:val="00373109"/>
    <w:rsid w:val="003735D3"/>
    <w:rsid w:val="003736D9"/>
    <w:rsid w:val="00373F00"/>
    <w:rsid w:val="0037455E"/>
    <w:rsid w:val="00374F28"/>
    <w:rsid w:val="003769F8"/>
    <w:rsid w:val="00376ED5"/>
    <w:rsid w:val="00376FD1"/>
    <w:rsid w:val="00377174"/>
    <w:rsid w:val="00377D48"/>
    <w:rsid w:val="00380033"/>
    <w:rsid w:val="0038019D"/>
    <w:rsid w:val="00380207"/>
    <w:rsid w:val="00380591"/>
    <w:rsid w:val="003805F8"/>
    <w:rsid w:val="00381109"/>
    <w:rsid w:val="00381DCE"/>
    <w:rsid w:val="003824EE"/>
    <w:rsid w:val="003850AD"/>
    <w:rsid w:val="003872F9"/>
    <w:rsid w:val="00387356"/>
    <w:rsid w:val="00387483"/>
    <w:rsid w:val="00387C23"/>
    <w:rsid w:val="00387E98"/>
    <w:rsid w:val="003905A3"/>
    <w:rsid w:val="00391EE3"/>
    <w:rsid w:val="00393A9A"/>
    <w:rsid w:val="00393D5D"/>
    <w:rsid w:val="00393D79"/>
    <w:rsid w:val="0039403F"/>
    <w:rsid w:val="003942ED"/>
    <w:rsid w:val="00395177"/>
    <w:rsid w:val="00395D24"/>
    <w:rsid w:val="00395EE8"/>
    <w:rsid w:val="003969D1"/>
    <w:rsid w:val="00397075"/>
    <w:rsid w:val="00397210"/>
    <w:rsid w:val="00397882"/>
    <w:rsid w:val="00397DB1"/>
    <w:rsid w:val="003A00B2"/>
    <w:rsid w:val="003A0C72"/>
    <w:rsid w:val="003A20BA"/>
    <w:rsid w:val="003A2531"/>
    <w:rsid w:val="003A2DC0"/>
    <w:rsid w:val="003A2F34"/>
    <w:rsid w:val="003A31E2"/>
    <w:rsid w:val="003A4B7E"/>
    <w:rsid w:val="003A4CFA"/>
    <w:rsid w:val="003A5622"/>
    <w:rsid w:val="003A6086"/>
    <w:rsid w:val="003A6C14"/>
    <w:rsid w:val="003A6D9F"/>
    <w:rsid w:val="003A7AC5"/>
    <w:rsid w:val="003A7E4D"/>
    <w:rsid w:val="003B086E"/>
    <w:rsid w:val="003B1935"/>
    <w:rsid w:val="003B1B10"/>
    <w:rsid w:val="003B1B22"/>
    <w:rsid w:val="003B1F36"/>
    <w:rsid w:val="003B2050"/>
    <w:rsid w:val="003B20CB"/>
    <w:rsid w:val="003B21DF"/>
    <w:rsid w:val="003B3B70"/>
    <w:rsid w:val="003B3C4B"/>
    <w:rsid w:val="003B4A15"/>
    <w:rsid w:val="003B4B10"/>
    <w:rsid w:val="003B5026"/>
    <w:rsid w:val="003B5321"/>
    <w:rsid w:val="003B53DB"/>
    <w:rsid w:val="003B54D6"/>
    <w:rsid w:val="003B572C"/>
    <w:rsid w:val="003B5A8D"/>
    <w:rsid w:val="003B69A8"/>
    <w:rsid w:val="003B6B66"/>
    <w:rsid w:val="003B6FEA"/>
    <w:rsid w:val="003B72FC"/>
    <w:rsid w:val="003C0148"/>
    <w:rsid w:val="003C01DC"/>
    <w:rsid w:val="003C078B"/>
    <w:rsid w:val="003C0962"/>
    <w:rsid w:val="003C0B96"/>
    <w:rsid w:val="003C1546"/>
    <w:rsid w:val="003C17C6"/>
    <w:rsid w:val="003C1F05"/>
    <w:rsid w:val="003C2634"/>
    <w:rsid w:val="003C269D"/>
    <w:rsid w:val="003C2809"/>
    <w:rsid w:val="003C2D79"/>
    <w:rsid w:val="003C3268"/>
    <w:rsid w:val="003C339B"/>
    <w:rsid w:val="003C3777"/>
    <w:rsid w:val="003C3BEE"/>
    <w:rsid w:val="003C43EA"/>
    <w:rsid w:val="003C44B2"/>
    <w:rsid w:val="003C488F"/>
    <w:rsid w:val="003C4A2F"/>
    <w:rsid w:val="003C4E8B"/>
    <w:rsid w:val="003C500B"/>
    <w:rsid w:val="003C5102"/>
    <w:rsid w:val="003C622C"/>
    <w:rsid w:val="003C6547"/>
    <w:rsid w:val="003C6F15"/>
    <w:rsid w:val="003C706F"/>
    <w:rsid w:val="003C70B9"/>
    <w:rsid w:val="003C71B7"/>
    <w:rsid w:val="003C76B9"/>
    <w:rsid w:val="003C7C05"/>
    <w:rsid w:val="003D084A"/>
    <w:rsid w:val="003D08FF"/>
    <w:rsid w:val="003D09CE"/>
    <w:rsid w:val="003D0E0A"/>
    <w:rsid w:val="003D1B2B"/>
    <w:rsid w:val="003D21E5"/>
    <w:rsid w:val="003D25D4"/>
    <w:rsid w:val="003D2621"/>
    <w:rsid w:val="003D2B2D"/>
    <w:rsid w:val="003D2B59"/>
    <w:rsid w:val="003D2BDB"/>
    <w:rsid w:val="003D3818"/>
    <w:rsid w:val="003D3A1E"/>
    <w:rsid w:val="003D3A9B"/>
    <w:rsid w:val="003D4345"/>
    <w:rsid w:val="003D4539"/>
    <w:rsid w:val="003D47EF"/>
    <w:rsid w:val="003D48E2"/>
    <w:rsid w:val="003D4B66"/>
    <w:rsid w:val="003D4D65"/>
    <w:rsid w:val="003D550E"/>
    <w:rsid w:val="003D58CF"/>
    <w:rsid w:val="003D58E0"/>
    <w:rsid w:val="003D65BB"/>
    <w:rsid w:val="003D6734"/>
    <w:rsid w:val="003D683E"/>
    <w:rsid w:val="003D72B9"/>
    <w:rsid w:val="003E01B2"/>
    <w:rsid w:val="003E036B"/>
    <w:rsid w:val="003E045A"/>
    <w:rsid w:val="003E0A92"/>
    <w:rsid w:val="003E1341"/>
    <w:rsid w:val="003E15E9"/>
    <w:rsid w:val="003E1806"/>
    <w:rsid w:val="003E2B46"/>
    <w:rsid w:val="003E344E"/>
    <w:rsid w:val="003E3517"/>
    <w:rsid w:val="003E3991"/>
    <w:rsid w:val="003E3D25"/>
    <w:rsid w:val="003E4380"/>
    <w:rsid w:val="003E4E32"/>
    <w:rsid w:val="003E4E52"/>
    <w:rsid w:val="003E5266"/>
    <w:rsid w:val="003E553F"/>
    <w:rsid w:val="003E5568"/>
    <w:rsid w:val="003E5946"/>
    <w:rsid w:val="003E603A"/>
    <w:rsid w:val="003E628D"/>
    <w:rsid w:val="003E6643"/>
    <w:rsid w:val="003E6C79"/>
    <w:rsid w:val="003E7218"/>
    <w:rsid w:val="003E7459"/>
    <w:rsid w:val="003E7781"/>
    <w:rsid w:val="003F09C0"/>
    <w:rsid w:val="003F0B72"/>
    <w:rsid w:val="003F1430"/>
    <w:rsid w:val="003F147A"/>
    <w:rsid w:val="003F17AE"/>
    <w:rsid w:val="003F17FC"/>
    <w:rsid w:val="003F19BD"/>
    <w:rsid w:val="003F19FA"/>
    <w:rsid w:val="003F1A60"/>
    <w:rsid w:val="003F1BC5"/>
    <w:rsid w:val="003F2585"/>
    <w:rsid w:val="003F2827"/>
    <w:rsid w:val="003F3345"/>
    <w:rsid w:val="003F35C7"/>
    <w:rsid w:val="003F3664"/>
    <w:rsid w:val="003F38E2"/>
    <w:rsid w:val="003F3A9C"/>
    <w:rsid w:val="003F47CD"/>
    <w:rsid w:val="003F4C43"/>
    <w:rsid w:val="003F575E"/>
    <w:rsid w:val="003F60AB"/>
    <w:rsid w:val="003F6631"/>
    <w:rsid w:val="003F6C1B"/>
    <w:rsid w:val="003F73B1"/>
    <w:rsid w:val="004001A6"/>
    <w:rsid w:val="00400A38"/>
    <w:rsid w:val="00400F1F"/>
    <w:rsid w:val="00400F4D"/>
    <w:rsid w:val="004016C1"/>
    <w:rsid w:val="004018CF"/>
    <w:rsid w:val="00401A65"/>
    <w:rsid w:val="004026DC"/>
    <w:rsid w:val="00402B92"/>
    <w:rsid w:val="00403DC7"/>
    <w:rsid w:val="00404134"/>
    <w:rsid w:val="004049BA"/>
    <w:rsid w:val="004051E2"/>
    <w:rsid w:val="00405AC1"/>
    <w:rsid w:val="00405BD0"/>
    <w:rsid w:val="004061B7"/>
    <w:rsid w:val="00406A05"/>
    <w:rsid w:val="00406A52"/>
    <w:rsid w:val="00406BF2"/>
    <w:rsid w:val="00406D52"/>
    <w:rsid w:val="004073DD"/>
    <w:rsid w:val="0040765F"/>
    <w:rsid w:val="004077EC"/>
    <w:rsid w:val="00407EE0"/>
    <w:rsid w:val="004105A1"/>
    <w:rsid w:val="00410A42"/>
    <w:rsid w:val="0041129D"/>
    <w:rsid w:val="0041165D"/>
    <w:rsid w:val="00411993"/>
    <w:rsid w:val="004121CA"/>
    <w:rsid w:val="00413540"/>
    <w:rsid w:val="004137EF"/>
    <w:rsid w:val="0041391D"/>
    <w:rsid w:val="004139B4"/>
    <w:rsid w:val="00413E3B"/>
    <w:rsid w:val="00413F67"/>
    <w:rsid w:val="004141E5"/>
    <w:rsid w:val="0041429F"/>
    <w:rsid w:val="00414750"/>
    <w:rsid w:val="00414B9E"/>
    <w:rsid w:val="00415E5C"/>
    <w:rsid w:val="00416787"/>
    <w:rsid w:val="004167AC"/>
    <w:rsid w:val="00416B34"/>
    <w:rsid w:val="00417444"/>
    <w:rsid w:val="004175D9"/>
    <w:rsid w:val="004179BA"/>
    <w:rsid w:val="004205D6"/>
    <w:rsid w:val="00420B1A"/>
    <w:rsid w:val="00420F04"/>
    <w:rsid w:val="00421093"/>
    <w:rsid w:val="004212DD"/>
    <w:rsid w:val="00421E3E"/>
    <w:rsid w:val="004228CE"/>
    <w:rsid w:val="0042369B"/>
    <w:rsid w:val="004237CD"/>
    <w:rsid w:val="00423854"/>
    <w:rsid w:val="00424F9D"/>
    <w:rsid w:val="00424FD9"/>
    <w:rsid w:val="0042500C"/>
    <w:rsid w:val="004251D2"/>
    <w:rsid w:val="00425520"/>
    <w:rsid w:val="00425B00"/>
    <w:rsid w:val="00426656"/>
    <w:rsid w:val="00427748"/>
    <w:rsid w:val="00427827"/>
    <w:rsid w:val="00427A01"/>
    <w:rsid w:val="00427DA0"/>
    <w:rsid w:val="00430208"/>
    <w:rsid w:val="00430279"/>
    <w:rsid w:val="0043149B"/>
    <w:rsid w:val="004314E0"/>
    <w:rsid w:val="0043169B"/>
    <w:rsid w:val="00431B60"/>
    <w:rsid w:val="00431DF5"/>
    <w:rsid w:val="004322B4"/>
    <w:rsid w:val="004322DB"/>
    <w:rsid w:val="0043259E"/>
    <w:rsid w:val="0043291A"/>
    <w:rsid w:val="00432DED"/>
    <w:rsid w:val="00432E9E"/>
    <w:rsid w:val="0043302A"/>
    <w:rsid w:val="004334CC"/>
    <w:rsid w:val="004339F8"/>
    <w:rsid w:val="00433B57"/>
    <w:rsid w:val="00434A0C"/>
    <w:rsid w:val="00435097"/>
    <w:rsid w:val="0043558E"/>
    <w:rsid w:val="00435622"/>
    <w:rsid w:val="00436223"/>
    <w:rsid w:val="004368F1"/>
    <w:rsid w:val="00436AE5"/>
    <w:rsid w:val="0043722D"/>
    <w:rsid w:val="004376B9"/>
    <w:rsid w:val="004401B7"/>
    <w:rsid w:val="00440565"/>
    <w:rsid w:val="00440C63"/>
    <w:rsid w:val="00441237"/>
    <w:rsid w:val="00441579"/>
    <w:rsid w:val="004419AB"/>
    <w:rsid w:val="00441CD4"/>
    <w:rsid w:val="00441F21"/>
    <w:rsid w:val="0044211B"/>
    <w:rsid w:val="00443FB1"/>
    <w:rsid w:val="00444B7A"/>
    <w:rsid w:val="004454F8"/>
    <w:rsid w:val="00445A91"/>
    <w:rsid w:val="00446669"/>
    <w:rsid w:val="004467C1"/>
    <w:rsid w:val="00446C4D"/>
    <w:rsid w:val="00447AD8"/>
    <w:rsid w:val="00450910"/>
    <w:rsid w:val="0045204E"/>
    <w:rsid w:val="00452327"/>
    <w:rsid w:val="00452623"/>
    <w:rsid w:val="00452986"/>
    <w:rsid w:val="00452B16"/>
    <w:rsid w:val="00452BA8"/>
    <w:rsid w:val="00452DBC"/>
    <w:rsid w:val="0045310A"/>
    <w:rsid w:val="004534B8"/>
    <w:rsid w:val="0045355C"/>
    <w:rsid w:val="004535D1"/>
    <w:rsid w:val="0045372B"/>
    <w:rsid w:val="004538F2"/>
    <w:rsid w:val="00453920"/>
    <w:rsid w:val="00453C7E"/>
    <w:rsid w:val="00454372"/>
    <w:rsid w:val="00454DD7"/>
    <w:rsid w:val="00454FDF"/>
    <w:rsid w:val="0045639D"/>
    <w:rsid w:val="00456846"/>
    <w:rsid w:val="004569D6"/>
    <w:rsid w:val="00456E9A"/>
    <w:rsid w:val="0045738D"/>
    <w:rsid w:val="004575C1"/>
    <w:rsid w:val="00457AEE"/>
    <w:rsid w:val="004600B0"/>
    <w:rsid w:val="004602EF"/>
    <w:rsid w:val="0046069A"/>
    <w:rsid w:val="00460C51"/>
    <w:rsid w:val="00460CB6"/>
    <w:rsid w:val="00460F1F"/>
    <w:rsid w:val="004613EA"/>
    <w:rsid w:val="0046177A"/>
    <w:rsid w:val="00461AFA"/>
    <w:rsid w:val="00462E2B"/>
    <w:rsid w:val="00462F15"/>
    <w:rsid w:val="00463126"/>
    <w:rsid w:val="00463538"/>
    <w:rsid w:val="00463BE5"/>
    <w:rsid w:val="00463C40"/>
    <w:rsid w:val="00463D5C"/>
    <w:rsid w:val="00463E74"/>
    <w:rsid w:val="004643F0"/>
    <w:rsid w:val="00464626"/>
    <w:rsid w:val="00464F57"/>
    <w:rsid w:val="0046550D"/>
    <w:rsid w:val="0046582E"/>
    <w:rsid w:val="00465A74"/>
    <w:rsid w:val="00465A87"/>
    <w:rsid w:val="00465E75"/>
    <w:rsid w:val="004664EA"/>
    <w:rsid w:val="00466CB8"/>
    <w:rsid w:val="00466F54"/>
    <w:rsid w:val="0046737C"/>
    <w:rsid w:val="004675F7"/>
    <w:rsid w:val="00467636"/>
    <w:rsid w:val="004679CB"/>
    <w:rsid w:val="00467D90"/>
    <w:rsid w:val="00470046"/>
    <w:rsid w:val="00470243"/>
    <w:rsid w:val="00470A4C"/>
    <w:rsid w:val="00471464"/>
    <w:rsid w:val="00472260"/>
    <w:rsid w:val="004722D9"/>
    <w:rsid w:val="0047244E"/>
    <w:rsid w:val="00472781"/>
    <w:rsid w:val="004727A2"/>
    <w:rsid w:val="00472EDC"/>
    <w:rsid w:val="00474C35"/>
    <w:rsid w:val="004751CC"/>
    <w:rsid w:val="00476DBE"/>
    <w:rsid w:val="00476F9F"/>
    <w:rsid w:val="004771C9"/>
    <w:rsid w:val="00480088"/>
    <w:rsid w:val="00480A03"/>
    <w:rsid w:val="00480E13"/>
    <w:rsid w:val="00480E31"/>
    <w:rsid w:val="00481316"/>
    <w:rsid w:val="0048143D"/>
    <w:rsid w:val="0048160F"/>
    <w:rsid w:val="00482E73"/>
    <w:rsid w:val="00483187"/>
    <w:rsid w:val="0048327E"/>
    <w:rsid w:val="0048355E"/>
    <w:rsid w:val="0048395F"/>
    <w:rsid w:val="00483DC8"/>
    <w:rsid w:val="004847A6"/>
    <w:rsid w:val="00484C7C"/>
    <w:rsid w:val="004850B0"/>
    <w:rsid w:val="0048595C"/>
    <w:rsid w:val="0048606C"/>
    <w:rsid w:val="0048636E"/>
    <w:rsid w:val="004864C1"/>
    <w:rsid w:val="00486D17"/>
    <w:rsid w:val="00487559"/>
    <w:rsid w:val="004878EB"/>
    <w:rsid w:val="00487F4D"/>
    <w:rsid w:val="0049035A"/>
    <w:rsid w:val="00490F26"/>
    <w:rsid w:val="0049197E"/>
    <w:rsid w:val="00492053"/>
    <w:rsid w:val="00492415"/>
    <w:rsid w:val="00492C5E"/>
    <w:rsid w:val="00492D7D"/>
    <w:rsid w:val="00494249"/>
    <w:rsid w:val="00494369"/>
    <w:rsid w:val="00494686"/>
    <w:rsid w:val="00494B01"/>
    <w:rsid w:val="00494F16"/>
    <w:rsid w:val="00494F5C"/>
    <w:rsid w:val="00495352"/>
    <w:rsid w:val="00495A5D"/>
    <w:rsid w:val="00495BCF"/>
    <w:rsid w:val="00496884"/>
    <w:rsid w:val="00497062"/>
    <w:rsid w:val="004970EB"/>
    <w:rsid w:val="00497104"/>
    <w:rsid w:val="00497E98"/>
    <w:rsid w:val="004A0313"/>
    <w:rsid w:val="004A03B2"/>
    <w:rsid w:val="004A18D8"/>
    <w:rsid w:val="004A1DE7"/>
    <w:rsid w:val="004A1E64"/>
    <w:rsid w:val="004A2272"/>
    <w:rsid w:val="004A280B"/>
    <w:rsid w:val="004A2E9A"/>
    <w:rsid w:val="004A2F60"/>
    <w:rsid w:val="004A2FF7"/>
    <w:rsid w:val="004A3028"/>
    <w:rsid w:val="004A322C"/>
    <w:rsid w:val="004A3C91"/>
    <w:rsid w:val="004A4196"/>
    <w:rsid w:val="004A447E"/>
    <w:rsid w:val="004A4690"/>
    <w:rsid w:val="004A4895"/>
    <w:rsid w:val="004A4E27"/>
    <w:rsid w:val="004A5C84"/>
    <w:rsid w:val="004A68D5"/>
    <w:rsid w:val="004A6A8B"/>
    <w:rsid w:val="004A6C9D"/>
    <w:rsid w:val="004A6D45"/>
    <w:rsid w:val="004A6FBE"/>
    <w:rsid w:val="004A71FC"/>
    <w:rsid w:val="004A7BBF"/>
    <w:rsid w:val="004B00C8"/>
    <w:rsid w:val="004B0350"/>
    <w:rsid w:val="004B27F5"/>
    <w:rsid w:val="004B2845"/>
    <w:rsid w:val="004B2DB2"/>
    <w:rsid w:val="004B33F2"/>
    <w:rsid w:val="004B38A5"/>
    <w:rsid w:val="004B3EEE"/>
    <w:rsid w:val="004B4329"/>
    <w:rsid w:val="004B5705"/>
    <w:rsid w:val="004B5CA7"/>
    <w:rsid w:val="004B6B2A"/>
    <w:rsid w:val="004B7573"/>
    <w:rsid w:val="004B7C1D"/>
    <w:rsid w:val="004C0778"/>
    <w:rsid w:val="004C0CFA"/>
    <w:rsid w:val="004C0D86"/>
    <w:rsid w:val="004C0DE2"/>
    <w:rsid w:val="004C1A36"/>
    <w:rsid w:val="004C2ACF"/>
    <w:rsid w:val="004C2CC5"/>
    <w:rsid w:val="004C2F43"/>
    <w:rsid w:val="004C3490"/>
    <w:rsid w:val="004C35F5"/>
    <w:rsid w:val="004C3A5D"/>
    <w:rsid w:val="004C3D63"/>
    <w:rsid w:val="004C3F3E"/>
    <w:rsid w:val="004C416F"/>
    <w:rsid w:val="004C4CD4"/>
    <w:rsid w:val="004C562F"/>
    <w:rsid w:val="004C5733"/>
    <w:rsid w:val="004C6002"/>
    <w:rsid w:val="004C7027"/>
    <w:rsid w:val="004C7667"/>
    <w:rsid w:val="004C7EFE"/>
    <w:rsid w:val="004C7F13"/>
    <w:rsid w:val="004D010A"/>
    <w:rsid w:val="004D05D0"/>
    <w:rsid w:val="004D0A08"/>
    <w:rsid w:val="004D106B"/>
    <w:rsid w:val="004D12B1"/>
    <w:rsid w:val="004D142A"/>
    <w:rsid w:val="004D18E2"/>
    <w:rsid w:val="004D1C6C"/>
    <w:rsid w:val="004D2140"/>
    <w:rsid w:val="004D2689"/>
    <w:rsid w:val="004D2FF8"/>
    <w:rsid w:val="004D3180"/>
    <w:rsid w:val="004D3187"/>
    <w:rsid w:val="004D320D"/>
    <w:rsid w:val="004D3464"/>
    <w:rsid w:val="004D371E"/>
    <w:rsid w:val="004D3B5E"/>
    <w:rsid w:val="004D5527"/>
    <w:rsid w:val="004D5653"/>
    <w:rsid w:val="004D5B66"/>
    <w:rsid w:val="004D5B9B"/>
    <w:rsid w:val="004D6129"/>
    <w:rsid w:val="004D6228"/>
    <w:rsid w:val="004D6667"/>
    <w:rsid w:val="004D671E"/>
    <w:rsid w:val="004D6869"/>
    <w:rsid w:val="004D7286"/>
    <w:rsid w:val="004D7B61"/>
    <w:rsid w:val="004E15A7"/>
    <w:rsid w:val="004E1654"/>
    <w:rsid w:val="004E1B54"/>
    <w:rsid w:val="004E2718"/>
    <w:rsid w:val="004E4803"/>
    <w:rsid w:val="004E4885"/>
    <w:rsid w:val="004E4B88"/>
    <w:rsid w:val="004E51E6"/>
    <w:rsid w:val="004E5919"/>
    <w:rsid w:val="004E5C33"/>
    <w:rsid w:val="004E600E"/>
    <w:rsid w:val="004E63A4"/>
    <w:rsid w:val="004E63F3"/>
    <w:rsid w:val="004E7075"/>
    <w:rsid w:val="004E763C"/>
    <w:rsid w:val="004E7A50"/>
    <w:rsid w:val="004F014E"/>
    <w:rsid w:val="004F0232"/>
    <w:rsid w:val="004F0456"/>
    <w:rsid w:val="004F060C"/>
    <w:rsid w:val="004F07E0"/>
    <w:rsid w:val="004F0E70"/>
    <w:rsid w:val="004F149F"/>
    <w:rsid w:val="004F1954"/>
    <w:rsid w:val="004F1B29"/>
    <w:rsid w:val="004F1B2C"/>
    <w:rsid w:val="004F1E39"/>
    <w:rsid w:val="004F2263"/>
    <w:rsid w:val="004F2C91"/>
    <w:rsid w:val="004F2CC0"/>
    <w:rsid w:val="004F2E89"/>
    <w:rsid w:val="004F2F15"/>
    <w:rsid w:val="004F321D"/>
    <w:rsid w:val="004F32B6"/>
    <w:rsid w:val="004F348E"/>
    <w:rsid w:val="004F39E1"/>
    <w:rsid w:val="004F3CE2"/>
    <w:rsid w:val="004F427E"/>
    <w:rsid w:val="004F4A3D"/>
    <w:rsid w:val="004F505A"/>
    <w:rsid w:val="004F59D6"/>
    <w:rsid w:val="004F5D55"/>
    <w:rsid w:val="004F6471"/>
    <w:rsid w:val="004F65FA"/>
    <w:rsid w:val="004F68DB"/>
    <w:rsid w:val="004F6A57"/>
    <w:rsid w:val="004F7D9C"/>
    <w:rsid w:val="00500865"/>
    <w:rsid w:val="00500924"/>
    <w:rsid w:val="00500B24"/>
    <w:rsid w:val="00500C7F"/>
    <w:rsid w:val="0050151D"/>
    <w:rsid w:val="005020D9"/>
    <w:rsid w:val="00502124"/>
    <w:rsid w:val="005022F3"/>
    <w:rsid w:val="005023C2"/>
    <w:rsid w:val="00502440"/>
    <w:rsid w:val="00503B27"/>
    <w:rsid w:val="00503BBB"/>
    <w:rsid w:val="00504983"/>
    <w:rsid w:val="00505179"/>
    <w:rsid w:val="0050576E"/>
    <w:rsid w:val="00505C76"/>
    <w:rsid w:val="005065E1"/>
    <w:rsid w:val="005069BF"/>
    <w:rsid w:val="0050762F"/>
    <w:rsid w:val="00507E96"/>
    <w:rsid w:val="00510450"/>
    <w:rsid w:val="00510C52"/>
    <w:rsid w:val="00511154"/>
    <w:rsid w:val="00511DB0"/>
    <w:rsid w:val="005120D1"/>
    <w:rsid w:val="00512CA2"/>
    <w:rsid w:val="00513F10"/>
    <w:rsid w:val="00514C9C"/>
    <w:rsid w:val="00514F9C"/>
    <w:rsid w:val="0051506B"/>
    <w:rsid w:val="005159F6"/>
    <w:rsid w:val="0051768F"/>
    <w:rsid w:val="00517A57"/>
    <w:rsid w:val="00517C4E"/>
    <w:rsid w:val="0052002B"/>
    <w:rsid w:val="00520DDF"/>
    <w:rsid w:val="00522095"/>
    <w:rsid w:val="0052251F"/>
    <w:rsid w:val="005230B9"/>
    <w:rsid w:val="005231D0"/>
    <w:rsid w:val="0052341C"/>
    <w:rsid w:val="005239A7"/>
    <w:rsid w:val="00524388"/>
    <w:rsid w:val="00524957"/>
    <w:rsid w:val="00524AC7"/>
    <w:rsid w:val="00525545"/>
    <w:rsid w:val="00525F10"/>
    <w:rsid w:val="00527333"/>
    <w:rsid w:val="005273B0"/>
    <w:rsid w:val="005275BC"/>
    <w:rsid w:val="005276DC"/>
    <w:rsid w:val="0052779E"/>
    <w:rsid w:val="00530052"/>
    <w:rsid w:val="00530187"/>
    <w:rsid w:val="005305A6"/>
    <w:rsid w:val="005305BE"/>
    <w:rsid w:val="00530B21"/>
    <w:rsid w:val="00530F20"/>
    <w:rsid w:val="0053112C"/>
    <w:rsid w:val="00531781"/>
    <w:rsid w:val="00531FE4"/>
    <w:rsid w:val="00532348"/>
    <w:rsid w:val="005326FB"/>
    <w:rsid w:val="00532BAB"/>
    <w:rsid w:val="005332D7"/>
    <w:rsid w:val="005344E3"/>
    <w:rsid w:val="00535742"/>
    <w:rsid w:val="00535F25"/>
    <w:rsid w:val="00536536"/>
    <w:rsid w:val="00536C9A"/>
    <w:rsid w:val="005374A6"/>
    <w:rsid w:val="00540C6D"/>
    <w:rsid w:val="005414F6"/>
    <w:rsid w:val="00541855"/>
    <w:rsid w:val="0054247B"/>
    <w:rsid w:val="00542728"/>
    <w:rsid w:val="00543073"/>
    <w:rsid w:val="005433E9"/>
    <w:rsid w:val="0054348E"/>
    <w:rsid w:val="005437E5"/>
    <w:rsid w:val="00543876"/>
    <w:rsid w:val="00543956"/>
    <w:rsid w:val="00544EF4"/>
    <w:rsid w:val="00544F1E"/>
    <w:rsid w:val="00545CF8"/>
    <w:rsid w:val="00546233"/>
    <w:rsid w:val="00546680"/>
    <w:rsid w:val="005468A9"/>
    <w:rsid w:val="00546EF0"/>
    <w:rsid w:val="00546F72"/>
    <w:rsid w:val="005472FF"/>
    <w:rsid w:val="005475F0"/>
    <w:rsid w:val="00550785"/>
    <w:rsid w:val="0055090D"/>
    <w:rsid w:val="00550C28"/>
    <w:rsid w:val="00550C37"/>
    <w:rsid w:val="00550EF1"/>
    <w:rsid w:val="0055149C"/>
    <w:rsid w:val="00552D7D"/>
    <w:rsid w:val="005530C3"/>
    <w:rsid w:val="0055345E"/>
    <w:rsid w:val="0055370E"/>
    <w:rsid w:val="00553B2C"/>
    <w:rsid w:val="005542A6"/>
    <w:rsid w:val="00554328"/>
    <w:rsid w:val="00554975"/>
    <w:rsid w:val="00554B96"/>
    <w:rsid w:val="00555CBA"/>
    <w:rsid w:val="00555DEB"/>
    <w:rsid w:val="00556131"/>
    <w:rsid w:val="0055613C"/>
    <w:rsid w:val="0055634E"/>
    <w:rsid w:val="00556450"/>
    <w:rsid w:val="005567AE"/>
    <w:rsid w:val="0055694C"/>
    <w:rsid w:val="00556C9E"/>
    <w:rsid w:val="00560E16"/>
    <w:rsid w:val="00561183"/>
    <w:rsid w:val="0056159D"/>
    <w:rsid w:val="0056183F"/>
    <w:rsid w:val="00561A14"/>
    <w:rsid w:val="005621BF"/>
    <w:rsid w:val="00562303"/>
    <w:rsid w:val="00562450"/>
    <w:rsid w:val="0056282B"/>
    <w:rsid w:val="00562A96"/>
    <w:rsid w:val="00562C95"/>
    <w:rsid w:val="00562CC2"/>
    <w:rsid w:val="00562EDA"/>
    <w:rsid w:val="005630D7"/>
    <w:rsid w:val="0056409A"/>
    <w:rsid w:val="00564A61"/>
    <w:rsid w:val="00564AE3"/>
    <w:rsid w:val="00564FBD"/>
    <w:rsid w:val="005650C7"/>
    <w:rsid w:val="0056579E"/>
    <w:rsid w:val="00566053"/>
    <w:rsid w:val="0056647C"/>
    <w:rsid w:val="00566EB2"/>
    <w:rsid w:val="00567151"/>
    <w:rsid w:val="0056721C"/>
    <w:rsid w:val="00567631"/>
    <w:rsid w:val="005677AA"/>
    <w:rsid w:val="00570C4E"/>
    <w:rsid w:val="00571323"/>
    <w:rsid w:val="00571D26"/>
    <w:rsid w:val="00571D64"/>
    <w:rsid w:val="00571FF8"/>
    <w:rsid w:val="005720B6"/>
    <w:rsid w:val="00572A80"/>
    <w:rsid w:val="00572CED"/>
    <w:rsid w:val="00573A67"/>
    <w:rsid w:val="00573C76"/>
    <w:rsid w:val="00573DC9"/>
    <w:rsid w:val="00573DEE"/>
    <w:rsid w:val="005743CD"/>
    <w:rsid w:val="00574790"/>
    <w:rsid w:val="00575227"/>
    <w:rsid w:val="005757FC"/>
    <w:rsid w:val="0057593A"/>
    <w:rsid w:val="00575CEA"/>
    <w:rsid w:val="00575EAF"/>
    <w:rsid w:val="005766A3"/>
    <w:rsid w:val="00576786"/>
    <w:rsid w:val="00577717"/>
    <w:rsid w:val="00577C50"/>
    <w:rsid w:val="00577D49"/>
    <w:rsid w:val="00577D67"/>
    <w:rsid w:val="00580673"/>
    <w:rsid w:val="0058121D"/>
    <w:rsid w:val="005817BB"/>
    <w:rsid w:val="005817F1"/>
    <w:rsid w:val="00581BBA"/>
    <w:rsid w:val="00582B1E"/>
    <w:rsid w:val="0058386F"/>
    <w:rsid w:val="00584AC3"/>
    <w:rsid w:val="00584E39"/>
    <w:rsid w:val="00585141"/>
    <w:rsid w:val="0058532D"/>
    <w:rsid w:val="0058553B"/>
    <w:rsid w:val="005859F8"/>
    <w:rsid w:val="00585B2A"/>
    <w:rsid w:val="00585E16"/>
    <w:rsid w:val="0058682F"/>
    <w:rsid w:val="00587135"/>
    <w:rsid w:val="0058760E"/>
    <w:rsid w:val="005876E2"/>
    <w:rsid w:val="005878FB"/>
    <w:rsid w:val="00590B71"/>
    <w:rsid w:val="00591292"/>
    <w:rsid w:val="005914BA"/>
    <w:rsid w:val="00591F90"/>
    <w:rsid w:val="005929C1"/>
    <w:rsid w:val="00593131"/>
    <w:rsid w:val="005940CA"/>
    <w:rsid w:val="00594561"/>
    <w:rsid w:val="0059532D"/>
    <w:rsid w:val="00595D14"/>
    <w:rsid w:val="00595D58"/>
    <w:rsid w:val="005964D2"/>
    <w:rsid w:val="005967E5"/>
    <w:rsid w:val="005A0E4F"/>
    <w:rsid w:val="005A16AC"/>
    <w:rsid w:val="005A1D57"/>
    <w:rsid w:val="005A23FB"/>
    <w:rsid w:val="005A26D2"/>
    <w:rsid w:val="005A299B"/>
    <w:rsid w:val="005A2BBB"/>
    <w:rsid w:val="005A3357"/>
    <w:rsid w:val="005A3BCF"/>
    <w:rsid w:val="005A4290"/>
    <w:rsid w:val="005A591A"/>
    <w:rsid w:val="005A6A61"/>
    <w:rsid w:val="005A6B4A"/>
    <w:rsid w:val="005A6FF2"/>
    <w:rsid w:val="005A7096"/>
    <w:rsid w:val="005A70E3"/>
    <w:rsid w:val="005A710C"/>
    <w:rsid w:val="005A7799"/>
    <w:rsid w:val="005A7A92"/>
    <w:rsid w:val="005B0123"/>
    <w:rsid w:val="005B03EA"/>
    <w:rsid w:val="005B03FA"/>
    <w:rsid w:val="005B0500"/>
    <w:rsid w:val="005B0513"/>
    <w:rsid w:val="005B0812"/>
    <w:rsid w:val="005B0CC4"/>
    <w:rsid w:val="005B136A"/>
    <w:rsid w:val="005B1614"/>
    <w:rsid w:val="005B1C1F"/>
    <w:rsid w:val="005B1DC5"/>
    <w:rsid w:val="005B2102"/>
    <w:rsid w:val="005B258A"/>
    <w:rsid w:val="005B25D4"/>
    <w:rsid w:val="005B27EC"/>
    <w:rsid w:val="005B2E79"/>
    <w:rsid w:val="005B34A6"/>
    <w:rsid w:val="005B5316"/>
    <w:rsid w:val="005B621A"/>
    <w:rsid w:val="005B653F"/>
    <w:rsid w:val="005B6A32"/>
    <w:rsid w:val="005B6B6F"/>
    <w:rsid w:val="005B7246"/>
    <w:rsid w:val="005B7657"/>
    <w:rsid w:val="005B7810"/>
    <w:rsid w:val="005C0058"/>
    <w:rsid w:val="005C0391"/>
    <w:rsid w:val="005C069E"/>
    <w:rsid w:val="005C093E"/>
    <w:rsid w:val="005C0B5F"/>
    <w:rsid w:val="005C0D5C"/>
    <w:rsid w:val="005C0FC3"/>
    <w:rsid w:val="005C2107"/>
    <w:rsid w:val="005C25A1"/>
    <w:rsid w:val="005C2E70"/>
    <w:rsid w:val="005C2FC1"/>
    <w:rsid w:val="005C3161"/>
    <w:rsid w:val="005C31CD"/>
    <w:rsid w:val="005C3338"/>
    <w:rsid w:val="005C3768"/>
    <w:rsid w:val="005C41C0"/>
    <w:rsid w:val="005C4433"/>
    <w:rsid w:val="005C479C"/>
    <w:rsid w:val="005C49F6"/>
    <w:rsid w:val="005C552F"/>
    <w:rsid w:val="005C5572"/>
    <w:rsid w:val="005C57C3"/>
    <w:rsid w:val="005C59FD"/>
    <w:rsid w:val="005C5C35"/>
    <w:rsid w:val="005C60AE"/>
    <w:rsid w:val="005C6F3B"/>
    <w:rsid w:val="005C735E"/>
    <w:rsid w:val="005C7747"/>
    <w:rsid w:val="005C7822"/>
    <w:rsid w:val="005C7AC1"/>
    <w:rsid w:val="005C7B73"/>
    <w:rsid w:val="005C7BC2"/>
    <w:rsid w:val="005C7D95"/>
    <w:rsid w:val="005D08DA"/>
    <w:rsid w:val="005D0CA1"/>
    <w:rsid w:val="005D0D56"/>
    <w:rsid w:val="005D0ECC"/>
    <w:rsid w:val="005D1755"/>
    <w:rsid w:val="005D1FF0"/>
    <w:rsid w:val="005D2280"/>
    <w:rsid w:val="005D25A5"/>
    <w:rsid w:val="005D2B80"/>
    <w:rsid w:val="005D2E14"/>
    <w:rsid w:val="005D3503"/>
    <w:rsid w:val="005D4713"/>
    <w:rsid w:val="005D483F"/>
    <w:rsid w:val="005D4AD9"/>
    <w:rsid w:val="005D5407"/>
    <w:rsid w:val="005D6804"/>
    <w:rsid w:val="005D75F7"/>
    <w:rsid w:val="005D7B60"/>
    <w:rsid w:val="005E02ED"/>
    <w:rsid w:val="005E0E14"/>
    <w:rsid w:val="005E12A8"/>
    <w:rsid w:val="005E17BC"/>
    <w:rsid w:val="005E1887"/>
    <w:rsid w:val="005E1BB5"/>
    <w:rsid w:val="005E2A16"/>
    <w:rsid w:val="005E2D77"/>
    <w:rsid w:val="005E31ED"/>
    <w:rsid w:val="005E35F2"/>
    <w:rsid w:val="005E3B14"/>
    <w:rsid w:val="005E3FDB"/>
    <w:rsid w:val="005E4242"/>
    <w:rsid w:val="005E47DF"/>
    <w:rsid w:val="005E498A"/>
    <w:rsid w:val="005E49E0"/>
    <w:rsid w:val="005E5230"/>
    <w:rsid w:val="005E5CFE"/>
    <w:rsid w:val="005E5FF8"/>
    <w:rsid w:val="005E6312"/>
    <w:rsid w:val="005E6469"/>
    <w:rsid w:val="005E68B7"/>
    <w:rsid w:val="005E73C7"/>
    <w:rsid w:val="005E750E"/>
    <w:rsid w:val="005E7754"/>
    <w:rsid w:val="005E779D"/>
    <w:rsid w:val="005E77A9"/>
    <w:rsid w:val="005E79AB"/>
    <w:rsid w:val="005E7C03"/>
    <w:rsid w:val="005F11B9"/>
    <w:rsid w:val="005F1249"/>
    <w:rsid w:val="005F15FF"/>
    <w:rsid w:val="005F1F18"/>
    <w:rsid w:val="005F1F87"/>
    <w:rsid w:val="005F216C"/>
    <w:rsid w:val="005F294E"/>
    <w:rsid w:val="005F2B3C"/>
    <w:rsid w:val="005F2B47"/>
    <w:rsid w:val="005F2BDC"/>
    <w:rsid w:val="005F2CB1"/>
    <w:rsid w:val="005F38F3"/>
    <w:rsid w:val="005F3A5A"/>
    <w:rsid w:val="005F3AB9"/>
    <w:rsid w:val="005F3EA3"/>
    <w:rsid w:val="005F4878"/>
    <w:rsid w:val="005F48C6"/>
    <w:rsid w:val="005F5500"/>
    <w:rsid w:val="005F5A6B"/>
    <w:rsid w:val="005F5D15"/>
    <w:rsid w:val="005F65D2"/>
    <w:rsid w:val="005F690C"/>
    <w:rsid w:val="005F6D37"/>
    <w:rsid w:val="005F72EF"/>
    <w:rsid w:val="0060087D"/>
    <w:rsid w:val="00600BFF"/>
    <w:rsid w:val="00601E5E"/>
    <w:rsid w:val="006023A8"/>
    <w:rsid w:val="00602431"/>
    <w:rsid w:val="00602A31"/>
    <w:rsid w:val="00602CBB"/>
    <w:rsid w:val="00604035"/>
    <w:rsid w:val="00604137"/>
    <w:rsid w:val="00604362"/>
    <w:rsid w:val="00604662"/>
    <w:rsid w:val="00604F73"/>
    <w:rsid w:val="00606BD4"/>
    <w:rsid w:val="00607211"/>
    <w:rsid w:val="0060721F"/>
    <w:rsid w:val="00607D2F"/>
    <w:rsid w:val="006102D0"/>
    <w:rsid w:val="00610342"/>
    <w:rsid w:val="0061059C"/>
    <w:rsid w:val="00610600"/>
    <w:rsid w:val="00610BEC"/>
    <w:rsid w:val="006116D4"/>
    <w:rsid w:val="006117FA"/>
    <w:rsid w:val="00611A1C"/>
    <w:rsid w:val="00613193"/>
    <w:rsid w:val="0061320C"/>
    <w:rsid w:val="0061346D"/>
    <w:rsid w:val="006150BC"/>
    <w:rsid w:val="00615795"/>
    <w:rsid w:val="006158D1"/>
    <w:rsid w:val="00615C35"/>
    <w:rsid w:val="00616D83"/>
    <w:rsid w:val="00620A52"/>
    <w:rsid w:val="00620A62"/>
    <w:rsid w:val="00621175"/>
    <w:rsid w:val="00621180"/>
    <w:rsid w:val="00621581"/>
    <w:rsid w:val="00621C31"/>
    <w:rsid w:val="00621F5E"/>
    <w:rsid w:val="0062205B"/>
    <w:rsid w:val="00622634"/>
    <w:rsid w:val="00623FDF"/>
    <w:rsid w:val="00624131"/>
    <w:rsid w:val="006246C4"/>
    <w:rsid w:val="00624A23"/>
    <w:rsid w:val="00624AD2"/>
    <w:rsid w:val="006254A9"/>
    <w:rsid w:val="006259B4"/>
    <w:rsid w:val="00625ABB"/>
    <w:rsid w:val="00625C9E"/>
    <w:rsid w:val="00625DA6"/>
    <w:rsid w:val="00625F78"/>
    <w:rsid w:val="00626141"/>
    <w:rsid w:val="0062646C"/>
    <w:rsid w:val="00626AD5"/>
    <w:rsid w:val="006270EE"/>
    <w:rsid w:val="00627866"/>
    <w:rsid w:val="00627D65"/>
    <w:rsid w:val="00630037"/>
    <w:rsid w:val="0063076B"/>
    <w:rsid w:val="0063089A"/>
    <w:rsid w:val="006308FC"/>
    <w:rsid w:val="0063092E"/>
    <w:rsid w:val="00630C2C"/>
    <w:rsid w:val="00630CD8"/>
    <w:rsid w:val="00630FC8"/>
    <w:rsid w:val="006314B8"/>
    <w:rsid w:val="0063175E"/>
    <w:rsid w:val="006317AB"/>
    <w:rsid w:val="00632C72"/>
    <w:rsid w:val="0063319C"/>
    <w:rsid w:val="006332B9"/>
    <w:rsid w:val="00633548"/>
    <w:rsid w:val="0063392F"/>
    <w:rsid w:val="00633CF0"/>
    <w:rsid w:val="0063465F"/>
    <w:rsid w:val="00635405"/>
    <w:rsid w:val="0063552A"/>
    <w:rsid w:val="0063584B"/>
    <w:rsid w:val="006364D2"/>
    <w:rsid w:val="006364D6"/>
    <w:rsid w:val="00636903"/>
    <w:rsid w:val="00637C75"/>
    <w:rsid w:val="00637C7D"/>
    <w:rsid w:val="00637DF0"/>
    <w:rsid w:val="0064037E"/>
    <w:rsid w:val="00640B46"/>
    <w:rsid w:val="006414A1"/>
    <w:rsid w:val="00641520"/>
    <w:rsid w:val="00641BB1"/>
    <w:rsid w:val="00641D23"/>
    <w:rsid w:val="006420B1"/>
    <w:rsid w:val="006425DE"/>
    <w:rsid w:val="006427BC"/>
    <w:rsid w:val="00643A54"/>
    <w:rsid w:val="00645A37"/>
    <w:rsid w:val="00646183"/>
    <w:rsid w:val="006465E6"/>
    <w:rsid w:val="00646D25"/>
    <w:rsid w:val="00646FE6"/>
    <w:rsid w:val="006479B1"/>
    <w:rsid w:val="00647B32"/>
    <w:rsid w:val="00647D2B"/>
    <w:rsid w:val="00647F23"/>
    <w:rsid w:val="00651183"/>
    <w:rsid w:val="006512FD"/>
    <w:rsid w:val="006514B2"/>
    <w:rsid w:val="00651BAF"/>
    <w:rsid w:val="00651EFC"/>
    <w:rsid w:val="00652714"/>
    <w:rsid w:val="00653001"/>
    <w:rsid w:val="00653539"/>
    <w:rsid w:val="0065370F"/>
    <w:rsid w:val="006538D8"/>
    <w:rsid w:val="00653A2E"/>
    <w:rsid w:val="00653C01"/>
    <w:rsid w:val="00653CB1"/>
    <w:rsid w:val="00653FB3"/>
    <w:rsid w:val="00654036"/>
    <w:rsid w:val="00654530"/>
    <w:rsid w:val="006545DC"/>
    <w:rsid w:val="00654D2D"/>
    <w:rsid w:val="00654D75"/>
    <w:rsid w:val="00655607"/>
    <w:rsid w:val="00655CD3"/>
    <w:rsid w:val="00655F8E"/>
    <w:rsid w:val="0065612D"/>
    <w:rsid w:val="006563A0"/>
    <w:rsid w:val="00656DEE"/>
    <w:rsid w:val="00657171"/>
    <w:rsid w:val="00657CCB"/>
    <w:rsid w:val="00660BDB"/>
    <w:rsid w:val="00661682"/>
    <w:rsid w:val="006617A2"/>
    <w:rsid w:val="006617EB"/>
    <w:rsid w:val="00661E67"/>
    <w:rsid w:val="00661EF8"/>
    <w:rsid w:val="00661FFA"/>
    <w:rsid w:val="0066221B"/>
    <w:rsid w:val="00662844"/>
    <w:rsid w:val="0066286E"/>
    <w:rsid w:val="00663166"/>
    <w:rsid w:val="0066322B"/>
    <w:rsid w:val="006632D1"/>
    <w:rsid w:val="00663936"/>
    <w:rsid w:val="00663A5F"/>
    <w:rsid w:val="00663A72"/>
    <w:rsid w:val="00663B6E"/>
    <w:rsid w:val="0066401B"/>
    <w:rsid w:val="00664DEB"/>
    <w:rsid w:val="00665159"/>
    <w:rsid w:val="0066549E"/>
    <w:rsid w:val="006668C0"/>
    <w:rsid w:val="00666E1C"/>
    <w:rsid w:val="00667180"/>
    <w:rsid w:val="00667C3D"/>
    <w:rsid w:val="00667D04"/>
    <w:rsid w:val="006701B3"/>
    <w:rsid w:val="00670217"/>
    <w:rsid w:val="00670703"/>
    <w:rsid w:val="00670F12"/>
    <w:rsid w:val="0067108F"/>
    <w:rsid w:val="006719F7"/>
    <w:rsid w:val="00671AF3"/>
    <w:rsid w:val="00671BB2"/>
    <w:rsid w:val="006722FF"/>
    <w:rsid w:val="006727CA"/>
    <w:rsid w:val="00672A04"/>
    <w:rsid w:val="00673A83"/>
    <w:rsid w:val="0067606C"/>
    <w:rsid w:val="00676779"/>
    <w:rsid w:val="0067686F"/>
    <w:rsid w:val="00676E41"/>
    <w:rsid w:val="00677D61"/>
    <w:rsid w:val="00677F49"/>
    <w:rsid w:val="00677FB8"/>
    <w:rsid w:val="00680A8D"/>
    <w:rsid w:val="00681058"/>
    <w:rsid w:val="006812A9"/>
    <w:rsid w:val="00681499"/>
    <w:rsid w:val="00681C83"/>
    <w:rsid w:val="006822D9"/>
    <w:rsid w:val="006824E3"/>
    <w:rsid w:val="0068296E"/>
    <w:rsid w:val="00682F24"/>
    <w:rsid w:val="006835E0"/>
    <w:rsid w:val="006838DD"/>
    <w:rsid w:val="00683F6D"/>
    <w:rsid w:val="00683FE2"/>
    <w:rsid w:val="0068449B"/>
    <w:rsid w:val="00684856"/>
    <w:rsid w:val="0068538C"/>
    <w:rsid w:val="00685B27"/>
    <w:rsid w:val="00685D8F"/>
    <w:rsid w:val="006870B0"/>
    <w:rsid w:val="00687F80"/>
    <w:rsid w:val="0069053A"/>
    <w:rsid w:val="00690942"/>
    <w:rsid w:val="00690E5E"/>
    <w:rsid w:val="00690F26"/>
    <w:rsid w:val="00691221"/>
    <w:rsid w:val="006914D4"/>
    <w:rsid w:val="00691943"/>
    <w:rsid w:val="00692166"/>
    <w:rsid w:val="0069234F"/>
    <w:rsid w:val="0069280D"/>
    <w:rsid w:val="00692A59"/>
    <w:rsid w:val="00692C83"/>
    <w:rsid w:val="00692EC4"/>
    <w:rsid w:val="006930F7"/>
    <w:rsid w:val="0069344B"/>
    <w:rsid w:val="006938B4"/>
    <w:rsid w:val="006940E5"/>
    <w:rsid w:val="00694FB8"/>
    <w:rsid w:val="00695745"/>
    <w:rsid w:val="00695A4E"/>
    <w:rsid w:val="00695E0E"/>
    <w:rsid w:val="00696EA2"/>
    <w:rsid w:val="006974EB"/>
    <w:rsid w:val="00697FBB"/>
    <w:rsid w:val="006A01C7"/>
    <w:rsid w:val="006A077B"/>
    <w:rsid w:val="006A0AC4"/>
    <w:rsid w:val="006A0BF9"/>
    <w:rsid w:val="006A1587"/>
    <w:rsid w:val="006A2D20"/>
    <w:rsid w:val="006A3977"/>
    <w:rsid w:val="006A4EB9"/>
    <w:rsid w:val="006A61CB"/>
    <w:rsid w:val="006A629E"/>
    <w:rsid w:val="006A6C79"/>
    <w:rsid w:val="006A7B79"/>
    <w:rsid w:val="006B0017"/>
    <w:rsid w:val="006B0193"/>
    <w:rsid w:val="006B08D2"/>
    <w:rsid w:val="006B0D4C"/>
    <w:rsid w:val="006B1899"/>
    <w:rsid w:val="006B2319"/>
    <w:rsid w:val="006B2393"/>
    <w:rsid w:val="006B239F"/>
    <w:rsid w:val="006B28CA"/>
    <w:rsid w:val="006B4558"/>
    <w:rsid w:val="006B5668"/>
    <w:rsid w:val="006B5AAB"/>
    <w:rsid w:val="006B5ABE"/>
    <w:rsid w:val="006B6835"/>
    <w:rsid w:val="006B68BC"/>
    <w:rsid w:val="006B69B9"/>
    <w:rsid w:val="006B751E"/>
    <w:rsid w:val="006C012F"/>
    <w:rsid w:val="006C0268"/>
    <w:rsid w:val="006C072F"/>
    <w:rsid w:val="006C22B0"/>
    <w:rsid w:val="006C27F9"/>
    <w:rsid w:val="006C2E87"/>
    <w:rsid w:val="006C30D9"/>
    <w:rsid w:val="006C3173"/>
    <w:rsid w:val="006C334B"/>
    <w:rsid w:val="006C3380"/>
    <w:rsid w:val="006C346A"/>
    <w:rsid w:val="006C359A"/>
    <w:rsid w:val="006C524D"/>
    <w:rsid w:val="006C61E5"/>
    <w:rsid w:val="006C65BD"/>
    <w:rsid w:val="006C68EA"/>
    <w:rsid w:val="006C7122"/>
    <w:rsid w:val="006C72BD"/>
    <w:rsid w:val="006C7385"/>
    <w:rsid w:val="006C7A22"/>
    <w:rsid w:val="006D0C35"/>
    <w:rsid w:val="006D138A"/>
    <w:rsid w:val="006D192C"/>
    <w:rsid w:val="006D199B"/>
    <w:rsid w:val="006D30C0"/>
    <w:rsid w:val="006D335D"/>
    <w:rsid w:val="006D3447"/>
    <w:rsid w:val="006D3C7F"/>
    <w:rsid w:val="006D44D7"/>
    <w:rsid w:val="006D4665"/>
    <w:rsid w:val="006D4BE8"/>
    <w:rsid w:val="006D4C1F"/>
    <w:rsid w:val="006D4C38"/>
    <w:rsid w:val="006D4F08"/>
    <w:rsid w:val="006D5A11"/>
    <w:rsid w:val="006D649A"/>
    <w:rsid w:val="006D7116"/>
    <w:rsid w:val="006D7473"/>
    <w:rsid w:val="006D7D94"/>
    <w:rsid w:val="006D7FC3"/>
    <w:rsid w:val="006E00BA"/>
    <w:rsid w:val="006E084A"/>
    <w:rsid w:val="006E0C39"/>
    <w:rsid w:val="006E11A8"/>
    <w:rsid w:val="006E12D3"/>
    <w:rsid w:val="006E139C"/>
    <w:rsid w:val="006E177C"/>
    <w:rsid w:val="006E19D6"/>
    <w:rsid w:val="006E1F66"/>
    <w:rsid w:val="006E2203"/>
    <w:rsid w:val="006E2AA6"/>
    <w:rsid w:val="006E2DF9"/>
    <w:rsid w:val="006E2DFB"/>
    <w:rsid w:val="006E30B8"/>
    <w:rsid w:val="006E31E0"/>
    <w:rsid w:val="006E341C"/>
    <w:rsid w:val="006E352A"/>
    <w:rsid w:val="006E3911"/>
    <w:rsid w:val="006E3B42"/>
    <w:rsid w:val="006E3D33"/>
    <w:rsid w:val="006E46B6"/>
    <w:rsid w:val="006E4952"/>
    <w:rsid w:val="006E4A62"/>
    <w:rsid w:val="006E4D3B"/>
    <w:rsid w:val="006E50EB"/>
    <w:rsid w:val="006E51EC"/>
    <w:rsid w:val="006E62A5"/>
    <w:rsid w:val="006E677C"/>
    <w:rsid w:val="006E68B8"/>
    <w:rsid w:val="006E6931"/>
    <w:rsid w:val="006E696D"/>
    <w:rsid w:val="006E7168"/>
    <w:rsid w:val="006E7A4D"/>
    <w:rsid w:val="006F0E70"/>
    <w:rsid w:val="006F1D07"/>
    <w:rsid w:val="006F1D8D"/>
    <w:rsid w:val="006F28AB"/>
    <w:rsid w:val="006F290A"/>
    <w:rsid w:val="006F2B7D"/>
    <w:rsid w:val="006F2E01"/>
    <w:rsid w:val="006F34B8"/>
    <w:rsid w:val="006F39D7"/>
    <w:rsid w:val="006F3CEB"/>
    <w:rsid w:val="006F3D47"/>
    <w:rsid w:val="006F4CE2"/>
    <w:rsid w:val="006F5C14"/>
    <w:rsid w:val="006F5D2C"/>
    <w:rsid w:val="006F5E6D"/>
    <w:rsid w:val="006F6B57"/>
    <w:rsid w:val="006F6B8E"/>
    <w:rsid w:val="006F7525"/>
    <w:rsid w:val="006F77F3"/>
    <w:rsid w:val="006F7911"/>
    <w:rsid w:val="007002B9"/>
    <w:rsid w:val="007004B6"/>
    <w:rsid w:val="007005C5"/>
    <w:rsid w:val="00700787"/>
    <w:rsid w:val="00700B81"/>
    <w:rsid w:val="00701192"/>
    <w:rsid w:val="00702961"/>
    <w:rsid w:val="00702CAC"/>
    <w:rsid w:val="00702E7B"/>
    <w:rsid w:val="00702F6F"/>
    <w:rsid w:val="007031FE"/>
    <w:rsid w:val="00703D2E"/>
    <w:rsid w:val="007042CA"/>
    <w:rsid w:val="0070432B"/>
    <w:rsid w:val="007050BB"/>
    <w:rsid w:val="007051C6"/>
    <w:rsid w:val="007055CA"/>
    <w:rsid w:val="007056C2"/>
    <w:rsid w:val="007056F9"/>
    <w:rsid w:val="00705D76"/>
    <w:rsid w:val="00705EA6"/>
    <w:rsid w:val="0070608E"/>
    <w:rsid w:val="007061E1"/>
    <w:rsid w:val="00706D2E"/>
    <w:rsid w:val="00706F92"/>
    <w:rsid w:val="007070A2"/>
    <w:rsid w:val="007070CB"/>
    <w:rsid w:val="007072A4"/>
    <w:rsid w:val="00707524"/>
    <w:rsid w:val="00707A30"/>
    <w:rsid w:val="00707C28"/>
    <w:rsid w:val="0071019D"/>
    <w:rsid w:val="007105A4"/>
    <w:rsid w:val="007105CB"/>
    <w:rsid w:val="007106DE"/>
    <w:rsid w:val="00711010"/>
    <w:rsid w:val="00711593"/>
    <w:rsid w:val="0071265F"/>
    <w:rsid w:val="00712B68"/>
    <w:rsid w:val="0071319B"/>
    <w:rsid w:val="0071333C"/>
    <w:rsid w:val="0071375C"/>
    <w:rsid w:val="00713E1A"/>
    <w:rsid w:val="00714072"/>
    <w:rsid w:val="00714904"/>
    <w:rsid w:val="007149BC"/>
    <w:rsid w:val="007157A8"/>
    <w:rsid w:val="007161BF"/>
    <w:rsid w:val="00716944"/>
    <w:rsid w:val="00716F68"/>
    <w:rsid w:val="007175CD"/>
    <w:rsid w:val="00717D77"/>
    <w:rsid w:val="00720504"/>
    <w:rsid w:val="007206AD"/>
    <w:rsid w:val="00720A60"/>
    <w:rsid w:val="00720E04"/>
    <w:rsid w:val="00720E0C"/>
    <w:rsid w:val="0072128B"/>
    <w:rsid w:val="0072142E"/>
    <w:rsid w:val="007218CA"/>
    <w:rsid w:val="00722091"/>
    <w:rsid w:val="007220E3"/>
    <w:rsid w:val="00722242"/>
    <w:rsid w:val="0072234C"/>
    <w:rsid w:val="007224B4"/>
    <w:rsid w:val="007230DC"/>
    <w:rsid w:val="007233CD"/>
    <w:rsid w:val="00724659"/>
    <w:rsid w:val="00725206"/>
    <w:rsid w:val="007277E0"/>
    <w:rsid w:val="0073025A"/>
    <w:rsid w:val="007303FE"/>
    <w:rsid w:val="00730735"/>
    <w:rsid w:val="007309CE"/>
    <w:rsid w:val="0073118D"/>
    <w:rsid w:val="007319A6"/>
    <w:rsid w:val="00732581"/>
    <w:rsid w:val="00732724"/>
    <w:rsid w:val="00733325"/>
    <w:rsid w:val="00733A79"/>
    <w:rsid w:val="00733C81"/>
    <w:rsid w:val="007348CE"/>
    <w:rsid w:val="00734AE9"/>
    <w:rsid w:val="00734F48"/>
    <w:rsid w:val="00734F76"/>
    <w:rsid w:val="00734FA6"/>
    <w:rsid w:val="007351B3"/>
    <w:rsid w:val="00735273"/>
    <w:rsid w:val="00735D7F"/>
    <w:rsid w:val="00737796"/>
    <w:rsid w:val="007378EA"/>
    <w:rsid w:val="00737F74"/>
    <w:rsid w:val="00741095"/>
    <w:rsid w:val="00741B11"/>
    <w:rsid w:val="007428EE"/>
    <w:rsid w:val="007429DF"/>
    <w:rsid w:val="0074313C"/>
    <w:rsid w:val="00743B9D"/>
    <w:rsid w:val="00743DB0"/>
    <w:rsid w:val="0074489F"/>
    <w:rsid w:val="00744950"/>
    <w:rsid w:val="00744B9E"/>
    <w:rsid w:val="007454AA"/>
    <w:rsid w:val="007457BC"/>
    <w:rsid w:val="007458CD"/>
    <w:rsid w:val="007458E9"/>
    <w:rsid w:val="007461A5"/>
    <w:rsid w:val="00746232"/>
    <w:rsid w:val="007464CD"/>
    <w:rsid w:val="00746F96"/>
    <w:rsid w:val="007472B6"/>
    <w:rsid w:val="00747773"/>
    <w:rsid w:val="007477D8"/>
    <w:rsid w:val="00747932"/>
    <w:rsid w:val="007479F5"/>
    <w:rsid w:val="00751464"/>
    <w:rsid w:val="00751486"/>
    <w:rsid w:val="0075232D"/>
    <w:rsid w:val="00752A64"/>
    <w:rsid w:val="00752C99"/>
    <w:rsid w:val="007533AF"/>
    <w:rsid w:val="007535F7"/>
    <w:rsid w:val="0075390E"/>
    <w:rsid w:val="00753C00"/>
    <w:rsid w:val="0075419D"/>
    <w:rsid w:val="0075487D"/>
    <w:rsid w:val="00754D31"/>
    <w:rsid w:val="00754EF9"/>
    <w:rsid w:val="007552A4"/>
    <w:rsid w:val="007552B5"/>
    <w:rsid w:val="00755C38"/>
    <w:rsid w:val="0075639E"/>
    <w:rsid w:val="00756676"/>
    <w:rsid w:val="0075675C"/>
    <w:rsid w:val="007579F9"/>
    <w:rsid w:val="00760A6A"/>
    <w:rsid w:val="00760D27"/>
    <w:rsid w:val="00760EAD"/>
    <w:rsid w:val="0076223A"/>
    <w:rsid w:val="00762604"/>
    <w:rsid w:val="00762696"/>
    <w:rsid w:val="00762951"/>
    <w:rsid w:val="00762EE2"/>
    <w:rsid w:val="00762FC2"/>
    <w:rsid w:val="00763583"/>
    <w:rsid w:val="00764365"/>
    <w:rsid w:val="0076464F"/>
    <w:rsid w:val="007648CA"/>
    <w:rsid w:val="007652CF"/>
    <w:rsid w:val="0076534C"/>
    <w:rsid w:val="00765437"/>
    <w:rsid w:val="00765518"/>
    <w:rsid w:val="00765E52"/>
    <w:rsid w:val="007660B8"/>
    <w:rsid w:val="0076652C"/>
    <w:rsid w:val="00766C90"/>
    <w:rsid w:val="0076763A"/>
    <w:rsid w:val="00767B31"/>
    <w:rsid w:val="00770484"/>
    <w:rsid w:val="00770A43"/>
    <w:rsid w:val="00771FD8"/>
    <w:rsid w:val="007721C0"/>
    <w:rsid w:val="0077243A"/>
    <w:rsid w:val="007729F9"/>
    <w:rsid w:val="00772E23"/>
    <w:rsid w:val="00772E55"/>
    <w:rsid w:val="007735F2"/>
    <w:rsid w:val="00773BD8"/>
    <w:rsid w:val="00773BF2"/>
    <w:rsid w:val="007746FD"/>
    <w:rsid w:val="007748CF"/>
    <w:rsid w:val="00774981"/>
    <w:rsid w:val="00774C74"/>
    <w:rsid w:val="00775071"/>
    <w:rsid w:val="00776315"/>
    <w:rsid w:val="007763FD"/>
    <w:rsid w:val="0077675C"/>
    <w:rsid w:val="007767C1"/>
    <w:rsid w:val="00777853"/>
    <w:rsid w:val="0078055C"/>
    <w:rsid w:val="00782429"/>
    <w:rsid w:val="0078281C"/>
    <w:rsid w:val="00782D09"/>
    <w:rsid w:val="0078344E"/>
    <w:rsid w:val="00783B47"/>
    <w:rsid w:val="0078481A"/>
    <w:rsid w:val="00784DDB"/>
    <w:rsid w:val="00785FDD"/>
    <w:rsid w:val="00786139"/>
    <w:rsid w:val="00786577"/>
    <w:rsid w:val="007866BE"/>
    <w:rsid w:val="00786EF2"/>
    <w:rsid w:val="007870FC"/>
    <w:rsid w:val="007877EA"/>
    <w:rsid w:val="00790057"/>
    <w:rsid w:val="0079097F"/>
    <w:rsid w:val="00790CD5"/>
    <w:rsid w:val="00791AD7"/>
    <w:rsid w:val="00792F1C"/>
    <w:rsid w:val="00793094"/>
    <w:rsid w:val="007931BD"/>
    <w:rsid w:val="00793263"/>
    <w:rsid w:val="00793FEF"/>
    <w:rsid w:val="00794FCA"/>
    <w:rsid w:val="0079540F"/>
    <w:rsid w:val="00796163"/>
    <w:rsid w:val="00796179"/>
    <w:rsid w:val="007966CF"/>
    <w:rsid w:val="0079676A"/>
    <w:rsid w:val="00796A97"/>
    <w:rsid w:val="00797182"/>
    <w:rsid w:val="00797E8A"/>
    <w:rsid w:val="007A0654"/>
    <w:rsid w:val="007A183C"/>
    <w:rsid w:val="007A197D"/>
    <w:rsid w:val="007A1BF6"/>
    <w:rsid w:val="007A1DF5"/>
    <w:rsid w:val="007A33DB"/>
    <w:rsid w:val="007A3554"/>
    <w:rsid w:val="007A40AE"/>
    <w:rsid w:val="007A485D"/>
    <w:rsid w:val="007A4FA8"/>
    <w:rsid w:val="007A5164"/>
    <w:rsid w:val="007A5397"/>
    <w:rsid w:val="007A5C7E"/>
    <w:rsid w:val="007A5D9E"/>
    <w:rsid w:val="007A6170"/>
    <w:rsid w:val="007A6224"/>
    <w:rsid w:val="007A6953"/>
    <w:rsid w:val="007A6DFF"/>
    <w:rsid w:val="007A74F7"/>
    <w:rsid w:val="007A75BF"/>
    <w:rsid w:val="007A7607"/>
    <w:rsid w:val="007A7DD1"/>
    <w:rsid w:val="007A7DDC"/>
    <w:rsid w:val="007B0244"/>
    <w:rsid w:val="007B02F4"/>
    <w:rsid w:val="007B04B0"/>
    <w:rsid w:val="007B0F5A"/>
    <w:rsid w:val="007B0FB3"/>
    <w:rsid w:val="007B11A2"/>
    <w:rsid w:val="007B130D"/>
    <w:rsid w:val="007B13BC"/>
    <w:rsid w:val="007B155E"/>
    <w:rsid w:val="007B2718"/>
    <w:rsid w:val="007B2CE1"/>
    <w:rsid w:val="007B32A4"/>
    <w:rsid w:val="007B370C"/>
    <w:rsid w:val="007B3846"/>
    <w:rsid w:val="007B3D40"/>
    <w:rsid w:val="007B4313"/>
    <w:rsid w:val="007B4A94"/>
    <w:rsid w:val="007B50AD"/>
    <w:rsid w:val="007B5917"/>
    <w:rsid w:val="007B5DF3"/>
    <w:rsid w:val="007B5ECF"/>
    <w:rsid w:val="007B6125"/>
    <w:rsid w:val="007B61C2"/>
    <w:rsid w:val="007B626A"/>
    <w:rsid w:val="007B63FA"/>
    <w:rsid w:val="007B672C"/>
    <w:rsid w:val="007B6B3B"/>
    <w:rsid w:val="007B7865"/>
    <w:rsid w:val="007B7D99"/>
    <w:rsid w:val="007C08FA"/>
    <w:rsid w:val="007C171C"/>
    <w:rsid w:val="007C18E8"/>
    <w:rsid w:val="007C1A8D"/>
    <w:rsid w:val="007C1C97"/>
    <w:rsid w:val="007C1D29"/>
    <w:rsid w:val="007C213A"/>
    <w:rsid w:val="007C23D4"/>
    <w:rsid w:val="007C327B"/>
    <w:rsid w:val="007C3614"/>
    <w:rsid w:val="007C3B1F"/>
    <w:rsid w:val="007C4277"/>
    <w:rsid w:val="007C4286"/>
    <w:rsid w:val="007C4ABB"/>
    <w:rsid w:val="007C4E6B"/>
    <w:rsid w:val="007C5777"/>
    <w:rsid w:val="007C5CFF"/>
    <w:rsid w:val="007C5DCD"/>
    <w:rsid w:val="007C6982"/>
    <w:rsid w:val="007C70D9"/>
    <w:rsid w:val="007C72DF"/>
    <w:rsid w:val="007D02F4"/>
    <w:rsid w:val="007D0BD7"/>
    <w:rsid w:val="007D0F35"/>
    <w:rsid w:val="007D1011"/>
    <w:rsid w:val="007D161D"/>
    <w:rsid w:val="007D180B"/>
    <w:rsid w:val="007D18F7"/>
    <w:rsid w:val="007D2105"/>
    <w:rsid w:val="007D219B"/>
    <w:rsid w:val="007D2812"/>
    <w:rsid w:val="007D3011"/>
    <w:rsid w:val="007D3064"/>
    <w:rsid w:val="007D39DE"/>
    <w:rsid w:val="007D39F8"/>
    <w:rsid w:val="007D64D0"/>
    <w:rsid w:val="007D67E3"/>
    <w:rsid w:val="007D6D8C"/>
    <w:rsid w:val="007D79F9"/>
    <w:rsid w:val="007D7DC7"/>
    <w:rsid w:val="007E11B5"/>
    <w:rsid w:val="007E1DBC"/>
    <w:rsid w:val="007E28FE"/>
    <w:rsid w:val="007E2AC3"/>
    <w:rsid w:val="007E3735"/>
    <w:rsid w:val="007E376C"/>
    <w:rsid w:val="007E397F"/>
    <w:rsid w:val="007E3BFE"/>
    <w:rsid w:val="007E3C98"/>
    <w:rsid w:val="007E3EBB"/>
    <w:rsid w:val="007E4609"/>
    <w:rsid w:val="007E47B6"/>
    <w:rsid w:val="007E49EB"/>
    <w:rsid w:val="007E66B6"/>
    <w:rsid w:val="007E7244"/>
    <w:rsid w:val="007E7CD8"/>
    <w:rsid w:val="007F0258"/>
    <w:rsid w:val="007F03ED"/>
    <w:rsid w:val="007F0720"/>
    <w:rsid w:val="007F0C3D"/>
    <w:rsid w:val="007F0E07"/>
    <w:rsid w:val="007F132F"/>
    <w:rsid w:val="007F1C0A"/>
    <w:rsid w:val="007F1E2A"/>
    <w:rsid w:val="007F1E3D"/>
    <w:rsid w:val="007F2209"/>
    <w:rsid w:val="007F2A7E"/>
    <w:rsid w:val="007F2C9C"/>
    <w:rsid w:val="007F3129"/>
    <w:rsid w:val="007F39CD"/>
    <w:rsid w:val="007F4263"/>
    <w:rsid w:val="007F4950"/>
    <w:rsid w:val="007F4E77"/>
    <w:rsid w:val="007F559B"/>
    <w:rsid w:val="007F5727"/>
    <w:rsid w:val="007F7222"/>
    <w:rsid w:val="007F7619"/>
    <w:rsid w:val="007F7662"/>
    <w:rsid w:val="00800490"/>
    <w:rsid w:val="0080054E"/>
    <w:rsid w:val="00800753"/>
    <w:rsid w:val="00800823"/>
    <w:rsid w:val="0080087B"/>
    <w:rsid w:val="008011E8"/>
    <w:rsid w:val="00801389"/>
    <w:rsid w:val="0080166B"/>
    <w:rsid w:val="008020F8"/>
    <w:rsid w:val="00802109"/>
    <w:rsid w:val="008021C5"/>
    <w:rsid w:val="0080240F"/>
    <w:rsid w:val="0080262C"/>
    <w:rsid w:val="008036C4"/>
    <w:rsid w:val="008036D0"/>
    <w:rsid w:val="00803CE9"/>
    <w:rsid w:val="008053AD"/>
    <w:rsid w:val="00805625"/>
    <w:rsid w:val="0080660B"/>
    <w:rsid w:val="00806676"/>
    <w:rsid w:val="00806B2A"/>
    <w:rsid w:val="00806D35"/>
    <w:rsid w:val="0080748D"/>
    <w:rsid w:val="00807571"/>
    <w:rsid w:val="008108D2"/>
    <w:rsid w:val="00810D6A"/>
    <w:rsid w:val="00811ACB"/>
    <w:rsid w:val="00811B93"/>
    <w:rsid w:val="00811C61"/>
    <w:rsid w:val="00812F16"/>
    <w:rsid w:val="00813283"/>
    <w:rsid w:val="008133E8"/>
    <w:rsid w:val="00813C5E"/>
    <w:rsid w:val="0081438F"/>
    <w:rsid w:val="00815082"/>
    <w:rsid w:val="00815178"/>
    <w:rsid w:val="00816012"/>
    <w:rsid w:val="00816064"/>
    <w:rsid w:val="00816E3E"/>
    <w:rsid w:val="0081701E"/>
    <w:rsid w:val="00817174"/>
    <w:rsid w:val="00817F34"/>
    <w:rsid w:val="008200E1"/>
    <w:rsid w:val="00820E22"/>
    <w:rsid w:val="00820EFA"/>
    <w:rsid w:val="0082150E"/>
    <w:rsid w:val="00821690"/>
    <w:rsid w:val="00821E0A"/>
    <w:rsid w:val="00821EAF"/>
    <w:rsid w:val="00821FE8"/>
    <w:rsid w:val="00822330"/>
    <w:rsid w:val="00822541"/>
    <w:rsid w:val="008225A4"/>
    <w:rsid w:val="0082266E"/>
    <w:rsid w:val="0082294A"/>
    <w:rsid w:val="00822C25"/>
    <w:rsid w:val="00822D4D"/>
    <w:rsid w:val="00823B6E"/>
    <w:rsid w:val="00824904"/>
    <w:rsid w:val="00824DEB"/>
    <w:rsid w:val="00824EF7"/>
    <w:rsid w:val="00825216"/>
    <w:rsid w:val="00825BC1"/>
    <w:rsid w:val="00825BEE"/>
    <w:rsid w:val="00825DFE"/>
    <w:rsid w:val="00826266"/>
    <w:rsid w:val="00826785"/>
    <w:rsid w:val="00826C32"/>
    <w:rsid w:val="00826C78"/>
    <w:rsid w:val="00827DBC"/>
    <w:rsid w:val="008301C1"/>
    <w:rsid w:val="0083101C"/>
    <w:rsid w:val="0083162D"/>
    <w:rsid w:val="00831860"/>
    <w:rsid w:val="008322F2"/>
    <w:rsid w:val="0083285C"/>
    <w:rsid w:val="008333AC"/>
    <w:rsid w:val="00833642"/>
    <w:rsid w:val="00833664"/>
    <w:rsid w:val="008336A0"/>
    <w:rsid w:val="00834047"/>
    <w:rsid w:val="00834633"/>
    <w:rsid w:val="0083483B"/>
    <w:rsid w:val="00834A4A"/>
    <w:rsid w:val="00834AD3"/>
    <w:rsid w:val="00834D21"/>
    <w:rsid w:val="008359EE"/>
    <w:rsid w:val="008362D2"/>
    <w:rsid w:val="008363C9"/>
    <w:rsid w:val="00836D4D"/>
    <w:rsid w:val="00836E3F"/>
    <w:rsid w:val="008370B5"/>
    <w:rsid w:val="00837275"/>
    <w:rsid w:val="008373E9"/>
    <w:rsid w:val="00837AD0"/>
    <w:rsid w:val="00837D7E"/>
    <w:rsid w:val="00837EBA"/>
    <w:rsid w:val="00840EA7"/>
    <w:rsid w:val="00841384"/>
    <w:rsid w:val="00841EBD"/>
    <w:rsid w:val="00842800"/>
    <w:rsid w:val="00842ED9"/>
    <w:rsid w:val="0084353C"/>
    <w:rsid w:val="008435DF"/>
    <w:rsid w:val="00844266"/>
    <w:rsid w:val="008452D6"/>
    <w:rsid w:val="00846275"/>
    <w:rsid w:val="00846E97"/>
    <w:rsid w:val="0084747D"/>
    <w:rsid w:val="00847541"/>
    <w:rsid w:val="00851101"/>
    <w:rsid w:val="0085133E"/>
    <w:rsid w:val="00851AF0"/>
    <w:rsid w:val="00851C0D"/>
    <w:rsid w:val="00851CDC"/>
    <w:rsid w:val="00851FF8"/>
    <w:rsid w:val="0085205D"/>
    <w:rsid w:val="008520CD"/>
    <w:rsid w:val="00852126"/>
    <w:rsid w:val="00852540"/>
    <w:rsid w:val="00852772"/>
    <w:rsid w:val="00852BB3"/>
    <w:rsid w:val="00852F93"/>
    <w:rsid w:val="008533E0"/>
    <w:rsid w:val="008538D8"/>
    <w:rsid w:val="00853EBE"/>
    <w:rsid w:val="00853FBD"/>
    <w:rsid w:val="00854BE4"/>
    <w:rsid w:val="00854E9D"/>
    <w:rsid w:val="00855689"/>
    <w:rsid w:val="00855769"/>
    <w:rsid w:val="00855806"/>
    <w:rsid w:val="00855A55"/>
    <w:rsid w:val="0085794B"/>
    <w:rsid w:val="008608E6"/>
    <w:rsid w:val="008609CB"/>
    <w:rsid w:val="00860F75"/>
    <w:rsid w:val="0086108D"/>
    <w:rsid w:val="00861C68"/>
    <w:rsid w:val="008624B4"/>
    <w:rsid w:val="00863521"/>
    <w:rsid w:val="00863A4C"/>
    <w:rsid w:val="00864818"/>
    <w:rsid w:val="00864AA7"/>
    <w:rsid w:val="00864C09"/>
    <w:rsid w:val="00864DD2"/>
    <w:rsid w:val="008652F9"/>
    <w:rsid w:val="0086636C"/>
    <w:rsid w:val="008669C5"/>
    <w:rsid w:val="00866C7C"/>
    <w:rsid w:val="00867633"/>
    <w:rsid w:val="008707F3"/>
    <w:rsid w:val="00870F30"/>
    <w:rsid w:val="008719EE"/>
    <w:rsid w:val="00871AB0"/>
    <w:rsid w:val="00871B03"/>
    <w:rsid w:val="00871DBC"/>
    <w:rsid w:val="00872803"/>
    <w:rsid w:val="00872BFA"/>
    <w:rsid w:val="0087323E"/>
    <w:rsid w:val="008733E9"/>
    <w:rsid w:val="008736D3"/>
    <w:rsid w:val="00873807"/>
    <w:rsid w:val="00873D97"/>
    <w:rsid w:val="00873EC6"/>
    <w:rsid w:val="00874975"/>
    <w:rsid w:val="00874B66"/>
    <w:rsid w:val="00877284"/>
    <w:rsid w:val="00877BAB"/>
    <w:rsid w:val="00880272"/>
    <w:rsid w:val="00880B52"/>
    <w:rsid w:val="00881DBF"/>
    <w:rsid w:val="008837F5"/>
    <w:rsid w:val="00884102"/>
    <w:rsid w:val="00884FBD"/>
    <w:rsid w:val="00885162"/>
    <w:rsid w:val="00885C64"/>
    <w:rsid w:val="00886CF2"/>
    <w:rsid w:val="00886CF7"/>
    <w:rsid w:val="00890397"/>
    <w:rsid w:val="0089060A"/>
    <w:rsid w:val="00890B3D"/>
    <w:rsid w:val="00891089"/>
    <w:rsid w:val="00891575"/>
    <w:rsid w:val="0089189B"/>
    <w:rsid w:val="00891DF5"/>
    <w:rsid w:val="008922E6"/>
    <w:rsid w:val="00892C85"/>
    <w:rsid w:val="00893268"/>
    <w:rsid w:val="00893BE8"/>
    <w:rsid w:val="00894216"/>
    <w:rsid w:val="00894226"/>
    <w:rsid w:val="0089468E"/>
    <w:rsid w:val="00894D4B"/>
    <w:rsid w:val="0089525E"/>
    <w:rsid w:val="00895279"/>
    <w:rsid w:val="008957B3"/>
    <w:rsid w:val="00895D74"/>
    <w:rsid w:val="00895E22"/>
    <w:rsid w:val="00896964"/>
    <w:rsid w:val="00896A33"/>
    <w:rsid w:val="00896FC7"/>
    <w:rsid w:val="00897256"/>
    <w:rsid w:val="008972F2"/>
    <w:rsid w:val="008976CD"/>
    <w:rsid w:val="008976E3"/>
    <w:rsid w:val="00897AF9"/>
    <w:rsid w:val="00897AFB"/>
    <w:rsid w:val="008A0587"/>
    <w:rsid w:val="008A0DA7"/>
    <w:rsid w:val="008A0F69"/>
    <w:rsid w:val="008A119F"/>
    <w:rsid w:val="008A11A9"/>
    <w:rsid w:val="008A125E"/>
    <w:rsid w:val="008A12AD"/>
    <w:rsid w:val="008A273A"/>
    <w:rsid w:val="008A2851"/>
    <w:rsid w:val="008A2C0E"/>
    <w:rsid w:val="008A3206"/>
    <w:rsid w:val="008A3F10"/>
    <w:rsid w:val="008A40E1"/>
    <w:rsid w:val="008A4166"/>
    <w:rsid w:val="008A4287"/>
    <w:rsid w:val="008A504D"/>
    <w:rsid w:val="008A5FF3"/>
    <w:rsid w:val="008A6D2F"/>
    <w:rsid w:val="008A7298"/>
    <w:rsid w:val="008A72DF"/>
    <w:rsid w:val="008A7781"/>
    <w:rsid w:val="008A79A0"/>
    <w:rsid w:val="008A7E18"/>
    <w:rsid w:val="008A7F84"/>
    <w:rsid w:val="008B04DA"/>
    <w:rsid w:val="008B0626"/>
    <w:rsid w:val="008B0A18"/>
    <w:rsid w:val="008B0C25"/>
    <w:rsid w:val="008B153B"/>
    <w:rsid w:val="008B1934"/>
    <w:rsid w:val="008B1BAA"/>
    <w:rsid w:val="008B1C81"/>
    <w:rsid w:val="008B1E08"/>
    <w:rsid w:val="008B2A38"/>
    <w:rsid w:val="008B2DC2"/>
    <w:rsid w:val="008B33D5"/>
    <w:rsid w:val="008B3798"/>
    <w:rsid w:val="008B426D"/>
    <w:rsid w:val="008B52BC"/>
    <w:rsid w:val="008B58AD"/>
    <w:rsid w:val="008B5B74"/>
    <w:rsid w:val="008B6119"/>
    <w:rsid w:val="008B65BD"/>
    <w:rsid w:val="008B6C72"/>
    <w:rsid w:val="008B7391"/>
    <w:rsid w:val="008B7475"/>
    <w:rsid w:val="008B7E4E"/>
    <w:rsid w:val="008B7FD0"/>
    <w:rsid w:val="008C0407"/>
    <w:rsid w:val="008C07FC"/>
    <w:rsid w:val="008C0ECD"/>
    <w:rsid w:val="008C28A8"/>
    <w:rsid w:val="008C357B"/>
    <w:rsid w:val="008C3947"/>
    <w:rsid w:val="008C3D7A"/>
    <w:rsid w:val="008C3EE7"/>
    <w:rsid w:val="008C3FC2"/>
    <w:rsid w:val="008C4967"/>
    <w:rsid w:val="008C49DB"/>
    <w:rsid w:val="008C50AE"/>
    <w:rsid w:val="008C6C30"/>
    <w:rsid w:val="008C7306"/>
    <w:rsid w:val="008C75DD"/>
    <w:rsid w:val="008C7E85"/>
    <w:rsid w:val="008D1128"/>
    <w:rsid w:val="008D15B6"/>
    <w:rsid w:val="008D1A37"/>
    <w:rsid w:val="008D1B25"/>
    <w:rsid w:val="008D203D"/>
    <w:rsid w:val="008D2851"/>
    <w:rsid w:val="008D2B19"/>
    <w:rsid w:val="008D2F65"/>
    <w:rsid w:val="008D35C9"/>
    <w:rsid w:val="008D416D"/>
    <w:rsid w:val="008D474E"/>
    <w:rsid w:val="008D51AF"/>
    <w:rsid w:val="008D5B97"/>
    <w:rsid w:val="008D6355"/>
    <w:rsid w:val="008D639A"/>
    <w:rsid w:val="008D6660"/>
    <w:rsid w:val="008D6E0B"/>
    <w:rsid w:val="008D6EA8"/>
    <w:rsid w:val="008D6FDB"/>
    <w:rsid w:val="008D73CD"/>
    <w:rsid w:val="008D77F6"/>
    <w:rsid w:val="008D7879"/>
    <w:rsid w:val="008D7D4B"/>
    <w:rsid w:val="008E05B8"/>
    <w:rsid w:val="008E0C54"/>
    <w:rsid w:val="008E1079"/>
    <w:rsid w:val="008E11AF"/>
    <w:rsid w:val="008E11C6"/>
    <w:rsid w:val="008E12E2"/>
    <w:rsid w:val="008E1C37"/>
    <w:rsid w:val="008E25A1"/>
    <w:rsid w:val="008E2658"/>
    <w:rsid w:val="008E2A8D"/>
    <w:rsid w:val="008E2AF8"/>
    <w:rsid w:val="008E3063"/>
    <w:rsid w:val="008E3586"/>
    <w:rsid w:val="008E3895"/>
    <w:rsid w:val="008E38D3"/>
    <w:rsid w:val="008E4E78"/>
    <w:rsid w:val="008E4FDF"/>
    <w:rsid w:val="008E5CEA"/>
    <w:rsid w:val="008E5FC9"/>
    <w:rsid w:val="008E6933"/>
    <w:rsid w:val="008E6DE2"/>
    <w:rsid w:val="008E721A"/>
    <w:rsid w:val="008E72A6"/>
    <w:rsid w:val="008E740F"/>
    <w:rsid w:val="008E7C62"/>
    <w:rsid w:val="008F03F1"/>
    <w:rsid w:val="008F0440"/>
    <w:rsid w:val="008F0743"/>
    <w:rsid w:val="008F0F22"/>
    <w:rsid w:val="008F0FED"/>
    <w:rsid w:val="008F156E"/>
    <w:rsid w:val="008F1BB3"/>
    <w:rsid w:val="008F1C1F"/>
    <w:rsid w:val="008F1D9C"/>
    <w:rsid w:val="008F3011"/>
    <w:rsid w:val="008F3050"/>
    <w:rsid w:val="008F3222"/>
    <w:rsid w:val="008F3242"/>
    <w:rsid w:val="008F3930"/>
    <w:rsid w:val="008F3AF7"/>
    <w:rsid w:val="008F3B16"/>
    <w:rsid w:val="008F3B3C"/>
    <w:rsid w:val="008F40DE"/>
    <w:rsid w:val="008F4252"/>
    <w:rsid w:val="008F4643"/>
    <w:rsid w:val="008F4EF8"/>
    <w:rsid w:val="008F5643"/>
    <w:rsid w:val="008F5FC6"/>
    <w:rsid w:val="008F6179"/>
    <w:rsid w:val="008F624C"/>
    <w:rsid w:val="008F6A3F"/>
    <w:rsid w:val="008F6B91"/>
    <w:rsid w:val="008F6DC9"/>
    <w:rsid w:val="008F702A"/>
    <w:rsid w:val="008F7392"/>
    <w:rsid w:val="008F7594"/>
    <w:rsid w:val="008F7675"/>
    <w:rsid w:val="00900673"/>
    <w:rsid w:val="00901336"/>
    <w:rsid w:val="00901817"/>
    <w:rsid w:val="00901FDE"/>
    <w:rsid w:val="00902378"/>
    <w:rsid w:val="009028FF"/>
    <w:rsid w:val="00902FA0"/>
    <w:rsid w:val="00902FF5"/>
    <w:rsid w:val="00903558"/>
    <w:rsid w:val="00903B75"/>
    <w:rsid w:val="00903D9A"/>
    <w:rsid w:val="0090425D"/>
    <w:rsid w:val="00904367"/>
    <w:rsid w:val="0090468F"/>
    <w:rsid w:val="0090569D"/>
    <w:rsid w:val="00905828"/>
    <w:rsid w:val="00905849"/>
    <w:rsid w:val="00905EDC"/>
    <w:rsid w:val="009061B5"/>
    <w:rsid w:val="009067FA"/>
    <w:rsid w:val="00906965"/>
    <w:rsid w:val="00906AB7"/>
    <w:rsid w:val="009075E9"/>
    <w:rsid w:val="00907891"/>
    <w:rsid w:val="009078E8"/>
    <w:rsid w:val="00907D35"/>
    <w:rsid w:val="00910A82"/>
    <w:rsid w:val="00910E11"/>
    <w:rsid w:val="00911045"/>
    <w:rsid w:val="00911113"/>
    <w:rsid w:val="0091116E"/>
    <w:rsid w:val="00911A5C"/>
    <w:rsid w:val="00911C75"/>
    <w:rsid w:val="0091234C"/>
    <w:rsid w:val="009125A5"/>
    <w:rsid w:val="00912A62"/>
    <w:rsid w:val="00912C45"/>
    <w:rsid w:val="00913C03"/>
    <w:rsid w:val="00913D1A"/>
    <w:rsid w:val="0091467F"/>
    <w:rsid w:val="00915692"/>
    <w:rsid w:val="00915807"/>
    <w:rsid w:val="009158DD"/>
    <w:rsid w:val="00915A7A"/>
    <w:rsid w:val="00915AC8"/>
    <w:rsid w:val="0091663A"/>
    <w:rsid w:val="00916923"/>
    <w:rsid w:val="009173FF"/>
    <w:rsid w:val="00920488"/>
    <w:rsid w:val="00920727"/>
    <w:rsid w:val="0092190E"/>
    <w:rsid w:val="0092203F"/>
    <w:rsid w:val="0092248D"/>
    <w:rsid w:val="009226C1"/>
    <w:rsid w:val="00922A0C"/>
    <w:rsid w:val="00922C3C"/>
    <w:rsid w:val="00922ECC"/>
    <w:rsid w:val="0092335C"/>
    <w:rsid w:val="00923C17"/>
    <w:rsid w:val="00924372"/>
    <w:rsid w:val="00924494"/>
    <w:rsid w:val="00924D41"/>
    <w:rsid w:val="00924D50"/>
    <w:rsid w:val="00924D75"/>
    <w:rsid w:val="0092535E"/>
    <w:rsid w:val="009264F2"/>
    <w:rsid w:val="009265F3"/>
    <w:rsid w:val="009268AE"/>
    <w:rsid w:val="00926DA3"/>
    <w:rsid w:val="00926E55"/>
    <w:rsid w:val="009272D7"/>
    <w:rsid w:val="00927308"/>
    <w:rsid w:val="0092777B"/>
    <w:rsid w:val="00930BF0"/>
    <w:rsid w:val="00932521"/>
    <w:rsid w:val="00932B19"/>
    <w:rsid w:val="00932B9C"/>
    <w:rsid w:val="00932F11"/>
    <w:rsid w:val="00932F3B"/>
    <w:rsid w:val="00932F97"/>
    <w:rsid w:val="00933906"/>
    <w:rsid w:val="00933A1D"/>
    <w:rsid w:val="009340A9"/>
    <w:rsid w:val="00934822"/>
    <w:rsid w:val="0093519D"/>
    <w:rsid w:val="00935752"/>
    <w:rsid w:val="0093575B"/>
    <w:rsid w:val="00935A6B"/>
    <w:rsid w:val="009364FA"/>
    <w:rsid w:val="009368F5"/>
    <w:rsid w:val="009376DF"/>
    <w:rsid w:val="00937F78"/>
    <w:rsid w:val="00940343"/>
    <w:rsid w:val="009408F3"/>
    <w:rsid w:val="00940A46"/>
    <w:rsid w:val="009412DD"/>
    <w:rsid w:val="00941586"/>
    <w:rsid w:val="00941682"/>
    <w:rsid w:val="00941D58"/>
    <w:rsid w:val="00942585"/>
    <w:rsid w:val="00942B4C"/>
    <w:rsid w:val="00942F00"/>
    <w:rsid w:val="00942F53"/>
    <w:rsid w:val="0094303B"/>
    <w:rsid w:val="00943170"/>
    <w:rsid w:val="0094369E"/>
    <w:rsid w:val="009447CE"/>
    <w:rsid w:val="00944805"/>
    <w:rsid w:val="009459DD"/>
    <w:rsid w:val="00945B2E"/>
    <w:rsid w:val="00946116"/>
    <w:rsid w:val="009461E2"/>
    <w:rsid w:val="009464A3"/>
    <w:rsid w:val="00946585"/>
    <w:rsid w:val="00947743"/>
    <w:rsid w:val="00947765"/>
    <w:rsid w:val="00947AA4"/>
    <w:rsid w:val="00947FAC"/>
    <w:rsid w:val="00950BBA"/>
    <w:rsid w:val="00951461"/>
    <w:rsid w:val="009516F7"/>
    <w:rsid w:val="00952BDE"/>
    <w:rsid w:val="00953AE5"/>
    <w:rsid w:val="009544D4"/>
    <w:rsid w:val="009548DE"/>
    <w:rsid w:val="00954BE0"/>
    <w:rsid w:val="00954E76"/>
    <w:rsid w:val="009551CF"/>
    <w:rsid w:val="0095551F"/>
    <w:rsid w:val="0095561B"/>
    <w:rsid w:val="0095577F"/>
    <w:rsid w:val="00955CDF"/>
    <w:rsid w:val="00955E6A"/>
    <w:rsid w:val="009560E7"/>
    <w:rsid w:val="009561BF"/>
    <w:rsid w:val="00956745"/>
    <w:rsid w:val="009568AB"/>
    <w:rsid w:val="00957D45"/>
    <w:rsid w:val="00957F8C"/>
    <w:rsid w:val="009604E4"/>
    <w:rsid w:val="00960B02"/>
    <w:rsid w:val="00961083"/>
    <w:rsid w:val="0096136B"/>
    <w:rsid w:val="00961ACE"/>
    <w:rsid w:val="00961B5E"/>
    <w:rsid w:val="00961DC1"/>
    <w:rsid w:val="00962877"/>
    <w:rsid w:val="00962F3F"/>
    <w:rsid w:val="009636CD"/>
    <w:rsid w:val="009636DE"/>
    <w:rsid w:val="009639C0"/>
    <w:rsid w:val="00964244"/>
    <w:rsid w:val="009648A0"/>
    <w:rsid w:val="00965203"/>
    <w:rsid w:val="0096576D"/>
    <w:rsid w:val="009662DC"/>
    <w:rsid w:val="0096687A"/>
    <w:rsid w:val="009702B8"/>
    <w:rsid w:val="00970AD0"/>
    <w:rsid w:val="009710E3"/>
    <w:rsid w:val="00971470"/>
    <w:rsid w:val="009714FC"/>
    <w:rsid w:val="009722AB"/>
    <w:rsid w:val="009728FC"/>
    <w:rsid w:val="00972A7E"/>
    <w:rsid w:val="009730A6"/>
    <w:rsid w:val="0097435C"/>
    <w:rsid w:val="009743EE"/>
    <w:rsid w:val="00974672"/>
    <w:rsid w:val="009746AF"/>
    <w:rsid w:val="00974944"/>
    <w:rsid w:val="0097510D"/>
    <w:rsid w:val="00975905"/>
    <w:rsid w:val="0097596C"/>
    <w:rsid w:val="00976350"/>
    <w:rsid w:val="0097653D"/>
    <w:rsid w:val="0097677E"/>
    <w:rsid w:val="00976A31"/>
    <w:rsid w:val="00976D28"/>
    <w:rsid w:val="00977016"/>
    <w:rsid w:val="00977389"/>
    <w:rsid w:val="009806D8"/>
    <w:rsid w:val="00981A35"/>
    <w:rsid w:val="00982120"/>
    <w:rsid w:val="009822A0"/>
    <w:rsid w:val="00982317"/>
    <w:rsid w:val="009823D3"/>
    <w:rsid w:val="00982904"/>
    <w:rsid w:val="0098298C"/>
    <w:rsid w:val="0098299B"/>
    <w:rsid w:val="00982D85"/>
    <w:rsid w:val="00982E3A"/>
    <w:rsid w:val="0098392C"/>
    <w:rsid w:val="00984377"/>
    <w:rsid w:val="009845F4"/>
    <w:rsid w:val="00984B48"/>
    <w:rsid w:val="009853F0"/>
    <w:rsid w:val="00985508"/>
    <w:rsid w:val="009856B2"/>
    <w:rsid w:val="00985EA6"/>
    <w:rsid w:val="00985FC7"/>
    <w:rsid w:val="00986590"/>
    <w:rsid w:val="009869AC"/>
    <w:rsid w:val="0098730B"/>
    <w:rsid w:val="00987634"/>
    <w:rsid w:val="00987E9E"/>
    <w:rsid w:val="0099022B"/>
    <w:rsid w:val="00990251"/>
    <w:rsid w:val="0099043B"/>
    <w:rsid w:val="00990513"/>
    <w:rsid w:val="00990AB5"/>
    <w:rsid w:val="00991215"/>
    <w:rsid w:val="009913FB"/>
    <w:rsid w:val="00992902"/>
    <w:rsid w:val="00992A8C"/>
    <w:rsid w:val="00993814"/>
    <w:rsid w:val="00993AC5"/>
    <w:rsid w:val="00994726"/>
    <w:rsid w:val="00995877"/>
    <w:rsid w:val="00995B0E"/>
    <w:rsid w:val="00996AF8"/>
    <w:rsid w:val="0099711F"/>
    <w:rsid w:val="00997AA5"/>
    <w:rsid w:val="009A03F0"/>
    <w:rsid w:val="009A04BF"/>
    <w:rsid w:val="009A0515"/>
    <w:rsid w:val="009A0911"/>
    <w:rsid w:val="009A1144"/>
    <w:rsid w:val="009A1152"/>
    <w:rsid w:val="009A12D7"/>
    <w:rsid w:val="009A1C6F"/>
    <w:rsid w:val="009A290B"/>
    <w:rsid w:val="009A2EF4"/>
    <w:rsid w:val="009A315B"/>
    <w:rsid w:val="009A3275"/>
    <w:rsid w:val="009A3F1A"/>
    <w:rsid w:val="009A417C"/>
    <w:rsid w:val="009A44B7"/>
    <w:rsid w:val="009A4728"/>
    <w:rsid w:val="009A492C"/>
    <w:rsid w:val="009A5F08"/>
    <w:rsid w:val="009A728E"/>
    <w:rsid w:val="009A740A"/>
    <w:rsid w:val="009A7822"/>
    <w:rsid w:val="009A7C5E"/>
    <w:rsid w:val="009B0745"/>
    <w:rsid w:val="009B07ED"/>
    <w:rsid w:val="009B0C7B"/>
    <w:rsid w:val="009B1182"/>
    <w:rsid w:val="009B1752"/>
    <w:rsid w:val="009B17A6"/>
    <w:rsid w:val="009B1AAC"/>
    <w:rsid w:val="009B1AB0"/>
    <w:rsid w:val="009B252D"/>
    <w:rsid w:val="009B2CB3"/>
    <w:rsid w:val="009B2F82"/>
    <w:rsid w:val="009B3888"/>
    <w:rsid w:val="009B3A5E"/>
    <w:rsid w:val="009B5DEA"/>
    <w:rsid w:val="009B608C"/>
    <w:rsid w:val="009B61D3"/>
    <w:rsid w:val="009B65AC"/>
    <w:rsid w:val="009B65F1"/>
    <w:rsid w:val="009B6AAE"/>
    <w:rsid w:val="009B73BA"/>
    <w:rsid w:val="009B78D3"/>
    <w:rsid w:val="009C0108"/>
    <w:rsid w:val="009C097B"/>
    <w:rsid w:val="009C0B07"/>
    <w:rsid w:val="009C0BF1"/>
    <w:rsid w:val="009C1803"/>
    <w:rsid w:val="009C210C"/>
    <w:rsid w:val="009C272A"/>
    <w:rsid w:val="009C2F41"/>
    <w:rsid w:val="009C32BB"/>
    <w:rsid w:val="009C4C8B"/>
    <w:rsid w:val="009C515C"/>
    <w:rsid w:val="009C609F"/>
    <w:rsid w:val="009C7BE0"/>
    <w:rsid w:val="009D046A"/>
    <w:rsid w:val="009D0F05"/>
    <w:rsid w:val="009D13B1"/>
    <w:rsid w:val="009D147A"/>
    <w:rsid w:val="009D1D02"/>
    <w:rsid w:val="009D270F"/>
    <w:rsid w:val="009D2B24"/>
    <w:rsid w:val="009D2D8D"/>
    <w:rsid w:val="009D2FF3"/>
    <w:rsid w:val="009D3CFF"/>
    <w:rsid w:val="009D472F"/>
    <w:rsid w:val="009D4F54"/>
    <w:rsid w:val="009D50AB"/>
    <w:rsid w:val="009D510A"/>
    <w:rsid w:val="009D5856"/>
    <w:rsid w:val="009D5B3A"/>
    <w:rsid w:val="009D5D24"/>
    <w:rsid w:val="009D5F16"/>
    <w:rsid w:val="009D6A5A"/>
    <w:rsid w:val="009D6E7F"/>
    <w:rsid w:val="009D74C3"/>
    <w:rsid w:val="009E02E1"/>
    <w:rsid w:val="009E06B6"/>
    <w:rsid w:val="009E0875"/>
    <w:rsid w:val="009E0947"/>
    <w:rsid w:val="009E0CC8"/>
    <w:rsid w:val="009E0CF7"/>
    <w:rsid w:val="009E10F0"/>
    <w:rsid w:val="009E11E7"/>
    <w:rsid w:val="009E180A"/>
    <w:rsid w:val="009E1C70"/>
    <w:rsid w:val="009E1D94"/>
    <w:rsid w:val="009E1F48"/>
    <w:rsid w:val="009E21C8"/>
    <w:rsid w:val="009E2B47"/>
    <w:rsid w:val="009E2E84"/>
    <w:rsid w:val="009E33E2"/>
    <w:rsid w:val="009E3ADA"/>
    <w:rsid w:val="009E43C6"/>
    <w:rsid w:val="009E456B"/>
    <w:rsid w:val="009E48E1"/>
    <w:rsid w:val="009E4988"/>
    <w:rsid w:val="009E4E1E"/>
    <w:rsid w:val="009E6755"/>
    <w:rsid w:val="009E70A8"/>
    <w:rsid w:val="009E7315"/>
    <w:rsid w:val="009E7D24"/>
    <w:rsid w:val="009F031F"/>
    <w:rsid w:val="009F0342"/>
    <w:rsid w:val="009F0B97"/>
    <w:rsid w:val="009F1066"/>
    <w:rsid w:val="009F21C3"/>
    <w:rsid w:val="009F246C"/>
    <w:rsid w:val="009F285B"/>
    <w:rsid w:val="009F2945"/>
    <w:rsid w:val="009F2B89"/>
    <w:rsid w:val="009F2C36"/>
    <w:rsid w:val="009F2CC3"/>
    <w:rsid w:val="009F2F2E"/>
    <w:rsid w:val="009F2F38"/>
    <w:rsid w:val="009F4C44"/>
    <w:rsid w:val="009F4D3B"/>
    <w:rsid w:val="009F4DDE"/>
    <w:rsid w:val="009F4F23"/>
    <w:rsid w:val="009F4FBB"/>
    <w:rsid w:val="009F52FC"/>
    <w:rsid w:val="009F613B"/>
    <w:rsid w:val="009F764F"/>
    <w:rsid w:val="009F7ACB"/>
    <w:rsid w:val="00A0083D"/>
    <w:rsid w:val="00A01446"/>
    <w:rsid w:val="00A02541"/>
    <w:rsid w:val="00A0367A"/>
    <w:rsid w:val="00A03E59"/>
    <w:rsid w:val="00A05378"/>
    <w:rsid w:val="00A055C3"/>
    <w:rsid w:val="00A05B81"/>
    <w:rsid w:val="00A05BDD"/>
    <w:rsid w:val="00A0623A"/>
    <w:rsid w:val="00A06C2F"/>
    <w:rsid w:val="00A06DA4"/>
    <w:rsid w:val="00A0714E"/>
    <w:rsid w:val="00A10FEB"/>
    <w:rsid w:val="00A119C1"/>
    <w:rsid w:val="00A11BC2"/>
    <w:rsid w:val="00A12825"/>
    <w:rsid w:val="00A13162"/>
    <w:rsid w:val="00A131A3"/>
    <w:rsid w:val="00A13F5D"/>
    <w:rsid w:val="00A1401F"/>
    <w:rsid w:val="00A15963"/>
    <w:rsid w:val="00A15E73"/>
    <w:rsid w:val="00A16279"/>
    <w:rsid w:val="00A162D0"/>
    <w:rsid w:val="00A17321"/>
    <w:rsid w:val="00A1769C"/>
    <w:rsid w:val="00A17987"/>
    <w:rsid w:val="00A202D1"/>
    <w:rsid w:val="00A203BE"/>
    <w:rsid w:val="00A20681"/>
    <w:rsid w:val="00A2072D"/>
    <w:rsid w:val="00A21B87"/>
    <w:rsid w:val="00A21FD9"/>
    <w:rsid w:val="00A23169"/>
    <w:rsid w:val="00A2397F"/>
    <w:rsid w:val="00A2431B"/>
    <w:rsid w:val="00A25E09"/>
    <w:rsid w:val="00A26369"/>
    <w:rsid w:val="00A26468"/>
    <w:rsid w:val="00A26711"/>
    <w:rsid w:val="00A2673C"/>
    <w:rsid w:val="00A26C0D"/>
    <w:rsid w:val="00A328C0"/>
    <w:rsid w:val="00A32BDD"/>
    <w:rsid w:val="00A33659"/>
    <w:rsid w:val="00A33663"/>
    <w:rsid w:val="00A33AF8"/>
    <w:rsid w:val="00A33B0D"/>
    <w:rsid w:val="00A33E35"/>
    <w:rsid w:val="00A3423D"/>
    <w:rsid w:val="00A3442B"/>
    <w:rsid w:val="00A348E7"/>
    <w:rsid w:val="00A34E09"/>
    <w:rsid w:val="00A357A1"/>
    <w:rsid w:val="00A36DE2"/>
    <w:rsid w:val="00A36F48"/>
    <w:rsid w:val="00A3766B"/>
    <w:rsid w:val="00A37A10"/>
    <w:rsid w:val="00A37F81"/>
    <w:rsid w:val="00A40745"/>
    <w:rsid w:val="00A40AE4"/>
    <w:rsid w:val="00A421C0"/>
    <w:rsid w:val="00A426D3"/>
    <w:rsid w:val="00A42944"/>
    <w:rsid w:val="00A42EF0"/>
    <w:rsid w:val="00A4333A"/>
    <w:rsid w:val="00A43E6A"/>
    <w:rsid w:val="00A4557A"/>
    <w:rsid w:val="00A45FAB"/>
    <w:rsid w:val="00A4603E"/>
    <w:rsid w:val="00A4638A"/>
    <w:rsid w:val="00A46661"/>
    <w:rsid w:val="00A4698E"/>
    <w:rsid w:val="00A47B5F"/>
    <w:rsid w:val="00A50056"/>
    <w:rsid w:val="00A500C2"/>
    <w:rsid w:val="00A50293"/>
    <w:rsid w:val="00A507D8"/>
    <w:rsid w:val="00A511DA"/>
    <w:rsid w:val="00A51E55"/>
    <w:rsid w:val="00A520BE"/>
    <w:rsid w:val="00A52136"/>
    <w:rsid w:val="00A52C43"/>
    <w:rsid w:val="00A5309E"/>
    <w:rsid w:val="00A539EC"/>
    <w:rsid w:val="00A54AD6"/>
    <w:rsid w:val="00A54AEE"/>
    <w:rsid w:val="00A55FAB"/>
    <w:rsid w:val="00A55FF5"/>
    <w:rsid w:val="00A563DC"/>
    <w:rsid w:val="00A569FE"/>
    <w:rsid w:val="00A56A5F"/>
    <w:rsid w:val="00A56C30"/>
    <w:rsid w:val="00A60623"/>
    <w:rsid w:val="00A609D0"/>
    <w:rsid w:val="00A60A63"/>
    <w:rsid w:val="00A61084"/>
    <w:rsid w:val="00A610FA"/>
    <w:rsid w:val="00A61401"/>
    <w:rsid w:val="00A6146E"/>
    <w:rsid w:val="00A6150A"/>
    <w:rsid w:val="00A61538"/>
    <w:rsid w:val="00A6256B"/>
    <w:rsid w:val="00A62BBE"/>
    <w:rsid w:val="00A6394E"/>
    <w:rsid w:val="00A639CA"/>
    <w:rsid w:val="00A63D47"/>
    <w:rsid w:val="00A64780"/>
    <w:rsid w:val="00A64988"/>
    <w:rsid w:val="00A64E7F"/>
    <w:rsid w:val="00A65308"/>
    <w:rsid w:val="00A6593F"/>
    <w:rsid w:val="00A65AED"/>
    <w:rsid w:val="00A6610F"/>
    <w:rsid w:val="00A66203"/>
    <w:rsid w:val="00A6683C"/>
    <w:rsid w:val="00A66A30"/>
    <w:rsid w:val="00A66D49"/>
    <w:rsid w:val="00A66F4C"/>
    <w:rsid w:val="00A67517"/>
    <w:rsid w:val="00A67909"/>
    <w:rsid w:val="00A67B02"/>
    <w:rsid w:val="00A67B82"/>
    <w:rsid w:val="00A67F47"/>
    <w:rsid w:val="00A70C8E"/>
    <w:rsid w:val="00A70D2A"/>
    <w:rsid w:val="00A71C76"/>
    <w:rsid w:val="00A71E95"/>
    <w:rsid w:val="00A71FE6"/>
    <w:rsid w:val="00A73221"/>
    <w:rsid w:val="00A73C48"/>
    <w:rsid w:val="00A7409F"/>
    <w:rsid w:val="00A746BB"/>
    <w:rsid w:val="00A74956"/>
    <w:rsid w:val="00A74AB1"/>
    <w:rsid w:val="00A757A3"/>
    <w:rsid w:val="00A802A3"/>
    <w:rsid w:val="00A8033F"/>
    <w:rsid w:val="00A81729"/>
    <w:rsid w:val="00A82B71"/>
    <w:rsid w:val="00A82B9F"/>
    <w:rsid w:val="00A83177"/>
    <w:rsid w:val="00A837D3"/>
    <w:rsid w:val="00A839D7"/>
    <w:rsid w:val="00A841BF"/>
    <w:rsid w:val="00A84A93"/>
    <w:rsid w:val="00A85221"/>
    <w:rsid w:val="00A855EF"/>
    <w:rsid w:val="00A858B8"/>
    <w:rsid w:val="00A859E9"/>
    <w:rsid w:val="00A85A5C"/>
    <w:rsid w:val="00A86035"/>
    <w:rsid w:val="00A86CAB"/>
    <w:rsid w:val="00A87834"/>
    <w:rsid w:val="00A9016D"/>
    <w:rsid w:val="00A90F43"/>
    <w:rsid w:val="00A910B5"/>
    <w:rsid w:val="00A91C87"/>
    <w:rsid w:val="00A91E8B"/>
    <w:rsid w:val="00A92106"/>
    <w:rsid w:val="00A921FD"/>
    <w:rsid w:val="00A9366D"/>
    <w:rsid w:val="00A937F5"/>
    <w:rsid w:val="00A93B93"/>
    <w:rsid w:val="00A940F9"/>
    <w:rsid w:val="00A94B8B"/>
    <w:rsid w:val="00A94E41"/>
    <w:rsid w:val="00A94FD1"/>
    <w:rsid w:val="00A9545F"/>
    <w:rsid w:val="00A95772"/>
    <w:rsid w:val="00A959B5"/>
    <w:rsid w:val="00A95C50"/>
    <w:rsid w:val="00A97396"/>
    <w:rsid w:val="00A97653"/>
    <w:rsid w:val="00A9771B"/>
    <w:rsid w:val="00A97741"/>
    <w:rsid w:val="00A97B0D"/>
    <w:rsid w:val="00AA046F"/>
    <w:rsid w:val="00AA04C3"/>
    <w:rsid w:val="00AA0554"/>
    <w:rsid w:val="00AA25FF"/>
    <w:rsid w:val="00AA34BB"/>
    <w:rsid w:val="00AA3BF0"/>
    <w:rsid w:val="00AA45E8"/>
    <w:rsid w:val="00AA4691"/>
    <w:rsid w:val="00AA4843"/>
    <w:rsid w:val="00AA48A8"/>
    <w:rsid w:val="00AA4A96"/>
    <w:rsid w:val="00AA4CF8"/>
    <w:rsid w:val="00AA5017"/>
    <w:rsid w:val="00AA5629"/>
    <w:rsid w:val="00AA5C57"/>
    <w:rsid w:val="00AA6D3C"/>
    <w:rsid w:val="00AA6E8F"/>
    <w:rsid w:val="00AA7446"/>
    <w:rsid w:val="00AA7E42"/>
    <w:rsid w:val="00AB1201"/>
    <w:rsid w:val="00AB15C2"/>
    <w:rsid w:val="00AB16A2"/>
    <w:rsid w:val="00AB186B"/>
    <w:rsid w:val="00AB1E84"/>
    <w:rsid w:val="00AB20D5"/>
    <w:rsid w:val="00AB21F0"/>
    <w:rsid w:val="00AB25A3"/>
    <w:rsid w:val="00AB2952"/>
    <w:rsid w:val="00AB2BCC"/>
    <w:rsid w:val="00AB34EA"/>
    <w:rsid w:val="00AB39CA"/>
    <w:rsid w:val="00AB3E46"/>
    <w:rsid w:val="00AB4991"/>
    <w:rsid w:val="00AB4D7A"/>
    <w:rsid w:val="00AB57FA"/>
    <w:rsid w:val="00AB60B6"/>
    <w:rsid w:val="00AB7254"/>
    <w:rsid w:val="00AB74D0"/>
    <w:rsid w:val="00AB765A"/>
    <w:rsid w:val="00AB7C3F"/>
    <w:rsid w:val="00AC05F1"/>
    <w:rsid w:val="00AC0860"/>
    <w:rsid w:val="00AC18AB"/>
    <w:rsid w:val="00AC1D3E"/>
    <w:rsid w:val="00AC1E94"/>
    <w:rsid w:val="00AC243E"/>
    <w:rsid w:val="00AC271C"/>
    <w:rsid w:val="00AC2994"/>
    <w:rsid w:val="00AC2C87"/>
    <w:rsid w:val="00AC32EC"/>
    <w:rsid w:val="00AC3F8E"/>
    <w:rsid w:val="00AC41DB"/>
    <w:rsid w:val="00AC43C2"/>
    <w:rsid w:val="00AC477D"/>
    <w:rsid w:val="00AC4D1A"/>
    <w:rsid w:val="00AC4D69"/>
    <w:rsid w:val="00AC553E"/>
    <w:rsid w:val="00AC5E67"/>
    <w:rsid w:val="00AC6780"/>
    <w:rsid w:val="00AC70B2"/>
    <w:rsid w:val="00AC78FC"/>
    <w:rsid w:val="00AC7A3B"/>
    <w:rsid w:val="00AC7CF2"/>
    <w:rsid w:val="00AD0340"/>
    <w:rsid w:val="00AD0441"/>
    <w:rsid w:val="00AD08E6"/>
    <w:rsid w:val="00AD1B6A"/>
    <w:rsid w:val="00AD1B76"/>
    <w:rsid w:val="00AD1C58"/>
    <w:rsid w:val="00AD203C"/>
    <w:rsid w:val="00AD2E18"/>
    <w:rsid w:val="00AD2F54"/>
    <w:rsid w:val="00AD3E56"/>
    <w:rsid w:val="00AD40E1"/>
    <w:rsid w:val="00AD43FC"/>
    <w:rsid w:val="00AD459A"/>
    <w:rsid w:val="00AD501E"/>
    <w:rsid w:val="00AD5084"/>
    <w:rsid w:val="00AD58B1"/>
    <w:rsid w:val="00AD5CB8"/>
    <w:rsid w:val="00AD69FC"/>
    <w:rsid w:val="00AD6A69"/>
    <w:rsid w:val="00AE018E"/>
    <w:rsid w:val="00AE0C6D"/>
    <w:rsid w:val="00AE0CFB"/>
    <w:rsid w:val="00AE0D6D"/>
    <w:rsid w:val="00AE1BA2"/>
    <w:rsid w:val="00AE2385"/>
    <w:rsid w:val="00AE23CA"/>
    <w:rsid w:val="00AE2444"/>
    <w:rsid w:val="00AE2596"/>
    <w:rsid w:val="00AE292E"/>
    <w:rsid w:val="00AE2A1F"/>
    <w:rsid w:val="00AE3072"/>
    <w:rsid w:val="00AE34FE"/>
    <w:rsid w:val="00AE353C"/>
    <w:rsid w:val="00AE4BC4"/>
    <w:rsid w:val="00AE4C9C"/>
    <w:rsid w:val="00AE4E5A"/>
    <w:rsid w:val="00AE50F1"/>
    <w:rsid w:val="00AE6A21"/>
    <w:rsid w:val="00AE6BC5"/>
    <w:rsid w:val="00AE764A"/>
    <w:rsid w:val="00AE7703"/>
    <w:rsid w:val="00AE7952"/>
    <w:rsid w:val="00AE7B30"/>
    <w:rsid w:val="00AF12C7"/>
    <w:rsid w:val="00AF251F"/>
    <w:rsid w:val="00AF2BFA"/>
    <w:rsid w:val="00AF337E"/>
    <w:rsid w:val="00AF3912"/>
    <w:rsid w:val="00AF43D1"/>
    <w:rsid w:val="00AF4872"/>
    <w:rsid w:val="00AF4EC5"/>
    <w:rsid w:val="00AF581B"/>
    <w:rsid w:val="00AF59D1"/>
    <w:rsid w:val="00AF59D3"/>
    <w:rsid w:val="00AF5B46"/>
    <w:rsid w:val="00AF5E4E"/>
    <w:rsid w:val="00AF634B"/>
    <w:rsid w:val="00AF69FA"/>
    <w:rsid w:val="00AF6C80"/>
    <w:rsid w:val="00AF6D37"/>
    <w:rsid w:val="00AF7B0A"/>
    <w:rsid w:val="00AF7D1C"/>
    <w:rsid w:val="00B01064"/>
    <w:rsid w:val="00B025CC"/>
    <w:rsid w:val="00B025D9"/>
    <w:rsid w:val="00B02963"/>
    <w:rsid w:val="00B0296E"/>
    <w:rsid w:val="00B02FAC"/>
    <w:rsid w:val="00B031B3"/>
    <w:rsid w:val="00B03936"/>
    <w:rsid w:val="00B0432E"/>
    <w:rsid w:val="00B0479C"/>
    <w:rsid w:val="00B048E0"/>
    <w:rsid w:val="00B0557F"/>
    <w:rsid w:val="00B05908"/>
    <w:rsid w:val="00B0594E"/>
    <w:rsid w:val="00B05CF1"/>
    <w:rsid w:val="00B05F81"/>
    <w:rsid w:val="00B06F38"/>
    <w:rsid w:val="00B07FBD"/>
    <w:rsid w:val="00B109C5"/>
    <w:rsid w:val="00B11595"/>
    <w:rsid w:val="00B118C9"/>
    <w:rsid w:val="00B11D6B"/>
    <w:rsid w:val="00B11D84"/>
    <w:rsid w:val="00B11ECB"/>
    <w:rsid w:val="00B11EED"/>
    <w:rsid w:val="00B13322"/>
    <w:rsid w:val="00B13423"/>
    <w:rsid w:val="00B137BA"/>
    <w:rsid w:val="00B13846"/>
    <w:rsid w:val="00B13E44"/>
    <w:rsid w:val="00B13FAE"/>
    <w:rsid w:val="00B1443D"/>
    <w:rsid w:val="00B1449D"/>
    <w:rsid w:val="00B14AD1"/>
    <w:rsid w:val="00B14D39"/>
    <w:rsid w:val="00B14E32"/>
    <w:rsid w:val="00B15939"/>
    <w:rsid w:val="00B15D16"/>
    <w:rsid w:val="00B168D1"/>
    <w:rsid w:val="00B16C0C"/>
    <w:rsid w:val="00B17620"/>
    <w:rsid w:val="00B17C43"/>
    <w:rsid w:val="00B21CA9"/>
    <w:rsid w:val="00B21EFE"/>
    <w:rsid w:val="00B23B06"/>
    <w:rsid w:val="00B24491"/>
    <w:rsid w:val="00B2464E"/>
    <w:rsid w:val="00B2465D"/>
    <w:rsid w:val="00B255ED"/>
    <w:rsid w:val="00B25C88"/>
    <w:rsid w:val="00B25CBB"/>
    <w:rsid w:val="00B262B8"/>
    <w:rsid w:val="00B273DB"/>
    <w:rsid w:val="00B275D5"/>
    <w:rsid w:val="00B27AB0"/>
    <w:rsid w:val="00B27B3B"/>
    <w:rsid w:val="00B27B40"/>
    <w:rsid w:val="00B30393"/>
    <w:rsid w:val="00B306ED"/>
    <w:rsid w:val="00B30841"/>
    <w:rsid w:val="00B30C9B"/>
    <w:rsid w:val="00B30D07"/>
    <w:rsid w:val="00B310CC"/>
    <w:rsid w:val="00B31210"/>
    <w:rsid w:val="00B3155B"/>
    <w:rsid w:val="00B316EF"/>
    <w:rsid w:val="00B31AF6"/>
    <w:rsid w:val="00B31D95"/>
    <w:rsid w:val="00B32E33"/>
    <w:rsid w:val="00B32FDF"/>
    <w:rsid w:val="00B3324B"/>
    <w:rsid w:val="00B3356D"/>
    <w:rsid w:val="00B335E2"/>
    <w:rsid w:val="00B33A3F"/>
    <w:rsid w:val="00B33DDF"/>
    <w:rsid w:val="00B34032"/>
    <w:rsid w:val="00B3476A"/>
    <w:rsid w:val="00B35A37"/>
    <w:rsid w:val="00B35CC1"/>
    <w:rsid w:val="00B35DA4"/>
    <w:rsid w:val="00B35FBD"/>
    <w:rsid w:val="00B36790"/>
    <w:rsid w:val="00B368FE"/>
    <w:rsid w:val="00B3698B"/>
    <w:rsid w:val="00B36A80"/>
    <w:rsid w:val="00B36F15"/>
    <w:rsid w:val="00B375A2"/>
    <w:rsid w:val="00B40972"/>
    <w:rsid w:val="00B40C86"/>
    <w:rsid w:val="00B41E05"/>
    <w:rsid w:val="00B423CA"/>
    <w:rsid w:val="00B423E2"/>
    <w:rsid w:val="00B431C3"/>
    <w:rsid w:val="00B432B9"/>
    <w:rsid w:val="00B4355D"/>
    <w:rsid w:val="00B4442B"/>
    <w:rsid w:val="00B4467E"/>
    <w:rsid w:val="00B44D12"/>
    <w:rsid w:val="00B44FC6"/>
    <w:rsid w:val="00B45CE3"/>
    <w:rsid w:val="00B45F15"/>
    <w:rsid w:val="00B4687B"/>
    <w:rsid w:val="00B46B66"/>
    <w:rsid w:val="00B46D99"/>
    <w:rsid w:val="00B4728F"/>
    <w:rsid w:val="00B47367"/>
    <w:rsid w:val="00B47B1F"/>
    <w:rsid w:val="00B51629"/>
    <w:rsid w:val="00B51F8C"/>
    <w:rsid w:val="00B520C4"/>
    <w:rsid w:val="00B5310D"/>
    <w:rsid w:val="00B53B33"/>
    <w:rsid w:val="00B541C6"/>
    <w:rsid w:val="00B54D95"/>
    <w:rsid w:val="00B55167"/>
    <w:rsid w:val="00B56EE2"/>
    <w:rsid w:val="00B57C07"/>
    <w:rsid w:val="00B57DF5"/>
    <w:rsid w:val="00B608C1"/>
    <w:rsid w:val="00B60A4F"/>
    <w:rsid w:val="00B6176D"/>
    <w:rsid w:val="00B618D4"/>
    <w:rsid w:val="00B61A40"/>
    <w:rsid w:val="00B61B9F"/>
    <w:rsid w:val="00B61D73"/>
    <w:rsid w:val="00B62917"/>
    <w:rsid w:val="00B63567"/>
    <w:rsid w:val="00B639BC"/>
    <w:rsid w:val="00B63A6A"/>
    <w:rsid w:val="00B63A7C"/>
    <w:rsid w:val="00B63CED"/>
    <w:rsid w:val="00B640A1"/>
    <w:rsid w:val="00B641C8"/>
    <w:rsid w:val="00B64985"/>
    <w:rsid w:val="00B64A4A"/>
    <w:rsid w:val="00B64B1D"/>
    <w:rsid w:val="00B64DF7"/>
    <w:rsid w:val="00B6513D"/>
    <w:rsid w:val="00B657D7"/>
    <w:rsid w:val="00B65804"/>
    <w:rsid w:val="00B65963"/>
    <w:rsid w:val="00B65A28"/>
    <w:rsid w:val="00B65D77"/>
    <w:rsid w:val="00B66960"/>
    <w:rsid w:val="00B66B15"/>
    <w:rsid w:val="00B66F12"/>
    <w:rsid w:val="00B67C1F"/>
    <w:rsid w:val="00B67CC0"/>
    <w:rsid w:val="00B702BC"/>
    <w:rsid w:val="00B70308"/>
    <w:rsid w:val="00B70632"/>
    <w:rsid w:val="00B70DD3"/>
    <w:rsid w:val="00B71938"/>
    <w:rsid w:val="00B730FF"/>
    <w:rsid w:val="00B740F4"/>
    <w:rsid w:val="00B74508"/>
    <w:rsid w:val="00B745B1"/>
    <w:rsid w:val="00B7541F"/>
    <w:rsid w:val="00B75903"/>
    <w:rsid w:val="00B75E07"/>
    <w:rsid w:val="00B76397"/>
    <w:rsid w:val="00B764C0"/>
    <w:rsid w:val="00B76976"/>
    <w:rsid w:val="00B76E59"/>
    <w:rsid w:val="00B77103"/>
    <w:rsid w:val="00B774EF"/>
    <w:rsid w:val="00B77573"/>
    <w:rsid w:val="00B77D8F"/>
    <w:rsid w:val="00B8005A"/>
    <w:rsid w:val="00B80D23"/>
    <w:rsid w:val="00B80D42"/>
    <w:rsid w:val="00B80DB7"/>
    <w:rsid w:val="00B81542"/>
    <w:rsid w:val="00B81A81"/>
    <w:rsid w:val="00B81E0C"/>
    <w:rsid w:val="00B82440"/>
    <w:rsid w:val="00B82A6B"/>
    <w:rsid w:val="00B82E9A"/>
    <w:rsid w:val="00B83562"/>
    <w:rsid w:val="00B83730"/>
    <w:rsid w:val="00B83EFD"/>
    <w:rsid w:val="00B8410B"/>
    <w:rsid w:val="00B8415C"/>
    <w:rsid w:val="00B8440A"/>
    <w:rsid w:val="00B84BE1"/>
    <w:rsid w:val="00B85277"/>
    <w:rsid w:val="00B852F9"/>
    <w:rsid w:val="00B86579"/>
    <w:rsid w:val="00B866EF"/>
    <w:rsid w:val="00B86A5D"/>
    <w:rsid w:val="00B86FC7"/>
    <w:rsid w:val="00B879B5"/>
    <w:rsid w:val="00B87C5A"/>
    <w:rsid w:val="00B9023E"/>
    <w:rsid w:val="00B90FA4"/>
    <w:rsid w:val="00B912B5"/>
    <w:rsid w:val="00B91B1C"/>
    <w:rsid w:val="00B92866"/>
    <w:rsid w:val="00B93A46"/>
    <w:rsid w:val="00B94325"/>
    <w:rsid w:val="00B946C8"/>
    <w:rsid w:val="00B94D8D"/>
    <w:rsid w:val="00B94E28"/>
    <w:rsid w:val="00B9590A"/>
    <w:rsid w:val="00B95C16"/>
    <w:rsid w:val="00B96618"/>
    <w:rsid w:val="00B96632"/>
    <w:rsid w:val="00BA071A"/>
    <w:rsid w:val="00BA0943"/>
    <w:rsid w:val="00BA1BF4"/>
    <w:rsid w:val="00BA3714"/>
    <w:rsid w:val="00BA3E91"/>
    <w:rsid w:val="00BA4C89"/>
    <w:rsid w:val="00BA4E88"/>
    <w:rsid w:val="00BA526B"/>
    <w:rsid w:val="00BA59A8"/>
    <w:rsid w:val="00BA6161"/>
    <w:rsid w:val="00BB032B"/>
    <w:rsid w:val="00BB0681"/>
    <w:rsid w:val="00BB0E57"/>
    <w:rsid w:val="00BB198E"/>
    <w:rsid w:val="00BB1AFE"/>
    <w:rsid w:val="00BB1CCD"/>
    <w:rsid w:val="00BB1E62"/>
    <w:rsid w:val="00BB2333"/>
    <w:rsid w:val="00BB24BD"/>
    <w:rsid w:val="00BB2A96"/>
    <w:rsid w:val="00BB2BA6"/>
    <w:rsid w:val="00BB3A24"/>
    <w:rsid w:val="00BB4032"/>
    <w:rsid w:val="00BB4A0C"/>
    <w:rsid w:val="00BB4BA5"/>
    <w:rsid w:val="00BB5451"/>
    <w:rsid w:val="00BB566C"/>
    <w:rsid w:val="00BB5759"/>
    <w:rsid w:val="00BB5772"/>
    <w:rsid w:val="00BB5A89"/>
    <w:rsid w:val="00BB5AF2"/>
    <w:rsid w:val="00BB649F"/>
    <w:rsid w:val="00BB6C9B"/>
    <w:rsid w:val="00BB7294"/>
    <w:rsid w:val="00BB77A2"/>
    <w:rsid w:val="00BB7916"/>
    <w:rsid w:val="00BC078C"/>
    <w:rsid w:val="00BC19F7"/>
    <w:rsid w:val="00BC1BF4"/>
    <w:rsid w:val="00BC1C9D"/>
    <w:rsid w:val="00BC2EFF"/>
    <w:rsid w:val="00BC4379"/>
    <w:rsid w:val="00BC46AD"/>
    <w:rsid w:val="00BC4FE4"/>
    <w:rsid w:val="00BC540D"/>
    <w:rsid w:val="00BC58B7"/>
    <w:rsid w:val="00BC643C"/>
    <w:rsid w:val="00BC6597"/>
    <w:rsid w:val="00BC66AC"/>
    <w:rsid w:val="00BC7679"/>
    <w:rsid w:val="00BC76FC"/>
    <w:rsid w:val="00BC7B9B"/>
    <w:rsid w:val="00BC7FE1"/>
    <w:rsid w:val="00BD1175"/>
    <w:rsid w:val="00BD1623"/>
    <w:rsid w:val="00BD1979"/>
    <w:rsid w:val="00BD2099"/>
    <w:rsid w:val="00BD2490"/>
    <w:rsid w:val="00BD2515"/>
    <w:rsid w:val="00BD29A5"/>
    <w:rsid w:val="00BD2A25"/>
    <w:rsid w:val="00BD362D"/>
    <w:rsid w:val="00BD3AA6"/>
    <w:rsid w:val="00BD486F"/>
    <w:rsid w:val="00BD4E96"/>
    <w:rsid w:val="00BD517B"/>
    <w:rsid w:val="00BD5437"/>
    <w:rsid w:val="00BD5624"/>
    <w:rsid w:val="00BD6186"/>
    <w:rsid w:val="00BD62F8"/>
    <w:rsid w:val="00BD736C"/>
    <w:rsid w:val="00BD7565"/>
    <w:rsid w:val="00BD767B"/>
    <w:rsid w:val="00BD7955"/>
    <w:rsid w:val="00BD7E40"/>
    <w:rsid w:val="00BE0039"/>
    <w:rsid w:val="00BE061E"/>
    <w:rsid w:val="00BE0B99"/>
    <w:rsid w:val="00BE1237"/>
    <w:rsid w:val="00BE1963"/>
    <w:rsid w:val="00BE1E64"/>
    <w:rsid w:val="00BE2FE5"/>
    <w:rsid w:val="00BE333C"/>
    <w:rsid w:val="00BE35D0"/>
    <w:rsid w:val="00BE3B4C"/>
    <w:rsid w:val="00BE3C5F"/>
    <w:rsid w:val="00BE40D7"/>
    <w:rsid w:val="00BE43C7"/>
    <w:rsid w:val="00BE498E"/>
    <w:rsid w:val="00BE5058"/>
    <w:rsid w:val="00BE5C49"/>
    <w:rsid w:val="00BE6EAD"/>
    <w:rsid w:val="00BE7037"/>
    <w:rsid w:val="00BE70C0"/>
    <w:rsid w:val="00BE7894"/>
    <w:rsid w:val="00BE7970"/>
    <w:rsid w:val="00BE7A08"/>
    <w:rsid w:val="00BE7CFA"/>
    <w:rsid w:val="00BE7EDA"/>
    <w:rsid w:val="00BF03BC"/>
    <w:rsid w:val="00BF03CF"/>
    <w:rsid w:val="00BF064A"/>
    <w:rsid w:val="00BF0715"/>
    <w:rsid w:val="00BF0766"/>
    <w:rsid w:val="00BF0D2A"/>
    <w:rsid w:val="00BF1876"/>
    <w:rsid w:val="00BF1897"/>
    <w:rsid w:val="00BF1A37"/>
    <w:rsid w:val="00BF2230"/>
    <w:rsid w:val="00BF261F"/>
    <w:rsid w:val="00BF26C9"/>
    <w:rsid w:val="00BF2AE5"/>
    <w:rsid w:val="00BF2DDB"/>
    <w:rsid w:val="00BF34B1"/>
    <w:rsid w:val="00BF3993"/>
    <w:rsid w:val="00BF4036"/>
    <w:rsid w:val="00BF4066"/>
    <w:rsid w:val="00BF499F"/>
    <w:rsid w:val="00BF4A1B"/>
    <w:rsid w:val="00BF4F5D"/>
    <w:rsid w:val="00BF64A9"/>
    <w:rsid w:val="00BF6AD8"/>
    <w:rsid w:val="00BF770F"/>
    <w:rsid w:val="00BF779D"/>
    <w:rsid w:val="00C00064"/>
    <w:rsid w:val="00C009C6"/>
    <w:rsid w:val="00C00A99"/>
    <w:rsid w:val="00C014A5"/>
    <w:rsid w:val="00C0165C"/>
    <w:rsid w:val="00C02635"/>
    <w:rsid w:val="00C0276E"/>
    <w:rsid w:val="00C04656"/>
    <w:rsid w:val="00C04EC3"/>
    <w:rsid w:val="00C05C4D"/>
    <w:rsid w:val="00C065EE"/>
    <w:rsid w:val="00C06646"/>
    <w:rsid w:val="00C06E67"/>
    <w:rsid w:val="00C06FF9"/>
    <w:rsid w:val="00C070EA"/>
    <w:rsid w:val="00C07CF6"/>
    <w:rsid w:val="00C1015E"/>
    <w:rsid w:val="00C103C0"/>
    <w:rsid w:val="00C10EA3"/>
    <w:rsid w:val="00C11057"/>
    <w:rsid w:val="00C1176A"/>
    <w:rsid w:val="00C11B95"/>
    <w:rsid w:val="00C11ECE"/>
    <w:rsid w:val="00C12335"/>
    <w:rsid w:val="00C12EAC"/>
    <w:rsid w:val="00C1376E"/>
    <w:rsid w:val="00C13A98"/>
    <w:rsid w:val="00C13ABF"/>
    <w:rsid w:val="00C14092"/>
    <w:rsid w:val="00C1468A"/>
    <w:rsid w:val="00C14BA4"/>
    <w:rsid w:val="00C1515A"/>
    <w:rsid w:val="00C1526A"/>
    <w:rsid w:val="00C1534B"/>
    <w:rsid w:val="00C154AF"/>
    <w:rsid w:val="00C1587A"/>
    <w:rsid w:val="00C15ADC"/>
    <w:rsid w:val="00C16944"/>
    <w:rsid w:val="00C17C4D"/>
    <w:rsid w:val="00C17F40"/>
    <w:rsid w:val="00C17F6D"/>
    <w:rsid w:val="00C207A1"/>
    <w:rsid w:val="00C20B6B"/>
    <w:rsid w:val="00C20C40"/>
    <w:rsid w:val="00C20FF0"/>
    <w:rsid w:val="00C21A5B"/>
    <w:rsid w:val="00C21BB4"/>
    <w:rsid w:val="00C21D74"/>
    <w:rsid w:val="00C22458"/>
    <w:rsid w:val="00C22B57"/>
    <w:rsid w:val="00C22B7F"/>
    <w:rsid w:val="00C22D47"/>
    <w:rsid w:val="00C23E00"/>
    <w:rsid w:val="00C23E0E"/>
    <w:rsid w:val="00C23E4B"/>
    <w:rsid w:val="00C24C45"/>
    <w:rsid w:val="00C2597A"/>
    <w:rsid w:val="00C25E58"/>
    <w:rsid w:val="00C25E80"/>
    <w:rsid w:val="00C26346"/>
    <w:rsid w:val="00C271B1"/>
    <w:rsid w:val="00C27289"/>
    <w:rsid w:val="00C27455"/>
    <w:rsid w:val="00C27690"/>
    <w:rsid w:val="00C27EFE"/>
    <w:rsid w:val="00C30883"/>
    <w:rsid w:val="00C310B9"/>
    <w:rsid w:val="00C312D3"/>
    <w:rsid w:val="00C31436"/>
    <w:rsid w:val="00C317D5"/>
    <w:rsid w:val="00C31872"/>
    <w:rsid w:val="00C31AC5"/>
    <w:rsid w:val="00C31DFC"/>
    <w:rsid w:val="00C31E36"/>
    <w:rsid w:val="00C3297D"/>
    <w:rsid w:val="00C33300"/>
    <w:rsid w:val="00C33333"/>
    <w:rsid w:val="00C333BF"/>
    <w:rsid w:val="00C337B4"/>
    <w:rsid w:val="00C33955"/>
    <w:rsid w:val="00C3413B"/>
    <w:rsid w:val="00C34340"/>
    <w:rsid w:val="00C349C6"/>
    <w:rsid w:val="00C35F0E"/>
    <w:rsid w:val="00C36925"/>
    <w:rsid w:val="00C36928"/>
    <w:rsid w:val="00C369FF"/>
    <w:rsid w:val="00C375D5"/>
    <w:rsid w:val="00C37895"/>
    <w:rsid w:val="00C379C0"/>
    <w:rsid w:val="00C37A85"/>
    <w:rsid w:val="00C37DD7"/>
    <w:rsid w:val="00C40013"/>
    <w:rsid w:val="00C40E78"/>
    <w:rsid w:val="00C413F3"/>
    <w:rsid w:val="00C41767"/>
    <w:rsid w:val="00C42921"/>
    <w:rsid w:val="00C4469B"/>
    <w:rsid w:val="00C44C3D"/>
    <w:rsid w:val="00C4506D"/>
    <w:rsid w:val="00C45125"/>
    <w:rsid w:val="00C4583F"/>
    <w:rsid w:val="00C458A4"/>
    <w:rsid w:val="00C45AB1"/>
    <w:rsid w:val="00C4601E"/>
    <w:rsid w:val="00C46083"/>
    <w:rsid w:val="00C46FF6"/>
    <w:rsid w:val="00C473F8"/>
    <w:rsid w:val="00C47BF6"/>
    <w:rsid w:val="00C47F52"/>
    <w:rsid w:val="00C50251"/>
    <w:rsid w:val="00C50619"/>
    <w:rsid w:val="00C50758"/>
    <w:rsid w:val="00C51049"/>
    <w:rsid w:val="00C51ABB"/>
    <w:rsid w:val="00C51F28"/>
    <w:rsid w:val="00C51FD3"/>
    <w:rsid w:val="00C523ED"/>
    <w:rsid w:val="00C52C8B"/>
    <w:rsid w:val="00C52ED6"/>
    <w:rsid w:val="00C53136"/>
    <w:rsid w:val="00C5335E"/>
    <w:rsid w:val="00C53876"/>
    <w:rsid w:val="00C53A73"/>
    <w:rsid w:val="00C53C28"/>
    <w:rsid w:val="00C54AE2"/>
    <w:rsid w:val="00C54E16"/>
    <w:rsid w:val="00C559D4"/>
    <w:rsid w:val="00C56D41"/>
    <w:rsid w:val="00C57826"/>
    <w:rsid w:val="00C57B20"/>
    <w:rsid w:val="00C57BF9"/>
    <w:rsid w:val="00C57E4E"/>
    <w:rsid w:val="00C57ECD"/>
    <w:rsid w:val="00C6053D"/>
    <w:rsid w:val="00C609A5"/>
    <w:rsid w:val="00C60A50"/>
    <w:rsid w:val="00C60BD6"/>
    <w:rsid w:val="00C61B26"/>
    <w:rsid w:val="00C62237"/>
    <w:rsid w:val="00C6244F"/>
    <w:rsid w:val="00C62818"/>
    <w:rsid w:val="00C62A61"/>
    <w:rsid w:val="00C645D8"/>
    <w:rsid w:val="00C6657E"/>
    <w:rsid w:val="00C66EFE"/>
    <w:rsid w:val="00C67BA2"/>
    <w:rsid w:val="00C7014D"/>
    <w:rsid w:val="00C71720"/>
    <w:rsid w:val="00C71D64"/>
    <w:rsid w:val="00C723F0"/>
    <w:rsid w:val="00C727A3"/>
    <w:rsid w:val="00C72875"/>
    <w:rsid w:val="00C72E36"/>
    <w:rsid w:val="00C72F38"/>
    <w:rsid w:val="00C733E9"/>
    <w:rsid w:val="00C7370B"/>
    <w:rsid w:val="00C7376A"/>
    <w:rsid w:val="00C7389F"/>
    <w:rsid w:val="00C738BA"/>
    <w:rsid w:val="00C745BA"/>
    <w:rsid w:val="00C756A0"/>
    <w:rsid w:val="00C75722"/>
    <w:rsid w:val="00C7644D"/>
    <w:rsid w:val="00C7759A"/>
    <w:rsid w:val="00C77B49"/>
    <w:rsid w:val="00C77FA1"/>
    <w:rsid w:val="00C80465"/>
    <w:rsid w:val="00C80554"/>
    <w:rsid w:val="00C8063C"/>
    <w:rsid w:val="00C806CC"/>
    <w:rsid w:val="00C80771"/>
    <w:rsid w:val="00C809B0"/>
    <w:rsid w:val="00C80EFE"/>
    <w:rsid w:val="00C80F88"/>
    <w:rsid w:val="00C816B0"/>
    <w:rsid w:val="00C818EB"/>
    <w:rsid w:val="00C819A8"/>
    <w:rsid w:val="00C82475"/>
    <w:rsid w:val="00C825D4"/>
    <w:rsid w:val="00C828C0"/>
    <w:rsid w:val="00C8299C"/>
    <w:rsid w:val="00C82BF6"/>
    <w:rsid w:val="00C84A41"/>
    <w:rsid w:val="00C84D4E"/>
    <w:rsid w:val="00C854A5"/>
    <w:rsid w:val="00C858C2"/>
    <w:rsid w:val="00C85BCB"/>
    <w:rsid w:val="00C86424"/>
    <w:rsid w:val="00C867AD"/>
    <w:rsid w:val="00C86EFE"/>
    <w:rsid w:val="00C90398"/>
    <w:rsid w:val="00C90609"/>
    <w:rsid w:val="00C90964"/>
    <w:rsid w:val="00C91440"/>
    <w:rsid w:val="00C91855"/>
    <w:rsid w:val="00C923B8"/>
    <w:rsid w:val="00C92693"/>
    <w:rsid w:val="00C9286E"/>
    <w:rsid w:val="00C928C9"/>
    <w:rsid w:val="00C92A27"/>
    <w:rsid w:val="00C92DD9"/>
    <w:rsid w:val="00C93A4B"/>
    <w:rsid w:val="00C93C03"/>
    <w:rsid w:val="00C94E83"/>
    <w:rsid w:val="00C95360"/>
    <w:rsid w:val="00C95907"/>
    <w:rsid w:val="00C95D4F"/>
    <w:rsid w:val="00C96665"/>
    <w:rsid w:val="00C96C47"/>
    <w:rsid w:val="00C96F2B"/>
    <w:rsid w:val="00C97641"/>
    <w:rsid w:val="00C97657"/>
    <w:rsid w:val="00C97E8C"/>
    <w:rsid w:val="00CA02B7"/>
    <w:rsid w:val="00CA02B9"/>
    <w:rsid w:val="00CA08CE"/>
    <w:rsid w:val="00CA0DA5"/>
    <w:rsid w:val="00CA1319"/>
    <w:rsid w:val="00CA16EC"/>
    <w:rsid w:val="00CA1B85"/>
    <w:rsid w:val="00CA2A47"/>
    <w:rsid w:val="00CA2B56"/>
    <w:rsid w:val="00CA2C12"/>
    <w:rsid w:val="00CA2FA8"/>
    <w:rsid w:val="00CA3616"/>
    <w:rsid w:val="00CA3C20"/>
    <w:rsid w:val="00CA3E2E"/>
    <w:rsid w:val="00CA5153"/>
    <w:rsid w:val="00CA516A"/>
    <w:rsid w:val="00CA5372"/>
    <w:rsid w:val="00CA5A0B"/>
    <w:rsid w:val="00CA6670"/>
    <w:rsid w:val="00CA6FD6"/>
    <w:rsid w:val="00CA7545"/>
    <w:rsid w:val="00CB126A"/>
    <w:rsid w:val="00CB14A6"/>
    <w:rsid w:val="00CB207F"/>
    <w:rsid w:val="00CB309D"/>
    <w:rsid w:val="00CB31FD"/>
    <w:rsid w:val="00CB5199"/>
    <w:rsid w:val="00CB590B"/>
    <w:rsid w:val="00CB5F38"/>
    <w:rsid w:val="00CB65D2"/>
    <w:rsid w:val="00CB699A"/>
    <w:rsid w:val="00CB7D5A"/>
    <w:rsid w:val="00CB7D64"/>
    <w:rsid w:val="00CC04C2"/>
    <w:rsid w:val="00CC0795"/>
    <w:rsid w:val="00CC09A8"/>
    <w:rsid w:val="00CC0A66"/>
    <w:rsid w:val="00CC0FA9"/>
    <w:rsid w:val="00CC12E1"/>
    <w:rsid w:val="00CC163E"/>
    <w:rsid w:val="00CC1B5A"/>
    <w:rsid w:val="00CC2887"/>
    <w:rsid w:val="00CC29BD"/>
    <w:rsid w:val="00CC3535"/>
    <w:rsid w:val="00CC4473"/>
    <w:rsid w:val="00CC5599"/>
    <w:rsid w:val="00CC58D1"/>
    <w:rsid w:val="00CC6642"/>
    <w:rsid w:val="00CC719E"/>
    <w:rsid w:val="00CC7ABE"/>
    <w:rsid w:val="00CD03AC"/>
    <w:rsid w:val="00CD0789"/>
    <w:rsid w:val="00CD0FD8"/>
    <w:rsid w:val="00CD1012"/>
    <w:rsid w:val="00CD12BD"/>
    <w:rsid w:val="00CD1382"/>
    <w:rsid w:val="00CD1588"/>
    <w:rsid w:val="00CD1D9F"/>
    <w:rsid w:val="00CD1E01"/>
    <w:rsid w:val="00CD1E05"/>
    <w:rsid w:val="00CD1F6D"/>
    <w:rsid w:val="00CD2269"/>
    <w:rsid w:val="00CD23A1"/>
    <w:rsid w:val="00CD3039"/>
    <w:rsid w:val="00CD39A2"/>
    <w:rsid w:val="00CD3CC2"/>
    <w:rsid w:val="00CD3DCF"/>
    <w:rsid w:val="00CD4550"/>
    <w:rsid w:val="00CD4B13"/>
    <w:rsid w:val="00CD5681"/>
    <w:rsid w:val="00CD570D"/>
    <w:rsid w:val="00CD5849"/>
    <w:rsid w:val="00CD5BB9"/>
    <w:rsid w:val="00CD6527"/>
    <w:rsid w:val="00CD6594"/>
    <w:rsid w:val="00CD6C21"/>
    <w:rsid w:val="00CD6EA9"/>
    <w:rsid w:val="00CD76CA"/>
    <w:rsid w:val="00CD7ED0"/>
    <w:rsid w:val="00CE0E2B"/>
    <w:rsid w:val="00CE1003"/>
    <w:rsid w:val="00CE1B56"/>
    <w:rsid w:val="00CE21FD"/>
    <w:rsid w:val="00CE32AB"/>
    <w:rsid w:val="00CE334F"/>
    <w:rsid w:val="00CE3D36"/>
    <w:rsid w:val="00CE3E99"/>
    <w:rsid w:val="00CE42EB"/>
    <w:rsid w:val="00CE4551"/>
    <w:rsid w:val="00CE499A"/>
    <w:rsid w:val="00CE50E8"/>
    <w:rsid w:val="00CE562C"/>
    <w:rsid w:val="00CE57A2"/>
    <w:rsid w:val="00CE5DC6"/>
    <w:rsid w:val="00CE61B1"/>
    <w:rsid w:val="00CE629F"/>
    <w:rsid w:val="00CE67AE"/>
    <w:rsid w:val="00CE6C83"/>
    <w:rsid w:val="00CE7E37"/>
    <w:rsid w:val="00CE7F67"/>
    <w:rsid w:val="00CF0273"/>
    <w:rsid w:val="00CF02D9"/>
    <w:rsid w:val="00CF118D"/>
    <w:rsid w:val="00CF14D7"/>
    <w:rsid w:val="00CF164A"/>
    <w:rsid w:val="00CF1906"/>
    <w:rsid w:val="00CF1CD0"/>
    <w:rsid w:val="00CF1F84"/>
    <w:rsid w:val="00CF207B"/>
    <w:rsid w:val="00CF255A"/>
    <w:rsid w:val="00CF2A8C"/>
    <w:rsid w:val="00CF3170"/>
    <w:rsid w:val="00CF34B7"/>
    <w:rsid w:val="00CF393A"/>
    <w:rsid w:val="00CF3943"/>
    <w:rsid w:val="00CF3DE5"/>
    <w:rsid w:val="00CF580E"/>
    <w:rsid w:val="00CF5BBC"/>
    <w:rsid w:val="00CF63D8"/>
    <w:rsid w:val="00CF6A4A"/>
    <w:rsid w:val="00CF6EAC"/>
    <w:rsid w:val="00CF7253"/>
    <w:rsid w:val="00CF73B0"/>
    <w:rsid w:val="00CF77A9"/>
    <w:rsid w:val="00CF7C2F"/>
    <w:rsid w:val="00D00337"/>
    <w:rsid w:val="00D00AF3"/>
    <w:rsid w:val="00D01AEA"/>
    <w:rsid w:val="00D02310"/>
    <w:rsid w:val="00D0250D"/>
    <w:rsid w:val="00D02700"/>
    <w:rsid w:val="00D03820"/>
    <w:rsid w:val="00D0391E"/>
    <w:rsid w:val="00D0443B"/>
    <w:rsid w:val="00D04854"/>
    <w:rsid w:val="00D04EEA"/>
    <w:rsid w:val="00D0570F"/>
    <w:rsid w:val="00D06151"/>
    <w:rsid w:val="00D0686C"/>
    <w:rsid w:val="00D07756"/>
    <w:rsid w:val="00D10236"/>
    <w:rsid w:val="00D11269"/>
    <w:rsid w:val="00D122E8"/>
    <w:rsid w:val="00D127EF"/>
    <w:rsid w:val="00D12E24"/>
    <w:rsid w:val="00D13023"/>
    <w:rsid w:val="00D134E9"/>
    <w:rsid w:val="00D135A7"/>
    <w:rsid w:val="00D13CAC"/>
    <w:rsid w:val="00D13DD3"/>
    <w:rsid w:val="00D1499D"/>
    <w:rsid w:val="00D14A34"/>
    <w:rsid w:val="00D14CC8"/>
    <w:rsid w:val="00D152AE"/>
    <w:rsid w:val="00D152C1"/>
    <w:rsid w:val="00D15736"/>
    <w:rsid w:val="00D15DB4"/>
    <w:rsid w:val="00D16293"/>
    <w:rsid w:val="00D16392"/>
    <w:rsid w:val="00D16A3A"/>
    <w:rsid w:val="00D16E03"/>
    <w:rsid w:val="00D17580"/>
    <w:rsid w:val="00D20542"/>
    <w:rsid w:val="00D20560"/>
    <w:rsid w:val="00D21152"/>
    <w:rsid w:val="00D21465"/>
    <w:rsid w:val="00D21CDF"/>
    <w:rsid w:val="00D21F68"/>
    <w:rsid w:val="00D22219"/>
    <w:rsid w:val="00D22278"/>
    <w:rsid w:val="00D226D5"/>
    <w:rsid w:val="00D229A1"/>
    <w:rsid w:val="00D22B2F"/>
    <w:rsid w:val="00D22E03"/>
    <w:rsid w:val="00D231FB"/>
    <w:rsid w:val="00D23499"/>
    <w:rsid w:val="00D23C94"/>
    <w:rsid w:val="00D24266"/>
    <w:rsid w:val="00D243B2"/>
    <w:rsid w:val="00D24C8B"/>
    <w:rsid w:val="00D24F15"/>
    <w:rsid w:val="00D24FDF"/>
    <w:rsid w:val="00D252EC"/>
    <w:rsid w:val="00D257A0"/>
    <w:rsid w:val="00D26857"/>
    <w:rsid w:val="00D2685C"/>
    <w:rsid w:val="00D26B79"/>
    <w:rsid w:val="00D27000"/>
    <w:rsid w:val="00D2773B"/>
    <w:rsid w:val="00D27965"/>
    <w:rsid w:val="00D30675"/>
    <w:rsid w:val="00D30F01"/>
    <w:rsid w:val="00D310C3"/>
    <w:rsid w:val="00D313F4"/>
    <w:rsid w:val="00D315F2"/>
    <w:rsid w:val="00D3234E"/>
    <w:rsid w:val="00D32E39"/>
    <w:rsid w:val="00D33363"/>
    <w:rsid w:val="00D336F2"/>
    <w:rsid w:val="00D338AB"/>
    <w:rsid w:val="00D33A08"/>
    <w:rsid w:val="00D33CAE"/>
    <w:rsid w:val="00D341D2"/>
    <w:rsid w:val="00D350E6"/>
    <w:rsid w:val="00D351C4"/>
    <w:rsid w:val="00D357FB"/>
    <w:rsid w:val="00D369CD"/>
    <w:rsid w:val="00D36D98"/>
    <w:rsid w:val="00D36E09"/>
    <w:rsid w:val="00D3720F"/>
    <w:rsid w:val="00D37AAD"/>
    <w:rsid w:val="00D4028F"/>
    <w:rsid w:val="00D40AAB"/>
    <w:rsid w:val="00D414AD"/>
    <w:rsid w:val="00D4159F"/>
    <w:rsid w:val="00D41725"/>
    <w:rsid w:val="00D42259"/>
    <w:rsid w:val="00D42A88"/>
    <w:rsid w:val="00D433BA"/>
    <w:rsid w:val="00D434EE"/>
    <w:rsid w:val="00D4355B"/>
    <w:rsid w:val="00D43667"/>
    <w:rsid w:val="00D43769"/>
    <w:rsid w:val="00D43CCA"/>
    <w:rsid w:val="00D441A5"/>
    <w:rsid w:val="00D44292"/>
    <w:rsid w:val="00D446CA"/>
    <w:rsid w:val="00D4472D"/>
    <w:rsid w:val="00D44BCA"/>
    <w:rsid w:val="00D45413"/>
    <w:rsid w:val="00D45592"/>
    <w:rsid w:val="00D464C8"/>
    <w:rsid w:val="00D46B31"/>
    <w:rsid w:val="00D46B85"/>
    <w:rsid w:val="00D47759"/>
    <w:rsid w:val="00D500E9"/>
    <w:rsid w:val="00D50E2B"/>
    <w:rsid w:val="00D519B8"/>
    <w:rsid w:val="00D51D57"/>
    <w:rsid w:val="00D53A39"/>
    <w:rsid w:val="00D540F2"/>
    <w:rsid w:val="00D54300"/>
    <w:rsid w:val="00D544F4"/>
    <w:rsid w:val="00D54C47"/>
    <w:rsid w:val="00D54D03"/>
    <w:rsid w:val="00D55147"/>
    <w:rsid w:val="00D560EE"/>
    <w:rsid w:val="00D5659C"/>
    <w:rsid w:val="00D56FB5"/>
    <w:rsid w:val="00D57A52"/>
    <w:rsid w:val="00D57E86"/>
    <w:rsid w:val="00D57F67"/>
    <w:rsid w:val="00D602CB"/>
    <w:rsid w:val="00D60911"/>
    <w:rsid w:val="00D61481"/>
    <w:rsid w:val="00D6148A"/>
    <w:rsid w:val="00D62100"/>
    <w:rsid w:val="00D62AE8"/>
    <w:rsid w:val="00D62CDF"/>
    <w:rsid w:val="00D62E93"/>
    <w:rsid w:val="00D62F0B"/>
    <w:rsid w:val="00D63684"/>
    <w:rsid w:val="00D6384B"/>
    <w:rsid w:val="00D640F0"/>
    <w:rsid w:val="00D642E7"/>
    <w:rsid w:val="00D649C6"/>
    <w:rsid w:val="00D649E2"/>
    <w:rsid w:val="00D65111"/>
    <w:rsid w:val="00D65184"/>
    <w:rsid w:val="00D66561"/>
    <w:rsid w:val="00D66668"/>
    <w:rsid w:val="00D66DF8"/>
    <w:rsid w:val="00D66DFF"/>
    <w:rsid w:val="00D675C5"/>
    <w:rsid w:val="00D6799B"/>
    <w:rsid w:val="00D70090"/>
    <w:rsid w:val="00D70851"/>
    <w:rsid w:val="00D708BA"/>
    <w:rsid w:val="00D70CC8"/>
    <w:rsid w:val="00D71580"/>
    <w:rsid w:val="00D719A7"/>
    <w:rsid w:val="00D7206A"/>
    <w:rsid w:val="00D721E9"/>
    <w:rsid w:val="00D7253E"/>
    <w:rsid w:val="00D72D99"/>
    <w:rsid w:val="00D738F1"/>
    <w:rsid w:val="00D73D2C"/>
    <w:rsid w:val="00D7426B"/>
    <w:rsid w:val="00D745D0"/>
    <w:rsid w:val="00D747A4"/>
    <w:rsid w:val="00D74D08"/>
    <w:rsid w:val="00D76B9A"/>
    <w:rsid w:val="00D76D79"/>
    <w:rsid w:val="00D76E47"/>
    <w:rsid w:val="00D77C50"/>
    <w:rsid w:val="00D8053C"/>
    <w:rsid w:val="00D805D0"/>
    <w:rsid w:val="00D80873"/>
    <w:rsid w:val="00D820A5"/>
    <w:rsid w:val="00D825B5"/>
    <w:rsid w:val="00D826A6"/>
    <w:rsid w:val="00D82B2E"/>
    <w:rsid w:val="00D82B5E"/>
    <w:rsid w:val="00D82CF1"/>
    <w:rsid w:val="00D83BF1"/>
    <w:rsid w:val="00D840CB"/>
    <w:rsid w:val="00D844CA"/>
    <w:rsid w:val="00D846BC"/>
    <w:rsid w:val="00D8489C"/>
    <w:rsid w:val="00D85494"/>
    <w:rsid w:val="00D85AD9"/>
    <w:rsid w:val="00D85C09"/>
    <w:rsid w:val="00D86329"/>
    <w:rsid w:val="00D863D6"/>
    <w:rsid w:val="00D87768"/>
    <w:rsid w:val="00D87C05"/>
    <w:rsid w:val="00D87DDB"/>
    <w:rsid w:val="00D87F85"/>
    <w:rsid w:val="00D90A0F"/>
    <w:rsid w:val="00D911E6"/>
    <w:rsid w:val="00D91A24"/>
    <w:rsid w:val="00D91DC6"/>
    <w:rsid w:val="00D9219C"/>
    <w:rsid w:val="00D9244C"/>
    <w:rsid w:val="00D92780"/>
    <w:rsid w:val="00D92C9A"/>
    <w:rsid w:val="00D92E1D"/>
    <w:rsid w:val="00D933FC"/>
    <w:rsid w:val="00D93E99"/>
    <w:rsid w:val="00D943D2"/>
    <w:rsid w:val="00D947FA"/>
    <w:rsid w:val="00D94A29"/>
    <w:rsid w:val="00D94B36"/>
    <w:rsid w:val="00D94C5E"/>
    <w:rsid w:val="00D94F41"/>
    <w:rsid w:val="00D958E4"/>
    <w:rsid w:val="00D95916"/>
    <w:rsid w:val="00D95F30"/>
    <w:rsid w:val="00D960C2"/>
    <w:rsid w:val="00D964A4"/>
    <w:rsid w:val="00D977F4"/>
    <w:rsid w:val="00D97D68"/>
    <w:rsid w:val="00DA0025"/>
    <w:rsid w:val="00DA02F7"/>
    <w:rsid w:val="00DA1096"/>
    <w:rsid w:val="00DA10FB"/>
    <w:rsid w:val="00DA1162"/>
    <w:rsid w:val="00DA13DA"/>
    <w:rsid w:val="00DA1D88"/>
    <w:rsid w:val="00DA1E15"/>
    <w:rsid w:val="00DA20E3"/>
    <w:rsid w:val="00DA25A8"/>
    <w:rsid w:val="00DA276B"/>
    <w:rsid w:val="00DA2FD1"/>
    <w:rsid w:val="00DA3202"/>
    <w:rsid w:val="00DA3806"/>
    <w:rsid w:val="00DA4714"/>
    <w:rsid w:val="00DA4DC0"/>
    <w:rsid w:val="00DA548E"/>
    <w:rsid w:val="00DA5A1A"/>
    <w:rsid w:val="00DA6B6F"/>
    <w:rsid w:val="00DA6F35"/>
    <w:rsid w:val="00DA7685"/>
    <w:rsid w:val="00DA7DCC"/>
    <w:rsid w:val="00DB0507"/>
    <w:rsid w:val="00DB0ADA"/>
    <w:rsid w:val="00DB1934"/>
    <w:rsid w:val="00DB1A83"/>
    <w:rsid w:val="00DB1A8A"/>
    <w:rsid w:val="00DB2565"/>
    <w:rsid w:val="00DB4520"/>
    <w:rsid w:val="00DB5113"/>
    <w:rsid w:val="00DB513F"/>
    <w:rsid w:val="00DB570D"/>
    <w:rsid w:val="00DB6063"/>
    <w:rsid w:val="00DB6376"/>
    <w:rsid w:val="00DB63DC"/>
    <w:rsid w:val="00DB67FB"/>
    <w:rsid w:val="00DB6AF5"/>
    <w:rsid w:val="00DB77C6"/>
    <w:rsid w:val="00DC05F1"/>
    <w:rsid w:val="00DC05FB"/>
    <w:rsid w:val="00DC09B2"/>
    <w:rsid w:val="00DC0FC7"/>
    <w:rsid w:val="00DC1114"/>
    <w:rsid w:val="00DC1197"/>
    <w:rsid w:val="00DC1338"/>
    <w:rsid w:val="00DC13AF"/>
    <w:rsid w:val="00DC19AB"/>
    <w:rsid w:val="00DC26E9"/>
    <w:rsid w:val="00DC365A"/>
    <w:rsid w:val="00DC4F21"/>
    <w:rsid w:val="00DC62C8"/>
    <w:rsid w:val="00DC680C"/>
    <w:rsid w:val="00DC6AA6"/>
    <w:rsid w:val="00DC6C01"/>
    <w:rsid w:val="00DC6F87"/>
    <w:rsid w:val="00DC71F7"/>
    <w:rsid w:val="00DD0277"/>
    <w:rsid w:val="00DD037A"/>
    <w:rsid w:val="00DD04B5"/>
    <w:rsid w:val="00DD0A18"/>
    <w:rsid w:val="00DD0A69"/>
    <w:rsid w:val="00DD0F31"/>
    <w:rsid w:val="00DD1BE0"/>
    <w:rsid w:val="00DD2061"/>
    <w:rsid w:val="00DD22F0"/>
    <w:rsid w:val="00DD24A3"/>
    <w:rsid w:val="00DD2814"/>
    <w:rsid w:val="00DD2E5A"/>
    <w:rsid w:val="00DD545F"/>
    <w:rsid w:val="00DD549F"/>
    <w:rsid w:val="00DD5509"/>
    <w:rsid w:val="00DD5A90"/>
    <w:rsid w:val="00DD5D70"/>
    <w:rsid w:val="00DD5E98"/>
    <w:rsid w:val="00DD65F2"/>
    <w:rsid w:val="00DD6791"/>
    <w:rsid w:val="00DD69AD"/>
    <w:rsid w:val="00DD7144"/>
    <w:rsid w:val="00DD72DD"/>
    <w:rsid w:val="00DD76DA"/>
    <w:rsid w:val="00DD7709"/>
    <w:rsid w:val="00DD7B20"/>
    <w:rsid w:val="00DE04F8"/>
    <w:rsid w:val="00DE05B0"/>
    <w:rsid w:val="00DE090E"/>
    <w:rsid w:val="00DE0F2B"/>
    <w:rsid w:val="00DE0F6B"/>
    <w:rsid w:val="00DE1965"/>
    <w:rsid w:val="00DE1F4E"/>
    <w:rsid w:val="00DE22AF"/>
    <w:rsid w:val="00DE2E04"/>
    <w:rsid w:val="00DE2E58"/>
    <w:rsid w:val="00DE2EFB"/>
    <w:rsid w:val="00DE320B"/>
    <w:rsid w:val="00DE339A"/>
    <w:rsid w:val="00DE368A"/>
    <w:rsid w:val="00DE36D2"/>
    <w:rsid w:val="00DE4F9A"/>
    <w:rsid w:val="00DE59BB"/>
    <w:rsid w:val="00DE5E63"/>
    <w:rsid w:val="00DE646F"/>
    <w:rsid w:val="00DE7894"/>
    <w:rsid w:val="00DE7C35"/>
    <w:rsid w:val="00DE7CEF"/>
    <w:rsid w:val="00DF06AB"/>
    <w:rsid w:val="00DF0738"/>
    <w:rsid w:val="00DF07A1"/>
    <w:rsid w:val="00DF0A3F"/>
    <w:rsid w:val="00DF0D98"/>
    <w:rsid w:val="00DF21D1"/>
    <w:rsid w:val="00DF2418"/>
    <w:rsid w:val="00DF28C9"/>
    <w:rsid w:val="00DF2F16"/>
    <w:rsid w:val="00DF2FD0"/>
    <w:rsid w:val="00DF31BD"/>
    <w:rsid w:val="00DF3D4E"/>
    <w:rsid w:val="00DF4450"/>
    <w:rsid w:val="00DF4B3E"/>
    <w:rsid w:val="00DF4E37"/>
    <w:rsid w:val="00DF5033"/>
    <w:rsid w:val="00DF5441"/>
    <w:rsid w:val="00DF5E18"/>
    <w:rsid w:val="00DF60EA"/>
    <w:rsid w:val="00DF637E"/>
    <w:rsid w:val="00DF65D3"/>
    <w:rsid w:val="00DF664A"/>
    <w:rsid w:val="00DF670D"/>
    <w:rsid w:val="00DF6D15"/>
    <w:rsid w:val="00DF6DAD"/>
    <w:rsid w:val="00E00689"/>
    <w:rsid w:val="00E00948"/>
    <w:rsid w:val="00E00A4A"/>
    <w:rsid w:val="00E0115C"/>
    <w:rsid w:val="00E015C2"/>
    <w:rsid w:val="00E01625"/>
    <w:rsid w:val="00E019B0"/>
    <w:rsid w:val="00E019D7"/>
    <w:rsid w:val="00E03659"/>
    <w:rsid w:val="00E03C6D"/>
    <w:rsid w:val="00E04BC9"/>
    <w:rsid w:val="00E04E3C"/>
    <w:rsid w:val="00E04F6F"/>
    <w:rsid w:val="00E061D9"/>
    <w:rsid w:val="00E06963"/>
    <w:rsid w:val="00E069B1"/>
    <w:rsid w:val="00E0713C"/>
    <w:rsid w:val="00E07324"/>
    <w:rsid w:val="00E074E5"/>
    <w:rsid w:val="00E07F1D"/>
    <w:rsid w:val="00E10047"/>
    <w:rsid w:val="00E102E9"/>
    <w:rsid w:val="00E10B0B"/>
    <w:rsid w:val="00E115C9"/>
    <w:rsid w:val="00E11FF7"/>
    <w:rsid w:val="00E128CD"/>
    <w:rsid w:val="00E12AC9"/>
    <w:rsid w:val="00E136B5"/>
    <w:rsid w:val="00E1457B"/>
    <w:rsid w:val="00E14A64"/>
    <w:rsid w:val="00E1547D"/>
    <w:rsid w:val="00E15A72"/>
    <w:rsid w:val="00E16021"/>
    <w:rsid w:val="00E16092"/>
    <w:rsid w:val="00E169D0"/>
    <w:rsid w:val="00E16A53"/>
    <w:rsid w:val="00E17118"/>
    <w:rsid w:val="00E17987"/>
    <w:rsid w:val="00E207DD"/>
    <w:rsid w:val="00E20E60"/>
    <w:rsid w:val="00E211FE"/>
    <w:rsid w:val="00E2201E"/>
    <w:rsid w:val="00E22972"/>
    <w:rsid w:val="00E22D8E"/>
    <w:rsid w:val="00E22DEF"/>
    <w:rsid w:val="00E22FA1"/>
    <w:rsid w:val="00E231F0"/>
    <w:rsid w:val="00E233F7"/>
    <w:rsid w:val="00E234E9"/>
    <w:rsid w:val="00E2363A"/>
    <w:rsid w:val="00E24DCE"/>
    <w:rsid w:val="00E254DB"/>
    <w:rsid w:val="00E2584B"/>
    <w:rsid w:val="00E25F42"/>
    <w:rsid w:val="00E26D68"/>
    <w:rsid w:val="00E26EDF"/>
    <w:rsid w:val="00E27519"/>
    <w:rsid w:val="00E277CC"/>
    <w:rsid w:val="00E27886"/>
    <w:rsid w:val="00E30371"/>
    <w:rsid w:val="00E3084C"/>
    <w:rsid w:val="00E308BD"/>
    <w:rsid w:val="00E30970"/>
    <w:rsid w:val="00E30EA8"/>
    <w:rsid w:val="00E31023"/>
    <w:rsid w:val="00E3190D"/>
    <w:rsid w:val="00E3198F"/>
    <w:rsid w:val="00E31FC3"/>
    <w:rsid w:val="00E321DE"/>
    <w:rsid w:val="00E34BC7"/>
    <w:rsid w:val="00E3515D"/>
    <w:rsid w:val="00E356FB"/>
    <w:rsid w:val="00E35914"/>
    <w:rsid w:val="00E35DA2"/>
    <w:rsid w:val="00E35DDB"/>
    <w:rsid w:val="00E3618B"/>
    <w:rsid w:val="00E3690E"/>
    <w:rsid w:val="00E37677"/>
    <w:rsid w:val="00E37BD3"/>
    <w:rsid w:val="00E40B52"/>
    <w:rsid w:val="00E40E05"/>
    <w:rsid w:val="00E4136E"/>
    <w:rsid w:val="00E41E3B"/>
    <w:rsid w:val="00E42B85"/>
    <w:rsid w:val="00E4375B"/>
    <w:rsid w:val="00E440B4"/>
    <w:rsid w:val="00E44C41"/>
    <w:rsid w:val="00E45080"/>
    <w:rsid w:val="00E4539A"/>
    <w:rsid w:val="00E45551"/>
    <w:rsid w:val="00E45E3A"/>
    <w:rsid w:val="00E460FA"/>
    <w:rsid w:val="00E461AF"/>
    <w:rsid w:val="00E46690"/>
    <w:rsid w:val="00E46AE9"/>
    <w:rsid w:val="00E46D4E"/>
    <w:rsid w:val="00E47794"/>
    <w:rsid w:val="00E47AB2"/>
    <w:rsid w:val="00E47C8E"/>
    <w:rsid w:val="00E47E8C"/>
    <w:rsid w:val="00E5012F"/>
    <w:rsid w:val="00E50213"/>
    <w:rsid w:val="00E510D8"/>
    <w:rsid w:val="00E51669"/>
    <w:rsid w:val="00E521E4"/>
    <w:rsid w:val="00E522EE"/>
    <w:rsid w:val="00E529C6"/>
    <w:rsid w:val="00E52DC7"/>
    <w:rsid w:val="00E5314E"/>
    <w:rsid w:val="00E5348E"/>
    <w:rsid w:val="00E5427D"/>
    <w:rsid w:val="00E54CAE"/>
    <w:rsid w:val="00E550CD"/>
    <w:rsid w:val="00E55313"/>
    <w:rsid w:val="00E55CDE"/>
    <w:rsid w:val="00E56637"/>
    <w:rsid w:val="00E56E2F"/>
    <w:rsid w:val="00E570F7"/>
    <w:rsid w:val="00E57755"/>
    <w:rsid w:val="00E577CD"/>
    <w:rsid w:val="00E579C1"/>
    <w:rsid w:val="00E57B7F"/>
    <w:rsid w:val="00E57D34"/>
    <w:rsid w:val="00E60793"/>
    <w:rsid w:val="00E607E1"/>
    <w:rsid w:val="00E60823"/>
    <w:rsid w:val="00E613CE"/>
    <w:rsid w:val="00E6151F"/>
    <w:rsid w:val="00E6210D"/>
    <w:rsid w:val="00E621B1"/>
    <w:rsid w:val="00E63134"/>
    <w:rsid w:val="00E63167"/>
    <w:rsid w:val="00E635C5"/>
    <w:rsid w:val="00E63632"/>
    <w:rsid w:val="00E63693"/>
    <w:rsid w:val="00E63B72"/>
    <w:rsid w:val="00E63EBF"/>
    <w:rsid w:val="00E640B7"/>
    <w:rsid w:val="00E64234"/>
    <w:rsid w:val="00E64351"/>
    <w:rsid w:val="00E643E4"/>
    <w:rsid w:val="00E652CC"/>
    <w:rsid w:val="00E65F67"/>
    <w:rsid w:val="00E6676F"/>
    <w:rsid w:val="00E67658"/>
    <w:rsid w:val="00E67840"/>
    <w:rsid w:val="00E70874"/>
    <w:rsid w:val="00E70DA0"/>
    <w:rsid w:val="00E71364"/>
    <w:rsid w:val="00E7198F"/>
    <w:rsid w:val="00E71F17"/>
    <w:rsid w:val="00E72DD1"/>
    <w:rsid w:val="00E73293"/>
    <w:rsid w:val="00E73434"/>
    <w:rsid w:val="00E738CD"/>
    <w:rsid w:val="00E744A0"/>
    <w:rsid w:val="00E749F7"/>
    <w:rsid w:val="00E74BC9"/>
    <w:rsid w:val="00E74DFA"/>
    <w:rsid w:val="00E74E8C"/>
    <w:rsid w:val="00E7578F"/>
    <w:rsid w:val="00E759FE"/>
    <w:rsid w:val="00E75F4D"/>
    <w:rsid w:val="00E76237"/>
    <w:rsid w:val="00E7625C"/>
    <w:rsid w:val="00E7636B"/>
    <w:rsid w:val="00E76AC2"/>
    <w:rsid w:val="00E76C00"/>
    <w:rsid w:val="00E76DB1"/>
    <w:rsid w:val="00E76E8A"/>
    <w:rsid w:val="00E7779E"/>
    <w:rsid w:val="00E77A50"/>
    <w:rsid w:val="00E8085B"/>
    <w:rsid w:val="00E80BAC"/>
    <w:rsid w:val="00E80F6A"/>
    <w:rsid w:val="00E81358"/>
    <w:rsid w:val="00E81595"/>
    <w:rsid w:val="00E815F3"/>
    <w:rsid w:val="00E816A5"/>
    <w:rsid w:val="00E81A69"/>
    <w:rsid w:val="00E82291"/>
    <w:rsid w:val="00E82692"/>
    <w:rsid w:val="00E82C66"/>
    <w:rsid w:val="00E82EA5"/>
    <w:rsid w:val="00E840FE"/>
    <w:rsid w:val="00E8470B"/>
    <w:rsid w:val="00E84963"/>
    <w:rsid w:val="00E84AB0"/>
    <w:rsid w:val="00E84CB5"/>
    <w:rsid w:val="00E84DA7"/>
    <w:rsid w:val="00E8512E"/>
    <w:rsid w:val="00E851D8"/>
    <w:rsid w:val="00E85373"/>
    <w:rsid w:val="00E853B7"/>
    <w:rsid w:val="00E854DF"/>
    <w:rsid w:val="00E85583"/>
    <w:rsid w:val="00E85785"/>
    <w:rsid w:val="00E8615B"/>
    <w:rsid w:val="00E8633D"/>
    <w:rsid w:val="00E8634E"/>
    <w:rsid w:val="00E863B8"/>
    <w:rsid w:val="00E86E58"/>
    <w:rsid w:val="00E873B0"/>
    <w:rsid w:val="00E87E6A"/>
    <w:rsid w:val="00E90643"/>
    <w:rsid w:val="00E90934"/>
    <w:rsid w:val="00E91407"/>
    <w:rsid w:val="00E91925"/>
    <w:rsid w:val="00E91E82"/>
    <w:rsid w:val="00E91FD8"/>
    <w:rsid w:val="00E92738"/>
    <w:rsid w:val="00E92D76"/>
    <w:rsid w:val="00E92F40"/>
    <w:rsid w:val="00E93445"/>
    <w:rsid w:val="00E939DC"/>
    <w:rsid w:val="00E9403C"/>
    <w:rsid w:val="00E94166"/>
    <w:rsid w:val="00E96212"/>
    <w:rsid w:val="00E970A4"/>
    <w:rsid w:val="00E97522"/>
    <w:rsid w:val="00E976DC"/>
    <w:rsid w:val="00E97E8A"/>
    <w:rsid w:val="00EA109B"/>
    <w:rsid w:val="00EA17B1"/>
    <w:rsid w:val="00EA1847"/>
    <w:rsid w:val="00EA2449"/>
    <w:rsid w:val="00EA261E"/>
    <w:rsid w:val="00EA2649"/>
    <w:rsid w:val="00EA2897"/>
    <w:rsid w:val="00EA2F03"/>
    <w:rsid w:val="00EA33D6"/>
    <w:rsid w:val="00EA3725"/>
    <w:rsid w:val="00EA3F1D"/>
    <w:rsid w:val="00EA3F25"/>
    <w:rsid w:val="00EA4A0E"/>
    <w:rsid w:val="00EA5340"/>
    <w:rsid w:val="00EA57E0"/>
    <w:rsid w:val="00EA5977"/>
    <w:rsid w:val="00EA5A27"/>
    <w:rsid w:val="00EA5BFC"/>
    <w:rsid w:val="00EA5E63"/>
    <w:rsid w:val="00EA601B"/>
    <w:rsid w:val="00EA69F6"/>
    <w:rsid w:val="00EA6D5C"/>
    <w:rsid w:val="00EA774A"/>
    <w:rsid w:val="00EB021D"/>
    <w:rsid w:val="00EB02DE"/>
    <w:rsid w:val="00EB03FB"/>
    <w:rsid w:val="00EB0D86"/>
    <w:rsid w:val="00EB0DC8"/>
    <w:rsid w:val="00EB0E4F"/>
    <w:rsid w:val="00EB1625"/>
    <w:rsid w:val="00EB16DD"/>
    <w:rsid w:val="00EB2157"/>
    <w:rsid w:val="00EB2C03"/>
    <w:rsid w:val="00EB3CC8"/>
    <w:rsid w:val="00EB3DCA"/>
    <w:rsid w:val="00EB4567"/>
    <w:rsid w:val="00EB4643"/>
    <w:rsid w:val="00EB49F2"/>
    <w:rsid w:val="00EB4B9C"/>
    <w:rsid w:val="00EB4EB8"/>
    <w:rsid w:val="00EB50F4"/>
    <w:rsid w:val="00EB583A"/>
    <w:rsid w:val="00EB59A6"/>
    <w:rsid w:val="00EB5FCE"/>
    <w:rsid w:val="00EB6598"/>
    <w:rsid w:val="00EB65C9"/>
    <w:rsid w:val="00EB6B01"/>
    <w:rsid w:val="00EB741C"/>
    <w:rsid w:val="00EB7751"/>
    <w:rsid w:val="00EB79BE"/>
    <w:rsid w:val="00EC0002"/>
    <w:rsid w:val="00EC085C"/>
    <w:rsid w:val="00EC0879"/>
    <w:rsid w:val="00EC0B00"/>
    <w:rsid w:val="00EC1256"/>
    <w:rsid w:val="00EC2A85"/>
    <w:rsid w:val="00EC2FFB"/>
    <w:rsid w:val="00EC39FB"/>
    <w:rsid w:val="00EC41C8"/>
    <w:rsid w:val="00EC4F22"/>
    <w:rsid w:val="00EC5205"/>
    <w:rsid w:val="00EC557C"/>
    <w:rsid w:val="00EC5F91"/>
    <w:rsid w:val="00EC616C"/>
    <w:rsid w:val="00EC765D"/>
    <w:rsid w:val="00EC7E46"/>
    <w:rsid w:val="00EC7E7C"/>
    <w:rsid w:val="00ED1396"/>
    <w:rsid w:val="00ED1EE0"/>
    <w:rsid w:val="00ED1F23"/>
    <w:rsid w:val="00ED1FA5"/>
    <w:rsid w:val="00ED228F"/>
    <w:rsid w:val="00ED24F7"/>
    <w:rsid w:val="00ED2936"/>
    <w:rsid w:val="00ED343F"/>
    <w:rsid w:val="00ED3F23"/>
    <w:rsid w:val="00ED4133"/>
    <w:rsid w:val="00ED4D36"/>
    <w:rsid w:val="00ED5147"/>
    <w:rsid w:val="00ED5EA4"/>
    <w:rsid w:val="00ED66CD"/>
    <w:rsid w:val="00ED7330"/>
    <w:rsid w:val="00ED78AB"/>
    <w:rsid w:val="00ED7958"/>
    <w:rsid w:val="00ED79A9"/>
    <w:rsid w:val="00EE04E5"/>
    <w:rsid w:val="00EE0678"/>
    <w:rsid w:val="00EE0742"/>
    <w:rsid w:val="00EE0F42"/>
    <w:rsid w:val="00EE2A34"/>
    <w:rsid w:val="00EE348E"/>
    <w:rsid w:val="00EE373A"/>
    <w:rsid w:val="00EE4562"/>
    <w:rsid w:val="00EE5401"/>
    <w:rsid w:val="00EE6565"/>
    <w:rsid w:val="00EE704D"/>
    <w:rsid w:val="00EE757B"/>
    <w:rsid w:val="00EF0160"/>
    <w:rsid w:val="00EF066E"/>
    <w:rsid w:val="00EF07D2"/>
    <w:rsid w:val="00EF1462"/>
    <w:rsid w:val="00EF18F4"/>
    <w:rsid w:val="00EF1A21"/>
    <w:rsid w:val="00EF1CF8"/>
    <w:rsid w:val="00EF2A77"/>
    <w:rsid w:val="00EF2ABC"/>
    <w:rsid w:val="00EF2ACE"/>
    <w:rsid w:val="00EF2E28"/>
    <w:rsid w:val="00EF3AA8"/>
    <w:rsid w:val="00EF439B"/>
    <w:rsid w:val="00EF4D8A"/>
    <w:rsid w:val="00EF4F9C"/>
    <w:rsid w:val="00EF5551"/>
    <w:rsid w:val="00EF5572"/>
    <w:rsid w:val="00EF58F9"/>
    <w:rsid w:val="00EF59E0"/>
    <w:rsid w:val="00EF613B"/>
    <w:rsid w:val="00EF6991"/>
    <w:rsid w:val="00EF6B55"/>
    <w:rsid w:val="00F00167"/>
    <w:rsid w:val="00F007D7"/>
    <w:rsid w:val="00F00DDC"/>
    <w:rsid w:val="00F01168"/>
    <w:rsid w:val="00F015D8"/>
    <w:rsid w:val="00F01DAE"/>
    <w:rsid w:val="00F030E8"/>
    <w:rsid w:val="00F038AD"/>
    <w:rsid w:val="00F03F6B"/>
    <w:rsid w:val="00F0483E"/>
    <w:rsid w:val="00F0523E"/>
    <w:rsid w:val="00F052C3"/>
    <w:rsid w:val="00F05350"/>
    <w:rsid w:val="00F05778"/>
    <w:rsid w:val="00F05A24"/>
    <w:rsid w:val="00F0656D"/>
    <w:rsid w:val="00F06E02"/>
    <w:rsid w:val="00F07375"/>
    <w:rsid w:val="00F0745E"/>
    <w:rsid w:val="00F113F7"/>
    <w:rsid w:val="00F1214D"/>
    <w:rsid w:val="00F128C1"/>
    <w:rsid w:val="00F129B3"/>
    <w:rsid w:val="00F13275"/>
    <w:rsid w:val="00F13719"/>
    <w:rsid w:val="00F1383A"/>
    <w:rsid w:val="00F138FA"/>
    <w:rsid w:val="00F14112"/>
    <w:rsid w:val="00F14210"/>
    <w:rsid w:val="00F14719"/>
    <w:rsid w:val="00F15BBE"/>
    <w:rsid w:val="00F16038"/>
    <w:rsid w:val="00F16199"/>
    <w:rsid w:val="00F1710D"/>
    <w:rsid w:val="00F1725A"/>
    <w:rsid w:val="00F175ED"/>
    <w:rsid w:val="00F200E4"/>
    <w:rsid w:val="00F20307"/>
    <w:rsid w:val="00F20B98"/>
    <w:rsid w:val="00F2142A"/>
    <w:rsid w:val="00F21433"/>
    <w:rsid w:val="00F21919"/>
    <w:rsid w:val="00F222C6"/>
    <w:rsid w:val="00F22676"/>
    <w:rsid w:val="00F22891"/>
    <w:rsid w:val="00F22A32"/>
    <w:rsid w:val="00F22E64"/>
    <w:rsid w:val="00F22F06"/>
    <w:rsid w:val="00F22FE1"/>
    <w:rsid w:val="00F23DF7"/>
    <w:rsid w:val="00F2463D"/>
    <w:rsid w:val="00F248DD"/>
    <w:rsid w:val="00F24EBC"/>
    <w:rsid w:val="00F25144"/>
    <w:rsid w:val="00F2522E"/>
    <w:rsid w:val="00F25DB1"/>
    <w:rsid w:val="00F26629"/>
    <w:rsid w:val="00F26833"/>
    <w:rsid w:val="00F26B52"/>
    <w:rsid w:val="00F26B97"/>
    <w:rsid w:val="00F26D08"/>
    <w:rsid w:val="00F2730C"/>
    <w:rsid w:val="00F273C7"/>
    <w:rsid w:val="00F304FC"/>
    <w:rsid w:val="00F30A53"/>
    <w:rsid w:val="00F30F7F"/>
    <w:rsid w:val="00F31EC2"/>
    <w:rsid w:val="00F32128"/>
    <w:rsid w:val="00F326A0"/>
    <w:rsid w:val="00F330C5"/>
    <w:rsid w:val="00F33195"/>
    <w:rsid w:val="00F333E4"/>
    <w:rsid w:val="00F33B9C"/>
    <w:rsid w:val="00F33BE2"/>
    <w:rsid w:val="00F33BE5"/>
    <w:rsid w:val="00F33C44"/>
    <w:rsid w:val="00F33FA8"/>
    <w:rsid w:val="00F344AA"/>
    <w:rsid w:val="00F35539"/>
    <w:rsid w:val="00F356E9"/>
    <w:rsid w:val="00F35BE0"/>
    <w:rsid w:val="00F35E23"/>
    <w:rsid w:val="00F3628D"/>
    <w:rsid w:val="00F3699D"/>
    <w:rsid w:val="00F37698"/>
    <w:rsid w:val="00F415A9"/>
    <w:rsid w:val="00F41B96"/>
    <w:rsid w:val="00F4394E"/>
    <w:rsid w:val="00F43B71"/>
    <w:rsid w:val="00F440D1"/>
    <w:rsid w:val="00F445D4"/>
    <w:rsid w:val="00F44CE2"/>
    <w:rsid w:val="00F46592"/>
    <w:rsid w:val="00F46AAB"/>
    <w:rsid w:val="00F47544"/>
    <w:rsid w:val="00F478A1"/>
    <w:rsid w:val="00F47CC1"/>
    <w:rsid w:val="00F50060"/>
    <w:rsid w:val="00F50B93"/>
    <w:rsid w:val="00F50DD3"/>
    <w:rsid w:val="00F513F3"/>
    <w:rsid w:val="00F515BB"/>
    <w:rsid w:val="00F5246E"/>
    <w:rsid w:val="00F527B7"/>
    <w:rsid w:val="00F52BAD"/>
    <w:rsid w:val="00F53921"/>
    <w:rsid w:val="00F53CDC"/>
    <w:rsid w:val="00F53D60"/>
    <w:rsid w:val="00F54354"/>
    <w:rsid w:val="00F543EF"/>
    <w:rsid w:val="00F548EF"/>
    <w:rsid w:val="00F54E5F"/>
    <w:rsid w:val="00F55366"/>
    <w:rsid w:val="00F5586D"/>
    <w:rsid w:val="00F55980"/>
    <w:rsid w:val="00F560A2"/>
    <w:rsid w:val="00F56F11"/>
    <w:rsid w:val="00F57044"/>
    <w:rsid w:val="00F57BC3"/>
    <w:rsid w:val="00F57C5C"/>
    <w:rsid w:val="00F57EB3"/>
    <w:rsid w:val="00F608E8"/>
    <w:rsid w:val="00F60908"/>
    <w:rsid w:val="00F60F36"/>
    <w:rsid w:val="00F60FD2"/>
    <w:rsid w:val="00F61708"/>
    <w:rsid w:val="00F61721"/>
    <w:rsid w:val="00F61988"/>
    <w:rsid w:val="00F6198C"/>
    <w:rsid w:val="00F61CBE"/>
    <w:rsid w:val="00F6226E"/>
    <w:rsid w:val="00F6229A"/>
    <w:rsid w:val="00F6348A"/>
    <w:rsid w:val="00F63590"/>
    <w:rsid w:val="00F636F6"/>
    <w:rsid w:val="00F6449E"/>
    <w:rsid w:val="00F6488B"/>
    <w:rsid w:val="00F64C00"/>
    <w:rsid w:val="00F65158"/>
    <w:rsid w:val="00F65728"/>
    <w:rsid w:val="00F657D8"/>
    <w:rsid w:val="00F6610F"/>
    <w:rsid w:val="00F66158"/>
    <w:rsid w:val="00F66430"/>
    <w:rsid w:val="00F678F8"/>
    <w:rsid w:val="00F67AEF"/>
    <w:rsid w:val="00F704F9"/>
    <w:rsid w:val="00F70F3F"/>
    <w:rsid w:val="00F716F4"/>
    <w:rsid w:val="00F71AEA"/>
    <w:rsid w:val="00F72111"/>
    <w:rsid w:val="00F72731"/>
    <w:rsid w:val="00F72A69"/>
    <w:rsid w:val="00F72AA9"/>
    <w:rsid w:val="00F72AC8"/>
    <w:rsid w:val="00F732FB"/>
    <w:rsid w:val="00F735A1"/>
    <w:rsid w:val="00F743B2"/>
    <w:rsid w:val="00F74854"/>
    <w:rsid w:val="00F7489D"/>
    <w:rsid w:val="00F749F0"/>
    <w:rsid w:val="00F74E87"/>
    <w:rsid w:val="00F7583E"/>
    <w:rsid w:val="00F758A7"/>
    <w:rsid w:val="00F759AF"/>
    <w:rsid w:val="00F75ED4"/>
    <w:rsid w:val="00F760C5"/>
    <w:rsid w:val="00F76D29"/>
    <w:rsid w:val="00F76D5E"/>
    <w:rsid w:val="00F76D8F"/>
    <w:rsid w:val="00F7767B"/>
    <w:rsid w:val="00F77CAE"/>
    <w:rsid w:val="00F77D06"/>
    <w:rsid w:val="00F802F7"/>
    <w:rsid w:val="00F804DF"/>
    <w:rsid w:val="00F80825"/>
    <w:rsid w:val="00F811F0"/>
    <w:rsid w:val="00F81327"/>
    <w:rsid w:val="00F81331"/>
    <w:rsid w:val="00F81E82"/>
    <w:rsid w:val="00F82331"/>
    <w:rsid w:val="00F8233D"/>
    <w:rsid w:val="00F82819"/>
    <w:rsid w:val="00F82898"/>
    <w:rsid w:val="00F8289F"/>
    <w:rsid w:val="00F82AD1"/>
    <w:rsid w:val="00F830A3"/>
    <w:rsid w:val="00F8333A"/>
    <w:rsid w:val="00F836E7"/>
    <w:rsid w:val="00F844B3"/>
    <w:rsid w:val="00F84732"/>
    <w:rsid w:val="00F847A6"/>
    <w:rsid w:val="00F84990"/>
    <w:rsid w:val="00F853A6"/>
    <w:rsid w:val="00F85DFE"/>
    <w:rsid w:val="00F85EBC"/>
    <w:rsid w:val="00F85F8C"/>
    <w:rsid w:val="00F86349"/>
    <w:rsid w:val="00F86ECF"/>
    <w:rsid w:val="00F87692"/>
    <w:rsid w:val="00F879AA"/>
    <w:rsid w:val="00F90111"/>
    <w:rsid w:val="00F90360"/>
    <w:rsid w:val="00F907C4"/>
    <w:rsid w:val="00F910DC"/>
    <w:rsid w:val="00F9121C"/>
    <w:rsid w:val="00F9124A"/>
    <w:rsid w:val="00F9136C"/>
    <w:rsid w:val="00F915B2"/>
    <w:rsid w:val="00F91978"/>
    <w:rsid w:val="00F9222A"/>
    <w:rsid w:val="00F9266F"/>
    <w:rsid w:val="00F926E6"/>
    <w:rsid w:val="00F9377D"/>
    <w:rsid w:val="00F93999"/>
    <w:rsid w:val="00F93BD3"/>
    <w:rsid w:val="00F9487F"/>
    <w:rsid w:val="00F94CD9"/>
    <w:rsid w:val="00F94F65"/>
    <w:rsid w:val="00F95620"/>
    <w:rsid w:val="00F96530"/>
    <w:rsid w:val="00F9655A"/>
    <w:rsid w:val="00F9697C"/>
    <w:rsid w:val="00F97206"/>
    <w:rsid w:val="00F97218"/>
    <w:rsid w:val="00F97AB0"/>
    <w:rsid w:val="00F97C34"/>
    <w:rsid w:val="00FA01B8"/>
    <w:rsid w:val="00FA0CA2"/>
    <w:rsid w:val="00FA0E87"/>
    <w:rsid w:val="00FA0EDA"/>
    <w:rsid w:val="00FA0EE5"/>
    <w:rsid w:val="00FA114D"/>
    <w:rsid w:val="00FA1231"/>
    <w:rsid w:val="00FA1331"/>
    <w:rsid w:val="00FA146F"/>
    <w:rsid w:val="00FA1472"/>
    <w:rsid w:val="00FA169F"/>
    <w:rsid w:val="00FA19DB"/>
    <w:rsid w:val="00FA2A10"/>
    <w:rsid w:val="00FA320E"/>
    <w:rsid w:val="00FA34F8"/>
    <w:rsid w:val="00FA3609"/>
    <w:rsid w:val="00FA3C27"/>
    <w:rsid w:val="00FA4058"/>
    <w:rsid w:val="00FA4130"/>
    <w:rsid w:val="00FA4A19"/>
    <w:rsid w:val="00FA4C85"/>
    <w:rsid w:val="00FA5129"/>
    <w:rsid w:val="00FA581E"/>
    <w:rsid w:val="00FA5EE7"/>
    <w:rsid w:val="00FA5F6F"/>
    <w:rsid w:val="00FA6103"/>
    <w:rsid w:val="00FA6171"/>
    <w:rsid w:val="00FA617D"/>
    <w:rsid w:val="00FA7073"/>
    <w:rsid w:val="00FA7130"/>
    <w:rsid w:val="00FB00BE"/>
    <w:rsid w:val="00FB024D"/>
    <w:rsid w:val="00FB0693"/>
    <w:rsid w:val="00FB0CFE"/>
    <w:rsid w:val="00FB1159"/>
    <w:rsid w:val="00FB139B"/>
    <w:rsid w:val="00FB196E"/>
    <w:rsid w:val="00FB1BC0"/>
    <w:rsid w:val="00FB1C9E"/>
    <w:rsid w:val="00FB1CB4"/>
    <w:rsid w:val="00FB1F0E"/>
    <w:rsid w:val="00FB288F"/>
    <w:rsid w:val="00FB29F4"/>
    <w:rsid w:val="00FB363F"/>
    <w:rsid w:val="00FB3C10"/>
    <w:rsid w:val="00FB40CE"/>
    <w:rsid w:val="00FB4666"/>
    <w:rsid w:val="00FB4692"/>
    <w:rsid w:val="00FB4731"/>
    <w:rsid w:val="00FB4BA3"/>
    <w:rsid w:val="00FB57B3"/>
    <w:rsid w:val="00FB5BE7"/>
    <w:rsid w:val="00FB5CA3"/>
    <w:rsid w:val="00FB5F7E"/>
    <w:rsid w:val="00FB63AC"/>
    <w:rsid w:val="00FB6C72"/>
    <w:rsid w:val="00FB7057"/>
    <w:rsid w:val="00FB7261"/>
    <w:rsid w:val="00FB73E6"/>
    <w:rsid w:val="00FB75B1"/>
    <w:rsid w:val="00FC022B"/>
    <w:rsid w:val="00FC0629"/>
    <w:rsid w:val="00FC10EB"/>
    <w:rsid w:val="00FC10F5"/>
    <w:rsid w:val="00FC1543"/>
    <w:rsid w:val="00FC15DF"/>
    <w:rsid w:val="00FC1729"/>
    <w:rsid w:val="00FC1DE8"/>
    <w:rsid w:val="00FC24A3"/>
    <w:rsid w:val="00FC2944"/>
    <w:rsid w:val="00FC2CE2"/>
    <w:rsid w:val="00FC426C"/>
    <w:rsid w:val="00FC4E16"/>
    <w:rsid w:val="00FC5020"/>
    <w:rsid w:val="00FC5B51"/>
    <w:rsid w:val="00FC639E"/>
    <w:rsid w:val="00FC6835"/>
    <w:rsid w:val="00FC6946"/>
    <w:rsid w:val="00FC75D5"/>
    <w:rsid w:val="00FC7CF4"/>
    <w:rsid w:val="00FC7E41"/>
    <w:rsid w:val="00FD048A"/>
    <w:rsid w:val="00FD1661"/>
    <w:rsid w:val="00FD1757"/>
    <w:rsid w:val="00FD1935"/>
    <w:rsid w:val="00FD263C"/>
    <w:rsid w:val="00FD3609"/>
    <w:rsid w:val="00FD3821"/>
    <w:rsid w:val="00FD3A5E"/>
    <w:rsid w:val="00FD3B3D"/>
    <w:rsid w:val="00FD3E60"/>
    <w:rsid w:val="00FD498D"/>
    <w:rsid w:val="00FD5489"/>
    <w:rsid w:val="00FD5534"/>
    <w:rsid w:val="00FD582A"/>
    <w:rsid w:val="00FD5AEA"/>
    <w:rsid w:val="00FD5B61"/>
    <w:rsid w:val="00FD5D32"/>
    <w:rsid w:val="00FD62C8"/>
    <w:rsid w:val="00FD6605"/>
    <w:rsid w:val="00FD6B52"/>
    <w:rsid w:val="00FD7B9B"/>
    <w:rsid w:val="00FE04E9"/>
    <w:rsid w:val="00FE085F"/>
    <w:rsid w:val="00FE0F82"/>
    <w:rsid w:val="00FE1AF0"/>
    <w:rsid w:val="00FE233A"/>
    <w:rsid w:val="00FE2499"/>
    <w:rsid w:val="00FE27AD"/>
    <w:rsid w:val="00FE3144"/>
    <w:rsid w:val="00FE34F9"/>
    <w:rsid w:val="00FE3787"/>
    <w:rsid w:val="00FE3EA8"/>
    <w:rsid w:val="00FE4982"/>
    <w:rsid w:val="00FE4EDA"/>
    <w:rsid w:val="00FE5410"/>
    <w:rsid w:val="00FE6357"/>
    <w:rsid w:val="00FE69F7"/>
    <w:rsid w:val="00FF0BB5"/>
    <w:rsid w:val="00FF1147"/>
    <w:rsid w:val="00FF1E2C"/>
    <w:rsid w:val="00FF2006"/>
    <w:rsid w:val="00FF26CB"/>
    <w:rsid w:val="00FF2A03"/>
    <w:rsid w:val="00FF2AF9"/>
    <w:rsid w:val="00FF2BE0"/>
    <w:rsid w:val="00FF2C17"/>
    <w:rsid w:val="00FF3022"/>
    <w:rsid w:val="00FF32F3"/>
    <w:rsid w:val="00FF35EC"/>
    <w:rsid w:val="00FF395D"/>
    <w:rsid w:val="00FF3C58"/>
    <w:rsid w:val="00FF3FC4"/>
    <w:rsid w:val="00FF4320"/>
    <w:rsid w:val="00FF479B"/>
    <w:rsid w:val="00FF50A9"/>
    <w:rsid w:val="00FF5111"/>
    <w:rsid w:val="00FF56DD"/>
    <w:rsid w:val="00FF65A2"/>
    <w:rsid w:val="00FF6625"/>
    <w:rsid w:val="00FF7114"/>
    <w:rsid w:val="00FF75A8"/>
    <w:rsid w:val="00FF7EEC"/>
    <w:rsid w:val="011D2798"/>
    <w:rsid w:val="01236151"/>
    <w:rsid w:val="015C5C79"/>
    <w:rsid w:val="018067FB"/>
    <w:rsid w:val="0192738E"/>
    <w:rsid w:val="01B06161"/>
    <w:rsid w:val="01CA3F1A"/>
    <w:rsid w:val="020C62E0"/>
    <w:rsid w:val="02445A7A"/>
    <w:rsid w:val="02A14C7A"/>
    <w:rsid w:val="02B12893"/>
    <w:rsid w:val="02E24CF0"/>
    <w:rsid w:val="030C5C44"/>
    <w:rsid w:val="030D2310"/>
    <w:rsid w:val="03261624"/>
    <w:rsid w:val="035A2E3C"/>
    <w:rsid w:val="037A095A"/>
    <w:rsid w:val="037C7496"/>
    <w:rsid w:val="03A03184"/>
    <w:rsid w:val="03B53F41"/>
    <w:rsid w:val="041E667D"/>
    <w:rsid w:val="04923FE5"/>
    <w:rsid w:val="04A96644"/>
    <w:rsid w:val="04C72531"/>
    <w:rsid w:val="04D00557"/>
    <w:rsid w:val="05327D53"/>
    <w:rsid w:val="056E1BB7"/>
    <w:rsid w:val="058B111D"/>
    <w:rsid w:val="05F1116D"/>
    <w:rsid w:val="060D37AF"/>
    <w:rsid w:val="0621736F"/>
    <w:rsid w:val="06362145"/>
    <w:rsid w:val="06437807"/>
    <w:rsid w:val="067D59FE"/>
    <w:rsid w:val="06850144"/>
    <w:rsid w:val="06996916"/>
    <w:rsid w:val="06AB6FEE"/>
    <w:rsid w:val="06AD45A4"/>
    <w:rsid w:val="06C97152"/>
    <w:rsid w:val="06DA7E6A"/>
    <w:rsid w:val="07493A79"/>
    <w:rsid w:val="07924D1D"/>
    <w:rsid w:val="08167EB9"/>
    <w:rsid w:val="089B537F"/>
    <w:rsid w:val="08B651F8"/>
    <w:rsid w:val="08B72E93"/>
    <w:rsid w:val="08DC3AD9"/>
    <w:rsid w:val="08F52D43"/>
    <w:rsid w:val="09330443"/>
    <w:rsid w:val="0972465A"/>
    <w:rsid w:val="098B4E65"/>
    <w:rsid w:val="09F00C17"/>
    <w:rsid w:val="0A081A83"/>
    <w:rsid w:val="0A251A6A"/>
    <w:rsid w:val="0A3328F3"/>
    <w:rsid w:val="0A4B1721"/>
    <w:rsid w:val="0A863186"/>
    <w:rsid w:val="0A984BB5"/>
    <w:rsid w:val="0AA474DF"/>
    <w:rsid w:val="0AE7328B"/>
    <w:rsid w:val="0B192ED5"/>
    <w:rsid w:val="0B873752"/>
    <w:rsid w:val="0BA01C3B"/>
    <w:rsid w:val="0BA37CB5"/>
    <w:rsid w:val="0BC65DDA"/>
    <w:rsid w:val="0BE11EDA"/>
    <w:rsid w:val="0C626420"/>
    <w:rsid w:val="0CD32796"/>
    <w:rsid w:val="0CE340E1"/>
    <w:rsid w:val="0D110C4F"/>
    <w:rsid w:val="0D2F3F34"/>
    <w:rsid w:val="0D6B401F"/>
    <w:rsid w:val="0D8E4244"/>
    <w:rsid w:val="0DB7100F"/>
    <w:rsid w:val="0DD56176"/>
    <w:rsid w:val="0DEC0073"/>
    <w:rsid w:val="0E2B67DA"/>
    <w:rsid w:val="0E2C2B37"/>
    <w:rsid w:val="0E597EBF"/>
    <w:rsid w:val="0E7F38A6"/>
    <w:rsid w:val="0F1862C4"/>
    <w:rsid w:val="0F81387C"/>
    <w:rsid w:val="0FAD1C70"/>
    <w:rsid w:val="0FB85B18"/>
    <w:rsid w:val="0FE120E9"/>
    <w:rsid w:val="101601C0"/>
    <w:rsid w:val="10DB6FCE"/>
    <w:rsid w:val="10EA5A3E"/>
    <w:rsid w:val="10FF07A2"/>
    <w:rsid w:val="110C5382"/>
    <w:rsid w:val="1129648A"/>
    <w:rsid w:val="113D0264"/>
    <w:rsid w:val="11B35C37"/>
    <w:rsid w:val="11DA1C1E"/>
    <w:rsid w:val="11DD5CFF"/>
    <w:rsid w:val="12577104"/>
    <w:rsid w:val="12A04196"/>
    <w:rsid w:val="12AD6EFA"/>
    <w:rsid w:val="12BB61E7"/>
    <w:rsid w:val="12E7492B"/>
    <w:rsid w:val="13041EA0"/>
    <w:rsid w:val="13382E3A"/>
    <w:rsid w:val="13824654"/>
    <w:rsid w:val="13D50C28"/>
    <w:rsid w:val="13E760A4"/>
    <w:rsid w:val="14024F80"/>
    <w:rsid w:val="143C559C"/>
    <w:rsid w:val="144050E2"/>
    <w:rsid w:val="1562473D"/>
    <w:rsid w:val="15985B02"/>
    <w:rsid w:val="162B0FD3"/>
    <w:rsid w:val="166167A3"/>
    <w:rsid w:val="16792337"/>
    <w:rsid w:val="16B56AEF"/>
    <w:rsid w:val="172818D4"/>
    <w:rsid w:val="175B5078"/>
    <w:rsid w:val="175D0460"/>
    <w:rsid w:val="178F5C2E"/>
    <w:rsid w:val="17D47717"/>
    <w:rsid w:val="18E27C99"/>
    <w:rsid w:val="19066B43"/>
    <w:rsid w:val="196F12BF"/>
    <w:rsid w:val="19AD7F51"/>
    <w:rsid w:val="19BE1C95"/>
    <w:rsid w:val="19F416DC"/>
    <w:rsid w:val="1A506C84"/>
    <w:rsid w:val="1A6112E5"/>
    <w:rsid w:val="1A7F5449"/>
    <w:rsid w:val="1A8B19D1"/>
    <w:rsid w:val="1AC252C2"/>
    <w:rsid w:val="1AE71D30"/>
    <w:rsid w:val="1AF04599"/>
    <w:rsid w:val="1B567410"/>
    <w:rsid w:val="1B6F54BE"/>
    <w:rsid w:val="1B816617"/>
    <w:rsid w:val="1B845D72"/>
    <w:rsid w:val="1B8C1BF4"/>
    <w:rsid w:val="1C4526C3"/>
    <w:rsid w:val="1C4F271B"/>
    <w:rsid w:val="1D080A70"/>
    <w:rsid w:val="1D214EDE"/>
    <w:rsid w:val="1D503F9C"/>
    <w:rsid w:val="1D9D267D"/>
    <w:rsid w:val="1E463F1E"/>
    <w:rsid w:val="1E4F5A7B"/>
    <w:rsid w:val="1E8E3BC5"/>
    <w:rsid w:val="1EA13D5D"/>
    <w:rsid w:val="1F0A2E56"/>
    <w:rsid w:val="1F1C3BAF"/>
    <w:rsid w:val="1F467431"/>
    <w:rsid w:val="1F624371"/>
    <w:rsid w:val="1F890B18"/>
    <w:rsid w:val="200C5BF3"/>
    <w:rsid w:val="201F1023"/>
    <w:rsid w:val="203A6D77"/>
    <w:rsid w:val="205F3F73"/>
    <w:rsid w:val="206A094A"/>
    <w:rsid w:val="20A57BD4"/>
    <w:rsid w:val="20AC2D10"/>
    <w:rsid w:val="20EE2C68"/>
    <w:rsid w:val="20FB348C"/>
    <w:rsid w:val="2100305C"/>
    <w:rsid w:val="211D776A"/>
    <w:rsid w:val="216266DE"/>
    <w:rsid w:val="21662D69"/>
    <w:rsid w:val="218E58C4"/>
    <w:rsid w:val="219A525F"/>
    <w:rsid w:val="21A460DD"/>
    <w:rsid w:val="21C31FDA"/>
    <w:rsid w:val="21ED538F"/>
    <w:rsid w:val="22393175"/>
    <w:rsid w:val="226402F8"/>
    <w:rsid w:val="22761872"/>
    <w:rsid w:val="227F2FA7"/>
    <w:rsid w:val="22CE4C57"/>
    <w:rsid w:val="23420D94"/>
    <w:rsid w:val="23701545"/>
    <w:rsid w:val="24024B03"/>
    <w:rsid w:val="243948BB"/>
    <w:rsid w:val="24521E21"/>
    <w:rsid w:val="246F1A84"/>
    <w:rsid w:val="24773635"/>
    <w:rsid w:val="24D2055D"/>
    <w:rsid w:val="25185FDE"/>
    <w:rsid w:val="252F3F10"/>
    <w:rsid w:val="258513D2"/>
    <w:rsid w:val="259E5192"/>
    <w:rsid w:val="25EC2D52"/>
    <w:rsid w:val="261E020C"/>
    <w:rsid w:val="26731846"/>
    <w:rsid w:val="26840B6C"/>
    <w:rsid w:val="26C012C4"/>
    <w:rsid w:val="26D31EAB"/>
    <w:rsid w:val="27103A72"/>
    <w:rsid w:val="273319C5"/>
    <w:rsid w:val="273566E0"/>
    <w:rsid w:val="275409EA"/>
    <w:rsid w:val="27CE5C62"/>
    <w:rsid w:val="27D17500"/>
    <w:rsid w:val="27D35344"/>
    <w:rsid w:val="27F97D93"/>
    <w:rsid w:val="27FFA1C8"/>
    <w:rsid w:val="280910D5"/>
    <w:rsid w:val="283D6FFD"/>
    <w:rsid w:val="287754B5"/>
    <w:rsid w:val="28963A16"/>
    <w:rsid w:val="28BE5CD7"/>
    <w:rsid w:val="292E3549"/>
    <w:rsid w:val="29B25A18"/>
    <w:rsid w:val="29BD6537"/>
    <w:rsid w:val="29E450B2"/>
    <w:rsid w:val="2A1F0C69"/>
    <w:rsid w:val="2A25181A"/>
    <w:rsid w:val="2A9676BE"/>
    <w:rsid w:val="2AC25093"/>
    <w:rsid w:val="2ACE6C3F"/>
    <w:rsid w:val="2AD417E1"/>
    <w:rsid w:val="2B2C33CC"/>
    <w:rsid w:val="2BB162F4"/>
    <w:rsid w:val="2C0010B8"/>
    <w:rsid w:val="2C2F65E3"/>
    <w:rsid w:val="2C475FE3"/>
    <w:rsid w:val="2C634557"/>
    <w:rsid w:val="2D184967"/>
    <w:rsid w:val="2D2E0F8B"/>
    <w:rsid w:val="2D504134"/>
    <w:rsid w:val="2D60735C"/>
    <w:rsid w:val="2D73767E"/>
    <w:rsid w:val="2D9132DA"/>
    <w:rsid w:val="2DD77A0E"/>
    <w:rsid w:val="2DE03FF9"/>
    <w:rsid w:val="2DF05FAC"/>
    <w:rsid w:val="2E3A7BAD"/>
    <w:rsid w:val="2EC61121"/>
    <w:rsid w:val="2ED2428A"/>
    <w:rsid w:val="2ED51684"/>
    <w:rsid w:val="2EDD6F9A"/>
    <w:rsid w:val="2F034334"/>
    <w:rsid w:val="2F0D38D2"/>
    <w:rsid w:val="2F5B1B89"/>
    <w:rsid w:val="302B10EC"/>
    <w:rsid w:val="30500CD9"/>
    <w:rsid w:val="307D6477"/>
    <w:rsid w:val="31010E56"/>
    <w:rsid w:val="313905F0"/>
    <w:rsid w:val="31662D27"/>
    <w:rsid w:val="31C37EBA"/>
    <w:rsid w:val="31E378B6"/>
    <w:rsid w:val="32201BFF"/>
    <w:rsid w:val="32276484"/>
    <w:rsid w:val="32345A06"/>
    <w:rsid w:val="32C023BD"/>
    <w:rsid w:val="32D81743"/>
    <w:rsid w:val="32E14993"/>
    <w:rsid w:val="33386758"/>
    <w:rsid w:val="33BD4946"/>
    <w:rsid w:val="33C608A7"/>
    <w:rsid w:val="33DB598F"/>
    <w:rsid w:val="33EF7E30"/>
    <w:rsid w:val="33FA438B"/>
    <w:rsid w:val="340C2647"/>
    <w:rsid w:val="341113B0"/>
    <w:rsid w:val="34285CFA"/>
    <w:rsid w:val="342863A1"/>
    <w:rsid w:val="34721917"/>
    <w:rsid w:val="34773AE4"/>
    <w:rsid w:val="34935E6B"/>
    <w:rsid w:val="34D44222"/>
    <w:rsid w:val="357D65D2"/>
    <w:rsid w:val="35803F72"/>
    <w:rsid w:val="35B45838"/>
    <w:rsid w:val="35BE475B"/>
    <w:rsid w:val="35E27F5C"/>
    <w:rsid w:val="36730100"/>
    <w:rsid w:val="36B22A7C"/>
    <w:rsid w:val="372671C7"/>
    <w:rsid w:val="375872F6"/>
    <w:rsid w:val="375A4E1C"/>
    <w:rsid w:val="37797999"/>
    <w:rsid w:val="37F43AF8"/>
    <w:rsid w:val="382062FF"/>
    <w:rsid w:val="383B1837"/>
    <w:rsid w:val="389008A9"/>
    <w:rsid w:val="38C5276A"/>
    <w:rsid w:val="38CA5959"/>
    <w:rsid w:val="390037A2"/>
    <w:rsid w:val="3916158F"/>
    <w:rsid w:val="398A0EA5"/>
    <w:rsid w:val="399053EB"/>
    <w:rsid w:val="39DA3202"/>
    <w:rsid w:val="3A0B073C"/>
    <w:rsid w:val="3A132B8D"/>
    <w:rsid w:val="3A6F0BDF"/>
    <w:rsid w:val="3AB20ABA"/>
    <w:rsid w:val="3AE81871"/>
    <w:rsid w:val="3AF173FE"/>
    <w:rsid w:val="3B326663"/>
    <w:rsid w:val="3B4A4B81"/>
    <w:rsid w:val="3B815055"/>
    <w:rsid w:val="3B846640"/>
    <w:rsid w:val="3BB16FD5"/>
    <w:rsid w:val="3BD80A06"/>
    <w:rsid w:val="3C2A63A2"/>
    <w:rsid w:val="3C2F2B58"/>
    <w:rsid w:val="3C45147A"/>
    <w:rsid w:val="3C54D836"/>
    <w:rsid w:val="3C9F3E90"/>
    <w:rsid w:val="3D7C11C7"/>
    <w:rsid w:val="3D8E3A72"/>
    <w:rsid w:val="3DEA4267"/>
    <w:rsid w:val="3DFC794D"/>
    <w:rsid w:val="3E0918F8"/>
    <w:rsid w:val="3E4069FC"/>
    <w:rsid w:val="3E6E1DC7"/>
    <w:rsid w:val="3EF433FD"/>
    <w:rsid w:val="3EFB0C93"/>
    <w:rsid w:val="3EFE0783"/>
    <w:rsid w:val="3F2F7F56"/>
    <w:rsid w:val="3F381EE7"/>
    <w:rsid w:val="3F7404F9"/>
    <w:rsid w:val="40053755"/>
    <w:rsid w:val="40142131"/>
    <w:rsid w:val="40335E45"/>
    <w:rsid w:val="405B644D"/>
    <w:rsid w:val="412B2639"/>
    <w:rsid w:val="41334A1D"/>
    <w:rsid w:val="417921E3"/>
    <w:rsid w:val="4185518C"/>
    <w:rsid w:val="41AD3A6E"/>
    <w:rsid w:val="41F8721B"/>
    <w:rsid w:val="420A4A78"/>
    <w:rsid w:val="42602158"/>
    <w:rsid w:val="42936A4D"/>
    <w:rsid w:val="429A10B4"/>
    <w:rsid w:val="42A81132"/>
    <w:rsid w:val="42F17B83"/>
    <w:rsid w:val="42FB0FCB"/>
    <w:rsid w:val="43225A2F"/>
    <w:rsid w:val="432D5ADB"/>
    <w:rsid w:val="434A15E9"/>
    <w:rsid w:val="43BB11EA"/>
    <w:rsid w:val="44016E40"/>
    <w:rsid w:val="44244B4E"/>
    <w:rsid w:val="44332C7D"/>
    <w:rsid w:val="443609BF"/>
    <w:rsid w:val="446562F9"/>
    <w:rsid w:val="44F857C2"/>
    <w:rsid w:val="450E7246"/>
    <w:rsid w:val="451D5CDD"/>
    <w:rsid w:val="45D50AAD"/>
    <w:rsid w:val="45E32481"/>
    <w:rsid w:val="46235FCE"/>
    <w:rsid w:val="46916503"/>
    <w:rsid w:val="46AB4CDC"/>
    <w:rsid w:val="47156D70"/>
    <w:rsid w:val="474A02DA"/>
    <w:rsid w:val="476A10AC"/>
    <w:rsid w:val="47820B4C"/>
    <w:rsid w:val="4800556C"/>
    <w:rsid w:val="48631573"/>
    <w:rsid w:val="487E62F5"/>
    <w:rsid w:val="48A578CE"/>
    <w:rsid w:val="49285D67"/>
    <w:rsid w:val="493F7CC6"/>
    <w:rsid w:val="494D3009"/>
    <w:rsid w:val="49861AA1"/>
    <w:rsid w:val="499252AD"/>
    <w:rsid w:val="49C43326"/>
    <w:rsid w:val="4A1432CF"/>
    <w:rsid w:val="4A1518A2"/>
    <w:rsid w:val="4A223BC6"/>
    <w:rsid w:val="4A345C4E"/>
    <w:rsid w:val="4A413094"/>
    <w:rsid w:val="4A730277"/>
    <w:rsid w:val="4AB327BB"/>
    <w:rsid w:val="4AFA56AD"/>
    <w:rsid w:val="4AFD6685"/>
    <w:rsid w:val="4BB9490F"/>
    <w:rsid w:val="4C0579A9"/>
    <w:rsid w:val="4C1265B6"/>
    <w:rsid w:val="4C5B5467"/>
    <w:rsid w:val="4C82108D"/>
    <w:rsid w:val="4C83051A"/>
    <w:rsid w:val="4C9E35A6"/>
    <w:rsid w:val="4CB066C9"/>
    <w:rsid w:val="4CDF2861"/>
    <w:rsid w:val="4D2E0486"/>
    <w:rsid w:val="4D7F7D04"/>
    <w:rsid w:val="4D981A95"/>
    <w:rsid w:val="4DB930B1"/>
    <w:rsid w:val="4E0350FE"/>
    <w:rsid w:val="4E3D6449"/>
    <w:rsid w:val="4E45017D"/>
    <w:rsid w:val="4E615D1A"/>
    <w:rsid w:val="4E687323"/>
    <w:rsid w:val="4E8174E0"/>
    <w:rsid w:val="4EAD5D22"/>
    <w:rsid w:val="4EE01C53"/>
    <w:rsid w:val="4F0022F6"/>
    <w:rsid w:val="4F0A0216"/>
    <w:rsid w:val="4F1E4279"/>
    <w:rsid w:val="4F2F6737"/>
    <w:rsid w:val="4F710AFD"/>
    <w:rsid w:val="4FBA02E0"/>
    <w:rsid w:val="501C0A6E"/>
    <w:rsid w:val="502E6212"/>
    <w:rsid w:val="50545C7F"/>
    <w:rsid w:val="506A6105"/>
    <w:rsid w:val="50B2253F"/>
    <w:rsid w:val="51143E36"/>
    <w:rsid w:val="518C4062"/>
    <w:rsid w:val="51B1343F"/>
    <w:rsid w:val="51D325C4"/>
    <w:rsid w:val="51EF19F3"/>
    <w:rsid w:val="52725E99"/>
    <w:rsid w:val="52741030"/>
    <w:rsid w:val="52841E36"/>
    <w:rsid w:val="52BA158C"/>
    <w:rsid w:val="52D47D21"/>
    <w:rsid w:val="52E743F8"/>
    <w:rsid w:val="539D7144"/>
    <w:rsid w:val="541E5140"/>
    <w:rsid w:val="54382BFD"/>
    <w:rsid w:val="54C57CFE"/>
    <w:rsid w:val="54D9161F"/>
    <w:rsid w:val="54DC0493"/>
    <w:rsid w:val="54F55D2D"/>
    <w:rsid w:val="55260147"/>
    <w:rsid w:val="55785FD6"/>
    <w:rsid w:val="559E11C9"/>
    <w:rsid w:val="55C45A13"/>
    <w:rsid w:val="561F441A"/>
    <w:rsid w:val="569F71AC"/>
    <w:rsid w:val="56B539C6"/>
    <w:rsid w:val="56BC3941"/>
    <w:rsid w:val="57144B90"/>
    <w:rsid w:val="572914EA"/>
    <w:rsid w:val="572F17E3"/>
    <w:rsid w:val="575B27BF"/>
    <w:rsid w:val="578D01D2"/>
    <w:rsid w:val="57AA7358"/>
    <w:rsid w:val="57BB500C"/>
    <w:rsid w:val="57DC3477"/>
    <w:rsid w:val="57EC78BB"/>
    <w:rsid w:val="581B1F4E"/>
    <w:rsid w:val="58206A73"/>
    <w:rsid w:val="583A23D4"/>
    <w:rsid w:val="584E7C2E"/>
    <w:rsid w:val="58703E3E"/>
    <w:rsid w:val="58A65CBC"/>
    <w:rsid w:val="58AE0A99"/>
    <w:rsid w:val="58C71AD3"/>
    <w:rsid w:val="597447F7"/>
    <w:rsid w:val="59A0095D"/>
    <w:rsid w:val="59B47F65"/>
    <w:rsid w:val="59DA5E4D"/>
    <w:rsid w:val="5A676F31"/>
    <w:rsid w:val="5A710F23"/>
    <w:rsid w:val="5A9214FD"/>
    <w:rsid w:val="5AAC5A89"/>
    <w:rsid w:val="5B036628"/>
    <w:rsid w:val="5B44665F"/>
    <w:rsid w:val="5B5321F3"/>
    <w:rsid w:val="5B5655AF"/>
    <w:rsid w:val="5B600782"/>
    <w:rsid w:val="5B77C670"/>
    <w:rsid w:val="5B78005B"/>
    <w:rsid w:val="5B921ECF"/>
    <w:rsid w:val="5BC00E43"/>
    <w:rsid w:val="5BEA6CBC"/>
    <w:rsid w:val="5BFFA811"/>
    <w:rsid w:val="5C0D7E00"/>
    <w:rsid w:val="5C163158"/>
    <w:rsid w:val="5C182A2D"/>
    <w:rsid w:val="5C311559"/>
    <w:rsid w:val="5C61275F"/>
    <w:rsid w:val="5C640BAC"/>
    <w:rsid w:val="5C8A28AF"/>
    <w:rsid w:val="5C8E2159"/>
    <w:rsid w:val="5CDC7EFE"/>
    <w:rsid w:val="5D0B2591"/>
    <w:rsid w:val="5D810AA5"/>
    <w:rsid w:val="5DF33714"/>
    <w:rsid w:val="5E5C1E61"/>
    <w:rsid w:val="5E6F24FB"/>
    <w:rsid w:val="5E8746AC"/>
    <w:rsid w:val="5F0331EE"/>
    <w:rsid w:val="5F091D3A"/>
    <w:rsid w:val="5F220B9E"/>
    <w:rsid w:val="5F741DD0"/>
    <w:rsid w:val="5F7B5E30"/>
    <w:rsid w:val="5F7F06E5"/>
    <w:rsid w:val="5FE3356B"/>
    <w:rsid w:val="5FE93471"/>
    <w:rsid w:val="5FEB5669"/>
    <w:rsid w:val="5FF15A50"/>
    <w:rsid w:val="60223BA7"/>
    <w:rsid w:val="603617FE"/>
    <w:rsid w:val="60FB6255"/>
    <w:rsid w:val="60FF240D"/>
    <w:rsid w:val="622F4764"/>
    <w:rsid w:val="6264037D"/>
    <w:rsid w:val="62A212A2"/>
    <w:rsid w:val="62C17277"/>
    <w:rsid w:val="63815896"/>
    <w:rsid w:val="63886005"/>
    <w:rsid w:val="638C29DA"/>
    <w:rsid w:val="63A12AE0"/>
    <w:rsid w:val="63D27965"/>
    <w:rsid w:val="64511A58"/>
    <w:rsid w:val="647D39BD"/>
    <w:rsid w:val="64A335B4"/>
    <w:rsid w:val="64EA5182"/>
    <w:rsid w:val="64EC4CF8"/>
    <w:rsid w:val="651D2E5B"/>
    <w:rsid w:val="65277DAA"/>
    <w:rsid w:val="65387C9C"/>
    <w:rsid w:val="65680364"/>
    <w:rsid w:val="658B24C1"/>
    <w:rsid w:val="65A75FAE"/>
    <w:rsid w:val="65D73958"/>
    <w:rsid w:val="65F242EE"/>
    <w:rsid w:val="65F8779D"/>
    <w:rsid w:val="66552ACF"/>
    <w:rsid w:val="665E3732"/>
    <w:rsid w:val="667C64F8"/>
    <w:rsid w:val="66BC66AA"/>
    <w:rsid w:val="66C26732"/>
    <w:rsid w:val="66D41C46"/>
    <w:rsid w:val="66E622AC"/>
    <w:rsid w:val="671E7365"/>
    <w:rsid w:val="676E7D45"/>
    <w:rsid w:val="678A5A6F"/>
    <w:rsid w:val="679118E5"/>
    <w:rsid w:val="67BD6B7E"/>
    <w:rsid w:val="67C41CBB"/>
    <w:rsid w:val="67D9264E"/>
    <w:rsid w:val="67FB268C"/>
    <w:rsid w:val="67FE2604"/>
    <w:rsid w:val="680C5928"/>
    <w:rsid w:val="688B0A2A"/>
    <w:rsid w:val="69074555"/>
    <w:rsid w:val="69117181"/>
    <w:rsid w:val="69236B86"/>
    <w:rsid w:val="693966D8"/>
    <w:rsid w:val="69D79CE8"/>
    <w:rsid w:val="69EF17FE"/>
    <w:rsid w:val="6A390777"/>
    <w:rsid w:val="6A5A425E"/>
    <w:rsid w:val="6A9E5C25"/>
    <w:rsid w:val="6AB9773A"/>
    <w:rsid w:val="6B1370C1"/>
    <w:rsid w:val="6B972098"/>
    <w:rsid w:val="6BAA566B"/>
    <w:rsid w:val="6BB42046"/>
    <w:rsid w:val="6BC04E8F"/>
    <w:rsid w:val="6C152AE5"/>
    <w:rsid w:val="6C3F0EC1"/>
    <w:rsid w:val="6C524E88"/>
    <w:rsid w:val="6CD01102"/>
    <w:rsid w:val="6D146CDD"/>
    <w:rsid w:val="6D25144D"/>
    <w:rsid w:val="6D486EEA"/>
    <w:rsid w:val="6D9F2E86"/>
    <w:rsid w:val="6DBF29AB"/>
    <w:rsid w:val="6DC04CD2"/>
    <w:rsid w:val="6E0A09A8"/>
    <w:rsid w:val="6E4836FC"/>
    <w:rsid w:val="6E783985"/>
    <w:rsid w:val="6E9266FF"/>
    <w:rsid w:val="6E991C4E"/>
    <w:rsid w:val="6ECB1E62"/>
    <w:rsid w:val="6EDD69B1"/>
    <w:rsid w:val="6EE1307C"/>
    <w:rsid w:val="6F06326D"/>
    <w:rsid w:val="6F093F1E"/>
    <w:rsid w:val="6F172C41"/>
    <w:rsid w:val="6F577834"/>
    <w:rsid w:val="6F685621"/>
    <w:rsid w:val="6FB933DA"/>
    <w:rsid w:val="6FC47D81"/>
    <w:rsid w:val="6FF15617"/>
    <w:rsid w:val="70357BF9"/>
    <w:rsid w:val="708141C5"/>
    <w:rsid w:val="70F06416"/>
    <w:rsid w:val="713D6E78"/>
    <w:rsid w:val="71D5169B"/>
    <w:rsid w:val="721816B3"/>
    <w:rsid w:val="72B96D93"/>
    <w:rsid w:val="72CC6A1D"/>
    <w:rsid w:val="72FF1980"/>
    <w:rsid w:val="73210EF1"/>
    <w:rsid w:val="734A16A2"/>
    <w:rsid w:val="734E7EE9"/>
    <w:rsid w:val="73561DDB"/>
    <w:rsid w:val="73BF1364"/>
    <w:rsid w:val="73CB2575"/>
    <w:rsid w:val="7417249A"/>
    <w:rsid w:val="744523D5"/>
    <w:rsid w:val="7499513D"/>
    <w:rsid w:val="74B530B7"/>
    <w:rsid w:val="75104791"/>
    <w:rsid w:val="753D2C53"/>
    <w:rsid w:val="75692733"/>
    <w:rsid w:val="757A1C0A"/>
    <w:rsid w:val="7582149C"/>
    <w:rsid w:val="75BE4653"/>
    <w:rsid w:val="75E61376"/>
    <w:rsid w:val="75F23E97"/>
    <w:rsid w:val="76037E52"/>
    <w:rsid w:val="760D0CD1"/>
    <w:rsid w:val="768C42EB"/>
    <w:rsid w:val="76A519F0"/>
    <w:rsid w:val="76AC1E5E"/>
    <w:rsid w:val="76CC293A"/>
    <w:rsid w:val="76DA5D80"/>
    <w:rsid w:val="76EA2B41"/>
    <w:rsid w:val="77204A34"/>
    <w:rsid w:val="77485724"/>
    <w:rsid w:val="7762504C"/>
    <w:rsid w:val="779777FC"/>
    <w:rsid w:val="779A1646"/>
    <w:rsid w:val="77A2369A"/>
    <w:rsid w:val="77D4491D"/>
    <w:rsid w:val="77FF9EEA"/>
    <w:rsid w:val="787B4617"/>
    <w:rsid w:val="791365FE"/>
    <w:rsid w:val="79262BA6"/>
    <w:rsid w:val="79896E7C"/>
    <w:rsid w:val="79A34B1A"/>
    <w:rsid w:val="7A122280"/>
    <w:rsid w:val="7A1563A6"/>
    <w:rsid w:val="7A470050"/>
    <w:rsid w:val="7A4D3D91"/>
    <w:rsid w:val="7A5B64AE"/>
    <w:rsid w:val="7AB358A6"/>
    <w:rsid w:val="7AC17D25"/>
    <w:rsid w:val="7AFE6836"/>
    <w:rsid w:val="7B6D468C"/>
    <w:rsid w:val="7B7517F2"/>
    <w:rsid w:val="7B804609"/>
    <w:rsid w:val="7BA27E62"/>
    <w:rsid w:val="7BF6158A"/>
    <w:rsid w:val="7BFB4513"/>
    <w:rsid w:val="7BFF4D22"/>
    <w:rsid w:val="7C120DEF"/>
    <w:rsid w:val="7C122B9D"/>
    <w:rsid w:val="7C814C74"/>
    <w:rsid w:val="7CC763C2"/>
    <w:rsid w:val="7CCA4EFD"/>
    <w:rsid w:val="7CD460A4"/>
    <w:rsid w:val="7CED05C6"/>
    <w:rsid w:val="7CF2683E"/>
    <w:rsid w:val="7D4F1BCF"/>
    <w:rsid w:val="7DA737B9"/>
    <w:rsid w:val="7E127555"/>
    <w:rsid w:val="7E5F35EB"/>
    <w:rsid w:val="7E7713DD"/>
    <w:rsid w:val="7E7B6015"/>
    <w:rsid w:val="7EB04B24"/>
    <w:rsid w:val="7EC14D4E"/>
    <w:rsid w:val="7EE94ADC"/>
    <w:rsid w:val="7EEB3B79"/>
    <w:rsid w:val="7F2C5306"/>
    <w:rsid w:val="7F556080"/>
    <w:rsid w:val="7F5D4BE2"/>
    <w:rsid w:val="7FBF1AA8"/>
    <w:rsid w:val="7FDFEF5A"/>
    <w:rsid w:val="7FFB1A22"/>
    <w:rsid w:val="7FFF168A"/>
    <w:rsid w:val="8FF730D6"/>
    <w:rsid w:val="AF7BDCA4"/>
    <w:rsid w:val="AF7D8FE2"/>
    <w:rsid w:val="BE79E28E"/>
    <w:rsid w:val="BF7FB1AA"/>
    <w:rsid w:val="DBDE892C"/>
    <w:rsid w:val="F0D79A96"/>
    <w:rsid w:val="F8EEBE24"/>
    <w:rsid w:val="FAE51141"/>
    <w:rsid w:val="FCF70238"/>
    <w:rsid w:val="FDF304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3">
    <w:name w:val="heading 1"/>
    <w:basedOn w:val="1"/>
    <w:next w:val="1"/>
    <w:link w:val="169"/>
    <w:qFormat/>
    <w:uiPriority w:val="9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2">
    <w:name w:val="List 3"/>
    <w:basedOn w:val="1"/>
    <w:qFormat/>
    <w:uiPriority w:val="0"/>
    <w:pPr>
      <w:widowControl w:val="0"/>
      <w:spacing w:line="240" w:lineRule="auto"/>
      <w:ind w:left="100" w:leftChars="400" w:hanging="200" w:hangingChars="200"/>
      <w:textAlignment w:val="auto"/>
    </w:pPr>
    <w:rPr>
      <w:color w:val="auto"/>
      <w:kern w:val="2"/>
      <w:szCs w:val="24"/>
    </w:rPr>
  </w:style>
  <w:style w:type="paragraph" w:styleId="13">
    <w:name w:val="toc 7"/>
    <w:basedOn w:val="14"/>
    <w:next w:val="1"/>
    <w:qFormat/>
    <w:uiPriority w:val="39"/>
    <w:pPr>
      <w:tabs>
        <w:tab w:val="left" w:pos="210"/>
        <w:tab w:val="right" w:leader="dot" w:pos="9345"/>
      </w:tabs>
    </w:pPr>
  </w:style>
  <w:style w:type="paragraph" w:styleId="14">
    <w:name w:val="toc 6"/>
    <w:basedOn w:val="15"/>
    <w:next w:val="1"/>
    <w:qFormat/>
    <w:uiPriority w:val="39"/>
    <w:pPr>
      <w:tabs>
        <w:tab w:val="left" w:pos="210"/>
        <w:tab w:val="right" w:leader="dot" w:pos="9345"/>
      </w:tabs>
    </w:pPr>
  </w:style>
  <w:style w:type="paragraph" w:styleId="15">
    <w:name w:val="toc 5"/>
    <w:basedOn w:val="16"/>
    <w:next w:val="1"/>
    <w:qFormat/>
    <w:uiPriority w:val="39"/>
    <w:pPr>
      <w:tabs>
        <w:tab w:val="left" w:pos="210"/>
        <w:tab w:val="right" w:leader="dot" w:pos="9345"/>
      </w:tabs>
    </w:pPr>
  </w:style>
  <w:style w:type="paragraph" w:styleId="16">
    <w:name w:val="toc 4"/>
    <w:basedOn w:val="17"/>
    <w:next w:val="1"/>
    <w:qFormat/>
    <w:uiPriority w:val="39"/>
    <w:pPr>
      <w:tabs>
        <w:tab w:val="left" w:pos="210"/>
        <w:tab w:val="right" w:leader="dot" w:pos="9345"/>
      </w:tabs>
    </w:pPr>
  </w:style>
  <w:style w:type="paragraph" w:styleId="17">
    <w:name w:val="toc 3"/>
    <w:basedOn w:val="18"/>
    <w:next w:val="1"/>
    <w:qFormat/>
    <w:uiPriority w:val="39"/>
    <w:pPr>
      <w:tabs>
        <w:tab w:val="left" w:pos="210"/>
        <w:tab w:val="right" w:leader="dot" w:pos="9345"/>
      </w:tabs>
    </w:pPr>
  </w:style>
  <w:style w:type="paragraph" w:styleId="18">
    <w:name w:val="toc 2"/>
    <w:basedOn w:val="19"/>
    <w:next w:val="1"/>
    <w:qFormat/>
    <w:uiPriority w:val="39"/>
    <w:pPr>
      <w:tabs>
        <w:tab w:val="left" w:pos="210"/>
        <w:tab w:val="right" w:leader="dot" w:pos="9345"/>
      </w:tabs>
    </w:pPr>
    <w:rPr>
      <w:rFonts w:ascii="黑体" w:hAnsi="宋体" w:eastAsia="黑体"/>
    </w:rPr>
  </w:style>
  <w:style w:type="paragraph" w:styleId="19">
    <w:name w:val="toc 1"/>
    <w:next w:val="1"/>
    <w:qFormat/>
    <w:uiPriority w:val="39"/>
    <w:pPr>
      <w:tabs>
        <w:tab w:val="left" w:pos="210"/>
        <w:tab w:val="right" w:leader="dot" w:pos="9345"/>
      </w:tabs>
      <w:spacing w:line="400" w:lineRule="exact"/>
      <w:jc w:val="both"/>
    </w:pPr>
    <w:rPr>
      <w:rFonts w:ascii="宋体" w:hAnsi="Times New Roman" w:eastAsia="宋体" w:cs="Times New Roman"/>
      <w:sz w:val="21"/>
      <w:lang w:val="en-US" w:eastAsia="zh-CN" w:bidi="ar-SA"/>
    </w:rPr>
  </w:style>
  <w:style w:type="paragraph" w:styleId="20">
    <w:name w:val="List Bullet 4"/>
    <w:basedOn w:val="1"/>
    <w:qFormat/>
    <w:uiPriority w:val="0"/>
    <w:pPr>
      <w:widowControl w:val="0"/>
      <w:numPr>
        <w:ilvl w:val="0"/>
        <w:numId w:val="1"/>
      </w:numPr>
      <w:spacing w:line="240" w:lineRule="auto"/>
      <w:textAlignment w:val="auto"/>
    </w:pPr>
    <w:rPr>
      <w:color w:val="auto"/>
      <w:kern w:val="2"/>
      <w:szCs w:val="24"/>
    </w:rPr>
  </w:style>
  <w:style w:type="paragraph" w:styleId="21">
    <w:name w:val="Normal Indent"/>
    <w:basedOn w:val="1"/>
    <w:qFormat/>
    <w:uiPriority w:val="0"/>
    <w:pPr>
      <w:widowControl w:val="0"/>
      <w:spacing w:line="240" w:lineRule="auto"/>
      <w:ind w:firstLine="420"/>
      <w:textAlignment w:val="auto"/>
    </w:pPr>
    <w:rPr>
      <w:color w:val="auto"/>
      <w:kern w:val="2"/>
    </w:rPr>
  </w:style>
  <w:style w:type="paragraph" w:styleId="22">
    <w:name w:val="Document Map"/>
    <w:basedOn w:val="1"/>
    <w:link w:val="75"/>
    <w:unhideWhenUsed/>
    <w:qFormat/>
    <w:uiPriority w:val="99"/>
    <w:pPr>
      <w:widowControl w:val="0"/>
      <w:spacing w:line="560" w:lineRule="exact"/>
      <w:ind w:firstLine="200" w:firstLineChars="200"/>
      <w:jc w:val="left"/>
      <w:textAlignment w:val="auto"/>
    </w:pPr>
    <w:rPr>
      <w:rFonts w:ascii="宋体"/>
      <w:color w:val="auto"/>
      <w:kern w:val="2"/>
      <w:sz w:val="18"/>
      <w:szCs w:val="18"/>
    </w:rPr>
  </w:style>
  <w:style w:type="paragraph" w:styleId="23">
    <w:name w:val="annotation text"/>
    <w:basedOn w:val="1"/>
    <w:link w:val="82"/>
    <w:semiHidden/>
    <w:qFormat/>
    <w:uiPriority w:val="99"/>
    <w:pPr>
      <w:widowControl w:val="0"/>
      <w:spacing w:line="240" w:lineRule="auto"/>
      <w:jc w:val="left"/>
      <w:textAlignment w:val="auto"/>
    </w:pPr>
    <w:rPr>
      <w:color w:val="auto"/>
      <w:kern w:val="2"/>
      <w:szCs w:val="24"/>
    </w:rPr>
  </w:style>
  <w:style w:type="paragraph" w:styleId="24">
    <w:name w:val="List Bullet 3"/>
    <w:basedOn w:val="1"/>
    <w:qFormat/>
    <w:uiPriority w:val="0"/>
    <w:pPr>
      <w:widowControl w:val="0"/>
      <w:numPr>
        <w:ilvl w:val="0"/>
        <w:numId w:val="2"/>
      </w:numPr>
      <w:spacing w:line="240" w:lineRule="auto"/>
      <w:textAlignment w:val="auto"/>
    </w:pPr>
    <w:rPr>
      <w:color w:val="auto"/>
      <w:kern w:val="2"/>
      <w:szCs w:val="24"/>
    </w:rPr>
  </w:style>
  <w:style w:type="paragraph" w:styleId="25">
    <w:name w:val="Body Text"/>
    <w:basedOn w:val="1"/>
    <w:qFormat/>
    <w:uiPriority w:val="0"/>
    <w:pPr>
      <w:widowControl w:val="0"/>
      <w:spacing w:after="120" w:line="240" w:lineRule="auto"/>
      <w:textAlignment w:val="auto"/>
    </w:pPr>
    <w:rPr>
      <w:color w:val="auto"/>
      <w:kern w:val="2"/>
      <w:szCs w:val="24"/>
    </w:rPr>
  </w:style>
  <w:style w:type="paragraph" w:styleId="26">
    <w:name w:val="Body Text Indent"/>
    <w:basedOn w:val="1"/>
    <w:qFormat/>
    <w:uiPriority w:val="0"/>
    <w:pPr>
      <w:widowControl w:val="0"/>
      <w:spacing w:after="120" w:line="240" w:lineRule="auto"/>
      <w:ind w:left="420" w:leftChars="200"/>
      <w:textAlignment w:val="auto"/>
    </w:pPr>
    <w:rPr>
      <w:color w:val="auto"/>
      <w:kern w:val="2"/>
      <w:szCs w:val="24"/>
    </w:rPr>
  </w:style>
  <w:style w:type="paragraph" w:styleId="27">
    <w:name w:val="List 2"/>
    <w:basedOn w:val="1"/>
    <w:qFormat/>
    <w:uiPriority w:val="0"/>
    <w:pPr>
      <w:widowControl w:val="0"/>
      <w:spacing w:line="240" w:lineRule="auto"/>
      <w:ind w:left="100" w:leftChars="200" w:hanging="200" w:hangingChars="200"/>
      <w:textAlignment w:val="auto"/>
    </w:pPr>
    <w:rPr>
      <w:color w:val="auto"/>
      <w:kern w:val="2"/>
      <w:szCs w:val="24"/>
    </w:rPr>
  </w:style>
  <w:style w:type="paragraph" w:styleId="28">
    <w:name w:val="List Continue"/>
    <w:basedOn w:val="1"/>
    <w:qFormat/>
    <w:uiPriority w:val="0"/>
    <w:pPr>
      <w:widowControl w:val="0"/>
      <w:spacing w:after="120" w:line="240" w:lineRule="auto"/>
      <w:ind w:left="420" w:leftChars="200"/>
      <w:textAlignment w:val="auto"/>
    </w:pPr>
    <w:rPr>
      <w:color w:val="auto"/>
      <w:kern w:val="2"/>
      <w:szCs w:val="24"/>
    </w:rPr>
  </w:style>
  <w:style w:type="paragraph" w:styleId="29">
    <w:name w:val="List Bullet 2"/>
    <w:basedOn w:val="1"/>
    <w:qFormat/>
    <w:uiPriority w:val="0"/>
    <w:pPr>
      <w:widowControl w:val="0"/>
      <w:numPr>
        <w:ilvl w:val="0"/>
        <w:numId w:val="3"/>
      </w:numPr>
      <w:spacing w:line="240" w:lineRule="auto"/>
      <w:textAlignment w:val="auto"/>
    </w:pPr>
    <w:rPr>
      <w:color w:val="auto"/>
      <w:kern w:val="2"/>
      <w:szCs w:val="24"/>
    </w:rPr>
  </w:style>
  <w:style w:type="paragraph" w:styleId="30">
    <w:name w:val="HTML Address"/>
    <w:basedOn w:val="1"/>
    <w:qFormat/>
    <w:uiPriority w:val="0"/>
    <w:rPr>
      <w:i/>
      <w:iCs/>
    </w:rPr>
  </w:style>
  <w:style w:type="paragraph" w:styleId="31">
    <w:name w:val="Plain Text"/>
    <w:basedOn w:val="1"/>
    <w:link w:val="87"/>
    <w:qFormat/>
    <w:uiPriority w:val="0"/>
    <w:pPr>
      <w:widowControl w:val="0"/>
      <w:adjustRightInd w:val="0"/>
      <w:spacing w:line="312" w:lineRule="atLeast"/>
    </w:pPr>
    <w:rPr>
      <w:rFonts w:ascii="宋体" w:hAnsi="Courier New"/>
      <w:color w:val="auto"/>
    </w:rPr>
  </w:style>
  <w:style w:type="paragraph" w:styleId="32">
    <w:name w:val="List Bullet 5"/>
    <w:basedOn w:val="1"/>
    <w:qFormat/>
    <w:uiPriority w:val="0"/>
    <w:pPr>
      <w:widowControl w:val="0"/>
      <w:numPr>
        <w:ilvl w:val="0"/>
        <w:numId w:val="4"/>
      </w:numPr>
      <w:spacing w:line="240" w:lineRule="auto"/>
      <w:textAlignment w:val="auto"/>
    </w:pPr>
    <w:rPr>
      <w:color w:val="auto"/>
      <w:kern w:val="2"/>
      <w:szCs w:val="24"/>
    </w:rPr>
  </w:style>
  <w:style w:type="paragraph" w:styleId="33">
    <w:name w:val="toc 8"/>
    <w:basedOn w:val="13"/>
    <w:next w:val="1"/>
    <w:qFormat/>
    <w:uiPriority w:val="39"/>
  </w:style>
  <w:style w:type="paragraph" w:styleId="34">
    <w:name w:val="Date"/>
    <w:basedOn w:val="1"/>
    <w:next w:val="1"/>
    <w:qFormat/>
    <w:uiPriority w:val="0"/>
    <w:pPr>
      <w:widowControl w:val="0"/>
      <w:spacing w:line="240" w:lineRule="auto"/>
      <w:ind w:left="100" w:leftChars="2500"/>
      <w:textAlignment w:val="auto"/>
    </w:pPr>
    <w:rPr>
      <w:color w:val="auto"/>
      <w:kern w:val="2"/>
      <w:szCs w:val="24"/>
    </w:rPr>
  </w:style>
  <w:style w:type="paragraph" w:styleId="35">
    <w:name w:val="Balloon Text"/>
    <w:basedOn w:val="1"/>
    <w:link w:val="165"/>
    <w:semiHidden/>
    <w:qFormat/>
    <w:uiPriority w:val="0"/>
    <w:rPr>
      <w:sz w:val="18"/>
      <w:szCs w:val="18"/>
    </w:rPr>
  </w:style>
  <w:style w:type="paragraph" w:styleId="36">
    <w:name w:val="footer"/>
    <w:basedOn w:val="1"/>
    <w:link w:val="72"/>
    <w:qFormat/>
    <w:uiPriority w:val="99"/>
    <w:pPr>
      <w:tabs>
        <w:tab w:val="center" w:pos="4153"/>
        <w:tab w:val="right" w:pos="8306"/>
      </w:tabs>
      <w:snapToGrid w:val="0"/>
      <w:ind w:right="210" w:rightChars="100"/>
      <w:jc w:val="right"/>
    </w:pPr>
    <w:rPr>
      <w:sz w:val="18"/>
      <w:szCs w:val="18"/>
    </w:rPr>
  </w:style>
  <w:style w:type="paragraph" w:styleId="37">
    <w:name w:val="header"/>
    <w:basedOn w:val="1"/>
    <w:link w:val="85"/>
    <w:qFormat/>
    <w:uiPriority w:val="99"/>
    <w:pPr>
      <w:tabs>
        <w:tab w:val="center" w:pos="4153"/>
        <w:tab w:val="right" w:pos="8306"/>
      </w:tabs>
      <w:snapToGrid w:val="0"/>
      <w:jc w:val="center"/>
    </w:pPr>
    <w:rPr>
      <w:sz w:val="18"/>
      <w:szCs w:val="18"/>
    </w:rPr>
  </w:style>
  <w:style w:type="paragraph" w:styleId="38">
    <w:name w:val="List"/>
    <w:basedOn w:val="1"/>
    <w:qFormat/>
    <w:uiPriority w:val="0"/>
    <w:pPr>
      <w:widowControl w:val="0"/>
      <w:spacing w:line="240" w:lineRule="auto"/>
      <w:ind w:left="200" w:hanging="200" w:hangingChars="200"/>
      <w:textAlignment w:val="auto"/>
    </w:pPr>
    <w:rPr>
      <w:color w:val="auto"/>
      <w:kern w:val="2"/>
      <w:szCs w:val="24"/>
    </w:rPr>
  </w:style>
  <w:style w:type="paragraph" w:styleId="39">
    <w:name w:val="footnote text"/>
    <w:basedOn w:val="1"/>
    <w:semiHidden/>
    <w:qFormat/>
    <w:uiPriority w:val="0"/>
    <w:pPr>
      <w:snapToGrid w:val="0"/>
      <w:jc w:val="left"/>
    </w:pPr>
    <w:rPr>
      <w:sz w:val="18"/>
      <w:szCs w:val="18"/>
    </w:rPr>
  </w:style>
  <w:style w:type="paragraph" w:styleId="40">
    <w:name w:val="List 5"/>
    <w:basedOn w:val="1"/>
    <w:qFormat/>
    <w:uiPriority w:val="0"/>
    <w:pPr>
      <w:widowControl w:val="0"/>
      <w:spacing w:line="240" w:lineRule="auto"/>
      <w:ind w:left="100" w:leftChars="800" w:hanging="200" w:hangingChars="200"/>
      <w:textAlignment w:val="auto"/>
    </w:pPr>
    <w:rPr>
      <w:color w:val="auto"/>
      <w:kern w:val="2"/>
      <w:szCs w:val="24"/>
    </w:rPr>
  </w:style>
  <w:style w:type="paragraph" w:styleId="41">
    <w:name w:val="Body Text Indent 3"/>
    <w:basedOn w:val="1"/>
    <w:qFormat/>
    <w:uiPriority w:val="0"/>
    <w:pPr>
      <w:widowControl w:val="0"/>
      <w:spacing w:line="240" w:lineRule="auto"/>
      <w:ind w:firstLine="640" w:firstLineChars="200"/>
      <w:textAlignment w:val="auto"/>
    </w:pPr>
    <w:rPr>
      <w:rFonts w:ascii="仿宋_GB2312" w:eastAsia="仿宋_GB2312"/>
      <w:bCs/>
      <w:color w:val="auto"/>
      <w:kern w:val="2"/>
      <w:sz w:val="32"/>
      <w:szCs w:val="32"/>
    </w:rPr>
  </w:style>
  <w:style w:type="paragraph" w:styleId="42">
    <w:name w:val="toc 9"/>
    <w:basedOn w:val="33"/>
    <w:next w:val="1"/>
    <w:qFormat/>
    <w:uiPriority w:val="39"/>
  </w:style>
  <w:style w:type="paragraph" w:styleId="43">
    <w:name w:val="List 4"/>
    <w:basedOn w:val="1"/>
    <w:qFormat/>
    <w:uiPriority w:val="0"/>
    <w:pPr>
      <w:widowControl w:val="0"/>
      <w:spacing w:line="240" w:lineRule="auto"/>
      <w:ind w:left="100" w:leftChars="600" w:hanging="200" w:hangingChars="200"/>
      <w:textAlignment w:val="auto"/>
    </w:pPr>
    <w:rPr>
      <w:color w:val="auto"/>
      <w:kern w:val="2"/>
      <w:szCs w:val="24"/>
    </w:rPr>
  </w:style>
  <w:style w:type="paragraph" w:styleId="44">
    <w:name w:val="HTML Preformatted"/>
    <w:basedOn w:val="1"/>
    <w:qFormat/>
    <w:uiPriority w:val="0"/>
    <w:rPr>
      <w:rFonts w:ascii="Courier New" w:hAnsi="Courier New" w:cs="Courier New"/>
      <w:sz w:val="20"/>
    </w:rPr>
  </w:style>
  <w:style w:type="paragraph" w:styleId="45">
    <w:name w:val="Normal (Web)"/>
    <w:basedOn w:val="1"/>
    <w:qFormat/>
    <w:uiPriority w:val="99"/>
    <w:pPr>
      <w:spacing w:before="100" w:beforeAutospacing="1" w:after="100" w:afterAutospacing="1" w:line="240" w:lineRule="auto"/>
      <w:jc w:val="left"/>
      <w:textAlignment w:val="auto"/>
    </w:pPr>
    <w:rPr>
      <w:rFonts w:ascii="宋体" w:hAnsi="宋体"/>
      <w:color w:val="auto"/>
      <w:sz w:val="24"/>
      <w:szCs w:val="24"/>
    </w:rPr>
  </w:style>
  <w:style w:type="paragraph" w:styleId="46">
    <w:name w:val="Title"/>
    <w:basedOn w:val="1"/>
    <w:qFormat/>
    <w:uiPriority w:val="0"/>
    <w:pPr>
      <w:spacing w:before="240" w:after="60"/>
      <w:jc w:val="center"/>
      <w:outlineLvl w:val="0"/>
    </w:pPr>
    <w:rPr>
      <w:rFonts w:ascii="Arial" w:hAnsi="Arial" w:cs="Arial"/>
      <w:b/>
      <w:bCs/>
      <w:sz w:val="32"/>
      <w:szCs w:val="32"/>
    </w:rPr>
  </w:style>
  <w:style w:type="paragraph" w:styleId="47">
    <w:name w:val="annotation subject"/>
    <w:basedOn w:val="23"/>
    <w:next w:val="23"/>
    <w:link w:val="86"/>
    <w:qFormat/>
    <w:uiPriority w:val="0"/>
    <w:pPr>
      <w:widowControl/>
      <w:spacing w:line="357" w:lineRule="atLeast"/>
      <w:textAlignment w:val="baseline"/>
    </w:pPr>
    <w:rPr>
      <w:b/>
      <w:bCs/>
      <w:color w:val="000000"/>
    </w:rPr>
  </w:style>
  <w:style w:type="paragraph" w:styleId="48">
    <w:name w:val="Body Text First Indent"/>
    <w:basedOn w:val="25"/>
    <w:link w:val="170"/>
    <w:qFormat/>
    <w:uiPriority w:val="0"/>
    <w:pPr>
      <w:spacing w:before="158" w:beforeLines="50" w:after="158" w:afterLines="50"/>
      <w:ind w:firstLine="420" w:firstLineChars="200"/>
    </w:pPr>
    <w:rPr>
      <w:i/>
      <w:color w:val="FF0000"/>
    </w:rPr>
  </w:style>
  <w:style w:type="paragraph" w:styleId="49">
    <w:name w:val="Body Text First Indent 2"/>
    <w:basedOn w:val="26"/>
    <w:qFormat/>
    <w:uiPriority w:val="0"/>
    <w:pPr>
      <w:ind w:firstLine="420" w:firstLineChars="200"/>
    </w:pPr>
  </w:style>
  <w:style w:type="table" w:styleId="51">
    <w:name w:val="Table Grid"/>
    <w:basedOn w:val="50"/>
    <w:qFormat/>
    <w:uiPriority w:val="0"/>
    <w:pPr>
      <w:spacing w:line="357"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2">
    <w:name w:val="Table Classic 1"/>
    <w:basedOn w:val="50"/>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54">
    <w:name w:val="page number"/>
    <w:qFormat/>
    <w:uiPriority w:val="0"/>
    <w:rPr>
      <w:rFonts w:ascii="Times New Roman" w:hAnsi="Times New Roman" w:eastAsia="宋体"/>
      <w:sz w:val="18"/>
    </w:rPr>
  </w:style>
  <w:style w:type="character" w:styleId="55">
    <w:name w:val="HTML Definition"/>
    <w:qFormat/>
    <w:uiPriority w:val="0"/>
    <w:rPr>
      <w:i/>
      <w:iCs/>
    </w:rPr>
  </w:style>
  <w:style w:type="character" w:styleId="56">
    <w:name w:val="HTML Typewriter"/>
    <w:qFormat/>
    <w:uiPriority w:val="0"/>
    <w:rPr>
      <w:rFonts w:ascii="Courier New" w:hAnsi="Courier New"/>
      <w:sz w:val="20"/>
      <w:szCs w:val="20"/>
    </w:rPr>
  </w:style>
  <w:style w:type="character" w:styleId="57">
    <w:name w:val="HTML Acronym"/>
    <w:basedOn w:val="53"/>
    <w:qFormat/>
    <w:uiPriority w:val="0"/>
  </w:style>
  <w:style w:type="character" w:styleId="58">
    <w:name w:val="HTML Variable"/>
    <w:qFormat/>
    <w:uiPriority w:val="0"/>
    <w:rPr>
      <w:i/>
      <w:iCs/>
    </w:rPr>
  </w:style>
  <w:style w:type="character" w:styleId="59">
    <w:name w:val="Hyperlink"/>
    <w:qFormat/>
    <w:uiPriority w:val="99"/>
    <w:rPr>
      <w:rFonts w:ascii="Times New Roman" w:hAnsi="Times New Roman" w:eastAsia="宋体"/>
      <w:color w:val="auto"/>
      <w:spacing w:val="0"/>
      <w:w w:val="100"/>
      <w:position w:val="0"/>
      <w:sz w:val="21"/>
      <w:u w:val="none"/>
      <w:vertAlign w:val="baseline"/>
    </w:rPr>
  </w:style>
  <w:style w:type="character" w:styleId="60">
    <w:name w:val="HTML Code"/>
    <w:qFormat/>
    <w:uiPriority w:val="0"/>
    <w:rPr>
      <w:rFonts w:ascii="Courier New" w:hAnsi="Courier New"/>
      <w:sz w:val="20"/>
      <w:szCs w:val="20"/>
    </w:rPr>
  </w:style>
  <w:style w:type="character" w:styleId="61">
    <w:name w:val="annotation reference"/>
    <w:qFormat/>
    <w:uiPriority w:val="99"/>
    <w:rPr>
      <w:sz w:val="21"/>
      <w:szCs w:val="21"/>
    </w:rPr>
  </w:style>
  <w:style w:type="character" w:styleId="62">
    <w:name w:val="HTML Cite"/>
    <w:qFormat/>
    <w:uiPriority w:val="0"/>
    <w:rPr>
      <w:i/>
      <w:iCs/>
    </w:rPr>
  </w:style>
  <w:style w:type="character" w:styleId="63">
    <w:name w:val="footnote reference"/>
    <w:semiHidden/>
    <w:qFormat/>
    <w:uiPriority w:val="0"/>
    <w:rPr>
      <w:vertAlign w:val="superscript"/>
    </w:rPr>
  </w:style>
  <w:style w:type="character" w:styleId="64">
    <w:name w:val="HTML Keyboard"/>
    <w:qFormat/>
    <w:uiPriority w:val="0"/>
    <w:rPr>
      <w:rFonts w:ascii="Courier New" w:hAnsi="Courier New"/>
      <w:sz w:val="20"/>
      <w:szCs w:val="20"/>
    </w:rPr>
  </w:style>
  <w:style w:type="character" w:styleId="65">
    <w:name w:val="HTML Sample"/>
    <w:qFormat/>
    <w:uiPriority w:val="0"/>
    <w:rPr>
      <w:rFonts w:ascii="Courier New" w:hAnsi="Courier New"/>
    </w:rPr>
  </w:style>
  <w:style w:type="character" w:customStyle="1" w:styleId="66">
    <w:name w:val="文档结构图 Char1"/>
    <w:qFormat/>
    <w:uiPriority w:val="0"/>
    <w:rPr>
      <w:rFonts w:ascii="宋体"/>
      <w:color w:val="000000"/>
      <w:sz w:val="18"/>
      <w:szCs w:val="18"/>
      <w:u w:color="000000"/>
    </w:rPr>
  </w:style>
  <w:style w:type="character" w:customStyle="1" w:styleId="67">
    <w:name w:val="EmailStyle64"/>
    <w:qFormat/>
    <w:uiPriority w:val="0"/>
    <w:rPr>
      <w:rFonts w:ascii="Arial" w:hAnsi="Arial" w:eastAsia="宋体" w:cs="Arial"/>
      <w:color w:val="auto"/>
      <w:sz w:val="20"/>
    </w:rPr>
  </w:style>
  <w:style w:type="character" w:customStyle="1" w:styleId="68">
    <w:name w:val="EmailStyle63"/>
    <w:qFormat/>
    <w:uiPriority w:val="0"/>
    <w:rPr>
      <w:rFonts w:ascii="Arial" w:hAnsi="Arial" w:eastAsia="宋体" w:cs="Arial"/>
      <w:color w:val="auto"/>
      <w:sz w:val="20"/>
    </w:rPr>
  </w:style>
  <w:style w:type="character" w:customStyle="1" w:styleId="69">
    <w:name w:val="发布"/>
    <w:qFormat/>
    <w:uiPriority w:val="0"/>
    <w:rPr>
      <w:rFonts w:ascii="黑体" w:eastAsia="黑体"/>
      <w:spacing w:val="22"/>
      <w:w w:val="100"/>
      <w:position w:val="3"/>
      <w:sz w:val="28"/>
    </w:rPr>
  </w:style>
  <w:style w:type="character" w:customStyle="1" w:styleId="70">
    <w:name w:val="段 Char"/>
    <w:link w:val="71"/>
    <w:qFormat/>
    <w:uiPriority w:val="99"/>
    <w:rPr>
      <w:rFonts w:ascii="宋体"/>
      <w:sz w:val="21"/>
      <w:lang w:val="en-US" w:eastAsia="zh-CN" w:bidi="ar-SA"/>
    </w:rPr>
  </w:style>
  <w:style w:type="paragraph" w:customStyle="1" w:styleId="71">
    <w:name w:val="段"/>
    <w:link w:val="7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72">
    <w:name w:val="页脚 字符"/>
    <w:link w:val="36"/>
    <w:qFormat/>
    <w:uiPriority w:val="99"/>
    <w:rPr>
      <w:color w:val="000000"/>
      <w:sz w:val="18"/>
      <w:szCs w:val="18"/>
      <w:u w:color="000000"/>
    </w:rPr>
  </w:style>
  <w:style w:type="character" w:customStyle="1" w:styleId="73">
    <w:name w:val="表内容 Char"/>
    <w:link w:val="74"/>
    <w:qFormat/>
    <w:locked/>
    <w:uiPriority w:val="99"/>
    <w:rPr>
      <w:rFonts w:eastAsia="仿宋"/>
      <w:sz w:val="24"/>
      <w:szCs w:val="24"/>
    </w:rPr>
  </w:style>
  <w:style w:type="paragraph" w:customStyle="1" w:styleId="74">
    <w:name w:val="表内容"/>
    <w:basedOn w:val="1"/>
    <w:link w:val="73"/>
    <w:qFormat/>
    <w:uiPriority w:val="99"/>
    <w:pPr>
      <w:widowControl w:val="0"/>
      <w:spacing w:line="240" w:lineRule="auto"/>
      <w:jc w:val="center"/>
      <w:textAlignment w:val="auto"/>
    </w:pPr>
    <w:rPr>
      <w:rFonts w:eastAsia="仿宋"/>
      <w:color w:val="auto"/>
      <w:sz w:val="24"/>
      <w:szCs w:val="24"/>
    </w:rPr>
  </w:style>
  <w:style w:type="character" w:customStyle="1" w:styleId="75">
    <w:name w:val="文档结构图 字符"/>
    <w:link w:val="22"/>
    <w:qFormat/>
    <w:uiPriority w:val="99"/>
    <w:rPr>
      <w:rFonts w:ascii="宋体"/>
      <w:kern w:val="2"/>
      <w:sz w:val="18"/>
      <w:szCs w:val="18"/>
    </w:rPr>
  </w:style>
  <w:style w:type="character" w:customStyle="1" w:styleId="76">
    <w:name w:val="二级条 Char"/>
    <w:link w:val="77"/>
    <w:qFormat/>
    <w:uiPriority w:val="0"/>
    <w:rPr>
      <w:rFonts w:ascii="宋体"/>
      <w:sz w:val="24"/>
      <w:lang w:val="en-US" w:eastAsia="zh-CN" w:bidi="ar-SA"/>
    </w:rPr>
  </w:style>
  <w:style w:type="paragraph" w:customStyle="1" w:styleId="77">
    <w:name w:val="二级条"/>
    <w:next w:val="71"/>
    <w:link w:val="76"/>
    <w:qFormat/>
    <w:uiPriority w:val="0"/>
    <w:pPr>
      <w:spacing w:line="440" w:lineRule="exact"/>
    </w:pPr>
    <w:rPr>
      <w:rFonts w:ascii="宋体" w:hAnsi="Times New Roman" w:eastAsia="宋体" w:cs="Times New Roman"/>
      <w:sz w:val="24"/>
      <w:lang w:val="en-US" w:eastAsia="zh-CN" w:bidi="ar-SA"/>
    </w:rPr>
  </w:style>
  <w:style w:type="character" w:customStyle="1" w:styleId="78">
    <w:name w:val="List 1 Char Char"/>
    <w:link w:val="79"/>
    <w:qFormat/>
    <w:uiPriority w:val="0"/>
    <w:rPr>
      <w:rFonts w:ascii="Arial" w:hAnsi="Arial"/>
      <w:sz w:val="24"/>
      <w:szCs w:val="24"/>
      <w:lang w:val="en-GB" w:eastAsia="en-GB"/>
    </w:rPr>
  </w:style>
  <w:style w:type="paragraph" w:customStyle="1" w:styleId="79">
    <w:name w:val="List 1"/>
    <w:basedOn w:val="38"/>
    <w:link w:val="78"/>
    <w:qFormat/>
    <w:uiPriority w:val="0"/>
    <w:pPr>
      <w:widowControl/>
      <w:tabs>
        <w:tab w:val="left" w:pos="2880"/>
      </w:tabs>
      <w:spacing w:after="240"/>
      <w:ind w:left="2880" w:hanging="432" w:firstLineChars="0"/>
      <w:jc w:val="left"/>
    </w:pPr>
    <w:rPr>
      <w:rFonts w:ascii="Arial" w:hAnsi="Arial"/>
      <w:kern w:val="0"/>
      <w:sz w:val="24"/>
      <w:lang w:val="en-GB" w:eastAsia="en-GB"/>
    </w:rPr>
  </w:style>
  <w:style w:type="character" w:customStyle="1" w:styleId="80">
    <w:name w:val="导则正文 Char"/>
    <w:link w:val="81"/>
    <w:qFormat/>
    <w:uiPriority w:val="99"/>
    <w:rPr>
      <w:szCs w:val="21"/>
    </w:rPr>
  </w:style>
  <w:style w:type="paragraph" w:customStyle="1" w:styleId="81">
    <w:name w:val="导则正文"/>
    <w:basedOn w:val="1"/>
    <w:link w:val="80"/>
    <w:qFormat/>
    <w:uiPriority w:val="99"/>
    <w:pPr>
      <w:widowControl w:val="0"/>
      <w:spacing w:line="360" w:lineRule="auto"/>
      <w:ind w:firstLine="482" w:firstLineChars="200"/>
      <w:textAlignment w:val="auto"/>
    </w:pPr>
    <w:rPr>
      <w:color w:val="auto"/>
      <w:sz w:val="20"/>
      <w:szCs w:val="21"/>
    </w:rPr>
  </w:style>
  <w:style w:type="character" w:customStyle="1" w:styleId="82">
    <w:name w:val="批注文字 字符"/>
    <w:link w:val="23"/>
    <w:semiHidden/>
    <w:qFormat/>
    <w:uiPriority w:val="99"/>
    <w:rPr>
      <w:kern w:val="2"/>
      <w:sz w:val="21"/>
      <w:szCs w:val="24"/>
    </w:rPr>
  </w:style>
  <w:style w:type="character" w:customStyle="1" w:styleId="83">
    <w:name w:val="表标题 Char"/>
    <w:link w:val="84"/>
    <w:qFormat/>
    <w:locked/>
    <w:uiPriority w:val="0"/>
    <w:rPr>
      <w:rFonts w:eastAsia="仿宋"/>
      <w:b/>
      <w:bCs/>
      <w:sz w:val="28"/>
      <w:szCs w:val="18"/>
    </w:rPr>
  </w:style>
  <w:style w:type="paragraph" w:customStyle="1" w:styleId="84">
    <w:name w:val="表标题"/>
    <w:basedOn w:val="45"/>
    <w:link w:val="83"/>
    <w:qFormat/>
    <w:uiPriority w:val="0"/>
    <w:pPr>
      <w:spacing w:before="0" w:beforeAutospacing="0" w:after="0" w:afterAutospacing="0" w:line="560" w:lineRule="exact"/>
      <w:jc w:val="center"/>
    </w:pPr>
    <w:rPr>
      <w:rFonts w:ascii="Times New Roman" w:hAnsi="Times New Roman" w:eastAsia="仿宋"/>
      <w:b/>
      <w:bCs/>
      <w:sz w:val="28"/>
      <w:szCs w:val="18"/>
    </w:rPr>
  </w:style>
  <w:style w:type="character" w:customStyle="1" w:styleId="85">
    <w:name w:val="页眉 字符"/>
    <w:link w:val="37"/>
    <w:qFormat/>
    <w:uiPriority w:val="99"/>
    <w:rPr>
      <w:color w:val="000000"/>
      <w:sz w:val="18"/>
      <w:szCs w:val="18"/>
      <w:u w:color="000000"/>
    </w:rPr>
  </w:style>
  <w:style w:type="character" w:customStyle="1" w:styleId="86">
    <w:name w:val="批注主题 字符"/>
    <w:link w:val="47"/>
    <w:qFormat/>
    <w:uiPriority w:val="0"/>
    <w:rPr>
      <w:b/>
      <w:bCs/>
      <w:color w:val="000000"/>
      <w:kern w:val="2"/>
      <w:sz w:val="21"/>
      <w:szCs w:val="24"/>
      <w:u w:color="000000"/>
    </w:rPr>
  </w:style>
  <w:style w:type="character" w:customStyle="1" w:styleId="87">
    <w:name w:val="纯文本 字符"/>
    <w:link w:val="31"/>
    <w:qFormat/>
    <w:uiPriority w:val="0"/>
    <w:rPr>
      <w:rFonts w:ascii="宋体" w:hAnsi="Courier New"/>
      <w:sz w:val="21"/>
    </w:rPr>
  </w:style>
  <w:style w:type="paragraph" w:customStyle="1" w:styleId="88">
    <w:name w:val="章标题"/>
    <w:next w:val="7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89">
    <w:name w:val="五级条标题"/>
    <w:basedOn w:val="90"/>
    <w:next w:val="71"/>
    <w:qFormat/>
    <w:uiPriority w:val="0"/>
    <w:pPr>
      <w:outlineLvl w:val="6"/>
    </w:pPr>
  </w:style>
  <w:style w:type="paragraph" w:customStyle="1" w:styleId="90">
    <w:name w:val="四级条标题"/>
    <w:basedOn w:val="91"/>
    <w:next w:val="71"/>
    <w:qFormat/>
    <w:uiPriority w:val="0"/>
    <w:pPr>
      <w:outlineLvl w:val="5"/>
    </w:pPr>
  </w:style>
  <w:style w:type="paragraph" w:customStyle="1" w:styleId="91">
    <w:name w:val="三级条标题"/>
    <w:basedOn w:val="92"/>
    <w:next w:val="71"/>
    <w:qFormat/>
    <w:uiPriority w:val="0"/>
    <w:pPr>
      <w:outlineLvl w:val="4"/>
    </w:pPr>
  </w:style>
  <w:style w:type="paragraph" w:customStyle="1" w:styleId="92">
    <w:name w:val="二级条标题"/>
    <w:basedOn w:val="93"/>
    <w:next w:val="71"/>
    <w:qFormat/>
    <w:uiPriority w:val="99"/>
    <w:pPr>
      <w:outlineLvl w:val="3"/>
    </w:pPr>
  </w:style>
  <w:style w:type="paragraph" w:customStyle="1" w:styleId="93">
    <w:name w:val="一级条标题"/>
    <w:next w:val="1"/>
    <w:qFormat/>
    <w:uiPriority w:val="99"/>
    <w:pPr>
      <w:outlineLvl w:val="2"/>
    </w:pPr>
    <w:rPr>
      <w:rFonts w:ascii="Times New Roman" w:hAnsi="Times New Roman" w:eastAsia="黑体" w:cs="Times New Roman"/>
      <w:sz w:val="21"/>
      <w:lang w:val="en-US" w:eastAsia="zh-CN" w:bidi="ar-SA"/>
    </w:rPr>
  </w:style>
  <w:style w:type="paragraph" w:customStyle="1" w:styleId="94">
    <w:name w:val="Char Char Char Char Char Char Char"/>
    <w:basedOn w:val="1"/>
    <w:qFormat/>
    <w:uiPriority w:val="0"/>
    <w:pPr>
      <w:spacing w:after="160" w:line="240" w:lineRule="exact"/>
      <w:jc w:val="left"/>
      <w:textAlignment w:val="auto"/>
    </w:pPr>
    <w:rPr>
      <w:rFonts w:ascii="Verdana" w:hAnsi="Verdana"/>
      <w:color w:val="auto"/>
      <w:sz w:val="20"/>
      <w:lang w:eastAsia="en-US"/>
    </w:rPr>
  </w:style>
  <w:style w:type="paragraph" w:customStyle="1" w:styleId="95">
    <w:name w:val="目次、标准名称标题"/>
    <w:basedOn w:val="96"/>
    <w:next w:val="71"/>
    <w:qFormat/>
    <w:uiPriority w:val="0"/>
    <w:pPr>
      <w:spacing w:line="460" w:lineRule="exact"/>
    </w:pPr>
  </w:style>
  <w:style w:type="paragraph" w:customStyle="1" w:styleId="9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97">
    <w:name w:val="标准书眉_偶数页"/>
    <w:basedOn w:val="98"/>
    <w:next w:val="1"/>
    <w:qFormat/>
    <w:uiPriority w:val="0"/>
    <w:pPr>
      <w:tabs>
        <w:tab w:val="center" w:pos="4154"/>
        <w:tab w:val="right" w:pos="8306"/>
      </w:tabs>
      <w:jc w:val="left"/>
    </w:pPr>
  </w:style>
  <w:style w:type="paragraph" w:customStyle="1" w:styleId="9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9">
    <w:name w:val="二级无"/>
    <w:basedOn w:val="92"/>
    <w:qFormat/>
    <w:uiPriority w:val="0"/>
    <w:rPr>
      <w:rFonts w:ascii="宋体" w:eastAsia="宋体"/>
      <w:szCs w:val="21"/>
    </w:rPr>
  </w:style>
  <w:style w:type="paragraph" w:customStyle="1" w:styleId="100">
    <w:name w:val="Char Char Char Char Char Char Char Char Char Char Char Char Char Char Char Char"/>
    <w:basedOn w:val="1"/>
    <w:qFormat/>
    <w:uiPriority w:val="0"/>
    <w:pPr>
      <w:spacing w:after="160" w:line="240" w:lineRule="exact"/>
      <w:jc w:val="left"/>
    </w:pPr>
    <w:rPr>
      <w:rFonts w:ascii="Verdana" w:hAnsi="Verdana"/>
      <w:sz w:val="20"/>
      <w:lang w:eastAsia="en-US"/>
    </w:rPr>
  </w:style>
  <w:style w:type="paragraph" w:customStyle="1" w:styleId="101">
    <w:name w:val="封面正文"/>
    <w:qFormat/>
    <w:uiPriority w:val="0"/>
    <w:pPr>
      <w:jc w:val="both"/>
    </w:pPr>
    <w:rPr>
      <w:rFonts w:ascii="Times New Roman" w:hAnsi="Times New Roman" w:eastAsia="宋体" w:cs="Times New Roman"/>
      <w:lang w:val="en-US" w:eastAsia="zh-CN" w:bidi="ar-SA"/>
    </w:rPr>
  </w:style>
  <w:style w:type="paragraph" w:customStyle="1" w:styleId="10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03">
    <w:name w:val="tablehead"/>
    <w:basedOn w:val="1"/>
    <w:next w:val="1"/>
    <w:qFormat/>
    <w:uiPriority w:val="0"/>
    <w:pPr>
      <w:keepNext/>
      <w:spacing w:before="80" w:after="80" w:line="240" w:lineRule="auto"/>
      <w:jc w:val="left"/>
      <w:textAlignment w:val="auto"/>
    </w:pPr>
    <w:rPr>
      <w:b/>
      <w:sz w:val="20"/>
      <w:lang w:val="en-GB" w:eastAsia="en-US"/>
    </w:rPr>
  </w:style>
  <w:style w:type="paragraph" w:customStyle="1" w:styleId="104">
    <w:name w:val="图和表标题"/>
    <w:next w:val="71"/>
    <w:qFormat/>
    <w:uiPriority w:val="0"/>
    <w:pPr>
      <w:spacing w:line="440" w:lineRule="exact"/>
      <w:jc w:val="center"/>
    </w:pPr>
    <w:rPr>
      <w:rFonts w:ascii="黑体" w:hAnsi="Times New Roman" w:eastAsia="黑体" w:cs="Times New Roman"/>
      <w:sz w:val="24"/>
      <w:lang w:val="en-US" w:eastAsia="zh-CN" w:bidi="ar-SA"/>
    </w:rPr>
  </w:style>
  <w:style w:type="paragraph" w:customStyle="1" w:styleId="105">
    <w:name w:val="Char1"/>
    <w:basedOn w:val="1"/>
    <w:qFormat/>
    <w:uiPriority w:val="0"/>
    <w:pPr>
      <w:adjustRightInd w:val="0"/>
      <w:spacing w:after="160" w:line="240" w:lineRule="exact"/>
      <w:jc w:val="left"/>
    </w:pPr>
    <w:rPr>
      <w:rFonts w:ascii="Arial" w:hAnsi="Arial" w:eastAsia="Times New Roman" w:cs="Verdana"/>
      <w:b/>
      <w:color w:val="auto"/>
      <w:sz w:val="24"/>
      <w:szCs w:val="24"/>
      <w:lang w:eastAsia="en-US"/>
    </w:rPr>
  </w:style>
  <w:style w:type="paragraph" w:customStyle="1" w:styleId="10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07">
    <w:name w:val="无级项"/>
    <w:basedOn w:val="71"/>
    <w:qFormat/>
    <w:uiPriority w:val="0"/>
    <w:pPr>
      <w:numPr>
        <w:ilvl w:val="6"/>
        <w:numId w:val="5"/>
      </w:numPr>
      <w:autoSpaceDE/>
      <w:autoSpaceDN/>
      <w:spacing w:line="440" w:lineRule="exact"/>
      <w:ind w:firstLineChars="0"/>
      <w:jc w:val="left"/>
    </w:pPr>
    <w:rPr>
      <w:sz w:val="24"/>
    </w:rPr>
  </w:style>
  <w:style w:type="paragraph" w:customStyle="1" w:styleId="108">
    <w:name w:val="实施日期"/>
    <w:basedOn w:val="109"/>
    <w:qFormat/>
    <w:uiPriority w:val="99"/>
    <w:pPr>
      <w:framePr w:hSpace="0" w:xAlign="right"/>
      <w:jc w:val="right"/>
    </w:pPr>
  </w:style>
  <w:style w:type="paragraph" w:customStyle="1" w:styleId="109">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1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1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12">
    <w:name w:val="附录四级条标题"/>
    <w:basedOn w:val="113"/>
    <w:next w:val="71"/>
    <w:qFormat/>
    <w:uiPriority w:val="0"/>
    <w:pPr>
      <w:outlineLvl w:val="5"/>
    </w:pPr>
  </w:style>
  <w:style w:type="paragraph" w:customStyle="1" w:styleId="113">
    <w:name w:val="附录三级条标题"/>
    <w:basedOn w:val="114"/>
    <w:next w:val="71"/>
    <w:qFormat/>
    <w:uiPriority w:val="0"/>
    <w:pPr>
      <w:outlineLvl w:val="4"/>
    </w:pPr>
  </w:style>
  <w:style w:type="paragraph" w:customStyle="1" w:styleId="114">
    <w:name w:val="附录二级条标题"/>
    <w:basedOn w:val="115"/>
    <w:next w:val="71"/>
    <w:qFormat/>
    <w:uiPriority w:val="0"/>
    <w:pPr>
      <w:outlineLvl w:val="3"/>
    </w:pPr>
  </w:style>
  <w:style w:type="paragraph" w:customStyle="1" w:styleId="115">
    <w:name w:val="附录一级条标题"/>
    <w:basedOn w:val="116"/>
    <w:next w:val="71"/>
    <w:qFormat/>
    <w:uiPriority w:val="0"/>
    <w:pPr>
      <w:autoSpaceDN w:val="0"/>
      <w:spacing w:beforeLines="0" w:afterLines="0"/>
      <w:outlineLvl w:val="2"/>
    </w:pPr>
  </w:style>
  <w:style w:type="paragraph" w:customStyle="1" w:styleId="116">
    <w:name w:val="附录章标题"/>
    <w:next w:val="71"/>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17">
    <w:name w:val="附录标识"/>
    <w:basedOn w:val="96"/>
    <w:qFormat/>
    <w:uiPriority w:val="0"/>
    <w:pPr>
      <w:tabs>
        <w:tab w:val="left" w:pos="6405"/>
      </w:tabs>
      <w:spacing w:after="200"/>
    </w:pPr>
    <w:rPr>
      <w:sz w:val="21"/>
    </w:rPr>
  </w:style>
  <w:style w:type="paragraph" w:customStyle="1" w:styleId="118">
    <w:name w:val="表内序号"/>
    <w:basedOn w:val="1"/>
    <w:qFormat/>
    <w:uiPriority w:val="0"/>
    <w:pPr>
      <w:widowControl w:val="0"/>
      <w:numPr>
        <w:ilvl w:val="0"/>
        <w:numId w:val="6"/>
      </w:numPr>
      <w:tabs>
        <w:tab w:val="left" w:pos="580"/>
      </w:tabs>
      <w:autoSpaceDE w:val="0"/>
      <w:autoSpaceDN w:val="0"/>
      <w:snapToGrid w:val="0"/>
      <w:spacing w:line="360" w:lineRule="auto"/>
      <w:textAlignment w:val="auto"/>
    </w:pPr>
    <w:rPr>
      <w:rFonts w:ascii="Arial" w:hAnsi="Arial"/>
      <w:sz w:val="24"/>
    </w:rPr>
  </w:style>
  <w:style w:type="paragraph" w:customStyle="1" w:styleId="119">
    <w:name w:val="其他实施日期"/>
    <w:basedOn w:val="108"/>
    <w:qFormat/>
    <w:uiPriority w:val="0"/>
    <w:pPr>
      <w:framePr w:w="3997" w:h="471" w:hRule="exact" w:vSpace="181" w:vAnchor="page" w:hAnchor="page" w:x="7089" w:y="14097"/>
    </w:pPr>
  </w:style>
  <w:style w:type="paragraph" w:customStyle="1" w:styleId="120">
    <w:name w:val="Char Char Char Char Char Char Char Char Char Char Char"/>
    <w:basedOn w:val="1"/>
    <w:qFormat/>
    <w:uiPriority w:val="0"/>
    <w:pPr>
      <w:widowControl w:val="0"/>
      <w:spacing w:line="240" w:lineRule="auto"/>
      <w:textAlignment w:val="auto"/>
    </w:pPr>
    <w:rPr>
      <w:color w:val="auto"/>
      <w:kern w:val="2"/>
      <w:szCs w:val="24"/>
    </w:rPr>
  </w:style>
  <w:style w:type="paragraph" w:customStyle="1" w:styleId="121">
    <w:name w:val="封面标准号2"/>
    <w:basedOn w:val="122"/>
    <w:qFormat/>
    <w:uiPriority w:val="99"/>
    <w:pPr>
      <w:framePr w:w="9138" w:h="1244" w:hRule="exact" w:wrap="around" w:vAnchor="page" w:hAnchor="margin" w:y="2908"/>
      <w:adjustRightInd w:val="0"/>
      <w:spacing w:before="357" w:line="280" w:lineRule="exact"/>
    </w:pPr>
  </w:style>
  <w:style w:type="paragraph" w:customStyle="1" w:styleId="12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23">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24">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25">
    <w:name w:val="发布部门"/>
    <w:next w:val="7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26">
    <w:name w:val="注："/>
    <w:next w:val="71"/>
    <w:qFormat/>
    <w:uiPriority w:val="0"/>
    <w:pPr>
      <w:widowControl w:val="0"/>
      <w:numPr>
        <w:ilvl w:val="0"/>
        <w:numId w:val="7"/>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27">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28">
    <w:name w:val="数字项"/>
    <w:basedOn w:val="129"/>
    <w:qFormat/>
    <w:uiPriority w:val="0"/>
    <w:pPr>
      <w:numPr>
        <w:ilvl w:val="8"/>
      </w:numPr>
      <w:ind w:left="640" w:leftChars="440" w:hanging="200"/>
    </w:pPr>
  </w:style>
  <w:style w:type="paragraph" w:customStyle="1" w:styleId="129">
    <w:name w:val="字母项"/>
    <w:basedOn w:val="71"/>
    <w:qFormat/>
    <w:uiPriority w:val="0"/>
    <w:pPr>
      <w:numPr>
        <w:ilvl w:val="7"/>
        <w:numId w:val="8"/>
      </w:numPr>
      <w:autoSpaceDE/>
      <w:autoSpaceDN/>
      <w:spacing w:line="440" w:lineRule="exact"/>
      <w:ind w:left="440" w:leftChars="240" w:hanging="200" w:hangingChars="200"/>
      <w:jc w:val="left"/>
    </w:pPr>
    <w:rPr>
      <w:sz w:val="24"/>
    </w:rPr>
  </w:style>
  <w:style w:type="paragraph" w:customStyle="1" w:styleId="130">
    <w:name w:val="Char Char Char Char Char Char Char Char Char Char Char1"/>
    <w:basedOn w:val="1"/>
    <w:qFormat/>
    <w:uiPriority w:val="0"/>
    <w:pPr>
      <w:widowControl w:val="0"/>
      <w:spacing w:line="240" w:lineRule="auto"/>
      <w:textAlignment w:val="auto"/>
    </w:pPr>
    <w:rPr>
      <w:color w:val="auto"/>
      <w:kern w:val="2"/>
      <w:szCs w:val="24"/>
    </w:rPr>
  </w:style>
  <w:style w:type="paragraph" w:customStyle="1" w:styleId="131">
    <w:name w:val="条文脚注"/>
    <w:basedOn w:val="39"/>
    <w:qFormat/>
    <w:uiPriority w:val="0"/>
    <w:pPr>
      <w:ind w:left="780" w:leftChars="200" w:hanging="360" w:hangingChars="200"/>
      <w:jc w:val="both"/>
    </w:pPr>
    <w:rPr>
      <w:rFonts w:ascii="宋体"/>
    </w:rPr>
  </w:style>
  <w:style w:type="paragraph" w:customStyle="1" w:styleId="132">
    <w:name w:val="封面标准代替信息"/>
    <w:basedOn w:val="121"/>
    <w:qFormat/>
    <w:uiPriority w:val="0"/>
    <w:pPr>
      <w:spacing w:before="57"/>
    </w:pPr>
    <w:rPr>
      <w:rFonts w:ascii="宋体"/>
      <w:sz w:val="21"/>
    </w:rPr>
  </w:style>
  <w:style w:type="paragraph" w:customStyle="1" w:styleId="133">
    <w:name w:val="TOC 标题1"/>
    <w:basedOn w:val="3"/>
    <w:next w:val="1"/>
    <w:qFormat/>
    <w:uiPriority w:val="39"/>
    <w:pPr>
      <w:spacing w:before="480" w:after="0" w:line="276" w:lineRule="auto"/>
      <w:jc w:val="left"/>
      <w:textAlignment w:val="auto"/>
      <w:outlineLvl w:val="9"/>
    </w:pPr>
    <w:rPr>
      <w:rFonts w:ascii="Cambria" w:hAnsi="Cambria"/>
      <w:color w:val="365F91"/>
      <w:kern w:val="0"/>
      <w:sz w:val="28"/>
      <w:szCs w:val="28"/>
    </w:rPr>
  </w:style>
  <w:style w:type="paragraph" w:customStyle="1" w:styleId="134">
    <w:name w:val="参考文献、索引标题"/>
    <w:basedOn w:val="96"/>
    <w:next w:val="1"/>
    <w:qFormat/>
    <w:uiPriority w:val="0"/>
    <w:pPr>
      <w:spacing w:after="200"/>
    </w:pPr>
    <w:rPr>
      <w:sz w:val="21"/>
    </w:rPr>
  </w:style>
  <w:style w:type="paragraph" w:customStyle="1" w:styleId="13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7">
    <w:name w:val="四级条"/>
    <w:basedOn w:val="77"/>
    <w:next w:val="71"/>
    <w:qFormat/>
    <w:uiPriority w:val="0"/>
  </w:style>
  <w:style w:type="paragraph" w:customStyle="1" w:styleId="138">
    <w:name w:val="图表脚注"/>
    <w:next w:val="71"/>
    <w:qFormat/>
    <w:uiPriority w:val="99"/>
    <w:pPr>
      <w:ind w:left="300" w:leftChars="200" w:hanging="100" w:hangingChars="100"/>
      <w:jc w:val="both"/>
    </w:pPr>
    <w:rPr>
      <w:rFonts w:ascii="宋体" w:hAnsi="Times New Roman" w:eastAsia="宋体" w:cs="Times New Roman"/>
      <w:sz w:val="18"/>
      <w:lang w:val="en-US" w:eastAsia="zh-CN" w:bidi="ar-SA"/>
    </w:rPr>
  </w:style>
  <w:style w:type="paragraph" w:customStyle="1" w:styleId="139">
    <w:name w:val="修订1"/>
    <w:semiHidden/>
    <w:qFormat/>
    <w:uiPriority w:val="99"/>
    <w:rPr>
      <w:rFonts w:ascii="Times New Roman" w:hAnsi="Times New Roman" w:eastAsia="宋体" w:cs="Times New Roman"/>
      <w:color w:val="000000"/>
      <w:sz w:val="21"/>
      <w:u w:color="000000"/>
      <w:lang w:val="en-US" w:eastAsia="zh-CN" w:bidi="ar-SA"/>
    </w:rPr>
  </w:style>
  <w:style w:type="paragraph" w:customStyle="1" w:styleId="140">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41">
    <w:name w:val="示例"/>
    <w:next w:val="71"/>
    <w:qFormat/>
    <w:uiPriority w:val="0"/>
    <w:pPr>
      <w:numPr>
        <w:ilvl w:val="0"/>
        <w:numId w:val="9"/>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42">
    <w:name w:val="Table Text"/>
    <w:basedOn w:val="1"/>
    <w:qFormat/>
    <w:uiPriority w:val="0"/>
    <w:pPr>
      <w:spacing w:line="240" w:lineRule="auto"/>
      <w:jc w:val="left"/>
      <w:textAlignment w:val="auto"/>
    </w:pPr>
    <w:rPr>
      <w:color w:val="auto"/>
      <w:sz w:val="20"/>
    </w:rPr>
  </w:style>
  <w:style w:type="paragraph" w:customStyle="1" w:styleId="143">
    <w:name w:val="三级条"/>
    <w:basedOn w:val="77"/>
    <w:qFormat/>
    <w:uiPriority w:val="0"/>
  </w:style>
  <w:style w:type="paragraph" w:customStyle="1" w:styleId="144">
    <w:name w:val="附录图标题"/>
    <w:next w:val="71"/>
    <w:qFormat/>
    <w:uiPriority w:val="0"/>
    <w:pPr>
      <w:numPr>
        <w:ilvl w:val="0"/>
        <w:numId w:val="10"/>
      </w:numPr>
      <w:jc w:val="center"/>
    </w:pPr>
    <w:rPr>
      <w:rFonts w:ascii="黑体" w:hAnsi="Times New Roman" w:eastAsia="黑体" w:cs="Times New Roman"/>
      <w:sz w:val="21"/>
      <w:lang w:val="en-US" w:eastAsia="zh-CN" w:bidi="ar-SA"/>
    </w:rPr>
  </w:style>
  <w:style w:type="paragraph" w:customStyle="1" w:styleId="145">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146">
    <w:name w:val="正文表标题"/>
    <w:next w:val="71"/>
    <w:qFormat/>
    <w:uiPriority w:val="0"/>
    <w:pPr>
      <w:numPr>
        <w:ilvl w:val="0"/>
        <w:numId w:val="11"/>
      </w:numPr>
      <w:jc w:val="center"/>
    </w:pPr>
    <w:rPr>
      <w:rFonts w:ascii="黑体" w:hAnsi="Times New Roman" w:eastAsia="黑体" w:cs="Times New Roman"/>
      <w:sz w:val="21"/>
      <w:lang w:val="en-US" w:eastAsia="zh-CN" w:bidi="ar-SA"/>
    </w:rPr>
  </w:style>
  <w:style w:type="paragraph" w:customStyle="1" w:styleId="147">
    <w:name w:val="列项——（一级）"/>
    <w:qFormat/>
    <w:uiPriority w:val="0"/>
    <w:pPr>
      <w:widowControl w:val="0"/>
      <w:numPr>
        <w:ilvl w:val="0"/>
        <w:numId w:val="12"/>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48">
    <w:name w:val="注×："/>
    <w:qFormat/>
    <w:uiPriority w:val="0"/>
    <w:pPr>
      <w:widowControl w:val="0"/>
      <w:numPr>
        <w:ilvl w:val="0"/>
        <w:numId w:val="13"/>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styleId="149">
    <w:name w:val="List Paragraph"/>
    <w:basedOn w:val="1"/>
    <w:qFormat/>
    <w:uiPriority w:val="34"/>
    <w:pPr>
      <w:ind w:firstLine="420" w:firstLineChars="200"/>
    </w:pPr>
  </w:style>
  <w:style w:type="paragraph" w:customStyle="1" w:styleId="150">
    <w:name w:val="附录表标题"/>
    <w:next w:val="71"/>
    <w:qFormat/>
    <w:uiPriority w:val="0"/>
    <w:pPr>
      <w:numPr>
        <w:ilvl w:val="0"/>
        <w:numId w:val="14"/>
      </w:numPr>
      <w:jc w:val="center"/>
      <w:textAlignment w:val="baseline"/>
    </w:pPr>
    <w:rPr>
      <w:rFonts w:ascii="黑体" w:hAnsi="Times New Roman" w:eastAsia="黑体" w:cs="Times New Roman"/>
      <w:kern w:val="21"/>
      <w:sz w:val="21"/>
      <w:lang w:val="en-US" w:eastAsia="zh-CN" w:bidi="ar-SA"/>
    </w:rPr>
  </w:style>
  <w:style w:type="paragraph" w:customStyle="1" w:styleId="151">
    <w:name w:val="默认段落字体 Para Char Char Char Char Char Char Char"/>
    <w:basedOn w:val="1"/>
    <w:qFormat/>
    <w:uiPriority w:val="0"/>
    <w:pPr>
      <w:widowControl w:val="0"/>
      <w:spacing w:line="360" w:lineRule="auto"/>
      <w:textAlignment w:val="auto"/>
    </w:pPr>
    <w:rPr>
      <w:color w:val="auto"/>
      <w:kern w:val="2"/>
      <w:sz w:val="24"/>
      <w:szCs w:val="24"/>
    </w:rPr>
  </w:style>
  <w:style w:type="paragraph" w:customStyle="1" w:styleId="152">
    <w:name w:val="附录五级条标题"/>
    <w:basedOn w:val="112"/>
    <w:next w:val="71"/>
    <w:qFormat/>
    <w:uiPriority w:val="0"/>
    <w:pPr>
      <w:outlineLvl w:val="6"/>
    </w:pPr>
  </w:style>
  <w:style w:type="paragraph" w:customStyle="1" w:styleId="153">
    <w:name w:val="注×：（正文）"/>
    <w:qFormat/>
    <w:uiPriority w:val="0"/>
    <w:pPr>
      <w:numPr>
        <w:ilvl w:val="0"/>
        <w:numId w:val="15"/>
      </w:numPr>
      <w:jc w:val="both"/>
    </w:pPr>
    <w:rPr>
      <w:rFonts w:ascii="宋体" w:hAnsi="Times New Roman" w:eastAsia="宋体" w:cs="Times New Roman"/>
      <w:sz w:val="18"/>
      <w:szCs w:val="18"/>
      <w:lang w:val="en-US" w:eastAsia="zh-CN" w:bidi="ar-SA"/>
    </w:rPr>
  </w:style>
  <w:style w:type="paragraph" w:customStyle="1" w:styleId="154">
    <w:name w:val="其他发布部门"/>
    <w:basedOn w:val="125"/>
    <w:qFormat/>
    <w:uiPriority w:val="0"/>
    <w:pPr>
      <w:spacing w:line="0" w:lineRule="atLeast"/>
    </w:pPr>
    <w:rPr>
      <w:rFonts w:ascii="黑体" w:eastAsia="黑体"/>
      <w:b w:val="0"/>
    </w:rPr>
  </w:style>
  <w:style w:type="paragraph" w:customStyle="1" w:styleId="155">
    <w:name w:val="其他发布日期"/>
    <w:basedOn w:val="109"/>
    <w:qFormat/>
    <w:uiPriority w:val="0"/>
    <w:pPr>
      <w:framePr w:w="3997" w:h="471" w:hRule="exact" w:hSpace="0" w:vSpace="181" w:vAnchor="page" w:hAnchor="page" w:x="1419" w:y="14097"/>
    </w:pPr>
  </w:style>
  <w:style w:type="paragraph" w:customStyle="1" w:styleId="15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7">
    <w:name w:val="正文图标题"/>
    <w:next w:val="71"/>
    <w:qFormat/>
    <w:uiPriority w:val="0"/>
    <w:pPr>
      <w:numPr>
        <w:ilvl w:val="0"/>
        <w:numId w:val="16"/>
      </w:numPr>
      <w:jc w:val="center"/>
    </w:pPr>
    <w:rPr>
      <w:rFonts w:ascii="黑体" w:hAnsi="Times New Roman" w:eastAsia="黑体" w:cs="Times New Roman"/>
      <w:sz w:val="21"/>
      <w:lang w:val="en-US" w:eastAsia="zh-CN" w:bidi="ar-SA"/>
    </w:rPr>
  </w:style>
  <w:style w:type="paragraph" w:customStyle="1" w:styleId="158">
    <w:name w:val="列项◆（三级）"/>
    <w:qFormat/>
    <w:uiPriority w:val="0"/>
    <w:pPr>
      <w:numPr>
        <w:ilvl w:val="0"/>
        <w:numId w:val="17"/>
      </w:numPr>
      <w:ind w:left="800" w:leftChars="600" w:hanging="200" w:hangingChars="200"/>
    </w:pPr>
    <w:rPr>
      <w:rFonts w:ascii="宋体" w:hAnsi="Times New Roman" w:eastAsia="宋体" w:cs="Times New Roman"/>
      <w:sz w:val="21"/>
      <w:lang w:val="en-US" w:eastAsia="zh-CN" w:bidi="ar-SA"/>
    </w:rPr>
  </w:style>
  <w:style w:type="paragraph" w:customStyle="1" w:styleId="159">
    <w:name w:val="列项●（二级）"/>
    <w:qFormat/>
    <w:uiPriority w:val="0"/>
    <w:pPr>
      <w:numPr>
        <w:ilvl w:val="0"/>
        <w:numId w:val="18"/>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60">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61">
    <w:name w:val="标准书眉一"/>
    <w:qFormat/>
    <w:uiPriority w:val="0"/>
    <w:pPr>
      <w:jc w:val="both"/>
    </w:pPr>
    <w:rPr>
      <w:rFonts w:ascii="Times New Roman" w:hAnsi="Times New Roman" w:eastAsia="宋体" w:cs="Times New Roman"/>
      <w:lang w:val="en-US" w:eastAsia="zh-CN" w:bidi="ar-SA"/>
    </w:rPr>
  </w:style>
  <w:style w:type="paragraph" w:customStyle="1" w:styleId="16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63">
    <w:name w:val="非标题一级条"/>
    <w:next w:val="71"/>
    <w:qFormat/>
    <w:uiPriority w:val="0"/>
    <w:pPr>
      <w:spacing w:line="440" w:lineRule="exact"/>
    </w:pPr>
    <w:rPr>
      <w:rFonts w:ascii="宋体" w:hAnsi="Times New Roman" w:eastAsia="宋体" w:cs="Times New Roman"/>
      <w:sz w:val="24"/>
      <w:lang w:val="en-US" w:eastAsia="zh-CN" w:bidi="ar-SA"/>
    </w:rPr>
  </w:style>
  <w:style w:type="paragraph" w:customStyle="1" w:styleId="164">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character" w:customStyle="1" w:styleId="165">
    <w:name w:val="批注框文本 字符"/>
    <w:basedOn w:val="53"/>
    <w:link w:val="35"/>
    <w:semiHidden/>
    <w:qFormat/>
    <w:uiPriority w:val="0"/>
    <w:rPr>
      <w:color w:val="000000"/>
      <w:sz w:val="18"/>
      <w:szCs w:val="18"/>
      <w:u w:color="000000"/>
    </w:rPr>
  </w:style>
  <w:style w:type="paragraph" w:customStyle="1" w:styleId="166">
    <w:name w:val="正文-缩进"/>
    <w:basedOn w:val="1"/>
    <w:next w:val="1"/>
    <w:link w:val="167"/>
    <w:qFormat/>
    <w:uiPriority w:val="0"/>
    <w:pPr>
      <w:autoSpaceDE w:val="0"/>
      <w:autoSpaceDN w:val="0"/>
      <w:ind w:firstLine="200" w:firstLineChars="200"/>
    </w:pPr>
    <w:rPr>
      <w:rFonts w:ascii="宋体" w:hAnsi="宋体"/>
      <w:szCs w:val="26"/>
      <w:lang w:eastAsia="en-US"/>
    </w:rPr>
  </w:style>
  <w:style w:type="character" w:customStyle="1" w:styleId="167">
    <w:name w:val="正文-缩进 Char"/>
    <w:link w:val="166"/>
    <w:qFormat/>
    <w:uiPriority w:val="0"/>
    <w:rPr>
      <w:rFonts w:ascii="宋体" w:hAnsi="宋体"/>
      <w:color w:val="000000"/>
      <w:sz w:val="21"/>
      <w:szCs w:val="26"/>
      <w:u w:color="000000"/>
      <w:lang w:eastAsia="en-US"/>
    </w:rPr>
  </w:style>
  <w:style w:type="paragraph" w:customStyle="1" w:styleId="168">
    <w:name w:val="修订2"/>
    <w:hidden/>
    <w:unhideWhenUsed/>
    <w:qFormat/>
    <w:uiPriority w:val="99"/>
    <w:rPr>
      <w:rFonts w:ascii="Times New Roman" w:hAnsi="Times New Roman" w:eastAsia="宋体" w:cs="Times New Roman"/>
      <w:color w:val="000000"/>
      <w:sz w:val="21"/>
      <w:u w:color="000000"/>
      <w:lang w:val="en-US" w:eastAsia="zh-CN" w:bidi="ar-SA"/>
    </w:rPr>
  </w:style>
  <w:style w:type="character" w:customStyle="1" w:styleId="169">
    <w:name w:val="标题 1 字符"/>
    <w:link w:val="3"/>
    <w:qFormat/>
    <w:uiPriority w:val="99"/>
    <w:rPr>
      <w:b/>
      <w:bCs/>
      <w:color w:val="000000"/>
      <w:kern w:val="44"/>
      <w:sz w:val="44"/>
      <w:szCs w:val="44"/>
      <w:u w:color="000000"/>
    </w:rPr>
  </w:style>
  <w:style w:type="character" w:customStyle="1" w:styleId="170">
    <w:name w:val="正文文本首行缩进 字符"/>
    <w:basedOn w:val="53"/>
    <w:link w:val="48"/>
    <w:qFormat/>
    <w:uiPriority w:val="0"/>
    <w:rPr>
      <w:i/>
      <w:color w:val="FF0000"/>
      <w:kern w:val="2"/>
      <w:sz w:val="21"/>
      <w:szCs w:val="24"/>
      <w:u w:color="000000"/>
    </w:rPr>
  </w:style>
  <w:style w:type="paragraph" w:customStyle="1" w:styleId="171">
    <w:name w:val="Revision"/>
    <w:hidden/>
    <w:semiHidden/>
    <w:qFormat/>
    <w:uiPriority w:val="99"/>
    <w:rPr>
      <w:rFonts w:ascii="Times New Roman" w:hAnsi="Times New Roman" w:eastAsia="宋体" w:cs="Times New Roman"/>
      <w:color w:val="000000"/>
      <w:sz w:val="21"/>
      <w:u w:color="000000"/>
      <w:lang w:val="en-US" w:eastAsia="zh-CN" w:bidi="ar-SA"/>
    </w:rPr>
  </w:style>
  <w:style w:type="paragraph" w:customStyle="1" w:styleId="172">
    <w:name w:val="pf0"/>
    <w:basedOn w:val="1"/>
    <w:qFormat/>
    <w:uiPriority w:val="0"/>
    <w:pPr>
      <w:spacing w:before="100" w:beforeAutospacing="1" w:after="100" w:afterAutospacing="1" w:line="240" w:lineRule="auto"/>
      <w:jc w:val="left"/>
      <w:textAlignment w:val="auto"/>
    </w:pPr>
    <w:rPr>
      <w:rFonts w:ascii="宋体" w:hAnsi="宋体" w:cs="宋体"/>
      <w:color w:val="auto"/>
      <w:sz w:val="24"/>
      <w:szCs w:val="24"/>
    </w:rPr>
  </w:style>
  <w:style w:type="character" w:customStyle="1" w:styleId="173">
    <w:name w:val="cf01"/>
    <w:basedOn w:val="53"/>
    <w:qFormat/>
    <w:uiPriority w:val="0"/>
    <w:rPr>
      <w:rFonts w:hint="eastAsia" w:ascii="Microsoft YaHei UI" w:hAnsi="Microsoft YaHei UI" w:eastAsia="Microsoft YaHei UI"/>
      <w:sz w:val="18"/>
      <w:szCs w:val="18"/>
    </w:rPr>
  </w:style>
  <w:style w:type="character" w:customStyle="1" w:styleId="174">
    <w:name w:val="cf11"/>
    <w:basedOn w:val="53"/>
    <w:qFormat/>
    <w:uiPriority w:val="0"/>
    <w:rPr>
      <w:rFonts w:hint="eastAsia" w:ascii="Microsoft YaHei UI" w:hAnsi="Microsoft YaHei UI" w:eastAsia="Microsoft YaHei UI"/>
      <w:sz w:val="18"/>
      <w:szCs w:val="18"/>
    </w:rPr>
  </w:style>
  <w:style w:type="paragraph" w:customStyle="1" w:styleId="175">
    <w:name w:val="样式2标题2"/>
    <w:basedOn w:val="1"/>
    <w:qFormat/>
    <w:uiPriority w:val="0"/>
    <w:pPr>
      <w:spacing w:line="560" w:lineRule="exact"/>
      <w:ind w:firstLine="200" w:firstLineChars="200"/>
    </w:pPr>
    <w:rPr>
      <w:rFonts w:ascii="楷体_GB2312" w:hAnsi="宋体" w:eastAsia="楷体_GB2312"/>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9" Type="http://schemas.openxmlformats.org/officeDocument/2006/relationships/fontTable" Target="fontTable.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image" Target="media/image7.png"/><Relationship Id="rId45" Type="http://schemas.openxmlformats.org/officeDocument/2006/relationships/image" Target="media/image6.wmf"/><Relationship Id="rId44" Type="http://schemas.openxmlformats.org/officeDocument/2006/relationships/oleObject" Target="embeddings/oleObject4.bin"/><Relationship Id="rId43" Type="http://schemas.openxmlformats.org/officeDocument/2006/relationships/image" Target="media/image5.png"/><Relationship Id="rId42" Type="http://schemas.openxmlformats.org/officeDocument/2006/relationships/image" Target="media/image4.png"/><Relationship Id="rId41" Type="http://schemas.openxmlformats.org/officeDocument/2006/relationships/image" Target="media/image3.wmf"/><Relationship Id="rId40" Type="http://schemas.openxmlformats.org/officeDocument/2006/relationships/oleObject" Target="embeddings/oleObject3.bin"/><Relationship Id="rId4" Type="http://schemas.openxmlformats.org/officeDocument/2006/relationships/endnotes" Target="endnotes.xml"/><Relationship Id="rId39" Type="http://schemas.openxmlformats.org/officeDocument/2006/relationships/image" Target="media/image2.wmf"/><Relationship Id="rId38" Type="http://schemas.openxmlformats.org/officeDocument/2006/relationships/oleObject" Target="embeddings/oleObject2.bin"/><Relationship Id="rId37" Type="http://schemas.openxmlformats.org/officeDocument/2006/relationships/image" Target="media/image1.wmf"/><Relationship Id="rId36" Type="http://schemas.openxmlformats.org/officeDocument/2006/relationships/oleObject" Target="embeddings/oleObject1.bin"/><Relationship Id="rId35" Type="http://schemas.openxmlformats.org/officeDocument/2006/relationships/theme" Target="theme/theme1.xml"/><Relationship Id="rId34" Type="http://schemas.openxmlformats.org/officeDocument/2006/relationships/footer" Target="footer14.xml"/><Relationship Id="rId33" Type="http://schemas.openxmlformats.org/officeDocument/2006/relationships/footer" Target="footer13.xml"/><Relationship Id="rId32" Type="http://schemas.openxmlformats.org/officeDocument/2006/relationships/footer" Target="footer12.xml"/><Relationship Id="rId31" Type="http://schemas.openxmlformats.org/officeDocument/2006/relationships/header" Target="header16.xml"/><Relationship Id="rId30" Type="http://schemas.openxmlformats.org/officeDocument/2006/relationships/footer" Target="footer11.xml"/><Relationship Id="rId3" Type="http://schemas.openxmlformats.org/officeDocument/2006/relationships/footnotes" Target="footnotes.xml"/><Relationship Id="rId29" Type="http://schemas.openxmlformats.org/officeDocument/2006/relationships/footer" Target="footer10.xml"/><Relationship Id="rId28" Type="http://schemas.openxmlformats.org/officeDocument/2006/relationships/footer" Target="footer9.xml"/><Relationship Id="rId27" Type="http://schemas.openxmlformats.org/officeDocument/2006/relationships/footer" Target="footer8.xml"/><Relationship Id="rId26" Type="http://schemas.openxmlformats.org/officeDocument/2006/relationships/header" Target="header15.xml"/><Relationship Id="rId25" Type="http://schemas.openxmlformats.org/officeDocument/2006/relationships/header" Target="header14.xml"/><Relationship Id="rId24" Type="http://schemas.openxmlformats.org/officeDocument/2006/relationships/footer" Target="footer7.xml"/><Relationship Id="rId23" Type="http://schemas.openxmlformats.org/officeDocument/2006/relationships/footer" Target="footer6.xml"/><Relationship Id="rId22" Type="http://schemas.openxmlformats.org/officeDocument/2006/relationships/header" Target="header13.xml"/><Relationship Id="rId21" Type="http://schemas.openxmlformats.org/officeDocument/2006/relationships/footer" Target="footer5.xml"/><Relationship Id="rId20" Type="http://schemas.openxmlformats.org/officeDocument/2006/relationships/footer" Target="footer4.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3.xml"/><Relationship Id="rId12" Type="http://schemas.openxmlformats.org/officeDocument/2006/relationships/footer" Target="footer2.xml"/><Relationship Id="rId11" Type="http://schemas.openxmlformats.org/officeDocument/2006/relationships/footer" Target="footer1.xml"/><Relationship Id="rId10" Type="http://schemas.openxmlformats.org/officeDocument/2006/relationships/header" Target="head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yj/D:\Program%20Files\tds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tds2</Template>
  <Company>hqc</Company>
  <Pages>1</Pages>
  <Words>4332</Words>
  <Characters>24694</Characters>
  <Lines>205</Lines>
  <Paragraphs>57</Paragraphs>
  <TotalTime>1</TotalTime>
  <ScaleCrop>false</ScaleCrop>
  <LinksUpToDate>false</LinksUpToDate>
  <CharactersWithSpaces>28969</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2023-02-26T06:39:00Z</dcterms:created>
  <dc:creator>sz</dc:creator>
  <cp:lastModifiedBy>Jiapeng</cp:lastModifiedBy>
  <cp:lastPrinted>2022-09-23T10:34:00Z</cp:lastPrinted>
  <dcterms:modified xsi:type="dcterms:W3CDTF">2023-03-30T17:20:07Z</dcterms:modified>
  <dc:title>标准名称</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2052-11.8.2.10505</vt:lpwstr>
  </property>
  <property fmtid="{D5CDD505-2E9C-101B-9397-08002B2CF9AE}" pid="4" name="ICV">
    <vt:lpwstr>779DF3F815974BE6B4EC7A1D6301879B</vt:lpwstr>
  </property>
</Properties>
</file>