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ind w:firstLine="640"/>
        <w:jc w:val="left"/>
        <w:textAlignment w:val="auto"/>
        <w:rPr>
          <w:rFonts w:hint="eastAsia" w:ascii="宋体" w:hAnsi="宋体" w:eastAsia="宋体" w:cs="宋体"/>
          <w:sz w:val="32"/>
          <w:szCs w:val="32"/>
        </w:rPr>
      </w:pPr>
      <w:r>
        <w:rPr>
          <w:rFonts w:hint="eastAsia" w:ascii="宋体" w:hAnsi="宋体" w:eastAsia="宋体" w:cs="宋体"/>
          <w:sz w:val="32"/>
          <w:szCs w:val="32"/>
          <w:bdr w:val="none" w:color="auto" w:sz="0" w:space="0"/>
        </w:rPr>
        <w:t>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eastAsia="宋体" w:cs="宋体"/>
          <w:b/>
          <w:bCs/>
          <w:sz w:val="44"/>
          <w:szCs w:val="44"/>
          <w:bdr w:val="none" w:color="auto" w:sz="0" w:space="0"/>
        </w:rPr>
      </w:pPr>
      <w:bookmarkStart w:id="0" w:name="_GoBack"/>
      <w:r>
        <w:rPr>
          <w:rFonts w:hint="eastAsia" w:ascii="宋体" w:hAnsi="宋体" w:eastAsia="宋体" w:cs="宋体"/>
          <w:b/>
          <w:bCs/>
          <w:sz w:val="44"/>
          <w:szCs w:val="44"/>
          <w:bdr w:val="none" w:color="auto" w:sz="0" w:space="0"/>
        </w:rPr>
        <w:t>关于公开征求推荐性行业标准</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bdr w:val="none" w:color="auto" w:sz="0" w:space="0"/>
        </w:rPr>
        <w:t>《粉末涂料企业安全卫生技术规范（征求意见稿）》意见的函</w:t>
      </w:r>
      <w:bookmarkEnd w:id="0"/>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宋体" w:hAnsi="宋体" w:eastAsia="宋体" w:cs="宋体"/>
          <w:sz w:val="32"/>
          <w:szCs w:val="32"/>
        </w:rPr>
      </w:pPr>
      <w:r>
        <w:rPr>
          <w:rFonts w:hint="eastAsia" w:ascii="宋体" w:hAnsi="宋体" w:eastAsia="宋体" w:cs="宋体"/>
          <w:sz w:val="32"/>
          <w:szCs w:val="32"/>
          <w:bdr w:val="none" w:color="auto" w:sz="0" w:space="0"/>
        </w:rPr>
        <w:t>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jc w:val="left"/>
        <w:textAlignment w:val="auto"/>
        <w:rPr>
          <w:rFonts w:hint="eastAsia" w:ascii="宋体" w:hAnsi="宋体" w:eastAsia="宋体" w:cs="宋体"/>
          <w:sz w:val="32"/>
          <w:szCs w:val="32"/>
        </w:rPr>
      </w:pPr>
      <w:r>
        <w:rPr>
          <w:rFonts w:hint="eastAsia" w:ascii="宋体" w:hAnsi="宋体" w:eastAsia="宋体" w:cs="宋体"/>
          <w:sz w:val="32"/>
          <w:szCs w:val="32"/>
          <w:bdr w:val="none" w:color="auto" w:sz="0" w:space="0"/>
        </w:rPr>
        <w:t>根据应急管理行业标准制修订计划安排，我们组织全国安全生产标准化技术委员会及起草单位完成了推荐性行业标准《粉末涂料企业安全卫生技术规范》的征求意见稿</w:t>
      </w:r>
      <w:r>
        <w:rPr>
          <w:rFonts w:hint="eastAsia" w:ascii="宋体" w:hAnsi="宋体" w:eastAsia="宋体" w:cs="宋体"/>
          <w:sz w:val="32"/>
          <w:szCs w:val="32"/>
          <w:bdr w:val="none" w:color="auto" w:sz="0" w:space="0"/>
        </w:rPr>
        <w:t>,</w:t>
      </w:r>
      <w:r>
        <w:rPr>
          <w:rFonts w:hint="eastAsia" w:ascii="宋体" w:hAnsi="宋体" w:eastAsia="宋体" w:cs="宋体"/>
          <w:sz w:val="32"/>
          <w:szCs w:val="32"/>
          <w:bdr w:val="none" w:color="auto" w:sz="0" w:space="0"/>
        </w:rPr>
        <w:t>现公开征求意见。反馈意见请填写《应急管理标准项目征求意见表》，并于</w:t>
      </w:r>
      <w:r>
        <w:rPr>
          <w:rFonts w:hint="eastAsia" w:ascii="宋体" w:hAnsi="宋体" w:eastAsia="宋体" w:cs="宋体"/>
          <w:sz w:val="32"/>
          <w:szCs w:val="32"/>
          <w:bdr w:val="none" w:color="auto" w:sz="0" w:space="0"/>
        </w:rPr>
        <w:t>2023</w:t>
      </w:r>
      <w:r>
        <w:rPr>
          <w:rFonts w:hint="eastAsia" w:ascii="宋体" w:hAnsi="宋体" w:eastAsia="宋体" w:cs="宋体"/>
          <w:sz w:val="32"/>
          <w:szCs w:val="32"/>
          <w:bdr w:val="none" w:color="auto" w:sz="0" w:space="0"/>
        </w:rPr>
        <w:t>年</w:t>
      </w:r>
      <w:r>
        <w:rPr>
          <w:rFonts w:hint="eastAsia" w:ascii="宋体" w:hAnsi="宋体" w:eastAsia="宋体" w:cs="宋体"/>
          <w:sz w:val="32"/>
          <w:szCs w:val="32"/>
          <w:bdr w:val="none" w:color="auto" w:sz="0" w:space="0"/>
        </w:rPr>
        <w:t>2</w:t>
      </w:r>
      <w:r>
        <w:rPr>
          <w:rFonts w:hint="eastAsia" w:ascii="宋体" w:hAnsi="宋体" w:eastAsia="宋体" w:cs="宋体"/>
          <w:sz w:val="32"/>
          <w:szCs w:val="32"/>
          <w:bdr w:val="none" w:color="auto" w:sz="0" w:space="0"/>
        </w:rPr>
        <w:t>月</w:t>
      </w:r>
      <w:r>
        <w:rPr>
          <w:rFonts w:hint="eastAsia" w:ascii="宋体" w:hAnsi="宋体" w:eastAsia="宋体" w:cs="宋体"/>
          <w:sz w:val="32"/>
          <w:szCs w:val="32"/>
          <w:bdr w:val="none" w:color="auto" w:sz="0" w:space="0"/>
        </w:rPr>
        <w:t>11</w:t>
      </w:r>
      <w:r>
        <w:rPr>
          <w:rFonts w:hint="eastAsia" w:ascii="宋体" w:hAnsi="宋体" w:eastAsia="宋体" w:cs="宋体"/>
          <w:sz w:val="32"/>
          <w:szCs w:val="32"/>
          <w:bdr w:val="none" w:color="auto" w:sz="0" w:space="0"/>
        </w:rPr>
        <w:t>日之前发送至工作邮箱</w:t>
      </w:r>
      <w:r>
        <w:rPr>
          <w:rFonts w:hint="eastAsia" w:ascii="宋体" w:hAnsi="宋体" w:eastAsia="宋体" w:cs="宋体"/>
          <w:sz w:val="32"/>
          <w:szCs w:val="32"/>
          <w:bdr w:val="none" w:color="auto" w:sz="0" w:space="0"/>
        </w:rPr>
        <w:t>tc288msc@163.com</w:t>
      </w:r>
      <w:r>
        <w:rPr>
          <w:rFonts w:hint="eastAsia" w:ascii="宋体" w:hAnsi="宋体" w:eastAsia="宋体" w:cs="宋体"/>
          <w:sz w:val="32"/>
          <w:szCs w:val="32"/>
          <w:bdr w:val="none" w:color="auto" w:sz="0" w:space="0"/>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eastAsia" w:ascii="宋体" w:hAnsi="宋体" w:eastAsia="宋体" w:cs="宋体"/>
          <w:sz w:val="32"/>
          <w:szCs w:val="32"/>
        </w:rPr>
      </w:pPr>
      <w:r>
        <w:rPr>
          <w:rFonts w:hint="eastAsia" w:ascii="宋体" w:hAnsi="宋体" w:eastAsia="宋体" w:cs="宋体"/>
          <w:sz w:val="32"/>
          <w:szCs w:val="32"/>
          <w:bdr w:val="none" w:color="auto" w:sz="0" w:space="0"/>
        </w:rPr>
        <w:t>联系人及电话：牛强，</w:t>
      </w:r>
      <w:r>
        <w:rPr>
          <w:rFonts w:hint="eastAsia" w:ascii="宋体" w:hAnsi="宋体" w:eastAsia="宋体" w:cs="宋体"/>
          <w:sz w:val="32"/>
          <w:szCs w:val="32"/>
          <w:bdr w:val="none" w:color="auto" w:sz="0" w:space="0"/>
        </w:rPr>
        <w:t>010-64897804</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jc w:val="left"/>
        <w:textAlignment w:val="auto"/>
        <w:rPr>
          <w:rFonts w:hint="eastAsia" w:ascii="宋体" w:hAnsi="宋体" w:eastAsia="宋体" w:cs="宋体"/>
          <w:sz w:val="32"/>
          <w:szCs w:val="32"/>
        </w:rPr>
      </w:pPr>
      <w:r>
        <w:rPr>
          <w:rFonts w:hint="eastAsia" w:ascii="宋体" w:hAnsi="宋体" w:eastAsia="宋体" w:cs="宋体"/>
          <w:sz w:val="32"/>
          <w:szCs w:val="32"/>
          <w:bdr w:val="none" w:color="auto" w:sz="0" w:space="0"/>
        </w:rPr>
        <w:t>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eastAsia" w:ascii="宋体" w:hAnsi="宋体" w:eastAsia="宋体" w:cs="宋体"/>
          <w:w w:val="90"/>
          <w:sz w:val="32"/>
          <w:szCs w:val="32"/>
        </w:rPr>
      </w:pPr>
      <w:r>
        <w:rPr>
          <w:rFonts w:hint="eastAsia" w:ascii="宋体" w:hAnsi="宋体" w:eastAsia="宋体" w:cs="宋体"/>
          <w:sz w:val="32"/>
          <w:szCs w:val="32"/>
          <w:bdr w:val="none" w:color="auto" w:sz="0" w:space="0"/>
        </w:rPr>
        <w:t>附件：</w:t>
      </w:r>
      <w:r>
        <w:rPr>
          <w:rFonts w:hint="eastAsia" w:ascii="宋体" w:hAnsi="宋体" w:eastAsia="宋体" w:cs="宋体"/>
          <w:sz w:val="32"/>
          <w:szCs w:val="32"/>
          <w:bdr w:val="none" w:color="auto" w:sz="0" w:space="0"/>
        </w:rPr>
        <w:t>1.</w:t>
      </w:r>
      <w:r>
        <w:rPr>
          <w:rFonts w:hint="eastAsia" w:ascii="宋体" w:hAnsi="宋体" w:eastAsia="宋体" w:cs="宋体"/>
          <w:w w:val="90"/>
          <w:sz w:val="32"/>
          <w:szCs w:val="32"/>
          <w:bdr w:val="none" w:color="auto" w:sz="0" w:space="0"/>
        </w:rPr>
        <w:t>《粉末涂料企业安全卫生技术规范》征求意</w:t>
      </w:r>
      <w:r>
        <w:rPr>
          <w:rFonts w:hint="eastAsia" w:ascii="宋体" w:hAnsi="宋体" w:eastAsia="宋体" w:cs="宋体"/>
          <w:w w:val="90"/>
          <w:sz w:val="32"/>
          <w:szCs w:val="32"/>
          <w:bdr w:val="none" w:color="auto" w:sz="0" w:space="0"/>
          <w:lang w:val="en-US" w:eastAsia="zh-CN"/>
        </w:rPr>
        <w:t>见</w:t>
      </w:r>
      <w:r>
        <w:rPr>
          <w:rFonts w:hint="eastAsia" w:ascii="宋体" w:hAnsi="宋体" w:eastAsia="宋体" w:cs="宋体"/>
          <w:w w:val="90"/>
          <w:sz w:val="32"/>
          <w:szCs w:val="32"/>
          <w:bdr w:val="none" w:color="auto" w:sz="0" w:space="0"/>
        </w:rPr>
        <w:t>稿</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1609" w:firstLineChars="503"/>
        <w:jc w:val="both"/>
        <w:textAlignment w:val="auto"/>
        <w:rPr>
          <w:rFonts w:hint="eastAsia" w:ascii="宋体" w:hAnsi="宋体" w:eastAsia="宋体" w:cs="宋体"/>
          <w:sz w:val="32"/>
          <w:szCs w:val="32"/>
        </w:rPr>
      </w:pPr>
      <w:r>
        <w:rPr>
          <w:rFonts w:hint="eastAsia" w:ascii="宋体" w:hAnsi="宋体" w:eastAsia="宋体" w:cs="宋体"/>
          <w:sz w:val="32"/>
          <w:szCs w:val="32"/>
          <w:bdr w:val="none" w:color="auto" w:sz="0" w:space="0"/>
        </w:rPr>
        <w:t>2.</w:t>
      </w:r>
      <w:r>
        <w:rPr>
          <w:rFonts w:hint="eastAsia" w:ascii="宋体" w:hAnsi="宋体" w:eastAsia="宋体" w:cs="宋体"/>
          <w:sz w:val="32"/>
          <w:szCs w:val="32"/>
          <w:bdr w:val="none" w:color="auto" w:sz="0" w:space="0"/>
        </w:rPr>
        <w:t>《粉末涂料企业安全卫生技术规范》编制说明</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1609" w:firstLineChars="503"/>
        <w:jc w:val="both"/>
        <w:textAlignment w:val="auto"/>
        <w:rPr>
          <w:rFonts w:hint="eastAsia" w:ascii="宋体" w:hAnsi="宋体" w:eastAsia="宋体" w:cs="宋体"/>
          <w:sz w:val="32"/>
          <w:szCs w:val="32"/>
        </w:rPr>
      </w:pPr>
      <w:r>
        <w:rPr>
          <w:rFonts w:hint="eastAsia" w:ascii="宋体" w:hAnsi="宋体" w:eastAsia="宋体" w:cs="宋体"/>
          <w:sz w:val="32"/>
          <w:szCs w:val="32"/>
          <w:bdr w:val="none" w:color="auto" w:sz="0" w:space="0"/>
        </w:rPr>
        <w:t>3.</w:t>
      </w:r>
      <w:r>
        <w:rPr>
          <w:rFonts w:hint="eastAsia" w:ascii="宋体" w:hAnsi="宋体" w:eastAsia="宋体" w:cs="宋体"/>
          <w:sz w:val="32"/>
          <w:szCs w:val="32"/>
          <w:bdr w:val="none" w:color="auto" w:sz="0" w:space="0"/>
        </w:rPr>
        <w:t>《应急管理标准项目征求意见表》</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宋体" w:hAnsi="宋体" w:eastAsia="宋体" w:cs="宋体"/>
          <w:sz w:val="32"/>
          <w:szCs w:val="32"/>
        </w:rPr>
      </w:pPr>
      <w:r>
        <w:rPr>
          <w:rFonts w:hint="eastAsia" w:ascii="宋体" w:hAnsi="宋体" w:eastAsia="宋体" w:cs="宋体"/>
          <w:sz w:val="32"/>
          <w:szCs w:val="32"/>
          <w:bdr w:val="none" w:color="auto" w:sz="0" w:space="0"/>
        </w:rPr>
        <w:t>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jc w:val="left"/>
        <w:textAlignment w:val="auto"/>
        <w:rPr>
          <w:rFonts w:hint="eastAsia" w:ascii="宋体" w:hAnsi="宋体" w:eastAsia="宋体" w:cs="宋体"/>
          <w:sz w:val="32"/>
          <w:szCs w:val="32"/>
        </w:rPr>
      </w:pPr>
      <w:r>
        <w:rPr>
          <w:rFonts w:hint="eastAsia" w:ascii="宋体" w:hAnsi="宋体" w:eastAsia="宋体" w:cs="宋体"/>
          <w:sz w:val="32"/>
          <w:szCs w:val="32"/>
          <w:bdr w:val="none" w:color="auto" w:sz="0" w:space="0"/>
        </w:rPr>
        <w:t>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宋体" w:hAnsi="宋体" w:eastAsia="宋体" w:cs="宋体"/>
          <w:sz w:val="32"/>
          <w:szCs w:val="32"/>
        </w:rPr>
      </w:pPr>
      <w:r>
        <w:rPr>
          <w:rFonts w:hint="eastAsia" w:ascii="宋体" w:hAnsi="宋体" w:eastAsia="宋体" w:cs="宋体"/>
          <w:sz w:val="32"/>
          <w:szCs w:val="32"/>
          <w:bdr w:val="none" w:color="auto" w:sz="0" w:space="0"/>
        </w:rPr>
        <w:t>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jc w:val="right"/>
        <w:textAlignment w:val="auto"/>
        <w:rPr>
          <w:rFonts w:hint="eastAsia" w:ascii="宋体" w:hAnsi="宋体" w:eastAsia="宋体" w:cs="宋体"/>
          <w:sz w:val="32"/>
          <w:szCs w:val="32"/>
        </w:rPr>
      </w:pPr>
      <w:r>
        <w:rPr>
          <w:rFonts w:hint="eastAsia" w:ascii="宋体" w:hAnsi="宋体" w:eastAsia="宋体" w:cs="宋体"/>
          <w:sz w:val="32"/>
          <w:szCs w:val="32"/>
          <w:bdr w:val="none" w:color="auto" w:sz="0" w:space="0"/>
        </w:rPr>
        <w:t>应急管理部政策法规司</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jc w:val="right"/>
        <w:textAlignment w:val="auto"/>
        <w:rPr>
          <w:rFonts w:hint="eastAsia" w:ascii="宋体" w:hAnsi="宋体" w:eastAsia="宋体" w:cs="宋体"/>
          <w:sz w:val="32"/>
          <w:szCs w:val="32"/>
        </w:rPr>
      </w:pPr>
      <w:r>
        <w:rPr>
          <w:rFonts w:hint="eastAsia" w:ascii="宋体" w:hAnsi="宋体" w:eastAsia="宋体" w:cs="宋体"/>
          <w:sz w:val="32"/>
          <w:szCs w:val="32"/>
          <w:bdr w:val="none" w:color="auto" w:sz="0" w:space="0"/>
        </w:rPr>
        <w:t>2022</w:t>
      </w:r>
      <w:r>
        <w:rPr>
          <w:rFonts w:hint="eastAsia" w:ascii="宋体" w:hAnsi="宋体" w:eastAsia="宋体" w:cs="宋体"/>
          <w:sz w:val="32"/>
          <w:szCs w:val="32"/>
          <w:bdr w:val="none" w:color="auto" w:sz="0" w:space="0"/>
        </w:rPr>
        <w:t>年</w:t>
      </w:r>
      <w:r>
        <w:rPr>
          <w:rFonts w:hint="eastAsia" w:ascii="宋体" w:hAnsi="宋体" w:eastAsia="宋体" w:cs="宋体"/>
          <w:sz w:val="32"/>
          <w:szCs w:val="32"/>
          <w:bdr w:val="none" w:color="auto" w:sz="0" w:space="0"/>
        </w:rPr>
        <w:t>12</w:t>
      </w:r>
      <w:r>
        <w:rPr>
          <w:rFonts w:hint="eastAsia" w:ascii="宋体" w:hAnsi="宋体" w:eastAsia="宋体" w:cs="宋体"/>
          <w:sz w:val="32"/>
          <w:szCs w:val="32"/>
          <w:bdr w:val="none" w:color="auto" w:sz="0" w:space="0"/>
        </w:rPr>
        <w:t>月</w:t>
      </w:r>
      <w:r>
        <w:rPr>
          <w:rFonts w:hint="eastAsia" w:ascii="宋体" w:hAnsi="宋体" w:eastAsia="宋体" w:cs="宋体"/>
          <w:sz w:val="32"/>
          <w:szCs w:val="32"/>
          <w:bdr w:val="none" w:color="auto" w:sz="0" w:space="0"/>
        </w:rPr>
        <w:t>12</w:t>
      </w:r>
      <w:r>
        <w:rPr>
          <w:rFonts w:hint="eastAsia" w:ascii="宋体" w:hAnsi="宋体" w:eastAsia="宋体" w:cs="宋体"/>
          <w:sz w:val="32"/>
          <w:szCs w:val="32"/>
          <w:bdr w:val="none" w:color="auto" w:sz="0" w:space="0"/>
        </w:rPr>
        <w:t>日</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AAA37"/>
    <w:multiLevelType w:val="multilevel"/>
    <w:tmpl w:val="958AAA37"/>
    <w:lvl w:ilvl="0" w:tentative="0">
      <w:start w:val="1"/>
      <w:numFmt w:val="decimal"/>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sz w:val="32"/>
        <w:szCs w:val="32"/>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1">
    <w:nsid w:val="44BF1D51"/>
    <w:multiLevelType w:val="multilevel"/>
    <w:tmpl w:val="44BF1D51"/>
    <w:lvl w:ilvl="0" w:tentative="0">
      <w:start w:val="1"/>
      <w:numFmt w:val="chineseCountingThousand"/>
      <w:pStyle w:val="2"/>
      <w:suff w:val="space"/>
      <w:lvlText w:val="第%1章"/>
      <w:lvlJc w:val="left"/>
      <w:pPr>
        <w:ind w:left="0" w:firstLine="0"/>
      </w:pPr>
      <w:rPr>
        <w:rFonts w:hint="eastAsia"/>
        <w:b/>
        <w:i w:val="0"/>
        <w:spacing w:val="0"/>
      </w:rPr>
    </w:lvl>
    <w:lvl w:ilvl="1" w:tentative="0">
      <w:start w:val="1"/>
      <w:numFmt w:val="decimal"/>
      <w:pStyle w:val="19"/>
      <w:isLgl/>
      <w:suff w:val="space"/>
      <w:lvlText w:val="%1.%2"/>
      <w:lvlJc w:val="left"/>
      <w:pPr>
        <w:ind w:left="0" w:firstLine="0"/>
      </w:pPr>
      <w:rPr>
        <w:rFonts w:hint="eastAsia"/>
        <w:color w:val="000000"/>
      </w:rPr>
    </w:lvl>
    <w:lvl w:ilvl="2" w:tentative="0">
      <w:start w:val="1"/>
      <w:numFmt w:val="decimal"/>
      <w:pStyle w:val="4"/>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13E5028C"/>
    <w:rsid w:val="07661698"/>
    <w:rsid w:val="08D24799"/>
    <w:rsid w:val="13E5028C"/>
    <w:rsid w:val="145A6AD6"/>
    <w:rsid w:val="26450417"/>
    <w:rsid w:val="377027F8"/>
    <w:rsid w:val="42A904BA"/>
    <w:rsid w:val="433B0088"/>
    <w:rsid w:val="59432850"/>
    <w:rsid w:val="760E0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b/>
      <w:kern w:val="44"/>
      <w:sz w:val="44"/>
    </w:rPr>
  </w:style>
  <w:style w:type="paragraph" w:styleId="3">
    <w:name w:val="heading 2"/>
    <w:basedOn w:val="1"/>
    <w:next w:val="1"/>
    <w:link w:val="17"/>
    <w:semiHidden/>
    <w:unhideWhenUsed/>
    <w:qFormat/>
    <w:uiPriority w:val="0"/>
    <w:pPr>
      <w:keepNext/>
      <w:keepLines/>
      <w:numPr>
        <w:ilvl w:val="1"/>
        <w:numId w:val="2"/>
      </w:numPr>
      <w:tabs>
        <w:tab w:val="left" w:pos="432"/>
      </w:tabs>
      <w:spacing w:before="260" w:after="260" w:line="416" w:lineRule="auto"/>
      <w:outlineLvl w:val="1"/>
    </w:pPr>
    <w:rPr>
      <w:rFonts w:ascii="Times New Roman" w:hAnsi="Times New Roman" w:eastAsia="楷体" w:cs="Times New Roman"/>
      <w:b/>
      <w:bCs/>
      <w:sz w:val="32"/>
      <w:szCs w:val="32"/>
    </w:rPr>
  </w:style>
  <w:style w:type="paragraph" w:styleId="4">
    <w:name w:val="heading 3"/>
    <w:next w:val="1"/>
    <w:link w:val="18"/>
    <w:semiHidden/>
    <w:unhideWhenUsed/>
    <w:qFormat/>
    <w:uiPriority w:val="0"/>
    <w:pPr>
      <w:keepNext/>
      <w:keepLines/>
      <w:numPr>
        <w:ilvl w:val="2"/>
        <w:numId w:val="1"/>
      </w:numPr>
      <w:spacing w:before="120" w:after="120" w:line="360" w:lineRule="auto"/>
      <w:outlineLvl w:val="2"/>
    </w:pPr>
    <w:rPr>
      <w:rFonts w:ascii="Times New Roman" w:hAnsi="Times New Roman" w:eastAsia="方正仿宋_GB2312" w:cstheme="minorBidi"/>
      <w:b/>
      <w:bCs/>
      <w:kern w:val="2"/>
      <w:sz w:val="32"/>
      <w:szCs w:val="32"/>
      <w:lang w:val="en-US" w:eastAsia="zh-CN" w:bidi="ar-SA"/>
    </w:rPr>
  </w:style>
  <w:style w:type="paragraph" w:styleId="5">
    <w:name w:val="heading 4"/>
    <w:next w:val="1"/>
    <w:link w:val="20"/>
    <w:semiHidden/>
    <w:unhideWhenUsed/>
    <w:qFormat/>
    <w:uiPriority w:val="0"/>
    <w:pPr>
      <w:keepNext/>
      <w:keepLines/>
      <w:numPr>
        <w:ilvl w:val="3"/>
        <w:numId w:val="2"/>
      </w:numPr>
      <w:spacing w:before="120" w:after="120" w:line="360" w:lineRule="auto"/>
      <w:ind w:left="864" w:hanging="864"/>
      <w:outlineLvl w:val="3"/>
    </w:pPr>
    <w:rPr>
      <w:rFonts w:ascii="Times New Roman" w:hAnsi="Times New Roman" w:eastAsia="方正仿宋_GB2312" w:cstheme="minorBidi"/>
      <w:b/>
      <w:bCs/>
      <w:kern w:val="2"/>
      <w:sz w:val="32"/>
      <w:szCs w:val="28"/>
      <w:lang w:val="en-US" w:eastAsia="zh-CN" w:bidi="ar-SA"/>
    </w:rPr>
  </w:style>
  <w:style w:type="paragraph" w:styleId="6">
    <w:name w:val="heading 5"/>
    <w:next w:val="1"/>
    <w:link w:val="21"/>
    <w:semiHidden/>
    <w:unhideWhenUsed/>
    <w:qFormat/>
    <w:uiPriority w:val="0"/>
    <w:pPr>
      <w:numPr>
        <w:ilvl w:val="4"/>
        <w:numId w:val="2"/>
      </w:numPr>
      <w:spacing w:before="120" w:after="120" w:line="360" w:lineRule="auto"/>
      <w:ind w:left="1008" w:hanging="1008"/>
      <w:outlineLvl w:val="4"/>
    </w:pPr>
    <w:rPr>
      <w:rFonts w:ascii="Times New Roman" w:hAnsi="Times New Roman" w:eastAsia="方正仿宋_GB2312" w:cstheme="minorBidi"/>
      <w:b/>
      <w:bCs/>
      <w:kern w:val="2"/>
      <w:sz w:val="32"/>
      <w:szCs w:val="32"/>
      <w:lang w:val="en-US" w:eastAsia="zh-CN" w:bidi="ar-SA"/>
    </w:rPr>
  </w:style>
  <w:style w:type="paragraph" w:styleId="7">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16">
    <w:name w:val="Default Paragraph Font"/>
    <w:semiHidden/>
    <w:uiPriority w:val="0"/>
  </w:style>
  <w:style w:type="table" w:default="1" w:styleId="15">
    <w:name w:val="Normal Table"/>
    <w:semiHidden/>
    <w:uiPriority w:val="0"/>
    <w:tblPr>
      <w:tblCellMar>
        <w:top w:w="0" w:type="dxa"/>
        <w:left w:w="108" w:type="dxa"/>
        <w:bottom w:w="0" w:type="dxa"/>
        <w:right w:w="108" w:type="dxa"/>
      </w:tblCellMar>
    </w:tblPr>
  </w:style>
  <w:style w:type="paragraph" w:styleId="11">
    <w:name w:val="toc 3"/>
    <w:basedOn w:val="1"/>
    <w:next w:val="1"/>
    <w:uiPriority w:val="0"/>
    <w:pPr>
      <w:tabs>
        <w:tab w:val="left" w:pos="1754"/>
        <w:tab w:val="right" w:leader="dot" w:pos="8364"/>
      </w:tabs>
      <w:spacing w:line="300" w:lineRule="auto"/>
      <w:ind w:left="284" w:firstLine="720" w:firstLineChars="300"/>
      <w:jc w:val="left"/>
    </w:pPr>
    <w:rPr>
      <w:rFonts w:ascii="Times New Roman" w:hAnsi="Times New Roman" w:eastAsia="方正仿宋_GB2312" w:cs="Times New Roman"/>
      <w:sz w:val="24"/>
      <w:szCs w:val="20"/>
    </w:rPr>
  </w:style>
  <w:style w:type="paragraph" w:styleId="12">
    <w:name w:val="toc 1"/>
    <w:basedOn w:val="1"/>
    <w:next w:val="1"/>
    <w:uiPriority w:val="0"/>
    <w:pPr>
      <w:tabs>
        <w:tab w:val="left" w:pos="630"/>
        <w:tab w:val="left" w:pos="1050"/>
        <w:tab w:val="right" w:leader="dot" w:pos="8364"/>
      </w:tabs>
      <w:spacing w:before="120" w:after="120"/>
      <w:jc w:val="center"/>
    </w:pPr>
    <w:rPr>
      <w:rFonts w:ascii="Times New Roman" w:hAnsi="Times New Roman" w:eastAsia="方正仿宋_GB2312" w:cs="Times New Roman"/>
      <w:b/>
      <w:bCs/>
      <w:sz w:val="24"/>
      <w:szCs w:val="36"/>
    </w:rPr>
  </w:style>
  <w:style w:type="paragraph" w:styleId="13">
    <w:name w:val="toc 4"/>
    <w:next w:val="1"/>
    <w:uiPriority w:val="0"/>
    <w:pPr>
      <w:tabs>
        <w:tab w:val="right" w:leader="dot" w:pos="8296"/>
      </w:tabs>
      <w:ind w:left="720" w:leftChars="300"/>
    </w:pPr>
    <w:rPr>
      <w:rFonts w:ascii="Times New Roman" w:hAnsi="Times New Roman" w:eastAsia="方正仿宋_GB2312" w:cstheme="minorBidi"/>
      <w:kern w:val="2"/>
      <w:sz w:val="24"/>
      <w:szCs w:val="21"/>
      <w:lang w:val="en-US" w:eastAsia="zh-CN" w:bidi="ar-SA"/>
    </w:rPr>
  </w:style>
  <w:style w:type="paragraph" w:styleId="1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17">
    <w:name w:val="标题 2 Char"/>
    <w:link w:val="3"/>
    <w:qFormat/>
    <w:uiPriority w:val="0"/>
    <w:rPr>
      <w:rFonts w:ascii="Times New Roman" w:hAnsi="Times New Roman" w:eastAsia="楷体"/>
      <w:b/>
      <w:bCs/>
      <w:kern w:val="2"/>
      <w:sz w:val="32"/>
      <w:szCs w:val="32"/>
    </w:rPr>
  </w:style>
  <w:style w:type="character" w:customStyle="1" w:styleId="18">
    <w:name w:val="标题 3 Char"/>
    <w:link w:val="4"/>
    <w:uiPriority w:val="0"/>
    <w:rPr>
      <w:rFonts w:ascii="Times New Roman" w:hAnsi="Times New Roman" w:eastAsia="方正仿宋_GB2312"/>
      <w:b/>
      <w:bCs/>
      <w:kern w:val="2"/>
      <w:sz w:val="32"/>
      <w:szCs w:val="32"/>
    </w:rPr>
  </w:style>
  <w:style w:type="paragraph" w:customStyle="1" w:styleId="19">
    <w:name w:val="标题3-"/>
    <w:basedOn w:val="1"/>
    <w:qFormat/>
    <w:uiPriority w:val="0"/>
    <w:pPr>
      <w:numPr>
        <w:ilvl w:val="1"/>
        <w:numId w:val="1"/>
      </w:numPr>
    </w:pPr>
  </w:style>
  <w:style w:type="character" w:customStyle="1" w:styleId="20">
    <w:name w:val="标题 4 Char"/>
    <w:link w:val="5"/>
    <w:qFormat/>
    <w:uiPriority w:val="0"/>
    <w:rPr>
      <w:rFonts w:ascii="Times New Roman" w:hAnsi="Times New Roman" w:eastAsia="方正仿宋_GB2312"/>
      <w:b/>
      <w:bCs/>
      <w:kern w:val="2"/>
      <w:sz w:val="32"/>
      <w:szCs w:val="28"/>
    </w:rPr>
  </w:style>
  <w:style w:type="character" w:customStyle="1" w:styleId="21">
    <w:name w:val="标题 5 Char"/>
    <w:link w:val="6"/>
    <w:uiPriority w:val="0"/>
    <w:rPr>
      <w:rFonts w:ascii="Times New Roman" w:hAnsi="Times New Roman" w:eastAsia="方正仿宋_GB2312"/>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254</Words>
  <Characters>292</Characters>
  <Lines>0</Lines>
  <Paragraphs>0</Paragraphs>
  <TotalTime>3</TotalTime>
  <ScaleCrop>false</ScaleCrop>
  <LinksUpToDate>false</LinksUpToDate>
  <CharactersWithSpaces>310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2022-12-12T03:44:00Z</dcterms:created>
  <dc:creator>＊Z＊</dc:creator>
  <cp:lastModifiedBy>＊Z＊</cp:lastModifiedBy>
  <dcterms:modified xsi:type="dcterms:W3CDTF">2022-12-12T03:48:37Z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2513F2A6FFDF404AA117003F2B06B17E</vt:lpwstr>
  </property>
</Properties>
</file>