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6F" w:rsidRPr="00CD1392" w:rsidRDefault="00CD1392" w:rsidP="00AA33A6">
      <w:pPr>
        <w:spacing w:line="600" w:lineRule="exact"/>
        <w:rPr>
          <w:rFonts w:ascii="宋体" w:eastAsia="方正黑体_GBK" w:hAnsi="宋体"/>
          <w:color w:val="000000"/>
          <w:sz w:val="32"/>
          <w:szCs w:val="32"/>
        </w:rPr>
      </w:pPr>
      <w:r w:rsidRPr="00CD1392">
        <w:rPr>
          <w:rFonts w:ascii="宋体" w:eastAsia="方正黑体_GBK" w:hAnsi="宋体" w:hint="eastAsia"/>
          <w:color w:val="000000"/>
          <w:sz w:val="32"/>
          <w:szCs w:val="32"/>
        </w:rPr>
        <w:t>附件</w:t>
      </w:r>
      <w:r w:rsidRPr="00CD1392">
        <w:rPr>
          <w:rFonts w:ascii="宋体" w:eastAsia="方正黑体_GBK" w:hAnsi="宋体" w:hint="eastAsia"/>
          <w:color w:val="000000"/>
          <w:sz w:val="32"/>
          <w:szCs w:val="32"/>
        </w:rPr>
        <w:t>1</w:t>
      </w:r>
    </w:p>
    <w:p w:rsidR="00DF1B65" w:rsidRPr="00CD1392" w:rsidRDefault="00E8524C" w:rsidP="006847A6">
      <w:pPr>
        <w:spacing w:line="60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  <w:r w:rsidRPr="00CD1392">
        <w:rPr>
          <w:rFonts w:ascii="宋体" w:eastAsia="方正小标宋简体" w:hAnsi="宋体"/>
          <w:color w:val="000000"/>
          <w:sz w:val="44"/>
          <w:szCs w:val="44"/>
        </w:rPr>
        <w:t>剧本娱乐经营</w:t>
      </w:r>
      <w:proofErr w:type="gramStart"/>
      <w:r w:rsidRPr="00CD1392">
        <w:rPr>
          <w:rFonts w:ascii="宋体" w:eastAsia="方正小标宋简体" w:hAnsi="宋体"/>
          <w:color w:val="000000"/>
          <w:sz w:val="44"/>
          <w:szCs w:val="44"/>
        </w:rPr>
        <w:t>场所消防</w:t>
      </w:r>
      <w:proofErr w:type="gramEnd"/>
      <w:r w:rsidRPr="00CD1392">
        <w:rPr>
          <w:rFonts w:ascii="宋体" w:eastAsia="方正小标宋简体" w:hAnsi="宋体"/>
          <w:color w:val="000000"/>
          <w:sz w:val="44"/>
          <w:szCs w:val="44"/>
        </w:rPr>
        <w:t>安全指南</w:t>
      </w:r>
    </w:p>
    <w:p w:rsidR="00F53242" w:rsidRPr="00CD1392" w:rsidRDefault="00F53242" w:rsidP="006847A6">
      <w:pPr>
        <w:spacing w:line="600" w:lineRule="exact"/>
        <w:jc w:val="center"/>
        <w:rPr>
          <w:rFonts w:ascii="宋体" w:eastAsia="方正楷体_GBK" w:hAnsi="宋体"/>
          <w:color w:val="000000"/>
          <w:sz w:val="32"/>
          <w:szCs w:val="32"/>
        </w:rPr>
      </w:pPr>
      <w:r w:rsidRPr="00CD1392">
        <w:rPr>
          <w:rFonts w:ascii="宋体" w:eastAsia="方正楷体_GBK" w:hAnsi="宋体" w:hint="eastAsia"/>
          <w:color w:val="000000"/>
          <w:sz w:val="32"/>
          <w:szCs w:val="32"/>
        </w:rPr>
        <w:t>（征求意见稿）</w:t>
      </w:r>
    </w:p>
    <w:p w:rsidR="00854587" w:rsidRPr="00CD1392" w:rsidRDefault="00854587" w:rsidP="00E9097B">
      <w:pPr>
        <w:spacing w:line="600" w:lineRule="exact"/>
        <w:rPr>
          <w:rFonts w:ascii="宋体" w:eastAsia="楷体" w:hAnsi="宋体"/>
          <w:color w:val="000000"/>
          <w:sz w:val="36"/>
          <w:szCs w:val="36"/>
        </w:rPr>
      </w:pPr>
    </w:p>
    <w:p w:rsidR="00854587" w:rsidRPr="00CD1392" w:rsidRDefault="00E903BF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方正仿宋_GBK" w:hAnsi="宋体" w:hint="eastAsia"/>
          <w:color w:val="000000"/>
          <w:sz w:val="32"/>
          <w:szCs w:val="32"/>
        </w:rPr>
        <w:t>根据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文化和旅游部</w:t>
      </w:r>
      <w:r w:rsidRPr="00CD1392">
        <w:rPr>
          <w:rFonts w:ascii="宋体" w:eastAsia="方正仿宋_GBK" w:hAnsi="宋体" w:hint="eastAsia"/>
          <w:color w:val="000000"/>
          <w:sz w:val="32"/>
          <w:szCs w:val="32"/>
        </w:rPr>
        <w:t>、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公安部</w:t>
      </w:r>
      <w:r w:rsidRPr="00CD1392">
        <w:rPr>
          <w:rFonts w:ascii="宋体" w:eastAsia="方正仿宋_GBK" w:hAnsi="宋体" w:hint="eastAsia"/>
          <w:color w:val="000000"/>
          <w:sz w:val="32"/>
          <w:szCs w:val="32"/>
        </w:rPr>
        <w:t>、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住房和城乡建设部</w:t>
      </w:r>
      <w:r w:rsidRPr="00CD1392">
        <w:rPr>
          <w:rFonts w:ascii="宋体" w:eastAsia="方正仿宋_GBK" w:hAnsi="宋体" w:hint="eastAsia"/>
          <w:color w:val="000000"/>
          <w:sz w:val="32"/>
          <w:szCs w:val="32"/>
        </w:rPr>
        <w:t>、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应急管理部</w:t>
      </w:r>
      <w:r w:rsidRPr="00CD1392">
        <w:rPr>
          <w:rFonts w:ascii="宋体" w:eastAsia="方正仿宋_GBK" w:hAnsi="宋体" w:hint="eastAsia"/>
          <w:color w:val="000000"/>
          <w:sz w:val="32"/>
          <w:szCs w:val="32"/>
        </w:rPr>
        <w:t>、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市场监管总局</w:t>
      </w:r>
      <w:r w:rsidR="00E8524C" w:rsidRPr="00CD1392">
        <w:rPr>
          <w:rFonts w:ascii="宋体" w:eastAsia="方正仿宋_GBK" w:hAnsi="宋体"/>
          <w:color w:val="000000"/>
          <w:sz w:val="32"/>
          <w:szCs w:val="32"/>
        </w:rPr>
        <w:t>《关于加强剧本娱乐经营场所管理的通知》有关</w:t>
      </w:r>
      <w:r w:rsidRPr="00CD1392">
        <w:rPr>
          <w:rFonts w:ascii="宋体" w:eastAsia="方正仿宋_GBK" w:hAnsi="宋体" w:hint="eastAsia"/>
          <w:color w:val="000000"/>
          <w:sz w:val="32"/>
          <w:szCs w:val="32"/>
        </w:rPr>
        <w:t>规定</w:t>
      </w:r>
      <w:r w:rsidR="006847A6" w:rsidRPr="00CD1392">
        <w:rPr>
          <w:rFonts w:ascii="宋体" w:eastAsia="方正仿宋_GBK" w:hAnsi="宋体"/>
          <w:color w:val="000000"/>
          <w:sz w:val="32"/>
          <w:szCs w:val="32"/>
        </w:rPr>
        <w:t>，</w:t>
      </w:r>
      <w:r w:rsidRPr="00CD1392">
        <w:rPr>
          <w:rFonts w:ascii="宋体" w:eastAsia="方正仿宋_GBK" w:hAnsi="宋体" w:hint="eastAsia"/>
          <w:color w:val="000000"/>
          <w:sz w:val="32"/>
          <w:szCs w:val="32"/>
        </w:rPr>
        <w:t>为</w:t>
      </w:r>
      <w:r w:rsidR="00E8524C" w:rsidRPr="00CD1392">
        <w:rPr>
          <w:rFonts w:ascii="宋体" w:eastAsia="方正仿宋_GBK" w:hAnsi="宋体"/>
          <w:color w:val="000000"/>
          <w:sz w:val="32"/>
          <w:szCs w:val="32"/>
        </w:rPr>
        <w:t>明确剧本杀、密室逃脱等剧本娱乐经营场所</w:t>
      </w:r>
      <w:r w:rsidRPr="00CD1392">
        <w:rPr>
          <w:rFonts w:ascii="宋体" w:eastAsia="方正仿宋_GBK" w:hAnsi="宋体" w:hint="eastAsia"/>
          <w:color w:val="000000"/>
          <w:sz w:val="32"/>
          <w:szCs w:val="32"/>
        </w:rPr>
        <w:t>有关</w:t>
      </w:r>
      <w:r w:rsidR="00E8524C" w:rsidRPr="00CD1392">
        <w:rPr>
          <w:rFonts w:ascii="宋体" w:eastAsia="方正仿宋_GBK" w:hAnsi="宋体"/>
          <w:color w:val="000000"/>
          <w:sz w:val="32"/>
          <w:szCs w:val="32"/>
        </w:rPr>
        <w:t>消防安全</w:t>
      </w:r>
      <w:r w:rsidR="006847A6" w:rsidRPr="00CD1392">
        <w:rPr>
          <w:rFonts w:ascii="宋体" w:eastAsia="方正仿宋_GBK" w:hAnsi="宋体"/>
          <w:color w:val="000000"/>
          <w:sz w:val="32"/>
          <w:szCs w:val="32"/>
        </w:rPr>
        <w:t>要求</w:t>
      </w:r>
      <w:r w:rsidR="00E8524C" w:rsidRPr="00CD1392">
        <w:rPr>
          <w:rFonts w:ascii="宋体" w:eastAsia="方正仿宋_GBK" w:hAnsi="宋体"/>
          <w:color w:val="000000"/>
          <w:sz w:val="32"/>
          <w:szCs w:val="32"/>
        </w:rPr>
        <w:t>，强化</w:t>
      </w:r>
      <w:r w:rsidR="006847A6" w:rsidRPr="00CD1392">
        <w:rPr>
          <w:rFonts w:ascii="宋体" w:eastAsia="方正仿宋_GBK" w:hAnsi="宋体"/>
          <w:color w:val="000000"/>
          <w:sz w:val="32"/>
          <w:szCs w:val="32"/>
        </w:rPr>
        <w:t>安全</w:t>
      </w:r>
      <w:r w:rsidR="00E8524C" w:rsidRPr="00CD1392">
        <w:rPr>
          <w:rFonts w:ascii="宋体" w:eastAsia="方正仿宋_GBK" w:hAnsi="宋体"/>
          <w:color w:val="000000"/>
          <w:sz w:val="32"/>
          <w:szCs w:val="32"/>
        </w:rPr>
        <w:t>主体责任，提升</w:t>
      </w:r>
      <w:proofErr w:type="gramStart"/>
      <w:r w:rsidRPr="00CD1392">
        <w:rPr>
          <w:rFonts w:ascii="宋体" w:eastAsia="方正仿宋_GBK" w:hAnsi="宋体" w:hint="eastAsia"/>
          <w:color w:val="000000"/>
          <w:sz w:val="32"/>
          <w:szCs w:val="32"/>
        </w:rPr>
        <w:t>场所</w:t>
      </w:r>
      <w:r w:rsidR="00E8524C" w:rsidRPr="00CD1392">
        <w:rPr>
          <w:rFonts w:ascii="宋体" w:eastAsia="方正仿宋_GBK" w:hAnsi="宋体"/>
          <w:color w:val="000000"/>
          <w:sz w:val="32"/>
          <w:szCs w:val="32"/>
        </w:rPr>
        <w:t>消防</w:t>
      </w:r>
      <w:proofErr w:type="gramEnd"/>
      <w:r w:rsidR="00E8524C" w:rsidRPr="00CD1392">
        <w:rPr>
          <w:rFonts w:ascii="宋体" w:eastAsia="方正仿宋_GBK" w:hAnsi="宋体"/>
          <w:color w:val="000000"/>
          <w:sz w:val="32"/>
          <w:szCs w:val="32"/>
        </w:rPr>
        <w:t>安全</w:t>
      </w:r>
      <w:r w:rsidR="006847A6" w:rsidRPr="00CD1392">
        <w:rPr>
          <w:rFonts w:ascii="宋体" w:eastAsia="方正仿宋_GBK" w:hAnsi="宋体"/>
          <w:color w:val="000000"/>
          <w:sz w:val="32"/>
          <w:szCs w:val="32"/>
        </w:rPr>
        <w:t>管理</w:t>
      </w:r>
      <w:r w:rsidR="00E8524C" w:rsidRPr="00CD1392">
        <w:rPr>
          <w:rFonts w:ascii="宋体" w:eastAsia="方正仿宋_GBK" w:hAnsi="宋体"/>
          <w:color w:val="000000"/>
          <w:sz w:val="32"/>
          <w:szCs w:val="32"/>
        </w:rPr>
        <w:t>水平，制定本</w:t>
      </w:r>
      <w:r w:rsidRPr="00CD1392">
        <w:rPr>
          <w:rFonts w:ascii="宋体" w:eastAsia="方正仿宋_GBK" w:hAnsi="宋体" w:hint="eastAsia"/>
          <w:color w:val="000000"/>
          <w:sz w:val="32"/>
          <w:szCs w:val="32"/>
        </w:rPr>
        <w:t>消防安全</w:t>
      </w:r>
      <w:r w:rsidR="00E8524C" w:rsidRPr="00CD1392">
        <w:rPr>
          <w:rFonts w:ascii="宋体" w:eastAsia="方正仿宋_GBK" w:hAnsi="宋体"/>
          <w:color w:val="000000"/>
          <w:sz w:val="32"/>
          <w:szCs w:val="32"/>
        </w:rPr>
        <w:t>指南。</w:t>
      </w:r>
    </w:p>
    <w:p w:rsidR="00854587" w:rsidRPr="00CD1392" w:rsidRDefault="00DC0D3F" w:rsidP="00A628FF">
      <w:pPr>
        <w:spacing w:line="600" w:lineRule="exact"/>
        <w:ind w:firstLineChars="200" w:firstLine="640"/>
        <w:rPr>
          <w:rFonts w:ascii="宋体" w:eastAsia="黑体" w:hAnsi="宋体"/>
          <w:color w:val="000000"/>
          <w:sz w:val="32"/>
          <w:szCs w:val="32"/>
        </w:rPr>
      </w:pPr>
      <w:r w:rsidRPr="00CD1392">
        <w:rPr>
          <w:rFonts w:ascii="宋体" w:eastAsia="黑体" w:hAnsi="宋体"/>
          <w:color w:val="000000"/>
          <w:sz w:val="32"/>
          <w:szCs w:val="32"/>
        </w:rPr>
        <w:t>一、消防安全基本条件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（一）必须严格设置地点。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剧本娱</w:t>
      </w:r>
      <w:bookmarkStart w:id="0" w:name="_GoBack"/>
      <w:bookmarkEnd w:id="0"/>
      <w:r w:rsidRPr="00CD1392">
        <w:rPr>
          <w:rFonts w:ascii="宋体" w:eastAsia="方正仿宋_GBK" w:hAnsi="宋体"/>
          <w:color w:val="000000"/>
          <w:sz w:val="32"/>
          <w:szCs w:val="32"/>
        </w:rPr>
        <w:t>乐经营场所（以下简称场所）所在建筑应当为合法建筑，不得设置在地下二层及以下楼层；不得设置在居民住宅楼内；不得设置在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“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三合一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”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场所（住宿与生产、储存、经营合用场所）、彩钢板建筑和村（居）民自建房内；不得与生产、储存、经营易燃易爆危险品场所设置在同一建筑物内；不得毗连重要仓库或者危险物品仓库。</w:t>
      </w:r>
      <w:r w:rsidR="00DD46AA" w:rsidRPr="00CD1392">
        <w:rPr>
          <w:rFonts w:ascii="宋体" w:eastAsia="方正仿宋_GBK" w:hAnsi="宋体" w:hint="eastAsia"/>
          <w:color w:val="000000"/>
          <w:sz w:val="32"/>
          <w:szCs w:val="32"/>
        </w:rPr>
        <w:t>经营服务对象主要为</w:t>
      </w:r>
      <w:r w:rsidR="00B27EB7" w:rsidRPr="00CD1392">
        <w:rPr>
          <w:rFonts w:ascii="宋体" w:eastAsia="方正仿宋_GBK" w:hAnsi="宋体"/>
          <w:color w:val="000000"/>
          <w:sz w:val="32"/>
          <w:szCs w:val="32"/>
        </w:rPr>
        <w:t>儿童的场所不</w:t>
      </w:r>
      <w:r w:rsidR="001E11D5" w:rsidRPr="00CD1392">
        <w:rPr>
          <w:rFonts w:ascii="宋体" w:eastAsia="方正仿宋_GBK" w:hAnsi="宋体"/>
          <w:color w:val="000000"/>
          <w:sz w:val="32"/>
          <w:szCs w:val="32"/>
        </w:rPr>
        <w:t>得</w:t>
      </w:r>
      <w:r w:rsidR="00B27EB7" w:rsidRPr="00CD1392">
        <w:rPr>
          <w:rFonts w:ascii="宋体" w:eastAsia="方正仿宋_GBK" w:hAnsi="宋体"/>
          <w:color w:val="000000"/>
          <w:sz w:val="32"/>
          <w:szCs w:val="32"/>
        </w:rPr>
        <w:t>设置在地下、半地下或四层及以上楼层</w:t>
      </w:r>
      <w:r w:rsidR="001E11D5" w:rsidRPr="00CD1392">
        <w:rPr>
          <w:rFonts w:ascii="宋体" w:eastAsia="方正仿宋_GBK" w:hAnsi="宋体"/>
          <w:color w:val="000000"/>
          <w:sz w:val="32"/>
          <w:szCs w:val="32"/>
        </w:rPr>
        <w:t>，不得设置在三级、四级耐火等级建筑内。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（二）必须设置火灾自动报警系统、灭火器等消防设施器材。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场所消防设施的设置不低于其所在建筑的设置标准。场所应设置火灾自动报警系统。建筑面积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300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㎡以上或者设在地下、半地下的场所应设置自动喷水灭火系统。建筑面积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50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㎡以上的房间、建</w:t>
      </w:r>
      <w:r w:rsidRPr="00CD1392">
        <w:rPr>
          <w:rFonts w:ascii="宋体" w:eastAsia="方正仿宋_GBK" w:hAnsi="宋体"/>
          <w:color w:val="000000"/>
          <w:sz w:val="32"/>
          <w:szCs w:val="32"/>
        </w:rPr>
        <w:lastRenderedPageBreak/>
        <w:t>筑长度大于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20m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的疏散走道应具备自然排烟条件或设置机械排烟设施。场所每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50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㎡应配置至少一组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2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具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5Kg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以上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ABC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类干粉灭火器，每组最大保护距离不应大于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15m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。</w:t>
      </w:r>
    </w:p>
    <w:p w:rsidR="00854587" w:rsidRPr="00CD1392" w:rsidRDefault="00E8524C" w:rsidP="00A628FF">
      <w:pPr>
        <w:widowControl/>
        <w:spacing w:line="600" w:lineRule="exact"/>
        <w:ind w:firstLineChars="200" w:firstLine="640"/>
        <w:jc w:val="left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（三）必须设置应急照明、疏散指示标志等疏散设施。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场所应设置满足照度要求的消防应急照明灯和灯光疏散指示标志。场所应在明显位置设置安全疏散指示图。场所的安全出口和楼梯的设置应符合《建筑设计防火规范》（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GB50016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）的有关规定。建筑面积大于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50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㎡的房间，其疏散</w:t>
      </w:r>
      <w:proofErr w:type="gramStart"/>
      <w:r w:rsidRPr="00CD1392">
        <w:rPr>
          <w:rFonts w:ascii="宋体" w:eastAsia="方正仿宋_GBK" w:hAnsi="宋体"/>
          <w:color w:val="000000"/>
          <w:sz w:val="32"/>
          <w:szCs w:val="32"/>
        </w:rPr>
        <w:t>门数量</w:t>
      </w:r>
      <w:proofErr w:type="gramEnd"/>
      <w:r w:rsidRPr="00CD1392">
        <w:rPr>
          <w:rFonts w:ascii="宋体" w:eastAsia="方正仿宋_GBK" w:hAnsi="宋体"/>
          <w:color w:val="000000"/>
          <w:sz w:val="32"/>
          <w:szCs w:val="32"/>
        </w:rPr>
        <w:t>不应少于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2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个。疏散门净宽度不应小于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0.90m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，疏散走道和楼梯净宽度不应小于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1.10m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（四）必须设置监控系统。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场所应设置游玩场景全覆盖且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24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小时可视监控系统，并安排专人值班。监控值班</w:t>
      </w:r>
      <w:proofErr w:type="gramStart"/>
      <w:r w:rsidRPr="00CD1392">
        <w:rPr>
          <w:rFonts w:ascii="宋体" w:eastAsia="方正仿宋_GBK" w:hAnsi="宋体"/>
          <w:color w:val="000000"/>
          <w:sz w:val="32"/>
          <w:szCs w:val="32"/>
        </w:rPr>
        <w:t>区不得</w:t>
      </w:r>
      <w:proofErr w:type="gramEnd"/>
      <w:r w:rsidRPr="00CD1392">
        <w:rPr>
          <w:rFonts w:ascii="宋体" w:eastAsia="方正仿宋_GBK" w:hAnsi="宋体"/>
          <w:color w:val="000000"/>
          <w:sz w:val="32"/>
          <w:szCs w:val="32"/>
        </w:rPr>
        <w:t>设置在游玩场景区域。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（五）必须提示提醒消费者安全要求。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应事前告知消费者消防安全注意事项、火灾逃生和应急疏散路线。密室逃脱应当为消费者配备对讲机、定位器（具备一键报警和蜂鸣发声功能），确保发生火灾事故时能够快速定位搜救被困人员并及时安全疏散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仿宋_GB2312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（六）必须实施防火分隔。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场所的疏散走道两侧应设置耐火极限不低于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1.00h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的防火隔墙分隔。场所与所在建筑内其他功能场所应采取有效的防火分隔措施，当</w:t>
      </w:r>
      <w:r w:rsidR="00DD46AA" w:rsidRPr="00CD1392">
        <w:rPr>
          <w:rFonts w:ascii="宋体" w:eastAsia="方正仿宋_GBK" w:hAnsi="宋体" w:hint="eastAsia"/>
          <w:color w:val="000000"/>
          <w:sz w:val="32"/>
          <w:szCs w:val="32"/>
        </w:rPr>
        <w:t>确需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局部连通时，墙上开设的门、窗应采用乙级防火门、窗或防火卷帘分隔。严禁采用夹芯材料燃烧性能低于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A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级的彩钢板作为布景</w:t>
      </w:r>
      <w:r w:rsidR="00DD46AA" w:rsidRPr="00CD1392">
        <w:rPr>
          <w:rFonts w:ascii="宋体" w:eastAsia="方正仿宋_GBK" w:hAnsi="宋体" w:hint="eastAsia"/>
          <w:color w:val="000000"/>
          <w:sz w:val="32"/>
          <w:szCs w:val="32"/>
        </w:rPr>
        <w:t>材料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lastRenderedPageBreak/>
        <w:t>（七）必须设置一键开锁装置。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密室逃脱应设置一键启动全部开锁功能，发生火灾时能将场所内所有密码锁、电子锁、门禁系统一键全开。</w:t>
      </w:r>
    </w:p>
    <w:p w:rsidR="00854587" w:rsidRPr="00CD1392" w:rsidRDefault="00DC0D3F" w:rsidP="00A628FF">
      <w:pPr>
        <w:spacing w:line="600" w:lineRule="exact"/>
        <w:ind w:firstLineChars="200" w:firstLine="640"/>
        <w:rPr>
          <w:rFonts w:ascii="宋体" w:eastAsia="黑体" w:hAnsi="宋体"/>
          <w:color w:val="000000"/>
          <w:sz w:val="32"/>
          <w:szCs w:val="32"/>
        </w:rPr>
      </w:pPr>
      <w:r w:rsidRPr="00CD1392">
        <w:rPr>
          <w:rFonts w:ascii="宋体" w:eastAsia="黑体" w:hAnsi="宋体"/>
          <w:color w:val="000000"/>
          <w:sz w:val="32"/>
          <w:szCs w:val="32"/>
        </w:rPr>
        <w:t>二、消防安全管理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（八）必须落实消防安全责任。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应落实全员消防安全责任制，明确消防安全管理人员，负责场所日常消防安全工作。每局剧本娱乐活动结束后必须进行一次防火巡查，至少每月进行一次全面防火检查，定期对消防设施进行维护检测。营业结束后，应当对重点部位进行全面检查并切断非必要电源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（九）必须制定应急预案并开展演练。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场所应制定灭火和应急疏散预案，每半年至少组织开展一次全员灭火和应急疏散演练，并应分别选定白天与夜间开展演练。鼓励场所建立微型消防站，或者与所在建筑消防控制室和微型消防站建立应急联动机制。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（十）必须组织消防安全培训。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场所每年至少开展一次消防安全培训，从业人员应掌握本场所火灾风险和消防安全常识，熟练掌握消防设施操作使用方法，知晓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“119”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火警报警方法，具备扑救初期火灾的能力和组织人员应急疏散逃生的能力。</w:t>
      </w:r>
    </w:p>
    <w:p w:rsidR="00854587" w:rsidRPr="00CD1392" w:rsidRDefault="00DC0D3F" w:rsidP="00A628FF">
      <w:pPr>
        <w:spacing w:line="600" w:lineRule="exact"/>
        <w:ind w:firstLineChars="200" w:firstLine="640"/>
        <w:rPr>
          <w:rFonts w:ascii="宋体" w:eastAsia="黑体" w:hAnsi="宋体"/>
          <w:color w:val="000000"/>
          <w:sz w:val="32"/>
          <w:szCs w:val="32"/>
        </w:rPr>
      </w:pPr>
      <w:r w:rsidRPr="00CD1392">
        <w:rPr>
          <w:rFonts w:ascii="宋体" w:eastAsia="黑体" w:hAnsi="宋体"/>
          <w:color w:val="000000"/>
          <w:sz w:val="32"/>
          <w:szCs w:val="32"/>
        </w:rPr>
        <w:t>三、用火用电安全管理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（十一）不得违规使用明火。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场所内严禁吸烟，严禁烧纸、点蜡、焚香等违规使用明火行为，严禁在场所内燃放烟花爆竹和冷烟花等物品，严禁携带火种、火源进入游玩场景</w:t>
      </w:r>
      <w:r w:rsidR="00D05C71" w:rsidRPr="00CD1392">
        <w:rPr>
          <w:rFonts w:ascii="宋体" w:eastAsia="方正仿宋_GBK" w:hAnsi="宋体" w:hint="eastAsia"/>
          <w:color w:val="000000"/>
          <w:sz w:val="32"/>
          <w:szCs w:val="32"/>
        </w:rPr>
        <w:t>，严禁因剧情布景需要临时动用明火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。营业期间，严禁电焊、气焊、切割等动</w:t>
      </w:r>
      <w:r w:rsidRPr="00CD1392">
        <w:rPr>
          <w:rFonts w:ascii="宋体" w:eastAsia="方正仿宋_GBK" w:hAnsi="宋体"/>
          <w:color w:val="000000"/>
          <w:sz w:val="32"/>
          <w:szCs w:val="32"/>
        </w:rPr>
        <w:lastRenderedPageBreak/>
        <w:t>火</w:t>
      </w:r>
      <w:r w:rsidR="00D05C71" w:rsidRPr="00CD1392">
        <w:rPr>
          <w:rFonts w:ascii="宋体" w:eastAsia="方正仿宋_GBK" w:hAnsi="宋体" w:hint="eastAsia"/>
          <w:color w:val="000000"/>
          <w:sz w:val="32"/>
          <w:szCs w:val="32"/>
        </w:rPr>
        <w:t>施工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作业。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（十二）不得违规使用电器设备。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不得将电气线路、插座、电气设备直接敷设在易燃可燃材料的内部及表面</w:t>
      </w:r>
      <w:r w:rsidR="00377D88" w:rsidRPr="00CD1392">
        <w:rPr>
          <w:rFonts w:ascii="宋体" w:eastAsia="方正仿宋_GBK" w:hAnsi="宋体" w:hint="eastAsia"/>
          <w:color w:val="000000"/>
          <w:sz w:val="32"/>
          <w:szCs w:val="32"/>
        </w:rPr>
        <w:t>，不得因剧情布景需要违规敷设电气线路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。严禁超负荷使用电气设备。场所电气线路、装置的设计、敷设应由具备电气设计施工资质的机构或人员实施，并采用合格的电器设备、电气线路。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仿宋_GB2312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（十三）不得违规使用照明灯具。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严禁违规使用卤钨灯、金属卤化物灯等高温照明灯具，灯具应按照要求设置防护罩。场所使用的灯具与易燃可燃装饰造型物、模型道具应保持安全距离。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（十四）不得违规充电。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电动自行车、电动平衡车等蓄电池驱动设备及其蓄电池严禁在场所内、楼梯间、走道、安全出口停放、充电。具有</w:t>
      </w:r>
      <w:proofErr w:type="gramStart"/>
      <w:r w:rsidRPr="00CD1392">
        <w:rPr>
          <w:rFonts w:ascii="宋体" w:eastAsia="方正仿宋_GBK" w:hAnsi="宋体"/>
          <w:color w:val="000000"/>
          <w:sz w:val="32"/>
          <w:szCs w:val="32"/>
        </w:rPr>
        <w:t>蓄</w:t>
      </w:r>
      <w:proofErr w:type="gramEnd"/>
      <w:r w:rsidRPr="00CD1392">
        <w:rPr>
          <w:rFonts w:ascii="宋体" w:eastAsia="方正仿宋_GBK" w:hAnsi="宋体"/>
          <w:color w:val="000000"/>
          <w:sz w:val="32"/>
          <w:szCs w:val="32"/>
        </w:rPr>
        <w:t>电功能的游戏娱乐设施，不得在营业期间充电。</w:t>
      </w:r>
    </w:p>
    <w:p w:rsidR="00854587" w:rsidRPr="00CD1392" w:rsidRDefault="00DC0D3F" w:rsidP="00A628FF">
      <w:pPr>
        <w:spacing w:line="600" w:lineRule="exact"/>
        <w:ind w:firstLineChars="200" w:firstLine="640"/>
        <w:rPr>
          <w:rFonts w:ascii="宋体" w:eastAsia="黑体" w:hAnsi="宋体"/>
          <w:color w:val="000000"/>
          <w:sz w:val="32"/>
          <w:szCs w:val="32"/>
        </w:rPr>
      </w:pPr>
      <w:r w:rsidRPr="00CD1392">
        <w:rPr>
          <w:rFonts w:ascii="宋体" w:eastAsia="黑体" w:hAnsi="宋体"/>
          <w:color w:val="000000"/>
          <w:sz w:val="32"/>
          <w:szCs w:val="32"/>
        </w:rPr>
        <w:t>四、易燃易爆可燃物安全管理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（十五）不得采用易燃可燃材料装修装饰。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场所室内装修材料应符合《建筑内部装修设计防火规范》（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GB50222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）的有关规定，不得采用聚氨酯、塑料等易燃可燃装修材料。不得使用易燃可燃挂件、塑料仿真植物、氢气球、模型道具等装饰造型物，</w:t>
      </w:r>
      <w:r w:rsidR="00DD46AA" w:rsidRPr="00CD1392">
        <w:rPr>
          <w:rFonts w:ascii="宋体" w:eastAsia="方正仿宋_GBK" w:hAnsi="宋体" w:hint="eastAsia"/>
          <w:color w:val="000000"/>
          <w:sz w:val="32"/>
          <w:szCs w:val="32"/>
        </w:rPr>
        <w:t>确需临时使用时，应严格控制总量。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仿宋_GB2312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（十六）不得带入、储存易燃易爆危险品。</w:t>
      </w:r>
      <w:r w:rsidR="00E9097B" w:rsidRPr="00CD1392">
        <w:rPr>
          <w:rFonts w:ascii="宋体" w:eastAsia="方正仿宋_GBK" w:hAnsi="宋体"/>
          <w:color w:val="000000"/>
          <w:sz w:val="32"/>
          <w:szCs w:val="32"/>
        </w:rPr>
        <w:t>除少量消毒使用酒精外，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场所严禁带入、储存易燃易爆危险品。严控泡沫人造雪、彩带喷雾发泡剂使用。空气清新剂、杀虫剂应安全存放、使用。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（十七）不得违规使用燃油燃气</w:t>
      </w:r>
      <w:r w:rsidRPr="00CD1392">
        <w:rPr>
          <w:rFonts w:ascii="宋体" w:eastAsia="仿宋_GB2312" w:hAnsi="宋体"/>
          <w:color w:val="000000"/>
          <w:sz w:val="32"/>
          <w:szCs w:val="32"/>
        </w:rPr>
        <w:t>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场所严禁存放、使用瓶装</w:t>
      </w:r>
      <w:r w:rsidRPr="00CD1392">
        <w:rPr>
          <w:rFonts w:ascii="宋体" w:eastAsia="方正仿宋_GBK" w:hAnsi="宋体"/>
          <w:color w:val="000000"/>
          <w:sz w:val="32"/>
          <w:szCs w:val="32"/>
        </w:rPr>
        <w:lastRenderedPageBreak/>
        <w:t>液化石油气。不得设置使用燃油、燃气的厨房，场所内不应敷设可燃气体管道和甲、乙、丙类液体管道。</w:t>
      </w:r>
    </w:p>
    <w:p w:rsidR="00854587" w:rsidRPr="00CD1392" w:rsidRDefault="00DC0D3F" w:rsidP="00A628FF">
      <w:pPr>
        <w:spacing w:line="600" w:lineRule="exact"/>
        <w:ind w:firstLineChars="200" w:firstLine="640"/>
        <w:rPr>
          <w:rFonts w:ascii="宋体" w:eastAsia="黑体" w:hAnsi="宋体"/>
          <w:color w:val="000000"/>
          <w:sz w:val="32"/>
          <w:szCs w:val="32"/>
        </w:rPr>
      </w:pPr>
      <w:r w:rsidRPr="00CD1392">
        <w:rPr>
          <w:rFonts w:ascii="宋体" w:eastAsia="黑体" w:hAnsi="宋体"/>
          <w:color w:val="000000"/>
          <w:sz w:val="32"/>
          <w:szCs w:val="32"/>
        </w:rPr>
        <w:t>五、安全疏散管理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（十八）不得封堵疏散通道、安全出口。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场所应保持疏散通道、安全出口畅通，严禁占用、堵塞、封闭疏散通道、安全出口或者其他妨碍安全疏散行为。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（十九）不得违规设置疏散门。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场所的疏散门应采用向疏散方向开启的平开门，不应采用推拉门、卷帘门、吊门、转门、折叠门，严禁设置从内部无法开启的插销等装置。</w:t>
      </w:r>
    </w:p>
    <w:p w:rsidR="00854587" w:rsidRPr="00CD1392" w:rsidRDefault="00E8524C" w:rsidP="00A628FF">
      <w:pPr>
        <w:spacing w:line="600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 w:rsidRPr="00CD1392">
        <w:rPr>
          <w:rFonts w:ascii="宋体" w:eastAsia="楷体" w:hAnsi="宋体"/>
          <w:color w:val="000000"/>
          <w:sz w:val="32"/>
          <w:szCs w:val="32"/>
        </w:rPr>
        <w:t>（二十）不得设置影响逃生的障碍物。</w:t>
      </w:r>
      <w:r w:rsidRPr="00CD1392">
        <w:rPr>
          <w:rFonts w:ascii="宋体" w:eastAsia="方正仿宋_GBK" w:hAnsi="宋体"/>
          <w:color w:val="000000"/>
          <w:sz w:val="32"/>
          <w:szCs w:val="32"/>
        </w:rPr>
        <w:t>场所严禁在疏散走道、安全出口、疏散楼梯、窗户设置栅栏、镜面反光材料和遮挡物等影响逃生和灭火救援的障碍物。</w:t>
      </w:r>
    </w:p>
    <w:sectPr w:rsidR="00854587" w:rsidRPr="00CD1392" w:rsidSect="005C5C3F">
      <w:footerReference w:type="default" r:id="rId8"/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15" w:rsidRDefault="008A1315" w:rsidP="00854587">
      <w:r>
        <w:separator/>
      </w:r>
    </w:p>
  </w:endnote>
  <w:endnote w:type="continuationSeparator" w:id="0">
    <w:p w:rsidR="008A1315" w:rsidRDefault="008A1315" w:rsidP="0085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2CC5FB0-E628-43C4-B43D-ABCA4290FE3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62E453E-6A72-4ADA-B406-0FBDBE1A2DB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6EA1127-CB7B-4F78-A0F3-1FB5D9BD0447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57F8214-2D70-4F9E-B5B7-AADEFE182B2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F2D142E-8D1A-4196-8867-7D73350E080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8780C486-FAF0-42D1-A790-EA2A66A0C019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9D3CC1C5-3A1E-48A3-A6F1-812AC6F8999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8" w:subsetted="1" w:fontKey="{12CA7F09-B394-4DF7-B0B5-E7752AFB16F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87" w:rsidRDefault="008A131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854587" w:rsidRDefault="00C147C1">
                <w:pPr>
                  <w:pStyle w:val="a4"/>
                </w:pPr>
                <w:r>
                  <w:fldChar w:fldCharType="begin"/>
                </w:r>
                <w:r w:rsidR="00E8524C">
                  <w:instrText xml:space="preserve"> PAGE  \* MERGEFORMAT </w:instrText>
                </w:r>
                <w:r>
                  <w:fldChar w:fldCharType="separate"/>
                </w:r>
                <w:r w:rsidR="00CD139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15" w:rsidRDefault="008A1315" w:rsidP="00854587">
      <w:r>
        <w:separator/>
      </w:r>
    </w:p>
  </w:footnote>
  <w:footnote w:type="continuationSeparator" w:id="0">
    <w:p w:rsidR="008A1315" w:rsidRDefault="008A1315" w:rsidP="0085458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ob">
    <w15:presenceInfo w15:providerId="WPS Office" w15:userId="3631975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RkMWE4ODE5ZjJmMWY5Zjc0OTdiNzVjZWE2YTZhNTYifQ=="/>
  </w:docVars>
  <w:rsids>
    <w:rsidRoot w:val="005637D8"/>
    <w:rsid w:val="8D7FCF57"/>
    <w:rsid w:val="9CD7F941"/>
    <w:rsid w:val="9DB76B80"/>
    <w:rsid w:val="AF42B47D"/>
    <w:rsid w:val="B77E2E3F"/>
    <w:rsid w:val="BDFE4DDE"/>
    <w:rsid w:val="BF765555"/>
    <w:rsid w:val="BF7C96D1"/>
    <w:rsid w:val="BFFD8766"/>
    <w:rsid w:val="C5D9E091"/>
    <w:rsid w:val="C7FE2E31"/>
    <w:rsid w:val="CFFEB8D2"/>
    <w:rsid w:val="D2EF8B75"/>
    <w:rsid w:val="D34FB922"/>
    <w:rsid w:val="DBFACF97"/>
    <w:rsid w:val="DFBE00B3"/>
    <w:rsid w:val="EC5A9F37"/>
    <w:rsid w:val="EDAF4F4F"/>
    <w:rsid w:val="EEFFE8ED"/>
    <w:rsid w:val="EF6F0040"/>
    <w:rsid w:val="F5FFC78E"/>
    <w:rsid w:val="F76CEBDF"/>
    <w:rsid w:val="F7DBF1A2"/>
    <w:rsid w:val="F8ADCF0D"/>
    <w:rsid w:val="FBBF07E2"/>
    <w:rsid w:val="FD7D33BE"/>
    <w:rsid w:val="FDF70329"/>
    <w:rsid w:val="FE5EF83F"/>
    <w:rsid w:val="FE7CAF62"/>
    <w:rsid w:val="FE9EAAC2"/>
    <w:rsid w:val="FFAE17D8"/>
    <w:rsid w:val="FFBEB5B7"/>
    <w:rsid w:val="FFF75342"/>
    <w:rsid w:val="FFF76FDA"/>
    <w:rsid w:val="000F3317"/>
    <w:rsid w:val="001A371C"/>
    <w:rsid w:val="001B144E"/>
    <w:rsid w:val="001C6637"/>
    <w:rsid w:val="001E11D5"/>
    <w:rsid w:val="001E64A7"/>
    <w:rsid w:val="002154EA"/>
    <w:rsid w:val="00220AC4"/>
    <w:rsid w:val="002228AC"/>
    <w:rsid w:val="002F0C6F"/>
    <w:rsid w:val="0033509C"/>
    <w:rsid w:val="00377D88"/>
    <w:rsid w:val="003907BA"/>
    <w:rsid w:val="004441B0"/>
    <w:rsid w:val="00456C2F"/>
    <w:rsid w:val="004711A4"/>
    <w:rsid w:val="004818B0"/>
    <w:rsid w:val="004B3978"/>
    <w:rsid w:val="005637D8"/>
    <w:rsid w:val="00566FFD"/>
    <w:rsid w:val="00576945"/>
    <w:rsid w:val="005C5C3F"/>
    <w:rsid w:val="005D690C"/>
    <w:rsid w:val="005E64CD"/>
    <w:rsid w:val="005F17BE"/>
    <w:rsid w:val="00630D97"/>
    <w:rsid w:val="00641EEE"/>
    <w:rsid w:val="006847A6"/>
    <w:rsid w:val="006B511F"/>
    <w:rsid w:val="006D77EC"/>
    <w:rsid w:val="006F1FE2"/>
    <w:rsid w:val="00705B53"/>
    <w:rsid w:val="007A206F"/>
    <w:rsid w:val="007E30B3"/>
    <w:rsid w:val="00814804"/>
    <w:rsid w:val="00854587"/>
    <w:rsid w:val="008A1315"/>
    <w:rsid w:val="00966AC4"/>
    <w:rsid w:val="00A5418C"/>
    <w:rsid w:val="00A61453"/>
    <w:rsid w:val="00A628FF"/>
    <w:rsid w:val="00AA33A6"/>
    <w:rsid w:val="00AE7691"/>
    <w:rsid w:val="00AF64D3"/>
    <w:rsid w:val="00B27EB7"/>
    <w:rsid w:val="00B723A4"/>
    <w:rsid w:val="00B73D6B"/>
    <w:rsid w:val="00C147C1"/>
    <w:rsid w:val="00CD1392"/>
    <w:rsid w:val="00CD3275"/>
    <w:rsid w:val="00CE7AB3"/>
    <w:rsid w:val="00D05C71"/>
    <w:rsid w:val="00D14AB8"/>
    <w:rsid w:val="00D3255C"/>
    <w:rsid w:val="00D8637A"/>
    <w:rsid w:val="00DC0D3F"/>
    <w:rsid w:val="00DD46AA"/>
    <w:rsid w:val="00DF1B65"/>
    <w:rsid w:val="00E3511F"/>
    <w:rsid w:val="00E8524C"/>
    <w:rsid w:val="00E903BF"/>
    <w:rsid w:val="00E9097B"/>
    <w:rsid w:val="00F35DF2"/>
    <w:rsid w:val="00F53242"/>
    <w:rsid w:val="00F568C5"/>
    <w:rsid w:val="00F67C6D"/>
    <w:rsid w:val="00F713C9"/>
    <w:rsid w:val="081E5E8C"/>
    <w:rsid w:val="09A23EB8"/>
    <w:rsid w:val="0B216AD3"/>
    <w:rsid w:val="0F7E13DD"/>
    <w:rsid w:val="0FC6756F"/>
    <w:rsid w:val="14BBAD5C"/>
    <w:rsid w:val="17081838"/>
    <w:rsid w:val="1C6C33CB"/>
    <w:rsid w:val="1EAE5D95"/>
    <w:rsid w:val="25E92311"/>
    <w:rsid w:val="2B932BBB"/>
    <w:rsid w:val="2EAF134D"/>
    <w:rsid w:val="2F7FE946"/>
    <w:rsid w:val="2F943352"/>
    <w:rsid w:val="31BD6745"/>
    <w:rsid w:val="33ECB2DE"/>
    <w:rsid w:val="36FFCDD8"/>
    <w:rsid w:val="38E6384E"/>
    <w:rsid w:val="3EAB0813"/>
    <w:rsid w:val="3EE72B5A"/>
    <w:rsid w:val="3F173D91"/>
    <w:rsid w:val="3F8A6691"/>
    <w:rsid w:val="3FA72BC9"/>
    <w:rsid w:val="41031B51"/>
    <w:rsid w:val="417851EA"/>
    <w:rsid w:val="43E56550"/>
    <w:rsid w:val="47FF1611"/>
    <w:rsid w:val="4D830DDF"/>
    <w:rsid w:val="538F3C48"/>
    <w:rsid w:val="55CD4B1F"/>
    <w:rsid w:val="56F861A8"/>
    <w:rsid w:val="5A152662"/>
    <w:rsid w:val="5CFD1C22"/>
    <w:rsid w:val="5D4F6075"/>
    <w:rsid w:val="5DFF4DB6"/>
    <w:rsid w:val="5EB65C79"/>
    <w:rsid w:val="5ED8497D"/>
    <w:rsid w:val="5F074FDA"/>
    <w:rsid w:val="5F9D5EC1"/>
    <w:rsid w:val="625B3AEF"/>
    <w:rsid w:val="667E5B82"/>
    <w:rsid w:val="681738B7"/>
    <w:rsid w:val="6DE60142"/>
    <w:rsid w:val="6EFB7BE5"/>
    <w:rsid w:val="6FFF3493"/>
    <w:rsid w:val="71184E25"/>
    <w:rsid w:val="71C36F7A"/>
    <w:rsid w:val="746900B2"/>
    <w:rsid w:val="74D103F0"/>
    <w:rsid w:val="74DF4D01"/>
    <w:rsid w:val="76BF1E30"/>
    <w:rsid w:val="77EC474E"/>
    <w:rsid w:val="77FF91E6"/>
    <w:rsid w:val="7ADF4CB2"/>
    <w:rsid w:val="7AFBEA3B"/>
    <w:rsid w:val="7C6A1CCD"/>
    <w:rsid w:val="7DC4436B"/>
    <w:rsid w:val="7DD78417"/>
    <w:rsid w:val="7E3B1AF6"/>
    <w:rsid w:val="7E491E00"/>
    <w:rsid w:val="7F9F695D"/>
    <w:rsid w:val="7FCD41AB"/>
    <w:rsid w:val="7FEBE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54587"/>
    <w:rPr>
      <w:sz w:val="18"/>
      <w:szCs w:val="18"/>
    </w:rPr>
  </w:style>
  <w:style w:type="paragraph" w:styleId="a4">
    <w:name w:val="footer"/>
    <w:basedOn w:val="a"/>
    <w:qFormat/>
    <w:rsid w:val="008545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8545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54587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批注框文本 Char"/>
    <w:link w:val="a3"/>
    <w:rsid w:val="00854587"/>
    <w:rPr>
      <w:rFonts w:ascii="Calibri" w:hAnsi="Calibri"/>
      <w:kern w:val="2"/>
      <w:sz w:val="18"/>
      <w:szCs w:val="18"/>
    </w:rPr>
  </w:style>
  <w:style w:type="paragraph" w:styleId="a7">
    <w:name w:val="Body Text"/>
    <w:basedOn w:val="a"/>
    <w:link w:val="Char0"/>
    <w:unhideWhenUsed/>
    <w:qFormat/>
    <w:rsid w:val="004B3978"/>
    <w:pPr>
      <w:spacing w:after="120"/>
    </w:pPr>
  </w:style>
  <w:style w:type="character" w:customStyle="1" w:styleId="Char0">
    <w:name w:val="正文文本 Char"/>
    <w:link w:val="a7"/>
    <w:rsid w:val="004B3978"/>
    <w:rPr>
      <w:rFonts w:ascii="Calibri" w:hAnsi="Calibri"/>
      <w:kern w:val="2"/>
      <w:sz w:val="21"/>
      <w:szCs w:val="24"/>
    </w:rPr>
  </w:style>
  <w:style w:type="paragraph" w:customStyle="1" w:styleId="-1">
    <w:name w:val="正文-公1"/>
    <w:basedOn w:val="a"/>
    <w:qFormat/>
    <w:rsid w:val="004B3978"/>
    <w:pPr>
      <w:ind w:firstLineChars="200" w:firstLine="200"/>
    </w:pPr>
    <w:rPr>
      <w:rFonts w:cs="Calibri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</Words>
  <Characters>2060</Characters>
  <Application>Microsoft Office Word</Application>
  <DocSecurity>0</DocSecurity>
  <Lines>17</Lines>
  <Paragraphs>4</Paragraphs>
  <ScaleCrop>false</ScaleCrop>
  <Company>国家旅游局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舒畅</cp:lastModifiedBy>
  <cp:revision>10</cp:revision>
  <cp:lastPrinted>2022-10-27T02:01:00Z</cp:lastPrinted>
  <dcterms:created xsi:type="dcterms:W3CDTF">2022-11-11T02:01:00Z</dcterms:created>
  <dcterms:modified xsi:type="dcterms:W3CDTF">2022-11-14T03:14:00Z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6D97EFCC22274CA192A9D88DA8CFD976</vt:lpwstr>
  </property>
</Properties>
</file>