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636F" w:rsidRDefault="00CE636F">
      <w:pPr>
        <w:pStyle w:val="affff4"/>
        <w:rPr>
          <w:color w:val="000000"/>
        </w:rPr>
      </w:pPr>
      <w:bookmarkStart w:id="0" w:name="SectionMark0"/>
    </w:p>
    <w:p w:rsidR="00CE636F" w:rsidRDefault="00BE4792">
      <w:pPr>
        <w:pStyle w:val="affff4"/>
        <w:rPr>
          <w:color w:val="000000"/>
        </w:rPr>
        <w:sectPr w:rsidR="00CE636F">
          <w:headerReference w:type="even" r:id="rId9"/>
          <w:headerReference w:type="default" r:id="rId10"/>
          <w:footerReference w:type="even" r:id="rId11"/>
          <w:footerReference w:type="default" r:id="rId12"/>
          <w:headerReference w:type="first" r:id="rId13"/>
          <w:footerReference w:type="first" r:id="rId14"/>
          <w:pgSz w:w="11907" w:h="16839"/>
          <w:pgMar w:top="1418" w:right="1134" w:bottom="1134" w:left="1418" w:header="851" w:footer="1418" w:gutter="0"/>
          <w:pgNumType w:fmt="upperRoman" w:start="1"/>
          <w:cols w:space="720"/>
          <w:titlePg/>
          <w:docGrid w:type="linesAndChars" w:linePitch="312"/>
        </w:sectPr>
      </w:pPr>
      <w:r w:rsidRPr="00BE4792">
        <w:pict>
          <v:group id="Group 3" o:spid="_x0000_s1032" style="position:absolute;left:0;text-align:left;margin-left:-7.4pt;margin-top:623.65pt;width:482.75pt;height:71.5pt;z-index:251666432" coordorigin="5514,15187" coordsize="9655,1430203" o:gfxdata="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Bog46J2gAAAAoBAAAP&#10;AAAAAAAAAAEAIAAAACIAAABkcnMvZG93bnJldi54bWxQSwECFAAUAAAACACHTuJAktQs1jMDAADB&#10;CwAADgAAAAAAAAABACAAAAApAQAAZHJzL2Uyb0RvYy54bWxQSwUGAAAAAAYABgBZAQAAzgYAAAAA&#10;">
            <v:shapetype id="_x0000_t202" coordsize="21600,21600" o:spt="202" path="m,l,21600r21600,l21600,xe">
              <v:stroke joinstyle="miter"/>
              <v:path gradientshapeok="t" o:connecttype="rect"/>
            </v:shapetype>
            <v:shape id="fmFrame5" o:spid="_x0000_s1036" type="#_x0000_t202" style="position:absolute;left:5514;top:15187;width:3180;height:492" o:gfxdata="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b01Pe2AAAA2gAAAA8A&#10;AAAAAAAAAQAgAAAAIgAAAGRycy9kb3ducmV2LnhtbFBLAQIUABQAAAAIAIdO4kAzLwWeOwAAADkA&#10;AAAQAAAAAAAAAAEAIAAAAAUBAABkcnMvc2hhcGV4bWwueG1sUEsFBgAAAAAGAAYAWwEAAK8DAAAA&#10;AA==&#10;" stroked="f">
              <v:textbox inset="0,0,0,0">
                <w:txbxContent>
                  <w:p w:rsidR="0049175B" w:rsidRDefault="0049175B">
                    <w:pPr>
                      <w:pStyle w:val="afe"/>
                    </w:pPr>
                    <w:r>
                      <w:rPr>
                        <w:rFonts w:hint="eastAsia"/>
                      </w:rPr>
                      <w:t>××××</w:t>
                    </w:r>
                    <w:r>
                      <w:t>-</w:t>
                    </w:r>
                    <w:r>
                      <w:rPr>
                        <w:rFonts w:hint="eastAsia"/>
                      </w:rPr>
                      <w:t>××</w:t>
                    </w:r>
                    <w:r>
                      <w:t>-</w:t>
                    </w:r>
                    <w:r>
                      <w:rPr>
                        <w:rFonts w:hint="eastAsia"/>
                      </w:rPr>
                      <w:t>××发布</w:t>
                    </w:r>
                  </w:p>
                </w:txbxContent>
              </v:textbox>
            </v:shape>
            <v:shape id="fmFrame6" o:spid="_x0000_s1035" type="#_x0000_t202" style="position:absolute;left:11972;top:15187;width:3180;height:492" o:gfxdata="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uHFsvQAA&#10;ANoAAAAPAAAAAAAAAAEAIAAAACIAAABkcnMvZG93bnJldi54bWxQSwECFAAUAAAACACHTuJAMy8F&#10;njsAAAA5AAAAEAAAAAAAAAABACAAAAAMAQAAZHJzL3NoYXBleG1sLnhtbFBLBQYAAAAABgAGAFsB&#10;AAC2AwAAAAA=&#10;" stroked="f">
              <v:textbox inset="0,0,0,0">
                <w:txbxContent>
                  <w:p w:rsidR="0049175B" w:rsidRDefault="0049175B">
                    <w:pPr>
                      <w:pStyle w:val="afd"/>
                    </w:pPr>
                    <w:r>
                      <w:rPr>
                        <w:rFonts w:hint="eastAsia"/>
                      </w:rPr>
                      <w:t>××××</w:t>
                    </w:r>
                    <w:r>
                      <w:t>-</w:t>
                    </w:r>
                    <w:r>
                      <w:rPr>
                        <w:rFonts w:hint="eastAsia"/>
                      </w:rPr>
                      <w:t>××</w:t>
                    </w:r>
                    <w:r>
                      <w:t>-</w:t>
                    </w:r>
                    <w:r>
                      <w:rPr>
                        <w:rFonts w:hint="eastAsia"/>
                      </w:rPr>
                      <w:t>××实施</w:t>
                    </w:r>
                  </w:p>
                </w:txbxContent>
              </v:textbox>
            </v:shape>
            <v:shape id="fmFrame7" o:spid="_x0000_s1034" type="#_x0000_t202" style="position:absolute;left:5514;top:16045;width:9638;height:572" o:gfxdata="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Rh1G8AAAA&#10;2wAAAA8AAAAAAAAAAQAgAAAAIgAAAGRycy9kb3ducmV2LnhtbFBLAQIUABQAAAAIAIdO4kAzLwWe&#10;OwAAADkAAAAQAAAAAAAAAAEAIAAAAAsBAABkcnMvc2hhcGV4bWwueG1sUEsFBgAAAAAGAAYAWwEA&#10;ALUDAAAAAA==&#10;" stroked="f">
              <v:textbox inset="0,0,0,0">
                <w:txbxContent>
                  <w:p w:rsidR="0049175B" w:rsidRDefault="0049175B">
                    <w:pPr>
                      <w:pStyle w:val="afff3"/>
                    </w:pPr>
                    <w:r>
                      <w:rPr>
                        <w:rFonts w:ascii="黑体" w:eastAsia="黑体" w:hAnsi="黑体" w:cs="黑体" w:hint="eastAsia"/>
                        <w:b w:val="0"/>
                        <w:bCs/>
                        <w:sz w:val="28"/>
                        <w:szCs w:val="28"/>
                      </w:rPr>
                      <w:t xml:space="preserve">中华人民共和国应急管理部  </w:t>
                    </w:r>
                    <w:r>
                      <w:rPr>
                        <w:rStyle w:val="afb"/>
                        <w:rFonts w:hint="eastAsia"/>
                        <w:b w:val="0"/>
                        <w:bCs/>
                      </w:rPr>
                      <w:t>发布</w:t>
                    </w:r>
                  </w:p>
                </w:txbxContent>
              </v:textbox>
            </v:shape>
            <v:line id="Line 7" o:spid="_x0000_s1033" style="position:absolute" from="5529,15713" to="15169,15714" o:gfxdata="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V4zugAAANsA&#10;AAAPAAAAAAAAAAEAIAAAACIAAABkcnMvZG93bnJldi54bWxQSwECFAAUAAAACACHTuJAMy8FnjsA&#10;AAA5AAAAEAAAAAAAAAABACAAAAAJAQAAZHJzL3NoYXBleG1sLnhtbFBLBQYAAAAABgAGAFsBAACz&#10;AwAAAAA=&#10;" strokeweight="1pt"/>
          </v:group>
        </w:pict>
      </w:r>
      <w:r w:rsidRPr="00BE4792">
        <w:pict>
          <v:line id="Line 2" o:spid="_x0000_s1026" style="position:absolute;left:0;text-align:left;z-index:251664384" from="0,139.8pt" to="482pt,139.85pt" o:gfxdata="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h6AYHXAAAACAEAAA8AAAAAAAAAAQAgAAAAIgAAAGRycy9k&#10;b3ducmV2LnhtbFBLAQIUABQAAAAIAIdO4kBclmUdygEAAKMDAAAOAAAAAAAAAAEAIAAAACYBAABk&#10;cnMvZTJvRG9jLnhtbFBLBQYAAAAABgAGAFkBAABiBQAAAAA=&#10;" strokeweight="1pt"/>
        </w:pict>
      </w:r>
      <w:r w:rsidR="001513BE">
        <w:rPr>
          <w:color w:val="000000"/>
        </w:rPr>
        <w:t>CCS×××××××</w:t>
      </w:r>
      <w:r w:rsidRPr="00BE4792">
        <w:pict>
          <v:shape id="fmFrame4" o:spid="_x0000_s1031" type="#_x0000_t202" style="position:absolute;left:0;text-align:left;margin-left:0;margin-top:286.25pt;width:470pt;height:424.5pt;z-index:251663360;mso-position-horizontal-relative:margin;mso-position-vertical-relative:margin"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FefcdgAAAAJAQAADwAAAAAAAAAB&#10;ACAAAAAiAAAAZHJzL2Rvd25yZXYueG1sUEsBAhQAFAAAAAgAh07iQJaE3KUQAgAALAQAAA4AAAAA&#10;AAAAAQAgAAAAJwEAAGRycy9lMm9Eb2MueG1sUEsFBgAAAAAGAAYAWQEAAKkFAAAAAA==&#10;" stroked="f">
            <v:textbox inset="0,0,0,0">
              <w:txbxContent>
                <w:p w:rsidR="0049175B" w:rsidRDefault="0049175B">
                  <w:pPr>
                    <w:jc w:val="center"/>
                    <w:rPr>
                      <w:rFonts w:ascii="黑体" w:eastAsia="黑体" w:hAnsi="黑体"/>
                      <w:b/>
                      <w:sz w:val="52"/>
                      <w:szCs w:val="52"/>
                    </w:rPr>
                  </w:pPr>
                  <w:r>
                    <w:rPr>
                      <w:rFonts w:ascii="黑体" w:eastAsia="黑体" w:hAnsi="黑体" w:hint="eastAsia"/>
                      <w:sz w:val="52"/>
                      <w:szCs w:val="52"/>
                    </w:rPr>
                    <w:t>建筑卫生陶瓷企业生产安全规程</w:t>
                  </w:r>
                </w:p>
                <w:p w:rsidR="0049175B" w:rsidRDefault="0049175B">
                  <w:pPr>
                    <w:pStyle w:val="affff3"/>
                    <w:rPr>
                      <w:rFonts w:eastAsia="黑体"/>
                      <w:szCs w:val="28"/>
                    </w:rPr>
                  </w:pPr>
                  <w:r>
                    <w:rPr>
                      <w:rFonts w:eastAsia="黑体" w:hint="eastAsia"/>
                      <w:szCs w:val="28"/>
                    </w:rPr>
                    <w:t>Safety production specifications for building and sanitary ceramics manufacturer</w:t>
                  </w:r>
                </w:p>
                <w:p w:rsidR="0049175B" w:rsidRDefault="0049175B">
                  <w:pPr>
                    <w:pStyle w:val="afffff3"/>
                    <w:ind w:left="360" w:firstLineChars="0" w:firstLine="0"/>
                    <w:jc w:val="center"/>
                  </w:pPr>
                </w:p>
                <w:p w:rsidR="0049175B" w:rsidRDefault="0049175B">
                  <w:pPr>
                    <w:pStyle w:val="afffff3"/>
                    <w:ind w:left="360" w:firstLineChars="0" w:firstLine="0"/>
                    <w:jc w:val="center"/>
                  </w:pPr>
                  <w:r>
                    <w:rPr>
                      <w:rFonts w:hint="eastAsia"/>
                    </w:rPr>
                    <w:t>（征求意见稿）</w:t>
                  </w:r>
                </w:p>
                <w:p w:rsidR="0049175B" w:rsidRDefault="0049175B">
                  <w:pPr>
                    <w:pStyle w:val="afffff3"/>
                    <w:ind w:left="360" w:firstLineChars="0" w:firstLine="0"/>
                    <w:rPr>
                      <w:rFonts w:hAnsi="宋体"/>
                      <w:sz w:val="24"/>
                    </w:rPr>
                  </w:pPr>
                </w:p>
                <w:p w:rsidR="0049175B" w:rsidRDefault="0049175B">
                  <w:pPr>
                    <w:pStyle w:val="afffff3"/>
                    <w:ind w:left="360" w:firstLineChars="0" w:firstLine="0"/>
                    <w:rPr>
                      <w:rFonts w:hAnsi="宋体"/>
                      <w:sz w:val="24"/>
                    </w:rPr>
                  </w:pPr>
                </w:p>
                <w:p w:rsidR="0049175B" w:rsidRDefault="0049175B">
                  <w:pPr>
                    <w:pStyle w:val="afffff3"/>
                    <w:ind w:left="360" w:firstLineChars="0" w:firstLine="0"/>
                    <w:jc w:val="center"/>
                  </w:pPr>
                  <w:r>
                    <w:rPr>
                      <w:rFonts w:hint="eastAsia"/>
                    </w:rPr>
                    <w:t>在提交反馈意见时，请将您知道的相关专利连同支持性文件一并附上</w:t>
                  </w:r>
                </w:p>
                <w:p w:rsidR="00580093" w:rsidRDefault="00580093">
                  <w:pPr>
                    <w:pStyle w:val="afffff3"/>
                    <w:ind w:left="360" w:firstLineChars="0" w:firstLine="0"/>
                    <w:jc w:val="center"/>
                  </w:pPr>
                </w:p>
                <w:p w:rsidR="00580093" w:rsidRDefault="00580093">
                  <w:pPr>
                    <w:pStyle w:val="afffff3"/>
                    <w:ind w:left="360" w:firstLineChars="0" w:firstLine="0"/>
                    <w:jc w:val="center"/>
                  </w:pPr>
                </w:p>
                <w:p w:rsidR="00580093" w:rsidRDefault="00580093">
                  <w:pPr>
                    <w:pStyle w:val="afffff3"/>
                    <w:ind w:left="360" w:firstLineChars="0" w:firstLine="0"/>
                    <w:jc w:val="center"/>
                  </w:pPr>
                </w:p>
                <w:p w:rsidR="00580093" w:rsidRDefault="00580093">
                  <w:pPr>
                    <w:pStyle w:val="afffff3"/>
                    <w:ind w:left="360" w:firstLineChars="0" w:firstLine="0"/>
                    <w:jc w:val="center"/>
                  </w:pPr>
                </w:p>
                <w:p w:rsidR="00580093" w:rsidRDefault="00580093">
                  <w:pPr>
                    <w:pStyle w:val="afffff3"/>
                    <w:ind w:left="360" w:firstLineChars="0" w:firstLine="0"/>
                    <w:jc w:val="center"/>
                  </w:pPr>
                </w:p>
                <w:p w:rsidR="00580093" w:rsidRDefault="00580093">
                  <w:pPr>
                    <w:pStyle w:val="afffff3"/>
                    <w:ind w:left="360" w:firstLineChars="0" w:firstLine="0"/>
                    <w:jc w:val="center"/>
                  </w:pPr>
                </w:p>
                <w:p w:rsidR="00580093" w:rsidRDefault="00580093">
                  <w:pPr>
                    <w:pStyle w:val="afffff3"/>
                    <w:ind w:left="360" w:firstLineChars="0" w:firstLine="0"/>
                    <w:jc w:val="center"/>
                  </w:pPr>
                </w:p>
                <w:p w:rsidR="00580093" w:rsidRDefault="00580093">
                  <w:pPr>
                    <w:pStyle w:val="afffff3"/>
                    <w:ind w:left="360" w:firstLineChars="0" w:firstLine="0"/>
                    <w:jc w:val="center"/>
                  </w:pPr>
                </w:p>
                <w:p w:rsidR="00580093" w:rsidRDefault="00580093">
                  <w:pPr>
                    <w:pStyle w:val="afffff3"/>
                    <w:ind w:left="360" w:firstLineChars="0" w:firstLine="0"/>
                    <w:jc w:val="center"/>
                  </w:pPr>
                </w:p>
                <w:p w:rsidR="00580093" w:rsidRDefault="00580093">
                  <w:pPr>
                    <w:pStyle w:val="afffff3"/>
                    <w:ind w:left="360" w:firstLineChars="0" w:firstLine="0"/>
                    <w:jc w:val="center"/>
                  </w:pPr>
                </w:p>
                <w:p w:rsidR="00580093" w:rsidRDefault="00CF1358" w:rsidP="00580093">
                  <w:pPr>
                    <w:pStyle w:val="affff7"/>
                    <w:spacing w:before="275"/>
                    <w:rPr>
                      <w:rFonts w:ascii="黑体" w:eastAsia="黑体" w:hAnsi="黑体" w:cs="黑体"/>
                      <w:color w:val="000000"/>
                      <w:spacing w:val="1"/>
                      <w:sz w:val="28"/>
                      <w:szCs w:val="22"/>
                    </w:rPr>
                  </w:pPr>
                  <w:r>
                    <w:rPr>
                      <w:rFonts w:ascii="黑体" w:eastAsia="黑体" w:hAnsi="黑体" w:cs="黑体" w:hint="eastAsia"/>
                      <w:color w:val="000000"/>
                      <w:sz w:val="28"/>
                      <w:szCs w:val="28"/>
                    </w:rPr>
                    <w:t>XX</w:t>
                  </w:r>
                  <w:r w:rsidR="00580093">
                    <w:rPr>
                      <w:rFonts w:ascii="黑体" w:eastAsia="黑体" w:hAnsi="黑体" w:cs="黑体" w:hint="eastAsia"/>
                      <w:color w:val="000000"/>
                      <w:spacing w:val="1"/>
                      <w:sz w:val="28"/>
                      <w:szCs w:val="28"/>
                    </w:rPr>
                    <w:t xml:space="preserve">XX—XX—XX发布                            </w:t>
                  </w:r>
                  <w:r>
                    <w:rPr>
                      <w:rFonts w:ascii="黑体" w:eastAsia="黑体" w:hAnsi="黑体" w:cs="黑体" w:hint="eastAsia"/>
                      <w:color w:val="000000"/>
                      <w:sz w:val="28"/>
                      <w:szCs w:val="28"/>
                    </w:rPr>
                    <w:t>XX</w:t>
                  </w:r>
                  <w:r w:rsidR="00580093">
                    <w:rPr>
                      <w:rFonts w:ascii="黑体" w:eastAsia="黑体" w:hAnsi="黑体" w:cs="黑体" w:hint="eastAsia"/>
                      <w:color w:val="000000"/>
                      <w:spacing w:val="1"/>
                      <w:sz w:val="28"/>
                      <w:szCs w:val="28"/>
                    </w:rPr>
                    <w:t>XX—XX—XX实施</w:t>
                  </w:r>
                </w:p>
                <w:p w:rsidR="00580093" w:rsidRDefault="00580093" w:rsidP="00580093">
                  <w:pPr>
                    <w:pStyle w:val="affff7"/>
                    <w:spacing w:before="275"/>
                    <w:rPr>
                      <w:rFonts w:ascii="黑体" w:eastAsia="黑体" w:hAnsi="黑体" w:cs="黑体"/>
                      <w:color w:val="000000"/>
                      <w:spacing w:val="1"/>
                      <w:sz w:val="28"/>
                      <w:szCs w:val="22"/>
                    </w:rPr>
                  </w:pPr>
                </w:p>
                <w:p w:rsidR="00580093" w:rsidRDefault="00580093" w:rsidP="00580093">
                  <w:pPr>
                    <w:pStyle w:val="affff7"/>
                    <w:spacing w:before="275"/>
                    <w:rPr>
                      <w:rFonts w:ascii="黑体" w:eastAsia="黑体" w:hAnsi="黑体"/>
                      <w:kern w:val="2"/>
                      <w:sz w:val="28"/>
                      <w:szCs w:val="28"/>
                    </w:rPr>
                  </w:pPr>
                  <w:r>
                    <w:rPr>
                      <w:rFonts w:ascii="黑体" w:eastAsia="黑体" w:hAnsi="黑体" w:cs="黑体" w:hint="eastAsia"/>
                      <w:color w:val="000000"/>
                      <w:spacing w:val="1"/>
                      <w:sz w:val="28"/>
                      <w:szCs w:val="22"/>
                    </w:rPr>
                    <w:t xml:space="preserve">中华人民共和国应急管理部 </w:t>
                  </w:r>
                  <w:r>
                    <w:rPr>
                      <w:rFonts w:ascii="黑体" w:eastAsia="黑体" w:hAnsi="黑体" w:cs="黑体" w:hint="eastAsia"/>
                      <w:color w:val="000000"/>
                      <w:sz w:val="28"/>
                      <w:szCs w:val="22"/>
                    </w:rPr>
                    <w:t>发布</w:t>
                  </w:r>
                </w:p>
                <w:p w:rsidR="00580093" w:rsidRPr="00580093" w:rsidRDefault="00580093">
                  <w:pPr>
                    <w:pStyle w:val="afffff3"/>
                    <w:ind w:left="360" w:firstLineChars="0" w:firstLine="0"/>
                    <w:jc w:val="center"/>
                    <w:rPr>
                      <w:rFonts w:hAnsi="宋体"/>
                      <w:sz w:val="24"/>
                    </w:rPr>
                  </w:pPr>
                </w:p>
              </w:txbxContent>
            </v:textbox>
            <w10:wrap anchorx="margin" anchory="margin"/>
            <w10:anchorlock/>
          </v:shape>
        </w:pict>
      </w:r>
      <w:bookmarkStart w:id="1" w:name="_GoBack"/>
      <w:bookmarkEnd w:id="1"/>
      <w:r w:rsidRPr="00BE4792">
        <w:pict>
          <v:shape id="fmFrame3" o:spid="_x0000_s1030" type="#_x0000_t202" style="position:absolute;left:0;text-align:left;margin-left:27pt;margin-top:101.35pt;width:456.9pt;height:67.75pt;z-index:251662336;mso-position-horizontal-relative:margin;mso-position-vertical-relative:margin" o:gfxdata="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OzKGA2gAAAAoBAAAPAAAAAAAA&#10;AAEAIAAAACIAAABkcnMvZG93bnJldi54bWxQSwECFAAUAAAACACHTuJAIsc2BhACAAArBAAADgAA&#10;AAAAAAABACAAAAApAQAAZHJzL2Uyb0RvYy54bWxQSwUGAAAAAAYABgBZAQAAqwUAAAAA&#10;" stroked="f">
            <v:textbox inset="0,0,0,0">
              <w:txbxContent>
                <w:p w:rsidR="0049175B" w:rsidRDefault="0049175B">
                  <w:pPr>
                    <w:pStyle w:val="11"/>
                    <w:adjustRightInd w:val="0"/>
                    <w:snapToGrid w:val="0"/>
                    <w:spacing w:before="0"/>
                    <w:ind w:right="278"/>
                    <w:rPr>
                      <w:b/>
                    </w:rPr>
                  </w:pPr>
                </w:p>
                <w:p w:rsidR="0049175B" w:rsidRDefault="0049175B">
                  <w:pPr>
                    <w:pStyle w:val="11"/>
                    <w:adjustRightInd w:val="0"/>
                    <w:snapToGrid w:val="0"/>
                    <w:spacing w:before="0"/>
                    <w:ind w:right="278"/>
                    <w:rPr>
                      <w:rFonts w:ascii="黑体" w:eastAsia="黑体" w:hAnsi="黑体" w:cs="黑体"/>
                      <w:bCs/>
                    </w:rPr>
                  </w:pPr>
                  <w:r>
                    <w:rPr>
                      <w:rFonts w:ascii="黑体" w:eastAsia="黑体" w:hAnsi="黑体" w:cs="黑体"/>
                      <w:bCs/>
                    </w:rPr>
                    <w:t>AQ</w:t>
                  </w:r>
                  <w:r>
                    <w:rPr>
                      <w:rFonts w:ascii="黑体" w:eastAsia="黑体" w:hAnsi="黑体" w:cs="黑体" w:hint="eastAsia"/>
                      <w:bCs/>
                    </w:rPr>
                    <w:t>/T XXXX</w:t>
                  </w:r>
                  <w:r>
                    <w:rPr>
                      <w:rFonts w:ascii="黑体" w:eastAsia="黑体" w:hAnsi="黑体" w:cs="黑体"/>
                      <w:bCs/>
                    </w:rPr>
                    <w:t>—</w:t>
                  </w:r>
                  <w:r>
                    <w:rPr>
                      <w:rFonts w:ascii="黑体" w:eastAsia="黑体" w:hAnsi="黑体" w:cs="黑体" w:hint="eastAsia"/>
                      <w:bCs/>
                    </w:rPr>
                    <w:t>XXXX</w:t>
                  </w:r>
                </w:p>
              </w:txbxContent>
            </v:textbox>
            <w10:wrap anchorx="margin" anchory="margin"/>
            <w10:anchorlock/>
          </v:shape>
        </w:pict>
      </w:r>
      <w:r w:rsidRPr="00BE4792">
        <w:pict>
          <v:shape id="fmFrame8" o:spid="_x0000_s1029" type="#_x0000_t202" style="position:absolute;left:0;text-align:left;margin-left:361.5pt;margin-top:-4pt;width:108.25pt;height:56.7pt;z-index:251661312;mso-position-horizontal-relative:margin;mso-position-vertical-relative:margin" o:gfxdata="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n3VzaAAAACgEAAA8AAAAAAAAA&#10;AQAgAAAAIgAAAGRycy9kb3ducmV2LnhtbFBLAQIUABQAAAAIAIdO4kAZHQmxDwIAACsEAAAOAAAA&#10;AAAAAAEAIAAAACkBAABkcnMvZTJvRG9jLnhtbFBLBQYAAAAABgAGAFkBAACqBQAAAAA=&#10;" stroked="f">
            <v:textbox inset="0,0,0,0">
              <w:txbxContent>
                <w:p w:rsidR="0049175B" w:rsidRDefault="0049175B">
                  <w:pPr>
                    <w:pStyle w:val="affffa"/>
                  </w:pPr>
                  <w:r>
                    <w:t>AQ</w:t>
                  </w:r>
                </w:p>
              </w:txbxContent>
            </v:textbox>
            <w10:wrap anchorx="margin" anchory="margin"/>
            <w10:anchorlock/>
          </v:shape>
        </w:pict>
      </w:r>
      <w:r w:rsidRPr="00BE4792">
        <w:pict>
          <v:shape id="fmFrame2" o:spid="_x0000_s1028" type="#_x0000_t202" style="position:absolute;left:0;text-align:left;margin-left:0;margin-top:52.7pt;width:488.1pt;height:41.2pt;z-index:251660288;mso-position-horizontal-relative:margin;mso-position-vertical-relative:margin" o:gfxdata="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gHU/t1wAAAAgBAAAPAAAAAAAAAAEA&#10;IAAAACIAAABkcnMvZG93bnJldi54bWxQSwECFAAUAAAACACHTuJA0JXGAhACAAArBAAADgAAAAAA&#10;AAABACAAAAAmAQAAZHJzL2Uyb0RvYy54bWxQSwUGAAAAAAYABgBZAQAAqAUAAAAA&#10;" stroked="f">
            <v:textbox inset="0,0,0,0">
              <w:txbxContent>
                <w:p w:rsidR="0049175B" w:rsidRDefault="0049175B">
                  <w:pPr>
                    <w:pStyle w:val="afff5"/>
                  </w:pPr>
                  <w:r>
                    <w:rPr>
                      <w:rFonts w:hint="eastAsia"/>
                    </w:rPr>
                    <w:t>中华人民共和国安全生产行业标准</w:t>
                  </w:r>
                </w:p>
              </w:txbxContent>
            </v:textbox>
            <w10:wrap anchorx="margin" anchory="margin"/>
            <w10:anchorlock/>
          </v:shape>
        </w:pict>
      </w:r>
      <w:r w:rsidRPr="00BE4792">
        <w:pict>
          <v:shape id="fmFrame1" o:spid="_x0000_s1027" type="#_x0000_t202" style="position:absolute;left:0;text-align:left;margin-left:.75pt;margin-top:0;width:200pt;height:51.8pt;z-index:251659264;mso-position-horizontal-relative:margin;mso-position-vertical-relative:margin" o:gfxdata="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kVyXv0wAAAAYBAAAPAAAAAAAAAAEAIAAAACIA&#10;AABkcnMvZG93bnJldi54bWxQSwECFAAUAAAACACHTuJAn5V6Ww4CAAArBAAADgAAAAAAAAABACAA&#10;AAAiAQAAZHJzL2Uyb0RvYy54bWxQSwUGAAAAAAYABgBZAQAAogUAAAAA&#10;" stroked="f">
            <v:textbox inset="0,0,0,0">
              <w:txbxContent>
                <w:p w:rsidR="0049175B" w:rsidRDefault="0049175B">
                  <w:pPr>
                    <w:pStyle w:val="aff"/>
                    <w:rPr>
                      <w:rFonts w:ascii="黑体"/>
                    </w:rPr>
                  </w:pPr>
                  <w:r>
                    <w:rPr>
                      <w:rFonts w:ascii="黑体"/>
                    </w:rPr>
                    <w:t>ICS 13.100</w:t>
                  </w:r>
                </w:p>
                <w:p w:rsidR="0049175B" w:rsidRDefault="0049175B">
                  <w:pPr>
                    <w:pStyle w:val="aff"/>
                    <w:rPr>
                      <w:rFonts w:ascii="黑体"/>
                    </w:rPr>
                  </w:pPr>
                  <w:r>
                    <w:rPr>
                      <w:rFonts w:ascii="黑体"/>
                    </w:rPr>
                    <w:t xml:space="preserve">CCS C </w:t>
                  </w:r>
                  <w:r>
                    <w:rPr>
                      <w:rFonts w:ascii="黑体" w:hint="eastAsia"/>
                    </w:rPr>
                    <w:t>66</w:t>
                  </w:r>
                </w:p>
                <w:p w:rsidR="0049175B" w:rsidRDefault="0049175B">
                  <w:pPr>
                    <w:pStyle w:val="aff"/>
                  </w:pPr>
                  <w:r>
                    <w:rPr>
                      <w:rFonts w:hint="eastAsia"/>
                    </w:rPr>
                    <w:t>备案号：</w:t>
                  </w:r>
                </w:p>
              </w:txbxContent>
            </v:textbox>
            <w10:wrap anchorx="margin" anchory="margin"/>
            <w10:anchorlock/>
          </v:shape>
        </w:pict>
      </w:r>
    </w:p>
    <w:p w:rsidR="00CE636F" w:rsidRDefault="001513BE">
      <w:pPr>
        <w:pStyle w:val="affffc"/>
      </w:pPr>
      <w:bookmarkStart w:id="2" w:name="_Toc7239"/>
      <w:bookmarkStart w:id="3" w:name="_Toc444181763"/>
      <w:bookmarkEnd w:id="0"/>
      <w:r>
        <w:rPr>
          <w:rFonts w:hint="eastAsia"/>
        </w:rPr>
        <w:lastRenderedPageBreak/>
        <w:t>目</w:t>
      </w:r>
      <w:bookmarkStart w:id="4" w:name="BKML"/>
      <w:r>
        <w:rPr>
          <w:rFonts w:hAnsi="黑体"/>
        </w:rPr>
        <w:t>  </w:t>
      </w:r>
      <w:r>
        <w:rPr>
          <w:rFonts w:hint="eastAsia"/>
        </w:rPr>
        <w:t>次</w:t>
      </w:r>
      <w:bookmarkEnd w:id="2"/>
      <w:bookmarkEnd w:id="4"/>
      <w:r w:rsidR="00BE4792" w:rsidRPr="00BE4792">
        <w:fldChar w:fldCharType="begin" w:fldLock="1"/>
      </w:r>
      <w:r>
        <w:rPr>
          <w:rFonts w:hint="eastAsia"/>
        </w:rPr>
        <w:instrText>TOC \h \z \t"前言、引言标题,1,参考文献、索引标题,1,章标题,1,参考文献,1,附录标识,1,一级条标题, 3" \* MERGEFORMAT</w:instrText>
      </w:r>
      <w:r w:rsidR="00BE4792" w:rsidRPr="00BE4792">
        <w:fldChar w:fldCharType="separate"/>
      </w:r>
    </w:p>
    <w:sdt>
      <w:sdtPr>
        <w:rPr>
          <w:rFonts w:ascii="宋体" w:hAnsi="宋体"/>
          <w:kern w:val="0"/>
          <w:sz w:val="20"/>
        </w:rPr>
        <w:id w:val="147472613"/>
        <w:docPartObj>
          <w:docPartGallery w:val="Table of Contents"/>
          <w:docPartUnique/>
        </w:docPartObj>
      </w:sdtPr>
      <w:sdtEndPr>
        <w:rPr>
          <w:rFonts w:ascii="Times New Roman" w:hAnsi="Times New Roman"/>
        </w:rPr>
      </w:sdtEndPr>
      <w:sdtContent>
        <w:p w:rsidR="00CE636F" w:rsidRDefault="00CE636F">
          <w:pPr>
            <w:jc w:val="center"/>
          </w:pPr>
        </w:p>
        <w:p w:rsidR="00CE636F" w:rsidRDefault="00BE4792">
          <w:pPr>
            <w:pStyle w:val="WPSOffice1"/>
            <w:tabs>
              <w:tab w:val="right" w:leader="dot" w:pos="9354"/>
            </w:tabs>
            <w:rPr>
              <w:rFonts w:eastAsiaTheme="minorEastAsia" w:cstheme="minorEastAsia"/>
              <w:sz w:val="21"/>
              <w:szCs w:val="21"/>
            </w:rPr>
          </w:pPr>
          <w:r>
            <w:rPr>
              <w:rFonts w:eastAsiaTheme="minorEastAsia" w:cstheme="minorEastAsia" w:hint="eastAsia"/>
              <w:sz w:val="21"/>
              <w:szCs w:val="21"/>
            </w:rPr>
            <w:fldChar w:fldCharType="begin"/>
          </w:r>
          <w:r w:rsidR="001513BE">
            <w:rPr>
              <w:rFonts w:eastAsiaTheme="minorEastAsia" w:cstheme="minorEastAsia" w:hint="eastAsia"/>
              <w:sz w:val="21"/>
              <w:szCs w:val="21"/>
            </w:rPr>
            <w:instrText xml:space="preserve">TOC \o "1-1" \h \u </w:instrText>
          </w:r>
          <w:r>
            <w:rPr>
              <w:rFonts w:eastAsiaTheme="minorEastAsia" w:cstheme="minorEastAsia" w:hint="eastAsia"/>
              <w:sz w:val="21"/>
              <w:szCs w:val="21"/>
            </w:rPr>
            <w:fldChar w:fldCharType="separate"/>
          </w:r>
          <w:hyperlink w:anchor="_Toc24327" w:history="1">
            <w:r w:rsidR="001513BE">
              <w:rPr>
                <w:rFonts w:eastAsiaTheme="minorEastAsia" w:cstheme="minorEastAsia" w:hint="eastAsia"/>
                <w:sz w:val="21"/>
                <w:szCs w:val="21"/>
              </w:rPr>
              <w:t>前  言</w:t>
            </w:r>
            <w:r w:rsidR="001513BE">
              <w:rPr>
                <w:rFonts w:eastAsiaTheme="minorEastAsia" w:cstheme="minorEastAsia" w:hint="eastAsia"/>
                <w:sz w:val="21"/>
                <w:szCs w:val="21"/>
              </w:rPr>
              <w:tab/>
            </w:r>
            <w:r>
              <w:rPr>
                <w:rFonts w:eastAsiaTheme="minorEastAsia" w:cstheme="minorEastAsia" w:hint="eastAsia"/>
                <w:sz w:val="21"/>
                <w:szCs w:val="21"/>
              </w:rPr>
              <w:fldChar w:fldCharType="begin"/>
            </w:r>
            <w:r w:rsidR="001513BE">
              <w:rPr>
                <w:rFonts w:eastAsiaTheme="minorEastAsia" w:cstheme="minorEastAsia" w:hint="eastAsia"/>
                <w:sz w:val="21"/>
                <w:szCs w:val="21"/>
              </w:rPr>
              <w:instrText xml:space="preserve"> PAGEREF _Toc24327 \h </w:instrText>
            </w:r>
            <w:r>
              <w:rPr>
                <w:rFonts w:eastAsiaTheme="minorEastAsia" w:cstheme="minorEastAsia" w:hint="eastAsia"/>
                <w:sz w:val="21"/>
                <w:szCs w:val="21"/>
              </w:rPr>
            </w:r>
            <w:r>
              <w:rPr>
                <w:rFonts w:eastAsiaTheme="minorEastAsia" w:cstheme="minorEastAsia" w:hint="eastAsia"/>
                <w:sz w:val="21"/>
                <w:szCs w:val="21"/>
              </w:rPr>
              <w:fldChar w:fldCharType="separate"/>
            </w:r>
            <w:r w:rsidR="001513BE">
              <w:rPr>
                <w:rFonts w:eastAsiaTheme="minorEastAsia" w:cstheme="minorEastAsia" w:hint="eastAsia"/>
                <w:sz w:val="21"/>
                <w:szCs w:val="21"/>
              </w:rPr>
              <w:t>II</w:t>
            </w:r>
            <w:r>
              <w:rPr>
                <w:rFonts w:eastAsiaTheme="minorEastAsia" w:cstheme="minorEastAsia" w:hint="eastAsia"/>
                <w:sz w:val="21"/>
                <w:szCs w:val="21"/>
              </w:rPr>
              <w:fldChar w:fldCharType="end"/>
            </w:r>
          </w:hyperlink>
        </w:p>
        <w:p w:rsidR="00CE636F" w:rsidRDefault="00BE4792">
          <w:pPr>
            <w:pStyle w:val="WPSOffice1"/>
            <w:tabs>
              <w:tab w:val="right" w:leader="dot" w:pos="9354"/>
            </w:tabs>
            <w:rPr>
              <w:rFonts w:eastAsiaTheme="minorEastAsia" w:cstheme="minorEastAsia"/>
              <w:sz w:val="21"/>
              <w:szCs w:val="21"/>
            </w:rPr>
          </w:pPr>
          <w:hyperlink w:anchor="_Toc32021" w:history="1">
            <w:r w:rsidR="001513BE">
              <w:rPr>
                <w:rFonts w:eastAsiaTheme="minorEastAsia" w:cstheme="minorEastAsia" w:hint="eastAsia"/>
                <w:sz w:val="21"/>
                <w:szCs w:val="21"/>
              </w:rPr>
              <w:t xml:space="preserve">1  </w:t>
            </w:r>
            <w:r w:rsidR="001513BE">
              <w:rPr>
                <w:rFonts w:eastAsiaTheme="minorEastAsia" w:cstheme="minorEastAsia" w:hint="eastAsia"/>
                <w:sz w:val="21"/>
                <w:szCs w:val="21"/>
              </w:rPr>
              <w:t>范围</w:t>
            </w:r>
            <w:r w:rsidR="001513BE">
              <w:rPr>
                <w:rFonts w:eastAsiaTheme="minorEastAsia" w:cstheme="minorEastAsia" w:hint="eastAsia"/>
                <w:sz w:val="21"/>
                <w:szCs w:val="21"/>
              </w:rPr>
              <w:tab/>
            </w:r>
            <w:r>
              <w:rPr>
                <w:rFonts w:eastAsiaTheme="minorEastAsia" w:cstheme="minorEastAsia" w:hint="eastAsia"/>
                <w:sz w:val="21"/>
                <w:szCs w:val="21"/>
              </w:rPr>
              <w:fldChar w:fldCharType="begin"/>
            </w:r>
            <w:r w:rsidR="001513BE">
              <w:rPr>
                <w:rFonts w:eastAsiaTheme="minorEastAsia" w:cstheme="minorEastAsia" w:hint="eastAsia"/>
                <w:sz w:val="21"/>
                <w:szCs w:val="21"/>
              </w:rPr>
              <w:instrText xml:space="preserve"> PAGEREF _Toc32021 \h </w:instrText>
            </w:r>
            <w:r>
              <w:rPr>
                <w:rFonts w:eastAsiaTheme="minorEastAsia" w:cstheme="minorEastAsia" w:hint="eastAsia"/>
                <w:sz w:val="21"/>
                <w:szCs w:val="21"/>
              </w:rPr>
            </w:r>
            <w:r>
              <w:rPr>
                <w:rFonts w:eastAsiaTheme="minorEastAsia" w:cstheme="minorEastAsia" w:hint="eastAsia"/>
                <w:sz w:val="21"/>
                <w:szCs w:val="21"/>
              </w:rPr>
              <w:fldChar w:fldCharType="separate"/>
            </w:r>
            <w:r w:rsidR="001513BE">
              <w:rPr>
                <w:rFonts w:eastAsiaTheme="minorEastAsia" w:cstheme="minorEastAsia" w:hint="eastAsia"/>
                <w:sz w:val="21"/>
                <w:szCs w:val="21"/>
              </w:rPr>
              <w:t>1</w:t>
            </w:r>
            <w:r>
              <w:rPr>
                <w:rFonts w:eastAsiaTheme="minorEastAsia" w:cstheme="minorEastAsia" w:hint="eastAsia"/>
                <w:sz w:val="21"/>
                <w:szCs w:val="21"/>
              </w:rPr>
              <w:fldChar w:fldCharType="end"/>
            </w:r>
          </w:hyperlink>
        </w:p>
        <w:p w:rsidR="00CE636F" w:rsidRDefault="00BE4792">
          <w:pPr>
            <w:pStyle w:val="WPSOffice1"/>
            <w:tabs>
              <w:tab w:val="right" w:leader="dot" w:pos="9354"/>
            </w:tabs>
            <w:rPr>
              <w:rFonts w:eastAsiaTheme="minorEastAsia" w:cstheme="minorEastAsia"/>
              <w:sz w:val="21"/>
              <w:szCs w:val="21"/>
            </w:rPr>
          </w:pPr>
          <w:hyperlink w:anchor="_Toc730" w:history="1">
            <w:r w:rsidR="001513BE">
              <w:rPr>
                <w:rFonts w:eastAsiaTheme="minorEastAsia" w:cstheme="minorEastAsia" w:hint="eastAsia"/>
                <w:sz w:val="21"/>
                <w:szCs w:val="21"/>
              </w:rPr>
              <w:t xml:space="preserve">2  </w:t>
            </w:r>
            <w:r w:rsidR="001513BE">
              <w:rPr>
                <w:rFonts w:eastAsiaTheme="minorEastAsia" w:cstheme="minorEastAsia" w:hint="eastAsia"/>
                <w:sz w:val="21"/>
                <w:szCs w:val="21"/>
              </w:rPr>
              <w:t>规范性引用文件</w:t>
            </w:r>
            <w:r w:rsidR="001513BE">
              <w:rPr>
                <w:rFonts w:eastAsiaTheme="minorEastAsia" w:cstheme="minorEastAsia" w:hint="eastAsia"/>
                <w:sz w:val="21"/>
                <w:szCs w:val="21"/>
              </w:rPr>
              <w:tab/>
            </w:r>
            <w:r>
              <w:rPr>
                <w:rFonts w:eastAsiaTheme="minorEastAsia" w:cstheme="minorEastAsia" w:hint="eastAsia"/>
                <w:sz w:val="21"/>
                <w:szCs w:val="21"/>
              </w:rPr>
              <w:fldChar w:fldCharType="begin"/>
            </w:r>
            <w:r w:rsidR="001513BE">
              <w:rPr>
                <w:rFonts w:eastAsiaTheme="minorEastAsia" w:cstheme="minorEastAsia" w:hint="eastAsia"/>
                <w:sz w:val="21"/>
                <w:szCs w:val="21"/>
              </w:rPr>
              <w:instrText xml:space="preserve"> PAGEREF _Toc730 \h </w:instrText>
            </w:r>
            <w:r>
              <w:rPr>
                <w:rFonts w:eastAsiaTheme="minorEastAsia" w:cstheme="minorEastAsia" w:hint="eastAsia"/>
                <w:sz w:val="21"/>
                <w:szCs w:val="21"/>
              </w:rPr>
            </w:r>
            <w:r>
              <w:rPr>
                <w:rFonts w:eastAsiaTheme="minorEastAsia" w:cstheme="minorEastAsia" w:hint="eastAsia"/>
                <w:sz w:val="21"/>
                <w:szCs w:val="21"/>
              </w:rPr>
              <w:fldChar w:fldCharType="separate"/>
            </w:r>
            <w:r w:rsidR="001513BE">
              <w:rPr>
                <w:rFonts w:eastAsiaTheme="minorEastAsia" w:cstheme="minorEastAsia" w:hint="eastAsia"/>
                <w:sz w:val="21"/>
                <w:szCs w:val="21"/>
              </w:rPr>
              <w:t>1</w:t>
            </w:r>
            <w:r>
              <w:rPr>
                <w:rFonts w:eastAsiaTheme="minorEastAsia" w:cstheme="minorEastAsia" w:hint="eastAsia"/>
                <w:sz w:val="21"/>
                <w:szCs w:val="21"/>
              </w:rPr>
              <w:fldChar w:fldCharType="end"/>
            </w:r>
          </w:hyperlink>
        </w:p>
        <w:p w:rsidR="00CE636F" w:rsidRDefault="00BE4792">
          <w:pPr>
            <w:pStyle w:val="WPSOffice1"/>
            <w:tabs>
              <w:tab w:val="right" w:leader="dot" w:pos="9354"/>
            </w:tabs>
            <w:rPr>
              <w:rFonts w:eastAsiaTheme="minorEastAsia" w:cstheme="minorEastAsia"/>
              <w:sz w:val="21"/>
              <w:szCs w:val="21"/>
            </w:rPr>
          </w:pPr>
          <w:hyperlink w:anchor="_Toc25449" w:history="1">
            <w:r w:rsidR="001513BE">
              <w:rPr>
                <w:rFonts w:eastAsiaTheme="minorEastAsia" w:cstheme="minorEastAsia" w:hint="eastAsia"/>
                <w:sz w:val="21"/>
                <w:szCs w:val="21"/>
              </w:rPr>
              <w:t xml:space="preserve">3  </w:t>
            </w:r>
            <w:r w:rsidR="001513BE">
              <w:rPr>
                <w:rFonts w:eastAsiaTheme="minorEastAsia" w:cstheme="minorEastAsia" w:hint="eastAsia"/>
                <w:sz w:val="21"/>
                <w:szCs w:val="21"/>
              </w:rPr>
              <w:t>术语和定义</w:t>
            </w:r>
            <w:r w:rsidR="001513BE">
              <w:rPr>
                <w:rFonts w:eastAsiaTheme="minorEastAsia" w:cstheme="minorEastAsia" w:hint="eastAsia"/>
                <w:sz w:val="21"/>
                <w:szCs w:val="21"/>
              </w:rPr>
              <w:tab/>
            </w:r>
            <w:r>
              <w:rPr>
                <w:rFonts w:eastAsiaTheme="minorEastAsia" w:cstheme="minorEastAsia" w:hint="eastAsia"/>
                <w:sz w:val="21"/>
                <w:szCs w:val="21"/>
              </w:rPr>
              <w:fldChar w:fldCharType="begin"/>
            </w:r>
            <w:r w:rsidR="001513BE">
              <w:rPr>
                <w:rFonts w:eastAsiaTheme="minorEastAsia" w:cstheme="minorEastAsia" w:hint="eastAsia"/>
                <w:sz w:val="21"/>
                <w:szCs w:val="21"/>
              </w:rPr>
              <w:instrText xml:space="preserve"> PAGEREF _Toc25449 \h </w:instrText>
            </w:r>
            <w:r>
              <w:rPr>
                <w:rFonts w:eastAsiaTheme="minorEastAsia" w:cstheme="minorEastAsia" w:hint="eastAsia"/>
                <w:sz w:val="21"/>
                <w:szCs w:val="21"/>
              </w:rPr>
            </w:r>
            <w:r>
              <w:rPr>
                <w:rFonts w:eastAsiaTheme="minorEastAsia" w:cstheme="minorEastAsia" w:hint="eastAsia"/>
                <w:sz w:val="21"/>
                <w:szCs w:val="21"/>
              </w:rPr>
              <w:fldChar w:fldCharType="separate"/>
            </w:r>
            <w:r w:rsidR="001513BE">
              <w:rPr>
                <w:rFonts w:eastAsiaTheme="minorEastAsia" w:cstheme="minorEastAsia" w:hint="eastAsia"/>
                <w:sz w:val="21"/>
                <w:szCs w:val="21"/>
              </w:rPr>
              <w:t>1</w:t>
            </w:r>
            <w:r>
              <w:rPr>
                <w:rFonts w:eastAsiaTheme="minorEastAsia" w:cstheme="minorEastAsia" w:hint="eastAsia"/>
                <w:sz w:val="21"/>
                <w:szCs w:val="21"/>
              </w:rPr>
              <w:fldChar w:fldCharType="end"/>
            </w:r>
          </w:hyperlink>
        </w:p>
        <w:p w:rsidR="00CE636F" w:rsidRDefault="00BE4792">
          <w:pPr>
            <w:pStyle w:val="WPSOffice1"/>
            <w:tabs>
              <w:tab w:val="right" w:leader="dot" w:pos="9354"/>
            </w:tabs>
            <w:rPr>
              <w:rFonts w:eastAsiaTheme="minorEastAsia" w:cstheme="minorEastAsia"/>
              <w:sz w:val="21"/>
              <w:szCs w:val="21"/>
            </w:rPr>
          </w:pPr>
          <w:hyperlink w:anchor="_Toc26964" w:history="1">
            <w:r w:rsidR="001513BE">
              <w:rPr>
                <w:rFonts w:eastAsiaTheme="minorEastAsia" w:cstheme="minorEastAsia" w:hint="eastAsia"/>
                <w:sz w:val="21"/>
                <w:szCs w:val="21"/>
              </w:rPr>
              <w:t xml:space="preserve">4  </w:t>
            </w:r>
            <w:r w:rsidR="001513BE">
              <w:rPr>
                <w:rFonts w:eastAsiaTheme="minorEastAsia" w:cstheme="minorEastAsia" w:hint="eastAsia"/>
                <w:sz w:val="21"/>
                <w:szCs w:val="21"/>
              </w:rPr>
              <w:t>总则</w:t>
            </w:r>
            <w:r w:rsidR="001513BE">
              <w:rPr>
                <w:rFonts w:eastAsiaTheme="minorEastAsia" w:cstheme="minorEastAsia" w:hint="eastAsia"/>
                <w:sz w:val="21"/>
                <w:szCs w:val="21"/>
              </w:rPr>
              <w:tab/>
            </w:r>
            <w:r>
              <w:rPr>
                <w:rFonts w:eastAsiaTheme="minorEastAsia" w:cstheme="minorEastAsia" w:hint="eastAsia"/>
                <w:sz w:val="21"/>
                <w:szCs w:val="21"/>
              </w:rPr>
              <w:fldChar w:fldCharType="begin"/>
            </w:r>
            <w:r w:rsidR="001513BE">
              <w:rPr>
                <w:rFonts w:eastAsiaTheme="minorEastAsia" w:cstheme="minorEastAsia" w:hint="eastAsia"/>
                <w:sz w:val="21"/>
                <w:szCs w:val="21"/>
              </w:rPr>
              <w:instrText xml:space="preserve"> PAGEREF _Toc26964 \h </w:instrText>
            </w:r>
            <w:r>
              <w:rPr>
                <w:rFonts w:eastAsiaTheme="minorEastAsia" w:cstheme="minorEastAsia" w:hint="eastAsia"/>
                <w:sz w:val="21"/>
                <w:szCs w:val="21"/>
              </w:rPr>
            </w:r>
            <w:r>
              <w:rPr>
                <w:rFonts w:eastAsiaTheme="minorEastAsia" w:cstheme="minorEastAsia" w:hint="eastAsia"/>
                <w:sz w:val="21"/>
                <w:szCs w:val="21"/>
              </w:rPr>
              <w:fldChar w:fldCharType="separate"/>
            </w:r>
            <w:r w:rsidR="001513BE">
              <w:rPr>
                <w:rFonts w:eastAsiaTheme="minorEastAsia" w:cstheme="minorEastAsia" w:hint="eastAsia"/>
                <w:sz w:val="21"/>
                <w:szCs w:val="21"/>
              </w:rPr>
              <w:t>1</w:t>
            </w:r>
            <w:r>
              <w:rPr>
                <w:rFonts w:eastAsiaTheme="minorEastAsia" w:cstheme="minorEastAsia" w:hint="eastAsia"/>
                <w:sz w:val="21"/>
                <w:szCs w:val="21"/>
              </w:rPr>
              <w:fldChar w:fldCharType="end"/>
            </w:r>
          </w:hyperlink>
        </w:p>
        <w:p w:rsidR="00CE636F" w:rsidRDefault="00BE4792">
          <w:pPr>
            <w:pStyle w:val="WPSOffice1"/>
            <w:tabs>
              <w:tab w:val="right" w:leader="dot" w:pos="9354"/>
            </w:tabs>
            <w:rPr>
              <w:rFonts w:eastAsiaTheme="minorEastAsia" w:cstheme="minorEastAsia"/>
              <w:sz w:val="21"/>
              <w:szCs w:val="21"/>
            </w:rPr>
          </w:pPr>
          <w:hyperlink w:anchor="_Toc10558" w:history="1">
            <w:r w:rsidR="001513BE">
              <w:rPr>
                <w:rFonts w:eastAsiaTheme="minorEastAsia" w:cstheme="minorEastAsia" w:hint="eastAsia"/>
                <w:sz w:val="21"/>
                <w:szCs w:val="21"/>
              </w:rPr>
              <w:t xml:space="preserve">5  </w:t>
            </w:r>
            <w:r w:rsidR="001513BE">
              <w:rPr>
                <w:rFonts w:eastAsiaTheme="minorEastAsia" w:cstheme="minorEastAsia" w:hint="eastAsia"/>
                <w:sz w:val="21"/>
                <w:szCs w:val="21"/>
              </w:rPr>
              <w:t>厂址选择与总平面布置</w:t>
            </w:r>
            <w:r w:rsidR="001513BE">
              <w:rPr>
                <w:rFonts w:eastAsiaTheme="minorEastAsia" w:cstheme="minorEastAsia" w:hint="eastAsia"/>
                <w:sz w:val="21"/>
                <w:szCs w:val="21"/>
              </w:rPr>
              <w:tab/>
            </w:r>
            <w:r>
              <w:rPr>
                <w:rFonts w:eastAsiaTheme="minorEastAsia" w:cstheme="minorEastAsia" w:hint="eastAsia"/>
                <w:sz w:val="21"/>
                <w:szCs w:val="21"/>
              </w:rPr>
              <w:fldChar w:fldCharType="begin"/>
            </w:r>
            <w:r w:rsidR="001513BE">
              <w:rPr>
                <w:rFonts w:eastAsiaTheme="minorEastAsia" w:cstheme="minorEastAsia" w:hint="eastAsia"/>
                <w:sz w:val="21"/>
                <w:szCs w:val="21"/>
              </w:rPr>
              <w:instrText xml:space="preserve"> PAGEREF _Toc10558 \h </w:instrText>
            </w:r>
            <w:r>
              <w:rPr>
                <w:rFonts w:eastAsiaTheme="minorEastAsia" w:cstheme="minorEastAsia" w:hint="eastAsia"/>
                <w:sz w:val="21"/>
                <w:szCs w:val="21"/>
              </w:rPr>
            </w:r>
            <w:r>
              <w:rPr>
                <w:rFonts w:eastAsiaTheme="minorEastAsia" w:cstheme="minorEastAsia" w:hint="eastAsia"/>
                <w:sz w:val="21"/>
                <w:szCs w:val="21"/>
              </w:rPr>
              <w:fldChar w:fldCharType="separate"/>
            </w:r>
            <w:r w:rsidR="001513BE">
              <w:rPr>
                <w:rFonts w:eastAsiaTheme="minorEastAsia" w:cstheme="minorEastAsia" w:hint="eastAsia"/>
                <w:sz w:val="21"/>
                <w:szCs w:val="21"/>
              </w:rPr>
              <w:t>2</w:t>
            </w:r>
            <w:r>
              <w:rPr>
                <w:rFonts w:eastAsiaTheme="minorEastAsia" w:cstheme="minorEastAsia" w:hint="eastAsia"/>
                <w:sz w:val="21"/>
                <w:szCs w:val="21"/>
              </w:rPr>
              <w:fldChar w:fldCharType="end"/>
            </w:r>
          </w:hyperlink>
        </w:p>
        <w:p w:rsidR="00CE636F" w:rsidRDefault="00BE4792">
          <w:pPr>
            <w:pStyle w:val="WPSOffice1"/>
            <w:tabs>
              <w:tab w:val="right" w:leader="dot" w:pos="9354"/>
            </w:tabs>
            <w:rPr>
              <w:rFonts w:eastAsiaTheme="minorEastAsia" w:cstheme="minorEastAsia"/>
              <w:sz w:val="21"/>
              <w:szCs w:val="21"/>
            </w:rPr>
          </w:pPr>
          <w:hyperlink w:anchor="_Toc23346" w:history="1">
            <w:r w:rsidR="001513BE">
              <w:rPr>
                <w:rFonts w:eastAsiaTheme="minorEastAsia" w:cstheme="minorEastAsia" w:hint="eastAsia"/>
                <w:sz w:val="21"/>
                <w:szCs w:val="21"/>
              </w:rPr>
              <w:t xml:space="preserve">6  </w:t>
            </w:r>
            <w:r w:rsidR="001513BE">
              <w:rPr>
                <w:rFonts w:eastAsiaTheme="minorEastAsia" w:cstheme="minorEastAsia" w:hint="eastAsia"/>
                <w:sz w:val="21"/>
                <w:szCs w:val="21"/>
              </w:rPr>
              <w:t>设备设施</w:t>
            </w:r>
            <w:r w:rsidR="001513BE">
              <w:rPr>
                <w:rFonts w:eastAsiaTheme="minorEastAsia" w:cstheme="minorEastAsia" w:hint="eastAsia"/>
                <w:sz w:val="21"/>
                <w:szCs w:val="21"/>
              </w:rPr>
              <w:tab/>
            </w:r>
            <w:r>
              <w:rPr>
                <w:rFonts w:eastAsiaTheme="minorEastAsia" w:cstheme="minorEastAsia" w:hint="eastAsia"/>
                <w:sz w:val="21"/>
                <w:szCs w:val="21"/>
              </w:rPr>
              <w:fldChar w:fldCharType="begin"/>
            </w:r>
            <w:r w:rsidR="001513BE">
              <w:rPr>
                <w:rFonts w:eastAsiaTheme="minorEastAsia" w:cstheme="minorEastAsia" w:hint="eastAsia"/>
                <w:sz w:val="21"/>
                <w:szCs w:val="21"/>
              </w:rPr>
              <w:instrText xml:space="preserve"> PAGEREF _Toc23346 \h </w:instrText>
            </w:r>
            <w:r>
              <w:rPr>
                <w:rFonts w:eastAsiaTheme="minorEastAsia" w:cstheme="minorEastAsia" w:hint="eastAsia"/>
                <w:sz w:val="21"/>
                <w:szCs w:val="21"/>
              </w:rPr>
            </w:r>
            <w:r>
              <w:rPr>
                <w:rFonts w:eastAsiaTheme="minorEastAsia" w:cstheme="minorEastAsia" w:hint="eastAsia"/>
                <w:sz w:val="21"/>
                <w:szCs w:val="21"/>
              </w:rPr>
              <w:fldChar w:fldCharType="separate"/>
            </w:r>
            <w:r w:rsidR="001513BE">
              <w:rPr>
                <w:rFonts w:eastAsiaTheme="minorEastAsia" w:cstheme="minorEastAsia" w:hint="eastAsia"/>
                <w:sz w:val="21"/>
                <w:szCs w:val="21"/>
              </w:rPr>
              <w:t>3</w:t>
            </w:r>
            <w:r>
              <w:rPr>
                <w:rFonts w:eastAsiaTheme="minorEastAsia" w:cstheme="minorEastAsia" w:hint="eastAsia"/>
                <w:sz w:val="21"/>
                <w:szCs w:val="21"/>
              </w:rPr>
              <w:fldChar w:fldCharType="end"/>
            </w:r>
          </w:hyperlink>
        </w:p>
        <w:p w:rsidR="00CE636F" w:rsidRDefault="00BE4792">
          <w:pPr>
            <w:pStyle w:val="WPSOffice1"/>
            <w:tabs>
              <w:tab w:val="right" w:leader="dot" w:pos="9354"/>
            </w:tabs>
            <w:rPr>
              <w:rFonts w:eastAsiaTheme="minorEastAsia" w:cstheme="minorEastAsia"/>
              <w:sz w:val="21"/>
              <w:szCs w:val="21"/>
            </w:rPr>
          </w:pPr>
          <w:hyperlink w:anchor="_Toc31790" w:history="1">
            <w:r w:rsidR="001513BE">
              <w:rPr>
                <w:rFonts w:eastAsiaTheme="minorEastAsia" w:cstheme="minorEastAsia" w:hint="eastAsia"/>
                <w:sz w:val="21"/>
                <w:szCs w:val="21"/>
              </w:rPr>
              <w:t xml:space="preserve">7  </w:t>
            </w:r>
            <w:r w:rsidR="001513BE">
              <w:rPr>
                <w:rFonts w:eastAsiaTheme="minorEastAsia" w:cstheme="minorEastAsia" w:hint="eastAsia"/>
                <w:sz w:val="21"/>
                <w:szCs w:val="21"/>
              </w:rPr>
              <w:t>生产与作业安全</w:t>
            </w:r>
            <w:r w:rsidR="001513BE">
              <w:rPr>
                <w:rFonts w:eastAsiaTheme="minorEastAsia" w:cstheme="minorEastAsia" w:hint="eastAsia"/>
                <w:sz w:val="21"/>
                <w:szCs w:val="21"/>
              </w:rPr>
              <w:tab/>
            </w:r>
            <w:r>
              <w:rPr>
                <w:rFonts w:eastAsiaTheme="minorEastAsia" w:cstheme="minorEastAsia" w:hint="eastAsia"/>
                <w:sz w:val="21"/>
                <w:szCs w:val="21"/>
              </w:rPr>
              <w:fldChar w:fldCharType="begin"/>
            </w:r>
            <w:r w:rsidR="001513BE">
              <w:rPr>
                <w:rFonts w:eastAsiaTheme="minorEastAsia" w:cstheme="minorEastAsia" w:hint="eastAsia"/>
                <w:sz w:val="21"/>
                <w:szCs w:val="21"/>
              </w:rPr>
              <w:instrText xml:space="preserve"> PAGEREF _Toc31790 \h </w:instrText>
            </w:r>
            <w:r>
              <w:rPr>
                <w:rFonts w:eastAsiaTheme="minorEastAsia" w:cstheme="minorEastAsia" w:hint="eastAsia"/>
                <w:sz w:val="21"/>
                <w:szCs w:val="21"/>
              </w:rPr>
            </w:r>
            <w:r>
              <w:rPr>
                <w:rFonts w:eastAsiaTheme="minorEastAsia" w:cstheme="minorEastAsia" w:hint="eastAsia"/>
                <w:sz w:val="21"/>
                <w:szCs w:val="21"/>
              </w:rPr>
              <w:fldChar w:fldCharType="separate"/>
            </w:r>
            <w:r w:rsidR="001513BE">
              <w:rPr>
                <w:rFonts w:eastAsiaTheme="minorEastAsia" w:cstheme="minorEastAsia" w:hint="eastAsia"/>
                <w:sz w:val="21"/>
                <w:szCs w:val="21"/>
              </w:rPr>
              <w:t>8</w:t>
            </w:r>
            <w:r>
              <w:rPr>
                <w:rFonts w:eastAsiaTheme="minorEastAsia" w:cstheme="minorEastAsia" w:hint="eastAsia"/>
                <w:sz w:val="21"/>
                <w:szCs w:val="21"/>
              </w:rPr>
              <w:fldChar w:fldCharType="end"/>
            </w:r>
          </w:hyperlink>
        </w:p>
        <w:p w:rsidR="00CE636F" w:rsidRDefault="00BE4792">
          <w:pPr>
            <w:pStyle w:val="WPSOffice1"/>
            <w:tabs>
              <w:tab w:val="right" w:leader="dot" w:pos="9354"/>
            </w:tabs>
          </w:pPr>
          <w:hyperlink w:anchor="_Toc4318" w:history="1">
            <w:r w:rsidR="001513BE">
              <w:rPr>
                <w:rFonts w:eastAsiaTheme="minorEastAsia" w:cstheme="minorEastAsia" w:hint="eastAsia"/>
                <w:sz w:val="21"/>
                <w:szCs w:val="21"/>
              </w:rPr>
              <w:t xml:space="preserve">8  </w:t>
            </w:r>
            <w:r w:rsidR="001513BE">
              <w:rPr>
                <w:rFonts w:eastAsiaTheme="minorEastAsia" w:cstheme="minorEastAsia" w:hint="eastAsia"/>
                <w:sz w:val="21"/>
                <w:szCs w:val="21"/>
              </w:rPr>
              <w:t>职业卫生</w:t>
            </w:r>
            <w:r w:rsidR="001513BE">
              <w:rPr>
                <w:rFonts w:eastAsiaTheme="minorEastAsia" w:cstheme="minorEastAsia" w:hint="eastAsia"/>
                <w:sz w:val="21"/>
                <w:szCs w:val="21"/>
              </w:rPr>
              <w:tab/>
            </w:r>
            <w:r>
              <w:rPr>
                <w:rFonts w:eastAsiaTheme="minorEastAsia" w:cstheme="minorEastAsia" w:hint="eastAsia"/>
                <w:sz w:val="21"/>
                <w:szCs w:val="21"/>
              </w:rPr>
              <w:fldChar w:fldCharType="begin"/>
            </w:r>
            <w:r w:rsidR="001513BE">
              <w:rPr>
                <w:rFonts w:eastAsiaTheme="minorEastAsia" w:cstheme="minorEastAsia" w:hint="eastAsia"/>
                <w:sz w:val="21"/>
                <w:szCs w:val="21"/>
              </w:rPr>
              <w:instrText xml:space="preserve"> PAGEREF _Toc4318 \h </w:instrText>
            </w:r>
            <w:r>
              <w:rPr>
                <w:rFonts w:eastAsiaTheme="minorEastAsia" w:cstheme="minorEastAsia" w:hint="eastAsia"/>
                <w:sz w:val="21"/>
                <w:szCs w:val="21"/>
              </w:rPr>
            </w:r>
            <w:r>
              <w:rPr>
                <w:rFonts w:eastAsiaTheme="minorEastAsia" w:cstheme="minorEastAsia" w:hint="eastAsia"/>
                <w:sz w:val="21"/>
                <w:szCs w:val="21"/>
              </w:rPr>
              <w:fldChar w:fldCharType="separate"/>
            </w:r>
            <w:r w:rsidR="001513BE">
              <w:rPr>
                <w:rFonts w:eastAsiaTheme="minorEastAsia" w:cstheme="minorEastAsia" w:hint="eastAsia"/>
                <w:sz w:val="21"/>
                <w:szCs w:val="21"/>
              </w:rPr>
              <w:t>13</w:t>
            </w:r>
            <w:r>
              <w:rPr>
                <w:rFonts w:eastAsiaTheme="minorEastAsia" w:cstheme="minorEastAsia" w:hint="eastAsia"/>
                <w:sz w:val="21"/>
                <w:szCs w:val="21"/>
              </w:rPr>
              <w:fldChar w:fldCharType="end"/>
            </w:r>
          </w:hyperlink>
          <w:r>
            <w:rPr>
              <w:rFonts w:eastAsiaTheme="minorEastAsia" w:cstheme="minorEastAsia" w:hint="eastAsia"/>
              <w:sz w:val="21"/>
              <w:szCs w:val="21"/>
            </w:rPr>
            <w:fldChar w:fldCharType="end"/>
          </w:r>
        </w:p>
      </w:sdtContent>
    </w:sdt>
    <w:p w:rsidR="00CE636F" w:rsidRDefault="001513BE">
      <w:pPr>
        <w:rPr>
          <w:rStyle w:val="af6"/>
        </w:rPr>
      </w:pPr>
      <w:r>
        <w:rPr>
          <w:rStyle w:val="af6"/>
        </w:rPr>
        <w:br w:type="page"/>
      </w:r>
    </w:p>
    <w:p w:rsidR="00CE636F" w:rsidRDefault="00BE4792">
      <w:pPr>
        <w:pStyle w:val="aff2"/>
        <w:tabs>
          <w:tab w:val="center" w:pos="4201"/>
          <w:tab w:val="right" w:leader="dot" w:pos="9298"/>
        </w:tabs>
        <w:ind w:firstLineChars="0" w:firstLine="0"/>
      </w:pPr>
      <w:r>
        <w:lastRenderedPageBreak/>
        <w:fldChar w:fldCharType="end"/>
      </w:r>
    </w:p>
    <w:p w:rsidR="00CE636F" w:rsidRDefault="001513BE">
      <w:pPr>
        <w:pStyle w:val="afff7"/>
      </w:pPr>
      <w:bookmarkStart w:id="5" w:name="_Toc24327"/>
      <w:bookmarkStart w:id="6" w:name="_Toc444194289"/>
      <w:r>
        <w:rPr>
          <w:rFonts w:hint="eastAsia"/>
        </w:rPr>
        <w:t>前</w:t>
      </w:r>
      <w:bookmarkStart w:id="7" w:name="BKQY"/>
      <w:r>
        <w:rPr>
          <w:rFonts w:hAnsi="黑体"/>
        </w:rPr>
        <w:t>  </w:t>
      </w:r>
      <w:r>
        <w:rPr>
          <w:rFonts w:hint="eastAsia"/>
        </w:rPr>
        <w:t>言</w:t>
      </w:r>
      <w:bookmarkEnd w:id="3"/>
      <w:bookmarkEnd w:id="5"/>
      <w:bookmarkEnd w:id="6"/>
      <w:bookmarkEnd w:id="7"/>
    </w:p>
    <w:p w:rsidR="00CE636F" w:rsidRDefault="001513BE">
      <w:pPr>
        <w:pStyle w:val="aff2"/>
        <w:ind w:firstLine="420"/>
      </w:pPr>
      <w:r>
        <w:rPr>
          <w:rFonts w:hint="eastAsia"/>
        </w:rPr>
        <w:t>本文件按照GB/T 1.1-2020《标准化工作导则 第1部分：标准化文件的结构和起草规则》的规定起草。</w:t>
      </w:r>
    </w:p>
    <w:p w:rsidR="00CE636F" w:rsidRDefault="001513BE">
      <w:pPr>
        <w:pStyle w:val="aff2"/>
        <w:ind w:firstLine="420"/>
      </w:pPr>
      <w:r>
        <w:rPr>
          <w:rFonts w:hint="eastAsia"/>
        </w:rPr>
        <w:t>请注意本文件的某些内容可能涉及专利。本文件的发布机构不承担识别专利的责任。</w:t>
      </w:r>
    </w:p>
    <w:p w:rsidR="00CE636F" w:rsidRDefault="001513BE">
      <w:pPr>
        <w:pStyle w:val="aff2"/>
        <w:ind w:firstLine="420"/>
      </w:pPr>
      <w:r>
        <w:rPr>
          <w:rFonts w:hint="eastAsia"/>
        </w:rPr>
        <w:t>本文件由中华人民共和国应急管理部提出。</w:t>
      </w:r>
    </w:p>
    <w:p w:rsidR="00CE636F" w:rsidRDefault="001513BE">
      <w:pPr>
        <w:pStyle w:val="aff2"/>
        <w:ind w:firstLine="420"/>
      </w:pPr>
      <w:r>
        <w:rPr>
          <w:rFonts w:hint="eastAsia"/>
        </w:rPr>
        <w:t>本文件由全国安全生产标准化技术委员会</w:t>
      </w:r>
      <w:r w:rsidR="00282BA0">
        <w:rPr>
          <w:rFonts w:hint="eastAsia"/>
        </w:rPr>
        <w:t>工贸安全分技术委员会</w:t>
      </w:r>
      <w:r>
        <w:rPr>
          <w:rFonts w:hint="eastAsia"/>
        </w:rPr>
        <w:t>（SAC/TC288</w:t>
      </w:r>
      <w:r w:rsidR="00282BA0">
        <w:rPr>
          <w:rFonts w:hint="eastAsia"/>
        </w:rPr>
        <w:t>/SC9</w:t>
      </w:r>
      <w:r>
        <w:rPr>
          <w:rFonts w:hint="eastAsia"/>
        </w:rPr>
        <w:t xml:space="preserve">）归口。 </w:t>
      </w:r>
    </w:p>
    <w:p w:rsidR="00CE636F" w:rsidRDefault="001513BE" w:rsidP="00282BA0">
      <w:pPr>
        <w:pStyle w:val="aff2"/>
        <w:tabs>
          <w:tab w:val="center" w:pos="4201"/>
          <w:tab w:val="right" w:leader="dot" w:pos="9298"/>
        </w:tabs>
        <w:ind w:firstLine="420"/>
      </w:pPr>
      <w:r>
        <w:rPr>
          <w:rFonts w:hint="eastAsia"/>
        </w:rPr>
        <w:t>本文件起草单位：</w:t>
      </w:r>
      <w:r w:rsidR="00282BA0">
        <w:rPr>
          <w:rFonts w:hint="eastAsia"/>
        </w:rPr>
        <w:t xml:space="preserve"> </w:t>
      </w:r>
    </w:p>
    <w:p w:rsidR="00CE636F" w:rsidRDefault="001513BE" w:rsidP="00282BA0">
      <w:pPr>
        <w:pStyle w:val="aff2"/>
        <w:tabs>
          <w:tab w:val="center" w:pos="4201"/>
          <w:tab w:val="right" w:leader="dot" w:pos="9298"/>
        </w:tabs>
        <w:ind w:firstLine="420"/>
      </w:pPr>
      <w:r>
        <w:rPr>
          <w:rFonts w:hint="eastAsia"/>
        </w:rPr>
        <w:t>本文件主要起草人：</w:t>
      </w:r>
      <w:r w:rsidR="00282BA0">
        <w:rPr>
          <w:rFonts w:hint="eastAsia"/>
        </w:rPr>
        <w:t xml:space="preserve"> </w:t>
      </w:r>
    </w:p>
    <w:p w:rsidR="00CE636F" w:rsidRDefault="00CE636F" w:rsidP="00282BA0">
      <w:pPr>
        <w:pStyle w:val="aff2"/>
        <w:tabs>
          <w:tab w:val="center" w:pos="4201"/>
          <w:tab w:val="right" w:leader="dot" w:pos="9298"/>
        </w:tabs>
        <w:ind w:firstLine="420"/>
        <w:sectPr w:rsidR="00CE636F">
          <w:headerReference w:type="even" r:id="rId15"/>
          <w:headerReference w:type="default" r:id="rId16"/>
          <w:footerReference w:type="even" r:id="rId17"/>
          <w:footerReference w:type="default" r:id="rId18"/>
          <w:pgSz w:w="11906" w:h="16838"/>
          <w:pgMar w:top="567" w:right="1134" w:bottom="1134" w:left="1418" w:header="1418" w:footer="1134" w:gutter="0"/>
          <w:pgNumType w:fmt="upperRoman" w:start="1"/>
          <w:cols w:space="425"/>
          <w:formProt w:val="0"/>
          <w:docGrid w:type="lines" w:linePitch="312"/>
        </w:sectPr>
      </w:pPr>
    </w:p>
    <w:p w:rsidR="00CE636F" w:rsidRDefault="001513BE">
      <w:pPr>
        <w:pStyle w:val="affffc"/>
      </w:pPr>
      <w:bookmarkStart w:id="8" w:name="_Toc19342"/>
      <w:r>
        <w:rPr>
          <w:rFonts w:hint="eastAsia"/>
          <w:sz w:val="36"/>
          <w:szCs w:val="36"/>
        </w:rPr>
        <w:lastRenderedPageBreak/>
        <w:t>建</w:t>
      </w:r>
      <w:bookmarkStart w:id="9" w:name="StandardName"/>
      <w:r>
        <w:rPr>
          <w:rFonts w:hint="eastAsia"/>
          <w:sz w:val="36"/>
          <w:szCs w:val="36"/>
        </w:rPr>
        <w:t>筑卫生陶瓷企业生产安全规程</w:t>
      </w:r>
      <w:bookmarkEnd w:id="8"/>
      <w:bookmarkEnd w:id="9"/>
    </w:p>
    <w:p w:rsidR="00CE636F" w:rsidRDefault="001513BE" w:rsidP="00CF1358">
      <w:pPr>
        <w:numPr>
          <w:ilvl w:val="0"/>
          <w:numId w:val="2"/>
        </w:numPr>
        <w:spacing w:beforeLines="100" w:afterLines="100"/>
        <w:outlineLvl w:val="0"/>
        <w:rPr>
          <w:rFonts w:ascii="黑体" w:eastAsia="黑体"/>
        </w:rPr>
      </w:pPr>
      <w:bookmarkStart w:id="10" w:name="_Toc32021"/>
      <w:bookmarkStart w:id="11" w:name="_Toc444181764"/>
      <w:bookmarkStart w:id="12" w:name="_Toc444194290"/>
      <w:r>
        <w:rPr>
          <w:rFonts w:ascii="黑体" w:eastAsia="黑体" w:hint="eastAsia"/>
        </w:rPr>
        <w:t>范围</w:t>
      </w:r>
      <w:bookmarkEnd w:id="10"/>
      <w:bookmarkEnd w:id="11"/>
      <w:bookmarkEnd w:id="12"/>
    </w:p>
    <w:p w:rsidR="00CE636F" w:rsidRDefault="001513BE">
      <w:pPr>
        <w:autoSpaceDE w:val="0"/>
        <w:autoSpaceDN w:val="0"/>
        <w:ind w:firstLineChars="200" w:firstLine="420"/>
        <w:rPr>
          <w:rFonts w:ascii="宋体"/>
        </w:rPr>
      </w:pPr>
      <w:r>
        <w:rPr>
          <w:rFonts w:ascii="宋体" w:hint="eastAsia"/>
        </w:rPr>
        <w:t>本文件规定了建筑卫生陶瓷企业生产安全要求。</w:t>
      </w:r>
    </w:p>
    <w:p w:rsidR="00CE636F" w:rsidRDefault="001513BE">
      <w:pPr>
        <w:autoSpaceDE w:val="0"/>
        <w:autoSpaceDN w:val="0"/>
        <w:ind w:firstLineChars="200" w:firstLine="420"/>
        <w:rPr>
          <w:rFonts w:ascii="宋体"/>
        </w:rPr>
      </w:pPr>
      <w:r>
        <w:rPr>
          <w:rFonts w:ascii="宋体" w:hint="eastAsia"/>
        </w:rPr>
        <w:t>本文件适用于建筑卫生陶瓷企业设计、设备制造、施工、验收以及生产和检修。</w:t>
      </w:r>
    </w:p>
    <w:p w:rsidR="00CE636F" w:rsidRDefault="001513BE" w:rsidP="00CF1358">
      <w:pPr>
        <w:numPr>
          <w:ilvl w:val="0"/>
          <w:numId w:val="2"/>
        </w:numPr>
        <w:spacing w:beforeLines="100" w:afterLines="100"/>
        <w:outlineLvl w:val="0"/>
        <w:rPr>
          <w:rFonts w:ascii="黑体" w:eastAsia="黑体"/>
        </w:rPr>
      </w:pPr>
      <w:bookmarkStart w:id="13" w:name="_Toc444181765"/>
      <w:bookmarkStart w:id="14" w:name="_Toc444194291"/>
      <w:bookmarkStart w:id="15" w:name="_Toc730"/>
      <w:r>
        <w:rPr>
          <w:rFonts w:ascii="黑体" w:eastAsia="黑体" w:hint="eastAsia"/>
        </w:rPr>
        <w:t>规范性引用文件</w:t>
      </w:r>
      <w:bookmarkEnd w:id="13"/>
      <w:bookmarkEnd w:id="14"/>
      <w:bookmarkEnd w:id="15"/>
    </w:p>
    <w:p w:rsidR="00CE636F" w:rsidRDefault="001513BE">
      <w:pPr>
        <w:pStyle w:val="aff2"/>
        <w:widowControl w:val="0"/>
        <w:ind w:firstLine="420"/>
        <w:rPr>
          <w:rFonts w:asciiTheme="minorEastAsia" w:hAnsiTheme="minorEastAsia"/>
        </w:rPr>
      </w:pPr>
      <w:r>
        <w:rPr>
          <w:rFonts w:asciiTheme="minorEastAsia" w:hAnsiTheme="minorEastAsia"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CE636F" w:rsidRDefault="001513BE">
      <w:pPr>
        <w:autoSpaceDE w:val="0"/>
        <w:autoSpaceDN w:val="0"/>
        <w:ind w:firstLineChars="200" w:firstLine="420"/>
        <w:rPr>
          <w:rFonts w:ascii="宋体"/>
        </w:rPr>
      </w:pPr>
      <w:r>
        <w:rPr>
          <w:rFonts w:ascii="宋体"/>
        </w:rPr>
        <w:t>GBZ 1</w:t>
      </w:r>
      <w:r>
        <w:rPr>
          <w:rFonts w:ascii="宋体" w:hint="eastAsia"/>
        </w:rPr>
        <w:t xml:space="preserve">  工业企业设计卫生标准</w:t>
      </w:r>
    </w:p>
    <w:p w:rsidR="00CE636F" w:rsidRDefault="001513BE">
      <w:pPr>
        <w:autoSpaceDE w:val="0"/>
        <w:autoSpaceDN w:val="0"/>
        <w:ind w:firstLineChars="200" w:firstLine="420"/>
        <w:rPr>
          <w:rFonts w:ascii="宋体"/>
        </w:rPr>
      </w:pPr>
      <w:r>
        <w:rPr>
          <w:rFonts w:ascii="宋体"/>
        </w:rPr>
        <w:t xml:space="preserve">GB </w:t>
      </w:r>
      <w:r>
        <w:rPr>
          <w:rFonts w:ascii="宋体" w:hint="eastAsia"/>
        </w:rPr>
        <w:t>150（所有部分）  压力容器</w:t>
      </w:r>
    </w:p>
    <w:p w:rsidR="00CE636F" w:rsidRDefault="001513BE">
      <w:pPr>
        <w:autoSpaceDE w:val="0"/>
        <w:autoSpaceDN w:val="0"/>
        <w:ind w:firstLineChars="200" w:firstLine="420"/>
        <w:rPr>
          <w:rFonts w:ascii="宋体"/>
        </w:rPr>
      </w:pPr>
      <w:r>
        <w:rPr>
          <w:rFonts w:ascii="宋体"/>
        </w:rPr>
        <w:t>GBZ 2.1</w:t>
      </w:r>
      <w:r>
        <w:rPr>
          <w:rFonts w:ascii="宋体" w:hint="eastAsia"/>
        </w:rPr>
        <w:t xml:space="preserve">  工作场所有害因素职业接触限值 第1部分：化学有害因素</w:t>
      </w:r>
    </w:p>
    <w:p w:rsidR="00CE636F" w:rsidRDefault="001513BE">
      <w:pPr>
        <w:autoSpaceDE w:val="0"/>
        <w:autoSpaceDN w:val="0"/>
        <w:ind w:firstLineChars="200" w:firstLine="420"/>
        <w:rPr>
          <w:rFonts w:ascii="宋体"/>
        </w:rPr>
      </w:pPr>
      <w:r>
        <w:rPr>
          <w:rFonts w:ascii="宋体"/>
        </w:rPr>
        <w:t>GBZ 2.2</w:t>
      </w:r>
      <w:r>
        <w:rPr>
          <w:rFonts w:ascii="宋体" w:hint="eastAsia"/>
        </w:rPr>
        <w:t xml:space="preserve">  工作场所有害因素职业接触限值第</w:t>
      </w:r>
      <w:r>
        <w:rPr>
          <w:rFonts w:ascii="宋体"/>
        </w:rPr>
        <w:t>2</w:t>
      </w:r>
      <w:r>
        <w:rPr>
          <w:rFonts w:ascii="宋体" w:hint="eastAsia"/>
        </w:rPr>
        <w:t>部分:物理因素</w:t>
      </w:r>
    </w:p>
    <w:p w:rsidR="00CE636F" w:rsidRDefault="001513BE">
      <w:pPr>
        <w:autoSpaceDE w:val="0"/>
        <w:autoSpaceDN w:val="0"/>
        <w:ind w:firstLineChars="200" w:firstLine="420"/>
        <w:rPr>
          <w:rFonts w:ascii="宋体"/>
        </w:rPr>
      </w:pPr>
      <w:r>
        <w:rPr>
          <w:rFonts w:ascii="宋体"/>
        </w:rPr>
        <w:t>GBZ/T 225</w:t>
      </w:r>
      <w:r>
        <w:rPr>
          <w:rFonts w:ascii="宋体" w:hint="eastAsia"/>
        </w:rPr>
        <w:t xml:space="preserve">  用人单位职业病防治指南</w:t>
      </w:r>
    </w:p>
    <w:p w:rsidR="00CE636F" w:rsidRDefault="001513BE">
      <w:pPr>
        <w:autoSpaceDE w:val="0"/>
        <w:autoSpaceDN w:val="0"/>
        <w:ind w:firstLineChars="200" w:firstLine="420"/>
        <w:rPr>
          <w:rFonts w:ascii="宋体"/>
        </w:rPr>
      </w:pPr>
      <w:r>
        <w:rPr>
          <w:rFonts w:ascii="宋体"/>
        </w:rPr>
        <w:t>GB 2894</w:t>
      </w:r>
      <w:r>
        <w:rPr>
          <w:rFonts w:ascii="宋体" w:hint="eastAsia"/>
        </w:rPr>
        <w:t xml:space="preserve">  安全标志及其使用导则</w:t>
      </w:r>
    </w:p>
    <w:p w:rsidR="00CE636F" w:rsidRDefault="001513BE">
      <w:pPr>
        <w:autoSpaceDE w:val="0"/>
        <w:autoSpaceDN w:val="0"/>
        <w:ind w:firstLineChars="200" w:firstLine="420"/>
        <w:rPr>
          <w:rFonts w:ascii="宋体"/>
        </w:rPr>
      </w:pPr>
      <w:r>
        <w:rPr>
          <w:rFonts w:ascii="宋体"/>
        </w:rPr>
        <w:t>GB 4053</w:t>
      </w:r>
      <w:r>
        <w:rPr>
          <w:rFonts w:ascii="宋体" w:hint="eastAsia"/>
        </w:rPr>
        <w:t>（所有部分）  固定式钢梯及平台安全要求</w:t>
      </w:r>
    </w:p>
    <w:p w:rsidR="00CE636F" w:rsidRDefault="001513BE">
      <w:pPr>
        <w:autoSpaceDE w:val="0"/>
        <w:autoSpaceDN w:val="0"/>
        <w:ind w:firstLineChars="200" w:firstLine="420"/>
        <w:rPr>
          <w:rFonts w:ascii="宋体"/>
        </w:rPr>
      </w:pPr>
      <w:r>
        <w:rPr>
          <w:rFonts w:ascii="宋体"/>
        </w:rPr>
        <w:t>GB 4387</w:t>
      </w:r>
      <w:r>
        <w:rPr>
          <w:rFonts w:ascii="宋体" w:hint="eastAsia"/>
        </w:rPr>
        <w:t xml:space="preserve">  工业企业厂内铁路、道路运输安全规程</w:t>
      </w:r>
    </w:p>
    <w:p w:rsidR="00CE636F" w:rsidRDefault="001513BE">
      <w:pPr>
        <w:autoSpaceDE w:val="0"/>
        <w:autoSpaceDN w:val="0"/>
        <w:ind w:firstLineChars="200" w:firstLine="420"/>
        <w:rPr>
          <w:rFonts w:ascii="宋体"/>
        </w:rPr>
      </w:pPr>
      <w:r>
        <w:rPr>
          <w:rFonts w:ascii="宋体"/>
        </w:rPr>
        <w:t>GB</w:t>
      </w:r>
      <w:r>
        <w:rPr>
          <w:rFonts w:ascii="宋体" w:hint="eastAsia"/>
        </w:rPr>
        <w:t>/T</w:t>
      </w:r>
      <w:r>
        <w:rPr>
          <w:rFonts w:ascii="宋体"/>
        </w:rPr>
        <w:t xml:space="preserve"> 5082</w:t>
      </w:r>
      <w:r>
        <w:rPr>
          <w:rFonts w:ascii="宋体" w:hint="eastAsia"/>
        </w:rPr>
        <w:t xml:space="preserve">  起重机 手势信号</w:t>
      </w:r>
    </w:p>
    <w:p w:rsidR="00CE636F" w:rsidRDefault="001513BE">
      <w:pPr>
        <w:autoSpaceDE w:val="0"/>
        <w:autoSpaceDN w:val="0"/>
        <w:ind w:firstLineChars="200" w:firstLine="420"/>
        <w:rPr>
          <w:rFonts w:ascii="宋体"/>
        </w:rPr>
      </w:pPr>
      <w:r>
        <w:rPr>
          <w:rFonts w:ascii="宋体"/>
        </w:rPr>
        <w:t xml:space="preserve">GB/T 5972 </w:t>
      </w:r>
      <w:r>
        <w:rPr>
          <w:rFonts w:ascii="宋体" w:hint="eastAsia"/>
        </w:rPr>
        <w:t xml:space="preserve"> 起重机钢丝绳保养、维护、检验和报废</w:t>
      </w:r>
    </w:p>
    <w:p w:rsidR="00CE636F" w:rsidRDefault="001513BE">
      <w:pPr>
        <w:autoSpaceDE w:val="0"/>
        <w:autoSpaceDN w:val="0"/>
        <w:ind w:firstLineChars="200" w:firstLine="420"/>
        <w:rPr>
          <w:rFonts w:ascii="宋体"/>
        </w:rPr>
      </w:pPr>
      <w:r>
        <w:rPr>
          <w:rFonts w:ascii="宋体"/>
        </w:rPr>
        <w:t>GB</w:t>
      </w:r>
      <w:r>
        <w:rPr>
          <w:rFonts w:ascii="宋体" w:hint="eastAsia"/>
        </w:rPr>
        <w:t>/T</w:t>
      </w:r>
      <w:r>
        <w:rPr>
          <w:rFonts w:ascii="宋体"/>
        </w:rPr>
        <w:t xml:space="preserve"> 6067</w:t>
      </w:r>
      <w:r>
        <w:rPr>
          <w:rFonts w:ascii="宋体" w:hint="eastAsia"/>
        </w:rPr>
        <w:t>.1  起重机械安全规程 第1部分：总则</w:t>
      </w:r>
    </w:p>
    <w:p w:rsidR="00CE636F" w:rsidRDefault="001513BE">
      <w:pPr>
        <w:autoSpaceDE w:val="0"/>
        <w:autoSpaceDN w:val="0"/>
        <w:ind w:firstLineChars="200" w:firstLine="420"/>
        <w:rPr>
          <w:rFonts w:ascii="宋体"/>
        </w:rPr>
      </w:pPr>
      <w:r>
        <w:rPr>
          <w:rFonts w:ascii="宋体"/>
        </w:rPr>
        <w:t>GB 6222</w:t>
      </w:r>
      <w:r>
        <w:rPr>
          <w:rFonts w:ascii="宋体" w:hint="eastAsia"/>
        </w:rPr>
        <w:t xml:space="preserve">  工业企业煤气安全规程</w:t>
      </w:r>
    </w:p>
    <w:p w:rsidR="00CE636F" w:rsidRDefault="001513BE">
      <w:pPr>
        <w:autoSpaceDE w:val="0"/>
        <w:autoSpaceDN w:val="0"/>
        <w:ind w:firstLineChars="200" w:firstLine="420"/>
        <w:rPr>
          <w:rFonts w:ascii="宋体"/>
        </w:rPr>
      </w:pPr>
      <w:r>
        <w:rPr>
          <w:rFonts w:ascii="宋体"/>
        </w:rPr>
        <w:t>GB</w:t>
      </w:r>
      <w:r>
        <w:rPr>
          <w:rFonts w:ascii="宋体" w:hint="eastAsia"/>
        </w:rPr>
        <w:t>/T</w:t>
      </w:r>
      <w:r>
        <w:rPr>
          <w:rFonts w:ascii="宋体"/>
        </w:rPr>
        <w:t xml:space="preserve"> 9195</w:t>
      </w:r>
      <w:r>
        <w:rPr>
          <w:rFonts w:ascii="宋体" w:hint="eastAsia"/>
        </w:rPr>
        <w:t xml:space="preserve">  建筑卫生陶瓷分类及术语</w:t>
      </w:r>
    </w:p>
    <w:p w:rsidR="00CE636F" w:rsidRDefault="001513BE">
      <w:pPr>
        <w:autoSpaceDE w:val="0"/>
        <w:autoSpaceDN w:val="0"/>
        <w:ind w:firstLineChars="200" w:firstLine="420"/>
        <w:rPr>
          <w:rFonts w:ascii="宋体"/>
        </w:rPr>
      </w:pPr>
      <w:r>
        <w:rPr>
          <w:rFonts w:ascii="宋体"/>
        </w:rPr>
        <w:t>GB 18871</w:t>
      </w:r>
      <w:r>
        <w:rPr>
          <w:rFonts w:ascii="宋体" w:hint="eastAsia"/>
        </w:rPr>
        <w:t xml:space="preserve">  电离辐射防护与辐射源安全基本标准</w:t>
      </w:r>
    </w:p>
    <w:p w:rsidR="00CE636F" w:rsidRDefault="001513BE">
      <w:pPr>
        <w:autoSpaceDE w:val="0"/>
        <w:autoSpaceDN w:val="0"/>
        <w:ind w:firstLineChars="200" w:firstLine="420"/>
        <w:rPr>
          <w:rFonts w:ascii="宋体"/>
        </w:rPr>
      </w:pPr>
      <w:r>
        <w:rPr>
          <w:rFonts w:ascii="宋体" w:hint="eastAsia"/>
        </w:rPr>
        <w:t>GB</w:t>
      </w:r>
      <w:r>
        <w:rPr>
          <w:rFonts w:ascii="宋体"/>
        </w:rPr>
        <w:t xml:space="preserve">/T </w:t>
      </w:r>
      <w:r>
        <w:rPr>
          <w:rFonts w:ascii="宋体" w:hint="eastAsia"/>
        </w:rPr>
        <w:t>33000  企业安全生产标准化基本规范</w:t>
      </w:r>
    </w:p>
    <w:p w:rsidR="00CE636F" w:rsidRDefault="001513BE">
      <w:pPr>
        <w:autoSpaceDE w:val="0"/>
        <w:autoSpaceDN w:val="0"/>
        <w:ind w:firstLineChars="200" w:firstLine="420"/>
        <w:rPr>
          <w:rFonts w:ascii="宋体"/>
        </w:rPr>
      </w:pPr>
      <w:r>
        <w:rPr>
          <w:rFonts w:ascii="宋体"/>
        </w:rPr>
        <w:t xml:space="preserve">GB </w:t>
      </w:r>
      <w:r>
        <w:rPr>
          <w:rFonts w:ascii="宋体" w:hint="eastAsia"/>
        </w:rPr>
        <w:t>39800.1  个体防护装备配备规范 第1部分：总则</w:t>
      </w:r>
    </w:p>
    <w:p w:rsidR="00CE636F" w:rsidRDefault="001513BE">
      <w:pPr>
        <w:autoSpaceDE w:val="0"/>
        <w:autoSpaceDN w:val="0"/>
        <w:ind w:firstLineChars="200" w:firstLine="420"/>
        <w:rPr>
          <w:rFonts w:ascii="宋体"/>
        </w:rPr>
      </w:pPr>
      <w:r>
        <w:rPr>
          <w:rFonts w:ascii="宋体"/>
        </w:rPr>
        <w:t>GB 50016</w:t>
      </w:r>
      <w:r>
        <w:rPr>
          <w:rFonts w:ascii="宋体" w:hint="eastAsia"/>
        </w:rPr>
        <w:t xml:space="preserve">  建筑设计防火规范</w:t>
      </w:r>
    </w:p>
    <w:p w:rsidR="00CE636F" w:rsidRDefault="001513BE">
      <w:pPr>
        <w:autoSpaceDE w:val="0"/>
        <w:autoSpaceDN w:val="0"/>
        <w:ind w:firstLineChars="200" w:firstLine="420"/>
        <w:rPr>
          <w:rFonts w:ascii="宋体"/>
        </w:rPr>
      </w:pPr>
      <w:r>
        <w:rPr>
          <w:rFonts w:ascii="宋体"/>
        </w:rPr>
        <w:t>GB 50028</w:t>
      </w:r>
      <w:r>
        <w:rPr>
          <w:rFonts w:ascii="宋体" w:hint="eastAsia"/>
        </w:rPr>
        <w:t xml:space="preserve">  城镇燃气设计规范</w:t>
      </w:r>
    </w:p>
    <w:p w:rsidR="00CE636F" w:rsidRDefault="001513BE">
      <w:pPr>
        <w:autoSpaceDE w:val="0"/>
        <w:autoSpaceDN w:val="0"/>
        <w:ind w:firstLineChars="200" w:firstLine="420"/>
        <w:rPr>
          <w:rFonts w:ascii="宋体"/>
        </w:rPr>
      </w:pPr>
      <w:r>
        <w:rPr>
          <w:rFonts w:ascii="宋体"/>
        </w:rPr>
        <w:t>GB 50033</w:t>
      </w:r>
      <w:r>
        <w:rPr>
          <w:rFonts w:ascii="宋体" w:hint="eastAsia"/>
        </w:rPr>
        <w:t xml:space="preserve">  建筑采光设计标准</w:t>
      </w:r>
    </w:p>
    <w:p w:rsidR="00CE636F" w:rsidRDefault="001513BE">
      <w:pPr>
        <w:autoSpaceDE w:val="0"/>
        <w:autoSpaceDN w:val="0"/>
        <w:ind w:firstLineChars="200" w:firstLine="420"/>
        <w:rPr>
          <w:rFonts w:ascii="宋体"/>
        </w:rPr>
      </w:pPr>
      <w:r>
        <w:rPr>
          <w:rFonts w:ascii="宋体"/>
        </w:rPr>
        <w:t>GB 5005320kV</w:t>
      </w:r>
      <w:r>
        <w:rPr>
          <w:rFonts w:ascii="宋体" w:hint="eastAsia"/>
        </w:rPr>
        <w:t>及以下变电所设计规范</w:t>
      </w:r>
    </w:p>
    <w:p w:rsidR="00CE636F" w:rsidRDefault="001513BE">
      <w:pPr>
        <w:autoSpaceDE w:val="0"/>
        <w:autoSpaceDN w:val="0"/>
        <w:ind w:firstLineChars="200" w:firstLine="420"/>
        <w:rPr>
          <w:rFonts w:ascii="宋体"/>
        </w:rPr>
      </w:pPr>
      <w:r>
        <w:rPr>
          <w:rFonts w:ascii="宋体"/>
        </w:rPr>
        <w:t>GB 50058</w:t>
      </w:r>
      <w:r>
        <w:rPr>
          <w:rFonts w:ascii="宋体" w:hint="eastAsia"/>
        </w:rPr>
        <w:t xml:space="preserve">  爆炸危险环境电力装置设计规范</w:t>
      </w:r>
    </w:p>
    <w:p w:rsidR="00CE636F" w:rsidRDefault="001513BE">
      <w:pPr>
        <w:autoSpaceDE w:val="0"/>
        <w:autoSpaceDN w:val="0"/>
        <w:ind w:firstLineChars="200" w:firstLine="420"/>
        <w:rPr>
          <w:rFonts w:ascii="宋体"/>
        </w:rPr>
      </w:pPr>
      <w:r>
        <w:rPr>
          <w:rFonts w:ascii="宋体"/>
        </w:rPr>
        <w:t>GB 50195</w:t>
      </w:r>
      <w:r>
        <w:rPr>
          <w:rFonts w:ascii="宋体" w:hint="eastAsia"/>
        </w:rPr>
        <w:t xml:space="preserve">  发生炉煤气站设计规范</w:t>
      </w:r>
    </w:p>
    <w:p w:rsidR="00CE636F" w:rsidRDefault="001513BE">
      <w:pPr>
        <w:autoSpaceDE w:val="0"/>
        <w:autoSpaceDN w:val="0"/>
        <w:ind w:firstLineChars="200" w:firstLine="420"/>
        <w:rPr>
          <w:rFonts w:ascii="宋体"/>
        </w:rPr>
      </w:pPr>
      <w:r>
        <w:rPr>
          <w:rFonts w:ascii="宋体"/>
        </w:rPr>
        <w:t>GB 50560</w:t>
      </w:r>
      <w:r>
        <w:rPr>
          <w:rFonts w:ascii="宋体" w:hint="eastAsia"/>
        </w:rPr>
        <w:t xml:space="preserve">  建筑卫生陶瓷工厂设计规范</w:t>
      </w:r>
    </w:p>
    <w:p w:rsidR="00CE636F" w:rsidRDefault="001513BE" w:rsidP="00CF1358">
      <w:pPr>
        <w:numPr>
          <w:ilvl w:val="0"/>
          <w:numId w:val="2"/>
        </w:numPr>
        <w:spacing w:beforeLines="100" w:afterLines="100"/>
        <w:outlineLvl w:val="0"/>
        <w:rPr>
          <w:rFonts w:ascii="黑体" w:eastAsia="黑体"/>
        </w:rPr>
      </w:pPr>
      <w:bookmarkStart w:id="16" w:name="_Toc444194292"/>
      <w:bookmarkStart w:id="17" w:name="_Toc444181766"/>
      <w:bookmarkStart w:id="18" w:name="_Toc25449"/>
      <w:r>
        <w:rPr>
          <w:rFonts w:ascii="黑体" w:eastAsia="黑体" w:hint="eastAsia"/>
        </w:rPr>
        <w:t>术语和定义</w:t>
      </w:r>
      <w:bookmarkEnd w:id="16"/>
      <w:bookmarkEnd w:id="17"/>
      <w:bookmarkEnd w:id="18"/>
    </w:p>
    <w:p w:rsidR="00CE636F" w:rsidRDefault="001513BE">
      <w:pPr>
        <w:autoSpaceDE w:val="0"/>
        <w:autoSpaceDN w:val="0"/>
        <w:ind w:firstLineChars="200" w:firstLine="420"/>
        <w:rPr>
          <w:rFonts w:ascii="宋体"/>
        </w:rPr>
      </w:pPr>
      <w:bookmarkStart w:id="19" w:name="_Toc444181767"/>
      <w:bookmarkStart w:id="20" w:name="_Toc444181773"/>
      <w:bookmarkEnd w:id="19"/>
      <w:r>
        <w:rPr>
          <w:rFonts w:ascii="宋体"/>
        </w:rPr>
        <w:t>GB/T9195</w:t>
      </w:r>
      <w:r>
        <w:rPr>
          <w:rFonts w:ascii="宋体" w:hint="eastAsia"/>
        </w:rPr>
        <w:t>和GB</w:t>
      </w:r>
      <w:r>
        <w:rPr>
          <w:rFonts w:ascii="宋体"/>
        </w:rPr>
        <w:t xml:space="preserve">/T </w:t>
      </w:r>
      <w:r>
        <w:rPr>
          <w:rFonts w:ascii="宋体" w:hint="eastAsia"/>
        </w:rPr>
        <w:t>33000界定的术语和定义适用于本文件。</w:t>
      </w:r>
    </w:p>
    <w:p w:rsidR="00CE636F" w:rsidRDefault="001513BE" w:rsidP="00CF1358">
      <w:pPr>
        <w:numPr>
          <w:ilvl w:val="0"/>
          <w:numId w:val="2"/>
        </w:numPr>
        <w:spacing w:beforeLines="100" w:afterLines="100"/>
        <w:outlineLvl w:val="0"/>
        <w:rPr>
          <w:rFonts w:ascii="黑体" w:eastAsia="黑体"/>
        </w:rPr>
      </w:pPr>
      <w:bookmarkStart w:id="21" w:name="_Toc444194293"/>
      <w:bookmarkStart w:id="22" w:name="_Toc26964"/>
      <w:r>
        <w:rPr>
          <w:rFonts w:ascii="黑体" w:eastAsia="黑体" w:hint="eastAsia"/>
        </w:rPr>
        <w:t>总则</w:t>
      </w:r>
      <w:bookmarkEnd w:id="20"/>
      <w:bookmarkEnd w:id="21"/>
      <w:bookmarkEnd w:id="22"/>
    </w:p>
    <w:p w:rsidR="00CE636F" w:rsidRDefault="001513BE">
      <w:pPr>
        <w:numPr>
          <w:ilvl w:val="1"/>
          <w:numId w:val="2"/>
        </w:numPr>
        <w:outlineLvl w:val="2"/>
        <w:rPr>
          <w:rFonts w:ascii="宋体"/>
          <w:szCs w:val="21"/>
        </w:rPr>
      </w:pPr>
      <w:r>
        <w:rPr>
          <w:rFonts w:ascii="宋体" w:hint="eastAsia"/>
          <w:szCs w:val="21"/>
        </w:rPr>
        <w:lastRenderedPageBreak/>
        <w:t>新建、改建、扩建建筑卫生陶瓷工程安全设施，必须与主体工程同时设计、同时施工、同时投入生产和使用。安全设施投资应当纳入建设项目概算。</w:t>
      </w:r>
    </w:p>
    <w:p w:rsidR="00CE636F" w:rsidRDefault="001513BE">
      <w:pPr>
        <w:numPr>
          <w:ilvl w:val="1"/>
          <w:numId w:val="2"/>
        </w:numPr>
        <w:outlineLvl w:val="2"/>
        <w:rPr>
          <w:rFonts w:ascii="宋体"/>
          <w:szCs w:val="21"/>
        </w:rPr>
      </w:pPr>
      <w:r>
        <w:rPr>
          <w:rFonts w:ascii="宋体" w:hint="eastAsia"/>
          <w:szCs w:val="21"/>
        </w:rPr>
        <w:t>建筑卫生陶瓷设施设计应安全可靠，对于危险作业、恶劣劳动条件作业及笨重体力劳动作业，应采取机械化、自动化措施。</w:t>
      </w:r>
    </w:p>
    <w:p w:rsidR="00CE636F" w:rsidRDefault="001513BE">
      <w:pPr>
        <w:numPr>
          <w:ilvl w:val="1"/>
          <w:numId w:val="2"/>
        </w:numPr>
        <w:outlineLvl w:val="2"/>
        <w:rPr>
          <w:rFonts w:ascii="宋体"/>
          <w:szCs w:val="21"/>
        </w:rPr>
      </w:pPr>
      <w:r>
        <w:rPr>
          <w:rFonts w:ascii="宋体" w:hint="eastAsia"/>
          <w:szCs w:val="21"/>
        </w:rPr>
        <w:t>建筑卫生陶瓷主体设施设计和制造应有完整的技术文件，设计审查应有使用单位的安全管理部门参加。</w:t>
      </w:r>
    </w:p>
    <w:p w:rsidR="00CE636F" w:rsidRDefault="001513BE">
      <w:pPr>
        <w:numPr>
          <w:ilvl w:val="1"/>
          <w:numId w:val="2"/>
        </w:numPr>
        <w:outlineLvl w:val="2"/>
        <w:rPr>
          <w:rFonts w:ascii="宋体"/>
          <w:szCs w:val="21"/>
        </w:rPr>
      </w:pPr>
      <w:r>
        <w:rPr>
          <w:rFonts w:ascii="宋体" w:hint="eastAsia"/>
          <w:szCs w:val="21"/>
        </w:rPr>
        <w:t>施工应符合设计要求，如有修改应经设计单位书面同意。隐蔽工程应经建设单位、设计单位、监理单位和施工单位共同检查合格，才能隐蔽。施工完毕，应由施工单位编制竣工说明书及竣工图，交付使用单位存档。</w:t>
      </w:r>
    </w:p>
    <w:p w:rsidR="00CE636F" w:rsidRDefault="001513BE">
      <w:pPr>
        <w:numPr>
          <w:ilvl w:val="1"/>
          <w:numId w:val="2"/>
        </w:numPr>
        <w:outlineLvl w:val="2"/>
        <w:rPr>
          <w:rFonts w:ascii="宋体"/>
          <w:szCs w:val="21"/>
        </w:rPr>
      </w:pPr>
      <w:r>
        <w:rPr>
          <w:rFonts w:ascii="宋体" w:hint="eastAsia"/>
          <w:szCs w:val="21"/>
        </w:rPr>
        <w:t>新建、扩建、改造设施，应经检查验收合格，并有完整的安全操作规程，才能投入运行。生产设施验收，应有使用单位的安全管理部门参加。</w:t>
      </w:r>
    </w:p>
    <w:p w:rsidR="00CE636F" w:rsidRDefault="001513BE">
      <w:pPr>
        <w:numPr>
          <w:ilvl w:val="1"/>
          <w:numId w:val="2"/>
        </w:numPr>
        <w:outlineLvl w:val="2"/>
        <w:rPr>
          <w:rFonts w:ascii="宋体"/>
          <w:szCs w:val="21"/>
        </w:rPr>
      </w:pPr>
      <w:r>
        <w:rPr>
          <w:rFonts w:ascii="宋体" w:hint="eastAsia"/>
          <w:szCs w:val="21"/>
        </w:rPr>
        <w:t>生产企业应建立健全符合安全生产法律法规及标准要求的安全生产规章制度，编制齐全适用的岗位安全操作规程。完善安全生产责任制。生产企业的主要负责人是本单位安全生产第一责任人，对本单位的安全生产工作全面负责。其他负责人对职责范围内的安全生产工作负责。</w:t>
      </w:r>
    </w:p>
    <w:p w:rsidR="00CE636F" w:rsidRDefault="001513BE">
      <w:pPr>
        <w:numPr>
          <w:ilvl w:val="1"/>
          <w:numId w:val="2"/>
        </w:numPr>
        <w:outlineLvl w:val="2"/>
        <w:rPr>
          <w:rFonts w:ascii="宋体"/>
          <w:szCs w:val="21"/>
        </w:rPr>
      </w:pPr>
      <w:r>
        <w:rPr>
          <w:rFonts w:ascii="宋体" w:hint="eastAsia"/>
          <w:szCs w:val="21"/>
        </w:rPr>
        <w:t>从业人员超过一百人的，应当设置安全生产管理机构或者配备专职安全生产管理人员；从业人员在一百人以下的，应当配备专职或者兼职的安全生产管理人员。</w:t>
      </w:r>
    </w:p>
    <w:p w:rsidR="00CE636F" w:rsidRDefault="001513BE">
      <w:pPr>
        <w:numPr>
          <w:ilvl w:val="1"/>
          <w:numId w:val="2"/>
        </w:numPr>
        <w:outlineLvl w:val="2"/>
        <w:rPr>
          <w:rFonts w:ascii="宋体"/>
          <w:szCs w:val="21"/>
        </w:rPr>
      </w:pPr>
      <w:r>
        <w:rPr>
          <w:rFonts w:ascii="宋体" w:hint="eastAsia"/>
          <w:szCs w:val="21"/>
        </w:rPr>
        <w:t>企业应每年至少一次对安全生产法律法规、标准、规章制度、操作规程的执行情况进行检查评估，并及时修订。</w:t>
      </w:r>
    </w:p>
    <w:p w:rsidR="00CE636F" w:rsidRDefault="001513BE">
      <w:pPr>
        <w:numPr>
          <w:ilvl w:val="1"/>
          <w:numId w:val="2"/>
        </w:numPr>
        <w:outlineLvl w:val="2"/>
        <w:rPr>
          <w:rFonts w:ascii="宋体"/>
          <w:szCs w:val="21"/>
        </w:rPr>
      </w:pPr>
      <w:r>
        <w:rPr>
          <w:rFonts w:ascii="宋体" w:hint="eastAsia"/>
          <w:szCs w:val="21"/>
        </w:rPr>
        <w:t>发生生产安全责任事故的企业，应对相关规章制度及操作规程重新进行评估，并及时修订完善。</w:t>
      </w:r>
    </w:p>
    <w:p w:rsidR="00CE636F" w:rsidRDefault="001513BE">
      <w:pPr>
        <w:numPr>
          <w:ilvl w:val="1"/>
          <w:numId w:val="2"/>
        </w:numPr>
        <w:outlineLvl w:val="2"/>
        <w:rPr>
          <w:rFonts w:ascii="宋体"/>
          <w:szCs w:val="21"/>
        </w:rPr>
      </w:pPr>
      <w:r>
        <w:rPr>
          <w:rFonts w:ascii="宋体" w:hint="eastAsia"/>
          <w:szCs w:val="21"/>
        </w:rPr>
        <w:t>采用新工艺、新技术、新设备、新材料，必须采取有效的安全防护措施；对相关员工进行专门的安全作业培训，并经考核合格方可上岗。</w:t>
      </w:r>
    </w:p>
    <w:p w:rsidR="00CE636F" w:rsidRDefault="001513BE">
      <w:pPr>
        <w:numPr>
          <w:ilvl w:val="1"/>
          <w:numId w:val="2"/>
        </w:numPr>
        <w:outlineLvl w:val="2"/>
        <w:rPr>
          <w:rFonts w:ascii="宋体"/>
          <w:szCs w:val="21"/>
        </w:rPr>
      </w:pPr>
      <w:r>
        <w:rPr>
          <w:rFonts w:ascii="宋体" w:hint="eastAsia"/>
          <w:szCs w:val="21"/>
        </w:rPr>
        <w:t>未经安全生产教育和培训合格的员工，不得上岗作业；员工转岗和复岗前须再次进行安全教育培训，并经考核合格方可上岗。</w:t>
      </w:r>
    </w:p>
    <w:p w:rsidR="00CE636F" w:rsidRDefault="001513BE">
      <w:pPr>
        <w:numPr>
          <w:ilvl w:val="1"/>
          <w:numId w:val="2"/>
        </w:numPr>
        <w:outlineLvl w:val="2"/>
        <w:rPr>
          <w:rFonts w:ascii="宋体"/>
          <w:szCs w:val="21"/>
        </w:rPr>
      </w:pPr>
      <w:r>
        <w:rPr>
          <w:rFonts w:ascii="宋体" w:hint="eastAsia"/>
          <w:szCs w:val="21"/>
        </w:rPr>
        <w:t>企业应当建立安全生产教育和培训档案，如实记录安全生产教育和培训的时间、内容、参加人员以及考核结果等情况。</w:t>
      </w:r>
    </w:p>
    <w:p w:rsidR="00CE636F" w:rsidRDefault="001513BE">
      <w:pPr>
        <w:numPr>
          <w:ilvl w:val="1"/>
          <w:numId w:val="2"/>
        </w:numPr>
        <w:outlineLvl w:val="2"/>
        <w:rPr>
          <w:rFonts w:ascii="宋体"/>
          <w:szCs w:val="21"/>
        </w:rPr>
      </w:pPr>
      <w:r>
        <w:rPr>
          <w:rFonts w:ascii="宋体" w:hint="eastAsia"/>
          <w:szCs w:val="21"/>
        </w:rPr>
        <w:t>要害岗位、重要设备与设施的作业人员，企业应组织专门的安全教育和培训。特种作业人员必须按照国家有关规定经专门的安全作业培训，取得相应资格，方可上岗作业。</w:t>
      </w:r>
    </w:p>
    <w:p w:rsidR="00CE636F" w:rsidRDefault="001513BE">
      <w:pPr>
        <w:numPr>
          <w:ilvl w:val="1"/>
          <w:numId w:val="2"/>
        </w:numPr>
        <w:outlineLvl w:val="2"/>
        <w:rPr>
          <w:rFonts w:ascii="宋体"/>
          <w:szCs w:val="21"/>
        </w:rPr>
      </w:pPr>
      <w:r>
        <w:rPr>
          <w:rFonts w:ascii="宋体" w:hint="eastAsia"/>
          <w:szCs w:val="21"/>
        </w:rPr>
        <w:t>压力容器等特种设备应符合国家现行相关安全规定。</w:t>
      </w:r>
    </w:p>
    <w:p w:rsidR="00CE636F" w:rsidRDefault="001513BE">
      <w:pPr>
        <w:numPr>
          <w:ilvl w:val="1"/>
          <w:numId w:val="2"/>
        </w:numPr>
        <w:outlineLvl w:val="2"/>
        <w:rPr>
          <w:rFonts w:ascii="宋体"/>
          <w:szCs w:val="21"/>
        </w:rPr>
      </w:pPr>
      <w:r>
        <w:rPr>
          <w:rFonts w:ascii="宋体" w:hint="eastAsia"/>
          <w:szCs w:val="21"/>
        </w:rPr>
        <w:t>企业必须为从业人员提供符合国家标准或者行业标准的劳动防护用品，并监督、教育从业人员按照使用规则佩戴、使用。劳动防护用品的选用、配备应符合</w:t>
      </w:r>
      <w:r>
        <w:rPr>
          <w:rFonts w:ascii="宋体"/>
          <w:szCs w:val="21"/>
        </w:rPr>
        <w:t>GBZ/T 225</w:t>
      </w:r>
      <w:r>
        <w:rPr>
          <w:rFonts w:ascii="宋体" w:hint="eastAsia"/>
          <w:szCs w:val="21"/>
        </w:rPr>
        <w:t>、</w:t>
      </w:r>
      <w:r>
        <w:rPr>
          <w:rFonts w:ascii="宋体"/>
          <w:szCs w:val="21"/>
        </w:rPr>
        <w:t>GB</w:t>
      </w:r>
      <w:r>
        <w:rPr>
          <w:rFonts w:ascii="宋体" w:hint="eastAsia"/>
          <w:szCs w:val="21"/>
        </w:rPr>
        <w:t xml:space="preserve"> 39800.1等国家标准或者行业标准的规定。</w:t>
      </w:r>
    </w:p>
    <w:p w:rsidR="00CE636F" w:rsidRDefault="001513BE">
      <w:pPr>
        <w:numPr>
          <w:ilvl w:val="1"/>
          <w:numId w:val="2"/>
        </w:numPr>
        <w:outlineLvl w:val="2"/>
        <w:rPr>
          <w:rFonts w:ascii="宋体"/>
          <w:szCs w:val="21"/>
        </w:rPr>
      </w:pPr>
      <w:r>
        <w:rPr>
          <w:rFonts w:ascii="宋体" w:hint="eastAsia"/>
          <w:szCs w:val="21"/>
        </w:rPr>
        <w:t>重大危险源应当登记建档，进行定期检测、评估、监控，并制定应急预案，告知从业人员和相关人员在紧急情况下应当采取的应急措施。并按照国家有关规定将本单位重大危险源及有关安全措施、应急措施报有关地方人民政府应急管理部门和有关部门备案。</w:t>
      </w:r>
    </w:p>
    <w:p w:rsidR="00CE636F" w:rsidRDefault="001513BE">
      <w:pPr>
        <w:numPr>
          <w:ilvl w:val="1"/>
          <w:numId w:val="2"/>
        </w:numPr>
        <w:outlineLvl w:val="2"/>
        <w:rPr>
          <w:rFonts w:ascii="宋体"/>
          <w:szCs w:val="21"/>
        </w:rPr>
      </w:pPr>
      <w:r>
        <w:rPr>
          <w:rFonts w:ascii="宋体" w:hint="eastAsia"/>
          <w:szCs w:val="21"/>
        </w:rPr>
        <w:t>企业应建立地震、洪水、台风、火灾、爆炸、危险化学品、锅炉、压力容器、压力管道等特种设备和毒物逸散等自然灾害和重大事故的应急救援预案，并配备必要的器材与设施，定期演练。</w:t>
      </w:r>
    </w:p>
    <w:p w:rsidR="00CE636F" w:rsidRDefault="001513BE">
      <w:pPr>
        <w:numPr>
          <w:ilvl w:val="1"/>
          <w:numId w:val="2"/>
        </w:numPr>
        <w:outlineLvl w:val="2"/>
        <w:rPr>
          <w:rFonts w:ascii="宋体"/>
          <w:szCs w:val="21"/>
        </w:rPr>
      </w:pPr>
      <w:r>
        <w:rPr>
          <w:rFonts w:ascii="宋体" w:hint="eastAsia"/>
          <w:szCs w:val="21"/>
        </w:rPr>
        <w:t>企业发生重大生产安全事故时，企业的主要负责人应按国家有关规定及时、如实报告，立即组织抢救，采取有效措施迅速处理。</w:t>
      </w:r>
    </w:p>
    <w:p w:rsidR="00CE636F" w:rsidRDefault="001513BE" w:rsidP="00CF1358">
      <w:pPr>
        <w:numPr>
          <w:ilvl w:val="0"/>
          <w:numId w:val="2"/>
        </w:numPr>
        <w:spacing w:beforeLines="100" w:afterLines="100"/>
        <w:outlineLvl w:val="0"/>
        <w:rPr>
          <w:rFonts w:ascii="黑体" w:eastAsia="黑体"/>
        </w:rPr>
      </w:pPr>
      <w:bookmarkStart w:id="23" w:name="_Toc10558"/>
      <w:bookmarkStart w:id="24" w:name="_Toc444194294"/>
      <w:bookmarkStart w:id="25" w:name="_Toc444181774"/>
      <w:r>
        <w:rPr>
          <w:rFonts w:ascii="黑体" w:eastAsia="黑体" w:hint="eastAsia"/>
        </w:rPr>
        <w:t>厂址选择与总平面布置</w:t>
      </w:r>
      <w:bookmarkEnd w:id="23"/>
      <w:bookmarkEnd w:id="24"/>
      <w:bookmarkEnd w:id="25"/>
    </w:p>
    <w:p w:rsidR="00CE636F" w:rsidRDefault="001513BE" w:rsidP="00CF1358">
      <w:pPr>
        <w:numPr>
          <w:ilvl w:val="1"/>
          <w:numId w:val="2"/>
        </w:numPr>
        <w:spacing w:beforeLines="50" w:afterLines="50"/>
        <w:outlineLvl w:val="2"/>
        <w:rPr>
          <w:rFonts w:ascii="黑体" w:eastAsia="黑体"/>
          <w:szCs w:val="21"/>
        </w:rPr>
      </w:pPr>
      <w:bookmarkStart w:id="26" w:name="_Toc444194295"/>
      <w:bookmarkStart w:id="27" w:name="_Toc444181777"/>
      <w:r>
        <w:rPr>
          <w:rFonts w:ascii="黑体" w:eastAsia="黑体" w:hint="eastAsia"/>
          <w:szCs w:val="21"/>
        </w:rPr>
        <w:lastRenderedPageBreak/>
        <w:t>厂址选择</w:t>
      </w:r>
      <w:bookmarkEnd w:id="26"/>
    </w:p>
    <w:p w:rsidR="00CE636F" w:rsidRDefault="001513BE">
      <w:pPr>
        <w:autoSpaceDE w:val="0"/>
        <w:autoSpaceDN w:val="0"/>
        <w:ind w:firstLineChars="200" w:firstLine="420"/>
        <w:rPr>
          <w:rFonts w:ascii="宋体"/>
        </w:rPr>
      </w:pPr>
      <w:r>
        <w:rPr>
          <w:rFonts w:ascii="宋体" w:hint="eastAsia"/>
        </w:rPr>
        <w:t>厂址选择宜符合</w:t>
      </w:r>
      <w:r>
        <w:rPr>
          <w:rFonts w:ascii="宋体"/>
        </w:rPr>
        <w:t>GB50560</w:t>
      </w:r>
      <w:r>
        <w:rPr>
          <w:rFonts w:ascii="宋体" w:hint="eastAsia"/>
        </w:rPr>
        <w:t>的规定。</w:t>
      </w:r>
    </w:p>
    <w:p w:rsidR="00CE636F" w:rsidRDefault="001513BE" w:rsidP="00CF1358">
      <w:pPr>
        <w:numPr>
          <w:ilvl w:val="1"/>
          <w:numId w:val="2"/>
        </w:numPr>
        <w:spacing w:beforeLines="50" w:afterLines="50"/>
        <w:outlineLvl w:val="2"/>
        <w:rPr>
          <w:rFonts w:ascii="黑体" w:eastAsia="黑体"/>
          <w:szCs w:val="21"/>
        </w:rPr>
      </w:pPr>
      <w:bookmarkStart w:id="28" w:name="_Toc444194296"/>
      <w:r>
        <w:rPr>
          <w:rFonts w:ascii="黑体" w:eastAsia="黑体" w:hint="eastAsia"/>
          <w:szCs w:val="21"/>
        </w:rPr>
        <w:t>厂区布置</w:t>
      </w:r>
      <w:bookmarkEnd w:id="28"/>
    </w:p>
    <w:p w:rsidR="00CE636F" w:rsidRDefault="001513BE">
      <w:pPr>
        <w:numPr>
          <w:ilvl w:val="2"/>
          <w:numId w:val="2"/>
        </w:numPr>
        <w:outlineLvl w:val="3"/>
        <w:rPr>
          <w:rFonts w:ascii="宋体"/>
          <w:szCs w:val="21"/>
        </w:rPr>
      </w:pPr>
      <w:r>
        <w:rPr>
          <w:rFonts w:ascii="宋体" w:hint="eastAsia"/>
          <w:szCs w:val="21"/>
        </w:rPr>
        <w:t>厂区布置宜符合</w:t>
      </w:r>
      <w:r>
        <w:rPr>
          <w:rFonts w:ascii="宋体"/>
          <w:szCs w:val="21"/>
        </w:rPr>
        <w:t>GB50560</w:t>
      </w:r>
      <w:r>
        <w:rPr>
          <w:rFonts w:ascii="宋体" w:hint="eastAsia"/>
          <w:szCs w:val="21"/>
        </w:rPr>
        <w:t>的规定。</w:t>
      </w:r>
    </w:p>
    <w:p w:rsidR="00CE636F" w:rsidRDefault="001513BE">
      <w:pPr>
        <w:numPr>
          <w:ilvl w:val="2"/>
          <w:numId w:val="2"/>
        </w:numPr>
        <w:outlineLvl w:val="3"/>
        <w:rPr>
          <w:rFonts w:ascii="宋体"/>
          <w:szCs w:val="21"/>
        </w:rPr>
      </w:pPr>
      <w:r>
        <w:rPr>
          <w:rFonts w:ascii="宋体" w:hint="eastAsia"/>
          <w:szCs w:val="21"/>
        </w:rPr>
        <w:t>破粉碎装置、隧道窑、辊道窑、梭式窑等产生大量粉尘、烟气和有毒有害气体的生产设施宜布置在厂区常年最小频率风向的上风侧。</w:t>
      </w:r>
    </w:p>
    <w:p w:rsidR="00CE636F" w:rsidRDefault="001513BE">
      <w:pPr>
        <w:numPr>
          <w:ilvl w:val="2"/>
          <w:numId w:val="2"/>
        </w:numPr>
        <w:outlineLvl w:val="3"/>
        <w:rPr>
          <w:rFonts w:ascii="宋体"/>
          <w:szCs w:val="21"/>
        </w:rPr>
      </w:pPr>
      <w:r>
        <w:rPr>
          <w:rFonts w:ascii="宋体" w:hint="eastAsia"/>
          <w:szCs w:val="21"/>
        </w:rPr>
        <w:t>行政办公设施、行政福利设施区应布置在厂区常年最小频率风向的下风侧，应靠近工厂的主要入口。</w:t>
      </w:r>
    </w:p>
    <w:p w:rsidR="00CE636F" w:rsidRDefault="001513BE">
      <w:pPr>
        <w:numPr>
          <w:ilvl w:val="2"/>
          <w:numId w:val="2"/>
        </w:numPr>
        <w:outlineLvl w:val="3"/>
        <w:rPr>
          <w:rFonts w:ascii="宋体"/>
          <w:szCs w:val="21"/>
        </w:rPr>
      </w:pPr>
      <w:r>
        <w:rPr>
          <w:rFonts w:ascii="宋体" w:hint="eastAsia"/>
          <w:szCs w:val="21"/>
        </w:rPr>
        <w:t>燃料贮罐应单独布置在厂区的边缘，远离明火或散发火花的地点及材料库、煤场等，与办公区、生产区或人员密集区域的安全距离不应小于</w:t>
      </w:r>
      <w:r>
        <w:rPr>
          <w:rFonts w:ascii="宋体"/>
          <w:szCs w:val="21"/>
        </w:rPr>
        <w:t>12</w:t>
      </w:r>
      <w:r>
        <w:rPr>
          <w:rFonts w:ascii="宋体" w:hint="eastAsia"/>
          <w:szCs w:val="21"/>
        </w:rPr>
        <w:t>m。</w:t>
      </w:r>
    </w:p>
    <w:p w:rsidR="00CE636F" w:rsidRDefault="001513BE">
      <w:pPr>
        <w:numPr>
          <w:ilvl w:val="2"/>
          <w:numId w:val="2"/>
        </w:numPr>
        <w:outlineLvl w:val="3"/>
        <w:rPr>
          <w:rFonts w:ascii="宋体"/>
          <w:szCs w:val="21"/>
        </w:rPr>
      </w:pPr>
      <w:r>
        <w:rPr>
          <w:rFonts w:ascii="宋体" w:hint="eastAsia"/>
          <w:szCs w:val="21"/>
        </w:rPr>
        <w:t>燃料贮罐存放区应清洁、整齐、通风良好，符合防爆要求，存放区外应有标牌。</w:t>
      </w:r>
    </w:p>
    <w:p w:rsidR="00CE636F" w:rsidRDefault="001513BE">
      <w:pPr>
        <w:numPr>
          <w:ilvl w:val="2"/>
          <w:numId w:val="2"/>
        </w:numPr>
        <w:outlineLvl w:val="3"/>
        <w:rPr>
          <w:rFonts w:ascii="宋体"/>
          <w:szCs w:val="21"/>
        </w:rPr>
      </w:pPr>
      <w:r>
        <w:rPr>
          <w:rFonts w:ascii="宋体" w:hint="eastAsia"/>
          <w:szCs w:val="21"/>
        </w:rPr>
        <w:t>厂房、仓库的防火间距，甲、乙、丙类液体、气体贮罐区的防火间距，可燃、助燃气体贮罐区的防火间距，可燃材料堆场的防火间距应符合</w:t>
      </w:r>
      <w:r>
        <w:rPr>
          <w:rFonts w:ascii="宋体"/>
          <w:szCs w:val="21"/>
        </w:rPr>
        <w:t>GB 50016</w:t>
      </w:r>
      <w:r>
        <w:rPr>
          <w:rFonts w:ascii="宋体" w:hint="eastAsia"/>
          <w:szCs w:val="21"/>
        </w:rPr>
        <w:t>的规定。</w:t>
      </w:r>
    </w:p>
    <w:p w:rsidR="00CE636F" w:rsidRDefault="001513BE">
      <w:pPr>
        <w:numPr>
          <w:ilvl w:val="2"/>
          <w:numId w:val="2"/>
        </w:numPr>
        <w:outlineLvl w:val="3"/>
        <w:rPr>
          <w:rFonts w:ascii="宋体"/>
          <w:szCs w:val="21"/>
        </w:rPr>
      </w:pPr>
      <w:r>
        <w:rPr>
          <w:rFonts w:ascii="宋体" w:hint="eastAsia"/>
          <w:szCs w:val="21"/>
        </w:rPr>
        <w:t>窑炉等基础荷载较大的建（构）筑物，宜布置在土质均匀、地基承载力较大、地下水位较低的地段。</w:t>
      </w:r>
    </w:p>
    <w:p w:rsidR="00CE636F" w:rsidRDefault="001513BE">
      <w:pPr>
        <w:numPr>
          <w:ilvl w:val="2"/>
          <w:numId w:val="2"/>
        </w:numPr>
        <w:outlineLvl w:val="3"/>
        <w:rPr>
          <w:rFonts w:ascii="宋体"/>
          <w:szCs w:val="21"/>
        </w:rPr>
      </w:pPr>
      <w:r>
        <w:rPr>
          <w:rFonts w:ascii="宋体" w:hint="eastAsia"/>
          <w:szCs w:val="21"/>
        </w:rPr>
        <w:t>燃气设计所应符合</w:t>
      </w:r>
      <w:r>
        <w:rPr>
          <w:rFonts w:ascii="宋体"/>
          <w:szCs w:val="21"/>
        </w:rPr>
        <w:t>GB50028</w:t>
      </w:r>
      <w:r>
        <w:rPr>
          <w:rFonts w:ascii="宋体" w:hint="eastAsia"/>
          <w:szCs w:val="21"/>
        </w:rPr>
        <w:t>的规定。煤气使用应符合</w:t>
      </w:r>
      <w:r>
        <w:rPr>
          <w:rFonts w:ascii="宋体"/>
          <w:szCs w:val="21"/>
        </w:rPr>
        <w:t>GB6222</w:t>
      </w:r>
      <w:r>
        <w:rPr>
          <w:rFonts w:ascii="宋体" w:hint="eastAsia"/>
          <w:szCs w:val="21"/>
        </w:rPr>
        <w:t>的规定。采用发生炉制煤气时，气站设计应符合</w:t>
      </w:r>
      <w:r>
        <w:rPr>
          <w:rFonts w:ascii="宋体"/>
          <w:szCs w:val="21"/>
        </w:rPr>
        <w:t>GB50195</w:t>
      </w:r>
      <w:r>
        <w:rPr>
          <w:rFonts w:ascii="宋体" w:hint="eastAsia"/>
          <w:szCs w:val="21"/>
        </w:rPr>
        <w:t>的规定。</w:t>
      </w:r>
    </w:p>
    <w:p w:rsidR="00CE636F" w:rsidRDefault="001513BE">
      <w:pPr>
        <w:numPr>
          <w:ilvl w:val="2"/>
          <w:numId w:val="2"/>
        </w:numPr>
        <w:outlineLvl w:val="3"/>
        <w:rPr>
          <w:rFonts w:ascii="宋体"/>
          <w:szCs w:val="21"/>
        </w:rPr>
      </w:pPr>
      <w:r>
        <w:rPr>
          <w:rFonts w:ascii="宋体" w:hint="eastAsia"/>
          <w:szCs w:val="21"/>
        </w:rPr>
        <w:t>厂内铁路、道路布置应符合</w:t>
      </w:r>
      <w:r>
        <w:rPr>
          <w:rFonts w:ascii="宋体"/>
          <w:szCs w:val="21"/>
        </w:rPr>
        <w:t>GB 4387</w:t>
      </w:r>
      <w:r>
        <w:rPr>
          <w:rFonts w:ascii="宋体" w:hint="eastAsia"/>
          <w:szCs w:val="21"/>
        </w:rPr>
        <w:t>的规定。</w:t>
      </w:r>
    </w:p>
    <w:p w:rsidR="00CE636F" w:rsidRDefault="001513BE">
      <w:pPr>
        <w:numPr>
          <w:ilvl w:val="2"/>
          <w:numId w:val="2"/>
        </w:numPr>
        <w:outlineLvl w:val="3"/>
        <w:rPr>
          <w:rFonts w:ascii="宋体"/>
          <w:szCs w:val="21"/>
        </w:rPr>
      </w:pPr>
      <w:r>
        <w:rPr>
          <w:rFonts w:ascii="宋体" w:hint="eastAsia"/>
          <w:szCs w:val="21"/>
        </w:rPr>
        <w:t>厂区内应设置消防车道，当与生产、生活道路合用时，应满足消防车道的要求。消防车道的设置应符合</w:t>
      </w:r>
      <w:r>
        <w:rPr>
          <w:rFonts w:ascii="宋体"/>
          <w:szCs w:val="21"/>
        </w:rPr>
        <w:t>GB 50016</w:t>
      </w:r>
      <w:r>
        <w:rPr>
          <w:rFonts w:ascii="宋体" w:hint="eastAsia"/>
          <w:szCs w:val="21"/>
        </w:rPr>
        <w:t>的规定。</w:t>
      </w:r>
    </w:p>
    <w:p w:rsidR="00CE636F" w:rsidRDefault="001513BE">
      <w:pPr>
        <w:numPr>
          <w:ilvl w:val="2"/>
          <w:numId w:val="2"/>
        </w:numPr>
        <w:outlineLvl w:val="3"/>
        <w:rPr>
          <w:rFonts w:ascii="宋体"/>
          <w:szCs w:val="21"/>
        </w:rPr>
      </w:pPr>
      <w:r>
        <w:rPr>
          <w:rFonts w:ascii="宋体" w:hint="eastAsia"/>
          <w:szCs w:val="21"/>
        </w:rPr>
        <w:t>铁路与道路平交道处口应设置声、光信号和防护栏杆等。</w:t>
      </w:r>
    </w:p>
    <w:p w:rsidR="00CE636F" w:rsidRDefault="001513BE">
      <w:pPr>
        <w:numPr>
          <w:ilvl w:val="2"/>
          <w:numId w:val="2"/>
        </w:numPr>
        <w:outlineLvl w:val="3"/>
        <w:rPr>
          <w:rFonts w:ascii="宋体"/>
          <w:szCs w:val="21"/>
        </w:rPr>
      </w:pPr>
      <w:r>
        <w:rPr>
          <w:rFonts w:ascii="宋体" w:hint="eastAsia"/>
          <w:szCs w:val="21"/>
        </w:rPr>
        <w:t>铁路高路堤或高栈桥不宜穿越厂区。</w:t>
      </w:r>
    </w:p>
    <w:p w:rsidR="00CE636F" w:rsidRDefault="001513BE" w:rsidP="00CF1358">
      <w:pPr>
        <w:numPr>
          <w:ilvl w:val="0"/>
          <w:numId w:val="2"/>
        </w:numPr>
        <w:spacing w:beforeLines="100" w:afterLines="100"/>
        <w:outlineLvl w:val="0"/>
        <w:rPr>
          <w:rFonts w:ascii="黑体" w:eastAsia="黑体"/>
        </w:rPr>
      </w:pPr>
      <w:bookmarkStart w:id="29" w:name="_Toc444194297"/>
      <w:bookmarkStart w:id="30" w:name="_Toc23346"/>
      <w:r>
        <w:rPr>
          <w:rFonts w:ascii="黑体" w:eastAsia="黑体"/>
        </w:rPr>
        <w:t>设备设施</w:t>
      </w:r>
      <w:bookmarkEnd w:id="27"/>
      <w:bookmarkEnd w:id="29"/>
      <w:bookmarkEnd w:id="30"/>
    </w:p>
    <w:p w:rsidR="00CE636F" w:rsidRDefault="001513BE" w:rsidP="00CF1358">
      <w:pPr>
        <w:numPr>
          <w:ilvl w:val="1"/>
          <w:numId w:val="2"/>
        </w:numPr>
        <w:spacing w:beforeLines="50" w:afterLines="50"/>
        <w:outlineLvl w:val="2"/>
        <w:rPr>
          <w:rFonts w:ascii="黑体" w:eastAsia="黑体"/>
          <w:szCs w:val="21"/>
        </w:rPr>
      </w:pPr>
      <w:bookmarkStart w:id="31" w:name="_Toc444194302"/>
      <w:r>
        <w:rPr>
          <w:rFonts w:ascii="黑体" w:eastAsia="黑体" w:hint="eastAsia"/>
          <w:szCs w:val="21"/>
        </w:rPr>
        <w:t>生产设备</w:t>
      </w:r>
      <w:bookmarkEnd w:id="31"/>
      <w:r>
        <w:rPr>
          <w:rFonts w:ascii="黑体" w:eastAsia="黑体" w:hint="eastAsia"/>
          <w:szCs w:val="21"/>
        </w:rPr>
        <w:t>设施一般要求</w:t>
      </w:r>
    </w:p>
    <w:p w:rsidR="00CE636F" w:rsidRDefault="001513BE">
      <w:pPr>
        <w:numPr>
          <w:ilvl w:val="2"/>
          <w:numId w:val="2"/>
        </w:numPr>
        <w:outlineLvl w:val="3"/>
        <w:rPr>
          <w:rFonts w:ascii="宋体"/>
          <w:szCs w:val="21"/>
        </w:rPr>
      </w:pPr>
      <w:r>
        <w:rPr>
          <w:rFonts w:ascii="宋体" w:hint="eastAsia"/>
          <w:szCs w:val="21"/>
        </w:rPr>
        <w:t>人员可能触及到的设备的运转部件应设防护装置。</w:t>
      </w:r>
    </w:p>
    <w:p w:rsidR="00CE636F" w:rsidRDefault="001513BE">
      <w:pPr>
        <w:numPr>
          <w:ilvl w:val="2"/>
          <w:numId w:val="2"/>
        </w:numPr>
        <w:outlineLvl w:val="3"/>
        <w:rPr>
          <w:rFonts w:ascii="宋体"/>
          <w:szCs w:val="21"/>
        </w:rPr>
      </w:pPr>
      <w:r>
        <w:rPr>
          <w:rFonts w:ascii="宋体" w:hint="eastAsia"/>
          <w:szCs w:val="21"/>
        </w:rPr>
        <w:t>设备和设备之间应有满足生产和检修的安全距离。</w:t>
      </w:r>
    </w:p>
    <w:p w:rsidR="00CE636F" w:rsidRDefault="001513BE">
      <w:pPr>
        <w:numPr>
          <w:ilvl w:val="2"/>
          <w:numId w:val="2"/>
        </w:numPr>
        <w:outlineLvl w:val="3"/>
        <w:rPr>
          <w:rFonts w:ascii="宋体"/>
          <w:szCs w:val="21"/>
        </w:rPr>
      </w:pPr>
      <w:r>
        <w:rPr>
          <w:rFonts w:ascii="宋体" w:hint="eastAsia"/>
          <w:szCs w:val="21"/>
        </w:rPr>
        <w:t>原料制备、混合、成型、施釉、输送等生产设备的传动外露部分必须安装安全防护罩、故障紧急停车装置或其它防护装置。</w:t>
      </w:r>
    </w:p>
    <w:p w:rsidR="00CE636F" w:rsidRDefault="001513BE">
      <w:pPr>
        <w:numPr>
          <w:ilvl w:val="2"/>
          <w:numId w:val="2"/>
        </w:numPr>
        <w:outlineLvl w:val="3"/>
        <w:rPr>
          <w:rFonts w:ascii="宋体"/>
          <w:szCs w:val="21"/>
        </w:rPr>
      </w:pPr>
      <w:r>
        <w:rPr>
          <w:rFonts w:ascii="宋体" w:hint="eastAsia"/>
          <w:szCs w:val="21"/>
        </w:rPr>
        <w:t>原料制备、成型、施釉等粉尘密度较大的作业场所必须设置防尘装置。</w:t>
      </w:r>
    </w:p>
    <w:p w:rsidR="00CE636F" w:rsidRDefault="001513BE">
      <w:pPr>
        <w:numPr>
          <w:ilvl w:val="2"/>
          <w:numId w:val="2"/>
        </w:numPr>
        <w:outlineLvl w:val="3"/>
        <w:rPr>
          <w:rFonts w:ascii="宋体"/>
          <w:szCs w:val="21"/>
        </w:rPr>
      </w:pPr>
      <w:r>
        <w:rPr>
          <w:rFonts w:ascii="宋体" w:hint="eastAsia"/>
          <w:szCs w:val="21"/>
        </w:rPr>
        <w:t>原料制备、成型、施釉、窑炉等重要生产设备检修应符合下列规定：</w:t>
      </w:r>
    </w:p>
    <w:p w:rsidR="00CE636F" w:rsidRDefault="001513BE">
      <w:pPr>
        <w:numPr>
          <w:ilvl w:val="0"/>
          <w:numId w:val="3"/>
        </w:numPr>
        <w:rPr>
          <w:rFonts w:ascii="宋体"/>
        </w:rPr>
      </w:pPr>
      <w:r>
        <w:rPr>
          <w:rFonts w:ascii="宋体" w:hint="eastAsia"/>
        </w:rPr>
        <w:t>有严格的检修和维护制度；</w:t>
      </w:r>
    </w:p>
    <w:p w:rsidR="00CE636F" w:rsidRDefault="001513BE">
      <w:pPr>
        <w:numPr>
          <w:ilvl w:val="0"/>
          <w:numId w:val="3"/>
        </w:numPr>
        <w:rPr>
          <w:rFonts w:ascii="宋体"/>
        </w:rPr>
      </w:pPr>
      <w:r>
        <w:rPr>
          <w:rFonts w:ascii="宋体" w:hint="eastAsia"/>
        </w:rPr>
        <w:t>设备发生故障时就立即停机检修；</w:t>
      </w:r>
    </w:p>
    <w:p w:rsidR="00CE636F" w:rsidRDefault="001513BE">
      <w:pPr>
        <w:numPr>
          <w:ilvl w:val="0"/>
          <w:numId w:val="3"/>
        </w:numPr>
        <w:rPr>
          <w:rFonts w:ascii="宋体"/>
        </w:rPr>
      </w:pPr>
      <w:r>
        <w:rPr>
          <w:rFonts w:ascii="宋体" w:hint="eastAsia"/>
        </w:rPr>
        <w:t>切断电源，并加锁；</w:t>
      </w:r>
    </w:p>
    <w:p w:rsidR="00CE636F" w:rsidRDefault="001513BE">
      <w:pPr>
        <w:numPr>
          <w:ilvl w:val="0"/>
          <w:numId w:val="3"/>
        </w:numPr>
        <w:rPr>
          <w:rFonts w:ascii="宋体"/>
        </w:rPr>
      </w:pPr>
      <w:r>
        <w:rPr>
          <w:rFonts w:ascii="宋体" w:hint="eastAsia"/>
        </w:rPr>
        <w:t>执行挂牌制度；</w:t>
      </w:r>
    </w:p>
    <w:p w:rsidR="00CE636F" w:rsidRDefault="001513BE">
      <w:pPr>
        <w:numPr>
          <w:ilvl w:val="0"/>
          <w:numId w:val="3"/>
        </w:numPr>
        <w:rPr>
          <w:rFonts w:ascii="宋体"/>
        </w:rPr>
      </w:pPr>
      <w:r>
        <w:rPr>
          <w:rFonts w:ascii="宋体" w:hint="eastAsia"/>
        </w:rPr>
        <w:t>设专人监护。</w:t>
      </w:r>
    </w:p>
    <w:p w:rsidR="00CE636F" w:rsidRDefault="001513BE">
      <w:pPr>
        <w:numPr>
          <w:ilvl w:val="2"/>
          <w:numId w:val="2"/>
        </w:numPr>
        <w:outlineLvl w:val="3"/>
        <w:rPr>
          <w:rFonts w:ascii="宋体"/>
          <w:szCs w:val="21"/>
        </w:rPr>
      </w:pPr>
      <w:r>
        <w:rPr>
          <w:rFonts w:ascii="宋体" w:hint="eastAsia"/>
          <w:szCs w:val="21"/>
        </w:rPr>
        <w:t>设备或车辆的控制器、闸、阀门应完好，操作灵敏、信号可靠。</w:t>
      </w:r>
    </w:p>
    <w:p w:rsidR="00CE636F" w:rsidRDefault="001513BE">
      <w:pPr>
        <w:numPr>
          <w:ilvl w:val="2"/>
          <w:numId w:val="2"/>
        </w:numPr>
        <w:outlineLvl w:val="3"/>
        <w:rPr>
          <w:rFonts w:ascii="宋体"/>
          <w:szCs w:val="21"/>
        </w:rPr>
      </w:pPr>
      <w:r>
        <w:rPr>
          <w:rFonts w:ascii="宋体" w:hint="eastAsia"/>
          <w:szCs w:val="21"/>
        </w:rPr>
        <w:t>自动或遥控设备的周围，应有防止非操作人员接近的防护装置和安全标志。</w:t>
      </w:r>
    </w:p>
    <w:p w:rsidR="00CE636F" w:rsidRDefault="001513BE">
      <w:pPr>
        <w:numPr>
          <w:ilvl w:val="2"/>
          <w:numId w:val="2"/>
        </w:numPr>
        <w:outlineLvl w:val="3"/>
        <w:rPr>
          <w:rFonts w:ascii="宋体"/>
          <w:szCs w:val="21"/>
        </w:rPr>
      </w:pPr>
      <w:r>
        <w:rPr>
          <w:rFonts w:ascii="宋体" w:hint="eastAsia"/>
          <w:szCs w:val="21"/>
        </w:rPr>
        <w:t>自动流水线传送装置应有防护装置或警示线、警示牌，应有紧急情况声光报警装置。</w:t>
      </w:r>
    </w:p>
    <w:p w:rsidR="00CE636F" w:rsidRDefault="001513BE">
      <w:pPr>
        <w:numPr>
          <w:ilvl w:val="2"/>
          <w:numId w:val="2"/>
        </w:numPr>
        <w:outlineLvl w:val="3"/>
        <w:rPr>
          <w:rFonts w:ascii="宋体"/>
          <w:szCs w:val="21"/>
        </w:rPr>
      </w:pPr>
      <w:r>
        <w:rPr>
          <w:rFonts w:ascii="宋体" w:hint="eastAsia"/>
          <w:szCs w:val="21"/>
        </w:rPr>
        <w:t>燃气窑炉和燃气管道的仪表室应设低压警报器。</w:t>
      </w:r>
    </w:p>
    <w:p w:rsidR="00CE636F" w:rsidRDefault="001513BE">
      <w:pPr>
        <w:numPr>
          <w:ilvl w:val="2"/>
          <w:numId w:val="2"/>
        </w:numPr>
        <w:outlineLvl w:val="3"/>
        <w:rPr>
          <w:rFonts w:ascii="宋体"/>
          <w:szCs w:val="21"/>
        </w:rPr>
      </w:pPr>
      <w:r>
        <w:rPr>
          <w:rFonts w:ascii="宋体" w:hint="eastAsia"/>
          <w:szCs w:val="21"/>
        </w:rPr>
        <w:t>室式干燥器应符合下列规定：</w:t>
      </w:r>
    </w:p>
    <w:p w:rsidR="00CE636F" w:rsidRDefault="001513BE">
      <w:pPr>
        <w:numPr>
          <w:ilvl w:val="0"/>
          <w:numId w:val="4"/>
        </w:numPr>
        <w:rPr>
          <w:rFonts w:ascii="宋体"/>
        </w:rPr>
      </w:pPr>
      <w:r>
        <w:rPr>
          <w:rFonts w:ascii="宋体" w:hint="eastAsia"/>
        </w:rPr>
        <w:lastRenderedPageBreak/>
        <w:t>应设局部通风设施，保证在负压下工作；</w:t>
      </w:r>
    </w:p>
    <w:p w:rsidR="00CE636F" w:rsidRDefault="001513BE">
      <w:pPr>
        <w:numPr>
          <w:ilvl w:val="0"/>
          <w:numId w:val="4"/>
        </w:numPr>
        <w:rPr>
          <w:rFonts w:ascii="宋体"/>
        </w:rPr>
      </w:pPr>
      <w:r>
        <w:rPr>
          <w:rFonts w:ascii="宋体" w:hint="eastAsia"/>
        </w:rPr>
        <w:t>干燥室的周围应设置隔热和防护措施。</w:t>
      </w:r>
    </w:p>
    <w:p w:rsidR="00CE636F" w:rsidRDefault="001513BE">
      <w:pPr>
        <w:numPr>
          <w:ilvl w:val="2"/>
          <w:numId w:val="2"/>
        </w:numPr>
        <w:outlineLvl w:val="3"/>
        <w:rPr>
          <w:rFonts w:ascii="宋体"/>
          <w:szCs w:val="21"/>
        </w:rPr>
      </w:pPr>
      <w:r>
        <w:rPr>
          <w:rFonts w:ascii="宋体" w:hint="eastAsia"/>
          <w:szCs w:val="21"/>
        </w:rPr>
        <w:t>隧道干燥窑应符合下列规定：</w:t>
      </w:r>
    </w:p>
    <w:p w:rsidR="00CE636F" w:rsidRDefault="001513BE">
      <w:pPr>
        <w:numPr>
          <w:ilvl w:val="0"/>
          <w:numId w:val="5"/>
        </w:numPr>
        <w:rPr>
          <w:rFonts w:ascii="宋体"/>
        </w:rPr>
      </w:pPr>
      <w:r>
        <w:rPr>
          <w:rFonts w:ascii="宋体" w:hint="eastAsia"/>
        </w:rPr>
        <w:t>门应封闭严密；</w:t>
      </w:r>
    </w:p>
    <w:p w:rsidR="00CE636F" w:rsidRDefault="001513BE">
      <w:pPr>
        <w:numPr>
          <w:ilvl w:val="0"/>
          <w:numId w:val="5"/>
        </w:numPr>
        <w:rPr>
          <w:rFonts w:ascii="宋体"/>
        </w:rPr>
      </w:pPr>
      <w:r>
        <w:rPr>
          <w:rFonts w:ascii="宋体" w:hint="eastAsia"/>
        </w:rPr>
        <w:t>通风地沟，应覆盖；</w:t>
      </w:r>
    </w:p>
    <w:p w:rsidR="00CE636F" w:rsidRDefault="001513BE">
      <w:pPr>
        <w:numPr>
          <w:ilvl w:val="0"/>
          <w:numId w:val="5"/>
        </w:numPr>
        <w:rPr>
          <w:rFonts w:ascii="宋体"/>
        </w:rPr>
      </w:pPr>
      <w:r>
        <w:rPr>
          <w:rFonts w:ascii="宋体" w:hint="eastAsia"/>
        </w:rPr>
        <w:t>窑内应保持负压。不允许操作人员进入窑内拽车；</w:t>
      </w:r>
    </w:p>
    <w:p w:rsidR="00CE636F" w:rsidRDefault="001513BE">
      <w:pPr>
        <w:numPr>
          <w:ilvl w:val="0"/>
          <w:numId w:val="5"/>
        </w:numPr>
        <w:rPr>
          <w:rFonts w:ascii="宋体"/>
        </w:rPr>
      </w:pPr>
      <w:r>
        <w:rPr>
          <w:rFonts w:ascii="宋体" w:hint="eastAsia"/>
        </w:rPr>
        <w:t>进车侧和出车侧应设置联络信号。</w:t>
      </w:r>
    </w:p>
    <w:p w:rsidR="00CE636F" w:rsidRDefault="001513BE">
      <w:pPr>
        <w:numPr>
          <w:ilvl w:val="2"/>
          <w:numId w:val="2"/>
        </w:numPr>
        <w:outlineLvl w:val="3"/>
        <w:rPr>
          <w:rFonts w:ascii="宋体"/>
          <w:szCs w:val="21"/>
        </w:rPr>
      </w:pPr>
      <w:r>
        <w:rPr>
          <w:rFonts w:ascii="宋体" w:hint="eastAsia"/>
          <w:szCs w:val="21"/>
        </w:rPr>
        <w:t>储釉压力罐应无裂纹、变形、泄露、腐蚀等现象。</w:t>
      </w:r>
    </w:p>
    <w:p w:rsidR="00CE636F" w:rsidRDefault="001513BE">
      <w:pPr>
        <w:numPr>
          <w:ilvl w:val="2"/>
          <w:numId w:val="2"/>
        </w:numPr>
        <w:outlineLvl w:val="3"/>
        <w:rPr>
          <w:rFonts w:ascii="宋体"/>
          <w:szCs w:val="21"/>
        </w:rPr>
      </w:pPr>
      <w:r>
        <w:rPr>
          <w:rFonts w:ascii="宋体" w:hint="eastAsia"/>
          <w:szCs w:val="21"/>
        </w:rPr>
        <w:t>自动施釉机周围应有防护装置；</w:t>
      </w:r>
    </w:p>
    <w:p w:rsidR="00CE636F" w:rsidRDefault="001513BE">
      <w:pPr>
        <w:numPr>
          <w:ilvl w:val="2"/>
          <w:numId w:val="2"/>
        </w:numPr>
        <w:outlineLvl w:val="3"/>
        <w:rPr>
          <w:rFonts w:ascii="宋体"/>
          <w:szCs w:val="21"/>
        </w:rPr>
      </w:pPr>
      <w:r>
        <w:rPr>
          <w:rFonts w:ascii="宋体" w:hint="eastAsia"/>
          <w:szCs w:val="21"/>
        </w:rPr>
        <w:t>施釉机器人工作间的门应配置安全门锁。</w:t>
      </w:r>
    </w:p>
    <w:p w:rsidR="00CE636F" w:rsidRDefault="001513BE">
      <w:pPr>
        <w:numPr>
          <w:ilvl w:val="2"/>
          <w:numId w:val="2"/>
        </w:numPr>
        <w:outlineLvl w:val="3"/>
        <w:rPr>
          <w:rFonts w:ascii="宋体"/>
          <w:szCs w:val="21"/>
        </w:rPr>
      </w:pPr>
      <w:r>
        <w:rPr>
          <w:rFonts w:ascii="宋体" w:hint="eastAsia"/>
          <w:szCs w:val="21"/>
        </w:rPr>
        <w:t>窑炉推车机和窑门升降装置应有行程限位保护，窑头和窑尾应设置联络信号。窑尾应设紧急停车开关。</w:t>
      </w:r>
    </w:p>
    <w:p w:rsidR="00CE636F" w:rsidRDefault="001513BE">
      <w:pPr>
        <w:numPr>
          <w:ilvl w:val="2"/>
          <w:numId w:val="2"/>
        </w:numPr>
        <w:outlineLvl w:val="3"/>
        <w:rPr>
          <w:rFonts w:ascii="宋体"/>
          <w:szCs w:val="21"/>
        </w:rPr>
      </w:pPr>
      <w:r>
        <w:rPr>
          <w:rFonts w:ascii="宋体" w:hint="eastAsia"/>
          <w:szCs w:val="21"/>
        </w:rPr>
        <w:t>窑炉的鼓风机、排烟机应设事故信号。</w:t>
      </w:r>
    </w:p>
    <w:p w:rsidR="00CE636F" w:rsidRDefault="001513BE">
      <w:pPr>
        <w:numPr>
          <w:ilvl w:val="2"/>
          <w:numId w:val="2"/>
        </w:numPr>
        <w:outlineLvl w:val="3"/>
        <w:rPr>
          <w:rFonts w:ascii="宋体"/>
          <w:szCs w:val="21"/>
        </w:rPr>
      </w:pPr>
      <w:r>
        <w:rPr>
          <w:rFonts w:ascii="宋体" w:hint="eastAsia"/>
          <w:szCs w:val="21"/>
        </w:rPr>
        <w:t>窑炉应设有观察孔或火焰检测装置，并设置熄火保护装置。</w:t>
      </w:r>
    </w:p>
    <w:p w:rsidR="00CE636F" w:rsidRDefault="001513BE">
      <w:pPr>
        <w:numPr>
          <w:ilvl w:val="2"/>
          <w:numId w:val="2"/>
        </w:numPr>
        <w:outlineLvl w:val="3"/>
        <w:rPr>
          <w:rFonts w:ascii="宋体"/>
          <w:szCs w:val="21"/>
        </w:rPr>
      </w:pPr>
      <w:r>
        <w:rPr>
          <w:rFonts w:ascii="宋体" w:hint="eastAsia"/>
          <w:szCs w:val="21"/>
        </w:rPr>
        <w:t>烟道和封闭式炉膛，应设置泄爆装置，泄爆装置泄压口应设在安全处。</w:t>
      </w:r>
    </w:p>
    <w:p w:rsidR="00CE636F" w:rsidRDefault="001513BE">
      <w:pPr>
        <w:numPr>
          <w:ilvl w:val="2"/>
          <w:numId w:val="2"/>
        </w:numPr>
        <w:outlineLvl w:val="3"/>
        <w:rPr>
          <w:rFonts w:ascii="宋体"/>
          <w:szCs w:val="21"/>
        </w:rPr>
      </w:pPr>
      <w:r>
        <w:rPr>
          <w:rFonts w:ascii="宋体" w:hint="eastAsia"/>
          <w:szCs w:val="21"/>
        </w:rPr>
        <w:t>窑炉的调压区主、备管路应安装压力开关，并与主控电磁阀连锁，当管路内燃气压力超限时，主控电磁阀能够及时切断气源；</w:t>
      </w:r>
    </w:p>
    <w:p w:rsidR="00CE636F" w:rsidRDefault="001513BE">
      <w:pPr>
        <w:numPr>
          <w:ilvl w:val="2"/>
          <w:numId w:val="2"/>
        </w:numPr>
        <w:outlineLvl w:val="3"/>
        <w:rPr>
          <w:rFonts w:ascii="宋体"/>
          <w:szCs w:val="21"/>
        </w:rPr>
      </w:pPr>
      <w:r>
        <w:rPr>
          <w:rFonts w:ascii="宋体" w:hint="eastAsia"/>
          <w:szCs w:val="21"/>
        </w:rPr>
        <w:t>窑炉的排烟风机、助燃风机与主控电磁阀形成安全连锁，程序应满足排烟风机、助燃风机未达到设定运行时间时，主控电磁阀无供应燃气动作；控制程序应满足在点火前及排烟风机启动后，助燃风管道向窑内吹扫时间至少</w:t>
      </w:r>
      <w:r>
        <w:rPr>
          <w:rFonts w:ascii="宋体"/>
          <w:szCs w:val="21"/>
        </w:rPr>
        <w:t>30s</w:t>
      </w:r>
      <w:r>
        <w:rPr>
          <w:rFonts w:ascii="宋体" w:hint="eastAsia"/>
          <w:szCs w:val="21"/>
        </w:rPr>
        <w:t>；燃气管道应设置常闭快开型电磁阀等停电保护装置；在燃气主管道调压阀后应设置放散阀等超高压自动放散装置；主管道末端应设置放散管，并引至室外。</w:t>
      </w:r>
    </w:p>
    <w:p w:rsidR="00CE636F" w:rsidRDefault="001513BE">
      <w:pPr>
        <w:numPr>
          <w:ilvl w:val="2"/>
          <w:numId w:val="2"/>
        </w:numPr>
        <w:outlineLvl w:val="3"/>
        <w:rPr>
          <w:rFonts w:ascii="宋体"/>
          <w:szCs w:val="21"/>
        </w:rPr>
      </w:pPr>
      <w:r>
        <w:rPr>
          <w:rFonts w:ascii="宋体" w:hint="eastAsia"/>
          <w:szCs w:val="21"/>
        </w:rPr>
        <w:t>可能泄漏或滞留有毒、有害气体而造成危险的地方，应设自动监测报警装置。</w:t>
      </w:r>
    </w:p>
    <w:p w:rsidR="00CE636F" w:rsidRDefault="001513BE">
      <w:pPr>
        <w:numPr>
          <w:ilvl w:val="2"/>
          <w:numId w:val="2"/>
        </w:numPr>
        <w:outlineLvl w:val="3"/>
        <w:rPr>
          <w:rFonts w:ascii="宋体"/>
          <w:szCs w:val="21"/>
        </w:rPr>
      </w:pPr>
      <w:r>
        <w:rPr>
          <w:rFonts w:ascii="宋体" w:hint="eastAsia"/>
          <w:szCs w:val="21"/>
        </w:rPr>
        <w:t>高空作业时，应符合国家相关规定。</w:t>
      </w:r>
    </w:p>
    <w:p w:rsidR="00CE636F" w:rsidRDefault="001513BE">
      <w:pPr>
        <w:numPr>
          <w:ilvl w:val="2"/>
          <w:numId w:val="2"/>
        </w:numPr>
        <w:outlineLvl w:val="3"/>
        <w:rPr>
          <w:rFonts w:ascii="宋体"/>
          <w:szCs w:val="21"/>
        </w:rPr>
      </w:pPr>
      <w:r>
        <w:rPr>
          <w:rFonts w:ascii="宋体" w:hint="eastAsia"/>
          <w:szCs w:val="21"/>
        </w:rPr>
        <w:t>易燃、易爆或高温明火场所的作业人员不应穿着化纤服装。</w:t>
      </w:r>
    </w:p>
    <w:p w:rsidR="00CE636F" w:rsidRDefault="001513BE" w:rsidP="00CF1358">
      <w:pPr>
        <w:numPr>
          <w:ilvl w:val="1"/>
          <w:numId w:val="2"/>
        </w:numPr>
        <w:spacing w:beforeLines="50" w:afterLines="50"/>
        <w:outlineLvl w:val="2"/>
        <w:rPr>
          <w:rFonts w:ascii="黑体" w:eastAsia="黑体"/>
          <w:szCs w:val="21"/>
        </w:rPr>
      </w:pPr>
      <w:bookmarkStart w:id="32" w:name="_Toc427679265"/>
      <w:bookmarkStart w:id="33" w:name="_Toc444194298"/>
      <w:bookmarkStart w:id="34" w:name="_Toc444181787"/>
      <w:r>
        <w:rPr>
          <w:rFonts w:ascii="黑体" w:eastAsia="黑体" w:hint="eastAsia"/>
          <w:szCs w:val="21"/>
        </w:rPr>
        <w:t>起重</w:t>
      </w:r>
      <w:bookmarkEnd w:id="32"/>
      <w:r>
        <w:rPr>
          <w:rFonts w:ascii="黑体" w:eastAsia="黑体" w:hint="eastAsia"/>
          <w:szCs w:val="21"/>
        </w:rPr>
        <w:t>设备</w:t>
      </w:r>
      <w:bookmarkEnd w:id="33"/>
    </w:p>
    <w:p w:rsidR="00CE636F" w:rsidRDefault="001513BE">
      <w:pPr>
        <w:numPr>
          <w:ilvl w:val="2"/>
          <w:numId w:val="2"/>
        </w:numPr>
        <w:outlineLvl w:val="3"/>
        <w:rPr>
          <w:rFonts w:ascii="宋体"/>
          <w:szCs w:val="21"/>
        </w:rPr>
      </w:pPr>
      <w:r>
        <w:rPr>
          <w:rFonts w:ascii="宋体" w:hint="eastAsia"/>
          <w:szCs w:val="21"/>
        </w:rPr>
        <w:t>起重设备应有符合</w:t>
      </w:r>
      <w:r>
        <w:rPr>
          <w:rFonts w:ascii="宋体"/>
          <w:szCs w:val="21"/>
        </w:rPr>
        <w:t>GB</w:t>
      </w:r>
      <w:r>
        <w:rPr>
          <w:rFonts w:ascii="宋体" w:hint="eastAsia"/>
          <w:szCs w:val="21"/>
        </w:rPr>
        <w:t>/T</w:t>
      </w:r>
      <w:r>
        <w:rPr>
          <w:rFonts w:ascii="宋体"/>
          <w:szCs w:val="21"/>
        </w:rPr>
        <w:t>6067</w:t>
      </w:r>
      <w:r>
        <w:rPr>
          <w:rFonts w:ascii="宋体" w:hint="eastAsia"/>
          <w:szCs w:val="21"/>
        </w:rPr>
        <w:t>.1规定的完整的技术证明文件。起重机明显位置应有清晰的标牌，其内容应符合</w:t>
      </w:r>
      <w:r>
        <w:rPr>
          <w:rFonts w:ascii="宋体"/>
          <w:szCs w:val="21"/>
        </w:rPr>
        <w:t>GB</w:t>
      </w:r>
      <w:r>
        <w:rPr>
          <w:rFonts w:ascii="宋体" w:hint="eastAsia"/>
          <w:szCs w:val="21"/>
        </w:rPr>
        <w:t>/T</w:t>
      </w:r>
      <w:r>
        <w:rPr>
          <w:rFonts w:ascii="宋体"/>
          <w:szCs w:val="21"/>
        </w:rPr>
        <w:t>6067</w:t>
      </w:r>
      <w:r>
        <w:rPr>
          <w:rFonts w:ascii="宋体" w:hint="eastAsia"/>
          <w:szCs w:val="21"/>
        </w:rPr>
        <w:t>.1的规定。</w:t>
      </w:r>
    </w:p>
    <w:p w:rsidR="00CE636F" w:rsidRDefault="001513BE">
      <w:pPr>
        <w:numPr>
          <w:ilvl w:val="2"/>
          <w:numId w:val="2"/>
        </w:numPr>
        <w:outlineLvl w:val="3"/>
        <w:rPr>
          <w:rFonts w:ascii="宋体"/>
          <w:szCs w:val="21"/>
        </w:rPr>
      </w:pPr>
      <w:r>
        <w:rPr>
          <w:rFonts w:ascii="宋体" w:hint="eastAsia"/>
          <w:szCs w:val="21"/>
        </w:rPr>
        <w:t>起重吊运信号应符合</w:t>
      </w:r>
      <w:r>
        <w:rPr>
          <w:rFonts w:ascii="宋体"/>
          <w:szCs w:val="21"/>
        </w:rPr>
        <w:t>GB</w:t>
      </w:r>
      <w:r>
        <w:rPr>
          <w:rFonts w:ascii="宋体" w:hint="eastAsia"/>
          <w:szCs w:val="21"/>
        </w:rPr>
        <w:t>/T</w:t>
      </w:r>
      <w:r>
        <w:rPr>
          <w:rFonts w:ascii="宋体"/>
          <w:szCs w:val="21"/>
        </w:rPr>
        <w:t>5082</w:t>
      </w:r>
      <w:r>
        <w:rPr>
          <w:rFonts w:ascii="宋体" w:hint="eastAsia"/>
          <w:szCs w:val="21"/>
        </w:rPr>
        <w:t>的规定。</w:t>
      </w:r>
    </w:p>
    <w:p w:rsidR="00CE636F" w:rsidRDefault="001513BE">
      <w:pPr>
        <w:numPr>
          <w:ilvl w:val="2"/>
          <w:numId w:val="2"/>
        </w:numPr>
        <w:outlineLvl w:val="3"/>
        <w:rPr>
          <w:rFonts w:ascii="宋体"/>
          <w:szCs w:val="21"/>
        </w:rPr>
      </w:pPr>
      <w:r>
        <w:rPr>
          <w:rFonts w:ascii="宋体" w:hint="eastAsia"/>
          <w:szCs w:val="21"/>
        </w:rPr>
        <w:t>钢丝绳检验和报废应符合</w:t>
      </w:r>
      <w:r>
        <w:rPr>
          <w:rFonts w:ascii="宋体"/>
          <w:szCs w:val="21"/>
        </w:rPr>
        <w:t>GB/T5972</w:t>
      </w:r>
      <w:r>
        <w:rPr>
          <w:rFonts w:ascii="宋体" w:hint="eastAsia"/>
          <w:szCs w:val="21"/>
        </w:rPr>
        <w:t>的规定。</w:t>
      </w:r>
    </w:p>
    <w:p w:rsidR="00CE636F" w:rsidRDefault="001513BE">
      <w:pPr>
        <w:numPr>
          <w:ilvl w:val="2"/>
          <w:numId w:val="2"/>
        </w:numPr>
        <w:outlineLvl w:val="3"/>
        <w:rPr>
          <w:rFonts w:ascii="宋体"/>
          <w:szCs w:val="21"/>
        </w:rPr>
      </w:pPr>
      <w:r>
        <w:rPr>
          <w:rFonts w:ascii="宋体" w:hint="eastAsia"/>
          <w:szCs w:val="21"/>
        </w:rPr>
        <w:t>料罐、料车轴耳的安全系数不应小于</w:t>
      </w:r>
      <w:r>
        <w:rPr>
          <w:rFonts w:ascii="宋体"/>
          <w:szCs w:val="21"/>
        </w:rPr>
        <w:t>8</w:t>
      </w:r>
      <w:r>
        <w:rPr>
          <w:rFonts w:ascii="宋体" w:hint="eastAsia"/>
          <w:szCs w:val="21"/>
        </w:rPr>
        <w:t>，磨损达原直径的</w:t>
      </w:r>
      <w:r>
        <w:rPr>
          <w:rFonts w:ascii="宋体"/>
          <w:szCs w:val="21"/>
        </w:rPr>
        <w:t>10%</w:t>
      </w:r>
      <w:r>
        <w:rPr>
          <w:rFonts w:ascii="宋体" w:hint="eastAsia"/>
          <w:szCs w:val="21"/>
        </w:rPr>
        <w:t>应更换。</w:t>
      </w:r>
    </w:p>
    <w:p w:rsidR="00CE636F" w:rsidRDefault="001513BE">
      <w:pPr>
        <w:numPr>
          <w:ilvl w:val="2"/>
          <w:numId w:val="2"/>
        </w:numPr>
        <w:outlineLvl w:val="3"/>
        <w:rPr>
          <w:rFonts w:ascii="宋体"/>
          <w:szCs w:val="21"/>
        </w:rPr>
      </w:pPr>
      <w:r>
        <w:rPr>
          <w:rFonts w:ascii="宋体" w:hint="eastAsia"/>
          <w:szCs w:val="21"/>
        </w:rPr>
        <w:t>锻钩有下列情况之一时应更换：</w:t>
      </w:r>
    </w:p>
    <w:p w:rsidR="00CE636F" w:rsidRDefault="001513BE">
      <w:pPr>
        <w:numPr>
          <w:ilvl w:val="0"/>
          <w:numId w:val="3"/>
        </w:numPr>
        <w:rPr>
          <w:rFonts w:ascii="宋体"/>
        </w:rPr>
      </w:pPr>
      <w:r>
        <w:rPr>
          <w:rFonts w:ascii="宋体" w:hint="eastAsia"/>
        </w:rPr>
        <w:t>用</w:t>
      </w:r>
      <w:r>
        <w:rPr>
          <w:rFonts w:ascii="宋体"/>
        </w:rPr>
        <w:t xml:space="preserve"> 20</w:t>
      </w:r>
      <w:r>
        <w:rPr>
          <w:rFonts w:ascii="宋体" w:hint="eastAsia"/>
        </w:rPr>
        <w:t>倍放大镜可见裂纹、破口或发纹；</w:t>
      </w:r>
    </w:p>
    <w:p w:rsidR="00CE636F" w:rsidRDefault="001513BE">
      <w:pPr>
        <w:numPr>
          <w:ilvl w:val="0"/>
          <w:numId w:val="3"/>
        </w:numPr>
        <w:rPr>
          <w:rFonts w:ascii="宋体"/>
        </w:rPr>
      </w:pPr>
      <w:r>
        <w:rPr>
          <w:rFonts w:ascii="宋体" w:hint="eastAsia"/>
        </w:rPr>
        <w:t>钩的危险断面磨损超过</w:t>
      </w:r>
      <w:r>
        <w:rPr>
          <w:rFonts w:ascii="宋体"/>
        </w:rPr>
        <w:t>10%</w:t>
      </w:r>
      <w:r>
        <w:rPr>
          <w:rFonts w:ascii="宋体" w:hint="eastAsia"/>
        </w:rPr>
        <w:t>；</w:t>
      </w:r>
    </w:p>
    <w:p w:rsidR="00CE636F" w:rsidRDefault="001513BE">
      <w:pPr>
        <w:numPr>
          <w:ilvl w:val="0"/>
          <w:numId w:val="3"/>
        </w:numPr>
        <w:rPr>
          <w:rFonts w:ascii="宋体"/>
        </w:rPr>
      </w:pPr>
      <w:r>
        <w:rPr>
          <w:rFonts w:ascii="宋体" w:hint="eastAsia"/>
        </w:rPr>
        <w:t>负荷试验产生永久变形；</w:t>
      </w:r>
    </w:p>
    <w:p w:rsidR="00CE636F" w:rsidRDefault="001513BE">
      <w:pPr>
        <w:numPr>
          <w:ilvl w:val="0"/>
          <w:numId w:val="3"/>
        </w:numPr>
        <w:rPr>
          <w:rFonts w:ascii="宋体"/>
        </w:rPr>
      </w:pPr>
      <w:r>
        <w:rPr>
          <w:rFonts w:ascii="宋体" w:hint="eastAsia"/>
        </w:rPr>
        <w:t>钩尾和螺纹部分有变形及裂纹；</w:t>
      </w:r>
    </w:p>
    <w:p w:rsidR="00CE636F" w:rsidRDefault="001513BE">
      <w:pPr>
        <w:numPr>
          <w:ilvl w:val="0"/>
          <w:numId w:val="3"/>
        </w:numPr>
        <w:rPr>
          <w:rFonts w:ascii="宋体"/>
        </w:rPr>
      </w:pPr>
      <w:r>
        <w:rPr>
          <w:rFonts w:ascii="宋体" w:hint="eastAsia"/>
        </w:rPr>
        <w:t>钩尾有螺纹部分与无螺纹部分的过渡角处有疲劳裂纹。</w:t>
      </w:r>
    </w:p>
    <w:p w:rsidR="00CE636F" w:rsidRDefault="001513BE">
      <w:pPr>
        <w:numPr>
          <w:ilvl w:val="2"/>
          <w:numId w:val="2"/>
        </w:numPr>
        <w:outlineLvl w:val="3"/>
        <w:rPr>
          <w:rFonts w:ascii="宋体"/>
          <w:szCs w:val="21"/>
        </w:rPr>
      </w:pPr>
      <w:r>
        <w:rPr>
          <w:rFonts w:ascii="宋体" w:hint="eastAsia"/>
          <w:szCs w:val="21"/>
        </w:rPr>
        <w:t>吊运物件应沿规定路线移动，并高于其运行路线下方物体</w:t>
      </w:r>
      <w:r>
        <w:rPr>
          <w:rFonts w:ascii="宋体"/>
          <w:szCs w:val="21"/>
        </w:rPr>
        <w:t xml:space="preserve"> 0.5m</w:t>
      </w:r>
      <w:r>
        <w:rPr>
          <w:rFonts w:ascii="宋体" w:hint="eastAsia"/>
          <w:szCs w:val="21"/>
        </w:rPr>
        <w:t>以上，吊具不允许用于提升、支撑或吊运人员。</w:t>
      </w:r>
    </w:p>
    <w:p w:rsidR="00CE636F" w:rsidRDefault="001513BE">
      <w:pPr>
        <w:numPr>
          <w:ilvl w:val="2"/>
          <w:numId w:val="2"/>
        </w:numPr>
        <w:outlineLvl w:val="3"/>
        <w:rPr>
          <w:rFonts w:ascii="宋体"/>
          <w:szCs w:val="21"/>
        </w:rPr>
      </w:pPr>
      <w:r>
        <w:rPr>
          <w:rFonts w:ascii="宋体" w:hint="eastAsia"/>
          <w:szCs w:val="21"/>
        </w:rPr>
        <w:t>用电力驱动的起重设备驾驶室内应敷设绝缘板。</w:t>
      </w:r>
    </w:p>
    <w:p w:rsidR="00CE636F" w:rsidRDefault="001513BE">
      <w:pPr>
        <w:numPr>
          <w:ilvl w:val="2"/>
          <w:numId w:val="2"/>
        </w:numPr>
        <w:outlineLvl w:val="3"/>
        <w:rPr>
          <w:rFonts w:ascii="宋体"/>
          <w:szCs w:val="21"/>
        </w:rPr>
      </w:pPr>
      <w:r>
        <w:rPr>
          <w:rFonts w:ascii="宋体" w:hint="eastAsia"/>
          <w:szCs w:val="21"/>
        </w:rPr>
        <w:t>起重设备应配备声、光信号和防止脱钩的保险装置。</w:t>
      </w:r>
    </w:p>
    <w:p w:rsidR="00CE636F" w:rsidRDefault="001513BE">
      <w:pPr>
        <w:numPr>
          <w:ilvl w:val="2"/>
          <w:numId w:val="2"/>
        </w:numPr>
        <w:outlineLvl w:val="3"/>
        <w:rPr>
          <w:rFonts w:ascii="宋体"/>
          <w:szCs w:val="21"/>
        </w:rPr>
      </w:pPr>
      <w:r>
        <w:rPr>
          <w:rFonts w:ascii="宋体" w:hint="eastAsia"/>
          <w:szCs w:val="21"/>
        </w:rPr>
        <w:t>桥式起重机应符合下列规定</w:t>
      </w:r>
      <w:r>
        <w:rPr>
          <w:rFonts w:ascii="宋体"/>
          <w:szCs w:val="21"/>
        </w:rPr>
        <w:t xml:space="preserve"> : </w:t>
      </w:r>
    </w:p>
    <w:p w:rsidR="00CE636F" w:rsidRDefault="001513BE">
      <w:pPr>
        <w:numPr>
          <w:ilvl w:val="0"/>
          <w:numId w:val="6"/>
        </w:numPr>
        <w:rPr>
          <w:rFonts w:ascii="宋体"/>
        </w:rPr>
      </w:pPr>
      <w:r>
        <w:rPr>
          <w:rFonts w:ascii="宋体" w:hint="eastAsia"/>
        </w:rPr>
        <w:t>高架的露天起重机轨道外侧应安设栏杆</w:t>
      </w:r>
      <w:r>
        <w:rPr>
          <w:rFonts w:ascii="宋体"/>
        </w:rPr>
        <w:t xml:space="preserve">; </w:t>
      </w:r>
    </w:p>
    <w:p w:rsidR="00CE636F" w:rsidRDefault="001513BE">
      <w:pPr>
        <w:numPr>
          <w:ilvl w:val="0"/>
          <w:numId w:val="6"/>
        </w:numPr>
        <w:rPr>
          <w:rFonts w:ascii="宋体"/>
        </w:rPr>
      </w:pPr>
      <w:r>
        <w:rPr>
          <w:rFonts w:ascii="宋体" w:hint="eastAsia"/>
        </w:rPr>
        <w:lastRenderedPageBreak/>
        <w:t>配置固定的上机扶梯和平台</w:t>
      </w:r>
      <w:r>
        <w:rPr>
          <w:rFonts w:ascii="宋体"/>
        </w:rPr>
        <w:t xml:space="preserve">; </w:t>
      </w:r>
    </w:p>
    <w:p w:rsidR="00CE636F" w:rsidRDefault="001513BE">
      <w:pPr>
        <w:numPr>
          <w:ilvl w:val="0"/>
          <w:numId w:val="6"/>
        </w:numPr>
        <w:rPr>
          <w:rFonts w:ascii="宋体"/>
        </w:rPr>
      </w:pPr>
      <w:r>
        <w:rPr>
          <w:rFonts w:ascii="宋体" w:hint="eastAsia"/>
        </w:rPr>
        <w:t>不允许从一台起重机跨上另一台起重机</w:t>
      </w:r>
      <w:r>
        <w:rPr>
          <w:rFonts w:ascii="宋体"/>
        </w:rPr>
        <w:t xml:space="preserve">; </w:t>
      </w:r>
    </w:p>
    <w:p w:rsidR="00CE636F" w:rsidRDefault="001513BE">
      <w:pPr>
        <w:numPr>
          <w:ilvl w:val="0"/>
          <w:numId w:val="6"/>
        </w:numPr>
        <w:rPr>
          <w:rFonts w:ascii="宋体"/>
        </w:rPr>
      </w:pPr>
      <w:r>
        <w:rPr>
          <w:rFonts w:ascii="宋体" w:hint="eastAsia"/>
        </w:rPr>
        <w:t>不允许用一台起重机推撞另一台起重机。</w:t>
      </w:r>
    </w:p>
    <w:p w:rsidR="00CE636F" w:rsidRDefault="001513BE">
      <w:pPr>
        <w:numPr>
          <w:ilvl w:val="2"/>
          <w:numId w:val="2"/>
        </w:numPr>
        <w:outlineLvl w:val="3"/>
        <w:rPr>
          <w:rFonts w:ascii="宋体"/>
          <w:szCs w:val="21"/>
        </w:rPr>
      </w:pPr>
      <w:r>
        <w:rPr>
          <w:rFonts w:ascii="宋体" w:hint="eastAsia"/>
          <w:szCs w:val="21"/>
        </w:rPr>
        <w:t>龙门起重机应符合下列规定</w:t>
      </w:r>
      <w:r>
        <w:rPr>
          <w:rFonts w:ascii="宋体"/>
          <w:szCs w:val="21"/>
        </w:rPr>
        <w:t xml:space="preserve">: </w:t>
      </w:r>
    </w:p>
    <w:p w:rsidR="00CE636F" w:rsidRDefault="001513BE">
      <w:pPr>
        <w:numPr>
          <w:ilvl w:val="0"/>
          <w:numId w:val="7"/>
        </w:numPr>
        <w:rPr>
          <w:rFonts w:ascii="宋体"/>
        </w:rPr>
      </w:pPr>
      <w:r>
        <w:rPr>
          <w:rFonts w:ascii="宋体" w:hint="eastAsia"/>
        </w:rPr>
        <w:t>两端应有坚固的钢轨刮除机或轨道清扫器</w:t>
      </w:r>
      <w:r>
        <w:rPr>
          <w:rFonts w:ascii="宋体"/>
        </w:rPr>
        <w:t xml:space="preserve">; </w:t>
      </w:r>
    </w:p>
    <w:p w:rsidR="00CE636F" w:rsidRDefault="001513BE">
      <w:pPr>
        <w:numPr>
          <w:ilvl w:val="0"/>
          <w:numId w:val="7"/>
        </w:numPr>
        <w:rPr>
          <w:rFonts w:ascii="宋体"/>
        </w:rPr>
      </w:pPr>
      <w:r>
        <w:rPr>
          <w:rFonts w:ascii="宋体" w:hint="eastAsia"/>
        </w:rPr>
        <w:t>轨道内外侧</w:t>
      </w:r>
      <w:r>
        <w:rPr>
          <w:rFonts w:ascii="宋体"/>
        </w:rPr>
        <w:t xml:space="preserve"> 760mm</w:t>
      </w:r>
      <w:r>
        <w:rPr>
          <w:rFonts w:ascii="宋体" w:hint="eastAsia"/>
        </w:rPr>
        <w:t>内不应放置任何物件</w:t>
      </w:r>
      <w:r>
        <w:rPr>
          <w:rFonts w:ascii="宋体"/>
        </w:rPr>
        <w:t xml:space="preserve"> ; </w:t>
      </w:r>
    </w:p>
    <w:p w:rsidR="00CE636F" w:rsidRDefault="001513BE">
      <w:pPr>
        <w:numPr>
          <w:ilvl w:val="0"/>
          <w:numId w:val="7"/>
        </w:numPr>
        <w:rPr>
          <w:rFonts w:ascii="宋体"/>
        </w:rPr>
      </w:pPr>
      <w:r>
        <w:rPr>
          <w:rFonts w:ascii="宋体" w:hint="eastAsia"/>
        </w:rPr>
        <w:t>车轮、滑轮和小车轮均应安装高度不小于起重机车轮半径的减震器</w:t>
      </w:r>
      <w:r>
        <w:rPr>
          <w:rFonts w:ascii="宋体"/>
        </w:rPr>
        <w:t xml:space="preserve">; </w:t>
      </w:r>
    </w:p>
    <w:p w:rsidR="00CE636F" w:rsidRDefault="001513BE">
      <w:pPr>
        <w:numPr>
          <w:ilvl w:val="0"/>
          <w:numId w:val="7"/>
        </w:numPr>
        <w:rPr>
          <w:rFonts w:ascii="宋体"/>
        </w:rPr>
      </w:pPr>
      <w:r>
        <w:rPr>
          <w:rFonts w:ascii="宋体" w:hint="eastAsia"/>
        </w:rPr>
        <w:t>室内的龙门起重机应安装防撞装置。</w:t>
      </w:r>
    </w:p>
    <w:p w:rsidR="00CE636F" w:rsidRDefault="001513BE" w:rsidP="00CF1358">
      <w:pPr>
        <w:numPr>
          <w:ilvl w:val="1"/>
          <w:numId w:val="2"/>
        </w:numPr>
        <w:spacing w:beforeLines="50" w:afterLines="50"/>
        <w:outlineLvl w:val="2"/>
        <w:rPr>
          <w:rFonts w:ascii="黑体" w:eastAsia="黑体"/>
          <w:szCs w:val="21"/>
        </w:rPr>
      </w:pPr>
      <w:bookmarkStart w:id="35" w:name="_Toc444194299"/>
      <w:r>
        <w:rPr>
          <w:rFonts w:ascii="黑体" w:eastAsia="黑体" w:hint="eastAsia"/>
          <w:szCs w:val="21"/>
        </w:rPr>
        <w:t>物料输送设备</w:t>
      </w:r>
      <w:bookmarkEnd w:id="35"/>
    </w:p>
    <w:p w:rsidR="00CE636F" w:rsidRDefault="001513BE">
      <w:pPr>
        <w:numPr>
          <w:ilvl w:val="2"/>
          <w:numId w:val="2"/>
        </w:numPr>
        <w:outlineLvl w:val="3"/>
        <w:rPr>
          <w:rFonts w:ascii="宋体"/>
          <w:szCs w:val="21"/>
        </w:rPr>
      </w:pPr>
      <w:r>
        <w:rPr>
          <w:rFonts w:ascii="宋体" w:hint="eastAsia"/>
          <w:szCs w:val="21"/>
        </w:rPr>
        <w:t>带式运输机头轮上缘、尾轮下缘及张紧装置应有防护罩。进出料口两侧应装防护挡板。处理尾轮辊筒粘料时，应停车。不允许跨越、乘坐带式运输机。</w:t>
      </w:r>
    </w:p>
    <w:p w:rsidR="00CE636F" w:rsidRDefault="001513BE">
      <w:pPr>
        <w:numPr>
          <w:ilvl w:val="2"/>
          <w:numId w:val="2"/>
        </w:numPr>
        <w:outlineLvl w:val="3"/>
        <w:rPr>
          <w:rFonts w:ascii="宋体"/>
          <w:szCs w:val="21"/>
        </w:rPr>
      </w:pPr>
      <w:r>
        <w:rPr>
          <w:rFonts w:ascii="宋体" w:hint="eastAsia"/>
          <w:szCs w:val="21"/>
        </w:rPr>
        <w:t>带式输送机及其运行应符合下列规定：</w:t>
      </w:r>
    </w:p>
    <w:p w:rsidR="00CE636F" w:rsidRDefault="001513BE">
      <w:pPr>
        <w:numPr>
          <w:ilvl w:val="0"/>
          <w:numId w:val="8"/>
        </w:numPr>
        <w:rPr>
          <w:rFonts w:ascii="宋体"/>
        </w:rPr>
      </w:pPr>
      <w:r>
        <w:rPr>
          <w:rFonts w:ascii="宋体" w:hint="eastAsia"/>
        </w:rPr>
        <w:t>带式输送机及有关设施，应有按工艺要求启动或停止的顺序联锁，应集中操作、集中控制。</w:t>
      </w:r>
    </w:p>
    <w:p w:rsidR="00CE636F" w:rsidRDefault="001513BE">
      <w:pPr>
        <w:numPr>
          <w:ilvl w:val="0"/>
          <w:numId w:val="8"/>
        </w:numPr>
        <w:rPr>
          <w:rFonts w:ascii="宋体"/>
        </w:rPr>
      </w:pPr>
      <w:r>
        <w:rPr>
          <w:rFonts w:ascii="宋体" w:hint="eastAsia"/>
        </w:rPr>
        <w:t>带式输送机应有下列装置：</w:t>
      </w:r>
    </w:p>
    <w:p w:rsidR="00CE636F" w:rsidRDefault="001513BE">
      <w:pPr>
        <w:numPr>
          <w:ilvl w:val="0"/>
          <w:numId w:val="9"/>
        </w:numPr>
        <w:rPr>
          <w:rFonts w:ascii="宋体"/>
        </w:rPr>
      </w:pPr>
      <w:r>
        <w:rPr>
          <w:rFonts w:ascii="宋体" w:hint="eastAsia"/>
        </w:rPr>
        <w:t>胶带打滑、跑偏及溜槽堵塞的探测器；</w:t>
      </w:r>
    </w:p>
    <w:p w:rsidR="00CE636F" w:rsidRDefault="001513BE">
      <w:pPr>
        <w:numPr>
          <w:ilvl w:val="0"/>
          <w:numId w:val="9"/>
        </w:numPr>
        <w:rPr>
          <w:rFonts w:ascii="宋体"/>
        </w:rPr>
      </w:pPr>
      <w:r>
        <w:rPr>
          <w:rFonts w:ascii="宋体" w:hint="eastAsia"/>
        </w:rPr>
        <w:t>机头、机尾自动清扫装置；</w:t>
      </w:r>
    </w:p>
    <w:p w:rsidR="00CE636F" w:rsidRDefault="001513BE">
      <w:pPr>
        <w:numPr>
          <w:ilvl w:val="0"/>
          <w:numId w:val="9"/>
        </w:numPr>
        <w:rPr>
          <w:rFonts w:ascii="宋体"/>
        </w:rPr>
      </w:pPr>
      <w:r>
        <w:rPr>
          <w:rFonts w:ascii="宋体" w:hint="eastAsia"/>
        </w:rPr>
        <w:t>倾斜胶带的防逆转装置；</w:t>
      </w:r>
    </w:p>
    <w:p w:rsidR="00CE636F" w:rsidRDefault="001513BE">
      <w:pPr>
        <w:numPr>
          <w:ilvl w:val="0"/>
          <w:numId w:val="9"/>
        </w:numPr>
        <w:rPr>
          <w:rFonts w:ascii="宋体"/>
        </w:rPr>
      </w:pPr>
      <w:r>
        <w:rPr>
          <w:rFonts w:ascii="宋体" w:hint="eastAsia"/>
        </w:rPr>
        <w:t>胶带输送机人行通道侧安装紧急停机装置；</w:t>
      </w:r>
    </w:p>
    <w:p w:rsidR="00CE636F" w:rsidRDefault="001513BE">
      <w:pPr>
        <w:numPr>
          <w:ilvl w:val="0"/>
          <w:numId w:val="9"/>
        </w:numPr>
        <w:rPr>
          <w:rFonts w:ascii="宋体"/>
        </w:rPr>
      </w:pPr>
      <w:r>
        <w:rPr>
          <w:rFonts w:ascii="宋体" w:hint="eastAsia"/>
        </w:rPr>
        <w:t>自动调整跑偏装置。</w:t>
      </w:r>
    </w:p>
    <w:p w:rsidR="00CE636F" w:rsidRDefault="001513BE">
      <w:pPr>
        <w:numPr>
          <w:ilvl w:val="2"/>
          <w:numId w:val="2"/>
        </w:numPr>
        <w:outlineLvl w:val="3"/>
        <w:rPr>
          <w:rFonts w:ascii="宋体"/>
          <w:szCs w:val="21"/>
        </w:rPr>
      </w:pPr>
      <w:r>
        <w:rPr>
          <w:rFonts w:ascii="宋体" w:hint="eastAsia"/>
          <w:szCs w:val="21"/>
        </w:rPr>
        <w:t>斗式提升机上下应设限位开关。</w:t>
      </w:r>
    </w:p>
    <w:p w:rsidR="00CE636F" w:rsidRDefault="001513BE">
      <w:pPr>
        <w:numPr>
          <w:ilvl w:val="2"/>
          <w:numId w:val="2"/>
        </w:numPr>
        <w:outlineLvl w:val="3"/>
        <w:rPr>
          <w:rFonts w:ascii="宋体"/>
          <w:szCs w:val="21"/>
        </w:rPr>
      </w:pPr>
      <w:r>
        <w:rPr>
          <w:rFonts w:ascii="宋体" w:hint="eastAsia"/>
          <w:szCs w:val="21"/>
        </w:rPr>
        <w:t>不允许进入斗式提升机的料斗或斜桥内。斜桥四周应有防护板或防护网。清理地坑时，应设置防止料斗下滑的装置。</w:t>
      </w:r>
    </w:p>
    <w:p w:rsidR="00CE636F" w:rsidRDefault="001513BE">
      <w:pPr>
        <w:numPr>
          <w:ilvl w:val="2"/>
          <w:numId w:val="2"/>
        </w:numPr>
        <w:outlineLvl w:val="3"/>
        <w:rPr>
          <w:rFonts w:ascii="宋体"/>
          <w:szCs w:val="21"/>
        </w:rPr>
      </w:pPr>
      <w:r>
        <w:rPr>
          <w:rFonts w:ascii="宋体" w:hint="eastAsia"/>
          <w:szCs w:val="21"/>
        </w:rPr>
        <w:t>螺旋运输机、斗式提升机运行时，不允许人体的任何部位、工具、物件伸入。</w:t>
      </w:r>
    </w:p>
    <w:p w:rsidR="00CE636F" w:rsidRDefault="001513BE">
      <w:pPr>
        <w:numPr>
          <w:ilvl w:val="2"/>
          <w:numId w:val="2"/>
        </w:numPr>
        <w:outlineLvl w:val="3"/>
        <w:rPr>
          <w:rFonts w:ascii="宋体"/>
          <w:szCs w:val="21"/>
        </w:rPr>
      </w:pPr>
      <w:r>
        <w:rPr>
          <w:rFonts w:ascii="宋体" w:hint="eastAsia"/>
          <w:szCs w:val="21"/>
        </w:rPr>
        <w:t>绞车和卷扬机应有制动装置及安全卸荷装置；操作位置与钢丝绳之间应设置超过人体身高的防护屏；作业时卷筒上的钢丝绳不应少于</w:t>
      </w:r>
      <w:r>
        <w:rPr>
          <w:rFonts w:ascii="宋体"/>
          <w:szCs w:val="21"/>
        </w:rPr>
        <w:t>3</w:t>
      </w:r>
      <w:r>
        <w:rPr>
          <w:rFonts w:ascii="宋体" w:hint="eastAsia"/>
          <w:szCs w:val="21"/>
        </w:rPr>
        <w:t>圈；停止工作时，不允许将提升物料悬吊在空中。</w:t>
      </w:r>
    </w:p>
    <w:p w:rsidR="00CE636F" w:rsidRDefault="001513BE">
      <w:pPr>
        <w:numPr>
          <w:ilvl w:val="2"/>
          <w:numId w:val="2"/>
        </w:numPr>
        <w:outlineLvl w:val="3"/>
        <w:rPr>
          <w:rFonts w:ascii="宋体"/>
          <w:szCs w:val="21"/>
        </w:rPr>
      </w:pPr>
      <w:r>
        <w:rPr>
          <w:rFonts w:ascii="宋体" w:hint="eastAsia"/>
          <w:szCs w:val="21"/>
        </w:rPr>
        <w:t>使用螺旋卸料机卸料时，开机前应发出信号，作业时车皮内不允许有人。</w:t>
      </w:r>
    </w:p>
    <w:p w:rsidR="00CE636F" w:rsidRDefault="001513BE">
      <w:pPr>
        <w:numPr>
          <w:ilvl w:val="2"/>
          <w:numId w:val="2"/>
        </w:numPr>
        <w:outlineLvl w:val="3"/>
        <w:rPr>
          <w:rFonts w:ascii="宋体"/>
          <w:szCs w:val="21"/>
        </w:rPr>
      </w:pPr>
      <w:r>
        <w:rPr>
          <w:rFonts w:ascii="宋体" w:hint="eastAsia"/>
          <w:szCs w:val="21"/>
        </w:rPr>
        <w:t>叉车制动系统、灯光与仪表、货叉架防脱出限位装置、门架前倾自锁装置、货叉定位销应完整有效，属具在叉架上的固定应可靠，不应横向滑移和脱落。发动机系统及液压系统无漏油、漏气和漏电现象。</w:t>
      </w:r>
    </w:p>
    <w:p w:rsidR="00CE636F" w:rsidRDefault="001513BE">
      <w:pPr>
        <w:numPr>
          <w:ilvl w:val="2"/>
          <w:numId w:val="2"/>
        </w:numPr>
        <w:outlineLvl w:val="3"/>
        <w:rPr>
          <w:rFonts w:ascii="宋体"/>
          <w:szCs w:val="21"/>
        </w:rPr>
      </w:pPr>
      <w:r>
        <w:rPr>
          <w:rFonts w:ascii="宋体" w:hint="eastAsia"/>
          <w:szCs w:val="21"/>
        </w:rPr>
        <w:t>叉车不应超设计荷载使用，高起升车辆必须安装护顶架，必须采用具有足够高度、宽度以及开口尺寸足够小的挡货架，以防止载荷货物意外脱落伤害驾驶员。</w:t>
      </w:r>
    </w:p>
    <w:p w:rsidR="00CE636F" w:rsidRDefault="001513BE" w:rsidP="00CF1358">
      <w:pPr>
        <w:numPr>
          <w:ilvl w:val="1"/>
          <w:numId w:val="2"/>
        </w:numPr>
        <w:spacing w:beforeLines="50" w:afterLines="50"/>
        <w:outlineLvl w:val="2"/>
        <w:rPr>
          <w:rFonts w:ascii="黑体" w:eastAsia="黑体"/>
          <w:szCs w:val="21"/>
        </w:rPr>
      </w:pPr>
      <w:bookmarkStart w:id="36" w:name="_Toc427679267"/>
      <w:bookmarkStart w:id="37" w:name="_Toc444194300"/>
      <w:r>
        <w:rPr>
          <w:rFonts w:ascii="黑体" w:eastAsia="黑体" w:hint="eastAsia"/>
          <w:szCs w:val="21"/>
        </w:rPr>
        <w:t>动力供应与管线</w:t>
      </w:r>
      <w:bookmarkEnd w:id="36"/>
      <w:bookmarkEnd w:id="37"/>
    </w:p>
    <w:p w:rsidR="00CE636F" w:rsidRDefault="001513BE" w:rsidP="00CF1358">
      <w:pPr>
        <w:numPr>
          <w:ilvl w:val="2"/>
          <w:numId w:val="2"/>
        </w:numPr>
        <w:spacing w:beforeLines="50" w:afterLines="50"/>
        <w:outlineLvl w:val="3"/>
        <w:rPr>
          <w:rFonts w:ascii="黑体" w:eastAsia="黑体"/>
          <w:szCs w:val="21"/>
        </w:rPr>
      </w:pPr>
      <w:bookmarkStart w:id="38" w:name="_Toc427679268"/>
      <w:r>
        <w:rPr>
          <w:rFonts w:ascii="黑体" w:eastAsia="黑体" w:hint="eastAsia"/>
          <w:szCs w:val="21"/>
        </w:rPr>
        <w:t>供电与电气设备</w:t>
      </w:r>
      <w:bookmarkEnd w:id="38"/>
    </w:p>
    <w:p w:rsidR="00CE636F" w:rsidRDefault="001513BE" w:rsidP="00CF1358">
      <w:pPr>
        <w:numPr>
          <w:ilvl w:val="3"/>
          <w:numId w:val="2"/>
        </w:numPr>
        <w:spacing w:beforeLines="50" w:afterLines="50"/>
        <w:outlineLvl w:val="4"/>
        <w:rPr>
          <w:rFonts w:ascii="黑体" w:eastAsia="黑体"/>
          <w:szCs w:val="21"/>
        </w:rPr>
      </w:pPr>
      <w:r>
        <w:rPr>
          <w:rFonts w:ascii="黑体" w:eastAsia="黑体" w:hint="eastAsia"/>
          <w:szCs w:val="21"/>
        </w:rPr>
        <w:t>一般规定</w:t>
      </w:r>
    </w:p>
    <w:p w:rsidR="00CE636F" w:rsidRDefault="001513BE">
      <w:pPr>
        <w:numPr>
          <w:ilvl w:val="4"/>
          <w:numId w:val="2"/>
        </w:numPr>
        <w:outlineLvl w:val="5"/>
        <w:rPr>
          <w:rFonts w:ascii="宋体"/>
          <w:szCs w:val="21"/>
        </w:rPr>
      </w:pPr>
      <w:r>
        <w:rPr>
          <w:rFonts w:ascii="宋体" w:hint="eastAsia"/>
          <w:szCs w:val="21"/>
        </w:rPr>
        <w:t>电力设计应符合</w:t>
      </w:r>
      <w:r>
        <w:rPr>
          <w:rFonts w:ascii="宋体"/>
          <w:szCs w:val="21"/>
        </w:rPr>
        <w:t>GB50053</w:t>
      </w:r>
      <w:r>
        <w:rPr>
          <w:rFonts w:ascii="宋体" w:hint="eastAsia"/>
          <w:szCs w:val="21"/>
        </w:rPr>
        <w:t>的规定。</w:t>
      </w:r>
    </w:p>
    <w:p w:rsidR="00CE636F" w:rsidRDefault="001513BE">
      <w:pPr>
        <w:numPr>
          <w:ilvl w:val="4"/>
          <w:numId w:val="2"/>
        </w:numPr>
        <w:outlineLvl w:val="5"/>
        <w:rPr>
          <w:rFonts w:ascii="宋体"/>
          <w:szCs w:val="21"/>
        </w:rPr>
      </w:pPr>
      <w:r>
        <w:rPr>
          <w:rFonts w:ascii="宋体" w:hint="eastAsia"/>
          <w:szCs w:val="21"/>
        </w:rPr>
        <w:t>煤气站、油库等易燃易爆危险场所电力装置设计应符合</w:t>
      </w:r>
      <w:r>
        <w:rPr>
          <w:rFonts w:ascii="宋体"/>
          <w:szCs w:val="21"/>
        </w:rPr>
        <w:t>GB50058</w:t>
      </w:r>
      <w:r>
        <w:rPr>
          <w:rFonts w:ascii="宋体" w:hint="eastAsia"/>
          <w:szCs w:val="21"/>
        </w:rPr>
        <w:t>的规定。</w:t>
      </w:r>
    </w:p>
    <w:p w:rsidR="00CE636F" w:rsidRDefault="001513BE">
      <w:pPr>
        <w:numPr>
          <w:ilvl w:val="4"/>
          <w:numId w:val="2"/>
        </w:numPr>
        <w:outlineLvl w:val="5"/>
        <w:rPr>
          <w:rFonts w:ascii="宋体"/>
          <w:szCs w:val="21"/>
        </w:rPr>
      </w:pPr>
      <w:r>
        <w:rPr>
          <w:rFonts w:ascii="宋体" w:hint="eastAsia"/>
          <w:szCs w:val="21"/>
        </w:rPr>
        <w:t>电气作业应符合</w:t>
      </w:r>
      <w:r>
        <w:rPr>
          <w:rFonts w:ascii="宋体"/>
          <w:szCs w:val="21"/>
        </w:rPr>
        <w:t>DL408</w:t>
      </w:r>
      <w:r>
        <w:rPr>
          <w:rFonts w:ascii="宋体" w:hint="eastAsia"/>
          <w:szCs w:val="21"/>
        </w:rPr>
        <w:t>的规定。</w:t>
      </w:r>
    </w:p>
    <w:p w:rsidR="00CE636F" w:rsidRDefault="001513BE">
      <w:pPr>
        <w:numPr>
          <w:ilvl w:val="4"/>
          <w:numId w:val="2"/>
        </w:numPr>
        <w:outlineLvl w:val="5"/>
        <w:rPr>
          <w:rFonts w:ascii="宋体"/>
          <w:szCs w:val="21"/>
        </w:rPr>
      </w:pPr>
      <w:r>
        <w:rPr>
          <w:rFonts w:ascii="宋体" w:hint="eastAsia"/>
          <w:szCs w:val="21"/>
        </w:rPr>
        <w:t>供电设备和线路的停电与送电，应执行工作票制度。</w:t>
      </w:r>
    </w:p>
    <w:p w:rsidR="00CE636F" w:rsidRDefault="001513BE">
      <w:pPr>
        <w:numPr>
          <w:ilvl w:val="4"/>
          <w:numId w:val="2"/>
        </w:numPr>
        <w:outlineLvl w:val="5"/>
        <w:rPr>
          <w:rFonts w:ascii="宋体"/>
          <w:szCs w:val="21"/>
        </w:rPr>
      </w:pPr>
      <w:r>
        <w:rPr>
          <w:rFonts w:ascii="宋体" w:hint="eastAsia"/>
          <w:szCs w:val="21"/>
        </w:rPr>
        <w:t>在断电的线路上作业，应先把拉下的电源开关加锁或设专人看护，并悬挂“有</w:t>
      </w:r>
      <w:r>
        <w:rPr>
          <w:rFonts w:ascii="宋体" w:hint="eastAsia"/>
          <w:szCs w:val="21"/>
        </w:rPr>
        <w:lastRenderedPageBreak/>
        <w:t>人作业，不允许送电”的标志牌，方可作业。</w:t>
      </w:r>
    </w:p>
    <w:p w:rsidR="00CE636F" w:rsidRDefault="001513BE">
      <w:pPr>
        <w:numPr>
          <w:ilvl w:val="4"/>
          <w:numId w:val="2"/>
        </w:numPr>
        <w:outlineLvl w:val="5"/>
        <w:rPr>
          <w:rFonts w:ascii="宋体"/>
          <w:szCs w:val="21"/>
        </w:rPr>
      </w:pPr>
      <w:r>
        <w:rPr>
          <w:rFonts w:ascii="宋体" w:hint="eastAsia"/>
          <w:szCs w:val="21"/>
        </w:rPr>
        <w:t>靠近高温设施的电缆应采用耐高温铜芯电缆。</w:t>
      </w:r>
    </w:p>
    <w:p w:rsidR="00CE636F" w:rsidRDefault="001513BE">
      <w:pPr>
        <w:numPr>
          <w:ilvl w:val="4"/>
          <w:numId w:val="2"/>
        </w:numPr>
        <w:outlineLvl w:val="5"/>
        <w:rPr>
          <w:rFonts w:ascii="宋体"/>
          <w:szCs w:val="21"/>
        </w:rPr>
      </w:pPr>
      <w:r>
        <w:rPr>
          <w:rFonts w:ascii="宋体" w:hint="eastAsia"/>
          <w:szCs w:val="21"/>
        </w:rPr>
        <w:t>电气设备可能为人所触及的裸露带电部分，应设置防护罩</w:t>
      </w:r>
      <w:r>
        <w:rPr>
          <w:rFonts w:ascii="宋体"/>
          <w:szCs w:val="21"/>
        </w:rPr>
        <w:t>(</w:t>
      </w:r>
      <w:r>
        <w:rPr>
          <w:rFonts w:ascii="宋体" w:hint="eastAsia"/>
          <w:szCs w:val="21"/>
        </w:rPr>
        <w:t>遮栏</w:t>
      </w:r>
      <w:r>
        <w:rPr>
          <w:rFonts w:ascii="宋体"/>
          <w:szCs w:val="21"/>
        </w:rPr>
        <w:t>)</w:t>
      </w:r>
      <w:r>
        <w:rPr>
          <w:rFonts w:ascii="宋体" w:hint="eastAsia"/>
          <w:szCs w:val="21"/>
        </w:rPr>
        <w:t>及警示标志。</w:t>
      </w:r>
    </w:p>
    <w:p w:rsidR="00CE636F" w:rsidRDefault="001513BE">
      <w:pPr>
        <w:numPr>
          <w:ilvl w:val="4"/>
          <w:numId w:val="2"/>
        </w:numPr>
        <w:outlineLvl w:val="5"/>
        <w:rPr>
          <w:rFonts w:ascii="宋体"/>
          <w:szCs w:val="21"/>
        </w:rPr>
      </w:pPr>
      <w:r>
        <w:rPr>
          <w:rFonts w:ascii="宋体" w:hint="eastAsia"/>
          <w:szCs w:val="21"/>
        </w:rPr>
        <w:t>检修电气设备时，应有两人及以上专业人员操作。</w:t>
      </w:r>
    </w:p>
    <w:p w:rsidR="00CE636F" w:rsidRDefault="001513BE" w:rsidP="00CF1358">
      <w:pPr>
        <w:numPr>
          <w:ilvl w:val="3"/>
          <w:numId w:val="2"/>
        </w:numPr>
        <w:spacing w:beforeLines="50" w:afterLines="50"/>
        <w:outlineLvl w:val="4"/>
        <w:rPr>
          <w:rFonts w:ascii="黑体" w:eastAsia="黑体"/>
          <w:szCs w:val="21"/>
        </w:rPr>
      </w:pPr>
      <w:r>
        <w:rPr>
          <w:rFonts w:ascii="黑体" w:eastAsia="黑体" w:hint="eastAsia"/>
          <w:szCs w:val="21"/>
        </w:rPr>
        <w:t>供配电</w:t>
      </w:r>
    </w:p>
    <w:p w:rsidR="00CE636F" w:rsidRDefault="001513BE">
      <w:pPr>
        <w:numPr>
          <w:ilvl w:val="4"/>
          <w:numId w:val="2"/>
        </w:numPr>
        <w:outlineLvl w:val="5"/>
        <w:rPr>
          <w:rFonts w:ascii="宋体"/>
          <w:szCs w:val="21"/>
        </w:rPr>
      </w:pPr>
      <w:r>
        <w:rPr>
          <w:rFonts w:ascii="宋体" w:hint="eastAsia"/>
          <w:szCs w:val="21"/>
        </w:rPr>
        <w:t>变压器室的门应加锁，在室外悬挂“高压危险”的标志牌。室外变压器四周应设有不低于</w:t>
      </w:r>
      <w:r>
        <w:rPr>
          <w:rFonts w:ascii="宋体"/>
          <w:szCs w:val="21"/>
        </w:rPr>
        <w:t xml:space="preserve"> 1.7m</w:t>
      </w:r>
      <w:r>
        <w:rPr>
          <w:rFonts w:ascii="宋体" w:hint="eastAsia"/>
          <w:szCs w:val="21"/>
        </w:rPr>
        <w:t>的围墙或栏栅。</w:t>
      </w:r>
    </w:p>
    <w:p w:rsidR="00CE636F" w:rsidRDefault="001513BE">
      <w:pPr>
        <w:numPr>
          <w:ilvl w:val="4"/>
          <w:numId w:val="2"/>
        </w:numPr>
        <w:outlineLvl w:val="5"/>
        <w:rPr>
          <w:rFonts w:ascii="宋体"/>
          <w:szCs w:val="21"/>
        </w:rPr>
      </w:pPr>
      <w:r>
        <w:rPr>
          <w:rFonts w:ascii="宋体" w:hint="eastAsia"/>
          <w:szCs w:val="21"/>
        </w:rPr>
        <w:t>配电屏周围地面应铺设绝缘板。配电室和控制站应备有绝缘手套、绝缘鞋、绝缘笔和绝缘杆等，应保持良好并定期检验，同时还应按有关规定配置消防器材。</w:t>
      </w:r>
    </w:p>
    <w:p w:rsidR="00CE636F" w:rsidRDefault="001513BE">
      <w:pPr>
        <w:numPr>
          <w:ilvl w:val="4"/>
          <w:numId w:val="2"/>
        </w:numPr>
        <w:outlineLvl w:val="5"/>
        <w:rPr>
          <w:rFonts w:ascii="宋体"/>
          <w:szCs w:val="21"/>
        </w:rPr>
      </w:pPr>
      <w:r>
        <w:rPr>
          <w:rFonts w:ascii="宋体" w:hint="eastAsia"/>
          <w:szCs w:val="21"/>
        </w:rPr>
        <w:t>电缆通入变配电室、控制室的墙洞处及电气柜、盘的开孔部位应采用防火堵料密实。</w:t>
      </w:r>
    </w:p>
    <w:p w:rsidR="00CE636F" w:rsidRDefault="001513BE">
      <w:pPr>
        <w:numPr>
          <w:ilvl w:val="4"/>
          <w:numId w:val="2"/>
        </w:numPr>
        <w:outlineLvl w:val="5"/>
        <w:rPr>
          <w:rFonts w:ascii="宋体"/>
          <w:szCs w:val="21"/>
        </w:rPr>
      </w:pPr>
      <w:r>
        <w:rPr>
          <w:rFonts w:ascii="宋体" w:hint="eastAsia"/>
          <w:szCs w:val="21"/>
        </w:rPr>
        <w:t>线路跳闸后，不允许强行送电，应查明原因，排除故障后方可送电。</w:t>
      </w:r>
    </w:p>
    <w:p w:rsidR="00CE636F" w:rsidRDefault="001513BE" w:rsidP="00CF1358">
      <w:pPr>
        <w:numPr>
          <w:ilvl w:val="3"/>
          <w:numId w:val="2"/>
        </w:numPr>
        <w:spacing w:beforeLines="50" w:afterLines="50"/>
        <w:outlineLvl w:val="4"/>
        <w:rPr>
          <w:rFonts w:ascii="黑体" w:eastAsia="黑体"/>
          <w:szCs w:val="21"/>
        </w:rPr>
      </w:pPr>
      <w:r>
        <w:rPr>
          <w:rFonts w:ascii="黑体" w:eastAsia="黑体" w:hint="eastAsia"/>
          <w:szCs w:val="21"/>
        </w:rPr>
        <w:t>动力机械控制与信号</w:t>
      </w:r>
    </w:p>
    <w:p w:rsidR="00CE636F" w:rsidRDefault="001513BE">
      <w:pPr>
        <w:numPr>
          <w:ilvl w:val="4"/>
          <w:numId w:val="2"/>
        </w:numPr>
        <w:outlineLvl w:val="5"/>
        <w:rPr>
          <w:rFonts w:ascii="宋体"/>
          <w:szCs w:val="21"/>
        </w:rPr>
      </w:pPr>
      <w:r>
        <w:rPr>
          <w:rFonts w:ascii="宋体" w:hint="eastAsia"/>
          <w:szCs w:val="21"/>
        </w:rPr>
        <w:t>高压电机的操作控制宜采用远距离控制。</w:t>
      </w:r>
    </w:p>
    <w:p w:rsidR="00CE636F" w:rsidRDefault="001513BE">
      <w:pPr>
        <w:numPr>
          <w:ilvl w:val="4"/>
          <w:numId w:val="2"/>
        </w:numPr>
        <w:outlineLvl w:val="5"/>
        <w:rPr>
          <w:rFonts w:ascii="宋体"/>
          <w:szCs w:val="21"/>
        </w:rPr>
      </w:pPr>
      <w:r>
        <w:rPr>
          <w:rFonts w:ascii="宋体" w:hint="eastAsia"/>
          <w:szCs w:val="21"/>
        </w:rPr>
        <w:t>生产设备及辅助设备应根据工艺和安全要求进行电气联锁；联锁线上应设置启动预告信号。</w:t>
      </w:r>
    </w:p>
    <w:p w:rsidR="00CE636F" w:rsidRDefault="001513BE">
      <w:pPr>
        <w:numPr>
          <w:ilvl w:val="4"/>
          <w:numId w:val="2"/>
        </w:numPr>
        <w:outlineLvl w:val="5"/>
        <w:rPr>
          <w:rFonts w:ascii="宋体"/>
          <w:szCs w:val="21"/>
        </w:rPr>
      </w:pPr>
      <w:r>
        <w:rPr>
          <w:rFonts w:ascii="宋体" w:hint="eastAsia"/>
          <w:szCs w:val="21"/>
        </w:rPr>
        <w:t>有远程控制的设备及长距离输送机应设机旁事故开关。</w:t>
      </w:r>
    </w:p>
    <w:p w:rsidR="00CE636F" w:rsidRDefault="001513BE">
      <w:pPr>
        <w:numPr>
          <w:ilvl w:val="4"/>
          <w:numId w:val="2"/>
        </w:numPr>
        <w:outlineLvl w:val="5"/>
        <w:rPr>
          <w:rFonts w:ascii="宋体"/>
          <w:szCs w:val="21"/>
        </w:rPr>
      </w:pPr>
      <w:r>
        <w:rPr>
          <w:rFonts w:ascii="宋体" w:hint="eastAsia"/>
          <w:szCs w:val="21"/>
        </w:rPr>
        <w:t>参加联锁的电动机、翻板、称量装置等应设运行指示信号。</w:t>
      </w:r>
    </w:p>
    <w:p w:rsidR="00CE636F" w:rsidRDefault="001513BE" w:rsidP="00CF1358">
      <w:pPr>
        <w:numPr>
          <w:ilvl w:val="3"/>
          <w:numId w:val="2"/>
        </w:numPr>
        <w:spacing w:beforeLines="50" w:afterLines="50"/>
        <w:outlineLvl w:val="4"/>
        <w:rPr>
          <w:rFonts w:ascii="黑体" w:eastAsia="黑体"/>
          <w:szCs w:val="21"/>
        </w:rPr>
      </w:pPr>
      <w:r>
        <w:rPr>
          <w:rFonts w:ascii="黑体" w:eastAsia="黑体" w:hint="eastAsia"/>
          <w:szCs w:val="21"/>
        </w:rPr>
        <w:t>照明</w:t>
      </w:r>
    </w:p>
    <w:p w:rsidR="00CE636F" w:rsidRDefault="001513BE">
      <w:pPr>
        <w:numPr>
          <w:ilvl w:val="4"/>
          <w:numId w:val="2"/>
        </w:numPr>
        <w:outlineLvl w:val="5"/>
        <w:rPr>
          <w:rFonts w:ascii="宋体"/>
          <w:szCs w:val="21"/>
        </w:rPr>
      </w:pPr>
      <w:r>
        <w:rPr>
          <w:rFonts w:ascii="宋体" w:hint="eastAsia"/>
          <w:szCs w:val="21"/>
        </w:rPr>
        <w:t>自然采光不足的工作场所和夜间工作场所应有足够的照明；夜间有人、车辆通行的道路应设照明系统。</w:t>
      </w:r>
    </w:p>
    <w:p w:rsidR="00CE636F" w:rsidRDefault="001513BE">
      <w:pPr>
        <w:numPr>
          <w:ilvl w:val="4"/>
          <w:numId w:val="2"/>
        </w:numPr>
        <w:outlineLvl w:val="5"/>
        <w:rPr>
          <w:rFonts w:ascii="宋体"/>
          <w:szCs w:val="21"/>
        </w:rPr>
      </w:pPr>
      <w:r>
        <w:rPr>
          <w:rFonts w:ascii="宋体" w:hint="eastAsia"/>
          <w:szCs w:val="21"/>
        </w:rPr>
        <w:t>易燃易爆危险场所，采用的防爆电器设备及防爆灯具应符合</w:t>
      </w:r>
      <w:r>
        <w:rPr>
          <w:rFonts w:ascii="宋体"/>
          <w:szCs w:val="21"/>
        </w:rPr>
        <w:t xml:space="preserve"> GB50058</w:t>
      </w:r>
      <w:r>
        <w:rPr>
          <w:rFonts w:ascii="宋体" w:hint="eastAsia"/>
          <w:szCs w:val="21"/>
        </w:rPr>
        <w:t>的规定。</w:t>
      </w:r>
    </w:p>
    <w:p w:rsidR="00CE636F" w:rsidRDefault="001513BE">
      <w:pPr>
        <w:numPr>
          <w:ilvl w:val="4"/>
          <w:numId w:val="2"/>
        </w:numPr>
        <w:outlineLvl w:val="5"/>
        <w:rPr>
          <w:rFonts w:ascii="宋体"/>
          <w:szCs w:val="21"/>
        </w:rPr>
      </w:pPr>
      <w:r>
        <w:rPr>
          <w:rFonts w:ascii="宋体" w:hint="eastAsia"/>
          <w:szCs w:val="21"/>
        </w:rPr>
        <w:t>集中控制的操作室应设应急照明。</w:t>
      </w:r>
    </w:p>
    <w:p w:rsidR="00CE636F" w:rsidRDefault="001513BE">
      <w:pPr>
        <w:numPr>
          <w:ilvl w:val="4"/>
          <w:numId w:val="2"/>
        </w:numPr>
        <w:outlineLvl w:val="5"/>
        <w:rPr>
          <w:rFonts w:ascii="宋体"/>
          <w:szCs w:val="21"/>
        </w:rPr>
      </w:pPr>
      <w:r>
        <w:rPr>
          <w:rFonts w:ascii="宋体" w:hint="eastAsia"/>
          <w:szCs w:val="21"/>
        </w:rPr>
        <w:t>检选、成型等工段应设</w:t>
      </w:r>
      <w:r>
        <w:rPr>
          <w:rFonts w:ascii="宋体"/>
          <w:szCs w:val="21"/>
        </w:rPr>
        <w:t>36V</w:t>
      </w:r>
      <w:r>
        <w:rPr>
          <w:rFonts w:ascii="宋体" w:hint="eastAsia"/>
          <w:szCs w:val="21"/>
        </w:rPr>
        <w:t>检修照明。</w:t>
      </w:r>
    </w:p>
    <w:p w:rsidR="00CE636F" w:rsidRDefault="001513BE">
      <w:pPr>
        <w:numPr>
          <w:ilvl w:val="4"/>
          <w:numId w:val="2"/>
        </w:numPr>
        <w:outlineLvl w:val="5"/>
        <w:rPr>
          <w:rFonts w:ascii="宋体"/>
          <w:szCs w:val="21"/>
        </w:rPr>
      </w:pPr>
      <w:r>
        <w:rPr>
          <w:rFonts w:ascii="宋体" w:hint="eastAsia"/>
          <w:szCs w:val="21"/>
        </w:rPr>
        <w:t>行灯电压不应超过</w:t>
      </w:r>
      <w:r>
        <w:rPr>
          <w:rFonts w:ascii="宋体"/>
          <w:szCs w:val="21"/>
        </w:rPr>
        <w:t>36V</w:t>
      </w:r>
      <w:r>
        <w:rPr>
          <w:rFonts w:ascii="宋体" w:hint="eastAsia"/>
          <w:szCs w:val="21"/>
        </w:rPr>
        <w:t>，在潮湿处和金属容器内使用，电压不应超过</w:t>
      </w:r>
      <w:r>
        <w:rPr>
          <w:rFonts w:ascii="宋体"/>
          <w:szCs w:val="21"/>
        </w:rPr>
        <w:t>12V</w:t>
      </w:r>
      <w:r>
        <w:rPr>
          <w:rFonts w:ascii="宋体" w:hint="eastAsia"/>
          <w:szCs w:val="21"/>
        </w:rPr>
        <w:t>。</w:t>
      </w:r>
    </w:p>
    <w:p w:rsidR="00CE636F" w:rsidRDefault="001513BE" w:rsidP="00CF1358">
      <w:pPr>
        <w:numPr>
          <w:ilvl w:val="3"/>
          <w:numId w:val="2"/>
        </w:numPr>
        <w:spacing w:beforeLines="50" w:afterLines="50"/>
        <w:outlineLvl w:val="4"/>
        <w:rPr>
          <w:rFonts w:ascii="黑体" w:eastAsia="黑体"/>
          <w:szCs w:val="21"/>
        </w:rPr>
      </w:pPr>
      <w:r>
        <w:rPr>
          <w:rFonts w:ascii="黑体" w:eastAsia="黑体" w:hint="eastAsia"/>
          <w:szCs w:val="21"/>
        </w:rPr>
        <w:t>接地</w:t>
      </w:r>
    </w:p>
    <w:p w:rsidR="00CE636F" w:rsidRDefault="001513BE">
      <w:pPr>
        <w:numPr>
          <w:ilvl w:val="4"/>
          <w:numId w:val="2"/>
        </w:numPr>
        <w:outlineLvl w:val="5"/>
        <w:rPr>
          <w:rFonts w:ascii="宋体"/>
          <w:szCs w:val="21"/>
        </w:rPr>
      </w:pPr>
      <w:r>
        <w:rPr>
          <w:rFonts w:ascii="宋体" w:hint="eastAsia"/>
          <w:szCs w:val="21"/>
        </w:rPr>
        <w:t>电气设备及装置的外壳和金属框架、电缆的金属包皮，应可靠接地。接地电阻不应大于</w:t>
      </w:r>
      <w:r>
        <w:rPr>
          <w:rFonts w:ascii="宋体"/>
          <w:szCs w:val="21"/>
        </w:rPr>
        <w:t>10</w:t>
      </w:r>
      <w:r>
        <w:rPr>
          <w:rFonts w:ascii="宋体" w:hint="eastAsia"/>
          <w:szCs w:val="21"/>
        </w:rPr>
        <w:t>Ω。</w:t>
      </w:r>
    </w:p>
    <w:p w:rsidR="00CE636F" w:rsidRDefault="001513BE">
      <w:pPr>
        <w:numPr>
          <w:ilvl w:val="4"/>
          <w:numId w:val="2"/>
        </w:numPr>
        <w:outlineLvl w:val="5"/>
        <w:rPr>
          <w:rFonts w:ascii="宋体"/>
          <w:szCs w:val="21"/>
        </w:rPr>
      </w:pPr>
      <w:r>
        <w:rPr>
          <w:rFonts w:ascii="宋体" w:hint="eastAsia"/>
          <w:szCs w:val="21"/>
        </w:rPr>
        <w:t>电动车辆的轨道接头应用跨条连接，并应有良好的接地，接地电阻不应大于</w:t>
      </w:r>
      <w:r>
        <w:rPr>
          <w:rFonts w:ascii="宋体"/>
          <w:szCs w:val="21"/>
        </w:rPr>
        <w:t>10</w:t>
      </w:r>
      <w:r>
        <w:rPr>
          <w:rFonts w:ascii="宋体" w:hint="eastAsia"/>
          <w:szCs w:val="21"/>
        </w:rPr>
        <w:t>Ω。</w:t>
      </w:r>
    </w:p>
    <w:p w:rsidR="00CE636F" w:rsidRDefault="001513BE">
      <w:pPr>
        <w:numPr>
          <w:ilvl w:val="4"/>
          <w:numId w:val="2"/>
        </w:numPr>
        <w:outlineLvl w:val="5"/>
        <w:rPr>
          <w:rFonts w:ascii="宋体"/>
          <w:szCs w:val="21"/>
        </w:rPr>
      </w:pPr>
      <w:r>
        <w:rPr>
          <w:rFonts w:ascii="宋体" w:hint="eastAsia"/>
          <w:szCs w:val="21"/>
        </w:rPr>
        <w:t>滑触线高度不宜小于</w:t>
      </w:r>
      <w:r>
        <w:rPr>
          <w:rFonts w:ascii="宋体"/>
          <w:szCs w:val="21"/>
        </w:rPr>
        <w:t>3.5m</w:t>
      </w:r>
      <w:r>
        <w:rPr>
          <w:rFonts w:ascii="宋体" w:hint="eastAsia"/>
          <w:szCs w:val="21"/>
        </w:rPr>
        <w:t>，低于</w:t>
      </w:r>
      <w:r>
        <w:rPr>
          <w:rFonts w:ascii="宋体"/>
          <w:szCs w:val="21"/>
        </w:rPr>
        <w:t>3.5m</w:t>
      </w:r>
      <w:r>
        <w:rPr>
          <w:rFonts w:ascii="宋体" w:hint="eastAsia"/>
          <w:szCs w:val="21"/>
        </w:rPr>
        <w:t>的，其下部应设防护网，防护网应良好接地。</w:t>
      </w:r>
    </w:p>
    <w:p w:rsidR="00CE636F" w:rsidRDefault="001513BE">
      <w:pPr>
        <w:numPr>
          <w:ilvl w:val="4"/>
          <w:numId w:val="2"/>
        </w:numPr>
        <w:outlineLvl w:val="5"/>
        <w:rPr>
          <w:rFonts w:ascii="宋体"/>
          <w:szCs w:val="21"/>
        </w:rPr>
      </w:pPr>
      <w:r>
        <w:rPr>
          <w:rFonts w:ascii="宋体" w:hint="eastAsia"/>
          <w:szCs w:val="21"/>
        </w:rPr>
        <w:t>不允许将各种电气设备的接地线串联接地。</w:t>
      </w:r>
    </w:p>
    <w:p w:rsidR="00CE636F" w:rsidRDefault="001513BE">
      <w:pPr>
        <w:numPr>
          <w:ilvl w:val="4"/>
          <w:numId w:val="2"/>
        </w:numPr>
        <w:outlineLvl w:val="5"/>
        <w:rPr>
          <w:rFonts w:ascii="宋体"/>
          <w:szCs w:val="21"/>
        </w:rPr>
      </w:pPr>
      <w:r>
        <w:rPr>
          <w:rFonts w:ascii="宋体" w:hint="eastAsia"/>
          <w:szCs w:val="21"/>
        </w:rPr>
        <w:t>接地线及接地电阻应每年进行一次检查和测定。</w:t>
      </w:r>
    </w:p>
    <w:p w:rsidR="00CE636F" w:rsidRDefault="001513BE" w:rsidP="00CF1358">
      <w:pPr>
        <w:numPr>
          <w:ilvl w:val="2"/>
          <w:numId w:val="2"/>
        </w:numPr>
        <w:spacing w:beforeLines="50" w:afterLines="50"/>
        <w:outlineLvl w:val="3"/>
        <w:rPr>
          <w:rFonts w:ascii="黑体" w:eastAsia="黑体"/>
          <w:szCs w:val="21"/>
        </w:rPr>
      </w:pPr>
      <w:bookmarkStart w:id="39" w:name="_Toc427679269"/>
      <w:r>
        <w:rPr>
          <w:rFonts w:ascii="黑体" w:eastAsia="黑体" w:hint="eastAsia"/>
          <w:szCs w:val="21"/>
        </w:rPr>
        <w:t>动力管线</w:t>
      </w:r>
      <w:bookmarkEnd w:id="39"/>
    </w:p>
    <w:p w:rsidR="00CE636F" w:rsidRDefault="001513BE">
      <w:pPr>
        <w:numPr>
          <w:ilvl w:val="3"/>
          <w:numId w:val="2"/>
        </w:numPr>
        <w:outlineLvl w:val="4"/>
        <w:rPr>
          <w:rFonts w:ascii="宋体"/>
          <w:szCs w:val="21"/>
        </w:rPr>
      </w:pPr>
      <w:r>
        <w:rPr>
          <w:rFonts w:ascii="宋体" w:hint="eastAsia"/>
          <w:szCs w:val="21"/>
        </w:rPr>
        <w:t>车间内各类燃气、动力管线应密封，应架空敷设并应在车间入口设总管切断阀；燃气总管应设快速切断阀和低压报警装置。车间内架空燃气管道与其他架空管线的最小净距，应符合有关规定。</w:t>
      </w:r>
    </w:p>
    <w:p w:rsidR="00CE636F" w:rsidRDefault="001513BE">
      <w:pPr>
        <w:numPr>
          <w:ilvl w:val="3"/>
          <w:numId w:val="2"/>
        </w:numPr>
        <w:outlineLvl w:val="4"/>
        <w:rPr>
          <w:rFonts w:ascii="宋体"/>
          <w:szCs w:val="21"/>
        </w:rPr>
      </w:pPr>
      <w:r>
        <w:rPr>
          <w:rFonts w:ascii="宋体" w:hint="eastAsia"/>
          <w:szCs w:val="21"/>
        </w:rPr>
        <w:t>易燃、可燃液体或气体的管线不应穿过仪表室、变电室、配电室、风机室、办公</w:t>
      </w:r>
      <w:r>
        <w:rPr>
          <w:rFonts w:ascii="宋体" w:hint="eastAsia"/>
          <w:szCs w:val="21"/>
        </w:rPr>
        <w:lastRenderedPageBreak/>
        <w:t>室和与该线无关的生产厂房。管道应架设在非燃烧体支架上；当沿建筑物的外墙或无屋顶敷设时，该建筑物应为无爆炸危险的一、二级耐火厂房。其支架上，不应架设动力电缆、电线，供自身专用者除外。</w:t>
      </w:r>
    </w:p>
    <w:p w:rsidR="00CE636F" w:rsidRDefault="001513BE">
      <w:pPr>
        <w:numPr>
          <w:ilvl w:val="3"/>
          <w:numId w:val="2"/>
        </w:numPr>
        <w:outlineLvl w:val="4"/>
        <w:rPr>
          <w:rFonts w:ascii="宋体"/>
          <w:szCs w:val="21"/>
        </w:rPr>
      </w:pPr>
      <w:r>
        <w:rPr>
          <w:rFonts w:ascii="宋体" w:hint="eastAsia"/>
          <w:szCs w:val="21"/>
        </w:rPr>
        <w:t>燃气、燃油、煤粉管道，应设吹扫用的蒸汽或氮气接头；吹扫管线应防止气体串通，并应有防止气体倒流的阀门。</w:t>
      </w:r>
    </w:p>
    <w:p w:rsidR="00CE636F" w:rsidRDefault="001513BE">
      <w:pPr>
        <w:numPr>
          <w:ilvl w:val="3"/>
          <w:numId w:val="2"/>
        </w:numPr>
        <w:outlineLvl w:val="4"/>
        <w:rPr>
          <w:rFonts w:ascii="宋体"/>
          <w:szCs w:val="21"/>
        </w:rPr>
      </w:pPr>
      <w:r>
        <w:rPr>
          <w:rFonts w:ascii="宋体" w:hint="eastAsia"/>
          <w:szCs w:val="21"/>
        </w:rPr>
        <w:t>煤气助燃用的空气管线总管应安装低压报警装置。空气管末端应安装放散管及防爆薄膜。</w:t>
      </w:r>
    </w:p>
    <w:p w:rsidR="00CE636F" w:rsidRDefault="001513BE">
      <w:pPr>
        <w:numPr>
          <w:ilvl w:val="3"/>
          <w:numId w:val="2"/>
        </w:numPr>
        <w:outlineLvl w:val="4"/>
        <w:rPr>
          <w:rFonts w:ascii="宋体"/>
          <w:szCs w:val="21"/>
        </w:rPr>
      </w:pPr>
      <w:r>
        <w:rPr>
          <w:rFonts w:ascii="宋体" w:hint="eastAsia"/>
          <w:szCs w:val="21"/>
        </w:rPr>
        <w:t>窑前燃气总管的开闭器之间和各分配管的末端，应设放散管。放散管管口高度应按</w:t>
      </w:r>
      <w:r>
        <w:rPr>
          <w:rFonts w:ascii="宋体"/>
          <w:szCs w:val="21"/>
        </w:rPr>
        <w:t>GB 6222</w:t>
      </w:r>
      <w:r>
        <w:rPr>
          <w:rFonts w:ascii="宋体" w:hint="eastAsia"/>
          <w:szCs w:val="21"/>
        </w:rPr>
        <w:t>设置。</w:t>
      </w:r>
    </w:p>
    <w:p w:rsidR="00CE636F" w:rsidRDefault="001513BE">
      <w:pPr>
        <w:numPr>
          <w:ilvl w:val="3"/>
          <w:numId w:val="2"/>
        </w:numPr>
        <w:outlineLvl w:val="4"/>
        <w:rPr>
          <w:rFonts w:ascii="宋体"/>
          <w:szCs w:val="21"/>
        </w:rPr>
      </w:pPr>
      <w:r>
        <w:rPr>
          <w:rFonts w:ascii="宋体" w:hint="eastAsia"/>
          <w:szCs w:val="21"/>
        </w:rPr>
        <w:t>煤粉管道转弯处避免采用法兰连接，应设置防爆阀。</w:t>
      </w:r>
    </w:p>
    <w:p w:rsidR="00CE636F" w:rsidRDefault="001513BE">
      <w:pPr>
        <w:numPr>
          <w:ilvl w:val="3"/>
          <w:numId w:val="2"/>
        </w:numPr>
        <w:outlineLvl w:val="4"/>
        <w:rPr>
          <w:rFonts w:ascii="宋体"/>
          <w:szCs w:val="21"/>
        </w:rPr>
      </w:pPr>
      <w:r>
        <w:rPr>
          <w:rFonts w:ascii="宋体" w:hint="eastAsia"/>
          <w:szCs w:val="21"/>
        </w:rPr>
        <w:t>煤粉管道应有静电接地装置。</w:t>
      </w:r>
    </w:p>
    <w:p w:rsidR="00CE636F" w:rsidRDefault="001513BE">
      <w:pPr>
        <w:numPr>
          <w:ilvl w:val="3"/>
          <w:numId w:val="2"/>
        </w:numPr>
        <w:outlineLvl w:val="4"/>
        <w:rPr>
          <w:rFonts w:ascii="宋体"/>
          <w:szCs w:val="21"/>
        </w:rPr>
      </w:pPr>
      <w:r>
        <w:rPr>
          <w:rFonts w:ascii="宋体" w:hint="eastAsia"/>
          <w:szCs w:val="21"/>
        </w:rPr>
        <w:t>各类动力介质管线，均应按规定进行强度试验及气密性试验。</w:t>
      </w:r>
    </w:p>
    <w:p w:rsidR="00CE636F" w:rsidRDefault="001513BE">
      <w:pPr>
        <w:numPr>
          <w:ilvl w:val="3"/>
          <w:numId w:val="2"/>
        </w:numPr>
        <w:outlineLvl w:val="4"/>
        <w:rPr>
          <w:rFonts w:ascii="宋体"/>
          <w:szCs w:val="21"/>
        </w:rPr>
      </w:pPr>
      <w:r>
        <w:rPr>
          <w:rFonts w:ascii="宋体" w:hint="eastAsia"/>
          <w:szCs w:val="21"/>
        </w:rPr>
        <w:t>燃气、燃油管道，应有良好的导除静电装置，管线接地电阻不应大于</w:t>
      </w:r>
      <w:r>
        <w:rPr>
          <w:rFonts w:ascii="宋体"/>
          <w:szCs w:val="21"/>
        </w:rPr>
        <w:t>10</w:t>
      </w:r>
      <w:r>
        <w:rPr>
          <w:rFonts w:ascii="宋体" w:hint="eastAsia"/>
          <w:szCs w:val="21"/>
        </w:rPr>
        <w:t>Ω，每对法兰间总电阻应小于</w:t>
      </w:r>
      <w:r>
        <w:rPr>
          <w:rFonts w:ascii="宋体"/>
          <w:szCs w:val="21"/>
        </w:rPr>
        <w:t>0.03</w:t>
      </w:r>
      <w:r>
        <w:rPr>
          <w:rFonts w:ascii="宋体" w:hint="eastAsia"/>
          <w:szCs w:val="21"/>
        </w:rPr>
        <w:t>Ω，所有法兰盘连接处应装设导电跨接线。</w:t>
      </w:r>
    </w:p>
    <w:p w:rsidR="00CE636F" w:rsidRDefault="001513BE">
      <w:pPr>
        <w:numPr>
          <w:ilvl w:val="3"/>
          <w:numId w:val="2"/>
        </w:numPr>
        <w:outlineLvl w:val="4"/>
        <w:rPr>
          <w:rFonts w:ascii="宋体"/>
          <w:szCs w:val="21"/>
        </w:rPr>
      </w:pPr>
      <w:r>
        <w:rPr>
          <w:rFonts w:ascii="宋体" w:hint="eastAsia"/>
          <w:szCs w:val="21"/>
        </w:rPr>
        <w:t>管线应按规定涂色，并注明介质名称和输送方向；气体、液体管道的识别色，应符合</w:t>
      </w:r>
      <w:r>
        <w:rPr>
          <w:rFonts w:ascii="宋体"/>
          <w:szCs w:val="21"/>
        </w:rPr>
        <w:t>GB7321</w:t>
      </w:r>
      <w:r>
        <w:rPr>
          <w:rFonts w:ascii="宋体" w:hint="eastAsia"/>
          <w:szCs w:val="21"/>
        </w:rPr>
        <w:t>的规定。</w:t>
      </w:r>
    </w:p>
    <w:p w:rsidR="00CE636F" w:rsidRDefault="001513BE">
      <w:pPr>
        <w:numPr>
          <w:ilvl w:val="3"/>
          <w:numId w:val="2"/>
        </w:numPr>
        <w:outlineLvl w:val="4"/>
        <w:rPr>
          <w:rFonts w:ascii="宋体"/>
          <w:szCs w:val="21"/>
        </w:rPr>
      </w:pPr>
      <w:r>
        <w:rPr>
          <w:rFonts w:ascii="宋体" w:hint="eastAsia"/>
          <w:szCs w:val="21"/>
        </w:rPr>
        <w:t>沥青管道阻塞时，应用蒸汽处理，不允许用火烘烤。</w:t>
      </w:r>
    </w:p>
    <w:p w:rsidR="00CE636F" w:rsidRDefault="001513BE">
      <w:pPr>
        <w:numPr>
          <w:ilvl w:val="3"/>
          <w:numId w:val="2"/>
        </w:numPr>
        <w:outlineLvl w:val="4"/>
        <w:rPr>
          <w:rFonts w:ascii="宋体"/>
          <w:szCs w:val="21"/>
        </w:rPr>
      </w:pPr>
      <w:r>
        <w:rPr>
          <w:rFonts w:ascii="宋体" w:hint="eastAsia"/>
          <w:szCs w:val="21"/>
        </w:rPr>
        <w:t>阀门应设功能标志，并设专人管理，定期检查维修。</w:t>
      </w:r>
    </w:p>
    <w:p w:rsidR="00CE636F" w:rsidRDefault="001513BE" w:rsidP="00CF1358">
      <w:pPr>
        <w:numPr>
          <w:ilvl w:val="1"/>
          <w:numId w:val="2"/>
        </w:numPr>
        <w:spacing w:beforeLines="50" w:afterLines="50"/>
        <w:outlineLvl w:val="2"/>
        <w:rPr>
          <w:rFonts w:ascii="黑体" w:eastAsia="黑体"/>
          <w:szCs w:val="21"/>
        </w:rPr>
      </w:pPr>
      <w:bookmarkStart w:id="40" w:name="_Toc444194301"/>
      <w:bookmarkStart w:id="41" w:name="_Toc427679266"/>
      <w:r>
        <w:rPr>
          <w:rFonts w:ascii="黑体" w:eastAsia="黑体" w:hint="eastAsia"/>
          <w:szCs w:val="21"/>
        </w:rPr>
        <w:t>化验、检验</w:t>
      </w:r>
      <w:bookmarkEnd w:id="40"/>
      <w:bookmarkEnd w:id="41"/>
    </w:p>
    <w:p w:rsidR="00CE636F" w:rsidRDefault="001513BE">
      <w:pPr>
        <w:numPr>
          <w:ilvl w:val="2"/>
          <w:numId w:val="2"/>
        </w:numPr>
        <w:outlineLvl w:val="3"/>
        <w:rPr>
          <w:rFonts w:ascii="宋体"/>
          <w:szCs w:val="21"/>
        </w:rPr>
      </w:pPr>
      <w:r>
        <w:rPr>
          <w:rFonts w:ascii="宋体" w:hint="eastAsia"/>
          <w:szCs w:val="21"/>
        </w:rPr>
        <w:t>化验室应设通风柜。有害气体样品分析应在通风柜中进行。</w:t>
      </w:r>
    </w:p>
    <w:p w:rsidR="00CE636F" w:rsidRDefault="001513BE">
      <w:pPr>
        <w:numPr>
          <w:ilvl w:val="2"/>
          <w:numId w:val="2"/>
        </w:numPr>
        <w:outlineLvl w:val="3"/>
        <w:rPr>
          <w:rFonts w:ascii="宋体"/>
          <w:szCs w:val="21"/>
        </w:rPr>
      </w:pPr>
      <w:r>
        <w:rPr>
          <w:rFonts w:ascii="宋体" w:hint="eastAsia"/>
          <w:szCs w:val="21"/>
        </w:rPr>
        <w:t>经常散发有害气体或产生粉尘的设备，应设有效的通风、除尘装置。</w:t>
      </w:r>
    </w:p>
    <w:p w:rsidR="00CE636F" w:rsidRDefault="001513BE">
      <w:pPr>
        <w:numPr>
          <w:ilvl w:val="2"/>
          <w:numId w:val="2"/>
        </w:numPr>
        <w:outlineLvl w:val="3"/>
        <w:rPr>
          <w:rFonts w:ascii="宋体"/>
          <w:szCs w:val="21"/>
        </w:rPr>
      </w:pPr>
      <w:r>
        <w:rPr>
          <w:rFonts w:ascii="宋体" w:hint="eastAsia"/>
          <w:szCs w:val="21"/>
        </w:rPr>
        <w:t>高温物理检验室，应设置夏季防暑降温设施。</w:t>
      </w:r>
    </w:p>
    <w:p w:rsidR="00CE636F" w:rsidRDefault="001513BE">
      <w:pPr>
        <w:numPr>
          <w:ilvl w:val="2"/>
          <w:numId w:val="2"/>
        </w:numPr>
        <w:outlineLvl w:val="3"/>
        <w:rPr>
          <w:rFonts w:ascii="宋体"/>
          <w:szCs w:val="21"/>
        </w:rPr>
      </w:pPr>
      <w:r>
        <w:rPr>
          <w:rFonts w:ascii="宋体" w:hint="eastAsia"/>
          <w:szCs w:val="21"/>
        </w:rPr>
        <w:t>药品应设专人保管，分类存放。</w:t>
      </w:r>
    </w:p>
    <w:p w:rsidR="00CE636F" w:rsidRDefault="001513BE">
      <w:pPr>
        <w:numPr>
          <w:ilvl w:val="2"/>
          <w:numId w:val="2"/>
        </w:numPr>
        <w:outlineLvl w:val="3"/>
        <w:rPr>
          <w:rFonts w:ascii="宋体"/>
          <w:szCs w:val="21"/>
        </w:rPr>
      </w:pPr>
      <w:r>
        <w:rPr>
          <w:rFonts w:ascii="宋体" w:hint="eastAsia"/>
          <w:szCs w:val="21"/>
        </w:rPr>
        <w:t>开启高压气瓶时，不允许将出气口正对人体。</w:t>
      </w:r>
    </w:p>
    <w:p w:rsidR="00CE636F" w:rsidRDefault="001513BE">
      <w:pPr>
        <w:numPr>
          <w:ilvl w:val="2"/>
          <w:numId w:val="2"/>
        </w:numPr>
        <w:outlineLvl w:val="3"/>
        <w:rPr>
          <w:rFonts w:ascii="宋体"/>
          <w:szCs w:val="21"/>
        </w:rPr>
      </w:pPr>
      <w:r>
        <w:rPr>
          <w:rFonts w:ascii="宋体" w:hint="eastAsia"/>
          <w:szCs w:val="21"/>
        </w:rPr>
        <w:t>洗涤水池的下水管应设水封。</w:t>
      </w:r>
    </w:p>
    <w:p w:rsidR="00CE636F" w:rsidRDefault="001513BE">
      <w:pPr>
        <w:numPr>
          <w:ilvl w:val="2"/>
          <w:numId w:val="2"/>
        </w:numPr>
        <w:outlineLvl w:val="3"/>
        <w:rPr>
          <w:rFonts w:ascii="宋体"/>
          <w:szCs w:val="21"/>
        </w:rPr>
      </w:pPr>
      <w:r>
        <w:rPr>
          <w:rFonts w:ascii="宋体" w:hint="eastAsia"/>
          <w:szCs w:val="21"/>
        </w:rPr>
        <w:t>有毒、易燃、易爆的废弃物应按国家有关规定妥善处理。</w:t>
      </w:r>
    </w:p>
    <w:p w:rsidR="00CE636F" w:rsidRDefault="001513BE">
      <w:pPr>
        <w:numPr>
          <w:ilvl w:val="2"/>
          <w:numId w:val="2"/>
        </w:numPr>
        <w:outlineLvl w:val="3"/>
        <w:rPr>
          <w:rFonts w:ascii="宋体"/>
          <w:szCs w:val="21"/>
        </w:rPr>
      </w:pPr>
      <w:r>
        <w:rPr>
          <w:rFonts w:ascii="宋体" w:hint="eastAsia"/>
          <w:szCs w:val="21"/>
        </w:rPr>
        <w:t>化学分析检验室，应设有喷淋设施。</w:t>
      </w:r>
    </w:p>
    <w:p w:rsidR="00CE636F" w:rsidRDefault="001513BE">
      <w:pPr>
        <w:numPr>
          <w:ilvl w:val="2"/>
          <w:numId w:val="2"/>
        </w:numPr>
        <w:outlineLvl w:val="3"/>
        <w:rPr>
          <w:rFonts w:ascii="宋体"/>
          <w:szCs w:val="21"/>
        </w:rPr>
      </w:pPr>
      <w:r>
        <w:rPr>
          <w:rFonts w:ascii="宋体" w:hint="eastAsia"/>
          <w:szCs w:val="21"/>
        </w:rPr>
        <w:t>实验室的压力设备应符合GB 150的规定。</w:t>
      </w:r>
    </w:p>
    <w:p w:rsidR="00CE636F" w:rsidRDefault="001513BE" w:rsidP="00CF1358">
      <w:pPr>
        <w:numPr>
          <w:ilvl w:val="1"/>
          <w:numId w:val="2"/>
        </w:numPr>
        <w:spacing w:beforeLines="50" w:afterLines="50"/>
        <w:outlineLvl w:val="2"/>
        <w:rPr>
          <w:rFonts w:ascii="黑体" w:eastAsia="黑体"/>
          <w:szCs w:val="21"/>
        </w:rPr>
      </w:pPr>
      <w:bookmarkStart w:id="42" w:name="_Toc444194303"/>
      <w:r>
        <w:rPr>
          <w:rFonts w:ascii="黑体" w:eastAsia="黑体" w:hint="eastAsia"/>
          <w:szCs w:val="21"/>
        </w:rPr>
        <w:t>厂房及其内部建（构）筑物</w:t>
      </w:r>
      <w:bookmarkEnd w:id="42"/>
    </w:p>
    <w:p w:rsidR="00CE636F" w:rsidRDefault="001513BE">
      <w:pPr>
        <w:numPr>
          <w:ilvl w:val="2"/>
          <w:numId w:val="2"/>
        </w:numPr>
        <w:outlineLvl w:val="3"/>
        <w:rPr>
          <w:rFonts w:ascii="宋体"/>
          <w:szCs w:val="21"/>
        </w:rPr>
      </w:pPr>
      <w:r>
        <w:rPr>
          <w:rFonts w:ascii="宋体" w:hint="eastAsia"/>
          <w:szCs w:val="21"/>
        </w:rPr>
        <w:t>厂房建筑防火设计应符合</w:t>
      </w:r>
      <w:r>
        <w:rPr>
          <w:rFonts w:ascii="宋体"/>
          <w:szCs w:val="21"/>
        </w:rPr>
        <w:t>GB 50016</w:t>
      </w:r>
      <w:r>
        <w:rPr>
          <w:rFonts w:ascii="宋体" w:hint="eastAsia"/>
          <w:szCs w:val="21"/>
        </w:rPr>
        <w:t>和</w:t>
      </w:r>
      <w:r>
        <w:rPr>
          <w:rFonts w:ascii="宋体"/>
          <w:szCs w:val="21"/>
        </w:rPr>
        <w:t>GB 50414</w:t>
      </w:r>
      <w:r>
        <w:rPr>
          <w:rFonts w:ascii="宋体" w:hint="eastAsia"/>
          <w:szCs w:val="21"/>
        </w:rPr>
        <w:t>的规定。采光设计应符合</w:t>
      </w:r>
      <w:r>
        <w:rPr>
          <w:rFonts w:ascii="宋体"/>
          <w:szCs w:val="21"/>
        </w:rPr>
        <w:t>GB50033</w:t>
      </w:r>
      <w:r>
        <w:rPr>
          <w:rFonts w:ascii="宋体" w:hint="eastAsia"/>
          <w:szCs w:val="21"/>
        </w:rPr>
        <w:t>的规定，防洪标准应符合</w:t>
      </w:r>
      <w:r>
        <w:rPr>
          <w:rFonts w:ascii="宋体"/>
          <w:szCs w:val="21"/>
        </w:rPr>
        <w:t>GB50201</w:t>
      </w:r>
      <w:r>
        <w:rPr>
          <w:rFonts w:ascii="宋体" w:hint="eastAsia"/>
          <w:szCs w:val="21"/>
        </w:rPr>
        <w:t>的规定，车间环境应符合</w:t>
      </w:r>
      <w:r>
        <w:rPr>
          <w:rFonts w:ascii="宋体"/>
          <w:szCs w:val="21"/>
        </w:rPr>
        <w:t>GB/T12801</w:t>
      </w:r>
      <w:r>
        <w:rPr>
          <w:rFonts w:ascii="宋体" w:hint="eastAsia"/>
          <w:szCs w:val="21"/>
        </w:rPr>
        <w:t>的规定。</w:t>
      </w:r>
    </w:p>
    <w:p w:rsidR="00CE636F" w:rsidRDefault="001513BE">
      <w:pPr>
        <w:numPr>
          <w:ilvl w:val="2"/>
          <w:numId w:val="2"/>
        </w:numPr>
        <w:outlineLvl w:val="3"/>
        <w:rPr>
          <w:rFonts w:ascii="宋体"/>
          <w:szCs w:val="21"/>
        </w:rPr>
      </w:pPr>
      <w:r>
        <w:rPr>
          <w:rFonts w:ascii="宋体" w:hint="eastAsia"/>
          <w:szCs w:val="21"/>
        </w:rPr>
        <w:t>厂房、烟囱等高大建筑物及易燃、易爆等危险设施，应按</w:t>
      </w:r>
      <w:r>
        <w:rPr>
          <w:rFonts w:ascii="宋体"/>
          <w:szCs w:val="21"/>
        </w:rPr>
        <w:t>GB50057</w:t>
      </w:r>
      <w:r>
        <w:rPr>
          <w:rFonts w:ascii="宋体" w:hint="eastAsia"/>
          <w:szCs w:val="21"/>
        </w:rPr>
        <w:t>的规定，安装避雷设施。</w:t>
      </w:r>
    </w:p>
    <w:p w:rsidR="00CE636F" w:rsidRDefault="001513BE">
      <w:pPr>
        <w:numPr>
          <w:ilvl w:val="2"/>
          <w:numId w:val="2"/>
        </w:numPr>
        <w:outlineLvl w:val="3"/>
        <w:rPr>
          <w:rFonts w:ascii="宋体"/>
          <w:szCs w:val="21"/>
        </w:rPr>
      </w:pPr>
      <w:r>
        <w:rPr>
          <w:rFonts w:ascii="宋体" w:hint="eastAsia"/>
          <w:szCs w:val="21"/>
        </w:rPr>
        <w:t>主要生产场所建（构）筑物的火灾危险性分类应符合表</w:t>
      </w:r>
      <w:r>
        <w:rPr>
          <w:rFonts w:ascii="宋体"/>
          <w:szCs w:val="21"/>
        </w:rPr>
        <w:t xml:space="preserve"> 1</w:t>
      </w:r>
      <w:r>
        <w:rPr>
          <w:rFonts w:ascii="宋体" w:hint="eastAsia"/>
          <w:szCs w:val="21"/>
        </w:rPr>
        <w:t>的规定。</w:t>
      </w:r>
    </w:p>
    <w:p w:rsidR="00CE636F" w:rsidRDefault="001513BE" w:rsidP="00CF1358">
      <w:pPr>
        <w:numPr>
          <w:ilvl w:val="0"/>
          <w:numId w:val="10"/>
        </w:numPr>
        <w:spacing w:beforeLines="50" w:afterLines="50"/>
        <w:jc w:val="center"/>
        <w:rPr>
          <w:rFonts w:ascii="黑体" w:eastAsia="黑体"/>
        </w:rPr>
      </w:pPr>
      <w:r>
        <w:rPr>
          <w:rFonts w:ascii="黑体" w:eastAsia="黑体"/>
        </w:rPr>
        <w:br w:type="page"/>
      </w:r>
      <w:r>
        <w:rPr>
          <w:rFonts w:ascii="黑体" w:eastAsia="黑体" w:hint="eastAsia"/>
        </w:rPr>
        <w:lastRenderedPageBreak/>
        <w:t>主要生产场所建（构）筑物火灾危险分类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6874"/>
      </w:tblGrid>
      <w:tr w:rsidR="00CE636F">
        <w:tc>
          <w:tcPr>
            <w:tcW w:w="1834" w:type="dxa"/>
            <w:noWrap/>
          </w:tcPr>
          <w:p w:rsidR="00CE636F" w:rsidRDefault="001513BE">
            <w:pPr>
              <w:jc w:val="center"/>
              <w:rPr>
                <w:rFonts w:ascii="宋体" w:hAnsi="宋体"/>
                <w:szCs w:val="21"/>
              </w:rPr>
            </w:pPr>
            <w:r>
              <w:rPr>
                <w:rFonts w:ascii="宋体" w:hAnsi="宋体" w:hint="eastAsia"/>
                <w:szCs w:val="21"/>
              </w:rPr>
              <w:t>生产类别</w:t>
            </w:r>
          </w:p>
        </w:tc>
        <w:tc>
          <w:tcPr>
            <w:tcW w:w="7736" w:type="dxa"/>
            <w:noWrap/>
          </w:tcPr>
          <w:p w:rsidR="00CE636F" w:rsidRDefault="001513BE">
            <w:pPr>
              <w:jc w:val="center"/>
              <w:rPr>
                <w:rFonts w:ascii="宋体" w:hAnsi="宋体"/>
                <w:szCs w:val="21"/>
              </w:rPr>
            </w:pPr>
            <w:r>
              <w:rPr>
                <w:rFonts w:ascii="宋体" w:hAnsi="宋体" w:hint="eastAsia"/>
                <w:szCs w:val="21"/>
              </w:rPr>
              <w:t>建（构）筑物</w:t>
            </w:r>
          </w:p>
        </w:tc>
      </w:tr>
      <w:tr w:rsidR="00CE636F">
        <w:tc>
          <w:tcPr>
            <w:tcW w:w="1834" w:type="dxa"/>
            <w:noWrap/>
            <w:vAlign w:val="center"/>
          </w:tcPr>
          <w:p w:rsidR="00CE636F" w:rsidRDefault="001513BE">
            <w:pPr>
              <w:jc w:val="center"/>
              <w:rPr>
                <w:rFonts w:ascii="宋体"/>
                <w:szCs w:val="21"/>
              </w:rPr>
            </w:pPr>
            <w:r>
              <w:rPr>
                <w:rFonts w:ascii="宋体" w:hAnsi="宋体" w:hint="eastAsia"/>
                <w:szCs w:val="21"/>
              </w:rPr>
              <w:t>甲</w:t>
            </w:r>
          </w:p>
        </w:tc>
        <w:tc>
          <w:tcPr>
            <w:tcW w:w="7736" w:type="dxa"/>
            <w:noWrap/>
          </w:tcPr>
          <w:p w:rsidR="00CE636F" w:rsidRDefault="001513BE">
            <w:pPr>
              <w:rPr>
                <w:rFonts w:ascii="宋体"/>
                <w:szCs w:val="21"/>
              </w:rPr>
            </w:pPr>
            <w:r>
              <w:rPr>
                <w:rFonts w:ascii="宋体" w:hAnsi="宋体" w:hint="eastAsia"/>
                <w:szCs w:val="21"/>
              </w:rPr>
              <w:t>水煤气罐、液化石油气罐</w:t>
            </w:r>
          </w:p>
        </w:tc>
      </w:tr>
      <w:tr w:rsidR="00CE636F">
        <w:tc>
          <w:tcPr>
            <w:tcW w:w="1834" w:type="dxa"/>
            <w:noWrap/>
            <w:vAlign w:val="center"/>
          </w:tcPr>
          <w:p w:rsidR="00CE636F" w:rsidRDefault="001513BE">
            <w:pPr>
              <w:jc w:val="center"/>
              <w:rPr>
                <w:rFonts w:ascii="宋体"/>
                <w:szCs w:val="21"/>
              </w:rPr>
            </w:pPr>
            <w:r>
              <w:rPr>
                <w:rFonts w:ascii="宋体" w:hAnsi="宋体" w:hint="eastAsia"/>
                <w:szCs w:val="21"/>
              </w:rPr>
              <w:t>乙</w:t>
            </w:r>
          </w:p>
        </w:tc>
        <w:tc>
          <w:tcPr>
            <w:tcW w:w="7736" w:type="dxa"/>
            <w:noWrap/>
          </w:tcPr>
          <w:p w:rsidR="00CE636F" w:rsidRDefault="001513BE">
            <w:pPr>
              <w:rPr>
                <w:rFonts w:ascii="宋体"/>
                <w:szCs w:val="21"/>
              </w:rPr>
            </w:pPr>
            <w:r>
              <w:rPr>
                <w:rFonts w:ascii="宋体" w:hAnsi="宋体" w:hint="eastAsia"/>
                <w:szCs w:val="21"/>
              </w:rPr>
              <w:t>粉煤工段、煤油库、煤气发生炉间、煤气发生站中的运煤走廊</w:t>
            </w:r>
          </w:p>
        </w:tc>
      </w:tr>
      <w:tr w:rsidR="00CE636F">
        <w:tc>
          <w:tcPr>
            <w:tcW w:w="1834" w:type="dxa"/>
            <w:noWrap/>
            <w:vAlign w:val="center"/>
          </w:tcPr>
          <w:p w:rsidR="00CE636F" w:rsidRDefault="001513BE">
            <w:pPr>
              <w:jc w:val="center"/>
              <w:rPr>
                <w:rFonts w:ascii="宋体"/>
                <w:szCs w:val="21"/>
              </w:rPr>
            </w:pPr>
            <w:r>
              <w:rPr>
                <w:rFonts w:ascii="宋体" w:hAnsi="宋体" w:hint="eastAsia"/>
                <w:szCs w:val="21"/>
              </w:rPr>
              <w:t>丙</w:t>
            </w:r>
          </w:p>
        </w:tc>
        <w:tc>
          <w:tcPr>
            <w:tcW w:w="7736" w:type="dxa"/>
            <w:noWrap/>
          </w:tcPr>
          <w:p w:rsidR="00CE636F" w:rsidRDefault="001513BE">
            <w:pPr>
              <w:rPr>
                <w:rFonts w:ascii="宋体"/>
                <w:szCs w:val="21"/>
              </w:rPr>
            </w:pPr>
            <w:r>
              <w:rPr>
                <w:rFonts w:ascii="宋体" w:hAnsi="宋体" w:hint="eastAsia"/>
                <w:szCs w:val="21"/>
              </w:rPr>
              <w:t>燃料仓库、重油库、闪点大于等于</w:t>
            </w:r>
            <w:r>
              <w:rPr>
                <w:rFonts w:ascii="宋体" w:hAnsi="宋体"/>
                <w:szCs w:val="21"/>
              </w:rPr>
              <w:t xml:space="preserve"> 60</w:t>
            </w:r>
            <w:r>
              <w:rPr>
                <w:rFonts w:ascii="宋体" w:hAnsi="宋体" w:hint="eastAsia"/>
                <w:szCs w:val="21"/>
              </w:rPr>
              <w:t>℃的柴油库、油浸车间（工段）、运煤及运焦转运站和胶带机通廊、模型及电修车间、润滑油仓库、总降压变电所、配变电所、每套开关油量大于</w:t>
            </w:r>
            <w:r>
              <w:rPr>
                <w:rFonts w:ascii="宋体" w:hAnsi="宋体"/>
                <w:szCs w:val="21"/>
              </w:rPr>
              <w:t xml:space="preserve"> 60kg</w:t>
            </w:r>
            <w:r>
              <w:rPr>
                <w:rFonts w:ascii="宋体" w:hAnsi="宋体" w:hint="eastAsia"/>
                <w:szCs w:val="21"/>
              </w:rPr>
              <w:t>的高低压配电室或控制站、试验室、检验室、成品仓库、纸箱仓库</w:t>
            </w:r>
          </w:p>
        </w:tc>
      </w:tr>
      <w:tr w:rsidR="00CE636F">
        <w:tc>
          <w:tcPr>
            <w:tcW w:w="1834" w:type="dxa"/>
            <w:noWrap/>
            <w:vAlign w:val="center"/>
          </w:tcPr>
          <w:p w:rsidR="00CE636F" w:rsidRDefault="001513BE">
            <w:pPr>
              <w:jc w:val="center"/>
              <w:rPr>
                <w:rFonts w:ascii="宋体"/>
                <w:szCs w:val="21"/>
              </w:rPr>
            </w:pPr>
            <w:r>
              <w:rPr>
                <w:rFonts w:ascii="宋体" w:hAnsi="宋体" w:hint="eastAsia"/>
                <w:szCs w:val="21"/>
              </w:rPr>
              <w:t>丁</w:t>
            </w:r>
          </w:p>
        </w:tc>
        <w:tc>
          <w:tcPr>
            <w:tcW w:w="7736" w:type="dxa"/>
            <w:noWrap/>
          </w:tcPr>
          <w:p w:rsidR="00CE636F" w:rsidRDefault="001513BE">
            <w:pPr>
              <w:rPr>
                <w:rFonts w:ascii="宋体"/>
                <w:szCs w:val="21"/>
              </w:rPr>
            </w:pPr>
            <w:r>
              <w:rPr>
                <w:rFonts w:ascii="宋体" w:hAnsi="宋体" w:hint="eastAsia"/>
                <w:szCs w:val="21"/>
              </w:rPr>
              <w:t>隧道窑、辊道窑、梭式窑、干燥工段、烧成工段、铆焊及检修工段、锅炉房、每套开关油量小于</w:t>
            </w:r>
            <w:r>
              <w:rPr>
                <w:rFonts w:ascii="宋体" w:hAnsi="宋体"/>
                <w:szCs w:val="21"/>
              </w:rPr>
              <w:t xml:space="preserve"> 60kg</w:t>
            </w:r>
            <w:r>
              <w:rPr>
                <w:rFonts w:ascii="宋体" w:hAnsi="宋体" w:hint="eastAsia"/>
                <w:szCs w:val="21"/>
              </w:rPr>
              <w:t>的高低压配电室或控制站</w:t>
            </w:r>
          </w:p>
        </w:tc>
      </w:tr>
      <w:tr w:rsidR="00CE636F">
        <w:tc>
          <w:tcPr>
            <w:tcW w:w="1834" w:type="dxa"/>
            <w:noWrap/>
            <w:vAlign w:val="center"/>
          </w:tcPr>
          <w:p w:rsidR="00CE636F" w:rsidRDefault="001513BE">
            <w:pPr>
              <w:jc w:val="center"/>
              <w:rPr>
                <w:rFonts w:ascii="宋体"/>
                <w:szCs w:val="21"/>
              </w:rPr>
            </w:pPr>
            <w:r>
              <w:rPr>
                <w:rFonts w:ascii="宋体" w:hAnsi="宋体" w:hint="eastAsia"/>
                <w:szCs w:val="21"/>
              </w:rPr>
              <w:t>戊</w:t>
            </w:r>
          </w:p>
        </w:tc>
        <w:tc>
          <w:tcPr>
            <w:tcW w:w="7736" w:type="dxa"/>
            <w:noWrap/>
          </w:tcPr>
          <w:p w:rsidR="00CE636F" w:rsidRDefault="001513BE">
            <w:pPr>
              <w:rPr>
                <w:rFonts w:ascii="宋体"/>
                <w:szCs w:val="21"/>
              </w:rPr>
            </w:pPr>
            <w:r>
              <w:rPr>
                <w:rFonts w:ascii="宋体" w:hAnsi="宋体" w:hint="eastAsia"/>
                <w:szCs w:val="21"/>
              </w:rPr>
              <w:t>原料仓库、破碎工段、粉碎筛分工段、球磨制浆工段、造粒工段、成型工段、成品仓库、胶带机通廊和转运站</w:t>
            </w:r>
          </w:p>
        </w:tc>
      </w:tr>
    </w:tbl>
    <w:p w:rsidR="00CE636F" w:rsidRDefault="00CE636F">
      <w:pPr>
        <w:autoSpaceDE w:val="0"/>
        <w:autoSpaceDN w:val="0"/>
        <w:rPr>
          <w:rFonts w:ascii="宋体"/>
        </w:rPr>
      </w:pPr>
    </w:p>
    <w:p w:rsidR="00CE636F" w:rsidRDefault="001513BE">
      <w:pPr>
        <w:numPr>
          <w:ilvl w:val="2"/>
          <w:numId w:val="2"/>
        </w:numPr>
        <w:outlineLvl w:val="3"/>
        <w:rPr>
          <w:rFonts w:ascii="宋体"/>
          <w:szCs w:val="21"/>
        </w:rPr>
      </w:pPr>
      <w:r>
        <w:rPr>
          <w:rFonts w:ascii="宋体" w:hint="eastAsia"/>
          <w:szCs w:val="21"/>
        </w:rPr>
        <w:t>易燃与可燃性物质生产厂房或库房的门窗应向外开，油库泵房靠贮槽一侧不应设门窗。油浸及散发大量热量和烟尘的厂房应设置天窗，天窗应能开闭。采用普通玻璃的天窗，应加设安全网。</w:t>
      </w:r>
    </w:p>
    <w:p w:rsidR="00CE636F" w:rsidRDefault="001513BE">
      <w:pPr>
        <w:numPr>
          <w:ilvl w:val="2"/>
          <w:numId w:val="2"/>
        </w:numPr>
        <w:outlineLvl w:val="3"/>
        <w:rPr>
          <w:rFonts w:ascii="宋体"/>
          <w:szCs w:val="21"/>
        </w:rPr>
      </w:pPr>
      <w:r>
        <w:rPr>
          <w:rFonts w:ascii="宋体" w:hint="eastAsia"/>
          <w:szCs w:val="21"/>
        </w:rPr>
        <w:t>有火灾、爆炸危险的厂房，厂房内操作间或休息间宜靠近厂房主要出口或设单独出口。</w:t>
      </w:r>
    </w:p>
    <w:p w:rsidR="00CE636F" w:rsidRDefault="001513BE">
      <w:pPr>
        <w:numPr>
          <w:ilvl w:val="2"/>
          <w:numId w:val="2"/>
        </w:numPr>
        <w:outlineLvl w:val="3"/>
        <w:rPr>
          <w:rFonts w:ascii="宋体"/>
          <w:szCs w:val="21"/>
        </w:rPr>
      </w:pPr>
      <w:r>
        <w:rPr>
          <w:rFonts w:ascii="宋体" w:hint="eastAsia"/>
          <w:szCs w:val="21"/>
        </w:rPr>
        <w:t>寒冷地区的泥浆管路、气路、油路、水路应采取防冻措施。</w:t>
      </w:r>
    </w:p>
    <w:p w:rsidR="00CE636F" w:rsidRDefault="001513BE">
      <w:pPr>
        <w:numPr>
          <w:ilvl w:val="2"/>
          <w:numId w:val="2"/>
        </w:numPr>
        <w:outlineLvl w:val="3"/>
        <w:rPr>
          <w:rFonts w:ascii="宋体"/>
          <w:szCs w:val="21"/>
        </w:rPr>
      </w:pPr>
      <w:r>
        <w:rPr>
          <w:rFonts w:ascii="宋体" w:hint="eastAsia"/>
          <w:szCs w:val="21"/>
        </w:rPr>
        <w:t>建筑物和设备之间应有满足生产和检修的安全距离。</w:t>
      </w:r>
    </w:p>
    <w:p w:rsidR="00CE636F" w:rsidRDefault="001513BE">
      <w:pPr>
        <w:numPr>
          <w:ilvl w:val="2"/>
          <w:numId w:val="2"/>
        </w:numPr>
        <w:outlineLvl w:val="3"/>
        <w:rPr>
          <w:rFonts w:ascii="宋体"/>
          <w:szCs w:val="21"/>
        </w:rPr>
      </w:pPr>
      <w:r>
        <w:rPr>
          <w:rFonts w:ascii="宋体" w:hint="eastAsia"/>
          <w:szCs w:val="21"/>
        </w:rPr>
        <w:t>厂内有轨车辆外沿与建筑物之间的距离应符合</w:t>
      </w:r>
      <w:r>
        <w:rPr>
          <w:rFonts w:ascii="宋体"/>
          <w:szCs w:val="21"/>
        </w:rPr>
        <w:t xml:space="preserve"> GB 4387</w:t>
      </w:r>
      <w:r>
        <w:rPr>
          <w:rFonts w:ascii="宋体" w:hint="eastAsia"/>
          <w:szCs w:val="21"/>
        </w:rPr>
        <w:t>的规定。有轨运输轨道的两端，应设安全车档。</w:t>
      </w:r>
    </w:p>
    <w:p w:rsidR="00CE636F" w:rsidRDefault="001513BE">
      <w:pPr>
        <w:numPr>
          <w:ilvl w:val="2"/>
          <w:numId w:val="2"/>
        </w:numPr>
        <w:outlineLvl w:val="3"/>
        <w:rPr>
          <w:rFonts w:ascii="宋体"/>
          <w:szCs w:val="21"/>
        </w:rPr>
      </w:pPr>
      <w:r>
        <w:rPr>
          <w:rFonts w:ascii="宋体" w:hint="eastAsia"/>
          <w:szCs w:val="21"/>
        </w:rPr>
        <w:t>楼梯或厂房出入口，不应正对车辆或设备运行频繁的地方。</w:t>
      </w:r>
    </w:p>
    <w:p w:rsidR="00CE636F" w:rsidRDefault="001513BE">
      <w:pPr>
        <w:numPr>
          <w:ilvl w:val="2"/>
          <w:numId w:val="2"/>
        </w:numPr>
        <w:outlineLvl w:val="3"/>
        <w:rPr>
          <w:rFonts w:ascii="宋体"/>
          <w:szCs w:val="21"/>
        </w:rPr>
      </w:pPr>
      <w:r>
        <w:rPr>
          <w:rFonts w:ascii="宋体" w:hint="eastAsia"/>
          <w:szCs w:val="21"/>
        </w:rPr>
        <w:t>凡有危险部位，应按</w:t>
      </w:r>
      <w:r>
        <w:rPr>
          <w:rFonts w:ascii="宋体"/>
          <w:szCs w:val="21"/>
        </w:rPr>
        <w:t xml:space="preserve"> GB 2894</w:t>
      </w:r>
      <w:r>
        <w:rPr>
          <w:rFonts w:ascii="宋体" w:hint="eastAsia"/>
          <w:szCs w:val="21"/>
        </w:rPr>
        <w:t>的规定悬挂安全标志，采取必要的防护措施。</w:t>
      </w:r>
    </w:p>
    <w:p w:rsidR="00CE636F" w:rsidRDefault="001513BE">
      <w:pPr>
        <w:numPr>
          <w:ilvl w:val="2"/>
          <w:numId w:val="2"/>
        </w:numPr>
        <w:outlineLvl w:val="3"/>
        <w:rPr>
          <w:rFonts w:ascii="宋体"/>
          <w:szCs w:val="21"/>
        </w:rPr>
      </w:pPr>
      <w:r>
        <w:rPr>
          <w:rFonts w:ascii="宋体" w:hint="eastAsia"/>
          <w:szCs w:val="21"/>
        </w:rPr>
        <w:t>排水明沟通过装卸作业处或经常有人经过的地段，应铺设盖板或涵管。</w:t>
      </w:r>
    </w:p>
    <w:p w:rsidR="00CE636F" w:rsidRDefault="001513BE">
      <w:pPr>
        <w:numPr>
          <w:ilvl w:val="2"/>
          <w:numId w:val="2"/>
        </w:numPr>
        <w:outlineLvl w:val="3"/>
        <w:rPr>
          <w:rFonts w:ascii="宋体"/>
          <w:szCs w:val="21"/>
        </w:rPr>
      </w:pPr>
      <w:r>
        <w:rPr>
          <w:rFonts w:ascii="宋体" w:hint="eastAsia"/>
          <w:szCs w:val="21"/>
        </w:rPr>
        <w:t>生产厂房内的人行道净宽不应小于</w:t>
      </w:r>
      <w:r>
        <w:rPr>
          <w:rFonts w:ascii="宋体"/>
          <w:szCs w:val="21"/>
        </w:rPr>
        <w:t>1m</w:t>
      </w:r>
      <w:r>
        <w:rPr>
          <w:rFonts w:ascii="宋体" w:hint="eastAsia"/>
          <w:szCs w:val="21"/>
        </w:rPr>
        <w:t>，对于仅通向一个操作点的通道，净宽不应小于</w:t>
      </w:r>
      <w:r>
        <w:rPr>
          <w:rFonts w:ascii="宋体"/>
          <w:szCs w:val="21"/>
        </w:rPr>
        <w:t xml:space="preserve"> 0.8m</w:t>
      </w:r>
      <w:r>
        <w:rPr>
          <w:rFonts w:ascii="宋体" w:hint="eastAsia"/>
          <w:szCs w:val="21"/>
        </w:rPr>
        <w:t>，通道净高不应低于</w:t>
      </w:r>
      <w:r>
        <w:rPr>
          <w:rFonts w:ascii="宋体"/>
          <w:szCs w:val="21"/>
        </w:rPr>
        <w:t>1.9m</w:t>
      </w:r>
      <w:r>
        <w:rPr>
          <w:rFonts w:ascii="宋体" w:hint="eastAsia"/>
          <w:szCs w:val="21"/>
        </w:rPr>
        <w:t>。</w:t>
      </w:r>
    </w:p>
    <w:p w:rsidR="00CE636F" w:rsidRDefault="001513BE">
      <w:pPr>
        <w:numPr>
          <w:ilvl w:val="2"/>
          <w:numId w:val="2"/>
        </w:numPr>
        <w:outlineLvl w:val="3"/>
        <w:rPr>
          <w:rFonts w:ascii="宋体"/>
          <w:szCs w:val="21"/>
        </w:rPr>
      </w:pPr>
      <w:r>
        <w:rPr>
          <w:rFonts w:ascii="宋体" w:hint="eastAsia"/>
          <w:szCs w:val="21"/>
        </w:rPr>
        <w:t>生产场所地面应平坦、无绊脚物。为生产而设置的深大于</w:t>
      </w:r>
      <w:r>
        <w:rPr>
          <w:rFonts w:ascii="宋体"/>
          <w:szCs w:val="21"/>
        </w:rPr>
        <w:t>0</w:t>
      </w:r>
      <w:r>
        <w:rPr>
          <w:rFonts w:ascii="宋体" w:hint="eastAsia"/>
          <w:szCs w:val="21"/>
        </w:rPr>
        <w:t>.</w:t>
      </w:r>
      <w:r>
        <w:rPr>
          <w:rFonts w:ascii="宋体"/>
          <w:szCs w:val="21"/>
        </w:rPr>
        <w:t>2 m</w:t>
      </w:r>
      <w:r>
        <w:rPr>
          <w:rFonts w:ascii="宋体" w:hint="eastAsia"/>
          <w:szCs w:val="21"/>
        </w:rPr>
        <w:t>、宽大于</w:t>
      </w:r>
      <w:r>
        <w:rPr>
          <w:rFonts w:ascii="宋体"/>
          <w:szCs w:val="21"/>
        </w:rPr>
        <w:t>0</w:t>
      </w:r>
      <w:r>
        <w:rPr>
          <w:rFonts w:ascii="宋体" w:hint="eastAsia"/>
          <w:szCs w:val="21"/>
        </w:rPr>
        <w:t>.</w:t>
      </w:r>
      <w:r>
        <w:rPr>
          <w:rFonts w:ascii="宋体"/>
          <w:szCs w:val="21"/>
        </w:rPr>
        <w:t>1 m</w:t>
      </w:r>
      <w:r>
        <w:rPr>
          <w:rFonts w:ascii="宋体" w:hint="eastAsia"/>
          <w:szCs w:val="21"/>
        </w:rPr>
        <w:t>的坑、壕、池应有可靠的防护栏或盖板。</w:t>
      </w:r>
    </w:p>
    <w:p w:rsidR="00CE636F" w:rsidRDefault="001513BE">
      <w:pPr>
        <w:numPr>
          <w:ilvl w:val="2"/>
          <w:numId w:val="2"/>
        </w:numPr>
        <w:outlineLvl w:val="3"/>
        <w:rPr>
          <w:rFonts w:ascii="宋体"/>
          <w:szCs w:val="21"/>
        </w:rPr>
      </w:pPr>
      <w:r>
        <w:rPr>
          <w:rFonts w:ascii="宋体" w:hint="eastAsia"/>
          <w:szCs w:val="21"/>
        </w:rPr>
        <w:t>钢直梯、钢斜梯和工业围栏和钢平台应符合</w:t>
      </w:r>
      <w:r>
        <w:rPr>
          <w:rFonts w:ascii="宋体"/>
          <w:szCs w:val="21"/>
        </w:rPr>
        <w:t>GB4053</w:t>
      </w:r>
      <w:r>
        <w:rPr>
          <w:rFonts w:ascii="宋体" w:hint="eastAsia"/>
          <w:szCs w:val="21"/>
        </w:rPr>
        <w:t xml:space="preserve">的规定。 </w:t>
      </w:r>
    </w:p>
    <w:p w:rsidR="00CE636F" w:rsidRDefault="001513BE">
      <w:pPr>
        <w:numPr>
          <w:ilvl w:val="2"/>
          <w:numId w:val="2"/>
        </w:numPr>
        <w:outlineLvl w:val="3"/>
        <w:rPr>
          <w:rFonts w:ascii="宋体"/>
          <w:szCs w:val="21"/>
        </w:rPr>
      </w:pPr>
      <w:r>
        <w:rPr>
          <w:rFonts w:ascii="宋体" w:hint="eastAsia"/>
          <w:szCs w:val="21"/>
        </w:rPr>
        <w:t>吊装孔应设防护栏杆或盖板，人孔应设盖板。地坑应有防止人员坠落的措施。</w:t>
      </w:r>
    </w:p>
    <w:p w:rsidR="00CE636F" w:rsidRDefault="001513BE" w:rsidP="00CF1358">
      <w:pPr>
        <w:numPr>
          <w:ilvl w:val="0"/>
          <w:numId w:val="2"/>
        </w:numPr>
        <w:spacing w:beforeLines="100" w:afterLines="100"/>
        <w:outlineLvl w:val="0"/>
        <w:rPr>
          <w:rFonts w:ascii="黑体" w:eastAsia="黑体"/>
        </w:rPr>
      </w:pPr>
      <w:bookmarkStart w:id="43" w:name="_Toc31790"/>
      <w:bookmarkStart w:id="44" w:name="_Toc444194304"/>
      <w:r>
        <w:rPr>
          <w:rFonts w:ascii="黑体" w:eastAsia="黑体"/>
        </w:rPr>
        <w:t>生产与作业安全</w:t>
      </w:r>
      <w:bookmarkEnd w:id="34"/>
      <w:bookmarkEnd w:id="43"/>
      <w:bookmarkEnd w:id="44"/>
    </w:p>
    <w:p w:rsidR="00CE636F" w:rsidRDefault="001513BE" w:rsidP="00CF1358">
      <w:pPr>
        <w:numPr>
          <w:ilvl w:val="1"/>
          <w:numId w:val="2"/>
        </w:numPr>
        <w:spacing w:beforeLines="50" w:afterLines="50"/>
        <w:outlineLvl w:val="2"/>
        <w:rPr>
          <w:rFonts w:ascii="黑体" w:eastAsia="黑体"/>
          <w:szCs w:val="21"/>
        </w:rPr>
      </w:pPr>
      <w:bookmarkStart w:id="45" w:name="_Toc427679256"/>
      <w:bookmarkStart w:id="46" w:name="_Toc444194305"/>
      <w:bookmarkStart w:id="47" w:name="_Toc444181800"/>
      <w:r>
        <w:rPr>
          <w:rFonts w:ascii="黑体" w:eastAsia="黑体" w:hint="eastAsia"/>
          <w:szCs w:val="21"/>
        </w:rPr>
        <w:t>原料</w:t>
      </w:r>
      <w:bookmarkEnd w:id="45"/>
      <w:r>
        <w:rPr>
          <w:rFonts w:ascii="黑体" w:eastAsia="黑体" w:hint="eastAsia"/>
          <w:szCs w:val="21"/>
        </w:rPr>
        <w:t>运输与储存</w:t>
      </w:r>
      <w:bookmarkEnd w:id="46"/>
    </w:p>
    <w:p w:rsidR="00CE636F" w:rsidRDefault="001513BE">
      <w:pPr>
        <w:numPr>
          <w:ilvl w:val="2"/>
          <w:numId w:val="2"/>
        </w:numPr>
        <w:outlineLvl w:val="3"/>
        <w:rPr>
          <w:rFonts w:ascii="宋体"/>
          <w:szCs w:val="21"/>
        </w:rPr>
      </w:pPr>
      <w:r>
        <w:rPr>
          <w:rFonts w:ascii="宋体" w:hint="eastAsia"/>
          <w:szCs w:val="21"/>
        </w:rPr>
        <w:t>原料堆放场的主通道净宽不应小于</w:t>
      </w:r>
      <w:r>
        <w:rPr>
          <w:rFonts w:ascii="宋体"/>
          <w:szCs w:val="21"/>
        </w:rPr>
        <w:t>3.5m</w:t>
      </w:r>
      <w:r>
        <w:rPr>
          <w:rFonts w:ascii="宋体" w:hint="eastAsia"/>
          <w:szCs w:val="21"/>
        </w:rPr>
        <w:t>，料堆间距不应小于</w:t>
      </w:r>
      <w:r>
        <w:rPr>
          <w:rFonts w:ascii="宋体"/>
          <w:szCs w:val="21"/>
        </w:rPr>
        <w:t>1m</w:t>
      </w:r>
      <w:r>
        <w:rPr>
          <w:rFonts w:ascii="宋体" w:hint="eastAsia"/>
          <w:szCs w:val="21"/>
        </w:rPr>
        <w:t>，并应设有安全标志。</w:t>
      </w:r>
    </w:p>
    <w:p w:rsidR="00CE636F" w:rsidRDefault="001513BE">
      <w:pPr>
        <w:numPr>
          <w:ilvl w:val="2"/>
          <w:numId w:val="2"/>
        </w:numPr>
        <w:outlineLvl w:val="3"/>
        <w:rPr>
          <w:rFonts w:ascii="宋体"/>
          <w:szCs w:val="21"/>
        </w:rPr>
      </w:pPr>
      <w:r>
        <w:rPr>
          <w:rFonts w:ascii="宋体" w:hint="eastAsia"/>
          <w:szCs w:val="21"/>
        </w:rPr>
        <w:t>料堆边缘距厂区道路或铁路钢轨外侧的距离不应小于</w:t>
      </w:r>
      <w:r>
        <w:rPr>
          <w:rFonts w:ascii="宋体"/>
          <w:szCs w:val="21"/>
        </w:rPr>
        <w:t>1.5m</w:t>
      </w:r>
      <w:r>
        <w:rPr>
          <w:rFonts w:ascii="宋体" w:hint="eastAsia"/>
          <w:szCs w:val="21"/>
        </w:rPr>
        <w:t>。</w:t>
      </w:r>
    </w:p>
    <w:p w:rsidR="00CE636F" w:rsidRDefault="001513BE">
      <w:pPr>
        <w:numPr>
          <w:ilvl w:val="2"/>
          <w:numId w:val="2"/>
        </w:numPr>
        <w:outlineLvl w:val="3"/>
        <w:rPr>
          <w:rFonts w:ascii="宋体"/>
          <w:szCs w:val="21"/>
        </w:rPr>
      </w:pPr>
      <w:r>
        <w:rPr>
          <w:rFonts w:ascii="宋体" w:hint="eastAsia"/>
          <w:szCs w:val="21"/>
        </w:rPr>
        <w:t>铁路运输原料栈桥的受料地坪应低于轨面</w:t>
      </w:r>
      <w:r>
        <w:rPr>
          <w:rFonts w:ascii="宋体"/>
          <w:szCs w:val="21"/>
        </w:rPr>
        <w:t>1.5m</w:t>
      </w:r>
      <w:r>
        <w:rPr>
          <w:rFonts w:ascii="宋体" w:hint="eastAsia"/>
          <w:szCs w:val="21"/>
        </w:rPr>
        <w:t>。</w:t>
      </w:r>
    </w:p>
    <w:p w:rsidR="00CE636F" w:rsidRDefault="001513BE">
      <w:pPr>
        <w:numPr>
          <w:ilvl w:val="2"/>
          <w:numId w:val="2"/>
        </w:numPr>
        <w:outlineLvl w:val="3"/>
        <w:rPr>
          <w:rFonts w:ascii="宋体"/>
          <w:szCs w:val="21"/>
        </w:rPr>
      </w:pPr>
      <w:r>
        <w:rPr>
          <w:rFonts w:ascii="宋体" w:hint="eastAsia"/>
          <w:szCs w:val="21"/>
        </w:rPr>
        <w:t>经粉碎处理过的粉状原料及风化后的黏土原料不应露天存放。</w:t>
      </w:r>
    </w:p>
    <w:p w:rsidR="00CE636F" w:rsidRDefault="001513BE">
      <w:pPr>
        <w:numPr>
          <w:ilvl w:val="2"/>
          <w:numId w:val="2"/>
        </w:numPr>
        <w:outlineLvl w:val="3"/>
        <w:rPr>
          <w:rFonts w:ascii="宋体"/>
          <w:szCs w:val="21"/>
        </w:rPr>
      </w:pPr>
      <w:r>
        <w:rPr>
          <w:rFonts w:ascii="宋体" w:hint="eastAsia"/>
          <w:szCs w:val="21"/>
        </w:rPr>
        <w:t>硅酸锆等有放射性原料应堆放在偏僻处，并有明显的警示标志。</w:t>
      </w:r>
    </w:p>
    <w:p w:rsidR="00CE636F" w:rsidRDefault="001513BE">
      <w:pPr>
        <w:numPr>
          <w:ilvl w:val="2"/>
          <w:numId w:val="2"/>
        </w:numPr>
        <w:outlineLvl w:val="3"/>
        <w:rPr>
          <w:rFonts w:ascii="宋体"/>
          <w:szCs w:val="21"/>
        </w:rPr>
      </w:pPr>
      <w:r>
        <w:rPr>
          <w:rFonts w:ascii="宋体" w:hint="eastAsia"/>
          <w:szCs w:val="21"/>
        </w:rPr>
        <w:t>原料检选的带式输送机运行速度不应大于</w:t>
      </w:r>
      <w:r>
        <w:rPr>
          <w:rFonts w:ascii="宋体"/>
          <w:szCs w:val="21"/>
        </w:rPr>
        <w:t>0.3m/s</w:t>
      </w:r>
      <w:r>
        <w:rPr>
          <w:rFonts w:ascii="宋体" w:hint="eastAsia"/>
          <w:szCs w:val="21"/>
        </w:rPr>
        <w:t>，检选座位应低于带面</w:t>
      </w:r>
      <w:r>
        <w:rPr>
          <w:rFonts w:ascii="宋体"/>
          <w:szCs w:val="21"/>
        </w:rPr>
        <w:t>200</w:t>
      </w:r>
      <w:r>
        <w:rPr>
          <w:rFonts w:ascii="宋体" w:hint="eastAsia"/>
          <w:szCs w:val="21"/>
        </w:rPr>
        <w:t>mm～</w:t>
      </w:r>
      <w:r>
        <w:rPr>
          <w:rFonts w:ascii="宋体"/>
          <w:szCs w:val="21"/>
        </w:rPr>
        <w:t>300mm</w:t>
      </w:r>
      <w:r>
        <w:rPr>
          <w:rFonts w:ascii="宋体" w:hint="eastAsia"/>
          <w:szCs w:val="21"/>
        </w:rPr>
        <w:t>，皮带两侧应加防护板。</w:t>
      </w:r>
    </w:p>
    <w:p w:rsidR="00CE636F" w:rsidRDefault="001513BE">
      <w:pPr>
        <w:numPr>
          <w:ilvl w:val="2"/>
          <w:numId w:val="2"/>
        </w:numPr>
        <w:outlineLvl w:val="3"/>
        <w:rPr>
          <w:rFonts w:ascii="宋体"/>
          <w:szCs w:val="21"/>
        </w:rPr>
      </w:pPr>
      <w:r>
        <w:rPr>
          <w:rFonts w:ascii="宋体" w:hint="eastAsia"/>
          <w:szCs w:val="21"/>
        </w:rPr>
        <w:t>料场内同时选料人员不应少于两人，用机动车辆装卸时，选料人员应离开料堆。</w:t>
      </w:r>
    </w:p>
    <w:p w:rsidR="00CE636F" w:rsidRDefault="001513BE">
      <w:pPr>
        <w:numPr>
          <w:ilvl w:val="2"/>
          <w:numId w:val="2"/>
        </w:numPr>
        <w:outlineLvl w:val="3"/>
        <w:rPr>
          <w:rFonts w:ascii="宋体"/>
          <w:szCs w:val="21"/>
        </w:rPr>
      </w:pPr>
      <w:r>
        <w:rPr>
          <w:rFonts w:ascii="宋体" w:hint="eastAsia"/>
          <w:szCs w:val="21"/>
        </w:rPr>
        <w:lastRenderedPageBreak/>
        <w:t>贮料仓的人孔盖应严密，不应随意敞开或搬动。</w:t>
      </w:r>
    </w:p>
    <w:p w:rsidR="00CE636F" w:rsidRDefault="001513BE">
      <w:pPr>
        <w:numPr>
          <w:ilvl w:val="2"/>
          <w:numId w:val="2"/>
        </w:numPr>
        <w:outlineLvl w:val="3"/>
        <w:rPr>
          <w:rFonts w:ascii="宋体"/>
          <w:szCs w:val="21"/>
        </w:rPr>
      </w:pPr>
      <w:r>
        <w:rPr>
          <w:rFonts w:ascii="宋体" w:hint="eastAsia"/>
          <w:szCs w:val="21"/>
        </w:rPr>
        <w:t>进入料斗或料仓作业的人员，应与有关工序的作业人员联系，悬挂醒目“禁止卸料”的警告标志，系牢安全带，并有专人监护，方准入内作业。</w:t>
      </w:r>
    </w:p>
    <w:p w:rsidR="00CE636F" w:rsidRDefault="001513BE">
      <w:pPr>
        <w:numPr>
          <w:ilvl w:val="2"/>
          <w:numId w:val="2"/>
        </w:numPr>
        <w:outlineLvl w:val="3"/>
        <w:rPr>
          <w:rFonts w:ascii="宋体"/>
          <w:szCs w:val="21"/>
        </w:rPr>
      </w:pPr>
      <w:r>
        <w:rPr>
          <w:rFonts w:ascii="宋体" w:hint="eastAsia"/>
          <w:szCs w:val="21"/>
        </w:rPr>
        <w:t>干燥筒筒体周围应标明危险区域，并悬挂警告标志。</w:t>
      </w:r>
    </w:p>
    <w:p w:rsidR="00CE636F" w:rsidRDefault="001513BE" w:rsidP="00CF1358">
      <w:pPr>
        <w:numPr>
          <w:ilvl w:val="1"/>
          <w:numId w:val="2"/>
        </w:numPr>
        <w:spacing w:beforeLines="50" w:afterLines="50"/>
        <w:outlineLvl w:val="2"/>
        <w:rPr>
          <w:rFonts w:ascii="黑体" w:eastAsia="黑体"/>
          <w:szCs w:val="21"/>
        </w:rPr>
      </w:pPr>
      <w:bookmarkStart w:id="48" w:name="_Toc444194306"/>
      <w:bookmarkStart w:id="49" w:name="_Toc427679257"/>
      <w:r>
        <w:rPr>
          <w:rFonts w:ascii="黑体" w:eastAsia="黑体" w:hint="eastAsia"/>
          <w:szCs w:val="21"/>
        </w:rPr>
        <w:t>破碎及筛分</w:t>
      </w:r>
      <w:bookmarkEnd w:id="48"/>
      <w:bookmarkEnd w:id="49"/>
    </w:p>
    <w:p w:rsidR="00CE636F" w:rsidRDefault="001513BE">
      <w:pPr>
        <w:numPr>
          <w:ilvl w:val="2"/>
          <w:numId w:val="2"/>
        </w:numPr>
        <w:outlineLvl w:val="3"/>
        <w:rPr>
          <w:rFonts w:ascii="宋体"/>
          <w:szCs w:val="21"/>
        </w:rPr>
      </w:pPr>
      <w:r>
        <w:rPr>
          <w:rFonts w:ascii="宋体" w:hint="eastAsia"/>
          <w:szCs w:val="21"/>
        </w:rPr>
        <w:t>破碎设备的给料块度不应大于设备的允许块度。</w:t>
      </w:r>
    </w:p>
    <w:p w:rsidR="00CE636F" w:rsidRDefault="001513BE">
      <w:pPr>
        <w:numPr>
          <w:ilvl w:val="2"/>
          <w:numId w:val="2"/>
        </w:numPr>
        <w:outlineLvl w:val="3"/>
        <w:rPr>
          <w:rFonts w:ascii="宋体"/>
          <w:szCs w:val="21"/>
        </w:rPr>
      </w:pPr>
      <w:r>
        <w:rPr>
          <w:rFonts w:ascii="宋体" w:hint="eastAsia"/>
          <w:szCs w:val="21"/>
        </w:rPr>
        <w:t>颚式破碎机运转时，不允许用手或铁器直接处理料块。反击式破碎机运行时，不允许打开侧门。</w:t>
      </w:r>
    </w:p>
    <w:p w:rsidR="00CE636F" w:rsidRDefault="001513BE">
      <w:pPr>
        <w:numPr>
          <w:ilvl w:val="2"/>
          <w:numId w:val="2"/>
        </w:numPr>
        <w:outlineLvl w:val="3"/>
        <w:rPr>
          <w:rFonts w:ascii="宋体"/>
          <w:szCs w:val="21"/>
        </w:rPr>
      </w:pPr>
      <w:r>
        <w:rPr>
          <w:rFonts w:ascii="宋体" w:hint="eastAsia"/>
          <w:szCs w:val="21"/>
        </w:rPr>
        <w:t>给料机及其运行应符合下列规定：</w:t>
      </w:r>
    </w:p>
    <w:p w:rsidR="00CE636F" w:rsidRDefault="001513BE">
      <w:pPr>
        <w:numPr>
          <w:ilvl w:val="0"/>
          <w:numId w:val="11"/>
        </w:numPr>
        <w:rPr>
          <w:rFonts w:ascii="宋体"/>
        </w:rPr>
      </w:pPr>
      <w:r>
        <w:rPr>
          <w:rFonts w:ascii="宋体" w:hint="eastAsia"/>
        </w:rPr>
        <w:t>不允许在运转的圆盘给料机上取样；</w:t>
      </w:r>
    </w:p>
    <w:p w:rsidR="00CE636F" w:rsidRDefault="001513BE">
      <w:pPr>
        <w:numPr>
          <w:ilvl w:val="0"/>
          <w:numId w:val="11"/>
        </w:numPr>
        <w:rPr>
          <w:rFonts w:ascii="宋体"/>
        </w:rPr>
      </w:pPr>
      <w:r>
        <w:rPr>
          <w:rFonts w:ascii="宋体" w:hint="eastAsia"/>
        </w:rPr>
        <w:t>格式给料机上部应设手动闸板，不允许在放料口处处理故障；</w:t>
      </w:r>
    </w:p>
    <w:p w:rsidR="00CE636F" w:rsidRDefault="001513BE">
      <w:pPr>
        <w:numPr>
          <w:ilvl w:val="0"/>
          <w:numId w:val="11"/>
        </w:numPr>
        <w:rPr>
          <w:rFonts w:ascii="宋体"/>
        </w:rPr>
      </w:pPr>
      <w:r>
        <w:rPr>
          <w:rFonts w:ascii="宋体" w:hint="eastAsia"/>
        </w:rPr>
        <w:t>振动给料机应与主机联锁控制。</w:t>
      </w:r>
    </w:p>
    <w:p w:rsidR="00CE636F" w:rsidRDefault="001513BE">
      <w:pPr>
        <w:numPr>
          <w:ilvl w:val="2"/>
          <w:numId w:val="2"/>
        </w:numPr>
        <w:outlineLvl w:val="3"/>
        <w:rPr>
          <w:rFonts w:ascii="宋体"/>
          <w:szCs w:val="21"/>
        </w:rPr>
      </w:pPr>
      <w:r>
        <w:rPr>
          <w:rFonts w:ascii="宋体" w:hint="eastAsia"/>
          <w:szCs w:val="21"/>
        </w:rPr>
        <w:t>筛子应在密闭状态下工作，密闭罩应设有便于检修和观察的门孔。</w:t>
      </w:r>
    </w:p>
    <w:p w:rsidR="00CE636F" w:rsidRDefault="001513BE">
      <w:pPr>
        <w:numPr>
          <w:ilvl w:val="2"/>
          <w:numId w:val="2"/>
        </w:numPr>
        <w:outlineLvl w:val="3"/>
        <w:rPr>
          <w:rFonts w:ascii="宋体"/>
          <w:szCs w:val="21"/>
        </w:rPr>
      </w:pPr>
      <w:r>
        <w:rPr>
          <w:rFonts w:ascii="宋体" w:hint="eastAsia"/>
          <w:szCs w:val="21"/>
        </w:rPr>
        <w:t>筛子压料时不允许强行启动。</w:t>
      </w:r>
    </w:p>
    <w:p w:rsidR="00CE636F" w:rsidRDefault="001513BE" w:rsidP="00CF1358">
      <w:pPr>
        <w:numPr>
          <w:ilvl w:val="1"/>
          <w:numId w:val="2"/>
        </w:numPr>
        <w:spacing w:beforeLines="50" w:afterLines="50"/>
        <w:outlineLvl w:val="2"/>
        <w:rPr>
          <w:rFonts w:ascii="黑体" w:eastAsia="黑体"/>
          <w:szCs w:val="21"/>
        </w:rPr>
      </w:pPr>
      <w:bookmarkStart w:id="50" w:name="_Toc444194307"/>
      <w:bookmarkStart w:id="51" w:name="_Toc427679258"/>
      <w:r>
        <w:rPr>
          <w:rFonts w:ascii="黑体" w:eastAsia="黑体" w:hint="eastAsia"/>
          <w:szCs w:val="21"/>
        </w:rPr>
        <w:t>配料、混合</w:t>
      </w:r>
      <w:bookmarkEnd w:id="50"/>
      <w:bookmarkEnd w:id="51"/>
    </w:p>
    <w:p w:rsidR="00CE636F" w:rsidRDefault="001513BE">
      <w:pPr>
        <w:numPr>
          <w:ilvl w:val="2"/>
          <w:numId w:val="2"/>
        </w:numPr>
        <w:outlineLvl w:val="3"/>
        <w:rPr>
          <w:rFonts w:ascii="宋体" w:hAnsi="宋体"/>
          <w:szCs w:val="21"/>
        </w:rPr>
      </w:pPr>
      <w:r>
        <w:rPr>
          <w:rFonts w:ascii="宋体" w:hAnsi="宋体" w:hint="eastAsia"/>
          <w:szCs w:val="21"/>
        </w:rPr>
        <w:t>不允许非操作人员搭乘配料车，两台配料车在同一条轨道上作业时，应保持一定的安全距离。</w:t>
      </w:r>
    </w:p>
    <w:p w:rsidR="00CE636F" w:rsidRDefault="001513BE">
      <w:pPr>
        <w:numPr>
          <w:ilvl w:val="2"/>
          <w:numId w:val="2"/>
        </w:numPr>
        <w:outlineLvl w:val="3"/>
        <w:rPr>
          <w:rFonts w:ascii="宋体"/>
          <w:szCs w:val="21"/>
        </w:rPr>
      </w:pPr>
      <w:r>
        <w:rPr>
          <w:rFonts w:ascii="宋体" w:hint="eastAsia"/>
          <w:szCs w:val="21"/>
        </w:rPr>
        <w:t>大型混料机设备应设置检修门联锁控制。</w:t>
      </w:r>
    </w:p>
    <w:p w:rsidR="00CE636F" w:rsidRDefault="001513BE" w:rsidP="00CF1358">
      <w:pPr>
        <w:numPr>
          <w:ilvl w:val="1"/>
          <w:numId w:val="2"/>
        </w:numPr>
        <w:spacing w:beforeLines="50" w:afterLines="50"/>
        <w:outlineLvl w:val="2"/>
        <w:rPr>
          <w:rFonts w:ascii="黑体" w:eastAsia="黑体"/>
          <w:szCs w:val="21"/>
        </w:rPr>
      </w:pPr>
      <w:bookmarkStart w:id="52" w:name="_Toc444194308"/>
      <w:bookmarkStart w:id="53" w:name="_Toc427679259"/>
      <w:r>
        <w:rPr>
          <w:rFonts w:ascii="黑体" w:eastAsia="黑体" w:hint="eastAsia"/>
          <w:szCs w:val="21"/>
        </w:rPr>
        <w:t>球磨及制浆</w:t>
      </w:r>
      <w:bookmarkEnd w:id="52"/>
      <w:bookmarkEnd w:id="53"/>
    </w:p>
    <w:p w:rsidR="00CE636F" w:rsidRDefault="001513BE">
      <w:pPr>
        <w:numPr>
          <w:ilvl w:val="2"/>
          <w:numId w:val="2"/>
        </w:numPr>
        <w:outlineLvl w:val="3"/>
        <w:rPr>
          <w:rFonts w:ascii="宋体"/>
          <w:szCs w:val="21"/>
        </w:rPr>
      </w:pPr>
      <w:r>
        <w:rPr>
          <w:rFonts w:ascii="宋体" w:hint="eastAsia"/>
          <w:szCs w:val="21"/>
        </w:rPr>
        <w:t>严寒地区黏土在进入球磨机关应有解冻措施。</w:t>
      </w:r>
    </w:p>
    <w:p w:rsidR="00CE636F" w:rsidRDefault="001513BE">
      <w:pPr>
        <w:numPr>
          <w:ilvl w:val="2"/>
          <w:numId w:val="2"/>
        </w:numPr>
        <w:outlineLvl w:val="3"/>
        <w:rPr>
          <w:rFonts w:ascii="宋体"/>
          <w:szCs w:val="21"/>
        </w:rPr>
      </w:pPr>
      <w:r>
        <w:rPr>
          <w:rFonts w:ascii="宋体" w:hint="eastAsia"/>
          <w:szCs w:val="21"/>
        </w:rPr>
        <w:t>球磨机筒体放浆口相对位置应配置通气孔，并确保通畅。</w:t>
      </w:r>
    </w:p>
    <w:p w:rsidR="00CE636F" w:rsidRDefault="001513BE">
      <w:pPr>
        <w:numPr>
          <w:ilvl w:val="2"/>
          <w:numId w:val="2"/>
        </w:numPr>
        <w:outlineLvl w:val="3"/>
        <w:rPr>
          <w:rFonts w:ascii="宋体"/>
          <w:szCs w:val="21"/>
        </w:rPr>
      </w:pPr>
      <w:r>
        <w:rPr>
          <w:rFonts w:ascii="宋体" w:hint="eastAsia"/>
          <w:szCs w:val="21"/>
        </w:rPr>
        <w:t>喂料机运行中有料块搭桥时，操作人员疏通料块应使用工具，不应进入料仓。</w:t>
      </w:r>
    </w:p>
    <w:p w:rsidR="00CE636F" w:rsidRDefault="001513BE">
      <w:pPr>
        <w:numPr>
          <w:ilvl w:val="2"/>
          <w:numId w:val="2"/>
        </w:numPr>
        <w:outlineLvl w:val="3"/>
        <w:rPr>
          <w:rFonts w:ascii="宋体"/>
          <w:szCs w:val="21"/>
        </w:rPr>
      </w:pPr>
      <w:r>
        <w:rPr>
          <w:rFonts w:ascii="宋体" w:hint="eastAsia"/>
          <w:szCs w:val="21"/>
        </w:rPr>
        <w:t>开启球磨机装料口或放浆阀时，应先泄掉磨筒内余压。</w:t>
      </w:r>
    </w:p>
    <w:p w:rsidR="00CE636F" w:rsidRDefault="001513BE">
      <w:pPr>
        <w:numPr>
          <w:ilvl w:val="2"/>
          <w:numId w:val="2"/>
        </w:numPr>
        <w:outlineLvl w:val="3"/>
        <w:rPr>
          <w:rFonts w:ascii="宋体"/>
          <w:szCs w:val="21"/>
        </w:rPr>
      </w:pPr>
      <w:r>
        <w:rPr>
          <w:rFonts w:ascii="宋体" w:hint="eastAsia"/>
          <w:szCs w:val="21"/>
        </w:rPr>
        <w:t>镶砌球衬时，应确保完成部分粘结牢固后再进行下一步操作；拆除和镶砌位置调整时，作业人员应撤出筒体。</w:t>
      </w:r>
    </w:p>
    <w:p w:rsidR="00CE636F" w:rsidRDefault="001513BE">
      <w:pPr>
        <w:numPr>
          <w:ilvl w:val="2"/>
          <w:numId w:val="2"/>
        </w:numPr>
        <w:outlineLvl w:val="3"/>
        <w:rPr>
          <w:rFonts w:ascii="宋体"/>
          <w:szCs w:val="21"/>
        </w:rPr>
      </w:pPr>
      <w:r>
        <w:rPr>
          <w:rFonts w:ascii="宋体" w:hint="eastAsia"/>
          <w:szCs w:val="21"/>
        </w:rPr>
        <w:t>料浆池安装的搅拌机，运行中应保持池口防护装置有效。清理池内淤浆时应安排监护人看护启动按钮。地面上安装的高速搅拌机，其搅拌盘未降到容器内不应启动；停机状态下，搅拌盘应下降到空料桶内。</w:t>
      </w:r>
    </w:p>
    <w:p w:rsidR="00CE636F" w:rsidRDefault="001513BE">
      <w:pPr>
        <w:numPr>
          <w:ilvl w:val="2"/>
          <w:numId w:val="2"/>
        </w:numPr>
        <w:outlineLvl w:val="3"/>
        <w:rPr>
          <w:rFonts w:ascii="宋体"/>
          <w:szCs w:val="21"/>
        </w:rPr>
      </w:pPr>
      <w:r>
        <w:rPr>
          <w:rFonts w:ascii="宋体" w:hint="eastAsia"/>
          <w:szCs w:val="21"/>
        </w:rPr>
        <w:t>进入球磨机或浆池内操作或清理时，应关闭动力电源，能量隔离，上锁挂签，并派专人值守；照明应采用</w:t>
      </w:r>
      <w:r>
        <w:rPr>
          <w:rFonts w:ascii="宋体"/>
          <w:szCs w:val="21"/>
        </w:rPr>
        <w:t>12V</w:t>
      </w:r>
      <w:r>
        <w:rPr>
          <w:rFonts w:ascii="宋体" w:hint="eastAsia"/>
          <w:szCs w:val="21"/>
        </w:rPr>
        <w:t>～</w:t>
      </w:r>
      <w:r>
        <w:rPr>
          <w:rFonts w:ascii="宋体"/>
          <w:szCs w:val="21"/>
        </w:rPr>
        <w:t>36V</w:t>
      </w:r>
      <w:r>
        <w:rPr>
          <w:rFonts w:ascii="宋体" w:hint="eastAsia"/>
          <w:szCs w:val="21"/>
        </w:rPr>
        <w:t>的低压电源，应遵守严格实行作业审批制度，严禁擅自进入有限空间作业，必须做到“先通风、再检测、后作业”，严禁通风、检测不合格作业，必须配备个人防中毒窒息等防护装备，设置安全警示标识，严禁无防护监护措施作业。</w:t>
      </w:r>
      <w:bookmarkStart w:id="54" w:name="_Toc427679260"/>
    </w:p>
    <w:p w:rsidR="00CE636F" w:rsidRDefault="001513BE" w:rsidP="00CF1358">
      <w:pPr>
        <w:numPr>
          <w:ilvl w:val="1"/>
          <w:numId w:val="2"/>
        </w:numPr>
        <w:spacing w:beforeLines="50" w:afterLines="50"/>
        <w:outlineLvl w:val="2"/>
        <w:rPr>
          <w:rFonts w:ascii="黑体" w:eastAsia="黑体"/>
          <w:szCs w:val="21"/>
        </w:rPr>
      </w:pPr>
      <w:bookmarkStart w:id="55" w:name="_Toc444194309"/>
      <w:r>
        <w:rPr>
          <w:rFonts w:ascii="黑体" w:eastAsia="黑体" w:hint="eastAsia"/>
          <w:szCs w:val="21"/>
        </w:rPr>
        <w:t>喷雾干燥</w:t>
      </w:r>
      <w:bookmarkEnd w:id="54"/>
      <w:bookmarkEnd w:id="55"/>
    </w:p>
    <w:p w:rsidR="00CE636F" w:rsidRDefault="001513BE">
      <w:pPr>
        <w:numPr>
          <w:ilvl w:val="2"/>
          <w:numId w:val="2"/>
        </w:numPr>
        <w:outlineLvl w:val="3"/>
        <w:rPr>
          <w:rFonts w:ascii="宋体"/>
          <w:szCs w:val="21"/>
        </w:rPr>
      </w:pPr>
      <w:r>
        <w:rPr>
          <w:rFonts w:ascii="宋体" w:hint="eastAsia"/>
          <w:szCs w:val="21"/>
        </w:rPr>
        <w:t>喷雾干燥塔的启动和停止装置应有明显标志并易于接近.</w:t>
      </w:r>
    </w:p>
    <w:p w:rsidR="00CE636F" w:rsidRDefault="001513BE">
      <w:pPr>
        <w:numPr>
          <w:ilvl w:val="2"/>
          <w:numId w:val="2"/>
        </w:numPr>
        <w:outlineLvl w:val="3"/>
        <w:rPr>
          <w:rFonts w:ascii="宋体"/>
          <w:szCs w:val="21"/>
        </w:rPr>
      </w:pPr>
      <w:r>
        <w:rPr>
          <w:rFonts w:ascii="宋体" w:hint="eastAsia"/>
          <w:szCs w:val="21"/>
        </w:rPr>
        <w:t>喷雾干燥塔的管道、阀门严密无泄漏.</w:t>
      </w:r>
    </w:p>
    <w:p w:rsidR="00CE636F" w:rsidRDefault="001513BE">
      <w:pPr>
        <w:numPr>
          <w:ilvl w:val="2"/>
          <w:numId w:val="2"/>
        </w:numPr>
        <w:outlineLvl w:val="3"/>
        <w:rPr>
          <w:rFonts w:ascii="宋体"/>
          <w:szCs w:val="21"/>
        </w:rPr>
      </w:pPr>
      <w:r>
        <w:rPr>
          <w:rFonts w:ascii="宋体" w:hint="eastAsia"/>
          <w:szCs w:val="21"/>
        </w:rPr>
        <w:t>喷雾干燥塔应合理设置报警和连锁保护、安全防护装置，并保持完好。</w:t>
      </w:r>
    </w:p>
    <w:p w:rsidR="00CE636F" w:rsidRDefault="001513BE">
      <w:pPr>
        <w:numPr>
          <w:ilvl w:val="2"/>
          <w:numId w:val="2"/>
        </w:numPr>
        <w:outlineLvl w:val="3"/>
        <w:rPr>
          <w:rFonts w:ascii="宋体"/>
          <w:szCs w:val="21"/>
        </w:rPr>
      </w:pPr>
      <w:r>
        <w:rPr>
          <w:rFonts w:ascii="宋体" w:hint="eastAsia"/>
          <w:szCs w:val="21"/>
        </w:rPr>
        <w:t>喷雾干燥塔内壁宜采用</w:t>
      </w:r>
      <w:r>
        <w:rPr>
          <w:rFonts w:ascii="宋体"/>
          <w:szCs w:val="21"/>
        </w:rPr>
        <w:t>2mm</w:t>
      </w:r>
      <w:r>
        <w:rPr>
          <w:rFonts w:ascii="宋体" w:hint="eastAsia"/>
          <w:szCs w:val="21"/>
        </w:rPr>
        <w:t>～</w:t>
      </w:r>
      <w:r>
        <w:rPr>
          <w:rFonts w:ascii="宋体"/>
          <w:szCs w:val="21"/>
        </w:rPr>
        <w:t>3mm</w:t>
      </w:r>
      <w:r>
        <w:rPr>
          <w:rFonts w:ascii="宋体" w:hint="eastAsia"/>
          <w:szCs w:val="21"/>
        </w:rPr>
        <w:t>厚的不锈钢板，外壁应采用不锈钢板、铝板、镀锌钢板、普通钢板等材料。在内外壁之间应填充保温隔热材料。</w:t>
      </w:r>
    </w:p>
    <w:p w:rsidR="00CE636F" w:rsidRDefault="001513BE">
      <w:pPr>
        <w:numPr>
          <w:ilvl w:val="2"/>
          <w:numId w:val="2"/>
        </w:numPr>
        <w:outlineLvl w:val="3"/>
        <w:rPr>
          <w:rFonts w:ascii="宋体"/>
          <w:szCs w:val="21"/>
        </w:rPr>
      </w:pPr>
      <w:r>
        <w:rPr>
          <w:rFonts w:ascii="宋体" w:hint="eastAsia"/>
          <w:szCs w:val="21"/>
        </w:rPr>
        <w:t>喷雾干燥塔的热风管路系统必须有保温措施。</w:t>
      </w:r>
    </w:p>
    <w:p w:rsidR="00CE636F" w:rsidRDefault="001513BE">
      <w:pPr>
        <w:numPr>
          <w:ilvl w:val="2"/>
          <w:numId w:val="2"/>
        </w:numPr>
        <w:outlineLvl w:val="3"/>
        <w:rPr>
          <w:rFonts w:ascii="宋体"/>
          <w:szCs w:val="21"/>
        </w:rPr>
      </w:pPr>
      <w:r>
        <w:rPr>
          <w:rFonts w:ascii="宋体" w:hint="eastAsia"/>
          <w:szCs w:val="21"/>
        </w:rPr>
        <w:t>喷雾干燥塔必须设置尾气脱硫设备，其除尘废水必须循环使用。</w:t>
      </w:r>
    </w:p>
    <w:p w:rsidR="00CE636F" w:rsidRDefault="001513BE">
      <w:pPr>
        <w:numPr>
          <w:ilvl w:val="2"/>
          <w:numId w:val="2"/>
        </w:numPr>
        <w:outlineLvl w:val="3"/>
        <w:rPr>
          <w:rFonts w:ascii="宋体"/>
          <w:szCs w:val="21"/>
        </w:rPr>
      </w:pPr>
      <w:r>
        <w:rPr>
          <w:rFonts w:ascii="宋体" w:hint="eastAsia"/>
          <w:szCs w:val="21"/>
        </w:rPr>
        <w:lastRenderedPageBreak/>
        <w:t>喷雾塔塞枪时，放完管内蒸汽和泥浆方可拆枪清洗。</w:t>
      </w:r>
    </w:p>
    <w:p w:rsidR="00CE636F" w:rsidRDefault="001513BE">
      <w:pPr>
        <w:numPr>
          <w:ilvl w:val="2"/>
          <w:numId w:val="2"/>
        </w:numPr>
        <w:outlineLvl w:val="3"/>
        <w:rPr>
          <w:rFonts w:ascii="宋体"/>
          <w:szCs w:val="21"/>
        </w:rPr>
      </w:pPr>
      <w:r>
        <w:rPr>
          <w:rFonts w:ascii="宋体" w:hint="eastAsia"/>
          <w:szCs w:val="21"/>
        </w:rPr>
        <w:t>塔体及附近设备进行维修焊接时，需清空干燥塔内残留产品。</w:t>
      </w:r>
    </w:p>
    <w:p w:rsidR="00CE636F" w:rsidRDefault="001513BE">
      <w:pPr>
        <w:numPr>
          <w:ilvl w:val="2"/>
          <w:numId w:val="2"/>
        </w:numPr>
        <w:outlineLvl w:val="3"/>
        <w:rPr>
          <w:rFonts w:ascii="宋体"/>
          <w:szCs w:val="21"/>
        </w:rPr>
      </w:pPr>
      <w:r>
        <w:rPr>
          <w:rFonts w:ascii="宋体" w:hint="eastAsia"/>
          <w:szCs w:val="21"/>
        </w:rPr>
        <w:t>正常生产时，不允许喷雾干燥塔及附近设备上动火。</w:t>
      </w:r>
    </w:p>
    <w:p w:rsidR="00CE636F" w:rsidRDefault="001513BE">
      <w:pPr>
        <w:numPr>
          <w:ilvl w:val="2"/>
          <w:numId w:val="2"/>
        </w:numPr>
        <w:outlineLvl w:val="3"/>
        <w:rPr>
          <w:rFonts w:ascii="宋体"/>
          <w:szCs w:val="21"/>
        </w:rPr>
      </w:pPr>
      <w:r>
        <w:rPr>
          <w:rFonts w:ascii="宋体" w:hint="eastAsia"/>
          <w:szCs w:val="21"/>
        </w:rPr>
        <w:t>塔内照明设施应采用防爆灯。</w:t>
      </w:r>
    </w:p>
    <w:p w:rsidR="00CE636F" w:rsidRDefault="001513BE">
      <w:pPr>
        <w:numPr>
          <w:ilvl w:val="2"/>
          <w:numId w:val="2"/>
        </w:numPr>
        <w:outlineLvl w:val="3"/>
        <w:rPr>
          <w:rFonts w:ascii="宋体"/>
          <w:szCs w:val="21"/>
        </w:rPr>
      </w:pPr>
      <w:r>
        <w:rPr>
          <w:rFonts w:ascii="宋体" w:hint="eastAsia"/>
          <w:szCs w:val="21"/>
        </w:rPr>
        <w:t>烘干物料热空气温度应控制在物料燃点以下。</w:t>
      </w:r>
    </w:p>
    <w:p w:rsidR="00CE636F" w:rsidRDefault="001513BE">
      <w:pPr>
        <w:numPr>
          <w:ilvl w:val="2"/>
          <w:numId w:val="2"/>
        </w:numPr>
        <w:outlineLvl w:val="3"/>
        <w:rPr>
          <w:rFonts w:ascii="宋体"/>
          <w:szCs w:val="21"/>
        </w:rPr>
      </w:pPr>
      <w:r>
        <w:rPr>
          <w:rFonts w:ascii="宋体" w:hint="eastAsia"/>
          <w:szCs w:val="21"/>
        </w:rPr>
        <w:t>塔内有残粉时不允许长时间烘干，喷枪喷水时可以适当延长烘干时间。</w:t>
      </w:r>
    </w:p>
    <w:p w:rsidR="00CE636F" w:rsidRDefault="001513BE">
      <w:pPr>
        <w:numPr>
          <w:ilvl w:val="2"/>
          <w:numId w:val="2"/>
        </w:numPr>
        <w:outlineLvl w:val="3"/>
        <w:rPr>
          <w:rFonts w:ascii="宋体"/>
          <w:szCs w:val="21"/>
        </w:rPr>
      </w:pPr>
      <w:r>
        <w:rPr>
          <w:rFonts w:ascii="宋体" w:hint="eastAsia"/>
          <w:szCs w:val="21"/>
        </w:rPr>
        <w:t>应定期检查过滤器情况，如有破损及时更换。同时注意过滤器的前后压力差，如果压送过大，应及时更换过滤器滤布。</w:t>
      </w:r>
    </w:p>
    <w:p w:rsidR="00CE636F" w:rsidRDefault="001513BE">
      <w:pPr>
        <w:numPr>
          <w:ilvl w:val="2"/>
          <w:numId w:val="2"/>
        </w:numPr>
        <w:outlineLvl w:val="3"/>
        <w:rPr>
          <w:rFonts w:ascii="宋体"/>
          <w:szCs w:val="21"/>
        </w:rPr>
      </w:pPr>
      <w:r>
        <w:rPr>
          <w:rFonts w:ascii="宋体" w:hint="eastAsia"/>
          <w:szCs w:val="21"/>
        </w:rPr>
        <w:t>将容易产生静电部位可靠接地，使静电完全释放。</w:t>
      </w:r>
    </w:p>
    <w:p w:rsidR="00CE636F" w:rsidRDefault="001513BE">
      <w:pPr>
        <w:numPr>
          <w:ilvl w:val="2"/>
          <w:numId w:val="2"/>
        </w:numPr>
        <w:outlineLvl w:val="3"/>
        <w:rPr>
          <w:rFonts w:ascii="宋体"/>
          <w:szCs w:val="21"/>
        </w:rPr>
      </w:pPr>
      <w:r>
        <w:rPr>
          <w:rFonts w:ascii="宋体" w:hint="eastAsia"/>
          <w:szCs w:val="21"/>
        </w:rPr>
        <w:t>喷雾干燥器应装防爆门。</w:t>
      </w:r>
    </w:p>
    <w:p w:rsidR="00CE636F" w:rsidRDefault="001513BE" w:rsidP="00CF1358">
      <w:pPr>
        <w:numPr>
          <w:ilvl w:val="1"/>
          <w:numId w:val="2"/>
        </w:numPr>
        <w:spacing w:beforeLines="50" w:afterLines="50"/>
        <w:outlineLvl w:val="2"/>
        <w:rPr>
          <w:rFonts w:ascii="黑体" w:eastAsia="黑体"/>
          <w:szCs w:val="21"/>
        </w:rPr>
      </w:pPr>
      <w:bookmarkStart w:id="56" w:name="_Toc427679261"/>
      <w:bookmarkStart w:id="57" w:name="_Toc444194310"/>
      <w:r>
        <w:rPr>
          <w:rFonts w:ascii="黑体" w:eastAsia="黑体" w:hint="eastAsia"/>
          <w:szCs w:val="21"/>
        </w:rPr>
        <w:t>成型</w:t>
      </w:r>
      <w:bookmarkEnd w:id="56"/>
      <w:bookmarkEnd w:id="57"/>
    </w:p>
    <w:p w:rsidR="00CE636F" w:rsidRDefault="001513BE">
      <w:pPr>
        <w:numPr>
          <w:ilvl w:val="2"/>
          <w:numId w:val="2"/>
        </w:numPr>
        <w:outlineLvl w:val="3"/>
        <w:rPr>
          <w:rFonts w:ascii="宋体"/>
          <w:szCs w:val="21"/>
        </w:rPr>
      </w:pPr>
      <w:r>
        <w:rPr>
          <w:rFonts w:ascii="宋体" w:hint="eastAsia"/>
          <w:szCs w:val="21"/>
        </w:rPr>
        <w:t>压砖机及其运行应符合下列规定：</w:t>
      </w:r>
    </w:p>
    <w:p w:rsidR="00CE636F" w:rsidRDefault="001513BE">
      <w:pPr>
        <w:numPr>
          <w:ilvl w:val="0"/>
          <w:numId w:val="12"/>
        </w:numPr>
        <w:rPr>
          <w:rFonts w:ascii="宋体"/>
        </w:rPr>
      </w:pPr>
      <w:r>
        <w:rPr>
          <w:rFonts w:ascii="宋体" w:hint="eastAsia"/>
        </w:rPr>
        <w:t>应安装防止压手的安全装置；</w:t>
      </w:r>
    </w:p>
    <w:p w:rsidR="00CE636F" w:rsidRDefault="001513BE">
      <w:pPr>
        <w:numPr>
          <w:ilvl w:val="0"/>
          <w:numId w:val="12"/>
        </w:numPr>
        <w:rPr>
          <w:rFonts w:ascii="宋体"/>
        </w:rPr>
      </w:pPr>
      <w:r>
        <w:rPr>
          <w:rFonts w:ascii="宋体" w:hint="eastAsia"/>
        </w:rPr>
        <w:t>人体易接触的外露运动部件应设置防护装置；</w:t>
      </w:r>
    </w:p>
    <w:p w:rsidR="00CE636F" w:rsidRDefault="001513BE">
      <w:pPr>
        <w:numPr>
          <w:ilvl w:val="0"/>
          <w:numId w:val="12"/>
        </w:numPr>
        <w:rPr>
          <w:rFonts w:ascii="宋体"/>
        </w:rPr>
      </w:pPr>
      <w:r>
        <w:rPr>
          <w:rFonts w:ascii="宋体" w:hint="eastAsia"/>
        </w:rPr>
        <w:t>应设有停机状态下防止活动横梁自行下落的联锁防护装置；</w:t>
      </w:r>
    </w:p>
    <w:p w:rsidR="00CE636F" w:rsidRDefault="001513BE">
      <w:pPr>
        <w:numPr>
          <w:ilvl w:val="0"/>
          <w:numId w:val="12"/>
        </w:numPr>
        <w:rPr>
          <w:rFonts w:ascii="宋体"/>
        </w:rPr>
      </w:pPr>
      <w:r>
        <w:rPr>
          <w:rFonts w:ascii="宋体" w:hint="eastAsia"/>
        </w:rPr>
        <w:t>高压油管必须定期检查，防止发生爆炸。</w:t>
      </w:r>
    </w:p>
    <w:p w:rsidR="00CE636F" w:rsidRDefault="001513BE">
      <w:pPr>
        <w:numPr>
          <w:ilvl w:val="2"/>
          <w:numId w:val="2"/>
        </w:numPr>
        <w:outlineLvl w:val="3"/>
        <w:rPr>
          <w:rFonts w:ascii="宋体"/>
          <w:szCs w:val="21"/>
        </w:rPr>
      </w:pPr>
      <w:r>
        <w:rPr>
          <w:rFonts w:ascii="宋体" w:hint="eastAsia"/>
          <w:szCs w:val="21"/>
        </w:rPr>
        <w:t>卫生陶瓷高压成形机及其运行应符合下列规定：</w:t>
      </w:r>
    </w:p>
    <w:p w:rsidR="00CE636F" w:rsidRDefault="001513BE">
      <w:pPr>
        <w:numPr>
          <w:ilvl w:val="0"/>
          <w:numId w:val="13"/>
        </w:numPr>
        <w:rPr>
          <w:rFonts w:ascii="宋体"/>
        </w:rPr>
      </w:pPr>
      <w:r>
        <w:rPr>
          <w:rFonts w:ascii="宋体" w:hint="eastAsia"/>
        </w:rPr>
        <w:t>手动脱型、维护、调整模型应切断设备的控制电源；</w:t>
      </w:r>
    </w:p>
    <w:p w:rsidR="00CE636F" w:rsidRDefault="001513BE">
      <w:pPr>
        <w:numPr>
          <w:ilvl w:val="0"/>
          <w:numId w:val="13"/>
        </w:numPr>
        <w:rPr>
          <w:rFonts w:ascii="宋体"/>
        </w:rPr>
      </w:pPr>
      <w:r>
        <w:rPr>
          <w:rFonts w:ascii="宋体" w:hint="eastAsia"/>
        </w:rPr>
        <w:t>设备处于自动运行状态或正在手动操作时，不应进入设备内部；</w:t>
      </w:r>
    </w:p>
    <w:p w:rsidR="00CE636F" w:rsidRDefault="001513BE">
      <w:pPr>
        <w:numPr>
          <w:ilvl w:val="0"/>
          <w:numId w:val="13"/>
        </w:numPr>
        <w:rPr>
          <w:rFonts w:ascii="宋体"/>
        </w:rPr>
      </w:pPr>
      <w:r>
        <w:rPr>
          <w:rFonts w:ascii="宋体" w:hint="eastAsia"/>
        </w:rPr>
        <w:t>光电开关、接近开关、行程开关位置、角度不应擅自改动或遮挡；</w:t>
      </w:r>
    </w:p>
    <w:p w:rsidR="00CE636F" w:rsidRDefault="001513BE">
      <w:pPr>
        <w:numPr>
          <w:ilvl w:val="0"/>
          <w:numId w:val="13"/>
        </w:numPr>
        <w:rPr>
          <w:rFonts w:ascii="宋体"/>
        </w:rPr>
      </w:pPr>
      <w:r>
        <w:rPr>
          <w:rFonts w:ascii="宋体" w:hint="eastAsia"/>
        </w:rPr>
        <w:t>防护屏安全锁不应随意断开，不应擅自拆除设备的安全光栅。</w:t>
      </w:r>
    </w:p>
    <w:p w:rsidR="00CE636F" w:rsidRDefault="001513BE">
      <w:pPr>
        <w:numPr>
          <w:ilvl w:val="2"/>
          <w:numId w:val="2"/>
        </w:numPr>
        <w:outlineLvl w:val="3"/>
        <w:rPr>
          <w:rFonts w:ascii="宋体"/>
          <w:szCs w:val="21"/>
        </w:rPr>
      </w:pPr>
      <w:bookmarkStart w:id="58" w:name="_Toc404617073"/>
      <w:r>
        <w:rPr>
          <w:rFonts w:ascii="宋体" w:hint="eastAsia"/>
          <w:szCs w:val="21"/>
        </w:rPr>
        <w:t>卫生陶瓷组合式成形机模具应防止模具侧倾、脱轨、超越轨道末端掉落。</w:t>
      </w:r>
    </w:p>
    <w:p w:rsidR="00CE636F" w:rsidRDefault="001513BE">
      <w:pPr>
        <w:numPr>
          <w:ilvl w:val="2"/>
          <w:numId w:val="2"/>
        </w:numPr>
        <w:outlineLvl w:val="3"/>
        <w:rPr>
          <w:rFonts w:ascii="宋体"/>
          <w:szCs w:val="21"/>
        </w:rPr>
      </w:pPr>
      <w:r>
        <w:rPr>
          <w:rFonts w:ascii="宋体" w:hint="eastAsia"/>
          <w:szCs w:val="21"/>
        </w:rPr>
        <w:t>带机械助力装置组合式成形机</w:t>
      </w:r>
      <w:bookmarkEnd w:id="58"/>
      <w:r>
        <w:rPr>
          <w:rFonts w:ascii="宋体" w:hint="eastAsia"/>
          <w:szCs w:val="21"/>
        </w:rPr>
        <w:t>立柱与横梁、吊链与模具安装大梁及框架横梁之间的固定应具备防止部件松脱措施；驱动轴较长、采取连轴器连接时，连轴固定螺栓、螺母应加装止动垫圈；升降装置、翻转装置应配置限位开关；主体模具翻转驱动装置的电动机应采用抱闸电机；成形机两端立柱应配置止动光电开关，人体接近设备时，设备停止动作。</w:t>
      </w:r>
    </w:p>
    <w:p w:rsidR="00CE636F" w:rsidRDefault="001513BE" w:rsidP="00CF1358">
      <w:pPr>
        <w:numPr>
          <w:ilvl w:val="1"/>
          <w:numId w:val="2"/>
        </w:numPr>
        <w:spacing w:beforeLines="50" w:afterLines="50"/>
        <w:outlineLvl w:val="2"/>
        <w:rPr>
          <w:rFonts w:ascii="黑体" w:eastAsia="黑体"/>
          <w:szCs w:val="21"/>
        </w:rPr>
      </w:pPr>
      <w:bookmarkStart w:id="59" w:name="_Toc444194311"/>
      <w:bookmarkStart w:id="60" w:name="_Toc427679262"/>
      <w:r>
        <w:rPr>
          <w:rFonts w:ascii="黑体" w:eastAsia="黑体" w:hint="eastAsia"/>
          <w:szCs w:val="21"/>
        </w:rPr>
        <w:t>施釉</w:t>
      </w:r>
      <w:bookmarkEnd w:id="59"/>
      <w:bookmarkEnd w:id="60"/>
    </w:p>
    <w:p w:rsidR="00CE636F" w:rsidRDefault="001513BE">
      <w:pPr>
        <w:numPr>
          <w:ilvl w:val="2"/>
          <w:numId w:val="2"/>
        </w:numPr>
        <w:outlineLvl w:val="3"/>
        <w:rPr>
          <w:rFonts w:ascii="宋体"/>
          <w:szCs w:val="21"/>
        </w:rPr>
      </w:pPr>
      <w:r>
        <w:rPr>
          <w:rFonts w:ascii="宋体" w:hint="eastAsia"/>
          <w:szCs w:val="21"/>
        </w:rPr>
        <w:t>储釉压力罐使用中及排气时，排气口严禁对准人体或有人活动的区域。</w:t>
      </w:r>
    </w:p>
    <w:p w:rsidR="00CE636F" w:rsidRDefault="001513BE">
      <w:pPr>
        <w:numPr>
          <w:ilvl w:val="2"/>
          <w:numId w:val="2"/>
        </w:numPr>
        <w:outlineLvl w:val="3"/>
        <w:rPr>
          <w:rFonts w:ascii="宋体"/>
          <w:szCs w:val="21"/>
        </w:rPr>
      </w:pPr>
      <w:r>
        <w:rPr>
          <w:rFonts w:ascii="宋体" w:hint="eastAsia"/>
          <w:szCs w:val="21"/>
        </w:rPr>
        <w:t>清洗压力罐时首先将罐内压力全部泄掉，安装时必须将螺栓拧紧，检查无误后方可使用。</w:t>
      </w:r>
    </w:p>
    <w:p w:rsidR="00CE636F" w:rsidRDefault="001513BE" w:rsidP="00CF1358">
      <w:pPr>
        <w:numPr>
          <w:ilvl w:val="1"/>
          <w:numId w:val="2"/>
        </w:numPr>
        <w:spacing w:beforeLines="50" w:afterLines="50"/>
        <w:outlineLvl w:val="2"/>
        <w:rPr>
          <w:rFonts w:ascii="黑体" w:eastAsia="黑体"/>
          <w:szCs w:val="21"/>
        </w:rPr>
      </w:pPr>
      <w:bookmarkStart w:id="61" w:name="_Toc444194312"/>
      <w:bookmarkStart w:id="62" w:name="_Toc427679263"/>
      <w:r>
        <w:rPr>
          <w:rFonts w:ascii="黑体" w:eastAsia="黑体" w:hint="eastAsia"/>
          <w:szCs w:val="21"/>
        </w:rPr>
        <w:t>干燥</w:t>
      </w:r>
      <w:bookmarkEnd w:id="61"/>
    </w:p>
    <w:p w:rsidR="00CE636F" w:rsidRDefault="001513BE">
      <w:pPr>
        <w:numPr>
          <w:ilvl w:val="2"/>
          <w:numId w:val="2"/>
        </w:numPr>
        <w:outlineLvl w:val="3"/>
        <w:rPr>
          <w:rFonts w:ascii="宋体"/>
          <w:szCs w:val="21"/>
        </w:rPr>
      </w:pPr>
      <w:r>
        <w:rPr>
          <w:rFonts w:ascii="宋体" w:hint="eastAsia"/>
          <w:szCs w:val="21"/>
        </w:rPr>
        <w:t>升降机或翻坯机下有废坯时，禁止人员进入机械运行区域，宜用专用工具将废坯取出。</w:t>
      </w:r>
    </w:p>
    <w:p w:rsidR="00CE636F" w:rsidRDefault="001513BE">
      <w:pPr>
        <w:numPr>
          <w:ilvl w:val="2"/>
          <w:numId w:val="2"/>
        </w:numPr>
        <w:outlineLvl w:val="3"/>
        <w:rPr>
          <w:rFonts w:ascii="宋体"/>
          <w:szCs w:val="21"/>
        </w:rPr>
      </w:pPr>
      <w:r>
        <w:rPr>
          <w:rFonts w:ascii="宋体" w:hint="eastAsia"/>
          <w:szCs w:val="21"/>
        </w:rPr>
        <w:t>储坯器工作期间，禁止人员翻越护栏进入运行区域。储坯器维修期间下方应放置承重支撑架。</w:t>
      </w:r>
    </w:p>
    <w:p w:rsidR="00CE636F" w:rsidRDefault="001513BE">
      <w:pPr>
        <w:numPr>
          <w:ilvl w:val="2"/>
          <w:numId w:val="2"/>
        </w:numPr>
        <w:outlineLvl w:val="3"/>
        <w:rPr>
          <w:rFonts w:ascii="宋体"/>
          <w:szCs w:val="21"/>
        </w:rPr>
      </w:pPr>
      <w:r>
        <w:rPr>
          <w:rFonts w:ascii="宋体" w:hint="eastAsia"/>
          <w:szCs w:val="21"/>
        </w:rPr>
        <w:t>连续3d停运的干燥设备，启动时应对手动阀至燃烧器之间的燃气管路置换，并延长吹扫时间。三次点火失败时，应由专业维修人员排除故障后才能开机。</w:t>
      </w:r>
    </w:p>
    <w:p w:rsidR="00CE636F" w:rsidRDefault="001513BE">
      <w:pPr>
        <w:numPr>
          <w:ilvl w:val="2"/>
          <w:numId w:val="2"/>
        </w:numPr>
        <w:outlineLvl w:val="3"/>
        <w:rPr>
          <w:rFonts w:ascii="宋体"/>
          <w:szCs w:val="21"/>
        </w:rPr>
      </w:pPr>
      <w:r>
        <w:rPr>
          <w:rFonts w:ascii="宋体" w:hint="eastAsia"/>
          <w:szCs w:val="21"/>
        </w:rPr>
        <w:t>干燥设备如采用直燃式热风炉，设备开启时人员不应入内。</w:t>
      </w:r>
    </w:p>
    <w:p w:rsidR="00CE636F" w:rsidRDefault="001513BE" w:rsidP="00CF1358">
      <w:pPr>
        <w:numPr>
          <w:ilvl w:val="1"/>
          <w:numId w:val="2"/>
        </w:numPr>
        <w:spacing w:beforeLines="50" w:afterLines="50"/>
        <w:outlineLvl w:val="2"/>
        <w:rPr>
          <w:rFonts w:ascii="黑体" w:eastAsia="黑体"/>
          <w:szCs w:val="21"/>
        </w:rPr>
      </w:pPr>
      <w:bookmarkStart w:id="63" w:name="_Toc444194313"/>
      <w:r>
        <w:rPr>
          <w:rFonts w:ascii="黑体" w:eastAsia="黑体" w:hint="eastAsia"/>
          <w:szCs w:val="21"/>
        </w:rPr>
        <w:t>烧成</w:t>
      </w:r>
      <w:bookmarkEnd w:id="62"/>
      <w:r>
        <w:rPr>
          <w:rFonts w:ascii="黑体" w:eastAsia="黑体" w:hint="eastAsia"/>
          <w:szCs w:val="21"/>
        </w:rPr>
        <w:t>窑炉</w:t>
      </w:r>
      <w:bookmarkEnd w:id="63"/>
    </w:p>
    <w:p w:rsidR="00CE636F" w:rsidRDefault="001513BE">
      <w:pPr>
        <w:numPr>
          <w:ilvl w:val="2"/>
          <w:numId w:val="2"/>
        </w:numPr>
        <w:outlineLvl w:val="3"/>
        <w:rPr>
          <w:rFonts w:ascii="宋体"/>
          <w:szCs w:val="21"/>
        </w:rPr>
      </w:pPr>
      <w:bookmarkStart w:id="64" w:name="_Toc407896193"/>
      <w:bookmarkStart w:id="65" w:name="_Toc409255602"/>
      <w:bookmarkStart w:id="66" w:name="_Toc407896111"/>
      <w:bookmarkStart w:id="67" w:name="_Toc407896035"/>
      <w:bookmarkStart w:id="68" w:name="_Toc406575189"/>
      <w:bookmarkStart w:id="69" w:name="_Toc405905773"/>
      <w:r>
        <w:rPr>
          <w:rFonts w:ascii="宋体" w:hint="eastAsia"/>
          <w:szCs w:val="21"/>
        </w:rPr>
        <w:t>窑炉冷态点火前，应确认燃气管路设施的气密性和压力开关、风机与燃气管道主控</w:t>
      </w:r>
      <w:r>
        <w:rPr>
          <w:rFonts w:ascii="宋体" w:hint="eastAsia"/>
          <w:szCs w:val="21"/>
        </w:rPr>
        <w:lastRenderedPageBreak/>
        <w:t>电磁阀连锁装置的有效性。</w:t>
      </w:r>
    </w:p>
    <w:p w:rsidR="00CE636F" w:rsidRDefault="001513BE">
      <w:pPr>
        <w:numPr>
          <w:ilvl w:val="2"/>
          <w:numId w:val="2"/>
        </w:numPr>
        <w:outlineLvl w:val="3"/>
        <w:rPr>
          <w:rFonts w:ascii="宋体"/>
          <w:szCs w:val="21"/>
        </w:rPr>
      </w:pPr>
      <w:r>
        <w:rPr>
          <w:rFonts w:ascii="宋体" w:hint="eastAsia"/>
          <w:szCs w:val="21"/>
        </w:rPr>
        <w:t>窑炉运行中如出现紧急情况，应立即切断主管路燃气阀门及低温段各个烧嘴控制箱供电电源。</w:t>
      </w:r>
    </w:p>
    <w:p w:rsidR="00CE636F" w:rsidRDefault="001513BE">
      <w:pPr>
        <w:numPr>
          <w:ilvl w:val="2"/>
          <w:numId w:val="2"/>
        </w:numPr>
        <w:outlineLvl w:val="3"/>
        <w:rPr>
          <w:rFonts w:ascii="宋体"/>
          <w:szCs w:val="21"/>
        </w:rPr>
      </w:pPr>
      <w:r>
        <w:rPr>
          <w:rFonts w:ascii="宋体" w:hint="eastAsia"/>
          <w:szCs w:val="21"/>
        </w:rPr>
        <w:t>利用窑炉余热时，窑炉前段排烟风机输出的废气不应直接引至干燥物所在空间。利用该废气时，宜采用换热器转换成洁净热风使用。</w:t>
      </w:r>
    </w:p>
    <w:p w:rsidR="00CE636F" w:rsidRDefault="001513BE">
      <w:pPr>
        <w:numPr>
          <w:ilvl w:val="2"/>
          <w:numId w:val="2"/>
        </w:numPr>
        <w:outlineLvl w:val="3"/>
        <w:rPr>
          <w:rFonts w:ascii="宋体"/>
          <w:szCs w:val="21"/>
        </w:rPr>
      </w:pPr>
      <w:r>
        <w:rPr>
          <w:rFonts w:ascii="宋体" w:hint="eastAsia"/>
          <w:szCs w:val="21"/>
        </w:rPr>
        <w:t>清理燃气阀组及燃烧器时，应关闭阀组上游的手动燃气阀门，旋开测压嘴螺丝，泄掉余压。清理后通过测压嘴螺丝进行燃气置换。不应用燃气直接吹扫管路。</w:t>
      </w:r>
    </w:p>
    <w:p w:rsidR="00CE636F" w:rsidRDefault="001513BE">
      <w:pPr>
        <w:numPr>
          <w:ilvl w:val="2"/>
          <w:numId w:val="2"/>
        </w:numPr>
        <w:outlineLvl w:val="3"/>
        <w:rPr>
          <w:rFonts w:ascii="宋体"/>
          <w:szCs w:val="21"/>
        </w:rPr>
      </w:pPr>
      <w:r>
        <w:rPr>
          <w:rFonts w:ascii="宋体" w:hint="eastAsia"/>
          <w:szCs w:val="21"/>
        </w:rPr>
        <w:t>切换备用燃气时应遵循“先开后关”的原则，即先打开即将启用的备用管路供气阀门，再关闭在用燃气管路的供气阀门。打开备用管路供气阀门前，应先打开其放散管阀门，切换正常后，应关闭放散阀。</w:t>
      </w:r>
    </w:p>
    <w:p w:rsidR="00CE636F" w:rsidRDefault="001513BE">
      <w:pPr>
        <w:numPr>
          <w:ilvl w:val="2"/>
          <w:numId w:val="2"/>
        </w:numPr>
        <w:outlineLvl w:val="3"/>
        <w:rPr>
          <w:rFonts w:ascii="宋体"/>
          <w:szCs w:val="21"/>
        </w:rPr>
      </w:pPr>
      <w:r>
        <w:rPr>
          <w:rFonts w:ascii="宋体" w:hint="eastAsia"/>
          <w:szCs w:val="21"/>
        </w:rPr>
        <w:t>燃气窑炉短时停电</w:t>
      </w:r>
      <w:r>
        <w:rPr>
          <w:rFonts w:ascii="宋体"/>
          <w:szCs w:val="21"/>
        </w:rPr>
        <w:t>/</w:t>
      </w:r>
      <w:r>
        <w:rPr>
          <w:rFonts w:ascii="宋体" w:hint="eastAsia"/>
          <w:szCs w:val="21"/>
        </w:rPr>
        <w:t>来电后，应按安全规程对窑内低温段进行排烟处理，运行</w:t>
      </w:r>
      <w:r>
        <w:rPr>
          <w:rFonts w:ascii="宋体"/>
          <w:szCs w:val="21"/>
        </w:rPr>
        <w:t>30</w:t>
      </w:r>
      <w:r>
        <w:rPr>
          <w:rFonts w:ascii="宋体" w:hint="eastAsia"/>
          <w:szCs w:val="21"/>
        </w:rPr>
        <w:t>s后，按</w:t>
      </w:r>
      <w:r>
        <w:rPr>
          <w:rFonts w:ascii="宋体"/>
          <w:szCs w:val="21"/>
        </w:rPr>
        <w:t>7.8.9</w:t>
      </w:r>
      <w:r>
        <w:rPr>
          <w:rFonts w:ascii="宋体" w:hint="eastAsia"/>
          <w:szCs w:val="21"/>
        </w:rPr>
        <w:t>的规定点火。停电后马上来电，变频器必须在</w:t>
      </w:r>
      <w:r>
        <w:rPr>
          <w:rFonts w:ascii="宋体"/>
          <w:szCs w:val="21"/>
        </w:rPr>
        <w:t>1</w:t>
      </w:r>
      <w:r>
        <w:rPr>
          <w:rFonts w:ascii="宋体" w:hint="eastAsia"/>
          <w:szCs w:val="21"/>
        </w:rPr>
        <w:t>min后、面板上指示灯熄灭才能再次启动。</w:t>
      </w:r>
    </w:p>
    <w:p w:rsidR="00CE636F" w:rsidRDefault="001513BE">
      <w:pPr>
        <w:numPr>
          <w:ilvl w:val="2"/>
          <w:numId w:val="2"/>
        </w:numPr>
        <w:outlineLvl w:val="3"/>
        <w:rPr>
          <w:rFonts w:ascii="宋体"/>
          <w:szCs w:val="21"/>
        </w:rPr>
      </w:pPr>
      <w:r>
        <w:rPr>
          <w:rFonts w:ascii="宋体" w:hint="eastAsia"/>
          <w:szCs w:val="21"/>
        </w:rPr>
        <w:t>人工移动窑车时，应确认窑具牢固；窑车经过检查门时应推动行进。</w:t>
      </w:r>
    </w:p>
    <w:p w:rsidR="00CE636F" w:rsidRDefault="001513BE">
      <w:pPr>
        <w:numPr>
          <w:ilvl w:val="2"/>
          <w:numId w:val="2"/>
        </w:numPr>
        <w:outlineLvl w:val="3"/>
        <w:rPr>
          <w:rFonts w:ascii="宋体"/>
          <w:szCs w:val="21"/>
        </w:rPr>
      </w:pPr>
      <w:r>
        <w:rPr>
          <w:rFonts w:ascii="宋体" w:hint="eastAsia"/>
          <w:szCs w:val="21"/>
        </w:rPr>
        <w:t>电拖车应有声响及警示灯光设施，拖车速度应可变速，并可调至不大于</w:t>
      </w:r>
      <w:r>
        <w:rPr>
          <w:rFonts w:ascii="宋体"/>
          <w:szCs w:val="21"/>
        </w:rPr>
        <w:t xml:space="preserve"> 0.5m/s</w:t>
      </w:r>
      <w:r>
        <w:rPr>
          <w:rFonts w:ascii="宋体" w:hint="eastAsia"/>
          <w:szCs w:val="21"/>
        </w:rPr>
        <w:t>，操纵位置上方应设防止部件和托轮坠落的档板。轨道两侧</w:t>
      </w:r>
      <w:r>
        <w:rPr>
          <w:rFonts w:ascii="宋体"/>
          <w:szCs w:val="21"/>
        </w:rPr>
        <w:t>1m</w:t>
      </w:r>
      <w:r>
        <w:rPr>
          <w:rFonts w:ascii="宋体" w:hint="eastAsia"/>
          <w:szCs w:val="21"/>
        </w:rPr>
        <w:t>以内，不应有障碍物，两车在同一条轨道上行驶时，应保持一定的安全距离。</w:t>
      </w:r>
    </w:p>
    <w:p w:rsidR="00CE636F" w:rsidRDefault="001513BE">
      <w:pPr>
        <w:numPr>
          <w:ilvl w:val="2"/>
          <w:numId w:val="2"/>
        </w:numPr>
        <w:outlineLvl w:val="3"/>
        <w:rPr>
          <w:rFonts w:ascii="宋体"/>
          <w:szCs w:val="21"/>
        </w:rPr>
      </w:pPr>
      <w:r>
        <w:rPr>
          <w:rFonts w:ascii="宋体" w:hint="eastAsia"/>
          <w:szCs w:val="21"/>
        </w:rPr>
        <w:t>入窑推车时，推车机的推杆上不允许乘人。窑车被顶入窑内后，堆杆应回到原位。调车时，工作人员应站在窑车侧面，两辆窑车之间不允许站人。</w:t>
      </w:r>
    </w:p>
    <w:p w:rsidR="00CE636F" w:rsidRDefault="001513BE">
      <w:pPr>
        <w:numPr>
          <w:ilvl w:val="2"/>
          <w:numId w:val="2"/>
        </w:numPr>
        <w:outlineLvl w:val="3"/>
        <w:rPr>
          <w:rFonts w:ascii="宋体"/>
          <w:szCs w:val="21"/>
        </w:rPr>
      </w:pPr>
      <w:r>
        <w:rPr>
          <w:rFonts w:ascii="宋体" w:hint="eastAsia"/>
          <w:szCs w:val="21"/>
        </w:rPr>
        <w:t>燃气窑炉和燃气管道的仪表控制室和操作工位应设固定式泄漏报警装置、低压警报器和快速切断阀，室内应设灭火装置。</w:t>
      </w:r>
    </w:p>
    <w:p w:rsidR="00CE636F" w:rsidRDefault="001513BE">
      <w:pPr>
        <w:numPr>
          <w:ilvl w:val="2"/>
          <w:numId w:val="2"/>
        </w:numPr>
        <w:outlineLvl w:val="3"/>
        <w:rPr>
          <w:rFonts w:ascii="宋体"/>
          <w:szCs w:val="21"/>
        </w:rPr>
      </w:pPr>
      <w:r>
        <w:rPr>
          <w:rFonts w:ascii="宋体" w:hint="eastAsia"/>
          <w:szCs w:val="21"/>
        </w:rPr>
        <w:t>窑炉出现停气、停电时，应及时关闭燃气主管总阀及窑边燃气支管蝶阀和烧嘴前支阀。</w:t>
      </w:r>
    </w:p>
    <w:p w:rsidR="00CE636F" w:rsidRDefault="001513BE">
      <w:pPr>
        <w:numPr>
          <w:ilvl w:val="2"/>
          <w:numId w:val="2"/>
        </w:numPr>
        <w:outlineLvl w:val="3"/>
        <w:rPr>
          <w:rFonts w:ascii="宋体"/>
          <w:szCs w:val="21"/>
        </w:rPr>
      </w:pPr>
      <w:r>
        <w:rPr>
          <w:rFonts w:ascii="宋体" w:hint="eastAsia"/>
          <w:szCs w:val="21"/>
        </w:rPr>
        <w:t>排放水煤气酚水时，应戴好防毒面具。</w:t>
      </w:r>
    </w:p>
    <w:p w:rsidR="00CE636F" w:rsidRDefault="001513BE">
      <w:pPr>
        <w:numPr>
          <w:ilvl w:val="2"/>
          <w:numId w:val="2"/>
        </w:numPr>
        <w:outlineLvl w:val="3"/>
        <w:rPr>
          <w:rFonts w:ascii="宋体"/>
          <w:szCs w:val="21"/>
        </w:rPr>
      </w:pPr>
      <w:r>
        <w:rPr>
          <w:rFonts w:ascii="宋体" w:hint="eastAsia"/>
          <w:szCs w:val="21"/>
        </w:rPr>
        <w:t>更换罗拉、子弹头、放挡火砖以及清窑底时，必须穿长袖或戴好袖筒及手套，禁止戴湿手套以免烫伤身体</w:t>
      </w:r>
      <w:r>
        <w:rPr>
          <w:rFonts w:ascii="宋体"/>
          <w:szCs w:val="21"/>
        </w:rPr>
        <w:t xml:space="preserve">, </w:t>
      </w:r>
      <w:r>
        <w:rPr>
          <w:rFonts w:ascii="宋体" w:hint="eastAsia"/>
          <w:szCs w:val="21"/>
        </w:rPr>
        <w:t>在更换罗拉时严禁往罗拉下通过。</w:t>
      </w:r>
    </w:p>
    <w:p w:rsidR="00CE636F" w:rsidRDefault="001513BE">
      <w:pPr>
        <w:numPr>
          <w:ilvl w:val="2"/>
          <w:numId w:val="2"/>
        </w:numPr>
        <w:outlineLvl w:val="3"/>
        <w:rPr>
          <w:rFonts w:ascii="宋体"/>
          <w:szCs w:val="21"/>
        </w:rPr>
      </w:pPr>
      <w:r>
        <w:rPr>
          <w:rFonts w:ascii="宋体" w:hint="eastAsia"/>
          <w:szCs w:val="21"/>
        </w:rPr>
        <w:t>更换罗拉座时，严禁戴手套。</w:t>
      </w:r>
    </w:p>
    <w:p w:rsidR="00CE636F" w:rsidRDefault="001513BE">
      <w:pPr>
        <w:numPr>
          <w:ilvl w:val="2"/>
          <w:numId w:val="2"/>
        </w:numPr>
        <w:outlineLvl w:val="3"/>
        <w:rPr>
          <w:rFonts w:ascii="宋体"/>
          <w:szCs w:val="21"/>
        </w:rPr>
      </w:pPr>
      <w:r>
        <w:rPr>
          <w:rFonts w:ascii="宋体" w:hint="eastAsia"/>
          <w:szCs w:val="21"/>
        </w:rPr>
        <w:t>清理火嘴时，必须先关掉瓦斯及电源。</w:t>
      </w:r>
    </w:p>
    <w:p w:rsidR="00CE636F" w:rsidRDefault="001513BE">
      <w:pPr>
        <w:numPr>
          <w:ilvl w:val="2"/>
          <w:numId w:val="2"/>
        </w:numPr>
        <w:outlineLvl w:val="3"/>
        <w:rPr>
          <w:rFonts w:ascii="宋体"/>
          <w:szCs w:val="21"/>
        </w:rPr>
      </w:pPr>
      <w:r>
        <w:rPr>
          <w:rFonts w:ascii="宋体" w:hint="eastAsia"/>
          <w:szCs w:val="21"/>
        </w:rPr>
        <w:t>使用石棉时，不要直接接触脸部，并戴好橡胶手套。</w:t>
      </w:r>
    </w:p>
    <w:p w:rsidR="00CE636F" w:rsidRDefault="001513BE">
      <w:pPr>
        <w:numPr>
          <w:ilvl w:val="2"/>
          <w:numId w:val="2"/>
        </w:numPr>
        <w:outlineLvl w:val="3"/>
        <w:rPr>
          <w:rFonts w:ascii="宋体"/>
          <w:szCs w:val="21"/>
        </w:rPr>
      </w:pPr>
      <w:r>
        <w:rPr>
          <w:rFonts w:ascii="宋体" w:hint="eastAsia"/>
          <w:szCs w:val="21"/>
        </w:rPr>
        <w:t>严禁直接去冷却口拿坯。</w:t>
      </w:r>
    </w:p>
    <w:p w:rsidR="00CE636F" w:rsidRDefault="001513BE">
      <w:pPr>
        <w:numPr>
          <w:ilvl w:val="2"/>
          <w:numId w:val="2"/>
        </w:numPr>
        <w:outlineLvl w:val="3"/>
        <w:rPr>
          <w:rFonts w:ascii="宋体"/>
          <w:szCs w:val="21"/>
        </w:rPr>
      </w:pPr>
      <w:r>
        <w:rPr>
          <w:rFonts w:ascii="宋体" w:hint="eastAsia"/>
          <w:szCs w:val="21"/>
        </w:rPr>
        <w:t>窑炉事故抢修作业安全应符合下列要求：</w:t>
      </w:r>
    </w:p>
    <w:p w:rsidR="00CE636F" w:rsidRDefault="001513BE">
      <w:pPr>
        <w:numPr>
          <w:ilvl w:val="0"/>
          <w:numId w:val="14"/>
        </w:numPr>
        <w:rPr>
          <w:rFonts w:ascii="宋体"/>
        </w:rPr>
      </w:pPr>
      <w:r>
        <w:rPr>
          <w:rFonts w:ascii="宋体" w:hint="eastAsia"/>
        </w:rPr>
        <w:t>遇火灾事故时，应及时切断事故现场电源，迅速依次关闭燃气总阀、支阀、烧嘴前支阀；</w:t>
      </w:r>
    </w:p>
    <w:p w:rsidR="00CE636F" w:rsidRDefault="001513BE">
      <w:pPr>
        <w:numPr>
          <w:ilvl w:val="0"/>
          <w:numId w:val="14"/>
        </w:numPr>
        <w:rPr>
          <w:rFonts w:ascii="宋体"/>
        </w:rPr>
      </w:pPr>
      <w:r>
        <w:rPr>
          <w:rFonts w:ascii="宋体" w:hint="eastAsia"/>
        </w:rPr>
        <w:t>供风管路发生爆管事故时，应使用抽风机排空，并紧急关掉所有燃气阀门后才能实施抢修；</w:t>
      </w:r>
    </w:p>
    <w:p w:rsidR="00CE636F" w:rsidRDefault="001513BE">
      <w:pPr>
        <w:numPr>
          <w:ilvl w:val="0"/>
          <w:numId w:val="14"/>
        </w:numPr>
        <w:rPr>
          <w:rFonts w:ascii="宋体"/>
        </w:rPr>
      </w:pPr>
      <w:r>
        <w:rPr>
          <w:rFonts w:ascii="宋体" w:hint="eastAsia"/>
        </w:rPr>
        <w:t>当窑内熄火并发生燃气严重泄露事故时，应迅速切断所有进气阀门。期间窑炉周围不应有任何火星，当窑内抽成负压且检测不到可燃气体时才能重新点火；</w:t>
      </w:r>
    </w:p>
    <w:p w:rsidR="00CE636F" w:rsidRDefault="001513BE">
      <w:pPr>
        <w:numPr>
          <w:ilvl w:val="0"/>
          <w:numId w:val="14"/>
        </w:numPr>
        <w:rPr>
          <w:rFonts w:ascii="宋体"/>
        </w:rPr>
      </w:pPr>
      <w:r>
        <w:rPr>
          <w:rFonts w:ascii="宋体" w:hint="eastAsia"/>
        </w:rPr>
        <w:t>发生窑车卡滞事故，应在熄灭燃烧器火焰的前提下加强窑内通风降温。作业人员应穿石棉衣轮流入窑排险，同一抢险人员不应连续进入窑内；</w:t>
      </w:r>
    </w:p>
    <w:p w:rsidR="00CE636F" w:rsidRDefault="001513BE">
      <w:pPr>
        <w:numPr>
          <w:ilvl w:val="0"/>
          <w:numId w:val="14"/>
        </w:numPr>
        <w:rPr>
          <w:rFonts w:ascii="宋体"/>
        </w:rPr>
      </w:pPr>
      <w:r>
        <w:rPr>
          <w:rFonts w:ascii="宋体" w:hint="eastAsia"/>
        </w:rPr>
        <w:t>正常生产中，若出现窑炉漏火事故，应降温，并佩戴防护装置在窑内负压的条件下进行处理；</w:t>
      </w:r>
    </w:p>
    <w:p w:rsidR="00CE636F" w:rsidRDefault="001513BE">
      <w:pPr>
        <w:numPr>
          <w:ilvl w:val="0"/>
          <w:numId w:val="14"/>
        </w:numPr>
        <w:rPr>
          <w:rFonts w:ascii="宋体"/>
        </w:rPr>
      </w:pPr>
      <w:r>
        <w:rPr>
          <w:rFonts w:ascii="宋体" w:hint="eastAsia"/>
        </w:rPr>
        <w:t>入窑检查、维修应按规定穿戴好劳动保护用品，办理设备停电和危险作业申请，同时现场设专人监护。</w:t>
      </w:r>
    </w:p>
    <w:p w:rsidR="00CE636F" w:rsidRDefault="001513BE" w:rsidP="00CF1358">
      <w:pPr>
        <w:numPr>
          <w:ilvl w:val="1"/>
          <w:numId w:val="2"/>
        </w:numPr>
        <w:spacing w:beforeLines="50" w:afterLines="50"/>
        <w:outlineLvl w:val="2"/>
        <w:rPr>
          <w:rFonts w:ascii="黑体" w:eastAsia="黑体"/>
          <w:szCs w:val="21"/>
        </w:rPr>
      </w:pPr>
      <w:bookmarkStart w:id="70" w:name="_Toc427679264"/>
      <w:bookmarkStart w:id="71" w:name="_Toc444194314"/>
      <w:bookmarkEnd w:id="64"/>
      <w:bookmarkEnd w:id="65"/>
      <w:bookmarkEnd w:id="66"/>
      <w:bookmarkEnd w:id="67"/>
      <w:bookmarkEnd w:id="68"/>
      <w:bookmarkEnd w:id="69"/>
      <w:r>
        <w:rPr>
          <w:rFonts w:ascii="黑体" w:eastAsia="黑体" w:hint="eastAsia"/>
          <w:szCs w:val="21"/>
        </w:rPr>
        <w:t>冷加工</w:t>
      </w:r>
      <w:bookmarkEnd w:id="70"/>
      <w:bookmarkEnd w:id="71"/>
    </w:p>
    <w:p w:rsidR="00CE636F" w:rsidRDefault="001513BE">
      <w:pPr>
        <w:numPr>
          <w:ilvl w:val="2"/>
          <w:numId w:val="2"/>
        </w:numPr>
        <w:outlineLvl w:val="3"/>
        <w:rPr>
          <w:rFonts w:ascii="宋体"/>
          <w:szCs w:val="21"/>
        </w:rPr>
      </w:pPr>
      <w:r>
        <w:rPr>
          <w:rFonts w:ascii="宋体" w:hint="eastAsia"/>
          <w:szCs w:val="21"/>
        </w:rPr>
        <w:lastRenderedPageBreak/>
        <w:t>抛光机、磨边机、刮平机外露的、有可能伤人的活动零部件，均应有防护装置。</w:t>
      </w:r>
    </w:p>
    <w:p w:rsidR="00CE636F" w:rsidRDefault="001513BE">
      <w:pPr>
        <w:numPr>
          <w:ilvl w:val="2"/>
          <w:numId w:val="2"/>
        </w:numPr>
        <w:outlineLvl w:val="3"/>
        <w:rPr>
          <w:rFonts w:ascii="宋体"/>
          <w:szCs w:val="21"/>
        </w:rPr>
      </w:pPr>
      <w:r>
        <w:rPr>
          <w:rFonts w:ascii="宋体" w:hint="eastAsia"/>
          <w:szCs w:val="21"/>
        </w:rPr>
        <w:t>抛光机、磨边机、刮平机各传动部件应有旋转方向的标志，转向相符，标志明显，并可长期保存。</w:t>
      </w:r>
    </w:p>
    <w:p w:rsidR="00CE636F" w:rsidRDefault="001513BE">
      <w:pPr>
        <w:numPr>
          <w:ilvl w:val="2"/>
          <w:numId w:val="2"/>
        </w:numPr>
        <w:outlineLvl w:val="3"/>
        <w:rPr>
          <w:rFonts w:ascii="宋体"/>
          <w:szCs w:val="21"/>
        </w:rPr>
      </w:pPr>
      <w:r>
        <w:rPr>
          <w:rFonts w:ascii="宋体" w:hint="eastAsia"/>
          <w:szCs w:val="21"/>
        </w:rPr>
        <w:t>整机应设急停按钮，操作方便、可靠。</w:t>
      </w:r>
    </w:p>
    <w:p w:rsidR="00CE636F" w:rsidRDefault="001513BE">
      <w:pPr>
        <w:numPr>
          <w:ilvl w:val="2"/>
          <w:numId w:val="2"/>
        </w:numPr>
        <w:outlineLvl w:val="3"/>
        <w:rPr>
          <w:rFonts w:ascii="宋体"/>
          <w:szCs w:val="21"/>
        </w:rPr>
      </w:pPr>
      <w:r>
        <w:rPr>
          <w:rFonts w:ascii="宋体" w:hint="eastAsia"/>
          <w:szCs w:val="21"/>
        </w:rPr>
        <w:t>建筑卫生陶瓷产品的冷加工设备必须设置除尘装置。</w:t>
      </w:r>
    </w:p>
    <w:p w:rsidR="00CE636F" w:rsidRDefault="001513BE" w:rsidP="00CF1358">
      <w:pPr>
        <w:numPr>
          <w:ilvl w:val="1"/>
          <w:numId w:val="2"/>
        </w:numPr>
        <w:spacing w:beforeLines="50" w:afterLines="50"/>
        <w:outlineLvl w:val="2"/>
        <w:rPr>
          <w:rFonts w:ascii="黑体" w:eastAsia="黑体"/>
          <w:szCs w:val="21"/>
        </w:rPr>
      </w:pPr>
      <w:bookmarkStart w:id="72" w:name="_Toc444194315"/>
      <w:r>
        <w:rPr>
          <w:rFonts w:ascii="黑体" w:eastAsia="黑体" w:hint="eastAsia"/>
          <w:szCs w:val="21"/>
        </w:rPr>
        <w:t>检查包装</w:t>
      </w:r>
      <w:bookmarkEnd w:id="72"/>
    </w:p>
    <w:p w:rsidR="00CE636F" w:rsidRDefault="001513BE">
      <w:pPr>
        <w:numPr>
          <w:ilvl w:val="2"/>
          <w:numId w:val="2"/>
        </w:numPr>
        <w:outlineLvl w:val="3"/>
        <w:rPr>
          <w:rFonts w:ascii="宋体"/>
          <w:szCs w:val="21"/>
        </w:rPr>
      </w:pPr>
      <w:r>
        <w:rPr>
          <w:rFonts w:ascii="宋体" w:hint="eastAsia"/>
          <w:szCs w:val="21"/>
        </w:rPr>
        <w:t>使用封箱枪工作时，不应将出钉口指向人体。</w:t>
      </w:r>
    </w:p>
    <w:p w:rsidR="00CE636F" w:rsidRDefault="001513BE">
      <w:pPr>
        <w:numPr>
          <w:ilvl w:val="2"/>
          <w:numId w:val="2"/>
        </w:numPr>
        <w:outlineLvl w:val="3"/>
        <w:rPr>
          <w:rFonts w:ascii="宋体"/>
          <w:szCs w:val="21"/>
        </w:rPr>
      </w:pPr>
      <w:r>
        <w:rPr>
          <w:rFonts w:ascii="宋体" w:hint="eastAsia"/>
          <w:szCs w:val="21"/>
        </w:rPr>
        <w:t>工作人员不可将手伸入立盒传送带内，以免伤手。</w:t>
      </w:r>
    </w:p>
    <w:p w:rsidR="00CE636F" w:rsidRDefault="001513BE">
      <w:pPr>
        <w:numPr>
          <w:ilvl w:val="2"/>
          <w:numId w:val="2"/>
        </w:numPr>
        <w:outlineLvl w:val="3"/>
        <w:rPr>
          <w:rFonts w:ascii="宋体"/>
          <w:szCs w:val="21"/>
        </w:rPr>
      </w:pPr>
      <w:r>
        <w:rPr>
          <w:rFonts w:ascii="宋体" w:hint="eastAsia"/>
          <w:szCs w:val="21"/>
        </w:rPr>
        <w:t>产品的对方宜用黄色、白色或其他颜色标记在地面上标出存放范围，或是设置支架、平台存放。</w:t>
      </w:r>
    </w:p>
    <w:p w:rsidR="00CE636F" w:rsidRDefault="001513BE">
      <w:pPr>
        <w:numPr>
          <w:ilvl w:val="2"/>
          <w:numId w:val="2"/>
        </w:numPr>
        <w:outlineLvl w:val="3"/>
        <w:rPr>
          <w:rFonts w:ascii="宋体"/>
          <w:szCs w:val="21"/>
        </w:rPr>
      </w:pPr>
      <w:r>
        <w:rPr>
          <w:rFonts w:ascii="宋体" w:hint="eastAsia"/>
          <w:szCs w:val="21"/>
        </w:rPr>
        <w:t>检验、包装中，搬动、检查产品应掌握产品重心，取放、码放应避免产品倒塌、破碎。</w:t>
      </w:r>
    </w:p>
    <w:p w:rsidR="00CE636F" w:rsidRDefault="001513BE">
      <w:pPr>
        <w:numPr>
          <w:ilvl w:val="2"/>
          <w:numId w:val="2"/>
        </w:numPr>
        <w:outlineLvl w:val="3"/>
        <w:rPr>
          <w:rFonts w:ascii="宋体"/>
          <w:szCs w:val="21"/>
        </w:rPr>
      </w:pPr>
      <w:r>
        <w:rPr>
          <w:rFonts w:ascii="宋体" w:hint="eastAsia"/>
          <w:szCs w:val="21"/>
        </w:rPr>
        <w:t>工作服穿戴应符合要求，不应穿宽松工作服。</w:t>
      </w:r>
    </w:p>
    <w:p w:rsidR="00CE636F" w:rsidRDefault="001513BE" w:rsidP="00CF1358">
      <w:pPr>
        <w:numPr>
          <w:ilvl w:val="1"/>
          <w:numId w:val="2"/>
        </w:numPr>
        <w:spacing w:beforeLines="50" w:afterLines="50"/>
        <w:outlineLvl w:val="2"/>
        <w:rPr>
          <w:rFonts w:ascii="黑体" w:eastAsia="黑体"/>
          <w:szCs w:val="21"/>
        </w:rPr>
      </w:pPr>
      <w:bookmarkStart w:id="73" w:name="_Toc444194316"/>
      <w:r>
        <w:rPr>
          <w:rFonts w:ascii="黑体" w:eastAsia="黑体" w:hint="eastAsia"/>
          <w:szCs w:val="21"/>
        </w:rPr>
        <w:t>煤气作业</w:t>
      </w:r>
      <w:bookmarkEnd w:id="73"/>
    </w:p>
    <w:p w:rsidR="00CE636F" w:rsidRDefault="001513BE">
      <w:pPr>
        <w:numPr>
          <w:ilvl w:val="2"/>
          <w:numId w:val="2"/>
        </w:numPr>
        <w:outlineLvl w:val="3"/>
        <w:rPr>
          <w:rFonts w:ascii="宋体"/>
          <w:szCs w:val="21"/>
        </w:rPr>
      </w:pPr>
      <w:r>
        <w:rPr>
          <w:rFonts w:ascii="宋体" w:hint="eastAsia"/>
          <w:szCs w:val="21"/>
        </w:rPr>
        <w:t>煤气发生炉生产和煤气使用过程应符合</w:t>
      </w:r>
      <w:r>
        <w:rPr>
          <w:rFonts w:ascii="宋体"/>
          <w:szCs w:val="21"/>
        </w:rPr>
        <w:t>GB6222</w:t>
      </w:r>
      <w:r>
        <w:rPr>
          <w:rFonts w:ascii="宋体" w:hint="eastAsia"/>
          <w:szCs w:val="21"/>
        </w:rPr>
        <w:t>的规定。</w:t>
      </w:r>
    </w:p>
    <w:p w:rsidR="00CE636F" w:rsidRDefault="001513BE">
      <w:pPr>
        <w:numPr>
          <w:ilvl w:val="2"/>
          <w:numId w:val="2"/>
        </w:numPr>
        <w:outlineLvl w:val="3"/>
        <w:rPr>
          <w:rFonts w:ascii="宋体"/>
          <w:szCs w:val="21"/>
        </w:rPr>
      </w:pPr>
      <w:r>
        <w:rPr>
          <w:rFonts w:ascii="宋体" w:hint="eastAsia"/>
          <w:szCs w:val="21"/>
        </w:rPr>
        <w:t>建立煤气设施的定期检查制度，并将检查情况记录备查。</w:t>
      </w:r>
    </w:p>
    <w:p w:rsidR="00CE636F" w:rsidRDefault="001513BE">
      <w:pPr>
        <w:numPr>
          <w:ilvl w:val="2"/>
          <w:numId w:val="2"/>
        </w:numPr>
        <w:outlineLvl w:val="3"/>
        <w:rPr>
          <w:rFonts w:ascii="宋体"/>
          <w:szCs w:val="21"/>
        </w:rPr>
      </w:pPr>
      <w:r>
        <w:rPr>
          <w:rFonts w:ascii="宋体" w:hint="eastAsia"/>
          <w:szCs w:val="21"/>
        </w:rPr>
        <w:t>煤气作业人员应掌握煤气</w:t>
      </w:r>
      <w:r>
        <w:rPr>
          <w:rFonts w:ascii="宋体"/>
          <w:szCs w:val="21"/>
        </w:rPr>
        <w:t>MSDS</w:t>
      </w:r>
      <w:r>
        <w:rPr>
          <w:rFonts w:ascii="宋体" w:hint="eastAsia"/>
          <w:szCs w:val="21"/>
        </w:rPr>
        <w:t>、防护救护知识及岗位安全技术操作规程，并考试合格后方可上岗。</w:t>
      </w:r>
    </w:p>
    <w:p w:rsidR="00CE636F" w:rsidRDefault="001513BE">
      <w:pPr>
        <w:numPr>
          <w:ilvl w:val="2"/>
          <w:numId w:val="2"/>
        </w:numPr>
        <w:outlineLvl w:val="3"/>
        <w:rPr>
          <w:rFonts w:ascii="宋体"/>
          <w:szCs w:val="21"/>
        </w:rPr>
      </w:pPr>
      <w:r>
        <w:rPr>
          <w:rFonts w:ascii="宋体" w:hint="eastAsia"/>
          <w:szCs w:val="21"/>
        </w:rPr>
        <w:t>煤气发生炉炉顶设有探火孔者，探火孔应有汽封，以保证从探火孔看火及插扦时不漏煤气。</w:t>
      </w:r>
    </w:p>
    <w:p w:rsidR="00CE636F" w:rsidRDefault="001513BE">
      <w:pPr>
        <w:numPr>
          <w:ilvl w:val="2"/>
          <w:numId w:val="2"/>
        </w:numPr>
        <w:outlineLvl w:val="3"/>
        <w:rPr>
          <w:rFonts w:ascii="宋体"/>
          <w:szCs w:val="21"/>
        </w:rPr>
      </w:pPr>
      <w:r>
        <w:rPr>
          <w:rFonts w:ascii="宋体" w:hint="eastAsia"/>
          <w:szCs w:val="21"/>
        </w:rPr>
        <w:t>水套集汽包应设有安全阀、自动水位控制器，进水管应设止回阀，严禁在水夹套与集汽包连接管上加装阀门。</w:t>
      </w:r>
    </w:p>
    <w:p w:rsidR="00CE636F" w:rsidRDefault="001513BE">
      <w:pPr>
        <w:numPr>
          <w:ilvl w:val="2"/>
          <w:numId w:val="2"/>
        </w:numPr>
        <w:outlineLvl w:val="3"/>
        <w:rPr>
          <w:rFonts w:ascii="宋体"/>
          <w:szCs w:val="21"/>
        </w:rPr>
      </w:pPr>
      <w:r>
        <w:rPr>
          <w:rFonts w:ascii="宋体" w:hint="eastAsia"/>
          <w:szCs w:val="21"/>
        </w:rPr>
        <w:t>采用煤气烧嘴时，应设置煤气低压报警及与之联锁的快速切断阀等防回火设施，还应设置煤气吹扫与放散设施。</w:t>
      </w:r>
    </w:p>
    <w:p w:rsidR="00CE636F" w:rsidRDefault="001513BE">
      <w:pPr>
        <w:numPr>
          <w:ilvl w:val="2"/>
          <w:numId w:val="2"/>
        </w:numPr>
        <w:outlineLvl w:val="3"/>
        <w:rPr>
          <w:rFonts w:ascii="宋体"/>
          <w:szCs w:val="21"/>
        </w:rPr>
      </w:pPr>
      <w:r>
        <w:rPr>
          <w:rFonts w:ascii="宋体" w:hint="eastAsia"/>
          <w:szCs w:val="21"/>
        </w:rPr>
        <w:t>煤气管道和和设备应保持稳定运行，当压力低于</w:t>
      </w:r>
      <w:r>
        <w:rPr>
          <w:rFonts w:ascii="宋体"/>
          <w:szCs w:val="21"/>
        </w:rPr>
        <w:t>500Pa</w:t>
      </w:r>
      <w:r>
        <w:rPr>
          <w:rFonts w:ascii="宋体" w:hint="eastAsia"/>
          <w:szCs w:val="21"/>
        </w:rPr>
        <w:t>时，必须采取保压措施。</w:t>
      </w:r>
    </w:p>
    <w:p w:rsidR="00CE636F" w:rsidRDefault="001513BE">
      <w:pPr>
        <w:numPr>
          <w:ilvl w:val="2"/>
          <w:numId w:val="2"/>
        </w:numPr>
        <w:outlineLvl w:val="3"/>
        <w:rPr>
          <w:rFonts w:ascii="宋体"/>
          <w:szCs w:val="21"/>
        </w:rPr>
      </w:pPr>
      <w:r>
        <w:rPr>
          <w:rFonts w:ascii="宋体" w:hint="eastAsia"/>
          <w:szCs w:val="21"/>
        </w:rPr>
        <w:t>吹扫和置换煤气设施内部的煤气，应用蒸汽、氮气或烟气为置换介质。吹扫或引气过程中，不应在煤气设施上拴拉电焊线，煤气设施周围</w:t>
      </w:r>
      <w:r>
        <w:rPr>
          <w:rFonts w:ascii="宋体"/>
          <w:szCs w:val="21"/>
        </w:rPr>
        <w:t>40m</w:t>
      </w:r>
      <w:r>
        <w:rPr>
          <w:rFonts w:ascii="宋体" w:hint="eastAsia"/>
          <w:szCs w:val="21"/>
        </w:rPr>
        <w:t>内不应有火源。</w:t>
      </w:r>
    </w:p>
    <w:p w:rsidR="00CE636F" w:rsidRDefault="001513BE" w:rsidP="00CF1358">
      <w:pPr>
        <w:numPr>
          <w:ilvl w:val="1"/>
          <w:numId w:val="2"/>
        </w:numPr>
        <w:spacing w:beforeLines="50" w:afterLines="50"/>
        <w:outlineLvl w:val="2"/>
        <w:rPr>
          <w:rFonts w:ascii="黑体" w:eastAsia="黑体"/>
          <w:szCs w:val="21"/>
        </w:rPr>
      </w:pPr>
      <w:bookmarkStart w:id="74" w:name="_Toc444194317"/>
      <w:r>
        <w:rPr>
          <w:rFonts w:ascii="黑体" w:eastAsia="黑体" w:hint="eastAsia"/>
          <w:szCs w:val="21"/>
        </w:rPr>
        <w:t>安全警示</w:t>
      </w:r>
      <w:bookmarkEnd w:id="74"/>
    </w:p>
    <w:p w:rsidR="00CE636F" w:rsidRDefault="001513BE">
      <w:pPr>
        <w:numPr>
          <w:ilvl w:val="2"/>
          <w:numId w:val="2"/>
        </w:numPr>
        <w:outlineLvl w:val="3"/>
        <w:rPr>
          <w:rFonts w:ascii="宋体"/>
          <w:szCs w:val="21"/>
        </w:rPr>
      </w:pPr>
      <w:r>
        <w:rPr>
          <w:rFonts w:ascii="宋体" w:hint="eastAsia"/>
          <w:szCs w:val="21"/>
        </w:rPr>
        <w:t>有较大危险因素的生产经营场所和有关设施、设备上应设置明显的安全警示标志。安全标志应符合</w:t>
      </w:r>
      <w:r>
        <w:rPr>
          <w:rFonts w:ascii="宋体"/>
          <w:szCs w:val="21"/>
        </w:rPr>
        <w:t>GB2893</w:t>
      </w:r>
      <w:r>
        <w:rPr>
          <w:rFonts w:ascii="宋体" w:hint="eastAsia"/>
          <w:szCs w:val="21"/>
        </w:rPr>
        <w:t>、</w:t>
      </w:r>
      <w:r>
        <w:rPr>
          <w:rFonts w:ascii="宋体"/>
          <w:szCs w:val="21"/>
        </w:rPr>
        <w:t>GB2894</w:t>
      </w:r>
      <w:r>
        <w:rPr>
          <w:rFonts w:ascii="宋体" w:hint="eastAsia"/>
          <w:szCs w:val="21"/>
        </w:rPr>
        <w:t>的规定。</w:t>
      </w:r>
    </w:p>
    <w:p w:rsidR="00CE636F" w:rsidRDefault="001513BE">
      <w:pPr>
        <w:numPr>
          <w:ilvl w:val="2"/>
          <w:numId w:val="2"/>
        </w:numPr>
        <w:outlineLvl w:val="3"/>
        <w:rPr>
          <w:rFonts w:ascii="宋体"/>
          <w:szCs w:val="21"/>
        </w:rPr>
      </w:pPr>
      <w:r>
        <w:rPr>
          <w:rFonts w:ascii="宋体" w:hint="eastAsia"/>
          <w:szCs w:val="21"/>
        </w:rPr>
        <w:t>土建施工应有警示牌或护栏，夜间应有红灯警示。</w:t>
      </w:r>
    </w:p>
    <w:p w:rsidR="00CE636F" w:rsidRDefault="001513BE">
      <w:pPr>
        <w:numPr>
          <w:ilvl w:val="2"/>
          <w:numId w:val="2"/>
        </w:numPr>
        <w:outlineLvl w:val="3"/>
        <w:rPr>
          <w:rFonts w:ascii="宋体"/>
          <w:szCs w:val="21"/>
        </w:rPr>
      </w:pPr>
      <w:r>
        <w:rPr>
          <w:rFonts w:ascii="宋体" w:hint="eastAsia"/>
          <w:szCs w:val="21"/>
        </w:rPr>
        <w:t>维修作业应设置警戒线和警示标志。根据现场实际情况设置</w:t>
      </w:r>
      <w:r>
        <w:rPr>
          <w:rFonts w:ascii="宋体"/>
          <w:szCs w:val="21"/>
        </w:rPr>
        <w:t>“</w:t>
      </w:r>
      <w:r>
        <w:rPr>
          <w:rFonts w:ascii="宋体" w:hint="eastAsia"/>
          <w:szCs w:val="21"/>
        </w:rPr>
        <w:t>禁止启动</w:t>
      </w:r>
      <w:r>
        <w:rPr>
          <w:rFonts w:ascii="宋体"/>
          <w:szCs w:val="21"/>
        </w:rPr>
        <w:t>”</w:t>
      </w:r>
      <w:r>
        <w:rPr>
          <w:rFonts w:ascii="宋体" w:hint="eastAsia"/>
          <w:szCs w:val="21"/>
        </w:rPr>
        <w:t>或</w:t>
      </w:r>
      <w:r>
        <w:rPr>
          <w:rFonts w:ascii="宋体"/>
          <w:szCs w:val="21"/>
        </w:rPr>
        <w:t>“</w:t>
      </w:r>
      <w:r>
        <w:rPr>
          <w:rFonts w:ascii="宋体" w:hint="eastAsia"/>
          <w:szCs w:val="21"/>
        </w:rPr>
        <w:t>禁止入内</w:t>
      </w:r>
      <w:r>
        <w:rPr>
          <w:rFonts w:ascii="宋体"/>
          <w:szCs w:val="21"/>
        </w:rPr>
        <w:t>”</w:t>
      </w:r>
      <w:r>
        <w:rPr>
          <w:rFonts w:ascii="宋体" w:hint="eastAsia"/>
          <w:szCs w:val="21"/>
        </w:rPr>
        <w:t>、“禁止烟火”警示标识，或加注必要的警示语。</w:t>
      </w:r>
    </w:p>
    <w:p w:rsidR="00CE636F" w:rsidRDefault="001513BE">
      <w:pPr>
        <w:numPr>
          <w:ilvl w:val="2"/>
          <w:numId w:val="2"/>
        </w:numPr>
        <w:outlineLvl w:val="3"/>
        <w:rPr>
          <w:rFonts w:ascii="宋体"/>
          <w:szCs w:val="21"/>
        </w:rPr>
      </w:pPr>
      <w:r>
        <w:rPr>
          <w:rFonts w:ascii="宋体" w:hint="eastAsia"/>
          <w:szCs w:val="21"/>
        </w:rPr>
        <w:t>工业管道应按规定涂色，并注明介质名称和输送方向；管道的标识及识别色应符合</w:t>
      </w:r>
      <w:r>
        <w:rPr>
          <w:rFonts w:ascii="宋体"/>
          <w:szCs w:val="21"/>
        </w:rPr>
        <w:t>GB7231</w:t>
      </w:r>
      <w:r>
        <w:rPr>
          <w:rFonts w:ascii="宋体" w:hint="eastAsia"/>
          <w:szCs w:val="21"/>
        </w:rPr>
        <w:t>的规定。</w:t>
      </w:r>
    </w:p>
    <w:p w:rsidR="00CE636F" w:rsidRDefault="001513BE">
      <w:pPr>
        <w:numPr>
          <w:ilvl w:val="2"/>
          <w:numId w:val="2"/>
        </w:numPr>
        <w:outlineLvl w:val="3"/>
        <w:rPr>
          <w:rFonts w:ascii="宋体"/>
          <w:szCs w:val="21"/>
        </w:rPr>
      </w:pPr>
      <w:r>
        <w:rPr>
          <w:rFonts w:ascii="宋体" w:hint="eastAsia"/>
          <w:szCs w:val="21"/>
        </w:rPr>
        <w:t>气瓶瓶肩部应贴有气瓶警示标签和产品合格证。</w:t>
      </w:r>
    </w:p>
    <w:p w:rsidR="00CE636F" w:rsidRDefault="001513BE">
      <w:pPr>
        <w:numPr>
          <w:ilvl w:val="2"/>
          <w:numId w:val="2"/>
        </w:numPr>
        <w:outlineLvl w:val="3"/>
        <w:rPr>
          <w:rFonts w:ascii="宋体"/>
          <w:szCs w:val="21"/>
        </w:rPr>
      </w:pPr>
      <w:r>
        <w:rPr>
          <w:rFonts w:ascii="宋体" w:hint="eastAsia"/>
          <w:szCs w:val="21"/>
        </w:rPr>
        <w:t>重大危险源现场应设置明显的安全警示标志和危险源警示牌，明示危险源等级、管理责任人、事故模式、伤害类型、监控及安全设施、应急处置方式等。</w:t>
      </w:r>
    </w:p>
    <w:p w:rsidR="00CE636F" w:rsidRDefault="001513BE">
      <w:pPr>
        <w:numPr>
          <w:ilvl w:val="2"/>
          <w:numId w:val="2"/>
        </w:numPr>
        <w:outlineLvl w:val="3"/>
        <w:rPr>
          <w:rFonts w:ascii="宋体"/>
          <w:szCs w:val="21"/>
        </w:rPr>
      </w:pPr>
      <w:r>
        <w:rPr>
          <w:rFonts w:ascii="宋体" w:hint="eastAsia"/>
          <w:szCs w:val="21"/>
        </w:rPr>
        <w:t>设置紧急出口、疏散通道、应急避险处、可动火区、应急电话等提示标志。</w:t>
      </w:r>
    </w:p>
    <w:p w:rsidR="00CE636F" w:rsidRDefault="001513BE" w:rsidP="00CF1358">
      <w:pPr>
        <w:numPr>
          <w:ilvl w:val="0"/>
          <w:numId w:val="2"/>
        </w:numPr>
        <w:spacing w:beforeLines="100" w:afterLines="100"/>
        <w:ind w:leftChars="-1" w:left="-2"/>
        <w:outlineLvl w:val="0"/>
        <w:rPr>
          <w:rFonts w:ascii="黑体" w:eastAsia="黑体"/>
        </w:rPr>
      </w:pPr>
      <w:bookmarkStart w:id="75" w:name="_Toc4318"/>
      <w:bookmarkStart w:id="76" w:name="_Toc427679270"/>
      <w:bookmarkStart w:id="77" w:name="_Toc444194318"/>
      <w:bookmarkEnd w:id="47"/>
      <w:r>
        <w:rPr>
          <w:rFonts w:ascii="黑体" w:eastAsia="黑体" w:hint="eastAsia"/>
        </w:rPr>
        <w:t>职业卫生</w:t>
      </w:r>
      <w:bookmarkEnd w:id="75"/>
      <w:bookmarkEnd w:id="76"/>
      <w:bookmarkEnd w:id="77"/>
    </w:p>
    <w:p w:rsidR="00CE636F" w:rsidRDefault="001513BE" w:rsidP="00CF1358">
      <w:pPr>
        <w:numPr>
          <w:ilvl w:val="1"/>
          <w:numId w:val="2"/>
        </w:numPr>
        <w:spacing w:beforeLines="50" w:afterLines="50"/>
        <w:outlineLvl w:val="2"/>
        <w:rPr>
          <w:rFonts w:ascii="黑体" w:eastAsia="黑体"/>
          <w:szCs w:val="21"/>
        </w:rPr>
      </w:pPr>
      <w:bookmarkStart w:id="78" w:name="_Toc427679271"/>
      <w:bookmarkStart w:id="79" w:name="_Toc444194319"/>
      <w:r>
        <w:rPr>
          <w:rFonts w:ascii="黑体" w:eastAsia="黑体" w:hint="eastAsia"/>
          <w:szCs w:val="21"/>
        </w:rPr>
        <w:lastRenderedPageBreak/>
        <w:t>管理和检测</w:t>
      </w:r>
      <w:bookmarkEnd w:id="78"/>
      <w:bookmarkEnd w:id="79"/>
    </w:p>
    <w:p w:rsidR="00CE636F" w:rsidRDefault="001513BE">
      <w:pPr>
        <w:numPr>
          <w:ilvl w:val="2"/>
          <w:numId w:val="2"/>
        </w:numPr>
        <w:outlineLvl w:val="3"/>
        <w:rPr>
          <w:rFonts w:ascii="宋体"/>
          <w:szCs w:val="21"/>
        </w:rPr>
      </w:pPr>
      <w:r>
        <w:rPr>
          <w:rFonts w:ascii="宋体" w:hint="eastAsia"/>
          <w:szCs w:val="21"/>
        </w:rPr>
        <w:t>厂区生活饮水、生产卫生用水应符合</w:t>
      </w:r>
      <w:r>
        <w:rPr>
          <w:rFonts w:ascii="宋体"/>
          <w:szCs w:val="21"/>
        </w:rPr>
        <w:t xml:space="preserve"> GBZ1</w:t>
      </w:r>
      <w:r>
        <w:rPr>
          <w:rFonts w:ascii="宋体" w:hint="eastAsia"/>
          <w:szCs w:val="21"/>
        </w:rPr>
        <w:t>有关规定，作业场所空气中粉尘和有毒有害物质的浓度应符合</w:t>
      </w:r>
      <w:r>
        <w:rPr>
          <w:rFonts w:ascii="宋体"/>
          <w:szCs w:val="21"/>
        </w:rPr>
        <w:t>GBZ 2.1</w:t>
      </w:r>
      <w:r>
        <w:rPr>
          <w:rFonts w:ascii="宋体" w:hint="eastAsia"/>
          <w:szCs w:val="21"/>
        </w:rPr>
        <w:t>和</w:t>
      </w:r>
      <w:r>
        <w:rPr>
          <w:rFonts w:ascii="宋体"/>
          <w:szCs w:val="21"/>
        </w:rPr>
        <w:t>GBZ 2.2</w:t>
      </w:r>
      <w:r>
        <w:rPr>
          <w:rFonts w:ascii="宋体" w:hint="eastAsia"/>
          <w:szCs w:val="21"/>
        </w:rPr>
        <w:t>的规定。</w:t>
      </w:r>
    </w:p>
    <w:p w:rsidR="00CE636F" w:rsidRDefault="001513BE">
      <w:pPr>
        <w:numPr>
          <w:ilvl w:val="2"/>
          <w:numId w:val="2"/>
        </w:numPr>
        <w:outlineLvl w:val="3"/>
        <w:rPr>
          <w:rFonts w:ascii="宋体"/>
          <w:szCs w:val="21"/>
        </w:rPr>
      </w:pPr>
      <w:r>
        <w:rPr>
          <w:rFonts w:ascii="宋体" w:hint="eastAsia"/>
          <w:szCs w:val="21"/>
        </w:rPr>
        <w:t>经常散发有害气体的设备、厂房，应有良好的通风设施和气体净化装置。散发沥青烟气的工艺过程应密闭。</w:t>
      </w:r>
    </w:p>
    <w:p w:rsidR="00CE636F" w:rsidRDefault="001513BE">
      <w:pPr>
        <w:numPr>
          <w:ilvl w:val="2"/>
          <w:numId w:val="2"/>
        </w:numPr>
        <w:outlineLvl w:val="3"/>
        <w:rPr>
          <w:rFonts w:ascii="宋体"/>
          <w:szCs w:val="21"/>
        </w:rPr>
      </w:pPr>
      <w:r>
        <w:rPr>
          <w:rFonts w:ascii="宋体" w:hint="eastAsia"/>
          <w:szCs w:val="21"/>
        </w:rPr>
        <w:t>防尘、防毒设备或设施应定期维护，保证正常运行。</w:t>
      </w:r>
    </w:p>
    <w:p w:rsidR="00CE636F" w:rsidRDefault="001513BE">
      <w:pPr>
        <w:numPr>
          <w:ilvl w:val="2"/>
          <w:numId w:val="2"/>
        </w:numPr>
        <w:outlineLvl w:val="3"/>
        <w:rPr>
          <w:rFonts w:ascii="宋体"/>
          <w:szCs w:val="21"/>
        </w:rPr>
      </w:pPr>
      <w:r>
        <w:rPr>
          <w:rFonts w:ascii="宋体" w:hint="eastAsia"/>
          <w:szCs w:val="21"/>
        </w:rPr>
        <w:t>各产尘作业点，应采用综合防尘治理措施。</w:t>
      </w:r>
    </w:p>
    <w:p w:rsidR="00CE636F" w:rsidRDefault="001513BE">
      <w:pPr>
        <w:numPr>
          <w:ilvl w:val="2"/>
          <w:numId w:val="2"/>
        </w:numPr>
        <w:outlineLvl w:val="3"/>
        <w:rPr>
          <w:rFonts w:ascii="宋体"/>
          <w:szCs w:val="21"/>
        </w:rPr>
      </w:pPr>
      <w:r>
        <w:rPr>
          <w:rFonts w:ascii="宋体" w:hint="eastAsia"/>
          <w:szCs w:val="21"/>
        </w:rPr>
        <w:t>在产尘或产生有毒、有害物质的作业点工作的人员，应按规定穿戴防护用具。</w:t>
      </w:r>
    </w:p>
    <w:p w:rsidR="00CE636F" w:rsidRDefault="001513BE">
      <w:pPr>
        <w:numPr>
          <w:ilvl w:val="2"/>
          <w:numId w:val="2"/>
        </w:numPr>
        <w:outlineLvl w:val="3"/>
        <w:rPr>
          <w:rFonts w:ascii="宋体"/>
          <w:szCs w:val="21"/>
        </w:rPr>
      </w:pPr>
      <w:r>
        <w:rPr>
          <w:rFonts w:ascii="宋体" w:hint="eastAsia"/>
          <w:szCs w:val="21"/>
        </w:rPr>
        <w:t>作业场所放射性物质的允许剂量，不应超过</w:t>
      </w:r>
      <w:r>
        <w:rPr>
          <w:rFonts w:ascii="宋体"/>
          <w:szCs w:val="21"/>
        </w:rPr>
        <w:t>GB18871</w:t>
      </w:r>
      <w:r>
        <w:rPr>
          <w:rFonts w:ascii="宋体" w:hint="eastAsia"/>
          <w:szCs w:val="21"/>
        </w:rPr>
        <w:t>的规定。使用放射性核素时，应符合</w:t>
      </w:r>
      <w:r>
        <w:rPr>
          <w:rFonts w:ascii="宋体"/>
          <w:szCs w:val="21"/>
        </w:rPr>
        <w:t xml:space="preserve">GB </w:t>
      </w:r>
      <w:r>
        <w:rPr>
          <w:rFonts w:ascii="宋体" w:hint="eastAsia"/>
          <w:szCs w:val="21"/>
        </w:rPr>
        <w:t>18871的规定。</w:t>
      </w:r>
    </w:p>
    <w:p w:rsidR="00CE636F" w:rsidRDefault="001513BE">
      <w:pPr>
        <w:numPr>
          <w:ilvl w:val="2"/>
          <w:numId w:val="2"/>
        </w:numPr>
        <w:outlineLvl w:val="3"/>
        <w:rPr>
          <w:rFonts w:ascii="宋体"/>
          <w:szCs w:val="21"/>
        </w:rPr>
      </w:pPr>
      <w:r>
        <w:rPr>
          <w:rFonts w:ascii="宋体" w:hint="eastAsia"/>
          <w:szCs w:val="21"/>
        </w:rPr>
        <w:t>对于生产过程和设备产生的噪声，应从声源上控制，接触噪声声级应符合</w:t>
      </w:r>
      <w:r>
        <w:rPr>
          <w:rFonts w:ascii="宋体"/>
          <w:szCs w:val="21"/>
        </w:rPr>
        <w:t>GBZ2.2</w:t>
      </w:r>
      <w:r>
        <w:rPr>
          <w:rFonts w:ascii="宋体" w:hint="eastAsia"/>
          <w:szCs w:val="21"/>
        </w:rPr>
        <w:t>的规定。采用工程控制技术措施仍达不到</w:t>
      </w:r>
      <w:r>
        <w:rPr>
          <w:rFonts w:ascii="宋体"/>
          <w:szCs w:val="21"/>
        </w:rPr>
        <w:t>GBZ2.2</w:t>
      </w:r>
      <w:r>
        <w:rPr>
          <w:rFonts w:ascii="宋体" w:hint="eastAsia"/>
          <w:szCs w:val="21"/>
        </w:rPr>
        <w:t>规定的，应根据实际情况合理设计劳动作息时间，并采取适宜的个人防护措施。</w:t>
      </w:r>
    </w:p>
    <w:p w:rsidR="00CE636F" w:rsidRDefault="001513BE">
      <w:pPr>
        <w:numPr>
          <w:ilvl w:val="2"/>
          <w:numId w:val="2"/>
        </w:numPr>
        <w:outlineLvl w:val="3"/>
        <w:rPr>
          <w:rFonts w:ascii="宋体"/>
          <w:szCs w:val="21"/>
        </w:rPr>
      </w:pPr>
      <w:r>
        <w:rPr>
          <w:rFonts w:ascii="宋体" w:hint="eastAsia"/>
          <w:szCs w:val="21"/>
        </w:rPr>
        <w:t>对于生产过程和设备产生的噪声，应从声源上控制，如仍达不到要求，应采用隔声、消声、吸声、隔振以及综合控制等噪声控制措施。</w:t>
      </w:r>
    </w:p>
    <w:p w:rsidR="00CE636F" w:rsidRDefault="001513BE">
      <w:pPr>
        <w:numPr>
          <w:ilvl w:val="2"/>
          <w:numId w:val="2"/>
        </w:numPr>
        <w:outlineLvl w:val="3"/>
        <w:rPr>
          <w:rFonts w:ascii="宋体"/>
          <w:szCs w:val="21"/>
        </w:rPr>
      </w:pPr>
      <w:r>
        <w:rPr>
          <w:rFonts w:ascii="宋体" w:hint="eastAsia"/>
          <w:szCs w:val="21"/>
        </w:rPr>
        <w:t>对大量散发热量的设备和产品，应有隔热降温措施。</w:t>
      </w:r>
    </w:p>
    <w:p w:rsidR="00CE636F" w:rsidRDefault="001513BE">
      <w:pPr>
        <w:numPr>
          <w:ilvl w:val="2"/>
          <w:numId w:val="2"/>
        </w:numPr>
        <w:outlineLvl w:val="3"/>
        <w:rPr>
          <w:rFonts w:ascii="宋体"/>
          <w:szCs w:val="21"/>
        </w:rPr>
      </w:pPr>
      <w:r>
        <w:rPr>
          <w:rFonts w:ascii="宋体" w:hint="eastAsia"/>
          <w:szCs w:val="21"/>
        </w:rPr>
        <w:t>人员作业场所应根据气候特点采取防暑降温或防寒防冻措施。</w:t>
      </w:r>
    </w:p>
    <w:p w:rsidR="00CE636F" w:rsidRDefault="001513BE">
      <w:pPr>
        <w:numPr>
          <w:ilvl w:val="2"/>
          <w:numId w:val="2"/>
        </w:numPr>
        <w:outlineLvl w:val="3"/>
        <w:rPr>
          <w:rFonts w:ascii="宋体"/>
          <w:szCs w:val="21"/>
        </w:rPr>
      </w:pPr>
      <w:r>
        <w:rPr>
          <w:rFonts w:ascii="宋体" w:hint="eastAsia"/>
          <w:szCs w:val="21"/>
        </w:rPr>
        <w:t>厂内输送原料及产品的设备设施应采取相应措施，防止物料外溢。</w:t>
      </w:r>
    </w:p>
    <w:p w:rsidR="00CE636F" w:rsidRDefault="001513BE">
      <w:pPr>
        <w:numPr>
          <w:ilvl w:val="2"/>
          <w:numId w:val="2"/>
        </w:numPr>
        <w:outlineLvl w:val="3"/>
        <w:rPr>
          <w:rFonts w:ascii="宋体"/>
          <w:szCs w:val="21"/>
        </w:rPr>
      </w:pPr>
      <w:r>
        <w:rPr>
          <w:rFonts w:ascii="宋体" w:hint="eastAsia"/>
          <w:szCs w:val="21"/>
        </w:rPr>
        <w:t>粉料、工业废弃物等应采用密闭车辆运输。</w:t>
      </w:r>
    </w:p>
    <w:p w:rsidR="00CE636F" w:rsidRDefault="001513BE" w:rsidP="00CF1358">
      <w:pPr>
        <w:numPr>
          <w:ilvl w:val="1"/>
          <w:numId w:val="2"/>
        </w:numPr>
        <w:spacing w:beforeLines="50" w:afterLines="50"/>
        <w:outlineLvl w:val="2"/>
        <w:rPr>
          <w:rFonts w:ascii="黑体" w:eastAsia="黑体"/>
          <w:szCs w:val="21"/>
        </w:rPr>
      </w:pPr>
      <w:bookmarkStart w:id="80" w:name="_Toc427679272"/>
      <w:bookmarkStart w:id="81" w:name="_Toc444194320"/>
      <w:r>
        <w:rPr>
          <w:rFonts w:ascii="黑体" w:eastAsia="黑体" w:hint="eastAsia"/>
          <w:szCs w:val="21"/>
        </w:rPr>
        <w:t>健康监护</w:t>
      </w:r>
      <w:bookmarkEnd w:id="80"/>
      <w:bookmarkEnd w:id="81"/>
    </w:p>
    <w:p w:rsidR="00CE636F" w:rsidRDefault="001513BE">
      <w:pPr>
        <w:numPr>
          <w:ilvl w:val="2"/>
          <w:numId w:val="2"/>
        </w:numPr>
        <w:outlineLvl w:val="3"/>
        <w:rPr>
          <w:rFonts w:ascii="宋体"/>
          <w:szCs w:val="21"/>
        </w:rPr>
      </w:pPr>
      <w:r>
        <w:rPr>
          <w:rFonts w:ascii="宋体" w:hint="eastAsia"/>
          <w:szCs w:val="21"/>
        </w:rPr>
        <w:t>对接触粉尘、噪声及有毒有害物质的工作人员，应定期健康检查。体检结果建立职业健康监护档案。</w:t>
      </w:r>
    </w:p>
    <w:p w:rsidR="00CE636F" w:rsidRDefault="001513BE">
      <w:pPr>
        <w:numPr>
          <w:ilvl w:val="2"/>
          <w:numId w:val="2"/>
        </w:numPr>
        <w:outlineLvl w:val="3"/>
        <w:rPr>
          <w:rFonts w:ascii="宋体"/>
          <w:szCs w:val="21"/>
        </w:rPr>
      </w:pPr>
      <w:r>
        <w:rPr>
          <w:rFonts w:ascii="宋体" w:hint="eastAsia"/>
          <w:szCs w:val="21"/>
        </w:rPr>
        <w:t>接触放射源的工作人员，应配戴个人剂量仪表，接近最大允许剂量当量者，每年应至少体检一次，遇特殊情况应立即体检。</w:t>
      </w:r>
    </w:p>
    <w:p w:rsidR="00CE636F" w:rsidRDefault="001513BE">
      <w:pPr>
        <w:numPr>
          <w:ilvl w:val="2"/>
          <w:numId w:val="2"/>
        </w:numPr>
        <w:outlineLvl w:val="3"/>
        <w:rPr>
          <w:rFonts w:ascii="宋体"/>
          <w:szCs w:val="21"/>
        </w:rPr>
      </w:pPr>
      <w:r>
        <w:rPr>
          <w:rFonts w:ascii="宋体" w:hint="eastAsia"/>
          <w:szCs w:val="21"/>
        </w:rPr>
        <w:t>对身患职业病、职业禁忌或过敏症，应及时医治。</w:t>
      </w:r>
    </w:p>
    <w:p w:rsidR="00CE636F" w:rsidRDefault="00CE636F">
      <w:pPr>
        <w:rPr>
          <w:color w:val="000000"/>
          <w:szCs w:val="21"/>
        </w:rPr>
      </w:pPr>
    </w:p>
    <w:p w:rsidR="00CE636F" w:rsidRDefault="00CE636F">
      <w:pPr>
        <w:rPr>
          <w:color w:val="000000"/>
          <w:szCs w:val="21"/>
        </w:rPr>
      </w:pPr>
    </w:p>
    <w:p w:rsidR="00CE636F" w:rsidRDefault="00CE636F">
      <w:pPr>
        <w:rPr>
          <w:color w:val="000000"/>
          <w:szCs w:val="21"/>
        </w:rPr>
      </w:pPr>
    </w:p>
    <w:p w:rsidR="00CE636F" w:rsidRDefault="00CE636F">
      <w:pPr>
        <w:rPr>
          <w:color w:val="000000"/>
          <w:szCs w:val="21"/>
        </w:rPr>
      </w:pPr>
    </w:p>
    <w:p w:rsidR="00CE636F" w:rsidRDefault="00CE636F">
      <w:pPr>
        <w:rPr>
          <w:color w:val="000000"/>
          <w:szCs w:val="21"/>
        </w:rPr>
      </w:pPr>
    </w:p>
    <w:p w:rsidR="0049175B" w:rsidRDefault="001513BE">
      <w:pPr>
        <w:jc w:val="center"/>
        <w:rPr>
          <w:color w:val="000000"/>
          <w:szCs w:val="21"/>
        </w:rPr>
        <w:sectPr w:rsidR="0049175B" w:rsidSect="00CE636F">
          <w:headerReference w:type="even" r:id="rId19"/>
          <w:pgSz w:w="11906" w:h="16838"/>
          <w:pgMar w:top="1440" w:right="1800" w:bottom="1440" w:left="1800" w:header="851" w:footer="992" w:gutter="0"/>
          <w:pgNumType w:start="1"/>
          <w:cols w:space="425"/>
          <w:docGrid w:type="lines" w:linePitch="312"/>
        </w:sectPr>
      </w:pPr>
      <w:r>
        <w:rPr>
          <w:noProof/>
        </w:rPr>
        <w:drawing>
          <wp:inline distT="0" distB="0" distL="0" distR="0">
            <wp:extent cx="1485900" cy="317500"/>
            <wp:effectExtent l="0" t="0" r="0" b="6350"/>
            <wp:docPr id="20" name="图片 20"/>
            <wp:cNvGraphicFramePr/>
            <a:graphic xmlns:a="http://schemas.openxmlformats.org/drawingml/2006/main">
              <a:graphicData uri="http://schemas.openxmlformats.org/drawingml/2006/picture">
                <pic:pic xmlns:pic="http://schemas.openxmlformats.org/drawingml/2006/picture">
                  <pic:nvPicPr>
                    <pic:cNvPr id="20" name="图片 20"/>
                    <pic:cNvPicPr/>
                  </pic:nvPicPr>
                  <pic:blipFill>
                    <a:blip r:embed="rId2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5900" cy="317500"/>
                    </a:xfrm>
                    <a:prstGeom prst="rect">
                      <a:avLst/>
                    </a:prstGeom>
                  </pic:spPr>
                </pic:pic>
              </a:graphicData>
            </a:graphic>
          </wp:inline>
        </w:drawing>
      </w:r>
    </w:p>
    <w:p w:rsidR="0049175B" w:rsidRDefault="0049175B" w:rsidP="0049175B">
      <w:pPr>
        <w:jc w:val="center"/>
        <w:rPr>
          <w:rFonts w:ascii="黑体" w:eastAsia="黑体"/>
          <w:b/>
          <w:bCs/>
          <w:color w:val="FF0000"/>
          <w:sz w:val="44"/>
          <w:szCs w:val="44"/>
        </w:rPr>
      </w:pPr>
      <w:bookmarkStart w:id="82" w:name="_Toc437468682"/>
      <w:bookmarkStart w:id="83" w:name="_Toc437465502"/>
      <w:bookmarkStart w:id="84" w:name="bookmark0"/>
    </w:p>
    <w:p w:rsidR="0049175B" w:rsidRDefault="0049175B" w:rsidP="0049175B">
      <w:pPr>
        <w:jc w:val="center"/>
        <w:rPr>
          <w:rFonts w:ascii="黑体" w:eastAsia="黑体"/>
          <w:b/>
          <w:bCs/>
          <w:sz w:val="52"/>
          <w:szCs w:val="52"/>
        </w:rPr>
      </w:pPr>
    </w:p>
    <w:p w:rsidR="0049175B" w:rsidRDefault="0049175B" w:rsidP="0049175B">
      <w:pPr>
        <w:jc w:val="center"/>
        <w:rPr>
          <w:rFonts w:ascii="黑体" w:eastAsia="黑体"/>
          <w:b/>
          <w:bCs/>
          <w:sz w:val="52"/>
          <w:szCs w:val="52"/>
        </w:rPr>
      </w:pPr>
    </w:p>
    <w:p w:rsidR="0049175B" w:rsidRDefault="0049175B" w:rsidP="0049175B">
      <w:pPr>
        <w:jc w:val="center"/>
        <w:rPr>
          <w:rFonts w:ascii="黑体" w:eastAsia="黑体" w:hAnsi="黑体"/>
          <w:b/>
          <w:bCs/>
          <w:sz w:val="52"/>
          <w:szCs w:val="52"/>
        </w:rPr>
      </w:pPr>
      <w:r>
        <w:rPr>
          <w:rFonts w:ascii="黑体" w:eastAsia="黑体" w:hAnsi="黑体" w:hint="eastAsia"/>
          <w:b/>
          <w:bCs/>
          <w:sz w:val="52"/>
          <w:szCs w:val="52"/>
        </w:rPr>
        <w:t>《建筑卫生陶瓷企业生产安全规程》</w:t>
      </w:r>
    </w:p>
    <w:p w:rsidR="0049175B" w:rsidRDefault="0049175B" w:rsidP="0049175B">
      <w:pPr>
        <w:jc w:val="center"/>
        <w:rPr>
          <w:rFonts w:ascii="宋体" w:hAnsi="宋体"/>
          <w:b/>
          <w:bCs/>
          <w:sz w:val="44"/>
          <w:szCs w:val="44"/>
        </w:rPr>
      </w:pPr>
    </w:p>
    <w:p w:rsidR="0049175B" w:rsidRDefault="0049175B" w:rsidP="0049175B">
      <w:pPr>
        <w:jc w:val="center"/>
        <w:rPr>
          <w:rFonts w:ascii="宋体" w:hAnsi="宋体"/>
          <w:b/>
          <w:bCs/>
          <w:sz w:val="44"/>
          <w:szCs w:val="44"/>
        </w:rPr>
      </w:pPr>
    </w:p>
    <w:p w:rsidR="0049175B" w:rsidRDefault="0049175B" w:rsidP="0049175B">
      <w:pPr>
        <w:jc w:val="center"/>
        <w:rPr>
          <w:rFonts w:ascii="宋体" w:hAnsi="宋体"/>
          <w:b/>
          <w:bCs/>
          <w:sz w:val="44"/>
          <w:szCs w:val="44"/>
        </w:rPr>
      </w:pPr>
    </w:p>
    <w:p w:rsidR="0049175B" w:rsidRDefault="0049175B" w:rsidP="0049175B">
      <w:pPr>
        <w:jc w:val="center"/>
      </w:pPr>
      <w:r>
        <w:rPr>
          <w:rFonts w:ascii="黑体" w:eastAsia="黑体" w:hAnsi="黑体" w:hint="eastAsia"/>
          <w:b/>
          <w:bCs/>
          <w:spacing w:val="52"/>
          <w:sz w:val="48"/>
          <w:szCs w:val="48"/>
        </w:rPr>
        <w:t>编 制 说 明</w:t>
      </w:r>
    </w:p>
    <w:p w:rsidR="0049175B" w:rsidRDefault="0049175B" w:rsidP="0049175B">
      <w:pPr>
        <w:jc w:val="center"/>
      </w:pPr>
    </w:p>
    <w:p w:rsidR="0049175B" w:rsidRDefault="0049175B" w:rsidP="0049175B">
      <w:pPr>
        <w:jc w:val="center"/>
      </w:pPr>
    </w:p>
    <w:p w:rsidR="0049175B" w:rsidRDefault="0049175B" w:rsidP="0049175B">
      <w:pPr>
        <w:jc w:val="center"/>
      </w:pPr>
    </w:p>
    <w:p w:rsidR="0049175B" w:rsidRDefault="0049175B" w:rsidP="0049175B">
      <w:pPr>
        <w:jc w:val="center"/>
      </w:pPr>
    </w:p>
    <w:p w:rsidR="0049175B" w:rsidRDefault="0049175B" w:rsidP="0049175B">
      <w:pPr>
        <w:jc w:val="center"/>
      </w:pPr>
    </w:p>
    <w:p w:rsidR="0049175B" w:rsidRDefault="0049175B" w:rsidP="0049175B">
      <w:pPr>
        <w:jc w:val="center"/>
      </w:pPr>
    </w:p>
    <w:p w:rsidR="0049175B" w:rsidRDefault="0049175B" w:rsidP="0049175B">
      <w:pPr>
        <w:jc w:val="center"/>
      </w:pPr>
    </w:p>
    <w:p w:rsidR="0049175B" w:rsidRDefault="0049175B" w:rsidP="0049175B">
      <w:pPr>
        <w:jc w:val="center"/>
      </w:pPr>
    </w:p>
    <w:p w:rsidR="0049175B" w:rsidRDefault="0049175B" w:rsidP="0049175B">
      <w:pPr>
        <w:jc w:val="center"/>
      </w:pPr>
    </w:p>
    <w:p w:rsidR="0049175B" w:rsidRDefault="0049175B" w:rsidP="0049175B">
      <w:pPr>
        <w:jc w:val="center"/>
      </w:pPr>
    </w:p>
    <w:p w:rsidR="0049175B" w:rsidRDefault="0049175B" w:rsidP="0049175B">
      <w:pPr>
        <w:jc w:val="center"/>
      </w:pPr>
    </w:p>
    <w:p w:rsidR="0049175B" w:rsidRDefault="0049175B" w:rsidP="0049175B">
      <w:pPr>
        <w:jc w:val="center"/>
      </w:pPr>
    </w:p>
    <w:p w:rsidR="0049175B" w:rsidRDefault="0049175B" w:rsidP="0049175B">
      <w:pPr>
        <w:jc w:val="center"/>
        <w:rPr>
          <w:rFonts w:ascii="宋体" w:hAnsi="宋体"/>
          <w:bCs/>
          <w:sz w:val="36"/>
          <w:szCs w:val="36"/>
        </w:rPr>
      </w:pPr>
      <w:r>
        <w:rPr>
          <w:rFonts w:hint="eastAsia"/>
          <w:bCs/>
          <w:sz w:val="36"/>
          <w:szCs w:val="36"/>
        </w:rPr>
        <w:t>标准起草工作组</w:t>
      </w:r>
    </w:p>
    <w:p w:rsidR="0049175B" w:rsidRDefault="0049175B" w:rsidP="0049175B">
      <w:pPr>
        <w:jc w:val="center"/>
        <w:rPr>
          <w:rFonts w:ascii="黑体" w:eastAsia="黑体" w:hAnsi="黑体" w:cs="黑体"/>
          <w:b/>
          <w:bCs/>
          <w:spacing w:val="52"/>
          <w:sz w:val="28"/>
          <w:szCs w:val="28"/>
        </w:rPr>
      </w:pPr>
    </w:p>
    <w:p w:rsidR="0049175B" w:rsidRDefault="0049175B" w:rsidP="0049175B">
      <w:pPr>
        <w:jc w:val="center"/>
        <w:rPr>
          <w:rFonts w:ascii="宋体" w:hAnsi="宋体"/>
          <w:b/>
          <w:bCs/>
          <w:spacing w:val="52"/>
          <w:sz w:val="28"/>
          <w:szCs w:val="28"/>
        </w:rPr>
      </w:pPr>
    </w:p>
    <w:p w:rsidR="0049175B" w:rsidRDefault="0049175B" w:rsidP="0049175B">
      <w:pPr>
        <w:jc w:val="center"/>
        <w:rPr>
          <w:rFonts w:ascii="宋体" w:hAnsi="宋体"/>
          <w:b/>
          <w:bCs/>
          <w:spacing w:val="52"/>
          <w:sz w:val="28"/>
          <w:szCs w:val="28"/>
        </w:rPr>
      </w:pPr>
    </w:p>
    <w:p w:rsidR="0049175B" w:rsidRDefault="0049175B" w:rsidP="0049175B">
      <w:pPr>
        <w:jc w:val="center"/>
        <w:rPr>
          <w:rFonts w:ascii="宋体" w:hAnsi="宋体"/>
          <w:bCs/>
          <w:sz w:val="28"/>
          <w:szCs w:val="28"/>
        </w:rPr>
      </w:pPr>
    </w:p>
    <w:p w:rsidR="0049175B" w:rsidRDefault="0049175B" w:rsidP="0049175B">
      <w:pPr>
        <w:tabs>
          <w:tab w:val="left" w:pos="906"/>
        </w:tabs>
        <w:jc w:val="left"/>
        <w:sectPr w:rsidR="0049175B">
          <w:footerReference w:type="default" r:id="rId21"/>
          <w:pgSz w:w="11906" w:h="16838"/>
          <w:pgMar w:top="1440" w:right="1800" w:bottom="1440" w:left="1800" w:header="851" w:footer="992" w:gutter="0"/>
          <w:cols w:space="720"/>
          <w:docGrid w:type="lines" w:linePitch="312"/>
        </w:sectPr>
      </w:pPr>
      <w:bookmarkStart w:id="85" w:name="_Toc437468683"/>
      <w:bookmarkEnd w:id="82"/>
    </w:p>
    <w:p w:rsidR="0049175B" w:rsidRDefault="0049175B" w:rsidP="00CF1358">
      <w:pPr>
        <w:pStyle w:val="1"/>
        <w:spacing w:beforeLines="50" w:afterLines="50" w:line="300" w:lineRule="auto"/>
        <w:ind w:firstLineChars="200" w:firstLine="482"/>
        <w:rPr>
          <w:rFonts w:ascii="宋体" w:hAnsi="宋体" w:cs="宋体"/>
          <w:sz w:val="24"/>
          <w:szCs w:val="24"/>
        </w:rPr>
      </w:pPr>
      <w:bookmarkStart w:id="86" w:name="_Toc437620770"/>
      <w:bookmarkStart w:id="87" w:name="_Toc441474593"/>
      <w:bookmarkEnd w:id="83"/>
      <w:bookmarkEnd w:id="85"/>
      <w:r>
        <w:rPr>
          <w:rFonts w:ascii="宋体" w:hAnsi="宋体" w:cs="宋体" w:hint="eastAsia"/>
          <w:sz w:val="24"/>
          <w:szCs w:val="24"/>
        </w:rPr>
        <w:lastRenderedPageBreak/>
        <w:t>一、工作简况</w:t>
      </w:r>
      <w:bookmarkStart w:id="88" w:name="_Toc441474594"/>
      <w:bookmarkEnd w:id="86"/>
      <w:bookmarkEnd w:id="87"/>
    </w:p>
    <w:p w:rsidR="0049175B" w:rsidRDefault="0049175B" w:rsidP="00CF1358">
      <w:pPr>
        <w:pStyle w:val="1"/>
        <w:spacing w:beforeLines="50" w:afterLines="50" w:line="300" w:lineRule="auto"/>
        <w:ind w:firstLineChars="200" w:firstLine="480"/>
        <w:rPr>
          <w:rFonts w:ascii="宋体" w:hAnsi="宋体" w:cs="宋体"/>
          <w:b w:val="0"/>
          <w:kern w:val="0"/>
          <w:sz w:val="24"/>
          <w:szCs w:val="24"/>
        </w:rPr>
      </w:pPr>
      <w:r>
        <w:rPr>
          <w:rFonts w:ascii="宋体" w:hAnsi="宋体" w:cs="宋体" w:hint="eastAsia"/>
          <w:b w:val="0"/>
          <w:color w:val="000000"/>
          <w:kern w:val="0"/>
          <w:sz w:val="24"/>
          <w:szCs w:val="24"/>
          <w:lang w:val="zh-CN"/>
        </w:rPr>
        <w:t>（</w:t>
      </w:r>
      <w:r>
        <w:rPr>
          <w:rFonts w:ascii="宋体" w:hAnsi="宋体" w:cs="宋体" w:hint="eastAsia"/>
          <w:b w:val="0"/>
          <w:color w:val="000000"/>
          <w:kern w:val="0"/>
          <w:sz w:val="24"/>
          <w:szCs w:val="24"/>
        </w:rPr>
        <w:t>一</w:t>
      </w:r>
      <w:r>
        <w:rPr>
          <w:rFonts w:ascii="宋体" w:hAnsi="宋体" w:cs="宋体" w:hint="eastAsia"/>
          <w:b w:val="0"/>
          <w:color w:val="000000"/>
          <w:kern w:val="0"/>
          <w:sz w:val="24"/>
          <w:szCs w:val="24"/>
          <w:lang w:val="zh-CN"/>
        </w:rPr>
        <w:t>）任务来源</w:t>
      </w:r>
      <w:bookmarkEnd w:id="84"/>
      <w:bookmarkEnd w:id="88"/>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依据</w:t>
      </w:r>
      <w:r>
        <w:rPr>
          <w:rFonts w:ascii="宋体" w:hAnsi="宋体" w:cs="宋体" w:hint="eastAsia"/>
          <w:sz w:val="24"/>
          <w:szCs w:val="24"/>
        </w:rPr>
        <w:t>原</w:t>
      </w:r>
      <w:r>
        <w:rPr>
          <w:rFonts w:ascii="宋体" w:hAnsi="宋体" w:cs="宋体" w:hint="eastAsia"/>
          <w:color w:val="000000"/>
          <w:kern w:val="0"/>
          <w:sz w:val="24"/>
          <w:szCs w:val="24"/>
          <w:lang w:val="zh-CN"/>
        </w:rPr>
        <w:t>国家安全监管总局下达的2015年安全生产行业标准制修订项目计划</w:t>
      </w:r>
      <w:r>
        <w:rPr>
          <w:rFonts w:ascii="宋体" w:hAnsi="宋体" w:cs="宋体" w:hint="eastAsia"/>
          <w:kern w:val="0"/>
          <w:sz w:val="24"/>
          <w:szCs w:val="24"/>
          <w:lang w:val="zh-CN"/>
        </w:rPr>
        <w:t>，由中国建材检验</w:t>
      </w:r>
      <w:r>
        <w:rPr>
          <w:rFonts w:ascii="宋体" w:hAnsi="宋体" w:cs="宋体" w:hint="eastAsia"/>
          <w:color w:val="000000"/>
          <w:kern w:val="0"/>
          <w:sz w:val="24"/>
          <w:szCs w:val="24"/>
          <w:lang w:val="zh-CN"/>
        </w:rPr>
        <w:t>认证集团股份有限公司牵头，中国建材检验认证集团(陕西)有限公司、杭州诺贝尔集团有限公司、广东恒洁卫浴有限公司和蒙娜丽莎集团股份有限公司共同参与了《建筑卫生陶瓷企业生产安全规范》的制订工作。</w:t>
      </w:r>
      <w:bookmarkStart w:id="89" w:name="_Toc441474595"/>
    </w:p>
    <w:p w:rsidR="0049175B" w:rsidRDefault="0049175B" w:rsidP="0049175B">
      <w:pPr>
        <w:spacing w:line="360" w:lineRule="auto"/>
        <w:ind w:firstLineChars="202" w:firstLine="485"/>
        <w:rPr>
          <w:rFonts w:ascii="宋体" w:hAnsi="宋体" w:cs="宋体"/>
          <w:bCs/>
          <w:color w:val="000000"/>
          <w:kern w:val="0"/>
          <w:sz w:val="24"/>
          <w:szCs w:val="24"/>
          <w:lang w:val="zh-CN"/>
        </w:rPr>
      </w:pPr>
      <w:r>
        <w:rPr>
          <w:rFonts w:ascii="宋体" w:hAnsi="宋体" w:cs="宋体" w:hint="eastAsia"/>
          <w:bCs/>
          <w:color w:val="000000"/>
          <w:kern w:val="0"/>
          <w:sz w:val="24"/>
          <w:szCs w:val="24"/>
        </w:rPr>
        <w:t>（二）主要</w:t>
      </w:r>
      <w:r>
        <w:rPr>
          <w:rFonts w:ascii="宋体" w:hAnsi="宋体" w:cs="宋体" w:hint="eastAsia"/>
          <w:bCs/>
          <w:color w:val="000000"/>
          <w:kern w:val="0"/>
          <w:sz w:val="24"/>
          <w:szCs w:val="24"/>
          <w:lang w:val="zh-CN"/>
        </w:rPr>
        <w:t>工作过程</w:t>
      </w:r>
      <w:bookmarkStart w:id="90" w:name="_Toc441474596"/>
      <w:bookmarkStart w:id="91" w:name="_Toc437468687"/>
      <w:bookmarkEnd w:id="89"/>
    </w:p>
    <w:p w:rsidR="0049175B" w:rsidRDefault="0049175B" w:rsidP="0049175B">
      <w:pPr>
        <w:spacing w:line="360" w:lineRule="auto"/>
        <w:ind w:firstLineChars="202" w:firstLine="485"/>
        <w:rPr>
          <w:rFonts w:ascii="宋体" w:hAnsi="宋体" w:cs="宋体"/>
          <w:bCs/>
          <w:color w:val="000000"/>
          <w:kern w:val="0"/>
          <w:sz w:val="24"/>
          <w:szCs w:val="24"/>
          <w:lang w:val="zh-CN"/>
        </w:rPr>
      </w:pPr>
      <w:r>
        <w:rPr>
          <w:rFonts w:ascii="宋体" w:hAnsi="宋体" w:cs="宋体" w:hint="eastAsia"/>
          <w:bCs/>
          <w:color w:val="000000"/>
          <w:kern w:val="0"/>
          <w:sz w:val="24"/>
          <w:szCs w:val="24"/>
          <w:lang w:val="zh-CN"/>
        </w:rPr>
        <w:t>1</w:t>
      </w:r>
      <w:r>
        <w:rPr>
          <w:rFonts w:ascii="宋体" w:hAnsi="宋体" w:cs="宋体" w:hint="eastAsia"/>
          <w:bCs/>
          <w:color w:val="000000"/>
          <w:kern w:val="0"/>
          <w:sz w:val="24"/>
          <w:szCs w:val="24"/>
        </w:rPr>
        <w:t>.</w:t>
      </w:r>
      <w:r>
        <w:rPr>
          <w:rFonts w:ascii="宋体" w:hAnsi="宋体" w:cs="宋体" w:hint="eastAsia"/>
          <w:bCs/>
          <w:color w:val="000000"/>
          <w:kern w:val="0"/>
          <w:sz w:val="24"/>
          <w:szCs w:val="24"/>
          <w:lang w:val="zh-CN"/>
        </w:rPr>
        <w:t>项目启动</w:t>
      </w:r>
      <w:bookmarkEnd w:id="90"/>
      <w:bookmarkEnd w:id="91"/>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标准由中国建材检验认证集团股份有限公司负责牵头，2015年5月27日在北京召开了《建筑卫生陶瓷企业生产安全规范》标准制定工作启动及研讨会，标志着标准的编制工作正式启动。</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2015年6月2日在西安召开会议，成立了标准编制组，确定了《建筑卫生陶瓷企业生产安全规范》的标准适用范围、制订标准的原则和重点。</w:t>
      </w:r>
      <w:bookmarkStart w:id="92" w:name="_Toc437468688"/>
      <w:bookmarkStart w:id="93" w:name="_Toc441474597"/>
    </w:p>
    <w:p w:rsidR="0049175B" w:rsidRDefault="0049175B" w:rsidP="0049175B">
      <w:pPr>
        <w:spacing w:line="360" w:lineRule="auto"/>
        <w:ind w:firstLineChars="202" w:firstLine="485"/>
        <w:rPr>
          <w:rFonts w:ascii="宋体" w:hAnsi="宋体" w:cs="宋体"/>
          <w:bCs/>
          <w:color w:val="000000"/>
          <w:kern w:val="0"/>
          <w:sz w:val="24"/>
          <w:szCs w:val="24"/>
          <w:lang w:val="zh-CN"/>
        </w:rPr>
      </w:pPr>
      <w:r>
        <w:rPr>
          <w:rFonts w:ascii="宋体" w:hAnsi="宋体" w:cs="宋体" w:hint="eastAsia"/>
          <w:bCs/>
          <w:color w:val="000000"/>
          <w:kern w:val="0"/>
          <w:sz w:val="24"/>
          <w:szCs w:val="24"/>
          <w:lang w:val="zh-CN"/>
        </w:rPr>
        <w:t>2</w:t>
      </w:r>
      <w:r>
        <w:rPr>
          <w:rFonts w:ascii="宋体" w:hAnsi="宋体" w:cs="宋体" w:hint="eastAsia"/>
          <w:bCs/>
          <w:color w:val="000000"/>
          <w:kern w:val="0"/>
          <w:sz w:val="24"/>
          <w:szCs w:val="24"/>
        </w:rPr>
        <w:t>.</w:t>
      </w:r>
      <w:r>
        <w:rPr>
          <w:rFonts w:ascii="宋体" w:hAnsi="宋体" w:cs="宋体" w:hint="eastAsia"/>
          <w:bCs/>
          <w:color w:val="000000"/>
          <w:kern w:val="0"/>
          <w:sz w:val="24"/>
          <w:szCs w:val="24"/>
          <w:lang w:val="zh-CN"/>
        </w:rPr>
        <w:t>项目调研</w:t>
      </w:r>
      <w:bookmarkEnd w:id="92"/>
      <w:bookmarkEnd w:id="93"/>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标准编制组对最具有代表性的建筑卫生陶瓷生产企业进行了实地或问卷调研。识别了生产装备和生产过程中存在的危险源和职业危害因素。同时，与典型企业代表进行了交流，广泛听取各方面代表和专家对建筑卫生陶瓷生产过程、生产装备的安全防护、职业危害因素治理等有关情况的介绍，以及对标准内容、制定原则和指标定值的建议和意见。</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标准编制组收集了国内外建筑卫生陶瓷企业生产所涉及的国家级、行业级的有关安全生产与职业病防治方面的标准文本、国家相关部门关于企业安全生产、劳动保护的政策文件，以及安全生产与职业病预防的控制技术等资料。</w:t>
      </w:r>
    </w:p>
    <w:p w:rsidR="0049175B" w:rsidRDefault="0049175B" w:rsidP="0049175B">
      <w:pPr>
        <w:spacing w:line="360" w:lineRule="auto"/>
        <w:ind w:firstLineChars="202" w:firstLine="485"/>
        <w:rPr>
          <w:rFonts w:ascii="宋体" w:hAnsi="宋体" w:cs="宋体"/>
          <w:bCs/>
          <w:color w:val="000000"/>
          <w:kern w:val="0"/>
          <w:sz w:val="24"/>
          <w:szCs w:val="24"/>
          <w:lang w:val="zh-CN"/>
        </w:rPr>
      </w:pPr>
      <w:r>
        <w:rPr>
          <w:rFonts w:ascii="宋体" w:hAnsi="宋体" w:cs="宋体" w:hint="eastAsia"/>
          <w:bCs/>
          <w:color w:val="000000"/>
          <w:kern w:val="0"/>
          <w:sz w:val="24"/>
          <w:szCs w:val="24"/>
          <w:lang w:val="zh-CN"/>
        </w:rPr>
        <w:t>3</w:t>
      </w:r>
      <w:r>
        <w:rPr>
          <w:rFonts w:ascii="宋体" w:hAnsi="宋体" w:cs="宋体" w:hint="eastAsia"/>
          <w:bCs/>
          <w:color w:val="000000"/>
          <w:kern w:val="0"/>
          <w:sz w:val="24"/>
          <w:szCs w:val="24"/>
        </w:rPr>
        <w:t>.征求意见</w:t>
      </w:r>
      <w:r>
        <w:rPr>
          <w:rFonts w:ascii="宋体" w:hAnsi="宋体" w:cs="宋体" w:hint="eastAsia"/>
          <w:bCs/>
          <w:color w:val="000000"/>
          <w:kern w:val="0"/>
          <w:sz w:val="24"/>
          <w:szCs w:val="24"/>
          <w:lang w:val="zh-CN"/>
        </w:rPr>
        <w:t>稿编制</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经过调研和资料收集，编制组首先编制了初稿（</w:t>
      </w:r>
      <w:r>
        <w:rPr>
          <w:rFonts w:ascii="宋体" w:hAnsi="宋体" w:cs="宋体" w:hint="eastAsia"/>
          <w:color w:val="000000"/>
          <w:kern w:val="0"/>
          <w:sz w:val="24"/>
          <w:szCs w:val="24"/>
        </w:rPr>
        <w:t>第一稿</w:t>
      </w:r>
      <w:r>
        <w:rPr>
          <w:rFonts w:ascii="宋体" w:hAnsi="宋体" w:cs="宋体" w:hint="eastAsia"/>
          <w:color w:val="000000"/>
          <w:kern w:val="0"/>
          <w:sz w:val="24"/>
          <w:szCs w:val="24"/>
          <w:lang w:val="zh-CN"/>
        </w:rPr>
        <w:t>），交有关专家进行了审阅，后根据专家意见对标准文本进行了调整，形成</w:t>
      </w:r>
      <w:r>
        <w:rPr>
          <w:rFonts w:ascii="宋体" w:hAnsi="宋体" w:cs="宋体" w:hint="eastAsia"/>
          <w:color w:val="000000"/>
          <w:kern w:val="0"/>
          <w:sz w:val="24"/>
          <w:szCs w:val="24"/>
        </w:rPr>
        <w:t>初</w:t>
      </w:r>
      <w:r>
        <w:rPr>
          <w:rFonts w:ascii="宋体" w:hAnsi="宋体" w:cs="宋体" w:hint="eastAsia"/>
          <w:color w:val="000000"/>
          <w:kern w:val="0"/>
          <w:sz w:val="24"/>
          <w:szCs w:val="24"/>
          <w:lang w:val="zh-CN"/>
        </w:rPr>
        <w:t>稿（</w:t>
      </w:r>
      <w:r>
        <w:rPr>
          <w:rFonts w:ascii="宋体" w:hAnsi="宋体" w:cs="宋体" w:hint="eastAsia"/>
          <w:color w:val="000000"/>
          <w:kern w:val="0"/>
          <w:sz w:val="24"/>
          <w:szCs w:val="24"/>
        </w:rPr>
        <w:t>第二稿</w:t>
      </w:r>
      <w:r>
        <w:rPr>
          <w:rFonts w:ascii="宋体" w:hAnsi="宋体" w:cs="宋体" w:hint="eastAsia"/>
          <w:color w:val="000000"/>
          <w:kern w:val="0"/>
          <w:sz w:val="24"/>
          <w:szCs w:val="24"/>
          <w:lang w:val="zh-CN"/>
        </w:rPr>
        <w:t>），再次组织安监局领导与企业代表、专家讨论，修改形成了</w:t>
      </w:r>
      <w:r>
        <w:rPr>
          <w:rFonts w:ascii="宋体" w:hAnsi="宋体" w:cs="宋体" w:hint="eastAsia"/>
          <w:color w:val="000000"/>
          <w:kern w:val="0"/>
          <w:sz w:val="24"/>
          <w:szCs w:val="24"/>
        </w:rPr>
        <w:t>讨论</w:t>
      </w:r>
      <w:r>
        <w:rPr>
          <w:rFonts w:ascii="宋体" w:hAnsi="宋体" w:cs="宋体" w:hint="eastAsia"/>
          <w:color w:val="000000"/>
          <w:kern w:val="0"/>
          <w:sz w:val="24"/>
          <w:szCs w:val="24"/>
          <w:lang w:val="zh-CN"/>
        </w:rPr>
        <w:t>稿，广泛公开征求行业内外的意见，并针对收集到的意见进行验证和修改，</w:t>
      </w:r>
      <w:r>
        <w:rPr>
          <w:rFonts w:ascii="宋体" w:hAnsi="宋体" w:cs="宋体" w:hint="eastAsia"/>
          <w:color w:val="000000"/>
          <w:kern w:val="0"/>
          <w:sz w:val="24"/>
          <w:szCs w:val="24"/>
        </w:rPr>
        <w:t>根据征集到的</w:t>
      </w:r>
      <w:r>
        <w:rPr>
          <w:rFonts w:ascii="宋体" w:hAnsi="宋体" w:cs="宋体" w:hint="eastAsia"/>
          <w:color w:val="000000"/>
          <w:kern w:val="0"/>
          <w:sz w:val="24"/>
          <w:szCs w:val="24"/>
          <w:lang w:val="zh-CN"/>
        </w:rPr>
        <w:t>修改意见，进一步修改完善，形成了</w:t>
      </w:r>
      <w:r>
        <w:rPr>
          <w:rFonts w:ascii="宋体" w:hAnsi="宋体" w:cs="宋体" w:hint="eastAsia"/>
          <w:color w:val="000000"/>
          <w:kern w:val="0"/>
          <w:sz w:val="24"/>
          <w:szCs w:val="24"/>
        </w:rPr>
        <w:t>征求意见稿</w:t>
      </w:r>
      <w:r>
        <w:rPr>
          <w:rFonts w:ascii="宋体" w:hAnsi="宋体" w:cs="宋体" w:hint="eastAsia"/>
          <w:color w:val="000000"/>
          <w:kern w:val="0"/>
          <w:sz w:val="24"/>
          <w:szCs w:val="24"/>
          <w:lang w:val="zh-CN"/>
        </w:rPr>
        <w:t>，</w:t>
      </w:r>
      <w:r>
        <w:rPr>
          <w:rFonts w:ascii="宋体" w:hAnsi="宋体" w:cs="宋体" w:hint="eastAsia"/>
          <w:color w:val="000000"/>
          <w:kern w:val="0"/>
          <w:sz w:val="24"/>
          <w:szCs w:val="24"/>
        </w:rPr>
        <w:t>编制组结合新修订发布的《中华人民共和国安全生产法》及应急管理部发布的最新标准、规范，形成最终版的征求意见稿。</w:t>
      </w:r>
    </w:p>
    <w:p w:rsidR="0049175B" w:rsidRDefault="0049175B" w:rsidP="00CF1358">
      <w:pPr>
        <w:pStyle w:val="1"/>
        <w:spacing w:beforeLines="50" w:afterLines="50" w:line="300" w:lineRule="auto"/>
        <w:ind w:firstLineChars="200" w:firstLine="482"/>
        <w:rPr>
          <w:rFonts w:ascii="宋体" w:hAnsi="宋体" w:cs="宋体"/>
          <w:sz w:val="24"/>
          <w:szCs w:val="24"/>
        </w:rPr>
      </w:pPr>
      <w:bookmarkStart w:id="94" w:name="_Toc441474599"/>
      <w:bookmarkStart w:id="95" w:name="_Toc271742385"/>
      <w:bookmarkStart w:id="96" w:name="_Toc437620774"/>
      <w:r>
        <w:rPr>
          <w:rFonts w:ascii="宋体" w:hAnsi="宋体" w:cs="宋体" w:hint="eastAsia"/>
          <w:sz w:val="24"/>
          <w:szCs w:val="24"/>
        </w:rPr>
        <w:lastRenderedPageBreak/>
        <w:t>二、标准编制原则</w:t>
      </w:r>
      <w:bookmarkStart w:id="97" w:name="_Toc441474600"/>
      <w:bookmarkEnd w:id="94"/>
      <w:bookmarkEnd w:id="95"/>
      <w:bookmarkEnd w:id="96"/>
      <w:r>
        <w:rPr>
          <w:rFonts w:ascii="宋体" w:hAnsi="宋体" w:cs="宋体" w:hint="eastAsia"/>
          <w:sz w:val="24"/>
          <w:szCs w:val="24"/>
        </w:rPr>
        <w:t>和主要内容</w:t>
      </w:r>
    </w:p>
    <w:p w:rsidR="0049175B" w:rsidRDefault="0049175B" w:rsidP="00CF1358">
      <w:pPr>
        <w:pStyle w:val="1"/>
        <w:spacing w:beforeLines="50" w:afterLines="50" w:line="300" w:lineRule="auto"/>
        <w:ind w:firstLineChars="200" w:firstLine="480"/>
        <w:rPr>
          <w:rFonts w:ascii="宋体" w:hAnsi="宋体" w:cs="宋体"/>
          <w:b w:val="0"/>
          <w:color w:val="000000"/>
          <w:kern w:val="0"/>
          <w:sz w:val="24"/>
          <w:szCs w:val="24"/>
          <w:lang w:val="zh-CN"/>
        </w:rPr>
      </w:pPr>
      <w:r>
        <w:rPr>
          <w:rFonts w:ascii="宋体" w:hAnsi="宋体" w:cs="宋体" w:hint="eastAsia"/>
          <w:b w:val="0"/>
          <w:color w:val="000000"/>
          <w:kern w:val="0"/>
          <w:sz w:val="24"/>
          <w:szCs w:val="24"/>
          <w:lang w:val="zh-CN"/>
        </w:rPr>
        <w:t>（</w:t>
      </w:r>
      <w:r>
        <w:rPr>
          <w:rFonts w:ascii="宋体" w:hAnsi="宋体" w:cs="宋体" w:hint="eastAsia"/>
          <w:b w:val="0"/>
          <w:color w:val="000000"/>
          <w:kern w:val="0"/>
          <w:sz w:val="24"/>
          <w:szCs w:val="24"/>
        </w:rPr>
        <w:t>一</w:t>
      </w:r>
      <w:r>
        <w:rPr>
          <w:rFonts w:ascii="宋体" w:hAnsi="宋体" w:cs="宋体" w:hint="eastAsia"/>
          <w:b w:val="0"/>
          <w:color w:val="000000"/>
          <w:kern w:val="0"/>
          <w:sz w:val="24"/>
          <w:szCs w:val="24"/>
          <w:lang w:val="zh-CN"/>
        </w:rPr>
        <w:t>）必要性</w:t>
      </w:r>
      <w:bookmarkStart w:id="98" w:name="_Toc441474601"/>
      <w:bookmarkEnd w:id="97"/>
    </w:p>
    <w:p w:rsidR="0049175B" w:rsidRDefault="0049175B" w:rsidP="00CF1358">
      <w:pPr>
        <w:pStyle w:val="1"/>
        <w:spacing w:beforeLines="50" w:afterLines="50" w:line="300" w:lineRule="auto"/>
        <w:ind w:firstLineChars="200" w:firstLine="480"/>
        <w:rPr>
          <w:rFonts w:ascii="宋体" w:hAnsi="宋体" w:cs="宋体"/>
          <w:b w:val="0"/>
          <w:color w:val="000000"/>
          <w:kern w:val="0"/>
          <w:sz w:val="24"/>
          <w:szCs w:val="24"/>
          <w:lang w:val="zh-CN"/>
        </w:rPr>
      </w:pPr>
      <w:r>
        <w:rPr>
          <w:rFonts w:ascii="宋体" w:hAnsi="宋体" w:cs="宋体" w:hint="eastAsia"/>
          <w:b w:val="0"/>
          <w:color w:val="000000"/>
          <w:kern w:val="0"/>
          <w:sz w:val="24"/>
          <w:szCs w:val="24"/>
          <w:lang w:val="zh-CN"/>
        </w:rPr>
        <w:t>1.国家相关产业政策对行业的基本要求</w:t>
      </w:r>
      <w:bookmarkEnd w:id="98"/>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我国是建筑卫生陶瓷生产与消费大国，但就建筑卫生陶瓷行业的总体水平而言，我国建筑卫生陶瓷产品品种质量、技术装备、试验手段、工艺研究和国外先进的建筑卫生陶瓷企业相比，还存在较大的差距和不足，产品价格偏低，经济效益不高。</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十二五”计划国家在宏观上对经济增长的方式也正在作逐步的调整，更强调在保护环境和资源的基础上，实现经济的快速增长。作为向来被外界称为高能耗、高污染、高消耗“三高”的陶瓷行业，跟现在国家的经济发展方向格格不入，陶瓷行业现在的经济增长速度虽然非常快，但是却存在着经济增长结构不合理的现象，主要还是以消耗资源为经济的增长点。而且以消耗资源为代价去换取经济的增长也不符合可持续发展的要求。</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建筑卫生陶瓷是高能耗、高资源消耗产业，与我国资源缺乏、能源紧张、环境压力大的国情产生了不可调和的矛盾，陶瓷工业己列入全国节能减排六大重点行业之一，2013年国家发布的《建筑卫生陶瓷行业准入标准》，对建筑卫生行业转型升级提出了更迫切的要求。利用新技术、新装备实现陶瓷生产过程低能耗、轻排放、装备的智能化、数字化等高效的清洁生产方式，是我国陶瓷行业未来发展的必然选择。</w:t>
      </w:r>
      <w:bookmarkStart w:id="99" w:name="_Toc441474602"/>
    </w:p>
    <w:p w:rsidR="0049175B" w:rsidRDefault="0049175B" w:rsidP="0049175B">
      <w:pPr>
        <w:spacing w:line="360" w:lineRule="auto"/>
        <w:ind w:firstLineChars="202" w:firstLine="485"/>
        <w:rPr>
          <w:rFonts w:ascii="宋体" w:hAnsi="宋体" w:cs="宋体"/>
          <w:bCs/>
          <w:color w:val="000000"/>
          <w:kern w:val="0"/>
          <w:sz w:val="24"/>
          <w:szCs w:val="24"/>
          <w:lang w:val="zh-CN"/>
        </w:rPr>
      </w:pPr>
      <w:r>
        <w:rPr>
          <w:rFonts w:ascii="宋体" w:hAnsi="宋体" w:cs="宋体" w:hint="eastAsia"/>
          <w:bCs/>
          <w:color w:val="000000"/>
          <w:kern w:val="0"/>
          <w:sz w:val="24"/>
          <w:szCs w:val="24"/>
          <w:lang w:val="zh-CN"/>
        </w:rPr>
        <w:t>2</w:t>
      </w:r>
      <w:r>
        <w:rPr>
          <w:rFonts w:ascii="宋体" w:hAnsi="宋体" w:cs="宋体" w:hint="eastAsia"/>
          <w:bCs/>
          <w:color w:val="000000"/>
          <w:kern w:val="0"/>
          <w:sz w:val="24"/>
          <w:szCs w:val="24"/>
        </w:rPr>
        <w:t>.</w:t>
      </w:r>
      <w:r>
        <w:rPr>
          <w:rFonts w:ascii="宋体" w:hAnsi="宋体" w:cs="宋体" w:hint="eastAsia"/>
          <w:bCs/>
          <w:color w:val="000000"/>
          <w:kern w:val="0"/>
          <w:sz w:val="24"/>
          <w:szCs w:val="24"/>
          <w:lang w:val="zh-CN"/>
        </w:rPr>
        <w:t>行业生产中发生的安全事故</w:t>
      </w:r>
      <w:bookmarkEnd w:id="99"/>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我们对部分陶瓷生产企业进行了调查。</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事故级别分类如表1，事故类型见表2。</w:t>
      </w:r>
    </w:p>
    <w:p w:rsidR="0049175B" w:rsidRDefault="0049175B" w:rsidP="0049175B">
      <w:pPr>
        <w:ind w:firstLine="480"/>
        <w:jc w:val="center"/>
        <w:rPr>
          <w:rFonts w:ascii="宋体" w:hAnsi="宋体" w:cs="宋体"/>
          <w:sz w:val="24"/>
          <w:szCs w:val="24"/>
        </w:rPr>
      </w:pPr>
      <w:r>
        <w:rPr>
          <w:rFonts w:ascii="宋体" w:hAnsi="宋体" w:cs="宋体" w:hint="eastAsia"/>
          <w:sz w:val="24"/>
          <w:szCs w:val="24"/>
        </w:rPr>
        <w:t>表1事故级别分类表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06"/>
        <w:gridCol w:w="1670"/>
        <w:gridCol w:w="1670"/>
        <w:gridCol w:w="1670"/>
      </w:tblGrid>
      <w:tr w:rsidR="0049175B" w:rsidTr="0049175B">
        <w:trPr>
          <w:trHeight w:hRule="exact" w:val="551"/>
          <w:jc w:val="center"/>
        </w:trPr>
        <w:tc>
          <w:tcPr>
            <w:tcW w:w="1988" w:type="pct"/>
            <w:vAlign w:val="center"/>
          </w:tcPr>
          <w:p w:rsidR="0049175B" w:rsidRDefault="0049175B" w:rsidP="0049175B">
            <w:pPr>
              <w:spacing w:line="276" w:lineRule="auto"/>
              <w:ind w:firstLine="480"/>
              <w:jc w:val="center"/>
              <w:rPr>
                <w:rFonts w:ascii="宋体" w:hAnsi="宋体" w:cs="宋体"/>
                <w:sz w:val="24"/>
                <w:szCs w:val="24"/>
              </w:rPr>
            </w:pPr>
            <w:r>
              <w:rPr>
                <w:rFonts w:ascii="宋体" w:hAnsi="宋体" w:cs="宋体" w:hint="eastAsia"/>
                <w:sz w:val="24"/>
                <w:szCs w:val="24"/>
              </w:rPr>
              <w:t>事故级别</w:t>
            </w:r>
          </w:p>
        </w:tc>
        <w:tc>
          <w:tcPr>
            <w:tcW w:w="1004" w:type="pct"/>
            <w:vAlign w:val="center"/>
          </w:tcPr>
          <w:p w:rsidR="0049175B" w:rsidRDefault="0049175B" w:rsidP="0049175B">
            <w:pPr>
              <w:spacing w:line="276" w:lineRule="auto"/>
              <w:ind w:firstLine="480"/>
              <w:jc w:val="center"/>
              <w:rPr>
                <w:rFonts w:ascii="宋体" w:hAnsi="宋体" w:cs="宋体"/>
                <w:sz w:val="24"/>
                <w:szCs w:val="24"/>
              </w:rPr>
            </w:pPr>
            <w:r>
              <w:rPr>
                <w:rFonts w:ascii="宋体" w:hAnsi="宋体" w:cs="宋体" w:hint="eastAsia"/>
                <w:sz w:val="24"/>
                <w:szCs w:val="24"/>
              </w:rPr>
              <w:t>起数</w:t>
            </w:r>
          </w:p>
        </w:tc>
        <w:tc>
          <w:tcPr>
            <w:tcW w:w="1004" w:type="pct"/>
            <w:vAlign w:val="center"/>
          </w:tcPr>
          <w:p w:rsidR="0049175B" w:rsidRDefault="0049175B" w:rsidP="0049175B">
            <w:pPr>
              <w:spacing w:line="276" w:lineRule="auto"/>
              <w:ind w:firstLine="480"/>
              <w:jc w:val="center"/>
              <w:rPr>
                <w:rFonts w:ascii="宋体" w:hAnsi="宋体" w:cs="宋体"/>
                <w:sz w:val="24"/>
                <w:szCs w:val="24"/>
              </w:rPr>
            </w:pPr>
            <w:r>
              <w:rPr>
                <w:rFonts w:ascii="宋体" w:hAnsi="宋体" w:cs="宋体" w:hint="eastAsia"/>
                <w:sz w:val="24"/>
                <w:szCs w:val="24"/>
              </w:rPr>
              <w:t>死亡</w:t>
            </w:r>
          </w:p>
        </w:tc>
        <w:tc>
          <w:tcPr>
            <w:tcW w:w="1004" w:type="pct"/>
            <w:vAlign w:val="center"/>
          </w:tcPr>
          <w:p w:rsidR="0049175B" w:rsidRDefault="0049175B" w:rsidP="0049175B">
            <w:pPr>
              <w:spacing w:line="276" w:lineRule="auto"/>
              <w:ind w:firstLine="480"/>
              <w:jc w:val="center"/>
              <w:rPr>
                <w:rFonts w:ascii="宋体" w:hAnsi="宋体" w:cs="宋体"/>
                <w:sz w:val="24"/>
                <w:szCs w:val="24"/>
              </w:rPr>
            </w:pPr>
            <w:r>
              <w:rPr>
                <w:rFonts w:ascii="宋体" w:hAnsi="宋体" w:cs="宋体" w:hint="eastAsia"/>
                <w:sz w:val="24"/>
                <w:szCs w:val="24"/>
              </w:rPr>
              <w:t>受伤</w:t>
            </w:r>
          </w:p>
        </w:tc>
      </w:tr>
      <w:tr w:rsidR="0049175B" w:rsidTr="0049175B">
        <w:trPr>
          <w:trHeight w:hRule="exact" w:val="559"/>
          <w:jc w:val="center"/>
        </w:trPr>
        <w:tc>
          <w:tcPr>
            <w:tcW w:w="1988" w:type="pct"/>
            <w:vAlign w:val="center"/>
          </w:tcPr>
          <w:p w:rsidR="0049175B" w:rsidRDefault="0049175B" w:rsidP="0049175B">
            <w:pPr>
              <w:spacing w:line="276" w:lineRule="auto"/>
              <w:ind w:firstLine="480"/>
              <w:jc w:val="center"/>
              <w:rPr>
                <w:rFonts w:ascii="宋体" w:hAnsi="宋体" w:cs="宋体"/>
                <w:sz w:val="24"/>
                <w:szCs w:val="24"/>
              </w:rPr>
            </w:pPr>
            <w:r>
              <w:rPr>
                <w:rFonts w:ascii="宋体" w:hAnsi="宋体" w:cs="宋体" w:hint="eastAsia"/>
                <w:sz w:val="24"/>
                <w:szCs w:val="24"/>
              </w:rPr>
              <w:t>较大事故</w:t>
            </w:r>
          </w:p>
        </w:tc>
        <w:tc>
          <w:tcPr>
            <w:tcW w:w="1004" w:type="pct"/>
            <w:vAlign w:val="center"/>
          </w:tcPr>
          <w:p w:rsidR="0049175B" w:rsidRDefault="0049175B" w:rsidP="0049175B">
            <w:pPr>
              <w:spacing w:line="276" w:lineRule="auto"/>
              <w:ind w:firstLine="480"/>
              <w:jc w:val="center"/>
              <w:rPr>
                <w:rFonts w:ascii="宋体" w:hAnsi="宋体" w:cs="宋体"/>
                <w:sz w:val="24"/>
                <w:szCs w:val="24"/>
              </w:rPr>
            </w:pPr>
            <w:r>
              <w:rPr>
                <w:rFonts w:ascii="宋体" w:hAnsi="宋体" w:cs="宋体" w:hint="eastAsia"/>
                <w:sz w:val="24"/>
                <w:szCs w:val="24"/>
              </w:rPr>
              <w:t>4</w:t>
            </w:r>
          </w:p>
        </w:tc>
        <w:tc>
          <w:tcPr>
            <w:tcW w:w="1004" w:type="pct"/>
            <w:vAlign w:val="center"/>
          </w:tcPr>
          <w:p w:rsidR="0049175B" w:rsidRDefault="0049175B" w:rsidP="0049175B">
            <w:pPr>
              <w:spacing w:line="276" w:lineRule="auto"/>
              <w:ind w:firstLine="480"/>
              <w:jc w:val="center"/>
              <w:rPr>
                <w:rFonts w:ascii="宋体" w:hAnsi="宋体" w:cs="宋体"/>
                <w:sz w:val="24"/>
                <w:szCs w:val="24"/>
              </w:rPr>
            </w:pPr>
            <w:r>
              <w:rPr>
                <w:rFonts w:ascii="宋体" w:hAnsi="宋体" w:cs="宋体" w:hint="eastAsia"/>
                <w:sz w:val="24"/>
                <w:szCs w:val="24"/>
              </w:rPr>
              <w:t>13</w:t>
            </w:r>
          </w:p>
        </w:tc>
        <w:tc>
          <w:tcPr>
            <w:tcW w:w="1004" w:type="pct"/>
            <w:vAlign w:val="center"/>
          </w:tcPr>
          <w:p w:rsidR="0049175B" w:rsidRDefault="0049175B" w:rsidP="0049175B">
            <w:pPr>
              <w:spacing w:line="276" w:lineRule="auto"/>
              <w:ind w:firstLine="480"/>
              <w:jc w:val="center"/>
              <w:rPr>
                <w:rFonts w:ascii="宋体" w:hAnsi="宋体" w:cs="宋体"/>
                <w:sz w:val="24"/>
                <w:szCs w:val="24"/>
              </w:rPr>
            </w:pPr>
            <w:r>
              <w:rPr>
                <w:rFonts w:ascii="宋体" w:hAnsi="宋体" w:cs="宋体" w:hint="eastAsia"/>
                <w:sz w:val="24"/>
                <w:szCs w:val="24"/>
              </w:rPr>
              <w:t>26</w:t>
            </w:r>
          </w:p>
        </w:tc>
      </w:tr>
      <w:tr w:rsidR="0049175B" w:rsidTr="0049175B">
        <w:trPr>
          <w:trHeight w:hRule="exact" w:val="553"/>
          <w:jc w:val="center"/>
        </w:trPr>
        <w:tc>
          <w:tcPr>
            <w:tcW w:w="1988" w:type="pct"/>
            <w:vAlign w:val="center"/>
          </w:tcPr>
          <w:p w:rsidR="0049175B" w:rsidRDefault="0049175B" w:rsidP="0049175B">
            <w:pPr>
              <w:spacing w:line="276" w:lineRule="auto"/>
              <w:ind w:firstLine="480"/>
              <w:jc w:val="center"/>
              <w:rPr>
                <w:rFonts w:ascii="宋体" w:hAnsi="宋体" w:cs="宋体"/>
                <w:sz w:val="24"/>
                <w:szCs w:val="24"/>
              </w:rPr>
            </w:pPr>
            <w:r>
              <w:rPr>
                <w:rFonts w:ascii="宋体" w:hAnsi="宋体" w:cs="宋体" w:hint="eastAsia"/>
                <w:sz w:val="24"/>
                <w:szCs w:val="24"/>
              </w:rPr>
              <w:t>一般事故</w:t>
            </w:r>
          </w:p>
        </w:tc>
        <w:tc>
          <w:tcPr>
            <w:tcW w:w="1004" w:type="pct"/>
            <w:vAlign w:val="center"/>
          </w:tcPr>
          <w:p w:rsidR="0049175B" w:rsidRDefault="0049175B" w:rsidP="0049175B">
            <w:pPr>
              <w:spacing w:line="276" w:lineRule="auto"/>
              <w:ind w:firstLine="480"/>
              <w:jc w:val="center"/>
              <w:rPr>
                <w:rFonts w:ascii="宋体" w:hAnsi="宋体" w:cs="宋体"/>
                <w:sz w:val="24"/>
                <w:szCs w:val="24"/>
              </w:rPr>
            </w:pPr>
            <w:r>
              <w:rPr>
                <w:rFonts w:ascii="宋体" w:hAnsi="宋体" w:cs="宋体" w:hint="eastAsia"/>
                <w:sz w:val="24"/>
                <w:szCs w:val="24"/>
              </w:rPr>
              <w:t>12</w:t>
            </w:r>
          </w:p>
        </w:tc>
        <w:tc>
          <w:tcPr>
            <w:tcW w:w="1004" w:type="pct"/>
            <w:vAlign w:val="center"/>
          </w:tcPr>
          <w:p w:rsidR="0049175B" w:rsidRDefault="0049175B" w:rsidP="0049175B">
            <w:pPr>
              <w:spacing w:line="276" w:lineRule="auto"/>
              <w:ind w:firstLine="480"/>
              <w:jc w:val="center"/>
              <w:rPr>
                <w:rFonts w:ascii="宋体" w:hAnsi="宋体" w:cs="宋体"/>
                <w:sz w:val="24"/>
                <w:szCs w:val="24"/>
              </w:rPr>
            </w:pPr>
            <w:r>
              <w:rPr>
                <w:rFonts w:ascii="宋体" w:hAnsi="宋体" w:cs="宋体" w:hint="eastAsia"/>
                <w:sz w:val="24"/>
                <w:szCs w:val="24"/>
              </w:rPr>
              <w:t>14</w:t>
            </w:r>
          </w:p>
        </w:tc>
        <w:tc>
          <w:tcPr>
            <w:tcW w:w="1004" w:type="pct"/>
            <w:vAlign w:val="center"/>
          </w:tcPr>
          <w:p w:rsidR="0049175B" w:rsidRDefault="0049175B" w:rsidP="0049175B">
            <w:pPr>
              <w:spacing w:line="276" w:lineRule="auto"/>
              <w:ind w:firstLine="480"/>
              <w:jc w:val="center"/>
              <w:rPr>
                <w:rFonts w:ascii="宋体" w:hAnsi="宋体" w:cs="宋体"/>
                <w:sz w:val="24"/>
                <w:szCs w:val="24"/>
              </w:rPr>
            </w:pPr>
            <w:r>
              <w:rPr>
                <w:rFonts w:ascii="宋体" w:hAnsi="宋体" w:cs="宋体" w:hint="eastAsia"/>
                <w:sz w:val="24"/>
                <w:szCs w:val="24"/>
              </w:rPr>
              <w:t>57</w:t>
            </w:r>
          </w:p>
        </w:tc>
      </w:tr>
      <w:tr w:rsidR="0049175B" w:rsidTr="0049175B">
        <w:trPr>
          <w:trHeight w:hRule="exact" w:val="575"/>
          <w:jc w:val="center"/>
        </w:trPr>
        <w:tc>
          <w:tcPr>
            <w:tcW w:w="1988" w:type="pct"/>
            <w:vAlign w:val="center"/>
          </w:tcPr>
          <w:p w:rsidR="0049175B" w:rsidRDefault="0049175B" w:rsidP="0049175B">
            <w:pPr>
              <w:spacing w:line="276" w:lineRule="auto"/>
              <w:ind w:firstLine="480"/>
              <w:jc w:val="center"/>
              <w:rPr>
                <w:rFonts w:ascii="宋体" w:hAnsi="宋体" w:cs="宋体"/>
                <w:sz w:val="24"/>
                <w:szCs w:val="24"/>
              </w:rPr>
            </w:pPr>
            <w:r>
              <w:rPr>
                <w:rFonts w:ascii="宋体" w:hAnsi="宋体" w:cs="宋体" w:hint="eastAsia"/>
                <w:sz w:val="24"/>
                <w:szCs w:val="24"/>
              </w:rPr>
              <w:t>小计</w:t>
            </w:r>
          </w:p>
        </w:tc>
        <w:tc>
          <w:tcPr>
            <w:tcW w:w="1004" w:type="pct"/>
            <w:vAlign w:val="center"/>
          </w:tcPr>
          <w:p w:rsidR="0049175B" w:rsidRDefault="0049175B" w:rsidP="0049175B">
            <w:pPr>
              <w:spacing w:line="276" w:lineRule="auto"/>
              <w:ind w:firstLine="480"/>
              <w:jc w:val="center"/>
              <w:rPr>
                <w:rFonts w:ascii="宋体" w:hAnsi="宋体" w:cs="宋体"/>
                <w:sz w:val="24"/>
                <w:szCs w:val="24"/>
              </w:rPr>
            </w:pPr>
            <w:r>
              <w:rPr>
                <w:rFonts w:ascii="宋体" w:hAnsi="宋体" w:cs="宋体" w:hint="eastAsia"/>
                <w:sz w:val="24"/>
                <w:szCs w:val="24"/>
              </w:rPr>
              <w:t>15</w:t>
            </w:r>
          </w:p>
        </w:tc>
        <w:tc>
          <w:tcPr>
            <w:tcW w:w="1004" w:type="pct"/>
            <w:vAlign w:val="center"/>
          </w:tcPr>
          <w:p w:rsidR="0049175B" w:rsidRDefault="0049175B" w:rsidP="0049175B">
            <w:pPr>
              <w:spacing w:line="276" w:lineRule="auto"/>
              <w:ind w:firstLine="480"/>
              <w:jc w:val="center"/>
              <w:rPr>
                <w:rFonts w:ascii="宋体" w:hAnsi="宋体" w:cs="宋体"/>
                <w:sz w:val="24"/>
                <w:szCs w:val="24"/>
              </w:rPr>
            </w:pPr>
            <w:r>
              <w:rPr>
                <w:rFonts w:ascii="宋体" w:hAnsi="宋体" w:cs="宋体" w:hint="eastAsia"/>
                <w:sz w:val="24"/>
                <w:szCs w:val="24"/>
              </w:rPr>
              <w:t>27</w:t>
            </w:r>
          </w:p>
        </w:tc>
        <w:tc>
          <w:tcPr>
            <w:tcW w:w="1004" w:type="pct"/>
            <w:vAlign w:val="center"/>
          </w:tcPr>
          <w:p w:rsidR="0049175B" w:rsidRDefault="0049175B" w:rsidP="0049175B">
            <w:pPr>
              <w:spacing w:line="276" w:lineRule="auto"/>
              <w:ind w:firstLine="480"/>
              <w:jc w:val="center"/>
              <w:rPr>
                <w:rFonts w:ascii="宋体" w:hAnsi="宋体" w:cs="宋体"/>
                <w:sz w:val="24"/>
                <w:szCs w:val="24"/>
              </w:rPr>
            </w:pPr>
            <w:r>
              <w:rPr>
                <w:rFonts w:ascii="宋体" w:hAnsi="宋体" w:cs="宋体" w:hint="eastAsia"/>
                <w:sz w:val="24"/>
                <w:szCs w:val="24"/>
              </w:rPr>
              <w:t>83</w:t>
            </w:r>
          </w:p>
        </w:tc>
      </w:tr>
    </w:tbl>
    <w:p w:rsidR="0049175B" w:rsidRDefault="0049175B" w:rsidP="0049175B">
      <w:pPr>
        <w:ind w:firstLine="480"/>
        <w:jc w:val="center"/>
        <w:rPr>
          <w:rFonts w:ascii="宋体" w:hAnsi="宋体" w:cs="宋体"/>
          <w:sz w:val="24"/>
          <w:szCs w:val="24"/>
        </w:rPr>
      </w:pPr>
    </w:p>
    <w:p w:rsidR="0049175B" w:rsidRDefault="0049175B" w:rsidP="0049175B">
      <w:pPr>
        <w:ind w:firstLine="480"/>
        <w:jc w:val="center"/>
        <w:rPr>
          <w:rFonts w:ascii="宋体" w:hAnsi="宋体" w:cs="宋体"/>
          <w:sz w:val="24"/>
          <w:szCs w:val="24"/>
        </w:rPr>
      </w:pPr>
      <w:r>
        <w:rPr>
          <w:rFonts w:ascii="宋体" w:hAnsi="宋体" w:cs="宋体" w:hint="eastAsia"/>
          <w:sz w:val="24"/>
          <w:szCs w:val="24"/>
        </w:rPr>
        <w:t>表2事故类型分类表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79"/>
        <w:gridCol w:w="2079"/>
        <w:gridCol w:w="2079"/>
        <w:gridCol w:w="2079"/>
      </w:tblGrid>
      <w:tr w:rsidR="0049175B" w:rsidTr="0049175B">
        <w:trPr>
          <w:trHeight w:hRule="exact" w:val="737"/>
          <w:jc w:val="center"/>
        </w:trPr>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lastRenderedPageBreak/>
              <w:t>事故类型</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发生起数</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所占比例</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是否出自安全隐患和危险源</w:t>
            </w:r>
          </w:p>
        </w:tc>
      </w:tr>
      <w:tr w:rsidR="0049175B" w:rsidTr="0049175B">
        <w:trPr>
          <w:trHeight w:hRule="exact" w:val="560"/>
          <w:jc w:val="center"/>
        </w:trPr>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爆炸</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9</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60%</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是</w:t>
            </w:r>
          </w:p>
        </w:tc>
      </w:tr>
      <w:tr w:rsidR="0049175B" w:rsidTr="0049175B">
        <w:trPr>
          <w:trHeight w:hRule="exact" w:val="554"/>
          <w:jc w:val="center"/>
        </w:trPr>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机械</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2</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13.3%</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是</w:t>
            </w:r>
          </w:p>
        </w:tc>
      </w:tr>
      <w:tr w:rsidR="0049175B" w:rsidTr="0049175B">
        <w:trPr>
          <w:trHeight w:hRule="exact" w:val="576"/>
          <w:jc w:val="center"/>
        </w:trPr>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尘肺</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1</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6.7%</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是</w:t>
            </w:r>
          </w:p>
        </w:tc>
      </w:tr>
      <w:tr w:rsidR="0049175B" w:rsidTr="0049175B">
        <w:trPr>
          <w:trHeight w:hRule="exact" w:val="570"/>
          <w:jc w:val="center"/>
        </w:trPr>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坠落</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2</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13.3%</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是</w:t>
            </w:r>
          </w:p>
        </w:tc>
      </w:tr>
      <w:tr w:rsidR="0049175B" w:rsidTr="0049175B">
        <w:trPr>
          <w:trHeight w:hRule="exact" w:val="564"/>
          <w:jc w:val="center"/>
        </w:trPr>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触电</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1</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6.7%</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是</w:t>
            </w:r>
          </w:p>
        </w:tc>
      </w:tr>
      <w:tr w:rsidR="0049175B" w:rsidTr="0049175B">
        <w:trPr>
          <w:trHeight w:hRule="exact" w:val="558"/>
          <w:jc w:val="center"/>
        </w:trPr>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油库</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0</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0</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是</w:t>
            </w:r>
          </w:p>
        </w:tc>
      </w:tr>
      <w:tr w:rsidR="0049175B" w:rsidTr="0049175B">
        <w:trPr>
          <w:trHeight w:hRule="exact" w:val="580"/>
          <w:jc w:val="center"/>
        </w:trPr>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风雨</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0</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0</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自然灾害</w:t>
            </w:r>
          </w:p>
        </w:tc>
      </w:tr>
      <w:tr w:rsidR="0049175B" w:rsidTr="0049175B">
        <w:trPr>
          <w:trHeight w:hRule="exact" w:val="702"/>
          <w:jc w:val="center"/>
        </w:trPr>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合计</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15</w:t>
            </w:r>
          </w:p>
        </w:tc>
        <w:tc>
          <w:tcPr>
            <w:tcW w:w="1250" w:type="pct"/>
            <w:vAlign w:val="center"/>
          </w:tcPr>
          <w:p w:rsidR="0049175B" w:rsidRDefault="0049175B" w:rsidP="0049175B">
            <w:pPr>
              <w:ind w:firstLine="480"/>
              <w:jc w:val="center"/>
              <w:rPr>
                <w:rFonts w:ascii="宋体" w:hAnsi="宋体" w:cs="宋体"/>
                <w:sz w:val="24"/>
                <w:szCs w:val="24"/>
              </w:rPr>
            </w:pPr>
            <w:r>
              <w:rPr>
                <w:rFonts w:ascii="宋体" w:hAnsi="宋体" w:cs="宋体" w:hint="eastAsia"/>
                <w:sz w:val="24"/>
                <w:szCs w:val="24"/>
              </w:rPr>
              <w:t>100%</w:t>
            </w:r>
          </w:p>
        </w:tc>
        <w:tc>
          <w:tcPr>
            <w:tcW w:w="1250" w:type="pct"/>
            <w:vAlign w:val="center"/>
          </w:tcPr>
          <w:p w:rsidR="0049175B" w:rsidRDefault="0049175B" w:rsidP="0049175B">
            <w:pPr>
              <w:ind w:firstLine="480"/>
              <w:jc w:val="center"/>
              <w:rPr>
                <w:rFonts w:ascii="宋体" w:hAnsi="宋体" w:cs="宋体"/>
                <w:sz w:val="24"/>
                <w:szCs w:val="24"/>
              </w:rPr>
            </w:pPr>
          </w:p>
        </w:tc>
      </w:tr>
    </w:tbl>
    <w:p w:rsidR="0049175B" w:rsidRDefault="0049175B" w:rsidP="0049175B">
      <w:pPr>
        <w:spacing w:line="360" w:lineRule="auto"/>
        <w:ind w:firstLineChars="202" w:firstLine="485"/>
        <w:jc w:val="left"/>
        <w:rPr>
          <w:rFonts w:ascii="宋体" w:hAnsi="宋体" w:cs="宋体"/>
          <w:color w:val="000000"/>
          <w:kern w:val="0"/>
          <w:sz w:val="24"/>
          <w:szCs w:val="24"/>
          <w:lang w:val="zh-CN"/>
        </w:rPr>
      </w:pPr>
      <w:r>
        <w:rPr>
          <w:rFonts w:ascii="宋体" w:hAnsi="宋体" w:cs="宋体" w:hint="eastAsia"/>
          <w:color w:val="000000"/>
          <w:kern w:val="0"/>
          <w:sz w:val="24"/>
          <w:szCs w:val="24"/>
          <w:lang w:val="zh-CN"/>
        </w:rPr>
        <w:t>可以看到：近年来，建筑卫生陶瓷行业安全生产形势总体情况是比较平稳的。但较大以上事故有所抬头，安全生产形势仍然严峻。</w:t>
      </w:r>
    </w:p>
    <w:p w:rsidR="0049175B" w:rsidRDefault="0049175B" w:rsidP="0049175B">
      <w:pPr>
        <w:spacing w:line="360" w:lineRule="auto"/>
        <w:ind w:firstLineChars="202" w:firstLine="485"/>
        <w:jc w:val="left"/>
        <w:rPr>
          <w:rFonts w:ascii="宋体" w:hAnsi="宋体" w:cs="宋体"/>
          <w:color w:val="000000"/>
          <w:kern w:val="0"/>
          <w:sz w:val="24"/>
          <w:szCs w:val="24"/>
          <w:lang w:val="zh-CN"/>
        </w:rPr>
      </w:pPr>
      <w:r>
        <w:rPr>
          <w:rFonts w:ascii="宋体" w:hAnsi="宋体" w:cs="宋体" w:hint="eastAsia"/>
          <w:color w:val="000000"/>
          <w:kern w:val="0"/>
          <w:sz w:val="24"/>
          <w:szCs w:val="24"/>
          <w:lang w:val="zh-CN"/>
        </w:rPr>
        <w:t>建筑卫生陶瓷行业存在着产品门类多、生产工艺多样化、燃料多样化、窑炉多样化、粉尘多、噪音大等特点，又由于该行业存在着集中度低、非公有制企业和中小企业居多，以及企业大量雇佣农民工的特殊性，增加了行业安全监督管理的难度。近几年来，受行业管理弱化，安全监管工作不到位，大量进入的民营企业安全生产管理观念薄弱等因素影响，造成行业安全管理机构设置不健全，专职安全管理人员配备不足，规章制度缺失，责任不落实，安全投入不足，重大危险源管理不完善，应急工作不到位，职业危害现象增多等问题比较突出，死人的重大事故时有发生，因此说，建筑卫生陶瓷行业安全生产形势仍然严峻。</w:t>
      </w:r>
    </w:p>
    <w:p w:rsidR="0049175B" w:rsidRDefault="0049175B" w:rsidP="0049175B">
      <w:pPr>
        <w:spacing w:line="360" w:lineRule="auto"/>
        <w:ind w:firstLineChars="202" w:firstLine="485"/>
        <w:jc w:val="left"/>
        <w:rPr>
          <w:rFonts w:ascii="宋体" w:hAnsi="宋体" w:cs="宋体"/>
          <w:color w:val="000000"/>
          <w:kern w:val="0"/>
          <w:sz w:val="24"/>
          <w:szCs w:val="24"/>
          <w:lang w:val="zh-CN"/>
        </w:rPr>
      </w:pPr>
      <w:r>
        <w:rPr>
          <w:rFonts w:ascii="宋体" w:hAnsi="宋体" w:cs="宋体" w:hint="eastAsia"/>
          <w:color w:val="000000"/>
          <w:kern w:val="0"/>
          <w:sz w:val="24"/>
          <w:szCs w:val="24"/>
          <w:lang w:val="zh-CN"/>
        </w:rPr>
        <w:t>中小陶瓷企业相对于大型陶瓷企业来说，存在着安全监管部门不健全、安全生产制度不完善、安全投入不足、生产安全事故多发的问题。</w:t>
      </w:r>
    </w:p>
    <w:p w:rsidR="0049175B" w:rsidRDefault="0049175B" w:rsidP="0049175B">
      <w:pPr>
        <w:spacing w:line="360" w:lineRule="auto"/>
        <w:ind w:firstLineChars="202" w:firstLine="485"/>
        <w:jc w:val="left"/>
        <w:rPr>
          <w:rFonts w:ascii="宋体" w:hAnsi="宋体" w:cs="宋体"/>
          <w:color w:val="000000"/>
          <w:kern w:val="0"/>
          <w:sz w:val="24"/>
          <w:szCs w:val="24"/>
          <w:lang w:val="zh-CN"/>
        </w:rPr>
      </w:pPr>
      <w:r>
        <w:rPr>
          <w:rFonts w:ascii="宋体" w:hAnsi="宋体" w:cs="宋体" w:hint="eastAsia"/>
          <w:color w:val="000000"/>
          <w:kern w:val="0"/>
          <w:sz w:val="24"/>
          <w:szCs w:val="24"/>
          <w:lang w:val="zh-CN"/>
        </w:rPr>
        <w:t>事故典型案例：</w:t>
      </w:r>
    </w:p>
    <w:p w:rsidR="0049175B" w:rsidRDefault="0049175B" w:rsidP="0049175B">
      <w:pPr>
        <w:spacing w:line="360" w:lineRule="auto"/>
        <w:ind w:firstLineChars="202" w:firstLine="485"/>
        <w:jc w:val="left"/>
        <w:rPr>
          <w:rFonts w:ascii="宋体" w:hAnsi="宋体" w:cs="宋体"/>
          <w:color w:val="000000"/>
          <w:kern w:val="0"/>
          <w:sz w:val="24"/>
          <w:szCs w:val="24"/>
          <w:lang w:val="zh-CN"/>
        </w:rPr>
      </w:pPr>
      <w:r>
        <w:rPr>
          <w:rFonts w:ascii="宋体" w:hAnsi="宋体" w:cs="宋体" w:hint="eastAsia"/>
          <w:color w:val="000000"/>
          <w:kern w:val="0"/>
          <w:sz w:val="24"/>
          <w:szCs w:val="24"/>
          <w:lang w:val="zh-CN"/>
        </w:rPr>
        <w:t>案例1：2010年8月12日下午，山东淄博斯丹克陶瓷公司煤气站发生大爆炸，事故造成3人死亡8人受伤。图1为煤气站爆炸事故现场。</w:t>
      </w:r>
    </w:p>
    <w:p w:rsidR="0049175B" w:rsidRDefault="0049175B" w:rsidP="0049175B">
      <w:pPr>
        <w:pStyle w:val="HTM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center"/>
        <w:rPr>
          <w:rFonts w:ascii="宋体" w:hAnsi="宋体" w:cs="宋体"/>
          <w:sz w:val="24"/>
          <w:szCs w:val="24"/>
        </w:rPr>
      </w:pPr>
      <w:r>
        <w:rPr>
          <w:rFonts w:ascii="宋体" w:hAnsi="宋体" w:cs="宋体" w:hint="eastAsia"/>
          <w:noProof/>
          <w:sz w:val="24"/>
          <w:szCs w:val="24"/>
        </w:rPr>
        <w:lastRenderedPageBreak/>
        <w:drawing>
          <wp:inline distT="0" distB="0" distL="0" distR="0">
            <wp:extent cx="3918585" cy="2510155"/>
            <wp:effectExtent l="19050" t="0" r="5715" b="0"/>
            <wp:docPr id="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22"/>
                    <a:srcRect/>
                    <a:stretch>
                      <a:fillRect/>
                    </a:stretch>
                  </pic:blipFill>
                  <pic:spPr bwMode="auto">
                    <a:xfrm>
                      <a:off x="0" y="0"/>
                      <a:ext cx="3918585" cy="2510155"/>
                    </a:xfrm>
                    <a:prstGeom prst="rect">
                      <a:avLst/>
                    </a:prstGeom>
                    <a:noFill/>
                    <a:ln w="9525" cmpd="sng">
                      <a:noFill/>
                      <a:miter lim="800000"/>
                      <a:headEnd/>
                      <a:tailEnd/>
                    </a:ln>
                  </pic:spPr>
                </pic:pic>
              </a:graphicData>
            </a:graphic>
          </wp:inline>
        </w:drawing>
      </w:r>
    </w:p>
    <w:p w:rsidR="0049175B" w:rsidRDefault="0049175B" w:rsidP="0049175B">
      <w:pPr>
        <w:ind w:firstLine="480"/>
        <w:jc w:val="center"/>
        <w:rPr>
          <w:rFonts w:ascii="宋体" w:hAnsi="宋体" w:cs="宋体"/>
          <w:sz w:val="24"/>
          <w:szCs w:val="24"/>
        </w:rPr>
      </w:pPr>
      <w:r>
        <w:rPr>
          <w:rFonts w:ascii="宋体" w:hAnsi="宋体" w:cs="宋体" w:hint="eastAsia"/>
          <w:sz w:val="24"/>
          <w:szCs w:val="24"/>
        </w:rPr>
        <w:t>图1喷雾干燥塔爆炸事故现场</w:t>
      </w:r>
    </w:p>
    <w:p w:rsidR="0049175B" w:rsidRDefault="0049175B" w:rsidP="0049175B">
      <w:pPr>
        <w:spacing w:line="360" w:lineRule="auto"/>
        <w:ind w:firstLineChars="202" w:firstLine="485"/>
        <w:jc w:val="left"/>
        <w:rPr>
          <w:rFonts w:ascii="宋体" w:hAnsi="宋体" w:cs="宋体"/>
          <w:color w:val="000000"/>
          <w:kern w:val="0"/>
          <w:sz w:val="24"/>
          <w:szCs w:val="24"/>
          <w:lang w:val="zh-CN"/>
        </w:rPr>
      </w:pPr>
      <w:r>
        <w:rPr>
          <w:rFonts w:ascii="宋体" w:hAnsi="宋体" w:cs="宋体" w:hint="eastAsia"/>
          <w:color w:val="000000"/>
          <w:kern w:val="0"/>
          <w:sz w:val="24"/>
          <w:szCs w:val="24"/>
          <w:lang w:val="zh-CN"/>
        </w:rPr>
        <w:t>案例2：2011年9月7日中午11点左右，北京通州区台湖镇附近的北京英科尔陶瓷耐磨制品有限公司发生爆燃，事故造成2死1伤。据称引发爆燃的化学品为氧化铝粉。图2为爆炸事故发生地。</w:t>
      </w:r>
    </w:p>
    <w:p w:rsidR="0049175B" w:rsidRDefault="0049175B" w:rsidP="0049175B">
      <w:pPr>
        <w:pStyle w:val="HTM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center"/>
        <w:rPr>
          <w:rFonts w:ascii="宋体" w:hAnsi="宋体" w:cs="宋体"/>
          <w:sz w:val="24"/>
          <w:szCs w:val="24"/>
        </w:rPr>
      </w:pPr>
      <w:r>
        <w:rPr>
          <w:rFonts w:ascii="宋体" w:hAnsi="宋体" w:cs="宋体" w:hint="eastAsia"/>
          <w:noProof/>
          <w:sz w:val="24"/>
          <w:szCs w:val="24"/>
        </w:rPr>
        <w:drawing>
          <wp:inline distT="0" distB="0" distL="0" distR="0">
            <wp:extent cx="3941445" cy="2493010"/>
            <wp:effectExtent l="19050" t="0" r="1905" b="0"/>
            <wp:docPr id="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23"/>
                    <a:srcRect/>
                    <a:stretch>
                      <a:fillRect/>
                    </a:stretch>
                  </pic:blipFill>
                  <pic:spPr bwMode="auto">
                    <a:xfrm>
                      <a:off x="0" y="0"/>
                      <a:ext cx="3941445" cy="2493010"/>
                    </a:xfrm>
                    <a:prstGeom prst="rect">
                      <a:avLst/>
                    </a:prstGeom>
                    <a:noFill/>
                    <a:ln w="9525" cmpd="sng">
                      <a:noFill/>
                      <a:miter lim="800000"/>
                      <a:headEnd/>
                      <a:tailEnd/>
                    </a:ln>
                  </pic:spPr>
                </pic:pic>
              </a:graphicData>
            </a:graphic>
          </wp:inline>
        </w:drawing>
      </w:r>
    </w:p>
    <w:p w:rsidR="0049175B" w:rsidRDefault="0049175B" w:rsidP="0049175B">
      <w:pPr>
        <w:ind w:firstLine="480"/>
        <w:jc w:val="center"/>
        <w:rPr>
          <w:rFonts w:ascii="宋体" w:hAnsi="宋体" w:cs="宋体"/>
          <w:sz w:val="24"/>
          <w:szCs w:val="24"/>
        </w:rPr>
      </w:pPr>
      <w:r>
        <w:rPr>
          <w:rFonts w:ascii="宋体" w:hAnsi="宋体" w:cs="宋体" w:hint="eastAsia"/>
          <w:sz w:val="24"/>
          <w:szCs w:val="24"/>
        </w:rPr>
        <w:t>图2爆炸事故发生地</w:t>
      </w:r>
    </w:p>
    <w:p w:rsidR="0049175B" w:rsidRDefault="0049175B" w:rsidP="0049175B">
      <w:pPr>
        <w:spacing w:line="360" w:lineRule="auto"/>
        <w:ind w:firstLineChars="202" w:firstLine="485"/>
        <w:jc w:val="left"/>
        <w:rPr>
          <w:rFonts w:ascii="宋体" w:hAnsi="宋体" w:cs="宋体"/>
          <w:color w:val="000000"/>
          <w:kern w:val="0"/>
          <w:sz w:val="24"/>
          <w:szCs w:val="24"/>
          <w:lang w:val="zh-CN"/>
        </w:rPr>
      </w:pPr>
      <w:r>
        <w:rPr>
          <w:rFonts w:ascii="宋体" w:hAnsi="宋体" w:cs="宋体" w:hint="eastAsia"/>
          <w:color w:val="000000"/>
          <w:kern w:val="0"/>
          <w:sz w:val="24"/>
          <w:szCs w:val="24"/>
          <w:lang w:val="zh-CN"/>
        </w:rPr>
        <w:t>案例3：2011年5月8日上午，广东省恩平市景瑜陶瓷有限公司煤气站因违反操作规程操作发生爆炸，造成1人死2伤。图3为爆炸事故现场。</w:t>
      </w:r>
    </w:p>
    <w:p w:rsidR="0049175B" w:rsidRDefault="0049175B" w:rsidP="0049175B">
      <w:pPr>
        <w:ind w:firstLine="480"/>
        <w:jc w:val="center"/>
        <w:rPr>
          <w:rFonts w:ascii="宋体" w:hAnsi="宋体" w:cs="宋体"/>
          <w:color w:val="000000"/>
          <w:kern w:val="0"/>
          <w:sz w:val="24"/>
          <w:szCs w:val="24"/>
        </w:rPr>
      </w:pPr>
      <w:r>
        <w:rPr>
          <w:rFonts w:ascii="宋体" w:hAnsi="宋体" w:cs="宋体" w:hint="eastAsia"/>
          <w:noProof/>
          <w:color w:val="000000"/>
          <w:kern w:val="0"/>
          <w:sz w:val="24"/>
          <w:szCs w:val="24"/>
        </w:rPr>
        <w:lastRenderedPageBreak/>
        <w:drawing>
          <wp:inline distT="0" distB="0" distL="0" distR="0">
            <wp:extent cx="3958590" cy="2487930"/>
            <wp:effectExtent l="19050" t="0" r="3810" b="0"/>
            <wp:docPr id="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24"/>
                    <a:srcRect/>
                    <a:stretch>
                      <a:fillRect/>
                    </a:stretch>
                  </pic:blipFill>
                  <pic:spPr bwMode="auto">
                    <a:xfrm>
                      <a:off x="0" y="0"/>
                      <a:ext cx="3958590" cy="2487930"/>
                    </a:xfrm>
                    <a:prstGeom prst="rect">
                      <a:avLst/>
                    </a:prstGeom>
                    <a:noFill/>
                    <a:ln w="9525" cmpd="sng">
                      <a:noFill/>
                      <a:miter lim="800000"/>
                      <a:headEnd/>
                      <a:tailEnd/>
                    </a:ln>
                  </pic:spPr>
                </pic:pic>
              </a:graphicData>
            </a:graphic>
          </wp:inline>
        </w:drawing>
      </w:r>
    </w:p>
    <w:p w:rsidR="0049175B" w:rsidRDefault="0049175B" w:rsidP="0049175B">
      <w:pPr>
        <w:ind w:firstLine="480"/>
        <w:jc w:val="center"/>
        <w:rPr>
          <w:rFonts w:ascii="宋体" w:hAnsi="宋体" w:cs="宋体"/>
          <w:sz w:val="24"/>
          <w:szCs w:val="24"/>
        </w:rPr>
      </w:pPr>
      <w:r>
        <w:rPr>
          <w:rFonts w:ascii="宋体" w:hAnsi="宋体" w:cs="宋体" w:hint="eastAsia"/>
          <w:sz w:val="24"/>
          <w:szCs w:val="24"/>
        </w:rPr>
        <w:t>图3爆炸事故现场</w:t>
      </w:r>
    </w:p>
    <w:p w:rsidR="0049175B" w:rsidRDefault="0049175B" w:rsidP="0049175B">
      <w:pPr>
        <w:spacing w:line="360" w:lineRule="auto"/>
        <w:ind w:firstLineChars="202" w:firstLine="485"/>
        <w:jc w:val="left"/>
        <w:rPr>
          <w:rFonts w:ascii="宋体" w:hAnsi="宋体" w:cs="宋体"/>
          <w:color w:val="000000"/>
          <w:kern w:val="0"/>
          <w:sz w:val="24"/>
          <w:szCs w:val="24"/>
          <w:lang w:val="zh-CN"/>
        </w:rPr>
      </w:pPr>
      <w:r>
        <w:rPr>
          <w:rFonts w:ascii="宋体" w:hAnsi="宋体" w:cs="宋体" w:hint="eastAsia"/>
          <w:color w:val="000000"/>
          <w:kern w:val="0"/>
          <w:sz w:val="24"/>
          <w:szCs w:val="24"/>
          <w:lang w:val="zh-CN"/>
        </w:rPr>
        <w:t>案例4：2010年1月21日，湖北蕲春县新万兴瓷业有限公司一原料车间煤气喷雾干燥塔发生爆炸，事故造成4人死亡，13人受伤。图4为喷雾干燥塔爆炸事故现场。</w:t>
      </w:r>
    </w:p>
    <w:p w:rsidR="0049175B" w:rsidRDefault="0049175B" w:rsidP="0049175B">
      <w:pPr>
        <w:pStyle w:val="HTM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center"/>
        <w:rPr>
          <w:rFonts w:ascii="宋体" w:hAnsi="宋体" w:cs="宋体"/>
          <w:sz w:val="24"/>
          <w:szCs w:val="24"/>
        </w:rPr>
      </w:pPr>
      <w:r>
        <w:rPr>
          <w:rFonts w:ascii="宋体" w:hAnsi="宋体" w:cs="宋体" w:hint="eastAsia"/>
          <w:noProof/>
          <w:sz w:val="24"/>
          <w:szCs w:val="24"/>
        </w:rPr>
        <w:drawing>
          <wp:inline distT="0" distB="0" distL="0" distR="0">
            <wp:extent cx="3776980" cy="2851150"/>
            <wp:effectExtent l="19050" t="0" r="0" b="0"/>
            <wp:docPr id="4" name="图片 25" descr="17643720_3302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17643720_33026048"/>
                    <pic:cNvPicPr>
                      <a:picLocks noChangeAspect="1" noChangeArrowheads="1"/>
                    </pic:cNvPicPr>
                  </pic:nvPicPr>
                  <pic:blipFill>
                    <a:blip r:embed="rId25"/>
                    <a:srcRect/>
                    <a:stretch>
                      <a:fillRect/>
                    </a:stretch>
                  </pic:blipFill>
                  <pic:spPr bwMode="auto">
                    <a:xfrm>
                      <a:off x="0" y="0"/>
                      <a:ext cx="3776980" cy="2851150"/>
                    </a:xfrm>
                    <a:prstGeom prst="rect">
                      <a:avLst/>
                    </a:prstGeom>
                    <a:noFill/>
                    <a:ln w="9525" cmpd="sng">
                      <a:noFill/>
                      <a:miter lim="800000"/>
                      <a:headEnd/>
                      <a:tailEnd/>
                    </a:ln>
                  </pic:spPr>
                </pic:pic>
              </a:graphicData>
            </a:graphic>
          </wp:inline>
        </w:drawing>
      </w:r>
    </w:p>
    <w:p w:rsidR="0049175B" w:rsidRDefault="0049175B" w:rsidP="0049175B">
      <w:pPr>
        <w:ind w:firstLine="480"/>
        <w:jc w:val="center"/>
        <w:rPr>
          <w:rFonts w:ascii="宋体" w:hAnsi="宋体" w:cs="宋体"/>
          <w:sz w:val="24"/>
          <w:szCs w:val="24"/>
        </w:rPr>
      </w:pPr>
      <w:r>
        <w:rPr>
          <w:rFonts w:ascii="宋体" w:hAnsi="宋体" w:cs="宋体" w:hint="eastAsia"/>
          <w:sz w:val="24"/>
          <w:szCs w:val="24"/>
        </w:rPr>
        <w:t>图4喷雾干燥塔爆炸事故现场</w:t>
      </w:r>
    </w:p>
    <w:p w:rsidR="0049175B" w:rsidRDefault="0049175B" w:rsidP="0049175B">
      <w:pPr>
        <w:spacing w:line="360" w:lineRule="auto"/>
        <w:ind w:firstLineChars="202" w:firstLine="485"/>
        <w:jc w:val="left"/>
        <w:rPr>
          <w:rFonts w:ascii="宋体" w:hAnsi="宋体" w:cs="宋体"/>
          <w:color w:val="000000"/>
          <w:kern w:val="0"/>
          <w:sz w:val="24"/>
          <w:szCs w:val="24"/>
          <w:lang w:val="zh-CN"/>
        </w:rPr>
      </w:pPr>
      <w:r>
        <w:rPr>
          <w:rFonts w:ascii="宋体" w:hAnsi="宋体" w:cs="宋体" w:hint="eastAsia"/>
          <w:color w:val="000000"/>
          <w:kern w:val="0"/>
          <w:sz w:val="24"/>
          <w:szCs w:val="24"/>
          <w:lang w:val="zh-CN"/>
        </w:rPr>
        <w:t>案例5：2012年2月25日12时许位于山东省临沂市罗庄区傅庄街道办的临沂宏达瓷业有限公司的煤气发生炉发生爆炸，造成两人死亡。</w:t>
      </w:r>
    </w:p>
    <w:p w:rsidR="0049175B" w:rsidRDefault="0049175B" w:rsidP="0049175B">
      <w:pPr>
        <w:spacing w:line="360" w:lineRule="auto"/>
        <w:ind w:firstLineChars="202" w:firstLine="485"/>
        <w:jc w:val="left"/>
        <w:rPr>
          <w:rFonts w:ascii="宋体" w:hAnsi="宋体" w:cs="宋体"/>
          <w:color w:val="000000"/>
          <w:kern w:val="0"/>
          <w:sz w:val="24"/>
          <w:szCs w:val="24"/>
          <w:lang w:val="zh-CN"/>
        </w:rPr>
      </w:pPr>
      <w:r>
        <w:rPr>
          <w:rFonts w:ascii="宋体" w:hAnsi="宋体" w:cs="宋体" w:hint="eastAsia"/>
          <w:color w:val="000000"/>
          <w:kern w:val="0"/>
          <w:sz w:val="24"/>
          <w:szCs w:val="24"/>
          <w:lang w:val="zh-CN"/>
        </w:rPr>
        <w:t>从发生典型事故案例看，爆炸一个很重要原因是设备存在着漏气现象，应从设备设计、材料选用、安装施工方面严格把关。其次，机械伤害多为人为操作不当所致，应教育员工严格按操作规程作业。在矽肺方面，虽有防尘口罩之类，但应研究开发高效能的防护设备和器材，一些企业存在工人自我保护觉悟不高，竟</w:t>
      </w:r>
      <w:r>
        <w:rPr>
          <w:rFonts w:ascii="宋体" w:hAnsi="宋体" w:cs="宋体" w:hint="eastAsia"/>
          <w:color w:val="000000"/>
          <w:kern w:val="0"/>
          <w:sz w:val="24"/>
          <w:szCs w:val="24"/>
          <w:lang w:val="zh-CN"/>
        </w:rPr>
        <w:lastRenderedPageBreak/>
        <w:t>然有不愿戴防尘用品的现象。一些企业领导不重视安全问题，如某企业所用的电力负责人竟然无上岗证。</w:t>
      </w:r>
      <w:bookmarkStart w:id="100" w:name="_Toc441474603"/>
    </w:p>
    <w:p w:rsidR="0049175B" w:rsidRDefault="0049175B" w:rsidP="0049175B">
      <w:pPr>
        <w:spacing w:line="360" w:lineRule="auto"/>
        <w:ind w:firstLineChars="202" w:firstLine="485"/>
        <w:jc w:val="left"/>
        <w:rPr>
          <w:rFonts w:ascii="宋体" w:hAnsi="宋体" w:cs="宋体"/>
          <w:bCs/>
          <w:color w:val="000000"/>
          <w:kern w:val="0"/>
          <w:sz w:val="24"/>
          <w:szCs w:val="24"/>
          <w:lang w:val="zh-CN"/>
        </w:rPr>
      </w:pPr>
      <w:r>
        <w:rPr>
          <w:rFonts w:ascii="宋体" w:hAnsi="宋体" w:cs="宋体" w:hint="eastAsia"/>
          <w:bCs/>
          <w:color w:val="000000"/>
          <w:kern w:val="0"/>
          <w:sz w:val="24"/>
          <w:szCs w:val="24"/>
          <w:lang w:val="zh-CN"/>
        </w:rPr>
        <w:t>3</w:t>
      </w:r>
      <w:r>
        <w:rPr>
          <w:rFonts w:ascii="宋体" w:hAnsi="宋体" w:cs="宋体" w:hint="eastAsia"/>
          <w:bCs/>
          <w:color w:val="000000"/>
          <w:kern w:val="0"/>
          <w:sz w:val="24"/>
          <w:szCs w:val="24"/>
        </w:rPr>
        <w:t>.</w:t>
      </w:r>
      <w:r>
        <w:rPr>
          <w:rFonts w:ascii="宋体" w:hAnsi="宋体" w:cs="宋体" w:hint="eastAsia"/>
          <w:bCs/>
          <w:color w:val="000000"/>
          <w:kern w:val="0"/>
          <w:sz w:val="24"/>
          <w:szCs w:val="24"/>
          <w:lang w:val="zh-CN"/>
        </w:rPr>
        <w:t>本行业现有安全生产标准总体情况</w:t>
      </w:r>
      <w:bookmarkEnd w:id="100"/>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建筑卫生陶瓷行业安全技术标准还未系统配套，尚有不少缺项，安全管理标准比较缺乏。目前，建筑卫生陶瓷行业的安全标准共有48项，其中包括国家标准39项，行业标准9项。国家标准中基础通用标准35项、安全管理标准1项、安全技术标准3项，行业标准中基础通用标准4项、安全管理标准1项、安全技术标准4项，三者在国家标准和行业标准中占的比例分别如下图5和图6所示。</w:t>
      </w:r>
    </w:p>
    <w:p w:rsidR="0049175B" w:rsidRDefault="0049175B" w:rsidP="0049175B">
      <w:pPr>
        <w:ind w:firstLine="480"/>
        <w:jc w:val="center"/>
        <w:rPr>
          <w:rFonts w:ascii="宋体" w:hAnsi="宋体" w:cs="宋体"/>
          <w:sz w:val="24"/>
          <w:szCs w:val="24"/>
        </w:rPr>
      </w:pPr>
      <w:r>
        <w:rPr>
          <w:rFonts w:ascii="宋体" w:hAnsi="宋体" w:cs="宋体" w:hint="eastAsia"/>
          <w:noProof/>
          <w:sz w:val="24"/>
          <w:szCs w:val="24"/>
        </w:rPr>
        <w:drawing>
          <wp:inline distT="0" distB="0" distL="0" distR="0">
            <wp:extent cx="3305175" cy="1493520"/>
            <wp:effectExtent l="19050" t="0" r="9525" b="0"/>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6"/>
                    <a:srcRect/>
                    <a:stretch>
                      <a:fillRect/>
                    </a:stretch>
                  </pic:blipFill>
                  <pic:spPr bwMode="auto">
                    <a:xfrm>
                      <a:off x="0" y="0"/>
                      <a:ext cx="3305175" cy="1493520"/>
                    </a:xfrm>
                    <a:prstGeom prst="rect">
                      <a:avLst/>
                    </a:prstGeom>
                    <a:noFill/>
                    <a:ln w="9525" cmpd="sng">
                      <a:noFill/>
                      <a:miter lim="800000"/>
                      <a:headEnd/>
                      <a:tailEnd/>
                    </a:ln>
                  </pic:spPr>
                </pic:pic>
              </a:graphicData>
            </a:graphic>
          </wp:inline>
        </w:drawing>
      </w:r>
    </w:p>
    <w:p w:rsidR="0049175B" w:rsidRDefault="0049175B" w:rsidP="0049175B">
      <w:pPr>
        <w:ind w:firstLine="480"/>
        <w:jc w:val="center"/>
        <w:rPr>
          <w:rFonts w:ascii="宋体" w:hAnsi="宋体" w:cs="宋体"/>
          <w:sz w:val="24"/>
          <w:szCs w:val="24"/>
        </w:rPr>
      </w:pPr>
      <w:bookmarkStart w:id="101" w:name="_Ref256664603"/>
      <w:bookmarkEnd w:id="101"/>
      <w:r>
        <w:rPr>
          <w:rFonts w:ascii="宋体" w:hAnsi="宋体" w:cs="宋体" w:hint="eastAsia"/>
          <w:sz w:val="24"/>
          <w:szCs w:val="24"/>
        </w:rPr>
        <w:t>图5安全生产国家标准种类分布图</w:t>
      </w:r>
    </w:p>
    <w:p w:rsidR="0049175B" w:rsidRDefault="0049175B" w:rsidP="0049175B">
      <w:pPr>
        <w:ind w:firstLine="560"/>
        <w:jc w:val="center"/>
        <w:rPr>
          <w:rFonts w:ascii="宋体" w:hAnsi="宋体" w:cs="宋体"/>
          <w:sz w:val="24"/>
          <w:szCs w:val="24"/>
        </w:rPr>
      </w:pPr>
      <w:r>
        <w:rPr>
          <w:rFonts w:ascii="宋体" w:hAnsi="宋体" w:cs="宋体" w:hint="eastAsia"/>
          <w:noProof/>
          <w:color w:val="000000"/>
          <w:kern w:val="0"/>
          <w:sz w:val="24"/>
          <w:szCs w:val="24"/>
        </w:rPr>
        <w:drawing>
          <wp:inline distT="0" distB="0" distL="0" distR="0">
            <wp:extent cx="3464560" cy="1408430"/>
            <wp:effectExtent l="19050" t="0" r="2540" b="0"/>
            <wp:docPr id="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7"/>
                    <a:srcRect/>
                    <a:stretch>
                      <a:fillRect/>
                    </a:stretch>
                  </pic:blipFill>
                  <pic:spPr bwMode="auto">
                    <a:xfrm>
                      <a:off x="0" y="0"/>
                      <a:ext cx="3464560" cy="1408430"/>
                    </a:xfrm>
                    <a:prstGeom prst="rect">
                      <a:avLst/>
                    </a:prstGeom>
                    <a:noFill/>
                    <a:ln w="9525" cmpd="sng">
                      <a:noFill/>
                      <a:miter lim="800000"/>
                      <a:headEnd/>
                      <a:tailEnd/>
                    </a:ln>
                  </pic:spPr>
                </pic:pic>
              </a:graphicData>
            </a:graphic>
          </wp:inline>
        </w:drawing>
      </w:r>
    </w:p>
    <w:p w:rsidR="0049175B" w:rsidRDefault="0049175B" w:rsidP="0049175B">
      <w:pPr>
        <w:ind w:firstLine="480"/>
        <w:jc w:val="center"/>
        <w:rPr>
          <w:rFonts w:ascii="宋体" w:hAnsi="宋体" w:cs="宋体"/>
          <w:sz w:val="24"/>
          <w:szCs w:val="24"/>
        </w:rPr>
      </w:pPr>
      <w:r>
        <w:rPr>
          <w:rFonts w:ascii="宋体" w:hAnsi="宋体" w:cs="宋体" w:hint="eastAsia"/>
          <w:sz w:val="24"/>
          <w:szCs w:val="24"/>
        </w:rPr>
        <w:t>图6安全生产行业标准种类分布图</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生产安全标准是行业安全监管的根本，是生产企业实现管理标准化、现场标准化、操作标准化的基本要求和衡量尺度，是建筑卫生陶瓷行业夯实安全管理的基础、提高设备本质安全程度、加强人员安全意识、落实企业安全生产主体责任、建设安全生产长效机制的必要要求，也是安全发展的基础工作。</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通过建筑卫生陶瓷行业安全标准体系的有效实施，可以使陶瓷生产的全过程标准化、规范化，为陶瓷质量和生产安全提供控制目标技术依据和技术保证，实现对陶瓷生产安全各个关键环节和关键因素的有效监控，满足陶瓷安全标准的规定和要求，全面保证和提升陶瓷行业的安全水平。</w:t>
      </w:r>
      <w:bookmarkStart w:id="102" w:name="_Toc441474604"/>
    </w:p>
    <w:p w:rsidR="0049175B" w:rsidRDefault="0049175B" w:rsidP="0049175B">
      <w:pPr>
        <w:spacing w:line="360" w:lineRule="auto"/>
        <w:ind w:firstLineChars="202" w:firstLine="485"/>
        <w:rPr>
          <w:rFonts w:ascii="宋体" w:hAnsi="宋体" w:cs="宋体"/>
          <w:bCs/>
          <w:color w:val="000000"/>
          <w:kern w:val="0"/>
          <w:sz w:val="24"/>
          <w:szCs w:val="24"/>
          <w:lang w:val="zh-CN"/>
        </w:rPr>
      </w:pPr>
      <w:r>
        <w:rPr>
          <w:rFonts w:ascii="宋体" w:hAnsi="宋体" w:cs="宋体" w:hint="eastAsia"/>
          <w:bCs/>
          <w:color w:val="000000"/>
          <w:kern w:val="0"/>
          <w:sz w:val="24"/>
          <w:szCs w:val="24"/>
          <w:lang w:val="zh-CN"/>
        </w:rPr>
        <w:t>（</w:t>
      </w:r>
      <w:r>
        <w:rPr>
          <w:rFonts w:ascii="宋体" w:hAnsi="宋体" w:cs="宋体" w:hint="eastAsia"/>
          <w:bCs/>
          <w:color w:val="000000"/>
          <w:kern w:val="0"/>
          <w:sz w:val="24"/>
          <w:szCs w:val="24"/>
        </w:rPr>
        <w:t>二</w:t>
      </w:r>
      <w:r>
        <w:rPr>
          <w:rFonts w:ascii="宋体" w:hAnsi="宋体" w:cs="宋体" w:hint="eastAsia"/>
          <w:bCs/>
          <w:color w:val="000000"/>
          <w:kern w:val="0"/>
          <w:sz w:val="24"/>
          <w:szCs w:val="24"/>
          <w:lang w:val="zh-CN"/>
        </w:rPr>
        <w:t>）标准制订的原则</w:t>
      </w:r>
      <w:bookmarkEnd w:id="102"/>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lastRenderedPageBreak/>
        <w:t>本标准遵循“科学、适度、可行”的原则，结合我国具有代表性的建筑卫生陶瓷生产企业实际特点而制定，标准具有法律依据和可操作性，考虑标准的前瞻性及我国建筑卫生陶瓷生产企业的实际，确保标准可以作为政府部门监督、指导国内建筑卫生陶瓷生产企业安全生产标准化的依据。</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符合国家安全生产有关法律法规、安全技术标准，与国家安全生产标准</w:t>
      </w:r>
      <w:r>
        <w:rPr>
          <w:rFonts w:ascii="宋体" w:hAnsi="宋体" w:cs="宋体" w:hint="eastAsia"/>
          <w:color w:val="000000"/>
          <w:kern w:val="0"/>
          <w:sz w:val="24"/>
          <w:szCs w:val="24"/>
        </w:rPr>
        <w:t>GB/T 33000</w:t>
      </w:r>
      <w:r>
        <w:rPr>
          <w:rFonts w:ascii="宋体" w:hAnsi="宋体" w:cs="宋体" w:hint="eastAsia"/>
          <w:color w:val="000000"/>
          <w:kern w:val="0"/>
          <w:sz w:val="24"/>
          <w:szCs w:val="24"/>
          <w:lang w:val="zh-CN"/>
        </w:rPr>
        <w:t>《企业安全生产标准基本规范》、《建筑卫生陶瓷企业安全生产标准化评定标准》征求意见稿保持一致，《建筑陶瓷企业生产安全规范》的项目针对建筑卫生陶瓷生产企业安全生产特点，体现专业性、实用性和可操作性。</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基于生产设备使用经常发生的安全生产事故的教训，《建筑陶瓷企业安全生产规范》以人为第一安全生产要素，并强化“物”的安全生产状态。有国家相关标准的要采用国家标准，确保各生产环节符合有关安全生产法律法规和标准规范的要求，使企业人、机、物、环处于良好的生产状态。</w:t>
      </w:r>
      <w:bookmarkStart w:id="103" w:name="_Toc441474605"/>
    </w:p>
    <w:p w:rsidR="0049175B" w:rsidRDefault="0049175B" w:rsidP="0049175B">
      <w:pPr>
        <w:spacing w:line="360" w:lineRule="auto"/>
        <w:ind w:firstLineChars="202" w:firstLine="485"/>
        <w:rPr>
          <w:rFonts w:ascii="宋体" w:hAnsi="宋体" w:cs="宋体"/>
          <w:bCs/>
          <w:color w:val="000000"/>
          <w:kern w:val="0"/>
          <w:sz w:val="24"/>
          <w:szCs w:val="24"/>
          <w:lang w:val="zh-CN"/>
        </w:rPr>
      </w:pPr>
      <w:r>
        <w:rPr>
          <w:rFonts w:ascii="宋体" w:hAnsi="宋体" w:cs="宋体" w:hint="eastAsia"/>
          <w:bCs/>
          <w:color w:val="000000"/>
          <w:kern w:val="0"/>
          <w:sz w:val="24"/>
          <w:szCs w:val="24"/>
          <w:lang w:val="zh-CN"/>
        </w:rPr>
        <w:t>（</w:t>
      </w:r>
      <w:r>
        <w:rPr>
          <w:rFonts w:ascii="宋体" w:hAnsi="宋体" w:cs="宋体" w:hint="eastAsia"/>
          <w:bCs/>
          <w:color w:val="000000"/>
          <w:kern w:val="0"/>
          <w:sz w:val="24"/>
          <w:szCs w:val="24"/>
        </w:rPr>
        <w:t>三</w:t>
      </w:r>
      <w:r>
        <w:rPr>
          <w:rFonts w:ascii="宋体" w:hAnsi="宋体" w:cs="宋体" w:hint="eastAsia"/>
          <w:bCs/>
          <w:color w:val="000000"/>
          <w:kern w:val="0"/>
          <w:sz w:val="24"/>
          <w:szCs w:val="24"/>
          <w:lang w:val="zh-CN"/>
        </w:rPr>
        <w:t>）标准的主要内容</w:t>
      </w:r>
      <w:bookmarkEnd w:id="103"/>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本标准内容包括适用范围、规范性引用文件、术语、总则、厂址选择与总平面布置、设备设施、生产与作业安全以及工业卫生等8个章节，以建筑卫生陶瓷生产工艺流程为主线，内容涵盖原料运输、贮存与制备、成形、干燥、施釉、烧成、检验、深加工、检验包装等工序及辅助工序，旨在通过对每道工序的设备设施安全状态和人员操作行为的规范，指导企业安全生产标准化工作的开展。</w:t>
      </w:r>
      <w:bookmarkStart w:id="104" w:name="_Toc437468703"/>
      <w:bookmarkStart w:id="105" w:name="_Toc441474606"/>
    </w:p>
    <w:p w:rsidR="0049175B" w:rsidRDefault="0049175B" w:rsidP="0049175B">
      <w:pPr>
        <w:spacing w:line="360" w:lineRule="auto"/>
        <w:ind w:firstLineChars="202" w:firstLine="485"/>
        <w:rPr>
          <w:rFonts w:ascii="宋体" w:hAnsi="宋体" w:cs="宋体"/>
          <w:bCs/>
          <w:color w:val="000000"/>
          <w:kern w:val="0"/>
          <w:sz w:val="24"/>
          <w:szCs w:val="24"/>
          <w:lang w:val="zh-CN"/>
        </w:rPr>
      </w:pPr>
      <w:r>
        <w:rPr>
          <w:rFonts w:ascii="宋体" w:hAnsi="宋体" w:cs="宋体" w:hint="eastAsia"/>
          <w:bCs/>
          <w:color w:val="000000"/>
          <w:kern w:val="0"/>
          <w:sz w:val="24"/>
          <w:szCs w:val="24"/>
          <w:lang w:val="zh-CN"/>
        </w:rPr>
        <w:t>1</w:t>
      </w:r>
      <w:r>
        <w:rPr>
          <w:rFonts w:ascii="宋体" w:hAnsi="宋体" w:cs="宋体" w:hint="eastAsia"/>
          <w:bCs/>
          <w:color w:val="000000"/>
          <w:kern w:val="0"/>
          <w:sz w:val="24"/>
          <w:szCs w:val="24"/>
        </w:rPr>
        <w:t>.</w:t>
      </w:r>
      <w:r>
        <w:rPr>
          <w:rFonts w:ascii="宋体" w:hAnsi="宋体" w:cs="宋体" w:hint="eastAsia"/>
          <w:bCs/>
          <w:color w:val="000000"/>
          <w:kern w:val="0"/>
          <w:sz w:val="24"/>
          <w:szCs w:val="24"/>
          <w:lang w:val="zh-CN"/>
        </w:rPr>
        <w:t>总则</w:t>
      </w:r>
      <w:bookmarkEnd w:id="104"/>
      <w:bookmarkEnd w:id="105"/>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主要提出企业生产安全管理应符合现行法律法规要求，企业建立的安全生产规章制度应明确安全生产组织机构、岗位职责等要求，企业安全生产保障投入的要求，企业应根据各设备操作说明书和生产工艺要求的制定各岗位安全操作规程的要求，企业应建立安全生产教育培训管理机制的要求，企业的危险作业管理的要求等。</w:t>
      </w:r>
      <w:bookmarkStart w:id="106" w:name="_Toc441474607"/>
      <w:bookmarkStart w:id="107" w:name="_Toc437468704"/>
    </w:p>
    <w:p w:rsidR="0049175B" w:rsidRDefault="0049175B" w:rsidP="0049175B">
      <w:pPr>
        <w:spacing w:line="360" w:lineRule="auto"/>
        <w:ind w:firstLineChars="202" w:firstLine="485"/>
        <w:rPr>
          <w:rFonts w:ascii="宋体" w:hAnsi="宋体" w:cs="宋体"/>
          <w:bCs/>
          <w:color w:val="000000"/>
          <w:kern w:val="0"/>
          <w:sz w:val="24"/>
          <w:szCs w:val="24"/>
          <w:lang w:val="zh-CN"/>
        </w:rPr>
      </w:pPr>
      <w:r>
        <w:rPr>
          <w:rFonts w:ascii="宋体" w:hAnsi="宋体" w:cs="宋体" w:hint="eastAsia"/>
          <w:bCs/>
          <w:color w:val="000000"/>
          <w:kern w:val="0"/>
          <w:sz w:val="24"/>
          <w:szCs w:val="24"/>
          <w:lang w:val="zh-CN"/>
        </w:rPr>
        <w:t>2</w:t>
      </w:r>
      <w:r>
        <w:rPr>
          <w:rFonts w:ascii="宋体" w:hAnsi="宋体" w:cs="宋体" w:hint="eastAsia"/>
          <w:bCs/>
          <w:color w:val="000000"/>
          <w:kern w:val="0"/>
          <w:sz w:val="24"/>
          <w:szCs w:val="24"/>
        </w:rPr>
        <w:t>.</w:t>
      </w:r>
      <w:r>
        <w:rPr>
          <w:rFonts w:ascii="宋体" w:hAnsi="宋体" w:cs="宋体" w:hint="eastAsia"/>
          <w:bCs/>
          <w:color w:val="000000"/>
          <w:kern w:val="0"/>
          <w:sz w:val="24"/>
          <w:szCs w:val="24"/>
          <w:lang w:val="zh-CN"/>
        </w:rPr>
        <w:t>厂址选择与总平面布置</w:t>
      </w:r>
      <w:bookmarkEnd w:id="106"/>
      <w:bookmarkEnd w:id="107"/>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建筑卫生陶瓷工厂的设计应符合GB</w:t>
      </w:r>
      <w:r>
        <w:rPr>
          <w:rFonts w:ascii="宋体" w:hAnsi="宋体" w:cs="宋体" w:hint="eastAsia"/>
          <w:color w:val="000000"/>
          <w:kern w:val="0"/>
          <w:sz w:val="24"/>
          <w:szCs w:val="24"/>
        </w:rPr>
        <w:t xml:space="preserve"> </w:t>
      </w:r>
      <w:r>
        <w:rPr>
          <w:rFonts w:ascii="宋体" w:hAnsi="宋体" w:cs="宋体" w:hint="eastAsia"/>
          <w:color w:val="000000"/>
          <w:kern w:val="0"/>
          <w:sz w:val="24"/>
          <w:szCs w:val="24"/>
          <w:lang w:val="zh-CN"/>
        </w:rPr>
        <w:t>50560的规定，燃气的设计所应符合GB</w:t>
      </w:r>
      <w:r>
        <w:rPr>
          <w:rFonts w:ascii="宋体" w:hAnsi="宋体" w:cs="宋体" w:hint="eastAsia"/>
          <w:color w:val="000000"/>
          <w:kern w:val="0"/>
          <w:sz w:val="24"/>
          <w:szCs w:val="24"/>
        </w:rPr>
        <w:t xml:space="preserve"> </w:t>
      </w:r>
      <w:r>
        <w:rPr>
          <w:rFonts w:ascii="宋体" w:hAnsi="宋体" w:cs="宋体" w:hint="eastAsia"/>
          <w:color w:val="000000"/>
          <w:kern w:val="0"/>
          <w:sz w:val="24"/>
          <w:szCs w:val="24"/>
          <w:lang w:val="zh-CN"/>
        </w:rPr>
        <w:t>50028的规定。煤气使用应符合GB</w:t>
      </w:r>
      <w:r>
        <w:rPr>
          <w:rFonts w:ascii="宋体" w:hAnsi="宋体" w:cs="宋体" w:hint="eastAsia"/>
          <w:color w:val="000000"/>
          <w:kern w:val="0"/>
          <w:sz w:val="24"/>
          <w:szCs w:val="24"/>
        </w:rPr>
        <w:t xml:space="preserve"> </w:t>
      </w:r>
      <w:r>
        <w:rPr>
          <w:rFonts w:ascii="宋体" w:hAnsi="宋体" w:cs="宋体" w:hint="eastAsia"/>
          <w:color w:val="000000"/>
          <w:kern w:val="0"/>
          <w:sz w:val="24"/>
          <w:szCs w:val="24"/>
          <w:lang w:val="zh-CN"/>
        </w:rPr>
        <w:t>6222的规定。企业采用发生炉制煤气时，气站的设计应符合GB</w:t>
      </w:r>
      <w:r>
        <w:rPr>
          <w:rFonts w:ascii="宋体" w:hAnsi="宋体" w:cs="宋体" w:hint="eastAsia"/>
          <w:color w:val="000000"/>
          <w:kern w:val="0"/>
          <w:sz w:val="24"/>
          <w:szCs w:val="24"/>
        </w:rPr>
        <w:t xml:space="preserve"> </w:t>
      </w:r>
      <w:r>
        <w:rPr>
          <w:rFonts w:ascii="宋体" w:hAnsi="宋体" w:cs="宋体" w:hint="eastAsia"/>
          <w:color w:val="000000"/>
          <w:kern w:val="0"/>
          <w:sz w:val="24"/>
          <w:szCs w:val="24"/>
          <w:lang w:val="zh-CN"/>
        </w:rPr>
        <w:t>50195的规定，消防设置应符合GB 50016的有关规定等。</w:t>
      </w:r>
      <w:bookmarkStart w:id="108" w:name="_Toc437468705"/>
      <w:bookmarkStart w:id="109" w:name="_Toc441474608"/>
    </w:p>
    <w:p w:rsidR="0049175B" w:rsidRDefault="0049175B" w:rsidP="0049175B">
      <w:pPr>
        <w:spacing w:line="360" w:lineRule="auto"/>
        <w:ind w:firstLineChars="202" w:firstLine="485"/>
        <w:rPr>
          <w:rFonts w:ascii="宋体" w:hAnsi="宋体" w:cs="宋体"/>
          <w:bCs/>
          <w:color w:val="000000"/>
          <w:kern w:val="0"/>
          <w:sz w:val="24"/>
          <w:szCs w:val="24"/>
          <w:lang w:val="zh-CN"/>
        </w:rPr>
      </w:pPr>
      <w:r>
        <w:rPr>
          <w:rFonts w:ascii="宋体" w:hAnsi="宋体" w:cs="宋体" w:hint="eastAsia"/>
          <w:bCs/>
          <w:color w:val="000000"/>
          <w:kern w:val="0"/>
          <w:sz w:val="24"/>
          <w:szCs w:val="24"/>
          <w:lang w:val="zh-CN"/>
        </w:rPr>
        <w:t>3</w:t>
      </w:r>
      <w:r>
        <w:rPr>
          <w:rFonts w:ascii="宋体" w:hAnsi="宋体" w:cs="宋体" w:hint="eastAsia"/>
          <w:bCs/>
          <w:color w:val="000000"/>
          <w:kern w:val="0"/>
          <w:sz w:val="24"/>
          <w:szCs w:val="24"/>
        </w:rPr>
        <w:t>.</w:t>
      </w:r>
      <w:r>
        <w:rPr>
          <w:rFonts w:ascii="宋体" w:hAnsi="宋体" w:cs="宋体" w:hint="eastAsia"/>
          <w:bCs/>
          <w:color w:val="000000"/>
          <w:kern w:val="0"/>
          <w:sz w:val="24"/>
          <w:szCs w:val="24"/>
          <w:lang w:val="zh-CN"/>
        </w:rPr>
        <w:t>设备设施</w:t>
      </w:r>
      <w:bookmarkEnd w:id="108"/>
      <w:bookmarkEnd w:id="109"/>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lastRenderedPageBreak/>
        <w:t>对企业整厂动力供应与管线设计和各类生产设备的安全设计、环保性能在设备机械寿命期内，应避免运输、安装、调试、使用、维护过程中可能产生的各种危险，特别对在提出了要求。</w:t>
      </w:r>
      <w:bookmarkStart w:id="110" w:name="_Toc437468706"/>
      <w:bookmarkStart w:id="111" w:name="_Toc441474609"/>
    </w:p>
    <w:p w:rsidR="0049175B" w:rsidRDefault="0049175B" w:rsidP="0049175B">
      <w:pPr>
        <w:spacing w:line="360" w:lineRule="auto"/>
        <w:ind w:firstLineChars="202" w:firstLine="485"/>
        <w:rPr>
          <w:rFonts w:ascii="宋体" w:hAnsi="宋体" w:cs="宋体"/>
          <w:bCs/>
          <w:color w:val="000000"/>
          <w:kern w:val="0"/>
          <w:sz w:val="24"/>
          <w:szCs w:val="24"/>
          <w:lang w:val="zh-CN"/>
        </w:rPr>
      </w:pPr>
      <w:r>
        <w:rPr>
          <w:rFonts w:ascii="宋体" w:hAnsi="宋体" w:cs="宋体" w:hint="eastAsia"/>
          <w:bCs/>
          <w:color w:val="000000"/>
          <w:kern w:val="0"/>
          <w:sz w:val="24"/>
          <w:szCs w:val="24"/>
          <w:lang w:val="zh-CN"/>
        </w:rPr>
        <w:t>4</w:t>
      </w:r>
      <w:r>
        <w:rPr>
          <w:rFonts w:ascii="宋体" w:hAnsi="宋体" w:cs="宋体" w:hint="eastAsia"/>
          <w:bCs/>
          <w:color w:val="000000"/>
          <w:kern w:val="0"/>
          <w:sz w:val="24"/>
          <w:szCs w:val="24"/>
        </w:rPr>
        <w:t>.</w:t>
      </w:r>
      <w:r>
        <w:rPr>
          <w:rFonts w:ascii="宋体" w:hAnsi="宋体" w:cs="宋体" w:hint="eastAsia"/>
          <w:bCs/>
          <w:color w:val="000000"/>
          <w:kern w:val="0"/>
          <w:sz w:val="24"/>
          <w:szCs w:val="24"/>
          <w:lang w:val="zh-CN"/>
        </w:rPr>
        <w:t>生产与作业安全</w:t>
      </w:r>
      <w:bookmarkEnd w:id="110"/>
      <w:bookmarkEnd w:id="111"/>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对企业员工严格执行企业制定的岗位设备操作规程，安全作业规范提出了通用要求，并按生产流程对相关作业岗位提出作业安全要求。</w:t>
      </w:r>
      <w:bookmarkStart w:id="112" w:name="_Toc441474610"/>
      <w:bookmarkStart w:id="113" w:name="_Toc437468707"/>
    </w:p>
    <w:p w:rsidR="0049175B" w:rsidRDefault="0049175B" w:rsidP="0049175B">
      <w:pPr>
        <w:spacing w:line="360" w:lineRule="auto"/>
        <w:ind w:firstLineChars="202" w:firstLine="485"/>
        <w:rPr>
          <w:rFonts w:ascii="宋体" w:hAnsi="宋体" w:cs="宋体"/>
          <w:bCs/>
          <w:color w:val="000000"/>
          <w:kern w:val="0"/>
          <w:sz w:val="24"/>
          <w:szCs w:val="24"/>
          <w:lang w:val="zh-CN"/>
        </w:rPr>
      </w:pPr>
      <w:r>
        <w:rPr>
          <w:rFonts w:ascii="宋体" w:hAnsi="宋体" w:cs="宋体" w:hint="eastAsia"/>
          <w:bCs/>
          <w:color w:val="000000"/>
          <w:kern w:val="0"/>
          <w:sz w:val="24"/>
          <w:szCs w:val="24"/>
          <w:lang w:val="zh-CN"/>
        </w:rPr>
        <w:t>5</w:t>
      </w:r>
      <w:r>
        <w:rPr>
          <w:rFonts w:ascii="宋体" w:hAnsi="宋体" w:cs="宋体" w:hint="eastAsia"/>
          <w:bCs/>
          <w:color w:val="000000"/>
          <w:kern w:val="0"/>
          <w:sz w:val="24"/>
          <w:szCs w:val="24"/>
        </w:rPr>
        <w:t>.</w:t>
      </w:r>
      <w:r>
        <w:rPr>
          <w:rFonts w:ascii="宋体" w:hAnsi="宋体" w:cs="宋体" w:hint="eastAsia"/>
          <w:bCs/>
          <w:color w:val="000000"/>
          <w:kern w:val="0"/>
          <w:sz w:val="24"/>
          <w:szCs w:val="24"/>
          <w:lang w:val="zh-CN"/>
        </w:rPr>
        <w:t>工业卫生</w:t>
      </w:r>
      <w:bookmarkEnd w:id="112"/>
      <w:bookmarkEnd w:id="113"/>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重点对粉尘和噪声污染提出要求，生产场所环境提出要求，对环境有毒有害控制提出要求。各项要求的技术指标均符合现行国家行业标准的相关规定。</w:t>
      </w:r>
      <w:bookmarkStart w:id="114" w:name="_Toc441474611"/>
      <w:bookmarkStart w:id="115" w:name="_Toc437620778"/>
    </w:p>
    <w:p w:rsidR="0049175B" w:rsidRDefault="0049175B" w:rsidP="0049175B">
      <w:pPr>
        <w:spacing w:line="360" w:lineRule="auto"/>
        <w:ind w:firstLineChars="202" w:firstLine="487"/>
        <w:rPr>
          <w:rFonts w:ascii="宋体" w:hAnsi="宋体" w:cs="宋体"/>
          <w:b/>
          <w:color w:val="000000"/>
          <w:kern w:val="0"/>
          <w:sz w:val="24"/>
          <w:szCs w:val="24"/>
        </w:rPr>
      </w:pPr>
      <w:bookmarkStart w:id="116" w:name="_Toc441474617"/>
      <w:bookmarkEnd w:id="114"/>
      <w:bookmarkEnd w:id="115"/>
      <w:r>
        <w:rPr>
          <w:rFonts w:ascii="宋体" w:hAnsi="宋体" w:cs="宋体" w:hint="eastAsia"/>
          <w:b/>
          <w:color w:val="000000"/>
          <w:kern w:val="0"/>
          <w:sz w:val="24"/>
          <w:szCs w:val="24"/>
        </w:rPr>
        <w:t>三</w:t>
      </w:r>
      <w:r>
        <w:rPr>
          <w:rFonts w:ascii="宋体" w:hAnsi="宋体" w:cs="宋体" w:hint="eastAsia"/>
          <w:b/>
          <w:color w:val="000000"/>
          <w:kern w:val="0"/>
          <w:sz w:val="24"/>
          <w:szCs w:val="24"/>
          <w:lang w:val="zh-CN"/>
        </w:rPr>
        <w:t>、</w:t>
      </w:r>
      <w:bookmarkEnd w:id="116"/>
      <w:r>
        <w:rPr>
          <w:rFonts w:ascii="宋体" w:hAnsi="宋体" w:cs="宋体" w:hint="eastAsia"/>
          <w:b/>
          <w:color w:val="000000"/>
          <w:kern w:val="0"/>
          <w:sz w:val="24"/>
          <w:szCs w:val="24"/>
        </w:rPr>
        <w:t>采用国际标准和国外先进标准的程度</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无。</w:t>
      </w:r>
    </w:p>
    <w:p w:rsidR="0049175B" w:rsidRDefault="0049175B" w:rsidP="0049175B">
      <w:pPr>
        <w:spacing w:line="360" w:lineRule="auto"/>
        <w:ind w:firstLineChars="202" w:firstLine="487"/>
        <w:rPr>
          <w:rFonts w:ascii="宋体" w:hAnsi="宋体" w:cs="宋体"/>
          <w:b/>
          <w:color w:val="000000"/>
          <w:kern w:val="0"/>
          <w:sz w:val="24"/>
          <w:szCs w:val="24"/>
        </w:rPr>
      </w:pPr>
      <w:r>
        <w:rPr>
          <w:rFonts w:ascii="宋体" w:hAnsi="宋体" w:cs="宋体" w:hint="eastAsia"/>
          <w:b/>
          <w:color w:val="000000"/>
          <w:kern w:val="0"/>
          <w:sz w:val="24"/>
          <w:szCs w:val="24"/>
        </w:rPr>
        <w:t>四</w:t>
      </w:r>
      <w:r>
        <w:rPr>
          <w:rFonts w:ascii="宋体" w:hAnsi="宋体" w:cs="宋体" w:hint="eastAsia"/>
          <w:b/>
          <w:color w:val="000000"/>
          <w:kern w:val="0"/>
          <w:sz w:val="24"/>
          <w:szCs w:val="24"/>
          <w:lang w:val="zh-CN"/>
        </w:rPr>
        <w:t>、</w:t>
      </w:r>
      <w:r>
        <w:rPr>
          <w:rFonts w:ascii="宋体" w:hAnsi="宋体" w:cs="宋体" w:hint="eastAsia"/>
          <w:b/>
          <w:color w:val="000000"/>
          <w:kern w:val="0"/>
          <w:sz w:val="24"/>
          <w:szCs w:val="24"/>
        </w:rPr>
        <w:t>与现行有关法律、法规和标准的关系</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本规程积极采用国内领先企业的经验和安全技术，吸收现代安全管理和安全技术方法，结合建筑卫生陶瓷安全生产相关标准，能够引导建筑卫生陶瓷企业安全生产工作的方向，具有国内先进水平。</w:t>
      </w:r>
      <w:bookmarkStart w:id="117" w:name="_Toc260038321"/>
      <w:bookmarkStart w:id="118" w:name="_Toc441474618"/>
      <w:bookmarkStart w:id="119" w:name="_Toc437620786"/>
    </w:p>
    <w:p w:rsidR="0049175B" w:rsidRDefault="0049175B" w:rsidP="0049175B">
      <w:pPr>
        <w:spacing w:line="360" w:lineRule="auto"/>
        <w:ind w:firstLineChars="202" w:firstLine="487"/>
        <w:rPr>
          <w:rFonts w:ascii="宋体" w:hAnsi="宋体" w:cs="宋体"/>
          <w:b/>
          <w:color w:val="000000"/>
          <w:kern w:val="0"/>
          <w:sz w:val="24"/>
          <w:szCs w:val="24"/>
          <w:lang w:val="zh-CN"/>
        </w:rPr>
      </w:pPr>
      <w:r>
        <w:rPr>
          <w:rFonts w:ascii="宋体" w:hAnsi="宋体" w:cs="宋体" w:hint="eastAsia"/>
          <w:b/>
          <w:color w:val="000000"/>
          <w:kern w:val="0"/>
          <w:sz w:val="24"/>
          <w:szCs w:val="24"/>
        </w:rPr>
        <w:t>五</w:t>
      </w:r>
      <w:r>
        <w:rPr>
          <w:rFonts w:ascii="宋体" w:hAnsi="宋体" w:cs="宋体" w:hint="eastAsia"/>
          <w:b/>
          <w:color w:val="000000"/>
          <w:kern w:val="0"/>
          <w:sz w:val="24"/>
          <w:szCs w:val="24"/>
          <w:lang w:val="zh-CN"/>
        </w:rPr>
        <w:t>、</w:t>
      </w:r>
      <w:bookmarkEnd w:id="117"/>
      <w:bookmarkEnd w:id="118"/>
      <w:bookmarkEnd w:id="119"/>
      <w:r>
        <w:rPr>
          <w:rFonts w:ascii="宋体" w:hAnsi="宋体" w:cs="宋体" w:hint="eastAsia"/>
          <w:b/>
          <w:color w:val="000000"/>
          <w:kern w:val="0"/>
          <w:sz w:val="24"/>
          <w:szCs w:val="24"/>
        </w:rPr>
        <w:t>重大分歧意见的处理经过和依据</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无。</w:t>
      </w:r>
      <w:bookmarkStart w:id="120" w:name="_Toc260038322"/>
      <w:bookmarkStart w:id="121" w:name="_Toc437620787"/>
      <w:bookmarkStart w:id="122" w:name="_Toc441474619"/>
    </w:p>
    <w:p w:rsidR="0049175B" w:rsidRDefault="0049175B" w:rsidP="0049175B">
      <w:pPr>
        <w:spacing w:line="360" w:lineRule="auto"/>
        <w:ind w:firstLineChars="202" w:firstLine="487"/>
        <w:rPr>
          <w:rFonts w:ascii="宋体" w:hAnsi="宋体" w:cs="宋体"/>
          <w:b/>
          <w:color w:val="000000"/>
          <w:kern w:val="0"/>
          <w:sz w:val="24"/>
          <w:szCs w:val="24"/>
          <w:lang w:val="zh-CN"/>
        </w:rPr>
      </w:pPr>
      <w:r>
        <w:rPr>
          <w:rFonts w:ascii="宋体" w:hAnsi="宋体" w:cs="宋体" w:hint="eastAsia"/>
          <w:b/>
          <w:color w:val="000000"/>
          <w:kern w:val="0"/>
          <w:sz w:val="24"/>
          <w:szCs w:val="24"/>
        </w:rPr>
        <w:t>六</w:t>
      </w:r>
      <w:r>
        <w:rPr>
          <w:rFonts w:ascii="宋体" w:hAnsi="宋体" w:cs="宋体" w:hint="eastAsia"/>
          <w:b/>
          <w:color w:val="000000"/>
          <w:kern w:val="0"/>
          <w:sz w:val="24"/>
          <w:szCs w:val="24"/>
          <w:lang w:val="zh-CN"/>
        </w:rPr>
        <w:t>、标准性质</w:t>
      </w:r>
      <w:bookmarkEnd w:id="120"/>
      <w:r>
        <w:rPr>
          <w:rFonts w:ascii="宋体" w:hAnsi="宋体" w:cs="宋体" w:hint="eastAsia"/>
          <w:b/>
          <w:color w:val="000000"/>
          <w:kern w:val="0"/>
          <w:sz w:val="24"/>
          <w:szCs w:val="24"/>
          <w:lang w:val="zh-CN"/>
        </w:rPr>
        <w:t>建议</w:t>
      </w:r>
      <w:bookmarkEnd w:id="121"/>
      <w:bookmarkEnd w:id="122"/>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《建筑卫生陶瓷企业安全生产规程》为安全生产行业</w:t>
      </w:r>
      <w:r>
        <w:rPr>
          <w:rFonts w:ascii="宋体" w:hAnsi="宋体" w:cs="宋体" w:hint="eastAsia"/>
          <w:color w:val="000000"/>
          <w:kern w:val="0"/>
          <w:sz w:val="24"/>
          <w:szCs w:val="24"/>
        </w:rPr>
        <w:t>推荐</w:t>
      </w:r>
      <w:r>
        <w:rPr>
          <w:rFonts w:ascii="宋体" w:hAnsi="宋体" w:cs="宋体" w:hint="eastAsia"/>
          <w:color w:val="000000"/>
          <w:kern w:val="0"/>
          <w:sz w:val="24"/>
          <w:szCs w:val="24"/>
          <w:lang w:val="zh-CN"/>
        </w:rPr>
        <w:t>性标准。</w:t>
      </w:r>
      <w:bookmarkStart w:id="123" w:name="_Toc437620788"/>
      <w:bookmarkStart w:id="124" w:name="_Toc441474620"/>
      <w:bookmarkStart w:id="125" w:name="_Toc260038323"/>
      <w:bookmarkStart w:id="126" w:name="_Toc260038326"/>
    </w:p>
    <w:p w:rsidR="0049175B" w:rsidRDefault="0049175B" w:rsidP="0049175B">
      <w:pPr>
        <w:spacing w:line="360" w:lineRule="auto"/>
        <w:ind w:firstLineChars="202" w:firstLine="487"/>
        <w:rPr>
          <w:rFonts w:ascii="宋体" w:hAnsi="宋体" w:cs="宋体"/>
          <w:b/>
          <w:color w:val="000000"/>
          <w:kern w:val="0"/>
          <w:sz w:val="24"/>
          <w:szCs w:val="24"/>
        </w:rPr>
      </w:pPr>
      <w:r>
        <w:rPr>
          <w:rFonts w:ascii="宋体" w:hAnsi="宋体" w:cs="宋体" w:hint="eastAsia"/>
          <w:b/>
          <w:color w:val="000000"/>
          <w:kern w:val="0"/>
          <w:sz w:val="24"/>
          <w:szCs w:val="24"/>
        </w:rPr>
        <w:t>七、标准实施日期的建议及依据</w:t>
      </w:r>
    </w:p>
    <w:p w:rsidR="0049175B" w:rsidRDefault="0049175B" w:rsidP="0049175B">
      <w:pPr>
        <w:spacing w:line="360" w:lineRule="auto"/>
        <w:ind w:firstLineChars="202" w:firstLine="485"/>
        <w:rPr>
          <w:rFonts w:ascii="宋体" w:hAnsi="宋体" w:cs="宋体"/>
          <w:color w:val="000000"/>
          <w:kern w:val="0"/>
          <w:sz w:val="24"/>
          <w:szCs w:val="24"/>
        </w:rPr>
      </w:pPr>
      <w:r>
        <w:rPr>
          <w:rFonts w:ascii="宋体" w:hAnsi="宋体" w:cs="宋体" w:hint="eastAsia"/>
          <w:color w:val="000000"/>
          <w:kern w:val="0"/>
          <w:sz w:val="24"/>
          <w:szCs w:val="24"/>
        </w:rPr>
        <w:t>建议在意见征求和修改完善工作完成后，加快审批和发布工作进度，于2022年下半年完成发布，2022年5月1日期实施，及时为全国建筑卫生陶瓷企业的安全生产工作提供规范和指导。</w:t>
      </w:r>
    </w:p>
    <w:p w:rsidR="0049175B" w:rsidRDefault="0049175B" w:rsidP="0049175B">
      <w:pPr>
        <w:spacing w:line="360" w:lineRule="auto"/>
        <w:ind w:firstLineChars="202" w:firstLine="487"/>
        <w:rPr>
          <w:rFonts w:ascii="宋体" w:hAnsi="宋体" w:cs="宋体"/>
          <w:b/>
          <w:color w:val="000000"/>
          <w:kern w:val="0"/>
          <w:sz w:val="24"/>
          <w:szCs w:val="24"/>
        </w:rPr>
      </w:pPr>
      <w:bookmarkStart w:id="127" w:name="_Toc260038324"/>
      <w:bookmarkStart w:id="128" w:name="_Toc441474621"/>
      <w:bookmarkStart w:id="129" w:name="_Toc437620789"/>
      <w:bookmarkEnd w:id="123"/>
      <w:bookmarkEnd w:id="124"/>
      <w:bookmarkEnd w:id="125"/>
      <w:r>
        <w:rPr>
          <w:rFonts w:ascii="宋体" w:hAnsi="宋体" w:cs="宋体" w:hint="eastAsia"/>
          <w:b/>
          <w:color w:val="000000"/>
          <w:kern w:val="0"/>
          <w:sz w:val="24"/>
          <w:szCs w:val="24"/>
        </w:rPr>
        <w:t>八、实施标准的有关政策措施</w:t>
      </w:r>
    </w:p>
    <w:p w:rsidR="0049175B" w:rsidRDefault="0049175B" w:rsidP="0049175B">
      <w:pPr>
        <w:spacing w:line="360" w:lineRule="auto"/>
        <w:ind w:firstLineChars="200" w:firstLine="480"/>
        <w:rPr>
          <w:rFonts w:ascii="宋体" w:hAnsi="宋体" w:cs="宋体"/>
          <w:bCs/>
          <w:color w:val="000000"/>
          <w:kern w:val="0"/>
          <w:sz w:val="24"/>
          <w:szCs w:val="24"/>
          <w:lang w:val="zh-CN"/>
        </w:rPr>
      </w:pPr>
      <w:r>
        <w:rPr>
          <w:rFonts w:ascii="宋体" w:hAnsi="宋体" w:cs="宋体" w:hint="eastAsia"/>
          <w:bCs/>
          <w:color w:val="000000"/>
          <w:kern w:val="0"/>
          <w:sz w:val="24"/>
          <w:szCs w:val="24"/>
          <w:lang w:val="zh-CN"/>
        </w:rPr>
        <w:t>（</w:t>
      </w:r>
      <w:r>
        <w:rPr>
          <w:rFonts w:ascii="宋体" w:hAnsi="宋体" w:cs="宋体" w:hint="eastAsia"/>
          <w:bCs/>
          <w:color w:val="000000"/>
          <w:kern w:val="0"/>
          <w:sz w:val="24"/>
          <w:szCs w:val="24"/>
        </w:rPr>
        <w:t>一</w:t>
      </w:r>
      <w:r>
        <w:rPr>
          <w:rFonts w:ascii="宋体" w:hAnsi="宋体" w:cs="宋体" w:hint="eastAsia"/>
          <w:bCs/>
          <w:color w:val="000000"/>
          <w:kern w:val="0"/>
          <w:sz w:val="24"/>
          <w:szCs w:val="24"/>
          <w:lang w:val="zh-CN"/>
        </w:rPr>
        <w:t>）贯彻标准的要求</w:t>
      </w:r>
      <w:bookmarkEnd w:id="127"/>
      <w:bookmarkEnd w:id="128"/>
      <w:bookmarkEnd w:id="129"/>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建筑卫生陶瓷企业安全生产规程》规定了总体要求、技术措施、设备设施与安全设备设施标准、生产作业等建筑卫生陶瓷安全生产规范，对建筑卫生陶瓷企业安全生产非常重要。应该严格贯彻执行本规程，落实好各项相关条款，做好建筑卫生陶瓷企业的安全生产工作。</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lastRenderedPageBreak/>
        <w:t>贯标单位应包括：建筑卫生陶瓷建设项目设计、监理、施工单位，建筑卫生陶瓷企业生产单位及相关方，安全生产专业技术服务机构以及安全生产监督管理部门。</w:t>
      </w:r>
      <w:bookmarkStart w:id="130" w:name="_Toc437620790"/>
      <w:bookmarkStart w:id="131" w:name="_Toc441474622"/>
    </w:p>
    <w:p w:rsidR="0049175B" w:rsidRDefault="0049175B" w:rsidP="0049175B">
      <w:pPr>
        <w:spacing w:line="360" w:lineRule="auto"/>
        <w:ind w:firstLineChars="202" w:firstLine="485"/>
        <w:rPr>
          <w:rFonts w:ascii="宋体" w:hAnsi="宋体" w:cs="宋体"/>
          <w:bCs/>
          <w:color w:val="000000"/>
          <w:kern w:val="0"/>
          <w:sz w:val="24"/>
          <w:szCs w:val="24"/>
          <w:lang w:val="zh-CN"/>
        </w:rPr>
      </w:pPr>
      <w:r>
        <w:rPr>
          <w:rFonts w:ascii="宋体" w:hAnsi="宋体" w:cs="宋体" w:hint="eastAsia"/>
          <w:bCs/>
          <w:color w:val="000000"/>
          <w:kern w:val="0"/>
          <w:sz w:val="24"/>
          <w:szCs w:val="24"/>
          <w:lang w:val="zh-CN"/>
        </w:rPr>
        <w:t>（</w:t>
      </w:r>
      <w:r>
        <w:rPr>
          <w:rFonts w:ascii="宋体" w:hAnsi="宋体" w:cs="宋体" w:hint="eastAsia"/>
          <w:bCs/>
          <w:color w:val="000000"/>
          <w:kern w:val="0"/>
          <w:sz w:val="24"/>
          <w:szCs w:val="24"/>
        </w:rPr>
        <w:t>二</w:t>
      </w:r>
      <w:r>
        <w:rPr>
          <w:rFonts w:ascii="宋体" w:hAnsi="宋体" w:cs="宋体" w:hint="eastAsia"/>
          <w:bCs/>
          <w:color w:val="000000"/>
          <w:kern w:val="0"/>
          <w:sz w:val="24"/>
          <w:szCs w:val="24"/>
          <w:lang w:val="zh-CN"/>
        </w:rPr>
        <w:t>）建议措施</w:t>
      </w:r>
      <w:bookmarkEnd w:id="130"/>
      <w:bookmarkEnd w:id="131"/>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为保证标准的贯彻执行，应采取的具体措施：</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rPr>
        <w:t>1.</w:t>
      </w:r>
      <w:r>
        <w:rPr>
          <w:rFonts w:ascii="宋体" w:hAnsi="宋体" w:cs="宋体" w:hint="eastAsia"/>
          <w:color w:val="000000"/>
          <w:kern w:val="0"/>
          <w:sz w:val="24"/>
          <w:szCs w:val="24"/>
          <w:lang w:val="zh-CN"/>
        </w:rPr>
        <w:t>对标准进行必要的宣传。首先要通过文件、行业媒体把标准介绍给有关设计单位和建筑卫生陶瓷生产企业，还要按要求做好标淮的出版发行工作。</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rPr>
        <w:t>2.</w:t>
      </w:r>
      <w:r>
        <w:rPr>
          <w:rFonts w:ascii="宋体" w:hAnsi="宋体" w:cs="宋体" w:hint="eastAsia"/>
          <w:color w:val="000000"/>
          <w:kern w:val="0"/>
          <w:sz w:val="24"/>
          <w:szCs w:val="24"/>
          <w:lang w:val="zh-CN"/>
        </w:rPr>
        <w:t>企业标准培训。首先要在建筑卫生陶瓷建设项目设计单位和生产企业的技术、管理人员中培养一批宣传贯彻标准的骨干。请标准的制订者给他们讲解标准，使他们了解标准的技术特点，掌握标准条款的原则和含义，使之成为单位贯彻标准的中坚力量。其次要对相关的工人进行必须的培训，使其了解标准中安全作业规程。</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rPr>
        <w:t>3.</w:t>
      </w:r>
      <w:r>
        <w:rPr>
          <w:rFonts w:ascii="宋体" w:hAnsi="宋体" w:cs="宋体" w:hint="eastAsia"/>
          <w:color w:val="000000"/>
          <w:kern w:val="0"/>
          <w:sz w:val="24"/>
          <w:szCs w:val="24"/>
          <w:lang w:val="zh-CN"/>
        </w:rPr>
        <w:t>利用建材企业安全生产标准化评审员培训和安全评价人员继续教育的时机，对安全生产专业技术服务机构的人员进行专题培训。</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利用应急管理部网站在线课堂进行标准宣贯。</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rPr>
        <w:t>4.</w:t>
      </w:r>
      <w:r>
        <w:rPr>
          <w:rFonts w:ascii="宋体" w:hAnsi="宋体" w:cs="宋体" w:hint="eastAsia"/>
          <w:color w:val="000000"/>
          <w:kern w:val="0"/>
          <w:sz w:val="24"/>
          <w:szCs w:val="24"/>
          <w:lang w:val="zh-CN"/>
        </w:rPr>
        <w:t>编写标准宣贯教材，组织专业培训班交流研讨。</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rPr>
        <w:t>5.</w:t>
      </w:r>
      <w:r>
        <w:rPr>
          <w:rFonts w:ascii="宋体" w:hAnsi="宋体" w:cs="宋体" w:hint="eastAsia"/>
          <w:color w:val="000000"/>
          <w:kern w:val="0"/>
          <w:sz w:val="24"/>
          <w:szCs w:val="24"/>
          <w:lang w:val="zh-CN"/>
        </w:rPr>
        <w:t>注意收集整理标准实施后的反馈信息，使标准在实践中不断汲取群众的智慧。融合先进的安全技术和方法，使对标准在实践中更加完善。</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rPr>
        <w:t>6.</w:t>
      </w:r>
      <w:r>
        <w:rPr>
          <w:rFonts w:ascii="宋体" w:hAnsi="宋体" w:cs="宋体" w:hint="eastAsia"/>
          <w:color w:val="000000"/>
          <w:kern w:val="0"/>
          <w:sz w:val="24"/>
          <w:szCs w:val="24"/>
          <w:lang w:val="zh-CN"/>
        </w:rPr>
        <w:t>各级人民政府安全生产监督管理部门负责监督实施该标准。</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rPr>
        <w:t>7.</w:t>
      </w:r>
      <w:r>
        <w:rPr>
          <w:rFonts w:ascii="宋体" w:hAnsi="宋体" w:cs="宋体" w:hint="eastAsia"/>
          <w:color w:val="000000"/>
          <w:kern w:val="0"/>
          <w:sz w:val="24"/>
          <w:szCs w:val="24"/>
          <w:lang w:val="zh-CN"/>
        </w:rPr>
        <w:t>建筑卫生陶瓷生产企业建设项目的安全防护设施设计、施工、验收等应执行本规程。</w:t>
      </w:r>
      <w:bookmarkStart w:id="132" w:name="_Toc441474623"/>
      <w:bookmarkStart w:id="133" w:name="_Toc437620791"/>
    </w:p>
    <w:p w:rsidR="0049175B" w:rsidRDefault="0049175B" w:rsidP="0049175B">
      <w:pPr>
        <w:spacing w:line="360" w:lineRule="auto"/>
        <w:ind w:firstLineChars="202" w:firstLine="487"/>
        <w:rPr>
          <w:rFonts w:ascii="宋体" w:hAnsi="宋体" w:cs="宋体"/>
          <w:b/>
          <w:color w:val="000000"/>
          <w:kern w:val="0"/>
          <w:sz w:val="24"/>
          <w:szCs w:val="24"/>
          <w:lang w:val="zh-CN"/>
        </w:rPr>
      </w:pPr>
      <w:r>
        <w:rPr>
          <w:rFonts w:ascii="宋体" w:hAnsi="宋体" w:cs="宋体" w:hint="eastAsia"/>
          <w:b/>
          <w:color w:val="000000"/>
          <w:kern w:val="0"/>
          <w:sz w:val="24"/>
          <w:szCs w:val="24"/>
        </w:rPr>
        <w:t>九</w:t>
      </w:r>
      <w:r>
        <w:rPr>
          <w:rFonts w:ascii="宋体" w:hAnsi="宋体" w:cs="宋体" w:hint="eastAsia"/>
          <w:b/>
          <w:color w:val="000000"/>
          <w:kern w:val="0"/>
          <w:sz w:val="24"/>
          <w:szCs w:val="24"/>
          <w:lang w:val="zh-CN"/>
        </w:rPr>
        <w:t>、废止现行有关标准的建议</w:t>
      </w:r>
      <w:bookmarkEnd w:id="126"/>
      <w:bookmarkEnd w:id="132"/>
      <w:bookmarkEnd w:id="133"/>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无。</w:t>
      </w:r>
    </w:p>
    <w:p w:rsidR="0049175B" w:rsidRDefault="0049175B" w:rsidP="0049175B">
      <w:pPr>
        <w:spacing w:line="360" w:lineRule="auto"/>
        <w:ind w:firstLineChars="202" w:firstLine="487"/>
        <w:rPr>
          <w:rFonts w:ascii="宋体" w:hAnsi="宋体" w:cs="宋体"/>
          <w:b/>
          <w:color w:val="000000"/>
          <w:kern w:val="0"/>
          <w:sz w:val="24"/>
          <w:szCs w:val="24"/>
        </w:rPr>
      </w:pPr>
      <w:r>
        <w:rPr>
          <w:rFonts w:ascii="宋体" w:hAnsi="宋体" w:cs="宋体" w:hint="eastAsia"/>
          <w:b/>
          <w:color w:val="000000"/>
          <w:kern w:val="0"/>
          <w:sz w:val="24"/>
          <w:szCs w:val="24"/>
        </w:rPr>
        <w:t>十、涉及专利的主要说明</w:t>
      </w:r>
    </w:p>
    <w:p w:rsidR="0049175B" w:rsidRDefault="0049175B" w:rsidP="0049175B">
      <w:pPr>
        <w:spacing w:line="360" w:lineRule="auto"/>
        <w:ind w:firstLineChars="202" w:firstLine="485"/>
        <w:rPr>
          <w:rFonts w:ascii="宋体" w:hAnsi="宋体" w:cs="宋体"/>
          <w:color w:val="000000"/>
          <w:kern w:val="0"/>
          <w:sz w:val="24"/>
          <w:szCs w:val="24"/>
        </w:rPr>
      </w:pPr>
      <w:r>
        <w:rPr>
          <w:rFonts w:ascii="宋体" w:hAnsi="宋体" w:cs="宋体" w:hint="eastAsia"/>
          <w:color w:val="000000"/>
          <w:kern w:val="0"/>
          <w:sz w:val="24"/>
          <w:szCs w:val="24"/>
        </w:rPr>
        <w:t>无。</w:t>
      </w:r>
    </w:p>
    <w:p w:rsidR="0049175B" w:rsidRDefault="0049175B" w:rsidP="0049175B">
      <w:pPr>
        <w:spacing w:line="360" w:lineRule="auto"/>
        <w:ind w:firstLineChars="202" w:firstLine="487"/>
        <w:rPr>
          <w:rFonts w:ascii="宋体" w:hAnsi="宋体" w:cs="宋体"/>
          <w:b/>
          <w:color w:val="000000"/>
          <w:kern w:val="0"/>
          <w:sz w:val="24"/>
          <w:szCs w:val="24"/>
        </w:rPr>
      </w:pPr>
      <w:r>
        <w:rPr>
          <w:rFonts w:ascii="宋体" w:hAnsi="宋体" w:cs="宋体" w:hint="eastAsia"/>
          <w:b/>
          <w:color w:val="000000"/>
          <w:kern w:val="0"/>
          <w:sz w:val="24"/>
          <w:szCs w:val="24"/>
        </w:rPr>
        <w:t>十一、标准所涉及的产品、过程和服务目录</w:t>
      </w:r>
    </w:p>
    <w:p w:rsidR="0049175B" w:rsidRDefault="0049175B" w:rsidP="0049175B">
      <w:pPr>
        <w:spacing w:line="360" w:lineRule="auto"/>
        <w:ind w:firstLineChars="202" w:firstLine="485"/>
        <w:rPr>
          <w:rFonts w:ascii="宋体" w:hAnsi="宋体" w:cs="宋体"/>
          <w:color w:val="000000"/>
          <w:kern w:val="0"/>
          <w:sz w:val="24"/>
          <w:szCs w:val="24"/>
        </w:rPr>
      </w:pPr>
      <w:r>
        <w:rPr>
          <w:rFonts w:ascii="宋体" w:hAnsi="宋体" w:cs="宋体" w:hint="eastAsia"/>
          <w:color w:val="000000"/>
          <w:kern w:val="0"/>
          <w:sz w:val="24"/>
          <w:szCs w:val="24"/>
        </w:rPr>
        <w:t>无。</w:t>
      </w:r>
    </w:p>
    <w:p w:rsidR="0049175B" w:rsidRDefault="0049175B" w:rsidP="0049175B">
      <w:pPr>
        <w:spacing w:line="360" w:lineRule="auto"/>
        <w:ind w:firstLineChars="202" w:firstLine="487"/>
        <w:rPr>
          <w:rFonts w:ascii="宋体" w:hAnsi="宋体" w:cs="宋体"/>
          <w:b/>
          <w:color w:val="000000"/>
          <w:kern w:val="0"/>
          <w:sz w:val="24"/>
          <w:szCs w:val="24"/>
        </w:rPr>
      </w:pPr>
      <w:r>
        <w:rPr>
          <w:rFonts w:ascii="宋体" w:hAnsi="宋体" w:cs="宋体" w:hint="eastAsia"/>
          <w:b/>
          <w:color w:val="000000"/>
          <w:kern w:val="0"/>
          <w:sz w:val="24"/>
          <w:szCs w:val="24"/>
        </w:rPr>
        <w:t>十二</w:t>
      </w:r>
      <w:r>
        <w:rPr>
          <w:rFonts w:ascii="宋体" w:hAnsi="宋体" w:cs="宋体" w:hint="eastAsia"/>
          <w:b/>
          <w:color w:val="000000"/>
          <w:kern w:val="0"/>
          <w:sz w:val="24"/>
          <w:szCs w:val="24"/>
          <w:lang w:val="zh-CN"/>
        </w:rPr>
        <w:t>、</w:t>
      </w:r>
      <w:r>
        <w:rPr>
          <w:rFonts w:ascii="宋体" w:hAnsi="宋体" w:cs="宋体" w:hint="eastAsia"/>
          <w:b/>
          <w:color w:val="000000"/>
          <w:kern w:val="0"/>
          <w:sz w:val="24"/>
          <w:szCs w:val="24"/>
        </w:rPr>
        <w:t>其他应予以说明的事项</w:t>
      </w:r>
    </w:p>
    <w:p w:rsidR="0049175B" w:rsidRDefault="0049175B" w:rsidP="0049175B">
      <w:pPr>
        <w:spacing w:line="360" w:lineRule="auto"/>
        <w:ind w:firstLineChars="202" w:firstLine="485"/>
        <w:rPr>
          <w:rFonts w:ascii="宋体" w:hAnsi="宋体" w:cs="宋体"/>
          <w:color w:val="000000"/>
          <w:kern w:val="0"/>
          <w:sz w:val="24"/>
          <w:szCs w:val="24"/>
          <w:lang w:val="zh-CN"/>
        </w:rPr>
      </w:pPr>
      <w:r>
        <w:rPr>
          <w:rFonts w:ascii="宋体" w:hAnsi="宋体" w:cs="宋体" w:hint="eastAsia"/>
          <w:color w:val="000000"/>
          <w:kern w:val="0"/>
          <w:sz w:val="24"/>
          <w:szCs w:val="24"/>
          <w:lang w:val="zh-CN"/>
        </w:rPr>
        <w:t>无。</w:t>
      </w:r>
    </w:p>
    <w:p w:rsidR="00CE636F" w:rsidRDefault="00CE636F">
      <w:pPr>
        <w:jc w:val="center"/>
        <w:rPr>
          <w:color w:val="000000"/>
          <w:szCs w:val="21"/>
        </w:rPr>
      </w:pPr>
    </w:p>
    <w:sectPr w:rsidR="00CE636F" w:rsidSect="00BE4792">
      <w:footerReference w:type="default" r:id="rId2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0BC" w:rsidRDefault="009C70BC" w:rsidP="00CE636F">
      <w:r>
        <w:separator/>
      </w:r>
    </w:p>
  </w:endnote>
  <w:endnote w:type="continuationSeparator" w:id="1">
    <w:p w:rsidR="009C70BC" w:rsidRDefault="009C70BC" w:rsidP="00CE636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5B" w:rsidRDefault="00BE4792">
    <w:pPr>
      <w:pStyle w:val="aff7"/>
      <w:jc w:val="left"/>
    </w:pPr>
    <w:r>
      <w:pict>
        <v:shapetype id="_x0000_t202" coordsize="21600,21600" o:spt="202" path="m,l,21600r21600,l21600,xe">
          <v:stroke joinstyle="miter"/>
          <v:path gradientshapeok="t" o:connecttype="rect"/>
        </v:shapetype>
        <v:shape id="_x0000_s2051" type="#_x0000_t202" style="position:absolute;margin-left:0;margin-top:0;width:2in;height:2in;z-index:251664384;mso-wrap-style:none;mso-position-horizontal:lef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filled="f" stroked="f" strokeweight=".5pt">
          <v:textbox style="mso-fit-shape-to-text:t" inset="0,0,0,0">
            <w:txbxContent>
              <w:p w:rsidR="0049175B" w:rsidRDefault="00BE4792">
                <w:pPr>
                  <w:pStyle w:val="ac"/>
                  <w:ind w:right="210"/>
                  <w:jc w:val="left"/>
                  <w:rPr>
                    <w:rStyle w:val="af4"/>
                  </w:rPr>
                </w:pPr>
                <w:r>
                  <w:rPr>
                    <w:rStyle w:val="af4"/>
                  </w:rPr>
                  <w:fldChar w:fldCharType="begin"/>
                </w:r>
                <w:r w:rsidR="0049175B">
                  <w:rPr>
                    <w:rStyle w:val="af4"/>
                  </w:rPr>
                  <w:instrText xml:space="preserve">PAGE  </w:instrText>
                </w:r>
                <w:r>
                  <w:rPr>
                    <w:rStyle w:val="af4"/>
                  </w:rPr>
                  <w:fldChar w:fldCharType="separate"/>
                </w:r>
                <w:r w:rsidR="00580093">
                  <w:rPr>
                    <w:rStyle w:val="af4"/>
                    <w:noProof/>
                  </w:rPr>
                  <w:t>3</w:t>
                </w:r>
                <w:r>
                  <w:rPr>
                    <w:rStyle w:val="af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5B" w:rsidRDefault="00BE4792">
    <w:pPr>
      <w:pStyle w:val="aff7"/>
      <w:rPr>
        <w:rStyle w:val="af4"/>
      </w:rP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3360;mso-wrap-style:none;mso-position-horizontal:lef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49175B" w:rsidRDefault="00BE4792">
                <w:pPr>
                  <w:pStyle w:val="aff7"/>
                </w:pPr>
                <w:r>
                  <w:rPr>
                    <w:rStyle w:val="af4"/>
                  </w:rPr>
                  <w:fldChar w:fldCharType="begin"/>
                </w:r>
                <w:r w:rsidR="0049175B">
                  <w:rPr>
                    <w:rStyle w:val="af4"/>
                  </w:rPr>
                  <w:instrText xml:space="preserve">PAGE  </w:instrText>
                </w:r>
                <w:r>
                  <w:rPr>
                    <w:rStyle w:val="af4"/>
                  </w:rPr>
                  <w:fldChar w:fldCharType="separate"/>
                </w:r>
                <w:r w:rsidR="0049175B">
                  <w:rPr>
                    <w:rStyle w:val="af4"/>
                  </w:rPr>
                  <w:t>1</w:t>
                </w:r>
                <w:r>
                  <w:rPr>
                    <w:rStyle w:val="af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5B" w:rsidRDefault="0049175B">
    <w:pPr>
      <w:pStyle w:val="ac"/>
      <w:ind w:rightChars="0" w:firstLine="36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5B" w:rsidRDefault="00BE4792">
    <w:pPr>
      <w:pStyle w:val="aff7"/>
      <w:jc w:val="left"/>
    </w:pPr>
    <w:r>
      <w:pict>
        <v:shapetype id="_x0000_t202" coordsize="21600,21600" o:spt="202" path="m,l,21600r21600,l21600,xe">
          <v:stroke joinstyle="miter"/>
          <v:path gradientshapeok="t" o:connecttype="rect"/>
        </v:shapetype>
        <v:shape id="_x0000_s2049" type="#_x0000_t202" style="position:absolute;margin-left:0;margin-top:0;width:2in;height:2in;z-index:251667456;mso-wrap-style:none;mso-position-horizontal:lef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filled="f" stroked="f" strokeweight=".5pt">
          <v:textbox style="mso-fit-shape-to-text:t" inset="0,0,0,0">
            <w:txbxContent>
              <w:p w:rsidR="0049175B" w:rsidRDefault="00BE4792">
                <w:pPr>
                  <w:pStyle w:val="ac"/>
                  <w:ind w:right="210"/>
                  <w:jc w:val="left"/>
                  <w:rPr>
                    <w:rStyle w:val="af4"/>
                  </w:rPr>
                </w:pPr>
                <w:r>
                  <w:rPr>
                    <w:rStyle w:val="af4"/>
                  </w:rPr>
                  <w:fldChar w:fldCharType="begin"/>
                </w:r>
                <w:r w:rsidR="0049175B">
                  <w:rPr>
                    <w:rStyle w:val="af4"/>
                  </w:rPr>
                  <w:instrText xml:space="preserve">PAGE  </w:instrText>
                </w:r>
                <w:r>
                  <w:rPr>
                    <w:rStyle w:val="af4"/>
                  </w:rPr>
                  <w:fldChar w:fldCharType="separate"/>
                </w:r>
                <w:r w:rsidR="00CF1358">
                  <w:rPr>
                    <w:rStyle w:val="af4"/>
                    <w:noProof/>
                  </w:rPr>
                  <w:t>8</w:t>
                </w:r>
                <w:r>
                  <w:rPr>
                    <w:rStyle w:val="af4"/>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5B" w:rsidRDefault="00BE4792">
    <w:pPr>
      <w:pStyle w:val="aff7"/>
    </w:pPr>
    <w:r>
      <w:pict>
        <v:shapetype id="_x0000_t202" coordsize="21600,21600" o:spt="202" path="m,l,21600r21600,l21600,xe">
          <v:stroke joinstyle="miter"/>
          <v:path gradientshapeok="t" o:connecttype="rect"/>
        </v:shapetype>
        <v:shape id="_x0000_s2050" type="#_x0000_t202" style="position:absolute;left:0;text-align:left;margin-left:312pt;margin-top:0;width:2in;height:2in;z-index:25166540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filled="f" stroked="f" strokeweight=".5pt">
          <v:textbox style="mso-fit-shape-to-text:t" inset="0,0,0,0">
            <w:txbxContent>
              <w:p w:rsidR="0049175B" w:rsidRDefault="00BE4792">
                <w:pPr>
                  <w:pStyle w:val="aff7"/>
                </w:pPr>
                <w:fldSimple w:instr=" PAGE  \* MERGEFORMAT ">
                  <w:r w:rsidR="00CF1358">
                    <w:rPr>
                      <w:noProof/>
                    </w:rPr>
                    <w:t>I</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5B" w:rsidRDefault="0049175B" w:rsidP="0049175B">
    <w:pPr>
      <w:pStyle w:val="ac"/>
      <w:ind w:right="210" w:firstLine="360"/>
      <w:jc w:val="center"/>
    </w:pPr>
  </w:p>
  <w:p w:rsidR="0049175B" w:rsidRDefault="0049175B" w:rsidP="0049175B">
    <w:pPr>
      <w:pStyle w:val="ac"/>
      <w:ind w:right="21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5B" w:rsidRDefault="00BE4792" w:rsidP="0049175B">
    <w:pPr>
      <w:pStyle w:val="ac"/>
      <w:ind w:right="210" w:firstLine="360"/>
      <w:jc w:val="center"/>
    </w:pPr>
    <w:fldSimple w:instr=" PAGE   \* MERGEFORMAT ">
      <w:r w:rsidR="00CF1358" w:rsidRPr="00CF1358">
        <w:rPr>
          <w:noProof/>
          <w:lang w:val="zh-CN"/>
        </w:rPr>
        <w:t>9</w:t>
      </w:r>
    </w:fldSimple>
  </w:p>
  <w:p w:rsidR="0049175B" w:rsidRDefault="0049175B" w:rsidP="0049175B">
    <w:pPr>
      <w:pStyle w:val="ac"/>
      <w:ind w:right="21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0BC" w:rsidRDefault="009C70BC" w:rsidP="00CE636F">
      <w:r>
        <w:separator/>
      </w:r>
    </w:p>
  </w:footnote>
  <w:footnote w:type="continuationSeparator" w:id="1">
    <w:p w:rsidR="009C70BC" w:rsidRDefault="009C70BC" w:rsidP="00CE6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5B" w:rsidRDefault="0049175B">
    <w:pPr>
      <w:pStyle w:val="ad"/>
      <w:framePr w:wrap="notBeside"/>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5B" w:rsidRDefault="0049175B">
    <w:pPr>
      <w:pStyle w:val="ad"/>
      <w:framePr w:wrap="notBesid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5B" w:rsidRDefault="0049175B">
    <w:pPr>
      <w:pStyle w:val="ad"/>
      <w:framePr w:wrap="notBesid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5B" w:rsidRDefault="0049175B">
    <w:pPr>
      <w:pStyle w:val="ad"/>
      <w:framePr w:wrap="notBeside"/>
      <w:pBdr>
        <w:bottom w:val="none" w:sz="0" w:space="1"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5B" w:rsidRDefault="0049175B">
    <w:pPr>
      <w:pStyle w:val="ad"/>
      <w:framePr w:wrap="notBeside"/>
      <w:pBdr>
        <w:bottom w:val="none" w:sz="0" w:space="1"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5B" w:rsidRDefault="0049175B">
    <w:pPr>
      <w:pStyle w:val="ad"/>
      <w:framePr w:wrap="notBeside"/>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start w:val="1"/>
      <w:numFmt w:val="none"/>
      <w:suff w:val="nothing"/>
      <w:lvlText w:val="%1——"/>
      <w:lvlJc w:val="left"/>
      <w:pPr>
        <w:ind w:left="828"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
    <w:nsid w:val="44C50F90"/>
    <w:multiLevelType w:val="multilevel"/>
    <w:tmpl w:val="44C50F90"/>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3">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6CEA2025"/>
    <w:multiLevelType w:val="multilevel"/>
    <w:tmpl w:val="6CEA2025"/>
    <w:lvl w:ilvl="0">
      <w:start w:val="1"/>
      <w:numFmt w:val="none"/>
      <w:suff w:val="nothing"/>
      <w:lvlText w:val="%1"/>
      <w:lvlJc w:val="left"/>
      <w:pPr>
        <w:ind w:left="0" w:firstLine="0"/>
      </w:pPr>
      <w:rPr>
        <w:rFonts w:hint="eastAsia"/>
      </w:rPr>
    </w:lvl>
    <w:lvl w:ilvl="1">
      <w:start w:val="1"/>
      <w:numFmt w:val="decimal"/>
      <w:pStyle w:val="a"/>
      <w:suff w:val="nothing"/>
      <w:lvlText w:val="%1%2　"/>
      <w:lvlJc w:val="left"/>
      <w:pPr>
        <w:ind w:left="0" w:firstLine="0"/>
      </w:pPr>
      <w:rPr>
        <w:rFonts w:ascii="黑体" w:eastAsia="黑体" w:hint="eastAsia"/>
        <w:b w:val="0"/>
        <w:i w:val="0"/>
        <w:sz w:val="21"/>
      </w:rPr>
    </w:lvl>
    <w:lvl w:ilvl="2">
      <w:start w:val="1"/>
      <w:numFmt w:val="decimal"/>
      <w:pStyle w:val="a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4"/>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bordersDoNotSurroundHeader/>
  <w:bordersDoNotSurroundFooter/>
  <w:attachedTemplate r:id="rId1"/>
  <w:defaultTabStop w:val="420"/>
  <w:evenAndOddHeaders/>
  <w:drawingGridHorizontalSpacing w:val="105"/>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hdrShapeDefaults>
    <o:shapedefaults v:ext="edit" spidmax="717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Y5MmJjMWIxZThlODEzMmY0MjdhZjVlMDNkMTQ0YTMifQ=="/>
  </w:docVars>
  <w:rsids>
    <w:rsidRoot w:val="00172A27"/>
    <w:rsid w:val="0000142F"/>
    <w:rsid w:val="0000197D"/>
    <w:rsid w:val="00003CAF"/>
    <w:rsid w:val="00005119"/>
    <w:rsid w:val="0000761A"/>
    <w:rsid w:val="00010554"/>
    <w:rsid w:val="00010DC3"/>
    <w:rsid w:val="000130A1"/>
    <w:rsid w:val="00013104"/>
    <w:rsid w:val="00013CA1"/>
    <w:rsid w:val="00014165"/>
    <w:rsid w:val="00014B1B"/>
    <w:rsid w:val="0002043A"/>
    <w:rsid w:val="00021C05"/>
    <w:rsid w:val="00021EA2"/>
    <w:rsid w:val="0002254E"/>
    <w:rsid w:val="000227DF"/>
    <w:rsid w:val="00023D94"/>
    <w:rsid w:val="00024F35"/>
    <w:rsid w:val="0003139C"/>
    <w:rsid w:val="00033CC0"/>
    <w:rsid w:val="0003625A"/>
    <w:rsid w:val="00036E9A"/>
    <w:rsid w:val="00037915"/>
    <w:rsid w:val="00037C43"/>
    <w:rsid w:val="000400C2"/>
    <w:rsid w:val="000400FF"/>
    <w:rsid w:val="00040B94"/>
    <w:rsid w:val="00041BA7"/>
    <w:rsid w:val="00041FB1"/>
    <w:rsid w:val="00042878"/>
    <w:rsid w:val="00042CFE"/>
    <w:rsid w:val="00042DE0"/>
    <w:rsid w:val="0004427E"/>
    <w:rsid w:val="0004569E"/>
    <w:rsid w:val="0004627A"/>
    <w:rsid w:val="0004629D"/>
    <w:rsid w:val="00047F81"/>
    <w:rsid w:val="00051CC0"/>
    <w:rsid w:val="00052456"/>
    <w:rsid w:val="00055933"/>
    <w:rsid w:val="0005663C"/>
    <w:rsid w:val="000578B3"/>
    <w:rsid w:val="00062686"/>
    <w:rsid w:val="000631B3"/>
    <w:rsid w:val="000633E0"/>
    <w:rsid w:val="00064D44"/>
    <w:rsid w:val="00065101"/>
    <w:rsid w:val="0006619E"/>
    <w:rsid w:val="00067151"/>
    <w:rsid w:val="00067294"/>
    <w:rsid w:val="00073C92"/>
    <w:rsid w:val="00076DC0"/>
    <w:rsid w:val="000772BF"/>
    <w:rsid w:val="00080CB6"/>
    <w:rsid w:val="00084369"/>
    <w:rsid w:val="00084B2D"/>
    <w:rsid w:val="00085F20"/>
    <w:rsid w:val="00086536"/>
    <w:rsid w:val="00094CF2"/>
    <w:rsid w:val="000954C4"/>
    <w:rsid w:val="0009632B"/>
    <w:rsid w:val="000968D6"/>
    <w:rsid w:val="00097523"/>
    <w:rsid w:val="000976FC"/>
    <w:rsid w:val="000A19B5"/>
    <w:rsid w:val="000A19E4"/>
    <w:rsid w:val="000A1CBD"/>
    <w:rsid w:val="000A4A36"/>
    <w:rsid w:val="000B3553"/>
    <w:rsid w:val="000B4484"/>
    <w:rsid w:val="000B4C3D"/>
    <w:rsid w:val="000B5228"/>
    <w:rsid w:val="000B6673"/>
    <w:rsid w:val="000B7C66"/>
    <w:rsid w:val="000C2A1F"/>
    <w:rsid w:val="000C2D08"/>
    <w:rsid w:val="000C2F3E"/>
    <w:rsid w:val="000C4E44"/>
    <w:rsid w:val="000C5137"/>
    <w:rsid w:val="000C70A4"/>
    <w:rsid w:val="000D0B9C"/>
    <w:rsid w:val="000D10B0"/>
    <w:rsid w:val="000D14F7"/>
    <w:rsid w:val="000D1DF2"/>
    <w:rsid w:val="000D2758"/>
    <w:rsid w:val="000D3318"/>
    <w:rsid w:val="000D500B"/>
    <w:rsid w:val="000D74DB"/>
    <w:rsid w:val="000E0D73"/>
    <w:rsid w:val="000E170C"/>
    <w:rsid w:val="000E22C2"/>
    <w:rsid w:val="000E2E1E"/>
    <w:rsid w:val="000E437A"/>
    <w:rsid w:val="000E5550"/>
    <w:rsid w:val="000E64D7"/>
    <w:rsid w:val="000E6F68"/>
    <w:rsid w:val="000E79B8"/>
    <w:rsid w:val="000F163C"/>
    <w:rsid w:val="000F200E"/>
    <w:rsid w:val="000F3EEC"/>
    <w:rsid w:val="000F597B"/>
    <w:rsid w:val="000F6B4E"/>
    <w:rsid w:val="000F6C1B"/>
    <w:rsid w:val="0010003D"/>
    <w:rsid w:val="0010073B"/>
    <w:rsid w:val="00102C04"/>
    <w:rsid w:val="001039FC"/>
    <w:rsid w:val="00104AA5"/>
    <w:rsid w:val="00105887"/>
    <w:rsid w:val="00106BE7"/>
    <w:rsid w:val="0011110F"/>
    <w:rsid w:val="001114E5"/>
    <w:rsid w:val="00113B0E"/>
    <w:rsid w:val="00114CF1"/>
    <w:rsid w:val="00115BCE"/>
    <w:rsid w:val="00121BC7"/>
    <w:rsid w:val="0012267F"/>
    <w:rsid w:val="0012620A"/>
    <w:rsid w:val="0012735C"/>
    <w:rsid w:val="00131553"/>
    <w:rsid w:val="00131E92"/>
    <w:rsid w:val="00132B9B"/>
    <w:rsid w:val="0013304B"/>
    <w:rsid w:val="00134181"/>
    <w:rsid w:val="001359CE"/>
    <w:rsid w:val="00135A2A"/>
    <w:rsid w:val="00135E99"/>
    <w:rsid w:val="00136BAD"/>
    <w:rsid w:val="0014129B"/>
    <w:rsid w:val="00142FF8"/>
    <w:rsid w:val="00143E1B"/>
    <w:rsid w:val="00145FDB"/>
    <w:rsid w:val="00147572"/>
    <w:rsid w:val="001513BE"/>
    <w:rsid w:val="001514EB"/>
    <w:rsid w:val="00157C5E"/>
    <w:rsid w:val="001618E6"/>
    <w:rsid w:val="0016445F"/>
    <w:rsid w:val="00166FB1"/>
    <w:rsid w:val="00167163"/>
    <w:rsid w:val="00167345"/>
    <w:rsid w:val="00170553"/>
    <w:rsid w:val="00171DD6"/>
    <w:rsid w:val="00172A27"/>
    <w:rsid w:val="00174B8D"/>
    <w:rsid w:val="00175DE3"/>
    <w:rsid w:val="0018193C"/>
    <w:rsid w:val="00181B0A"/>
    <w:rsid w:val="00183108"/>
    <w:rsid w:val="0018351E"/>
    <w:rsid w:val="00183775"/>
    <w:rsid w:val="0018435A"/>
    <w:rsid w:val="00184534"/>
    <w:rsid w:val="001877D1"/>
    <w:rsid w:val="00190D02"/>
    <w:rsid w:val="001959DE"/>
    <w:rsid w:val="00196207"/>
    <w:rsid w:val="00196F86"/>
    <w:rsid w:val="00197EAE"/>
    <w:rsid w:val="001A0806"/>
    <w:rsid w:val="001A311F"/>
    <w:rsid w:val="001A3638"/>
    <w:rsid w:val="001A3CFA"/>
    <w:rsid w:val="001A5969"/>
    <w:rsid w:val="001A5986"/>
    <w:rsid w:val="001A62CB"/>
    <w:rsid w:val="001B199E"/>
    <w:rsid w:val="001B2F6C"/>
    <w:rsid w:val="001B4585"/>
    <w:rsid w:val="001B4CC5"/>
    <w:rsid w:val="001B4DB5"/>
    <w:rsid w:val="001B6CA6"/>
    <w:rsid w:val="001B78CB"/>
    <w:rsid w:val="001C1A76"/>
    <w:rsid w:val="001C2AB2"/>
    <w:rsid w:val="001C3FC7"/>
    <w:rsid w:val="001C47D0"/>
    <w:rsid w:val="001C4AA6"/>
    <w:rsid w:val="001C5AF4"/>
    <w:rsid w:val="001D0E82"/>
    <w:rsid w:val="001D19E9"/>
    <w:rsid w:val="001D4281"/>
    <w:rsid w:val="001D4F04"/>
    <w:rsid w:val="001D5518"/>
    <w:rsid w:val="001D619B"/>
    <w:rsid w:val="001E0263"/>
    <w:rsid w:val="001E0CEF"/>
    <w:rsid w:val="001E1DCB"/>
    <w:rsid w:val="001E4287"/>
    <w:rsid w:val="001E47E4"/>
    <w:rsid w:val="001E5BFC"/>
    <w:rsid w:val="001E5CBA"/>
    <w:rsid w:val="001E7AE8"/>
    <w:rsid w:val="001F26AC"/>
    <w:rsid w:val="001F3031"/>
    <w:rsid w:val="001F63C5"/>
    <w:rsid w:val="001F6573"/>
    <w:rsid w:val="001F70F8"/>
    <w:rsid w:val="00203043"/>
    <w:rsid w:val="00203757"/>
    <w:rsid w:val="002038AF"/>
    <w:rsid w:val="002054A6"/>
    <w:rsid w:val="0020550B"/>
    <w:rsid w:val="00206240"/>
    <w:rsid w:val="00213668"/>
    <w:rsid w:val="002146CE"/>
    <w:rsid w:val="00215354"/>
    <w:rsid w:val="00215DDE"/>
    <w:rsid w:val="00216D65"/>
    <w:rsid w:val="00217CDE"/>
    <w:rsid w:val="00220315"/>
    <w:rsid w:val="00221A95"/>
    <w:rsid w:val="002225BB"/>
    <w:rsid w:val="00222B0B"/>
    <w:rsid w:val="00223644"/>
    <w:rsid w:val="0022726B"/>
    <w:rsid w:val="00230A0D"/>
    <w:rsid w:val="002347CA"/>
    <w:rsid w:val="0023487B"/>
    <w:rsid w:val="002351FF"/>
    <w:rsid w:val="00235C1D"/>
    <w:rsid w:val="00236D24"/>
    <w:rsid w:val="00237291"/>
    <w:rsid w:val="00237F2B"/>
    <w:rsid w:val="002405B6"/>
    <w:rsid w:val="00241847"/>
    <w:rsid w:val="002419C5"/>
    <w:rsid w:val="002422A1"/>
    <w:rsid w:val="00243351"/>
    <w:rsid w:val="00244490"/>
    <w:rsid w:val="002459DC"/>
    <w:rsid w:val="00245A1E"/>
    <w:rsid w:val="00252AF7"/>
    <w:rsid w:val="00253EF1"/>
    <w:rsid w:val="00253FD6"/>
    <w:rsid w:val="00254AAE"/>
    <w:rsid w:val="00256F18"/>
    <w:rsid w:val="00262DAA"/>
    <w:rsid w:val="00267524"/>
    <w:rsid w:val="00267B96"/>
    <w:rsid w:val="0027089A"/>
    <w:rsid w:val="00270C2A"/>
    <w:rsid w:val="00271EC1"/>
    <w:rsid w:val="0027363C"/>
    <w:rsid w:val="00273DDA"/>
    <w:rsid w:val="00274F94"/>
    <w:rsid w:val="0027586E"/>
    <w:rsid w:val="00282BA0"/>
    <w:rsid w:val="00284179"/>
    <w:rsid w:val="002871FC"/>
    <w:rsid w:val="0028747C"/>
    <w:rsid w:val="00287F61"/>
    <w:rsid w:val="00290EC6"/>
    <w:rsid w:val="00291CCA"/>
    <w:rsid w:val="00292482"/>
    <w:rsid w:val="002926B9"/>
    <w:rsid w:val="00292717"/>
    <w:rsid w:val="00293414"/>
    <w:rsid w:val="0029349D"/>
    <w:rsid w:val="00293644"/>
    <w:rsid w:val="002942AB"/>
    <w:rsid w:val="00294889"/>
    <w:rsid w:val="00297150"/>
    <w:rsid w:val="002A02E2"/>
    <w:rsid w:val="002A0660"/>
    <w:rsid w:val="002A3039"/>
    <w:rsid w:val="002A36BA"/>
    <w:rsid w:val="002A3F13"/>
    <w:rsid w:val="002A49C5"/>
    <w:rsid w:val="002A4E0D"/>
    <w:rsid w:val="002B0C3C"/>
    <w:rsid w:val="002B0CCE"/>
    <w:rsid w:val="002B1C43"/>
    <w:rsid w:val="002B2CC3"/>
    <w:rsid w:val="002B3C54"/>
    <w:rsid w:val="002B41E6"/>
    <w:rsid w:val="002B5BE6"/>
    <w:rsid w:val="002B61D3"/>
    <w:rsid w:val="002B6546"/>
    <w:rsid w:val="002B6729"/>
    <w:rsid w:val="002B755D"/>
    <w:rsid w:val="002C0A47"/>
    <w:rsid w:val="002C0AEB"/>
    <w:rsid w:val="002C11FB"/>
    <w:rsid w:val="002C2622"/>
    <w:rsid w:val="002C587F"/>
    <w:rsid w:val="002C7E8C"/>
    <w:rsid w:val="002D15C8"/>
    <w:rsid w:val="002D264A"/>
    <w:rsid w:val="002D42EF"/>
    <w:rsid w:val="002D48A0"/>
    <w:rsid w:val="002D7AFC"/>
    <w:rsid w:val="002E0D39"/>
    <w:rsid w:val="002E24DE"/>
    <w:rsid w:val="002E3891"/>
    <w:rsid w:val="002E4715"/>
    <w:rsid w:val="002E6041"/>
    <w:rsid w:val="002F0CF9"/>
    <w:rsid w:val="002F1A9E"/>
    <w:rsid w:val="002F4E06"/>
    <w:rsid w:val="002F62F7"/>
    <w:rsid w:val="002F73C5"/>
    <w:rsid w:val="002F7F71"/>
    <w:rsid w:val="00300B5A"/>
    <w:rsid w:val="00302BCA"/>
    <w:rsid w:val="00303EAB"/>
    <w:rsid w:val="00304C63"/>
    <w:rsid w:val="00306038"/>
    <w:rsid w:val="0030634A"/>
    <w:rsid w:val="00310049"/>
    <w:rsid w:val="00310B84"/>
    <w:rsid w:val="00311988"/>
    <w:rsid w:val="00311C65"/>
    <w:rsid w:val="003133B4"/>
    <w:rsid w:val="0031670C"/>
    <w:rsid w:val="003170BD"/>
    <w:rsid w:val="003231A5"/>
    <w:rsid w:val="00323800"/>
    <w:rsid w:val="003245FA"/>
    <w:rsid w:val="00325962"/>
    <w:rsid w:val="00330216"/>
    <w:rsid w:val="00331ADD"/>
    <w:rsid w:val="00331EEB"/>
    <w:rsid w:val="00332AE5"/>
    <w:rsid w:val="00332BA1"/>
    <w:rsid w:val="00333762"/>
    <w:rsid w:val="00333E20"/>
    <w:rsid w:val="0033473B"/>
    <w:rsid w:val="00334982"/>
    <w:rsid w:val="003368E1"/>
    <w:rsid w:val="00340665"/>
    <w:rsid w:val="003432D1"/>
    <w:rsid w:val="003437E8"/>
    <w:rsid w:val="003445B7"/>
    <w:rsid w:val="003449DC"/>
    <w:rsid w:val="00344D9C"/>
    <w:rsid w:val="00347381"/>
    <w:rsid w:val="0035130F"/>
    <w:rsid w:val="003518AC"/>
    <w:rsid w:val="00351BE1"/>
    <w:rsid w:val="00352858"/>
    <w:rsid w:val="00352B87"/>
    <w:rsid w:val="0035478B"/>
    <w:rsid w:val="003556FE"/>
    <w:rsid w:val="00355CFE"/>
    <w:rsid w:val="003561A0"/>
    <w:rsid w:val="003564A2"/>
    <w:rsid w:val="00357B6A"/>
    <w:rsid w:val="00361F69"/>
    <w:rsid w:val="00362CA6"/>
    <w:rsid w:val="003641A9"/>
    <w:rsid w:val="003642E8"/>
    <w:rsid w:val="00365F08"/>
    <w:rsid w:val="00366B2B"/>
    <w:rsid w:val="0036794E"/>
    <w:rsid w:val="00367AC6"/>
    <w:rsid w:val="00371D69"/>
    <w:rsid w:val="00371E60"/>
    <w:rsid w:val="0037273F"/>
    <w:rsid w:val="00373417"/>
    <w:rsid w:val="0037342E"/>
    <w:rsid w:val="00373658"/>
    <w:rsid w:val="00373AF1"/>
    <w:rsid w:val="003754E2"/>
    <w:rsid w:val="003755ED"/>
    <w:rsid w:val="00375624"/>
    <w:rsid w:val="003777E0"/>
    <w:rsid w:val="00382D9E"/>
    <w:rsid w:val="00383B70"/>
    <w:rsid w:val="00383C84"/>
    <w:rsid w:val="0038477C"/>
    <w:rsid w:val="00385DEF"/>
    <w:rsid w:val="0038698C"/>
    <w:rsid w:val="00390C17"/>
    <w:rsid w:val="00392013"/>
    <w:rsid w:val="00393029"/>
    <w:rsid w:val="0039328B"/>
    <w:rsid w:val="00397F42"/>
    <w:rsid w:val="003A268B"/>
    <w:rsid w:val="003A366E"/>
    <w:rsid w:val="003A45F5"/>
    <w:rsid w:val="003A7185"/>
    <w:rsid w:val="003A7DAF"/>
    <w:rsid w:val="003B294B"/>
    <w:rsid w:val="003B2B3E"/>
    <w:rsid w:val="003B4EC2"/>
    <w:rsid w:val="003B5A29"/>
    <w:rsid w:val="003B7210"/>
    <w:rsid w:val="003C3760"/>
    <w:rsid w:val="003C3AC9"/>
    <w:rsid w:val="003C5DBE"/>
    <w:rsid w:val="003C72E3"/>
    <w:rsid w:val="003D0BCC"/>
    <w:rsid w:val="003D1424"/>
    <w:rsid w:val="003D1AD2"/>
    <w:rsid w:val="003D1B17"/>
    <w:rsid w:val="003D3C57"/>
    <w:rsid w:val="003D4FF0"/>
    <w:rsid w:val="003D63CE"/>
    <w:rsid w:val="003E15D6"/>
    <w:rsid w:val="003E15EF"/>
    <w:rsid w:val="003E1F73"/>
    <w:rsid w:val="003E4911"/>
    <w:rsid w:val="003E5A44"/>
    <w:rsid w:val="003F25A7"/>
    <w:rsid w:val="003F3DF1"/>
    <w:rsid w:val="003F46CC"/>
    <w:rsid w:val="003F48AF"/>
    <w:rsid w:val="003F5044"/>
    <w:rsid w:val="003F5EE2"/>
    <w:rsid w:val="003F7F1F"/>
    <w:rsid w:val="00400B84"/>
    <w:rsid w:val="00401E0A"/>
    <w:rsid w:val="00402927"/>
    <w:rsid w:val="00403896"/>
    <w:rsid w:val="00404045"/>
    <w:rsid w:val="004048C8"/>
    <w:rsid w:val="00404F7C"/>
    <w:rsid w:val="0040679E"/>
    <w:rsid w:val="00406910"/>
    <w:rsid w:val="004075DC"/>
    <w:rsid w:val="00412418"/>
    <w:rsid w:val="00415A7F"/>
    <w:rsid w:val="004162BA"/>
    <w:rsid w:val="004162C8"/>
    <w:rsid w:val="004201B2"/>
    <w:rsid w:val="00420C38"/>
    <w:rsid w:val="00420EB9"/>
    <w:rsid w:val="00423D3F"/>
    <w:rsid w:val="00423DA7"/>
    <w:rsid w:val="00424B7E"/>
    <w:rsid w:val="00425436"/>
    <w:rsid w:val="00425BA9"/>
    <w:rsid w:val="00425D93"/>
    <w:rsid w:val="0042613F"/>
    <w:rsid w:val="004262D3"/>
    <w:rsid w:val="004263BF"/>
    <w:rsid w:val="00430050"/>
    <w:rsid w:val="00430710"/>
    <w:rsid w:val="0043118D"/>
    <w:rsid w:val="004321C0"/>
    <w:rsid w:val="00432B54"/>
    <w:rsid w:val="004341AA"/>
    <w:rsid w:val="00435131"/>
    <w:rsid w:val="004356BD"/>
    <w:rsid w:val="004365A3"/>
    <w:rsid w:val="00436CBF"/>
    <w:rsid w:val="00436E5E"/>
    <w:rsid w:val="00437E56"/>
    <w:rsid w:val="004404A9"/>
    <w:rsid w:val="0044066D"/>
    <w:rsid w:val="004407FF"/>
    <w:rsid w:val="00440914"/>
    <w:rsid w:val="004418B0"/>
    <w:rsid w:val="00441A53"/>
    <w:rsid w:val="0044283C"/>
    <w:rsid w:val="00443EAE"/>
    <w:rsid w:val="00445297"/>
    <w:rsid w:val="00446B39"/>
    <w:rsid w:val="00451352"/>
    <w:rsid w:val="00451630"/>
    <w:rsid w:val="00451D0E"/>
    <w:rsid w:val="00452C61"/>
    <w:rsid w:val="00453624"/>
    <w:rsid w:val="00453C6A"/>
    <w:rsid w:val="00454AD0"/>
    <w:rsid w:val="0045502F"/>
    <w:rsid w:val="00455E60"/>
    <w:rsid w:val="00457EA4"/>
    <w:rsid w:val="00460A5D"/>
    <w:rsid w:val="00460AC6"/>
    <w:rsid w:val="00461301"/>
    <w:rsid w:val="004636DD"/>
    <w:rsid w:val="00465059"/>
    <w:rsid w:val="00466058"/>
    <w:rsid w:val="004660A9"/>
    <w:rsid w:val="00466631"/>
    <w:rsid w:val="0046679C"/>
    <w:rsid w:val="00467632"/>
    <w:rsid w:val="004713F9"/>
    <w:rsid w:val="004718A8"/>
    <w:rsid w:val="00473141"/>
    <w:rsid w:val="0047378B"/>
    <w:rsid w:val="004751E9"/>
    <w:rsid w:val="004763FA"/>
    <w:rsid w:val="0047702C"/>
    <w:rsid w:val="00477C07"/>
    <w:rsid w:val="00477D53"/>
    <w:rsid w:val="00477E8E"/>
    <w:rsid w:val="00477EDC"/>
    <w:rsid w:val="00481DF5"/>
    <w:rsid w:val="00481E14"/>
    <w:rsid w:val="00483658"/>
    <w:rsid w:val="00483B0E"/>
    <w:rsid w:val="00484523"/>
    <w:rsid w:val="0048685E"/>
    <w:rsid w:val="00486FAB"/>
    <w:rsid w:val="004911BC"/>
    <w:rsid w:val="0049175B"/>
    <w:rsid w:val="00492AE6"/>
    <w:rsid w:val="004936F9"/>
    <w:rsid w:val="004944AA"/>
    <w:rsid w:val="0049562E"/>
    <w:rsid w:val="00496E16"/>
    <w:rsid w:val="004970E9"/>
    <w:rsid w:val="00497ECB"/>
    <w:rsid w:val="00497FA7"/>
    <w:rsid w:val="004A0025"/>
    <w:rsid w:val="004A119D"/>
    <w:rsid w:val="004A198C"/>
    <w:rsid w:val="004A266D"/>
    <w:rsid w:val="004A2E97"/>
    <w:rsid w:val="004A4317"/>
    <w:rsid w:val="004A5190"/>
    <w:rsid w:val="004A5C36"/>
    <w:rsid w:val="004A5D1A"/>
    <w:rsid w:val="004A5E60"/>
    <w:rsid w:val="004A6026"/>
    <w:rsid w:val="004A74B4"/>
    <w:rsid w:val="004B18AC"/>
    <w:rsid w:val="004B235E"/>
    <w:rsid w:val="004B3250"/>
    <w:rsid w:val="004B3D77"/>
    <w:rsid w:val="004B47CB"/>
    <w:rsid w:val="004B4D01"/>
    <w:rsid w:val="004B4E75"/>
    <w:rsid w:val="004B75E8"/>
    <w:rsid w:val="004C132C"/>
    <w:rsid w:val="004C2F5D"/>
    <w:rsid w:val="004C4838"/>
    <w:rsid w:val="004C50FF"/>
    <w:rsid w:val="004C51EE"/>
    <w:rsid w:val="004C68C0"/>
    <w:rsid w:val="004C6E50"/>
    <w:rsid w:val="004D0396"/>
    <w:rsid w:val="004D0DDA"/>
    <w:rsid w:val="004D1A11"/>
    <w:rsid w:val="004D32EC"/>
    <w:rsid w:val="004D3F4B"/>
    <w:rsid w:val="004D5527"/>
    <w:rsid w:val="004D5554"/>
    <w:rsid w:val="004D5CEE"/>
    <w:rsid w:val="004D613D"/>
    <w:rsid w:val="004D63D8"/>
    <w:rsid w:val="004D6958"/>
    <w:rsid w:val="004D794F"/>
    <w:rsid w:val="004E3769"/>
    <w:rsid w:val="004E3CA1"/>
    <w:rsid w:val="004E4516"/>
    <w:rsid w:val="004E4F51"/>
    <w:rsid w:val="004E57CD"/>
    <w:rsid w:val="004E6D58"/>
    <w:rsid w:val="004F0090"/>
    <w:rsid w:val="004F0104"/>
    <w:rsid w:val="004F2769"/>
    <w:rsid w:val="004F3869"/>
    <w:rsid w:val="004F3E66"/>
    <w:rsid w:val="004F421E"/>
    <w:rsid w:val="004F534C"/>
    <w:rsid w:val="004F7745"/>
    <w:rsid w:val="005003C9"/>
    <w:rsid w:val="005009F3"/>
    <w:rsid w:val="0050162D"/>
    <w:rsid w:val="005019F1"/>
    <w:rsid w:val="005029E8"/>
    <w:rsid w:val="005038AA"/>
    <w:rsid w:val="00504739"/>
    <w:rsid w:val="00507959"/>
    <w:rsid w:val="005120DD"/>
    <w:rsid w:val="00513BEF"/>
    <w:rsid w:val="00514E30"/>
    <w:rsid w:val="005152A0"/>
    <w:rsid w:val="00515BC2"/>
    <w:rsid w:val="00515BC9"/>
    <w:rsid w:val="0052313C"/>
    <w:rsid w:val="00525410"/>
    <w:rsid w:val="00527E00"/>
    <w:rsid w:val="005300A2"/>
    <w:rsid w:val="00530EE7"/>
    <w:rsid w:val="00533644"/>
    <w:rsid w:val="00534496"/>
    <w:rsid w:val="00535F81"/>
    <w:rsid w:val="005366EA"/>
    <w:rsid w:val="00536EC2"/>
    <w:rsid w:val="00537BA1"/>
    <w:rsid w:val="00540C35"/>
    <w:rsid w:val="005414B9"/>
    <w:rsid w:val="00542D17"/>
    <w:rsid w:val="005472F3"/>
    <w:rsid w:val="00550158"/>
    <w:rsid w:val="005506E6"/>
    <w:rsid w:val="00550B58"/>
    <w:rsid w:val="00553A8C"/>
    <w:rsid w:val="00554A6B"/>
    <w:rsid w:val="00554FC8"/>
    <w:rsid w:val="00555B11"/>
    <w:rsid w:val="005566DA"/>
    <w:rsid w:val="00556F5F"/>
    <w:rsid w:val="00561731"/>
    <w:rsid w:val="00564B35"/>
    <w:rsid w:val="00564B56"/>
    <w:rsid w:val="0056502E"/>
    <w:rsid w:val="00565BFA"/>
    <w:rsid w:val="00566478"/>
    <w:rsid w:val="0056773A"/>
    <w:rsid w:val="005709C2"/>
    <w:rsid w:val="00571A5A"/>
    <w:rsid w:val="00571C0E"/>
    <w:rsid w:val="005720B8"/>
    <w:rsid w:val="00574B0A"/>
    <w:rsid w:val="005761D6"/>
    <w:rsid w:val="00580093"/>
    <w:rsid w:val="00580756"/>
    <w:rsid w:val="00580A30"/>
    <w:rsid w:val="00580A68"/>
    <w:rsid w:val="005844F3"/>
    <w:rsid w:val="005847F4"/>
    <w:rsid w:val="00584C5A"/>
    <w:rsid w:val="00584D43"/>
    <w:rsid w:val="00586400"/>
    <w:rsid w:val="00587912"/>
    <w:rsid w:val="00592885"/>
    <w:rsid w:val="00593DE6"/>
    <w:rsid w:val="00594B8F"/>
    <w:rsid w:val="00595809"/>
    <w:rsid w:val="005973DF"/>
    <w:rsid w:val="005A2136"/>
    <w:rsid w:val="005A29F7"/>
    <w:rsid w:val="005A3C52"/>
    <w:rsid w:val="005A51A1"/>
    <w:rsid w:val="005A6D6C"/>
    <w:rsid w:val="005A7B47"/>
    <w:rsid w:val="005A7C8A"/>
    <w:rsid w:val="005B06D9"/>
    <w:rsid w:val="005B2582"/>
    <w:rsid w:val="005B31B5"/>
    <w:rsid w:val="005B405F"/>
    <w:rsid w:val="005B639D"/>
    <w:rsid w:val="005B70BB"/>
    <w:rsid w:val="005C2023"/>
    <w:rsid w:val="005C23F3"/>
    <w:rsid w:val="005C35FC"/>
    <w:rsid w:val="005C39EC"/>
    <w:rsid w:val="005C4777"/>
    <w:rsid w:val="005C6761"/>
    <w:rsid w:val="005C75D0"/>
    <w:rsid w:val="005D00C6"/>
    <w:rsid w:val="005D01B5"/>
    <w:rsid w:val="005D2782"/>
    <w:rsid w:val="005D2AC3"/>
    <w:rsid w:val="005D43F6"/>
    <w:rsid w:val="005D5647"/>
    <w:rsid w:val="005D6178"/>
    <w:rsid w:val="005D7241"/>
    <w:rsid w:val="005E0C93"/>
    <w:rsid w:val="005E44F8"/>
    <w:rsid w:val="005E6627"/>
    <w:rsid w:val="005E6DE4"/>
    <w:rsid w:val="005F0841"/>
    <w:rsid w:val="005F1B38"/>
    <w:rsid w:val="005F23CE"/>
    <w:rsid w:val="005F389B"/>
    <w:rsid w:val="005F481E"/>
    <w:rsid w:val="005F5C01"/>
    <w:rsid w:val="005F7D15"/>
    <w:rsid w:val="005F7F24"/>
    <w:rsid w:val="00601AAE"/>
    <w:rsid w:val="006038AA"/>
    <w:rsid w:val="00603957"/>
    <w:rsid w:val="00604113"/>
    <w:rsid w:val="006041C3"/>
    <w:rsid w:val="00606004"/>
    <w:rsid w:val="006066A0"/>
    <w:rsid w:val="006070BF"/>
    <w:rsid w:val="00610833"/>
    <w:rsid w:val="00610BCE"/>
    <w:rsid w:val="0061181A"/>
    <w:rsid w:val="00615648"/>
    <w:rsid w:val="00616E8E"/>
    <w:rsid w:val="0061770C"/>
    <w:rsid w:val="00620614"/>
    <w:rsid w:val="00621B06"/>
    <w:rsid w:val="006232E8"/>
    <w:rsid w:val="00623A77"/>
    <w:rsid w:val="006255C2"/>
    <w:rsid w:val="00626969"/>
    <w:rsid w:val="00627F74"/>
    <w:rsid w:val="00630C4A"/>
    <w:rsid w:val="00631BD5"/>
    <w:rsid w:val="00634FF4"/>
    <w:rsid w:val="006354AD"/>
    <w:rsid w:val="0063622F"/>
    <w:rsid w:val="0063644F"/>
    <w:rsid w:val="00636B6B"/>
    <w:rsid w:val="00641109"/>
    <w:rsid w:val="00641383"/>
    <w:rsid w:val="006417E5"/>
    <w:rsid w:val="00642707"/>
    <w:rsid w:val="006449F1"/>
    <w:rsid w:val="00645C19"/>
    <w:rsid w:val="006505B0"/>
    <w:rsid w:val="00650D2C"/>
    <w:rsid w:val="00651844"/>
    <w:rsid w:val="00653CAB"/>
    <w:rsid w:val="00655225"/>
    <w:rsid w:val="00655A53"/>
    <w:rsid w:val="006563EC"/>
    <w:rsid w:val="00657FA9"/>
    <w:rsid w:val="0066045B"/>
    <w:rsid w:val="0066158E"/>
    <w:rsid w:val="0066199F"/>
    <w:rsid w:val="00662647"/>
    <w:rsid w:val="0066267E"/>
    <w:rsid w:val="00664E96"/>
    <w:rsid w:val="00665032"/>
    <w:rsid w:val="00665D45"/>
    <w:rsid w:val="0066745B"/>
    <w:rsid w:val="00667AC5"/>
    <w:rsid w:val="00673F5A"/>
    <w:rsid w:val="00674B7B"/>
    <w:rsid w:val="00676C89"/>
    <w:rsid w:val="00677966"/>
    <w:rsid w:val="00677D5A"/>
    <w:rsid w:val="00680394"/>
    <w:rsid w:val="00680C7D"/>
    <w:rsid w:val="006813EA"/>
    <w:rsid w:val="00682834"/>
    <w:rsid w:val="0068335E"/>
    <w:rsid w:val="00683919"/>
    <w:rsid w:val="00683F87"/>
    <w:rsid w:val="00685800"/>
    <w:rsid w:val="00685EB5"/>
    <w:rsid w:val="006877BF"/>
    <w:rsid w:val="00691BD9"/>
    <w:rsid w:val="006923A3"/>
    <w:rsid w:val="00692EF6"/>
    <w:rsid w:val="00692F3F"/>
    <w:rsid w:val="00694CFE"/>
    <w:rsid w:val="00695638"/>
    <w:rsid w:val="00697119"/>
    <w:rsid w:val="006A0D60"/>
    <w:rsid w:val="006A501B"/>
    <w:rsid w:val="006A61BC"/>
    <w:rsid w:val="006B11C4"/>
    <w:rsid w:val="006B140D"/>
    <w:rsid w:val="006B1DAF"/>
    <w:rsid w:val="006B1DD2"/>
    <w:rsid w:val="006B2D8A"/>
    <w:rsid w:val="006B2EB8"/>
    <w:rsid w:val="006B5010"/>
    <w:rsid w:val="006B5F12"/>
    <w:rsid w:val="006C5228"/>
    <w:rsid w:val="006C6493"/>
    <w:rsid w:val="006C6B27"/>
    <w:rsid w:val="006C7CE1"/>
    <w:rsid w:val="006D3AC2"/>
    <w:rsid w:val="006D4397"/>
    <w:rsid w:val="006D445C"/>
    <w:rsid w:val="006D551B"/>
    <w:rsid w:val="006D574F"/>
    <w:rsid w:val="006D7735"/>
    <w:rsid w:val="006D7BDC"/>
    <w:rsid w:val="006E00E1"/>
    <w:rsid w:val="006E3F3D"/>
    <w:rsid w:val="006E5DEC"/>
    <w:rsid w:val="006E73BD"/>
    <w:rsid w:val="006E75BF"/>
    <w:rsid w:val="006F11BC"/>
    <w:rsid w:val="006F12D0"/>
    <w:rsid w:val="006F42E7"/>
    <w:rsid w:val="006F4B85"/>
    <w:rsid w:val="006F59DB"/>
    <w:rsid w:val="006F60D9"/>
    <w:rsid w:val="006F60DB"/>
    <w:rsid w:val="006F6209"/>
    <w:rsid w:val="00701458"/>
    <w:rsid w:val="00702435"/>
    <w:rsid w:val="007035CB"/>
    <w:rsid w:val="00710D3E"/>
    <w:rsid w:val="00711F98"/>
    <w:rsid w:val="007150C1"/>
    <w:rsid w:val="0071528D"/>
    <w:rsid w:val="007244A9"/>
    <w:rsid w:val="00727528"/>
    <w:rsid w:val="00727FEB"/>
    <w:rsid w:val="00730A97"/>
    <w:rsid w:val="00731ABF"/>
    <w:rsid w:val="00733B13"/>
    <w:rsid w:val="00733CED"/>
    <w:rsid w:val="00734097"/>
    <w:rsid w:val="00734C49"/>
    <w:rsid w:val="00735957"/>
    <w:rsid w:val="0073632D"/>
    <w:rsid w:val="00736C3B"/>
    <w:rsid w:val="0074191B"/>
    <w:rsid w:val="00743FDE"/>
    <w:rsid w:val="007442CC"/>
    <w:rsid w:val="00744D99"/>
    <w:rsid w:val="007450AD"/>
    <w:rsid w:val="00746049"/>
    <w:rsid w:val="00746087"/>
    <w:rsid w:val="00747C5F"/>
    <w:rsid w:val="00747DD5"/>
    <w:rsid w:val="00750F80"/>
    <w:rsid w:val="00751454"/>
    <w:rsid w:val="00751871"/>
    <w:rsid w:val="00755969"/>
    <w:rsid w:val="00756286"/>
    <w:rsid w:val="00756810"/>
    <w:rsid w:val="00761749"/>
    <w:rsid w:val="007626FA"/>
    <w:rsid w:val="00763E8B"/>
    <w:rsid w:val="00767D92"/>
    <w:rsid w:val="007701FC"/>
    <w:rsid w:val="007705A7"/>
    <w:rsid w:val="00771236"/>
    <w:rsid w:val="00771C83"/>
    <w:rsid w:val="0077284D"/>
    <w:rsid w:val="00773152"/>
    <w:rsid w:val="0077325B"/>
    <w:rsid w:val="007755C0"/>
    <w:rsid w:val="00776D57"/>
    <w:rsid w:val="00780FCB"/>
    <w:rsid w:val="0078213C"/>
    <w:rsid w:val="00782F06"/>
    <w:rsid w:val="007855A9"/>
    <w:rsid w:val="007906AF"/>
    <w:rsid w:val="00790C91"/>
    <w:rsid w:val="00791AC9"/>
    <w:rsid w:val="00791E5C"/>
    <w:rsid w:val="00792E8C"/>
    <w:rsid w:val="007956CA"/>
    <w:rsid w:val="00795779"/>
    <w:rsid w:val="007963D9"/>
    <w:rsid w:val="00797482"/>
    <w:rsid w:val="007A3527"/>
    <w:rsid w:val="007A7BB9"/>
    <w:rsid w:val="007B10FD"/>
    <w:rsid w:val="007B4140"/>
    <w:rsid w:val="007B4E3E"/>
    <w:rsid w:val="007B6009"/>
    <w:rsid w:val="007B624A"/>
    <w:rsid w:val="007B6999"/>
    <w:rsid w:val="007C520C"/>
    <w:rsid w:val="007C5324"/>
    <w:rsid w:val="007C7C1A"/>
    <w:rsid w:val="007D1D4D"/>
    <w:rsid w:val="007D1F6F"/>
    <w:rsid w:val="007D5487"/>
    <w:rsid w:val="007D677E"/>
    <w:rsid w:val="007E18B1"/>
    <w:rsid w:val="007E18E7"/>
    <w:rsid w:val="007E2416"/>
    <w:rsid w:val="007E3A64"/>
    <w:rsid w:val="007E4DFF"/>
    <w:rsid w:val="007E5335"/>
    <w:rsid w:val="007E5FCD"/>
    <w:rsid w:val="007F061E"/>
    <w:rsid w:val="007F2E5E"/>
    <w:rsid w:val="007F6B6E"/>
    <w:rsid w:val="007F7634"/>
    <w:rsid w:val="00800C98"/>
    <w:rsid w:val="00802A6E"/>
    <w:rsid w:val="00803033"/>
    <w:rsid w:val="00803A09"/>
    <w:rsid w:val="008040DA"/>
    <w:rsid w:val="008062E8"/>
    <w:rsid w:val="00810DC8"/>
    <w:rsid w:val="008125DA"/>
    <w:rsid w:val="00812BDF"/>
    <w:rsid w:val="00812DED"/>
    <w:rsid w:val="0081345D"/>
    <w:rsid w:val="008156FA"/>
    <w:rsid w:val="00815E32"/>
    <w:rsid w:val="00817D05"/>
    <w:rsid w:val="00817D50"/>
    <w:rsid w:val="00822313"/>
    <w:rsid w:val="0082261A"/>
    <w:rsid w:val="00822A29"/>
    <w:rsid w:val="00823884"/>
    <w:rsid w:val="00824DDB"/>
    <w:rsid w:val="008259D0"/>
    <w:rsid w:val="008265B6"/>
    <w:rsid w:val="008307A0"/>
    <w:rsid w:val="00832900"/>
    <w:rsid w:val="00836272"/>
    <w:rsid w:val="008366F1"/>
    <w:rsid w:val="0083755E"/>
    <w:rsid w:val="0084005B"/>
    <w:rsid w:val="00841554"/>
    <w:rsid w:val="0084303B"/>
    <w:rsid w:val="008435CE"/>
    <w:rsid w:val="0084406C"/>
    <w:rsid w:val="00844B1C"/>
    <w:rsid w:val="0084585F"/>
    <w:rsid w:val="00850B1F"/>
    <w:rsid w:val="00850D3B"/>
    <w:rsid w:val="008532FF"/>
    <w:rsid w:val="00853EE7"/>
    <w:rsid w:val="00854955"/>
    <w:rsid w:val="00855A2D"/>
    <w:rsid w:val="00855EF9"/>
    <w:rsid w:val="00861396"/>
    <w:rsid w:val="00862337"/>
    <w:rsid w:val="00863240"/>
    <w:rsid w:val="00864ADA"/>
    <w:rsid w:val="008678B1"/>
    <w:rsid w:val="008678BA"/>
    <w:rsid w:val="008705B1"/>
    <w:rsid w:val="008713B1"/>
    <w:rsid w:val="00874932"/>
    <w:rsid w:val="00875280"/>
    <w:rsid w:val="00876792"/>
    <w:rsid w:val="008773D5"/>
    <w:rsid w:val="00877488"/>
    <w:rsid w:val="008775DC"/>
    <w:rsid w:val="0087767B"/>
    <w:rsid w:val="00877FD8"/>
    <w:rsid w:val="00880956"/>
    <w:rsid w:val="00881C8B"/>
    <w:rsid w:val="00883B52"/>
    <w:rsid w:val="00884FD1"/>
    <w:rsid w:val="00885A55"/>
    <w:rsid w:val="008874D9"/>
    <w:rsid w:val="008901A7"/>
    <w:rsid w:val="008903E0"/>
    <w:rsid w:val="0089268B"/>
    <w:rsid w:val="008926D6"/>
    <w:rsid w:val="00893A1E"/>
    <w:rsid w:val="00894939"/>
    <w:rsid w:val="00895BC5"/>
    <w:rsid w:val="0089763A"/>
    <w:rsid w:val="008A2E4A"/>
    <w:rsid w:val="008A3907"/>
    <w:rsid w:val="008A406A"/>
    <w:rsid w:val="008A415F"/>
    <w:rsid w:val="008A4EB3"/>
    <w:rsid w:val="008A67A3"/>
    <w:rsid w:val="008A7E10"/>
    <w:rsid w:val="008A7F96"/>
    <w:rsid w:val="008B01CA"/>
    <w:rsid w:val="008B0B28"/>
    <w:rsid w:val="008B2D23"/>
    <w:rsid w:val="008B63BC"/>
    <w:rsid w:val="008B724E"/>
    <w:rsid w:val="008C040A"/>
    <w:rsid w:val="008C0C54"/>
    <w:rsid w:val="008C19A3"/>
    <w:rsid w:val="008C2A0D"/>
    <w:rsid w:val="008D1028"/>
    <w:rsid w:val="008D1ACD"/>
    <w:rsid w:val="008D29D2"/>
    <w:rsid w:val="008D2BC5"/>
    <w:rsid w:val="008D30ED"/>
    <w:rsid w:val="008D3768"/>
    <w:rsid w:val="008D3771"/>
    <w:rsid w:val="008D3FAA"/>
    <w:rsid w:val="008E45E5"/>
    <w:rsid w:val="008E48BA"/>
    <w:rsid w:val="008E4907"/>
    <w:rsid w:val="008E50E0"/>
    <w:rsid w:val="008E6972"/>
    <w:rsid w:val="008E6E9E"/>
    <w:rsid w:val="008E7027"/>
    <w:rsid w:val="008F1C08"/>
    <w:rsid w:val="008F294F"/>
    <w:rsid w:val="008F3B8A"/>
    <w:rsid w:val="008F4ABB"/>
    <w:rsid w:val="008F531D"/>
    <w:rsid w:val="008F651E"/>
    <w:rsid w:val="008F6766"/>
    <w:rsid w:val="008F791F"/>
    <w:rsid w:val="00900C4E"/>
    <w:rsid w:val="00900C98"/>
    <w:rsid w:val="009022E8"/>
    <w:rsid w:val="00902E35"/>
    <w:rsid w:val="00903B27"/>
    <w:rsid w:val="009040CD"/>
    <w:rsid w:val="00904412"/>
    <w:rsid w:val="009046AC"/>
    <w:rsid w:val="00905D10"/>
    <w:rsid w:val="00906333"/>
    <w:rsid w:val="00907617"/>
    <w:rsid w:val="00910126"/>
    <w:rsid w:val="00910192"/>
    <w:rsid w:val="00911C5D"/>
    <w:rsid w:val="009123FA"/>
    <w:rsid w:val="00912ECC"/>
    <w:rsid w:val="009134D2"/>
    <w:rsid w:val="00913560"/>
    <w:rsid w:val="009143A1"/>
    <w:rsid w:val="00914833"/>
    <w:rsid w:val="009149F0"/>
    <w:rsid w:val="00914DA3"/>
    <w:rsid w:val="00914DCB"/>
    <w:rsid w:val="00915AEF"/>
    <w:rsid w:val="00915C4C"/>
    <w:rsid w:val="00916238"/>
    <w:rsid w:val="00916312"/>
    <w:rsid w:val="009177E8"/>
    <w:rsid w:val="00921353"/>
    <w:rsid w:val="009213F1"/>
    <w:rsid w:val="00921D57"/>
    <w:rsid w:val="00922271"/>
    <w:rsid w:val="009225AC"/>
    <w:rsid w:val="00922F84"/>
    <w:rsid w:val="00923607"/>
    <w:rsid w:val="00924BD5"/>
    <w:rsid w:val="00931786"/>
    <w:rsid w:val="009342F5"/>
    <w:rsid w:val="00936140"/>
    <w:rsid w:val="0094139E"/>
    <w:rsid w:val="00942CAE"/>
    <w:rsid w:val="0094524B"/>
    <w:rsid w:val="009465D8"/>
    <w:rsid w:val="00947A32"/>
    <w:rsid w:val="00950757"/>
    <w:rsid w:val="00950DD5"/>
    <w:rsid w:val="00952211"/>
    <w:rsid w:val="00952E3E"/>
    <w:rsid w:val="0095455D"/>
    <w:rsid w:val="00956375"/>
    <w:rsid w:val="00957D52"/>
    <w:rsid w:val="00960CA9"/>
    <w:rsid w:val="009623CD"/>
    <w:rsid w:val="00964953"/>
    <w:rsid w:val="00965399"/>
    <w:rsid w:val="00965B09"/>
    <w:rsid w:val="0096769A"/>
    <w:rsid w:val="00967E01"/>
    <w:rsid w:val="00967FA1"/>
    <w:rsid w:val="00970211"/>
    <w:rsid w:val="00972A22"/>
    <w:rsid w:val="009742E8"/>
    <w:rsid w:val="00976131"/>
    <w:rsid w:val="009810A9"/>
    <w:rsid w:val="00981ADA"/>
    <w:rsid w:val="0098387B"/>
    <w:rsid w:val="009864E2"/>
    <w:rsid w:val="00986640"/>
    <w:rsid w:val="0099043A"/>
    <w:rsid w:val="009906A6"/>
    <w:rsid w:val="0099326F"/>
    <w:rsid w:val="00993415"/>
    <w:rsid w:val="00993B3C"/>
    <w:rsid w:val="00993CB1"/>
    <w:rsid w:val="0099462C"/>
    <w:rsid w:val="0099672B"/>
    <w:rsid w:val="009A2918"/>
    <w:rsid w:val="009A5371"/>
    <w:rsid w:val="009A6AF6"/>
    <w:rsid w:val="009A7502"/>
    <w:rsid w:val="009A7BC9"/>
    <w:rsid w:val="009B20B3"/>
    <w:rsid w:val="009B275E"/>
    <w:rsid w:val="009B2A4B"/>
    <w:rsid w:val="009B4750"/>
    <w:rsid w:val="009B553D"/>
    <w:rsid w:val="009B7107"/>
    <w:rsid w:val="009C113B"/>
    <w:rsid w:val="009C11F6"/>
    <w:rsid w:val="009C2DA7"/>
    <w:rsid w:val="009C37A6"/>
    <w:rsid w:val="009C37E7"/>
    <w:rsid w:val="009C3F9B"/>
    <w:rsid w:val="009C4146"/>
    <w:rsid w:val="009C63F5"/>
    <w:rsid w:val="009C70BC"/>
    <w:rsid w:val="009C7A8E"/>
    <w:rsid w:val="009D074E"/>
    <w:rsid w:val="009D1E1D"/>
    <w:rsid w:val="009D2220"/>
    <w:rsid w:val="009D2E1F"/>
    <w:rsid w:val="009D4125"/>
    <w:rsid w:val="009D47C8"/>
    <w:rsid w:val="009D4A15"/>
    <w:rsid w:val="009D4BBC"/>
    <w:rsid w:val="009D6783"/>
    <w:rsid w:val="009D6B55"/>
    <w:rsid w:val="009D70BE"/>
    <w:rsid w:val="009E0E61"/>
    <w:rsid w:val="009E13D2"/>
    <w:rsid w:val="009E2218"/>
    <w:rsid w:val="009E2ADF"/>
    <w:rsid w:val="009E2C6B"/>
    <w:rsid w:val="009E3FAD"/>
    <w:rsid w:val="009E4DE6"/>
    <w:rsid w:val="009E50FD"/>
    <w:rsid w:val="009F0481"/>
    <w:rsid w:val="009F072E"/>
    <w:rsid w:val="009F0843"/>
    <w:rsid w:val="009F1852"/>
    <w:rsid w:val="009F1D37"/>
    <w:rsid w:val="009F29BB"/>
    <w:rsid w:val="009F384A"/>
    <w:rsid w:val="009F6416"/>
    <w:rsid w:val="009F688F"/>
    <w:rsid w:val="009F7A78"/>
    <w:rsid w:val="009F7F62"/>
    <w:rsid w:val="009F7F87"/>
    <w:rsid w:val="00A028EF"/>
    <w:rsid w:val="00A02FE3"/>
    <w:rsid w:val="00A03084"/>
    <w:rsid w:val="00A03441"/>
    <w:rsid w:val="00A0432A"/>
    <w:rsid w:val="00A044F9"/>
    <w:rsid w:val="00A04C57"/>
    <w:rsid w:val="00A053CB"/>
    <w:rsid w:val="00A077F4"/>
    <w:rsid w:val="00A07F94"/>
    <w:rsid w:val="00A1092E"/>
    <w:rsid w:val="00A11D6C"/>
    <w:rsid w:val="00A128FE"/>
    <w:rsid w:val="00A130F2"/>
    <w:rsid w:val="00A20385"/>
    <w:rsid w:val="00A221CC"/>
    <w:rsid w:val="00A22434"/>
    <w:rsid w:val="00A22756"/>
    <w:rsid w:val="00A231BF"/>
    <w:rsid w:val="00A25BAB"/>
    <w:rsid w:val="00A26639"/>
    <w:rsid w:val="00A268F3"/>
    <w:rsid w:val="00A27A8F"/>
    <w:rsid w:val="00A30086"/>
    <w:rsid w:val="00A30866"/>
    <w:rsid w:val="00A32F52"/>
    <w:rsid w:val="00A354FE"/>
    <w:rsid w:val="00A35F8A"/>
    <w:rsid w:val="00A3683C"/>
    <w:rsid w:val="00A36A73"/>
    <w:rsid w:val="00A37546"/>
    <w:rsid w:val="00A403BF"/>
    <w:rsid w:val="00A412C7"/>
    <w:rsid w:val="00A44132"/>
    <w:rsid w:val="00A44C7C"/>
    <w:rsid w:val="00A44F03"/>
    <w:rsid w:val="00A45DF4"/>
    <w:rsid w:val="00A45FD7"/>
    <w:rsid w:val="00A46D92"/>
    <w:rsid w:val="00A505D4"/>
    <w:rsid w:val="00A53255"/>
    <w:rsid w:val="00A53D43"/>
    <w:rsid w:val="00A57FBA"/>
    <w:rsid w:val="00A60984"/>
    <w:rsid w:val="00A60E3D"/>
    <w:rsid w:val="00A61BF2"/>
    <w:rsid w:val="00A63A0E"/>
    <w:rsid w:val="00A65547"/>
    <w:rsid w:val="00A70408"/>
    <w:rsid w:val="00A720CB"/>
    <w:rsid w:val="00A7538A"/>
    <w:rsid w:val="00A81CF0"/>
    <w:rsid w:val="00A8346B"/>
    <w:rsid w:val="00A83BC6"/>
    <w:rsid w:val="00A83E98"/>
    <w:rsid w:val="00A84004"/>
    <w:rsid w:val="00A900B8"/>
    <w:rsid w:val="00A903FE"/>
    <w:rsid w:val="00A9170D"/>
    <w:rsid w:val="00A91B5B"/>
    <w:rsid w:val="00A920CB"/>
    <w:rsid w:val="00A95EEA"/>
    <w:rsid w:val="00A9667A"/>
    <w:rsid w:val="00A969BC"/>
    <w:rsid w:val="00AA53EA"/>
    <w:rsid w:val="00AA5970"/>
    <w:rsid w:val="00AA5C43"/>
    <w:rsid w:val="00AB0132"/>
    <w:rsid w:val="00AB0E28"/>
    <w:rsid w:val="00AB1A33"/>
    <w:rsid w:val="00AB1F57"/>
    <w:rsid w:val="00AB2ADA"/>
    <w:rsid w:val="00AB2D43"/>
    <w:rsid w:val="00AB2EC5"/>
    <w:rsid w:val="00AB31D7"/>
    <w:rsid w:val="00AB31F7"/>
    <w:rsid w:val="00AB5089"/>
    <w:rsid w:val="00AB56D1"/>
    <w:rsid w:val="00AB7608"/>
    <w:rsid w:val="00AC0913"/>
    <w:rsid w:val="00AC1A82"/>
    <w:rsid w:val="00AC23FD"/>
    <w:rsid w:val="00AC2825"/>
    <w:rsid w:val="00AC30D3"/>
    <w:rsid w:val="00AC3322"/>
    <w:rsid w:val="00AC46AA"/>
    <w:rsid w:val="00AC5953"/>
    <w:rsid w:val="00AC5AE1"/>
    <w:rsid w:val="00AD1B51"/>
    <w:rsid w:val="00AD2797"/>
    <w:rsid w:val="00AD27E1"/>
    <w:rsid w:val="00AD2D60"/>
    <w:rsid w:val="00AD7105"/>
    <w:rsid w:val="00AE0CC5"/>
    <w:rsid w:val="00AF17A0"/>
    <w:rsid w:val="00AF242F"/>
    <w:rsid w:val="00AF26F7"/>
    <w:rsid w:val="00AF3738"/>
    <w:rsid w:val="00AF3C8F"/>
    <w:rsid w:val="00AF3E61"/>
    <w:rsid w:val="00AF68B8"/>
    <w:rsid w:val="00AF6FF6"/>
    <w:rsid w:val="00AF7334"/>
    <w:rsid w:val="00AF79DE"/>
    <w:rsid w:val="00B00367"/>
    <w:rsid w:val="00B01A0E"/>
    <w:rsid w:val="00B04338"/>
    <w:rsid w:val="00B051DA"/>
    <w:rsid w:val="00B107F5"/>
    <w:rsid w:val="00B11EB5"/>
    <w:rsid w:val="00B133DB"/>
    <w:rsid w:val="00B135DA"/>
    <w:rsid w:val="00B143BE"/>
    <w:rsid w:val="00B14E6D"/>
    <w:rsid w:val="00B16DA7"/>
    <w:rsid w:val="00B21FFD"/>
    <w:rsid w:val="00B2306C"/>
    <w:rsid w:val="00B2358F"/>
    <w:rsid w:val="00B241BB"/>
    <w:rsid w:val="00B261E7"/>
    <w:rsid w:val="00B2791A"/>
    <w:rsid w:val="00B30749"/>
    <w:rsid w:val="00B307AC"/>
    <w:rsid w:val="00B31093"/>
    <w:rsid w:val="00B313FF"/>
    <w:rsid w:val="00B32B97"/>
    <w:rsid w:val="00B32C8A"/>
    <w:rsid w:val="00B32E34"/>
    <w:rsid w:val="00B33185"/>
    <w:rsid w:val="00B33D26"/>
    <w:rsid w:val="00B33DD7"/>
    <w:rsid w:val="00B33E32"/>
    <w:rsid w:val="00B34E51"/>
    <w:rsid w:val="00B37D27"/>
    <w:rsid w:val="00B41964"/>
    <w:rsid w:val="00B42AC9"/>
    <w:rsid w:val="00B43569"/>
    <w:rsid w:val="00B43C61"/>
    <w:rsid w:val="00B4418A"/>
    <w:rsid w:val="00B44BE2"/>
    <w:rsid w:val="00B46674"/>
    <w:rsid w:val="00B46BB9"/>
    <w:rsid w:val="00B47F88"/>
    <w:rsid w:val="00B50309"/>
    <w:rsid w:val="00B50471"/>
    <w:rsid w:val="00B52E34"/>
    <w:rsid w:val="00B534CC"/>
    <w:rsid w:val="00B537CC"/>
    <w:rsid w:val="00B55986"/>
    <w:rsid w:val="00B55A23"/>
    <w:rsid w:val="00B63961"/>
    <w:rsid w:val="00B65393"/>
    <w:rsid w:val="00B6548A"/>
    <w:rsid w:val="00B6652E"/>
    <w:rsid w:val="00B7055D"/>
    <w:rsid w:val="00B72CDB"/>
    <w:rsid w:val="00B72D6F"/>
    <w:rsid w:val="00B7368C"/>
    <w:rsid w:val="00B75095"/>
    <w:rsid w:val="00B75AEA"/>
    <w:rsid w:val="00B77507"/>
    <w:rsid w:val="00B806DE"/>
    <w:rsid w:val="00B815D9"/>
    <w:rsid w:val="00B830A5"/>
    <w:rsid w:val="00B839A0"/>
    <w:rsid w:val="00B83FDC"/>
    <w:rsid w:val="00B84F01"/>
    <w:rsid w:val="00B859E0"/>
    <w:rsid w:val="00B86D47"/>
    <w:rsid w:val="00B909C8"/>
    <w:rsid w:val="00B97318"/>
    <w:rsid w:val="00B97CB6"/>
    <w:rsid w:val="00BA4190"/>
    <w:rsid w:val="00BA7374"/>
    <w:rsid w:val="00BB05BA"/>
    <w:rsid w:val="00BB0868"/>
    <w:rsid w:val="00BB329F"/>
    <w:rsid w:val="00BB3DD8"/>
    <w:rsid w:val="00BB4099"/>
    <w:rsid w:val="00BB6007"/>
    <w:rsid w:val="00BC023F"/>
    <w:rsid w:val="00BC13D1"/>
    <w:rsid w:val="00BC2F2F"/>
    <w:rsid w:val="00BC34CE"/>
    <w:rsid w:val="00BC3547"/>
    <w:rsid w:val="00BC3A6D"/>
    <w:rsid w:val="00BC520F"/>
    <w:rsid w:val="00BD0E50"/>
    <w:rsid w:val="00BD1127"/>
    <w:rsid w:val="00BD1F7A"/>
    <w:rsid w:val="00BD27C2"/>
    <w:rsid w:val="00BD36D8"/>
    <w:rsid w:val="00BD3C2F"/>
    <w:rsid w:val="00BD405B"/>
    <w:rsid w:val="00BD460B"/>
    <w:rsid w:val="00BD465F"/>
    <w:rsid w:val="00BD5DA1"/>
    <w:rsid w:val="00BD62F3"/>
    <w:rsid w:val="00BE0FB6"/>
    <w:rsid w:val="00BE1D54"/>
    <w:rsid w:val="00BE2B1E"/>
    <w:rsid w:val="00BE4207"/>
    <w:rsid w:val="00BE4792"/>
    <w:rsid w:val="00BE64CA"/>
    <w:rsid w:val="00BF24CE"/>
    <w:rsid w:val="00BF4296"/>
    <w:rsid w:val="00BF535B"/>
    <w:rsid w:val="00BF5598"/>
    <w:rsid w:val="00BF5E3F"/>
    <w:rsid w:val="00BF6EB3"/>
    <w:rsid w:val="00BF7ECA"/>
    <w:rsid w:val="00C000E0"/>
    <w:rsid w:val="00C0152B"/>
    <w:rsid w:val="00C0266B"/>
    <w:rsid w:val="00C02AE7"/>
    <w:rsid w:val="00C030BF"/>
    <w:rsid w:val="00C03916"/>
    <w:rsid w:val="00C04774"/>
    <w:rsid w:val="00C04C6A"/>
    <w:rsid w:val="00C11BC3"/>
    <w:rsid w:val="00C1271C"/>
    <w:rsid w:val="00C157BD"/>
    <w:rsid w:val="00C1657A"/>
    <w:rsid w:val="00C246D8"/>
    <w:rsid w:val="00C24A91"/>
    <w:rsid w:val="00C27345"/>
    <w:rsid w:val="00C27696"/>
    <w:rsid w:val="00C30D86"/>
    <w:rsid w:val="00C31643"/>
    <w:rsid w:val="00C31795"/>
    <w:rsid w:val="00C31A46"/>
    <w:rsid w:val="00C32750"/>
    <w:rsid w:val="00C32BA8"/>
    <w:rsid w:val="00C3641E"/>
    <w:rsid w:val="00C36DB2"/>
    <w:rsid w:val="00C37BD7"/>
    <w:rsid w:val="00C40805"/>
    <w:rsid w:val="00C422D6"/>
    <w:rsid w:val="00C427D3"/>
    <w:rsid w:val="00C42FA5"/>
    <w:rsid w:val="00C445AF"/>
    <w:rsid w:val="00C46A11"/>
    <w:rsid w:val="00C47225"/>
    <w:rsid w:val="00C47611"/>
    <w:rsid w:val="00C47AF8"/>
    <w:rsid w:val="00C47DE7"/>
    <w:rsid w:val="00C50051"/>
    <w:rsid w:val="00C5094C"/>
    <w:rsid w:val="00C50CB1"/>
    <w:rsid w:val="00C51556"/>
    <w:rsid w:val="00C521E1"/>
    <w:rsid w:val="00C52259"/>
    <w:rsid w:val="00C52CC2"/>
    <w:rsid w:val="00C53B4D"/>
    <w:rsid w:val="00C53F38"/>
    <w:rsid w:val="00C547B1"/>
    <w:rsid w:val="00C55104"/>
    <w:rsid w:val="00C56145"/>
    <w:rsid w:val="00C57299"/>
    <w:rsid w:val="00C62356"/>
    <w:rsid w:val="00C6365F"/>
    <w:rsid w:val="00C63CFE"/>
    <w:rsid w:val="00C643B0"/>
    <w:rsid w:val="00C64B77"/>
    <w:rsid w:val="00C65916"/>
    <w:rsid w:val="00C70179"/>
    <w:rsid w:val="00C71EFB"/>
    <w:rsid w:val="00C773D3"/>
    <w:rsid w:val="00C775E1"/>
    <w:rsid w:val="00C802EA"/>
    <w:rsid w:val="00C81E91"/>
    <w:rsid w:val="00C83B62"/>
    <w:rsid w:val="00C84DF0"/>
    <w:rsid w:val="00C850FF"/>
    <w:rsid w:val="00C8513C"/>
    <w:rsid w:val="00C874ED"/>
    <w:rsid w:val="00C87815"/>
    <w:rsid w:val="00C909C1"/>
    <w:rsid w:val="00C90F71"/>
    <w:rsid w:val="00C91542"/>
    <w:rsid w:val="00C92F27"/>
    <w:rsid w:val="00C93344"/>
    <w:rsid w:val="00C94A71"/>
    <w:rsid w:val="00C962A5"/>
    <w:rsid w:val="00C96D6C"/>
    <w:rsid w:val="00CA034D"/>
    <w:rsid w:val="00CA37DE"/>
    <w:rsid w:val="00CA3E56"/>
    <w:rsid w:val="00CA49E2"/>
    <w:rsid w:val="00CA7127"/>
    <w:rsid w:val="00CA7B9B"/>
    <w:rsid w:val="00CB15A5"/>
    <w:rsid w:val="00CB29B2"/>
    <w:rsid w:val="00CB2CCD"/>
    <w:rsid w:val="00CB6711"/>
    <w:rsid w:val="00CB7471"/>
    <w:rsid w:val="00CC353F"/>
    <w:rsid w:val="00CC3DD0"/>
    <w:rsid w:val="00CC4E15"/>
    <w:rsid w:val="00CC6B9F"/>
    <w:rsid w:val="00CC73F6"/>
    <w:rsid w:val="00CD0400"/>
    <w:rsid w:val="00CD2749"/>
    <w:rsid w:val="00CD4382"/>
    <w:rsid w:val="00CD51B6"/>
    <w:rsid w:val="00CD6545"/>
    <w:rsid w:val="00CD6585"/>
    <w:rsid w:val="00CD6BF2"/>
    <w:rsid w:val="00CD7E0D"/>
    <w:rsid w:val="00CE1312"/>
    <w:rsid w:val="00CE18AB"/>
    <w:rsid w:val="00CE2FD8"/>
    <w:rsid w:val="00CE37A5"/>
    <w:rsid w:val="00CE3E2D"/>
    <w:rsid w:val="00CE636F"/>
    <w:rsid w:val="00CE701E"/>
    <w:rsid w:val="00CE72B7"/>
    <w:rsid w:val="00CE7D85"/>
    <w:rsid w:val="00CF1358"/>
    <w:rsid w:val="00CF1395"/>
    <w:rsid w:val="00CF272B"/>
    <w:rsid w:val="00CF29A5"/>
    <w:rsid w:val="00CF2C3E"/>
    <w:rsid w:val="00CF42A0"/>
    <w:rsid w:val="00CF4AA3"/>
    <w:rsid w:val="00CF51DC"/>
    <w:rsid w:val="00CF56A2"/>
    <w:rsid w:val="00CF6986"/>
    <w:rsid w:val="00CF74E4"/>
    <w:rsid w:val="00D037FF"/>
    <w:rsid w:val="00D040B9"/>
    <w:rsid w:val="00D04820"/>
    <w:rsid w:val="00D05171"/>
    <w:rsid w:val="00D11357"/>
    <w:rsid w:val="00D11AA1"/>
    <w:rsid w:val="00D13784"/>
    <w:rsid w:val="00D17C12"/>
    <w:rsid w:val="00D17D12"/>
    <w:rsid w:val="00D21B4A"/>
    <w:rsid w:val="00D23054"/>
    <w:rsid w:val="00D2341F"/>
    <w:rsid w:val="00D238D9"/>
    <w:rsid w:val="00D31FE6"/>
    <w:rsid w:val="00D34757"/>
    <w:rsid w:val="00D36F1D"/>
    <w:rsid w:val="00D375B1"/>
    <w:rsid w:val="00D400F2"/>
    <w:rsid w:val="00D409BC"/>
    <w:rsid w:val="00D41A96"/>
    <w:rsid w:val="00D42B5B"/>
    <w:rsid w:val="00D43433"/>
    <w:rsid w:val="00D4344F"/>
    <w:rsid w:val="00D45599"/>
    <w:rsid w:val="00D4695E"/>
    <w:rsid w:val="00D46B4A"/>
    <w:rsid w:val="00D46E1B"/>
    <w:rsid w:val="00D47CB9"/>
    <w:rsid w:val="00D5073C"/>
    <w:rsid w:val="00D50BBA"/>
    <w:rsid w:val="00D5124D"/>
    <w:rsid w:val="00D54D4E"/>
    <w:rsid w:val="00D553F1"/>
    <w:rsid w:val="00D55A09"/>
    <w:rsid w:val="00D55BAD"/>
    <w:rsid w:val="00D55E8E"/>
    <w:rsid w:val="00D567E1"/>
    <w:rsid w:val="00D574B8"/>
    <w:rsid w:val="00D600E1"/>
    <w:rsid w:val="00D611F0"/>
    <w:rsid w:val="00D61CD2"/>
    <w:rsid w:val="00D62ACC"/>
    <w:rsid w:val="00D638D3"/>
    <w:rsid w:val="00D645E2"/>
    <w:rsid w:val="00D64676"/>
    <w:rsid w:val="00D64760"/>
    <w:rsid w:val="00D65012"/>
    <w:rsid w:val="00D661DC"/>
    <w:rsid w:val="00D70ADB"/>
    <w:rsid w:val="00D716B6"/>
    <w:rsid w:val="00D71AAF"/>
    <w:rsid w:val="00D71D8A"/>
    <w:rsid w:val="00D733B3"/>
    <w:rsid w:val="00D74C31"/>
    <w:rsid w:val="00D74D19"/>
    <w:rsid w:val="00D75D84"/>
    <w:rsid w:val="00D7621B"/>
    <w:rsid w:val="00D76912"/>
    <w:rsid w:val="00D76BA9"/>
    <w:rsid w:val="00D80DCF"/>
    <w:rsid w:val="00D811BA"/>
    <w:rsid w:val="00D83300"/>
    <w:rsid w:val="00D853CE"/>
    <w:rsid w:val="00D858E8"/>
    <w:rsid w:val="00D85B3F"/>
    <w:rsid w:val="00D91D5B"/>
    <w:rsid w:val="00D92FC1"/>
    <w:rsid w:val="00D97A97"/>
    <w:rsid w:val="00DA14BD"/>
    <w:rsid w:val="00DA35BB"/>
    <w:rsid w:val="00DA3F38"/>
    <w:rsid w:val="00DA4636"/>
    <w:rsid w:val="00DA5D6F"/>
    <w:rsid w:val="00DA7382"/>
    <w:rsid w:val="00DB1E84"/>
    <w:rsid w:val="00DB2ED1"/>
    <w:rsid w:val="00DB2F52"/>
    <w:rsid w:val="00DB47E2"/>
    <w:rsid w:val="00DB4C47"/>
    <w:rsid w:val="00DB507A"/>
    <w:rsid w:val="00DB6C15"/>
    <w:rsid w:val="00DC0C53"/>
    <w:rsid w:val="00DC214C"/>
    <w:rsid w:val="00DC295A"/>
    <w:rsid w:val="00DC33BB"/>
    <w:rsid w:val="00DC43F3"/>
    <w:rsid w:val="00DC5E06"/>
    <w:rsid w:val="00DC651B"/>
    <w:rsid w:val="00DC6736"/>
    <w:rsid w:val="00DC732C"/>
    <w:rsid w:val="00DC76D9"/>
    <w:rsid w:val="00DD3186"/>
    <w:rsid w:val="00DD6AA5"/>
    <w:rsid w:val="00DE0BD4"/>
    <w:rsid w:val="00DE0D47"/>
    <w:rsid w:val="00DE1698"/>
    <w:rsid w:val="00DE24BD"/>
    <w:rsid w:val="00DE294A"/>
    <w:rsid w:val="00DE3AC0"/>
    <w:rsid w:val="00DE440E"/>
    <w:rsid w:val="00DE4986"/>
    <w:rsid w:val="00DE4DF0"/>
    <w:rsid w:val="00DF4FC2"/>
    <w:rsid w:val="00DF5683"/>
    <w:rsid w:val="00DF5BBF"/>
    <w:rsid w:val="00DF5D37"/>
    <w:rsid w:val="00DF6085"/>
    <w:rsid w:val="00DF644E"/>
    <w:rsid w:val="00DF728B"/>
    <w:rsid w:val="00E00704"/>
    <w:rsid w:val="00E100CE"/>
    <w:rsid w:val="00E13404"/>
    <w:rsid w:val="00E13496"/>
    <w:rsid w:val="00E13A33"/>
    <w:rsid w:val="00E13D8F"/>
    <w:rsid w:val="00E14AF9"/>
    <w:rsid w:val="00E16B31"/>
    <w:rsid w:val="00E21B71"/>
    <w:rsid w:val="00E2529B"/>
    <w:rsid w:val="00E257A4"/>
    <w:rsid w:val="00E270DF"/>
    <w:rsid w:val="00E274C0"/>
    <w:rsid w:val="00E27AB1"/>
    <w:rsid w:val="00E30976"/>
    <w:rsid w:val="00E30E3D"/>
    <w:rsid w:val="00E31451"/>
    <w:rsid w:val="00E31A14"/>
    <w:rsid w:val="00E31D59"/>
    <w:rsid w:val="00E3219C"/>
    <w:rsid w:val="00E324D6"/>
    <w:rsid w:val="00E359EC"/>
    <w:rsid w:val="00E36C62"/>
    <w:rsid w:val="00E40265"/>
    <w:rsid w:val="00E40C6E"/>
    <w:rsid w:val="00E41B2C"/>
    <w:rsid w:val="00E41C1F"/>
    <w:rsid w:val="00E424E8"/>
    <w:rsid w:val="00E438D6"/>
    <w:rsid w:val="00E468AF"/>
    <w:rsid w:val="00E502B9"/>
    <w:rsid w:val="00E50C68"/>
    <w:rsid w:val="00E5157A"/>
    <w:rsid w:val="00E51F58"/>
    <w:rsid w:val="00E52828"/>
    <w:rsid w:val="00E61415"/>
    <w:rsid w:val="00E64137"/>
    <w:rsid w:val="00E66215"/>
    <w:rsid w:val="00E70A81"/>
    <w:rsid w:val="00E71A25"/>
    <w:rsid w:val="00E72B66"/>
    <w:rsid w:val="00E735C3"/>
    <w:rsid w:val="00E8043F"/>
    <w:rsid w:val="00E827DE"/>
    <w:rsid w:val="00E83654"/>
    <w:rsid w:val="00E83C59"/>
    <w:rsid w:val="00E840C3"/>
    <w:rsid w:val="00E856AC"/>
    <w:rsid w:val="00E85772"/>
    <w:rsid w:val="00E8660F"/>
    <w:rsid w:val="00E9016E"/>
    <w:rsid w:val="00E90731"/>
    <w:rsid w:val="00E922A9"/>
    <w:rsid w:val="00E931C3"/>
    <w:rsid w:val="00E936E9"/>
    <w:rsid w:val="00E93ECE"/>
    <w:rsid w:val="00E94898"/>
    <w:rsid w:val="00E94E3D"/>
    <w:rsid w:val="00E96D95"/>
    <w:rsid w:val="00E974DC"/>
    <w:rsid w:val="00E974EB"/>
    <w:rsid w:val="00EA10D7"/>
    <w:rsid w:val="00EA16F7"/>
    <w:rsid w:val="00EA27EF"/>
    <w:rsid w:val="00EA3590"/>
    <w:rsid w:val="00EA4D27"/>
    <w:rsid w:val="00EA4ECA"/>
    <w:rsid w:val="00EA5A07"/>
    <w:rsid w:val="00EB0DD2"/>
    <w:rsid w:val="00EB0FE7"/>
    <w:rsid w:val="00EB283B"/>
    <w:rsid w:val="00EB3E18"/>
    <w:rsid w:val="00EB4E8C"/>
    <w:rsid w:val="00EB5C65"/>
    <w:rsid w:val="00EB61BC"/>
    <w:rsid w:val="00EB7118"/>
    <w:rsid w:val="00EB7504"/>
    <w:rsid w:val="00EC0740"/>
    <w:rsid w:val="00EC0EF5"/>
    <w:rsid w:val="00EC4418"/>
    <w:rsid w:val="00EC74AF"/>
    <w:rsid w:val="00ED08F5"/>
    <w:rsid w:val="00ED4059"/>
    <w:rsid w:val="00ED516F"/>
    <w:rsid w:val="00ED55D9"/>
    <w:rsid w:val="00ED7A43"/>
    <w:rsid w:val="00EE0B82"/>
    <w:rsid w:val="00EE4F5F"/>
    <w:rsid w:val="00EE6322"/>
    <w:rsid w:val="00EE7A1F"/>
    <w:rsid w:val="00EE7BD0"/>
    <w:rsid w:val="00EF0833"/>
    <w:rsid w:val="00EF0F8E"/>
    <w:rsid w:val="00EF170E"/>
    <w:rsid w:val="00EF19CA"/>
    <w:rsid w:val="00EF24A1"/>
    <w:rsid w:val="00F03FB7"/>
    <w:rsid w:val="00F043F7"/>
    <w:rsid w:val="00F075BC"/>
    <w:rsid w:val="00F07943"/>
    <w:rsid w:val="00F07FFE"/>
    <w:rsid w:val="00F11974"/>
    <w:rsid w:val="00F11A6C"/>
    <w:rsid w:val="00F13708"/>
    <w:rsid w:val="00F1446C"/>
    <w:rsid w:val="00F1631F"/>
    <w:rsid w:val="00F170E9"/>
    <w:rsid w:val="00F2064D"/>
    <w:rsid w:val="00F20ABC"/>
    <w:rsid w:val="00F20E4D"/>
    <w:rsid w:val="00F21745"/>
    <w:rsid w:val="00F21B30"/>
    <w:rsid w:val="00F2317D"/>
    <w:rsid w:val="00F248E6"/>
    <w:rsid w:val="00F251D7"/>
    <w:rsid w:val="00F27473"/>
    <w:rsid w:val="00F30B1F"/>
    <w:rsid w:val="00F30DC0"/>
    <w:rsid w:val="00F31CD1"/>
    <w:rsid w:val="00F322C5"/>
    <w:rsid w:val="00F33B1E"/>
    <w:rsid w:val="00F35BE7"/>
    <w:rsid w:val="00F370BF"/>
    <w:rsid w:val="00F37CBA"/>
    <w:rsid w:val="00F42819"/>
    <w:rsid w:val="00F440E2"/>
    <w:rsid w:val="00F45C58"/>
    <w:rsid w:val="00F465EA"/>
    <w:rsid w:val="00F47316"/>
    <w:rsid w:val="00F474E4"/>
    <w:rsid w:val="00F516DC"/>
    <w:rsid w:val="00F519BD"/>
    <w:rsid w:val="00F52434"/>
    <w:rsid w:val="00F529A3"/>
    <w:rsid w:val="00F539A4"/>
    <w:rsid w:val="00F53A2E"/>
    <w:rsid w:val="00F5442F"/>
    <w:rsid w:val="00F55924"/>
    <w:rsid w:val="00F57080"/>
    <w:rsid w:val="00F6047B"/>
    <w:rsid w:val="00F610D7"/>
    <w:rsid w:val="00F61662"/>
    <w:rsid w:val="00F636F2"/>
    <w:rsid w:val="00F64645"/>
    <w:rsid w:val="00F659C1"/>
    <w:rsid w:val="00F66F35"/>
    <w:rsid w:val="00F716BE"/>
    <w:rsid w:val="00F71FC6"/>
    <w:rsid w:val="00F72AB4"/>
    <w:rsid w:val="00F73B9A"/>
    <w:rsid w:val="00F74553"/>
    <w:rsid w:val="00F75D31"/>
    <w:rsid w:val="00F76776"/>
    <w:rsid w:val="00F76A1E"/>
    <w:rsid w:val="00F76E1C"/>
    <w:rsid w:val="00F8050A"/>
    <w:rsid w:val="00F8068A"/>
    <w:rsid w:val="00F80E07"/>
    <w:rsid w:val="00F842B2"/>
    <w:rsid w:val="00F870F4"/>
    <w:rsid w:val="00F92198"/>
    <w:rsid w:val="00F9266D"/>
    <w:rsid w:val="00F92E2B"/>
    <w:rsid w:val="00F93058"/>
    <w:rsid w:val="00F93976"/>
    <w:rsid w:val="00F93A5B"/>
    <w:rsid w:val="00F94483"/>
    <w:rsid w:val="00F9469A"/>
    <w:rsid w:val="00F96CBA"/>
    <w:rsid w:val="00FA0358"/>
    <w:rsid w:val="00FA1359"/>
    <w:rsid w:val="00FA1D26"/>
    <w:rsid w:val="00FA265F"/>
    <w:rsid w:val="00FB1443"/>
    <w:rsid w:val="00FB1BBC"/>
    <w:rsid w:val="00FB3688"/>
    <w:rsid w:val="00FB5CB2"/>
    <w:rsid w:val="00FB5FC7"/>
    <w:rsid w:val="00FC0446"/>
    <w:rsid w:val="00FC70E0"/>
    <w:rsid w:val="00FD0FD4"/>
    <w:rsid w:val="00FD249D"/>
    <w:rsid w:val="00FD3CD2"/>
    <w:rsid w:val="00FD4B7A"/>
    <w:rsid w:val="00FD6548"/>
    <w:rsid w:val="00FD6573"/>
    <w:rsid w:val="00FE01C6"/>
    <w:rsid w:val="00FE02C1"/>
    <w:rsid w:val="00FE0CB4"/>
    <w:rsid w:val="00FE1DB5"/>
    <w:rsid w:val="00FE239B"/>
    <w:rsid w:val="00FE35AF"/>
    <w:rsid w:val="00FE410A"/>
    <w:rsid w:val="00FE5171"/>
    <w:rsid w:val="00FE57D0"/>
    <w:rsid w:val="00FE66AF"/>
    <w:rsid w:val="00FF0EFC"/>
    <w:rsid w:val="00FF0F4D"/>
    <w:rsid w:val="00FF2AE9"/>
    <w:rsid w:val="00FF33D2"/>
    <w:rsid w:val="00FF3C61"/>
    <w:rsid w:val="00FF56DB"/>
    <w:rsid w:val="00FF7699"/>
    <w:rsid w:val="08B57D79"/>
    <w:rsid w:val="0BFB0C26"/>
    <w:rsid w:val="0C9B34CB"/>
    <w:rsid w:val="0ECF33BD"/>
    <w:rsid w:val="12D33F19"/>
    <w:rsid w:val="134A6D49"/>
    <w:rsid w:val="15253564"/>
    <w:rsid w:val="2A8F5C2F"/>
    <w:rsid w:val="2FE356A6"/>
    <w:rsid w:val="321E7680"/>
    <w:rsid w:val="328D2373"/>
    <w:rsid w:val="35412957"/>
    <w:rsid w:val="41DE0F45"/>
    <w:rsid w:val="43BF6B30"/>
    <w:rsid w:val="46F614B3"/>
    <w:rsid w:val="5480546D"/>
    <w:rsid w:val="56792EA1"/>
    <w:rsid w:val="56BA51B6"/>
    <w:rsid w:val="56C72A2A"/>
    <w:rsid w:val="67F807B8"/>
    <w:rsid w:val="6A8A77E5"/>
    <w:rsid w:val="6B4A164D"/>
    <w:rsid w:val="70A951B7"/>
    <w:rsid w:val="74AD28EC"/>
    <w:rsid w:val="771E16AC"/>
    <w:rsid w:val="789F5AAB"/>
    <w:rsid w:val="7FF129D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0"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0" w:qFormat="1"/>
    <w:lsdException w:name="HTML Sample" w:qFormat="1"/>
    <w:lsdException w:name="HTML Typewriter" w:qFormat="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E636F"/>
    <w:pPr>
      <w:widowControl w:val="0"/>
      <w:jc w:val="both"/>
    </w:pPr>
    <w:rPr>
      <w:kern w:val="2"/>
      <w:sz w:val="21"/>
    </w:rPr>
  </w:style>
  <w:style w:type="paragraph" w:styleId="1">
    <w:name w:val="heading 1"/>
    <w:basedOn w:val="a1"/>
    <w:next w:val="a1"/>
    <w:link w:val="1Char"/>
    <w:uiPriority w:val="99"/>
    <w:qFormat/>
    <w:rsid w:val="00CE636F"/>
    <w:pPr>
      <w:keepNext/>
      <w:keepLines/>
      <w:spacing w:before="340" w:after="330" w:line="576" w:lineRule="auto"/>
      <w:outlineLvl w:val="0"/>
    </w:pPr>
    <w:rPr>
      <w:b/>
      <w:kern w:val="44"/>
      <w:sz w:val="44"/>
    </w:rPr>
  </w:style>
  <w:style w:type="paragraph" w:styleId="2">
    <w:name w:val="heading 2"/>
    <w:basedOn w:val="a1"/>
    <w:next w:val="a1"/>
    <w:link w:val="2Char"/>
    <w:uiPriority w:val="99"/>
    <w:qFormat/>
    <w:rsid w:val="00CE636F"/>
    <w:pPr>
      <w:keepNext/>
      <w:keepLines/>
      <w:spacing w:before="260" w:after="260" w:line="413" w:lineRule="auto"/>
      <w:outlineLvl w:val="1"/>
    </w:pPr>
    <w:rPr>
      <w:rFonts w:ascii="Arial" w:eastAsia="黑体" w:hAnsi="Arial"/>
      <w:b/>
      <w:sz w:val="32"/>
    </w:rPr>
  </w:style>
  <w:style w:type="paragraph" w:styleId="3">
    <w:name w:val="heading 3"/>
    <w:basedOn w:val="a1"/>
    <w:next w:val="a1"/>
    <w:link w:val="3Char"/>
    <w:uiPriority w:val="99"/>
    <w:qFormat/>
    <w:rsid w:val="00CE636F"/>
    <w:pPr>
      <w:keepNext/>
      <w:keepLines/>
      <w:spacing w:before="260" w:after="260" w:line="413" w:lineRule="auto"/>
      <w:outlineLvl w:val="2"/>
    </w:pPr>
    <w:rPr>
      <w:b/>
      <w:sz w:val="32"/>
    </w:rPr>
  </w:style>
  <w:style w:type="paragraph" w:styleId="4">
    <w:name w:val="heading 4"/>
    <w:basedOn w:val="a1"/>
    <w:next w:val="a1"/>
    <w:link w:val="4Char"/>
    <w:uiPriority w:val="99"/>
    <w:qFormat/>
    <w:rsid w:val="00CE636F"/>
    <w:pPr>
      <w:keepNext/>
      <w:keepLines/>
      <w:spacing w:before="280" w:after="290" w:line="372" w:lineRule="auto"/>
      <w:outlineLvl w:val="3"/>
    </w:pPr>
    <w:rPr>
      <w:rFonts w:ascii="Arial" w:eastAsia="黑体" w:hAnsi="Arial"/>
      <w:b/>
      <w:sz w:val="28"/>
    </w:rPr>
  </w:style>
  <w:style w:type="paragraph" w:styleId="5">
    <w:name w:val="heading 5"/>
    <w:basedOn w:val="a1"/>
    <w:next w:val="a1"/>
    <w:link w:val="5Char"/>
    <w:uiPriority w:val="99"/>
    <w:qFormat/>
    <w:rsid w:val="00CE636F"/>
    <w:pPr>
      <w:keepNext/>
      <w:keepLines/>
      <w:spacing w:before="280" w:after="290" w:line="372" w:lineRule="auto"/>
      <w:outlineLvl w:val="4"/>
    </w:pPr>
    <w:rPr>
      <w:b/>
      <w:sz w:val="28"/>
    </w:rPr>
  </w:style>
  <w:style w:type="paragraph" w:styleId="6">
    <w:name w:val="heading 6"/>
    <w:basedOn w:val="a1"/>
    <w:next w:val="a1"/>
    <w:link w:val="6Char"/>
    <w:uiPriority w:val="99"/>
    <w:qFormat/>
    <w:rsid w:val="00CE636F"/>
    <w:pPr>
      <w:keepNext/>
      <w:keepLines/>
      <w:spacing w:before="240" w:after="64" w:line="317" w:lineRule="auto"/>
      <w:outlineLvl w:val="5"/>
    </w:pPr>
    <w:rPr>
      <w:rFonts w:ascii="Arial" w:eastAsia="黑体" w:hAnsi="Arial"/>
      <w:b/>
      <w:sz w:val="24"/>
    </w:rPr>
  </w:style>
  <w:style w:type="paragraph" w:styleId="7">
    <w:name w:val="heading 7"/>
    <w:basedOn w:val="a1"/>
    <w:next w:val="a1"/>
    <w:link w:val="7Char"/>
    <w:uiPriority w:val="99"/>
    <w:qFormat/>
    <w:rsid w:val="00CE636F"/>
    <w:pPr>
      <w:keepNext/>
      <w:keepLines/>
      <w:spacing w:before="240" w:after="64" w:line="317" w:lineRule="auto"/>
      <w:outlineLvl w:val="6"/>
    </w:pPr>
    <w:rPr>
      <w:b/>
      <w:sz w:val="24"/>
    </w:rPr>
  </w:style>
  <w:style w:type="paragraph" w:styleId="8">
    <w:name w:val="heading 8"/>
    <w:basedOn w:val="a1"/>
    <w:next w:val="a1"/>
    <w:link w:val="8Char"/>
    <w:uiPriority w:val="99"/>
    <w:qFormat/>
    <w:rsid w:val="00CE636F"/>
    <w:pPr>
      <w:keepNext/>
      <w:keepLines/>
      <w:spacing w:before="240" w:after="64" w:line="317" w:lineRule="auto"/>
      <w:outlineLvl w:val="7"/>
    </w:pPr>
    <w:rPr>
      <w:rFonts w:ascii="Arial" w:eastAsia="黑体" w:hAnsi="Arial"/>
      <w:sz w:val="24"/>
    </w:rPr>
  </w:style>
  <w:style w:type="paragraph" w:styleId="9">
    <w:name w:val="heading 9"/>
    <w:basedOn w:val="a1"/>
    <w:next w:val="a1"/>
    <w:link w:val="9Char"/>
    <w:uiPriority w:val="99"/>
    <w:qFormat/>
    <w:rsid w:val="00CE636F"/>
    <w:pPr>
      <w:keepNext/>
      <w:keepLines/>
      <w:spacing w:before="240" w:after="64" w:line="317"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60"/>
    <w:next w:val="a1"/>
    <w:uiPriority w:val="99"/>
    <w:qFormat/>
    <w:rsid w:val="00CE636F"/>
  </w:style>
  <w:style w:type="paragraph" w:styleId="60">
    <w:name w:val="toc 6"/>
    <w:basedOn w:val="50"/>
    <w:next w:val="a1"/>
    <w:uiPriority w:val="99"/>
    <w:qFormat/>
    <w:rsid w:val="00CE636F"/>
  </w:style>
  <w:style w:type="paragraph" w:styleId="50">
    <w:name w:val="toc 5"/>
    <w:basedOn w:val="40"/>
    <w:next w:val="a1"/>
    <w:uiPriority w:val="99"/>
    <w:qFormat/>
    <w:rsid w:val="00CE636F"/>
  </w:style>
  <w:style w:type="paragraph" w:styleId="40">
    <w:name w:val="toc 4"/>
    <w:basedOn w:val="30"/>
    <w:next w:val="a1"/>
    <w:uiPriority w:val="99"/>
    <w:qFormat/>
    <w:rsid w:val="00CE636F"/>
  </w:style>
  <w:style w:type="paragraph" w:styleId="30">
    <w:name w:val="toc 3"/>
    <w:basedOn w:val="a1"/>
    <w:next w:val="a1"/>
    <w:uiPriority w:val="99"/>
    <w:qFormat/>
    <w:rsid w:val="00CE636F"/>
  </w:style>
  <w:style w:type="paragraph" w:styleId="a5">
    <w:name w:val="Normal Indent"/>
    <w:basedOn w:val="a1"/>
    <w:link w:val="Char"/>
    <w:uiPriority w:val="99"/>
    <w:qFormat/>
    <w:rsid w:val="00CE636F"/>
    <w:pPr>
      <w:widowControl/>
      <w:spacing w:line="360" w:lineRule="auto"/>
      <w:ind w:firstLine="200"/>
    </w:pPr>
    <w:rPr>
      <w:rFonts w:ascii="仿宋_GB2312" w:eastAsia="仿宋_GB2312"/>
      <w:kern w:val="0"/>
      <w:sz w:val="20"/>
    </w:rPr>
  </w:style>
  <w:style w:type="paragraph" w:styleId="a6">
    <w:name w:val="caption"/>
    <w:basedOn w:val="a1"/>
    <w:next w:val="a1"/>
    <w:uiPriority w:val="99"/>
    <w:qFormat/>
    <w:rsid w:val="00CE636F"/>
    <w:rPr>
      <w:rFonts w:ascii="Arial" w:eastAsia="黑体" w:hAnsi="Arial" w:cs="Arial"/>
      <w:sz w:val="20"/>
    </w:rPr>
  </w:style>
  <w:style w:type="paragraph" w:styleId="a7">
    <w:name w:val="Document Map"/>
    <w:basedOn w:val="a1"/>
    <w:link w:val="Char0"/>
    <w:uiPriority w:val="99"/>
    <w:qFormat/>
    <w:rsid w:val="00CE636F"/>
    <w:pPr>
      <w:shd w:val="clear" w:color="auto" w:fill="000080"/>
    </w:pPr>
  </w:style>
  <w:style w:type="paragraph" w:styleId="a8">
    <w:name w:val="annotation text"/>
    <w:basedOn w:val="a1"/>
    <w:link w:val="Char1"/>
    <w:uiPriority w:val="99"/>
    <w:qFormat/>
    <w:rsid w:val="00CE636F"/>
    <w:pPr>
      <w:jc w:val="left"/>
    </w:pPr>
  </w:style>
  <w:style w:type="paragraph" w:styleId="a9">
    <w:name w:val="Body Text"/>
    <w:basedOn w:val="a1"/>
    <w:link w:val="Char2"/>
    <w:uiPriority w:val="99"/>
    <w:qFormat/>
    <w:rsid w:val="00CE636F"/>
    <w:pPr>
      <w:spacing w:after="120"/>
    </w:pPr>
    <w:rPr>
      <w:szCs w:val="24"/>
    </w:rPr>
  </w:style>
  <w:style w:type="paragraph" w:styleId="HTML">
    <w:name w:val="HTML Address"/>
    <w:basedOn w:val="a1"/>
    <w:link w:val="HTMLChar"/>
    <w:uiPriority w:val="99"/>
    <w:qFormat/>
    <w:rsid w:val="00CE636F"/>
    <w:rPr>
      <w:i/>
    </w:rPr>
  </w:style>
  <w:style w:type="paragraph" w:styleId="80">
    <w:name w:val="toc 8"/>
    <w:basedOn w:val="70"/>
    <w:next w:val="a1"/>
    <w:uiPriority w:val="99"/>
    <w:qFormat/>
    <w:rsid w:val="00CE636F"/>
  </w:style>
  <w:style w:type="paragraph" w:styleId="aa">
    <w:name w:val="Date"/>
    <w:basedOn w:val="a1"/>
    <w:next w:val="a1"/>
    <w:link w:val="Char3"/>
    <w:uiPriority w:val="99"/>
    <w:qFormat/>
    <w:rsid w:val="00CE636F"/>
    <w:pPr>
      <w:ind w:leftChars="2500" w:left="100"/>
    </w:pPr>
  </w:style>
  <w:style w:type="paragraph" w:styleId="ab">
    <w:name w:val="Balloon Text"/>
    <w:basedOn w:val="a1"/>
    <w:link w:val="Char4"/>
    <w:uiPriority w:val="99"/>
    <w:qFormat/>
    <w:rsid w:val="00CE636F"/>
    <w:rPr>
      <w:sz w:val="18"/>
    </w:rPr>
  </w:style>
  <w:style w:type="paragraph" w:styleId="ac">
    <w:name w:val="footer"/>
    <w:basedOn w:val="a1"/>
    <w:link w:val="Char5"/>
    <w:qFormat/>
    <w:rsid w:val="00CE636F"/>
    <w:pPr>
      <w:tabs>
        <w:tab w:val="center" w:pos="4153"/>
        <w:tab w:val="right" w:pos="8306"/>
      </w:tabs>
      <w:snapToGrid w:val="0"/>
      <w:ind w:rightChars="100" w:right="100"/>
      <w:jc w:val="right"/>
    </w:pPr>
    <w:rPr>
      <w:sz w:val="18"/>
    </w:rPr>
  </w:style>
  <w:style w:type="paragraph" w:styleId="ad">
    <w:name w:val="header"/>
    <w:basedOn w:val="a1"/>
    <w:link w:val="Char6"/>
    <w:uiPriority w:val="99"/>
    <w:qFormat/>
    <w:rsid w:val="00CE636F"/>
    <w:pPr>
      <w:framePr w:wrap="notBeside" w:vAnchor="text" w:hAnchor="text" w:y="1"/>
      <w:pBdr>
        <w:bottom w:val="single" w:sz="6" w:space="1" w:color="auto"/>
      </w:pBdr>
      <w:tabs>
        <w:tab w:val="center" w:pos="4153"/>
        <w:tab w:val="right" w:pos="8306"/>
      </w:tabs>
      <w:snapToGrid w:val="0"/>
      <w:jc w:val="center"/>
    </w:pPr>
    <w:rPr>
      <w:sz w:val="18"/>
    </w:rPr>
  </w:style>
  <w:style w:type="paragraph" w:styleId="10">
    <w:name w:val="toc 1"/>
    <w:basedOn w:val="a1"/>
    <w:next w:val="a1"/>
    <w:uiPriority w:val="39"/>
    <w:qFormat/>
    <w:rsid w:val="00CE636F"/>
    <w:pPr>
      <w:widowControl/>
    </w:pPr>
    <w:rPr>
      <w:rFonts w:ascii="宋体"/>
      <w:kern w:val="0"/>
    </w:rPr>
  </w:style>
  <w:style w:type="paragraph" w:styleId="ae">
    <w:name w:val="footnote text"/>
    <w:basedOn w:val="a1"/>
    <w:link w:val="Char7"/>
    <w:uiPriority w:val="99"/>
    <w:qFormat/>
    <w:rsid w:val="00CE636F"/>
    <w:pPr>
      <w:snapToGrid w:val="0"/>
      <w:jc w:val="left"/>
    </w:pPr>
    <w:rPr>
      <w:sz w:val="18"/>
    </w:rPr>
  </w:style>
  <w:style w:type="paragraph" w:styleId="20">
    <w:name w:val="toc 2"/>
    <w:basedOn w:val="10"/>
    <w:next w:val="a1"/>
    <w:uiPriority w:val="39"/>
    <w:qFormat/>
    <w:rsid w:val="00CE636F"/>
  </w:style>
  <w:style w:type="paragraph" w:styleId="90">
    <w:name w:val="toc 9"/>
    <w:basedOn w:val="80"/>
    <w:next w:val="a1"/>
    <w:uiPriority w:val="99"/>
    <w:qFormat/>
    <w:rsid w:val="00CE636F"/>
  </w:style>
  <w:style w:type="paragraph" w:styleId="HTML0">
    <w:name w:val="HTML Preformatted"/>
    <w:basedOn w:val="a1"/>
    <w:link w:val="HTMLChar0"/>
    <w:qFormat/>
    <w:rsid w:val="00CE636F"/>
    <w:rPr>
      <w:rFonts w:ascii="Courier New" w:hAnsi="Courier New"/>
      <w:sz w:val="20"/>
    </w:rPr>
  </w:style>
  <w:style w:type="paragraph" w:styleId="af">
    <w:name w:val="Normal (Web)"/>
    <w:basedOn w:val="a1"/>
    <w:uiPriority w:val="99"/>
    <w:qFormat/>
    <w:rsid w:val="00CE636F"/>
    <w:pPr>
      <w:widowControl/>
      <w:spacing w:before="100" w:beforeAutospacing="1" w:after="100" w:afterAutospacing="1"/>
      <w:jc w:val="left"/>
    </w:pPr>
    <w:rPr>
      <w:rFonts w:ascii="宋体" w:hAnsi="宋体"/>
      <w:kern w:val="0"/>
      <w:sz w:val="24"/>
    </w:rPr>
  </w:style>
  <w:style w:type="paragraph" w:styleId="af0">
    <w:name w:val="Title"/>
    <w:basedOn w:val="a1"/>
    <w:link w:val="Char8"/>
    <w:uiPriority w:val="10"/>
    <w:qFormat/>
    <w:rsid w:val="00CE636F"/>
    <w:pPr>
      <w:spacing w:before="240" w:after="60"/>
      <w:jc w:val="center"/>
      <w:outlineLvl w:val="0"/>
    </w:pPr>
    <w:rPr>
      <w:rFonts w:ascii="Arial" w:hAnsi="Arial"/>
      <w:b/>
      <w:sz w:val="32"/>
    </w:rPr>
  </w:style>
  <w:style w:type="paragraph" w:styleId="af1">
    <w:name w:val="annotation subject"/>
    <w:basedOn w:val="a8"/>
    <w:next w:val="a8"/>
    <w:link w:val="Char9"/>
    <w:uiPriority w:val="99"/>
    <w:qFormat/>
    <w:rsid w:val="00CE636F"/>
    <w:rPr>
      <w:b/>
    </w:rPr>
  </w:style>
  <w:style w:type="paragraph" w:styleId="af2">
    <w:name w:val="Body Text First Indent"/>
    <w:basedOn w:val="a9"/>
    <w:link w:val="Chara"/>
    <w:uiPriority w:val="99"/>
    <w:qFormat/>
    <w:rsid w:val="00CE636F"/>
    <w:pPr>
      <w:ind w:firstLineChars="100" w:firstLine="420"/>
    </w:pPr>
  </w:style>
  <w:style w:type="character" w:styleId="af3">
    <w:name w:val="Strong"/>
    <w:basedOn w:val="a2"/>
    <w:uiPriority w:val="99"/>
    <w:qFormat/>
    <w:rsid w:val="00CE636F"/>
    <w:rPr>
      <w:rFonts w:cs="Times New Roman"/>
      <w:b/>
    </w:rPr>
  </w:style>
  <w:style w:type="character" w:styleId="af4">
    <w:name w:val="page number"/>
    <w:basedOn w:val="a2"/>
    <w:uiPriority w:val="99"/>
    <w:qFormat/>
    <w:rsid w:val="00CE636F"/>
    <w:rPr>
      <w:rFonts w:ascii="Times New Roman" w:eastAsia="宋体" w:hAnsi="Times New Roman" w:cs="Times New Roman"/>
      <w:sz w:val="18"/>
    </w:rPr>
  </w:style>
  <w:style w:type="character" w:styleId="af5">
    <w:name w:val="Emphasis"/>
    <w:basedOn w:val="a2"/>
    <w:uiPriority w:val="99"/>
    <w:qFormat/>
    <w:rsid w:val="00CE636F"/>
    <w:rPr>
      <w:rFonts w:cs="Times New Roman"/>
      <w:i/>
      <w:iCs/>
    </w:rPr>
  </w:style>
  <w:style w:type="character" w:styleId="HTML1">
    <w:name w:val="HTML Definition"/>
    <w:basedOn w:val="a2"/>
    <w:uiPriority w:val="99"/>
    <w:qFormat/>
    <w:rsid w:val="00CE636F"/>
    <w:rPr>
      <w:rFonts w:cs="Times New Roman"/>
      <w:i/>
    </w:rPr>
  </w:style>
  <w:style w:type="character" w:styleId="HTML2">
    <w:name w:val="HTML Typewriter"/>
    <w:basedOn w:val="a2"/>
    <w:uiPriority w:val="99"/>
    <w:qFormat/>
    <w:rsid w:val="00CE636F"/>
    <w:rPr>
      <w:rFonts w:ascii="Courier New" w:hAnsi="Courier New" w:cs="Times New Roman"/>
      <w:sz w:val="20"/>
    </w:rPr>
  </w:style>
  <w:style w:type="character" w:styleId="HTML3">
    <w:name w:val="HTML Acronym"/>
    <w:basedOn w:val="a2"/>
    <w:uiPriority w:val="99"/>
    <w:qFormat/>
    <w:rsid w:val="00CE636F"/>
    <w:rPr>
      <w:rFonts w:cs="Times New Roman"/>
    </w:rPr>
  </w:style>
  <w:style w:type="character" w:styleId="HTML4">
    <w:name w:val="HTML Variable"/>
    <w:basedOn w:val="a2"/>
    <w:uiPriority w:val="99"/>
    <w:qFormat/>
    <w:rsid w:val="00CE636F"/>
    <w:rPr>
      <w:rFonts w:cs="Times New Roman"/>
      <w:i/>
    </w:rPr>
  </w:style>
  <w:style w:type="character" w:styleId="af6">
    <w:name w:val="Hyperlink"/>
    <w:basedOn w:val="a2"/>
    <w:uiPriority w:val="99"/>
    <w:qFormat/>
    <w:rsid w:val="00CE636F"/>
    <w:rPr>
      <w:rFonts w:ascii="Times New Roman" w:eastAsia="宋体" w:hAnsi="Times New Roman" w:cs="Times New Roman"/>
      <w:color w:val="auto"/>
      <w:spacing w:val="0"/>
      <w:w w:val="100"/>
      <w:position w:val="0"/>
      <w:sz w:val="21"/>
      <w:u w:val="none"/>
      <w:vertAlign w:val="baseline"/>
    </w:rPr>
  </w:style>
  <w:style w:type="character" w:styleId="HTML5">
    <w:name w:val="HTML Code"/>
    <w:basedOn w:val="a2"/>
    <w:uiPriority w:val="99"/>
    <w:qFormat/>
    <w:rsid w:val="00CE636F"/>
    <w:rPr>
      <w:rFonts w:ascii="Courier New" w:hAnsi="Courier New" w:cs="Times New Roman"/>
      <w:sz w:val="20"/>
    </w:rPr>
  </w:style>
  <w:style w:type="character" w:styleId="af7">
    <w:name w:val="annotation reference"/>
    <w:basedOn w:val="a2"/>
    <w:uiPriority w:val="99"/>
    <w:qFormat/>
    <w:rsid w:val="00CE636F"/>
    <w:rPr>
      <w:rFonts w:cs="Times New Roman"/>
      <w:sz w:val="21"/>
    </w:rPr>
  </w:style>
  <w:style w:type="character" w:styleId="HTML6">
    <w:name w:val="HTML Cite"/>
    <w:basedOn w:val="a2"/>
    <w:uiPriority w:val="99"/>
    <w:qFormat/>
    <w:rsid w:val="00CE636F"/>
    <w:rPr>
      <w:rFonts w:cs="Times New Roman"/>
      <w:i/>
    </w:rPr>
  </w:style>
  <w:style w:type="character" w:styleId="af8">
    <w:name w:val="footnote reference"/>
    <w:basedOn w:val="a2"/>
    <w:uiPriority w:val="99"/>
    <w:qFormat/>
    <w:rsid w:val="00CE636F"/>
    <w:rPr>
      <w:rFonts w:cs="Times New Roman"/>
      <w:vertAlign w:val="superscript"/>
    </w:rPr>
  </w:style>
  <w:style w:type="character" w:styleId="HTML7">
    <w:name w:val="HTML Keyboard"/>
    <w:basedOn w:val="a2"/>
    <w:uiPriority w:val="99"/>
    <w:qFormat/>
    <w:rsid w:val="00CE636F"/>
    <w:rPr>
      <w:rFonts w:ascii="Courier New" w:hAnsi="Courier New" w:cs="Times New Roman"/>
      <w:sz w:val="20"/>
    </w:rPr>
  </w:style>
  <w:style w:type="character" w:styleId="HTML8">
    <w:name w:val="HTML Sample"/>
    <w:basedOn w:val="a2"/>
    <w:uiPriority w:val="99"/>
    <w:qFormat/>
    <w:rsid w:val="00CE636F"/>
    <w:rPr>
      <w:rFonts w:ascii="Courier New" w:hAnsi="Courier New" w:cs="Times New Roman"/>
    </w:rPr>
  </w:style>
  <w:style w:type="character" w:customStyle="1" w:styleId="1Char">
    <w:name w:val="标题 1 Char"/>
    <w:basedOn w:val="a2"/>
    <w:link w:val="1"/>
    <w:uiPriority w:val="99"/>
    <w:qFormat/>
    <w:locked/>
    <w:rsid w:val="00CE636F"/>
    <w:rPr>
      <w:rFonts w:cs="Times New Roman"/>
      <w:b/>
      <w:kern w:val="44"/>
      <w:sz w:val="44"/>
    </w:rPr>
  </w:style>
  <w:style w:type="character" w:customStyle="1" w:styleId="2Char">
    <w:name w:val="标题 2 Char"/>
    <w:basedOn w:val="a2"/>
    <w:link w:val="2"/>
    <w:uiPriority w:val="9"/>
    <w:semiHidden/>
    <w:qFormat/>
    <w:rsid w:val="00CE636F"/>
    <w:rPr>
      <w:rFonts w:ascii="Cambria" w:eastAsia="宋体" w:hAnsi="Cambria" w:cs="Times New Roman"/>
      <w:b/>
      <w:bCs/>
      <w:sz w:val="32"/>
      <w:szCs w:val="32"/>
    </w:rPr>
  </w:style>
  <w:style w:type="character" w:customStyle="1" w:styleId="3Char">
    <w:name w:val="标题 3 Char"/>
    <w:basedOn w:val="a2"/>
    <w:link w:val="3"/>
    <w:uiPriority w:val="99"/>
    <w:qFormat/>
    <w:locked/>
    <w:rsid w:val="00CE636F"/>
    <w:rPr>
      <w:rFonts w:cs="Times New Roman"/>
      <w:b/>
      <w:kern w:val="2"/>
      <w:sz w:val="32"/>
    </w:rPr>
  </w:style>
  <w:style w:type="character" w:customStyle="1" w:styleId="4Char">
    <w:name w:val="标题 4 Char"/>
    <w:basedOn w:val="a2"/>
    <w:link w:val="4"/>
    <w:uiPriority w:val="9"/>
    <w:semiHidden/>
    <w:qFormat/>
    <w:rsid w:val="00CE636F"/>
    <w:rPr>
      <w:rFonts w:ascii="Cambria" w:eastAsia="宋体" w:hAnsi="Cambria" w:cs="Times New Roman"/>
      <w:b/>
      <w:bCs/>
      <w:sz w:val="28"/>
      <w:szCs w:val="28"/>
    </w:rPr>
  </w:style>
  <w:style w:type="character" w:customStyle="1" w:styleId="5Char">
    <w:name w:val="标题 5 Char"/>
    <w:basedOn w:val="a2"/>
    <w:link w:val="5"/>
    <w:uiPriority w:val="9"/>
    <w:semiHidden/>
    <w:qFormat/>
    <w:rsid w:val="00CE636F"/>
    <w:rPr>
      <w:b/>
      <w:bCs/>
      <w:sz w:val="28"/>
      <w:szCs w:val="28"/>
    </w:rPr>
  </w:style>
  <w:style w:type="character" w:customStyle="1" w:styleId="6Char">
    <w:name w:val="标题 6 Char"/>
    <w:basedOn w:val="a2"/>
    <w:link w:val="6"/>
    <w:uiPriority w:val="9"/>
    <w:semiHidden/>
    <w:qFormat/>
    <w:rsid w:val="00CE636F"/>
    <w:rPr>
      <w:rFonts w:ascii="Cambria" w:eastAsia="宋体" w:hAnsi="Cambria" w:cs="Times New Roman"/>
      <w:b/>
      <w:bCs/>
      <w:sz w:val="24"/>
      <w:szCs w:val="24"/>
    </w:rPr>
  </w:style>
  <w:style w:type="character" w:customStyle="1" w:styleId="7Char">
    <w:name w:val="标题 7 Char"/>
    <w:basedOn w:val="a2"/>
    <w:link w:val="7"/>
    <w:uiPriority w:val="9"/>
    <w:semiHidden/>
    <w:qFormat/>
    <w:rsid w:val="00CE636F"/>
    <w:rPr>
      <w:b/>
      <w:bCs/>
      <w:sz w:val="24"/>
      <w:szCs w:val="24"/>
    </w:rPr>
  </w:style>
  <w:style w:type="character" w:customStyle="1" w:styleId="8Char">
    <w:name w:val="标题 8 Char"/>
    <w:basedOn w:val="a2"/>
    <w:link w:val="8"/>
    <w:uiPriority w:val="9"/>
    <w:semiHidden/>
    <w:qFormat/>
    <w:rsid w:val="00CE636F"/>
    <w:rPr>
      <w:rFonts w:ascii="Cambria" w:eastAsia="宋体" w:hAnsi="Cambria" w:cs="Times New Roman"/>
      <w:sz w:val="24"/>
      <w:szCs w:val="24"/>
    </w:rPr>
  </w:style>
  <w:style w:type="character" w:customStyle="1" w:styleId="9Char">
    <w:name w:val="标题 9 Char"/>
    <w:basedOn w:val="a2"/>
    <w:link w:val="9"/>
    <w:uiPriority w:val="9"/>
    <w:semiHidden/>
    <w:qFormat/>
    <w:rsid w:val="00CE636F"/>
    <w:rPr>
      <w:rFonts w:ascii="Cambria" w:eastAsia="宋体" w:hAnsi="Cambria" w:cs="Times New Roman"/>
      <w:szCs w:val="21"/>
    </w:rPr>
  </w:style>
  <w:style w:type="character" w:customStyle="1" w:styleId="Char1">
    <w:name w:val="批注文字 Char"/>
    <w:basedOn w:val="a2"/>
    <w:link w:val="a8"/>
    <w:uiPriority w:val="99"/>
    <w:qFormat/>
    <w:locked/>
    <w:rsid w:val="00CE636F"/>
    <w:rPr>
      <w:rFonts w:cs="Times New Roman"/>
      <w:kern w:val="2"/>
      <w:sz w:val="21"/>
    </w:rPr>
  </w:style>
  <w:style w:type="character" w:customStyle="1" w:styleId="Char9">
    <w:name w:val="批注主题 Char"/>
    <w:basedOn w:val="Char1"/>
    <w:link w:val="af1"/>
    <w:uiPriority w:val="99"/>
    <w:qFormat/>
    <w:locked/>
    <w:rsid w:val="00CE636F"/>
    <w:rPr>
      <w:rFonts w:cs="Times New Roman"/>
      <w:b/>
      <w:kern w:val="2"/>
      <w:sz w:val="21"/>
    </w:rPr>
  </w:style>
  <w:style w:type="character" w:customStyle="1" w:styleId="Char2">
    <w:name w:val="正文文本 Char"/>
    <w:basedOn w:val="a2"/>
    <w:link w:val="a9"/>
    <w:uiPriority w:val="99"/>
    <w:qFormat/>
    <w:locked/>
    <w:rsid w:val="00CE636F"/>
    <w:rPr>
      <w:rFonts w:cs="Times New Roman"/>
      <w:kern w:val="2"/>
      <w:sz w:val="24"/>
      <w:szCs w:val="24"/>
    </w:rPr>
  </w:style>
  <w:style w:type="character" w:customStyle="1" w:styleId="Chara">
    <w:name w:val="正文首行缩进 Char"/>
    <w:basedOn w:val="Char2"/>
    <w:link w:val="af2"/>
    <w:uiPriority w:val="99"/>
    <w:qFormat/>
    <w:locked/>
    <w:rsid w:val="00CE636F"/>
    <w:rPr>
      <w:rFonts w:cs="Times New Roman"/>
      <w:kern w:val="2"/>
      <w:sz w:val="24"/>
      <w:szCs w:val="24"/>
    </w:rPr>
  </w:style>
  <w:style w:type="character" w:customStyle="1" w:styleId="Char0">
    <w:name w:val="文档结构图 Char"/>
    <w:basedOn w:val="a2"/>
    <w:link w:val="a7"/>
    <w:uiPriority w:val="99"/>
    <w:semiHidden/>
    <w:qFormat/>
    <w:rsid w:val="00CE636F"/>
    <w:rPr>
      <w:sz w:val="0"/>
      <w:szCs w:val="0"/>
    </w:rPr>
  </w:style>
  <w:style w:type="character" w:customStyle="1" w:styleId="HTMLChar">
    <w:name w:val="HTML 地址 Char"/>
    <w:basedOn w:val="a2"/>
    <w:link w:val="HTML"/>
    <w:uiPriority w:val="99"/>
    <w:semiHidden/>
    <w:qFormat/>
    <w:rsid w:val="00CE636F"/>
    <w:rPr>
      <w:i/>
      <w:iCs/>
      <w:szCs w:val="20"/>
    </w:rPr>
  </w:style>
  <w:style w:type="character" w:customStyle="1" w:styleId="Char3">
    <w:name w:val="日期 Char"/>
    <w:basedOn w:val="a2"/>
    <w:link w:val="aa"/>
    <w:uiPriority w:val="99"/>
    <w:semiHidden/>
    <w:qFormat/>
    <w:rsid w:val="00CE636F"/>
    <w:rPr>
      <w:szCs w:val="20"/>
    </w:rPr>
  </w:style>
  <w:style w:type="character" w:customStyle="1" w:styleId="Char4">
    <w:name w:val="批注框文本 Char"/>
    <w:basedOn w:val="a2"/>
    <w:link w:val="ab"/>
    <w:uiPriority w:val="99"/>
    <w:qFormat/>
    <w:locked/>
    <w:rsid w:val="00CE636F"/>
    <w:rPr>
      <w:rFonts w:cs="Times New Roman"/>
      <w:kern w:val="2"/>
      <w:sz w:val="18"/>
    </w:rPr>
  </w:style>
  <w:style w:type="character" w:customStyle="1" w:styleId="Char5">
    <w:name w:val="页脚 Char"/>
    <w:basedOn w:val="a2"/>
    <w:link w:val="ac"/>
    <w:qFormat/>
    <w:locked/>
    <w:rsid w:val="00CE636F"/>
    <w:rPr>
      <w:rFonts w:cs="Times New Roman"/>
      <w:kern w:val="2"/>
      <w:sz w:val="18"/>
    </w:rPr>
  </w:style>
  <w:style w:type="character" w:customStyle="1" w:styleId="Char6">
    <w:name w:val="页眉 Char"/>
    <w:basedOn w:val="a2"/>
    <w:link w:val="ad"/>
    <w:uiPriority w:val="99"/>
    <w:qFormat/>
    <w:locked/>
    <w:rsid w:val="00CE636F"/>
    <w:rPr>
      <w:kern w:val="2"/>
      <w:sz w:val="18"/>
    </w:rPr>
  </w:style>
  <w:style w:type="character" w:customStyle="1" w:styleId="Char7">
    <w:name w:val="脚注文本 Char"/>
    <w:basedOn w:val="a2"/>
    <w:link w:val="ae"/>
    <w:uiPriority w:val="99"/>
    <w:semiHidden/>
    <w:qFormat/>
    <w:rsid w:val="00CE636F"/>
    <w:rPr>
      <w:sz w:val="18"/>
      <w:szCs w:val="18"/>
    </w:rPr>
  </w:style>
  <w:style w:type="character" w:customStyle="1" w:styleId="HTMLChar0">
    <w:name w:val="HTML 预设格式 Char"/>
    <w:basedOn w:val="a2"/>
    <w:link w:val="HTML0"/>
    <w:qFormat/>
    <w:rsid w:val="00CE636F"/>
    <w:rPr>
      <w:rFonts w:ascii="Courier New" w:hAnsi="Courier New" w:cs="Courier New"/>
      <w:sz w:val="20"/>
      <w:szCs w:val="20"/>
    </w:rPr>
  </w:style>
  <w:style w:type="character" w:customStyle="1" w:styleId="Char8">
    <w:name w:val="标题 Char"/>
    <w:basedOn w:val="a2"/>
    <w:link w:val="af0"/>
    <w:uiPriority w:val="10"/>
    <w:qFormat/>
    <w:rsid w:val="00CE636F"/>
    <w:rPr>
      <w:rFonts w:ascii="Cambria" w:hAnsi="Cambria" w:cs="Times New Roman"/>
      <w:b/>
      <w:bCs/>
      <w:sz w:val="32"/>
      <w:szCs w:val="32"/>
    </w:rPr>
  </w:style>
  <w:style w:type="character" w:customStyle="1" w:styleId="style151">
    <w:name w:val="style151"/>
    <w:basedOn w:val="a2"/>
    <w:uiPriority w:val="99"/>
    <w:qFormat/>
    <w:rsid w:val="00CE636F"/>
    <w:rPr>
      <w:rFonts w:cs="Times New Roman"/>
      <w:b/>
      <w:color w:val="CC0000"/>
      <w:sz w:val="18"/>
    </w:rPr>
  </w:style>
  <w:style w:type="character" w:customStyle="1" w:styleId="af9">
    <w:name w:val="个人撰写风格"/>
    <w:basedOn w:val="a2"/>
    <w:uiPriority w:val="99"/>
    <w:qFormat/>
    <w:rsid w:val="00CE636F"/>
    <w:rPr>
      <w:rFonts w:ascii="Arial" w:eastAsia="宋体" w:hAnsi="Arial" w:cs="Times New Roman"/>
      <w:color w:val="auto"/>
      <w:sz w:val="20"/>
    </w:rPr>
  </w:style>
  <w:style w:type="character" w:customStyle="1" w:styleId="shorttext1">
    <w:name w:val="short_text1"/>
    <w:basedOn w:val="a2"/>
    <w:uiPriority w:val="99"/>
    <w:qFormat/>
    <w:rsid w:val="00CE636F"/>
    <w:rPr>
      <w:rFonts w:cs="Times New Roman"/>
      <w:sz w:val="24"/>
    </w:rPr>
  </w:style>
  <w:style w:type="character" w:customStyle="1" w:styleId="afa">
    <w:name w:val="个人答复风格"/>
    <w:basedOn w:val="a2"/>
    <w:uiPriority w:val="99"/>
    <w:qFormat/>
    <w:rsid w:val="00CE636F"/>
    <w:rPr>
      <w:rFonts w:ascii="Arial" w:eastAsia="宋体" w:hAnsi="Arial" w:cs="Times New Roman"/>
      <w:color w:val="auto"/>
      <w:sz w:val="20"/>
    </w:rPr>
  </w:style>
  <w:style w:type="character" w:customStyle="1" w:styleId="afb">
    <w:name w:val="发布"/>
    <w:basedOn w:val="a2"/>
    <w:uiPriority w:val="99"/>
    <w:qFormat/>
    <w:rsid w:val="00CE636F"/>
    <w:rPr>
      <w:rFonts w:ascii="黑体" w:eastAsia="黑体" w:cs="Times New Roman"/>
      <w:spacing w:val="22"/>
      <w:w w:val="100"/>
      <w:position w:val="3"/>
      <w:sz w:val="28"/>
    </w:rPr>
  </w:style>
  <w:style w:type="paragraph" w:customStyle="1" w:styleId="afc">
    <w:name w:val="条文脚注"/>
    <w:basedOn w:val="ae"/>
    <w:uiPriority w:val="99"/>
    <w:qFormat/>
    <w:rsid w:val="00CE636F"/>
    <w:pPr>
      <w:ind w:leftChars="200" w:left="780" w:hangingChars="200" w:hanging="360"/>
      <w:jc w:val="both"/>
    </w:pPr>
    <w:rPr>
      <w:rFonts w:ascii="宋体"/>
    </w:rPr>
  </w:style>
  <w:style w:type="paragraph" w:customStyle="1" w:styleId="afd">
    <w:name w:val="实施日期"/>
    <w:basedOn w:val="afe"/>
    <w:uiPriority w:val="99"/>
    <w:qFormat/>
    <w:rsid w:val="00CE636F"/>
    <w:pPr>
      <w:jc w:val="right"/>
    </w:pPr>
  </w:style>
  <w:style w:type="paragraph" w:customStyle="1" w:styleId="afe">
    <w:name w:val="发布日期"/>
    <w:uiPriority w:val="99"/>
    <w:qFormat/>
    <w:rsid w:val="00CE636F"/>
    <w:rPr>
      <w:rFonts w:eastAsia="黑体"/>
      <w:sz w:val="28"/>
    </w:rPr>
  </w:style>
  <w:style w:type="paragraph" w:customStyle="1" w:styleId="aff">
    <w:name w:val="文献分类号"/>
    <w:uiPriority w:val="99"/>
    <w:qFormat/>
    <w:rsid w:val="00CE636F"/>
    <w:pPr>
      <w:widowControl w:val="0"/>
      <w:textAlignment w:val="center"/>
    </w:pPr>
    <w:rPr>
      <w:rFonts w:eastAsia="黑体"/>
      <w:sz w:val="21"/>
    </w:rPr>
  </w:style>
  <w:style w:type="paragraph" w:customStyle="1" w:styleId="aff0">
    <w:name w:val="五级条标题"/>
    <w:basedOn w:val="aff1"/>
    <w:next w:val="aff2"/>
    <w:uiPriority w:val="99"/>
    <w:qFormat/>
    <w:rsid w:val="00CE636F"/>
    <w:pPr>
      <w:outlineLvl w:val="6"/>
    </w:pPr>
  </w:style>
  <w:style w:type="paragraph" w:customStyle="1" w:styleId="aff1">
    <w:name w:val="四级条标题"/>
    <w:basedOn w:val="aff3"/>
    <w:next w:val="aff2"/>
    <w:uiPriority w:val="99"/>
    <w:qFormat/>
    <w:rsid w:val="00CE636F"/>
    <w:pPr>
      <w:ind w:left="0"/>
      <w:outlineLvl w:val="5"/>
    </w:pPr>
  </w:style>
  <w:style w:type="paragraph" w:customStyle="1" w:styleId="aff3">
    <w:name w:val="三级条标题"/>
    <w:basedOn w:val="aff4"/>
    <w:next w:val="aff2"/>
    <w:uiPriority w:val="99"/>
    <w:qFormat/>
    <w:rsid w:val="00CE636F"/>
    <w:pPr>
      <w:ind w:left="525"/>
      <w:outlineLvl w:val="4"/>
    </w:pPr>
  </w:style>
  <w:style w:type="paragraph" w:customStyle="1" w:styleId="aff4">
    <w:name w:val="二级条标题"/>
    <w:basedOn w:val="aff5"/>
    <w:next w:val="aff2"/>
    <w:uiPriority w:val="99"/>
    <w:qFormat/>
    <w:rsid w:val="00CE636F"/>
    <w:pPr>
      <w:ind w:left="735"/>
      <w:outlineLvl w:val="3"/>
    </w:pPr>
  </w:style>
  <w:style w:type="paragraph" w:customStyle="1" w:styleId="aff5">
    <w:name w:val="一级条标题"/>
    <w:next w:val="aff2"/>
    <w:uiPriority w:val="99"/>
    <w:qFormat/>
    <w:rsid w:val="00CE636F"/>
    <w:pPr>
      <w:ind w:left="210"/>
      <w:outlineLvl w:val="2"/>
    </w:pPr>
    <w:rPr>
      <w:rFonts w:eastAsia="黑体"/>
      <w:sz w:val="21"/>
    </w:rPr>
  </w:style>
  <w:style w:type="paragraph" w:customStyle="1" w:styleId="aff2">
    <w:name w:val="段"/>
    <w:link w:val="Charb"/>
    <w:qFormat/>
    <w:rsid w:val="00CE636F"/>
    <w:pPr>
      <w:autoSpaceDE w:val="0"/>
      <w:autoSpaceDN w:val="0"/>
      <w:ind w:firstLineChars="200" w:firstLine="200"/>
      <w:jc w:val="both"/>
    </w:pPr>
    <w:rPr>
      <w:rFonts w:ascii="宋体"/>
      <w:sz w:val="21"/>
      <w:szCs w:val="22"/>
    </w:rPr>
  </w:style>
  <w:style w:type="paragraph" w:customStyle="1" w:styleId="aff6">
    <w:name w:val="附录图标题"/>
    <w:next w:val="aff2"/>
    <w:uiPriority w:val="99"/>
    <w:qFormat/>
    <w:rsid w:val="00CE636F"/>
    <w:pPr>
      <w:tabs>
        <w:tab w:val="left" w:pos="360"/>
      </w:tabs>
      <w:jc w:val="center"/>
    </w:pPr>
    <w:rPr>
      <w:rFonts w:ascii="黑体" w:eastAsia="黑体"/>
      <w:sz w:val="21"/>
    </w:rPr>
  </w:style>
  <w:style w:type="paragraph" w:customStyle="1" w:styleId="aff7">
    <w:name w:val="标准书脚_奇数页"/>
    <w:qFormat/>
    <w:rsid w:val="00CE636F"/>
    <w:pPr>
      <w:spacing w:before="120"/>
      <w:jc w:val="right"/>
    </w:pPr>
    <w:rPr>
      <w:sz w:val="18"/>
    </w:rPr>
  </w:style>
  <w:style w:type="paragraph" w:customStyle="1" w:styleId="aff8">
    <w:name w:val="封面一致性程度标识"/>
    <w:qFormat/>
    <w:rsid w:val="00CE636F"/>
    <w:pPr>
      <w:spacing w:before="440" w:line="400" w:lineRule="exact"/>
      <w:jc w:val="center"/>
    </w:pPr>
    <w:rPr>
      <w:rFonts w:ascii="宋体"/>
      <w:sz w:val="28"/>
    </w:rPr>
  </w:style>
  <w:style w:type="paragraph" w:customStyle="1" w:styleId="aff9">
    <w:name w:val="附录五级条标题"/>
    <w:basedOn w:val="affa"/>
    <w:next w:val="aff2"/>
    <w:uiPriority w:val="99"/>
    <w:qFormat/>
    <w:rsid w:val="00CE636F"/>
    <w:pPr>
      <w:outlineLvl w:val="6"/>
    </w:pPr>
  </w:style>
  <w:style w:type="paragraph" w:customStyle="1" w:styleId="affa">
    <w:name w:val="附录四级条标题"/>
    <w:basedOn w:val="affb"/>
    <w:next w:val="aff2"/>
    <w:uiPriority w:val="99"/>
    <w:qFormat/>
    <w:rsid w:val="00CE636F"/>
    <w:pPr>
      <w:outlineLvl w:val="5"/>
    </w:pPr>
  </w:style>
  <w:style w:type="paragraph" w:customStyle="1" w:styleId="affb">
    <w:name w:val="附录三级条标题"/>
    <w:basedOn w:val="affc"/>
    <w:next w:val="aff2"/>
    <w:uiPriority w:val="99"/>
    <w:qFormat/>
    <w:rsid w:val="00CE636F"/>
    <w:pPr>
      <w:outlineLvl w:val="4"/>
    </w:pPr>
  </w:style>
  <w:style w:type="paragraph" w:customStyle="1" w:styleId="affc">
    <w:name w:val="附录二级条标题"/>
    <w:basedOn w:val="affd"/>
    <w:next w:val="aff2"/>
    <w:uiPriority w:val="99"/>
    <w:qFormat/>
    <w:rsid w:val="00CE636F"/>
    <w:pPr>
      <w:outlineLvl w:val="3"/>
    </w:pPr>
  </w:style>
  <w:style w:type="paragraph" w:customStyle="1" w:styleId="affd">
    <w:name w:val="附录一级条标题"/>
    <w:basedOn w:val="affe"/>
    <w:next w:val="aff2"/>
    <w:uiPriority w:val="99"/>
    <w:qFormat/>
    <w:rsid w:val="00CE636F"/>
    <w:pPr>
      <w:autoSpaceDN w:val="0"/>
      <w:spacing w:beforeLines="0" w:afterLines="0"/>
      <w:outlineLvl w:val="2"/>
    </w:pPr>
  </w:style>
  <w:style w:type="paragraph" w:customStyle="1" w:styleId="affe">
    <w:name w:val="附录章标题"/>
    <w:next w:val="aff2"/>
    <w:uiPriority w:val="99"/>
    <w:qFormat/>
    <w:rsid w:val="00CE636F"/>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
    <w:name w:val="封面标准名称"/>
    <w:uiPriority w:val="99"/>
    <w:qFormat/>
    <w:rsid w:val="00CE636F"/>
    <w:pPr>
      <w:widowControl w:val="0"/>
      <w:spacing w:line="680" w:lineRule="exact"/>
      <w:jc w:val="center"/>
      <w:textAlignment w:val="center"/>
    </w:pPr>
    <w:rPr>
      <w:rFonts w:ascii="黑体" w:eastAsia="黑体"/>
      <w:sz w:val="52"/>
    </w:rPr>
  </w:style>
  <w:style w:type="paragraph" w:customStyle="1" w:styleId="afff0">
    <w:name w:val="列项◆（三级）"/>
    <w:uiPriority w:val="99"/>
    <w:qFormat/>
    <w:rsid w:val="00CE636F"/>
    <w:pPr>
      <w:tabs>
        <w:tab w:val="left" w:pos="960"/>
      </w:tabs>
      <w:ind w:leftChars="600" w:left="800" w:hangingChars="200" w:hanging="200"/>
    </w:pPr>
    <w:rPr>
      <w:rFonts w:ascii="宋体"/>
      <w:sz w:val="21"/>
    </w:rPr>
  </w:style>
  <w:style w:type="paragraph" w:customStyle="1" w:styleId="afff1">
    <w:name w:val="目次、索引正文"/>
    <w:uiPriority w:val="99"/>
    <w:qFormat/>
    <w:rsid w:val="00CE636F"/>
    <w:pPr>
      <w:spacing w:line="320" w:lineRule="exact"/>
      <w:jc w:val="both"/>
    </w:pPr>
    <w:rPr>
      <w:rFonts w:ascii="宋体"/>
      <w:sz w:val="21"/>
    </w:rPr>
  </w:style>
  <w:style w:type="paragraph" w:customStyle="1" w:styleId="afff2">
    <w:name w:val="其他发布部门"/>
    <w:basedOn w:val="afff3"/>
    <w:uiPriority w:val="99"/>
    <w:qFormat/>
    <w:rsid w:val="00CE636F"/>
    <w:pPr>
      <w:spacing w:line="240" w:lineRule="atLeast"/>
    </w:pPr>
    <w:rPr>
      <w:rFonts w:ascii="黑体" w:eastAsia="黑体"/>
      <w:b w:val="0"/>
    </w:rPr>
  </w:style>
  <w:style w:type="paragraph" w:customStyle="1" w:styleId="afff3">
    <w:name w:val="发布部门"/>
    <w:next w:val="aff2"/>
    <w:uiPriority w:val="99"/>
    <w:qFormat/>
    <w:rsid w:val="00CE636F"/>
    <w:pPr>
      <w:jc w:val="center"/>
    </w:pPr>
    <w:rPr>
      <w:rFonts w:ascii="宋体"/>
      <w:b/>
      <w:spacing w:val="20"/>
      <w:w w:val="135"/>
      <w:sz w:val="36"/>
    </w:rPr>
  </w:style>
  <w:style w:type="paragraph" w:customStyle="1" w:styleId="afff4">
    <w:name w:val="图表脚注"/>
    <w:next w:val="aff2"/>
    <w:uiPriority w:val="99"/>
    <w:qFormat/>
    <w:rsid w:val="00CE636F"/>
    <w:pPr>
      <w:ind w:leftChars="200" w:left="300" w:hangingChars="100" w:hanging="100"/>
      <w:jc w:val="both"/>
    </w:pPr>
    <w:rPr>
      <w:rFonts w:ascii="宋体"/>
      <w:sz w:val="18"/>
    </w:rPr>
  </w:style>
  <w:style w:type="paragraph" w:customStyle="1" w:styleId="afff5">
    <w:name w:val="其他标准称谓"/>
    <w:uiPriority w:val="99"/>
    <w:qFormat/>
    <w:rsid w:val="00CE636F"/>
    <w:pPr>
      <w:spacing w:line="240" w:lineRule="atLeast"/>
      <w:jc w:val="distribute"/>
    </w:pPr>
    <w:rPr>
      <w:rFonts w:ascii="黑体" w:eastAsia="黑体" w:hAnsi="宋体"/>
      <w:sz w:val="52"/>
    </w:rPr>
  </w:style>
  <w:style w:type="paragraph" w:customStyle="1" w:styleId="afff6">
    <w:name w:val="参考文献、索引标题"/>
    <w:basedOn w:val="afff7"/>
    <w:next w:val="a1"/>
    <w:uiPriority w:val="99"/>
    <w:qFormat/>
    <w:rsid w:val="00CE636F"/>
    <w:pPr>
      <w:spacing w:after="200"/>
    </w:pPr>
    <w:rPr>
      <w:sz w:val="21"/>
    </w:rPr>
  </w:style>
  <w:style w:type="paragraph" w:customStyle="1" w:styleId="afff7">
    <w:name w:val="前言、引言标题"/>
    <w:next w:val="aff2"/>
    <w:uiPriority w:val="99"/>
    <w:qFormat/>
    <w:rsid w:val="00CE636F"/>
    <w:pPr>
      <w:shd w:val="clear" w:color="FFFFFF" w:fill="FFFFFF"/>
      <w:spacing w:before="640" w:after="560"/>
      <w:jc w:val="center"/>
      <w:outlineLvl w:val="0"/>
    </w:pPr>
    <w:rPr>
      <w:rFonts w:ascii="黑体" w:eastAsia="黑体"/>
      <w:sz w:val="32"/>
    </w:rPr>
  </w:style>
  <w:style w:type="paragraph" w:customStyle="1" w:styleId="afff8">
    <w:name w:val="编号列项（三级）"/>
    <w:uiPriority w:val="99"/>
    <w:qFormat/>
    <w:rsid w:val="00CE636F"/>
    <w:pPr>
      <w:ind w:leftChars="600" w:left="800" w:hangingChars="200" w:hanging="200"/>
    </w:pPr>
    <w:rPr>
      <w:rFonts w:ascii="宋体"/>
      <w:sz w:val="21"/>
    </w:rPr>
  </w:style>
  <w:style w:type="paragraph" w:customStyle="1" w:styleId="11">
    <w:name w:val="封面标准号1"/>
    <w:uiPriority w:val="99"/>
    <w:qFormat/>
    <w:rsid w:val="00CE636F"/>
    <w:pPr>
      <w:widowControl w:val="0"/>
      <w:kinsoku w:val="0"/>
      <w:overflowPunct w:val="0"/>
      <w:autoSpaceDE w:val="0"/>
      <w:autoSpaceDN w:val="0"/>
      <w:spacing w:before="308"/>
      <w:jc w:val="right"/>
      <w:textAlignment w:val="center"/>
    </w:pPr>
    <w:rPr>
      <w:sz w:val="28"/>
    </w:rPr>
  </w:style>
  <w:style w:type="paragraph" w:customStyle="1" w:styleId="afff9">
    <w:name w:val="标准称谓"/>
    <w:next w:val="a1"/>
    <w:uiPriority w:val="99"/>
    <w:qFormat/>
    <w:rsid w:val="00CE636F"/>
    <w:pPr>
      <w:widowControl w:val="0"/>
      <w:kinsoku w:val="0"/>
      <w:overflowPunct w:val="0"/>
      <w:autoSpaceDE w:val="0"/>
      <w:autoSpaceDN w:val="0"/>
      <w:spacing w:line="240" w:lineRule="atLeast"/>
      <w:jc w:val="distribute"/>
    </w:pPr>
    <w:rPr>
      <w:rFonts w:ascii="宋体"/>
      <w:b/>
      <w:spacing w:val="20"/>
      <w:w w:val="148"/>
      <w:sz w:val="52"/>
    </w:rPr>
  </w:style>
  <w:style w:type="paragraph" w:customStyle="1" w:styleId="afffa">
    <w:name w:val="标准书脚_偶数页"/>
    <w:uiPriority w:val="99"/>
    <w:qFormat/>
    <w:rsid w:val="00CE636F"/>
    <w:pPr>
      <w:spacing w:before="120"/>
    </w:pPr>
    <w:rPr>
      <w:sz w:val="18"/>
    </w:rPr>
  </w:style>
  <w:style w:type="paragraph" w:customStyle="1" w:styleId="afffb">
    <w:name w:val="标准书眉一"/>
    <w:uiPriority w:val="99"/>
    <w:qFormat/>
    <w:rsid w:val="00CE636F"/>
    <w:pPr>
      <w:jc w:val="both"/>
    </w:pPr>
  </w:style>
  <w:style w:type="paragraph" w:customStyle="1" w:styleId="afffc">
    <w:name w:val="数字编号列项（二级）"/>
    <w:uiPriority w:val="99"/>
    <w:qFormat/>
    <w:rsid w:val="00CE636F"/>
    <w:pPr>
      <w:ind w:leftChars="400" w:left="1260" w:hangingChars="200" w:hanging="420"/>
      <w:jc w:val="both"/>
    </w:pPr>
    <w:rPr>
      <w:rFonts w:ascii="宋体"/>
      <w:sz w:val="21"/>
    </w:rPr>
  </w:style>
  <w:style w:type="paragraph" w:customStyle="1" w:styleId="afffd">
    <w:name w:val="封面标准代替信息"/>
    <w:basedOn w:val="21"/>
    <w:uiPriority w:val="99"/>
    <w:qFormat/>
    <w:rsid w:val="00CE636F"/>
    <w:pPr>
      <w:spacing w:before="57"/>
    </w:pPr>
    <w:rPr>
      <w:rFonts w:ascii="宋体"/>
      <w:sz w:val="21"/>
    </w:rPr>
  </w:style>
  <w:style w:type="paragraph" w:customStyle="1" w:styleId="21">
    <w:name w:val="封面标准号2"/>
    <w:basedOn w:val="11"/>
    <w:uiPriority w:val="99"/>
    <w:qFormat/>
    <w:rsid w:val="00CE636F"/>
    <w:pPr>
      <w:adjustRightInd w:val="0"/>
      <w:spacing w:before="357" w:line="280" w:lineRule="exact"/>
    </w:pPr>
  </w:style>
  <w:style w:type="paragraph" w:customStyle="1" w:styleId="afffe">
    <w:name w:val="正文图标题"/>
    <w:next w:val="aff2"/>
    <w:uiPriority w:val="99"/>
    <w:qFormat/>
    <w:rsid w:val="00CE636F"/>
    <w:pPr>
      <w:jc w:val="center"/>
    </w:pPr>
    <w:rPr>
      <w:rFonts w:ascii="黑体" w:eastAsia="黑体"/>
      <w:sz w:val="21"/>
    </w:rPr>
  </w:style>
  <w:style w:type="paragraph" w:customStyle="1" w:styleId="affff">
    <w:name w:val="附录表标题"/>
    <w:next w:val="aff2"/>
    <w:uiPriority w:val="99"/>
    <w:qFormat/>
    <w:rsid w:val="00CE636F"/>
    <w:pPr>
      <w:tabs>
        <w:tab w:val="left" w:pos="360"/>
      </w:tabs>
      <w:jc w:val="center"/>
      <w:textAlignment w:val="baseline"/>
    </w:pPr>
    <w:rPr>
      <w:rFonts w:ascii="黑体" w:eastAsia="黑体"/>
      <w:kern w:val="21"/>
      <w:sz w:val="21"/>
    </w:rPr>
  </w:style>
  <w:style w:type="paragraph" w:customStyle="1" w:styleId="affff0">
    <w:name w:val="标准书眉_奇数页"/>
    <w:next w:val="a1"/>
    <w:uiPriority w:val="99"/>
    <w:qFormat/>
    <w:rsid w:val="00CE636F"/>
    <w:pPr>
      <w:tabs>
        <w:tab w:val="center" w:pos="4154"/>
        <w:tab w:val="right" w:pos="8306"/>
      </w:tabs>
      <w:spacing w:after="120"/>
      <w:jc w:val="right"/>
    </w:pPr>
    <w:rPr>
      <w:rFonts w:ascii="黑体" w:eastAsia="黑体"/>
      <w:sz w:val="21"/>
    </w:rPr>
  </w:style>
  <w:style w:type="paragraph" w:customStyle="1" w:styleId="affff1">
    <w:name w:val="字母编号列项（一级）"/>
    <w:uiPriority w:val="99"/>
    <w:qFormat/>
    <w:rsid w:val="00CE636F"/>
    <w:pPr>
      <w:ind w:leftChars="200" w:left="840" w:hangingChars="200" w:hanging="420"/>
      <w:jc w:val="both"/>
    </w:pPr>
    <w:rPr>
      <w:rFonts w:ascii="宋体"/>
      <w:sz w:val="21"/>
    </w:rPr>
  </w:style>
  <w:style w:type="paragraph" w:customStyle="1" w:styleId="affff2">
    <w:name w:val="注×："/>
    <w:uiPriority w:val="99"/>
    <w:qFormat/>
    <w:rsid w:val="00CE636F"/>
    <w:pPr>
      <w:widowControl w:val="0"/>
      <w:tabs>
        <w:tab w:val="left" w:pos="630"/>
      </w:tabs>
      <w:autoSpaceDE w:val="0"/>
      <w:autoSpaceDN w:val="0"/>
      <w:ind w:left="900" w:hanging="500"/>
      <w:jc w:val="both"/>
    </w:pPr>
    <w:rPr>
      <w:rFonts w:ascii="宋体"/>
      <w:sz w:val="18"/>
    </w:rPr>
  </w:style>
  <w:style w:type="paragraph" w:customStyle="1" w:styleId="affff3">
    <w:name w:val="封面标准英文名称"/>
    <w:uiPriority w:val="99"/>
    <w:qFormat/>
    <w:rsid w:val="00CE636F"/>
    <w:pPr>
      <w:widowControl w:val="0"/>
      <w:spacing w:before="370" w:line="400" w:lineRule="exact"/>
      <w:jc w:val="center"/>
    </w:pPr>
    <w:rPr>
      <w:sz w:val="28"/>
    </w:rPr>
  </w:style>
  <w:style w:type="paragraph" w:customStyle="1" w:styleId="affff4">
    <w:name w:val="封面正文"/>
    <w:uiPriority w:val="99"/>
    <w:qFormat/>
    <w:rsid w:val="00CE636F"/>
    <w:pPr>
      <w:jc w:val="both"/>
    </w:pPr>
  </w:style>
  <w:style w:type="paragraph" w:customStyle="1" w:styleId="affff5">
    <w:name w:val="注："/>
    <w:next w:val="aff2"/>
    <w:uiPriority w:val="99"/>
    <w:qFormat/>
    <w:rsid w:val="00CE636F"/>
    <w:pPr>
      <w:widowControl w:val="0"/>
      <w:autoSpaceDE w:val="0"/>
      <w:autoSpaceDN w:val="0"/>
      <w:ind w:left="840" w:hanging="420"/>
      <w:jc w:val="both"/>
    </w:pPr>
    <w:rPr>
      <w:rFonts w:ascii="宋体"/>
      <w:sz w:val="18"/>
    </w:rPr>
  </w:style>
  <w:style w:type="paragraph" w:customStyle="1" w:styleId="affff6">
    <w:name w:val="标准书眉_偶数页"/>
    <w:basedOn w:val="affff0"/>
    <w:next w:val="a1"/>
    <w:uiPriority w:val="99"/>
    <w:qFormat/>
    <w:rsid w:val="00CE636F"/>
    <w:pPr>
      <w:jc w:val="left"/>
    </w:pPr>
  </w:style>
  <w:style w:type="paragraph" w:customStyle="1" w:styleId="affff7">
    <w:name w:val="封面标准文稿编辑信息"/>
    <w:qFormat/>
    <w:rsid w:val="00CE636F"/>
    <w:pPr>
      <w:spacing w:before="180" w:line="180" w:lineRule="exact"/>
      <w:jc w:val="center"/>
    </w:pPr>
    <w:rPr>
      <w:rFonts w:ascii="宋体"/>
      <w:sz w:val="21"/>
    </w:rPr>
  </w:style>
  <w:style w:type="paragraph" w:customStyle="1" w:styleId="affff8">
    <w:name w:val="附录标识"/>
    <w:basedOn w:val="afff7"/>
    <w:uiPriority w:val="99"/>
    <w:qFormat/>
    <w:rsid w:val="00CE636F"/>
    <w:pPr>
      <w:tabs>
        <w:tab w:val="left" w:pos="6405"/>
      </w:tabs>
      <w:spacing w:after="200"/>
    </w:pPr>
    <w:rPr>
      <w:sz w:val="21"/>
    </w:rPr>
  </w:style>
  <w:style w:type="paragraph" w:customStyle="1" w:styleId="affff9">
    <w:name w:val="列项——（一级）"/>
    <w:uiPriority w:val="99"/>
    <w:qFormat/>
    <w:rsid w:val="00CE636F"/>
    <w:pPr>
      <w:widowControl w:val="0"/>
      <w:jc w:val="both"/>
    </w:pPr>
    <w:rPr>
      <w:rFonts w:ascii="宋体"/>
      <w:sz w:val="21"/>
    </w:rPr>
  </w:style>
  <w:style w:type="paragraph" w:customStyle="1" w:styleId="affffa">
    <w:name w:val="标准标志"/>
    <w:next w:val="a1"/>
    <w:uiPriority w:val="99"/>
    <w:qFormat/>
    <w:rsid w:val="00CE636F"/>
    <w:pPr>
      <w:shd w:val="solid" w:color="FFFFFF" w:fill="FFFFFF"/>
      <w:spacing w:line="240" w:lineRule="atLeast"/>
      <w:jc w:val="right"/>
    </w:pPr>
    <w:rPr>
      <w:b/>
      <w:w w:val="130"/>
      <w:sz w:val="96"/>
    </w:rPr>
  </w:style>
  <w:style w:type="paragraph" w:customStyle="1" w:styleId="affffb">
    <w:name w:val="示例"/>
    <w:next w:val="aff2"/>
    <w:uiPriority w:val="99"/>
    <w:qFormat/>
    <w:rsid w:val="00CE636F"/>
    <w:pPr>
      <w:tabs>
        <w:tab w:val="left" w:pos="816"/>
      </w:tabs>
      <w:ind w:firstLineChars="233" w:firstLine="419"/>
      <w:jc w:val="both"/>
    </w:pPr>
    <w:rPr>
      <w:rFonts w:ascii="宋体"/>
      <w:sz w:val="18"/>
    </w:rPr>
  </w:style>
  <w:style w:type="paragraph" w:customStyle="1" w:styleId="affffc">
    <w:name w:val="目次、标准名称标题"/>
    <w:basedOn w:val="afff7"/>
    <w:next w:val="aff2"/>
    <w:qFormat/>
    <w:rsid w:val="00CE636F"/>
    <w:pPr>
      <w:spacing w:line="460" w:lineRule="exact"/>
    </w:pPr>
  </w:style>
  <w:style w:type="paragraph" w:customStyle="1" w:styleId="affffd">
    <w:name w:val="正文表标题"/>
    <w:next w:val="aff2"/>
    <w:uiPriority w:val="99"/>
    <w:qFormat/>
    <w:rsid w:val="00CE636F"/>
    <w:pPr>
      <w:jc w:val="center"/>
    </w:pPr>
    <w:rPr>
      <w:rFonts w:ascii="黑体" w:eastAsia="黑体"/>
      <w:sz w:val="21"/>
    </w:rPr>
  </w:style>
  <w:style w:type="paragraph" w:customStyle="1" w:styleId="affffe">
    <w:name w:val="列项●（二级）"/>
    <w:uiPriority w:val="99"/>
    <w:qFormat/>
    <w:rsid w:val="00CE636F"/>
    <w:pPr>
      <w:tabs>
        <w:tab w:val="left" w:pos="840"/>
      </w:tabs>
      <w:ind w:leftChars="400" w:left="600" w:hangingChars="200" w:hanging="200"/>
      <w:jc w:val="both"/>
    </w:pPr>
    <w:rPr>
      <w:rFonts w:ascii="宋体"/>
      <w:sz w:val="21"/>
    </w:rPr>
  </w:style>
  <w:style w:type="paragraph" w:customStyle="1" w:styleId="afffff">
    <w:name w:val="封面标准文稿类别"/>
    <w:uiPriority w:val="99"/>
    <w:qFormat/>
    <w:rsid w:val="00CE636F"/>
    <w:pPr>
      <w:spacing w:before="440" w:line="400" w:lineRule="exact"/>
      <w:jc w:val="center"/>
    </w:pPr>
    <w:rPr>
      <w:rFonts w:ascii="宋体"/>
      <w:sz w:val="24"/>
    </w:rPr>
  </w:style>
  <w:style w:type="paragraph" w:customStyle="1" w:styleId="afffff0">
    <w:name w:val="章标题"/>
    <w:next w:val="aff2"/>
    <w:link w:val="Charc"/>
    <w:qFormat/>
    <w:rsid w:val="00CE636F"/>
    <w:pPr>
      <w:spacing w:beforeLines="50" w:afterLines="50"/>
      <w:ind w:left="210"/>
      <w:jc w:val="both"/>
      <w:outlineLvl w:val="1"/>
    </w:pPr>
    <w:rPr>
      <w:rFonts w:ascii="黑体" w:eastAsia="黑体"/>
      <w:sz w:val="21"/>
    </w:rPr>
  </w:style>
  <w:style w:type="paragraph" w:customStyle="1" w:styleId="ParaCharCharCharChar">
    <w:name w:val="默认段落字体 Para Char Char Char Char"/>
    <w:basedOn w:val="a1"/>
    <w:uiPriority w:val="99"/>
    <w:qFormat/>
    <w:rsid w:val="00CE636F"/>
    <w:rPr>
      <w:szCs w:val="24"/>
    </w:rPr>
  </w:style>
  <w:style w:type="paragraph" w:customStyle="1" w:styleId="110">
    <w:name w:val="样式 宋体 小五 蓝色 行距: 多倍行距 1.1 字行"/>
    <w:basedOn w:val="a1"/>
    <w:uiPriority w:val="99"/>
    <w:qFormat/>
    <w:rsid w:val="00CE636F"/>
    <w:pPr>
      <w:spacing w:line="264" w:lineRule="auto"/>
    </w:pPr>
    <w:rPr>
      <w:rFonts w:ascii="宋体" w:hAnsi="宋体" w:cs="宋体"/>
      <w:color w:val="0000FF"/>
      <w:sz w:val="18"/>
    </w:rPr>
  </w:style>
  <w:style w:type="paragraph" w:customStyle="1" w:styleId="301">
    <w:name w:val="3.0.1规范条"/>
    <w:basedOn w:val="a1"/>
    <w:next w:val="a1"/>
    <w:link w:val="301CharChar"/>
    <w:uiPriority w:val="99"/>
    <w:qFormat/>
    <w:rsid w:val="00CE636F"/>
    <w:pPr>
      <w:outlineLvl w:val="2"/>
    </w:pPr>
    <w:rPr>
      <w:rFonts w:ascii="宋体" w:hAnsi="宋体"/>
      <w:color w:val="000000"/>
      <w:szCs w:val="21"/>
    </w:rPr>
  </w:style>
  <w:style w:type="character" w:customStyle="1" w:styleId="301CharChar">
    <w:name w:val="3.0.1规范条 Char Char"/>
    <w:basedOn w:val="a2"/>
    <w:link w:val="301"/>
    <w:uiPriority w:val="99"/>
    <w:qFormat/>
    <w:locked/>
    <w:rsid w:val="00CE636F"/>
    <w:rPr>
      <w:rFonts w:ascii="宋体" w:eastAsia="宋体" w:cs="Times New Roman"/>
      <w:color w:val="000000"/>
      <w:kern w:val="2"/>
      <w:sz w:val="21"/>
      <w:szCs w:val="21"/>
    </w:rPr>
  </w:style>
  <w:style w:type="paragraph" w:customStyle="1" w:styleId="afffff1">
    <w:name w:val="款黑"/>
    <w:basedOn w:val="a1"/>
    <w:link w:val="CharChar"/>
    <w:uiPriority w:val="99"/>
    <w:qFormat/>
    <w:rsid w:val="00CE636F"/>
    <w:pPr>
      <w:ind w:firstLineChars="200" w:firstLine="200"/>
    </w:pPr>
    <w:rPr>
      <w:rFonts w:ascii="黑体" w:eastAsia="黑体" w:hAnsi="宋体"/>
      <w:color w:val="000000"/>
      <w:szCs w:val="21"/>
    </w:rPr>
  </w:style>
  <w:style w:type="character" w:customStyle="1" w:styleId="CharChar">
    <w:name w:val="款黑 Char Char"/>
    <w:basedOn w:val="a2"/>
    <w:link w:val="afffff1"/>
    <w:uiPriority w:val="99"/>
    <w:qFormat/>
    <w:locked/>
    <w:rsid w:val="00CE636F"/>
    <w:rPr>
      <w:rFonts w:ascii="黑体" w:eastAsia="黑体" w:hAnsi="宋体" w:cs="Times New Roman"/>
      <w:color w:val="000000"/>
      <w:kern w:val="2"/>
      <w:sz w:val="21"/>
      <w:szCs w:val="21"/>
      <w:lang w:val="en-US" w:eastAsia="zh-CN" w:bidi="ar-SA"/>
    </w:rPr>
  </w:style>
  <w:style w:type="paragraph" w:customStyle="1" w:styleId="3010">
    <w:name w:val="3.0.1粗"/>
    <w:basedOn w:val="301"/>
    <w:uiPriority w:val="99"/>
    <w:qFormat/>
    <w:rsid w:val="00CE636F"/>
    <w:pPr>
      <w:tabs>
        <w:tab w:val="left" w:pos="360"/>
      </w:tabs>
    </w:pPr>
    <w:rPr>
      <w:rFonts w:ascii="黑体" w:eastAsia="黑体"/>
    </w:rPr>
  </w:style>
  <w:style w:type="paragraph" w:customStyle="1" w:styleId="afffff2">
    <w:name w:val="款宋"/>
    <w:basedOn w:val="a1"/>
    <w:uiPriority w:val="99"/>
    <w:qFormat/>
    <w:rsid w:val="00CE636F"/>
    <w:pPr>
      <w:ind w:firstLineChars="200" w:firstLine="420"/>
    </w:pPr>
    <w:rPr>
      <w:rFonts w:ascii="黑体"/>
      <w:color w:val="000000"/>
      <w:szCs w:val="28"/>
    </w:rPr>
  </w:style>
  <w:style w:type="paragraph" w:customStyle="1" w:styleId="11TimesNewRoman">
    <w:name w:val="样式 样式 宋体 小五 蓝色 行距: 多倍行距 1.1 字行 + Times New Roman 六号 加粗 自动设置 ..."/>
    <w:basedOn w:val="a1"/>
    <w:uiPriority w:val="99"/>
    <w:qFormat/>
    <w:rsid w:val="00CE636F"/>
    <w:rPr>
      <w:rFonts w:eastAsia="黑体" w:cs="宋体"/>
      <w:bCs/>
      <w:sz w:val="15"/>
      <w:szCs w:val="15"/>
    </w:rPr>
  </w:style>
  <w:style w:type="paragraph" w:customStyle="1" w:styleId="82">
    <w:name w:val="8.2条款"/>
    <w:basedOn w:val="a1"/>
    <w:uiPriority w:val="99"/>
    <w:qFormat/>
    <w:rsid w:val="00CE636F"/>
    <w:rPr>
      <w:color w:val="000000"/>
      <w:szCs w:val="21"/>
    </w:rPr>
  </w:style>
  <w:style w:type="character" w:customStyle="1" w:styleId="Char">
    <w:name w:val="正文缩进 Char"/>
    <w:basedOn w:val="a2"/>
    <w:link w:val="a5"/>
    <w:uiPriority w:val="99"/>
    <w:qFormat/>
    <w:locked/>
    <w:rsid w:val="00CE636F"/>
    <w:rPr>
      <w:rFonts w:ascii="仿宋_GB2312" w:eastAsia="仿宋_GB2312" w:cs="Times New Roman"/>
      <w:lang w:bidi="ar-SA"/>
    </w:rPr>
  </w:style>
  <w:style w:type="paragraph" w:customStyle="1" w:styleId="hcp1">
    <w:name w:val="h_cp1"/>
    <w:basedOn w:val="a1"/>
    <w:uiPriority w:val="99"/>
    <w:qFormat/>
    <w:rsid w:val="00CE636F"/>
    <w:pPr>
      <w:widowControl/>
      <w:spacing w:before="150" w:after="100" w:afterAutospacing="1" w:line="360" w:lineRule="auto"/>
      <w:jc w:val="left"/>
    </w:pPr>
    <w:rPr>
      <w:rFonts w:ascii="宋体" w:hAnsi="宋体" w:cs="宋体"/>
      <w:spacing w:val="20"/>
      <w:kern w:val="0"/>
      <w:sz w:val="24"/>
      <w:szCs w:val="24"/>
    </w:rPr>
  </w:style>
  <w:style w:type="paragraph" w:customStyle="1" w:styleId="gcp2">
    <w:name w:val="g_cp2"/>
    <w:basedOn w:val="a1"/>
    <w:uiPriority w:val="99"/>
    <w:qFormat/>
    <w:rsid w:val="00CE636F"/>
    <w:pPr>
      <w:widowControl/>
      <w:spacing w:before="150" w:after="100" w:afterAutospacing="1" w:line="360" w:lineRule="auto"/>
      <w:jc w:val="left"/>
    </w:pPr>
    <w:rPr>
      <w:rFonts w:ascii="宋体" w:hAnsi="宋体" w:cs="宋体"/>
      <w:b/>
      <w:bCs/>
      <w:spacing w:val="20"/>
      <w:kern w:val="0"/>
      <w:sz w:val="24"/>
      <w:szCs w:val="24"/>
    </w:rPr>
  </w:style>
  <w:style w:type="paragraph" w:customStyle="1" w:styleId="gzw">
    <w:name w:val="g_zw"/>
    <w:basedOn w:val="a1"/>
    <w:uiPriority w:val="99"/>
    <w:qFormat/>
    <w:rsid w:val="00CE636F"/>
    <w:pPr>
      <w:widowControl/>
      <w:spacing w:before="100" w:beforeAutospacing="1" w:line="360" w:lineRule="auto"/>
      <w:jc w:val="left"/>
    </w:pPr>
    <w:rPr>
      <w:rFonts w:ascii="??" w:hAnsi="??" w:cs="宋体"/>
      <w:kern w:val="0"/>
      <w:sz w:val="22"/>
      <w:szCs w:val="22"/>
    </w:rPr>
  </w:style>
  <w:style w:type="paragraph" w:customStyle="1" w:styleId="reader-word-layer">
    <w:name w:val="reader-word-layer"/>
    <w:basedOn w:val="a1"/>
    <w:uiPriority w:val="99"/>
    <w:qFormat/>
    <w:rsid w:val="00CE636F"/>
    <w:pPr>
      <w:widowControl/>
      <w:spacing w:before="100" w:beforeAutospacing="1" w:after="100" w:afterAutospacing="1"/>
      <w:jc w:val="left"/>
    </w:pPr>
    <w:rPr>
      <w:rFonts w:ascii="宋体" w:hAnsi="宋体" w:cs="宋体"/>
      <w:kern w:val="0"/>
      <w:sz w:val="24"/>
      <w:szCs w:val="24"/>
    </w:rPr>
  </w:style>
  <w:style w:type="paragraph" w:customStyle="1" w:styleId="p0">
    <w:name w:val="p0"/>
    <w:basedOn w:val="a1"/>
    <w:uiPriority w:val="99"/>
    <w:qFormat/>
    <w:rsid w:val="00CE636F"/>
    <w:pPr>
      <w:widowControl/>
    </w:pPr>
    <w:rPr>
      <w:kern w:val="0"/>
      <w:szCs w:val="21"/>
    </w:rPr>
  </w:style>
  <w:style w:type="paragraph" w:customStyle="1" w:styleId="TOC1">
    <w:name w:val="TOC 标题1"/>
    <w:basedOn w:val="1"/>
    <w:next w:val="a1"/>
    <w:uiPriority w:val="99"/>
    <w:qFormat/>
    <w:rsid w:val="00CE636F"/>
    <w:pPr>
      <w:widowControl/>
      <w:spacing w:before="480" w:after="0" w:line="276" w:lineRule="auto"/>
      <w:jc w:val="left"/>
      <w:outlineLvl w:val="9"/>
    </w:pPr>
    <w:rPr>
      <w:rFonts w:ascii="Cambria" w:hAnsi="Cambria"/>
      <w:bCs/>
      <w:color w:val="365F91"/>
      <w:kern w:val="0"/>
      <w:sz w:val="28"/>
      <w:szCs w:val="28"/>
    </w:rPr>
  </w:style>
  <w:style w:type="paragraph" w:customStyle="1" w:styleId="CharCharChar1CharCharCharCharCharCharChar">
    <w:name w:val="Char Char Char1 Char Char Char Char Char Char Char"/>
    <w:basedOn w:val="a1"/>
    <w:uiPriority w:val="99"/>
    <w:qFormat/>
    <w:rsid w:val="00CE636F"/>
    <w:rPr>
      <w:rFonts w:ascii="Tahoma" w:hAnsi="Tahoma"/>
      <w:sz w:val="24"/>
    </w:rPr>
  </w:style>
  <w:style w:type="paragraph" w:customStyle="1" w:styleId="Chard">
    <w:name w:val="Char"/>
    <w:basedOn w:val="a1"/>
    <w:uiPriority w:val="99"/>
    <w:qFormat/>
    <w:rsid w:val="00CE636F"/>
    <w:rPr>
      <w:szCs w:val="24"/>
    </w:rPr>
  </w:style>
  <w:style w:type="character" w:customStyle="1" w:styleId="headline-content4">
    <w:name w:val="headline-content4"/>
    <w:basedOn w:val="a2"/>
    <w:uiPriority w:val="99"/>
    <w:qFormat/>
    <w:rsid w:val="00CE636F"/>
    <w:rPr>
      <w:rFonts w:cs="Times New Roman"/>
    </w:rPr>
  </w:style>
  <w:style w:type="paragraph" w:styleId="afffff3">
    <w:name w:val="List Paragraph"/>
    <w:basedOn w:val="a1"/>
    <w:uiPriority w:val="99"/>
    <w:qFormat/>
    <w:rsid w:val="00CE636F"/>
    <w:pPr>
      <w:ind w:firstLineChars="200" w:firstLine="420"/>
    </w:pPr>
    <w:rPr>
      <w:szCs w:val="24"/>
    </w:rPr>
  </w:style>
  <w:style w:type="paragraph" w:customStyle="1" w:styleId="12">
    <w:name w:val="修订1"/>
    <w:hidden/>
    <w:uiPriority w:val="99"/>
    <w:semiHidden/>
    <w:qFormat/>
    <w:rsid w:val="00CE636F"/>
    <w:rPr>
      <w:kern w:val="2"/>
      <w:sz w:val="21"/>
    </w:rPr>
  </w:style>
  <w:style w:type="character" w:customStyle="1" w:styleId="Charb">
    <w:name w:val="段 Char"/>
    <w:link w:val="aff2"/>
    <w:qFormat/>
    <w:locked/>
    <w:rsid w:val="00CE636F"/>
    <w:rPr>
      <w:rFonts w:ascii="宋体"/>
      <w:sz w:val="21"/>
      <w:szCs w:val="22"/>
      <w:lang w:bidi="ar-SA"/>
    </w:rPr>
  </w:style>
  <w:style w:type="paragraph" w:customStyle="1" w:styleId="afffff4">
    <w:name w:val="终结线"/>
    <w:basedOn w:val="a1"/>
    <w:qFormat/>
    <w:rsid w:val="00CE636F"/>
    <w:pPr>
      <w:framePr w:hSpace="181" w:vSpace="181" w:wrap="around" w:vAnchor="text" w:hAnchor="margin" w:xAlign="center" w:y="285"/>
    </w:pPr>
    <w:rPr>
      <w:szCs w:val="24"/>
    </w:rPr>
  </w:style>
  <w:style w:type="character" w:customStyle="1" w:styleId="Charc">
    <w:name w:val="章标题 Char"/>
    <w:link w:val="afffff0"/>
    <w:qFormat/>
    <w:rsid w:val="00CE636F"/>
    <w:rPr>
      <w:rFonts w:ascii="黑体" w:eastAsia="黑体"/>
      <w:sz w:val="21"/>
    </w:rPr>
  </w:style>
  <w:style w:type="paragraph" w:customStyle="1" w:styleId="afffff5">
    <w:name w:val="标准文件_段"/>
    <w:qFormat/>
    <w:rsid w:val="00CE636F"/>
    <w:pPr>
      <w:autoSpaceDE w:val="0"/>
      <w:autoSpaceDN w:val="0"/>
      <w:ind w:firstLineChars="200" w:firstLine="200"/>
      <w:jc w:val="both"/>
    </w:pPr>
    <w:rPr>
      <w:rFonts w:ascii="宋体"/>
      <w:sz w:val="21"/>
    </w:rPr>
  </w:style>
  <w:style w:type="paragraph" w:customStyle="1" w:styleId="afffff6">
    <w:name w:val="标准文件_页眉奇数页"/>
    <w:next w:val="a1"/>
    <w:qFormat/>
    <w:rsid w:val="00CE636F"/>
    <w:pPr>
      <w:tabs>
        <w:tab w:val="center" w:pos="4154"/>
        <w:tab w:val="right" w:pos="8306"/>
      </w:tabs>
      <w:spacing w:after="120"/>
      <w:jc w:val="right"/>
    </w:pPr>
    <w:rPr>
      <w:rFonts w:ascii="黑体" w:eastAsia="黑体" w:hAnsi="宋体"/>
      <w:sz w:val="21"/>
    </w:rPr>
  </w:style>
  <w:style w:type="paragraph" w:customStyle="1" w:styleId="afffff7">
    <w:name w:val="标准文件_页脚奇数页"/>
    <w:qFormat/>
    <w:rsid w:val="00CE636F"/>
    <w:pPr>
      <w:ind w:right="227"/>
      <w:jc w:val="right"/>
    </w:pPr>
    <w:rPr>
      <w:rFonts w:ascii="宋体"/>
      <w:sz w:val="18"/>
    </w:rPr>
  </w:style>
  <w:style w:type="paragraph" w:customStyle="1" w:styleId="a">
    <w:name w:val="标准文件_章标题"/>
    <w:next w:val="afffff5"/>
    <w:qFormat/>
    <w:rsid w:val="00CE636F"/>
    <w:pPr>
      <w:numPr>
        <w:ilvl w:val="1"/>
        <w:numId w:val="1"/>
      </w:numPr>
      <w:spacing w:beforeLines="100" w:afterLines="100"/>
      <w:jc w:val="both"/>
      <w:outlineLvl w:val="0"/>
    </w:pPr>
    <w:rPr>
      <w:rFonts w:ascii="黑体" w:eastAsia="黑体"/>
      <w:sz w:val="21"/>
    </w:rPr>
  </w:style>
  <w:style w:type="paragraph" w:customStyle="1" w:styleId="a0">
    <w:name w:val="标准文件_一级条标题"/>
    <w:basedOn w:val="a"/>
    <w:next w:val="afffff5"/>
    <w:qFormat/>
    <w:rsid w:val="00CE636F"/>
    <w:pPr>
      <w:numPr>
        <w:ilvl w:val="2"/>
      </w:numPr>
      <w:spacing w:beforeLines="50" w:afterLines="50"/>
      <w:outlineLvl w:val="1"/>
    </w:pPr>
  </w:style>
  <w:style w:type="paragraph" w:customStyle="1" w:styleId="afffff8">
    <w:name w:val="一级无"/>
    <w:basedOn w:val="aff5"/>
    <w:qFormat/>
    <w:rsid w:val="00CE636F"/>
    <w:rPr>
      <w:rFonts w:ascii="宋体" w:eastAsia="宋体"/>
    </w:rPr>
  </w:style>
  <w:style w:type="paragraph" w:customStyle="1" w:styleId="afffff9">
    <w:name w:val="二级无"/>
    <w:basedOn w:val="aff4"/>
    <w:qFormat/>
    <w:rsid w:val="00CE636F"/>
    <w:rPr>
      <w:rFonts w:ascii="宋体" w:eastAsia="宋体"/>
    </w:rPr>
  </w:style>
  <w:style w:type="paragraph" w:customStyle="1" w:styleId="afffffa">
    <w:name w:val="四级无"/>
    <w:basedOn w:val="aff1"/>
    <w:qFormat/>
    <w:rsid w:val="00CE636F"/>
    <w:rPr>
      <w:rFonts w:ascii="宋体" w:eastAsia="宋体"/>
    </w:rPr>
  </w:style>
  <w:style w:type="paragraph" w:customStyle="1" w:styleId="afffffb">
    <w:name w:val="三级无"/>
    <w:basedOn w:val="aff3"/>
    <w:qFormat/>
    <w:rsid w:val="00CE636F"/>
    <w:rPr>
      <w:rFonts w:ascii="宋体" w:eastAsia="宋体"/>
    </w:rPr>
  </w:style>
  <w:style w:type="paragraph" w:customStyle="1" w:styleId="WPSOffice1">
    <w:name w:val="WPSOffice手动目录 1"/>
    <w:qFormat/>
    <w:rsid w:val="00CE636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zhifa\Documents\td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E726F22-3C33-47D1-9EC2-1ECA11032C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Template>
  <TotalTime>15</TotalTime>
  <Pages>27</Pages>
  <Words>2755</Words>
  <Characters>15707</Characters>
  <Application>Microsoft Office Word</Application>
  <DocSecurity>0</DocSecurity>
  <Lines>130</Lines>
  <Paragraphs>36</Paragraphs>
  <ScaleCrop>false</ScaleCrop>
  <Company>000</Company>
  <LinksUpToDate>false</LinksUpToDate>
  <CharactersWithSpaces>18426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CASST</cp:lastModifiedBy>
  <cp:revision>6</cp:revision>
  <cp:lastPrinted>2022-08-24T03:28:00Z</cp:lastPrinted>
  <dcterms:created xsi:type="dcterms:W3CDTF">2021-06-08T08:33:00Z</dcterms:created>
  <dcterms:modified xsi:type="dcterms:W3CDTF">2022-09-20T01:05:00Z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2052-11.1.0.12313</vt:lpwstr>
  </property>
  <property fmtid="{D5CDD505-2E9C-101B-9397-08002B2CF9AE}" pid="4" name="ICV">
    <vt:lpwstr>581A82CC80444E61BC092E69864AC1C5</vt:lpwstr>
  </property>
</Properties>
</file>