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华文中宋" w:cs="华文中宋"/>
          <w:bCs/>
          <w:sz w:val="52"/>
          <w:szCs w:val="52"/>
        </w:rPr>
      </w:pPr>
    </w:p>
    <w:p>
      <w:pPr>
        <w:pStyle w:val="2"/>
        <w:rPr>
          <w:rFonts w:ascii="仿宋" w:hAnsi="仿宋" w:eastAsia="华文中宋" w:cs="华文中宋"/>
          <w:bCs/>
          <w:sz w:val="52"/>
          <w:szCs w:val="52"/>
        </w:rPr>
      </w:pPr>
    </w:p>
    <w:p>
      <w:pPr>
        <w:spacing w:line="560" w:lineRule="exact"/>
        <w:jc w:val="center"/>
        <w:rPr>
          <w:rFonts w:ascii="仿宋" w:hAnsi="仿宋" w:eastAsia="方正小标宋简体" w:cs="华文中宋"/>
          <w:bCs/>
          <w:sz w:val="52"/>
          <w:szCs w:val="52"/>
        </w:rPr>
      </w:pPr>
      <w:bookmarkStart w:id="0" w:name="_Hlk82625523"/>
      <w:r>
        <w:rPr>
          <w:rFonts w:hint="eastAsia" w:ascii="仿宋" w:hAnsi="仿宋" w:eastAsia="方正小标宋简体" w:cs="华文中宋"/>
          <w:bCs/>
          <w:sz w:val="52"/>
          <w:szCs w:val="52"/>
        </w:rPr>
        <w:t>城市安全风险综合监测预警平台</w:t>
      </w:r>
    </w:p>
    <w:bookmarkEnd w:id="0"/>
    <w:p>
      <w:pPr>
        <w:spacing w:line="560" w:lineRule="exact"/>
        <w:jc w:val="center"/>
        <w:rPr>
          <w:rFonts w:ascii="仿宋" w:hAnsi="仿宋" w:eastAsia="方正小标宋简体" w:cs="华文中宋"/>
          <w:bCs/>
          <w:sz w:val="52"/>
          <w:szCs w:val="52"/>
        </w:rPr>
      </w:pPr>
      <w:r>
        <w:rPr>
          <w:rFonts w:hint="eastAsia" w:ascii="仿宋" w:hAnsi="仿宋" w:eastAsia="方正小标宋简体" w:cs="华文中宋"/>
          <w:bCs/>
          <w:sz w:val="52"/>
          <w:szCs w:val="52"/>
        </w:rPr>
        <w:t>建设指南（试行）</w:t>
      </w: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华文中宋" w:cs="华文中宋"/>
          <w:b/>
          <w:bCs/>
          <w:sz w:val="52"/>
          <w:szCs w:val="52"/>
        </w:rPr>
      </w:pPr>
    </w:p>
    <w:p>
      <w:pPr>
        <w:spacing w:line="560" w:lineRule="exact"/>
        <w:jc w:val="center"/>
        <w:rPr>
          <w:rFonts w:ascii="仿宋" w:hAnsi="仿宋" w:eastAsia="黑体" w:cs="华文中宋"/>
          <w:szCs w:val="32"/>
        </w:rPr>
      </w:pPr>
      <w:r>
        <w:rPr>
          <w:rFonts w:hint="eastAsia" w:ascii="仿宋" w:hAnsi="仿宋" w:eastAsia="黑体" w:cs="华文中宋"/>
          <w:szCs w:val="32"/>
        </w:rPr>
        <w:t>国务院安全生产委员会办公室</w:t>
      </w:r>
    </w:p>
    <w:p>
      <w:pPr>
        <w:spacing w:line="560" w:lineRule="exact"/>
        <w:jc w:val="center"/>
        <w:rPr>
          <w:rFonts w:ascii="仿宋" w:hAnsi="仿宋" w:eastAsia="黑体" w:cs="Times New Roman"/>
          <w:szCs w:val="32"/>
        </w:rPr>
      </w:pPr>
      <w:r>
        <w:rPr>
          <w:rFonts w:hint="eastAsia" w:ascii="仿宋" w:hAnsi="仿宋" w:eastAsia="黑体" w:cs="Times New Roman"/>
          <w:szCs w:val="32"/>
        </w:rPr>
        <w:t>2</w:t>
      </w:r>
      <w:r>
        <w:rPr>
          <w:rFonts w:ascii="仿宋" w:hAnsi="仿宋" w:eastAsia="黑体" w:cs="Times New Roman"/>
          <w:szCs w:val="32"/>
        </w:rPr>
        <w:t>021</w:t>
      </w:r>
      <w:r>
        <w:rPr>
          <w:rFonts w:hint="eastAsia" w:ascii="仿宋" w:hAnsi="仿宋" w:eastAsia="黑体" w:cs="Times New Roman"/>
          <w:szCs w:val="32"/>
        </w:rPr>
        <w:t>年</w:t>
      </w:r>
      <w:r>
        <w:rPr>
          <w:rFonts w:ascii="仿宋" w:hAnsi="仿宋" w:eastAsia="黑体" w:cs="Times New Roman"/>
          <w:szCs w:val="32"/>
        </w:rPr>
        <w:t>9</w:t>
      </w:r>
      <w:r>
        <w:rPr>
          <w:rFonts w:hint="eastAsia" w:ascii="仿宋" w:hAnsi="仿宋" w:eastAsia="黑体" w:cs="Times New Roman"/>
          <w:szCs w:val="32"/>
        </w:rPr>
        <w:t>月</w:t>
      </w:r>
    </w:p>
    <w:p>
      <w:pPr>
        <w:spacing w:line="560" w:lineRule="exact"/>
        <w:jc w:val="center"/>
        <w:rPr>
          <w:rFonts w:ascii="仿宋" w:hAnsi="仿宋" w:eastAsia="黑体" w:cs="Times New Roman"/>
          <w:szCs w:val="32"/>
        </w:rPr>
      </w:pPr>
      <w:bookmarkStart w:id="1" w:name="_Hlk82625495"/>
    </w:p>
    <w:p>
      <w:pPr>
        <w:spacing w:line="560" w:lineRule="exact"/>
        <w:jc w:val="center"/>
        <w:rPr>
          <w:rFonts w:ascii="仿宋" w:hAnsi="仿宋" w:eastAsia="黑体" w:cs="Times New Roman"/>
          <w:szCs w:val="32"/>
        </w:rPr>
        <w:sectPr>
          <w:footerReference r:id="rId6" w:type="first"/>
          <w:headerReference r:id="rId3" w:type="default"/>
          <w:footerReference r:id="rId5" w:type="default"/>
          <w:headerReference r:id="rId4" w:type="even"/>
          <w:pgSz w:w="11906" w:h="16838"/>
          <w:pgMar w:top="1440" w:right="1800" w:bottom="1440" w:left="1800" w:header="851" w:footer="992" w:gutter="0"/>
          <w:pgNumType w:start="1"/>
          <w:cols w:space="425" w:num="1"/>
          <w:titlePg/>
          <w:docGrid w:type="lines" w:linePitch="312" w:charSpace="0"/>
        </w:sectPr>
      </w:pPr>
    </w:p>
    <w:bookmarkEnd w:id="1"/>
    <w:sdt>
      <w:sdtPr>
        <w:rPr>
          <w:rFonts w:ascii="仿宋" w:hAnsi="仿宋" w:eastAsiaTheme="minorEastAsia" w:cstheme="minorBidi"/>
          <w:color w:val="auto"/>
          <w:kern w:val="2"/>
          <w:sz w:val="21"/>
          <w:szCs w:val="22"/>
          <w:lang w:val="zh-CN"/>
        </w:rPr>
        <w:id w:val="-1669944381"/>
        <w:docPartObj>
          <w:docPartGallery w:val="Table of Contents"/>
          <w:docPartUnique/>
        </w:docPartObj>
      </w:sdtPr>
      <w:sdtEndPr>
        <w:rPr>
          <w:rFonts w:ascii="仿宋" w:hAnsi="仿宋" w:eastAsia="仿宋_GB2312" w:cstheme="minorBidi"/>
          <w:b/>
          <w:bCs/>
          <w:color w:val="auto"/>
          <w:kern w:val="2"/>
          <w:sz w:val="30"/>
          <w:szCs w:val="30"/>
          <w:lang w:val="zh-CN"/>
        </w:rPr>
      </w:sdtEndPr>
      <w:sdtContent>
        <w:p>
          <w:pPr>
            <w:pStyle w:val="25"/>
            <w:spacing w:line="560" w:lineRule="exact"/>
            <w:jc w:val="center"/>
            <w:rPr>
              <w:rFonts w:ascii="仿宋" w:hAnsi="仿宋" w:eastAsia="黑体"/>
              <w:b/>
              <w:bCs/>
              <w:color w:val="auto"/>
              <w:sz w:val="44"/>
              <w:szCs w:val="44"/>
            </w:rPr>
          </w:pPr>
          <w:r>
            <w:rPr>
              <w:rFonts w:ascii="仿宋" w:hAnsi="仿宋" w:eastAsia="黑体"/>
              <w:b/>
              <w:bCs/>
              <w:color w:val="auto"/>
              <w:sz w:val="44"/>
              <w:szCs w:val="44"/>
              <w:lang w:val="zh-CN"/>
            </w:rPr>
            <w:t>目录</w:t>
          </w:r>
        </w:p>
        <w:p>
          <w:pPr>
            <w:pStyle w:val="16"/>
            <w:tabs>
              <w:tab w:val="right" w:leader="dot" w:pos="8296"/>
            </w:tabs>
            <w:rPr>
              <w:rFonts w:asciiTheme="minorHAnsi" w:hAnsiTheme="minorHAnsi" w:eastAsiaTheme="minorEastAsia" w:cstheme="minorBidi"/>
              <w:kern w:val="2"/>
              <w:sz w:val="30"/>
              <w:szCs w:val="30"/>
            </w:rPr>
          </w:pPr>
          <w:r>
            <w:rPr>
              <w:rFonts w:ascii="仿宋" w:hAnsi="仿宋" w:eastAsia="宋体"/>
              <w:sz w:val="30"/>
              <w:szCs w:val="30"/>
            </w:rPr>
            <w:fldChar w:fldCharType="begin"/>
          </w:r>
          <w:r>
            <w:rPr>
              <w:rFonts w:ascii="仿宋" w:hAnsi="仿宋" w:eastAsia="宋体"/>
              <w:sz w:val="30"/>
              <w:szCs w:val="30"/>
            </w:rPr>
            <w:instrText xml:space="preserve"> TOC \o "1-3" \h \z \u </w:instrText>
          </w:r>
          <w:r>
            <w:rPr>
              <w:rFonts w:ascii="仿宋" w:hAnsi="仿宋" w:eastAsia="宋体"/>
              <w:sz w:val="30"/>
              <w:szCs w:val="30"/>
            </w:rPr>
            <w:fldChar w:fldCharType="separate"/>
          </w:r>
          <w:r>
            <w:fldChar w:fldCharType="begin"/>
          </w:r>
          <w:r>
            <w:instrText xml:space="preserve"> HYPERLINK \l "_Toc83242848" </w:instrText>
          </w:r>
          <w:r>
            <w:fldChar w:fldCharType="separate"/>
          </w:r>
          <w:r>
            <w:rPr>
              <w:rStyle w:val="19"/>
              <w:rFonts w:ascii="仿宋" w:hAnsi="仿宋" w:eastAsia="黑体"/>
              <w:sz w:val="30"/>
              <w:szCs w:val="30"/>
            </w:rPr>
            <w:t>一、重要意义</w:t>
          </w:r>
          <w:r>
            <w:rPr>
              <w:sz w:val="30"/>
              <w:szCs w:val="30"/>
            </w:rPr>
            <w:tab/>
          </w:r>
          <w:r>
            <w:rPr>
              <w:sz w:val="30"/>
              <w:szCs w:val="30"/>
            </w:rPr>
            <w:fldChar w:fldCharType="begin"/>
          </w:r>
          <w:r>
            <w:rPr>
              <w:sz w:val="30"/>
              <w:szCs w:val="30"/>
            </w:rPr>
            <w:instrText xml:space="preserve"> PAGEREF _Toc83242848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"_Toc83242849" </w:instrText>
          </w:r>
          <w:r>
            <w:fldChar w:fldCharType="separate"/>
          </w:r>
          <w:r>
            <w:rPr>
              <w:rStyle w:val="19"/>
              <w:rFonts w:ascii="仿宋" w:hAnsi="仿宋" w:eastAsia="黑体"/>
              <w:sz w:val="30"/>
              <w:szCs w:val="30"/>
            </w:rPr>
            <w:t>二、总体要求</w:t>
          </w:r>
          <w:r>
            <w:rPr>
              <w:sz w:val="30"/>
              <w:szCs w:val="30"/>
            </w:rPr>
            <w:tab/>
          </w:r>
          <w:r>
            <w:rPr>
              <w:sz w:val="30"/>
              <w:szCs w:val="30"/>
            </w:rPr>
            <w:fldChar w:fldCharType="begin"/>
          </w:r>
          <w:r>
            <w:rPr>
              <w:sz w:val="30"/>
              <w:szCs w:val="30"/>
            </w:rPr>
            <w:instrText xml:space="preserve"> PAGEREF _Toc83242849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"_Toc83242850" </w:instrText>
          </w:r>
          <w:r>
            <w:fldChar w:fldCharType="separate"/>
          </w:r>
          <w:r>
            <w:rPr>
              <w:rStyle w:val="19"/>
              <w:rFonts w:ascii="仿宋" w:hAnsi="仿宋" w:eastAsia="楷体_GB2312" w:cs="楷体_GB2312"/>
              <w:b/>
              <w:bCs/>
              <w:sz w:val="30"/>
              <w:szCs w:val="30"/>
            </w:rPr>
            <w:t>（一）指导思想</w:t>
          </w:r>
          <w:r>
            <w:rPr>
              <w:sz w:val="30"/>
              <w:szCs w:val="30"/>
            </w:rPr>
            <w:tab/>
          </w:r>
          <w:r>
            <w:rPr>
              <w:sz w:val="30"/>
              <w:szCs w:val="30"/>
            </w:rPr>
            <w:fldChar w:fldCharType="begin"/>
          </w:r>
          <w:r>
            <w:rPr>
              <w:sz w:val="30"/>
              <w:szCs w:val="30"/>
            </w:rPr>
            <w:instrText xml:space="preserve"> PAGEREF _Toc83242850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"_Toc83242851" </w:instrText>
          </w:r>
          <w:r>
            <w:fldChar w:fldCharType="separate"/>
          </w:r>
          <w:r>
            <w:rPr>
              <w:rStyle w:val="19"/>
              <w:rFonts w:ascii="仿宋" w:hAnsi="仿宋" w:eastAsia="楷体_GB2312" w:cs="楷体_GB2312"/>
              <w:b/>
              <w:bCs/>
              <w:sz w:val="30"/>
              <w:szCs w:val="30"/>
            </w:rPr>
            <w:t>（二）工作原则</w:t>
          </w:r>
          <w:r>
            <w:rPr>
              <w:sz w:val="30"/>
              <w:szCs w:val="30"/>
            </w:rPr>
            <w:tab/>
          </w:r>
          <w:r>
            <w:rPr>
              <w:sz w:val="30"/>
              <w:szCs w:val="30"/>
            </w:rPr>
            <w:fldChar w:fldCharType="begin"/>
          </w:r>
          <w:r>
            <w:rPr>
              <w:sz w:val="30"/>
              <w:szCs w:val="30"/>
            </w:rPr>
            <w:instrText xml:space="preserve"> PAGEREF _Toc83242851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"_Toc83242852" </w:instrText>
          </w:r>
          <w:r>
            <w:fldChar w:fldCharType="separate"/>
          </w:r>
          <w:r>
            <w:rPr>
              <w:rStyle w:val="19"/>
              <w:rFonts w:ascii="仿宋" w:hAnsi="仿宋" w:eastAsia="楷体_GB2312" w:cs="楷体_GB2312"/>
              <w:b/>
              <w:bCs/>
              <w:sz w:val="30"/>
              <w:szCs w:val="30"/>
            </w:rPr>
            <w:t>（三）目标要求</w:t>
          </w:r>
          <w:r>
            <w:rPr>
              <w:sz w:val="30"/>
              <w:szCs w:val="30"/>
            </w:rPr>
            <w:tab/>
          </w:r>
          <w:r>
            <w:rPr>
              <w:sz w:val="30"/>
              <w:szCs w:val="30"/>
            </w:rPr>
            <w:fldChar w:fldCharType="begin"/>
          </w:r>
          <w:r>
            <w:rPr>
              <w:sz w:val="30"/>
              <w:szCs w:val="30"/>
            </w:rPr>
            <w:instrText xml:space="preserve"> PAGEREF _Toc83242852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"_Toc83242853" </w:instrText>
          </w:r>
          <w:r>
            <w:fldChar w:fldCharType="separate"/>
          </w:r>
          <w:r>
            <w:rPr>
              <w:rStyle w:val="19"/>
              <w:rFonts w:ascii="仿宋" w:hAnsi="仿宋" w:eastAsia="黑体"/>
              <w:sz w:val="30"/>
              <w:szCs w:val="30"/>
            </w:rPr>
            <w:t>三、工作机制</w:t>
          </w:r>
          <w:r>
            <w:rPr>
              <w:sz w:val="30"/>
              <w:szCs w:val="30"/>
            </w:rPr>
            <w:tab/>
          </w:r>
          <w:r>
            <w:rPr>
              <w:sz w:val="30"/>
              <w:szCs w:val="30"/>
            </w:rPr>
            <w:fldChar w:fldCharType="begin"/>
          </w:r>
          <w:r>
            <w:rPr>
              <w:sz w:val="30"/>
              <w:szCs w:val="30"/>
            </w:rPr>
            <w:instrText xml:space="preserve"> PAGEREF _Toc83242853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"_Toc83242854" </w:instrText>
          </w:r>
          <w:r>
            <w:fldChar w:fldCharType="separate"/>
          </w:r>
          <w:r>
            <w:rPr>
              <w:rStyle w:val="19"/>
              <w:rFonts w:ascii="仿宋" w:hAnsi="仿宋" w:eastAsia="楷体_GB2312" w:cs="楷体_GB2312"/>
              <w:b/>
              <w:bCs/>
              <w:sz w:val="30"/>
              <w:szCs w:val="30"/>
            </w:rPr>
            <w:t>（一）加强组织领导</w:t>
          </w:r>
          <w:r>
            <w:rPr>
              <w:sz w:val="30"/>
              <w:szCs w:val="30"/>
            </w:rPr>
            <w:tab/>
          </w:r>
          <w:r>
            <w:rPr>
              <w:sz w:val="30"/>
              <w:szCs w:val="30"/>
            </w:rPr>
            <w:fldChar w:fldCharType="begin"/>
          </w:r>
          <w:r>
            <w:rPr>
              <w:sz w:val="30"/>
              <w:szCs w:val="30"/>
            </w:rPr>
            <w:instrText xml:space="preserve"> PAGEREF _Toc83242854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"_Toc83242855" </w:instrText>
          </w:r>
          <w:r>
            <w:fldChar w:fldCharType="separate"/>
          </w:r>
          <w:r>
            <w:rPr>
              <w:rStyle w:val="19"/>
              <w:rFonts w:ascii="仿宋" w:hAnsi="仿宋" w:eastAsia="楷体_GB2312" w:cs="楷体_GB2312"/>
              <w:b/>
              <w:bCs/>
              <w:sz w:val="30"/>
              <w:szCs w:val="30"/>
            </w:rPr>
            <w:t>（二）明确工作组织模式</w:t>
          </w:r>
          <w:r>
            <w:rPr>
              <w:sz w:val="30"/>
              <w:szCs w:val="30"/>
            </w:rPr>
            <w:tab/>
          </w:r>
          <w:r>
            <w:rPr>
              <w:sz w:val="30"/>
              <w:szCs w:val="30"/>
            </w:rPr>
            <w:fldChar w:fldCharType="begin"/>
          </w:r>
          <w:r>
            <w:rPr>
              <w:sz w:val="30"/>
              <w:szCs w:val="30"/>
            </w:rPr>
            <w:instrText xml:space="preserve"> PAGEREF _Toc83242855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"_Toc83242856" </w:instrText>
          </w:r>
          <w:r>
            <w:fldChar w:fldCharType="separate"/>
          </w:r>
          <w:r>
            <w:rPr>
              <w:rStyle w:val="19"/>
              <w:rFonts w:ascii="仿宋" w:hAnsi="仿宋" w:eastAsia="楷体_GB2312" w:cs="楷体_GB2312"/>
              <w:b/>
              <w:bCs/>
              <w:sz w:val="30"/>
              <w:szCs w:val="30"/>
            </w:rPr>
            <w:t>（三）完善工作职责</w:t>
          </w:r>
          <w:r>
            <w:rPr>
              <w:sz w:val="30"/>
              <w:szCs w:val="30"/>
            </w:rPr>
            <w:tab/>
          </w:r>
          <w:r>
            <w:rPr>
              <w:sz w:val="30"/>
              <w:szCs w:val="30"/>
            </w:rPr>
            <w:fldChar w:fldCharType="begin"/>
          </w:r>
          <w:r>
            <w:rPr>
              <w:sz w:val="30"/>
              <w:szCs w:val="30"/>
            </w:rPr>
            <w:instrText xml:space="preserve"> PAGEREF _Toc83242856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"_Toc83242857" </w:instrText>
          </w:r>
          <w:r>
            <w:fldChar w:fldCharType="separate"/>
          </w:r>
          <w:r>
            <w:rPr>
              <w:rStyle w:val="19"/>
              <w:rFonts w:ascii="仿宋" w:hAnsi="仿宋" w:eastAsia="楷体_GB2312" w:cs="楷体_GB2312"/>
              <w:b/>
              <w:bCs/>
              <w:sz w:val="30"/>
              <w:szCs w:val="30"/>
            </w:rPr>
            <w:t>（四）健全平台运营工作制度</w:t>
          </w:r>
          <w:r>
            <w:rPr>
              <w:sz w:val="30"/>
              <w:szCs w:val="30"/>
            </w:rPr>
            <w:tab/>
          </w:r>
          <w:r>
            <w:rPr>
              <w:sz w:val="30"/>
              <w:szCs w:val="30"/>
            </w:rPr>
            <w:fldChar w:fldCharType="begin"/>
          </w:r>
          <w:r>
            <w:rPr>
              <w:sz w:val="30"/>
              <w:szCs w:val="30"/>
            </w:rPr>
            <w:instrText xml:space="preserve"> PAGEREF _Toc83242857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"_Toc83242858" </w:instrText>
          </w:r>
          <w:r>
            <w:fldChar w:fldCharType="separate"/>
          </w:r>
          <w:r>
            <w:rPr>
              <w:rStyle w:val="19"/>
              <w:rFonts w:ascii="仿宋" w:hAnsi="仿宋" w:eastAsia="楷体_GB2312" w:cs="楷体_GB2312"/>
              <w:b/>
              <w:bCs/>
              <w:sz w:val="30"/>
              <w:szCs w:val="30"/>
            </w:rPr>
            <w:t>（五）建设应用系统</w:t>
          </w:r>
          <w:r>
            <w:rPr>
              <w:sz w:val="30"/>
              <w:szCs w:val="30"/>
            </w:rPr>
            <w:tab/>
          </w:r>
          <w:r>
            <w:rPr>
              <w:sz w:val="30"/>
              <w:szCs w:val="30"/>
            </w:rPr>
            <w:fldChar w:fldCharType="begin"/>
          </w:r>
          <w:r>
            <w:rPr>
              <w:sz w:val="30"/>
              <w:szCs w:val="30"/>
            </w:rPr>
            <w:instrText xml:space="preserve"> PAGEREF _Toc83242858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"_Toc83242859" </w:instrText>
          </w:r>
          <w:r>
            <w:fldChar w:fldCharType="separate"/>
          </w:r>
          <w:r>
            <w:rPr>
              <w:rStyle w:val="19"/>
              <w:rFonts w:ascii="仿宋" w:hAnsi="仿宋" w:eastAsia="楷体_GB2312" w:cs="楷体_GB2312"/>
              <w:b/>
              <w:bCs/>
              <w:sz w:val="30"/>
              <w:szCs w:val="30"/>
            </w:rPr>
            <w:t>（六）加大资金保障力度</w:t>
          </w:r>
          <w:r>
            <w:rPr>
              <w:sz w:val="30"/>
              <w:szCs w:val="30"/>
            </w:rPr>
            <w:tab/>
          </w:r>
          <w:r>
            <w:rPr>
              <w:sz w:val="30"/>
              <w:szCs w:val="30"/>
            </w:rPr>
            <w:fldChar w:fldCharType="begin"/>
          </w:r>
          <w:r>
            <w:rPr>
              <w:sz w:val="30"/>
              <w:szCs w:val="30"/>
            </w:rPr>
            <w:instrText xml:space="preserve"> PAGEREF _Toc83242859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"_Toc83242860" </w:instrText>
          </w:r>
          <w:r>
            <w:fldChar w:fldCharType="separate"/>
          </w:r>
          <w:r>
            <w:rPr>
              <w:rStyle w:val="19"/>
              <w:rFonts w:ascii="仿宋" w:hAnsi="仿宋" w:eastAsia="黑体"/>
              <w:sz w:val="30"/>
              <w:szCs w:val="30"/>
            </w:rPr>
            <w:t>四、风险监测</w:t>
          </w:r>
          <w:r>
            <w:rPr>
              <w:sz w:val="30"/>
              <w:szCs w:val="30"/>
            </w:rPr>
            <w:tab/>
          </w:r>
          <w:r>
            <w:rPr>
              <w:sz w:val="30"/>
              <w:szCs w:val="30"/>
            </w:rPr>
            <w:fldChar w:fldCharType="begin"/>
          </w:r>
          <w:r>
            <w:rPr>
              <w:sz w:val="30"/>
              <w:szCs w:val="30"/>
            </w:rPr>
            <w:instrText xml:space="preserve"> PAGEREF _Toc83242860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"_Toc83242861" </w:instrText>
          </w:r>
          <w:r>
            <w:fldChar w:fldCharType="separate"/>
          </w:r>
          <w:r>
            <w:rPr>
              <w:rStyle w:val="19"/>
              <w:rFonts w:ascii="仿宋" w:hAnsi="仿宋" w:eastAsia="楷体_GB2312" w:cs="楷体_GB2312"/>
              <w:b/>
              <w:bCs/>
              <w:sz w:val="30"/>
              <w:szCs w:val="30"/>
            </w:rPr>
            <w:t>（一）城市生命线工程安全风险监测</w:t>
          </w:r>
          <w:r>
            <w:rPr>
              <w:sz w:val="30"/>
              <w:szCs w:val="30"/>
            </w:rPr>
            <w:tab/>
          </w:r>
          <w:r>
            <w:rPr>
              <w:sz w:val="30"/>
              <w:szCs w:val="30"/>
            </w:rPr>
            <w:fldChar w:fldCharType="begin"/>
          </w:r>
          <w:r>
            <w:rPr>
              <w:sz w:val="30"/>
              <w:szCs w:val="30"/>
            </w:rPr>
            <w:instrText xml:space="preserve"> PAGEREF _Toc83242861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"_Toc83242862" </w:instrText>
          </w:r>
          <w:r>
            <w:fldChar w:fldCharType="separate"/>
          </w:r>
          <w:r>
            <w:rPr>
              <w:rStyle w:val="19"/>
              <w:rFonts w:ascii="仿宋" w:hAnsi="仿宋" w:eastAsia="楷体_GB2312" w:cs="楷体_GB2312"/>
              <w:b/>
              <w:bCs/>
              <w:sz w:val="30"/>
              <w:szCs w:val="30"/>
            </w:rPr>
            <w:t>（二）公共安全风险监测</w:t>
          </w:r>
          <w:r>
            <w:rPr>
              <w:sz w:val="30"/>
              <w:szCs w:val="30"/>
            </w:rPr>
            <w:tab/>
          </w:r>
          <w:r>
            <w:rPr>
              <w:sz w:val="30"/>
              <w:szCs w:val="30"/>
            </w:rPr>
            <w:fldChar w:fldCharType="begin"/>
          </w:r>
          <w:r>
            <w:rPr>
              <w:sz w:val="30"/>
              <w:szCs w:val="30"/>
            </w:rPr>
            <w:instrText xml:space="preserve"> PAGEREF _Toc83242862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"_Toc83242863" </w:instrText>
          </w:r>
          <w:r>
            <w:fldChar w:fldCharType="separate"/>
          </w:r>
          <w:r>
            <w:rPr>
              <w:rStyle w:val="19"/>
              <w:rFonts w:ascii="仿宋" w:hAnsi="仿宋" w:eastAsia="楷体_GB2312" w:cs="楷体_GB2312"/>
              <w:b/>
              <w:bCs/>
              <w:sz w:val="30"/>
              <w:szCs w:val="30"/>
            </w:rPr>
            <w:t>（三）生产安全风险监测</w:t>
          </w:r>
          <w:r>
            <w:rPr>
              <w:sz w:val="30"/>
              <w:szCs w:val="30"/>
            </w:rPr>
            <w:tab/>
          </w:r>
          <w:r>
            <w:rPr>
              <w:sz w:val="30"/>
              <w:szCs w:val="30"/>
            </w:rPr>
            <w:fldChar w:fldCharType="begin"/>
          </w:r>
          <w:r>
            <w:rPr>
              <w:sz w:val="30"/>
              <w:szCs w:val="30"/>
            </w:rPr>
            <w:instrText xml:space="preserve"> PAGEREF _Toc83242863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"_Toc83242864" </w:instrText>
          </w:r>
          <w:r>
            <w:fldChar w:fldCharType="separate"/>
          </w:r>
          <w:r>
            <w:rPr>
              <w:rStyle w:val="19"/>
              <w:rFonts w:ascii="仿宋" w:hAnsi="仿宋" w:eastAsia="楷体_GB2312" w:cs="楷体_GB2312"/>
              <w:b/>
              <w:bCs/>
              <w:sz w:val="30"/>
              <w:szCs w:val="30"/>
            </w:rPr>
            <w:t>（四）自然灾害风险监测</w:t>
          </w:r>
          <w:r>
            <w:rPr>
              <w:sz w:val="30"/>
              <w:szCs w:val="30"/>
            </w:rPr>
            <w:tab/>
          </w:r>
          <w:r>
            <w:rPr>
              <w:sz w:val="30"/>
              <w:szCs w:val="30"/>
            </w:rPr>
            <w:fldChar w:fldCharType="begin"/>
          </w:r>
          <w:r>
            <w:rPr>
              <w:sz w:val="30"/>
              <w:szCs w:val="30"/>
            </w:rPr>
            <w:instrText xml:space="preserve"> PAGEREF _Toc83242864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"_Toc83242865" </w:instrText>
          </w:r>
          <w:r>
            <w:fldChar w:fldCharType="separate"/>
          </w:r>
          <w:r>
            <w:rPr>
              <w:rStyle w:val="19"/>
              <w:rFonts w:ascii="仿宋" w:hAnsi="仿宋" w:eastAsia="黑体"/>
              <w:sz w:val="30"/>
              <w:szCs w:val="30"/>
            </w:rPr>
            <w:t>五、分析预警</w:t>
          </w:r>
          <w:r>
            <w:rPr>
              <w:sz w:val="30"/>
              <w:szCs w:val="30"/>
            </w:rPr>
            <w:tab/>
          </w:r>
          <w:r>
            <w:rPr>
              <w:sz w:val="30"/>
              <w:szCs w:val="30"/>
            </w:rPr>
            <w:fldChar w:fldCharType="begin"/>
          </w:r>
          <w:r>
            <w:rPr>
              <w:sz w:val="30"/>
              <w:szCs w:val="30"/>
            </w:rPr>
            <w:instrText xml:space="preserve"> PAGEREF _Toc83242865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"_Toc83242866" </w:instrText>
          </w:r>
          <w:r>
            <w:fldChar w:fldCharType="separate"/>
          </w:r>
          <w:r>
            <w:rPr>
              <w:rStyle w:val="19"/>
              <w:rFonts w:ascii="仿宋" w:hAnsi="仿宋" w:eastAsia="楷体_GB2312" w:cs="楷体_GB2312"/>
              <w:b/>
              <w:bCs/>
              <w:sz w:val="30"/>
              <w:szCs w:val="30"/>
            </w:rPr>
            <w:t>（一）城市生命线工程安全风险分析预警</w:t>
          </w:r>
          <w:r>
            <w:rPr>
              <w:sz w:val="30"/>
              <w:szCs w:val="30"/>
            </w:rPr>
            <w:tab/>
          </w:r>
          <w:r>
            <w:rPr>
              <w:sz w:val="30"/>
              <w:szCs w:val="30"/>
            </w:rPr>
            <w:fldChar w:fldCharType="begin"/>
          </w:r>
          <w:r>
            <w:rPr>
              <w:sz w:val="30"/>
              <w:szCs w:val="30"/>
            </w:rPr>
            <w:instrText xml:space="preserve"> PAGEREF _Toc83242866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"_Toc83242867" </w:instrText>
          </w:r>
          <w:r>
            <w:fldChar w:fldCharType="separate"/>
          </w:r>
          <w:r>
            <w:rPr>
              <w:rStyle w:val="19"/>
              <w:rFonts w:ascii="仿宋" w:hAnsi="仿宋" w:eastAsia="楷体_GB2312" w:cs="楷体_GB2312"/>
              <w:b/>
              <w:bCs/>
              <w:sz w:val="30"/>
              <w:szCs w:val="30"/>
            </w:rPr>
            <w:t>（二）公共安全风险分析预警</w:t>
          </w:r>
          <w:r>
            <w:rPr>
              <w:sz w:val="30"/>
              <w:szCs w:val="30"/>
            </w:rPr>
            <w:tab/>
          </w:r>
          <w:r>
            <w:rPr>
              <w:sz w:val="30"/>
              <w:szCs w:val="30"/>
            </w:rPr>
            <w:fldChar w:fldCharType="begin"/>
          </w:r>
          <w:r>
            <w:rPr>
              <w:sz w:val="30"/>
              <w:szCs w:val="30"/>
            </w:rPr>
            <w:instrText xml:space="preserve"> PAGEREF _Toc83242867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"_Toc83242868" </w:instrText>
          </w:r>
          <w:r>
            <w:fldChar w:fldCharType="separate"/>
          </w:r>
          <w:r>
            <w:rPr>
              <w:rStyle w:val="19"/>
              <w:rFonts w:ascii="仿宋" w:hAnsi="仿宋" w:eastAsia="楷体_GB2312" w:cs="楷体_GB2312"/>
              <w:b/>
              <w:bCs/>
              <w:sz w:val="30"/>
              <w:szCs w:val="30"/>
            </w:rPr>
            <w:t>（三）生产安全风险分析预警</w:t>
          </w:r>
          <w:r>
            <w:rPr>
              <w:sz w:val="30"/>
              <w:szCs w:val="30"/>
            </w:rPr>
            <w:tab/>
          </w:r>
          <w:r>
            <w:rPr>
              <w:sz w:val="30"/>
              <w:szCs w:val="30"/>
            </w:rPr>
            <w:fldChar w:fldCharType="begin"/>
          </w:r>
          <w:r>
            <w:rPr>
              <w:sz w:val="30"/>
              <w:szCs w:val="30"/>
            </w:rPr>
            <w:instrText xml:space="preserve"> PAGEREF _Toc83242868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"_Toc83242869" </w:instrText>
          </w:r>
          <w:r>
            <w:fldChar w:fldCharType="separate"/>
          </w:r>
          <w:r>
            <w:rPr>
              <w:rStyle w:val="19"/>
              <w:rFonts w:ascii="仿宋" w:hAnsi="仿宋" w:eastAsia="楷体_GB2312" w:cs="楷体_GB2312"/>
              <w:b/>
              <w:bCs/>
              <w:sz w:val="30"/>
              <w:szCs w:val="30"/>
            </w:rPr>
            <w:t>（四）自然灾害风险分析预警</w:t>
          </w:r>
          <w:r>
            <w:rPr>
              <w:sz w:val="30"/>
              <w:szCs w:val="30"/>
            </w:rPr>
            <w:tab/>
          </w:r>
          <w:r>
            <w:rPr>
              <w:sz w:val="30"/>
              <w:szCs w:val="30"/>
            </w:rPr>
            <w:fldChar w:fldCharType="begin"/>
          </w:r>
          <w:r>
            <w:rPr>
              <w:sz w:val="30"/>
              <w:szCs w:val="30"/>
            </w:rPr>
            <w:instrText xml:space="preserve"> PAGEREF _Toc83242869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"_Toc83242870" </w:instrText>
          </w:r>
          <w:r>
            <w:fldChar w:fldCharType="separate"/>
          </w:r>
          <w:r>
            <w:rPr>
              <w:rStyle w:val="19"/>
              <w:rFonts w:ascii="仿宋" w:hAnsi="仿宋" w:eastAsia="黑体"/>
              <w:sz w:val="30"/>
              <w:szCs w:val="30"/>
            </w:rPr>
            <w:t>六、联动处置</w:t>
          </w:r>
          <w:r>
            <w:rPr>
              <w:sz w:val="30"/>
              <w:szCs w:val="30"/>
            </w:rPr>
            <w:tab/>
          </w:r>
          <w:r>
            <w:rPr>
              <w:sz w:val="30"/>
              <w:szCs w:val="30"/>
            </w:rPr>
            <w:fldChar w:fldCharType="begin"/>
          </w:r>
          <w:r>
            <w:rPr>
              <w:sz w:val="30"/>
              <w:szCs w:val="30"/>
            </w:rPr>
            <w:instrText xml:space="preserve"> PAGEREF _Toc83242870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"_Toc83242871" </w:instrText>
          </w:r>
          <w:r>
            <w:fldChar w:fldCharType="separate"/>
          </w:r>
          <w:r>
            <w:rPr>
              <w:rStyle w:val="19"/>
              <w:rFonts w:ascii="仿宋" w:hAnsi="仿宋" w:eastAsia="楷体_GB2312" w:cs="楷体_GB2312"/>
              <w:b/>
              <w:bCs/>
              <w:sz w:val="30"/>
              <w:szCs w:val="30"/>
            </w:rPr>
            <w:t>（一）预警信息发布</w:t>
          </w:r>
          <w:r>
            <w:rPr>
              <w:sz w:val="30"/>
              <w:szCs w:val="30"/>
            </w:rPr>
            <w:tab/>
          </w:r>
          <w:r>
            <w:rPr>
              <w:sz w:val="30"/>
              <w:szCs w:val="30"/>
            </w:rPr>
            <w:fldChar w:fldCharType="begin"/>
          </w:r>
          <w:r>
            <w:rPr>
              <w:sz w:val="30"/>
              <w:szCs w:val="30"/>
            </w:rPr>
            <w:instrText xml:space="preserve"> PAGEREF _Toc83242871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"_Toc83242872" </w:instrText>
          </w:r>
          <w:r>
            <w:fldChar w:fldCharType="separate"/>
          </w:r>
          <w:r>
            <w:rPr>
              <w:rStyle w:val="19"/>
              <w:rFonts w:ascii="仿宋" w:hAnsi="仿宋" w:eastAsia="楷体_GB2312" w:cs="楷体_GB2312"/>
              <w:b/>
              <w:bCs/>
              <w:sz w:val="30"/>
              <w:szCs w:val="30"/>
            </w:rPr>
            <w:t>（二）响应处置</w:t>
          </w:r>
          <w:r>
            <w:rPr>
              <w:sz w:val="30"/>
              <w:szCs w:val="30"/>
            </w:rPr>
            <w:tab/>
          </w:r>
          <w:r>
            <w:rPr>
              <w:sz w:val="30"/>
              <w:szCs w:val="30"/>
            </w:rPr>
            <w:fldChar w:fldCharType="begin"/>
          </w:r>
          <w:r>
            <w:rPr>
              <w:sz w:val="30"/>
              <w:szCs w:val="30"/>
            </w:rPr>
            <w:instrText xml:space="preserve"> PAGEREF _Toc83242872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"_Toc83242873" </w:instrText>
          </w:r>
          <w:r>
            <w:fldChar w:fldCharType="separate"/>
          </w:r>
          <w:r>
            <w:rPr>
              <w:rStyle w:val="19"/>
              <w:rFonts w:ascii="仿宋" w:hAnsi="仿宋" w:eastAsia="楷体_GB2312" w:cs="楷体_GB2312"/>
              <w:b/>
              <w:bCs/>
              <w:sz w:val="30"/>
              <w:szCs w:val="30"/>
            </w:rPr>
            <w:t>（三）信息反馈</w:t>
          </w:r>
          <w:r>
            <w:rPr>
              <w:sz w:val="30"/>
              <w:szCs w:val="30"/>
            </w:rPr>
            <w:tab/>
          </w:r>
          <w:r>
            <w:rPr>
              <w:sz w:val="30"/>
              <w:szCs w:val="30"/>
            </w:rPr>
            <w:fldChar w:fldCharType="begin"/>
          </w:r>
          <w:r>
            <w:rPr>
              <w:sz w:val="30"/>
              <w:szCs w:val="30"/>
            </w:rPr>
            <w:instrText xml:space="preserve"> PAGEREF _Toc83242873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"_Toc83242874" </w:instrText>
          </w:r>
          <w:r>
            <w:fldChar w:fldCharType="separate"/>
          </w:r>
          <w:r>
            <w:rPr>
              <w:rStyle w:val="19"/>
              <w:rFonts w:ascii="仿宋" w:hAnsi="仿宋" w:eastAsia="楷体_GB2312" w:cs="楷体_GB2312"/>
              <w:b/>
              <w:bCs/>
              <w:sz w:val="30"/>
              <w:szCs w:val="30"/>
            </w:rPr>
            <w:t>（四）归档管理</w:t>
          </w:r>
          <w:r>
            <w:rPr>
              <w:sz w:val="30"/>
              <w:szCs w:val="30"/>
            </w:rPr>
            <w:tab/>
          </w:r>
          <w:r>
            <w:rPr>
              <w:sz w:val="30"/>
              <w:szCs w:val="30"/>
            </w:rPr>
            <w:fldChar w:fldCharType="begin"/>
          </w:r>
          <w:r>
            <w:rPr>
              <w:sz w:val="30"/>
              <w:szCs w:val="30"/>
            </w:rPr>
            <w:instrText xml:space="preserve"> PAGEREF _Toc83242874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"_Toc83242875" </w:instrText>
          </w:r>
          <w:r>
            <w:fldChar w:fldCharType="separate"/>
          </w:r>
          <w:r>
            <w:rPr>
              <w:rStyle w:val="19"/>
              <w:rFonts w:ascii="仿宋" w:hAnsi="仿宋" w:eastAsia="黑体"/>
              <w:sz w:val="30"/>
              <w:szCs w:val="30"/>
            </w:rPr>
            <w:t>七、技术保障措施</w:t>
          </w:r>
          <w:r>
            <w:rPr>
              <w:sz w:val="30"/>
              <w:szCs w:val="30"/>
            </w:rPr>
            <w:tab/>
          </w:r>
          <w:r>
            <w:rPr>
              <w:sz w:val="30"/>
              <w:szCs w:val="30"/>
            </w:rPr>
            <w:fldChar w:fldCharType="begin"/>
          </w:r>
          <w:r>
            <w:rPr>
              <w:sz w:val="30"/>
              <w:szCs w:val="30"/>
            </w:rPr>
            <w:instrText xml:space="preserve"> PAGEREF _Toc83242875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"_Toc83242876" </w:instrText>
          </w:r>
          <w:r>
            <w:fldChar w:fldCharType="separate"/>
          </w:r>
          <w:r>
            <w:rPr>
              <w:rStyle w:val="19"/>
              <w:rFonts w:ascii="仿宋" w:hAnsi="仿宋" w:eastAsia="楷体_GB2312" w:cs="楷体_GB2312"/>
              <w:b/>
              <w:bCs/>
              <w:sz w:val="30"/>
              <w:szCs w:val="30"/>
            </w:rPr>
            <w:t>（一）技术标准</w:t>
          </w:r>
          <w:r>
            <w:rPr>
              <w:sz w:val="30"/>
              <w:szCs w:val="30"/>
            </w:rPr>
            <w:tab/>
          </w:r>
          <w:r>
            <w:rPr>
              <w:sz w:val="30"/>
              <w:szCs w:val="30"/>
            </w:rPr>
            <w:fldChar w:fldCharType="begin"/>
          </w:r>
          <w:r>
            <w:rPr>
              <w:sz w:val="30"/>
              <w:szCs w:val="30"/>
            </w:rPr>
            <w:instrText xml:space="preserve"> PAGEREF _Toc83242876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"_Toc83242877" </w:instrText>
          </w:r>
          <w:r>
            <w:fldChar w:fldCharType="separate"/>
          </w:r>
          <w:r>
            <w:rPr>
              <w:rStyle w:val="19"/>
              <w:rFonts w:ascii="仿宋" w:hAnsi="仿宋" w:eastAsia="楷体_GB2312" w:cs="楷体_GB2312"/>
              <w:b/>
              <w:bCs/>
              <w:sz w:val="30"/>
              <w:szCs w:val="30"/>
            </w:rPr>
            <w:t>（二）安全要求</w:t>
          </w:r>
          <w:r>
            <w:rPr>
              <w:sz w:val="30"/>
              <w:szCs w:val="30"/>
            </w:rPr>
            <w:tab/>
          </w:r>
          <w:r>
            <w:rPr>
              <w:sz w:val="30"/>
              <w:szCs w:val="30"/>
            </w:rPr>
            <w:fldChar w:fldCharType="begin"/>
          </w:r>
          <w:r>
            <w:rPr>
              <w:sz w:val="30"/>
              <w:szCs w:val="30"/>
            </w:rPr>
            <w:instrText xml:space="preserve"> PAGEREF _Toc83242877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30"/>
              <w:szCs w:val="30"/>
            </w:rPr>
          </w:pPr>
          <w:r>
            <w:fldChar w:fldCharType="begin"/>
          </w:r>
          <w:r>
            <w:instrText xml:space="preserve"> HYPERLINK \l "_Toc83242878" </w:instrText>
          </w:r>
          <w:r>
            <w:fldChar w:fldCharType="separate"/>
          </w:r>
          <w:r>
            <w:rPr>
              <w:rStyle w:val="19"/>
              <w:rFonts w:ascii="仿宋" w:hAnsi="仿宋"/>
              <w:sz w:val="30"/>
              <w:szCs w:val="30"/>
            </w:rPr>
            <w:t>附件1</w:t>
          </w:r>
          <w:r>
            <w:rPr>
              <w:sz w:val="30"/>
              <w:szCs w:val="30"/>
            </w:rPr>
            <w:tab/>
          </w:r>
          <w:r>
            <w:rPr>
              <w:sz w:val="30"/>
              <w:szCs w:val="30"/>
            </w:rPr>
            <w:fldChar w:fldCharType="begin"/>
          </w:r>
          <w:r>
            <w:rPr>
              <w:sz w:val="30"/>
              <w:szCs w:val="30"/>
            </w:rPr>
            <w:instrText xml:space="preserve"> PAGEREF _Toc83242878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"_Toc83242886" </w:instrText>
          </w:r>
          <w:r>
            <w:fldChar w:fldCharType="separate"/>
          </w:r>
          <w:r>
            <w:rPr>
              <w:rStyle w:val="19"/>
              <w:rFonts w:ascii="仿宋" w:hAnsi="仿宋"/>
              <w:sz w:val="30"/>
              <w:szCs w:val="30"/>
            </w:rPr>
            <w:t>附件2</w:t>
          </w:r>
          <w:r>
            <w:rPr>
              <w:sz w:val="30"/>
              <w:szCs w:val="30"/>
            </w:rPr>
            <w:tab/>
          </w:r>
          <w:r>
            <w:rPr>
              <w:sz w:val="30"/>
              <w:szCs w:val="30"/>
            </w:rPr>
            <w:fldChar w:fldCharType="begin"/>
          </w:r>
          <w:r>
            <w:rPr>
              <w:sz w:val="30"/>
              <w:szCs w:val="30"/>
            </w:rPr>
            <w:instrText xml:space="preserve"> PAGEREF _Toc83242886 \h </w:instrText>
          </w:r>
          <w:r>
            <w:rPr>
              <w:sz w:val="30"/>
              <w:szCs w:val="30"/>
            </w:rPr>
            <w:fldChar w:fldCharType="separate"/>
          </w:r>
          <w:r>
            <w:rPr>
              <w:sz w:val="30"/>
              <w:szCs w:val="30"/>
            </w:rPr>
            <w:t>31</w:t>
          </w:r>
          <w:r>
            <w:rPr>
              <w:sz w:val="30"/>
              <w:szCs w:val="30"/>
            </w:rPr>
            <w:fldChar w:fldCharType="end"/>
          </w:r>
          <w:r>
            <w:rPr>
              <w:sz w:val="30"/>
              <w:szCs w:val="30"/>
            </w:rPr>
            <w:fldChar w:fldCharType="end"/>
          </w:r>
        </w:p>
        <w:p>
          <w:pPr>
            <w:widowControl/>
            <w:spacing w:line="560" w:lineRule="exact"/>
            <w:jc w:val="left"/>
            <w:rPr>
              <w:rFonts w:ascii="仿宋" w:hAnsi="仿宋" w:eastAsia="华文中宋" w:cs="华文中宋"/>
              <w:b/>
              <w:bCs/>
              <w:sz w:val="30"/>
              <w:szCs w:val="30"/>
            </w:rPr>
            <w:sectPr>
              <w:footerReference r:id="rId7" w:type="first"/>
              <w:pgSz w:w="11906" w:h="16838"/>
              <w:pgMar w:top="1440" w:right="1800" w:bottom="1440" w:left="1800" w:header="851" w:footer="992" w:gutter="0"/>
              <w:pgNumType w:start="1"/>
              <w:cols w:space="425" w:num="1"/>
              <w:titlePg/>
              <w:docGrid w:type="lines" w:linePitch="312" w:charSpace="0"/>
            </w:sectPr>
          </w:pPr>
          <w:r>
            <w:rPr>
              <w:rFonts w:ascii="仿宋" w:hAnsi="仿宋" w:eastAsia="宋体"/>
              <w:bCs/>
              <w:sz w:val="30"/>
              <w:szCs w:val="30"/>
              <w:lang w:val="zh-CN"/>
            </w:rPr>
            <w:fldChar w:fldCharType="end"/>
          </w:r>
        </w:p>
      </w:sdtContent>
    </w:sdt>
    <w:p>
      <w:pPr>
        <w:keepNext/>
        <w:keepLines/>
        <w:spacing w:line="560" w:lineRule="exact"/>
        <w:ind w:firstLine="640" w:firstLineChars="200"/>
        <w:outlineLvl w:val="1"/>
        <w:rPr>
          <w:rFonts w:ascii="仿宋" w:hAnsi="仿宋"/>
          <w:b/>
          <w:bCs/>
        </w:rPr>
      </w:pPr>
      <w:bookmarkStart w:id="2" w:name="_Toc83242848"/>
      <w:r>
        <w:rPr>
          <w:rFonts w:hint="eastAsia" w:ascii="仿宋" w:hAnsi="仿宋" w:eastAsia="黑体" w:cs="Times New Roman"/>
          <w:szCs w:val="32"/>
        </w:rPr>
        <w:t>一、重要意义</w:t>
      </w:r>
      <w:bookmarkEnd w:id="2"/>
    </w:p>
    <w:p>
      <w:pPr>
        <w:spacing w:line="560" w:lineRule="exact"/>
        <w:ind w:firstLine="640" w:firstLineChars="200"/>
        <w:rPr>
          <w:rFonts w:ascii="仿宋" w:hAnsi="仿宋" w:cs="Arial"/>
          <w:color w:val="000000"/>
          <w:szCs w:val="32"/>
        </w:rPr>
      </w:pPr>
      <w:r>
        <w:rPr>
          <w:rFonts w:hint="eastAsia" w:ascii="仿宋" w:hAnsi="仿宋" w:cs="Arial"/>
          <w:color w:val="000000"/>
          <w:szCs w:val="32"/>
        </w:rPr>
        <w:t>随着新型城镇化、新型工业化速度加快，我国城市规模越来越大，流动人口多、高层建筑密集、经济产业集聚等特征日渐明显，城市已成为一个复杂的社会机体和巨大的运行系统，城市安全新兴风险、传统产业风险、区域风险等积聚滋生、复杂多变、易发多发。一些城市相继发生重特大生产安全事故（灾害），如广东深圳光明新区渣土受纳场“12·20”特别重大滑坡事故、天津港“8·12”瑞海公司危险品仓库特别重大火灾爆炸事故、江苏响水“3·2</w:t>
      </w:r>
      <w:r>
        <w:rPr>
          <w:rFonts w:ascii="仿宋" w:hAnsi="仿宋" w:cs="Arial"/>
          <w:color w:val="000000"/>
          <w:szCs w:val="32"/>
        </w:rPr>
        <w:t>1</w:t>
      </w:r>
      <w:r>
        <w:rPr>
          <w:rFonts w:hint="eastAsia" w:ascii="仿宋" w:hAnsi="仿宋" w:cs="Arial"/>
          <w:color w:val="000000"/>
          <w:szCs w:val="32"/>
        </w:rPr>
        <w:t>”特别重大爆炸事故等，特别是今年以来，湖北省十堰市张湾区艳湖社区集贸市场“6·13”重大燃气爆炸事故、河南郑州“7·20”特大暴雨灾害等造成群死群伤的情况屡屡发生，暴露出当前我国部分城市安全风险底数仍然不清、安全风险辨识水平不高、安全管理手段落后、风险化解能力有限等突出问题。</w:t>
      </w:r>
    </w:p>
    <w:p>
      <w:pPr>
        <w:spacing w:line="560" w:lineRule="exact"/>
        <w:ind w:firstLine="640" w:firstLineChars="200"/>
        <w:rPr>
          <w:rFonts w:ascii="仿宋" w:hAnsi="仿宋" w:cs="Arial"/>
          <w:color w:val="000000"/>
          <w:szCs w:val="32"/>
        </w:rPr>
      </w:pPr>
      <w:r>
        <w:rPr>
          <w:rFonts w:hint="eastAsia" w:ascii="仿宋" w:hAnsi="仿宋" w:cs="Arial"/>
          <w:color w:val="000000"/>
          <w:szCs w:val="32"/>
        </w:rPr>
        <w:t>党中央、国务院高度重视城市安全工作，习近平总书记多次作出重要指示，强调要加强城市运行安全管理，增强安全风险意识，加强源头治理，防止认不清、想不到、管不到的问题发生。中共中央办公厅、国务院办公厅专门印发《关于推进城市安全发展的意见》，从加强城市安全源头预防、健全城市安全防控机制、提升城市安全监管效能、强化城市安全保障能力等方面提出明确要求。建设城市安全风险综合监测预警平台，先从人口最集中、风险最突出、管理最复杂的城市抓起，对城市安全最突出的风险实时监测预警并及时处置，对于保障人民群众的生命财产安全，具有十分重要的意义，是深入贯彻习近平总书记关于城市安全重要指示精神的重要举措，是落实中央关于推进城市安全发展意见的具体行动，也是推进安全发展示范城市建设的重要内容。</w:t>
      </w:r>
    </w:p>
    <w:p>
      <w:pPr>
        <w:spacing w:line="560" w:lineRule="exact"/>
        <w:ind w:firstLine="640" w:firstLineChars="200"/>
        <w:rPr>
          <w:rFonts w:ascii="仿宋" w:hAnsi="仿宋" w:cs="仿宋_GB2312"/>
          <w:color w:val="000000"/>
          <w:szCs w:val="32"/>
          <w:u w:val="single"/>
        </w:rPr>
      </w:pPr>
      <w:r>
        <w:rPr>
          <w:rFonts w:hint="eastAsia" w:ascii="仿宋" w:hAnsi="仿宋" w:cs="Arial"/>
          <w:color w:val="000000"/>
          <w:szCs w:val="32"/>
        </w:rPr>
        <w:t>围绕贯彻落实中央关于城市安全的要求，一些城市率先在城市安全风险综合监测预警平台建设方面进行了积极探索，形成了符合本地实际的建设和运营工作模式，为开展城市风险监测预警提供了有益借鉴。本指南在梳理总结各城市安全现状和共性问题基础上，吸收了上海、南京、深圳、合肥、佛山、成都、杭州、烟台、东营等城市安全风险监测预警实践的成果经验，着眼可推广、可复制、可持续，力求突出前瞻性、实用性、操作性，明确城市安全风险综合监测预警平台建设内容以及配套机制保障要求，突出平台建设中的政府统一领导和部门分工协作，确保不断提升城市安全风险监测预警和应急处置能力和水平。</w:t>
      </w:r>
    </w:p>
    <w:p>
      <w:pPr>
        <w:keepNext/>
        <w:keepLines/>
        <w:spacing w:line="560" w:lineRule="exact"/>
        <w:ind w:firstLine="640" w:firstLineChars="200"/>
        <w:outlineLvl w:val="1"/>
        <w:rPr>
          <w:rFonts w:ascii="仿宋" w:hAnsi="仿宋" w:eastAsia="黑体" w:cs="Times New Roman"/>
          <w:szCs w:val="32"/>
        </w:rPr>
      </w:pPr>
      <w:bookmarkStart w:id="3" w:name="_Toc83242849"/>
      <w:r>
        <w:rPr>
          <w:rFonts w:hint="eastAsia" w:ascii="仿宋" w:hAnsi="仿宋" w:eastAsia="黑体" w:cs="Times New Roman"/>
          <w:szCs w:val="32"/>
        </w:rPr>
        <w:t>二、总体要求</w:t>
      </w:r>
      <w:bookmarkEnd w:id="3"/>
    </w:p>
    <w:p>
      <w:pPr>
        <w:keepNext/>
        <w:keepLines/>
        <w:spacing w:line="560" w:lineRule="exact"/>
        <w:ind w:firstLine="643" w:firstLineChars="200"/>
        <w:outlineLvl w:val="1"/>
        <w:rPr>
          <w:rFonts w:ascii="仿宋" w:hAnsi="仿宋" w:eastAsia="楷体_GB2312" w:cs="楷体_GB2312"/>
          <w:b/>
          <w:bCs/>
          <w:szCs w:val="32"/>
        </w:rPr>
      </w:pPr>
      <w:bookmarkStart w:id="4" w:name="_Toc83242850"/>
      <w:r>
        <w:rPr>
          <w:rFonts w:hint="eastAsia" w:ascii="仿宋" w:hAnsi="仿宋" w:eastAsia="楷体_GB2312" w:cs="楷体_GB2312"/>
          <w:b/>
          <w:bCs/>
          <w:szCs w:val="32"/>
        </w:rPr>
        <w:t>（一）指导思想</w:t>
      </w:r>
      <w:bookmarkEnd w:id="4"/>
    </w:p>
    <w:p>
      <w:pPr>
        <w:spacing w:line="560" w:lineRule="exact"/>
        <w:ind w:firstLine="640" w:firstLineChars="200"/>
        <w:rPr>
          <w:rFonts w:ascii="仿宋" w:hAnsi="仿宋" w:cs="仿宋_GB2312"/>
          <w:szCs w:val="32"/>
        </w:rPr>
      </w:pPr>
      <w:r>
        <w:rPr>
          <w:rFonts w:hint="eastAsia" w:ascii="仿宋" w:hAnsi="仿宋" w:cs="仿宋_GB2312"/>
          <w:szCs w:val="32"/>
        </w:rPr>
        <w:t>以习近平新时代中国特色社会主义思想为指导，牢固树立以人民为中心的发展思想，坚持人民至上、生命至上的理念，坚持问题导向，坚持改革创新，推动城市安全风险管理技术创新、模式创新、应用创新，提升城市安全风险发现、防范、化解、管控的智能化水平，坚决遏制重特大安全事故发生，为推动城市安全发展提供坚实保障。</w:t>
      </w:r>
    </w:p>
    <w:p>
      <w:pPr>
        <w:keepNext/>
        <w:keepLines/>
        <w:spacing w:line="560" w:lineRule="exact"/>
        <w:ind w:firstLine="643" w:firstLineChars="200"/>
        <w:outlineLvl w:val="1"/>
        <w:rPr>
          <w:rFonts w:ascii="仿宋" w:hAnsi="仿宋" w:eastAsia="楷体_GB2312" w:cs="楷体_GB2312"/>
          <w:b/>
          <w:bCs/>
          <w:szCs w:val="32"/>
        </w:rPr>
      </w:pPr>
      <w:bookmarkStart w:id="5" w:name="_Toc1330"/>
      <w:bookmarkStart w:id="6" w:name="_Toc404187364"/>
      <w:bookmarkStart w:id="7" w:name="_Toc393441251"/>
      <w:bookmarkStart w:id="8" w:name="_Toc393985531"/>
      <w:bookmarkStart w:id="9" w:name="_Toc23181"/>
      <w:bookmarkStart w:id="10" w:name="_Toc83242851"/>
      <w:r>
        <w:rPr>
          <w:rFonts w:hint="eastAsia" w:ascii="仿宋" w:hAnsi="仿宋" w:eastAsia="楷体_GB2312" w:cs="楷体_GB2312"/>
          <w:b/>
          <w:bCs/>
          <w:szCs w:val="32"/>
        </w:rPr>
        <w:t>（二）</w:t>
      </w:r>
      <w:bookmarkEnd w:id="5"/>
      <w:bookmarkEnd w:id="6"/>
      <w:bookmarkEnd w:id="7"/>
      <w:bookmarkEnd w:id="8"/>
      <w:bookmarkEnd w:id="9"/>
      <w:r>
        <w:rPr>
          <w:rFonts w:hint="eastAsia" w:ascii="仿宋" w:hAnsi="仿宋" w:eastAsia="楷体_GB2312" w:cs="楷体_GB2312"/>
          <w:b/>
          <w:bCs/>
          <w:szCs w:val="32"/>
        </w:rPr>
        <w:t>工作原则</w:t>
      </w:r>
      <w:bookmarkEnd w:id="10"/>
    </w:p>
    <w:p>
      <w:pPr>
        <w:spacing w:line="560" w:lineRule="exact"/>
        <w:ind w:firstLine="643" w:firstLineChars="200"/>
        <w:rPr>
          <w:rFonts w:ascii="仿宋" w:hAnsi="仿宋" w:cs="仿宋_GB2312"/>
          <w:szCs w:val="32"/>
          <w:u w:val="single"/>
        </w:rPr>
      </w:pPr>
      <w:r>
        <w:rPr>
          <w:rFonts w:hint="eastAsia" w:ascii="仿宋" w:hAnsi="仿宋" w:cs="楷体_GB2312"/>
          <w:b/>
          <w:bCs/>
          <w:szCs w:val="32"/>
        </w:rPr>
        <w:t>1</w:t>
      </w:r>
      <w:r>
        <w:rPr>
          <w:rFonts w:ascii="仿宋" w:hAnsi="仿宋" w:cs="楷体_GB2312"/>
          <w:b/>
          <w:bCs/>
          <w:szCs w:val="32"/>
        </w:rPr>
        <w:t>.</w:t>
      </w:r>
      <w:r>
        <w:rPr>
          <w:rFonts w:hint="eastAsia" w:ascii="仿宋" w:hAnsi="仿宋" w:cs="楷体_GB2312"/>
          <w:b/>
          <w:bCs/>
          <w:szCs w:val="32"/>
        </w:rPr>
        <w:t>坚持政府统一领导、部门分工协作。</w:t>
      </w:r>
      <w:r>
        <w:rPr>
          <w:rFonts w:hint="eastAsia" w:ascii="仿宋" w:hAnsi="仿宋" w:cs="仿宋_GB2312"/>
          <w:szCs w:val="32"/>
        </w:rPr>
        <w:t>贯彻落实“党政同责、一岗双责、齐抓共管、失职追责”，强化城市政府的领导责任，明确负责城市安全风险综合监测预警平台建设的部门或单位，各相关行业主管部门负责督促指导本行业领域的安全风险监测预警和应急处置工作。</w:t>
      </w:r>
    </w:p>
    <w:p>
      <w:pPr>
        <w:spacing w:line="560" w:lineRule="exact"/>
        <w:ind w:firstLine="643" w:firstLineChars="200"/>
        <w:rPr>
          <w:rFonts w:ascii="仿宋" w:hAnsi="仿宋" w:cs="楷体"/>
          <w:b/>
          <w:bCs/>
          <w:szCs w:val="32"/>
        </w:rPr>
      </w:pPr>
      <w:r>
        <w:rPr>
          <w:rFonts w:hint="eastAsia" w:ascii="仿宋" w:hAnsi="仿宋" w:cs="楷体_GB2312"/>
          <w:b/>
          <w:bCs/>
          <w:szCs w:val="32"/>
        </w:rPr>
        <w:t>2</w:t>
      </w:r>
      <w:r>
        <w:rPr>
          <w:rFonts w:ascii="仿宋" w:hAnsi="仿宋" w:cs="楷体_GB2312"/>
          <w:b/>
          <w:bCs/>
          <w:szCs w:val="32"/>
        </w:rPr>
        <w:t>.</w:t>
      </w:r>
      <w:r>
        <w:rPr>
          <w:rFonts w:hint="eastAsia" w:ascii="仿宋" w:hAnsi="仿宋" w:cs="楷体_GB2312"/>
          <w:b/>
          <w:bCs/>
          <w:szCs w:val="32"/>
        </w:rPr>
        <w:t>坚持资源</w:t>
      </w:r>
      <w:r>
        <w:rPr>
          <w:rFonts w:hint="eastAsia" w:ascii="仿宋" w:hAnsi="仿宋" w:cs="仿宋_GB2312"/>
          <w:b/>
          <w:spacing w:val="-6"/>
          <w:szCs w:val="32"/>
        </w:rPr>
        <w:t>统筹集约、模式探索创新。</w:t>
      </w:r>
      <w:r>
        <w:rPr>
          <w:rFonts w:hint="eastAsia" w:ascii="仿宋" w:hAnsi="仿宋" w:cs="仿宋_GB2312"/>
          <w:szCs w:val="32"/>
        </w:rPr>
        <w:t>充分利用各领域各行业已建的监测预警系统及监控资源，加强集约化建设，实现风险监测预警数据的汇聚接入、整合分析、共享共用，促进各部门的信息融合。充分调动政府、部门、企业、科研机构、高校及社会各方面的积极性，发挥各方优势，参与感知技术研发、风险评估、预警、分析和平台运行、值守、管控，探索创新可复制、可推广、有效管用的建设、运行新模式。</w:t>
      </w:r>
    </w:p>
    <w:p>
      <w:pPr>
        <w:spacing w:line="560" w:lineRule="exact"/>
        <w:ind w:firstLine="643" w:firstLineChars="200"/>
        <w:rPr>
          <w:rFonts w:ascii="仿宋" w:hAnsi="仿宋" w:cs="仿宋_GB2312"/>
          <w:szCs w:val="32"/>
        </w:rPr>
      </w:pPr>
      <w:r>
        <w:rPr>
          <w:rFonts w:hint="eastAsia" w:ascii="仿宋" w:hAnsi="仿宋" w:cs="楷体_GB2312"/>
          <w:b/>
          <w:bCs/>
          <w:szCs w:val="32"/>
        </w:rPr>
        <w:t>3</w:t>
      </w:r>
      <w:r>
        <w:rPr>
          <w:rFonts w:ascii="仿宋" w:hAnsi="仿宋" w:cs="楷体_GB2312"/>
          <w:b/>
          <w:bCs/>
          <w:szCs w:val="32"/>
        </w:rPr>
        <w:t>.</w:t>
      </w:r>
      <w:r>
        <w:rPr>
          <w:rFonts w:hint="eastAsia" w:ascii="仿宋" w:hAnsi="仿宋" w:cs="楷体_GB2312"/>
          <w:b/>
          <w:bCs/>
          <w:szCs w:val="32"/>
        </w:rPr>
        <w:t>坚持分类重点先行、整体有序推进。</w:t>
      </w:r>
      <w:r>
        <w:rPr>
          <w:rFonts w:hint="eastAsia" w:ascii="仿宋" w:hAnsi="仿宋" w:cs="仿宋_GB2312"/>
          <w:szCs w:val="32"/>
        </w:rPr>
        <w:t>兼顾当前与长远，坚持需求牵引和问题导向，突出重点、分步实施，优先突出提升气热水桥和轨道交通等城市生命线监测预警处置水平的建设内容，再逐步扩展到公共安全、生产安全、自然灾害等领域，统筹推进监测预警平台建设。</w:t>
      </w:r>
    </w:p>
    <w:p>
      <w:pPr>
        <w:keepNext/>
        <w:keepLines/>
        <w:spacing w:line="560" w:lineRule="exact"/>
        <w:ind w:firstLine="643" w:firstLineChars="200"/>
        <w:outlineLvl w:val="1"/>
        <w:rPr>
          <w:rFonts w:ascii="仿宋" w:hAnsi="仿宋" w:eastAsia="楷体_GB2312" w:cs="楷体_GB2312"/>
          <w:b/>
          <w:bCs/>
          <w:szCs w:val="32"/>
        </w:rPr>
      </w:pPr>
      <w:bookmarkStart w:id="11" w:name="_Toc83242852"/>
      <w:r>
        <w:rPr>
          <w:rFonts w:hint="eastAsia" w:ascii="仿宋" w:hAnsi="仿宋" w:eastAsia="楷体_GB2312" w:cs="楷体_GB2312"/>
          <w:b/>
          <w:bCs/>
          <w:szCs w:val="32"/>
        </w:rPr>
        <w:t>（三）目标要求</w:t>
      </w:r>
      <w:bookmarkEnd w:id="11"/>
    </w:p>
    <w:p>
      <w:pPr>
        <w:widowControl/>
        <w:shd w:val="clear" w:color="auto" w:fill="FFFFFF"/>
        <w:spacing w:line="560" w:lineRule="exact"/>
        <w:ind w:firstLine="640" w:firstLineChars="200"/>
        <w:rPr>
          <w:rFonts w:ascii="仿宋" w:hAnsi="仿宋" w:cs="仿宋_GB2312"/>
          <w:szCs w:val="32"/>
        </w:rPr>
      </w:pPr>
      <w:r>
        <w:rPr>
          <w:rFonts w:hint="eastAsia" w:ascii="仿宋" w:hAnsi="仿宋" w:cs="仿宋_GB2312"/>
          <w:szCs w:val="32"/>
        </w:rPr>
        <w:t>城市安全风险综合监测预警平台建设分两阶段建设。</w:t>
      </w:r>
      <w:r>
        <w:rPr>
          <w:rFonts w:hint="eastAsia" w:ascii="仿宋" w:hAnsi="仿宋" w:cs="楷体_GB2312"/>
          <w:b/>
          <w:bCs/>
          <w:szCs w:val="32"/>
        </w:rPr>
        <w:t>第一阶段，</w:t>
      </w:r>
      <w:r>
        <w:rPr>
          <w:rFonts w:hint="eastAsia" w:ascii="仿宋" w:hAnsi="仿宋" w:cs="仿宋_GB2312"/>
          <w:szCs w:val="32"/>
        </w:rPr>
        <w:t>初步完成对辖区内燃气、供排水、热力、桥梁、综合管廊等城市生命线工程和城市洪涝等安全监测感知网络覆盖、监测预警系统建设，初步建成城市安全风险综合监测预警平台。</w:t>
      </w:r>
      <w:r>
        <w:rPr>
          <w:rFonts w:hint="eastAsia" w:ascii="仿宋" w:hAnsi="仿宋" w:cs="楷体_GB2312"/>
          <w:b/>
          <w:bCs/>
          <w:szCs w:val="32"/>
        </w:rPr>
        <w:t>第二阶段，</w:t>
      </w:r>
      <w:r>
        <w:rPr>
          <w:rFonts w:hint="eastAsia" w:ascii="仿宋" w:hAnsi="仿宋" w:cs="仿宋_GB2312"/>
          <w:szCs w:val="32"/>
        </w:rPr>
        <w:t>持续拓展监测预警范围，完善监测预警运行机制，</w:t>
      </w:r>
      <w:r>
        <w:rPr>
          <w:rFonts w:hint="eastAsia" w:ascii="仿宋" w:hAnsi="仿宋"/>
          <w:szCs w:val="36"/>
        </w:rPr>
        <w:t>扩展至辖区内</w:t>
      </w:r>
      <w:r>
        <w:rPr>
          <w:rFonts w:hint="eastAsia" w:ascii="仿宋" w:hAnsi="仿宋" w:cs="仿宋_GB2312"/>
          <w:szCs w:val="32"/>
        </w:rPr>
        <w:t>消防、交通、特种设备、人员密集场所等</w:t>
      </w:r>
      <w:r>
        <w:rPr>
          <w:rFonts w:hint="eastAsia" w:ascii="仿宋" w:hAnsi="仿宋"/>
          <w:szCs w:val="36"/>
        </w:rPr>
        <w:t>公共安全，以及安全生产、防灾减灾等领域，</w:t>
      </w:r>
      <w:r>
        <w:rPr>
          <w:rFonts w:hint="eastAsia" w:ascii="仿宋" w:hAnsi="仿宋" w:cs="仿宋_GB2312"/>
          <w:szCs w:val="32"/>
        </w:rPr>
        <w:t>形成覆盖全面、功能完备、业务健全的城市安全风险综合监测预警平台。持续总结好的做法和经验，形成一系列配套制度和标准，进一步完善城市安全风险综合监测预警平台建设与运营模式。</w:t>
      </w:r>
    </w:p>
    <w:p>
      <w:pPr>
        <w:keepNext/>
        <w:keepLines/>
        <w:spacing w:line="560" w:lineRule="exact"/>
        <w:ind w:firstLine="640" w:firstLineChars="200"/>
        <w:outlineLvl w:val="1"/>
        <w:rPr>
          <w:rFonts w:ascii="仿宋" w:hAnsi="仿宋" w:eastAsia="黑体" w:cs="Times New Roman"/>
          <w:szCs w:val="32"/>
        </w:rPr>
      </w:pPr>
      <w:bookmarkStart w:id="12" w:name="_Toc83242853"/>
      <w:r>
        <w:rPr>
          <w:rFonts w:hint="eastAsia" w:ascii="仿宋" w:hAnsi="仿宋" w:eastAsia="黑体" w:cs="Times New Roman"/>
          <w:szCs w:val="32"/>
        </w:rPr>
        <w:t>三、工作机制</w:t>
      </w:r>
      <w:bookmarkEnd w:id="12"/>
    </w:p>
    <w:p>
      <w:pPr>
        <w:keepNext/>
        <w:keepLines/>
        <w:spacing w:line="560" w:lineRule="exact"/>
        <w:ind w:firstLine="643" w:firstLineChars="200"/>
        <w:outlineLvl w:val="1"/>
        <w:rPr>
          <w:rFonts w:ascii="仿宋" w:hAnsi="仿宋" w:eastAsia="楷体_GB2312" w:cs="楷体_GB2312"/>
          <w:b/>
          <w:bCs/>
          <w:szCs w:val="32"/>
        </w:rPr>
      </w:pPr>
      <w:bookmarkStart w:id="13" w:name="_Toc83242854"/>
      <w:r>
        <w:rPr>
          <w:rFonts w:hint="eastAsia" w:ascii="仿宋" w:hAnsi="仿宋" w:eastAsia="楷体_GB2312" w:cs="楷体_GB2312"/>
          <w:b/>
          <w:bCs/>
          <w:szCs w:val="32"/>
        </w:rPr>
        <w:t>（一）加强组织领导</w:t>
      </w:r>
      <w:bookmarkEnd w:id="13"/>
      <w:bookmarkStart w:id="14" w:name="_Hlk79336861"/>
    </w:p>
    <w:p>
      <w:pPr>
        <w:spacing w:line="560" w:lineRule="exact"/>
        <w:ind w:firstLine="640" w:firstLineChars="200"/>
        <w:rPr>
          <w:rFonts w:ascii="仿宋" w:hAnsi="仿宋" w:cs="仿宋_GB2312"/>
          <w:szCs w:val="32"/>
        </w:rPr>
      </w:pPr>
      <w:r>
        <w:rPr>
          <w:rFonts w:hint="eastAsia" w:ascii="仿宋" w:hAnsi="仿宋" w:cs="仿宋_GB2312"/>
          <w:szCs w:val="32"/>
        </w:rPr>
        <w:t>各地区要统筹推动城市安全风险综合监测预警平台建设与运营工作，</w:t>
      </w:r>
      <w:r>
        <w:rPr>
          <w:rFonts w:hint="eastAsia" w:ascii="仿宋" w:hAnsi="仿宋"/>
          <w:color w:val="000000"/>
          <w:szCs w:val="32"/>
          <w:shd w:val="clear" w:color="auto" w:fill="FFFFFF"/>
        </w:rPr>
        <w:t>建立部门责任清单，进一步明确建设、运行、处置等环节的部门职责边界，</w:t>
      </w:r>
      <w:r>
        <w:rPr>
          <w:rFonts w:hint="eastAsia" w:ascii="仿宋" w:hAnsi="仿宋" w:cs="仿宋_GB2312"/>
          <w:szCs w:val="32"/>
        </w:rPr>
        <w:t>构建政府统筹领导、统一监测调度、多部门协调联动响应的监测预警工作机制。在风险评估、监测预警和联动处置等各项工作中，强化部门协作、属地联动、政企配合，形成整体合力，有序推进城市安全风险综合监测预警平台建设工作。</w:t>
      </w:r>
    </w:p>
    <w:p>
      <w:pPr>
        <w:keepNext/>
        <w:keepLines/>
        <w:spacing w:line="560" w:lineRule="exact"/>
        <w:ind w:firstLine="643" w:firstLineChars="200"/>
        <w:outlineLvl w:val="1"/>
        <w:rPr>
          <w:rFonts w:ascii="仿宋" w:hAnsi="仿宋" w:eastAsia="楷体_GB2312" w:cs="仿宋_GB2312"/>
          <w:szCs w:val="32"/>
        </w:rPr>
      </w:pPr>
      <w:bookmarkStart w:id="15" w:name="_Toc83242855"/>
      <w:r>
        <w:rPr>
          <w:rFonts w:hint="eastAsia" w:ascii="仿宋" w:hAnsi="仿宋" w:eastAsia="楷体_GB2312" w:cs="楷体_GB2312"/>
          <w:b/>
          <w:bCs/>
          <w:szCs w:val="32"/>
        </w:rPr>
        <w:t>（二）明确工作组织模式</w:t>
      </w:r>
      <w:bookmarkEnd w:id="15"/>
    </w:p>
    <w:p>
      <w:pPr>
        <w:spacing w:line="560" w:lineRule="exact"/>
        <w:ind w:firstLine="640" w:firstLineChars="200"/>
        <w:rPr>
          <w:rFonts w:ascii="仿宋" w:hAnsi="仿宋"/>
        </w:rPr>
      </w:pPr>
      <w:r>
        <w:rPr>
          <w:rFonts w:hint="eastAsia" w:ascii="仿宋" w:hAnsi="仿宋" w:cs="仿宋_GB2312"/>
          <w:szCs w:val="32"/>
        </w:rPr>
        <w:t>各地区要结合实际情况需要，建立与现代城市安全管理相适应的体制机制和管理手段，加快推进监测预警工作平台建设，充分提升监测预警效能。一些城市率先进行了积极探索，如合肥市由政府委托第三方机构负责城市生命线安全监测预警系统建设和运营；佛山市在市应急指挥中心的基础上成立城市安全运行维护团队，负责城市生命线监测预警系统的运营工作。</w:t>
      </w:r>
    </w:p>
    <w:bookmarkEnd w:id="14"/>
    <w:p>
      <w:pPr>
        <w:keepNext/>
        <w:keepLines/>
        <w:spacing w:line="560" w:lineRule="exact"/>
        <w:ind w:firstLine="643" w:firstLineChars="200"/>
        <w:outlineLvl w:val="1"/>
        <w:rPr>
          <w:rFonts w:ascii="仿宋" w:hAnsi="仿宋" w:eastAsia="楷体_GB2312" w:cs="仿宋_GB2312"/>
          <w:szCs w:val="32"/>
        </w:rPr>
      </w:pPr>
      <w:bookmarkStart w:id="16" w:name="_Toc83242856"/>
      <w:r>
        <w:rPr>
          <w:rFonts w:hint="eastAsia" w:ascii="仿宋" w:hAnsi="仿宋" w:eastAsia="楷体_GB2312" w:cs="楷体_GB2312"/>
          <w:b/>
          <w:bCs/>
          <w:szCs w:val="32"/>
        </w:rPr>
        <w:t>（三）完善工作职责</w:t>
      </w:r>
      <w:bookmarkEnd w:id="16"/>
      <w:bookmarkStart w:id="17" w:name="_Hlk79652317"/>
    </w:p>
    <w:p>
      <w:pPr>
        <w:spacing w:line="560" w:lineRule="exact"/>
        <w:ind w:firstLine="640" w:firstLineChars="200"/>
        <w:rPr>
          <w:rFonts w:ascii="仿宋" w:hAnsi="仿宋" w:cs="仿宋_GB2312"/>
          <w:szCs w:val="32"/>
        </w:rPr>
      </w:pPr>
      <w:r>
        <w:rPr>
          <w:rFonts w:hint="eastAsia" w:ascii="仿宋" w:hAnsi="仿宋" w:cs="仿宋_GB2312"/>
          <w:szCs w:val="32"/>
        </w:rPr>
        <w:t>各地区负责城市安全风险综合监测预警平台建设和运营的部门或单位，牵头各相关行业主管部门组织研发、优化、完善各类监测预警模型，制定监测预警的阈值和标准，统筹建立综合监测预警应用系统，开展常态化综合监测监控、预测预警分析、应急联动处置等工作。各相关行业主管部门和权属责任单位按职责参与平台数据对接、应用模型研发等工作，并按职责督促指导本行业领域监测预警工作。</w:t>
      </w:r>
    </w:p>
    <w:p>
      <w:pPr>
        <w:keepNext/>
        <w:keepLines/>
        <w:spacing w:line="600" w:lineRule="exact"/>
        <w:ind w:firstLine="643" w:firstLineChars="200"/>
        <w:outlineLvl w:val="1"/>
        <w:rPr>
          <w:rFonts w:ascii="仿宋" w:hAnsi="仿宋" w:eastAsia="楷体_GB2312" w:cs="楷体_GB2312"/>
          <w:b/>
          <w:bCs/>
          <w:szCs w:val="32"/>
        </w:rPr>
      </w:pPr>
      <w:bookmarkStart w:id="18" w:name="_Toc83242857"/>
      <w:r>
        <w:rPr>
          <w:rFonts w:hint="eastAsia" w:ascii="仿宋" w:hAnsi="仿宋" w:eastAsia="楷体_GB2312" w:cs="楷体_GB2312"/>
          <w:b/>
          <w:bCs/>
          <w:szCs w:val="32"/>
        </w:rPr>
        <w:t>（四）健全</w:t>
      </w:r>
      <w:bookmarkStart w:id="19" w:name="_Hlk79337904"/>
      <w:r>
        <w:rPr>
          <w:rFonts w:hint="eastAsia" w:ascii="仿宋" w:hAnsi="仿宋" w:eastAsia="楷体_GB2312" w:cs="楷体_GB2312"/>
          <w:b/>
          <w:bCs/>
          <w:szCs w:val="32"/>
        </w:rPr>
        <w:t>平台运营工作制度</w:t>
      </w:r>
      <w:bookmarkEnd w:id="18"/>
    </w:p>
    <w:p>
      <w:pPr>
        <w:spacing w:line="600" w:lineRule="exact"/>
        <w:ind w:firstLine="640" w:firstLineChars="200"/>
        <w:rPr>
          <w:rFonts w:ascii="仿宋" w:hAnsi="仿宋" w:cs="仿宋_GB2312"/>
          <w:szCs w:val="32"/>
        </w:rPr>
      </w:pPr>
      <w:r>
        <w:rPr>
          <w:rFonts w:hint="eastAsia" w:ascii="仿宋" w:hAnsi="仿宋" w:cs="仿宋_GB2312"/>
          <w:szCs w:val="32"/>
        </w:rPr>
        <w:t>各地区负责城市安全风险综合监测预警平台建设和运营的部门或单位要建立健全平台运行维护、接报响应制度、安全保障等制度。要进行</w:t>
      </w:r>
      <w:r>
        <w:rPr>
          <w:rFonts w:ascii="仿宋" w:hAnsi="仿宋" w:cs="仿宋_GB2312"/>
          <w:szCs w:val="32"/>
        </w:rPr>
        <w:t>7x24小时监测值守，</w:t>
      </w:r>
      <w:r>
        <w:rPr>
          <w:rFonts w:hint="eastAsia" w:ascii="仿宋" w:hAnsi="仿宋" w:cs="仿宋_GB2312"/>
          <w:szCs w:val="32"/>
        </w:rPr>
        <w:t>对报警信息</w:t>
      </w:r>
      <w:r>
        <w:rPr>
          <w:rFonts w:ascii="仿宋" w:hAnsi="仿宋" w:cs="仿宋_GB2312"/>
          <w:szCs w:val="32"/>
        </w:rPr>
        <w:t>进行综合分析研判后，</w:t>
      </w:r>
      <w:r>
        <w:rPr>
          <w:rFonts w:hint="eastAsia" w:ascii="仿宋" w:hAnsi="仿宋" w:cs="仿宋_GB2312"/>
          <w:szCs w:val="32"/>
        </w:rPr>
        <w:t>按预警信息</w:t>
      </w:r>
      <w:r>
        <w:rPr>
          <w:rFonts w:ascii="仿宋" w:hAnsi="仿宋" w:cs="仿宋_GB2312"/>
          <w:szCs w:val="32"/>
        </w:rPr>
        <w:t>级别向相关行业主管部门、应急管理部门</w:t>
      </w:r>
      <w:r>
        <w:rPr>
          <w:rFonts w:hint="eastAsia" w:ascii="仿宋" w:hAnsi="仿宋" w:cs="仿宋_GB2312"/>
          <w:szCs w:val="32"/>
        </w:rPr>
        <w:t>、属地政府、权属责任单位</w:t>
      </w:r>
      <w:r>
        <w:rPr>
          <w:rFonts w:ascii="仿宋" w:hAnsi="仿宋" w:cs="仿宋_GB2312"/>
          <w:szCs w:val="32"/>
        </w:rPr>
        <w:t>发布预警类型、位置、风险大小等相关信息，</w:t>
      </w:r>
      <w:r>
        <w:rPr>
          <w:rFonts w:hint="eastAsia" w:ascii="仿宋" w:hAnsi="仿宋" w:cs="仿宋_GB2312"/>
          <w:szCs w:val="32"/>
        </w:rPr>
        <w:t>督促相关单位及时处置，进行闭环管理</w:t>
      </w:r>
      <w:r>
        <w:rPr>
          <w:rFonts w:ascii="仿宋" w:hAnsi="仿宋" w:cs="仿宋_GB2312"/>
          <w:szCs w:val="32"/>
        </w:rPr>
        <w:t>。</w:t>
      </w:r>
    </w:p>
    <w:bookmarkEnd w:id="19"/>
    <w:p>
      <w:pPr>
        <w:keepNext/>
        <w:keepLines/>
        <w:spacing w:line="600" w:lineRule="exact"/>
        <w:ind w:firstLine="643" w:firstLineChars="200"/>
        <w:outlineLvl w:val="1"/>
        <w:rPr>
          <w:rFonts w:ascii="仿宋" w:hAnsi="仿宋" w:eastAsia="楷体_GB2312" w:cs="楷体_GB2312"/>
          <w:b/>
          <w:bCs/>
          <w:szCs w:val="32"/>
        </w:rPr>
      </w:pPr>
      <w:bookmarkStart w:id="20" w:name="_Toc83242858"/>
      <w:r>
        <w:rPr>
          <w:rFonts w:hint="eastAsia" w:ascii="仿宋" w:hAnsi="仿宋" w:eastAsia="楷体_GB2312" w:cs="楷体_GB2312"/>
          <w:b/>
          <w:bCs/>
          <w:szCs w:val="32"/>
        </w:rPr>
        <w:t>（五）建设应用系统</w:t>
      </w:r>
      <w:bookmarkEnd w:id="17"/>
      <w:bookmarkEnd w:id="20"/>
      <w:bookmarkStart w:id="21" w:name="_Toc13890"/>
    </w:p>
    <w:p>
      <w:pPr>
        <w:spacing w:line="600" w:lineRule="exact"/>
        <w:ind w:firstLine="640" w:firstLineChars="200"/>
        <w:rPr>
          <w:rFonts w:ascii="仿宋" w:hAnsi="仿宋" w:cs="仿宋_GB2312"/>
          <w:szCs w:val="32"/>
        </w:rPr>
      </w:pPr>
      <w:r>
        <w:rPr>
          <w:rFonts w:hint="eastAsia" w:ascii="仿宋" w:hAnsi="仿宋" w:cs="仿宋_GB2312"/>
          <w:szCs w:val="32"/>
        </w:rPr>
        <w:t>按照平台技术整体框架，建设城市安全风险综合监测预警应用系统，充分汇聚整合住房和城乡建设、城管、交通运输等行业主管部门，以及燃气、供水公司等社会企业已建的城市安全风险感知系统，实现城市生命线、公共安全、生产安全和自然灾害等各行业领域感知数据的综合汇聚。利用接入的行业领域监测感知数据，建设统一的风险监测、研判预警和联动处置等功能模块，并以“一张图”形式呈现城市整体运行和风险态势，形成全方位、多层级、立体化的城市风险监测预警平台以及多主体、大联动应急管理协同处置机制，提升城市安全综合风险管控能力。应用系统建设框架详见附件</w:t>
      </w:r>
      <w:r>
        <w:rPr>
          <w:rFonts w:ascii="仿宋" w:hAnsi="仿宋" w:cs="仿宋_GB2312"/>
          <w:szCs w:val="32"/>
        </w:rPr>
        <w:t>1</w:t>
      </w:r>
      <w:r>
        <w:rPr>
          <w:rFonts w:hint="eastAsia" w:ascii="仿宋" w:hAnsi="仿宋" w:cs="仿宋_GB2312"/>
          <w:szCs w:val="32"/>
        </w:rPr>
        <w:t>。</w:t>
      </w:r>
      <w:bookmarkEnd w:id="21"/>
    </w:p>
    <w:p>
      <w:pPr>
        <w:keepNext/>
        <w:keepLines/>
        <w:spacing w:line="600" w:lineRule="exact"/>
        <w:ind w:firstLine="643" w:firstLineChars="200"/>
        <w:outlineLvl w:val="1"/>
        <w:rPr>
          <w:rFonts w:ascii="仿宋" w:hAnsi="仿宋" w:eastAsia="楷体_GB2312" w:cs="楷体_GB2312"/>
          <w:b/>
          <w:bCs/>
          <w:szCs w:val="32"/>
        </w:rPr>
      </w:pPr>
      <w:bookmarkStart w:id="22" w:name="_Toc83242859"/>
      <w:r>
        <w:rPr>
          <w:rFonts w:hint="eastAsia" w:ascii="仿宋" w:hAnsi="仿宋" w:eastAsia="楷体_GB2312" w:cs="楷体_GB2312"/>
          <w:b/>
          <w:bCs/>
          <w:szCs w:val="32"/>
        </w:rPr>
        <w:t>（六）加大资金保障力度</w:t>
      </w:r>
      <w:bookmarkEnd w:id="22"/>
    </w:p>
    <w:p>
      <w:pPr>
        <w:spacing w:line="600" w:lineRule="exact"/>
        <w:ind w:firstLine="640" w:firstLineChars="200"/>
        <w:rPr>
          <w:rFonts w:ascii="仿宋" w:hAnsi="仿宋" w:cs="仿宋_GB2312"/>
          <w:szCs w:val="32"/>
        </w:rPr>
      </w:pPr>
      <w:bookmarkStart w:id="23" w:name="_Toc83242860"/>
      <w:r>
        <w:rPr>
          <w:rFonts w:hint="eastAsia" w:ascii="仿宋" w:hAnsi="仿宋" w:cs="仿宋_GB2312"/>
          <w:szCs w:val="32"/>
        </w:rPr>
        <w:t>在充分利用现有资源的基础上，鼓励和动员社会化资金投入。平台运行维护费用由所属城市政府按规定保障。</w:t>
      </w:r>
    </w:p>
    <w:p>
      <w:pPr>
        <w:keepNext/>
        <w:keepLines/>
        <w:spacing w:line="600" w:lineRule="exact"/>
        <w:ind w:firstLine="640" w:firstLineChars="200"/>
        <w:outlineLvl w:val="1"/>
        <w:rPr>
          <w:rFonts w:ascii="仿宋" w:hAnsi="仿宋" w:eastAsia="黑体" w:cs="Times New Roman"/>
          <w:szCs w:val="32"/>
        </w:rPr>
      </w:pPr>
      <w:r>
        <w:rPr>
          <w:rFonts w:hint="eastAsia" w:ascii="仿宋" w:hAnsi="仿宋" w:eastAsia="黑体" w:cs="Times New Roman"/>
          <w:szCs w:val="32"/>
        </w:rPr>
        <w:t>四、风险监测</w:t>
      </w:r>
      <w:bookmarkEnd w:id="23"/>
    </w:p>
    <w:p>
      <w:pPr>
        <w:adjustRightInd w:val="0"/>
        <w:snapToGrid w:val="0"/>
        <w:spacing w:line="600" w:lineRule="exact"/>
        <w:ind w:firstLine="640" w:firstLineChars="200"/>
        <w:rPr>
          <w:rFonts w:ascii="仿宋" w:hAnsi="仿宋" w:cs="Times New Roman"/>
          <w:szCs w:val="24"/>
        </w:rPr>
      </w:pPr>
      <w:r>
        <w:rPr>
          <w:rFonts w:hint="eastAsia" w:ascii="仿宋" w:hAnsi="仿宋" w:cs="Times New Roman"/>
          <w:szCs w:val="24"/>
        </w:rPr>
        <w:t>构建全市层面的风险感知立体网络，对城市生命线、公共安全、生产安全和自然灾害等风险进行全方位、立体化感知。按照分步实施的原则，首先对城市燃气、供水、排水、热力、桥梁、综合管廊等生命线工程安全运行进行风险监测。</w:t>
      </w:r>
    </w:p>
    <w:p>
      <w:pPr>
        <w:keepNext/>
        <w:keepLines/>
        <w:spacing w:line="560" w:lineRule="exact"/>
        <w:ind w:firstLine="643" w:firstLineChars="200"/>
        <w:outlineLvl w:val="1"/>
        <w:rPr>
          <w:rFonts w:ascii="仿宋" w:hAnsi="仿宋" w:eastAsia="楷体_GB2312" w:cs="楷体_GB2312"/>
          <w:b/>
          <w:bCs/>
          <w:szCs w:val="32"/>
        </w:rPr>
      </w:pPr>
      <w:bookmarkStart w:id="24" w:name="_Toc83242861"/>
      <w:r>
        <w:rPr>
          <w:rFonts w:hint="eastAsia" w:ascii="仿宋" w:hAnsi="仿宋" w:eastAsia="楷体_GB2312" w:cs="楷体_GB2312"/>
          <w:b/>
          <w:bCs/>
          <w:szCs w:val="32"/>
        </w:rPr>
        <w:t>（一）城市生命线工程安全风险监测</w:t>
      </w:r>
      <w:bookmarkEnd w:id="24"/>
    </w:p>
    <w:p>
      <w:pPr>
        <w:adjustRightInd w:val="0"/>
        <w:snapToGrid w:val="0"/>
        <w:spacing w:line="560" w:lineRule="exact"/>
        <w:ind w:firstLine="640" w:firstLineChars="200"/>
        <w:rPr>
          <w:rFonts w:ascii="仿宋" w:hAnsi="仿宋" w:cs="Times New Roman"/>
          <w:szCs w:val="24"/>
        </w:rPr>
      </w:pPr>
      <w:r>
        <w:rPr>
          <w:rFonts w:hint="eastAsia" w:ascii="仿宋" w:hAnsi="仿宋" w:cs="Times New Roman"/>
          <w:szCs w:val="24"/>
        </w:rPr>
        <w:t>突出对人口集中、产业集聚、设施老旧的城市生命线风险，实时监测燃气管网泄漏、沼气浓度、供水管网泄漏、城市内涝、道路坍塌、桥梁病害等指标参数。</w:t>
      </w:r>
    </w:p>
    <w:p>
      <w:pPr>
        <w:spacing w:line="560" w:lineRule="exact"/>
        <w:ind w:firstLine="643" w:firstLineChars="200"/>
        <w:rPr>
          <w:rFonts w:ascii="仿宋" w:hAnsi="仿宋" w:cs="仿宋_GB2312"/>
          <w:b/>
          <w:bCs/>
          <w:szCs w:val="32"/>
        </w:rPr>
      </w:pPr>
      <w:r>
        <w:rPr>
          <w:rFonts w:hint="eastAsia" w:ascii="仿宋" w:hAnsi="仿宋" w:cs="仿宋_GB2312"/>
          <w:b/>
          <w:bCs/>
          <w:szCs w:val="32"/>
        </w:rPr>
        <w:t>1</w:t>
      </w:r>
      <w:r>
        <w:rPr>
          <w:rFonts w:ascii="仿宋" w:hAnsi="仿宋" w:cs="仿宋_GB2312"/>
          <w:b/>
          <w:bCs/>
          <w:szCs w:val="32"/>
        </w:rPr>
        <w:t>.</w:t>
      </w:r>
      <w:r>
        <w:rPr>
          <w:rFonts w:hint="eastAsia" w:ascii="仿宋" w:hAnsi="仿宋" w:cs="仿宋_GB2312"/>
          <w:b/>
          <w:bCs/>
          <w:szCs w:val="32"/>
        </w:rPr>
        <w:t>燃气管网</w:t>
      </w:r>
    </w:p>
    <w:p>
      <w:pPr>
        <w:spacing w:line="560" w:lineRule="exact"/>
        <w:ind w:firstLine="640" w:firstLineChars="200"/>
        <w:rPr>
          <w:rFonts w:ascii="仿宋" w:hAnsi="仿宋" w:cs="仿宋_GB2312"/>
          <w:szCs w:val="32"/>
        </w:rPr>
      </w:pPr>
      <w:r>
        <w:rPr>
          <w:rFonts w:hint="eastAsia" w:ascii="仿宋" w:hAnsi="仿宋" w:cs="仿宋_GB2312"/>
          <w:szCs w:val="32"/>
        </w:rPr>
        <w:t>主要对燃气管网及其相邻空间安全运行风险进行监测。其中相邻空间主要指与燃气管网相邻的雨、污、水、电、通信等地下管沟、窨井等附属设施。</w:t>
      </w:r>
    </w:p>
    <w:p>
      <w:pPr>
        <w:spacing w:line="560" w:lineRule="exact"/>
        <w:ind w:firstLine="640" w:firstLineChars="200"/>
        <w:rPr>
          <w:rFonts w:ascii="仿宋" w:hAnsi="仿宋" w:cs="仿宋_GB2312"/>
          <w:szCs w:val="32"/>
        </w:rPr>
      </w:pPr>
      <w:r>
        <w:rPr>
          <w:rFonts w:hint="eastAsia" w:ascii="仿宋" w:hAnsi="仿宋" w:cs="仿宋_GB2312"/>
          <w:szCs w:val="32"/>
        </w:rPr>
        <w:t>燃气管网压力和流量、用气餐饮场所可燃气体浓度主要依据《城镇燃气设计规范》（</w:t>
      </w:r>
      <w:r>
        <w:rPr>
          <w:rFonts w:ascii="仿宋" w:hAnsi="仿宋" w:cs="仿宋_GB2312"/>
          <w:szCs w:val="32"/>
        </w:rPr>
        <w:t>GB50028）</w:t>
      </w:r>
      <w:r>
        <w:rPr>
          <w:rFonts w:hint="eastAsia" w:ascii="仿宋" w:hAnsi="仿宋" w:cs="仿宋_GB2312"/>
          <w:szCs w:val="32"/>
        </w:rPr>
        <w:t>的要求</w:t>
      </w:r>
      <w:r>
        <w:rPr>
          <w:rFonts w:ascii="仿宋" w:hAnsi="仿宋" w:cs="仿宋_GB2312"/>
          <w:szCs w:val="32"/>
        </w:rPr>
        <w:t>进行</w:t>
      </w:r>
      <w:r>
        <w:rPr>
          <w:rFonts w:hint="eastAsia" w:ascii="仿宋" w:hAnsi="仿宋" w:cs="仿宋_GB2312"/>
          <w:szCs w:val="32"/>
        </w:rPr>
        <w:t>感知</w:t>
      </w:r>
      <w:r>
        <w:rPr>
          <w:rFonts w:ascii="仿宋" w:hAnsi="仿宋" w:cs="仿宋_GB2312"/>
          <w:szCs w:val="32"/>
        </w:rPr>
        <w:t>；</w:t>
      </w:r>
      <w:r>
        <w:rPr>
          <w:rFonts w:hint="eastAsia" w:ascii="仿宋" w:hAnsi="仿宋" w:cs="仿宋_GB2312"/>
          <w:szCs w:val="32"/>
        </w:rPr>
        <w:t>在</w:t>
      </w:r>
      <w:r>
        <w:rPr>
          <w:rFonts w:ascii="仿宋" w:hAnsi="仿宋" w:cs="仿宋_GB2312"/>
          <w:szCs w:val="32"/>
        </w:rPr>
        <w:t>高压、次高压管线和人口密集区中压主干管线</w:t>
      </w:r>
      <w:r>
        <w:rPr>
          <w:rFonts w:hint="eastAsia" w:ascii="仿宋" w:hAnsi="仿宋" w:cs="仿宋_GB2312"/>
          <w:szCs w:val="32"/>
        </w:rPr>
        <w:t>，利用</w:t>
      </w:r>
      <w:r>
        <w:rPr>
          <w:rFonts w:ascii="仿宋" w:hAnsi="仿宋" w:cs="仿宋_GB2312"/>
          <w:szCs w:val="32"/>
        </w:rPr>
        <w:t>视频、振动等监测手段</w:t>
      </w:r>
      <w:r>
        <w:rPr>
          <w:rFonts w:hint="eastAsia" w:ascii="仿宋" w:hAnsi="仿宋" w:cs="仿宋_GB2312"/>
          <w:szCs w:val="32"/>
        </w:rPr>
        <w:t>，</w:t>
      </w:r>
      <w:r>
        <w:rPr>
          <w:rFonts w:ascii="仿宋" w:hAnsi="仿宋" w:cs="仿宋_GB2312"/>
          <w:szCs w:val="32"/>
        </w:rPr>
        <w:t>进行管线施工破坏</w:t>
      </w:r>
      <w:r>
        <w:rPr>
          <w:rFonts w:hint="eastAsia" w:ascii="仿宋" w:hAnsi="仿宋" w:cs="仿宋_GB2312"/>
          <w:szCs w:val="32"/>
        </w:rPr>
        <w:t>风险监测</w:t>
      </w:r>
      <w:r>
        <w:rPr>
          <w:rFonts w:ascii="仿宋" w:hAnsi="仿宋" w:cs="仿宋_GB2312"/>
          <w:szCs w:val="32"/>
        </w:rPr>
        <w:t>；</w:t>
      </w:r>
      <w:r>
        <w:rPr>
          <w:rFonts w:hint="eastAsia" w:ascii="仿宋" w:hAnsi="仿宋" w:cs="仿宋_GB2312"/>
          <w:szCs w:val="32"/>
        </w:rPr>
        <w:t>利用</w:t>
      </w:r>
      <w:r>
        <w:rPr>
          <w:rFonts w:ascii="仿宋" w:hAnsi="仿宋" w:cs="仿宋_GB2312"/>
          <w:szCs w:val="32"/>
        </w:rPr>
        <w:t>浓度视频扫描设备，实现</w:t>
      </w:r>
      <w:r>
        <w:rPr>
          <w:rFonts w:hint="eastAsia" w:ascii="仿宋" w:hAnsi="仿宋" w:cs="仿宋_GB2312"/>
          <w:szCs w:val="32"/>
        </w:rPr>
        <w:t>对</w:t>
      </w:r>
      <w:r>
        <w:rPr>
          <w:rFonts w:ascii="仿宋" w:hAnsi="仿宋" w:cs="仿宋_GB2312"/>
          <w:szCs w:val="32"/>
        </w:rPr>
        <w:t>场站</w:t>
      </w:r>
      <w:r>
        <w:rPr>
          <w:rFonts w:hint="eastAsia" w:ascii="仿宋" w:hAnsi="仿宋" w:cs="仿宋_GB2312"/>
          <w:szCs w:val="32"/>
        </w:rPr>
        <w:t>燃气泄漏风险监测。</w:t>
      </w:r>
      <w:r>
        <w:rPr>
          <w:rFonts w:ascii="仿宋" w:hAnsi="仿宋" w:cs="仿宋_GB2312"/>
          <w:szCs w:val="32"/>
        </w:rPr>
        <w:t>优先选择以下部位或区域</w:t>
      </w:r>
      <w:r>
        <w:rPr>
          <w:rFonts w:hint="eastAsia" w:ascii="仿宋" w:hAnsi="仿宋" w:cs="仿宋_GB2312"/>
          <w:szCs w:val="32"/>
        </w:rPr>
        <w:t>进行风险监测：</w:t>
      </w:r>
    </w:p>
    <w:p>
      <w:pPr>
        <w:widowControl/>
        <w:numPr>
          <w:ilvl w:val="255"/>
          <w:numId w:val="0"/>
        </w:numPr>
        <w:spacing w:line="560" w:lineRule="exact"/>
        <w:ind w:firstLine="640" w:firstLineChars="200"/>
        <w:rPr>
          <w:rFonts w:ascii="仿宋" w:hAnsi="仿宋" w:cs="仿宋_GB2312"/>
        </w:rPr>
      </w:pPr>
      <w:r>
        <w:rPr>
          <w:rFonts w:hint="eastAsia" w:ascii="仿宋" w:hAnsi="仿宋" w:cs="仿宋_GB2312"/>
          <w:szCs w:val="32"/>
        </w:rPr>
        <w:t>（1）高压、次高压管线和人口密集区中压主干管线；</w:t>
      </w:r>
    </w:p>
    <w:p>
      <w:pPr>
        <w:widowControl/>
        <w:numPr>
          <w:ilvl w:val="255"/>
          <w:numId w:val="0"/>
        </w:numPr>
        <w:spacing w:line="560" w:lineRule="exact"/>
        <w:ind w:firstLine="640" w:firstLineChars="200"/>
        <w:rPr>
          <w:rFonts w:ascii="仿宋" w:hAnsi="仿宋" w:cs="仿宋_GB2312"/>
        </w:rPr>
      </w:pPr>
      <w:r>
        <w:rPr>
          <w:rFonts w:hint="eastAsia" w:ascii="仿宋" w:hAnsi="仿宋" w:cs="仿宋_GB2312"/>
          <w:szCs w:val="32"/>
        </w:rPr>
        <w:t>（2）燃气场站；</w:t>
      </w:r>
    </w:p>
    <w:p>
      <w:pPr>
        <w:widowControl/>
        <w:numPr>
          <w:ilvl w:val="255"/>
          <w:numId w:val="0"/>
        </w:numPr>
        <w:spacing w:line="560" w:lineRule="exact"/>
        <w:ind w:firstLine="640" w:firstLineChars="200"/>
        <w:rPr>
          <w:rFonts w:ascii="仿宋" w:hAnsi="仿宋" w:cs="仿宋_GB2312"/>
          <w:szCs w:val="32"/>
        </w:rPr>
      </w:pPr>
      <w:r>
        <w:rPr>
          <w:rFonts w:hint="eastAsia" w:ascii="仿宋" w:hAnsi="仿宋" w:cs="仿宋_GB2312"/>
          <w:szCs w:val="32"/>
        </w:rPr>
        <w:t>（3）</w:t>
      </w:r>
      <w:r>
        <w:rPr>
          <w:rFonts w:ascii="仿宋" w:hAnsi="仿宋" w:cs="仿宋_GB2312"/>
          <w:szCs w:val="32"/>
        </w:rPr>
        <w:t>用气餐饮场所</w:t>
      </w:r>
      <w:r>
        <w:rPr>
          <w:rFonts w:hint="eastAsia"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（4）</w:t>
      </w:r>
      <w:r>
        <w:rPr>
          <w:rFonts w:ascii="仿宋" w:hAnsi="仿宋" w:cs="仿宋_GB2312"/>
          <w:szCs w:val="32"/>
        </w:rPr>
        <w:t>燃气管道外部扰动风险区域/管段</w:t>
      </w:r>
      <w:r>
        <w:rPr>
          <w:rFonts w:hint="eastAsia" w:ascii="仿宋" w:hAnsi="仿宋" w:cs="仿宋_GB2312"/>
          <w:szCs w:val="32"/>
        </w:rPr>
        <w:t>。包括：位于地表沉降高风险区域，穿跨越邻近公路、铁路、城市轨道交通设施的管段；位于地表沉降高风险区域，穿跨越河流、河道、泄洪道的管段；建构筑物对管道形成占压、近线的区域；地质灾害高发区域；存在各工程交叉施工综合影响区域；</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5</w:t>
      </w:r>
      <w:r>
        <w:rPr>
          <w:rFonts w:hint="eastAsia" w:ascii="仿宋" w:hAnsi="仿宋" w:cs="仿宋_GB2312"/>
          <w:szCs w:val="32"/>
        </w:rPr>
        <w:t>）</w:t>
      </w:r>
      <w:r>
        <w:rPr>
          <w:rFonts w:ascii="仿宋" w:hAnsi="仿宋" w:cs="仿宋_GB2312"/>
          <w:szCs w:val="32"/>
        </w:rPr>
        <w:t>燃气管线相邻地下空间</w:t>
      </w:r>
      <w:r>
        <w:rPr>
          <w:rFonts w:hint="eastAsia" w:ascii="仿宋" w:hAnsi="仿宋" w:cs="仿宋_GB2312"/>
          <w:szCs w:val="32"/>
        </w:rPr>
        <w:t>。包括：</w:t>
      </w:r>
      <w:r>
        <w:rPr>
          <w:rFonts w:ascii="仿宋" w:hAnsi="仿宋" w:cs="仿宋_GB2312"/>
          <w:szCs w:val="32"/>
        </w:rPr>
        <w:t>燃气阀门井内；燃气管线相邻</w:t>
      </w:r>
      <w:r>
        <w:rPr>
          <w:rFonts w:hint="eastAsia" w:ascii="仿宋" w:hAnsi="仿宋" w:cs="仿宋_GB2312"/>
          <w:szCs w:val="32"/>
        </w:rPr>
        <w:t>1</w:t>
      </w:r>
      <w:r>
        <w:rPr>
          <w:rFonts w:ascii="仿宋" w:hAnsi="仿宋" w:cs="仿宋_GB2312"/>
          <w:szCs w:val="32"/>
        </w:rPr>
        <w:t>2.5米内的雨污水、电力、通信等管线</w:t>
      </w:r>
      <w:r>
        <w:rPr>
          <w:rFonts w:hint="eastAsia" w:ascii="仿宋" w:hAnsi="仿宋" w:cs="仿宋_GB2312"/>
          <w:szCs w:val="32"/>
        </w:rPr>
        <w:t>或其他相关设施</w:t>
      </w:r>
      <w:r>
        <w:rPr>
          <w:rFonts w:ascii="仿宋" w:hAnsi="仿宋" w:cs="仿宋_GB2312"/>
          <w:szCs w:val="32"/>
        </w:rPr>
        <w:t>；燃气爆炸后易产生严重后果的空间；有燃气管线穿越的密闭和半密闭空间；燃气泄漏后易通过土壤和管线扩散聚集的</w:t>
      </w:r>
      <w:r>
        <w:rPr>
          <w:rFonts w:hint="eastAsia" w:ascii="仿宋" w:hAnsi="仿宋" w:cs="仿宋_GB2312"/>
          <w:szCs w:val="32"/>
        </w:rPr>
        <w:t>其他</w:t>
      </w:r>
      <w:r>
        <w:rPr>
          <w:rFonts w:ascii="仿宋" w:hAnsi="仿宋" w:cs="仿宋_GB2312"/>
          <w:szCs w:val="32"/>
        </w:rPr>
        <w:t>空间。</w:t>
      </w:r>
    </w:p>
    <w:p>
      <w:pPr>
        <w:spacing w:line="560" w:lineRule="exact"/>
        <w:ind w:firstLine="643" w:firstLineChars="200"/>
        <w:rPr>
          <w:rFonts w:ascii="仿宋" w:hAnsi="仿宋" w:cs="仿宋_GB2312"/>
          <w:b/>
          <w:bCs/>
          <w:szCs w:val="32"/>
        </w:rPr>
      </w:pPr>
      <w:r>
        <w:rPr>
          <w:rFonts w:ascii="仿宋" w:hAnsi="仿宋" w:cs="仿宋_GB2312"/>
          <w:b/>
          <w:bCs/>
          <w:szCs w:val="32"/>
        </w:rPr>
        <w:t>2.</w:t>
      </w:r>
      <w:r>
        <w:rPr>
          <w:rFonts w:hint="eastAsia" w:ascii="仿宋" w:hAnsi="仿宋" w:cs="仿宋_GB2312"/>
          <w:b/>
          <w:bCs/>
          <w:szCs w:val="32"/>
        </w:rPr>
        <w:t>供水管网</w:t>
      </w:r>
    </w:p>
    <w:p>
      <w:pPr>
        <w:spacing w:line="560" w:lineRule="exact"/>
        <w:ind w:firstLine="640" w:firstLineChars="200"/>
        <w:rPr>
          <w:rFonts w:ascii="仿宋" w:hAnsi="仿宋" w:cs="仿宋_GB2312"/>
          <w:szCs w:val="32"/>
        </w:rPr>
      </w:pPr>
      <w:r>
        <w:rPr>
          <w:rFonts w:hint="eastAsia" w:ascii="仿宋" w:hAnsi="仿宋" w:cs="仿宋_GB2312"/>
          <w:szCs w:val="32"/>
        </w:rPr>
        <w:t>主要对城市供水管网及其附属设施安全运行风险进行监测。主要监测管网流量、压力、漏水声波等指标。依据《城镇供水管网运行、维护及安全技术规程》（</w:t>
      </w:r>
      <w:r>
        <w:rPr>
          <w:rFonts w:ascii="仿宋" w:hAnsi="仿宋" w:cs="仿宋_GB2312"/>
          <w:szCs w:val="32"/>
        </w:rPr>
        <w:t>CJJ 207）的相关规定，</w:t>
      </w:r>
      <w:r>
        <w:rPr>
          <w:rFonts w:hint="eastAsia" w:ascii="仿宋" w:hAnsi="仿宋" w:cs="仿宋_GB2312"/>
          <w:szCs w:val="32"/>
        </w:rPr>
        <w:t>优先选择以下部位或区域进行风险监测：</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1</w:t>
      </w:r>
      <w:r>
        <w:rPr>
          <w:rFonts w:hint="eastAsia" w:ascii="仿宋" w:hAnsi="仿宋" w:cs="仿宋_GB2312"/>
          <w:szCs w:val="32"/>
        </w:rPr>
        <w:t>）管网水力分界线、大用户取水点、大管段交叉处；</w:t>
      </w:r>
    </w:p>
    <w:p>
      <w:pPr>
        <w:spacing w:line="560" w:lineRule="exact"/>
        <w:ind w:firstLine="640" w:firstLineChars="200"/>
        <w:rPr>
          <w:rFonts w:ascii="仿宋" w:hAnsi="仿宋" w:cs="仿宋_GB2312"/>
          <w:szCs w:val="32"/>
        </w:rPr>
      </w:pPr>
      <w:r>
        <w:rPr>
          <w:rFonts w:hint="eastAsia" w:ascii="仿宋" w:hAnsi="仿宋" w:cs="仿宋_GB2312"/>
          <w:szCs w:val="32"/>
        </w:rPr>
        <w:t>（2）重点监测管网主干管、老旧管道、脆弱性管道等；</w:t>
      </w:r>
    </w:p>
    <w:p>
      <w:pPr>
        <w:spacing w:line="560" w:lineRule="exact"/>
        <w:ind w:firstLine="640" w:firstLineChars="200"/>
        <w:rPr>
          <w:rFonts w:ascii="仿宋" w:hAnsi="仿宋" w:cs="仿宋_GB2312"/>
          <w:szCs w:val="32"/>
        </w:rPr>
      </w:pPr>
      <w:r>
        <w:rPr>
          <w:rFonts w:hint="eastAsia" w:ascii="仿宋" w:hAnsi="仿宋" w:cs="仿宋_GB2312"/>
          <w:szCs w:val="32"/>
        </w:rPr>
        <w:t>（3）存在各工程交叉相关影响的供水管线；</w:t>
      </w:r>
    </w:p>
    <w:p>
      <w:pPr>
        <w:spacing w:line="560" w:lineRule="exact"/>
        <w:ind w:firstLine="640" w:firstLineChars="200"/>
        <w:rPr>
          <w:rFonts w:ascii="仿宋" w:hAnsi="仿宋" w:cs="仿宋_GB2312"/>
          <w:szCs w:val="32"/>
        </w:rPr>
      </w:pPr>
      <w:r>
        <w:rPr>
          <w:rFonts w:hint="eastAsia" w:ascii="仿宋" w:hAnsi="仿宋" w:cs="仿宋_GB2312"/>
          <w:szCs w:val="32"/>
        </w:rPr>
        <w:t>（4）存在地质灾害影响的供水管线；</w:t>
      </w:r>
    </w:p>
    <w:p>
      <w:pPr>
        <w:spacing w:line="560" w:lineRule="exact"/>
        <w:ind w:firstLine="640" w:firstLineChars="200"/>
        <w:rPr>
          <w:rFonts w:ascii="仿宋" w:hAnsi="仿宋" w:cs="仿宋_GB2312"/>
          <w:szCs w:val="32"/>
        </w:rPr>
      </w:pPr>
      <w:r>
        <w:rPr>
          <w:rFonts w:hint="eastAsia" w:ascii="仿宋" w:hAnsi="仿宋" w:cs="仿宋_GB2312"/>
          <w:szCs w:val="32"/>
        </w:rPr>
        <w:t>（5）爆管后影响安全供水、后果严重的供水管线，如：水厂取水管段、出厂管段、相邻（</w:t>
      </w:r>
      <w:r>
        <w:rPr>
          <w:rFonts w:ascii="仿宋" w:hAnsi="仿宋" w:cs="仿宋_GB2312"/>
          <w:szCs w:val="32"/>
        </w:rPr>
        <w:t>500m以内）点位；</w:t>
      </w:r>
    </w:p>
    <w:p>
      <w:pPr>
        <w:spacing w:line="560" w:lineRule="exact"/>
        <w:ind w:firstLine="640" w:firstLineChars="200"/>
        <w:rPr>
          <w:rFonts w:ascii="仿宋" w:hAnsi="仿宋" w:cs="仿宋_GB2312"/>
          <w:szCs w:val="32"/>
        </w:rPr>
      </w:pPr>
      <w:r>
        <w:rPr>
          <w:rFonts w:hint="eastAsia" w:ascii="仿宋" w:hAnsi="仿宋" w:cs="仿宋_GB2312"/>
          <w:szCs w:val="32"/>
        </w:rPr>
        <w:t>（6）爆管漏失造成严重后果的公共基础设施旁边的供水管道；</w:t>
      </w:r>
    </w:p>
    <w:p>
      <w:pPr>
        <w:spacing w:line="560" w:lineRule="exact"/>
        <w:ind w:firstLine="640" w:firstLineChars="200"/>
        <w:rPr>
          <w:rFonts w:ascii="仿宋" w:hAnsi="仿宋" w:cs="仿宋_GB2312"/>
          <w:szCs w:val="32"/>
        </w:rPr>
      </w:pPr>
      <w:r>
        <w:rPr>
          <w:rFonts w:hint="eastAsia" w:ascii="仿宋" w:hAnsi="仿宋" w:cs="仿宋_GB2312"/>
          <w:szCs w:val="32"/>
        </w:rPr>
        <w:t>（7）人员密集区域主干道路上的市政消火栓。</w:t>
      </w:r>
    </w:p>
    <w:p>
      <w:pPr>
        <w:spacing w:line="560" w:lineRule="exact"/>
        <w:ind w:firstLine="643" w:firstLineChars="200"/>
        <w:rPr>
          <w:rFonts w:ascii="仿宋" w:hAnsi="仿宋" w:cs="仿宋_GB2312"/>
          <w:b/>
          <w:bCs/>
          <w:szCs w:val="32"/>
        </w:rPr>
      </w:pPr>
      <w:r>
        <w:rPr>
          <w:rFonts w:hint="eastAsia" w:ascii="仿宋" w:hAnsi="仿宋" w:cs="仿宋_GB2312"/>
          <w:b/>
          <w:bCs/>
          <w:szCs w:val="32"/>
        </w:rPr>
        <w:t>3</w:t>
      </w:r>
      <w:r>
        <w:rPr>
          <w:rFonts w:ascii="仿宋" w:hAnsi="仿宋" w:cs="仿宋_GB2312"/>
          <w:b/>
          <w:bCs/>
          <w:szCs w:val="32"/>
        </w:rPr>
        <w:t>.</w:t>
      </w:r>
      <w:r>
        <w:rPr>
          <w:rFonts w:hint="eastAsia" w:ascii="仿宋" w:hAnsi="仿宋" w:cs="仿宋_GB2312"/>
          <w:b/>
          <w:bCs/>
          <w:szCs w:val="32"/>
        </w:rPr>
        <w:t>排水管网</w:t>
      </w:r>
    </w:p>
    <w:p>
      <w:pPr>
        <w:spacing w:line="560" w:lineRule="exact"/>
        <w:ind w:firstLine="640" w:firstLineChars="200"/>
        <w:rPr>
          <w:rFonts w:ascii="仿宋" w:hAnsi="仿宋" w:cs="仿宋_GB2312"/>
          <w:szCs w:val="32"/>
        </w:rPr>
      </w:pPr>
      <w:r>
        <w:rPr>
          <w:rFonts w:hint="eastAsia" w:ascii="仿宋" w:hAnsi="仿宋" w:cs="仿宋_GB2312"/>
          <w:szCs w:val="32"/>
        </w:rPr>
        <w:t>主要对城市排水管网及其附属设施安全运行风险进行监测。主要监测排水防涝、控源截污、空间燃爆等重要参数。依据《城镇排水管道检测与评估技术规程》（</w:t>
      </w:r>
      <w:r>
        <w:rPr>
          <w:rFonts w:ascii="仿宋" w:hAnsi="仿宋" w:cs="仿宋_GB2312"/>
          <w:szCs w:val="32"/>
        </w:rPr>
        <w:t>CJJ 181）</w:t>
      </w:r>
      <w:r>
        <w:rPr>
          <w:rFonts w:hint="eastAsia" w:ascii="仿宋" w:hAnsi="仿宋" w:cs="仿宋_GB2312"/>
          <w:szCs w:val="32"/>
        </w:rPr>
        <w:t>等</w:t>
      </w:r>
      <w:r>
        <w:rPr>
          <w:rFonts w:ascii="仿宋" w:hAnsi="仿宋" w:cs="仿宋_GB2312"/>
          <w:szCs w:val="32"/>
        </w:rPr>
        <w:t>相关规定，</w:t>
      </w:r>
      <w:r>
        <w:rPr>
          <w:rFonts w:hint="eastAsia" w:ascii="仿宋" w:hAnsi="仿宋" w:cs="仿宋_GB2312"/>
          <w:szCs w:val="32"/>
        </w:rPr>
        <w:t>优先选择以下部位或区域进行风险监测：</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1）重点监测防洪排涝设施，包括：雨水主干管网、雨水泵站、调蓄设施、道路易积水点、河道、闸门等相关设施</w:t>
      </w:r>
      <w:r>
        <w:rPr>
          <w:rFonts w:hint="eastAsia"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2）重点监测截污控源设施，包括：污水接户井、污水主干管网、污水泵站前池、截流设施、污水处理厂等设施</w:t>
      </w:r>
      <w:r>
        <w:rPr>
          <w:rFonts w:hint="eastAsia"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3）存在各工程交叉相互影响的排水管线</w:t>
      </w:r>
      <w:r>
        <w:rPr>
          <w:rFonts w:hint="eastAsia" w:ascii="仿宋" w:hAnsi="仿宋" w:cs="仿宋_GB2312"/>
          <w:szCs w:val="32"/>
        </w:rPr>
        <w:t>。</w:t>
      </w:r>
    </w:p>
    <w:p>
      <w:pPr>
        <w:spacing w:line="560" w:lineRule="exact"/>
        <w:ind w:firstLine="643" w:firstLineChars="200"/>
        <w:rPr>
          <w:rFonts w:ascii="仿宋" w:hAnsi="仿宋" w:cs="仿宋_GB2312"/>
          <w:b/>
          <w:bCs/>
          <w:szCs w:val="32"/>
        </w:rPr>
      </w:pPr>
      <w:r>
        <w:rPr>
          <w:rFonts w:hint="eastAsia" w:ascii="仿宋" w:hAnsi="仿宋" w:cs="仿宋_GB2312"/>
          <w:b/>
          <w:bCs/>
          <w:szCs w:val="32"/>
        </w:rPr>
        <w:t>4</w:t>
      </w:r>
      <w:r>
        <w:rPr>
          <w:rFonts w:ascii="仿宋" w:hAnsi="仿宋" w:cs="仿宋_GB2312"/>
          <w:b/>
          <w:bCs/>
          <w:szCs w:val="32"/>
        </w:rPr>
        <w:t>.</w:t>
      </w:r>
      <w:r>
        <w:rPr>
          <w:rFonts w:hint="eastAsia" w:ascii="仿宋" w:hAnsi="仿宋" w:cs="仿宋_GB2312"/>
          <w:b/>
          <w:bCs/>
          <w:szCs w:val="32"/>
        </w:rPr>
        <w:t>热力管网</w:t>
      </w:r>
    </w:p>
    <w:p>
      <w:pPr>
        <w:spacing w:line="560" w:lineRule="exact"/>
        <w:ind w:firstLine="640" w:firstLineChars="200"/>
        <w:rPr>
          <w:rFonts w:ascii="仿宋" w:hAnsi="仿宋" w:cs="仿宋_GB2312"/>
          <w:szCs w:val="32"/>
        </w:rPr>
      </w:pPr>
      <w:r>
        <w:rPr>
          <w:rFonts w:hint="eastAsia" w:ascii="仿宋" w:hAnsi="仿宋" w:cs="仿宋_GB2312"/>
          <w:szCs w:val="32"/>
        </w:rPr>
        <w:t>主要对热力管网及其附属设施运行状态进行监测。主要监测管网压力、流量等指标，依据《城镇供热系统安全运行技术规程》（</w:t>
      </w:r>
      <w:r>
        <w:rPr>
          <w:rFonts w:ascii="仿宋" w:hAnsi="仿宋" w:cs="仿宋_GB2312"/>
          <w:szCs w:val="32"/>
        </w:rPr>
        <w:t>CJJ 88）的相关规定，</w:t>
      </w:r>
      <w:r>
        <w:rPr>
          <w:rFonts w:hint="eastAsia" w:ascii="仿宋" w:hAnsi="仿宋" w:cs="仿宋_GB2312"/>
          <w:szCs w:val="32"/>
        </w:rPr>
        <w:t>优先选择以下部位或区域进行风险监测：</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1）运行超过10年的管道；</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2）发生泄漏超过3次的热力管道；</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3）靠近河道、顶管管线、过河架空管道以及城市低洼处等易涝点出处的管线。</w:t>
      </w:r>
    </w:p>
    <w:p>
      <w:pPr>
        <w:spacing w:line="560" w:lineRule="exact"/>
        <w:ind w:firstLine="643" w:firstLineChars="200"/>
        <w:rPr>
          <w:rFonts w:ascii="仿宋" w:hAnsi="仿宋" w:cs="仿宋_GB2312"/>
          <w:b/>
          <w:bCs/>
          <w:szCs w:val="32"/>
        </w:rPr>
      </w:pPr>
      <w:r>
        <w:rPr>
          <w:rFonts w:hint="eastAsia" w:ascii="仿宋" w:hAnsi="仿宋" w:cs="仿宋_GB2312"/>
          <w:b/>
          <w:bCs/>
          <w:szCs w:val="32"/>
        </w:rPr>
        <w:t>5</w:t>
      </w:r>
      <w:r>
        <w:rPr>
          <w:rFonts w:ascii="仿宋" w:hAnsi="仿宋" w:cs="仿宋_GB2312"/>
          <w:b/>
          <w:bCs/>
          <w:szCs w:val="32"/>
        </w:rPr>
        <w:t>.</w:t>
      </w:r>
      <w:r>
        <w:rPr>
          <w:rFonts w:hint="eastAsia" w:ascii="仿宋" w:hAnsi="仿宋" w:cs="仿宋_GB2312"/>
          <w:b/>
          <w:bCs/>
          <w:szCs w:val="32"/>
        </w:rPr>
        <w:t>桥梁</w:t>
      </w:r>
    </w:p>
    <w:p>
      <w:pPr>
        <w:spacing w:line="560" w:lineRule="exact"/>
        <w:ind w:firstLine="640" w:firstLineChars="200"/>
        <w:rPr>
          <w:rFonts w:ascii="仿宋" w:hAnsi="仿宋" w:cs="仿宋_GB2312"/>
          <w:szCs w:val="32"/>
        </w:rPr>
      </w:pPr>
      <w:r>
        <w:rPr>
          <w:rFonts w:hint="eastAsia" w:ascii="仿宋" w:hAnsi="仿宋" w:cs="仿宋_GB2312"/>
          <w:szCs w:val="32"/>
        </w:rPr>
        <w:t>主要对桥梁结构体本身和影响桥梁安全的外部荷载、气象环境等安全风险进行监测。依据《建筑与桥梁结构监测技术规范》（</w:t>
      </w:r>
      <w:r>
        <w:rPr>
          <w:rFonts w:ascii="仿宋" w:hAnsi="仿宋" w:cs="仿宋_GB2312"/>
          <w:szCs w:val="32"/>
        </w:rPr>
        <w:t>GB50982）</w:t>
      </w:r>
      <w:r>
        <w:rPr>
          <w:rFonts w:hint="eastAsia" w:ascii="仿宋" w:hAnsi="仿宋" w:cs="仿宋_GB2312"/>
          <w:szCs w:val="32"/>
        </w:rPr>
        <w:t>和</w:t>
      </w:r>
      <w:r>
        <w:rPr>
          <w:rFonts w:ascii="仿宋" w:hAnsi="仿宋" w:cs="仿宋_GB2312"/>
          <w:szCs w:val="32"/>
        </w:rPr>
        <w:t>《公路桥梁结构安全监测系统技术规程》（JT/T 1037）等相关规定，优先选择长大跨、特殊结构、主跨跨径大于150m的梁桥以及有明显老化、病害、超载风险大、车、船、冰排撞击风险高的桥梁开展监测。</w:t>
      </w:r>
      <w:r>
        <w:rPr>
          <w:rFonts w:hint="eastAsia" w:ascii="仿宋" w:hAnsi="仿宋" w:cs="仿宋_GB2312"/>
          <w:szCs w:val="32"/>
        </w:rPr>
        <w:t>优先选择以下桥梁进行风险监测：</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1）安全状况差的桥梁</w:t>
      </w:r>
      <w:r>
        <w:rPr>
          <w:rFonts w:hint="eastAsia" w:ascii="仿宋" w:hAnsi="仿宋" w:cs="仿宋_GB2312"/>
          <w:szCs w:val="32"/>
        </w:rPr>
        <w:t>。包括：</w:t>
      </w:r>
      <w:r>
        <w:rPr>
          <w:rFonts w:ascii="仿宋" w:hAnsi="仿宋" w:cs="仿宋_GB2312"/>
          <w:szCs w:val="32"/>
        </w:rPr>
        <w:t>II类养护～III类养护被认定为C、D级的城市桥梁；</w:t>
      </w:r>
      <w:r>
        <w:rPr>
          <w:rFonts w:hint="eastAsia" w:ascii="仿宋" w:hAnsi="仿宋" w:cs="仿宋_GB2312"/>
          <w:szCs w:val="32"/>
        </w:rPr>
        <w:t>在技术状况评定中被认定为</w:t>
      </w:r>
      <w:r>
        <w:rPr>
          <w:rFonts w:ascii="仿宋" w:hAnsi="仿宋" w:cs="仿宋_GB2312"/>
          <w:szCs w:val="32"/>
        </w:rPr>
        <w:t>3类或4类的公路桥梁</w:t>
      </w:r>
      <w:r>
        <w:rPr>
          <w:rFonts w:hint="eastAsia"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2）运营风险大的桥梁</w:t>
      </w:r>
      <w:r>
        <w:rPr>
          <w:rFonts w:hint="eastAsia" w:ascii="仿宋" w:hAnsi="仿宋" w:cs="仿宋_GB2312"/>
          <w:szCs w:val="32"/>
        </w:rPr>
        <w:t>。包括：服役年限超过</w:t>
      </w:r>
      <w:r>
        <w:rPr>
          <w:rFonts w:ascii="仿宋" w:hAnsi="仿宋" w:cs="仿宋_GB2312"/>
          <w:szCs w:val="32"/>
        </w:rPr>
        <w:t>30年且存在明显病害、超载风险大、车、船、冰排撞击风险高的桥梁；</w:t>
      </w:r>
      <w:r>
        <w:rPr>
          <w:rFonts w:hint="eastAsia" w:ascii="仿宋" w:hAnsi="仿宋" w:cs="仿宋_GB2312"/>
          <w:szCs w:val="32"/>
        </w:rPr>
        <w:t>城市道路高架桥跨度超过</w:t>
      </w:r>
      <w:r>
        <w:rPr>
          <w:rFonts w:ascii="仿宋" w:hAnsi="仿宋" w:cs="仿宋_GB2312"/>
          <w:szCs w:val="32"/>
        </w:rPr>
        <w:t>100m的重要路口、匝道段和独柱墩段</w:t>
      </w:r>
      <w:r>
        <w:rPr>
          <w:rFonts w:hint="eastAsia"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3）重要结构或复杂结构的桥梁</w:t>
      </w:r>
      <w:r>
        <w:rPr>
          <w:rFonts w:hint="eastAsia" w:ascii="仿宋" w:hAnsi="仿宋" w:cs="仿宋_GB2312"/>
          <w:szCs w:val="32"/>
        </w:rPr>
        <w:t>。包括：位于城市主要交通要道、出入城、交通繁忙、有重车经常通行的桥梁。长大跨（桥长大于</w:t>
      </w:r>
      <w:r>
        <w:rPr>
          <w:rFonts w:ascii="仿宋" w:hAnsi="仿宋" w:cs="仿宋_GB2312"/>
          <w:szCs w:val="32"/>
        </w:rPr>
        <w:t>1000m或单跨</w:t>
      </w:r>
      <w:r>
        <w:rPr>
          <w:rFonts w:hint="eastAsia" w:ascii="仿宋" w:hAnsi="仿宋" w:cs="仿宋_GB2312"/>
          <w:szCs w:val="32"/>
        </w:rPr>
        <w:t>跨度</w:t>
      </w:r>
      <w:r>
        <w:rPr>
          <w:rFonts w:ascii="仿宋" w:hAnsi="仿宋" w:cs="仿宋_GB2312"/>
          <w:szCs w:val="32"/>
        </w:rPr>
        <w:t>大于150m）桥梁</w:t>
      </w:r>
      <w:r>
        <w:rPr>
          <w:rFonts w:hint="eastAsia" w:ascii="仿宋" w:hAnsi="仿宋" w:cs="仿宋_GB2312"/>
          <w:szCs w:val="32"/>
        </w:rPr>
        <w:t>；斜拉桥、悬索桥、系杆拱桥。</w:t>
      </w:r>
    </w:p>
    <w:p>
      <w:pPr>
        <w:spacing w:line="560" w:lineRule="exact"/>
        <w:ind w:firstLine="643" w:firstLineChars="200"/>
        <w:rPr>
          <w:rFonts w:ascii="仿宋" w:hAnsi="仿宋" w:cs="仿宋_GB2312"/>
          <w:b/>
          <w:bCs/>
          <w:szCs w:val="32"/>
        </w:rPr>
      </w:pPr>
      <w:r>
        <w:rPr>
          <w:rFonts w:hint="eastAsia" w:ascii="仿宋" w:hAnsi="仿宋" w:cs="仿宋_GB2312"/>
          <w:b/>
          <w:bCs/>
          <w:szCs w:val="32"/>
        </w:rPr>
        <w:t>6</w:t>
      </w:r>
      <w:r>
        <w:rPr>
          <w:rFonts w:ascii="仿宋" w:hAnsi="仿宋" w:cs="仿宋_GB2312"/>
          <w:b/>
          <w:bCs/>
          <w:szCs w:val="32"/>
        </w:rPr>
        <w:t>.</w:t>
      </w:r>
      <w:r>
        <w:rPr>
          <w:rFonts w:hint="eastAsia" w:ascii="仿宋" w:hAnsi="仿宋" w:cs="仿宋_GB2312"/>
          <w:b/>
          <w:bCs/>
          <w:szCs w:val="32"/>
        </w:rPr>
        <w:t>综合管廊</w:t>
      </w:r>
    </w:p>
    <w:p>
      <w:pPr>
        <w:spacing w:line="560" w:lineRule="exact"/>
        <w:ind w:firstLine="640" w:firstLineChars="200"/>
        <w:rPr>
          <w:rFonts w:ascii="仿宋" w:hAnsi="仿宋" w:cs="仿宋_GB2312"/>
          <w:szCs w:val="32"/>
        </w:rPr>
      </w:pPr>
      <w:r>
        <w:rPr>
          <w:rFonts w:hint="eastAsia" w:ascii="仿宋" w:hAnsi="仿宋" w:cs="仿宋_GB2312"/>
          <w:szCs w:val="32"/>
        </w:rPr>
        <w:t>主要对廊内环境及其附属设施运行风险进行监测。监测廊内温度、湿度、氧气浓度等参数，以及接入管线压力、流量、有毒和可燃气体浓度等监测信息。综合管廊监测依据《城镇综合管廊监控与报警系统工程技术标准》（</w:t>
      </w:r>
      <w:r>
        <w:rPr>
          <w:rFonts w:ascii="仿宋" w:hAnsi="仿宋" w:cs="仿宋_GB2312"/>
          <w:szCs w:val="32"/>
        </w:rPr>
        <w:t>GB/T 51274）、《城市地下综合管廊运行维护及安全技术标准》（GB 51354）和《城市综合管廊运营服务规范》（GB/T 38550）等国家标准，</w:t>
      </w:r>
      <w:r>
        <w:rPr>
          <w:rFonts w:hint="eastAsia" w:ascii="仿宋" w:hAnsi="仿宋" w:cs="仿宋_GB2312"/>
          <w:szCs w:val="32"/>
        </w:rPr>
        <w:t>优先选择以下部位或区域进行风险监测：</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1）温湿度传感器可参考200米布设一个点位；</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2）燃气管线入廊的舱室需在一个防火分区内布设不少于2个可燃气体监测点位；燃气阀门及关键节点处需布设监测点位；</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3）两段管廊廊体拼接处布设渗漏监测点位；</w:t>
      </w:r>
    </w:p>
    <w:p>
      <w:pPr>
        <w:spacing w:line="560" w:lineRule="exact"/>
        <w:ind w:firstLine="640" w:firstLineChars="200"/>
        <w:rPr>
          <w:rFonts w:ascii="仿宋" w:hAnsi="仿宋" w:cs="仿宋_GB2312"/>
          <w:szCs w:val="32"/>
        </w:rPr>
      </w:pPr>
      <w:r>
        <w:rPr>
          <w:rFonts w:hint="eastAsia" w:ascii="仿宋" w:hAnsi="仿宋" w:cs="仿宋_GB2312"/>
          <w:szCs w:val="32"/>
        </w:rPr>
        <w:t>（</w:t>
      </w:r>
      <w:r>
        <w:rPr>
          <w:rFonts w:ascii="仿宋" w:hAnsi="仿宋" w:cs="仿宋_GB2312"/>
          <w:szCs w:val="32"/>
        </w:rPr>
        <w:t>4）廊内可能产生积水（污水）位置需布设有害气体监测点位。</w:t>
      </w:r>
    </w:p>
    <w:p>
      <w:pPr>
        <w:keepNext/>
        <w:keepLines/>
        <w:spacing w:line="560" w:lineRule="exact"/>
        <w:ind w:firstLine="643" w:firstLineChars="200"/>
        <w:outlineLvl w:val="1"/>
        <w:rPr>
          <w:rFonts w:ascii="仿宋" w:hAnsi="仿宋" w:eastAsia="楷体_GB2312" w:cs="楷体_GB2312"/>
          <w:b/>
          <w:bCs/>
          <w:szCs w:val="32"/>
        </w:rPr>
      </w:pPr>
      <w:bookmarkStart w:id="25" w:name="_Toc83242862"/>
      <w:r>
        <w:rPr>
          <w:rFonts w:hint="eastAsia" w:ascii="仿宋" w:hAnsi="仿宋" w:eastAsia="楷体_GB2312" w:cs="楷体_GB2312"/>
          <w:b/>
          <w:bCs/>
          <w:szCs w:val="32"/>
        </w:rPr>
        <w:t>（二）公共安全风险监测</w:t>
      </w:r>
      <w:bookmarkEnd w:id="25"/>
    </w:p>
    <w:p>
      <w:pPr>
        <w:spacing w:line="560" w:lineRule="exact"/>
        <w:ind w:firstLine="643" w:firstLineChars="200"/>
        <w:rPr>
          <w:rFonts w:ascii="仿宋" w:hAnsi="仿宋" w:cs="仿宋_GB2312"/>
          <w:b/>
          <w:bCs/>
          <w:szCs w:val="32"/>
        </w:rPr>
      </w:pPr>
      <w:r>
        <w:rPr>
          <w:rFonts w:hint="eastAsia" w:ascii="仿宋" w:hAnsi="仿宋" w:cs="仿宋_GB2312"/>
          <w:b/>
          <w:bCs/>
          <w:szCs w:val="32"/>
        </w:rPr>
        <w:t>1</w:t>
      </w:r>
      <w:r>
        <w:rPr>
          <w:rFonts w:ascii="仿宋" w:hAnsi="仿宋" w:cs="仿宋_GB2312"/>
          <w:b/>
          <w:bCs/>
          <w:szCs w:val="32"/>
        </w:rPr>
        <w:t>.</w:t>
      </w:r>
      <w:r>
        <w:rPr>
          <w:rFonts w:hint="eastAsia" w:ascii="仿宋" w:hAnsi="仿宋" w:cs="仿宋_GB2312"/>
          <w:b/>
          <w:bCs/>
          <w:szCs w:val="32"/>
        </w:rPr>
        <w:t>消防安全</w:t>
      </w:r>
    </w:p>
    <w:p>
      <w:pPr>
        <w:spacing w:line="560" w:lineRule="exact"/>
        <w:ind w:firstLine="640" w:firstLineChars="200"/>
        <w:rPr>
          <w:rFonts w:ascii="仿宋" w:hAnsi="仿宋" w:cs="仿宋_GB2312"/>
          <w:szCs w:val="32"/>
        </w:rPr>
      </w:pPr>
      <w:r>
        <w:rPr>
          <w:rFonts w:hint="eastAsia" w:ascii="仿宋" w:hAnsi="仿宋" w:cs="仿宋_GB2312"/>
          <w:szCs w:val="32"/>
        </w:rPr>
        <w:t>消防安全监测对象主要为社会单位消防设施、消防物联网监测设备的实时数据。针对联网的大型商业综合体、超高层建筑等火灾高危单位，实时获取建筑消防设施运行状态、火灾自动报警等数据。</w:t>
      </w:r>
    </w:p>
    <w:p>
      <w:pPr>
        <w:spacing w:line="560" w:lineRule="exact"/>
        <w:ind w:firstLine="643" w:firstLineChars="200"/>
        <w:rPr>
          <w:rFonts w:ascii="仿宋" w:hAnsi="仿宋" w:cs="仿宋_GB2312"/>
          <w:b/>
          <w:bCs/>
          <w:szCs w:val="32"/>
        </w:rPr>
      </w:pPr>
      <w:r>
        <w:rPr>
          <w:rFonts w:hint="eastAsia" w:ascii="仿宋" w:hAnsi="仿宋" w:cs="仿宋_GB2312"/>
          <w:b/>
          <w:bCs/>
          <w:szCs w:val="32"/>
        </w:rPr>
        <w:t>2</w:t>
      </w:r>
      <w:r>
        <w:rPr>
          <w:rFonts w:ascii="仿宋" w:hAnsi="仿宋" w:cs="仿宋_GB2312"/>
          <w:b/>
          <w:bCs/>
          <w:szCs w:val="32"/>
        </w:rPr>
        <w:t>.</w:t>
      </w:r>
      <w:r>
        <w:rPr>
          <w:rFonts w:hint="eastAsia" w:ascii="仿宋" w:hAnsi="仿宋" w:cs="仿宋_GB2312"/>
          <w:b/>
          <w:bCs/>
          <w:szCs w:val="32"/>
        </w:rPr>
        <w:t>交通安全</w:t>
      </w:r>
    </w:p>
    <w:p>
      <w:pPr>
        <w:spacing w:line="560" w:lineRule="exact"/>
        <w:ind w:firstLine="640" w:firstLineChars="200"/>
        <w:rPr>
          <w:rFonts w:ascii="仿宋" w:hAnsi="仿宋" w:cs="仿宋_GB2312"/>
          <w:szCs w:val="32"/>
        </w:rPr>
      </w:pPr>
      <w:r>
        <w:rPr>
          <w:rFonts w:hint="eastAsia" w:ascii="仿宋" w:hAnsi="仿宋" w:cs="仿宋_GB2312"/>
          <w:szCs w:val="32"/>
        </w:rPr>
        <w:t>对重点车辆安全风险进行监测，采集车辆基础信息、卫星定位、动态监管等数据，实现城市交通关键数据的监测监控。对铁路两侧</w:t>
      </w:r>
      <w:r>
        <w:rPr>
          <w:rFonts w:ascii="仿宋" w:hAnsi="仿宋" w:cs="仿宋_GB2312"/>
          <w:szCs w:val="32"/>
        </w:rPr>
        <w:t>500米范围内轻飘物、硬飘物进行安全风险监测，采集响应图像、卫星定位、动态变化等信息；对铁路安全保护区地表沉降风险进行</w:t>
      </w:r>
      <w:r>
        <w:rPr>
          <w:rFonts w:hint="eastAsia" w:ascii="仿宋" w:hAnsi="仿宋" w:cs="仿宋_GB2312"/>
          <w:szCs w:val="32"/>
        </w:rPr>
        <w:t>监测</w:t>
      </w:r>
      <w:r>
        <w:rPr>
          <w:rFonts w:ascii="仿宋" w:hAnsi="仿宋" w:cs="仿宋_GB2312"/>
          <w:szCs w:val="32"/>
        </w:rPr>
        <w:t>；</w:t>
      </w:r>
      <w:r>
        <w:rPr>
          <w:rFonts w:hint="eastAsia" w:ascii="仿宋" w:hAnsi="仿宋" w:cs="仿宋_GB2312"/>
          <w:szCs w:val="32"/>
        </w:rPr>
        <w:t>对轨道交通车站出入口、出入段线、风井等</w:t>
      </w:r>
      <w:r>
        <w:rPr>
          <w:rFonts w:ascii="仿宋" w:hAnsi="仿宋" w:cs="仿宋_GB2312"/>
          <w:szCs w:val="32"/>
        </w:rPr>
        <w:t>内涝风险</w:t>
      </w:r>
      <w:r>
        <w:rPr>
          <w:rFonts w:hint="eastAsia" w:ascii="仿宋" w:hAnsi="仿宋" w:cs="仿宋_GB2312"/>
          <w:szCs w:val="32"/>
        </w:rPr>
        <w:t>进行监测</w:t>
      </w:r>
      <w:r>
        <w:rPr>
          <w:rFonts w:ascii="仿宋" w:hAnsi="仿宋" w:cs="仿宋_GB2312"/>
          <w:szCs w:val="32"/>
        </w:rPr>
        <w:t>；</w:t>
      </w:r>
      <w:r>
        <w:rPr>
          <w:rFonts w:hint="eastAsia" w:ascii="仿宋" w:hAnsi="仿宋" w:cs="仿宋_GB2312"/>
          <w:szCs w:val="32"/>
        </w:rPr>
        <w:t>对轨道交通</w:t>
      </w:r>
      <w:r>
        <w:rPr>
          <w:rFonts w:ascii="仿宋" w:hAnsi="仿宋" w:cs="仿宋_GB2312"/>
          <w:szCs w:val="32"/>
        </w:rPr>
        <w:t>站内</w:t>
      </w:r>
      <w:r>
        <w:rPr>
          <w:rFonts w:hint="eastAsia" w:ascii="仿宋" w:hAnsi="仿宋" w:cs="仿宋_GB2312"/>
          <w:szCs w:val="32"/>
        </w:rPr>
        <w:t>外大客流风险进行监测。对城市道路隧道内易涝点、有害气体浓度、温度等进行监测。</w:t>
      </w:r>
    </w:p>
    <w:p>
      <w:pPr>
        <w:spacing w:line="560" w:lineRule="exact"/>
        <w:ind w:firstLine="643" w:firstLineChars="200"/>
        <w:rPr>
          <w:rFonts w:ascii="仿宋" w:hAnsi="仿宋" w:cs="仿宋_GB2312"/>
          <w:b/>
          <w:bCs/>
          <w:szCs w:val="32"/>
        </w:rPr>
      </w:pPr>
      <w:r>
        <w:rPr>
          <w:rFonts w:ascii="仿宋" w:hAnsi="仿宋" w:cs="仿宋_GB2312"/>
          <w:b/>
          <w:bCs/>
          <w:szCs w:val="32"/>
        </w:rPr>
        <w:t>3.</w:t>
      </w:r>
      <w:r>
        <w:rPr>
          <w:rFonts w:hint="eastAsia" w:ascii="仿宋" w:hAnsi="仿宋" w:cs="仿宋_GB2312"/>
          <w:b/>
          <w:bCs/>
          <w:szCs w:val="32"/>
        </w:rPr>
        <w:t>特种设备安全</w:t>
      </w:r>
    </w:p>
    <w:p>
      <w:pPr>
        <w:spacing w:line="560" w:lineRule="exact"/>
        <w:ind w:firstLine="640" w:firstLineChars="200"/>
        <w:rPr>
          <w:rFonts w:ascii="仿宋" w:hAnsi="仿宋" w:cs="仿宋_GB2312"/>
          <w:szCs w:val="32"/>
        </w:rPr>
      </w:pPr>
      <w:r>
        <w:rPr>
          <w:rFonts w:hint="eastAsia" w:ascii="仿宋" w:hAnsi="仿宋" w:cs="仿宋_GB2312"/>
          <w:szCs w:val="32"/>
        </w:rPr>
        <w:t>重点对城市电梯安全运行状态进行实时感知，采用多种手段建立覆盖城市电梯的物联感知网络，并对电梯海量信息进行融合分析和大数据挖掘，实现电梯及设备设施运行状态的远程实时监控。</w:t>
      </w:r>
    </w:p>
    <w:p>
      <w:pPr>
        <w:spacing w:line="560" w:lineRule="exact"/>
        <w:ind w:firstLine="643" w:firstLineChars="200"/>
        <w:rPr>
          <w:rFonts w:ascii="仿宋" w:hAnsi="仿宋" w:cs="仿宋_GB2312"/>
          <w:b/>
          <w:bCs/>
          <w:szCs w:val="32"/>
        </w:rPr>
      </w:pPr>
      <w:r>
        <w:rPr>
          <w:rFonts w:ascii="仿宋" w:hAnsi="仿宋" w:cs="仿宋_GB2312"/>
          <w:b/>
          <w:bCs/>
          <w:szCs w:val="32"/>
        </w:rPr>
        <w:t>4.</w:t>
      </w:r>
      <w:r>
        <w:rPr>
          <w:rFonts w:hint="eastAsia" w:ascii="仿宋" w:hAnsi="仿宋" w:cs="仿宋_GB2312"/>
          <w:b/>
          <w:bCs/>
          <w:szCs w:val="32"/>
        </w:rPr>
        <w:t>人员密集场所安全</w:t>
      </w:r>
    </w:p>
    <w:p>
      <w:pPr>
        <w:spacing w:line="560" w:lineRule="exact"/>
        <w:ind w:firstLine="640" w:firstLineChars="200"/>
        <w:rPr>
          <w:rFonts w:ascii="仿宋" w:hAnsi="仿宋" w:cs="仿宋_GB2312"/>
          <w:szCs w:val="32"/>
        </w:rPr>
      </w:pPr>
      <w:r>
        <w:rPr>
          <w:rFonts w:hint="eastAsia" w:ascii="仿宋" w:hAnsi="仿宋" w:cs="仿宋_GB2312"/>
          <w:szCs w:val="32"/>
        </w:rPr>
        <w:t>对机场、公共图书馆、博物馆、文化馆、火车站、客运站、旅游景区、大型活动场所、商场、电影院、医院、校园、农贸市场等人员密集场所人员客流相关安全风险进行监测，实现人员密集场所人流量、人员密度、视频监控、行动特征等监测数据实时汇聚和智能预警。</w:t>
      </w:r>
    </w:p>
    <w:p>
      <w:pPr>
        <w:keepNext/>
        <w:keepLines/>
        <w:spacing w:line="560" w:lineRule="exact"/>
        <w:ind w:firstLine="643" w:firstLineChars="200"/>
        <w:outlineLvl w:val="1"/>
        <w:rPr>
          <w:rFonts w:ascii="仿宋" w:hAnsi="仿宋" w:eastAsia="楷体_GB2312" w:cs="楷体_GB2312"/>
          <w:b/>
          <w:bCs/>
          <w:szCs w:val="32"/>
        </w:rPr>
      </w:pPr>
      <w:bookmarkStart w:id="26" w:name="_Toc83242863"/>
      <w:r>
        <w:rPr>
          <w:rFonts w:hint="eastAsia" w:ascii="仿宋" w:hAnsi="仿宋" w:eastAsia="楷体_GB2312" w:cs="楷体_GB2312"/>
          <w:b/>
          <w:bCs/>
          <w:szCs w:val="32"/>
        </w:rPr>
        <w:t>（三）生产安全风险监测</w:t>
      </w:r>
      <w:bookmarkEnd w:id="26"/>
    </w:p>
    <w:p>
      <w:pPr>
        <w:spacing w:line="560" w:lineRule="exact"/>
        <w:ind w:firstLine="640" w:firstLineChars="200"/>
        <w:rPr>
          <w:rFonts w:ascii="仿宋" w:hAnsi="仿宋" w:cs="仿宋_GB2312"/>
          <w:szCs w:val="32"/>
        </w:rPr>
      </w:pPr>
      <w:r>
        <w:rPr>
          <w:rFonts w:hint="eastAsia" w:ascii="仿宋" w:hAnsi="仿宋" w:cs="仿宋_GB2312"/>
          <w:szCs w:val="32"/>
        </w:rPr>
        <w:t>结合“工业互联网</w:t>
      </w:r>
      <w:r>
        <w:rPr>
          <w:rFonts w:ascii="仿宋" w:hAnsi="仿宋" w:cs="仿宋_GB2312"/>
          <w:szCs w:val="32"/>
        </w:rPr>
        <w:t>+安全生产”行动，</w:t>
      </w:r>
      <w:r>
        <w:rPr>
          <w:rFonts w:hint="eastAsia" w:ascii="仿宋" w:hAnsi="仿宋" w:cs="仿宋_GB2312"/>
          <w:szCs w:val="32"/>
        </w:rPr>
        <w:t>主要对危险化学品、煤矿、非煤矿山、烟花爆竹、建筑施工（含轨道交通施工）</w:t>
      </w:r>
      <w:r>
        <w:rPr>
          <w:rFonts w:ascii="仿宋" w:hAnsi="仿宋" w:cs="仿宋_GB2312"/>
          <w:szCs w:val="32"/>
        </w:rPr>
        <w:t>等高危行业领域企业</w:t>
      </w:r>
      <w:r>
        <w:rPr>
          <w:rFonts w:hint="eastAsia" w:ascii="仿宋" w:hAnsi="仿宋" w:cs="仿宋_GB2312"/>
          <w:szCs w:val="32"/>
        </w:rPr>
        <w:t>安全运行状态进行监测</w:t>
      </w:r>
      <w:r>
        <w:rPr>
          <w:rFonts w:ascii="仿宋" w:hAnsi="仿宋" w:cs="仿宋_GB2312"/>
          <w:szCs w:val="32"/>
        </w:rPr>
        <w:t>，实时监测</w:t>
      </w:r>
      <w:bookmarkStart w:id="27" w:name="_Hlk79676315"/>
      <w:r>
        <w:rPr>
          <w:rFonts w:ascii="仿宋" w:hAnsi="仿宋" w:cs="仿宋_GB2312"/>
          <w:szCs w:val="32"/>
        </w:rPr>
        <w:t>气体、压力、液位、温度、位移</w:t>
      </w:r>
      <w:r>
        <w:rPr>
          <w:rFonts w:hint="eastAsia" w:ascii="仿宋" w:hAnsi="仿宋" w:cs="仿宋_GB2312"/>
          <w:szCs w:val="32"/>
        </w:rPr>
        <w:t>、人员、机械设备、环境</w:t>
      </w:r>
      <w:bookmarkEnd w:id="27"/>
      <w:r>
        <w:rPr>
          <w:rFonts w:ascii="仿宋" w:hAnsi="仿宋" w:cs="仿宋_GB2312"/>
          <w:szCs w:val="32"/>
        </w:rPr>
        <w:t>等运行状态和断电、断网、失效等工业设施故障状态，实现高危行业企业关键安全监测数据汇聚至城市安全风险综合监测预警系统。</w:t>
      </w:r>
    </w:p>
    <w:p>
      <w:pPr>
        <w:keepNext/>
        <w:keepLines/>
        <w:spacing w:line="560" w:lineRule="exact"/>
        <w:ind w:firstLine="643" w:firstLineChars="200"/>
        <w:outlineLvl w:val="1"/>
        <w:rPr>
          <w:rFonts w:ascii="仿宋" w:hAnsi="仿宋" w:eastAsia="楷体_GB2312" w:cs="楷体_GB2312"/>
          <w:b/>
          <w:bCs/>
          <w:szCs w:val="32"/>
        </w:rPr>
      </w:pPr>
      <w:bookmarkStart w:id="28" w:name="_Toc83242864"/>
      <w:r>
        <w:rPr>
          <w:rFonts w:hint="eastAsia" w:ascii="仿宋" w:hAnsi="仿宋" w:eastAsia="楷体_GB2312" w:cs="楷体_GB2312"/>
          <w:b/>
          <w:bCs/>
          <w:szCs w:val="32"/>
        </w:rPr>
        <w:t>（四）自然灾害风险监测</w:t>
      </w:r>
      <w:bookmarkEnd w:id="28"/>
    </w:p>
    <w:p>
      <w:pPr>
        <w:spacing w:line="560" w:lineRule="exact"/>
        <w:ind w:firstLine="640" w:firstLineChars="200"/>
        <w:rPr>
          <w:rFonts w:ascii="仿宋" w:hAnsi="仿宋" w:cs="仿宋_GB2312"/>
          <w:szCs w:val="32"/>
        </w:rPr>
      </w:pPr>
      <w:r>
        <w:rPr>
          <w:rFonts w:hint="eastAsia" w:ascii="仿宋" w:hAnsi="仿宋" w:cs="仿宋_GB2312"/>
          <w:szCs w:val="32"/>
        </w:rPr>
        <w:t>依托自然灾害监测预警信息化工程，各涉灾部门针对地震、地质、气象、水旱、海洋、森林草原火灾等自然灾害，完善城市自然灾害综合监测物联感知、视频感知、遥感监测、航空监测、舆情监测等基础设施和信息系统。定期开展自然灾害综合风险普查，摸清城市主要承灾体和灾害综合风险隐患底数，更新自然灾害综合风险基础数据库，编制灾害风险区域和综合防治区划图。充分发挥灾害风险隐患信息报送、群防群策等社会力量的监测作用，利用现有的通信铁塔等资源建设多远监测监控系统。加快推进部门间自然灾害监测预警信息共享汇聚，建设面向多灾种和灾害链的自然灾害综合监测预警平台。</w:t>
      </w:r>
    </w:p>
    <w:p>
      <w:pPr>
        <w:keepNext/>
        <w:keepLines/>
        <w:spacing w:line="560" w:lineRule="exact"/>
        <w:ind w:firstLine="640" w:firstLineChars="200"/>
        <w:outlineLvl w:val="1"/>
        <w:rPr>
          <w:rFonts w:ascii="仿宋" w:hAnsi="仿宋" w:eastAsia="黑体" w:cs="Times New Roman"/>
          <w:szCs w:val="32"/>
        </w:rPr>
      </w:pPr>
      <w:bookmarkStart w:id="29" w:name="_Toc83242865"/>
      <w:r>
        <w:rPr>
          <w:rFonts w:hint="eastAsia" w:ascii="仿宋" w:hAnsi="仿宋" w:eastAsia="黑体" w:cs="Times New Roman"/>
          <w:szCs w:val="32"/>
        </w:rPr>
        <w:t>五、分析预警</w:t>
      </w:r>
      <w:bookmarkEnd w:id="29"/>
    </w:p>
    <w:p>
      <w:pPr>
        <w:spacing w:line="560" w:lineRule="exact"/>
        <w:ind w:firstLine="640" w:firstLineChars="200"/>
        <w:rPr>
          <w:rFonts w:ascii="仿宋" w:hAnsi="仿宋" w:cs="仿宋_GB2312"/>
          <w:szCs w:val="32"/>
        </w:rPr>
      </w:pPr>
      <w:r>
        <w:rPr>
          <w:rFonts w:hint="eastAsia" w:ascii="仿宋" w:hAnsi="仿宋" w:cs="仿宋_GB2312"/>
          <w:szCs w:val="32"/>
        </w:rPr>
        <w:t>在对城市生命线、公共安全、生产安全和自然灾害等各类风险实时监测的基础上，通过对不同监测指标设置报警阈值，运用大数据耦合、数据波动特征识别、关联对比等相关技术，实时报警突发安全风险，通过专家会商和模型推演，对报警信息进行研判分析，明确事故灾害发生的可能性和损失程度，对研判结果进行分级预警发布，为联动处置奠定基础。</w:t>
      </w:r>
    </w:p>
    <w:p>
      <w:pPr>
        <w:keepNext/>
        <w:keepLines/>
        <w:spacing w:line="560" w:lineRule="exact"/>
        <w:ind w:firstLine="643" w:firstLineChars="200"/>
        <w:outlineLvl w:val="1"/>
        <w:rPr>
          <w:rFonts w:ascii="仿宋" w:hAnsi="仿宋" w:eastAsia="楷体_GB2312" w:cs="楷体_GB2312"/>
          <w:b/>
          <w:bCs/>
          <w:szCs w:val="32"/>
        </w:rPr>
      </w:pPr>
      <w:bookmarkStart w:id="30" w:name="_Toc83242866"/>
      <w:r>
        <w:rPr>
          <w:rFonts w:hint="eastAsia" w:ascii="仿宋" w:hAnsi="仿宋" w:eastAsia="楷体_GB2312" w:cs="楷体_GB2312"/>
          <w:b/>
          <w:bCs/>
          <w:szCs w:val="32"/>
        </w:rPr>
        <w:t>（一）城市生命线工程安全风险分析预警</w:t>
      </w:r>
      <w:bookmarkEnd w:id="30"/>
    </w:p>
    <w:p>
      <w:pPr>
        <w:spacing w:line="560" w:lineRule="exact"/>
        <w:ind w:firstLine="643" w:firstLineChars="200"/>
        <w:rPr>
          <w:rFonts w:ascii="仿宋" w:hAnsi="仿宋" w:cs="仿宋_GB2312"/>
          <w:b/>
          <w:bCs/>
          <w:szCs w:val="32"/>
        </w:rPr>
      </w:pPr>
      <w:r>
        <w:rPr>
          <w:rFonts w:ascii="仿宋" w:hAnsi="仿宋" w:cs="仿宋_GB2312"/>
          <w:b/>
          <w:bCs/>
          <w:szCs w:val="32"/>
        </w:rPr>
        <w:t>1.</w:t>
      </w:r>
      <w:r>
        <w:rPr>
          <w:rFonts w:hint="eastAsia" w:ascii="仿宋" w:hAnsi="仿宋" w:cs="仿宋_GB2312"/>
          <w:b/>
          <w:bCs/>
          <w:szCs w:val="32"/>
        </w:rPr>
        <w:t>燃气管网</w:t>
      </w:r>
    </w:p>
    <w:p>
      <w:pPr>
        <w:spacing w:line="560" w:lineRule="exact"/>
        <w:ind w:firstLine="640" w:firstLineChars="200"/>
        <w:rPr>
          <w:rFonts w:ascii="仿宋" w:hAnsi="仿宋" w:cs="仿宋_GB2312"/>
          <w:szCs w:val="32"/>
        </w:rPr>
      </w:pPr>
      <w:r>
        <w:rPr>
          <w:rFonts w:hint="eastAsia" w:ascii="仿宋" w:hAnsi="仿宋" w:cs="仿宋_GB2312"/>
          <w:szCs w:val="32"/>
        </w:rPr>
        <w:t>对燃气管网相邻地下空间甲烷气体浓度、管网流量、管网压力、餐饮场所可燃气体浓度、施工破坏、场站燃气泄漏等数据进行集成处理，</w:t>
      </w:r>
      <w:bookmarkStart w:id="31" w:name="_Hlk79840546"/>
      <w:r>
        <w:rPr>
          <w:rFonts w:hint="eastAsia" w:ascii="仿宋" w:hAnsi="仿宋" w:cs="仿宋_GB2312"/>
          <w:szCs w:val="32"/>
        </w:rPr>
        <w:t>实时感知燃气安全运行状态，科学设置报警阈值，</w:t>
      </w:r>
      <w:bookmarkStart w:id="32" w:name="_Hlk79839602"/>
      <w:r>
        <w:rPr>
          <w:rFonts w:hint="eastAsia" w:ascii="仿宋" w:hAnsi="仿宋" w:cs="仿宋_GB2312"/>
          <w:szCs w:val="32"/>
        </w:rPr>
        <w:t>一旦大于设定阈值，自动启动报警。</w:t>
      </w:r>
    </w:p>
    <w:p>
      <w:pPr>
        <w:spacing w:line="560" w:lineRule="exact"/>
        <w:ind w:firstLine="640" w:firstLineChars="200"/>
        <w:rPr>
          <w:rFonts w:ascii="仿宋" w:hAnsi="仿宋" w:cs="仿宋_GB2312"/>
          <w:szCs w:val="32"/>
        </w:rPr>
      </w:pPr>
      <w:bookmarkStart w:id="33" w:name="_Hlk79839664"/>
      <w:r>
        <w:rPr>
          <w:rFonts w:hint="eastAsia" w:ascii="仿宋" w:hAnsi="仿宋" w:cs="仿宋_GB2312"/>
          <w:szCs w:val="32"/>
        </w:rPr>
        <w:t>在确定报警信息后，立即对燃气泄漏燃爆风险进行研判分析，结合周边危险源、防护目标、报警超限时长、密闭空间大小、人员密集环境和报警发生时间段等因素，评估报警情况可能导致的损失程度，综合分析后，按级别发出燃气燃爆火灾等安全风险预警。</w:t>
      </w:r>
      <w:bookmarkEnd w:id="31"/>
      <w:bookmarkEnd w:id="32"/>
      <w:bookmarkEnd w:id="33"/>
      <w:bookmarkStart w:id="34" w:name="_Hlk79842485"/>
    </w:p>
    <w:bookmarkEnd w:id="34"/>
    <w:p>
      <w:pPr>
        <w:spacing w:line="560" w:lineRule="exact"/>
        <w:ind w:firstLine="640" w:firstLineChars="200"/>
        <w:rPr>
          <w:rFonts w:ascii="仿宋" w:hAnsi="仿宋" w:cs="仿宋_GB2312"/>
          <w:szCs w:val="32"/>
        </w:rPr>
      </w:pPr>
      <w:bookmarkStart w:id="35" w:name="_Hlk79839617"/>
      <w:r>
        <w:rPr>
          <w:rFonts w:hint="eastAsia" w:ascii="仿宋" w:hAnsi="仿宋" w:cs="仿宋_GB2312"/>
          <w:szCs w:val="32"/>
        </w:rPr>
        <w:t>在实时报警方面，可结合管网信息、监测点位信息和实时监测数据，根据需要了解监测管线实时运行状态和周边防护目标、危险源等相关信息。在预警分析方面，当监测数据出现异常或超阈值情况时，可锁定报警事件发生点位，核实报警信息真实情况，如果确定是有效报警及时进行研判分析。在历史记录方面，可对异常情况和报警信息进行多维度统计分析，明确主要报警事项和事故原因，为后续强化监督管理提供依据。</w:t>
      </w:r>
    </w:p>
    <w:bookmarkEnd w:id="35"/>
    <w:p>
      <w:pPr>
        <w:spacing w:line="560" w:lineRule="exact"/>
        <w:ind w:firstLine="643" w:firstLineChars="200"/>
        <w:rPr>
          <w:rFonts w:ascii="仿宋" w:hAnsi="仿宋" w:cs="仿宋_GB2312"/>
          <w:b/>
          <w:bCs/>
          <w:szCs w:val="32"/>
        </w:rPr>
      </w:pPr>
      <w:r>
        <w:rPr>
          <w:rFonts w:hint="eastAsia" w:ascii="仿宋" w:hAnsi="仿宋" w:cs="仿宋_GB2312"/>
          <w:b/>
          <w:bCs/>
          <w:szCs w:val="32"/>
        </w:rPr>
        <w:t>2</w:t>
      </w:r>
      <w:r>
        <w:rPr>
          <w:rFonts w:ascii="仿宋" w:hAnsi="仿宋" w:cs="仿宋_GB2312"/>
          <w:b/>
          <w:bCs/>
          <w:szCs w:val="32"/>
        </w:rPr>
        <w:t>.</w:t>
      </w:r>
      <w:r>
        <w:rPr>
          <w:rFonts w:hint="eastAsia" w:ascii="仿宋" w:hAnsi="仿宋" w:cs="仿宋_GB2312"/>
          <w:b/>
          <w:bCs/>
          <w:szCs w:val="32"/>
        </w:rPr>
        <w:t>供水管网</w:t>
      </w:r>
    </w:p>
    <w:p>
      <w:pPr>
        <w:spacing w:line="560" w:lineRule="exact"/>
        <w:ind w:firstLine="640" w:firstLineChars="200"/>
        <w:rPr>
          <w:rFonts w:ascii="仿宋" w:hAnsi="仿宋" w:cs="仿宋_GB2312"/>
          <w:szCs w:val="32"/>
        </w:rPr>
      </w:pPr>
      <w:bookmarkStart w:id="36" w:name="_Hlk79839515"/>
      <w:r>
        <w:rPr>
          <w:rFonts w:hint="eastAsia" w:ascii="仿宋" w:hAnsi="仿宋" w:cs="仿宋_GB2312"/>
          <w:szCs w:val="32"/>
        </w:rPr>
        <w:t>对管道流量、压力、漏水声波等监测指标数据进行集成处理，实时感知供水管网运行状态，科学设置报警阈值，一旦大于设定阈值，</w:t>
      </w:r>
      <w:bookmarkStart w:id="37" w:name="_Hlk79840063"/>
      <w:r>
        <w:rPr>
          <w:rFonts w:hint="eastAsia" w:ascii="仿宋" w:hAnsi="仿宋" w:cs="仿宋_GB2312"/>
          <w:szCs w:val="32"/>
        </w:rPr>
        <w:t>将会自动启动报警。</w:t>
      </w:r>
    </w:p>
    <w:p>
      <w:pPr>
        <w:spacing w:line="560" w:lineRule="exact"/>
        <w:ind w:firstLine="640" w:firstLineChars="200"/>
        <w:rPr>
          <w:rFonts w:ascii="仿宋" w:hAnsi="仿宋" w:cs="仿宋_GB2312"/>
          <w:szCs w:val="32"/>
        </w:rPr>
      </w:pPr>
      <w:r>
        <w:rPr>
          <w:rFonts w:hint="eastAsia" w:ascii="仿宋" w:hAnsi="仿宋" w:cs="仿宋_GB2312"/>
          <w:szCs w:val="32"/>
        </w:rPr>
        <w:t>在确定报警信息后主要对供水爆管和供水导致路面塌陷的安全风险进行研判预警。爆管研判预警针对报警信息进行影响分析、次生灾害关联分析和关阀分析等。影响分析包括影响供水管线分析和影响用户分析；次生灾害关联分析包括水流扩散分析、地下空洞分析；关阀分析包括一次关阀分析和二次关阀分析。路面塌陷预警通过泄漏量、土壤成分、埋深、土质疏松度等信息，构建泥土冲刷模型，预测管网泄漏对泥土冲刷的影响和形成地下空洞的大小，分析发生路面塌陷的概率，对泥土冲刷造成空洞区域进行预警。</w:t>
      </w:r>
    </w:p>
    <w:bookmarkEnd w:id="37"/>
    <w:p>
      <w:pPr>
        <w:spacing w:line="560" w:lineRule="exact"/>
        <w:ind w:firstLine="640" w:firstLineChars="200"/>
        <w:rPr>
          <w:rFonts w:ascii="仿宋" w:hAnsi="仿宋" w:cs="仿宋_GB2312"/>
          <w:szCs w:val="32"/>
        </w:rPr>
      </w:pPr>
      <w:bookmarkStart w:id="38" w:name="_Hlk79840736"/>
      <w:r>
        <w:rPr>
          <w:rFonts w:hint="eastAsia" w:ascii="仿宋" w:hAnsi="仿宋" w:cs="仿宋_GB2312"/>
          <w:szCs w:val="32"/>
        </w:rPr>
        <w:t>在实时报警方面，可结合管网信息、监测点位信息和实时监测数据，根据需要了解监测管线实时运行状态和周边防护目标、危险源等相关信息。在预警分析方面，当漏水、爆管、压力异常、用水异常、水锤、应力、</w:t>
      </w:r>
      <w:r>
        <w:rPr>
          <w:rFonts w:ascii="仿宋" w:hAnsi="仿宋" w:cs="仿宋_GB2312"/>
          <w:szCs w:val="32"/>
        </w:rPr>
        <w:t>预应力钢筒混凝土管断丝</w:t>
      </w:r>
      <w:r>
        <w:rPr>
          <w:rFonts w:hint="eastAsia" w:ascii="仿宋" w:hAnsi="仿宋" w:cs="仿宋_GB2312"/>
          <w:szCs w:val="32"/>
        </w:rPr>
        <w:t>等风险监测数据出现异常或超阈值情况时，可锁定报警事件发生点位，核实报警信息真实情况，如果确定是有效报警及时进行研判分析。在历史记录方面，可对异常情况和报警信息进行多维度统计分析，明确主要报警事项和事故原因，为后续强化监督管理提供依据。</w:t>
      </w:r>
    </w:p>
    <w:bookmarkEnd w:id="36"/>
    <w:bookmarkEnd w:id="38"/>
    <w:p>
      <w:pPr>
        <w:spacing w:line="560" w:lineRule="exact"/>
        <w:ind w:firstLine="643" w:firstLineChars="200"/>
        <w:rPr>
          <w:rFonts w:ascii="仿宋" w:hAnsi="仿宋" w:cs="仿宋_GB2312"/>
          <w:b/>
          <w:bCs/>
          <w:szCs w:val="32"/>
        </w:rPr>
      </w:pPr>
      <w:r>
        <w:rPr>
          <w:rFonts w:hint="eastAsia" w:ascii="仿宋" w:hAnsi="仿宋" w:cs="仿宋_GB2312"/>
          <w:b/>
          <w:bCs/>
          <w:szCs w:val="32"/>
        </w:rPr>
        <w:t>3</w:t>
      </w:r>
      <w:r>
        <w:rPr>
          <w:rFonts w:ascii="仿宋" w:hAnsi="仿宋" w:cs="仿宋_GB2312"/>
          <w:b/>
          <w:bCs/>
          <w:szCs w:val="32"/>
        </w:rPr>
        <w:t>.</w:t>
      </w:r>
      <w:r>
        <w:rPr>
          <w:rFonts w:hint="eastAsia" w:ascii="仿宋" w:hAnsi="仿宋" w:cs="仿宋_GB2312"/>
          <w:b/>
          <w:bCs/>
          <w:szCs w:val="32"/>
        </w:rPr>
        <w:t>排水管网</w:t>
      </w:r>
    </w:p>
    <w:p>
      <w:pPr>
        <w:spacing w:line="560" w:lineRule="exact"/>
        <w:ind w:firstLine="640" w:firstLineChars="200"/>
        <w:rPr>
          <w:rFonts w:ascii="仿宋" w:hAnsi="仿宋" w:cs="仿宋_GB2312"/>
          <w:szCs w:val="32"/>
        </w:rPr>
      </w:pPr>
      <w:r>
        <w:rPr>
          <w:rFonts w:hint="eastAsia" w:ascii="仿宋" w:hAnsi="仿宋" w:cs="仿宋_GB2312"/>
          <w:szCs w:val="32"/>
        </w:rPr>
        <w:t>对气象数据、排水防洪设施（包含管网、泵站、调蓄设施、道路易积水点、排口、河道、水文站等）状态数据、控源截污设施（包含管网、泵站、截留设施、排口、溢流风险较高的节点等）状态数据和空间爆燃监测数据进行集成处理，对内涝、水体污染和管理运行异常导致的雨量、道路易积水点液位、河道液位等参数设置报警阈值，一旦大于设定阈值，将会自动启动报警。</w:t>
      </w:r>
    </w:p>
    <w:p>
      <w:pPr>
        <w:spacing w:line="560" w:lineRule="exact"/>
        <w:ind w:firstLine="640" w:firstLineChars="200"/>
        <w:rPr>
          <w:rFonts w:ascii="仿宋" w:hAnsi="仿宋" w:cs="仿宋_GB2312"/>
          <w:szCs w:val="32"/>
        </w:rPr>
      </w:pPr>
      <w:r>
        <w:rPr>
          <w:rFonts w:hint="eastAsia" w:ascii="仿宋" w:hAnsi="仿宋" w:cs="仿宋_GB2312"/>
          <w:szCs w:val="32"/>
        </w:rPr>
        <w:t>在确定报警信息后主要对排水管网大空间爆炸、内涝和路面塌陷进行研判预警。大空间爆炸预警针对可燃有毒气体超标时，利用大空间爆炸预警计算模型或其他手段，识别大空间爆炸可能性及影响范围，包括</w:t>
      </w:r>
      <w:r>
        <w:rPr>
          <w:rFonts w:ascii="仿宋" w:hAnsi="仿宋" w:cs="仿宋_GB2312"/>
          <w:szCs w:val="32"/>
        </w:rPr>
        <w:t>影响周边管线、防护目标、危险源</w:t>
      </w:r>
      <w:r>
        <w:rPr>
          <w:rFonts w:hint="eastAsia" w:ascii="仿宋" w:hAnsi="仿宋" w:cs="仿宋_GB2312"/>
          <w:szCs w:val="32"/>
        </w:rPr>
        <w:t>等</w:t>
      </w:r>
      <w:r>
        <w:rPr>
          <w:rFonts w:ascii="仿宋" w:hAnsi="仿宋" w:cs="仿宋_GB2312"/>
          <w:szCs w:val="32"/>
        </w:rPr>
        <w:t>。</w:t>
      </w:r>
      <w:r>
        <w:rPr>
          <w:rFonts w:hint="eastAsia" w:ascii="仿宋" w:hAnsi="仿宋" w:cs="仿宋_GB2312"/>
          <w:szCs w:val="32"/>
        </w:rPr>
        <w:t>内涝预警结合气象预报数据，对城市发生积水的点、出现积水时间、积水范围、深度等进行研判预警。路面塌陷预警通过泄漏量、土壤成分、埋深、土质疏松度等信息，构建泥土冲刷模型，预测管网泄漏对泥土冲刷的影响和形成地下空洞的大小，分析发生路面塌陷的概率，对泥土冲刷造成空洞区域进行预警。</w:t>
      </w:r>
    </w:p>
    <w:p>
      <w:pPr>
        <w:spacing w:line="560" w:lineRule="exact"/>
        <w:ind w:firstLine="640" w:firstLineChars="200"/>
        <w:rPr>
          <w:rFonts w:ascii="仿宋" w:hAnsi="仿宋" w:cs="仿宋_GB2312"/>
          <w:szCs w:val="32"/>
        </w:rPr>
      </w:pPr>
      <w:bookmarkStart w:id="39" w:name="_Hlk79841575"/>
      <w:r>
        <w:rPr>
          <w:rFonts w:hint="eastAsia" w:ascii="仿宋" w:hAnsi="仿宋" w:cs="仿宋_GB2312"/>
          <w:szCs w:val="32"/>
        </w:rPr>
        <w:t>在实时报警方面，可结合管网信息、监测点位信息和实时监测数据，根据需要了解监测管线实时运行状态和周边防护目标、危险源等相关信息。在分析预警方面，当监测数据出现异常或超阈值情况时，可锁定报警事件发生点位，核实报警信息真实情况，如果确定是有效报警及时进行研判分析。在历史记录方面，可对异常情况和报警信息进行多维度统计分析，明确主要报警事项和事故原因，为后续强化监督管理提供依据。</w:t>
      </w:r>
    </w:p>
    <w:bookmarkEnd w:id="39"/>
    <w:p>
      <w:pPr>
        <w:spacing w:line="560" w:lineRule="exact"/>
        <w:ind w:firstLine="643" w:firstLineChars="200"/>
        <w:rPr>
          <w:rFonts w:ascii="仿宋" w:hAnsi="仿宋" w:cs="仿宋_GB2312"/>
          <w:b/>
          <w:bCs/>
          <w:szCs w:val="32"/>
        </w:rPr>
      </w:pPr>
      <w:r>
        <w:rPr>
          <w:rFonts w:hint="eastAsia" w:ascii="仿宋" w:hAnsi="仿宋" w:cs="仿宋_GB2312"/>
          <w:b/>
          <w:bCs/>
          <w:szCs w:val="32"/>
        </w:rPr>
        <w:t>4</w:t>
      </w:r>
      <w:r>
        <w:rPr>
          <w:rFonts w:ascii="仿宋" w:hAnsi="仿宋" w:cs="仿宋_GB2312"/>
          <w:b/>
          <w:bCs/>
          <w:szCs w:val="32"/>
        </w:rPr>
        <w:t>.</w:t>
      </w:r>
      <w:r>
        <w:rPr>
          <w:rFonts w:hint="eastAsia" w:ascii="仿宋" w:hAnsi="仿宋" w:cs="仿宋_GB2312"/>
          <w:b/>
          <w:bCs/>
          <w:szCs w:val="32"/>
        </w:rPr>
        <w:t>热力管网</w:t>
      </w:r>
    </w:p>
    <w:p>
      <w:pPr>
        <w:spacing w:line="560" w:lineRule="exact"/>
        <w:ind w:firstLine="640" w:firstLineChars="200"/>
        <w:rPr>
          <w:rFonts w:ascii="仿宋" w:hAnsi="仿宋" w:cs="仿宋_GB2312"/>
          <w:szCs w:val="32"/>
        </w:rPr>
      </w:pPr>
      <w:r>
        <w:rPr>
          <w:rFonts w:hint="eastAsia" w:ascii="仿宋" w:hAnsi="仿宋" w:cs="仿宋_GB2312"/>
          <w:szCs w:val="32"/>
        </w:rPr>
        <w:t>对管道温度、压力、流量等参数进行集成处理，实时感知热力管网运行状态，</w:t>
      </w:r>
      <w:bookmarkStart w:id="40" w:name="_Hlk79841551"/>
      <w:r>
        <w:rPr>
          <w:rFonts w:hint="eastAsia" w:ascii="仿宋" w:hAnsi="仿宋" w:cs="仿宋_GB2312"/>
          <w:szCs w:val="32"/>
        </w:rPr>
        <w:t>科学设置报警阈值，一旦大于设定阈值，将会自动启动报警。</w:t>
      </w:r>
    </w:p>
    <w:bookmarkEnd w:id="40"/>
    <w:p>
      <w:pPr>
        <w:spacing w:line="560" w:lineRule="exact"/>
        <w:ind w:firstLine="640" w:firstLineChars="200"/>
        <w:rPr>
          <w:rFonts w:ascii="仿宋" w:hAnsi="仿宋" w:cs="仿宋_GB2312"/>
          <w:szCs w:val="32"/>
        </w:rPr>
      </w:pPr>
      <w:r>
        <w:rPr>
          <w:rFonts w:hint="eastAsia" w:ascii="仿宋" w:hAnsi="仿宋" w:cs="仿宋_GB2312"/>
          <w:szCs w:val="32"/>
        </w:rPr>
        <w:t>确定报警信息后主要对热力管线进行泄漏溯源分析，并对爆管预警、路面塌陷进行研判预警。泄漏溯源分析根据管网运行的温度信息和蒸汽管网压力信息，结合管网拓扑结构，建立管网运行水力学模型，当管网运行状态发生异常时，通过将实际监测值与模型分析对比，实时研判管网运行故障情况，判断泄漏位置和泄漏量，对可能发生的事故进行预警。泄漏爆管预警通过供热管网风险模型，分析不同时间段压力监测的变化情况，预测蒸汽热力管段内的积水量，预测该积水量是否会产生爆管风险，若会产生爆管风险，及时发出预警</w:t>
      </w:r>
      <w:r>
        <w:rPr>
          <w:rFonts w:ascii="仿宋" w:hAnsi="仿宋" w:cs="仿宋_GB2312"/>
          <w:szCs w:val="32"/>
        </w:rPr>
        <w:t>。</w:t>
      </w:r>
      <w:r>
        <w:rPr>
          <w:rFonts w:hint="eastAsia" w:ascii="仿宋" w:hAnsi="仿宋" w:cs="仿宋_GB2312"/>
          <w:szCs w:val="32"/>
        </w:rPr>
        <w:t>路面塌陷预警通过泄漏量、土壤成分、埋深、土质疏松度等信息，构建泥土冲刷模型，预测热水供热管网泄漏对泥土冲刷的影响和形成地下空洞的大小，分析发生路面塌陷的概率，对泥土冲刷造成空洞的区域进行预警</w:t>
      </w:r>
      <w:r>
        <w:rPr>
          <w:rFonts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在实时报警方面，可结合管网信息、监测点位信息和实时监测数据，根据需要了解监测管线实时运行状态和周边防护目标、危险源等相关信息。在预警分析方面，当漏水、爆管、压力异常等风险监测数据出现异常或超阈值情况时，可锁定报警事件发生点位，核实报警信息真实情况，如果确定是有效报警及时进行研判分析。在历史记录方面，可对异常情况和报警信息进行多维度统计分析，明确主要报警事项和事故原因，为后续强化监督管理提供依据。</w:t>
      </w:r>
    </w:p>
    <w:p>
      <w:pPr>
        <w:spacing w:line="560" w:lineRule="exact"/>
        <w:ind w:firstLine="643" w:firstLineChars="200"/>
        <w:rPr>
          <w:rFonts w:ascii="仿宋" w:hAnsi="仿宋" w:cs="仿宋_GB2312"/>
          <w:b/>
          <w:bCs/>
          <w:szCs w:val="32"/>
        </w:rPr>
      </w:pPr>
      <w:r>
        <w:rPr>
          <w:rFonts w:hint="eastAsia" w:ascii="仿宋" w:hAnsi="仿宋" w:cs="仿宋_GB2312"/>
          <w:b/>
          <w:bCs/>
          <w:szCs w:val="32"/>
        </w:rPr>
        <w:t>5</w:t>
      </w:r>
      <w:r>
        <w:rPr>
          <w:rFonts w:ascii="仿宋" w:hAnsi="仿宋" w:cs="仿宋_GB2312"/>
          <w:b/>
          <w:bCs/>
          <w:szCs w:val="32"/>
        </w:rPr>
        <w:t>.</w:t>
      </w:r>
      <w:r>
        <w:rPr>
          <w:rFonts w:hint="eastAsia" w:ascii="仿宋" w:hAnsi="仿宋" w:cs="仿宋_GB2312"/>
          <w:b/>
          <w:bCs/>
          <w:szCs w:val="32"/>
        </w:rPr>
        <w:t>桥梁</w:t>
      </w:r>
    </w:p>
    <w:p>
      <w:pPr>
        <w:spacing w:line="560" w:lineRule="exact"/>
        <w:ind w:firstLine="640" w:firstLineChars="200"/>
        <w:rPr>
          <w:rFonts w:ascii="仿宋" w:hAnsi="仿宋" w:cs="仿宋_GB2312"/>
          <w:szCs w:val="32"/>
        </w:rPr>
      </w:pPr>
      <w:r>
        <w:rPr>
          <w:rFonts w:hint="eastAsia" w:ascii="仿宋" w:hAnsi="仿宋" w:cs="仿宋_GB2312"/>
          <w:szCs w:val="32"/>
        </w:rPr>
        <w:t>对桥梁气象环境、交通荷载、结构变形、结构受力、动力响应等的具体监测数据进行集成处理，实时感知桥梁安全运行状态，</w:t>
      </w:r>
      <w:bookmarkStart w:id="41" w:name="_Hlk79841894"/>
      <w:r>
        <w:rPr>
          <w:rFonts w:hint="eastAsia" w:ascii="仿宋" w:hAnsi="仿宋" w:cs="仿宋_GB2312"/>
          <w:szCs w:val="32"/>
        </w:rPr>
        <w:t>科学设置报警阈值，一旦大于设定阈值，将会自动启动报警。</w:t>
      </w:r>
      <w:bookmarkEnd w:id="41"/>
    </w:p>
    <w:p>
      <w:pPr>
        <w:spacing w:line="560" w:lineRule="exact"/>
        <w:ind w:firstLine="640" w:firstLineChars="200"/>
        <w:rPr>
          <w:rFonts w:ascii="仿宋" w:hAnsi="仿宋" w:cs="仿宋_GB2312"/>
          <w:szCs w:val="32"/>
        </w:rPr>
      </w:pPr>
      <w:r>
        <w:rPr>
          <w:rFonts w:hint="eastAsia" w:ascii="仿宋" w:hAnsi="仿宋" w:cs="仿宋_GB2312"/>
          <w:szCs w:val="32"/>
        </w:rPr>
        <w:t>在确定报警信息后主要对桥梁运行趋势和桥梁结构模态进行分析，对桥梁整体安全进行预警。桥梁运行趋势分析主要利用桥梁长期监测数据，结合桥梁结构基本情况，预测桥梁结构受环境荷载影响的长期趋势和区域，在环境荷载剧烈变化时（暴雪、酷暑、急剧降温等），对该区域进行观察监测并保持预警状态。桥梁结构模态分析主要对桥梁竖向加速度测点进行定时自振频率分析，通过分析数据的波动范围及规律，判断结构响应合理范围，掌握桥梁动力特性，当结构模态频率值发生较大变数时，发出结构损伤预警。利用桥上视频信息和应力、震动、形变等监测数据，结合桥梁技术状况评定分类情况，动态分析桥上超载情况，评估超载对桥梁损伤严重程度的影响，分级进行突发超载预警。超载趋势统计主要分析超载报警的次数、超载车辆的轴重、车辆超载的时间、超载车辆的轨迹等内容，根据实际使用荷载与设计荷载比值，对桥梁使用寿命进行预测，并及时作出研判预警。</w:t>
      </w:r>
    </w:p>
    <w:p>
      <w:pPr>
        <w:spacing w:line="560" w:lineRule="exact"/>
        <w:ind w:firstLine="640" w:firstLineChars="200"/>
        <w:rPr>
          <w:rFonts w:ascii="仿宋" w:hAnsi="仿宋" w:cs="仿宋_GB2312"/>
          <w:szCs w:val="32"/>
        </w:rPr>
      </w:pPr>
      <w:r>
        <w:rPr>
          <w:rFonts w:hint="eastAsia" w:ascii="仿宋" w:hAnsi="仿宋" w:cs="仿宋_GB2312"/>
          <w:szCs w:val="32"/>
        </w:rPr>
        <w:t>在实时报警方面，可结合桥梁信息、监测点位信息和实时监测数据，根据需要了解监测桥梁实时运行状态和周边防护目标、危险源等相关信息；在分析预警方面，当监测数据出现异常或超阈值情况时，可锁定报警事件发生点位，核实报警信息真实情况，如果确定是有效报警及时进行研判分析；在历史记录方面，可对异常情况和报警信息进行多维度统计分析，明确主要报警事项和事故原因，为后续强化监督管理提供依据。</w:t>
      </w:r>
    </w:p>
    <w:p>
      <w:pPr>
        <w:spacing w:line="560" w:lineRule="exact"/>
        <w:ind w:firstLine="643" w:firstLineChars="200"/>
        <w:rPr>
          <w:rFonts w:ascii="仿宋" w:hAnsi="仿宋" w:cs="仿宋_GB2312"/>
          <w:b/>
          <w:bCs/>
          <w:szCs w:val="32"/>
        </w:rPr>
      </w:pPr>
      <w:r>
        <w:rPr>
          <w:rFonts w:hint="eastAsia" w:ascii="仿宋" w:hAnsi="仿宋" w:cs="仿宋_GB2312"/>
          <w:b/>
          <w:bCs/>
          <w:szCs w:val="32"/>
        </w:rPr>
        <w:t>6</w:t>
      </w:r>
      <w:r>
        <w:rPr>
          <w:rFonts w:ascii="仿宋" w:hAnsi="仿宋" w:cs="仿宋_GB2312"/>
          <w:b/>
          <w:bCs/>
          <w:szCs w:val="32"/>
        </w:rPr>
        <w:t>.</w:t>
      </w:r>
      <w:r>
        <w:rPr>
          <w:rFonts w:hint="eastAsia" w:ascii="仿宋" w:hAnsi="仿宋" w:cs="仿宋_GB2312"/>
          <w:b/>
          <w:bCs/>
          <w:szCs w:val="32"/>
        </w:rPr>
        <w:t>综合管廊</w:t>
      </w:r>
    </w:p>
    <w:p>
      <w:pPr>
        <w:spacing w:line="560" w:lineRule="exact"/>
        <w:ind w:firstLine="640" w:firstLineChars="200"/>
        <w:rPr>
          <w:rFonts w:ascii="仿宋" w:hAnsi="仿宋" w:cs="仿宋_GB2312"/>
          <w:szCs w:val="32"/>
        </w:rPr>
      </w:pPr>
      <w:r>
        <w:rPr>
          <w:rFonts w:hint="eastAsia" w:ascii="仿宋" w:hAnsi="仿宋" w:cs="仿宋_GB2312"/>
          <w:szCs w:val="32"/>
        </w:rPr>
        <w:t>对入廊管线管线安全运行监测参数和廊内温度、湿度、有毒气体、易燃气体、空气质量、水位等数据进行集成处理，实时感知廊内管线和环境安全状态，科学设置报警阈值，一旦大于设定阈值，将会自动启动报警。</w:t>
      </w:r>
    </w:p>
    <w:p>
      <w:pPr>
        <w:spacing w:line="560" w:lineRule="exact"/>
        <w:ind w:firstLine="640" w:firstLineChars="200"/>
        <w:rPr>
          <w:rFonts w:ascii="仿宋" w:hAnsi="仿宋" w:cs="仿宋_GB2312"/>
          <w:szCs w:val="32"/>
        </w:rPr>
      </w:pPr>
      <w:r>
        <w:rPr>
          <w:rFonts w:hint="eastAsia" w:ascii="仿宋" w:hAnsi="仿宋" w:cs="仿宋_GB2312"/>
          <w:szCs w:val="32"/>
        </w:rPr>
        <w:t>在确定报警信息后，根据廊内管线监测数据，对廊内管线运行异常情况及时生成预警。廊内环境及附属设施安全预警根据监测参数建立分层、分级预警模型，设置不同层次和级别的预警参数，对监测参数进行在线分析处理，实时监控各参数的变动趋势，根据预警方式和报警级别的不同，提醒不同层级和单位人员关注和处置。</w:t>
      </w:r>
    </w:p>
    <w:p>
      <w:pPr>
        <w:spacing w:line="560" w:lineRule="exact"/>
        <w:ind w:firstLine="640" w:firstLineChars="200"/>
        <w:rPr>
          <w:rFonts w:ascii="仿宋" w:hAnsi="仿宋" w:cs="仿宋_GB2312"/>
          <w:szCs w:val="32"/>
        </w:rPr>
      </w:pPr>
      <w:r>
        <w:rPr>
          <w:rFonts w:hint="eastAsia" w:ascii="仿宋" w:hAnsi="仿宋" w:cs="仿宋_GB2312"/>
          <w:szCs w:val="32"/>
        </w:rPr>
        <w:t>在实时报警方面，可结合管廊信息、监测点位信息和实时监测数据，根据需要了解监测管廊实时运行状态和周边防护目标、危险源等相关信息；在预警分析方面，当监测数据出现异常或超阈值情况时，可锁定报警事件发生点位，核实报警信息真实情况，如果确定是有效报警及时进行研判分析；在历史记录方面，可对异常情况和报警信息进行多维度统计分析，明确主要报警事项和事故原因，为后续强化监督管理提供依据。</w:t>
      </w:r>
    </w:p>
    <w:p>
      <w:pPr>
        <w:keepNext/>
        <w:keepLines/>
        <w:spacing w:line="560" w:lineRule="exact"/>
        <w:ind w:firstLine="643" w:firstLineChars="200"/>
        <w:outlineLvl w:val="1"/>
        <w:rPr>
          <w:rFonts w:ascii="仿宋" w:hAnsi="仿宋" w:eastAsia="楷体_GB2312" w:cs="楷体_GB2312"/>
          <w:b/>
          <w:bCs/>
          <w:szCs w:val="32"/>
        </w:rPr>
      </w:pPr>
      <w:bookmarkStart w:id="42" w:name="_Toc83242867"/>
      <w:r>
        <w:rPr>
          <w:rFonts w:hint="eastAsia" w:ascii="仿宋" w:hAnsi="仿宋" w:eastAsia="楷体_GB2312" w:cs="楷体_GB2312"/>
          <w:b/>
          <w:bCs/>
          <w:szCs w:val="32"/>
        </w:rPr>
        <w:t>（二）公共安全风险分析预警</w:t>
      </w:r>
      <w:bookmarkEnd w:id="42"/>
    </w:p>
    <w:p>
      <w:pPr>
        <w:spacing w:line="560" w:lineRule="exact"/>
        <w:ind w:firstLine="643" w:firstLineChars="200"/>
        <w:rPr>
          <w:rFonts w:ascii="仿宋" w:hAnsi="仿宋" w:cs="仿宋_GB2312"/>
          <w:b/>
          <w:bCs/>
          <w:szCs w:val="32"/>
        </w:rPr>
      </w:pPr>
      <w:r>
        <w:rPr>
          <w:rFonts w:hint="eastAsia" w:ascii="仿宋" w:hAnsi="仿宋" w:cs="仿宋_GB2312"/>
          <w:b/>
          <w:bCs/>
          <w:szCs w:val="32"/>
        </w:rPr>
        <w:t>1</w:t>
      </w:r>
      <w:r>
        <w:rPr>
          <w:rFonts w:ascii="仿宋" w:hAnsi="仿宋" w:cs="仿宋_GB2312"/>
          <w:b/>
          <w:bCs/>
          <w:szCs w:val="32"/>
        </w:rPr>
        <w:t>.</w:t>
      </w:r>
      <w:r>
        <w:rPr>
          <w:rFonts w:hint="eastAsia" w:ascii="仿宋" w:hAnsi="仿宋" w:cs="仿宋_GB2312"/>
          <w:b/>
          <w:bCs/>
          <w:szCs w:val="32"/>
        </w:rPr>
        <w:t>消防安全</w:t>
      </w:r>
    </w:p>
    <w:p>
      <w:pPr>
        <w:spacing w:line="560" w:lineRule="exact"/>
        <w:ind w:firstLine="640" w:firstLineChars="200"/>
        <w:rPr>
          <w:rFonts w:ascii="仿宋" w:hAnsi="仿宋" w:cs="仿宋_GB2312"/>
          <w:szCs w:val="32"/>
        </w:rPr>
      </w:pPr>
      <w:r>
        <w:rPr>
          <w:rFonts w:hint="eastAsia" w:ascii="仿宋" w:hAnsi="仿宋" w:cs="仿宋_GB2312"/>
          <w:szCs w:val="32"/>
        </w:rPr>
        <w:t>对联网建筑消防设施运行状态、火灾自动报警等数据进行</w:t>
      </w:r>
      <w:bookmarkStart w:id="43" w:name="_Hlk79675966"/>
      <w:r>
        <w:rPr>
          <w:rFonts w:hint="eastAsia" w:ascii="仿宋" w:hAnsi="仿宋" w:cs="仿宋_GB2312"/>
          <w:szCs w:val="32"/>
        </w:rPr>
        <w:t>集成处理，</w:t>
      </w:r>
      <w:bookmarkEnd w:id="43"/>
      <w:bookmarkStart w:id="44" w:name="_Hlk79844853"/>
      <w:bookmarkStart w:id="45" w:name="_Hlk79844629"/>
      <w:r>
        <w:rPr>
          <w:rFonts w:hint="eastAsia" w:ascii="仿宋" w:hAnsi="仿宋" w:cs="仿宋_GB2312"/>
          <w:szCs w:val="32"/>
        </w:rPr>
        <w:t>实时感知场所消防安全运行状态，科学设置报警阈值，一旦大于设定阈值，将会自动启动报警</w:t>
      </w:r>
      <w:bookmarkStart w:id="46" w:name="_Hlk79844445"/>
      <w:r>
        <w:rPr>
          <w:rFonts w:hint="eastAsia" w:ascii="仿宋" w:hAnsi="仿宋" w:cs="仿宋_GB2312"/>
          <w:szCs w:val="32"/>
        </w:rPr>
        <w:t>，利用风险评估研判分析不同建筑火灾风险指数，进行研判分析，明确预警级别</w:t>
      </w:r>
      <w:r>
        <w:rPr>
          <w:rFonts w:ascii="仿宋" w:hAnsi="仿宋" w:cs="仿宋_GB2312"/>
          <w:szCs w:val="32"/>
        </w:rPr>
        <w:t>。</w:t>
      </w:r>
    </w:p>
    <w:bookmarkEnd w:id="44"/>
    <w:bookmarkEnd w:id="45"/>
    <w:bookmarkEnd w:id="46"/>
    <w:p>
      <w:pPr>
        <w:spacing w:line="560" w:lineRule="exact"/>
        <w:ind w:firstLine="643" w:firstLineChars="200"/>
        <w:rPr>
          <w:rFonts w:ascii="仿宋" w:hAnsi="仿宋" w:cs="仿宋_GB2312"/>
          <w:b/>
          <w:bCs/>
          <w:szCs w:val="32"/>
        </w:rPr>
      </w:pPr>
      <w:r>
        <w:rPr>
          <w:rFonts w:hint="eastAsia" w:ascii="仿宋" w:hAnsi="仿宋" w:cs="仿宋_GB2312"/>
          <w:b/>
          <w:bCs/>
          <w:szCs w:val="32"/>
        </w:rPr>
        <w:t>2</w:t>
      </w:r>
      <w:r>
        <w:rPr>
          <w:rFonts w:ascii="仿宋" w:hAnsi="仿宋" w:cs="仿宋_GB2312"/>
          <w:b/>
          <w:bCs/>
          <w:szCs w:val="32"/>
        </w:rPr>
        <w:t>.</w:t>
      </w:r>
      <w:r>
        <w:rPr>
          <w:rFonts w:hint="eastAsia" w:ascii="仿宋" w:hAnsi="仿宋" w:cs="仿宋_GB2312"/>
          <w:b/>
          <w:bCs/>
          <w:szCs w:val="32"/>
        </w:rPr>
        <w:t>交通安全</w:t>
      </w:r>
    </w:p>
    <w:p>
      <w:pPr>
        <w:spacing w:line="560" w:lineRule="exact"/>
        <w:ind w:firstLine="640" w:firstLineChars="200"/>
        <w:rPr>
          <w:rFonts w:ascii="仿宋" w:hAnsi="仿宋" w:cs="仿宋_GB2312"/>
          <w:szCs w:val="32"/>
        </w:rPr>
      </w:pPr>
      <w:bookmarkStart w:id="47" w:name="_Hlk79842451"/>
      <w:r>
        <w:rPr>
          <w:rFonts w:hint="eastAsia" w:ascii="仿宋" w:hAnsi="仿宋" w:cs="仿宋_GB2312"/>
          <w:szCs w:val="32"/>
        </w:rPr>
        <w:t>对车辆状态、行驶轨迹和驾驶员行为数据进行定位跟踪和视频解析，当出现异常情况时，解析结果将生成报警，根据报警数据，对车辆安全运行态势进行研判，对车辆交通安全风险进行动态评估分析，实时动态生成研判预警</w:t>
      </w:r>
      <w:r>
        <w:rPr>
          <w:rFonts w:ascii="仿宋" w:hAnsi="仿宋" w:cs="仿宋_GB2312"/>
          <w:szCs w:val="32"/>
        </w:rPr>
        <w:t>。</w:t>
      </w:r>
    </w:p>
    <w:p>
      <w:pPr>
        <w:spacing w:line="560" w:lineRule="exact"/>
        <w:ind w:firstLine="640" w:firstLineChars="200"/>
        <w:rPr>
          <w:rFonts w:ascii="仿宋" w:hAnsi="仿宋" w:cs="仿宋_GB2312"/>
          <w:szCs w:val="32"/>
        </w:rPr>
      </w:pPr>
      <w:r>
        <w:rPr>
          <w:rFonts w:hint="eastAsia" w:ascii="仿宋" w:hAnsi="仿宋" w:cs="仿宋_GB2312"/>
          <w:szCs w:val="32"/>
        </w:rPr>
        <w:t>对铁路两侧</w:t>
      </w:r>
      <w:r>
        <w:rPr>
          <w:rFonts w:ascii="仿宋" w:hAnsi="仿宋" w:cs="仿宋_GB2312"/>
          <w:szCs w:val="32"/>
        </w:rPr>
        <w:t>500米范围内</w:t>
      </w:r>
      <w:r>
        <w:rPr>
          <w:rFonts w:hint="eastAsia" w:ascii="仿宋" w:hAnsi="仿宋" w:cs="仿宋_GB2312"/>
          <w:szCs w:val="32"/>
        </w:rPr>
        <w:t>和轨道交通内外视频、振动、沉降、烟感、雨量、水位等数据进行集成处理，实时感知安全状态，科学设置报警阈值，一旦大于设定阈值，将会自动启动报警。根据报警情况的影响范围、演变规律、损失程度，研判分析发生雨水倒灌、地表沉降和大客流拥堵的安全风险，及时生成预警。</w:t>
      </w:r>
    </w:p>
    <w:p>
      <w:pPr>
        <w:spacing w:line="560" w:lineRule="exact"/>
        <w:ind w:firstLine="640" w:firstLineChars="200"/>
        <w:rPr>
          <w:rFonts w:ascii="仿宋" w:hAnsi="仿宋"/>
        </w:rPr>
      </w:pPr>
      <w:r>
        <w:rPr>
          <w:rFonts w:hint="eastAsia" w:ascii="仿宋" w:hAnsi="仿宋" w:cs="仿宋_GB2312"/>
          <w:szCs w:val="32"/>
        </w:rPr>
        <w:t>对城市道路隧道内易涝点、有害气体浓度、温度等风险，科学设置报警阈值，一旦大于设定阈值，将会自动启动报警。根据报警情况的影响范围、演变规律、损失程度，研判分析，及时生成预警。</w:t>
      </w:r>
    </w:p>
    <w:bookmarkEnd w:id="47"/>
    <w:p>
      <w:pPr>
        <w:spacing w:line="560" w:lineRule="exact"/>
        <w:ind w:firstLine="643" w:firstLineChars="200"/>
        <w:rPr>
          <w:rFonts w:ascii="仿宋" w:hAnsi="仿宋" w:cs="仿宋_GB2312"/>
          <w:b/>
          <w:bCs/>
          <w:szCs w:val="32"/>
        </w:rPr>
      </w:pPr>
      <w:r>
        <w:rPr>
          <w:rFonts w:ascii="仿宋" w:hAnsi="仿宋" w:cs="仿宋_GB2312"/>
          <w:b/>
          <w:bCs/>
          <w:szCs w:val="32"/>
        </w:rPr>
        <w:t>3.</w:t>
      </w:r>
      <w:r>
        <w:rPr>
          <w:rFonts w:hint="eastAsia" w:ascii="仿宋" w:hAnsi="仿宋" w:cs="仿宋_GB2312"/>
          <w:b/>
          <w:bCs/>
          <w:szCs w:val="32"/>
        </w:rPr>
        <w:t>特种设备安全</w:t>
      </w:r>
    </w:p>
    <w:p>
      <w:pPr>
        <w:spacing w:line="560" w:lineRule="exact"/>
        <w:ind w:firstLine="640" w:firstLineChars="200"/>
        <w:rPr>
          <w:rFonts w:ascii="仿宋" w:hAnsi="仿宋" w:cs="仿宋_GB2312"/>
          <w:szCs w:val="32"/>
        </w:rPr>
      </w:pPr>
      <w:bookmarkStart w:id="48" w:name="_Hlk79844729"/>
      <w:r>
        <w:rPr>
          <w:rFonts w:hint="eastAsia" w:ascii="仿宋" w:hAnsi="仿宋" w:cs="仿宋_GB2312"/>
          <w:szCs w:val="32"/>
        </w:rPr>
        <w:t>重点对城市电梯的实时在线运行状况参数、电梯视频数据和电梯报警信息进行集成处理，科学设置报警阈值，一旦大于设定阈值，将会自动启动报警。根据城市“96333”电梯应急处置服务平台数据、城市电梯维修情况、监测数据异常情况和故障统计信息等，进行电梯故障风险研判预警分析。</w:t>
      </w:r>
    </w:p>
    <w:bookmarkEnd w:id="48"/>
    <w:p>
      <w:pPr>
        <w:spacing w:line="560" w:lineRule="exact"/>
        <w:ind w:firstLine="643" w:firstLineChars="200"/>
        <w:rPr>
          <w:rFonts w:ascii="仿宋" w:hAnsi="仿宋" w:cs="仿宋_GB2312"/>
          <w:b/>
          <w:bCs/>
          <w:szCs w:val="32"/>
        </w:rPr>
      </w:pPr>
      <w:r>
        <w:rPr>
          <w:rFonts w:ascii="仿宋" w:hAnsi="仿宋" w:cs="仿宋_GB2312"/>
          <w:b/>
          <w:bCs/>
          <w:szCs w:val="32"/>
        </w:rPr>
        <w:t>4.</w:t>
      </w:r>
      <w:r>
        <w:rPr>
          <w:rFonts w:hint="eastAsia" w:ascii="仿宋" w:hAnsi="仿宋" w:cs="仿宋_GB2312"/>
          <w:b/>
          <w:bCs/>
          <w:szCs w:val="32"/>
        </w:rPr>
        <w:t>人员密集场所安全</w:t>
      </w:r>
    </w:p>
    <w:p>
      <w:pPr>
        <w:spacing w:line="560" w:lineRule="exact"/>
        <w:ind w:firstLine="640" w:firstLineChars="200"/>
        <w:rPr>
          <w:rFonts w:ascii="仿宋" w:hAnsi="仿宋" w:cs="仿宋_GB2312"/>
          <w:szCs w:val="32"/>
        </w:rPr>
      </w:pPr>
      <w:bookmarkStart w:id="49" w:name="_Hlk79844821"/>
      <w:r>
        <w:rPr>
          <w:rFonts w:hint="eastAsia" w:ascii="仿宋" w:hAnsi="仿宋" w:cs="仿宋_GB2312"/>
          <w:szCs w:val="32"/>
        </w:rPr>
        <w:t>对人员密集场所的人流量信息、应急通道疏散通道状况等信息进行集成处理，实时感知人员密集场所运行状态，</w:t>
      </w:r>
      <w:bookmarkStart w:id="50" w:name="_Hlk79845033"/>
      <w:r>
        <w:rPr>
          <w:rFonts w:hint="eastAsia" w:ascii="仿宋" w:hAnsi="仿宋" w:cs="仿宋_GB2312"/>
          <w:szCs w:val="32"/>
        </w:rPr>
        <w:t>科学设置报警阈值，一旦大于设定阈值，将会自动启动报警。通过构建集人流、行为、轨迹、聚集程度等信息于一体的风险分析模型，对可能发生的安全事件进行及早研判预警。</w:t>
      </w:r>
    </w:p>
    <w:bookmarkEnd w:id="49"/>
    <w:bookmarkEnd w:id="50"/>
    <w:p>
      <w:pPr>
        <w:keepNext/>
        <w:keepLines/>
        <w:spacing w:line="560" w:lineRule="exact"/>
        <w:ind w:firstLine="643" w:firstLineChars="200"/>
        <w:outlineLvl w:val="1"/>
        <w:rPr>
          <w:rFonts w:ascii="仿宋" w:hAnsi="仿宋" w:eastAsia="楷体_GB2312" w:cs="楷体_GB2312"/>
          <w:b/>
          <w:bCs/>
          <w:szCs w:val="32"/>
        </w:rPr>
      </w:pPr>
      <w:bookmarkStart w:id="51" w:name="_Toc83242868"/>
      <w:r>
        <w:rPr>
          <w:rFonts w:hint="eastAsia" w:ascii="仿宋" w:hAnsi="仿宋" w:eastAsia="楷体_GB2312" w:cs="楷体_GB2312"/>
          <w:b/>
          <w:bCs/>
          <w:szCs w:val="32"/>
        </w:rPr>
        <w:t>（三）生产安全风险分析预警</w:t>
      </w:r>
      <w:bookmarkEnd w:id="51"/>
    </w:p>
    <w:p>
      <w:pPr>
        <w:spacing w:line="560" w:lineRule="exact"/>
        <w:ind w:firstLine="640" w:firstLineChars="200"/>
        <w:rPr>
          <w:rFonts w:ascii="仿宋" w:hAnsi="仿宋" w:cs="仿宋_GB2312"/>
          <w:szCs w:val="32"/>
        </w:rPr>
      </w:pPr>
      <w:r>
        <w:rPr>
          <w:rFonts w:hint="eastAsia" w:ascii="仿宋" w:hAnsi="仿宋" w:cs="仿宋_GB2312"/>
          <w:szCs w:val="32"/>
        </w:rPr>
        <w:t>对危险化学品、煤矿、非煤矿山、烟花爆竹、建筑施工（含轨道交通施工）等高危企业气体、压力、液位、温度、位移、人员、机械、环境等运行状态信息和工业设施故障状态信息进行集成处理，科学设置报警阈值，一旦大于设定阈值，将会自动启动报警。将监管监察业务数据与企业安全生产基础数据、实时监测数据、安全监控系统运行状态数据、日常安全监理数据、视频智能分析数据相结合，建立行业企业安全生产风险评估模型，动态评估行业企业安全生产风险状况，对高风险事项进行分析预警。</w:t>
      </w:r>
    </w:p>
    <w:p>
      <w:pPr>
        <w:keepNext/>
        <w:keepLines/>
        <w:spacing w:line="560" w:lineRule="exact"/>
        <w:ind w:firstLine="643" w:firstLineChars="200"/>
        <w:outlineLvl w:val="1"/>
        <w:rPr>
          <w:rFonts w:ascii="仿宋" w:hAnsi="仿宋" w:eastAsia="楷体_GB2312" w:cs="楷体_GB2312"/>
          <w:b/>
          <w:bCs/>
          <w:szCs w:val="32"/>
        </w:rPr>
      </w:pPr>
      <w:bookmarkStart w:id="52" w:name="_Toc83242869"/>
      <w:r>
        <w:rPr>
          <w:rFonts w:hint="eastAsia" w:ascii="仿宋" w:hAnsi="仿宋" w:eastAsia="楷体_GB2312" w:cs="楷体_GB2312"/>
          <w:b/>
          <w:bCs/>
          <w:szCs w:val="32"/>
        </w:rPr>
        <w:t>（四）自然灾害风险分析预警</w:t>
      </w:r>
      <w:bookmarkEnd w:id="52"/>
    </w:p>
    <w:p>
      <w:pPr>
        <w:spacing w:line="560" w:lineRule="exact"/>
        <w:ind w:firstLine="640" w:firstLineChars="200"/>
        <w:rPr>
          <w:rFonts w:ascii="仿宋" w:hAnsi="仿宋" w:cs="仿宋_GB2312"/>
          <w:szCs w:val="32"/>
        </w:rPr>
      </w:pPr>
      <w:r>
        <w:rPr>
          <w:rFonts w:hint="eastAsia" w:ascii="仿宋" w:hAnsi="仿宋" w:cs="仿宋_GB2312"/>
          <w:szCs w:val="32"/>
        </w:rPr>
        <w:t>汇聚分析地震、地质、气象、水旱、海洋、森林草原火灾等自然灾害实施监测预警数据，针对多灾种和灾害链的不同监测指标和预警级别，科学设置报警阈值，实现自然灾害风险隐患及时报警。基于各类自然灾害实施监测数据、历史数据及承灾孕灾数据，结合专业自然灾害预警模型，对地震、地质、气象、水旱、海洋、森林草原火灾等自然灾害进行科学研判和预警，及时发现自然灾害风险隐患，提高灾害防范和应急响应能力。</w:t>
      </w:r>
    </w:p>
    <w:p>
      <w:pPr>
        <w:keepNext/>
        <w:keepLines/>
        <w:spacing w:line="560" w:lineRule="exact"/>
        <w:ind w:firstLine="640" w:firstLineChars="200"/>
        <w:outlineLvl w:val="1"/>
        <w:rPr>
          <w:rFonts w:ascii="仿宋" w:hAnsi="仿宋" w:eastAsia="黑体" w:cs="Times New Roman"/>
          <w:szCs w:val="32"/>
        </w:rPr>
      </w:pPr>
      <w:bookmarkStart w:id="53" w:name="_Toc83242870"/>
      <w:r>
        <w:rPr>
          <w:rFonts w:hint="eastAsia" w:ascii="仿宋" w:hAnsi="仿宋" w:eastAsia="黑体" w:cs="Times New Roman"/>
          <w:szCs w:val="32"/>
        </w:rPr>
        <w:t>六、联动处置</w:t>
      </w:r>
      <w:bookmarkEnd w:id="53"/>
    </w:p>
    <w:p>
      <w:pPr>
        <w:spacing w:line="560" w:lineRule="exact"/>
        <w:ind w:firstLine="640" w:firstLineChars="200"/>
        <w:rPr>
          <w:rFonts w:ascii="仿宋" w:hAnsi="仿宋" w:eastAsia="黑体" w:cs="黑体"/>
          <w:szCs w:val="32"/>
        </w:rPr>
      </w:pPr>
      <w:r>
        <w:rPr>
          <w:rFonts w:hint="eastAsia" w:ascii="仿宋" w:hAnsi="仿宋" w:cs="仿宋_GB2312"/>
          <w:szCs w:val="32"/>
        </w:rPr>
        <w:t>结合城市应急预案，编制预警信息的处置流程，规范预警信息的全过程联动处置。</w:t>
      </w:r>
    </w:p>
    <w:p>
      <w:pPr>
        <w:keepNext/>
        <w:keepLines/>
        <w:spacing w:line="560" w:lineRule="exact"/>
        <w:ind w:firstLine="643" w:firstLineChars="200"/>
        <w:outlineLvl w:val="1"/>
        <w:rPr>
          <w:rFonts w:ascii="仿宋" w:hAnsi="仿宋" w:eastAsia="楷体_GB2312" w:cs="楷体_GB2312"/>
          <w:b/>
          <w:bCs/>
          <w:szCs w:val="32"/>
        </w:rPr>
      </w:pPr>
      <w:bookmarkStart w:id="54" w:name="_Toc83242871"/>
      <w:r>
        <w:rPr>
          <w:rFonts w:hint="eastAsia" w:ascii="仿宋" w:hAnsi="仿宋" w:eastAsia="楷体_GB2312" w:cs="楷体_GB2312"/>
          <w:b/>
          <w:bCs/>
          <w:szCs w:val="32"/>
        </w:rPr>
        <w:t>（一）预警信息发布</w:t>
      </w:r>
      <w:bookmarkEnd w:id="54"/>
    </w:p>
    <w:p>
      <w:pPr>
        <w:spacing w:line="560" w:lineRule="exact"/>
        <w:ind w:firstLine="643" w:firstLineChars="200"/>
        <w:rPr>
          <w:rFonts w:ascii="仿宋" w:hAnsi="仿宋" w:cs="仿宋_GB2312"/>
          <w:b/>
          <w:bCs/>
          <w:szCs w:val="32"/>
        </w:rPr>
      </w:pPr>
      <w:bookmarkStart w:id="55" w:name="_Toc484574213"/>
      <w:bookmarkStart w:id="56" w:name="_Toc484574018"/>
      <w:bookmarkStart w:id="57" w:name="_Toc484591076"/>
      <w:r>
        <w:rPr>
          <w:rFonts w:hint="eastAsia" w:ascii="仿宋" w:hAnsi="仿宋" w:cs="仿宋_GB2312"/>
          <w:b/>
          <w:bCs/>
          <w:szCs w:val="32"/>
        </w:rPr>
        <w:t>1</w:t>
      </w:r>
      <w:r>
        <w:rPr>
          <w:rFonts w:ascii="仿宋" w:hAnsi="仿宋" w:cs="仿宋_GB2312"/>
          <w:b/>
          <w:bCs/>
          <w:szCs w:val="32"/>
        </w:rPr>
        <w:t>.</w:t>
      </w:r>
      <w:r>
        <w:rPr>
          <w:rFonts w:hint="eastAsia" w:ascii="仿宋" w:hAnsi="仿宋" w:cs="仿宋_GB2312"/>
          <w:b/>
          <w:bCs/>
          <w:szCs w:val="32"/>
        </w:rPr>
        <w:t>发布流程</w:t>
      </w:r>
    </w:p>
    <w:p>
      <w:pPr>
        <w:spacing w:line="560" w:lineRule="exact"/>
        <w:ind w:firstLine="640" w:firstLineChars="200"/>
        <w:rPr>
          <w:rFonts w:ascii="仿宋" w:hAnsi="仿宋" w:cs="仿宋_GB2312"/>
          <w:szCs w:val="32"/>
        </w:rPr>
      </w:pPr>
      <w:r>
        <w:rPr>
          <w:rFonts w:hint="eastAsia" w:ascii="仿宋" w:hAnsi="仿宋" w:cs="仿宋_GB2312"/>
          <w:szCs w:val="32"/>
        </w:rPr>
        <w:t>为保证预警信息的合法性和权威性，信息推送之前要根据信息的预警级别、发布范围、发布渠道等审批流程，完成预警信息采集、信息制作、信息发布申请、</w:t>
      </w:r>
      <w:r>
        <w:rPr>
          <w:rFonts w:ascii="仿宋" w:hAnsi="仿宋" w:cs="仿宋_GB2312"/>
          <w:szCs w:val="32"/>
        </w:rPr>
        <w:t>审核</w:t>
      </w:r>
      <w:r>
        <w:rPr>
          <w:rFonts w:hint="eastAsia" w:ascii="仿宋" w:hAnsi="仿宋" w:cs="仿宋_GB2312"/>
          <w:szCs w:val="32"/>
        </w:rPr>
        <w:t>和签发等工作。</w:t>
      </w:r>
    </w:p>
    <w:p>
      <w:pPr>
        <w:spacing w:line="560" w:lineRule="exact"/>
        <w:ind w:firstLine="643" w:firstLineChars="200"/>
        <w:rPr>
          <w:rFonts w:ascii="仿宋" w:hAnsi="仿宋" w:cs="仿宋_GB2312"/>
          <w:b/>
          <w:bCs/>
          <w:szCs w:val="32"/>
        </w:rPr>
      </w:pPr>
      <w:r>
        <w:rPr>
          <w:rFonts w:hint="eastAsia" w:ascii="仿宋" w:hAnsi="仿宋" w:cs="仿宋_GB2312"/>
          <w:b/>
          <w:bCs/>
          <w:szCs w:val="32"/>
        </w:rPr>
        <w:t>2</w:t>
      </w:r>
      <w:r>
        <w:rPr>
          <w:rFonts w:ascii="仿宋" w:hAnsi="仿宋" w:cs="仿宋_GB2312"/>
          <w:b/>
          <w:bCs/>
          <w:szCs w:val="32"/>
        </w:rPr>
        <w:t>.</w:t>
      </w:r>
      <w:r>
        <w:rPr>
          <w:rFonts w:hint="eastAsia" w:ascii="仿宋" w:hAnsi="仿宋" w:cs="仿宋_GB2312"/>
          <w:b/>
          <w:bCs/>
          <w:szCs w:val="32"/>
        </w:rPr>
        <w:t>发布对象及内容</w:t>
      </w:r>
    </w:p>
    <w:p>
      <w:pPr>
        <w:spacing w:line="560" w:lineRule="exact"/>
        <w:ind w:firstLine="640" w:firstLineChars="200"/>
        <w:rPr>
          <w:rFonts w:ascii="仿宋" w:hAnsi="仿宋" w:cs="仿宋_GB2312"/>
          <w:szCs w:val="32"/>
        </w:rPr>
      </w:pPr>
      <w:r>
        <w:rPr>
          <w:rFonts w:hint="eastAsia" w:ascii="仿宋" w:hAnsi="仿宋" w:cs="仿宋_GB2312"/>
          <w:szCs w:val="32"/>
        </w:rPr>
        <w:t>根据事件类型和预警级别的不同，通过系统将预警信息推送至权属责任单位、事件影响范围内涉及单位、市县相关行业主管部门、应急管理部门和属地政府，预警信息包括预警类型、预警级别、时间、位置、风险大小、周边情况、警示事项等。研判分析人员记录预警信息推送情况，开展过程跟踪，依据事件的发展，动态变更预警级别和内容，可再次发布预警信息，根据需要还可将信息及时推送至相关领域的事件处置专家。</w:t>
      </w:r>
    </w:p>
    <w:p>
      <w:pPr>
        <w:spacing w:line="560" w:lineRule="exact"/>
        <w:ind w:firstLine="643" w:firstLineChars="200"/>
        <w:rPr>
          <w:rFonts w:ascii="仿宋" w:hAnsi="仿宋" w:cs="仿宋_GB2312"/>
          <w:b/>
          <w:bCs/>
          <w:szCs w:val="32"/>
        </w:rPr>
      </w:pPr>
      <w:r>
        <w:rPr>
          <w:rFonts w:hint="eastAsia" w:ascii="仿宋" w:hAnsi="仿宋" w:cs="仿宋_GB2312"/>
          <w:b/>
          <w:bCs/>
          <w:szCs w:val="32"/>
        </w:rPr>
        <w:t>3</w:t>
      </w:r>
      <w:r>
        <w:rPr>
          <w:rFonts w:ascii="仿宋" w:hAnsi="仿宋" w:cs="仿宋_GB2312"/>
          <w:b/>
          <w:bCs/>
          <w:szCs w:val="32"/>
        </w:rPr>
        <w:t>.</w:t>
      </w:r>
      <w:r>
        <w:rPr>
          <w:rFonts w:hint="eastAsia" w:ascii="仿宋" w:hAnsi="仿宋" w:cs="仿宋_GB2312"/>
          <w:b/>
          <w:bCs/>
          <w:szCs w:val="32"/>
        </w:rPr>
        <w:t>发布渠道</w:t>
      </w:r>
    </w:p>
    <w:p>
      <w:pPr>
        <w:spacing w:line="560" w:lineRule="exact"/>
        <w:ind w:firstLine="640" w:firstLineChars="200"/>
        <w:rPr>
          <w:rFonts w:ascii="仿宋" w:hAnsi="仿宋" w:cs="仿宋_GB2312"/>
          <w:szCs w:val="32"/>
        </w:rPr>
      </w:pPr>
      <w:r>
        <w:rPr>
          <w:rFonts w:hint="eastAsia" w:ascii="仿宋" w:hAnsi="仿宋" w:cs="仿宋_GB2312"/>
          <w:szCs w:val="32"/>
        </w:rPr>
        <w:t>与</w:t>
      </w:r>
      <w:r>
        <w:rPr>
          <w:rFonts w:ascii="仿宋" w:hAnsi="仿宋" w:cs="仿宋_GB2312"/>
          <w:szCs w:val="32"/>
        </w:rPr>
        <w:t>权属责任单位</w:t>
      </w:r>
      <w:r>
        <w:rPr>
          <w:rFonts w:hint="eastAsia" w:ascii="仿宋" w:hAnsi="仿宋" w:cs="仿宋_GB2312"/>
          <w:szCs w:val="32"/>
        </w:rPr>
        <w:t>、行业主管部门、应急管理部门、各级地方政府建立信息联动机制，实现预警信息的快速推送和接收。建立与移动、电信、联通等电信运营商，广播、电视、电子显示屏以及人民防空警报系统、国家预警信息发布系统等各类灾害预警系统的通信联络，紧急情况下，可通过上述渠道发布预警信息。</w:t>
      </w:r>
    </w:p>
    <w:bookmarkEnd w:id="55"/>
    <w:bookmarkEnd w:id="56"/>
    <w:bookmarkEnd w:id="57"/>
    <w:p>
      <w:pPr>
        <w:keepNext/>
        <w:keepLines/>
        <w:spacing w:line="560" w:lineRule="exact"/>
        <w:ind w:firstLine="643" w:firstLineChars="200"/>
        <w:outlineLvl w:val="1"/>
        <w:rPr>
          <w:rFonts w:ascii="仿宋" w:hAnsi="仿宋" w:eastAsia="楷体_GB2312" w:cs="楷体_GB2312"/>
          <w:b/>
          <w:bCs/>
          <w:szCs w:val="32"/>
        </w:rPr>
      </w:pPr>
      <w:bookmarkStart w:id="58" w:name="_Toc83242872"/>
      <w:r>
        <w:rPr>
          <w:rFonts w:hint="eastAsia" w:ascii="仿宋" w:hAnsi="仿宋" w:eastAsia="楷体_GB2312" w:cs="楷体_GB2312"/>
          <w:b/>
          <w:bCs/>
          <w:szCs w:val="32"/>
        </w:rPr>
        <w:t>（二）响应处置</w:t>
      </w:r>
      <w:bookmarkEnd w:id="58"/>
    </w:p>
    <w:p>
      <w:pPr>
        <w:spacing w:line="560" w:lineRule="exact"/>
        <w:ind w:firstLine="640" w:firstLineChars="200"/>
        <w:rPr>
          <w:rFonts w:ascii="仿宋" w:hAnsi="仿宋" w:cs="仿宋_GB2312"/>
          <w:szCs w:val="32"/>
        </w:rPr>
      </w:pPr>
      <w:r>
        <w:rPr>
          <w:rFonts w:hint="eastAsia" w:ascii="仿宋" w:hAnsi="仿宋" w:cs="仿宋_GB2312"/>
          <w:szCs w:val="32"/>
        </w:rPr>
        <w:t>预警信息发布之后，根据预警类型和预警等级启动相应级别的应急响应程序，督促相关单位和部门调度人员及时赶赴现场开展联动处置，根据事态严重程度和权属单位请求，提请地方救援队伍前往协助救援，并提供其他应急处置辅助决策服务。在事件发生后，与现场指挥员通过视频、语音等形式实现远程协同会商，及时研判现场状况，与属地政府及相关部门联动响应，及时跟踪处置情况，为应急处置提供决策建议。在应急处置过程中提供实时文字、话音、图像、视频的通信保障。必要时可选派相关人员赶赴现场参与处置。处置完成后，及时发布解除预警的信息。</w:t>
      </w:r>
    </w:p>
    <w:p>
      <w:pPr>
        <w:keepNext/>
        <w:keepLines/>
        <w:spacing w:line="560" w:lineRule="exact"/>
        <w:ind w:firstLine="643" w:firstLineChars="200"/>
        <w:outlineLvl w:val="1"/>
        <w:rPr>
          <w:rFonts w:ascii="仿宋" w:hAnsi="仿宋" w:eastAsia="楷体_GB2312" w:cs="楷体_GB2312"/>
          <w:b/>
          <w:bCs/>
          <w:szCs w:val="32"/>
        </w:rPr>
      </w:pPr>
      <w:bookmarkStart w:id="59" w:name="_Toc83242873"/>
      <w:r>
        <w:rPr>
          <w:rFonts w:hint="eastAsia" w:ascii="仿宋" w:hAnsi="仿宋" w:eastAsia="楷体_GB2312" w:cs="楷体_GB2312"/>
          <w:b/>
          <w:bCs/>
          <w:szCs w:val="32"/>
        </w:rPr>
        <w:t>（三）信息反馈</w:t>
      </w:r>
      <w:bookmarkEnd w:id="59"/>
      <w:bookmarkStart w:id="60" w:name="_Hlk79328885"/>
    </w:p>
    <w:bookmarkEnd w:id="60"/>
    <w:p>
      <w:pPr>
        <w:spacing w:line="560" w:lineRule="exact"/>
        <w:ind w:firstLine="640" w:firstLineChars="200"/>
        <w:rPr>
          <w:rFonts w:ascii="仿宋" w:hAnsi="仿宋" w:cs="仿宋_GB2312"/>
          <w:szCs w:val="32"/>
        </w:rPr>
      </w:pPr>
      <w:r>
        <w:rPr>
          <w:rFonts w:hint="eastAsia" w:ascii="仿宋" w:hAnsi="仿宋" w:cs="仿宋_GB2312"/>
          <w:szCs w:val="32"/>
        </w:rPr>
        <w:t>现场处置过程中，对</w:t>
      </w:r>
      <w:r>
        <w:rPr>
          <w:rFonts w:ascii="仿宋" w:hAnsi="仿宋" w:cs="仿宋_GB2312"/>
          <w:szCs w:val="32"/>
        </w:rPr>
        <w:t>权属责任单位</w:t>
      </w:r>
      <w:r>
        <w:rPr>
          <w:rFonts w:hint="eastAsia" w:ascii="仿宋" w:hAnsi="仿宋" w:cs="仿宋_GB2312"/>
          <w:szCs w:val="32"/>
        </w:rPr>
        <w:t>或相关行业部门处置过程以及重要处置节点的情况进行跟踪反馈，同时评估现场处置效果。</w:t>
      </w:r>
    </w:p>
    <w:p>
      <w:pPr>
        <w:keepNext/>
        <w:keepLines/>
        <w:spacing w:line="560" w:lineRule="exact"/>
        <w:ind w:firstLine="643" w:firstLineChars="200"/>
        <w:outlineLvl w:val="1"/>
        <w:rPr>
          <w:rFonts w:ascii="仿宋" w:hAnsi="仿宋" w:eastAsia="楷体_GB2312" w:cs="楷体_GB2312"/>
          <w:b/>
          <w:bCs/>
          <w:szCs w:val="32"/>
        </w:rPr>
      </w:pPr>
      <w:bookmarkStart w:id="61" w:name="_Toc83242874"/>
      <w:r>
        <w:rPr>
          <w:rFonts w:hint="eastAsia" w:ascii="仿宋" w:hAnsi="仿宋" w:eastAsia="楷体_GB2312" w:cs="楷体_GB2312"/>
          <w:b/>
          <w:bCs/>
          <w:szCs w:val="32"/>
        </w:rPr>
        <w:t>（四）归档管理</w:t>
      </w:r>
      <w:bookmarkEnd w:id="61"/>
    </w:p>
    <w:p>
      <w:pPr>
        <w:spacing w:line="560" w:lineRule="exact"/>
        <w:ind w:firstLine="640" w:firstLineChars="200"/>
        <w:rPr>
          <w:rFonts w:ascii="仿宋" w:hAnsi="仿宋" w:cs="仿宋_GB2312"/>
          <w:szCs w:val="32"/>
        </w:rPr>
      </w:pPr>
      <w:r>
        <w:rPr>
          <w:rFonts w:hint="eastAsia" w:ascii="仿宋" w:hAnsi="仿宋" w:cs="仿宋_GB2312"/>
          <w:szCs w:val="32"/>
        </w:rPr>
        <w:t>对每一个预警事件，均形成一套完整的档案，记录包含感知监测数据参数异常、报警类型和报警级别、警情推送、现场处置过程记录、现场处置反馈报告等全过程的内容，作为事件追溯分析和大</w:t>
      </w:r>
      <w:bookmarkStart w:id="139" w:name="_GoBack"/>
      <w:bookmarkEnd w:id="139"/>
      <w:r>
        <w:rPr>
          <w:rFonts w:hint="eastAsia" w:ascii="仿宋" w:hAnsi="仿宋" w:cs="仿宋_GB2312"/>
          <w:szCs w:val="32"/>
        </w:rPr>
        <w:t>数据统计分析的依据，同时要求定期</w:t>
      </w:r>
      <w:r>
        <w:rPr>
          <w:rFonts w:hint="eastAsia" w:ascii="仿宋" w:hAnsi="仿宋" w:cs="仿宋_GB2312"/>
          <w:szCs w:val="32"/>
          <w:lang w:eastAsia="zh-CN"/>
        </w:rPr>
        <w:t>开</w:t>
      </w:r>
      <w:r>
        <w:rPr>
          <w:rFonts w:hint="eastAsia" w:ascii="仿宋" w:hAnsi="仿宋" w:cs="仿宋_GB2312"/>
          <w:szCs w:val="32"/>
        </w:rPr>
        <w:t>展预警信息处置演练，提高实战能力。</w:t>
      </w:r>
      <w:bookmarkStart w:id="62" w:name="_Hlk79323886"/>
    </w:p>
    <w:bookmarkEnd w:id="62"/>
    <w:p>
      <w:pPr>
        <w:keepNext/>
        <w:keepLines/>
        <w:spacing w:line="560" w:lineRule="exact"/>
        <w:ind w:firstLine="640" w:firstLineChars="200"/>
        <w:outlineLvl w:val="1"/>
        <w:rPr>
          <w:rFonts w:ascii="仿宋" w:hAnsi="仿宋" w:eastAsia="黑体" w:cs="Times New Roman"/>
          <w:szCs w:val="32"/>
        </w:rPr>
      </w:pPr>
      <w:bookmarkStart w:id="63" w:name="_Toc6942"/>
      <w:bookmarkStart w:id="64" w:name="_Toc83242875"/>
      <w:r>
        <w:rPr>
          <w:rFonts w:hint="eastAsia" w:ascii="仿宋" w:hAnsi="仿宋" w:eastAsia="黑体" w:cs="Times New Roman"/>
          <w:szCs w:val="32"/>
        </w:rPr>
        <w:t>七、技术保障</w:t>
      </w:r>
      <w:bookmarkEnd w:id="63"/>
      <w:r>
        <w:rPr>
          <w:rFonts w:hint="eastAsia" w:ascii="仿宋" w:hAnsi="仿宋" w:eastAsia="黑体" w:cs="Times New Roman"/>
          <w:szCs w:val="32"/>
        </w:rPr>
        <w:t>措施</w:t>
      </w:r>
      <w:bookmarkEnd w:id="64"/>
    </w:p>
    <w:p>
      <w:pPr>
        <w:keepNext/>
        <w:keepLines/>
        <w:spacing w:line="560" w:lineRule="exact"/>
        <w:ind w:firstLine="643" w:firstLineChars="200"/>
        <w:outlineLvl w:val="1"/>
        <w:rPr>
          <w:rFonts w:ascii="仿宋" w:hAnsi="仿宋" w:eastAsia="楷体_GB2312" w:cs="楷体_GB2312"/>
          <w:b/>
          <w:bCs/>
          <w:szCs w:val="32"/>
        </w:rPr>
      </w:pPr>
      <w:bookmarkStart w:id="65" w:name="_Toc28974"/>
      <w:bookmarkStart w:id="66" w:name="_Toc83242876"/>
      <w:r>
        <w:rPr>
          <w:rFonts w:hint="eastAsia" w:ascii="仿宋" w:hAnsi="仿宋" w:eastAsia="楷体_GB2312" w:cs="楷体_GB2312"/>
          <w:b/>
          <w:bCs/>
          <w:szCs w:val="32"/>
        </w:rPr>
        <w:t>（一）技术</w:t>
      </w:r>
      <w:bookmarkEnd w:id="65"/>
      <w:r>
        <w:rPr>
          <w:rFonts w:hint="eastAsia" w:ascii="仿宋" w:hAnsi="仿宋" w:eastAsia="楷体_GB2312" w:cs="楷体_GB2312"/>
          <w:b/>
          <w:bCs/>
          <w:szCs w:val="32"/>
        </w:rPr>
        <w:t>标准</w:t>
      </w:r>
      <w:bookmarkEnd w:id="66"/>
    </w:p>
    <w:p>
      <w:pPr>
        <w:spacing w:line="560" w:lineRule="exact"/>
        <w:ind w:firstLine="640" w:firstLineChars="200"/>
        <w:rPr>
          <w:rFonts w:ascii="仿宋" w:hAnsi="仿宋" w:cs="仿宋_GB2312"/>
          <w:szCs w:val="32"/>
        </w:rPr>
      </w:pPr>
      <w:r>
        <w:rPr>
          <w:rFonts w:hint="eastAsia" w:ascii="仿宋" w:hAnsi="仿宋" w:cs="仿宋_GB2312"/>
          <w:szCs w:val="32"/>
        </w:rPr>
        <w:t>充分考虑城市特点和信息化建设情况，完善监测预警数据标准规范，规范各部门系统数据报送格式、数据交换共享要求，形成城市安全风险监测预警工作统一标准。深化与高校等科研机构在城市安全风险监测预警方面的研究合作，提升风险监测精准性、监测报警的及时性和准确性，减少误报率。建立科学模型，提升各行业领域的风险研判能力和耦合风险防控能力。</w:t>
      </w:r>
    </w:p>
    <w:p>
      <w:pPr>
        <w:keepNext/>
        <w:keepLines/>
        <w:spacing w:line="560" w:lineRule="exact"/>
        <w:ind w:firstLine="643" w:firstLineChars="200"/>
        <w:outlineLvl w:val="1"/>
        <w:rPr>
          <w:rFonts w:ascii="仿宋" w:hAnsi="仿宋" w:eastAsia="楷体_GB2312" w:cs="楷体_GB2312"/>
          <w:b/>
          <w:bCs/>
          <w:szCs w:val="32"/>
        </w:rPr>
      </w:pPr>
      <w:bookmarkStart w:id="67" w:name="_Toc11792"/>
      <w:bookmarkStart w:id="68" w:name="_Toc83242877"/>
      <w:r>
        <w:rPr>
          <w:rFonts w:hint="eastAsia" w:ascii="仿宋" w:hAnsi="仿宋" w:eastAsia="楷体_GB2312" w:cs="楷体_GB2312"/>
          <w:b/>
          <w:bCs/>
          <w:szCs w:val="32"/>
        </w:rPr>
        <w:t>（二）安全</w:t>
      </w:r>
      <w:bookmarkEnd w:id="67"/>
      <w:r>
        <w:rPr>
          <w:rFonts w:hint="eastAsia" w:ascii="仿宋" w:hAnsi="仿宋" w:eastAsia="楷体_GB2312" w:cs="楷体_GB2312"/>
          <w:b/>
          <w:bCs/>
          <w:szCs w:val="32"/>
        </w:rPr>
        <w:t>要求</w:t>
      </w:r>
      <w:bookmarkEnd w:id="68"/>
    </w:p>
    <w:p>
      <w:pPr>
        <w:spacing w:line="560" w:lineRule="exact"/>
        <w:ind w:firstLine="640" w:firstLineChars="200"/>
        <w:rPr>
          <w:rFonts w:ascii="仿宋" w:hAnsi="仿宋" w:cs="仿宋_GB2312"/>
          <w:szCs w:val="32"/>
        </w:rPr>
      </w:pPr>
      <w:r>
        <w:rPr>
          <w:rFonts w:hint="eastAsia" w:ascii="仿宋" w:hAnsi="仿宋" w:cs="仿宋_GB2312"/>
          <w:szCs w:val="32"/>
        </w:rPr>
        <w:t>按照网络安全分级保护和关键信息基础设施安全保护及保密工作要求，在应用系统建设、使用、维护，以及系统数据收集、存储、使用、传输、处理、备份过程中，强化落实网络安全管理和技术防范措施，加强数据安全保障和监管，切实提高防攻击、防篡改、防病毒、防瘫痪、防窃密能力，保障关键信息技术设施、通行网络、终端设备的运行安全。开展容灾备份工作，业务应用关键数据异地备份。加强网络系统和数据安全实时监测预警，做好应急处置准备，确保发生重大网络安全事件或者发现重大网络安全风险能够第一时间处置并报告公安机关。选址和建设考虑地震、水灾影响，按规定设置消防和防雷设施，配备</w:t>
      </w:r>
      <w:r>
        <w:rPr>
          <w:rFonts w:ascii="仿宋" w:hAnsi="仿宋" w:cs="仿宋_GB2312"/>
          <w:szCs w:val="32"/>
        </w:rPr>
        <w:t>UPS系统，保障断电下监测预警</w:t>
      </w:r>
      <w:r>
        <w:rPr>
          <w:rFonts w:hint="eastAsia" w:ascii="仿宋" w:hAnsi="仿宋" w:cs="仿宋_GB2312"/>
          <w:szCs w:val="32"/>
        </w:rPr>
        <w:t>系统</w:t>
      </w:r>
      <w:r>
        <w:rPr>
          <w:rFonts w:ascii="仿宋" w:hAnsi="仿宋" w:cs="仿宋_GB2312"/>
          <w:szCs w:val="32"/>
        </w:rPr>
        <w:t>能继续工作</w:t>
      </w:r>
      <w:r>
        <w:rPr>
          <w:rFonts w:hint="eastAsia" w:ascii="仿宋" w:hAnsi="仿宋" w:cs="仿宋_GB2312"/>
          <w:szCs w:val="32"/>
        </w:rPr>
        <w:t>8</w:t>
      </w:r>
      <w:r>
        <w:rPr>
          <w:rFonts w:ascii="仿宋" w:hAnsi="仿宋" w:cs="仿宋_GB2312"/>
          <w:szCs w:val="32"/>
        </w:rPr>
        <w:t>小时以上。</w:t>
      </w:r>
      <w:r>
        <w:rPr>
          <w:rFonts w:ascii="仿宋" w:hAnsi="仿宋" w:cs="仿宋_GB2312"/>
          <w:szCs w:val="32"/>
        </w:rPr>
        <w:br w:type="page"/>
      </w:r>
    </w:p>
    <w:p>
      <w:pPr>
        <w:pStyle w:val="4"/>
        <w:tabs>
          <w:tab w:val="clear" w:pos="432"/>
        </w:tabs>
        <w:spacing w:before="0" w:after="0" w:line="560" w:lineRule="exact"/>
        <w:rPr>
          <w:rFonts w:ascii="仿宋" w:hAnsi="仿宋"/>
          <w:b w:val="0"/>
          <w:bCs w:val="0"/>
        </w:rPr>
      </w:pPr>
      <w:bookmarkStart w:id="69" w:name="_Toc79655013"/>
      <w:bookmarkStart w:id="70" w:name="_Toc83242878"/>
      <w:r>
        <w:rPr>
          <w:rFonts w:hint="eastAsia" w:ascii="仿宋" w:hAnsi="仿宋"/>
          <w:b w:val="0"/>
          <w:bCs w:val="0"/>
        </w:rPr>
        <w:t>附件</w:t>
      </w:r>
      <w:r>
        <w:rPr>
          <w:rFonts w:ascii="仿宋" w:hAnsi="仿宋"/>
          <w:b w:val="0"/>
          <w:bCs w:val="0"/>
        </w:rPr>
        <w:t>1</w:t>
      </w:r>
      <w:bookmarkEnd w:id="69"/>
      <w:bookmarkEnd w:id="70"/>
    </w:p>
    <w:p>
      <w:pPr>
        <w:spacing w:line="560" w:lineRule="exact"/>
        <w:rPr>
          <w:rFonts w:ascii="仿宋" w:hAnsi="仿宋"/>
        </w:rPr>
      </w:pPr>
    </w:p>
    <w:p>
      <w:pPr>
        <w:spacing w:line="560" w:lineRule="exact"/>
        <w:jc w:val="center"/>
        <w:rPr>
          <w:rFonts w:ascii="仿宋" w:hAnsi="仿宋" w:eastAsia="华文中宋" w:cs="华文中宋"/>
          <w:b/>
          <w:bCs/>
          <w:spacing w:val="-2"/>
          <w:sz w:val="44"/>
          <w:szCs w:val="44"/>
        </w:rPr>
      </w:pPr>
      <w:r>
        <w:rPr>
          <w:rFonts w:hint="eastAsia" w:ascii="仿宋" w:hAnsi="仿宋" w:eastAsia="华文中宋" w:cs="华文中宋"/>
          <w:b/>
          <w:bCs/>
          <w:spacing w:val="-2"/>
          <w:sz w:val="44"/>
          <w:szCs w:val="44"/>
        </w:rPr>
        <w:t>城市安全风险综合监测预警平台</w:t>
      </w:r>
    </w:p>
    <w:p>
      <w:pPr>
        <w:spacing w:line="560" w:lineRule="exact"/>
        <w:jc w:val="center"/>
        <w:rPr>
          <w:rFonts w:ascii="仿宋" w:hAnsi="仿宋" w:eastAsia="华文中宋" w:cs="华文中宋"/>
          <w:b/>
          <w:bCs/>
          <w:spacing w:val="-2"/>
          <w:sz w:val="44"/>
          <w:szCs w:val="44"/>
        </w:rPr>
      </w:pPr>
      <w:r>
        <w:rPr>
          <w:rFonts w:hint="eastAsia" w:ascii="仿宋" w:hAnsi="仿宋" w:eastAsia="华文中宋" w:cs="华文中宋"/>
          <w:b/>
          <w:bCs/>
          <w:spacing w:val="-2"/>
          <w:sz w:val="44"/>
          <w:szCs w:val="44"/>
        </w:rPr>
        <w:t>应用系统整体框架</w:t>
      </w:r>
    </w:p>
    <w:p>
      <w:pPr>
        <w:spacing w:line="560" w:lineRule="exact"/>
        <w:jc w:val="center"/>
        <w:rPr>
          <w:rFonts w:ascii="仿宋" w:hAnsi="仿宋" w:eastAsia="华文中宋" w:cs="华文中宋"/>
          <w:b/>
          <w:bCs/>
          <w:sz w:val="44"/>
          <w:szCs w:val="44"/>
        </w:rPr>
      </w:pPr>
    </w:p>
    <w:p>
      <w:pPr>
        <w:spacing w:line="560" w:lineRule="exact"/>
        <w:ind w:firstLine="640"/>
        <w:rPr>
          <w:rFonts w:ascii="仿宋" w:hAnsi="仿宋"/>
          <w:szCs w:val="32"/>
        </w:rPr>
      </w:pPr>
      <w:r>
        <w:rPr>
          <w:rFonts w:hint="eastAsia" w:ascii="仿宋" w:hAnsi="仿宋"/>
          <w:szCs w:val="32"/>
        </w:rPr>
        <w:t>系统总体设计基于“感、传、知、用”的总体框架，分为“五层两翼”。“五层”依次为风险监测感知层、网络传输层、数据服务层、应用系统层和前端展示层；“两翼”是指系统建设应遵循的标准规范体系和安全保障体系。整体架构如图</w:t>
      </w:r>
      <w:r>
        <w:rPr>
          <w:rFonts w:ascii="仿宋" w:hAnsi="仿宋"/>
          <w:szCs w:val="32"/>
        </w:rPr>
        <w:t>1所示：</w:t>
      </w: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p>
    <w:p>
      <w:pPr>
        <w:pStyle w:val="26"/>
        <w:spacing w:line="560" w:lineRule="exact"/>
        <w:rPr>
          <w:rFonts w:ascii="仿宋" w:hAnsi="仿宋"/>
        </w:rPr>
      </w:pPr>
      <w:r>
        <w:rPr>
          <w:rFonts w:ascii="仿宋" w:hAnsi="仿宋"/>
        </w:rPr>
        <w:drawing>
          <wp:anchor distT="0" distB="0" distL="114300" distR="114300" simplePos="0" relativeHeight="251659264" behindDoc="1" locked="0" layoutInCell="1" allowOverlap="1">
            <wp:simplePos x="0" y="0"/>
            <wp:positionH relativeFrom="column">
              <wp:posOffset>1905</wp:posOffset>
            </wp:positionH>
            <wp:positionV relativeFrom="paragraph">
              <wp:posOffset>-2989580</wp:posOffset>
            </wp:positionV>
            <wp:extent cx="5274310" cy="3275965"/>
            <wp:effectExtent l="0" t="0" r="254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3275965"/>
                    </a:xfrm>
                    <a:prstGeom prst="rect">
                      <a:avLst/>
                    </a:prstGeom>
                    <a:noFill/>
                    <a:ln>
                      <a:noFill/>
                    </a:ln>
                  </pic:spPr>
                </pic:pic>
              </a:graphicData>
            </a:graphic>
          </wp:anchor>
        </w:drawing>
      </w:r>
    </w:p>
    <w:p>
      <w:pPr>
        <w:pStyle w:val="26"/>
        <w:spacing w:line="560" w:lineRule="exact"/>
        <w:rPr>
          <w:rFonts w:ascii="仿宋" w:hAnsi="仿宋"/>
        </w:rPr>
      </w:pPr>
      <w:r>
        <w:rPr>
          <w:rFonts w:hint="eastAsia" w:ascii="仿宋" w:hAnsi="仿宋"/>
        </w:rPr>
        <w:t>图</w:t>
      </w:r>
      <w:r>
        <w:rPr>
          <w:rFonts w:ascii="仿宋" w:hAnsi="仿宋"/>
        </w:rPr>
        <w:t xml:space="preserve">1 </w:t>
      </w:r>
      <w:r>
        <w:rPr>
          <w:rFonts w:hint="eastAsia" w:ascii="仿宋" w:hAnsi="仿宋"/>
        </w:rPr>
        <w:t>城市安全风险综合监测预警平台应用系统整体架构图</w:t>
      </w:r>
    </w:p>
    <w:p>
      <w:pPr>
        <w:keepNext/>
        <w:keepLines/>
        <w:spacing w:line="560" w:lineRule="exact"/>
        <w:ind w:firstLine="640" w:firstLineChars="200"/>
        <w:outlineLvl w:val="1"/>
        <w:rPr>
          <w:rFonts w:ascii="仿宋" w:hAnsi="仿宋" w:eastAsia="黑体" w:cs="Times New Roman"/>
          <w:szCs w:val="32"/>
        </w:rPr>
      </w:pPr>
      <w:bookmarkStart w:id="71" w:name="_Toc82673051"/>
      <w:bookmarkStart w:id="72" w:name="_Toc82805270"/>
      <w:bookmarkStart w:id="73" w:name="_Toc80104475"/>
      <w:bookmarkStart w:id="74" w:name="_Toc80104603"/>
      <w:bookmarkStart w:id="75" w:name="_Toc82469174"/>
      <w:bookmarkStart w:id="76" w:name="_Toc82797049"/>
      <w:bookmarkStart w:id="77" w:name="_Toc83242617"/>
      <w:bookmarkStart w:id="78" w:name="_Toc83242879"/>
      <w:r>
        <w:rPr>
          <w:rFonts w:hint="eastAsia" w:ascii="仿宋" w:hAnsi="仿宋" w:eastAsia="黑体" w:cs="Times New Roman"/>
          <w:szCs w:val="32"/>
        </w:rPr>
        <w:t>一、</w:t>
      </w:r>
      <w:bookmarkEnd w:id="71"/>
      <w:bookmarkEnd w:id="72"/>
      <w:bookmarkEnd w:id="73"/>
      <w:bookmarkEnd w:id="74"/>
      <w:bookmarkEnd w:id="75"/>
      <w:bookmarkEnd w:id="76"/>
      <w:r>
        <w:rPr>
          <w:rFonts w:hint="eastAsia" w:ascii="仿宋" w:hAnsi="仿宋" w:eastAsia="黑体" w:cs="Times New Roman"/>
          <w:szCs w:val="32"/>
        </w:rPr>
        <w:t>风险监测感知层</w:t>
      </w:r>
      <w:bookmarkEnd w:id="77"/>
      <w:bookmarkEnd w:id="78"/>
    </w:p>
    <w:p>
      <w:pPr>
        <w:spacing w:line="560" w:lineRule="exact"/>
        <w:ind w:firstLine="640"/>
        <w:rPr>
          <w:rFonts w:ascii="仿宋" w:hAnsi="仿宋"/>
          <w:szCs w:val="32"/>
        </w:rPr>
      </w:pPr>
      <w:r>
        <w:rPr>
          <w:rFonts w:hint="eastAsia" w:ascii="仿宋" w:hAnsi="仿宋"/>
          <w:szCs w:val="32"/>
        </w:rPr>
        <w:t>风险监测感知层实现对城市生命线、公共安全、生产安全和自然灾害等风险的全方位、立体化感知。充分依托住建、城管、交通等行业主管部门以及燃气、供水公司等社会企业建设的城市安全感知网，以“点、线、面”相结合的方式，统筹分析评估城市复杂耦合风险，基于风险评估结果对现有城市安全运行监测感知网进行补充和完善。</w:t>
      </w:r>
      <w:r>
        <w:rPr>
          <w:rFonts w:ascii="仿宋" w:hAnsi="仿宋"/>
          <w:szCs w:val="32"/>
        </w:rPr>
        <w:t>构建从气象、</w:t>
      </w:r>
      <w:r>
        <w:rPr>
          <w:rFonts w:hint="eastAsia" w:ascii="仿宋" w:hAnsi="仿宋"/>
          <w:szCs w:val="32"/>
        </w:rPr>
        <w:t>地质、</w:t>
      </w:r>
      <w:r>
        <w:rPr>
          <w:rFonts w:ascii="仿宋" w:hAnsi="仿宋"/>
          <w:szCs w:val="32"/>
        </w:rPr>
        <w:t>环境到</w:t>
      </w:r>
      <w:r>
        <w:rPr>
          <w:rFonts w:hint="eastAsia" w:ascii="仿宋" w:hAnsi="仿宋"/>
          <w:szCs w:val="32"/>
        </w:rPr>
        <w:t>地下、地上基础设施等物联感知</w:t>
      </w:r>
      <w:r>
        <w:rPr>
          <w:rFonts w:ascii="仿宋" w:hAnsi="仿宋"/>
          <w:szCs w:val="32"/>
        </w:rPr>
        <w:t>为一体的立体化监测网</w:t>
      </w:r>
      <w:r>
        <w:rPr>
          <w:rFonts w:hint="eastAsia" w:ascii="仿宋" w:hAnsi="仿宋"/>
          <w:szCs w:val="32"/>
        </w:rPr>
        <w:t>，形成一张人防、技防、物防有机融合的城市安全风险监测网。</w:t>
      </w:r>
    </w:p>
    <w:p>
      <w:pPr>
        <w:keepNext/>
        <w:keepLines/>
        <w:spacing w:line="560" w:lineRule="exact"/>
        <w:ind w:firstLine="640" w:firstLineChars="200"/>
        <w:outlineLvl w:val="1"/>
        <w:rPr>
          <w:rFonts w:ascii="仿宋" w:hAnsi="仿宋" w:eastAsia="黑体" w:cs="Times New Roman"/>
          <w:szCs w:val="32"/>
        </w:rPr>
      </w:pPr>
      <w:bookmarkStart w:id="79" w:name="_Toc82797050"/>
      <w:bookmarkStart w:id="80" w:name="_Toc82469175"/>
      <w:bookmarkStart w:id="81" w:name="_Toc80104604"/>
      <w:bookmarkStart w:id="82" w:name="_Toc83242880"/>
      <w:bookmarkStart w:id="83" w:name="_Toc82673052"/>
      <w:bookmarkStart w:id="84" w:name="_Toc82805271"/>
      <w:bookmarkStart w:id="85" w:name="_Toc83242618"/>
      <w:bookmarkStart w:id="86" w:name="_Toc80104476"/>
      <w:r>
        <w:rPr>
          <w:rFonts w:hint="eastAsia" w:ascii="仿宋" w:hAnsi="仿宋" w:eastAsia="黑体" w:cs="Times New Roman"/>
          <w:szCs w:val="32"/>
        </w:rPr>
        <w:t>二、网络传输层</w:t>
      </w:r>
      <w:bookmarkEnd w:id="79"/>
      <w:bookmarkEnd w:id="80"/>
      <w:bookmarkEnd w:id="81"/>
      <w:bookmarkEnd w:id="82"/>
      <w:bookmarkEnd w:id="83"/>
      <w:bookmarkEnd w:id="84"/>
      <w:bookmarkEnd w:id="85"/>
      <w:bookmarkEnd w:id="86"/>
    </w:p>
    <w:p>
      <w:pPr>
        <w:spacing w:line="560" w:lineRule="exact"/>
        <w:ind w:firstLine="640"/>
        <w:rPr>
          <w:rFonts w:ascii="仿宋" w:hAnsi="仿宋"/>
          <w:szCs w:val="32"/>
        </w:rPr>
      </w:pPr>
      <w:r>
        <w:rPr>
          <w:rFonts w:hint="eastAsia" w:ascii="仿宋" w:hAnsi="仿宋"/>
          <w:szCs w:val="32"/>
        </w:rPr>
        <w:t>网络传输层主要涵盖前端物联网感知网络及信息交换共享传输网络，为城市级信息的流动、共享和共用提供基础。网络应依托各地的政务云资源以及政务网、互联网、专网、移动网络等，在确保信息安全的条件下开展数据传输。</w:t>
      </w:r>
    </w:p>
    <w:p>
      <w:pPr>
        <w:keepNext/>
        <w:keepLines/>
        <w:spacing w:line="560" w:lineRule="exact"/>
        <w:ind w:firstLine="640" w:firstLineChars="200"/>
        <w:outlineLvl w:val="1"/>
        <w:rPr>
          <w:rFonts w:ascii="仿宋" w:hAnsi="仿宋" w:eastAsia="黑体" w:cs="Times New Roman"/>
          <w:szCs w:val="32"/>
        </w:rPr>
      </w:pPr>
      <w:bookmarkStart w:id="87" w:name="_Toc80104477"/>
      <w:bookmarkStart w:id="88" w:name="_Toc80104605"/>
      <w:bookmarkStart w:id="89" w:name="_Toc83242881"/>
      <w:bookmarkStart w:id="90" w:name="_Toc82469176"/>
      <w:bookmarkStart w:id="91" w:name="_Toc82797051"/>
      <w:bookmarkStart w:id="92" w:name="_Toc83242619"/>
      <w:bookmarkStart w:id="93" w:name="_Toc82805272"/>
      <w:bookmarkStart w:id="94" w:name="_Toc82673053"/>
      <w:r>
        <w:rPr>
          <w:rFonts w:hint="eastAsia" w:ascii="仿宋" w:hAnsi="仿宋" w:eastAsia="黑体" w:cs="Times New Roman"/>
          <w:szCs w:val="32"/>
        </w:rPr>
        <w:t>三、数据服务层</w:t>
      </w:r>
      <w:bookmarkEnd w:id="87"/>
      <w:bookmarkEnd w:id="88"/>
      <w:bookmarkEnd w:id="89"/>
      <w:bookmarkEnd w:id="90"/>
      <w:bookmarkEnd w:id="91"/>
      <w:bookmarkEnd w:id="92"/>
      <w:bookmarkEnd w:id="93"/>
      <w:bookmarkEnd w:id="94"/>
    </w:p>
    <w:p>
      <w:pPr>
        <w:spacing w:line="560" w:lineRule="exact"/>
        <w:ind w:firstLine="640"/>
        <w:rPr>
          <w:rFonts w:ascii="仿宋" w:hAnsi="仿宋"/>
          <w:szCs w:val="32"/>
        </w:rPr>
      </w:pPr>
      <w:r>
        <w:rPr>
          <w:rFonts w:hint="eastAsia" w:ascii="仿宋" w:hAnsi="仿宋"/>
          <w:szCs w:val="32"/>
        </w:rPr>
        <w:t>数据服务层主要实现各行业领域城市安全风险监测感知数据的全面汇聚与处理，为综合监测预警业务应用提供数据支撑服务。包括数据汇聚、数据存储、数据治理、数据计算和城市安全专题数据库。</w:t>
      </w:r>
    </w:p>
    <w:p>
      <w:pPr>
        <w:spacing w:line="560" w:lineRule="exact"/>
        <w:ind w:firstLine="640"/>
        <w:rPr>
          <w:rFonts w:ascii="仿宋" w:hAnsi="仿宋"/>
          <w:szCs w:val="32"/>
        </w:rPr>
      </w:pPr>
      <w:r>
        <w:rPr>
          <w:rFonts w:hint="eastAsia" w:ascii="仿宋" w:hAnsi="仿宋"/>
          <w:szCs w:val="32"/>
        </w:rPr>
        <w:t>1．数据汇聚负责系统数据的采集和汇聚处理工作，基于分布式服务框架，提供数据接入转换、融合处理等实时大数据处理等功能，实现多源异构数据的标准化加工处理。</w:t>
      </w:r>
    </w:p>
    <w:p>
      <w:pPr>
        <w:spacing w:line="560" w:lineRule="exact"/>
        <w:ind w:firstLine="640"/>
        <w:rPr>
          <w:rFonts w:ascii="仿宋" w:hAnsi="仿宋"/>
          <w:szCs w:val="32"/>
        </w:rPr>
      </w:pPr>
      <w:r>
        <w:rPr>
          <w:rFonts w:ascii="仿宋" w:hAnsi="仿宋"/>
          <w:szCs w:val="32"/>
        </w:rPr>
        <w:t>2</w:t>
      </w:r>
      <w:r>
        <w:rPr>
          <w:rFonts w:hint="eastAsia" w:ascii="仿宋" w:hAnsi="仿宋"/>
          <w:szCs w:val="32"/>
        </w:rPr>
        <w:t>．数据存储基于大数据存储技术，实现结构化、半结构化以及非结构化数据的存储，满足不同数据资源池数据入库需要，建立贯穿接入、存储、使用、迁移等环节的数据全生命周期管理长效机制。</w:t>
      </w:r>
    </w:p>
    <w:p>
      <w:pPr>
        <w:spacing w:line="560" w:lineRule="exact"/>
        <w:ind w:firstLine="640"/>
        <w:rPr>
          <w:rFonts w:ascii="仿宋" w:hAnsi="仿宋"/>
          <w:szCs w:val="32"/>
        </w:rPr>
      </w:pPr>
      <w:r>
        <w:rPr>
          <w:rFonts w:ascii="仿宋" w:hAnsi="仿宋"/>
          <w:szCs w:val="32"/>
        </w:rPr>
        <w:t>3</w:t>
      </w:r>
      <w:r>
        <w:rPr>
          <w:rFonts w:hint="eastAsia" w:ascii="仿宋" w:hAnsi="仿宋"/>
          <w:szCs w:val="32"/>
        </w:rPr>
        <w:t>．数据治理融合利用跨行业的数据，打造综合分析类算法，建立有效数据提取转换等数据处理模型，对元数据、数据标准、数据质量、数据集成、数据资产进行管理。</w:t>
      </w:r>
    </w:p>
    <w:p>
      <w:pPr>
        <w:spacing w:line="560" w:lineRule="exact"/>
        <w:ind w:firstLine="640"/>
        <w:rPr>
          <w:rFonts w:ascii="仿宋" w:hAnsi="仿宋"/>
          <w:szCs w:val="32"/>
        </w:rPr>
      </w:pPr>
      <w:r>
        <w:rPr>
          <w:rFonts w:ascii="仿宋" w:hAnsi="仿宋"/>
          <w:szCs w:val="32"/>
        </w:rPr>
        <w:t>4</w:t>
      </w:r>
      <w:r>
        <w:rPr>
          <w:rFonts w:hint="eastAsia" w:ascii="仿宋" w:hAnsi="仿宋"/>
          <w:szCs w:val="32"/>
        </w:rPr>
        <w:t>．数据计算通过数据查询引擎、计算引擎、资源管理、集群管理、容器编排、大数据处理等技术实现数据的管理和计算，对涉及城市运行安全的相关数据进行智能化分析、评估、处理和辅助决策。</w:t>
      </w:r>
    </w:p>
    <w:p>
      <w:pPr>
        <w:spacing w:line="560" w:lineRule="exact"/>
        <w:ind w:firstLine="640"/>
        <w:rPr>
          <w:rFonts w:ascii="仿宋" w:hAnsi="仿宋"/>
          <w:szCs w:val="32"/>
        </w:rPr>
      </w:pPr>
      <w:r>
        <w:rPr>
          <w:rFonts w:hint="eastAsia" w:ascii="仿宋" w:hAnsi="仿宋"/>
          <w:szCs w:val="32"/>
        </w:rPr>
        <w:t>5．城市安全专题数据库主要为平台分析和展示提供所需的业务应用库、基础支撑库和知识库等。</w:t>
      </w:r>
    </w:p>
    <w:p>
      <w:pPr>
        <w:spacing w:line="560" w:lineRule="exact"/>
        <w:ind w:firstLine="640"/>
        <w:rPr>
          <w:rFonts w:ascii="仿宋" w:hAnsi="仿宋"/>
          <w:szCs w:val="32"/>
        </w:rPr>
      </w:pPr>
      <w:r>
        <w:rPr>
          <w:rFonts w:hint="eastAsia" w:ascii="仿宋" w:hAnsi="仿宋"/>
          <w:szCs w:val="32"/>
        </w:rPr>
        <w:t>（1）精细化、可视化支撑库。对城市安全应用场景涉及的基础信息进行收集、整理和地图二三维可视化数据库库，支撑城市安全监测预警、辅助分析、应急处置业务。</w:t>
      </w:r>
    </w:p>
    <w:p>
      <w:pPr>
        <w:spacing w:line="560" w:lineRule="exact"/>
        <w:ind w:firstLine="640"/>
        <w:rPr>
          <w:rFonts w:ascii="仿宋" w:hAnsi="仿宋"/>
          <w:szCs w:val="32"/>
        </w:rPr>
      </w:pPr>
      <w:r>
        <w:rPr>
          <w:rFonts w:hint="eastAsia" w:ascii="仿宋" w:hAnsi="仿宋"/>
          <w:szCs w:val="32"/>
        </w:rPr>
        <w:t>（2）全灾种、全流程业务库。围绕危险化学品事故、城市内涝、地下管网供应中断、路面塌陷、火灾等事故灾害以及“风险监测-风险评估-风险预警-协同处置”风险管控全流程，构建城市安全业务基础库和典型应用场景专题库，实现安全业务数据资源全生命周期的分类、分级统一管理。</w:t>
      </w:r>
    </w:p>
    <w:p>
      <w:pPr>
        <w:spacing w:line="560" w:lineRule="exact"/>
        <w:ind w:firstLine="640"/>
        <w:rPr>
          <w:rFonts w:ascii="仿宋" w:hAnsi="仿宋"/>
          <w:szCs w:val="32"/>
        </w:rPr>
      </w:pPr>
      <w:r>
        <w:rPr>
          <w:rFonts w:hint="eastAsia" w:ascii="仿宋" w:hAnsi="仿宋"/>
          <w:szCs w:val="32"/>
        </w:rPr>
        <w:t>（3）辅助决策模型库。建立城市综合风险分析模型库、危险化学品泄露爆炸模型库、地下空间爆炸分析模型库、内涝预测预警模型库、自然灾害综合监测预警模型库等专业模型，支撑城市安全的科学辅助决策和分析。</w:t>
      </w:r>
    </w:p>
    <w:p>
      <w:pPr>
        <w:spacing w:line="560" w:lineRule="exact"/>
        <w:ind w:firstLine="640"/>
        <w:rPr>
          <w:rFonts w:ascii="仿宋" w:hAnsi="仿宋"/>
          <w:szCs w:val="32"/>
        </w:rPr>
      </w:pPr>
      <w:r>
        <w:rPr>
          <w:rFonts w:hint="eastAsia" w:ascii="仿宋" w:hAnsi="仿宋"/>
          <w:szCs w:val="32"/>
        </w:rPr>
        <w:t>（4）预案库、知识库。建立针对各类城市安全事故研判预警和应急处置的数字化预案库和决策知识库，基于法律法规、应急预案、标准规范、事故案例、安全手册等建设知识图谱，提供辅助决策支持。</w:t>
      </w:r>
    </w:p>
    <w:p>
      <w:pPr>
        <w:keepNext/>
        <w:keepLines/>
        <w:spacing w:line="560" w:lineRule="exact"/>
        <w:ind w:firstLine="640" w:firstLineChars="200"/>
        <w:outlineLvl w:val="1"/>
        <w:rPr>
          <w:rFonts w:ascii="仿宋" w:hAnsi="仿宋" w:eastAsia="黑体" w:cs="Times New Roman"/>
          <w:szCs w:val="32"/>
        </w:rPr>
      </w:pPr>
      <w:bookmarkStart w:id="95" w:name="_Toc82673054"/>
      <w:bookmarkStart w:id="96" w:name="_Toc83242882"/>
      <w:bookmarkStart w:id="97" w:name="_Toc80104478"/>
      <w:bookmarkStart w:id="98" w:name="_Toc80104606"/>
      <w:bookmarkStart w:id="99" w:name="_Toc82797052"/>
      <w:bookmarkStart w:id="100" w:name="_Toc82469177"/>
      <w:bookmarkStart w:id="101" w:name="_Toc82805273"/>
      <w:bookmarkStart w:id="102" w:name="_Toc83242620"/>
      <w:r>
        <w:rPr>
          <w:rFonts w:hint="eastAsia" w:ascii="仿宋" w:hAnsi="仿宋" w:eastAsia="黑体" w:cs="Times New Roman"/>
          <w:szCs w:val="32"/>
        </w:rPr>
        <w:t>四、应用系统层</w:t>
      </w:r>
      <w:bookmarkEnd w:id="95"/>
      <w:bookmarkEnd w:id="96"/>
      <w:bookmarkEnd w:id="97"/>
      <w:bookmarkEnd w:id="98"/>
      <w:bookmarkEnd w:id="99"/>
      <w:bookmarkEnd w:id="100"/>
      <w:bookmarkEnd w:id="101"/>
      <w:bookmarkEnd w:id="102"/>
    </w:p>
    <w:p>
      <w:pPr>
        <w:spacing w:line="560" w:lineRule="exact"/>
        <w:ind w:firstLine="640"/>
        <w:rPr>
          <w:rFonts w:ascii="仿宋" w:hAnsi="仿宋"/>
          <w:szCs w:val="32"/>
        </w:rPr>
      </w:pPr>
      <w:r>
        <w:rPr>
          <w:rFonts w:hint="eastAsia" w:ascii="仿宋" w:hAnsi="仿宋"/>
          <w:szCs w:val="32"/>
        </w:rPr>
        <w:t>应用系统层通过调用各类底层数据服务、平台服务和基础设施服务，支撑综合监测预警业务开展。应用系统建立一套城市安全运行体征指标体系，以“一张图”形式呈现城市整体运行和风险态势，按行业、专题维度分级分类展示重点行业风险的基础信息、地理分布信息、实时风险态势信息等，形成全方位、多层级、立体化的城市风险监测预警以及多主体、大联动应急管理协同处置体系，整体提升城市安全综合风险管控能力。</w:t>
      </w:r>
    </w:p>
    <w:p>
      <w:pPr>
        <w:spacing w:line="560" w:lineRule="exact"/>
        <w:ind w:firstLine="640"/>
        <w:rPr>
          <w:rFonts w:ascii="仿宋" w:hAnsi="仿宋"/>
          <w:szCs w:val="32"/>
        </w:rPr>
      </w:pPr>
      <w:r>
        <w:rPr>
          <w:rFonts w:hint="eastAsia" w:ascii="仿宋" w:hAnsi="仿宋"/>
          <w:szCs w:val="32"/>
        </w:rPr>
        <w:t>应用系统包括风险监测、分析预警、联动处置等子系统。</w:t>
      </w:r>
    </w:p>
    <w:p>
      <w:pPr>
        <w:spacing w:line="560" w:lineRule="exact"/>
        <w:ind w:firstLine="640"/>
        <w:rPr>
          <w:rFonts w:ascii="仿宋" w:hAnsi="仿宋"/>
          <w:szCs w:val="32"/>
        </w:rPr>
      </w:pPr>
      <w:r>
        <w:rPr>
          <w:rFonts w:hint="eastAsia" w:ascii="仿宋" w:hAnsi="仿宋" w:eastAsia="楷体_GB2312"/>
          <w:szCs w:val="32"/>
        </w:rPr>
        <w:t>（一）风险监测。</w:t>
      </w:r>
      <w:r>
        <w:rPr>
          <w:rFonts w:hint="eastAsia" w:ascii="仿宋" w:hAnsi="仿宋"/>
          <w:szCs w:val="32"/>
        </w:rPr>
        <w:t>汇聚融合城市安全运行相关各类数据（基础数据、实时监测监控数据等），根据职责定位合理设置报警阈值，实现全方位监测值守和监测报警，对城市实时监测数据和领域报警信息进行综合展示和统计分析，构建基于动态数据的风险监测报警能力，全面掌握城市整体风险态势。</w:t>
      </w:r>
    </w:p>
    <w:p>
      <w:pPr>
        <w:spacing w:line="560" w:lineRule="exact"/>
        <w:ind w:firstLine="640"/>
        <w:rPr>
          <w:rFonts w:ascii="仿宋" w:hAnsi="仿宋"/>
          <w:szCs w:val="32"/>
        </w:rPr>
      </w:pPr>
      <w:r>
        <w:rPr>
          <w:rFonts w:hint="eastAsia" w:ascii="仿宋" w:hAnsi="仿宋"/>
          <w:szCs w:val="32"/>
        </w:rPr>
        <w:t>1．实时监测。对监测对象的实时监测数据进行集成处理，实时感知监测对象安全运行状态。分类展示各类监测设备状态和监测数据，按照多种条件查询监测信息列表，包括所在区域、所在位置、设备编号、设备状态、监测时间、实时值等信息，并可查看</w:t>
      </w:r>
      <w:r>
        <w:rPr>
          <w:rFonts w:ascii="仿宋" w:hAnsi="仿宋"/>
          <w:szCs w:val="32"/>
        </w:rPr>
        <w:t>24小时监测曲线、7天监测曲线、30天监测曲线等。</w:t>
      </w:r>
    </w:p>
    <w:p>
      <w:pPr>
        <w:spacing w:line="560" w:lineRule="exact"/>
        <w:ind w:firstLine="640"/>
        <w:rPr>
          <w:rFonts w:ascii="仿宋" w:hAnsi="仿宋"/>
          <w:szCs w:val="32"/>
        </w:rPr>
      </w:pPr>
      <w:r>
        <w:rPr>
          <w:rFonts w:hint="eastAsia" w:ascii="仿宋" w:hAnsi="仿宋"/>
          <w:szCs w:val="32"/>
        </w:rPr>
        <w:t>2．地图空间定位。基于地图可视化</w:t>
      </w:r>
      <w:r>
        <w:rPr>
          <w:rFonts w:ascii="仿宋" w:hAnsi="仿宋"/>
          <w:szCs w:val="32"/>
        </w:rPr>
        <w:t>展示不同区域</w:t>
      </w:r>
      <w:r>
        <w:rPr>
          <w:rFonts w:hint="eastAsia" w:ascii="仿宋" w:hAnsi="仿宋"/>
          <w:szCs w:val="32"/>
        </w:rPr>
        <w:t>监测</w:t>
      </w:r>
      <w:r>
        <w:rPr>
          <w:rFonts w:ascii="仿宋" w:hAnsi="仿宋"/>
          <w:szCs w:val="32"/>
        </w:rPr>
        <w:t>设备覆盖数量和点位分布</w:t>
      </w:r>
      <w:r>
        <w:rPr>
          <w:rFonts w:hint="eastAsia" w:ascii="仿宋" w:hAnsi="仿宋"/>
          <w:szCs w:val="32"/>
        </w:rPr>
        <w:t>，以及监测点</w:t>
      </w:r>
      <w:r>
        <w:rPr>
          <w:rFonts w:ascii="仿宋" w:hAnsi="仿宋"/>
          <w:szCs w:val="32"/>
        </w:rPr>
        <w:t>附近危险源、防护目标等信息</w:t>
      </w:r>
      <w:r>
        <w:rPr>
          <w:rFonts w:hint="eastAsia" w:ascii="仿宋" w:hAnsi="仿宋"/>
          <w:szCs w:val="32"/>
        </w:rPr>
        <w:t>，对于地下管线、桥梁、综合管廊等，通过构建三维场景展示点位分布和状态</w:t>
      </w:r>
      <w:r>
        <w:rPr>
          <w:rFonts w:ascii="仿宋" w:hAnsi="仿宋"/>
          <w:szCs w:val="32"/>
        </w:rPr>
        <w:t>。</w:t>
      </w:r>
    </w:p>
    <w:p>
      <w:pPr>
        <w:spacing w:line="560" w:lineRule="exact"/>
        <w:ind w:firstLine="640"/>
        <w:rPr>
          <w:rFonts w:ascii="仿宋" w:hAnsi="仿宋"/>
          <w:szCs w:val="32"/>
        </w:rPr>
      </w:pPr>
      <w:r>
        <w:rPr>
          <w:rFonts w:ascii="仿宋" w:hAnsi="仿宋"/>
          <w:szCs w:val="32"/>
        </w:rPr>
        <w:t>3</w:t>
      </w:r>
      <w:r>
        <w:rPr>
          <w:rFonts w:hint="eastAsia" w:ascii="仿宋" w:hAnsi="仿宋"/>
          <w:szCs w:val="32"/>
        </w:rPr>
        <w:t>．报警条件设置。对不同类型数据设置科学合理的报警阈值。实时监测数据一旦大于设定阈值，系统自动响应报警，报警信息可在地图上</w:t>
      </w:r>
      <w:r>
        <w:rPr>
          <w:rFonts w:ascii="仿宋" w:hAnsi="仿宋"/>
          <w:szCs w:val="32"/>
        </w:rPr>
        <w:t>高亮展示</w:t>
      </w:r>
      <w:r>
        <w:rPr>
          <w:rFonts w:hint="eastAsia" w:ascii="仿宋" w:hAnsi="仿宋"/>
          <w:szCs w:val="32"/>
        </w:rPr>
        <w:t>，也可提供声光电联合报警</w:t>
      </w:r>
      <w:r>
        <w:rPr>
          <w:rFonts w:ascii="仿宋" w:hAnsi="仿宋"/>
          <w:szCs w:val="32"/>
        </w:rPr>
        <w:t>。</w:t>
      </w:r>
    </w:p>
    <w:p>
      <w:pPr>
        <w:spacing w:line="560" w:lineRule="exact"/>
        <w:ind w:firstLine="640"/>
        <w:rPr>
          <w:rFonts w:ascii="仿宋" w:hAnsi="仿宋"/>
          <w:szCs w:val="32"/>
        </w:rPr>
      </w:pPr>
      <w:r>
        <w:rPr>
          <w:rFonts w:ascii="仿宋" w:hAnsi="仿宋"/>
          <w:szCs w:val="32"/>
        </w:rPr>
        <w:t>4</w:t>
      </w:r>
      <w:r>
        <w:rPr>
          <w:rFonts w:hint="eastAsia" w:ascii="仿宋" w:hAnsi="仿宋"/>
          <w:szCs w:val="32"/>
        </w:rPr>
        <w:t>．报警推送。一旦发现报警信息，相关人员对系统自动报警信息进行核查核实，对核实后的警情，按照应急联动处置预案的响应级别形成智能化的信息推送方案，一键推送给相关单位和部门。</w:t>
      </w:r>
    </w:p>
    <w:p>
      <w:pPr>
        <w:spacing w:line="560" w:lineRule="exact"/>
        <w:ind w:firstLine="640"/>
        <w:rPr>
          <w:rFonts w:ascii="仿宋" w:hAnsi="仿宋"/>
          <w:szCs w:val="32"/>
        </w:rPr>
      </w:pPr>
      <w:r>
        <w:rPr>
          <w:rFonts w:ascii="仿宋" w:hAnsi="仿宋"/>
          <w:szCs w:val="32"/>
        </w:rPr>
        <w:t>5</w:t>
      </w:r>
      <w:r>
        <w:rPr>
          <w:rFonts w:hint="eastAsia" w:ascii="仿宋" w:hAnsi="仿宋"/>
          <w:szCs w:val="32"/>
        </w:rPr>
        <w:t>．报警处置跟踪。在地图上使用不同图标展示不同类型的报警信息，报警图标闪烁提示，可查看报警位置、报警时间、报警设备名称、报警级别、监测曲线、处置反馈情况等信息。系统应向报警处置人员提供报警定位、处置反馈功能。</w:t>
      </w:r>
    </w:p>
    <w:p>
      <w:pPr>
        <w:spacing w:line="560" w:lineRule="exact"/>
        <w:ind w:firstLine="640"/>
        <w:rPr>
          <w:rFonts w:ascii="仿宋" w:hAnsi="仿宋"/>
          <w:szCs w:val="32"/>
        </w:rPr>
      </w:pPr>
      <w:r>
        <w:rPr>
          <w:rFonts w:hint="eastAsia" w:ascii="仿宋" w:hAnsi="仿宋"/>
          <w:szCs w:val="32"/>
        </w:rPr>
        <w:t>6．报警分析。可以按照年月日等时间维度、不同行业维度、不同区域维度对报警情况进行统计分析，查看报警频次、报警区域分布等态势情况。</w:t>
      </w:r>
    </w:p>
    <w:p>
      <w:pPr>
        <w:spacing w:line="560" w:lineRule="exact"/>
        <w:ind w:firstLine="640"/>
        <w:rPr>
          <w:rFonts w:ascii="仿宋" w:hAnsi="仿宋"/>
          <w:szCs w:val="32"/>
        </w:rPr>
      </w:pPr>
      <w:r>
        <w:rPr>
          <w:rFonts w:hint="eastAsia" w:ascii="仿宋" w:hAnsi="仿宋" w:eastAsia="楷体_GB2312"/>
          <w:szCs w:val="32"/>
        </w:rPr>
        <w:t>（二）分析预警。</w:t>
      </w:r>
      <w:r>
        <w:rPr>
          <w:rFonts w:hint="eastAsia" w:ascii="仿宋" w:hAnsi="仿宋"/>
          <w:szCs w:val="32"/>
        </w:rPr>
        <w:t>针对城市运行监测数据和报警数据，结合气象、人口、交通、地质环境等城市基础数据和专业分析模型，分析安全事件可能造成的灾害范围、影响程度和趋势，推进靶向式预警信息发送服务，提升城市风险早期识别和预报预警能力水平。</w:t>
      </w:r>
    </w:p>
    <w:p>
      <w:pPr>
        <w:spacing w:line="560" w:lineRule="exact"/>
        <w:ind w:firstLine="640"/>
        <w:rPr>
          <w:rFonts w:ascii="仿宋" w:hAnsi="仿宋"/>
          <w:szCs w:val="32"/>
        </w:rPr>
      </w:pPr>
      <w:r>
        <w:rPr>
          <w:rFonts w:hint="eastAsia" w:ascii="仿宋" w:hAnsi="仿宋"/>
          <w:szCs w:val="32"/>
        </w:rPr>
        <w:t>1．事故预测。根据对监测对象的实时监测数据和报警数据，利用大数据分析技术，并结合专家会商研判，对可能发生的事故类型、事故地点等进行预测，快速生成事故预测报告。</w:t>
      </w:r>
    </w:p>
    <w:p>
      <w:pPr>
        <w:spacing w:line="560" w:lineRule="exact"/>
        <w:ind w:firstLine="640"/>
        <w:rPr>
          <w:rFonts w:ascii="仿宋" w:hAnsi="仿宋"/>
          <w:szCs w:val="32"/>
        </w:rPr>
      </w:pPr>
      <w:r>
        <w:rPr>
          <w:rFonts w:hint="eastAsia" w:ascii="仿宋" w:hAnsi="仿宋"/>
          <w:szCs w:val="32"/>
        </w:rPr>
        <w:t>2．风险研判。根据事故预测结果，</w:t>
      </w:r>
      <w:r>
        <w:rPr>
          <w:rFonts w:hint="eastAsia" w:ascii="仿宋" w:hAnsi="仿宋" w:cs="仿宋_GB2312"/>
          <w:szCs w:val="32"/>
        </w:rPr>
        <w:t>采用风险评估模型，</w:t>
      </w:r>
      <w:r>
        <w:rPr>
          <w:rFonts w:hint="eastAsia" w:ascii="仿宋" w:hAnsi="仿宋"/>
          <w:szCs w:val="32"/>
        </w:rPr>
        <w:t>结合附近危险源、防护目标以及人口、交通和环境等相关要素信息，对事故可能产生的后果及后果严重性进行分析，研判事故风险等级。可基于地理信息系统进行分析和可视化，自动研发风险可能影响的范围。</w:t>
      </w:r>
    </w:p>
    <w:p>
      <w:pPr>
        <w:spacing w:line="560" w:lineRule="exact"/>
        <w:ind w:firstLine="640"/>
        <w:rPr>
          <w:rFonts w:ascii="仿宋" w:hAnsi="仿宋" w:cs="仿宋_GB2312"/>
          <w:szCs w:val="32"/>
        </w:rPr>
      </w:pPr>
      <w:r>
        <w:rPr>
          <w:rFonts w:ascii="仿宋" w:hAnsi="仿宋"/>
          <w:szCs w:val="32"/>
        </w:rPr>
        <w:t>3</w:t>
      </w:r>
      <w:r>
        <w:rPr>
          <w:rFonts w:hint="eastAsia" w:ascii="仿宋" w:hAnsi="仿宋"/>
          <w:szCs w:val="32"/>
        </w:rPr>
        <w:t>．耦合分析。建立多种关联预警评估指标体系和耦合分析模型，对事故可能产生的次生衍生事件、自然灾害诱发技术灾难事件、耦合灾害等进行多维度的评估分析研判，形成综合性、关联性、耦合性的研判分析结果。</w:t>
      </w:r>
    </w:p>
    <w:p>
      <w:pPr>
        <w:spacing w:line="560" w:lineRule="exact"/>
        <w:ind w:firstLine="640"/>
        <w:rPr>
          <w:rFonts w:ascii="仿宋" w:hAnsi="仿宋" w:cs="仿宋_GB2312"/>
          <w:szCs w:val="32"/>
        </w:rPr>
      </w:pPr>
      <w:r>
        <w:rPr>
          <w:rFonts w:ascii="仿宋" w:hAnsi="仿宋"/>
          <w:szCs w:val="32"/>
        </w:rPr>
        <w:t>4</w:t>
      </w:r>
      <w:r>
        <w:rPr>
          <w:rFonts w:hint="eastAsia" w:ascii="仿宋" w:hAnsi="仿宋"/>
          <w:szCs w:val="32"/>
        </w:rPr>
        <w:t>．风险预警。根据事故预测、风险研判以及可能引发次生衍生风险耦合分析结果，形成综合性的风险预警分析报告。根据预警分级规则，自动确定预警级别，形成不同等级的预警信息。</w:t>
      </w:r>
    </w:p>
    <w:p>
      <w:pPr>
        <w:spacing w:line="560" w:lineRule="exact"/>
        <w:ind w:firstLine="640"/>
        <w:rPr>
          <w:rFonts w:ascii="仿宋" w:hAnsi="仿宋"/>
          <w:szCs w:val="32"/>
        </w:rPr>
      </w:pPr>
      <w:r>
        <w:rPr>
          <w:rFonts w:hint="eastAsia" w:ascii="仿宋" w:hAnsi="仿宋" w:eastAsia="楷体_GB2312"/>
          <w:szCs w:val="32"/>
        </w:rPr>
        <w:t>（三）联动处置。</w:t>
      </w:r>
      <w:r>
        <w:rPr>
          <w:rFonts w:hint="eastAsia" w:ascii="仿宋" w:hAnsi="仿宋"/>
          <w:szCs w:val="32"/>
        </w:rPr>
        <w:t>全面整合城市运行、安全管理、风险防控数据资源，从城市“大应急”角度，构建全链条和跨部门协同处置流程，增强对城市级各种事故灾难、自然灾害和城市综合风险的协同应对能力。</w:t>
      </w:r>
    </w:p>
    <w:p>
      <w:pPr>
        <w:spacing w:line="560" w:lineRule="exact"/>
        <w:ind w:firstLine="640"/>
        <w:rPr>
          <w:rFonts w:ascii="仿宋" w:hAnsi="仿宋"/>
          <w:szCs w:val="32"/>
        </w:rPr>
      </w:pPr>
      <w:r>
        <w:rPr>
          <w:rFonts w:ascii="仿宋" w:hAnsi="仿宋"/>
          <w:szCs w:val="32"/>
        </w:rPr>
        <w:t>1</w:t>
      </w:r>
      <w:r>
        <w:rPr>
          <w:rFonts w:hint="eastAsia" w:ascii="仿宋" w:hAnsi="仿宋"/>
          <w:szCs w:val="32"/>
        </w:rPr>
        <w:t>．预警推送发布。根据城市安全监测预警运行管理制度，将城市安全风险预警信息在规定时间内向相关部门和人员推送、发布。</w:t>
      </w:r>
    </w:p>
    <w:p>
      <w:pPr>
        <w:spacing w:line="560" w:lineRule="exact"/>
        <w:ind w:firstLine="640"/>
        <w:rPr>
          <w:rFonts w:ascii="仿宋" w:hAnsi="仿宋" w:cs="仿宋_GB2312"/>
          <w:szCs w:val="32"/>
        </w:rPr>
      </w:pPr>
      <w:r>
        <w:rPr>
          <w:rFonts w:hint="eastAsia" w:ascii="仿宋" w:hAnsi="仿宋" w:cs="仿宋_GB2312"/>
          <w:szCs w:val="32"/>
        </w:rPr>
        <w:t>（1）预警信息制作。包括预警类型、预警级别、时间、位置、风险大小、周边情况、警示事项等。</w:t>
      </w:r>
    </w:p>
    <w:p>
      <w:pPr>
        <w:spacing w:line="560" w:lineRule="exact"/>
        <w:ind w:firstLine="640"/>
        <w:rPr>
          <w:rFonts w:ascii="仿宋" w:hAnsi="仿宋" w:cs="仿宋_GB2312"/>
          <w:szCs w:val="32"/>
        </w:rPr>
      </w:pPr>
      <w:r>
        <w:rPr>
          <w:rFonts w:hint="eastAsia" w:ascii="仿宋" w:hAnsi="仿宋" w:cs="仿宋_GB2312"/>
          <w:szCs w:val="32"/>
        </w:rPr>
        <w:t>（2）预警管理。根据预警等级、发布范围、发布渠道等审批流程，完成预警信息推送申请、</w:t>
      </w:r>
      <w:r>
        <w:rPr>
          <w:rFonts w:ascii="仿宋" w:hAnsi="仿宋" w:cs="仿宋_GB2312"/>
          <w:szCs w:val="32"/>
        </w:rPr>
        <w:t>审核</w:t>
      </w:r>
      <w:r>
        <w:rPr>
          <w:rFonts w:hint="eastAsia" w:ascii="仿宋" w:hAnsi="仿宋" w:cs="仿宋_GB2312"/>
          <w:szCs w:val="32"/>
        </w:rPr>
        <w:t>和签发等工作。</w:t>
      </w:r>
    </w:p>
    <w:p>
      <w:pPr>
        <w:spacing w:line="560" w:lineRule="exact"/>
        <w:ind w:firstLine="640"/>
        <w:rPr>
          <w:rFonts w:ascii="仿宋" w:hAnsi="仿宋" w:cs="仿宋_GB2312"/>
          <w:szCs w:val="32"/>
        </w:rPr>
      </w:pPr>
      <w:r>
        <w:rPr>
          <w:rFonts w:hint="eastAsia" w:ascii="仿宋" w:hAnsi="仿宋" w:cs="仿宋_GB2312"/>
          <w:szCs w:val="32"/>
        </w:rPr>
        <w:t>（3）预警推送。采用系统或者电话、传真、短信、A</w:t>
      </w:r>
      <w:r>
        <w:rPr>
          <w:rFonts w:ascii="仿宋" w:hAnsi="仿宋" w:cs="仿宋_GB2312"/>
          <w:szCs w:val="32"/>
        </w:rPr>
        <w:t>PP</w:t>
      </w:r>
      <w:r>
        <w:rPr>
          <w:rFonts w:hint="eastAsia" w:ascii="仿宋" w:hAnsi="仿宋" w:cs="仿宋_GB2312"/>
          <w:szCs w:val="32"/>
        </w:rPr>
        <w:t>等方式，将预警信息推送到有关权属单位、相关部门、政府机构和相关责任人，并设置已读、回复等确认要求。</w:t>
      </w:r>
    </w:p>
    <w:p>
      <w:pPr>
        <w:spacing w:line="560" w:lineRule="exact"/>
        <w:ind w:firstLine="640"/>
        <w:rPr>
          <w:rFonts w:ascii="仿宋" w:hAnsi="仿宋"/>
          <w:szCs w:val="32"/>
        </w:rPr>
      </w:pPr>
      <w:r>
        <w:rPr>
          <w:rFonts w:hint="eastAsia" w:ascii="仿宋" w:hAnsi="仿宋" w:cs="仿宋_GB2312"/>
          <w:szCs w:val="32"/>
        </w:rPr>
        <w:t>（4）公众发布。建立与移动、电信、联通等电信运营商，广播、电视、电子显示屏以及人民防空警报系统等各类灾害预警系统的通信联络，以及与互联网新媒体平台等的信息对接机制，根据需要通过上述渠道向公众发布预警信息。</w:t>
      </w:r>
    </w:p>
    <w:p>
      <w:pPr>
        <w:spacing w:line="560" w:lineRule="exact"/>
        <w:ind w:firstLine="640"/>
        <w:rPr>
          <w:rFonts w:ascii="仿宋" w:hAnsi="仿宋"/>
          <w:szCs w:val="32"/>
        </w:rPr>
      </w:pPr>
      <w:r>
        <w:rPr>
          <w:rFonts w:hint="eastAsia" w:ascii="仿宋" w:hAnsi="仿宋" w:cs="仿宋_GB2312"/>
          <w:szCs w:val="32"/>
        </w:rPr>
        <w:t>（5）预警解除。警情处置完成后，及时发布解除预警信息。</w:t>
      </w:r>
    </w:p>
    <w:p>
      <w:pPr>
        <w:spacing w:line="560" w:lineRule="exact"/>
        <w:ind w:firstLine="640"/>
        <w:rPr>
          <w:rFonts w:ascii="仿宋" w:hAnsi="仿宋"/>
          <w:szCs w:val="32"/>
        </w:rPr>
      </w:pPr>
      <w:r>
        <w:rPr>
          <w:rFonts w:hint="eastAsia" w:ascii="仿宋" w:hAnsi="仿宋"/>
          <w:szCs w:val="32"/>
        </w:rPr>
        <w:t>2</w:t>
      </w:r>
      <w:r>
        <w:rPr>
          <w:rFonts w:ascii="仿宋" w:hAnsi="仿宋"/>
          <w:szCs w:val="32"/>
        </w:rPr>
        <w:t>.</w:t>
      </w:r>
      <w:r>
        <w:rPr>
          <w:rFonts w:hint="eastAsia" w:ascii="仿宋" w:hAnsi="仿宋"/>
          <w:szCs w:val="32"/>
        </w:rPr>
        <w:t>分级响应。系统根据事件类型、预警级别等，自动关联相应预案，能够基于预案自动推送事件相关城市生命线安全风险权属管理、行业监管和安全主管应急等部门负责人，进行分级响应和处理。</w:t>
      </w:r>
    </w:p>
    <w:p>
      <w:pPr>
        <w:spacing w:line="560" w:lineRule="exact"/>
        <w:ind w:firstLine="640"/>
        <w:rPr>
          <w:rFonts w:ascii="仿宋" w:hAnsi="仿宋"/>
          <w:szCs w:val="32"/>
        </w:rPr>
      </w:pPr>
      <w:r>
        <w:rPr>
          <w:rFonts w:hint="eastAsia" w:ascii="仿宋" w:hAnsi="仿宋"/>
          <w:szCs w:val="32"/>
        </w:rPr>
        <w:t>（1）自动关联。根据事件类型、预警级别等，自动关联相应预案，确定需要采取措施的相关权属单位、政府部门和有关责任人，根据预案要求自动生成任务分配方案。</w:t>
      </w:r>
    </w:p>
    <w:p>
      <w:pPr>
        <w:spacing w:line="560" w:lineRule="exact"/>
        <w:ind w:firstLine="640"/>
        <w:rPr>
          <w:rFonts w:ascii="仿宋" w:hAnsi="仿宋"/>
          <w:szCs w:val="32"/>
        </w:rPr>
      </w:pPr>
      <w:r>
        <w:rPr>
          <w:rFonts w:hint="eastAsia" w:ascii="仿宋" w:hAnsi="仿宋"/>
          <w:szCs w:val="32"/>
        </w:rPr>
        <w:t>（2）智能推荐。根据实时监测数据和研判预警情况，利用辅助决策知识库，向相关部门和人员提供响应措施要点、注意事项等知识查询和智能推荐服务。</w:t>
      </w:r>
    </w:p>
    <w:p>
      <w:pPr>
        <w:spacing w:line="560" w:lineRule="exact"/>
        <w:ind w:firstLine="640"/>
        <w:rPr>
          <w:rFonts w:ascii="仿宋" w:hAnsi="仿宋"/>
          <w:szCs w:val="32"/>
        </w:rPr>
      </w:pPr>
      <w:r>
        <w:rPr>
          <w:rFonts w:hint="eastAsia" w:ascii="仿宋" w:hAnsi="仿宋"/>
          <w:szCs w:val="32"/>
        </w:rPr>
        <w:t>（3）现场反馈。向相关部门和人员提供处置反馈功能，并利用人员定位、音视频通信等手段，对分级响应的过程进行实时跟踪，对响应处置不及时的进行督办和提醒。</w:t>
      </w:r>
    </w:p>
    <w:p>
      <w:pPr>
        <w:spacing w:line="560" w:lineRule="exact"/>
        <w:ind w:firstLine="640"/>
        <w:rPr>
          <w:rFonts w:ascii="仿宋" w:hAnsi="仿宋"/>
          <w:szCs w:val="32"/>
        </w:rPr>
      </w:pPr>
      <w:r>
        <w:rPr>
          <w:rFonts w:ascii="仿宋" w:hAnsi="仿宋"/>
          <w:szCs w:val="32"/>
        </w:rPr>
        <w:t>3.</w:t>
      </w:r>
      <w:r>
        <w:rPr>
          <w:rFonts w:hint="eastAsia" w:ascii="仿宋" w:hAnsi="仿宋"/>
          <w:szCs w:val="32"/>
        </w:rPr>
        <w:t>应急联动。在灾害事故发生时，实现跨部门的信息共享、任务下达、资源调度等功能，实现突发事件的快速、高效、科学、联动处置。</w:t>
      </w:r>
    </w:p>
    <w:p>
      <w:pPr>
        <w:spacing w:line="560" w:lineRule="exact"/>
        <w:ind w:firstLine="640"/>
        <w:rPr>
          <w:rFonts w:ascii="仿宋" w:hAnsi="仿宋"/>
          <w:szCs w:val="32"/>
        </w:rPr>
      </w:pPr>
      <w:r>
        <w:rPr>
          <w:rFonts w:hint="eastAsia" w:ascii="仿宋" w:hAnsi="仿宋" w:cs="仿宋_GB2312"/>
          <w:szCs w:val="32"/>
        </w:rPr>
        <w:t>（1）指挥方案。根据灾害事故级别和应急预案，自动生成应急指挥方案，智能关联应急救援力量和物资保障信息，形成相关力量部署方案，</w:t>
      </w:r>
      <w:r>
        <w:rPr>
          <w:rFonts w:hint="eastAsia" w:ascii="仿宋" w:hAnsi="仿宋"/>
          <w:szCs w:val="32"/>
        </w:rPr>
        <w:t>生成任务分配方案。</w:t>
      </w:r>
    </w:p>
    <w:p>
      <w:pPr>
        <w:spacing w:line="560" w:lineRule="exact"/>
        <w:ind w:firstLine="640"/>
        <w:rPr>
          <w:rFonts w:ascii="仿宋" w:hAnsi="仿宋" w:cs="仿宋_GB2312"/>
          <w:szCs w:val="32"/>
        </w:rPr>
      </w:pPr>
      <w:r>
        <w:rPr>
          <w:rFonts w:hint="eastAsia" w:ascii="仿宋" w:hAnsi="仿宋" w:cs="仿宋_GB2312"/>
          <w:szCs w:val="32"/>
        </w:rPr>
        <w:t>（2）应急调度。</w:t>
      </w:r>
      <w:r>
        <w:rPr>
          <w:rFonts w:hint="eastAsia" w:ascii="仿宋" w:hAnsi="仿宋"/>
          <w:szCs w:val="32"/>
        </w:rPr>
        <w:t>布置救援工作和调度相关应急资源，向相关单位和人员共享灾害事故信息，下达应急救援任务。</w:t>
      </w:r>
    </w:p>
    <w:p>
      <w:pPr>
        <w:spacing w:line="560" w:lineRule="exact"/>
        <w:ind w:firstLine="640"/>
        <w:rPr>
          <w:rFonts w:ascii="仿宋" w:hAnsi="仿宋"/>
          <w:szCs w:val="32"/>
        </w:rPr>
      </w:pPr>
      <w:r>
        <w:rPr>
          <w:rFonts w:hint="eastAsia" w:ascii="仿宋" w:hAnsi="仿宋"/>
          <w:szCs w:val="32"/>
        </w:rPr>
        <w:t>（3）融合通信。为各类用户提供实时文字、话音、图像、视频的融合通信保障,确保信息上传下达畅通，保证事故灾害现场连得上、看得见、呼得通。</w:t>
      </w:r>
    </w:p>
    <w:p>
      <w:pPr>
        <w:spacing w:line="560" w:lineRule="exact"/>
        <w:ind w:firstLine="640"/>
        <w:rPr>
          <w:rFonts w:ascii="仿宋" w:hAnsi="仿宋"/>
          <w:szCs w:val="32"/>
        </w:rPr>
      </w:pPr>
      <w:r>
        <w:rPr>
          <w:rFonts w:hint="eastAsia" w:ascii="仿宋" w:hAnsi="仿宋"/>
          <w:szCs w:val="32"/>
        </w:rPr>
        <w:t>（4）专家会商。建立各行业领域专家库，形成即用即联、实时在线的专家快速联系、在线会商机制，让专家全程参与应对处置工作，提供科学决策支持。</w:t>
      </w:r>
    </w:p>
    <w:p>
      <w:pPr>
        <w:spacing w:line="560" w:lineRule="exact"/>
        <w:ind w:firstLine="640"/>
        <w:rPr>
          <w:rFonts w:ascii="仿宋" w:hAnsi="仿宋" w:cs="仿宋_GB2312"/>
          <w:szCs w:val="32"/>
        </w:rPr>
      </w:pPr>
      <w:r>
        <w:rPr>
          <w:rFonts w:hint="eastAsia" w:ascii="仿宋" w:hAnsi="仿宋" w:cs="仿宋_GB2312"/>
          <w:szCs w:val="32"/>
        </w:rPr>
        <w:t>（5）处置跟踪。及时跟踪处置过程，标绘现场情况，汇总灾害信息，并通过跟踪表、地图等方式进行展现处置工作进展和工作序列，直至应急处置工作全部完成。</w:t>
      </w:r>
    </w:p>
    <w:p>
      <w:pPr>
        <w:spacing w:line="560" w:lineRule="exact"/>
        <w:ind w:firstLine="640"/>
        <w:rPr>
          <w:rFonts w:ascii="仿宋" w:hAnsi="仿宋"/>
        </w:rPr>
      </w:pPr>
      <w:r>
        <w:rPr>
          <w:rFonts w:hint="eastAsia" w:ascii="仿宋" w:hAnsi="仿宋" w:cs="仿宋_GB2312"/>
          <w:szCs w:val="32"/>
        </w:rPr>
        <w:t>（6）档案记录。实现从感知监测数据参数异常、报警类型和报警级别、警情推送、现场处置过程记录、现场处置反馈报告等全过程的内容，作为事件追溯分析和大数据统计分析的依据。</w:t>
      </w:r>
    </w:p>
    <w:p>
      <w:pPr>
        <w:keepNext/>
        <w:keepLines/>
        <w:spacing w:line="560" w:lineRule="exact"/>
        <w:ind w:firstLine="640" w:firstLineChars="200"/>
        <w:outlineLvl w:val="1"/>
        <w:rPr>
          <w:rFonts w:ascii="仿宋" w:hAnsi="仿宋" w:eastAsia="黑体" w:cs="Times New Roman"/>
          <w:szCs w:val="32"/>
        </w:rPr>
      </w:pPr>
      <w:bookmarkStart w:id="103" w:name="_Toc82469178"/>
      <w:bookmarkStart w:id="104" w:name="_Toc83242883"/>
      <w:bookmarkStart w:id="105" w:name="_Toc80104607"/>
      <w:bookmarkStart w:id="106" w:name="_Toc80104479"/>
      <w:bookmarkStart w:id="107" w:name="_Toc82673055"/>
      <w:bookmarkStart w:id="108" w:name="_Toc82805274"/>
      <w:bookmarkStart w:id="109" w:name="_Toc83242621"/>
      <w:bookmarkStart w:id="110" w:name="_Toc82797053"/>
      <w:r>
        <w:rPr>
          <w:rFonts w:hint="eastAsia" w:ascii="仿宋" w:hAnsi="仿宋" w:eastAsia="黑体" w:cs="Times New Roman"/>
          <w:szCs w:val="32"/>
        </w:rPr>
        <w:t>五、前端展示层</w:t>
      </w:r>
      <w:bookmarkEnd w:id="103"/>
      <w:bookmarkEnd w:id="104"/>
      <w:bookmarkEnd w:id="105"/>
      <w:bookmarkEnd w:id="106"/>
      <w:bookmarkEnd w:id="107"/>
      <w:bookmarkEnd w:id="108"/>
      <w:bookmarkEnd w:id="109"/>
      <w:bookmarkEnd w:id="110"/>
    </w:p>
    <w:p>
      <w:pPr>
        <w:spacing w:line="560" w:lineRule="exact"/>
        <w:ind w:firstLine="640"/>
        <w:rPr>
          <w:rFonts w:ascii="仿宋" w:hAnsi="仿宋"/>
          <w:szCs w:val="32"/>
        </w:rPr>
      </w:pPr>
      <w:r>
        <w:rPr>
          <w:rFonts w:hint="eastAsia" w:ascii="仿宋" w:hAnsi="仿宋"/>
          <w:szCs w:val="32"/>
        </w:rPr>
        <w:t>可以大屏、桌面端、移动终端A</w:t>
      </w:r>
      <w:r>
        <w:rPr>
          <w:rFonts w:ascii="仿宋" w:hAnsi="仿宋"/>
          <w:szCs w:val="32"/>
        </w:rPr>
        <w:t>PP</w:t>
      </w:r>
      <w:r>
        <w:rPr>
          <w:rFonts w:hint="eastAsia" w:ascii="仿宋" w:hAnsi="仿宋"/>
          <w:szCs w:val="32"/>
        </w:rPr>
        <w:t>等多种形式对应用系统进行展示。</w:t>
      </w:r>
    </w:p>
    <w:p>
      <w:pPr>
        <w:keepNext/>
        <w:keepLines/>
        <w:spacing w:line="560" w:lineRule="exact"/>
        <w:ind w:firstLine="640" w:firstLineChars="200"/>
        <w:outlineLvl w:val="1"/>
        <w:rPr>
          <w:rFonts w:ascii="仿宋" w:hAnsi="仿宋" w:eastAsia="黑体" w:cs="Times New Roman"/>
          <w:szCs w:val="32"/>
        </w:rPr>
      </w:pPr>
      <w:bookmarkStart w:id="111" w:name="_Toc82673056"/>
      <w:bookmarkStart w:id="112" w:name="_Toc82469179"/>
      <w:bookmarkStart w:id="113" w:name="_Toc80104608"/>
      <w:bookmarkStart w:id="114" w:name="_Toc83242622"/>
      <w:bookmarkStart w:id="115" w:name="_Toc80104480"/>
      <w:bookmarkStart w:id="116" w:name="_Toc82797054"/>
      <w:bookmarkStart w:id="117" w:name="_Toc83242884"/>
      <w:bookmarkStart w:id="118" w:name="_Toc82805275"/>
      <w:r>
        <w:rPr>
          <w:rFonts w:hint="eastAsia" w:ascii="仿宋" w:hAnsi="仿宋" w:eastAsia="黑体" w:cs="Times New Roman"/>
          <w:szCs w:val="32"/>
        </w:rPr>
        <w:t>六、标准规范体系</w:t>
      </w:r>
      <w:bookmarkEnd w:id="111"/>
      <w:bookmarkEnd w:id="112"/>
      <w:bookmarkEnd w:id="113"/>
      <w:bookmarkEnd w:id="114"/>
      <w:bookmarkEnd w:id="115"/>
      <w:bookmarkEnd w:id="116"/>
      <w:bookmarkEnd w:id="117"/>
      <w:bookmarkEnd w:id="118"/>
    </w:p>
    <w:p>
      <w:pPr>
        <w:spacing w:line="560" w:lineRule="exact"/>
        <w:ind w:firstLine="640"/>
        <w:rPr>
          <w:rFonts w:ascii="仿宋" w:hAnsi="仿宋"/>
          <w:szCs w:val="32"/>
        </w:rPr>
      </w:pPr>
      <w:r>
        <w:rPr>
          <w:rFonts w:hint="eastAsia" w:ascii="仿宋" w:hAnsi="仿宋"/>
          <w:szCs w:val="32"/>
        </w:rPr>
        <w:t>制定基础标准、支撑技术标准、建设管理标准、信息安全标准、数据标准、应用标准等一系列标准，形成统一的标准规范体系，规范各部门系统数据报送格式、数据交换共享要求、监测预警系统建设和运行管理流程，使城市安全风险监测平台形成有机的整体。</w:t>
      </w:r>
    </w:p>
    <w:p>
      <w:pPr>
        <w:keepNext/>
        <w:keepLines/>
        <w:spacing w:line="560" w:lineRule="exact"/>
        <w:ind w:firstLine="640" w:firstLineChars="200"/>
        <w:outlineLvl w:val="1"/>
        <w:rPr>
          <w:rFonts w:ascii="仿宋" w:hAnsi="仿宋" w:eastAsia="黑体" w:cs="Times New Roman"/>
          <w:szCs w:val="32"/>
        </w:rPr>
      </w:pPr>
      <w:bookmarkStart w:id="119" w:name="_Toc82805276"/>
      <w:bookmarkStart w:id="120" w:name="_Toc83242623"/>
      <w:bookmarkStart w:id="121" w:name="_Toc80104609"/>
      <w:bookmarkStart w:id="122" w:name="_Toc82673057"/>
      <w:bookmarkStart w:id="123" w:name="_Toc83242885"/>
      <w:bookmarkStart w:id="124" w:name="_Toc80104481"/>
      <w:bookmarkStart w:id="125" w:name="_Toc82797055"/>
      <w:bookmarkStart w:id="126" w:name="_Toc82469180"/>
      <w:r>
        <w:rPr>
          <w:rFonts w:hint="eastAsia" w:ascii="仿宋" w:hAnsi="仿宋" w:eastAsia="黑体" w:cs="Times New Roman"/>
          <w:szCs w:val="32"/>
        </w:rPr>
        <w:t>七、安全保障体系</w:t>
      </w:r>
      <w:bookmarkEnd w:id="119"/>
      <w:bookmarkEnd w:id="120"/>
      <w:bookmarkEnd w:id="121"/>
      <w:bookmarkEnd w:id="122"/>
      <w:bookmarkEnd w:id="123"/>
      <w:bookmarkEnd w:id="124"/>
      <w:bookmarkEnd w:id="125"/>
      <w:bookmarkEnd w:id="126"/>
    </w:p>
    <w:p>
      <w:pPr>
        <w:spacing w:line="560" w:lineRule="exact"/>
        <w:ind w:firstLine="640"/>
        <w:rPr>
          <w:rFonts w:ascii="仿宋" w:hAnsi="仿宋"/>
          <w:szCs w:val="32"/>
        </w:rPr>
      </w:pPr>
      <w:r>
        <w:rPr>
          <w:rFonts w:hint="eastAsia" w:ascii="仿宋" w:hAnsi="仿宋"/>
          <w:szCs w:val="32"/>
        </w:rPr>
        <w:t>安全保障体系依托各地政务云实现物理安全、网络安全和主机安全，采用数据加密控制、数据脱敏、国产密码算法、密码资源池和零信任安全架构等保证数据安全和应用安全。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tabs>
          <w:tab w:val="clear" w:pos="432"/>
        </w:tabs>
        <w:spacing w:before="0" w:after="0" w:line="560" w:lineRule="exact"/>
        <w:rPr>
          <w:rFonts w:ascii="仿宋" w:hAnsi="仿宋"/>
          <w:b w:val="0"/>
          <w:bCs w:val="0"/>
        </w:rPr>
      </w:pPr>
      <w:bookmarkStart w:id="127" w:name="_Toc83242886"/>
      <w:r>
        <w:rPr>
          <w:rFonts w:hint="eastAsia" w:ascii="仿宋" w:hAnsi="仿宋"/>
          <w:b w:val="0"/>
          <w:bCs w:val="0"/>
        </w:rPr>
        <w:t>附件2</w:t>
      </w:r>
      <w:bookmarkEnd w:id="127"/>
    </w:p>
    <w:p>
      <w:pPr>
        <w:spacing w:line="560" w:lineRule="exact"/>
        <w:rPr>
          <w:rFonts w:ascii="仿宋" w:hAnsi="仿宋"/>
        </w:rPr>
      </w:pPr>
    </w:p>
    <w:p>
      <w:pPr>
        <w:spacing w:line="560" w:lineRule="exact"/>
        <w:jc w:val="center"/>
        <w:rPr>
          <w:rFonts w:ascii="仿宋" w:hAnsi="仿宋" w:eastAsia="华文中宋" w:cs="华文中宋"/>
          <w:b/>
          <w:bCs/>
          <w:sz w:val="44"/>
          <w:szCs w:val="44"/>
        </w:rPr>
      </w:pPr>
      <w:r>
        <w:rPr>
          <w:rFonts w:hint="eastAsia" w:ascii="仿宋" w:hAnsi="仿宋" w:eastAsia="华文中宋" w:cs="华文中宋"/>
          <w:b/>
          <w:bCs/>
          <w:sz w:val="44"/>
          <w:szCs w:val="44"/>
        </w:rPr>
        <w:t>城市生命线工程安全监测对象及指标</w:t>
      </w:r>
    </w:p>
    <w:p>
      <w:pPr>
        <w:spacing w:line="560" w:lineRule="exact"/>
        <w:ind w:firstLine="640" w:firstLineChars="200"/>
        <w:rPr>
          <w:rFonts w:ascii="仿宋" w:hAnsi="仿宋" w:eastAsia="黑体" w:cs="黑体"/>
          <w:szCs w:val="32"/>
        </w:rPr>
      </w:pPr>
      <w:bookmarkStart w:id="128" w:name="_Hlk77753907"/>
    </w:p>
    <w:p>
      <w:pPr>
        <w:spacing w:line="560" w:lineRule="exact"/>
        <w:jc w:val="center"/>
        <w:rPr>
          <w:rFonts w:ascii="仿宋" w:hAnsi="仿宋" w:cs="仿宋_GB2312"/>
          <w:szCs w:val="32"/>
        </w:rPr>
      </w:pPr>
      <w:r>
        <w:rPr>
          <w:rFonts w:hint="eastAsia" w:ascii="仿宋" w:hAnsi="仿宋" w:cs="仿宋_GB2312"/>
          <w:szCs w:val="32"/>
        </w:rPr>
        <w:t>表</w:t>
      </w:r>
      <w:r>
        <w:rPr>
          <w:rFonts w:ascii="仿宋" w:hAnsi="仿宋" w:cs="仿宋_GB2312"/>
          <w:szCs w:val="32"/>
        </w:rPr>
        <w:t xml:space="preserve">1 </w:t>
      </w:r>
      <w:r>
        <w:rPr>
          <w:rFonts w:hint="eastAsia" w:ascii="仿宋" w:hAnsi="仿宋" w:cs="仿宋_GB2312"/>
          <w:szCs w:val="32"/>
        </w:rPr>
        <w:t>燃气监测对象及指标</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监测对象</w:t>
            </w:r>
          </w:p>
        </w:tc>
        <w:tc>
          <w:tcPr>
            <w:tcW w:w="1275"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监测指标</w:t>
            </w:r>
          </w:p>
        </w:tc>
        <w:tc>
          <w:tcPr>
            <w:tcW w:w="5529"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燃气管网</w:t>
            </w: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压力</w:t>
            </w:r>
          </w:p>
        </w:tc>
        <w:tc>
          <w:tcPr>
            <w:tcW w:w="5529" w:type="dxa"/>
            <w:shd w:val="clear" w:color="auto" w:fill="auto"/>
            <w:vAlign w:val="center"/>
          </w:tcPr>
          <w:p>
            <w:pPr>
              <w:spacing w:line="440" w:lineRule="exact"/>
              <w:rPr>
                <w:rFonts w:ascii="仿宋" w:hAnsi="仿宋" w:eastAsia="宋体"/>
                <w:bCs/>
                <w:color w:val="000000"/>
                <w:sz w:val="28"/>
                <w:szCs w:val="28"/>
              </w:rPr>
            </w:pPr>
            <w:r>
              <w:rPr>
                <w:rFonts w:hint="eastAsia" w:ascii="仿宋" w:hAnsi="仿宋" w:eastAsia="宋体"/>
                <w:bCs/>
                <w:color w:val="000000"/>
                <w:sz w:val="28"/>
                <w:szCs w:val="28"/>
              </w:rPr>
              <w:t>精度：±</w:t>
            </w:r>
            <w:r>
              <w:rPr>
                <w:rFonts w:ascii="仿宋" w:hAnsi="仿宋" w:eastAsia="宋体"/>
                <w:bCs/>
                <w:color w:val="000000"/>
                <w:sz w:val="28"/>
                <w:szCs w:val="28"/>
              </w:rPr>
              <w:t>1.5%FS</w:t>
            </w:r>
          </w:p>
          <w:p>
            <w:pPr>
              <w:spacing w:line="440" w:lineRule="exact"/>
              <w:rPr>
                <w:rFonts w:ascii="仿宋" w:hAnsi="仿宋" w:eastAsia="宋体"/>
                <w:bCs/>
                <w:color w:val="000000"/>
                <w:sz w:val="28"/>
                <w:szCs w:val="28"/>
              </w:rPr>
            </w:pPr>
            <w:r>
              <w:rPr>
                <w:rFonts w:ascii="仿宋" w:hAnsi="仿宋" w:eastAsia="宋体"/>
                <w:bCs/>
                <w:color w:val="000000"/>
                <w:sz w:val="28"/>
                <w:szCs w:val="28"/>
              </w:rPr>
              <w:t>环境适用性：应具防爆、防腐、防水等抗恶劣环境性能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shd w:val="clear" w:color="auto" w:fill="auto"/>
            <w:vAlign w:val="center"/>
          </w:tcPr>
          <w:p>
            <w:pPr>
              <w:spacing w:line="440" w:lineRule="exact"/>
              <w:jc w:val="center"/>
              <w:rPr>
                <w:rFonts w:ascii="仿宋" w:hAnsi="仿宋" w:eastAsia="宋体"/>
                <w:bCs/>
                <w:color w:val="000000"/>
                <w:sz w:val="28"/>
                <w:szCs w:val="28"/>
              </w:rPr>
            </w:pP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流量</w:t>
            </w:r>
          </w:p>
        </w:tc>
        <w:tc>
          <w:tcPr>
            <w:tcW w:w="5529" w:type="dxa"/>
            <w:shd w:val="clear" w:color="auto" w:fill="auto"/>
            <w:vAlign w:val="center"/>
          </w:tcPr>
          <w:p>
            <w:pPr>
              <w:spacing w:line="440" w:lineRule="exact"/>
              <w:rPr>
                <w:rFonts w:ascii="仿宋" w:hAnsi="仿宋" w:eastAsia="宋体"/>
                <w:bCs/>
                <w:color w:val="000000"/>
                <w:sz w:val="28"/>
                <w:szCs w:val="28"/>
              </w:rPr>
            </w:pPr>
            <w:r>
              <w:rPr>
                <w:rFonts w:ascii="仿宋" w:hAnsi="仿宋" w:eastAsia="宋体"/>
                <w:bCs/>
                <w:color w:val="000000"/>
                <w:sz w:val="28"/>
                <w:szCs w:val="28"/>
              </w:rPr>
              <w:t>精度：</w:t>
            </w:r>
            <w:r>
              <w:rPr>
                <w:rFonts w:hint="eastAsia" w:ascii="仿宋" w:hAnsi="仿宋" w:eastAsia="宋体"/>
                <w:bCs/>
                <w:color w:val="000000"/>
                <w:sz w:val="28"/>
                <w:szCs w:val="28"/>
              </w:rPr>
              <w:t>±</w:t>
            </w:r>
            <w:r>
              <w:rPr>
                <w:rFonts w:ascii="仿宋" w:hAnsi="仿宋" w:eastAsia="宋体"/>
                <w:bCs/>
                <w:color w:val="000000"/>
                <w:sz w:val="28"/>
                <w:szCs w:val="28"/>
              </w:rPr>
              <w:t>0.1%VOL</w:t>
            </w:r>
          </w:p>
          <w:p>
            <w:pPr>
              <w:spacing w:line="440" w:lineRule="exact"/>
              <w:rPr>
                <w:rFonts w:ascii="仿宋" w:hAnsi="仿宋" w:eastAsia="宋体"/>
                <w:bCs/>
                <w:color w:val="000000"/>
                <w:sz w:val="28"/>
                <w:szCs w:val="28"/>
              </w:rPr>
            </w:pPr>
            <w:r>
              <w:rPr>
                <w:rFonts w:ascii="仿宋" w:hAnsi="仿宋" w:eastAsia="宋体"/>
                <w:bCs/>
                <w:color w:val="000000"/>
                <w:sz w:val="28"/>
                <w:szCs w:val="28"/>
              </w:rPr>
              <w:t>环境适用性：应具有耐高温、高压、防爆、防腐、防水等抗恶劣环境性能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施工破坏</w:t>
            </w: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视频监测</w:t>
            </w:r>
          </w:p>
        </w:tc>
        <w:tc>
          <w:tcPr>
            <w:tcW w:w="5529" w:type="dxa"/>
            <w:shd w:val="clear" w:color="auto" w:fill="auto"/>
            <w:vAlign w:val="center"/>
          </w:tcPr>
          <w:p>
            <w:pPr>
              <w:spacing w:line="440" w:lineRule="exact"/>
              <w:rPr>
                <w:rFonts w:ascii="仿宋" w:hAnsi="仿宋" w:eastAsia="宋体"/>
                <w:bCs/>
                <w:color w:val="000000"/>
                <w:sz w:val="28"/>
                <w:szCs w:val="28"/>
              </w:rPr>
            </w:pPr>
            <w:r>
              <w:rPr>
                <w:rFonts w:ascii="仿宋" w:hAnsi="仿宋" w:eastAsia="宋体"/>
                <w:bCs/>
                <w:color w:val="000000"/>
                <w:sz w:val="28"/>
                <w:szCs w:val="28"/>
              </w:rPr>
              <w:t>实现对管线上方施工作业的智能识别与报警远程传输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shd w:val="clear" w:color="auto" w:fill="auto"/>
            <w:vAlign w:val="center"/>
          </w:tcPr>
          <w:p>
            <w:pPr>
              <w:spacing w:line="440" w:lineRule="exact"/>
              <w:jc w:val="center"/>
              <w:rPr>
                <w:rFonts w:ascii="仿宋" w:hAnsi="仿宋" w:eastAsia="宋体"/>
                <w:bCs/>
                <w:color w:val="000000"/>
                <w:sz w:val="28"/>
                <w:szCs w:val="28"/>
              </w:rPr>
            </w:pP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振动监测</w:t>
            </w:r>
          </w:p>
        </w:tc>
        <w:tc>
          <w:tcPr>
            <w:tcW w:w="5529" w:type="dxa"/>
            <w:shd w:val="clear" w:color="auto" w:fill="auto"/>
            <w:vAlign w:val="center"/>
          </w:tcPr>
          <w:p>
            <w:pPr>
              <w:spacing w:line="440" w:lineRule="exact"/>
              <w:rPr>
                <w:rFonts w:ascii="仿宋" w:hAnsi="仿宋" w:eastAsia="宋体"/>
                <w:bCs/>
                <w:color w:val="000000"/>
                <w:sz w:val="28"/>
                <w:szCs w:val="28"/>
              </w:rPr>
            </w:pPr>
            <w:r>
              <w:rPr>
                <w:rFonts w:ascii="仿宋" w:hAnsi="仿宋" w:eastAsia="宋体"/>
                <w:bCs/>
                <w:color w:val="000000"/>
                <w:sz w:val="28"/>
                <w:szCs w:val="28"/>
              </w:rPr>
              <w:t>实现对管线施工扰动的监测报警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燃气管网相邻地下空间</w:t>
            </w: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可燃气体浓度</w:t>
            </w:r>
          </w:p>
        </w:tc>
        <w:tc>
          <w:tcPr>
            <w:tcW w:w="5529" w:type="dxa"/>
            <w:shd w:val="clear" w:color="auto" w:fill="auto"/>
            <w:vAlign w:val="center"/>
          </w:tcPr>
          <w:p>
            <w:pPr>
              <w:spacing w:line="440" w:lineRule="exact"/>
              <w:rPr>
                <w:rFonts w:ascii="仿宋" w:hAnsi="仿宋" w:eastAsia="宋体"/>
                <w:bCs/>
                <w:color w:val="000000"/>
                <w:sz w:val="28"/>
                <w:szCs w:val="28"/>
              </w:rPr>
            </w:pPr>
            <w:r>
              <w:rPr>
                <w:rFonts w:ascii="仿宋" w:hAnsi="仿宋" w:eastAsia="宋体"/>
                <w:bCs/>
                <w:color w:val="000000"/>
                <w:sz w:val="28"/>
                <w:szCs w:val="28"/>
              </w:rPr>
              <w:t>精度：±0.1%VOL</w:t>
            </w:r>
          </w:p>
          <w:p>
            <w:pPr>
              <w:spacing w:line="440" w:lineRule="exact"/>
              <w:rPr>
                <w:rFonts w:ascii="仿宋" w:hAnsi="仿宋" w:eastAsia="宋体"/>
                <w:bCs/>
                <w:color w:val="000000"/>
                <w:sz w:val="28"/>
                <w:szCs w:val="28"/>
              </w:rPr>
            </w:pPr>
            <w:r>
              <w:rPr>
                <w:rFonts w:ascii="仿宋" w:hAnsi="仿宋" w:eastAsia="宋体"/>
                <w:bCs/>
                <w:color w:val="000000"/>
                <w:sz w:val="28"/>
                <w:szCs w:val="28"/>
              </w:rPr>
              <w:t>使用寿命：不少于18个月</w:t>
            </w:r>
          </w:p>
          <w:p>
            <w:pPr>
              <w:spacing w:line="440" w:lineRule="exact"/>
              <w:rPr>
                <w:rFonts w:ascii="仿宋" w:hAnsi="仿宋" w:eastAsia="宋体"/>
                <w:bCs/>
                <w:color w:val="000000"/>
                <w:sz w:val="28"/>
                <w:szCs w:val="28"/>
              </w:rPr>
            </w:pPr>
            <w:r>
              <w:rPr>
                <w:rFonts w:ascii="仿宋" w:hAnsi="仿宋" w:eastAsia="宋体"/>
                <w:bCs/>
                <w:color w:val="000000"/>
                <w:sz w:val="28"/>
                <w:szCs w:val="28"/>
              </w:rPr>
              <w:t>环境适用性：应具有防爆、防腐、防水等抗恶劣环境性能</w:t>
            </w:r>
          </w:p>
          <w:p>
            <w:pPr>
              <w:spacing w:line="440" w:lineRule="exact"/>
              <w:rPr>
                <w:rFonts w:ascii="仿宋" w:hAnsi="仿宋" w:eastAsia="宋体"/>
                <w:bCs/>
                <w:color w:val="000000"/>
                <w:sz w:val="28"/>
                <w:szCs w:val="28"/>
              </w:rPr>
            </w:pPr>
            <w:r>
              <w:rPr>
                <w:rFonts w:ascii="仿宋" w:hAnsi="仿宋" w:eastAsia="宋体"/>
                <w:bCs/>
                <w:color w:val="000000"/>
                <w:sz w:val="28"/>
                <w:szCs w:val="28"/>
              </w:rPr>
              <w:t>电池供电，无线传输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餐饮场所</w:t>
            </w: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可燃气体浓度</w:t>
            </w:r>
          </w:p>
        </w:tc>
        <w:tc>
          <w:tcPr>
            <w:tcW w:w="5529" w:type="dxa"/>
            <w:shd w:val="clear" w:color="auto" w:fill="auto"/>
            <w:vAlign w:val="center"/>
          </w:tcPr>
          <w:p>
            <w:pPr>
              <w:spacing w:line="440" w:lineRule="exact"/>
              <w:rPr>
                <w:rFonts w:ascii="仿宋" w:hAnsi="仿宋" w:eastAsia="宋体"/>
                <w:bCs/>
                <w:color w:val="000000"/>
                <w:sz w:val="28"/>
                <w:szCs w:val="28"/>
              </w:rPr>
            </w:pPr>
            <w:r>
              <w:rPr>
                <w:rFonts w:hint="eastAsia" w:ascii="仿宋" w:hAnsi="仿宋" w:eastAsia="宋体"/>
                <w:bCs/>
                <w:color w:val="000000"/>
                <w:sz w:val="28"/>
                <w:szCs w:val="28"/>
              </w:rPr>
              <w:t>精度：±0.1%VOL</w:t>
            </w:r>
          </w:p>
          <w:p>
            <w:pPr>
              <w:spacing w:line="440" w:lineRule="exact"/>
              <w:rPr>
                <w:rFonts w:ascii="仿宋" w:hAnsi="仿宋" w:eastAsia="宋体"/>
                <w:bCs/>
                <w:color w:val="000000"/>
                <w:sz w:val="28"/>
                <w:szCs w:val="28"/>
              </w:rPr>
            </w:pPr>
            <w:r>
              <w:rPr>
                <w:rFonts w:ascii="仿宋" w:hAnsi="仿宋" w:eastAsia="宋体"/>
                <w:bCs/>
                <w:color w:val="000000"/>
                <w:sz w:val="28"/>
                <w:szCs w:val="28"/>
              </w:rPr>
              <w:t>分辨率：≤0.1%VOL</w:t>
            </w:r>
          </w:p>
          <w:p>
            <w:pPr>
              <w:spacing w:line="440" w:lineRule="exact"/>
              <w:rPr>
                <w:rFonts w:ascii="仿宋" w:hAnsi="仿宋" w:eastAsia="宋体"/>
                <w:bCs/>
                <w:color w:val="000000"/>
                <w:sz w:val="28"/>
                <w:szCs w:val="28"/>
              </w:rPr>
            </w:pPr>
            <w:r>
              <w:rPr>
                <w:rFonts w:ascii="仿宋" w:hAnsi="仿宋" w:eastAsia="宋体"/>
                <w:bCs/>
                <w:color w:val="000000"/>
                <w:sz w:val="28"/>
                <w:szCs w:val="28"/>
              </w:rPr>
              <w:t>满足防爆要求，具备声光报警、无线传输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场站</w:t>
            </w:r>
          </w:p>
        </w:tc>
        <w:tc>
          <w:tcPr>
            <w:tcW w:w="1275" w:type="dxa"/>
            <w:shd w:val="clear" w:color="auto" w:fill="auto"/>
            <w:vAlign w:val="center"/>
          </w:tcPr>
          <w:p>
            <w:pPr>
              <w:spacing w:line="440" w:lineRule="exact"/>
              <w:jc w:val="center"/>
              <w:rPr>
                <w:rFonts w:ascii="仿宋" w:hAnsi="仿宋" w:eastAsia="宋体"/>
                <w:bCs/>
                <w:color w:val="000000"/>
                <w:sz w:val="28"/>
                <w:szCs w:val="28"/>
              </w:rPr>
            </w:pPr>
            <w:r>
              <w:rPr>
                <w:rFonts w:ascii="仿宋" w:hAnsi="仿宋" w:eastAsia="宋体"/>
                <w:bCs/>
                <w:color w:val="000000"/>
                <w:sz w:val="28"/>
                <w:szCs w:val="28"/>
              </w:rPr>
              <w:t>浓度视频扫描</w:t>
            </w:r>
          </w:p>
        </w:tc>
        <w:tc>
          <w:tcPr>
            <w:tcW w:w="5529" w:type="dxa"/>
            <w:shd w:val="clear" w:color="auto" w:fill="auto"/>
            <w:vAlign w:val="center"/>
          </w:tcPr>
          <w:p>
            <w:pPr>
              <w:spacing w:line="440" w:lineRule="exact"/>
              <w:rPr>
                <w:rFonts w:ascii="仿宋" w:hAnsi="仿宋" w:eastAsia="宋体"/>
                <w:bCs/>
                <w:color w:val="000000"/>
                <w:sz w:val="28"/>
                <w:szCs w:val="28"/>
              </w:rPr>
            </w:pPr>
            <w:r>
              <w:rPr>
                <w:rFonts w:ascii="仿宋" w:hAnsi="仿宋" w:eastAsia="宋体"/>
                <w:bCs/>
                <w:color w:val="000000"/>
                <w:sz w:val="28"/>
                <w:szCs w:val="28"/>
              </w:rPr>
              <w:t>检测距离：0～150m</w:t>
            </w:r>
          </w:p>
          <w:p>
            <w:pPr>
              <w:spacing w:line="440" w:lineRule="exact"/>
              <w:rPr>
                <w:rFonts w:ascii="仿宋" w:hAnsi="仿宋" w:eastAsia="宋体"/>
                <w:bCs/>
                <w:color w:val="000000"/>
                <w:sz w:val="28"/>
                <w:szCs w:val="28"/>
              </w:rPr>
            </w:pPr>
            <w:r>
              <w:rPr>
                <w:rFonts w:ascii="仿宋" w:hAnsi="仿宋" w:eastAsia="宋体"/>
                <w:bCs/>
                <w:color w:val="000000"/>
                <w:sz w:val="28"/>
                <w:szCs w:val="28"/>
              </w:rPr>
              <w:t>检测范围：0～50000ppm·m</w:t>
            </w:r>
          </w:p>
          <w:p>
            <w:pPr>
              <w:spacing w:line="440" w:lineRule="exact"/>
              <w:rPr>
                <w:rFonts w:ascii="仿宋" w:hAnsi="仿宋" w:eastAsia="宋体"/>
                <w:bCs/>
                <w:color w:val="000000"/>
                <w:sz w:val="28"/>
                <w:szCs w:val="28"/>
              </w:rPr>
            </w:pPr>
            <w:r>
              <w:rPr>
                <w:rFonts w:ascii="仿宋" w:hAnsi="仿宋" w:eastAsia="宋体"/>
                <w:bCs/>
                <w:color w:val="000000"/>
                <w:sz w:val="28"/>
                <w:szCs w:val="28"/>
              </w:rPr>
              <w:t>响应时间：＜0.1s</w:t>
            </w:r>
          </w:p>
        </w:tc>
      </w:tr>
      <w:bookmarkEnd w:id="128"/>
    </w:tbl>
    <w:p>
      <w:pPr>
        <w:spacing w:line="440" w:lineRule="exact"/>
        <w:rPr>
          <w:rFonts w:ascii="仿宋" w:hAnsi="仿宋" w:eastAsia="黑体" w:cs="仿宋_GB2312"/>
          <w:sz w:val="24"/>
          <w:szCs w:val="24"/>
        </w:rPr>
      </w:pPr>
      <w:bookmarkStart w:id="129" w:name="_Hlk80018014"/>
      <w:r>
        <w:rPr>
          <w:rFonts w:hint="eastAsia" w:ascii="仿宋" w:hAnsi="仿宋" w:eastAsia="黑体" w:cs="仿宋_GB2312"/>
          <w:sz w:val="24"/>
          <w:szCs w:val="24"/>
        </w:rPr>
        <w:t>注：引自《城镇燃气设计规范》（GB</w:t>
      </w:r>
      <w:r>
        <w:rPr>
          <w:rFonts w:ascii="仿宋" w:hAnsi="仿宋" w:eastAsia="黑体" w:cs="仿宋_GB2312"/>
          <w:sz w:val="24"/>
          <w:szCs w:val="24"/>
        </w:rPr>
        <w:t xml:space="preserve"> </w:t>
      </w:r>
      <w:r>
        <w:rPr>
          <w:rFonts w:hint="eastAsia" w:ascii="仿宋" w:hAnsi="仿宋" w:eastAsia="黑体" w:cs="仿宋_GB2312"/>
          <w:sz w:val="24"/>
          <w:szCs w:val="24"/>
        </w:rPr>
        <w:t>50028）、《可燃气体探测器第</w:t>
      </w:r>
      <w:r>
        <w:rPr>
          <w:rFonts w:ascii="仿宋" w:hAnsi="仿宋" w:eastAsia="黑体" w:cs="仿宋_GB2312"/>
          <w:sz w:val="24"/>
          <w:szCs w:val="24"/>
        </w:rPr>
        <w:t>1部分：工业及商业用途点型可燃气体探测器》</w:t>
      </w:r>
      <w:r>
        <w:rPr>
          <w:rFonts w:hint="eastAsia" w:ascii="仿宋" w:hAnsi="仿宋" w:eastAsia="黑体" w:cs="仿宋_GB2312"/>
          <w:sz w:val="24"/>
          <w:szCs w:val="24"/>
        </w:rPr>
        <w:t>（</w:t>
      </w:r>
      <w:r>
        <w:rPr>
          <w:rFonts w:ascii="仿宋" w:hAnsi="仿宋" w:eastAsia="黑体" w:cs="仿宋_GB2312"/>
          <w:sz w:val="24"/>
          <w:szCs w:val="24"/>
        </w:rPr>
        <w:t>GB 15322.1</w:t>
      </w:r>
      <w:r>
        <w:rPr>
          <w:rFonts w:hint="eastAsia" w:ascii="仿宋" w:hAnsi="仿宋" w:eastAsia="黑体" w:cs="仿宋_GB2312"/>
          <w:sz w:val="24"/>
          <w:szCs w:val="24"/>
        </w:rPr>
        <w:t>）</w:t>
      </w:r>
      <w:r>
        <w:rPr>
          <w:rFonts w:ascii="仿宋" w:hAnsi="仿宋" w:eastAsia="黑体" w:cs="仿宋_GB2312"/>
          <w:sz w:val="24"/>
          <w:szCs w:val="24"/>
        </w:rPr>
        <w:t>、《可燃气体探测器第2部分：家用可燃气体探测器》</w:t>
      </w:r>
      <w:r>
        <w:rPr>
          <w:rFonts w:hint="eastAsia" w:ascii="仿宋" w:hAnsi="仿宋" w:eastAsia="黑体" w:cs="仿宋_GB2312"/>
          <w:sz w:val="24"/>
          <w:szCs w:val="24"/>
        </w:rPr>
        <w:t>（</w:t>
      </w:r>
      <w:r>
        <w:rPr>
          <w:rFonts w:ascii="仿宋" w:hAnsi="仿宋" w:eastAsia="黑体" w:cs="仿宋_GB2312"/>
          <w:sz w:val="24"/>
          <w:szCs w:val="24"/>
        </w:rPr>
        <w:t>GB 15322.2</w:t>
      </w:r>
      <w:r>
        <w:rPr>
          <w:rFonts w:hint="eastAsia" w:ascii="仿宋" w:hAnsi="仿宋" w:eastAsia="黑体" w:cs="仿宋_GB2312"/>
          <w:sz w:val="24"/>
          <w:szCs w:val="24"/>
        </w:rPr>
        <w:t>）</w:t>
      </w:r>
      <w:r>
        <w:rPr>
          <w:rFonts w:ascii="仿宋" w:hAnsi="仿宋" w:eastAsia="黑体" w:cs="仿宋_GB2312"/>
          <w:sz w:val="24"/>
          <w:szCs w:val="24"/>
        </w:rPr>
        <w:t>、《可燃气体探测器第3部分：工业及商业用途便携式可燃气体探测器》</w:t>
      </w:r>
      <w:r>
        <w:rPr>
          <w:rFonts w:hint="eastAsia" w:ascii="仿宋" w:hAnsi="仿宋" w:eastAsia="黑体" w:cs="仿宋_GB2312"/>
          <w:sz w:val="24"/>
          <w:szCs w:val="24"/>
        </w:rPr>
        <w:t>（</w:t>
      </w:r>
      <w:r>
        <w:rPr>
          <w:rFonts w:ascii="仿宋" w:hAnsi="仿宋" w:eastAsia="黑体" w:cs="仿宋_GB2312"/>
          <w:sz w:val="24"/>
          <w:szCs w:val="24"/>
        </w:rPr>
        <w:t>GB 15322.3</w:t>
      </w:r>
      <w:r>
        <w:rPr>
          <w:rFonts w:hint="eastAsia" w:ascii="仿宋" w:hAnsi="仿宋" w:eastAsia="黑体" w:cs="仿宋_GB2312"/>
          <w:sz w:val="24"/>
          <w:szCs w:val="24"/>
        </w:rPr>
        <w:t>）</w:t>
      </w:r>
      <w:r>
        <w:rPr>
          <w:rFonts w:ascii="仿宋" w:hAnsi="仿宋" w:eastAsia="黑体" w:cs="仿宋_GB2312"/>
          <w:sz w:val="24"/>
          <w:szCs w:val="24"/>
        </w:rPr>
        <w:t>、《可燃气体探测器第4部分：工业及商业用途线型光束可燃气体探测器》</w:t>
      </w:r>
      <w:r>
        <w:rPr>
          <w:rFonts w:hint="eastAsia" w:ascii="仿宋" w:hAnsi="仿宋" w:eastAsia="黑体" w:cs="仿宋_GB2312"/>
          <w:sz w:val="24"/>
          <w:szCs w:val="24"/>
        </w:rPr>
        <w:t>（</w:t>
      </w:r>
      <w:r>
        <w:rPr>
          <w:rFonts w:ascii="仿宋" w:hAnsi="仿宋" w:eastAsia="黑体" w:cs="仿宋_GB2312"/>
          <w:sz w:val="24"/>
          <w:szCs w:val="24"/>
        </w:rPr>
        <w:t>GB 15322.4</w:t>
      </w:r>
      <w:r>
        <w:rPr>
          <w:rFonts w:hint="eastAsia" w:ascii="仿宋" w:hAnsi="仿宋" w:eastAsia="黑体" w:cs="仿宋_GB2312"/>
          <w:sz w:val="24"/>
          <w:szCs w:val="24"/>
        </w:rPr>
        <w:t>）</w:t>
      </w:r>
      <w:r>
        <w:rPr>
          <w:rFonts w:ascii="仿宋" w:hAnsi="仿宋" w:eastAsia="黑体" w:cs="仿宋_GB2312"/>
          <w:sz w:val="24"/>
          <w:szCs w:val="24"/>
        </w:rPr>
        <w:t>、《城镇燃气设计规范》</w:t>
      </w:r>
      <w:r>
        <w:rPr>
          <w:rFonts w:hint="eastAsia" w:ascii="仿宋" w:hAnsi="仿宋" w:eastAsia="黑体" w:cs="仿宋_GB2312"/>
          <w:sz w:val="24"/>
          <w:szCs w:val="24"/>
        </w:rPr>
        <w:t>（</w:t>
      </w:r>
      <w:r>
        <w:rPr>
          <w:rFonts w:ascii="仿宋" w:hAnsi="仿宋" w:eastAsia="黑体" w:cs="仿宋_GB2312"/>
          <w:sz w:val="24"/>
          <w:szCs w:val="24"/>
        </w:rPr>
        <w:t>GB50028</w:t>
      </w:r>
      <w:r>
        <w:rPr>
          <w:rFonts w:hint="eastAsia" w:ascii="仿宋" w:hAnsi="仿宋" w:eastAsia="黑体" w:cs="仿宋_GB2312"/>
          <w:sz w:val="24"/>
          <w:szCs w:val="24"/>
        </w:rPr>
        <w:t>）</w:t>
      </w:r>
      <w:r>
        <w:rPr>
          <w:rFonts w:ascii="仿宋" w:hAnsi="仿宋" w:eastAsia="黑体" w:cs="仿宋_GB2312"/>
          <w:sz w:val="24"/>
          <w:szCs w:val="24"/>
        </w:rPr>
        <w:t>、《城镇燃气报警控制系统技术规程》</w:t>
      </w:r>
      <w:r>
        <w:rPr>
          <w:rFonts w:hint="eastAsia" w:ascii="仿宋" w:hAnsi="仿宋" w:eastAsia="黑体" w:cs="仿宋_GB2312"/>
          <w:sz w:val="24"/>
          <w:szCs w:val="24"/>
        </w:rPr>
        <w:t>（</w:t>
      </w:r>
      <w:r>
        <w:rPr>
          <w:rFonts w:ascii="仿宋" w:hAnsi="仿宋" w:eastAsia="黑体" w:cs="仿宋_GB2312"/>
          <w:sz w:val="24"/>
          <w:szCs w:val="24"/>
        </w:rPr>
        <w:t>CJJ/T 146</w:t>
      </w:r>
      <w:r>
        <w:rPr>
          <w:rFonts w:hint="eastAsia" w:ascii="仿宋" w:hAnsi="仿宋" w:eastAsia="黑体" w:cs="仿宋_GB2312"/>
          <w:sz w:val="24"/>
          <w:szCs w:val="24"/>
        </w:rPr>
        <w:t>）</w:t>
      </w:r>
      <w:r>
        <w:rPr>
          <w:rFonts w:ascii="仿宋" w:hAnsi="仿宋" w:eastAsia="黑体" w:cs="仿宋_GB2312"/>
          <w:sz w:val="24"/>
          <w:szCs w:val="24"/>
        </w:rPr>
        <w:t>、《城镇燃气管网泄漏检测技术规程》</w:t>
      </w:r>
      <w:r>
        <w:rPr>
          <w:rFonts w:hint="eastAsia" w:ascii="仿宋" w:hAnsi="仿宋" w:eastAsia="黑体" w:cs="仿宋_GB2312"/>
          <w:sz w:val="24"/>
          <w:szCs w:val="24"/>
        </w:rPr>
        <w:t>（</w:t>
      </w:r>
      <w:r>
        <w:rPr>
          <w:rFonts w:ascii="仿宋" w:hAnsi="仿宋" w:eastAsia="黑体" w:cs="仿宋_GB2312"/>
          <w:sz w:val="24"/>
          <w:szCs w:val="24"/>
        </w:rPr>
        <w:t>CJJ/T 215</w:t>
      </w:r>
      <w:r>
        <w:rPr>
          <w:rFonts w:hint="eastAsia" w:ascii="仿宋" w:hAnsi="仿宋" w:eastAsia="黑体" w:cs="仿宋_GB2312"/>
          <w:sz w:val="24"/>
          <w:szCs w:val="24"/>
        </w:rPr>
        <w:t>）和</w:t>
      </w:r>
      <w:r>
        <w:rPr>
          <w:rFonts w:ascii="仿宋" w:hAnsi="仿宋" w:eastAsia="黑体" w:cs="仿宋_GB2312"/>
          <w:sz w:val="24"/>
          <w:szCs w:val="24"/>
        </w:rPr>
        <w:t>《城镇燃气工程智能化技术规范》</w:t>
      </w:r>
      <w:r>
        <w:rPr>
          <w:rFonts w:hint="eastAsia" w:ascii="仿宋" w:hAnsi="仿宋" w:eastAsia="黑体" w:cs="仿宋_GB2312"/>
          <w:sz w:val="24"/>
          <w:szCs w:val="24"/>
        </w:rPr>
        <w:t>（</w:t>
      </w:r>
      <w:r>
        <w:rPr>
          <w:rFonts w:ascii="仿宋" w:hAnsi="仿宋" w:eastAsia="黑体" w:cs="仿宋_GB2312"/>
          <w:sz w:val="24"/>
          <w:szCs w:val="24"/>
        </w:rPr>
        <w:t>CJJ/T 268</w:t>
      </w:r>
      <w:r>
        <w:rPr>
          <w:rFonts w:hint="eastAsia" w:ascii="仿宋" w:hAnsi="仿宋" w:eastAsia="黑体" w:cs="仿宋_GB2312"/>
          <w:sz w:val="24"/>
          <w:szCs w:val="24"/>
        </w:rPr>
        <w:t>）等。</w:t>
      </w:r>
    </w:p>
    <w:p>
      <w:pPr>
        <w:pStyle w:val="2"/>
      </w:pPr>
    </w:p>
    <w:p>
      <w:pPr>
        <w:pStyle w:val="2"/>
      </w:pPr>
    </w:p>
    <w:p>
      <w:pPr>
        <w:pStyle w:val="2"/>
      </w:pPr>
    </w:p>
    <w:p>
      <w:pPr>
        <w:pStyle w:val="2"/>
      </w:pPr>
    </w:p>
    <w:p>
      <w:pPr>
        <w:pStyle w:val="2"/>
      </w:pPr>
    </w:p>
    <w:p>
      <w:pPr>
        <w:pStyle w:val="2"/>
      </w:pPr>
    </w:p>
    <w:bookmarkEnd w:id="129"/>
    <w:p>
      <w:pPr>
        <w:spacing w:line="560" w:lineRule="exact"/>
        <w:jc w:val="center"/>
        <w:rPr>
          <w:rFonts w:ascii="仿宋" w:hAnsi="仿宋" w:cs="仿宋_GB2312"/>
          <w:szCs w:val="32"/>
        </w:rPr>
      </w:pPr>
      <w:r>
        <w:rPr>
          <w:rFonts w:hint="eastAsia" w:ascii="仿宋" w:hAnsi="仿宋" w:cs="仿宋_GB2312"/>
          <w:szCs w:val="32"/>
        </w:rPr>
        <w:t>表</w:t>
      </w:r>
      <w:r>
        <w:rPr>
          <w:rFonts w:ascii="仿宋" w:hAnsi="仿宋" w:cs="仿宋_GB2312"/>
          <w:szCs w:val="32"/>
        </w:rPr>
        <w:t xml:space="preserve">2 </w:t>
      </w:r>
      <w:r>
        <w:rPr>
          <w:rFonts w:hint="eastAsia" w:ascii="仿宋" w:hAnsi="仿宋" w:cs="仿宋_GB2312"/>
          <w:szCs w:val="32"/>
        </w:rPr>
        <w:t>供水监测对象及指标</w:t>
      </w:r>
    </w:p>
    <w:tbl>
      <w:tblPr>
        <w:tblStyle w:val="1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监测对象</w:t>
            </w:r>
          </w:p>
        </w:tc>
        <w:tc>
          <w:tcPr>
            <w:tcW w:w="1559"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监测指标</w:t>
            </w:r>
          </w:p>
        </w:tc>
        <w:tc>
          <w:tcPr>
            <w:tcW w:w="5255"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供水管网</w:t>
            </w:r>
          </w:p>
        </w:tc>
        <w:tc>
          <w:tcPr>
            <w:tcW w:w="1559"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流量</w:t>
            </w:r>
          </w:p>
        </w:tc>
        <w:tc>
          <w:tcPr>
            <w:tcW w:w="525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量程：0.02～5m/s</w:t>
            </w:r>
          </w:p>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559"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压力</w:t>
            </w:r>
          </w:p>
        </w:tc>
        <w:tc>
          <w:tcPr>
            <w:tcW w:w="525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量程：0～2.5MPa</w:t>
            </w:r>
          </w:p>
          <w:p>
            <w:pPr>
              <w:spacing w:line="440" w:lineRule="exact"/>
              <w:rPr>
                <w:rFonts w:ascii="仿宋" w:hAnsi="仿宋" w:eastAsia="宋体"/>
                <w:color w:val="000000"/>
                <w:sz w:val="28"/>
                <w:szCs w:val="28"/>
              </w:rPr>
            </w:pPr>
            <w:r>
              <w:rPr>
                <w:rFonts w:ascii="仿宋" w:hAnsi="仿宋" w:eastAsia="宋体"/>
                <w:color w:val="000000"/>
                <w:sz w:val="28"/>
                <w:szCs w:val="28"/>
              </w:rPr>
              <w:t>精度：0.25%FS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559"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漏水声波</w:t>
            </w:r>
          </w:p>
        </w:tc>
        <w:tc>
          <w:tcPr>
            <w:tcW w:w="5255" w:type="dxa"/>
            <w:shd w:val="clear" w:color="auto" w:fill="auto"/>
            <w:vAlign w:val="center"/>
          </w:tcPr>
          <w:p>
            <w:pPr>
              <w:spacing w:line="440" w:lineRule="exact"/>
              <w:rPr>
                <w:rFonts w:ascii="仿宋" w:hAnsi="仿宋" w:eastAsia="宋体"/>
                <w:color w:val="000000"/>
                <w:sz w:val="28"/>
                <w:szCs w:val="28"/>
              </w:rPr>
            </w:pPr>
            <w:r>
              <w:rPr>
                <w:rFonts w:hint="eastAsia" w:ascii="仿宋" w:hAnsi="仿宋" w:eastAsia="宋体"/>
                <w:color w:val="000000"/>
                <w:sz w:val="28"/>
                <w:szCs w:val="28"/>
              </w:rPr>
              <w:t>量程：</w:t>
            </w:r>
            <w:r>
              <w:rPr>
                <w:rFonts w:ascii="仿宋" w:hAnsi="仿宋" w:eastAsia="宋体"/>
                <w:color w:val="000000"/>
                <w:sz w:val="28"/>
                <w:szCs w:val="28"/>
              </w:rPr>
              <w:t>0-100dB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tcBorders>
              <w:top w:val="single" w:color="auto" w:sz="4" w:space="0"/>
              <w:left w:val="single" w:color="auto" w:sz="4" w:space="0"/>
              <w:right w:val="single" w:color="auto" w:sz="4" w:space="0"/>
            </w:tcBorders>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市政消火栓</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流量</w:t>
            </w:r>
          </w:p>
        </w:tc>
        <w:tc>
          <w:tcPr>
            <w:tcW w:w="52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量程：0.5</w:t>
            </w:r>
            <w:r>
              <w:rPr>
                <w:rFonts w:hint="eastAsia" w:ascii="宋体" w:hAnsi="宋体" w:eastAsia="宋体" w:cs="Times New Roman"/>
                <w:kern w:val="0"/>
                <w:sz w:val="28"/>
                <w:szCs w:val="28"/>
              </w:rPr>
              <w:t>～</w:t>
            </w:r>
            <w:r>
              <w:rPr>
                <w:rFonts w:ascii="仿宋" w:hAnsi="仿宋" w:eastAsia="宋体"/>
                <w:color w:val="000000"/>
                <w:sz w:val="28"/>
                <w:szCs w:val="28"/>
              </w:rPr>
              <w:t>50L/s</w:t>
            </w:r>
          </w:p>
          <w:p>
            <w:pPr>
              <w:spacing w:line="440" w:lineRule="exact"/>
              <w:rPr>
                <w:rFonts w:ascii="仿宋" w:hAnsi="仿宋" w:eastAsia="宋体"/>
                <w:color w:val="000000"/>
                <w:sz w:val="28"/>
                <w:szCs w:val="28"/>
              </w:rPr>
            </w:pPr>
            <w:r>
              <w:rPr>
                <w:rFonts w:ascii="仿宋" w:hAnsi="仿宋" w:eastAsia="宋体"/>
                <w:color w:val="000000"/>
                <w:sz w:val="28"/>
                <w:szCs w:val="28"/>
              </w:rPr>
              <w:t>精度：±1%FS</w:t>
            </w:r>
          </w:p>
          <w:p>
            <w:pPr>
              <w:spacing w:line="440" w:lineRule="exact"/>
              <w:rPr>
                <w:rFonts w:ascii="仿宋" w:hAnsi="仿宋" w:eastAsia="宋体"/>
                <w:color w:val="000000"/>
                <w:sz w:val="28"/>
                <w:szCs w:val="28"/>
              </w:rPr>
            </w:pPr>
            <w:r>
              <w:rPr>
                <w:rFonts w:ascii="仿宋" w:hAnsi="仿宋" w:eastAsia="宋体"/>
                <w:color w:val="000000"/>
                <w:sz w:val="28"/>
                <w:szCs w:val="28"/>
              </w:rPr>
              <w:t>环境适用性：应具有防水、防腐和防尘等抗恶劣环境性能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宋体"/>
                <w:color w:val="00000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压力</w:t>
            </w:r>
          </w:p>
        </w:tc>
        <w:tc>
          <w:tcPr>
            <w:tcW w:w="52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量程：0</w:t>
            </w:r>
            <w:r>
              <w:rPr>
                <w:rFonts w:hint="eastAsia" w:ascii="宋体" w:hAnsi="宋体" w:eastAsia="宋体" w:cs="Times New Roman"/>
                <w:kern w:val="0"/>
                <w:sz w:val="28"/>
                <w:szCs w:val="28"/>
              </w:rPr>
              <w:t>～</w:t>
            </w:r>
            <w:r>
              <w:rPr>
                <w:rFonts w:ascii="仿宋" w:hAnsi="仿宋" w:eastAsia="宋体"/>
                <w:color w:val="000000"/>
                <w:sz w:val="28"/>
                <w:szCs w:val="28"/>
              </w:rPr>
              <w:t>1.6MPa</w:t>
            </w:r>
          </w:p>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0.5</w:t>
            </w:r>
            <w:r>
              <w:rPr>
                <w:rFonts w:ascii="仿宋" w:hAnsi="仿宋" w:eastAsia="宋体"/>
                <w:color w:val="000000"/>
                <w:sz w:val="28"/>
                <w:szCs w:val="28"/>
              </w:rPr>
              <w:t>%FS</w:t>
            </w:r>
          </w:p>
        </w:tc>
      </w:tr>
    </w:tbl>
    <w:p>
      <w:pPr>
        <w:spacing w:line="440" w:lineRule="exact"/>
        <w:rPr>
          <w:rFonts w:ascii="仿宋" w:hAnsi="仿宋" w:eastAsia="黑体" w:cs="仿宋_GB2312"/>
          <w:sz w:val="24"/>
          <w:szCs w:val="24"/>
        </w:rPr>
      </w:pPr>
      <w:bookmarkStart w:id="130" w:name="_Hlk80018104"/>
      <w:bookmarkStart w:id="131" w:name="_Hlk77754334"/>
      <w:r>
        <w:rPr>
          <w:rFonts w:hint="eastAsia" w:ascii="仿宋" w:hAnsi="仿宋" w:eastAsia="黑体" w:cs="仿宋_GB2312"/>
          <w:sz w:val="24"/>
          <w:szCs w:val="24"/>
        </w:rPr>
        <w:t>注：</w:t>
      </w:r>
      <w:r>
        <w:rPr>
          <w:rFonts w:ascii="仿宋" w:hAnsi="仿宋" w:eastAsia="黑体" w:cs="仿宋_GB2312"/>
          <w:sz w:val="24"/>
          <w:szCs w:val="24"/>
        </w:rPr>
        <w:t>1.</w:t>
      </w:r>
      <w:r>
        <w:rPr>
          <w:rFonts w:hint="eastAsia" w:ascii="仿宋" w:hAnsi="仿宋" w:eastAsia="黑体" w:cs="仿宋_GB2312"/>
          <w:sz w:val="24"/>
          <w:szCs w:val="24"/>
        </w:rPr>
        <w:t>上表涉及的监测设备均应具有防水、防腐和防尘等抗恶劣环境性能；</w:t>
      </w:r>
    </w:p>
    <w:p>
      <w:pPr>
        <w:spacing w:line="440" w:lineRule="exact"/>
        <w:rPr>
          <w:rFonts w:ascii="仿宋" w:hAnsi="仿宋" w:eastAsia="黑体" w:cs="仿宋_GB2312"/>
          <w:sz w:val="24"/>
          <w:szCs w:val="24"/>
        </w:rPr>
      </w:pPr>
      <w:r>
        <w:rPr>
          <w:rFonts w:ascii="仿宋" w:hAnsi="仿宋" w:eastAsia="黑体" w:cs="仿宋_GB2312"/>
          <w:sz w:val="24"/>
          <w:szCs w:val="24"/>
        </w:rPr>
        <w:t>2.</w:t>
      </w:r>
      <w:r>
        <w:rPr>
          <w:rFonts w:hint="eastAsia" w:ascii="仿宋" w:hAnsi="仿宋" w:eastAsia="黑体" w:cs="仿宋_GB2312"/>
          <w:sz w:val="24"/>
          <w:szCs w:val="24"/>
        </w:rPr>
        <w:t>引自《城镇供水管网漏水探测技术规程》（</w:t>
      </w:r>
      <w:r>
        <w:rPr>
          <w:rFonts w:ascii="仿宋" w:hAnsi="仿宋" w:eastAsia="黑体" w:cs="仿宋_GB2312"/>
          <w:sz w:val="24"/>
          <w:szCs w:val="24"/>
        </w:rPr>
        <w:t>CJJ 159</w:t>
      </w:r>
      <w:r>
        <w:rPr>
          <w:rFonts w:hint="eastAsia" w:ascii="仿宋" w:hAnsi="仿宋" w:eastAsia="黑体" w:cs="仿宋_GB2312"/>
          <w:sz w:val="24"/>
          <w:szCs w:val="24"/>
        </w:rPr>
        <w:t>）</w:t>
      </w:r>
      <w:r>
        <w:rPr>
          <w:rFonts w:ascii="仿宋" w:hAnsi="仿宋" w:eastAsia="黑体" w:cs="仿宋_GB2312"/>
          <w:sz w:val="24"/>
          <w:szCs w:val="24"/>
        </w:rPr>
        <w:t>、《城镇供水管网运行、维护及安全技术规程》</w:t>
      </w:r>
      <w:r>
        <w:rPr>
          <w:rFonts w:hint="eastAsia" w:ascii="仿宋" w:hAnsi="仿宋" w:eastAsia="黑体" w:cs="仿宋_GB2312"/>
          <w:sz w:val="24"/>
          <w:szCs w:val="24"/>
        </w:rPr>
        <w:t>（</w:t>
      </w:r>
      <w:r>
        <w:rPr>
          <w:rFonts w:ascii="仿宋" w:hAnsi="仿宋" w:eastAsia="黑体" w:cs="仿宋_GB2312"/>
          <w:sz w:val="24"/>
          <w:szCs w:val="24"/>
        </w:rPr>
        <w:t>CJJ 207</w:t>
      </w:r>
      <w:r>
        <w:rPr>
          <w:rFonts w:hint="eastAsia" w:ascii="仿宋" w:hAnsi="仿宋" w:eastAsia="黑体" w:cs="仿宋_GB2312"/>
          <w:sz w:val="24"/>
          <w:szCs w:val="24"/>
        </w:rPr>
        <w:t>）</w:t>
      </w:r>
      <w:r>
        <w:rPr>
          <w:rFonts w:ascii="仿宋" w:hAnsi="仿宋" w:eastAsia="黑体" w:cs="仿宋_GB2312"/>
          <w:sz w:val="24"/>
          <w:szCs w:val="24"/>
        </w:rPr>
        <w:t>、《城镇供水水质在线监测技术标准》</w:t>
      </w:r>
      <w:r>
        <w:rPr>
          <w:rFonts w:hint="eastAsia" w:ascii="仿宋" w:hAnsi="仿宋" w:eastAsia="黑体" w:cs="仿宋_GB2312"/>
          <w:sz w:val="24"/>
          <w:szCs w:val="24"/>
        </w:rPr>
        <w:t>（</w:t>
      </w:r>
      <w:r>
        <w:rPr>
          <w:rFonts w:ascii="仿宋" w:hAnsi="仿宋" w:eastAsia="黑体" w:cs="仿宋_GB2312"/>
          <w:sz w:val="24"/>
          <w:szCs w:val="24"/>
        </w:rPr>
        <w:t>CJJ/T 271</w:t>
      </w:r>
      <w:r>
        <w:rPr>
          <w:rFonts w:hint="eastAsia" w:ascii="仿宋" w:hAnsi="仿宋" w:eastAsia="黑体" w:cs="仿宋_GB2312"/>
          <w:sz w:val="24"/>
          <w:szCs w:val="24"/>
        </w:rPr>
        <w:t>）</w:t>
      </w:r>
      <w:r>
        <w:rPr>
          <w:rFonts w:ascii="仿宋" w:hAnsi="仿宋" w:eastAsia="黑体" w:cs="仿宋_GB2312"/>
          <w:sz w:val="24"/>
          <w:szCs w:val="24"/>
        </w:rPr>
        <w:t>等</w:t>
      </w:r>
      <w:r>
        <w:rPr>
          <w:rFonts w:hint="eastAsia" w:ascii="仿宋" w:hAnsi="仿宋" w:eastAsia="黑体" w:cs="仿宋_GB2312"/>
          <w:sz w:val="24"/>
          <w:szCs w:val="24"/>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130"/>
    <w:p>
      <w:pPr>
        <w:spacing w:line="560" w:lineRule="exact"/>
        <w:jc w:val="center"/>
        <w:rPr>
          <w:rFonts w:ascii="仿宋" w:hAnsi="仿宋" w:cs="仿宋_GB2312"/>
          <w:szCs w:val="32"/>
        </w:rPr>
      </w:pPr>
      <w:r>
        <w:rPr>
          <w:rFonts w:hint="eastAsia" w:ascii="仿宋" w:hAnsi="仿宋" w:cs="仿宋_GB2312"/>
          <w:szCs w:val="32"/>
        </w:rPr>
        <w:t>表</w:t>
      </w:r>
      <w:r>
        <w:rPr>
          <w:rFonts w:ascii="仿宋" w:hAnsi="仿宋" w:cs="仿宋_GB2312"/>
          <w:szCs w:val="32"/>
        </w:rPr>
        <w:t>3</w:t>
      </w:r>
      <w:r>
        <w:rPr>
          <w:rFonts w:hint="eastAsia" w:ascii="仿宋" w:hAnsi="仿宋" w:cs="仿宋_GB2312"/>
          <w:szCs w:val="32"/>
        </w:rPr>
        <w:t>排水监测对象及指标</w:t>
      </w:r>
      <w:bookmarkEnd w:id="131"/>
    </w:p>
    <w:tbl>
      <w:tblPr>
        <w:tblStyle w:val="1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105"/>
        <w:gridCol w:w="127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shd w:val="clear" w:color="auto" w:fill="auto"/>
            <w:vAlign w:val="center"/>
          </w:tcPr>
          <w:p>
            <w:pPr>
              <w:spacing w:line="560" w:lineRule="exact"/>
              <w:jc w:val="center"/>
              <w:rPr>
                <w:rFonts w:ascii="黑体" w:hAnsi="黑体" w:eastAsia="黑体"/>
                <w:bCs/>
                <w:color w:val="000000"/>
                <w:sz w:val="28"/>
                <w:szCs w:val="28"/>
              </w:rPr>
            </w:pPr>
            <w:bookmarkStart w:id="132" w:name="_Hlk77754160"/>
            <w:r>
              <w:rPr>
                <w:rFonts w:ascii="黑体" w:hAnsi="黑体" w:eastAsia="黑体"/>
                <w:bCs/>
                <w:color w:val="000000"/>
                <w:sz w:val="28"/>
                <w:szCs w:val="28"/>
              </w:rPr>
              <w:t>监测场景</w:t>
            </w:r>
          </w:p>
        </w:tc>
        <w:tc>
          <w:tcPr>
            <w:tcW w:w="3105"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监测对象</w:t>
            </w:r>
          </w:p>
        </w:tc>
        <w:tc>
          <w:tcPr>
            <w:tcW w:w="1276"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监测指标</w:t>
            </w:r>
          </w:p>
        </w:tc>
        <w:tc>
          <w:tcPr>
            <w:tcW w:w="2415"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26" w:type="dxa"/>
            <w:vMerge w:val="restart"/>
            <w:shd w:val="clear" w:color="auto" w:fill="auto"/>
            <w:vAlign w:val="center"/>
          </w:tcPr>
          <w:p>
            <w:pPr>
              <w:spacing w:line="440" w:lineRule="exact"/>
              <w:jc w:val="center"/>
              <w:rPr>
                <w:rFonts w:ascii="仿宋" w:hAnsi="仿宋" w:eastAsia="宋体"/>
                <w:color w:val="000000"/>
                <w:sz w:val="28"/>
                <w:szCs w:val="28"/>
              </w:rPr>
            </w:pPr>
            <w:bookmarkStart w:id="133" w:name="_Hlk82799763"/>
            <w:r>
              <w:rPr>
                <w:rFonts w:ascii="仿宋" w:hAnsi="仿宋" w:eastAsia="宋体"/>
                <w:color w:val="000000"/>
                <w:sz w:val="28"/>
                <w:szCs w:val="28"/>
              </w:rPr>
              <w:t>排水防涝监测</w:t>
            </w:r>
          </w:p>
        </w:tc>
        <w:tc>
          <w:tcPr>
            <w:tcW w:w="3105" w:type="dxa"/>
            <w:vMerge w:val="restart"/>
            <w:shd w:val="clear" w:color="auto" w:fill="auto"/>
            <w:vAlign w:val="center"/>
          </w:tcPr>
          <w:p>
            <w:pPr>
              <w:tabs>
                <w:tab w:val="left" w:pos="1726"/>
              </w:tabs>
              <w:spacing w:line="440" w:lineRule="exact"/>
              <w:jc w:val="left"/>
              <w:rPr>
                <w:rFonts w:ascii="仿宋" w:hAnsi="仿宋" w:eastAsia="宋体"/>
                <w:color w:val="000000"/>
                <w:sz w:val="28"/>
                <w:szCs w:val="28"/>
              </w:rPr>
            </w:pPr>
            <w:r>
              <w:rPr>
                <w:rFonts w:ascii="仿宋" w:hAnsi="仿宋" w:eastAsia="宋体"/>
                <w:color w:val="000000"/>
                <w:sz w:val="28"/>
                <w:szCs w:val="28"/>
              </w:rPr>
              <w:t>1</w:t>
            </w:r>
            <w:r>
              <w:rPr>
                <w:rFonts w:hint="eastAsia" w:ascii="仿宋" w:hAnsi="仿宋" w:eastAsia="宋体"/>
                <w:color w:val="000000"/>
                <w:sz w:val="28"/>
                <w:szCs w:val="28"/>
              </w:rPr>
              <w:t>.</w:t>
            </w:r>
            <w:r>
              <w:rPr>
                <w:rFonts w:ascii="仿宋" w:hAnsi="仿宋" w:eastAsia="宋体"/>
                <w:color w:val="000000"/>
                <w:sz w:val="28"/>
                <w:szCs w:val="28"/>
              </w:rPr>
              <w:t>历史积水点和易涝点；</w:t>
            </w:r>
          </w:p>
          <w:p>
            <w:pPr>
              <w:tabs>
                <w:tab w:val="left" w:pos="1726"/>
              </w:tabs>
              <w:spacing w:line="440" w:lineRule="exact"/>
              <w:jc w:val="left"/>
              <w:rPr>
                <w:rFonts w:ascii="仿宋" w:hAnsi="仿宋" w:eastAsia="宋体"/>
                <w:color w:val="000000"/>
                <w:sz w:val="28"/>
                <w:szCs w:val="28"/>
              </w:rPr>
            </w:pPr>
            <w:r>
              <w:rPr>
                <w:rFonts w:ascii="仿宋" w:hAnsi="仿宋" w:eastAsia="宋体"/>
                <w:color w:val="000000"/>
                <w:sz w:val="28"/>
                <w:szCs w:val="28"/>
              </w:rPr>
              <w:t>2</w:t>
            </w:r>
            <w:r>
              <w:rPr>
                <w:rFonts w:hint="eastAsia" w:ascii="仿宋" w:hAnsi="仿宋" w:eastAsia="宋体"/>
                <w:color w:val="000000"/>
                <w:sz w:val="28"/>
                <w:szCs w:val="28"/>
              </w:rPr>
              <w:t>.</w:t>
            </w:r>
            <w:r>
              <w:rPr>
                <w:rFonts w:ascii="仿宋" w:hAnsi="仿宋" w:eastAsia="宋体"/>
                <w:color w:val="000000"/>
                <w:sz w:val="28"/>
                <w:szCs w:val="28"/>
              </w:rPr>
              <w:t>重点路段的雨水管网；</w:t>
            </w:r>
          </w:p>
          <w:p>
            <w:pPr>
              <w:tabs>
                <w:tab w:val="left" w:pos="1726"/>
              </w:tabs>
              <w:spacing w:line="440" w:lineRule="exact"/>
              <w:jc w:val="left"/>
              <w:rPr>
                <w:rFonts w:ascii="仿宋" w:hAnsi="仿宋" w:eastAsia="宋体"/>
                <w:color w:val="000000"/>
                <w:sz w:val="28"/>
                <w:szCs w:val="28"/>
              </w:rPr>
            </w:pPr>
            <w:r>
              <w:rPr>
                <w:rFonts w:ascii="仿宋" w:hAnsi="仿宋" w:eastAsia="宋体"/>
                <w:color w:val="000000"/>
                <w:sz w:val="28"/>
                <w:szCs w:val="28"/>
              </w:rPr>
              <w:t>3</w:t>
            </w:r>
            <w:r>
              <w:rPr>
                <w:rFonts w:hint="eastAsia" w:ascii="仿宋" w:hAnsi="仿宋" w:eastAsia="宋体"/>
                <w:color w:val="000000"/>
                <w:sz w:val="28"/>
                <w:szCs w:val="28"/>
              </w:rPr>
              <w:t>.</w:t>
            </w:r>
            <w:r>
              <w:rPr>
                <w:rFonts w:ascii="仿宋" w:hAnsi="仿宋" w:eastAsia="宋体"/>
                <w:color w:val="000000"/>
                <w:sz w:val="28"/>
                <w:szCs w:val="28"/>
              </w:rPr>
              <w:t>排水管网主干管；</w:t>
            </w:r>
          </w:p>
          <w:p>
            <w:pPr>
              <w:tabs>
                <w:tab w:val="left" w:pos="1726"/>
              </w:tabs>
              <w:spacing w:line="440" w:lineRule="exact"/>
              <w:jc w:val="left"/>
              <w:rPr>
                <w:rFonts w:ascii="仿宋" w:hAnsi="仿宋" w:eastAsia="宋体"/>
                <w:color w:val="000000"/>
                <w:sz w:val="28"/>
                <w:szCs w:val="28"/>
              </w:rPr>
            </w:pPr>
            <w:r>
              <w:rPr>
                <w:rFonts w:ascii="仿宋" w:hAnsi="仿宋" w:eastAsia="宋体"/>
                <w:color w:val="000000"/>
                <w:sz w:val="28"/>
                <w:szCs w:val="28"/>
              </w:rPr>
              <w:t>4</w:t>
            </w:r>
            <w:r>
              <w:rPr>
                <w:rFonts w:hint="eastAsia" w:ascii="仿宋" w:hAnsi="仿宋" w:eastAsia="宋体"/>
                <w:color w:val="000000"/>
                <w:sz w:val="28"/>
                <w:szCs w:val="28"/>
              </w:rPr>
              <w:t>.</w:t>
            </w:r>
            <w:r>
              <w:rPr>
                <w:rFonts w:ascii="仿宋" w:hAnsi="仿宋" w:eastAsia="宋体"/>
                <w:color w:val="000000"/>
                <w:sz w:val="28"/>
                <w:szCs w:val="28"/>
              </w:rPr>
              <w:t>雨水泵站的进水管；</w:t>
            </w:r>
          </w:p>
          <w:p>
            <w:pPr>
              <w:tabs>
                <w:tab w:val="left" w:pos="1726"/>
              </w:tabs>
              <w:spacing w:line="440" w:lineRule="exact"/>
              <w:jc w:val="left"/>
              <w:rPr>
                <w:rFonts w:ascii="仿宋" w:hAnsi="仿宋" w:eastAsia="宋体"/>
                <w:color w:val="000000"/>
                <w:sz w:val="28"/>
                <w:szCs w:val="28"/>
              </w:rPr>
            </w:pPr>
            <w:r>
              <w:rPr>
                <w:rFonts w:ascii="仿宋" w:hAnsi="仿宋" w:eastAsia="宋体"/>
                <w:color w:val="000000"/>
                <w:sz w:val="28"/>
                <w:szCs w:val="28"/>
              </w:rPr>
              <w:t>5</w:t>
            </w:r>
            <w:r>
              <w:rPr>
                <w:rFonts w:hint="eastAsia" w:ascii="仿宋" w:hAnsi="仿宋" w:eastAsia="宋体"/>
                <w:color w:val="000000"/>
                <w:sz w:val="28"/>
                <w:szCs w:val="28"/>
              </w:rPr>
              <w:t>.</w:t>
            </w:r>
            <w:r>
              <w:rPr>
                <w:rFonts w:ascii="仿宋" w:hAnsi="仿宋" w:eastAsia="宋体"/>
                <w:color w:val="000000"/>
                <w:sz w:val="28"/>
                <w:szCs w:val="28"/>
              </w:rPr>
              <w:t>主要雨水排口和合流制排口。</w:t>
            </w:r>
          </w:p>
          <w:p>
            <w:pPr>
              <w:tabs>
                <w:tab w:val="left" w:pos="1726"/>
              </w:tabs>
              <w:spacing w:line="440" w:lineRule="exact"/>
              <w:jc w:val="left"/>
              <w:rPr>
                <w:rFonts w:ascii="仿宋" w:hAnsi="仿宋" w:eastAsia="宋体"/>
                <w:color w:val="000000"/>
                <w:sz w:val="28"/>
                <w:szCs w:val="28"/>
              </w:rPr>
            </w:pPr>
            <w:r>
              <w:rPr>
                <w:rFonts w:ascii="仿宋" w:hAnsi="仿宋" w:eastAsia="宋体"/>
                <w:color w:val="000000"/>
                <w:sz w:val="28"/>
                <w:szCs w:val="28"/>
              </w:rPr>
              <w:t>6.主要河道水文站点。</w:t>
            </w: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雨量</w:t>
            </w:r>
          </w:p>
        </w:tc>
        <w:tc>
          <w:tcPr>
            <w:tcW w:w="2415" w:type="dxa"/>
            <w:shd w:val="clear" w:color="auto" w:fill="auto"/>
            <w:vAlign w:val="center"/>
          </w:tcPr>
          <w:p>
            <w:pPr>
              <w:widowControl/>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±1%FS</w:t>
            </w:r>
          </w:p>
          <w:p>
            <w:pPr>
              <w:widowControl/>
              <w:spacing w:line="440" w:lineRule="exact"/>
              <w:rPr>
                <w:rFonts w:ascii="仿宋" w:hAnsi="仿宋" w:eastAsia="宋体"/>
                <w:color w:val="000000"/>
                <w:sz w:val="28"/>
                <w:szCs w:val="28"/>
              </w:rPr>
            </w:pPr>
            <w:r>
              <w:rPr>
                <w:rFonts w:ascii="仿宋" w:hAnsi="仿宋" w:eastAsia="宋体"/>
                <w:color w:val="000000"/>
                <w:sz w:val="28"/>
                <w:szCs w:val="28"/>
              </w:rPr>
              <w:t>分辨率：0.1mm</w:t>
            </w:r>
          </w:p>
        </w:tc>
      </w:tr>
      <w:bookmark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26" w:type="dxa"/>
            <w:vMerge w:val="continue"/>
            <w:shd w:val="clear" w:color="auto" w:fill="auto"/>
            <w:vAlign w:val="center"/>
          </w:tcPr>
          <w:p>
            <w:pPr>
              <w:spacing w:line="440" w:lineRule="exact"/>
              <w:jc w:val="center"/>
              <w:rPr>
                <w:rFonts w:ascii="仿宋" w:hAnsi="仿宋" w:eastAsia="宋体"/>
                <w:color w:val="000000"/>
                <w:sz w:val="28"/>
                <w:szCs w:val="28"/>
              </w:rPr>
            </w:pPr>
          </w:p>
        </w:tc>
        <w:tc>
          <w:tcPr>
            <w:tcW w:w="310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液位</w:t>
            </w:r>
          </w:p>
        </w:tc>
        <w:tc>
          <w:tcPr>
            <w:tcW w:w="241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r>
              <w:rPr>
                <w:rFonts w:hint="eastAsia" w:ascii="仿宋" w:hAnsi="仿宋" w:eastAsia="宋体"/>
                <w:color w:val="000000"/>
                <w:sz w:val="28"/>
                <w:szCs w:val="28"/>
              </w:rPr>
              <w:t>FS</w:t>
            </w:r>
          </w:p>
          <w:p>
            <w:pPr>
              <w:spacing w:line="440" w:lineRule="exact"/>
              <w:rPr>
                <w:rFonts w:ascii="仿宋" w:hAnsi="仿宋" w:eastAsia="宋体"/>
                <w:color w:val="000000"/>
                <w:sz w:val="28"/>
                <w:szCs w:val="28"/>
              </w:rPr>
            </w:pPr>
            <w:r>
              <w:rPr>
                <w:rFonts w:ascii="仿宋" w:hAnsi="仿宋" w:eastAsia="宋体"/>
                <w:color w:val="000000"/>
                <w:sz w:val="28"/>
                <w:szCs w:val="28"/>
              </w:rPr>
              <w:t>分辨率：0.01m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26" w:type="dxa"/>
            <w:vMerge w:val="continue"/>
            <w:shd w:val="clear" w:color="auto" w:fill="auto"/>
            <w:vAlign w:val="center"/>
          </w:tcPr>
          <w:p>
            <w:pPr>
              <w:spacing w:line="440" w:lineRule="exact"/>
              <w:jc w:val="center"/>
              <w:rPr>
                <w:rFonts w:ascii="仿宋" w:hAnsi="仿宋" w:eastAsia="宋体"/>
                <w:color w:val="000000"/>
                <w:sz w:val="28"/>
                <w:szCs w:val="28"/>
              </w:rPr>
            </w:pPr>
          </w:p>
        </w:tc>
        <w:tc>
          <w:tcPr>
            <w:tcW w:w="310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流量</w:t>
            </w:r>
          </w:p>
        </w:tc>
        <w:tc>
          <w:tcPr>
            <w:tcW w:w="2415" w:type="dxa"/>
            <w:shd w:val="clear" w:color="auto" w:fill="auto"/>
            <w:vAlign w:val="center"/>
          </w:tcPr>
          <w:p>
            <w:pPr>
              <w:spacing w:line="440" w:lineRule="exact"/>
              <w:rPr>
                <w:rFonts w:ascii="仿宋" w:hAnsi="仿宋" w:eastAsia="宋体"/>
                <w:color w:val="000000"/>
                <w:sz w:val="28"/>
                <w:szCs w:val="28"/>
              </w:rPr>
            </w:pPr>
            <w:r>
              <w:rPr>
                <w:rFonts w:hint="eastAsia" w:ascii="仿宋" w:hAnsi="仿宋" w:eastAsia="宋体"/>
                <w:color w:val="000000"/>
                <w:sz w:val="28"/>
                <w:szCs w:val="28"/>
              </w:rPr>
              <w:t>精度：±</w:t>
            </w:r>
            <w:r>
              <w:rPr>
                <w:rFonts w:ascii="仿宋" w:hAnsi="仿宋" w:eastAsia="宋体"/>
                <w:color w:val="000000"/>
                <w:sz w:val="28"/>
                <w:szCs w:val="28"/>
              </w:rPr>
              <w:t>1%FS；</w:t>
            </w:r>
          </w:p>
          <w:p>
            <w:pPr>
              <w:spacing w:line="440" w:lineRule="exact"/>
              <w:rPr>
                <w:rFonts w:ascii="仿宋" w:hAnsi="仿宋" w:eastAsia="宋体"/>
                <w:color w:val="000000"/>
                <w:sz w:val="28"/>
                <w:szCs w:val="28"/>
              </w:rPr>
            </w:pPr>
            <w:r>
              <w:rPr>
                <w:rFonts w:ascii="仿宋" w:hAnsi="仿宋" w:eastAsia="宋体"/>
                <w:color w:val="000000"/>
                <w:sz w:val="28"/>
                <w:szCs w:val="28"/>
              </w:rPr>
              <w:t>分辨率：0.01m/s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26" w:type="dxa"/>
            <w:vMerge w:val="continue"/>
            <w:shd w:val="clear" w:color="auto" w:fill="auto"/>
            <w:vAlign w:val="center"/>
          </w:tcPr>
          <w:p>
            <w:pPr>
              <w:spacing w:line="440" w:lineRule="exact"/>
              <w:jc w:val="center"/>
              <w:rPr>
                <w:rFonts w:ascii="仿宋" w:hAnsi="仿宋" w:eastAsia="宋体"/>
                <w:color w:val="000000"/>
                <w:sz w:val="28"/>
                <w:szCs w:val="28"/>
              </w:rPr>
            </w:pPr>
          </w:p>
        </w:tc>
        <w:tc>
          <w:tcPr>
            <w:tcW w:w="310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视频监控</w:t>
            </w:r>
          </w:p>
        </w:tc>
        <w:tc>
          <w:tcPr>
            <w:tcW w:w="241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分辨率：不小于1600TVL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26"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控源截污监测</w:t>
            </w:r>
          </w:p>
        </w:tc>
        <w:tc>
          <w:tcPr>
            <w:tcW w:w="3105" w:type="dxa"/>
            <w:vMerge w:val="restart"/>
            <w:shd w:val="clear" w:color="auto" w:fill="auto"/>
            <w:vAlign w:val="center"/>
          </w:tcPr>
          <w:p>
            <w:pPr>
              <w:spacing w:line="440" w:lineRule="exact"/>
              <w:jc w:val="left"/>
              <w:rPr>
                <w:rFonts w:ascii="仿宋" w:hAnsi="仿宋" w:eastAsia="宋体"/>
                <w:color w:val="000000"/>
                <w:spacing w:val="-6"/>
                <w:sz w:val="28"/>
                <w:szCs w:val="28"/>
              </w:rPr>
            </w:pPr>
            <w:r>
              <w:rPr>
                <w:rFonts w:hint="eastAsia" w:ascii="仿宋" w:hAnsi="仿宋" w:eastAsia="宋体"/>
                <w:color w:val="000000"/>
                <w:sz w:val="28"/>
                <w:szCs w:val="28"/>
              </w:rPr>
              <w:t>1</w:t>
            </w:r>
            <w:r>
              <w:rPr>
                <w:rFonts w:ascii="仿宋" w:hAnsi="仿宋" w:eastAsia="宋体"/>
                <w:color w:val="000000"/>
                <w:sz w:val="28"/>
                <w:szCs w:val="28"/>
              </w:rPr>
              <w:t>.</w:t>
            </w:r>
            <w:r>
              <w:rPr>
                <w:rFonts w:ascii="仿宋" w:hAnsi="仿宋" w:eastAsia="宋体"/>
                <w:color w:val="000000"/>
                <w:spacing w:val="-6"/>
                <w:sz w:val="28"/>
                <w:szCs w:val="28"/>
              </w:rPr>
              <w:t>河流水系沿岸排口，包括合流制溢流排口、雨水排水和没有封堵的污水直排口；</w:t>
            </w:r>
          </w:p>
          <w:p>
            <w:pPr>
              <w:spacing w:line="440" w:lineRule="exact"/>
              <w:jc w:val="left"/>
              <w:rPr>
                <w:rFonts w:ascii="仿宋" w:hAnsi="仿宋" w:eastAsia="宋体"/>
                <w:color w:val="000000"/>
                <w:sz w:val="28"/>
                <w:szCs w:val="28"/>
              </w:rPr>
            </w:pPr>
            <w:r>
              <w:rPr>
                <w:rFonts w:hint="eastAsia" w:ascii="仿宋" w:hAnsi="仿宋" w:eastAsia="宋体"/>
                <w:color w:val="000000"/>
                <w:sz w:val="28"/>
                <w:szCs w:val="28"/>
              </w:rPr>
              <w:t>2</w:t>
            </w:r>
            <w:r>
              <w:rPr>
                <w:rFonts w:ascii="仿宋" w:hAnsi="仿宋" w:eastAsia="宋体"/>
                <w:color w:val="000000"/>
                <w:sz w:val="28"/>
                <w:szCs w:val="28"/>
              </w:rPr>
              <w:t>.污水提升泵站、污水厂的进水管；</w:t>
            </w:r>
          </w:p>
          <w:p>
            <w:pPr>
              <w:spacing w:line="440" w:lineRule="exact"/>
              <w:jc w:val="left"/>
              <w:rPr>
                <w:rFonts w:ascii="仿宋" w:hAnsi="仿宋" w:eastAsia="宋体"/>
                <w:color w:val="000000"/>
                <w:sz w:val="28"/>
                <w:szCs w:val="28"/>
              </w:rPr>
            </w:pPr>
            <w:r>
              <w:rPr>
                <w:rFonts w:hint="eastAsia" w:ascii="仿宋" w:hAnsi="仿宋" w:eastAsia="宋体"/>
                <w:color w:val="000000"/>
                <w:sz w:val="28"/>
                <w:szCs w:val="28"/>
              </w:rPr>
              <w:t>3</w:t>
            </w:r>
            <w:r>
              <w:rPr>
                <w:rFonts w:ascii="仿宋" w:hAnsi="仿宋" w:eastAsia="宋体"/>
                <w:color w:val="000000"/>
                <w:sz w:val="28"/>
                <w:szCs w:val="28"/>
              </w:rPr>
              <w:t>.排口数量清晰、排水量大、存在超标超限排放风险的排水户接入市政管网的接户井；</w:t>
            </w:r>
          </w:p>
          <w:p>
            <w:pPr>
              <w:spacing w:line="440" w:lineRule="exact"/>
              <w:jc w:val="left"/>
              <w:rPr>
                <w:rFonts w:ascii="仿宋" w:hAnsi="仿宋" w:eastAsia="宋体"/>
                <w:color w:val="000000"/>
                <w:sz w:val="28"/>
                <w:szCs w:val="28"/>
              </w:rPr>
            </w:pPr>
            <w:r>
              <w:rPr>
                <w:rFonts w:hint="eastAsia" w:ascii="仿宋" w:hAnsi="仿宋" w:eastAsia="宋体"/>
                <w:color w:val="000000"/>
                <w:sz w:val="28"/>
                <w:szCs w:val="28"/>
              </w:rPr>
              <w:t>4</w:t>
            </w:r>
            <w:r>
              <w:rPr>
                <w:rFonts w:ascii="仿宋" w:hAnsi="仿宋" w:eastAsia="宋体"/>
                <w:color w:val="000000"/>
                <w:sz w:val="28"/>
                <w:szCs w:val="28"/>
              </w:rPr>
              <w:t>.溢流风险较高的节点。</w:t>
            </w: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液位（管网和易积水点）</w:t>
            </w:r>
          </w:p>
        </w:tc>
        <w:tc>
          <w:tcPr>
            <w:tcW w:w="241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r>
              <w:rPr>
                <w:rFonts w:hint="eastAsia" w:ascii="仿宋" w:hAnsi="仿宋" w:eastAsia="宋体"/>
                <w:color w:val="000000"/>
                <w:sz w:val="28"/>
                <w:szCs w:val="28"/>
              </w:rPr>
              <w:t>FS</w:t>
            </w:r>
          </w:p>
          <w:p>
            <w:pPr>
              <w:spacing w:line="440" w:lineRule="exact"/>
              <w:rPr>
                <w:rFonts w:ascii="仿宋" w:hAnsi="仿宋" w:eastAsia="宋体"/>
                <w:color w:val="000000"/>
                <w:sz w:val="28"/>
                <w:szCs w:val="28"/>
              </w:rPr>
            </w:pPr>
            <w:r>
              <w:rPr>
                <w:rFonts w:ascii="仿宋" w:hAnsi="仿宋" w:eastAsia="宋体"/>
                <w:color w:val="000000"/>
                <w:sz w:val="28"/>
                <w:szCs w:val="28"/>
              </w:rPr>
              <w:t>分辨率：0.01m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26" w:type="dxa"/>
            <w:vMerge w:val="continue"/>
            <w:shd w:val="clear" w:color="auto" w:fill="auto"/>
            <w:vAlign w:val="center"/>
          </w:tcPr>
          <w:p>
            <w:pPr>
              <w:spacing w:line="440" w:lineRule="exact"/>
              <w:jc w:val="center"/>
              <w:rPr>
                <w:rFonts w:ascii="仿宋" w:hAnsi="仿宋" w:eastAsia="宋体"/>
                <w:color w:val="000000"/>
                <w:sz w:val="28"/>
                <w:szCs w:val="28"/>
              </w:rPr>
            </w:pPr>
          </w:p>
        </w:tc>
        <w:tc>
          <w:tcPr>
            <w:tcW w:w="3105" w:type="dxa"/>
            <w:vMerge w:val="continue"/>
            <w:shd w:val="clear" w:color="auto" w:fill="auto"/>
            <w:vAlign w:val="center"/>
          </w:tcPr>
          <w:p>
            <w:pPr>
              <w:numPr>
                <w:ilvl w:val="0"/>
                <w:numId w:val="3"/>
              </w:numPr>
              <w:spacing w:line="440" w:lineRule="exact"/>
              <w:jc w:val="center"/>
              <w:rPr>
                <w:rFonts w:ascii="仿宋" w:hAnsi="仿宋" w:eastAsia="宋体"/>
                <w:color w:val="000000"/>
                <w:sz w:val="28"/>
                <w:szCs w:val="28"/>
              </w:rPr>
            </w:pP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液位（河道）</w:t>
            </w:r>
          </w:p>
        </w:tc>
        <w:tc>
          <w:tcPr>
            <w:tcW w:w="241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r>
              <w:rPr>
                <w:rFonts w:hint="eastAsia" w:ascii="仿宋" w:hAnsi="仿宋" w:eastAsia="宋体"/>
                <w:color w:val="000000"/>
                <w:sz w:val="28"/>
                <w:szCs w:val="28"/>
              </w:rPr>
              <w:t>FS</w:t>
            </w:r>
          </w:p>
          <w:p>
            <w:pPr>
              <w:spacing w:line="440" w:lineRule="exact"/>
              <w:rPr>
                <w:rFonts w:ascii="仿宋" w:hAnsi="仿宋" w:eastAsia="宋体"/>
                <w:color w:val="000000"/>
                <w:sz w:val="28"/>
                <w:szCs w:val="28"/>
              </w:rPr>
            </w:pPr>
            <w:r>
              <w:rPr>
                <w:rFonts w:hint="eastAsia" w:ascii="仿宋" w:hAnsi="仿宋" w:eastAsia="宋体"/>
                <w:color w:val="000000"/>
                <w:sz w:val="28"/>
                <w:szCs w:val="28"/>
              </w:rPr>
              <w:t>分辨率：0</w:t>
            </w:r>
            <w:r>
              <w:rPr>
                <w:rFonts w:ascii="仿宋" w:hAnsi="仿宋" w:eastAsia="宋体"/>
                <w:color w:val="000000"/>
                <w:sz w:val="28"/>
                <w:szCs w:val="28"/>
              </w:rPr>
              <w:t>.01m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26" w:type="dxa"/>
            <w:vMerge w:val="continue"/>
            <w:shd w:val="clear" w:color="auto" w:fill="auto"/>
            <w:vAlign w:val="center"/>
          </w:tcPr>
          <w:p>
            <w:pPr>
              <w:spacing w:line="440" w:lineRule="exact"/>
              <w:jc w:val="center"/>
              <w:rPr>
                <w:rFonts w:ascii="仿宋" w:hAnsi="仿宋" w:eastAsia="宋体"/>
                <w:color w:val="000000"/>
                <w:sz w:val="28"/>
                <w:szCs w:val="28"/>
              </w:rPr>
            </w:pPr>
          </w:p>
        </w:tc>
        <w:tc>
          <w:tcPr>
            <w:tcW w:w="310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管网流量</w:t>
            </w:r>
          </w:p>
        </w:tc>
        <w:tc>
          <w:tcPr>
            <w:tcW w:w="241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r>
              <w:rPr>
                <w:rFonts w:hint="eastAsia" w:ascii="仿宋" w:hAnsi="仿宋" w:eastAsia="宋体"/>
                <w:color w:val="000000"/>
                <w:sz w:val="28"/>
                <w:szCs w:val="28"/>
              </w:rPr>
              <w:t>FS</w:t>
            </w:r>
          </w:p>
          <w:p>
            <w:pPr>
              <w:spacing w:line="440" w:lineRule="exact"/>
              <w:rPr>
                <w:rFonts w:ascii="仿宋" w:hAnsi="仿宋" w:eastAsia="宋体"/>
                <w:color w:val="000000"/>
                <w:sz w:val="28"/>
                <w:szCs w:val="28"/>
              </w:rPr>
            </w:pPr>
            <w:r>
              <w:rPr>
                <w:rFonts w:ascii="仿宋" w:hAnsi="仿宋" w:eastAsia="宋体"/>
                <w:color w:val="000000"/>
                <w:sz w:val="28"/>
                <w:szCs w:val="28"/>
              </w:rPr>
              <w:t>分辨率：0.01m/s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426" w:type="dxa"/>
            <w:vMerge w:val="continue"/>
            <w:shd w:val="clear" w:color="auto" w:fill="auto"/>
            <w:vAlign w:val="center"/>
          </w:tcPr>
          <w:p>
            <w:pPr>
              <w:spacing w:line="440" w:lineRule="exact"/>
              <w:jc w:val="center"/>
              <w:rPr>
                <w:rFonts w:ascii="仿宋" w:hAnsi="仿宋" w:eastAsia="宋体"/>
                <w:color w:val="000000"/>
                <w:sz w:val="28"/>
                <w:szCs w:val="28"/>
              </w:rPr>
            </w:pPr>
          </w:p>
        </w:tc>
        <w:tc>
          <w:tcPr>
            <w:tcW w:w="310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河道流量</w:t>
            </w:r>
          </w:p>
        </w:tc>
        <w:tc>
          <w:tcPr>
            <w:tcW w:w="2415"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r>
              <w:rPr>
                <w:rFonts w:hint="eastAsia" w:ascii="仿宋" w:hAnsi="仿宋" w:eastAsia="宋体"/>
                <w:color w:val="000000"/>
                <w:sz w:val="28"/>
                <w:szCs w:val="28"/>
              </w:rPr>
              <w:t>FS</w:t>
            </w:r>
          </w:p>
          <w:p>
            <w:pPr>
              <w:spacing w:line="440" w:lineRule="exact"/>
              <w:rPr>
                <w:rFonts w:ascii="仿宋" w:hAnsi="仿宋" w:eastAsia="宋体"/>
                <w:color w:val="000000"/>
                <w:sz w:val="28"/>
                <w:szCs w:val="28"/>
              </w:rPr>
            </w:pPr>
            <w:r>
              <w:rPr>
                <w:rFonts w:ascii="仿宋" w:hAnsi="仿宋" w:eastAsia="宋体"/>
                <w:color w:val="000000"/>
                <w:sz w:val="28"/>
                <w:szCs w:val="28"/>
              </w:rPr>
              <w:t>分辨率：0.01m/s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42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空间爆燃监测</w:t>
            </w:r>
          </w:p>
        </w:tc>
        <w:tc>
          <w:tcPr>
            <w:tcW w:w="3105"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排水井、排水管网</w:t>
            </w:r>
          </w:p>
        </w:tc>
        <w:tc>
          <w:tcPr>
            <w:tcW w:w="1276"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可燃气体浓度</w:t>
            </w:r>
          </w:p>
        </w:tc>
        <w:tc>
          <w:tcPr>
            <w:tcW w:w="2415" w:type="dxa"/>
            <w:shd w:val="clear" w:color="auto" w:fill="auto"/>
            <w:vAlign w:val="center"/>
          </w:tcPr>
          <w:p>
            <w:pPr>
              <w:spacing w:line="440" w:lineRule="exact"/>
              <w:rPr>
                <w:rFonts w:ascii="仿宋" w:hAnsi="仿宋" w:eastAsia="宋体" w:cs="Times New Roman"/>
                <w:sz w:val="28"/>
                <w:szCs w:val="28"/>
              </w:rPr>
            </w:pPr>
            <w:r>
              <w:rPr>
                <w:rFonts w:ascii="仿宋" w:hAnsi="仿宋" w:eastAsia="宋体" w:cs="Times New Roman"/>
                <w:sz w:val="28"/>
                <w:szCs w:val="28"/>
              </w:rPr>
              <w:t>精度：±0.1%VOL</w:t>
            </w:r>
          </w:p>
          <w:p>
            <w:pPr>
              <w:spacing w:line="440" w:lineRule="exact"/>
              <w:rPr>
                <w:rFonts w:ascii="仿宋" w:hAnsi="仿宋" w:eastAsia="宋体" w:cs="Times New Roman"/>
                <w:sz w:val="28"/>
                <w:szCs w:val="28"/>
              </w:rPr>
            </w:pPr>
            <w:r>
              <w:rPr>
                <w:rFonts w:ascii="仿宋" w:hAnsi="仿宋" w:eastAsia="宋体" w:cs="Times New Roman"/>
                <w:sz w:val="28"/>
                <w:szCs w:val="28"/>
              </w:rPr>
              <w:t>使用寿命：不少于18个月</w:t>
            </w:r>
          </w:p>
          <w:p>
            <w:pPr>
              <w:spacing w:line="440" w:lineRule="exact"/>
              <w:rPr>
                <w:rFonts w:ascii="仿宋" w:hAnsi="仿宋" w:eastAsia="宋体"/>
                <w:sz w:val="28"/>
                <w:szCs w:val="28"/>
              </w:rPr>
            </w:pPr>
            <w:r>
              <w:rPr>
                <w:rFonts w:ascii="仿宋" w:hAnsi="仿宋" w:eastAsia="宋体"/>
                <w:color w:val="000000"/>
                <w:sz w:val="28"/>
                <w:szCs w:val="28"/>
              </w:rPr>
              <w:t>电池供电</w:t>
            </w:r>
            <w:r>
              <w:rPr>
                <w:rFonts w:hint="eastAsia" w:ascii="仿宋" w:hAnsi="仿宋" w:eastAsia="宋体"/>
                <w:color w:val="000000"/>
                <w:sz w:val="28"/>
                <w:szCs w:val="28"/>
              </w:rPr>
              <w:t>，</w:t>
            </w:r>
            <w:r>
              <w:rPr>
                <w:rFonts w:ascii="仿宋" w:hAnsi="仿宋" w:eastAsia="宋体"/>
                <w:color w:val="000000"/>
                <w:sz w:val="28"/>
                <w:szCs w:val="28"/>
              </w:rPr>
              <w:t>无线传输</w:t>
            </w:r>
          </w:p>
        </w:tc>
      </w:tr>
      <w:bookmarkEnd w:id="132"/>
    </w:tbl>
    <w:p>
      <w:pPr>
        <w:spacing w:line="440" w:lineRule="exact"/>
        <w:jc w:val="left"/>
        <w:rPr>
          <w:rFonts w:ascii="仿宋" w:hAnsi="仿宋" w:eastAsia="黑体" w:cs="仿宋_GB2312"/>
          <w:sz w:val="24"/>
          <w:szCs w:val="24"/>
        </w:rPr>
      </w:pPr>
      <w:r>
        <w:rPr>
          <w:rFonts w:hint="eastAsia" w:ascii="仿宋" w:hAnsi="仿宋" w:eastAsia="黑体" w:cs="仿宋_GB2312"/>
          <w:sz w:val="24"/>
          <w:szCs w:val="24"/>
        </w:rPr>
        <w:t>注：1</w:t>
      </w:r>
      <w:r>
        <w:rPr>
          <w:rFonts w:ascii="仿宋" w:hAnsi="仿宋" w:eastAsia="黑体" w:cs="仿宋_GB2312"/>
          <w:sz w:val="24"/>
          <w:szCs w:val="24"/>
        </w:rPr>
        <w:t>.</w:t>
      </w:r>
      <w:bookmarkStart w:id="134" w:name="_Hlk82801341"/>
      <w:r>
        <w:rPr>
          <w:rFonts w:hint="eastAsia" w:ascii="仿宋" w:hAnsi="仿宋" w:eastAsia="黑体" w:cs="仿宋_GB2312"/>
          <w:sz w:val="24"/>
          <w:szCs w:val="24"/>
        </w:rPr>
        <w:t>上表涉及的监测设备</w:t>
      </w:r>
      <w:bookmarkEnd w:id="134"/>
      <w:r>
        <w:rPr>
          <w:rFonts w:hint="eastAsia" w:ascii="仿宋" w:hAnsi="仿宋" w:eastAsia="黑体" w:cs="仿宋_GB2312"/>
          <w:sz w:val="24"/>
          <w:szCs w:val="24"/>
        </w:rPr>
        <w:t>均应具有防腐、防水等抗恶劣环境性能；</w:t>
      </w:r>
    </w:p>
    <w:p>
      <w:pPr>
        <w:spacing w:line="440" w:lineRule="exact"/>
        <w:rPr>
          <w:rFonts w:ascii="仿宋" w:hAnsi="仿宋" w:eastAsia="黑体" w:cs="仿宋_GB2312"/>
          <w:sz w:val="24"/>
          <w:szCs w:val="24"/>
        </w:rPr>
      </w:pPr>
      <w:r>
        <w:rPr>
          <w:rFonts w:ascii="仿宋" w:hAnsi="仿宋" w:eastAsia="黑体" w:cs="仿宋_GB2312"/>
          <w:sz w:val="24"/>
          <w:szCs w:val="24"/>
        </w:rPr>
        <w:t>2.</w:t>
      </w:r>
      <w:r>
        <w:rPr>
          <w:rFonts w:hint="eastAsia" w:ascii="仿宋" w:hAnsi="仿宋" w:eastAsia="黑体" w:cs="仿宋_GB2312"/>
          <w:sz w:val="24"/>
          <w:szCs w:val="24"/>
        </w:rPr>
        <w:t>引自《城镇排水管道检测与评估技术规程》（</w:t>
      </w:r>
      <w:r>
        <w:rPr>
          <w:rFonts w:ascii="仿宋" w:hAnsi="仿宋" w:eastAsia="黑体" w:cs="仿宋_GB2312"/>
          <w:sz w:val="24"/>
          <w:szCs w:val="24"/>
        </w:rPr>
        <w:t>CJJ 181</w:t>
      </w:r>
      <w:r>
        <w:rPr>
          <w:rFonts w:hint="eastAsia" w:ascii="仿宋" w:hAnsi="仿宋" w:eastAsia="黑体" w:cs="仿宋_GB2312"/>
          <w:sz w:val="24"/>
          <w:szCs w:val="24"/>
        </w:rPr>
        <w:t>）</w:t>
      </w:r>
      <w:r>
        <w:rPr>
          <w:rFonts w:ascii="仿宋" w:hAnsi="仿宋" w:eastAsia="黑体" w:cs="仿宋_GB2312"/>
          <w:sz w:val="24"/>
          <w:szCs w:val="24"/>
        </w:rPr>
        <w:t>、《污染物在线监控（监测）系统数据传输标准》</w:t>
      </w:r>
      <w:r>
        <w:rPr>
          <w:rFonts w:hint="eastAsia" w:ascii="仿宋" w:hAnsi="仿宋" w:eastAsia="黑体" w:cs="仿宋_GB2312"/>
          <w:sz w:val="24"/>
          <w:szCs w:val="24"/>
        </w:rPr>
        <w:t>（</w:t>
      </w:r>
      <w:r>
        <w:rPr>
          <w:rFonts w:ascii="仿宋" w:hAnsi="仿宋" w:eastAsia="黑体" w:cs="仿宋_GB2312"/>
          <w:sz w:val="24"/>
          <w:szCs w:val="24"/>
        </w:rPr>
        <w:t>HJ 212</w:t>
      </w:r>
      <w:r>
        <w:rPr>
          <w:rFonts w:hint="eastAsia" w:ascii="仿宋" w:hAnsi="仿宋" w:eastAsia="黑体" w:cs="仿宋_GB2312"/>
          <w:sz w:val="24"/>
          <w:szCs w:val="24"/>
        </w:rPr>
        <w:t>）</w:t>
      </w:r>
      <w:r>
        <w:rPr>
          <w:rFonts w:ascii="仿宋" w:hAnsi="仿宋" w:eastAsia="黑体" w:cs="仿宋_GB2312"/>
          <w:sz w:val="24"/>
          <w:szCs w:val="24"/>
        </w:rPr>
        <w:t>等</w:t>
      </w:r>
      <w:r>
        <w:rPr>
          <w:rFonts w:hint="eastAsia" w:ascii="仿宋" w:hAnsi="仿宋" w:eastAsia="黑体" w:cs="仿宋_GB2312"/>
          <w:sz w:val="24"/>
          <w:szCs w:val="24"/>
        </w:rPr>
        <w:t>。</w:t>
      </w:r>
    </w:p>
    <w:p>
      <w:pPr>
        <w:pStyle w:val="2"/>
      </w:pPr>
    </w:p>
    <w:p>
      <w:pPr>
        <w:pStyle w:val="2"/>
      </w:pPr>
    </w:p>
    <w:p>
      <w:pPr>
        <w:pStyle w:val="2"/>
      </w:pPr>
    </w:p>
    <w:p>
      <w:pPr>
        <w:pStyle w:val="2"/>
      </w:pPr>
    </w:p>
    <w:p>
      <w:pPr>
        <w:pStyle w:val="2"/>
      </w:pPr>
    </w:p>
    <w:p>
      <w:pPr>
        <w:spacing w:line="560" w:lineRule="exact"/>
        <w:jc w:val="center"/>
        <w:rPr>
          <w:rFonts w:ascii="仿宋" w:hAnsi="仿宋" w:cs="仿宋_GB2312"/>
          <w:szCs w:val="32"/>
        </w:rPr>
      </w:pPr>
      <w:r>
        <w:rPr>
          <w:rFonts w:hint="eastAsia" w:ascii="仿宋" w:hAnsi="仿宋" w:cs="仿宋_GB2312"/>
          <w:szCs w:val="32"/>
        </w:rPr>
        <w:t>表</w:t>
      </w:r>
      <w:r>
        <w:rPr>
          <w:rFonts w:ascii="仿宋" w:hAnsi="仿宋" w:cs="仿宋_GB2312"/>
          <w:szCs w:val="32"/>
        </w:rPr>
        <w:t xml:space="preserve">4 </w:t>
      </w:r>
      <w:r>
        <w:rPr>
          <w:rFonts w:hint="eastAsia" w:ascii="仿宋" w:hAnsi="仿宋" w:cs="仿宋_GB2312"/>
          <w:szCs w:val="32"/>
        </w:rPr>
        <w:t>热力监测对象及指标</w:t>
      </w:r>
    </w:p>
    <w:tbl>
      <w:tblPr>
        <w:tblStyle w:val="17"/>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pPr>
              <w:spacing w:line="560" w:lineRule="exact"/>
              <w:jc w:val="center"/>
              <w:rPr>
                <w:rFonts w:ascii="黑体" w:hAnsi="黑体" w:eastAsia="黑体"/>
                <w:bCs/>
                <w:sz w:val="28"/>
                <w:szCs w:val="28"/>
              </w:rPr>
            </w:pPr>
            <w:bookmarkStart w:id="135" w:name="_Hlk77754748"/>
            <w:r>
              <w:rPr>
                <w:rFonts w:ascii="黑体" w:hAnsi="黑体" w:eastAsia="黑体"/>
                <w:bCs/>
                <w:sz w:val="28"/>
                <w:szCs w:val="28"/>
              </w:rPr>
              <w:t>监测对象</w:t>
            </w:r>
          </w:p>
        </w:tc>
        <w:tc>
          <w:tcPr>
            <w:tcW w:w="1559" w:type="dxa"/>
            <w:shd w:val="clear" w:color="auto" w:fill="auto"/>
            <w:vAlign w:val="center"/>
          </w:tcPr>
          <w:p>
            <w:pPr>
              <w:spacing w:line="560" w:lineRule="exact"/>
              <w:jc w:val="center"/>
              <w:rPr>
                <w:rFonts w:ascii="黑体" w:hAnsi="黑体" w:eastAsia="黑体"/>
                <w:bCs/>
                <w:sz w:val="28"/>
                <w:szCs w:val="28"/>
              </w:rPr>
            </w:pPr>
            <w:r>
              <w:rPr>
                <w:rFonts w:ascii="黑体" w:hAnsi="黑体" w:eastAsia="黑体"/>
                <w:bCs/>
                <w:sz w:val="28"/>
                <w:szCs w:val="28"/>
              </w:rPr>
              <w:t>监测指标</w:t>
            </w:r>
          </w:p>
        </w:tc>
        <w:tc>
          <w:tcPr>
            <w:tcW w:w="5285" w:type="dxa"/>
            <w:shd w:val="clear" w:color="auto" w:fill="auto"/>
            <w:vAlign w:val="center"/>
          </w:tcPr>
          <w:p>
            <w:pPr>
              <w:spacing w:line="560" w:lineRule="exact"/>
              <w:jc w:val="center"/>
              <w:rPr>
                <w:rFonts w:ascii="黑体" w:hAnsi="黑体" w:eastAsia="黑体"/>
                <w:bCs/>
                <w:sz w:val="28"/>
                <w:szCs w:val="28"/>
              </w:rPr>
            </w:pPr>
            <w:r>
              <w:rPr>
                <w:rFonts w:ascii="黑体" w:hAnsi="黑体" w:eastAsia="黑体"/>
                <w:bCs/>
                <w:sz w:val="28"/>
                <w:szCs w:val="28"/>
              </w:rPr>
              <w:t>监测技术指标及监测设备要求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热力管道</w:t>
            </w:r>
          </w:p>
        </w:tc>
        <w:tc>
          <w:tcPr>
            <w:tcW w:w="1559"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流量</w:t>
            </w:r>
          </w:p>
        </w:tc>
        <w:tc>
          <w:tcPr>
            <w:tcW w:w="5285" w:type="dxa"/>
            <w:shd w:val="clear" w:color="auto" w:fill="auto"/>
            <w:vAlign w:val="center"/>
          </w:tcPr>
          <w:p>
            <w:pPr>
              <w:spacing w:line="440" w:lineRule="exact"/>
              <w:rPr>
                <w:rFonts w:ascii="仿宋" w:hAnsi="仿宋" w:eastAsia="宋体"/>
                <w:sz w:val="28"/>
                <w:szCs w:val="28"/>
              </w:rPr>
            </w:pPr>
            <w:r>
              <w:rPr>
                <w:rFonts w:ascii="仿宋" w:hAnsi="仿宋" w:eastAsia="宋体"/>
                <w:sz w:val="28"/>
                <w:szCs w:val="28"/>
              </w:rPr>
              <w:t>量程：0</w:t>
            </w:r>
            <w:r>
              <w:rPr>
                <w:rFonts w:ascii="仿宋" w:hAnsi="仿宋" w:eastAsia="宋体"/>
                <w:color w:val="000000"/>
                <w:sz w:val="28"/>
                <w:szCs w:val="28"/>
              </w:rPr>
              <w:t>～</w:t>
            </w:r>
            <w:r>
              <w:rPr>
                <w:rFonts w:ascii="仿宋" w:hAnsi="仿宋" w:eastAsia="宋体"/>
                <w:sz w:val="28"/>
                <w:szCs w:val="28"/>
              </w:rPr>
              <w:t>1000</w:t>
            </w:r>
            <w:r>
              <w:rPr>
                <w:rFonts w:ascii="仿宋" w:hAnsi="仿宋" w:eastAsia="宋体"/>
                <w:color w:val="000000"/>
                <w:sz w:val="28"/>
                <w:szCs w:val="28"/>
              </w:rPr>
              <w:t>m</w:t>
            </w:r>
            <w:r>
              <w:rPr>
                <w:rFonts w:ascii="仿宋" w:hAnsi="仿宋" w:eastAsia="宋体"/>
                <w:color w:val="000000"/>
                <w:sz w:val="28"/>
                <w:szCs w:val="28"/>
                <w:vertAlign w:val="superscript"/>
              </w:rPr>
              <w:t>3</w:t>
            </w:r>
            <w:r>
              <w:rPr>
                <w:rFonts w:ascii="仿宋" w:hAnsi="仿宋" w:eastAsia="宋体"/>
                <w:sz w:val="28"/>
                <w:szCs w:val="28"/>
              </w:rPr>
              <w:t>/h</w:t>
            </w:r>
          </w:p>
          <w:p>
            <w:pPr>
              <w:spacing w:line="440" w:lineRule="exact"/>
              <w:rPr>
                <w:rFonts w:ascii="仿宋" w:hAnsi="仿宋" w:eastAsia="宋体"/>
                <w:sz w:val="28"/>
                <w:szCs w:val="28"/>
              </w:rPr>
            </w:pPr>
            <w:r>
              <w:rPr>
                <w:rFonts w:ascii="仿宋" w:hAnsi="仿宋" w:eastAsia="宋体"/>
                <w:sz w:val="28"/>
                <w:szCs w:val="28"/>
              </w:rPr>
              <w:t>精度：优于1级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shd w:val="clear" w:color="auto" w:fill="auto"/>
            <w:vAlign w:val="center"/>
          </w:tcPr>
          <w:p>
            <w:pPr>
              <w:spacing w:line="440" w:lineRule="exact"/>
              <w:jc w:val="center"/>
              <w:rPr>
                <w:rFonts w:ascii="仿宋" w:hAnsi="仿宋" w:eastAsia="宋体"/>
                <w:sz w:val="28"/>
                <w:szCs w:val="28"/>
              </w:rPr>
            </w:pPr>
          </w:p>
        </w:tc>
        <w:tc>
          <w:tcPr>
            <w:tcW w:w="1559"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压力</w:t>
            </w:r>
          </w:p>
        </w:tc>
        <w:tc>
          <w:tcPr>
            <w:tcW w:w="5285" w:type="dxa"/>
            <w:shd w:val="clear" w:color="auto" w:fill="auto"/>
            <w:vAlign w:val="center"/>
          </w:tcPr>
          <w:p>
            <w:pPr>
              <w:spacing w:line="440" w:lineRule="exact"/>
              <w:rPr>
                <w:rFonts w:ascii="仿宋" w:hAnsi="仿宋" w:eastAsia="宋体"/>
                <w:sz w:val="28"/>
                <w:szCs w:val="28"/>
              </w:rPr>
            </w:pPr>
            <w:r>
              <w:rPr>
                <w:rFonts w:ascii="仿宋" w:hAnsi="仿宋" w:eastAsia="宋体"/>
                <w:sz w:val="28"/>
                <w:szCs w:val="28"/>
              </w:rPr>
              <w:t>量程：0</w:t>
            </w:r>
            <w:r>
              <w:rPr>
                <w:rFonts w:ascii="仿宋" w:hAnsi="仿宋" w:eastAsia="宋体"/>
                <w:color w:val="000000"/>
                <w:sz w:val="28"/>
                <w:szCs w:val="28"/>
              </w:rPr>
              <w:t>～</w:t>
            </w:r>
            <w:r>
              <w:rPr>
                <w:rFonts w:hint="eastAsia" w:ascii="仿宋" w:hAnsi="仿宋" w:eastAsia="宋体"/>
                <w:color w:val="000000"/>
                <w:sz w:val="28"/>
                <w:szCs w:val="28"/>
              </w:rPr>
              <w:t>2</w:t>
            </w:r>
            <w:r>
              <w:rPr>
                <w:rFonts w:ascii="仿宋" w:hAnsi="仿宋" w:eastAsia="宋体"/>
                <w:color w:val="000000"/>
                <w:sz w:val="28"/>
                <w:szCs w:val="28"/>
              </w:rPr>
              <w:t>.5MPa</w:t>
            </w:r>
          </w:p>
        </w:tc>
      </w:tr>
      <w:bookmarkEnd w:id="135"/>
    </w:tbl>
    <w:p>
      <w:pPr>
        <w:spacing w:line="440" w:lineRule="exact"/>
        <w:rPr>
          <w:rFonts w:ascii="仿宋" w:hAnsi="仿宋" w:eastAsia="黑体" w:cs="仿宋_GB2312"/>
          <w:sz w:val="24"/>
          <w:szCs w:val="24"/>
        </w:rPr>
      </w:pPr>
      <w:r>
        <w:rPr>
          <w:rFonts w:hint="eastAsia" w:ascii="仿宋" w:hAnsi="仿宋" w:eastAsia="黑体" w:cs="仿宋_GB2312"/>
          <w:sz w:val="24"/>
          <w:szCs w:val="24"/>
        </w:rPr>
        <w:t>注：1</w:t>
      </w:r>
      <w:r>
        <w:rPr>
          <w:rFonts w:ascii="仿宋" w:hAnsi="仿宋" w:eastAsia="黑体" w:cs="仿宋_GB2312"/>
          <w:sz w:val="24"/>
          <w:szCs w:val="24"/>
        </w:rPr>
        <w:t>.</w:t>
      </w:r>
      <w:r>
        <w:rPr>
          <w:rFonts w:hint="eastAsia" w:ascii="仿宋" w:hAnsi="仿宋" w:eastAsia="黑体" w:cs="仿宋_GB2312"/>
          <w:sz w:val="24"/>
          <w:szCs w:val="24"/>
        </w:rPr>
        <w:t>上表涉及的监测设备均应具有耐高温、高压、防水等抗恶劣环境性能；</w:t>
      </w:r>
    </w:p>
    <w:p>
      <w:pPr>
        <w:spacing w:line="440" w:lineRule="exact"/>
        <w:rPr>
          <w:rFonts w:ascii="仿宋" w:hAnsi="仿宋" w:eastAsia="黑体" w:cs="仿宋_GB2312"/>
          <w:sz w:val="24"/>
          <w:szCs w:val="24"/>
        </w:rPr>
      </w:pPr>
      <w:r>
        <w:rPr>
          <w:rFonts w:ascii="仿宋" w:hAnsi="仿宋" w:eastAsia="黑体" w:cs="仿宋_GB2312"/>
          <w:sz w:val="24"/>
          <w:szCs w:val="24"/>
        </w:rPr>
        <w:t>2.</w:t>
      </w:r>
      <w:r>
        <w:rPr>
          <w:rFonts w:hint="eastAsia" w:ascii="仿宋" w:hAnsi="仿宋" w:eastAsia="黑体" w:cs="仿宋_GB2312"/>
          <w:sz w:val="24"/>
          <w:szCs w:val="24"/>
        </w:rPr>
        <w:t>引自《城镇供热系统安全运行技术规程》（</w:t>
      </w:r>
      <w:r>
        <w:rPr>
          <w:rFonts w:ascii="仿宋" w:hAnsi="仿宋" w:eastAsia="黑体" w:cs="仿宋_GB2312"/>
          <w:sz w:val="24"/>
          <w:szCs w:val="24"/>
        </w:rPr>
        <w:t>CJJ 88</w:t>
      </w:r>
      <w:r>
        <w:rPr>
          <w:rFonts w:hint="eastAsia" w:ascii="仿宋" w:hAnsi="仿宋" w:eastAsia="黑体" w:cs="仿宋_GB2312"/>
          <w:sz w:val="24"/>
          <w:szCs w:val="24"/>
        </w:rPr>
        <w:t>）</w:t>
      </w:r>
      <w:r>
        <w:rPr>
          <w:rFonts w:ascii="仿宋" w:hAnsi="仿宋" w:eastAsia="黑体" w:cs="仿宋_GB2312"/>
          <w:sz w:val="24"/>
          <w:szCs w:val="24"/>
        </w:rPr>
        <w:t>、《城镇供热监测与调控系统技术规程》</w:t>
      </w:r>
      <w:r>
        <w:rPr>
          <w:rFonts w:hint="eastAsia" w:ascii="仿宋" w:hAnsi="仿宋" w:eastAsia="黑体" w:cs="仿宋_GB2312"/>
          <w:sz w:val="24"/>
          <w:szCs w:val="24"/>
        </w:rPr>
        <w:t>（</w:t>
      </w:r>
      <w:r>
        <w:rPr>
          <w:rFonts w:ascii="仿宋" w:hAnsi="仿宋" w:eastAsia="黑体" w:cs="仿宋_GB2312"/>
          <w:sz w:val="24"/>
          <w:szCs w:val="24"/>
        </w:rPr>
        <w:t>CJJ/T 241</w:t>
      </w:r>
      <w:r>
        <w:rPr>
          <w:rFonts w:hint="eastAsia" w:ascii="仿宋" w:hAnsi="仿宋" w:eastAsia="黑体" w:cs="仿宋_GB2312"/>
          <w:sz w:val="24"/>
          <w:szCs w:val="24"/>
        </w:rPr>
        <w:t>）</w:t>
      </w:r>
      <w:r>
        <w:rPr>
          <w:rFonts w:ascii="仿宋" w:hAnsi="仿宋" w:eastAsia="黑体" w:cs="仿宋_GB2312"/>
          <w:sz w:val="24"/>
          <w:szCs w:val="24"/>
        </w:rPr>
        <w:t>、《城镇供热直埋热水管道泄漏监测系统技术规程》</w:t>
      </w:r>
      <w:r>
        <w:rPr>
          <w:rFonts w:hint="eastAsia" w:ascii="仿宋" w:hAnsi="仿宋" w:eastAsia="黑体" w:cs="仿宋_GB2312"/>
          <w:sz w:val="24"/>
          <w:szCs w:val="24"/>
        </w:rPr>
        <w:t>（</w:t>
      </w:r>
      <w:r>
        <w:rPr>
          <w:rFonts w:ascii="仿宋" w:hAnsi="仿宋" w:eastAsia="黑体" w:cs="仿宋_GB2312"/>
          <w:sz w:val="24"/>
          <w:szCs w:val="24"/>
        </w:rPr>
        <w:t>CJJ/T 254</w:t>
      </w:r>
      <w:r>
        <w:rPr>
          <w:rFonts w:hint="eastAsia" w:ascii="仿宋" w:hAnsi="仿宋" w:eastAsia="黑体" w:cs="仿宋_GB2312"/>
          <w:sz w:val="24"/>
          <w:szCs w:val="24"/>
        </w:rPr>
        <w:t>）</w:t>
      </w:r>
      <w:r>
        <w:rPr>
          <w:rFonts w:ascii="仿宋" w:hAnsi="仿宋" w:eastAsia="黑体" w:cs="仿宋_GB2312"/>
          <w:sz w:val="24"/>
          <w:szCs w:val="24"/>
        </w:rPr>
        <w:t>等</w:t>
      </w:r>
      <w:r>
        <w:rPr>
          <w:rFonts w:hint="eastAsia" w:ascii="仿宋" w:hAnsi="仿宋" w:eastAsia="黑体" w:cs="仿宋_GB2312"/>
          <w:sz w:val="24"/>
          <w:szCs w:val="24"/>
        </w:rPr>
        <w:t>。</w:t>
      </w:r>
    </w:p>
    <w:p>
      <w:pPr>
        <w:pStyle w:val="2"/>
      </w:pPr>
    </w:p>
    <w:p>
      <w:pPr>
        <w:pStyle w:val="2"/>
      </w:pPr>
    </w:p>
    <w:p>
      <w:pPr>
        <w:spacing w:line="560" w:lineRule="exact"/>
        <w:jc w:val="center"/>
        <w:rPr>
          <w:rFonts w:ascii="仿宋" w:hAnsi="仿宋" w:cs="仿宋_GB2312"/>
          <w:szCs w:val="32"/>
        </w:rPr>
      </w:pPr>
      <w:r>
        <w:rPr>
          <w:rFonts w:hint="eastAsia" w:ascii="仿宋" w:hAnsi="仿宋" w:cs="仿宋_GB2312"/>
          <w:szCs w:val="32"/>
        </w:rPr>
        <w:t>表</w:t>
      </w:r>
      <w:r>
        <w:rPr>
          <w:rFonts w:ascii="仿宋" w:hAnsi="仿宋" w:cs="仿宋_GB2312"/>
          <w:szCs w:val="32"/>
        </w:rPr>
        <w:t>5 桥梁监测对象及指标</w:t>
      </w:r>
    </w:p>
    <w:tbl>
      <w:tblPr>
        <w:tblStyle w:val="17"/>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3759"/>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9" w:type="pct"/>
            <w:shd w:val="clear" w:color="auto" w:fill="auto"/>
            <w:vAlign w:val="center"/>
          </w:tcPr>
          <w:p>
            <w:pPr>
              <w:spacing w:line="560" w:lineRule="exact"/>
              <w:jc w:val="center"/>
              <w:rPr>
                <w:rFonts w:ascii="黑体" w:hAnsi="黑体" w:eastAsia="黑体" w:cs="Times New Roman"/>
                <w:bCs/>
                <w:sz w:val="28"/>
                <w:szCs w:val="28"/>
              </w:rPr>
            </w:pPr>
            <w:r>
              <w:rPr>
                <w:rFonts w:ascii="黑体" w:hAnsi="黑体" w:eastAsia="黑体" w:cs="Times New Roman"/>
                <w:bCs/>
                <w:sz w:val="28"/>
                <w:szCs w:val="28"/>
              </w:rPr>
              <w:t>监测对象</w:t>
            </w:r>
          </w:p>
        </w:tc>
        <w:tc>
          <w:tcPr>
            <w:tcW w:w="2228" w:type="pct"/>
            <w:shd w:val="clear" w:color="auto" w:fill="auto"/>
            <w:vAlign w:val="center"/>
          </w:tcPr>
          <w:p>
            <w:pPr>
              <w:spacing w:line="560" w:lineRule="exact"/>
              <w:jc w:val="center"/>
              <w:rPr>
                <w:rFonts w:ascii="黑体" w:hAnsi="黑体" w:eastAsia="黑体" w:cs="Times New Roman"/>
                <w:bCs/>
                <w:sz w:val="28"/>
                <w:szCs w:val="28"/>
              </w:rPr>
            </w:pPr>
            <w:r>
              <w:rPr>
                <w:rFonts w:ascii="黑体" w:hAnsi="黑体" w:eastAsia="黑体" w:cs="Times New Roman"/>
                <w:bCs/>
                <w:sz w:val="28"/>
                <w:szCs w:val="28"/>
              </w:rPr>
              <w:t>监测指标</w:t>
            </w:r>
          </w:p>
        </w:tc>
        <w:tc>
          <w:tcPr>
            <w:tcW w:w="1913" w:type="pct"/>
            <w:shd w:val="clear" w:color="auto" w:fill="auto"/>
            <w:vAlign w:val="center"/>
          </w:tcPr>
          <w:p>
            <w:pPr>
              <w:spacing w:line="560" w:lineRule="exact"/>
              <w:jc w:val="center"/>
              <w:rPr>
                <w:rFonts w:ascii="黑体" w:hAnsi="黑体" w:eastAsia="黑体" w:cs="Times New Roman"/>
                <w:bCs/>
                <w:sz w:val="28"/>
                <w:szCs w:val="28"/>
              </w:rPr>
            </w:pPr>
            <w:r>
              <w:rPr>
                <w:rFonts w:ascii="黑体" w:hAnsi="黑体" w:eastAsia="黑体"/>
                <w:bCs/>
                <w:color w:val="000000"/>
                <w:sz w:val="28"/>
                <w:szCs w:val="28"/>
              </w:rPr>
              <w:t>监测设备技术指标要求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restar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桥梁结构</w:t>
            </w: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倾角</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精度</w:t>
            </w:r>
            <w:r>
              <w:rPr>
                <w:rFonts w:ascii="仿宋" w:hAnsi="仿宋" w:eastAsia="宋体" w:cs="Times New Roman"/>
                <w:sz w:val="28"/>
                <w:szCs w:val="28"/>
              </w:rPr>
              <w:t>：0.08</w:t>
            </w:r>
            <w:r>
              <w:rPr>
                <w:rFonts w:hint="eastAsia" w:ascii="仿宋" w:hAnsi="仿宋" w:eastAsia="宋体" w:cs="Times New Roman"/>
                <w:sz w:val="28"/>
                <w:szCs w:val="28"/>
              </w:rPr>
              <w:t>°</w:t>
            </w:r>
          </w:p>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分辨率：</w:t>
            </w:r>
            <w:r>
              <w:rPr>
                <w:rFonts w:ascii="仿宋" w:hAnsi="仿宋" w:eastAsia="宋体" w:cs="Times New Roman"/>
                <w:sz w:val="28"/>
                <w:szCs w:val="28"/>
              </w:rPr>
              <w:t>0.0001</w:t>
            </w:r>
            <w:r>
              <w:rPr>
                <w:rFonts w:hint="eastAsia" w:ascii="仿宋" w:hAnsi="仿宋" w:eastAsia="宋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位移</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w:t>
            </w:r>
            <w:r>
              <w:rPr>
                <w:rFonts w:hint="eastAsia" w:ascii="仿宋" w:hAnsi="仿宋" w:eastAsia="宋体" w:cs="Times New Roman"/>
                <w:sz w:val="28"/>
                <w:szCs w:val="28"/>
              </w:rPr>
              <w:t>0</w:t>
            </w:r>
            <w:r>
              <w:rPr>
                <w:rFonts w:ascii="仿宋" w:hAnsi="仿宋" w:eastAsia="宋体" w:cs="Times New Roman"/>
                <w:sz w:val="28"/>
                <w:szCs w:val="28"/>
              </w:rPr>
              <w:t>.1% FS</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分辨率：0.01mm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裂缝宽度</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精度：0.01</w:t>
            </w:r>
            <w:r>
              <w:rPr>
                <w:rFonts w:hint="eastAsia" w:ascii="仿宋" w:hAnsi="仿宋" w:eastAsia="宋体" w:cs="Times New Roman"/>
                <w:sz w:val="28"/>
                <w:szCs w:val="28"/>
              </w:rPr>
              <w:t>mm</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分辨率：</w:t>
            </w:r>
            <w:r>
              <w:rPr>
                <w:rFonts w:hint="eastAsia" w:ascii="仿宋" w:hAnsi="仿宋" w:eastAsia="宋体" w:cs="Times New Roman"/>
                <w:sz w:val="28"/>
                <w:szCs w:val="28"/>
              </w:rPr>
              <w:t>0</w:t>
            </w:r>
            <w:r>
              <w:rPr>
                <w:rFonts w:ascii="仿宋" w:hAnsi="仿宋" w:eastAsia="宋体" w:cs="Times New Roman"/>
                <w:sz w:val="28"/>
                <w:szCs w:val="28"/>
              </w:rPr>
              <w:t>.025%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静应变</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精度：±</w:t>
            </w:r>
            <w:r>
              <w:rPr>
                <w:rFonts w:ascii="仿宋" w:hAnsi="仿宋" w:eastAsia="宋体" w:cs="Times New Roman"/>
                <w:sz w:val="28"/>
                <w:szCs w:val="28"/>
              </w:rPr>
              <w:t>2</w:t>
            </w:r>
            <w:r>
              <w:rPr>
                <w:rFonts w:eastAsia="宋体" w:cs="Times New Roman"/>
                <w:sz w:val="28"/>
                <w:szCs w:val="28"/>
              </w:rPr>
              <w:t>με</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w:t>
            </w:r>
            <w:r>
              <w:rPr>
                <w:rFonts w:ascii="仿宋" w:hAnsi="仿宋" w:eastAsia="宋体" w:cs="Times New Roman"/>
                <w:kern w:val="0"/>
                <w:sz w:val="28"/>
                <w:szCs w:val="28"/>
              </w:rPr>
              <w:t>0.</w:t>
            </w:r>
            <w:r>
              <w:rPr>
                <w:rFonts w:hint="eastAsia" w:ascii="仿宋" w:hAnsi="仿宋" w:eastAsia="宋体" w:cs="Times New Roman"/>
                <w:kern w:val="0"/>
                <w:sz w:val="28"/>
                <w:szCs w:val="28"/>
              </w:rPr>
              <w:t>1</w:t>
            </w:r>
            <w:r>
              <w:rPr>
                <w:rFonts w:eastAsia="宋体" w:cs="Times New Roman"/>
                <w:kern w:val="0"/>
                <w:sz w:val="28"/>
                <w:szCs w:val="28"/>
              </w:rPr>
              <w:t>με</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工作温度：</w:t>
            </w:r>
            <w:r>
              <w:rPr>
                <w:rFonts w:ascii="仿宋" w:hAnsi="仿宋" w:eastAsia="宋体" w:cs="Times New Roman"/>
                <w:kern w:val="0"/>
                <w:sz w:val="28"/>
                <w:szCs w:val="28"/>
              </w:rPr>
              <w:t>-20</w:t>
            </w:r>
            <w:r>
              <w:rPr>
                <w:rFonts w:hint="eastAsia" w:ascii="仿宋" w:hAnsi="仿宋" w:eastAsia="宋体" w:cs="Times New Roman"/>
                <w:kern w:val="0"/>
                <w:sz w:val="28"/>
                <w:szCs w:val="28"/>
              </w:rPr>
              <w:t>℃</w:t>
            </w:r>
            <w:r>
              <w:rPr>
                <w:rFonts w:hint="eastAsia" w:ascii="宋体" w:hAnsi="宋体" w:eastAsia="宋体" w:cs="Times New Roman"/>
                <w:kern w:val="0"/>
                <w:sz w:val="28"/>
                <w:szCs w:val="28"/>
              </w:rPr>
              <w:t>～</w:t>
            </w:r>
            <w:r>
              <w:rPr>
                <w:rFonts w:ascii="仿宋" w:hAnsi="仿宋" w:eastAsia="宋体" w:cs="Times New Roman"/>
                <w:kern w:val="0"/>
                <w:sz w:val="28"/>
                <w:szCs w:val="28"/>
              </w:rPr>
              <w:t>70</w:t>
            </w:r>
            <w:r>
              <w:rPr>
                <w:rFonts w:hint="eastAsia" w:ascii="仿宋" w:hAnsi="仿宋" w:eastAsia="宋体"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索力</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w:t>
            </w:r>
            <w:r>
              <w:rPr>
                <w:rFonts w:hint="eastAsia" w:ascii="仿宋" w:hAnsi="仿宋" w:eastAsia="宋体" w:cs="Times New Roman"/>
                <w:sz w:val="28"/>
                <w:szCs w:val="28"/>
              </w:rPr>
              <w:t>0.</w:t>
            </w:r>
            <w:r>
              <w:rPr>
                <w:rFonts w:ascii="仿宋" w:hAnsi="仿宋" w:eastAsia="宋体" w:cs="Times New Roman"/>
                <w:sz w:val="28"/>
                <w:szCs w:val="28"/>
              </w:rPr>
              <w:t>1% FS</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分辨率：</w:t>
            </w:r>
            <w:r>
              <w:rPr>
                <w:rFonts w:hint="eastAsia" w:ascii="仿宋" w:hAnsi="仿宋" w:eastAsia="宋体" w:cs="Times New Roman"/>
                <w:sz w:val="28"/>
                <w:szCs w:val="28"/>
              </w:rPr>
              <w:t>0</w:t>
            </w:r>
            <w:r>
              <w:rPr>
                <w:rFonts w:ascii="仿宋" w:hAnsi="仿宋" w:eastAsia="宋体" w:cs="Times New Roman"/>
                <w:sz w:val="28"/>
                <w:szCs w:val="28"/>
              </w:rPr>
              <w:t>.07%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ascii="仿宋" w:hAnsi="仿宋" w:eastAsia="宋体" w:cs="Times New Roman"/>
                <w:sz w:val="28"/>
                <w:szCs w:val="28"/>
              </w:rPr>
              <w:t>加速度</w:t>
            </w:r>
            <w:r>
              <w:rPr>
                <w:rFonts w:hint="eastAsia" w:ascii="仿宋" w:hAnsi="仿宋" w:eastAsia="宋体" w:cs="Times New Roman"/>
                <w:sz w:val="28"/>
                <w:szCs w:val="28"/>
              </w:rPr>
              <w:t>（整体）</w:t>
            </w:r>
          </w:p>
          <w:p>
            <w:pPr>
              <w:spacing w:line="440" w:lineRule="exact"/>
              <w:jc w:val="left"/>
              <w:rPr>
                <w:rFonts w:ascii="仿宋" w:hAnsi="仿宋"/>
                <w:sz w:val="28"/>
                <w:szCs w:val="28"/>
              </w:rPr>
            </w:pPr>
            <w:r>
              <w:rPr>
                <w:rFonts w:hint="eastAsia" w:ascii="仿宋" w:hAnsi="仿宋" w:eastAsia="宋体" w:cs="Times New Roman"/>
                <w:sz w:val="28"/>
                <w:szCs w:val="28"/>
              </w:rPr>
              <w:t>主要用于测量结构的整体模态，应采用超低频或低频传感器。</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低频</w:t>
            </w:r>
            <w:r>
              <w:rPr>
                <w:rFonts w:ascii="仿宋" w:hAnsi="仿宋" w:eastAsia="宋体" w:cs="Times New Roman"/>
                <w:kern w:val="0"/>
                <w:sz w:val="28"/>
                <w:szCs w:val="28"/>
              </w:rPr>
              <w:t>：</w:t>
            </w:r>
            <w:r>
              <w:rPr>
                <w:rFonts w:hint="eastAsia" w:ascii="仿宋" w:hAnsi="仿宋" w:eastAsia="宋体" w:cs="Times New Roman"/>
                <w:kern w:val="0"/>
                <w:sz w:val="28"/>
                <w:szCs w:val="28"/>
              </w:rPr>
              <w:t>≤0</w:t>
            </w:r>
            <w:r>
              <w:rPr>
                <w:rFonts w:ascii="仿宋" w:hAnsi="仿宋" w:eastAsia="宋体" w:cs="Times New Roman"/>
                <w:kern w:val="0"/>
                <w:sz w:val="28"/>
                <w:szCs w:val="28"/>
              </w:rPr>
              <w:t xml:space="preserve">.17 Hz </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横向灵敏度：</w:t>
            </w:r>
            <w:r>
              <w:rPr>
                <w:rFonts w:ascii="仿宋" w:hAnsi="仿宋" w:eastAsia="宋体" w:cs="Times New Roman"/>
                <w:kern w:val="0"/>
                <w:sz w:val="28"/>
                <w:szCs w:val="28"/>
              </w:rPr>
              <w:t>1</w:t>
            </w:r>
            <w:r>
              <w:rPr>
                <w:rFonts w:hint="eastAsia" w:ascii="仿宋" w:hAnsi="仿宋" w:eastAsia="宋体"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加速度（构件）</w:t>
            </w:r>
          </w:p>
          <w:p>
            <w:pPr>
              <w:spacing w:line="440" w:lineRule="exact"/>
              <w:jc w:val="left"/>
              <w:rPr>
                <w:rFonts w:ascii="仿宋" w:hAnsi="仿宋"/>
                <w:sz w:val="28"/>
                <w:szCs w:val="28"/>
              </w:rPr>
            </w:pPr>
            <w:r>
              <w:rPr>
                <w:rFonts w:hint="eastAsia" w:ascii="仿宋" w:hAnsi="仿宋" w:eastAsia="宋体" w:cs="Times New Roman"/>
                <w:sz w:val="28"/>
                <w:szCs w:val="28"/>
              </w:rPr>
              <w:t>主要用于测量构件的局部模态，应采用低频传感器。</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横向灵敏度：</w:t>
            </w:r>
            <w:r>
              <w:rPr>
                <w:rFonts w:ascii="仿宋" w:hAnsi="仿宋" w:eastAsia="宋体" w:cs="Times New Roman"/>
                <w:kern w:val="0"/>
                <w:sz w:val="28"/>
                <w:szCs w:val="28"/>
              </w:rPr>
              <w:t>5</w:t>
            </w:r>
            <w:r>
              <w:rPr>
                <w:rFonts w:hint="eastAsia" w:ascii="仿宋" w:hAnsi="仿宋" w:eastAsia="宋体"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动应变</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w:t>
            </w:r>
            <w:r>
              <w:rPr>
                <w:rFonts w:hint="eastAsia" w:ascii="仿宋" w:hAnsi="仿宋" w:eastAsia="宋体" w:cs="Times New Roman"/>
                <w:sz w:val="28"/>
                <w:szCs w:val="28"/>
              </w:rPr>
              <w:t>±</w:t>
            </w:r>
            <w:r>
              <w:rPr>
                <w:rFonts w:ascii="仿宋" w:hAnsi="仿宋" w:eastAsia="宋体" w:cs="Times New Roman"/>
                <w:sz w:val="28"/>
                <w:szCs w:val="28"/>
              </w:rPr>
              <w:t>0.1% FS</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测量频率：100Hz</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分辨率：0.1</w:t>
            </w:r>
            <w:r>
              <w:rPr>
                <w:rFonts w:eastAsia="宋体" w:cs="Times New Roman"/>
                <w:sz w:val="28"/>
                <w:szCs w:val="28"/>
              </w:rPr>
              <w:t>με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bCs/>
                <w:sz w:val="28"/>
                <w:szCs w:val="28"/>
              </w:rPr>
            </w:pPr>
            <w:r>
              <w:rPr>
                <w:rFonts w:ascii="仿宋" w:hAnsi="仿宋" w:eastAsia="宋体" w:cs="Times New Roman"/>
                <w:sz w:val="28"/>
                <w:szCs w:val="28"/>
              </w:rPr>
              <w:t>挠度</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精度：±</w:t>
            </w:r>
            <w:r>
              <w:rPr>
                <w:rFonts w:ascii="仿宋" w:hAnsi="仿宋" w:eastAsia="宋体" w:cs="Times New Roman"/>
                <w:kern w:val="0"/>
                <w:sz w:val="28"/>
                <w:szCs w:val="28"/>
              </w:rPr>
              <w:t>0.1%FS</w:t>
            </w:r>
            <w:r>
              <w:rPr>
                <w:rFonts w:hint="eastAsia" w:ascii="仿宋" w:hAnsi="仿宋" w:eastAsia="MS Mincho" w:cs="MS Mincho"/>
                <w:kern w:val="0"/>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w:t>
            </w:r>
            <w:r>
              <w:rPr>
                <w:rFonts w:ascii="仿宋" w:hAnsi="仿宋" w:eastAsia="宋体" w:cs="Times New Roman"/>
                <w:kern w:val="0"/>
                <w:sz w:val="28"/>
                <w:szCs w:val="28"/>
              </w:rPr>
              <w:t>≤0.01%FS</w:t>
            </w:r>
            <w:r>
              <w:rPr>
                <w:rFonts w:hint="eastAsia" w:ascii="仿宋" w:hAnsi="仿宋" w:eastAsia="MS Mincho" w:cs="MS Minch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支座动反力</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精度：±0.1</w:t>
            </w:r>
            <w:r>
              <w:rPr>
                <w:rFonts w:ascii="仿宋" w:hAnsi="仿宋" w:eastAsia="宋体" w:cs="Times New Roman"/>
                <w:kern w:val="0"/>
                <w:sz w:val="28"/>
                <w:szCs w:val="28"/>
              </w:rPr>
              <w:t>%FS</w:t>
            </w:r>
            <w:r>
              <w:rPr>
                <w:rFonts w:hint="eastAsia" w:ascii="仿宋" w:hAnsi="仿宋" w:eastAsia="MS Mincho" w:cs="MS Mincho"/>
                <w:kern w:val="0"/>
                <w:sz w:val="28"/>
                <w:szCs w:val="28"/>
              </w:rPr>
              <w:t>‎</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频率：</w:t>
            </w:r>
            <w:r>
              <w:rPr>
                <w:rFonts w:hint="eastAsia" w:ascii="仿宋" w:hAnsi="仿宋" w:eastAsia="宋体" w:cs="Times New Roman"/>
                <w:sz w:val="28"/>
                <w:szCs w:val="28"/>
              </w:rPr>
              <w:t>≥</w:t>
            </w:r>
            <w:r>
              <w:rPr>
                <w:rFonts w:ascii="仿宋" w:hAnsi="仿宋" w:eastAsia="宋体" w:cs="Times New Roman"/>
                <w:sz w:val="28"/>
                <w:szCs w:val="28"/>
              </w:rPr>
              <w:t>1</w:t>
            </w:r>
            <w:r>
              <w:rPr>
                <w:rFonts w:hint="eastAsia" w:ascii="仿宋" w:hAnsi="仿宋" w:eastAsia="宋体" w:cs="Times New Roman"/>
                <w:sz w:val="28"/>
                <w:szCs w:val="28"/>
              </w:rPr>
              <w:t>00</w:t>
            </w:r>
            <w:r>
              <w:rPr>
                <w:rFonts w:ascii="仿宋" w:hAnsi="仿宋" w:eastAsia="宋体" w:cs="Times New Roman"/>
                <w:sz w:val="28"/>
                <w:szCs w:val="28"/>
              </w:rPr>
              <w:t>Hz</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w:t>
            </w:r>
            <w:r>
              <w:rPr>
                <w:rFonts w:ascii="仿宋" w:hAnsi="仿宋" w:eastAsia="宋体" w:cs="Times New Roman"/>
                <w:kern w:val="0"/>
                <w:sz w:val="28"/>
                <w:szCs w:val="28"/>
              </w:rPr>
              <w:t>≤0.</w:t>
            </w:r>
            <w:r>
              <w:rPr>
                <w:rFonts w:hint="eastAsia" w:ascii="仿宋" w:hAnsi="仿宋" w:eastAsia="宋体" w:cs="Times New Roman"/>
                <w:kern w:val="0"/>
                <w:sz w:val="28"/>
                <w:szCs w:val="28"/>
              </w:rPr>
              <w:t>05</w:t>
            </w:r>
            <w:r>
              <w:rPr>
                <w:rFonts w:ascii="仿宋" w:hAnsi="仿宋" w:eastAsia="宋体" w:cs="Times New Roman"/>
                <w:kern w:val="0"/>
                <w:sz w:val="28"/>
                <w:szCs w:val="28"/>
              </w:rPr>
              <w:t>%FS</w:t>
            </w:r>
            <w:r>
              <w:rPr>
                <w:rFonts w:hint="eastAsia" w:ascii="仿宋" w:hAnsi="仿宋" w:eastAsia="MS Mincho" w:cs="MS Minch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腐蚀</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精度：</w:t>
            </w:r>
            <w:r>
              <w:rPr>
                <w:rFonts w:ascii="仿宋" w:hAnsi="仿宋" w:eastAsia="宋体" w:cs="Times New Roman"/>
                <w:kern w:val="0"/>
                <w:sz w:val="28"/>
                <w:szCs w:val="28"/>
              </w:rPr>
              <w:t>±1%</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分辨率：电位±1m</w:t>
            </w:r>
            <w:r>
              <w:rPr>
                <w:rFonts w:ascii="仿宋" w:hAnsi="仿宋" w:eastAsia="宋体" w:cs="Times New Roman"/>
                <w:kern w:val="0"/>
                <w:sz w:val="28"/>
                <w:szCs w:val="28"/>
              </w:rPr>
              <w:t>V</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使用寿命：不少于5年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基础冲刷</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精度：＜</w:t>
            </w:r>
            <w:r>
              <w:rPr>
                <w:rFonts w:ascii="仿宋" w:hAnsi="仿宋" w:eastAsia="宋体" w:cs="Times New Roman"/>
                <w:kern w:val="0"/>
                <w:sz w:val="28"/>
                <w:szCs w:val="28"/>
              </w:rPr>
              <w:t>0.1</w:t>
            </w:r>
            <w:r>
              <w:rPr>
                <w:rFonts w:hint="eastAsia" w:ascii="仿宋" w:hAnsi="仿宋" w:eastAsia="宋体" w:cs="Times New Roman"/>
                <w:kern w:val="0"/>
                <w:sz w:val="28"/>
                <w:szCs w:val="28"/>
              </w:rPr>
              <w:t>m</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w:t>
            </w:r>
            <w:r>
              <w:rPr>
                <w:rFonts w:ascii="仿宋" w:hAnsi="仿宋" w:eastAsia="宋体" w:cs="Times New Roman"/>
                <w:kern w:val="0"/>
                <w:sz w:val="28"/>
                <w:szCs w:val="28"/>
              </w:rPr>
              <w:t>0.01</w:t>
            </w:r>
            <w:r>
              <w:rPr>
                <w:rFonts w:hint="eastAsia" w:ascii="仿宋" w:hAnsi="仿宋" w:eastAsia="宋体" w:cs="Times New Roman"/>
                <w:kern w:val="0"/>
                <w:sz w:val="28"/>
                <w:szCs w:val="28"/>
              </w:rPr>
              <w:t>m</w:t>
            </w:r>
            <w:r>
              <w:rPr>
                <w:rFonts w:hint="eastAsia" w:ascii="仿宋" w:hAnsi="仿宋" w:eastAsia="MS Gothic" w:cs="MS Gothic"/>
                <w:kern w:val="0"/>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频率：1</w:t>
            </w:r>
            <w:r>
              <w:rPr>
                <w:rFonts w:ascii="仿宋" w:hAnsi="仿宋" w:eastAsia="宋体" w:cs="Times New Roman"/>
                <w:kern w:val="0"/>
                <w:sz w:val="28"/>
                <w:szCs w:val="28"/>
              </w:rPr>
              <w:t>00kHz</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允许大含沙：≤50kg/m</w:t>
            </w:r>
            <w:r>
              <w:rPr>
                <w:rFonts w:hint="eastAsia" w:ascii="仿宋" w:hAnsi="仿宋" w:eastAsia="宋体" w:cs="Times New Roman"/>
                <w:kern w:val="0"/>
                <w:sz w:val="28"/>
                <w:szCs w:val="28"/>
                <w:vertAlign w:val="superscript"/>
              </w:rPr>
              <w:t>3</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适应大流速：≤5m/s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restart"/>
            <w:shd w:val="clear" w:color="auto" w:fill="auto"/>
            <w:vAlign w:val="center"/>
          </w:tcPr>
          <w:p>
            <w:pPr>
              <w:spacing w:line="440" w:lineRule="exact"/>
              <w:jc w:val="center"/>
              <w:rPr>
                <w:rFonts w:ascii="仿宋" w:hAnsi="仿宋" w:eastAsia="宋体" w:cs="Times New Roman"/>
                <w:bCs/>
                <w:sz w:val="28"/>
                <w:szCs w:val="28"/>
              </w:rPr>
            </w:pPr>
            <w:r>
              <w:rPr>
                <w:rFonts w:hint="eastAsia" w:ascii="仿宋" w:hAnsi="仿宋" w:eastAsia="宋体" w:cs="Times New Roman"/>
                <w:sz w:val="28"/>
                <w:szCs w:val="28"/>
              </w:rPr>
              <w:t>外部荷载</w:t>
            </w: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交通流量</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适应量程：</w:t>
            </w:r>
            <w:r>
              <w:rPr>
                <w:rFonts w:ascii="仿宋" w:hAnsi="仿宋" w:eastAsia="宋体" w:cs="Times New Roman"/>
                <w:sz w:val="28"/>
                <w:szCs w:val="28"/>
              </w:rPr>
              <w:t>0</w:t>
            </w:r>
            <w:r>
              <w:rPr>
                <w:rFonts w:hint="eastAsia" w:ascii="宋体" w:hAnsi="宋体" w:eastAsia="宋体" w:cs="Times New Roman"/>
                <w:kern w:val="0"/>
                <w:sz w:val="28"/>
                <w:szCs w:val="28"/>
              </w:rPr>
              <w:t>～</w:t>
            </w:r>
            <w:r>
              <w:rPr>
                <w:rFonts w:ascii="仿宋" w:hAnsi="仿宋" w:eastAsia="宋体" w:cs="Times New Roman"/>
                <w:sz w:val="28"/>
                <w:szCs w:val="28"/>
              </w:rPr>
              <w:t>2</w:t>
            </w:r>
            <w:r>
              <w:rPr>
                <w:rFonts w:hint="eastAsia" w:ascii="仿宋" w:hAnsi="仿宋" w:eastAsia="宋体" w:cs="Times New Roman"/>
                <w:sz w:val="28"/>
                <w:szCs w:val="28"/>
              </w:rPr>
              <w:t>5</w:t>
            </w:r>
            <w:r>
              <w:rPr>
                <w:rFonts w:ascii="仿宋" w:hAnsi="仿宋" w:eastAsia="宋体" w:cs="Times New Roman"/>
                <w:sz w:val="28"/>
                <w:szCs w:val="28"/>
              </w:rPr>
              <w:t>0km/h</w:t>
            </w:r>
          </w:p>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计数精度：</w:t>
            </w:r>
            <w:r>
              <w:rPr>
                <w:rFonts w:ascii="仿宋" w:hAnsi="仿宋" w:eastAsia="宋体" w:cs="Times New Roman"/>
                <w:sz w:val="28"/>
                <w:szCs w:val="28"/>
              </w:rPr>
              <w:t>&gt;95%</w:t>
            </w:r>
          </w:p>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速度精度：</w:t>
            </w:r>
            <w:r>
              <w:rPr>
                <w:rFonts w:ascii="仿宋" w:hAnsi="仿宋" w:eastAsia="宋体" w:cs="Times New Roman"/>
                <w:sz w:val="28"/>
                <w:szCs w:val="28"/>
              </w:rPr>
              <w:t xml:space="preserve">&gt;95%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ascii="仿宋" w:hAnsi="仿宋" w:eastAsia="宋体" w:cs="Times New Roman"/>
                <w:sz w:val="28"/>
                <w:szCs w:val="28"/>
              </w:rPr>
              <w:t>车辆荷载</w:t>
            </w:r>
          </w:p>
        </w:tc>
        <w:tc>
          <w:tcPr>
            <w:tcW w:w="1913" w:type="pct"/>
            <w:shd w:val="clear" w:color="auto" w:fill="auto"/>
            <w:vAlign w:val="center"/>
          </w:tcPr>
          <w:p>
            <w:pPr>
              <w:snapToGrid w:val="0"/>
              <w:spacing w:before="46" w:line="440" w:lineRule="exact"/>
              <w:rPr>
                <w:rFonts w:ascii="仿宋" w:hAnsi="仿宋" w:eastAsia="宋体" w:cs="Times New Roman"/>
                <w:spacing w:val="-4"/>
                <w:kern w:val="0"/>
                <w:sz w:val="28"/>
                <w:szCs w:val="28"/>
              </w:rPr>
            </w:pPr>
            <w:r>
              <w:rPr>
                <w:rFonts w:hint="eastAsia" w:ascii="仿宋" w:hAnsi="仿宋" w:eastAsia="宋体" w:cs="Times New Roman"/>
                <w:spacing w:val="-4"/>
                <w:kern w:val="0"/>
                <w:sz w:val="28"/>
                <w:szCs w:val="28"/>
              </w:rPr>
              <w:t>车辆检测速度：</w:t>
            </w:r>
            <w:r>
              <w:rPr>
                <w:rFonts w:ascii="仿宋" w:hAnsi="仿宋" w:eastAsia="宋体" w:cs="Times New Roman"/>
                <w:spacing w:val="-4"/>
                <w:kern w:val="0"/>
                <w:sz w:val="28"/>
                <w:szCs w:val="28"/>
              </w:rPr>
              <w:t>0.5</w:t>
            </w:r>
            <w:r>
              <w:rPr>
                <w:rFonts w:hint="eastAsia" w:ascii="仿宋" w:hAnsi="仿宋" w:eastAsia="宋体" w:cs="Times New Roman"/>
                <w:spacing w:val="-4"/>
                <w:kern w:val="0"/>
                <w:sz w:val="28"/>
                <w:szCs w:val="28"/>
              </w:rPr>
              <w:t>～</w:t>
            </w:r>
            <w:r>
              <w:rPr>
                <w:rFonts w:ascii="仿宋" w:hAnsi="仿宋" w:eastAsia="宋体" w:cs="Times New Roman"/>
                <w:spacing w:val="-4"/>
                <w:kern w:val="0"/>
                <w:sz w:val="28"/>
                <w:szCs w:val="28"/>
              </w:rPr>
              <w:t>100km/h</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称重最大容许误差：≤7</w:t>
            </w:r>
            <w:r>
              <w:rPr>
                <w:rFonts w:ascii="仿宋" w:hAnsi="仿宋" w:eastAsia="宋体" w:cs="Times New Roman"/>
                <w:kern w:val="0"/>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轴数检测精度：≥99%</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安装后不影响车辆通行</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工作温度：-35℃～65℃、工作环境湿度小于95％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车船撞击（加速度）</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带宽：0.1</w:t>
            </w:r>
            <w:r>
              <w:rPr>
                <w:rFonts w:hint="eastAsia" w:ascii="宋体" w:hAnsi="宋体" w:eastAsia="宋体" w:cs="Times New Roman"/>
                <w:kern w:val="0"/>
                <w:sz w:val="28"/>
                <w:szCs w:val="28"/>
              </w:rPr>
              <w:t>～</w:t>
            </w:r>
            <w:r>
              <w:rPr>
                <w:rFonts w:ascii="仿宋" w:hAnsi="仿宋" w:eastAsia="宋体" w:cs="Times New Roman"/>
                <w:kern w:val="0"/>
                <w:sz w:val="28"/>
                <w:szCs w:val="28"/>
              </w:rPr>
              <w:t>1000</w:t>
            </w:r>
            <w:r>
              <w:rPr>
                <w:rFonts w:hint="eastAsia" w:ascii="仿宋" w:hAnsi="仿宋" w:eastAsia="宋体" w:cs="Times New Roman"/>
                <w:kern w:val="0"/>
                <w:sz w:val="28"/>
                <w:szCs w:val="28"/>
              </w:rPr>
              <w:t xml:space="preserve">Hz </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量程：±2</w:t>
            </w:r>
            <w:r>
              <w:rPr>
                <w:rFonts w:ascii="仿宋" w:hAnsi="仿宋" w:eastAsia="宋体" w:cs="Times New Roman"/>
                <w:kern w:val="0"/>
                <w:sz w:val="28"/>
                <w:szCs w:val="28"/>
              </w:rPr>
              <w:t>0</w:t>
            </w:r>
            <w:r>
              <w:rPr>
                <w:rFonts w:hint="eastAsia" w:ascii="仿宋" w:hAnsi="仿宋" w:eastAsia="宋体" w:cs="Times New Roman"/>
                <w:kern w:val="0"/>
                <w:sz w:val="28"/>
                <w:szCs w:val="28"/>
              </w:rPr>
              <w:t>g</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横向灵敏度：</w:t>
            </w:r>
            <w:r>
              <w:rPr>
                <w:rFonts w:ascii="仿宋" w:hAnsi="仿宋" w:eastAsia="宋体" w:cs="Times New Roman"/>
                <w:kern w:val="0"/>
                <w:sz w:val="28"/>
                <w:szCs w:val="28"/>
              </w:rPr>
              <w:t>5</w:t>
            </w:r>
            <w:r>
              <w:rPr>
                <w:rFonts w:hint="eastAsia" w:ascii="仿宋" w:hAnsi="仿宋" w:eastAsia="宋体"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continue"/>
            <w:shd w:val="clear" w:color="auto" w:fill="auto"/>
            <w:vAlign w:val="center"/>
          </w:tcPr>
          <w:p>
            <w:pPr>
              <w:spacing w:line="440" w:lineRule="exact"/>
              <w:jc w:val="center"/>
              <w:rPr>
                <w:rFonts w:ascii="仿宋" w:hAnsi="仿宋" w:eastAsia="宋体" w:cs="Times New Roman"/>
                <w:bCs/>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地震荷载（三向加速度）</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方向：X</w:t>
            </w:r>
            <w:r>
              <w:rPr>
                <w:rFonts w:ascii="仿宋" w:hAnsi="仿宋" w:eastAsia="宋体" w:cs="Times New Roman"/>
                <w:kern w:val="0"/>
                <w:sz w:val="28"/>
                <w:szCs w:val="28"/>
              </w:rPr>
              <w:t>YZ</w:t>
            </w:r>
            <w:r>
              <w:rPr>
                <w:rFonts w:hint="eastAsia" w:ascii="仿宋" w:hAnsi="仿宋" w:eastAsia="宋体" w:cs="Times New Roman"/>
                <w:kern w:val="0"/>
                <w:sz w:val="28"/>
                <w:szCs w:val="28"/>
              </w:rPr>
              <w:t>三方向</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带宽：0.1</w:t>
            </w:r>
            <w:r>
              <w:rPr>
                <w:rFonts w:hint="eastAsia" w:ascii="宋体" w:hAnsi="宋体" w:eastAsia="宋体" w:cs="Times New Roman"/>
                <w:kern w:val="0"/>
                <w:sz w:val="28"/>
                <w:szCs w:val="28"/>
              </w:rPr>
              <w:t>～</w:t>
            </w:r>
            <w:r>
              <w:rPr>
                <w:rFonts w:hint="eastAsia" w:ascii="仿宋" w:hAnsi="仿宋" w:eastAsia="宋体" w:cs="Times New Roman"/>
                <w:kern w:val="0"/>
                <w:sz w:val="28"/>
                <w:szCs w:val="28"/>
              </w:rPr>
              <w:t>5</w:t>
            </w:r>
            <w:r>
              <w:rPr>
                <w:rFonts w:ascii="仿宋" w:hAnsi="仿宋" w:eastAsia="宋体" w:cs="Times New Roman"/>
                <w:kern w:val="0"/>
                <w:sz w:val="28"/>
                <w:szCs w:val="28"/>
              </w:rPr>
              <w:t>00</w:t>
            </w:r>
            <w:r>
              <w:rPr>
                <w:rFonts w:hint="eastAsia" w:ascii="仿宋" w:hAnsi="仿宋" w:eastAsia="宋体" w:cs="Times New Roman"/>
                <w:kern w:val="0"/>
                <w:sz w:val="28"/>
                <w:szCs w:val="28"/>
              </w:rPr>
              <w:t xml:space="preserve"> Hz </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量程：±2g</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灵敏度：2</w:t>
            </w:r>
            <w:r>
              <w:rPr>
                <w:rFonts w:ascii="仿宋" w:hAnsi="仿宋" w:eastAsia="宋体" w:cs="Times New Roman"/>
                <w:kern w:val="0"/>
                <w:sz w:val="28"/>
                <w:szCs w:val="28"/>
              </w:rPr>
              <w:t>000</w:t>
            </w:r>
            <w:r>
              <w:rPr>
                <w:rFonts w:hint="eastAsia" w:ascii="仿宋" w:hAnsi="仿宋" w:eastAsia="宋体" w:cs="Times New Roman"/>
                <w:kern w:val="0"/>
                <w:sz w:val="28"/>
                <w:szCs w:val="28"/>
              </w:rPr>
              <w:t>m</w:t>
            </w:r>
            <w:r>
              <w:rPr>
                <w:rFonts w:ascii="仿宋" w:hAnsi="仿宋" w:eastAsia="宋体" w:cs="Times New Roman"/>
                <w:kern w:val="0"/>
                <w:sz w:val="28"/>
                <w:szCs w:val="28"/>
              </w:rPr>
              <w:t>V/</w:t>
            </w:r>
            <w:r>
              <w:rPr>
                <w:rFonts w:hint="eastAsia" w:ascii="仿宋" w:hAnsi="仿宋" w:eastAsia="宋体" w:cs="Times New Roman"/>
                <w:kern w:val="0"/>
                <w:sz w:val="28"/>
                <w:szCs w:val="2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vMerge w:val="restart"/>
            <w:shd w:val="clear" w:color="auto" w:fill="auto"/>
            <w:vAlign w:val="center"/>
          </w:tcPr>
          <w:p>
            <w:pPr>
              <w:spacing w:line="440" w:lineRule="exact"/>
              <w:jc w:val="center"/>
              <w:rPr>
                <w:rFonts w:ascii="仿宋" w:hAnsi="仿宋" w:eastAsia="宋体" w:cs="Times New Roman"/>
                <w:sz w:val="28"/>
                <w:szCs w:val="28"/>
              </w:rPr>
            </w:pPr>
            <w:r>
              <w:rPr>
                <w:rFonts w:ascii="仿宋" w:hAnsi="仿宋" w:eastAsia="宋体" w:cs="Times New Roman"/>
                <w:sz w:val="28"/>
                <w:szCs w:val="28"/>
              </w:rPr>
              <w:t>气象环境</w:t>
            </w: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ascii="仿宋" w:hAnsi="仿宋" w:eastAsia="宋体" w:cs="Times New Roman"/>
                <w:sz w:val="28"/>
                <w:szCs w:val="28"/>
              </w:rPr>
              <w:t>温度</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w:t>
            </w:r>
            <w:r>
              <w:rPr>
                <w:rFonts w:hint="eastAsia" w:ascii="仿宋" w:hAnsi="仿宋" w:eastAsia="宋体" w:cs="Times New Roman"/>
                <w:sz w:val="28"/>
                <w:szCs w:val="28"/>
              </w:rPr>
              <w:t>±</w:t>
            </w:r>
            <w:r>
              <w:rPr>
                <w:rFonts w:ascii="仿宋" w:hAnsi="仿宋" w:eastAsia="宋体" w:cs="Times New Roman"/>
                <w:sz w:val="28"/>
                <w:szCs w:val="28"/>
              </w:rPr>
              <w:t>0.5</w:t>
            </w:r>
            <w:r>
              <w:rPr>
                <w:rFonts w:hint="eastAsia" w:ascii="仿宋" w:hAnsi="仿宋" w:eastAsia="宋体" w:cs="宋体"/>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分辨率：0.1</w:t>
            </w:r>
            <w:r>
              <w:rPr>
                <w:rFonts w:hint="eastAsia" w:ascii="仿宋" w:hAnsi="仿宋" w:eastAsia="宋体" w:cs="宋体"/>
                <w:kern w:val="0"/>
                <w:sz w:val="28"/>
                <w:szCs w:val="28"/>
              </w:rPr>
              <w:t>℃</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响应时间：不超过0.5min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ascii="仿宋" w:hAnsi="仿宋" w:eastAsia="宋体" w:cs="Times New Roman"/>
                <w:sz w:val="28"/>
                <w:szCs w:val="28"/>
              </w:rPr>
              <w:t>湿度</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w:t>
            </w:r>
            <w:r>
              <w:rPr>
                <w:rFonts w:hint="eastAsia" w:ascii="仿宋" w:hAnsi="仿宋" w:eastAsia="宋体" w:cs="Times New Roman"/>
                <w:sz w:val="28"/>
                <w:szCs w:val="28"/>
              </w:rPr>
              <w:t>±2</w:t>
            </w:r>
            <w:r>
              <w:rPr>
                <w:rFonts w:ascii="仿宋" w:hAnsi="仿宋" w:eastAsia="宋体" w:cs="Times New Roman"/>
                <w:sz w:val="28"/>
                <w:szCs w:val="28"/>
              </w:rPr>
              <w:t>% RH</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响应时间：不超过0.5min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ascii="仿宋" w:hAnsi="仿宋" w:eastAsia="宋体" w:cs="Times New Roman"/>
                <w:sz w:val="28"/>
                <w:szCs w:val="28"/>
              </w:rPr>
              <w:t>风速</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ascii="仿宋" w:hAnsi="仿宋" w:eastAsia="宋体" w:cs="Times New Roman"/>
                <w:kern w:val="0"/>
                <w:sz w:val="28"/>
                <w:szCs w:val="28"/>
              </w:rPr>
              <w:t>精度</w:t>
            </w:r>
            <w:r>
              <w:rPr>
                <w:rFonts w:hint="eastAsia" w:ascii="仿宋" w:hAnsi="仿宋" w:eastAsia="宋体" w:cs="Times New Roman"/>
                <w:kern w:val="0"/>
                <w:sz w:val="28"/>
                <w:szCs w:val="28"/>
              </w:rPr>
              <w:t>：0</w:t>
            </w:r>
            <w:r>
              <w:rPr>
                <w:rFonts w:ascii="仿宋" w:hAnsi="仿宋" w:eastAsia="宋体" w:cs="Times New Roman"/>
                <w:kern w:val="0"/>
                <w:sz w:val="28"/>
                <w:szCs w:val="28"/>
              </w:rPr>
              <w:t>.1</w:t>
            </w:r>
            <w:r>
              <w:rPr>
                <w:rFonts w:hint="eastAsia" w:ascii="仿宋" w:hAnsi="仿宋" w:eastAsia="宋体" w:cs="Times New Roman"/>
                <w:kern w:val="0"/>
                <w:sz w:val="28"/>
                <w:szCs w:val="28"/>
              </w:rPr>
              <w:t>m/s</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分辨率：0.1m/s</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测量启动风速：≤0.8m/s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风向</w:t>
            </w:r>
          </w:p>
        </w:tc>
        <w:tc>
          <w:tcPr>
            <w:tcW w:w="1913" w:type="pct"/>
            <w:shd w:val="clear" w:color="auto" w:fill="auto"/>
            <w:vAlign w:val="center"/>
          </w:tcPr>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精度：±</w:t>
            </w:r>
            <w:r>
              <w:rPr>
                <w:rFonts w:ascii="仿宋" w:hAnsi="仿宋" w:eastAsia="宋体" w:cs="Times New Roman"/>
                <w:kern w:val="0"/>
                <w:sz w:val="28"/>
                <w:szCs w:val="28"/>
              </w:rPr>
              <w:t>2</w:t>
            </w:r>
            <w:r>
              <w:rPr>
                <w:rFonts w:hint="eastAsia" w:ascii="仿宋" w:hAnsi="仿宋" w:eastAsia="宋体" w:cs="Times New Roman"/>
                <w:kern w:val="0"/>
                <w:sz w:val="28"/>
                <w:szCs w:val="28"/>
              </w:rPr>
              <w:t>°（</w:t>
            </w:r>
            <w:r>
              <w:rPr>
                <w:rFonts w:ascii="仿宋" w:hAnsi="仿宋" w:eastAsia="宋体" w:cs="Times New Roman"/>
                <w:kern w:val="0"/>
                <w:sz w:val="28"/>
                <w:szCs w:val="28"/>
              </w:rPr>
              <w:t>1</w:t>
            </w:r>
            <w:r>
              <w:rPr>
                <w:rFonts w:hint="eastAsia" w:ascii="宋体" w:hAnsi="宋体" w:eastAsia="宋体" w:cs="Times New Roman"/>
                <w:kern w:val="0"/>
                <w:sz w:val="28"/>
                <w:szCs w:val="28"/>
              </w:rPr>
              <w:t>～</w:t>
            </w:r>
            <w:r>
              <w:rPr>
                <w:rFonts w:ascii="仿宋" w:hAnsi="仿宋" w:eastAsia="宋体" w:cs="Times New Roman"/>
                <w:kern w:val="0"/>
                <w:sz w:val="28"/>
                <w:szCs w:val="28"/>
              </w:rPr>
              <w:t>30m/s</w:t>
            </w:r>
            <w:r>
              <w:rPr>
                <w:rFonts w:hint="eastAsia" w:ascii="仿宋" w:hAnsi="仿宋" w:eastAsia="宋体" w:cs="Times New Roman"/>
                <w:kern w:val="0"/>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 xml:space="preserve">      </w:t>
            </w:r>
            <w:r>
              <w:rPr>
                <w:rFonts w:ascii="仿宋" w:hAnsi="仿宋" w:eastAsia="宋体" w:cs="Times New Roman"/>
                <w:kern w:val="0"/>
                <w:sz w:val="28"/>
                <w:szCs w:val="28"/>
              </w:rPr>
              <w:t>±5°</w:t>
            </w:r>
            <w:r>
              <w:rPr>
                <w:rFonts w:hint="eastAsia" w:ascii="仿宋" w:hAnsi="仿宋" w:eastAsia="宋体" w:cs="Times New Roman"/>
                <w:kern w:val="0"/>
                <w:sz w:val="28"/>
                <w:szCs w:val="28"/>
              </w:rPr>
              <w:t>（</w:t>
            </w:r>
            <w:r>
              <w:rPr>
                <w:rFonts w:ascii="仿宋" w:hAnsi="仿宋" w:eastAsia="宋体" w:cs="Times New Roman"/>
                <w:kern w:val="0"/>
                <w:sz w:val="28"/>
                <w:szCs w:val="28"/>
              </w:rPr>
              <w:t>30</w:t>
            </w:r>
            <w:r>
              <w:rPr>
                <w:rFonts w:hint="eastAsia" w:ascii="宋体" w:hAnsi="宋体" w:eastAsia="宋体" w:cs="Times New Roman"/>
                <w:kern w:val="0"/>
                <w:sz w:val="28"/>
                <w:szCs w:val="28"/>
              </w:rPr>
              <w:t>～</w:t>
            </w:r>
            <w:r>
              <w:rPr>
                <w:rFonts w:ascii="仿宋" w:hAnsi="仿宋" w:eastAsia="宋体" w:cs="Times New Roman"/>
                <w:kern w:val="0"/>
                <w:sz w:val="28"/>
                <w:szCs w:val="28"/>
              </w:rPr>
              <w:t>65m/s</w:t>
            </w:r>
            <w:r>
              <w:rPr>
                <w:rFonts w:hint="eastAsia" w:ascii="仿宋" w:hAnsi="仿宋" w:eastAsia="宋体" w:cs="Times New Roman"/>
                <w:kern w:val="0"/>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分辨率：</w:t>
            </w:r>
            <w:r>
              <w:rPr>
                <w:rFonts w:ascii="仿宋" w:hAnsi="仿宋" w:eastAsia="宋体" w:cs="Times New Roman"/>
                <w:kern w:val="0"/>
                <w:sz w:val="28"/>
                <w:szCs w:val="28"/>
              </w:rPr>
              <w:t>0.1</w:t>
            </w:r>
            <w:r>
              <w:rPr>
                <w:rFonts w:hint="eastAsia" w:ascii="仿宋" w:hAnsi="仿宋" w:eastAsia="宋体" w:cs="Times New Roman"/>
                <w:kern w:val="0"/>
                <w:sz w:val="28"/>
                <w:szCs w:val="28"/>
              </w:rPr>
              <w:t>°</w:t>
            </w:r>
          </w:p>
          <w:p>
            <w:pPr>
              <w:snapToGrid w:val="0"/>
              <w:spacing w:before="46" w:line="440" w:lineRule="exact"/>
              <w:rPr>
                <w:rFonts w:ascii="仿宋" w:hAnsi="仿宋" w:eastAsia="宋体" w:cs="Times New Roman"/>
                <w:kern w:val="0"/>
                <w:sz w:val="28"/>
                <w:szCs w:val="28"/>
              </w:rPr>
            </w:pPr>
            <w:r>
              <w:rPr>
                <w:rFonts w:hint="eastAsia" w:ascii="仿宋" w:hAnsi="仿宋" w:eastAsia="宋体" w:cs="Times New Roman"/>
                <w:kern w:val="0"/>
                <w:sz w:val="28"/>
                <w:szCs w:val="28"/>
              </w:rPr>
              <w:t>测量启动风速：≤</w:t>
            </w:r>
            <w:r>
              <w:rPr>
                <w:rFonts w:ascii="仿宋" w:hAnsi="仿宋" w:eastAsia="宋体" w:cs="Times New Roman"/>
                <w:kern w:val="0"/>
                <w:sz w:val="28"/>
                <w:szCs w:val="28"/>
              </w:rPr>
              <w:t>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风压</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精度：±</w:t>
            </w:r>
            <w:r>
              <w:rPr>
                <w:rFonts w:ascii="仿宋" w:hAnsi="仿宋" w:eastAsia="宋体" w:cs="Times New Roman"/>
                <w:sz w:val="28"/>
                <w:szCs w:val="28"/>
              </w:rPr>
              <w:t>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降雨量</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精度：</w:t>
            </w:r>
            <w:r>
              <w:rPr>
                <w:rFonts w:ascii="仿宋" w:hAnsi="仿宋" w:eastAsia="宋体" w:cs="Times New Roman"/>
                <w:sz w:val="28"/>
                <w:szCs w:val="28"/>
              </w:rPr>
              <w:t>±0.1mm</w:t>
            </w:r>
          </w:p>
          <w:p>
            <w:pPr>
              <w:snapToGrid w:val="0"/>
              <w:spacing w:line="440" w:lineRule="exact"/>
              <w:rPr>
                <w:rFonts w:ascii="仿宋" w:hAnsi="仿宋" w:eastAsia="宋体" w:cs="Times New Roman"/>
                <w:sz w:val="28"/>
                <w:szCs w:val="28"/>
              </w:rPr>
            </w:pPr>
            <w:r>
              <w:rPr>
                <w:rFonts w:hint="eastAsia" w:ascii="仿宋" w:hAnsi="仿宋" w:eastAsia="宋体" w:cs="Times New Roman"/>
                <w:sz w:val="28"/>
                <w:szCs w:val="28"/>
              </w:rPr>
              <w:t>分辨率：</w:t>
            </w:r>
            <w:r>
              <w:rPr>
                <w:rFonts w:ascii="仿宋" w:hAnsi="仿宋" w:eastAsia="宋体" w:cs="Times New Roman"/>
                <w:sz w:val="28"/>
                <w:szCs w:val="28"/>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能见度</w:t>
            </w:r>
          </w:p>
        </w:tc>
        <w:tc>
          <w:tcPr>
            <w:tcW w:w="1913" w:type="pct"/>
            <w:shd w:val="clear" w:color="auto" w:fill="auto"/>
            <w:vAlign w:val="center"/>
          </w:tcPr>
          <w:p>
            <w:pPr>
              <w:snapToGrid w:val="0"/>
              <w:spacing w:line="440" w:lineRule="exact"/>
              <w:rPr>
                <w:rFonts w:ascii="仿宋" w:hAnsi="仿宋" w:eastAsia="宋体" w:cs="Times New Roman"/>
                <w:sz w:val="28"/>
                <w:szCs w:val="28"/>
              </w:rPr>
            </w:pPr>
            <w:r>
              <w:rPr>
                <w:rFonts w:ascii="仿宋" w:hAnsi="仿宋" w:eastAsia="宋体" w:cs="Times New Roman"/>
                <w:sz w:val="28"/>
                <w:szCs w:val="28"/>
              </w:rPr>
              <w:t>精度：10%</w:t>
            </w:r>
            <w:r>
              <w:rPr>
                <w:rFonts w:hint="eastAsia" w:ascii="仿宋" w:hAnsi="仿宋" w:eastAsia="宋体" w:cs="Times New Roman"/>
                <w:sz w:val="28"/>
                <w:szCs w:val="28"/>
              </w:rPr>
              <w:t>（</w:t>
            </w:r>
            <w:r>
              <w:rPr>
                <w:rFonts w:ascii="仿宋" w:hAnsi="仿宋" w:eastAsia="宋体" w:cs="Times New Roman"/>
                <w:sz w:val="28"/>
                <w:szCs w:val="28"/>
              </w:rPr>
              <w:t>&lt;600m</w:t>
            </w:r>
            <w:r>
              <w:rPr>
                <w:rFonts w:hint="eastAsia" w:ascii="仿宋" w:hAnsi="仿宋" w:eastAsia="宋体" w:cs="Times New Roman"/>
                <w:sz w:val="28"/>
                <w:szCs w:val="28"/>
              </w:rPr>
              <w:t>）</w:t>
            </w:r>
          </w:p>
          <w:p>
            <w:pPr>
              <w:snapToGrid w:val="0"/>
              <w:spacing w:line="440" w:lineRule="exact"/>
              <w:rPr>
                <w:rFonts w:ascii="仿宋" w:hAnsi="仿宋" w:eastAsia="宋体" w:cs="Times New Roman"/>
                <w:sz w:val="28"/>
                <w:szCs w:val="28"/>
              </w:rPr>
            </w:pPr>
            <w:r>
              <w:rPr>
                <w:rFonts w:ascii="仿宋" w:hAnsi="仿宋" w:eastAsia="宋体" w:cs="Times New Roman"/>
                <w:sz w:val="28"/>
                <w:szCs w:val="28"/>
              </w:rPr>
              <w:t>分辨率：1m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vMerge w:val="continue"/>
            <w:shd w:val="clear" w:color="auto" w:fill="auto"/>
            <w:vAlign w:val="center"/>
          </w:tcPr>
          <w:p>
            <w:pPr>
              <w:spacing w:line="440" w:lineRule="exact"/>
              <w:jc w:val="center"/>
              <w:rPr>
                <w:rFonts w:ascii="仿宋" w:hAnsi="仿宋" w:eastAsia="宋体" w:cs="Times New Roman"/>
                <w:sz w:val="28"/>
                <w:szCs w:val="28"/>
              </w:rPr>
            </w:pP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遥感桥面状态</w:t>
            </w:r>
          </w:p>
        </w:tc>
        <w:tc>
          <w:tcPr>
            <w:tcW w:w="1913" w:type="pct"/>
            <w:shd w:val="clear" w:color="auto" w:fill="auto"/>
            <w:vAlign w:val="center"/>
          </w:tcPr>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桥面温度</w:t>
            </w:r>
          </w:p>
          <w:p>
            <w:pPr>
              <w:snapToGrid w:val="0"/>
              <w:spacing w:line="440" w:lineRule="exact"/>
              <w:rPr>
                <w:rFonts w:ascii="仿宋" w:hAnsi="仿宋" w:eastAsia="宋体" w:cs="宋体"/>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精度：±0.</w:t>
            </w:r>
            <w:r>
              <w:rPr>
                <w:rFonts w:ascii="仿宋" w:hAnsi="仿宋" w:eastAsia="宋体" w:cs="Times New Roman"/>
                <w:color w:val="000000" w:themeColor="text1"/>
                <w:sz w:val="28"/>
                <w:szCs w:val="28"/>
                <w14:textFill>
                  <w14:solidFill>
                    <w14:schemeClr w14:val="tx1"/>
                  </w14:solidFill>
                </w14:textFill>
              </w:rPr>
              <w:t>5</w:t>
            </w:r>
            <w:r>
              <w:rPr>
                <w:rFonts w:hint="eastAsia" w:ascii="仿宋" w:hAnsi="仿宋" w:eastAsia="宋体" w:cs="宋体"/>
                <w:color w:val="000000" w:themeColor="text1"/>
                <w:sz w:val="28"/>
                <w:szCs w:val="28"/>
                <w14:textFill>
                  <w14:solidFill>
                    <w14:schemeClr w14:val="tx1"/>
                  </w14:solidFill>
                </w14:textFill>
              </w:rPr>
              <w:t>℃</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分辨率：0</w:t>
            </w:r>
            <w:r>
              <w:rPr>
                <w:rFonts w:ascii="仿宋" w:hAnsi="仿宋" w:eastAsia="宋体" w:cs="Times New Roman"/>
                <w:color w:val="000000" w:themeColor="text1"/>
                <w:sz w:val="28"/>
                <w:szCs w:val="28"/>
                <w14:textFill>
                  <w14:solidFill>
                    <w14:schemeClr w14:val="tx1"/>
                  </w14:solidFill>
                </w14:textFill>
              </w:rPr>
              <w:t>.1</w:t>
            </w:r>
            <w:r>
              <w:rPr>
                <w:rFonts w:hint="eastAsia" w:ascii="仿宋" w:hAnsi="仿宋" w:eastAsia="宋体" w:cs="宋体"/>
                <w:color w:val="000000" w:themeColor="text1"/>
                <w:sz w:val="28"/>
                <w:szCs w:val="28"/>
                <w14:textFill>
                  <w14:solidFill>
                    <w14:schemeClr w14:val="tx1"/>
                  </w14:solidFill>
                </w14:textFill>
              </w:rPr>
              <w:t>℃</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冰点</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精度：</w:t>
            </w:r>
            <w:r>
              <w:rPr>
                <w:rFonts w:ascii="仿宋" w:hAnsi="仿宋" w:eastAsia="宋体" w:cs="Times New Roman"/>
                <w:color w:val="000000" w:themeColor="text1"/>
                <w:sz w:val="28"/>
                <w:szCs w:val="28"/>
                <w14:textFill>
                  <w14:solidFill>
                    <w14:schemeClr w14:val="tx1"/>
                  </w14:solidFill>
                </w14:textFill>
              </w:rPr>
              <w:t>0.05</w:t>
            </w:r>
            <w:r>
              <w:rPr>
                <w:rFonts w:hint="eastAsia" w:ascii="仿宋" w:hAnsi="仿宋" w:eastAsia="宋体" w:cs="Times New Roman"/>
                <w:color w:val="000000" w:themeColor="text1"/>
                <w:sz w:val="28"/>
                <w:szCs w:val="28"/>
                <w14:textFill>
                  <w14:solidFill>
                    <w14:schemeClr w14:val="tx1"/>
                  </w14:solidFill>
                </w14:textFill>
              </w:rPr>
              <w:t>mm</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分辨率：</w:t>
            </w:r>
            <w:r>
              <w:rPr>
                <w:rFonts w:ascii="仿宋" w:hAnsi="仿宋" w:eastAsia="宋体" w:cs="Times New Roman"/>
                <w:color w:val="000000" w:themeColor="text1"/>
                <w:sz w:val="28"/>
                <w:szCs w:val="28"/>
                <w14:textFill>
                  <w14:solidFill>
                    <w14:schemeClr w14:val="tx1"/>
                  </w14:solidFill>
                </w14:textFill>
              </w:rPr>
              <w:t>0.01</w:t>
            </w:r>
            <w:r>
              <w:rPr>
                <w:rFonts w:hint="eastAsia" w:ascii="仿宋" w:hAnsi="仿宋" w:eastAsia="宋体" w:cs="Times New Roman"/>
                <w:color w:val="000000" w:themeColor="text1"/>
                <w:sz w:val="28"/>
                <w:szCs w:val="28"/>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9"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桥梁视频</w:t>
            </w:r>
          </w:p>
        </w:tc>
        <w:tc>
          <w:tcPr>
            <w:tcW w:w="2228" w:type="pct"/>
            <w:shd w:val="clear" w:color="auto" w:fill="auto"/>
            <w:vAlign w:val="center"/>
          </w:tcPr>
          <w:p>
            <w:pPr>
              <w:spacing w:line="440" w:lineRule="exact"/>
              <w:jc w:val="center"/>
              <w:rPr>
                <w:rFonts w:ascii="仿宋" w:hAnsi="仿宋" w:eastAsia="宋体" w:cs="Times New Roman"/>
                <w:sz w:val="28"/>
                <w:szCs w:val="28"/>
              </w:rPr>
            </w:pPr>
            <w:r>
              <w:rPr>
                <w:rFonts w:hint="eastAsia" w:ascii="仿宋" w:hAnsi="仿宋" w:eastAsia="宋体" w:cs="Times New Roman"/>
                <w:sz w:val="28"/>
                <w:szCs w:val="28"/>
              </w:rPr>
              <w:t>视频摄像</w:t>
            </w:r>
          </w:p>
        </w:tc>
        <w:tc>
          <w:tcPr>
            <w:tcW w:w="1913" w:type="pct"/>
            <w:shd w:val="clear" w:color="auto" w:fill="auto"/>
            <w:vAlign w:val="center"/>
          </w:tcPr>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具备自清洁功能</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远程调节</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支持1</w:t>
            </w:r>
            <w:r>
              <w:rPr>
                <w:rFonts w:ascii="仿宋" w:hAnsi="仿宋" w:eastAsia="宋体" w:cs="Times New Roman"/>
                <w:color w:val="000000" w:themeColor="text1"/>
                <w:sz w:val="28"/>
                <w:szCs w:val="28"/>
                <w14:textFill>
                  <w14:solidFill>
                    <w14:schemeClr w14:val="tx1"/>
                  </w14:solidFill>
                </w14:textFill>
              </w:rPr>
              <w:t>80</w:t>
            </w:r>
            <w:r>
              <w:rPr>
                <w:rFonts w:hint="eastAsia" w:ascii="仿宋" w:hAnsi="仿宋" w:eastAsia="宋体" w:cs="Times New Roman"/>
                <w:kern w:val="0"/>
                <w:sz w:val="28"/>
                <w:szCs w:val="28"/>
              </w:rPr>
              <w:t>°</w:t>
            </w:r>
            <w:r>
              <w:rPr>
                <w:rFonts w:hint="eastAsia" w:ascii="仿宋" w:hAnsi="仿宋" w:eastAsia="宋体" w:cs="Times New Roman"/>
                <w:color w:val="000000" w:themeColor="text1"/>
                <w:sz w:val="28"/>
                <w:szCs w:val="28"/>
                <w14:textFill>
                  <w14:solidFill>
                    <w14:schemeClr w14:val="tx1"/>
                  </w14:solidFill>
                </w14:textFill>
              </w:rPr>
              <w:t>大范围全景</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宜具备透雾功能</w:t>
            </w:r>
          </w:p>
          <w:p>
            <w:pPr>
              <w:snapToGrid w:val="0"/>
              <w:spacing w:line="440" w:lineRule="exact"/>
              <w:rPr>
                <w:rFonts w:ascii="仿宋" w:hAnsi="仿宋" w:eastAsia="宋体" w:cs="Times New Roman"/>
                <w:color w:val="000000" w:themeColor="text1"/>
                <w:sz w:val="28"/>
                <w:szCs w:val="28"/>
                <w14:textFill>
                  <w14:solidFill>
                    <w14:schemeClr w14:val="tx1"/>
                  </w14:solidFill>
                </w14:textFill>
              </w:rPr>
            </w:pPr>
            <w:r>
              <w:rPr>
                <w:rFonts w:hint="eastAsia" w:ascii="仿宋" w:hAnsi="仿宋" w:eastAsia="宋体" w:cs="Times New Roman"/>
                <w:color w:val="000000" w:themeColor="text1"/>
                <w:sz w:val="28"/>
                <w:szCs w:val="28"/>
                <w14:textFill>
                  <w14:solidFill>
                    <w14:schemeClr w14:val="tx1"/>
                  </w14:solidFill>
                </w14:textFill>
              </w:rPr>
              <w:t>自动录像</w:t>
            </w:r>
          </w:p>
        </w:tc>
      </w:tr>
    </w:tbl>
    <w:p>
      <w:pPr>
        <w:spacing w:line="440" w:lineRule="exact"/>
        <w:rPr>
          <w:rFonts w:ascii="仿宋" w:hAnsi="仿宋" w:eastAsia="黑体" w:cs="仿宋_GB2312"/>
          <w:sz w:val="24"/>
          <w:szCs w:val="24"/>
        </w:rPr>
      </w:pPr>
      <w:bookmarkStart w:id="136" w:name="_Hlk80018256"/>
      <w:r>
        <w:rPr>
          <w:rFonts w:hint="eastAsia" w:ascii="仿宋" w:hAnsi="仿宋" w:eastAsia="黑体" w:cs="仿宋_GB2312"/>
          <w:sz w:val="24"/>
          <w:szCs w:val="24"/>
        </w:rPr>
        <w:t>注：1</w:t>
      </w:r>
      <w:r>
        <w:rPr>
          <w:rFonts w:ascii="仿宋" w:hAnsi="仿宋" w:eastAsia="黑体" w:cs="仿宋_GB2312"/>
          <w:sz w:val="24"/>
          <w:szCs w:val="24"/>
        </w:rPr>
        <w:t>.</w:t>
      </w:r>
      <w:bookmarkStart w:id="137" w:name="_Hlk82801600"/>
      <w:r>
        <w:rPr>
          <w:rFonts w:hint="eastAsia" w:ascii="仿宋" w:hAnsi="仿宋" w:eastAsia="黑体" w:cs="仿宋_GB2312"/>
          <w:sz w:val="24"/>
          <w:szCs w:val="24"/>
        </w:rPr>
        <w:t>上表涉及的监测设备均应</w:t>
      </w:r>
      <w:bookmarkEnd w:id="137"/>
      <w:r>
        <w:rPr>
          <w:rFonts w:hint="eastAsia" w:ascii="仿宋" w:hAnsi="仿宋" w:eastAsia="黑体" w:cs="仿宋_GB2312"/>
          <w:sz w:val="24"/>
          <w:szCs w:val="24"/>
        </w:rPr>
        <w:t>具有防腐、防水等抗恶劣环境性能；</w:t>
      </w:r>
    </w:p>
    <w:p>
      <w:pPr>
        <w:spacing w:line="440" w:lineRule="exact"/>
        <w:rPr>
          <w:rFonts w:ascii="仿宋" w:hAnsi="仿宋" w:eastAsia="黑体" w:cs="仿宋_GB2312"/>
          <w:sz w:val="24"/>
          <w:szCs w:val="24"/>
        </w:rPr>
      </w:pPr>
      <w:r>
        <w:rPr>
          <w:rFonts w:ascii="仿宋" w:hAnsi="仿宋" w:eastAsia="黑体" w:cs="仿宋_GB2312"/>
          <w:sz w:val="24"/>
          <w:szCs w:val="24"/>
        </w:rPr>
        <w:t>2.</w:t>
      </w:r>
      <w:r>
        <w:rPr>
          <w:rFonts w:hint="eastAsia" w:ascii="仿宋" w:hAnsi="仿宋" w:eastAsia="黑体" w:cs="仿宋_GB2312"/>
          <w:sz w:val="24"/>
          <w:szCs w:val="24"/>
        </w:rPr>
        <w:t>引自《建筑与桥梁结构监测技术规范》（</w:t>
      </w:r>
      <w:r>
        <w:rPr>
          <w:rFonts w:ascii="仿宋" w:hAnsi="仿宋" w:eastAsia="黑体" w:cs="仿宋_GB2312"/>
          <w:sz w:val="24"/>
          <w:szCs w:val="24"/>
        </w:rPr>
        <w:t>GB 50982</w:t>
      </w:r>
      <w:r>
        <w:rPr>
          <w:rFonts w:hint="eastAsia" w:ascii="仿宋" w:hAnsi="仿宋" w:eastAsia="黑体" w:cs="仿宋_GB2312"/>
          <w:sz w:val="24"/>
          <w:szCs w:val="24"/>
        </w:rPr>
        <w:t>）、《桥梁结构健康监测系统设计规范》（</w:t>
      </w:r>
      <w:r>
        <w:rPr>
          <w:rFonts w:ascii="仿宋" w:hAnsi="仿宋" w:eastAsia="黑体" w:cs="仿宋_GB2312"/>
          <w:sz w:val="24"/>
          <w:szCs w:val="24"/>
        </w:rPr>
        <w:t>DB32/T 3562</w:t>
      </w:r>
      <w:r>
        <w:rPr>
          <w:rFonts w:hint="eastAsia" w:ascii="仿宋" w:hAnsi="仿宋" w:eastAsia="黑体" w:cs="仿宋_GB2312"/>
          <w:sz w:val="24"/>
          <w:szCs w:val="24"/>
        </w:rPr>
        <w:t>）</w:t>
      </w:r>
      <w:r>
        <w:rPr>
          <w:rFonts w:ascii="仿宋" w:hAnsi="仿宋" w:eastAsia="黑体" w:cs="仿宋_GB2312"/>
          <w:sz w:val="24"/>
          <w:szCs w:val="24"/>
        </w:rPr>
        <w:t>、《建筑结构检测技术标准》</w:t>
      </w:r>
      <w:r>
        <w:rPr>
          <w:rFonts w:hint="eastAsia" w:ascii="仿宋" w:hAnsi="仿宋" w:eastAsia="黑体" w:cs="仿宋_GB2312"/>
          <w:sz w:val="24"/>
          <w:szCs w:val="24"/>
        </w:rPr>
        <w:t>（</w:t>
      </w:r>
      <w:r>
        <w:rPr>
          <w:rFonts w:ascii="仿宋" w:hAnsi="仿宋" w:eastAsia="黑体" w:cs="仿宋_GB2312"/>
          <w:sz w:val="24"/>
          <w:szCs w:val="24"/>
        </w:rPr>
        <w:t>GB/T 50344</w:t>
      </w:r>
      <w:r>
        <w:rPr>
          <w:rFonts w:hint="eastAsia" w:ascii="仿宋" w:hAnsi="仿宋" w:eastAsia="黑体" w:cs="仿宋_GB2312"/>
          <w:sz w:val="24"/>
          <w:szCs w:val="24"/>
        </w:rPr>
        <w:t>）</w:t>
      </w:r>
      <w:r>
        <w:rPr>
          <w:rFonts w:ascii="仿宋" w:hAnsi="仿宋" w:eastAsia="黑体" w:cs="仿宋_GB2312"/>
          <w:sz w:val="24"/>
          <w:szCs w:val="24"/>
        </w:rPr>
        <w:t>、《公路桥梁结构安全监测系统技术规程》</w:t>
      </w:r>
      <w:r>
        <w:rPr>
          <w:rFonts w:hint="eastAsia" w:ascii="仿宋" w:hAnsi="仿宋" w:eastAsia="黑体" w:cs="仿宋_GB2312"/>
          <w:sz w:val="24"/>
          <w:szCs w:val="24"/>
        </w:rPr>
        <w:t>（</w:t>
      </w:r>
      <w:r>
        <w:rPr>
          <w:rFonts w:ascii="仿宋" w:hAnsi="仿宋" w:eastAsia="黑体" w:cs="仿宋_GB2312"/>
          <w:sz w:val="24"/>
          <w:szCs w:val="24"/>
        </w:rPr>
        <w:t>JT/T 1037</w:t>
      </w:r>
      <w:r>
        <w:rPr>
          <w:rFonts w:hint="eastAsia" w:ascii="仿宋" w:hAnsi="仿宋" w:eastAsia="黑体" w:cs="仿宋_GB2312"/>
          <w:sz w:val="24"/>
          <w:szCs w:val="24"/>
        </w:rPr>
        <w:t>）</w:t>
      </w:r>
      <w:r>
        <w:rPr>
          <w:rFonts w:ascii="仿宋" w:hAnsi="仿宋" w:eastAsia="黑体" w:cs="仿宋_GB2312"/>
          <w:sz w:val="24"/>
          <w:szCs w:val="24"/>
        </w:rPr>
        <w:t>、《结构健康监测系统设计标准》</w:t>
      </w:r>
      <w:r>
        <w:rPr>
          <w:rFonts w:hint="eastAsia" w:ascii="仿宋" w:hAnsi="仿宋" w:eastAsia="黑体" w:cs="仿宋_GB2312"/>
          <w:sz w:val="24"/>
          <w:szCs w:val="24"/>
        </w:rPr>
        <w:t>（</w:t>
      </w:r>
      <w:r>
        <w:rPr>
          <w:rFonts w:ascii="仿宋" w:hAnsi="仿宋" w:eastAsia="黑体" w:cs="仿宋_GB2312"/>
          <w:sz w:val="24"/>
          <w:szCs w:val="24"/>
        </w:rPr>
        <w:t>CECS 333</w:t>
      </w:r>
      <w:r>
        <w:rPr>
          <w:rFonts w:hint="eastAsia" w:ascii="仿宋" w:hAnsi="仿宋" w:eastAsia="黑体" w:cs="仿宋_GB2312"/>
          <w:sz w:val="24"/>
          <w:szCs w:val="24"/>
        </w:rPr>
        <w:t>）</w:t>
      </w:r>
      <w:r>
        <w:rPr>
          <w:rFonts w:ascii="仿宋" w:hAnsi="仿宋" w:eastAsia="黑体" w:cs="仿宋_GB2312"/>
          <w:sz w:val="24"/>
          <w:szCs w:val="24"/>
        </w:rPr>
        <w:t>、《大跨度桥梁结构健康监测系统预警阈值标准》</w:t>
      </w:r>
      <w:r>
        <w:rPr>
          <w:rFonts w:hint="eastAsia" w:ascii="仿宋" w:hAnsi="仿宋" w:eastAsia="黑体" w:cs="仿宋_GB2312"/>
          <w:sz w:val="24"/>
          <w:szCs w:val="24"/>
        </w:rPr>
        <w:t>（</w:t>
      </w:r>
      <w:r>
        <w:rPr>
          <w:rFonts w:ascii="仿宋" w:hAnsi="仿宋" w:eastAsia="黑体" w:cs="仿宋_GB2312"/>
          <w:sz w:val="24"/>
          <w:szCs w:val="24"/>
        </w:rPr>
        <w:t>T/CECS 529</w:t>
      </w:r>
      <w:r>
        <w:rPr>
          <w:rFonts w:hint="eastAsia" w:ascii="仿宋" w:hAnsi="仿宋" w:eastAsia="黑体" w:cs="仿宋_GB2312"/>
          <w:sz w:val="24"/>
          <w:szCs w:val="24"/>
        </w:rPr>
        <w:t>）</w:t>
      </w:r>
      <w:r>
        <w:rPr>
          <w:rFonts w:ascii="仿宋" w:hAnsi="仿宋" w:eastAsia="黑体" w:cs="仿宋_GB2312"/>
          <w:sz w:val="24"/>
          <w:szCs w:val="24"/>
        </w:rPr>
        <w:t>等</w:t>
      </w:r>
      <w:r>
        <w:rPr>
          <w:rFonts w:hint="eastAsia" w:ascii="仿宋" w:hAnsi="仿宋" w:eastAsia="黑体" w:cs="仿宋_GB2312"/>
          <w:sz w:val="24"/>
          <w:szCs w:val="24"/>
        </w:rPr>
        <w:t>。</w:t>
      </w:r>
    </w:p>
    <w:p>
      <w:pPr>
        <w:pStyle w:val="2"/>
      </w:pPr>
    </w:p>
    <w:bookmarkEnd w:id="136"/>
    <w:p>
      <w:pPr>
        <w:spacing w:line="560" w:lineRule="exact"/>
        <w:jc w:val="center"/>
        <w:rPr>
          <w:rFonts w:ascii="仿宋" w:hAnsi="仿宋" w:cs="仿宋_GB2312"/>
          <w:szCs w:val="32"/>
        </w:rPr>
      </w:pPr>
      <w:r>
        <w:rPr>
          <w:rFonts w:hint="eastAsia" w:ascii="仿宋" w:hAnsi="仿宋" w:cs="仿宋_GB2312"/>
          <w:szCs w:val="32"/>
        </w:rPr>
        <w:t>表</w:t>
      </w:r>
      <w:r>
        <w:rPr>
          <w:rFonts w:ascii="仿宋" w:hAnsi="仿宋" w:cs="仿宋_GB2312"/>
          <w:szCs w:val="32"/>
        </w:rPr>
        <w:t>6 综合管廊监测对象及指标</w:t>
      </w:r>
    </w:p>
    <w:tbl>
      <w:tblPr>
        <w:tblStyle w:val="1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135"/>
        <w:gridCol w:w="1701"/>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shd w:val="clear" w:color="auto" w:fill="auto"/>
            <w:vAlign w:val="center"/>
          </w:tcPr>
          <w:p>
            <w:pPr>
              <w:spacing w:line="560" w:lineRule="exact"/>
              <w:jc w:val="center"/>
              <w:rPr>
                <w:rFonts w:ascii="黑体" w:hAnsi="黑体" w:eastAsia="黑体"/>
                <w:bCs/>
                <w:color w:val="000000"/>
                <w:sz w:val="28"/>
                <w:szCs w:val="28"/>
              </w:rPr>
            </w:pPr>
            <w:bookmarkStart w:id="138" w:name="_Hlk77754974"/>
            <w:r>
              <w:rPr>
                <w:rFonts w:ascii="黑体" w:hAnsi="黑体" w:eastAsia="黑体"/>
                <w:bCs/>
                <w:color w:val="000000"/>
                <w:sz w:val="28"/>
                <w:szCs w:val="28"/>
              </w:rPr>
              <w:t>监测对象</w:t>
            </w:r>
          </w:p>
        </w:tc>
        <w:tc>
          <w:tcPr>
            <w:tcW w:w="2836" w:type="dxa"/>
            <w:gridSpan w:val="2"/>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监测指标</w:t>
            </w:r>
          </w:p>
        </w:tc>
        <w:tc>
          <w:tcPr>
            <w:tcW w:w="3990" w:type="dxa"/>
            <w:shd w:val="clear" w:color="auto" w:fill="auto"/>
            <w:vAlign w:val="center"/>
          </w:tcPr>
          <w:p>
            <w:pPr>
              <w:spacing w:line="560" w:lineRule="exact"/>
              <w:jc w:val="center"/>
              <w:rPr>
                <w:rFonts w:ascii="黑体" w:hAnsi="黑体" w:eastAsia="黑体"/>
                <w:bCs/>
                <w:color w:val="000000"/>
                <w:sz w:val="28"/>
                <w:szCs w:val="28"/>
              </w:rPr>
            </w:pPr>
            <w:r>
              <w:rPr>
                <w:rFonts w:ascii="黑体" w:hAnsi="黑体" w:eastAsia="黑体"/>
                <w:bCs/>
                <w:color w:val="000000"/>
                <w:sz w:val="28"/>
                <w:szCs w:val="28"/>
              </w:rPr>
              <w:t>监测设备要求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入廊管线</w:t>
            </w:r>
          </w:p>
        </w:tc>
        <w:tc>
          <w:tcPr>
            <w:tcW w:w="1135"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入廊燃气管线</w:t>
            </w:r>
          </w:p>
        </w:tc>
        <w:tc>
          <w:tcPr>
            <w:tcW w:w="1701"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压力</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精度：1kPa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流量</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精度：不低于10m</w:t>
            </w:r>
            <w:r>
              <w:rPr>
                <w:rFonts w:ascii="仿宋" w:hAnsi="仿宋" w:eastAsia="宋体"/>
                <w:color w:val="000000"/>
                <w:sz w:val="28"/>
                <w:szCs w:val="28"/>
                <w:vertAlign w:val="superscript"/>
              </w:rPr>
              <w:t>3</w:t>
            </w:r>
            <w:r>
              <w:rPr>
                <w:rFonts w:ascii="仿宋" w:hAnsi="仿宋" w:eastAsia="宋体"/>
                <w:color w:val="000000"/>
                <w:sz w:val="28"/>
                <w:szCs w:val="2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入廊供水管线</w:t>
            </w:r>
          </w:p>
        </w:tc>
        <w:tc>
          <w:tcPr>
            <w:tcW w:w="1701"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流量</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精度：不低于0.1%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压力</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精度：0.25%FS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入廊热力管线</w:t>
            </w:r>
          </w:p>
        </w:tc>
        <w:tc>
          <w:tcPr>
            <w:tcW w:w="1701"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sz w:val="28"/>
                <w:szCs w:val="28"/>
              </w:rPr>
              <w:t>流量</w:t>
            </w:r>
          </w:p>
        </w:tc>
        <w:tc>
          <w:tcPr>
            <w:tcW w:w="3990" w:type="dxa"/>
            <w:shd w:val="clear" w:color="auto" w:fill="auto"/>
            <w:vAlign w:val="center"/>
          </w:tcPr>
          <w:p>
            <w:pPr>
              <w:spacing w:line="440" w:lineRule="exact"/>
              <w:rPr>
                <w:rFonts w:ascii="仿宋" w:hAnsi="仿宋" w:eastAsia="宋体"/>
                <w:sz w:val="28"/>
                <w:szCs w:val="28"/>
              </w:rPr>
            </w:pPr>
            <w:r>
              <w:rPr>
                <w:rFonts w:ascii="仿宋" w:hAnsi="仿宋" w:eastAsia="宋体"/>
                <w:sz w:val="28"/>
                <w:szCs w:val="28"/>
              </w:rPr>
              <w:t>精度：优于1级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sz w:val="28"/>
                <w:szCs w:val="28"/>
              </w:rPr>
              <w:t>压力</w:t>
            </w:r>
          </w:p>
        </w:tc>
        <w:tc>
          <w:tcPr>
            <w:tcW w:w="3990" w:type="dxa"/>
            <w:shd w:val="clear" w:color="auto" w:fill="auto"/>
            <w:vAlign w:val="center"/>
          </w:tcPr>
          <w:p>
            <w:pPr>
              <w:spacing w:line="440" w:lineRule="exact"/>
              <w:rPr>
                <w:rFonts w:ascii="仿宋" w:hAnsi="仿宋" w:eastAsia="宋体"/>
                <w:sz w:val="28"/>
                <w:szCs w:val="28"/>
              </w:rPr>
            </w:pPr>
            <w:r>
              <w:rPr>
                <w:rFonts w:ascii="仿宋" w:hAnsi="仿宋" w:eastAsia="宋体"/>
                <w:sz w:val="28"/>
                <w:szCs w:val="28"/>
              </w:rPr>
              <w:t>精度：不低于0.5级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入廊排水管线</w:t>
            </w: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color w:val="000000"/>
                <w:sz w:val="28"/>
                <w:szCs w:val="28"/>
              </w:rPr>
              <w:t>液位</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p>
          <w:p>
            <w:pPr>
              <w:spacing w:line="440" w:lineRule="exact"/>
              <w:rPr>
                <w:rFonts w:ascii="仿宋" w:hAnsi="仿宋" w:eastAsia="宋体"/>
                <w:color w:val="000000"/>
                <w:sz w:val="28"/>
                <w:szCs w:val="28"/>
              </w:rPr>
            </w:pPr>
            <w:r>
              <w:rPr>
                <w:rFonts w:ascii="仿宋" w:hAnsi="仿宋" w:eastAsia="宋体"/>
                <w:color w:val="000000"/>
                <w:sz w:val="28"/>
                <w:szCs w:val="28"/>
              </w:rPr>
              <w:t>分辨率：0.01m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2"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135" w:type="dxa"/>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color w:val="000000"/>
                <w:sz w:val="28"/>
                <w:szCs w:val="28"/>
              </w:rPr>
              <w:t>流量</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测量精确度：</w:t>
            </w:r>
            <w:r>
              <w:rPr>
                <w:rFonts w:hint="eastAsia" w:ascii="仿宋" w:hAnsi="仿宋" w:eastAsia="宋体"/>
                <w:color w:val="000000"/>
                <w:sz w:val="28"/>
                <w:szCs w:val="28"/>
              </w:rPr>
              <w:t>±</w:t>
            </w:r>
            <w:r>
              <w:rPr>
                <w:rFonts w:ascii="仿宋" w:hAnsi="仿宋" w:eastAsia="宋体"/>
                <w:color w:val="000000"/>
                <w:sz w:val="28"/>
                <w:szCs w:val="28"/>
              </w:rPr>
              <w:t>1%</w:t>
            </w:r>
          </w:p>
          <w:p>
            <w:pPr>
              <w:spacing w:line="440" w:lineRule="exact"/>
              <w:rPr>
                <w:rFonts w:ascii="仿宋" w:hAnsi="仿宋" w:eastAsia="宋体"/>
                <w:color w:val="000000"/>
                <w:sz w:val="28"/>
                <w:szCs w:val="28"/>
              </w:rPr>
            </w:pPr>
            <w:r>
              <w:rPr>
                <w:rFonts w:ascii="仿宋" w:hAnsi="仿宋" w:eastAsia="宋体"/>
                <w:color w:val="000000"/>
                <w:sz w:val="28"/>
                <w:szCs w:val="28"/>
              </w:rPr>
              <w:t>流速分辨率：0.01m/s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47" w:type="dxa"/>
            <w:gridSpan w:val="2"/>
            <w:vMerge w:val="restart"/>
            <w:shd w:val="clear" w:color="auto" w:fill="auto"/>
            <w:vAlign w:val="center"/>
          </w:tcPr>
          <w:p>
            <w:pPr>
              <w:spacing w:line="440" w:lineRule="exact"/>
              <w:jc w:val="center"/>
              <w:rPr>
                <w:rFonts w:ascii="仿宋" w:hAnsi="仿宋" w:eastAsia="宋体"/>
                <w:color w:val="000000"/>
                <w:sz w:val="28"/>
                <w:szCs w:val="28"/>
              </w:rPr>
            </w:pPr>
            <w:r>
              <w:rPr>
                <w:rFonts w:ascii="仿宋" w:hAnsi="仿宋" w:eastAsia="宋体"/>
                <w:color w:val="000000"/>
                <w:sz w:val="28"/>
                <w:szCs w:val="28"/>
              </w:rPr>
              <w:t>廊内环境</w:t>
            </w: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温度</w:t>
            </w:r>
          </w:p>
        </w:tc>
        <w:tc>
          <w:tcPr>
            <w:tcW w:w="3990" w:type="dxa"/>
            <w:shd w:val="clear" w:color="auto" w:fill="auto"/>
            <w:vAlign w:val="center"/>
          </w:tcPr>
          <w:p>
            <w:pPr>
              <w:tabs>
                <w:tab w:val="left" w:pos="720"/>
              </w:tabs>
              <w:spacing w:line="440" w:lineRule="exact"/>
              <w:rPr>
                <w:rFonts w:ascii="仿宋" w:hAnsi="仿宋" w:eastAsia="宋体"/>
                <w:color w:val="000000"/>
                <w:sz w:val="28"/>
                <w:szCs w:val="28"/>
              </w:rPr>
            </w:pPr>
            <w:r>
              <w:rPr>
                <w:rFonts w:ascii="仿宋" w:hAnsi="仿宋" w:eastAsia="宋体"/>
                <w:color w:val="000000"/>
                <w:sz w:val="28"/>
                <w:szCs w:val="28"/>
              </w:rPr>
              <w:t>精度：≤3%FS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47" w:type="dxa"/>
            <w:gridSpan w:val="2"/>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湿度</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47" w:type="dxa"/>
            <w:gridSpan w:val="2"/>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氧气浓度</w:t>
            </w:r>
          </w:p>
        </w:tc>
        <w:tc>
          <w:tcPr>
            <w:tcW w:w="3990" w:type="dxa"/>
            <w:shd w:val="clear" w:color="auto" w:fill="auto"/>
            <w:vAlign w:val="center"/>
          </w:tcPr>
          <w:p>
            <w:pPr>
              <w:tabs>
                <w:tab w:val="left" w:pos="720"/>
              </w:tabs>
              <w:spacing w:line="440" w:lineRule="exact"/>
              <w:rPr>
                <w:rFonts w:ascii="仿宋" w:hAnsi="仿宋" w:eastAsia="宋体"/>
                <w:color w:val="000000"/>
                <w:sz w:val="28"/>
                <w:szCs w:val="28"/>
              </w:rPr>
            </w:pPr>
            <w:r>
              <w:rPr>
                <w:rFonts w:ascii="仿宋" w:hAnsi="仿宋" w:eastAsia="宋体"/>
                <w:color w:val="000000"/>
                <w:sz w:val="28"/>
                <w:szCs w:val="28"/>
              </w:rPr>
              <w:t>精度：≤3%FS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47" w:type="dxa"/>
            <w:gridSpan w:val="2"/>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硫化氢浓度</w:t>
            </w:r>
          </w:p>
        </w:tc>
        <w:tc>
          <w:tcPr>
            <w:tcW w:w="3990" w:type="dxa"/>
            <w:shd w:val="clear" w:color="auto" w:fill="auto"/>
            <w:vAlign w:val="center"/>
          </w:tcPr>
          <w:p>
            <w:pPr>
              <w:tabs>
                <w:tab w:val="left" w:pos="720"/>
              </w:tabs>
              <w:spacing w:line="440" w:lineRule="exact"/>
              <w:rPr>
                <w:rFonts w:ascii="仿宋" w:hAnsi="仿宋" w:eastAsia="宋体"/>
                <w:color w:val="000000"/>
                <w:sz w:val="28"/>
                <w:szCs w:val="28"/>
              </w:rPr>
            </w:pPr>
            <w:r>
              <w:rPr>
                <w:rFonts w:ascii="仿宋" w:hAnsi="仿宋" w:eastAsia="宋体"/>
                <w:color w:val="000000"/>
                <w:sz w:val="28"/>
                <w:szCs w:val="28"/>
              </w:rPr>
              <w:t>精度：≤3%FS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47" w:type="dxa"/>
            <w:gridSpan w:val="2"/>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甲烷浓度</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精度：0.1%LEL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47" w:type="dxa"/>
            <w:gridSpan w:val="2"/>
            <w:vMerge w:val="continue"/>
            <w:shd w:val="clear" w:color="auto" w:fill="auto"/>
            <w:vAlign w:val="center"/>
          </w:tcPr>
          <w:p>
            <w:pPr>
              <w:spacing w:line="440" w:lineRule="exact"/>
              <w:jc w:val="center"/>
              <w:rPr>
                <w:rFonts w:ascii="仿宋" w:hAnsi="仿宋" w:eastAsia="宋体"/>
                <w:color w:val="000000"/>
                <w:sz w:val="28"/>
                <w:szCs w:val="28"/>
              </w:rPr>
            </w:pPr>
          </w:p>
        </w:tc>
        <w:tc>
          <w:tcPr>
            <w:tcW w:w="1701" w:type="dxa"/>
            <w:shd w:val="clear" w:color="auto" w:fill="auto"/>
            <w:vAlign w:val="center"/>
          </w:tcPr>
          <w:p>
            <w:pPr>
              <w:spacing w:line="440" w:lineRule="exact"/>
              <w:jc w:val="center"/>
              <w:rPr>
                <w:rFonts w:ascii="仿宋" w:hAnsi="仿宋" w:eastAsia="宋体"/>
                <w:sz w:val="28"/>
                <w:szCs w:val="28"/>
              </w:rPr>
            </w:pPr>
            <w:r>
              <w:rPr>
                <w:rFonts w:ascii="仿宋" w:hAnsi="仿宋" w:eastAsia="宋体"/>
                <w:sz w:val="28"/>
                <w:szCs w:val="28"/>
              </w:rPr>
              <w:t>水位</w:t>
            </w:r>
          </w:p>
        </w:tc>
        <w:tc>
          <w:tcPr>
            <w:tcW w:w="3990" w:type="dxa"/>
            <w:shd w:val="clear" w:color="auto" w:fill="auto"/>
            <w:vAlign w:val="center"/>
          </w:tcPr>
          <w:p>
            <w:pPr>
              <w:spacing w:line="440" w:lineRule="exact"/>
              <w:rPr>
                <w:rFonts w:ascii="仿宋" w:hAnsi="仿宋" w:eastAsia="宋体"/>
                <w:color w:val="000000"/>
                <w:sz w:val="28"/>
                <w:szCs w:val="28"/>
              </w:rPr>
            </w:pPr>
            <w:r>
              <w:rPr>
                <w:rFonts w:ascii="仿宋" w:hAnsi="仿宋" w:eastAsia="宋体"/>
                <w:color w:val="000000"/>
                <w:sz w:val="28"/>
                <w:szCs w:val="28"/>
              </w:rPr>
              <w:t>精度：</w:t>
            </w:r>
            <w:r>
              <w:rPr>
                <w:rFonts w:hint="eastAsia" w:ascii="仿宋" w:hAnsi="仿宋" w:eastAsia="宋体"/>
                <w:color w:val="000000"/>
                <w:sz w:val="28"/>
                <w:szCs w:val="28"/>
              </w:rPr>
              <w:t>±</w:t>
            </w:r>
            <w:r>
              <w:rPr>
                <w:rFonts w:ascii="仿宋" w:hAnsi="仿宋" w:eastAsia="宋体"/>
                <w:color w:val="000000"/>
                <w:sz w:val="28"/>
                <w:szCs w:val="28"/>
              </w:rPr>
              <w:t>1%</w:t>
            </w:r>
          </w:p>
          <w:p>
            <w:pPr>
              <w:spacing w:line="440" w:lineRule="exact"/>
              <w:rPr>
                <w:rFonts w:ascii="仿宋" w:hAnsi="仿宋" w:eastAsia="宋体"/>
                <w:color w:val="000000"/>
                <w:sz w:val="28"/>
                <w:szCs w:val="28"/>
              </w:rPr>
            </w:pPr>
            <w:r>
              <w:rPr>
                <w:rFonts w:ascii="仿宋" w:hAnsi="仿宋" w:eastAsia="宋体"/>
                <w:color w:val="000000"/>
                <w:sz w:val="28"/>
                <w:szCs w:val="28"/>
              </w:rPr>
              <w:t>分辨率：0.01m</w:t>
            </w:r>
          </w:p>
        </w:tc>
      </w:tr>
      <w:bookmarkEnd w:id="138"/>
    </w:tbl>
    <w:p>
      <w:r>
        <w:rPr>
          <w:rFonts w:hint="eastAsia" w:ascii="仿宋" w:hAnsi="仿宋" w:eastAsia="黑体" w:cs="仿宋_GB2312"/>
          <w:sz w:val="24"/>
          <w:szCs w:val="24"/>
        </w:rPr>
        <w:t>注：引自《城镇综合管廊监控与报警系统工程技术标准》（GB/</w:t>
      </w:r>
      <w:r>
        <w:rPr>
          <w:rFonts w:ascii="仿宋" w:hAnsi="仿宋" w:eastAsia="黑体" w:cs="仿宋_GB2312"/>
          <w:sz w:val="24"/>
          <w:szCs w:val="24"/>
        </w:rPr>
        <w:t>T 51274</w:t>
      </w:r>
      <w:r>
        <w:rPr>
          <w:rFonts w:hint="eastAsia" w:ascii="仿宋" w:hAnsi="仿宋" w:eastAsia="黑体" w:cs="仿宋_GB2312"/>
          <w:sz w:val="24"/>
          <w:szCs w:val="24"/>
        </w:rPr>
        <w:t>）、《城市地下综合管廊运行维护及安全技术标准》（</w:t>
      </w:r>
      <w:r>
        <w:rPr>
          <w:rFonts w:ascii="仿宋" w:hAnsi="仿宋" w:eastAsia="黑体" w:cs="仿宋_GB2312"/>
          <w:sz w:val="24"/>
          <w:szCs w:val="24"/>
        </w:rPr>
        <w:t>GB 51354</w:t>
      </w:r>
      <w:r>
        <w:rPr>
          <w:rFonts w:hint="eastAsia" w:ascii="仿宋" w:hAnsi="仿宋" w:eastAsia="黑体" w:cs="仿宋_GB2312"/>
          <w:sz w:val="24"/>
          <w:szCs w:val="24"/>
        </w:rPr>
        <w:t>）和《城市综合管廊运营服务规范》（GB</w:t>
      </w:r>
      <w:r>
        <w:rPr>
          <w:rFonts w:ascii="仿宋" w:hAnsi="仿宋" w:eastAsia="黑体" w:cs="仿宋_GB2312"/>
          <w:sz w:val="24"/>
          <w:szCs w:val="24"/>
        </w:rPr>
        <w:t>/T 38550</w:t>
      </w:r>
      <w:r>
        <w:rPr>
          <w:rFonts w:hint="eastAsia" w:ascii="仿宋" w:hAnsi="仿宋" w:eastAsia="黑体" w:cs="仿宋_GB2312"/>
          <w:sz w:val="24"/>
          <w:szCs w:val="24"/>
        </w:rPr>
        <w:t>）等。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26827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29546"/>
      <w:showingPlcHdr/>
    </w:sdtPr>
    <w:sdtContent>
      <w:p>
        <w:pPr>
          <w:pStyle w:val="2"/>
          <w:jc w:val="center"/>
        </w:pPr>
        <w:r>
          <w:t xml:space="preserve">     </w:t>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680493"/>
    </w:sdtPr>
    <w:sdtContent>
      <w:p>
        <w:pPr>
          <w:pStyle w:val="2"/>
          <w:jc w:val="center"/>
        </w:pPr>
        <w:r>
          <w:fldChar w:fldCharType="begin"/>
        </w:r>
        <w:r>
          <w:instrText xml:space="preserve"> PAGE   \* MERGEFORMAT </w:instrText>
        </w:r>
        <w:r>
          <w:fldChar w:fldCharType="separate"/>
        </w:r>
        <w: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D6BEA37B"/>
    <w:multiLevelType w:val="singleLevel"/>
    <w:tmpl w:val="D6BEA37B"/>
    <w:lvl w:ilvl="0" w:tentative="0">
      <w:start w:val="1"/>
      <w:numFmt w:val="decimal"/>
      <w:suff w:val="nothing"/>
      <w:lvlText w:val="%1、"/>
      <w:lvlJc w:val="left"/>
    </w:lvl>
  </w:abstractNum>
  <w:abstractNum w:abstractNumId="2">
    <w:nsid w:val="44BF1D51"/>
    <w:multiLevelType w:val="multilevel"/>
    <w:tmpl w:val="44BF1D51"/>
    <w:lvl w:ilvl="0" w:tentative="0">
      <w:start w:val="1"/>
      <w:numFmt w:val="chineseCountingThousand"/>
      <w:pStyle w:val="3"/>
      <w:suff w:val="space"/>
      <w:lvlText w:val="第%1章"/>
      <w:lvlJc w:val="left"/>
      <w:pPr>
        <w:ind w:left="0" w:firstLine="0"/>
      </w:pPr>
      <w:rPr>
        <w:rFonts w:hint="eastAsia"/>
        <w:b/>
        <w:i w:val="0"/>
        <w:spacing w:val="0"/>
      </w:rPr>
    </w:lvl>
    <w:lvl w:ilvl="1" w:tentative="0">
      <w:start w:val="1"/>
      <w:numFmt w:val="decimal"/>
      <w:pStyle w:val="22"/>
      <w:isLgl/>
      <w:suff w:val="space"/>
      <w:lvlText w:val="%1.%2"/>
      <w:lvlJc w:val="left"/>
      <w:pPr>
        <w:ind w:left="0" w:firstLine="0"/>
      </w:pPr>
      <w:rPr>
        <w:rFonts w:hint="eastAsia"/>
        <w:color w:val="000000"/>
      </w:rPr>
    </w:lvl>
    <w:lvl w:ilvl="2" w:tentative="0">
      <w:start w:val="1"/>
      <w:numFmt w:val="decimal"/>
      <w:pStyle w:val="5"/>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F53F8"/>
    <w:rsid w:val="07661698"/>
    <w:rsid w:val="08D24799"/>
    <w:rsid w:val="145A6AD6"/>
    <w:rsid w:val="26450417"/>
    <w:rsid w:val="310F53F8"/>
    <w:rsid w:val="377027F8"/>
    <w:rsid w:val="42A904BA"/>
    <w:rsid w:val="433B0088"/>
    <w:rsid w:val="59432850"/>
    <w:rsid w:val="760E0BD9"/>
    <w:rsid w:val="7CD5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link w:val="20"/>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5">
    <w:name w:val="heading 3"/>
    <w:next w:val="1"/>
    <w:link w:val="21"/>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6">
    <w:name w:val="heading 4"/>
    <w:next w:val="1"/>
    <w:link w:val="23"/>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7">
    <w:name w:val="heading 5"/>
    <w:next w:val="1"/>
    <w:link w:val="24"/>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8">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12">
    <w:name w:val="toc 3"/>
    <w:basedOn w:val="1"/>
    <w:next w:val="1"/>
    <w:qFormat/>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5">
    <w:name w:val="toc 4"/>
    <w:next w:val="1"/>
    <w:qFormat/>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2 Char"/>
    <w:link w:val="4"/>
    <w:qFormat/>
    <w:uiPriority w:val="0"/>
    <w:rPr>
      <w:rFonts w:ascii="Times New Roman" w:hAnsi="Times New Roman" w:eastAsia="楷体"/>
      <w:b/>
      <w:bCs/>
      <w:kern w:val="2"/>
      <w:sz w:val="32"/>
      <w:szCs w:val="32"/>
    </w:rPr>
  </w:style>
  <w:style w:type="character" w:customStyle="1" w:styleId="21">
    <w:name w:val="标题 3 Char"/>
    <w:link w:val="5"/>
    <w:qFormat/>
    <w:uiPriority w:val="0"/>
    <w:rPr>
      <w:rFonts w:ascii="Times New Roman" w:hAnsi="Times New Roman" w:eastAsia="方正仿宋_GB2312"/>
      <w:b/>
      <w:bCs/>
      <w:kern w:val="2"/>
      <w:sz w:val="32"/>
      <w:szCs w:val="32"/>
    </w:rPr>
  </w:style>
  <w:style w:type="paragraph" w:customStyle="1" w:styleId="22">
    <w:name w:val="标题3-"/>
    <w:basedOn w:val="1"/>
    <w:qFormat/>
    <w:uiPriority w:val="0"/>
    <w:pPr>
      <w:numPr>
        <w:ilvl w:val="1"/>
        <w:numId w:val="1"/>
      </w:numPr>
    </w:pPr>
  </w:style>
  <w:style w:type="character" w:customStyle="1" w:styleId="23">
    <w:name w:val="标题 4 Char"/>
    <w:link w:val="6"/>
    <w:qFormat/>
    <w:uiPriority w:val="0"/>
    <w:rPr>
      <w:rFonts w:ascii="Times New Roman" w:hAnsi="Times New Roman" w:eastAsia="方正仿宋_GB2312"/>
      <w:b/>
      <w:bCs/>
      <w:kern w:val="2"/>
      <w:sz w:val="32"/>
      <w:szCs w:val="28"/>
    </w:rPr>
  </w:style>
  <w:style w:type="character" w:customStyle="1" w:styleId="24">
    <w:name w:val="标题 5 Char"/>
    <w:link w:val="7"/>
    <w:qFormat/>
    <w:uiPriority w:val="0"/>
    <w:rPr>
      <w:rFonts w:ascii="Times New Roman" w:hAnsi="Times New Roman" w:eastAsia="方正仿宋_GB2312"/>
      <w:b/>
      <w:bCs/>
      <w:kern w:val="2"/>
      <w:sz w:val="32"/>
      <w:szCs w:val="32"/>
    </w:rPr>
  </w:style>
  <w:style w:type="paragraph" w:customStyle="1" w:styleId="25">
    <w:name w:val="TOC 标题1"/>
    <w:basedOn w:val="3"/>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26">
    <w:name w:val="表内文字居中"/>
    <w:qFormat/>
    <w:uiPriority w:val="0"/>
    <w:pPr>
      <w:jc w:val="center"/>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2021-10-09T09:52:00Z</dcterms:created>
  <dc:creator>＊Z＊</dc:creator>
  <cp:lastModifiedBy>WZC</cp:lastModifiedBy>
  <dcterms:modified xsi:type="dcterms:W3CDTF">2022-01-13T07:00:14Z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20C0E3427BBC4A8FBDF4E0EF8892C5BE</vt:lpwstr>
  </property>
</Properties>
</file>