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Lines="50" w:lineRule="exact" w:line="560"/>
        <w:jc w:val="center"/>
        <w:rPr>
          <w:rFonts w:ascii="方正小标宋简体" w:cs="方正小标宋简体" w:eastAsia="方正小标宋简体" w:hAnsi="方正小标宋简体" w:hint="eastAsia"/>
          <w:spacing w:val="-23"/>
          <w:w w:val="75"/>
          <w:sz w:val="72"/>
          <w:szCs w:val="72"/>
          <w:lang w:eastAsia="zh-CN"/>
        </w:rPr>
      </w:pPr>
    </w:p>
    <w:p>
      <w:pPr>
        <w:pStyle w:val="style0"/>
        <w:spacing w:beforeLines="50" w:lineRule="exact" w:line="560"/>
        <w:jc w:val="center"/>
        <w:rPr>
          <w:rFonts w:ascii="方正小标宋简体" w:cs="方正小标宋简体" w:eastAsia="方正小标宋简体" w:hAnsi="方正小标宋简体" w:hint="eastAsia"/>
          <w:spacing w:val="-23"/>
          <w:w w:val="75"/>
          <w:sz w:val="72"/>
          <w:szCs w:val="72"/>
          <w:lang w:eastAsia="zh-CN"/>
        </w:rPr>
      </w:pPr>
      <w:r>
        <w:rPr>
          <w:rFonts w:ascii="方正小标宋简体" w:cs="方正小标宋简体" w:eastAsia="方正小标宋简体" w:hAnsi="方正小标宋简体" w:hint="eastAsia"/>
          <w:spacing w:val="-23"/>
          <w:w w:val="75"/>
          <w:sz w:val="72"/>
          <w:szCs w:val="72"/>
          <w:lang w:eastAsia="zh-CN"/>
        </w:rPr>
        <w:t>重大生产安全事故查处挂牌督办通知书</w:t>
      </w:r>
    </w:p>
    <w:p>
      <w:pPr>
        <w:pStyle w:val="style0"/>
        <w:spacing w:beforeLines="50" w:lineRule="exact" w:line="560"/>
        <w:jc w:val="center"/>
        <w:rPr>
          <w:rFonts w:ascii="仿宋_GB2312" w:cs="宋体" w:eastAsia="仿宋_GB2312" w:hint="eastAsia"/>
          <w:sz w:val="32"/>
          <w:szCs w:val="32"/>
        </w:rPr>
      </w:pPr>
    </w:p>
    <w:tbl>
      <w:tblPr>
        <w:tblStyle w:val="style154"/>
        <w:tblW w:w="9174" w:type="dxa"/>
        <w:tblInd w:w="0" w:type="dxa"/>
        <w:tblBorders>
          <w:top w:val="none" w:sz="0" w:space="0" w:color="auto"/>
          <w:left w:val="none" w:sz="0" w:space="0" w:color="auto"/>
          <w:bottom w:val="single" w:sz="12" w:space="0" w:color="auto"/>
          <w:right w:val="none" w:sz="0" w:space="0" w:color="auto"/>
          <w:insideH w:val="single" w:sz="4" w:space="0" w:color="auto"/>
          <w:insideV w:val="none" w:sz="0" w:space="0" w:color="auto"/>
        </w:tblBorders>
        <w:tblLayout w:type="fixed"/>
        <w:tblCellMar>
          <w:top w:w="0" w:type="dxa"/>
          <w:left w:w="108" w:type="dxa"/>
          <w:bottom w:w="0" w:type="dxa"/>
          <w:right w:w="108" w:type="dxa"/>
        </w:tblCellMar>
      </w:tblPr>
      <w:tblGrid>
        <w:gridCol w:w="9174"/>
      </w:tblGrid>
      <w:tr>
        <w:trPr>
          <w:trHeight w:val="881" w:hRule="atLeast"/>
        </w:trPr>
        <w:tc>
          <w:tcPr>
            <w:tcW w:w="9174" w:type="dxa"/>
            <w:tcBorders>
              <w:tl2br w:val="nil"/>
              <w:tr2bl w:val="nil"/>
            </w:tcBorders>
          </w:tcPr>
          <w:p>
            <w:pPr>
              <w:pStyle w:val="style0"/>
              <w:spacing w:beforeLines="50" w:lineRule="exact" w:line="560"/>
              <w:jc w:val="center"/>
              <w:rPr>
                <w:rFonts w:ascii="仿宋_GB2312" w:cs="宋体" w:eastAsia="仿宋_GB2312" w:hint="eastAsia"/>
                <w:sz w:val="32"/>
                <w:szCs w:val="32"/>
                <w:vertAlign w:val="baseline"/>
              </w:rPr>
            </w:pPr>
            <w:r>
              <w:rPr>
                <w:rFonts w:ascii="仿宋_GB2312" w:cs="宋体" w:eastAsia="仿宋_GB2312" w:hint="eastAsia"/>
                <w:sz w:val="32"/>
                <w:szCs w:val="32"/>
              </w:rPr>
              <w:t>安委督〔20</w:t>
            </w:r>
            <w:r>
              <w:rPr>
                <w:rFonts w:ascii="仿宋_GB2312" w:cs="宋体" w:eastAsia="仿宋_GB2312" w:hint="eastAsia"/>
                <w:sz w:val="32"/>
                <w:szCs w:val="32"/>
                <w:lang w:val="en-US" w:eastAsia="zh-CN"/>
              </w:rPr>
              <w:t>21</w:t>
            </w:r>
            <w:r>
              <w:rPr>
                <w:rFonts w:ascii="仿宋_GB2312" w:cs="宋体" w:eastAsia="仿宋_GB2312" w:hint="eastAsia"/>
                <w:sz w:val="32"/>
                <w:szCs w:val="32"/>
              </w:rPr>
              <w:t>〕</w:t>
            </w:r>
            <w:r>
              <w:rPr>
                <w:rFonts w:ascii="仿宋_GB2312" w:cs="宋体" w:eastAsia="仿宋_GB2312" w:hint="default"/>
                <w:sz w:val="32"/>
                <w:szCs w:val="32"/>
                <w:lang w:val="en-US"/>
              </w:rPr>
              <w:t>3</w:t>
            </w:r>
            <w:r>
              <w:rPr>
                <w:rFonts w:ascii="仿宋_GB2312" w:cs="宋体" w:eastAsia="仿宋_GB2312" w:hint="eastAsia"/>
                <w:sz w:val="32"/>
                <w:szCs w:val="32"/>
              </w:rPr>
              <w:t xml:space="preserve"> 号</w:t>
            </w:r>
          </w:p>
        </w:tc>
      </w:tr>
    </w:tbl>
    <w:p>
      <w:pPr>
        <w:pStyle w:val="style0"/>
        <w:spacing w:lineRule="exact" w:line="560"/>
        <w:ind w:firstLine="81" w:firstLineChars="16"/>
        <w:jc w:val="center"/>
        <w:rPr>
          <w:rFonts w:ascii="仿宋_GB2312" w:eastAsia="仿宋_GB2312" w:hAnsi="华文中宋"/>
          <w:b/>
          <w:color w:val="ff0000"/>
          <w:spacing w:val="12"/>
          <w:w w:val="60"/>
          <w:sz w:val="80"/>
          <w:szCs w:val="80"/>
          <w:shd w:val="clear" w:color="auto" w:fill="ffffff"/>
        </w:rPr>
      </w:pPr>
    </w:p>
    <w:p>
      <w:pPr>
        <w:pStyle w:val="style0"/>
        <w:keepNext w:val="false"/>
        <w:keepLines w:val="false"/>
        <w:pageBreakBefore w:val="false"/>
        <w:widowControl w:val="false"/>
        <w:kinsoku/>
        <w:wordWrap/>
        <w:overflowPunct/>
        <w:topLinePunct w:val="false"/>
        <w:autoSpaceDE/>
        <w:autoSpaceDN/>
        <w:bidi w:val="false"/>
        <w:adjustRightInd/>
        <w:snapToGrid/>
        <w:spacing w:beforeLines="50" w:lineRule="exact" w:line="560"/>
        <w:textAlignment w:val="auto"/>
        <w:rPr>
          <w:rFonts w:ascii="仿宋_GB2312" w:cs="宋体" w:eastAsia="仿宋_GB2312" w:hAnsi="宋体"/>
          <w:sz w:val="32"/>
          <w:szCs w:val="32"/>
        </w:rPr>
      </w:pPr>
      <w:r>
        <w:rPr>
          <w:rFonts w:ascii="仿宋_GB2312" w:cs="仿宋_GB2312" w:eastAsia="仿宋_GB2312" w:hAnsi="仿宋_GB2312" w:hint="eastAsia"/>
          <w:kern w:val="0"/>
          <w:sz w:val="32"/>
          <w:szCs w:val="32"/>
        </w:rPr>
        <w:t>湖北</w:t>
      </w:r>
      <w:r>
        <w:rPr>
          <w:rFonts w:ascii="仿宋_GB2312" w:cs="宋体" w:eastAsia="仿宋_GB2312" w:hAnsi="宋体" w:hint="eastAsia"/>
          <w:sz w:val="32"/>
          <w:szCs w:val="32"/>
        </w:rPr>
        <w:t>省人民政府：</w:t>
      </w:r>
    </w:p>
    <w:p>
      <w:pPr>
        <w:pStyle w:val="style0"/>
        <w:keepNext w:val="false"/>
        <w:keepLines w:val="false"/>
        <w:pageBreakBefore w:val="false"/>
        <w:widowControl/>
        <w:kinsoku/>
        <w:wordWrap/>
        <w:overflowPunct/>
        <w:topLinePunct w:val="false"/>
        <w:autoSpaceDE/>
        <w:autoSpaceDN/>
        <w:bidi w:val="false"/>
        <w:adjustRightInd/>
        <w:snapToGrid/>
        <w:spacing w:lineRule="exact" w:line="560"/>
        <w:ind w:firstLine="640" w:firstLineChars="200"/>
        <w:textAlignment w:val="auto"/>
        <w:rPr>
          <w:rFonts w:ascii="仿宋_GB2312" w:cs="仿宋_GB2312" w:eastAsia="仿宋_GB2312" w:hAnsi="仿宋_GB2312" w:hint="eastAsia"/>
          <w:kern w:val="0"/>
          <w:sz w:val="32"/>
          <w:szCs w:val="32"/>
        </w:rPr>
      </w:pPr>
      <w:r>
        <w:rPr>
          <w:rFonts w:ascii="仿宋_GB2312" w:cs="仿宋_GB2312" w:eastAsia="仿宋_GB2312" w:hAnsi="仿宋_GB2312" w:hint="eastAsia"/>
          <w:kern w:val="0"/>
          <w:sz w:val="32"/>
          <w:szCs w:val="32"/>
        </w:rPr>
        <w:t>2021年6月13日，十堰市张湾区艳湖社区集贸市场发生重大燃气爆炸事故。事故发生后，党中央、国务院高度重视</w:t>
      </w:r>
      <w:r>
        <w:rPr>
          <w:rFonts w:ascii="仿宋_GB2312" w:cs="仿宋_GB2312" w:eastAsia="仿宋_GB2312" w:hAnsi="仿宋_GB2312" w:hint="eastAsia"/>
          <w:kern w:val="0"/>
          <w:sz w:val="32"/>
          <w:szCs w:val="32"/>
          <w:lang w:eastAsia="zh-CN"/>
        </w:rPr>
        <w:t>，</w:t>
      </w:r>
      <w:r>
        <w:rPr>
          <w:rFonts w:ascii="仿宋_GB2312" w:cs="仿宋_GB2312" w:eastAsia="仿宋_GB2312" w:hAnsi="仿宋_GB2312" w:hint="eastAsia"/>
          <w:kern w:val="0"/>
          <w:sz w:val="32"/>
          <w:szCs w:val="32"/>
        </w:rPr>
        <w:t>习近平</w:t>
      </w:r>
      <w:r>
        <w:rPr>
          <w:rFonts w:ascii="仿宋_GB2312" w:cs="仿宋_GB2312" w:eastAsia="仿宋_GB2312" w:hAnsi="仿宋_GB2312" w:hint="eastAsia"/>
          <w:kern w:val="0"/>
          <w:sz w:val="32"/>
          <w:szCs w:val="32"/>
          <w:lang w:eastAsia="zh-CN"/>
        </w:rPr>
        <w:t>总书记</w:t>
      </w:r>
      <w:r>
        <w:rPr>
          <w:rFonts w:ascii="仿宋_GB2312" w:cs="仿宋_GB2312" w:eastAsia="仿宋_GB2312" w:hAnsi="仿宋_GB2312" w:hint="eastAsia"/>
          <w:kern w:val="0"/>
          <w:sz w:val="32"/>
          <w:szCs w:val="32"/>
        </w:rPr>
        <w:t>立即作出重要指示，李克强</w:t>
      </w:r>
      <w:r>
        <w:rPr>
          <w:rFonts w:ascii="仿宋_GB2312" w:cs="仿宋_GB2312" w:eastAsia="仿宋_GB2312" w:hAnsi="仿宋_GB2312" w:hint="eastAsia"/>
          <w:kern w:val="0"/>
          <w:sz w:val="32"/>
          <w:szCs w:val="32"/>
          <w:lang w:eastAsia="zh-CN"/>
        </w:rPr>
        <w:t>总理等领导同志</w:t>
      </w:r>
      <w:r>
        <w:rPr>
          <w:rFonts w:ascii="仿宋_GB2312" w:cs="仿宋_GB2312" w:eastAsia="仿宋_GB2312" w:hAnsi="仿宋_GB2312" w:hint="eastAsia"/>
          <w:kern w:val="0"/>
          <w:sz w:val="32"/>
          <w:szCs w:val="32"/>
        </w:rPr>
        <w:t>作出</w:t>
      </w:r>
      <w:r>
        <w:rPr>
          <w:rFonts w:ascii="仿宋_GB2312" w:cs="仿宋_GB2312" w:eastAsia="仿宋_GB2312" w:hAnsi="仿宋_GB2312" w:hint="eastAsia"/>
          <w:kern w:val="0"/>
          <w:sz w:val="32"/>
          <w:szCs w:val="32"/>
          <w:lang w:eastAsia="zh-CN"/>
        </w:rPr>
        <w:t>重要</w:t>
      </w:r>
      <w:r>
        <w:rPr>
          <w:rFonts w:ascii="仿宋_GB2312" w:cs="仿宋_GB2312" w:eastAsia="仿宋_GB2312" w:hAnsi="仿宋_GB2312" w:hint="eastAsia"/>
          <w:kern w:val="0"/>
          <w:sz w:val="32"/>
          <w:szCs w:val="32"/>
        </w:rPr>
        <w:t>批示。你省要深刻汲取事故教训</w:t>
      </w:r>
      <w:r>
        <w:rPr>
          <w:rFonts w:ascii="仿宋_GB2312" w:cs="仿宋_GB2312" w:eastAsia="仿宋_GB2312" w:hAnsi="仿宋_GB2312" w:hint="eastAsia"/>
          <w:kern w:val="0"/>
          <w:sz w:val="32"/>
          <w:szCs w:val="32"/>
          <w:lang w:eastAsia="zh-CN"/>
        </w:rPr>
        <w:t>，</w:t>
      </w:r>
      <w:r>
        <w:rPr>
          <w:rFonts w:ascii="仿宋_GB2312" w:cs="仿宋_GB2312" w:eastAsia="仿宋_GB2312" w:hAnsi="仿宋_GB2312" w:hint="eastAsia"/>
          <w:kern w:val="0"/>
          <w:sz w:val="32"/>
          <w:szCs w:val="32"/>
        </w:rPr>
        <w:t>认真</w:t>
      </w:r>
      <w:r>
        <w:rPr>
          <w:rFonts w:ascii="仿宋_GB2312" w:cs="仿宋_GB2312" w:eastAsia="仿宋_GB2312" w:hAnsi="仿宋_GB2312" w:hint="eastAsia"/>
          <w:kern w:val="0"/>
          <w:sz w:val="32"/>
          <w:szCs w:val="32"/>
          <w:lang w:eastAsia="zh-CN"/>
        </w:rPr>
        <w:t>抓好</w:t>
      </w:r>
      <w:r>
        <w:rPr>
          <w:rFonts w:ascii="仿宋_GB2312" w:cs="仿宋_GB2312" w:eastAsia="仿宋_GB2312" w:hAnsi="仿宋_GB2312" w:hint="eastAsia"/>
          <w:kern w:val="0"/>
          <w:sz w:val="32"/>
          <w:szCs w:val="32"/>
        </w:rPr>
        <w:t>贯彻落实。</w:t>
      </w:r>
    </w:p>
    <w:p>
      <w:pPr>
        <w:pStyle w:val="style0"/>
        <w:keepNext w:val="false"/>
        <w:keepLines w:val="false"/>
        <w:pageBreakBefore w:val="false"/>
        <w:widowControl/>
        <w:kinsoku/>
        <w:wordWrap/>
        <w:overflowPunct/>
        <w:topLinePunct w:val="false"/>
        <w:autoSpaceDE/>
        <w:autoSpaceDN/>
        <w:bidi w:val="false"/>
        <w:adjustRightInd/>
        <w:snapToGrid/>
        <w:spacing w:lineRule="exact" w:line="560"/>
        <w:ind w:firstLine="640" w:firstLineChars="200"/>
        <w:textAlignment w:val="auto"/>
        <w:rPr>
          <w:rFonts w:ascii="仿宋_GB2312" w:cs="仿宋_GB2312" w:eastAsia="仿宋_GB2312" w:hAnsi="仿宋_GB2312" w:hint="eastAsia"/>
          <w:kern w:val="0"/>
          <w:sz w:val="32"/>
          <w:szCs w:val="32"/>
        </w:rPr>
      </w:pPr>
      <w:r>
        <w:rPr>
          <w:rFonts w:ascii="仿宋_GB2312" w:cs="仿宋_GB2312" w:eastAsia="仿宋_GB2312" w:hAnsi="仿宋_GB2312" w:hint="eastAsia"/>
          <w:kern w:val="0"/>
          <w:sz w:val="32"/>
          <w:szCs w:val="32"/>
        </w:rPr>
        <w:t>根据《重大事故查处挂牌督办办法》，国务院安委会决定对该起重大事故查处实行挂牌督办</w:t>
      </w:r>
      <w:r>
        <w:rPr>
          <w:rFonts w:ascii="仿宋_GB2312" w:cs="仿宋_GB2312" w:eastAsia="仿宋_GB2312" w:hAnsi="仿宋_GB2312" w:hint="eastAsia"/>
          <w:kern w:val="0"/>
          <w:sz w:val="32"/>
          <w:szCs w:val="32"/>
          <w:lang w:eastAsia="zh-CN"/>
        </w:rPr>
        <w:t>，并成立由应急管理部总工程师吴鑫为组长的督办组，进行现场督办</w:t>
      </w:r>
      <w:r>
        <w:rPr>
          <w:rFonts w:ascii="仿宋_GB2312" w:cs="仿宋_GB2312" w:eastAsia="仿宋_GB2312" w:hAnsi="仿宋_GB2312" w:hint="eastAsia"/>
          <w:kern w:val="0"/>
          <w:sz w:val="32"/>
          <w:szCs w:val="32"/>
        </w:rPr>
        <w:t>。</w:t>
      </w:r>
      <w:bookmarkStart w:id="0" w:name="_GoBack"/>
      <w:bookmarkEnd w:id="0"/>
      <w:r>
        <w:rPr>
          <w:rFonts w:ascii="仿宋_GB2312" w:cs="仿宋_GB2312" w:eastAsia="仿宋_GB2312" w:hAnsi="仿宋_GB2312" w:hint="eastAsia"/>
          <w:kern w:val="0"/>
          <w:sz w:val="32"/>
          <w:szCs w:val="32"/>
        </w:rPr>
        <w:t>你省要依照《生产安全事故报告和调查处理条例》等有关法律法规及规章规定，抓紧组织进行事故调查，严格按时限研究提出处理意见。事故结案前，要将事故调查报告报国务院安委会办公室审核同意后，由你省负责批复结案并向社会公布。结案后，事故调查报告和事故处理决定落实情况要及时报国务院安委会办公室备案。</w:t>
      </w:r>
    </w:p>
    <w:p>
      <w:pPr>
        <w:pStyle w:val="style0"/>
        <w:keepNext w:val="false"/>
        <w:keepLines w:val="false"/>
        <w:pageBreakBefore w:val="false"/>
        <w:widowControl/>
        <w:kinsoku/>
        <w:wordWrap/>
        <w:overflowPunct/>
        <w:topLinePunct w:val="false"/>
        <w:autoSpaceDE/>
        <w:autoSpaceDN/>
        <w:bidi w:val="false"/>
        <w:adjustRightInd/>
        <w:snapToGrid/>
        <w:spacing w:lineRule="exact" w:line="560"/>
        <w:ind w:firstLine="640" w:firstLineChars="200"/>
        <w:textAlignment w:val="auto"/>
        <w:rPr>
          <w:rFonts w:ascii="仿宋_GB2312" w:cs="仿宋_GB2312" w:eastAsia="仿宋_GB2312" w:hAnsi="仿宋_GB2312" w:hint="eastAsia"/>
          <w:kern w:val="0"/>
          <w:sz w:val="32"/>
          <w:szCs w:val="32"/>
        </w:rPr>
      </w:pPr>
      <w:r>
        <w:rPr>
          <w:rFonts w:ascii="仿宋_GB2312" w:cs="仿宋_GB2312" w:eastAsia="仿宋_GB2312" w:hAnsi="仿宋_GB2312" w:hint="eastAsia"/>
          <w:kern w:val="0"/>
          <w:sz w:val="32"/>
          <w:szCs w:val="32"/>
        </w:rPr>
        <w:t>联系人及电话：周晓明，010-64463730。</w:t>
      </w:r>
    </w:p>
    <w:p>
      <w:pPr>
        <w:pStyle w:val="style0"/>
        <w:keepNext w:val="false"/>
        <w:keepLines w:val="false"/>
        <w:pageBreakBefore w:val="false"/>
        <w:widowControl/>
        <w:kinsoku/>
        <w:wordWrap/>
        <w:overflowPunct/>
        <w:topLinePunct w:val="false"/>
        <w:autoSpaceDE/>
        <w:autoSpaceDN/>
        <w:bidi w:val="false"/>
        <w:adjustRightInd/>
        <w:snapToGrid/>
        <w:spacing w:lineRule="exact" w:line="560"/>
        <w:ind w:firstLine="640" w:firstLineChars="200"/>
        <w:textAlignment w:val="auto"/>
        <w:rPr>
          <w:rFonts w:ascii="仿宋_GB2312" w:cs="仿宋_GB2312" w:eastAsia="仿宋_GB2312" w:hAnsi="仿宋_GB2312" w:hint="eastAsia"/>
          <w:kern w:val="0"/>
          <w:sz w:val="32"/>
          <w:szCs w:val="32"/>
        </w:rPr>
      </w:pPr>
      <w:r>
        <w:rPr>
          <w:rFonts w:ascii="仿宋_GB2312" w:cs="仿宋_GB2312" w:eastAsia="仿宋_GB2312" w:hAnsi="仿宋_GB2312" w:hint="eastAsia"/>
          <w:kern w:val="0"/>
          <w:sz w:val="32"/>
          <w:szCs w:val="32"/>
        </w:rPr>
        <w:t xml:space="preserve">          </w:t>
      </w:r>
    </w:p>
    <w:p>
      <w:pPr>
        <w:pStyle w:val="style0"/>
        <w:keepNext w:val="false"/>
        <w:keepLines w:val="false"/>
        <w:pageBreakBefore w:val="false"/>
        <w:widowControl/>
        <w:kinsoku/>
        <w:wordWrap/>
        <w:overflowPunct/>
        <w:topLinePunct w:val="false"/>
        <w:autoSpaceDE/>
        <w:autoSpaceDN/>
        <w:bidi w:val="false"/>
        <w:adjustRightInd/>
        <w:snapToGrid/>
        <w:spacing w:lineRule="exact" w:line="560"/>
        <w:ind w:right="480" w:firstLine="4160" w:firstLineChars="1300"/>
        <w:textAlignment w:val="auto"/>
        <w:rPr>
          <w:rFonts w:ascii="仿宋_GB2312" w:cs="仿宋_GB2312" w:eastAsia="仿宋_GB2312" w:hAnsi="仿宋_GB2312" w:hint="eastAsia"/>
          <w:kern w:val="0"/>
          <w:sz w:val="32"/>
          <w:szCs w:val="32"/>
        </w:rPr>
      </w:pPr>
      <w:r>
        <w:rPr>
          <w:rFonts w:ascii="仿宋_GB2312" w:cs="仿宋_GB2312" w:eastAsia="仿宋_GB2312" w:hAnsi="仿宋_GB2312" w:hint="eastAsia"/>
          <w:kern w:val="0"/>
          <w:sz w:val="32"/>
          <w:szCs w:val="32"/>
        </w:rPr>
        <w:t>国务院安全生产委员会</w:t>
      </w:r>
    </w:p>
    <w:p>
      <w:pPr>
        <w:pStyle w:val="style0"/>
        <w:keepNext w:val="false"/>
        <w:keepLines w:val="false"/>
        <w:pageBreakBefore w:val="false"/>
        <w:kinsoku/>
        <w:wordWrap/>
        <w:overflowPunct/>
        <w:topLinePunct w:val="false"/>
        <w:autoSpaceDE/>
        <w:autoSpaceDN/>
        <w:bidi w:val="false"/>
        <w:adjustRightInd/>
        <w:snapToGrid/>
        <w:spacing w:lineRule="exact" w:line="560"/>
        <w:textAlignment w:val="auto"/>
        <w:rPr>
          <w:sz w:val="32"/>
          <w:szCs w:val="32"/>
        </w:rPr>
      </w:pPr>
      <w:r>
        <w:rPr>
          <w:rFonts w:ascii="仿宋_GB2312" w:cs="仿宋_GB2312" w:eastAsia="仿宋_GB2312" w:hAnsi="仿宋_GB2312" w:hint="eastAsia"/>
          <w:kern w:val="0"/>
          <w:sz w:val="32"/>
          <w:szCs w:val="32"/>
        </w:rPr>
        <w:t xml:space="preserve">                            2021年6月</w:t>
      </w:r>
      <w:r>
        <w:rPr>
          <w:rFonts w:ascii="仿宋_GB2312" w:cs="仿宋_GB2312" w:eastAsia="仿宋_GB2312" w:hAnsi="仿宋_GB2312" w:hint="default"/>
          <w:kern w:val="0"/>
          <w:sz w:val="32"/>
          <w:szCs w:val="32"/>
          <w:lang w:val="en-US"/>
        </w:rPr>
        <w:t>14</w:t>
      </w:r>
      <w:r>
        <w:rPr>
          <w:rFonts w:ascii="仿宋_GB2312" w:cs="仿宋_GB2312" w:eastAsia="仿宋_GB2312" w:hAnsi="仿宋_GB2312" w:hint="eastAsia"/>
          <w:kern w:val="0"/>
          <w:sz w:val="32"/>
          <w:szCs w:val="32"/>
        </w:rPr>
        <w:t>日</w:t>
      </w:r>
    </w:p>
    <w:sectPr>
      <w:headerReference w:type="default" r:id="rId2"/>
      <w:footerReference w:type="even" r:id="rId3"/>
      <w:footerReference w:type="default" r:id="rId4"/>
      <w:pgSz w:w="11906" w:h="16838" w:orient="portrait"/>
      <w:pgMar w:top="1814" w:right="1474" w:bottom="1588" w:left="1474" w:header="0" w:footer="907" w:gutter="0"/>
      <w:pgBorders w:zOrder="front" w:display="allPages" w:offsetFrom="text">
        <w:top w:val="none" w:sz="0" w:space="0" w:color="auto"/>
        <w:left w:val="none" w:sz="0" w:space="0" w:color="auto"/>
        <w:bottom w:val="none" w:sz="0" w:space="0" w:color="auto"/>
        <w:right w:val="none" w:sz="0" w:space="0" w:color="auto"/>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003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方正小标宋简体">
    <w:altName w:val="方正小标宋简体"/>
    <w:panose1 w:val="02010601030001010101"/>
    <w:charset w:val="86"/>
    <w:family w:val="auto"/>
    <w:pitch w:val="default"/>
    <w:sig w:usb0="00000001" w:usb1="080E0000" w:usb2="00000000" w:usb3="00000000" w:csb0="00040000" w:csb1="00000000"/>
  </w:font>
  <w:font w:name="仿宋_GB2312">
    <w:altName w:val="仿宋_GB2312"/>
    <w:panose1 w:val="02010609030001010101"/>
    <w:charset w:val="86"/>
    <w:family w:val="modern"/>
    <w:pitch w:val="default"/>
    <w:sig w:usb0="00000001" w:usb1="080E0000" w:usb2="00000000" w:usb3="00000000" w:csb0="00040000" w:csb1="00000000"/>
  </w:font>
  <w:font w:name="华文中宋">
    <w:altName w:val="华文中宋"/>
    <w:panose1 w:val="02010600040001010101"/>
    <w:charset w:val="86"/>
    <w:family w:val="auto"/>
    <w:pitch w:val="default"/>
    <w:sig w:usb0="00000287" w:usb1="080F0000" w:usb2="00000000" w:usb3="00000000" w:csb0="0004009F" w:csb1="DFD7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end"/>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rFonts w:ascii="宋体" w:cs="宋体" w:eastAsia="宋体" w:hAnsi="宋体" w:hint="eastAsia"/>
        <w:sz w:val="28"/>
        <w:szCs w:val="28"/>
      </w:rPr>
    </w:pPr>
  </w:p>
  <w:p>
    <w:pPr>
      <w:pStyle w:val="style32"/>
      <w:rPr>
        <w:rFonts w:ascii="宋体" w:cs="宋体" w:eastAsia="宋体" w:hAnsi="宋体" w:hint="eastAsia"/>
        <w:sz w:val="28"/>
        <w:szCs w:val="28"/>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8"/>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89">
    <w:name w:val="Document Map"/>
    <w:basedOn w:val="style0"/>
    <w:next w:val="style89"/>
    <w:link w:val="style4100"/>
    <w:qFormat/>
    <w:uiPriority w:val="99"/>
    <w:pPr/>
    <w:rPr>
      <w:rFonts w:ascii="宋体"/>
      <w:sz w:val="18"/>
      <w:szCs w:val="18"/>
    </w:rPr>
  </w:style>
  <w:style w:type="paragraph" w:styleId="style153">
    <w:name w:val="Balloon Text"/>
    <w:basedOn w:val="style0"/>
    <w:next w:val="style153"/>
    <w:link w:val="style4099"/>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rFonts w:ascii="Calibri" w:cs="宋体" w:eastAsia="宋体" w:hAnsi="Calibri"/>
      <w:sz w:val="18"/>
      <w:szCs w:val="18"/>
    </w:rPr>
  </w:style>
  <w:style w:type="paragraph" w:styleId="style31">
    <w:name w:val="header"/>
    <w:basedOn w:val="style0"/>
    <w:next w:val="style31"/>
    <w:link w:val="style4097"/>
    <w:qFormat/>
    <w:uiPriority w:val="0"/>
    <w:pPr>
      <w:pBdr>
        <w:bottom w:val="single" w:sz="6" w:space="1" w:color="auto"/>
      </w:pBdr>
      <w:tabs>
        <w:tab w:val="center" w:leader="none" w:pos="4153"/>
        <w:tab w:val="right" w:leader="none" w:pos="8306"/>
      </w:tabs>
      <w:snapToGrid w:val="false"/>
      <w:jc w:val="center"/>
    </w:pPr>
    <w:rPr>
      <w:rFonts w:ascii="Calibri" w:cs="宋体" w:eastAsia="宋体" w:hAnsi="Calibri"/>
      <w:sz w:val="18"/>
      <w:szCs w:val="18"/>
    </w:rPr>
  </w:style>
  <w:style w:type="table" w:styleId="style154">
    <w:name w:val="Table Grid"/>
    <w:basedOn w:val="style105"/>
    <w:next w:val="style154"/>
    <w:qFormat/>
    <w:uiPriority w:val="59"/>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41">
    <w:name w:val="page number"/>
    <w:basedOn w:val="style65"/>
    <w:next w:val="style41"/>
    <w:qFormat/>
    <w:uiPriority w:val="0"/>
  </w:style>
  <w:style w:type="character" w:customStyle="1" w:styleId="style4097">
    <w:name w:val="页眉 Char"/>
    <w:basedOn w:val="style65"/>
    <w:next w:val="style4097"/>
    <w:link w:val="style31"/>
    <w:qFormat/>
    <w:uiPriority w:val="0"/>
    <w:rPr>
      <w:sz w:val="18"/>
      <w:szCs w:val="18"/>
    </w:rPr>
  </w:style>
  <w:style w:type="character" w:customStyle="1" w:styleId="style4098">
    <w:name w:val="页脚 Char"/>
    <w:basedOn w:val="style65"/>
    <w:next w:val="style4098"/>
    <w:link w:val="style32"/>
    <w:qFormat/>
    <w:uiPriority w:val="99"/>
    <w:rPr>
      <w:sz w:val="18"/>
      <w:szCs w:val="18"/>
    </w:rPr>
  </w:style>
  <w:style w:type="character" w:customStyle="1" w:styleId="style4099">
    <w:name w:val="批注框文本 Char"/>
    <w:basedOn w:val="style65"/>
    <w:next w:val="style4099"/>
    <w:link w:val="style153"/>
    <w:qFormat/>
    <w:uiPriority w:val="99"/>
    <w:rPr>
      <w:rFonts w:ascii="Times New Roman" w:cs="Times New Roman" w:eastAsia="宋体" w:hAnsi="Times New Roman"/>
      <w:sz w:val="18"/>
      <w:szCs w:val="18"/>
    </w:rPr>
  </w:style>
  <w:style w:type="character" w:customStyle="1" w:styleId="style4100">
    <w:name w:val="文档结构图 Char"/>
    <w:basedOn w:val="style65"/>
    <w:next w:val="style4100"/>
    <w:link w:val="style89"/>
    <w:qFormat/>
    <w:uiPriority w:val="99"/>
    <w:rPr>
      <w:rFonts w:ascii="宋体" w:cs="Times New Roman" w:eastAsia="宋体" w:hAnsi="Times New Roman"/>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Words>379</Words>
  <Pages>2</Pages>
  <Characters>401</Characters>
  <Application>WPS Office</Application>
  <DocSecurity>0</DocSecurity>
  <Paragraphs>21</Paragraphs>
  <ScaleCrop>false</ScaleCrop>
  <LinksUpToDate>false</LinksUpToDate>
  <CharactersWithSpaces>440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2019-09-30T07:12:00Z</dcterms:created>
  <dc:creator>吕兵</dc:creator>
  <lastModifiedBy>YAL-AL10</lastModifiedBy>
  <lastPrinted>2021-06-14T04:39:04Z</lastPrinted>
  <dcterms:modified xsi:type="dcterms:W3CDTF">2021-06-14T11:34:07Z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6863ee38cf604a62b2335ff152200b43</vt:lpwstr>
  </property>
</Properties>
</file>