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592"/>
        <w:gridCol w:w="845"/>
        <w:gridCol w:w="593"/>
        <w:gridCol w:w="846"/>
        <w:gridCol w:w="593"/>
        <w:gridCol w:w="846"/>
        <w:gridCol w:w="593"/>
        <w:gridCol w:w="846"/>
        <w:gridCol w:w="593"/>
        <w:gridCol w:w="1126"/>
        <w:gridCol w:w="1165"/>
        <w:gridCol w:w="1165"/>
        <w:gridCol w:w="1165"/>
        <w:gridCol w:w="1165"/>
        <w:gridCol w:w="1165"/>
        <w:gridCol w:w="1156"/>
      </w:tblGrid>
      <w:tr w:rsidR="00B436A9" w:rsidRPr="00B436A9" w:rsidTr="00A053E0">
        <w:trPr>
          <w:trHeight w:val="56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bookmarkStart w:id="0" w:name="RANGE!A1:Q8"/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附件2-1</w:t>
            </w:r>
            <w:bookmarkEnd w:id="0"/>
          </w:p>
        </w:tc>
      </w:tr>
      <w:tr w:rsidR="00B436A9" w:rsidRPr="00B436A9" w:rsidTr="00A053E0">
        <w:trPr>
          <w:trHeight w:val="564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A053E0">
        <w:trPr>
          <w:trHeight w:val="56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2017年1-10月非煤矿山安全监管工作基本情况</w:t>
            </w:r>
          </w:p>
        </w:tc>
      </w:tr>
      <w:tr w:rsidR="00B436A9" w:rsidRPr="00F224FF" w:rsidTr="00A053E0">
        <w:trPr>
          <w:trHeight w:val="540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9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1.事故控制情况</w:t>
            </w:r>
          </w:p>
        </w:tc>
        <w:tc>
          <w:tcPr>
            <w:tcW w:w="272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2.安全生产标准化达标情况</w:t>
            </w:r>
          </w:p>
        </w:tc>
      </w:tr>
      <w:tr w:rsidR="00A053E0" w:rsidRPr="00F224FF" w:rsidTr="00A053E0">
        <w:trPr>
          <w:trHeight w:val="85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事故总体情况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较大事故情况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矿山总数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(1)金属非金属矿山总数(座)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安全生产标准化达标金属非金属矿山数量（座）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(2)尾矿库总数(座)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安全生产标准化达标尾矿库数量（座）</w:t>
            </w:r>
          </w:p>
        </w:tc>
      </w:tr>
      <w:tr w:rsidR="00B436A9" w:rsidRPr="00F224FF" w:rsidTr="00A053E0">
        <w:trPr>
          <w:trHeight w:val="39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事故</w:t>
            </w: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起数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同比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死亡</w:t>
            </w: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人数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同比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事故</w:t>
            </w: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起数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同比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死亡</w:t>
            </w: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人数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同比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达标小计(座)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达标比例（%）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达标小计(座)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达标比例（%）</w:t>
            </w:r>
          </w:p>
        </w:tc>
      </w:tr>
      <w:tr w:rsidR="00A053E0" w:rsidRPr="00F224FF" w:rsidTr="00A053E0">
        <w:trPr>
          <w:trHeight w:val="1539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B436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36A9" w:rsidRPr="00F224FF" w:rsidTr="00A053E0">
        <w:trPr>
          <w:trHeight w:val="849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B436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436A9" w:rsidRDefault="00B436A9"/>
    <w:p w:rsidR="00B436A9" w:rsidRDefault="00B436A9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636"/>
        <w:gridCol w:w="1013"/>
        <w:gridCol w:w="991"/>
        <w:gridCol w:w="1128"/>
        <w:gridCol w:w="931"/>
        <w:gridCol w:w="1030"/>
        <w:gridCol w:w="1119"/>
        <w:gridCol w:w="890"/>
        <w:gridCol w:w="943"/>
        <w:gridCol w:w="741"/>
        <w:gridCol w:w="1080"/>
        <w:gridCol w:w="741"/>
        <w:gridCol w:w="951"/>
        <w:gridCol w:w="951"/>
        <w:gridCol w:w="1113"/>
      </w:tblGrid>
      <w:tr w:rsidR="00B436A9" w:rsidRPr="00B436A9" w:rsidTr="00A053E0">
        <w:trPr>
          <w:trHeight w:val="56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附件2-2</w:t>
            </w:r>
          </w:p>
        </w:tc>
      </w:tr>
      <w:tr w:rsidR="00B436A9" w:rsidRPr="00B436A9" w:rsidTr="00A053E0">
        <w:trPr>
          <w:trHeight w:val="56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A053E0">
        <w:trPr>
          <w:trHeight w:val="41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2017年1-10月推进安全生产责任制建设情况</w:t>
            </w:r>
          </w:p>
        </w:tc>
      </w:tr>
      <w:tr w:rsidR="00B436A9" w:rsidRPr="00B436A9" w:rsidTr="00A053E0">
        <w:trPr>
          <w:trHeight w:val="2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地区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1.各级安全监管部门制定非煤矿山安全生产和职业健康“两张清单”情况</w:t>
            </w:r>
          </w:p>
        </w:tc>
        <w:tc>
          <w:tcPr>
            <w:tcW w:w="18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2.企业制定党政领导、管理部门安全管理责任、重点岗位安全操作责任清单情况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3.细化安委会成员单位安全监管职责</w:t>
            </w:r>
          </w:p>
        </w:tc>
      </w:tr>
      <w:tr w:rsidR="00B436A9" w:rsidRPr="00B436A9" w:rsidTr="00A053E0">
        <w:trPr>
          <w:trHeight w:val="2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省级清单(份)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市级清单(份)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市级完成率（%）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县级清单(份)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县级完成率（%）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（1）已制定党政领导责任清单的矿山数（座）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完成率（%）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（2）已制定管理部门安全管理责任清单份数（份）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完成率（%）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（3）已制定重点岗位安全操作责任清单份数（份）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完成率（%）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省级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市级(</w:t>
            </w:r>
            <w:proofErr w:type="gramStart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县级(</w:t>
            </w:r>
            <w:proofErr w:type="gramStart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B436A9" w:rsidRPr="00B436A9" w:rsidTr="00D87439">
        <w:trPr>
          <w:trHeight w:val="537"/>
        </w:trPr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053E0" w:rsidRPr="00B436A9" w:rsidTr="00D87439">
        <w:trPr>
          <w:trHeight w:val="310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填表说明: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填写省、直辖市、自治区名称或新疆生产建设兵团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省级安全监管局制定的“两张清单”总数。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市级安监部门已制定“两张清单”总份数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已制定“两张清单”的市（区）数量除以本省应制定“两张清单”市(区)数量*100%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本省县级安监部门制定的“两张清单”总数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已制定“两张清单”的县(区)数量除以本省应制定“两张清单”的县(区)数量*100%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包括持</w:t>
            </w:r>
            <w:r w:rsidR="00A053E0" w:rsidRPr="00F224FF">
              <w:rPr>
                <w:rFonts w:ascii="宋体" w:eastAsia="宋体" w:hAnsi="宋体" w:cs="宋体" w:hint="eastAsia"/>
                <w:kern w:val="0"/>
                <w:szCs w:val="21"/>
              </w:rPr>
              <w:t>安全生产许可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证和不持</w:t>
            </w:r>
            <w:r w:rsidR="00A053E0" w:rsidRPr="00F224FF">
              <w:rPr>
                <w:rFonts w:ascii="宋体" w:eastAsia="宋体" w:hAnsi="宋体" w:cs="宋体" w:hint="eastAsia"/>
                <w:kern w:val="0"/>
                <w:szCs w:val="21"/>
              </w:rPr>
              <w:t>安全生产许可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证的金属非金属矿山、陆上石油天然气采油厂采气厂、尾矿库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本省已制定清单的矿山数除以矿山总数(表1中数据) *100%</w:t>
            </w:r>
          </w:p>
        </w:tc>
        <w:tc>
          <w:tcPr>
            <w:tcW w:w="11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同前（1）、（2）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如细化，填写“1”；如未细化，填写“0”。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如细化，填写“1”；如未细化，填写“0”。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如细化，填写“1”；如未细化，填写“0”。</w:t>
            </w:r>
          </w:p>
        </w:tc>
      </w:tr>
    </w:tbl>
    <w:p w:rsidR="00B436A9" w:rsidRDefault="00B436A9">
      <w:pPr>
        <w:widowControl/>
        <w:jc w:val="left"/>
      </w:pPr>
      <w:r>
        <w:br w:type="page"/>
      </w:r>
    </w:p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638"/>
        <w:gridCol w:w="560"/>
        <w:gridCol w:w="741"/>
        <w:gridCol w:w="846"/>
        <w:gridCol w:w="951"/>
        <w:gridCol w:w="860"/>
        <w:gridCol w:w="1340"/>
        <w:gridCol w:w="920"/>
        <w:gridCol w:w="1340"/>
        <w:gridCol w:w="800"/>
        <w:gridCol w:w="1340"/>
        <w:gridCol w:w="760"/>
        <w:gridCol w:w="1302"/>
        <w:gridCol w:w="1258"/>
        <w:gridCol w:w="1108"/>
      </w:tblGrid>
      <w:tr w:rsidR="00B436A9" w:rsidRPr="00B436A9" w:rsidTr="00B436A9">
        <w:trPr>
          <w:trHeight w:val="564"/>
        </w:trPr>
        <w:tc>
          <w:tcPr>
            <w:tcW w:w="13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附件2-3</w:t>
            </w:r>
          </w:p>
        </w:tc>
      </w:tr>
      <w:tr w:rsidR="00B436A9" w:rsidRPr="00B436A9" w:rsidTr="00B436A9">
        <w:trPr>
          <w:trHeight w:val="564"/>
        </w:trPr>
        <w:tc>
          <w:tcPr>
            <w:tcW w:w="139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B436A9">
        <w:trPr>
          <w:trHeight w:val="564"/>
        </w:trPr>
        <w:tc>
          <w:tcPr>
            <w:tcW w:w="1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2017年1-10月遏制重特大事故措施落实情况</w:t>
            </w:r>
          </w:p>
        </w:tc>
      </w:tr>
      <w:tr w:rsidR="00B436A9" w:rsidRPr="00B436A9" w:rsidTr="00B436A9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29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遏制重特大事故措施落实情况</w:t>
            </w:r>
          </w:p>
        </w:tc>
      </w:tr>
      <w:tr w:rsidR="00B436A9" w:rsidRPr="00B436A9" w:rsidTr="00B436A9">
        <w:trPr>
          <w:trHeight w:val="288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1.信息系统建设情况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2.三等以上尾矿库在线监测</w:t>
            </w:r>
          </w:p>
        </w:tc>
      </w:tr>
      <w:tr w:rsidR="00B436A9" w:rsidRPr="00B436A9" w:rsidTr="00B436A9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单班井下作业人数30人及以上的地下矿山数量（座）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人员定位系统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监测监控系统</w:t>
            </w:r>
          </w:p>
        </w:tc>
        <w:tc>
          <w:tcPr>
            <w:tcW w:w="3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B436A9" w:rsidRPr="00B436A9" w:rsidTr="00B436A9">
        <w:trPr>
          <w:trHeight w:val="69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30-50人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50-100人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100-500人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500人以上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其中，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已建成人员定位系统的矿山数量（座）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比例（%）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其中，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已建成监测监控系统的地下矿山数量（座）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比例（%）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其中，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已纳入地方安全监管部门综合信息平台的地下矿山数量（座）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比例（%）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5B3D18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bookmarkStart w:id="1" w:name="_GoBack"/>
            <w:r w:rsidRPr="005B3D1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三等以上尾矿库数量（座）</w:t>
            </w:r>
            <w:bookmarkEnd w:id="1"/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其中，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已安装使用在线监测的尾矿库数量（座）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比例（%）</w:t>
            </w:r>
          </w:p>
        </w:tc>
      </w:tr>
      <w:tr w:rsidR="00B436A9" w:rsidRPr="00B436A9" w:rsidTr="00B436A9">
        <w:trPr>
          <w:trHeight w:val="4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36A9" w:rsidRPr="00B436A9" w:rsidTr="00B436A9">
        <w:trPr>
          <w:trHeight w:val="84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436A9" w:rsidRPr="00B436A9" w:rsidTr="00B436A9">
        <w:trPr>
          <w:trHeight w:val="16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</w:t>
            </w:r>
          </w:p>
          <w:p w:rsid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表</w:t>
            </w:r>
          </w:p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此处矿山指金属非金属地下矿山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436A9" w:rsidRDefault="00B436A9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777"/>
        <w:gridCol w:w="1126"/>
        <w:gridCol w:w="1126"/>
        <w:gridCol w:w="1126"/>
        <w:gridCol w:w="1126"/>
        <w:gridCol w:w="1126"/>
        <w:gridCol w:w="1132"/>
        <w:gridCol w:w="1127"/>
        <w:gridCol w:w="1127"/>
        <w:gridCol w:w="1127"/>
        <w:gridCol w:w="1127"/>
        <w:gridCol w:w="1127"/>
        <w:gridCol w:w="1082"/>
      </w:tblGrid>
      <w:tr w:rsidR="00B436A9" w:rsidRPr="00B436A9" w:rsidTr="00A053E0">
        <w:trPr>
          <w:trHeight w:val="56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附件2-4</w:t>
            </w:r>
          </w:p>
        </w:tc>
      </w:tr>
      <w:tr w:rsidR="00B436A9" w:rsidRPr="00B436A9" w:rsidTr="00A053E0">
        <w:trPr>
          <w:trHeight w:val="564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A053E0">
        <w:trPr>
          <w:trHeight w:val="56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2017年1-10月非煤矿山安全监管执法情况</w:t>
            </w:r>
          </w:p>
        </w:tc>
      </w:tr>
      <w:tr w:rsidR="00B436A9" w:rsidRPr="00D87439" w:rsidTr="00A053E0">
        <w:trPr>
          <w:trHeight w:val="42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地区</w:t>
            </w:r>
          </w:p>
        </w:tc>
        <w:tc>
          <w:tcPr>
            <w:tcW w:w="22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1.现场监督检查情况</w:t>
            </w:r>
          </w:p>
        </w:tc>
        <w:tc>
          <w:tcPr>
            <w:tcW w:w="2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2.查处事故隐患情况</w:t>
            </w:r>
          </w:p>
        </w:tc>
      </w:tr>
      <w:tr w:rsidR="00B436A9" w:rsidRPr="00D87439" w:rsidTr="00A053E0">
        <w:trPr>
          <w:trHeight w:val="51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监督检查矿山数（座）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监督检查矿山（次）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覆盖率（%）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下发执法文书（份）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责令限期整改指令书（份）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整改复查意见书（份）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查处一般隐患（项）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其中：已整改（项）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整改率（%）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查处重大隐患（项）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其中：已整改（项）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整改率（%）</w:t>
            </w:r>
          </w:p>
        </w:tc>
      </w:tr>
      <w:tr w:rsidR="00B436A9" w:rsidRPr="00D87439" w:rsidTr="00A053E0">
        <w:trPr>
          <w:trHeight w:val="26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36A9" w:rsidRPr="00D87439" w:rsidTr="00A053E0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8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8000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436A9" w:rsidRPr="00D87439" w:rsidTr="00A053E0">
        <w:trPr>
          <w:trHeight w:val="353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FF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</w:t>
            </w:r>
          </w:p>
          <w:p w:rsidR="00F224FF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表</w:t>
            </w:r>
          </w:p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说明</w:t>
            </w:r>
            <w:r w:rsidR="00F224FF"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填写省、直辖市、自治区名称或新疆</w:t>
            </w:r>
            <w:r w:rsidR="00D87439" w:rsidRPr="00F224FF">
              <w:rPr>
                <w:rFonts w:ascii="宋体" w:eastAsia="宋体" w:hAnsi="宋体" w:cs="宋体" w:hint="eastAsia"/>
                <w:kern w:val="0"/>
                <w:szCs w:val="21"/>
              </w:rPr>
              <w:t>生产建设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兵团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包括持</w:t>
            </w:r>
            <w:r w:rsidR="00A053E0" w:rsidRPr="00F224FF">
              <w:rPr>
                <w:rFonts w:ascii="宋体" w:eastAsia="宋体" w:hAnsi="宋体" w:cs="宋体" w:hint="eastAsia"/>
                <w:kern w:val="0"/>
                <w:szCs w:val="21"/>
              </w:rPr>
              <w:t>安全生产许可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证和不持</w:t>
            </w:r>
            <w:r w:rsidR="00A053E0" w:rsidRPr="00F224FF">
              <w:rPr>
                <w:rFonts w:ascii="宋体" w:eastAsia="宋体" w:hAnsi="宋体" w:cs="宋体" w:hint="eastAsia"/>
                <w:kern w:val="0"/>
                <w:szCs w:val="21"/>
              </w:rPr>
              <w:t>安全生产许可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证的金属非金属矿山、陆上石油天然气采油厂采气厂、尾矿库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8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8000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“一般隐患已整改”数除以“查处一般隐患”数×100%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“重大隐患已整改”数除以“查处重大隐患”数×100%</w:t>
            </w:r>
          </w:p>
        </w:tc>
      </w:tr>
    </w:tbl>
    <w:p w:rsidR="00B436A9" w:rsidRDefault="00B436A9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790"/>
        <w:gridCol w:w="2247"/>
        <w:gridCol w:w="2247"/>
        <w:gridCol w:w="2247"/>
        <w:gridCol w:w="2247"/>
        <w:gridCol w:w="2235"/>
        <w:gridCol w:w="2242"/>
      </w:tblGrid>
      <w:tr w:rsidR="00B436A9" w:rsidRPr="00B436A9" w:rsidTr="00A053E0">
        <w:trPr>
          <w:trHeight w:val="56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附件2-5</w:t>
            </w:r>
          </w:p>
        </w:tc>
      </w:tr>
      <w:tr w:rsidR="00B436A9" w:rsidRPr="00B436A9" w:rsidTr="00A053E0">
        <w:trPr>
          <w:trHeight w:val="56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A053E0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2017年1-10月非煤矿山事故查处情况</w:t>
            </w:r>
          </w:p>
        </w:tc>
      </w:tr>
      <w:tr w:rsidR="00B436A9" w:rsidRPr="00D87439" w:rsidTr="00A053E0">
        <w:trPr>
          <w:trHeight w:val="51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地区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查处一般事故起数（起）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按期结案数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按期结案率（%）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查处较</w:t>
            </w:r>
            <w:proofErr w:type="gramEnd"/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大事故起数（起）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按期结案数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按期结案率（%）</w:t>
            </w:r>
          </w:p>
        </w:tc>
      </w:tr>
      <w:tr w:rsidR="00B436A9" w:rsidRPr="00D87439" w:rsidTr="00A053E0">
        <w:trPr>
          <w:trHeight w:val="9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436A9" w:rsidRPr="00D87439" w:rsidTr="00A053E0">
        <w:trPr>
          <w:trHeight w:val="849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436A9" w:rsidRPr="00D87439" w:rsidTr="00A053E0">
        <w:trPr>
          <w:trHeight w:val="26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</w:t>
            </w:r>
          </w:p>
          <w:p w:rsid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表</w:t>
            </w:r>
          </w:p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说明</w:t>
            </w:r>
            <w:r w:rsid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填写省、直辖市、自治区名称或新疆</w:t>
            </w:r>
            <w:r w:rsidR="00D87439" w:rsidRPr="00D87439">
              <w:rPr>
                <w:rFonts w:ascii="宋体" w:eastAsia="宋体" w:hAnsi="宋体" w:cs="宋体" w:hint="eastAsia"/>
                <w:kern w:val="0"/>
                <w:szCs w:val="21"/>
              </w:rPr>
              <w:t>生产建设</w:t>
            </w: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兵团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A053E0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436A9" w:rsidRDefault="00B436A9"/>
    <w:p w:rsidR="00B436A9" w:rsidRDefault="00B436A9">
      <w:pPr>
        <w:widowControl/>
        <w:jc w:val="left"/>
      </w:pPr>
      <w:r>
        <w:br w:type="page"/>
      </w:r>
    </w:p>
    <w:tbl>
      <w:tblPr>
        <w:tblW w:w="5081" w:type="pct"/>
        <w:jc w:val="center"/>
        <w:tblLook w:val="04A0" w:firstRow="1" w:lastRow="0" w:firstColumn="1" w:lastColumn="0" w:noHBand="0" w:noVBand="1"/>
      </w:tblPr>
      <w:tblGrid>
        <w:gridCol w:w="652"/>
        <w:gridCol w:w="809"/>
        <w:gridCol w:w="1042"/>
        <w:gridCol w:w="958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84"/>
      </w:tblGrid>
      <w:tr w:rsidR="00B436A9" w:rsidRPr="00B436A9" w:rsidTr="000A6FBA">
        <w:trPr>
          <w:trHeight w:val="564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附件2-6</w:t>
            </w:r>
          </w:p>
        </w:tc>
      </w:tr>
      <w:tr w:rsidR="00B436A9" w:rsidRPr="00B436A9" w:rsidTr="000A6FBA">
        <w:trPr>
          <w:trHeight w:val="564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0A6FBA">
        <w:trPr>
          <w:trHeight w:val="56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2017年1-10月双重预防机制推进情况</w:t>
            </w:r>
          </w:p>
        </w:tc>
      </w:tr>
      <w:tr w:rsidR="00A053E0" w:rsidRPr="00D87439" w:rsidTr="000A6FBA">
        <w:trPr>
          <w:trHeight w:val="480"/>
          <w:jc w:val="center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地区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1.专家“会诊”监管情况</w:t>
            </w: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2.风险分级管控和隐患排查治理双重预防机制构建工作推进情况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</w:t>
            </w:r>
            <w:proofErr w:type="gramStart"/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微信助力</w:t>
            </w:r>
            <w:proofErr w:type="gramEnd"/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监管情况</w:t>
            </w:r>
          </w:p>
        </w:tc>
      </w:tr>
      <w:tr w:rsidR="00A053E0" w:rsidRPr="00D87439" w:rsidTr="000A6FBA">
        <w:trPr>
          <w:trHeight w:val="480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安排专项经费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发现隐患数量(项)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隐患整改数量(项)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隐患整改比例（%）</w:t>
            </w:r>
          </w:p>
        </w:tc>
        <w:tc>
          <w:tcPr>
            <w:tcW w:w="17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风险分级矿山数量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已制定安全风险分级管</w:t>
            </w:r>
            <w:proofErr w:type="gramStart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控方案</w:t>
            </w:r>
            <w:proofErr w:type="gramEnd"/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的矿山数量(座)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已绘制安全风险“红橙黄蓝”四色分布图的矿山数量(座)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发送信息条数(条)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信息阅读人次</w:t>
            </w:r>
          </w:p>
        </w:tc>
      </w:tr>
      <w:tr w:rsidR="00A053E0" w:rsidRPr="00D87439" w:rsidTr="000A6FBA">
        <w:trPr>
          <w:trHeight w:val="1598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合计(座)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A级矿山数量(座)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B级矿山数量(座)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C级矿山数量(座)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D级矿山数量(座)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053E0" w:rsidRPr="00D87439" w:rsidTr="000A6FBA">
        <w:trPr>
          <w:trHeight w:val="544"/>
          <w:jc w:val="center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53E0" w:rsidRPr="00D87439" w:rsidTr="000A6FBA">
        <w:trPr>
          <w:trHeight w:val="2830"/>
          <w:jc w:val="center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FF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</w:t>
            </w:r>
          </w:p>
          <w:p w:rsidR="00F224FF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表</w:t>
            </w:r>
          </w:p>
          <w:p w:rsidR="00B436A9" w:rsidRPr="00F224FF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说明</w:t>
            </w:r>
            <w:r w:rsidR="00F224FF"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填写省、直辖市、自治区名称或新疆</w:t>
            </w:r>
            <w:r w:rsidR="00A053E0" w:rsidRPr="00F224FF">
              <w:rPr>
                <w:rFonts w:ascii="宋体" w:eastAsia="宋体" w:hAnsi="宋体" w:cs="宋体" w:hint="eastAsia"/>
                <w:kern w:val="0"/>
                <w:szCs w:val="21"/>
              </w:rPr>
              <w:t>生产建设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兵团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“隐患整改数量”除以“发现隐患数量”×100%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此四项之和应与前一项</w:t>
            </w:r>
            <w:r w:rsidRPr="00F224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“合计（座）”</w:t>
            </w: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>一致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F224FF" w:rsidRDefault="00B436A9" w:rsidP="00A053E0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4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436A9" w:rsidRDefault="00B436A9">
      <w:pPr>
        <w:widowControl/>
        <w:jc w:val="left"/>
      </w:pPr>
      <w:r>
        <w:br w:type="page"/>
      </w: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533"/>
        <w:gridCol w:w="760"/>
        <w:gridCol w:w="2200"/>
        <w:gridCol w:w="2200"/>
        <w:gridCol w:w="2544"/>
        <w:gridCol w:w="2036"/>
        <w:gridCol w:w="2200"/>
        <w:gridCol w:w="2047"/>
      </w:tblGrid>
      <w:tr w:rsidR="00B436A9" w:rsidRPr="00B436A9" w:rsidTr="00B436A9">
        <w:trPr>
          <w:trHeight w:val="564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B436A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附件2-7</w:t>
            </w:r>
          </w:p>
        </w:tc>
      </w:tr>
      <w:tr w:rsidR="00B436A9" w:rsidRPr="00B436A9" w:rsidTr="00B436A9">
        <w:trPr>
          <w:trHeight w:val="564"/>
        </w:trPr>
        <w:tc>
          <w:tcPr>
            <w:tcW w:w="14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6A9" w:rsidRPr="00B436A9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36A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非煤矿山安全监管重点工作完成情况</w:t>
            </w:r>
          </w:p>
        </w:tc>
      </w:tr>
      <w:tr w:rsidR="00B436A9" w:rsidRPr="00FE4B90" w:rsidTr="00B436A9">
        <w:trPr>
          <w:trHeight w:val="564"/>
        </w:trPr>
        <w:tc>
          <w:tcPr>
            <w:tcW w:w="14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FE4B90" w:rsidRDefault="00B436A9" w:rsidP="00B436A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2017年1-10月推进源头管控制</w:t>
            </w:r>
            <w:proofErr w:type="gramStart"/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度建设</w:t>
            </w:r>
            <w:proofErr w:type="gramEnd"/>
            <w:r w:rsidRPr="00FE4B90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情况</w:t>
            </w:r>
          </w:p>
        </w:tc>
      </w:tr>
      <w:tr w:rsidR="00B436A9" w:rsidRPr="00D87439" w:rsidTr="00F224FF">
        <w:trPr>
          <w:trHeight w:val="96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地区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1.强化淘汰重点设施情况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2.尾矿库销号情况</w:t>
            </w:r>
          </w:p>
        </w:tc>
      </w:tr>
      <w:tr w:rsidR="00B436A9" w:rsidRPr="00D87439" w:rsidTr="00F224FF">
        <w:trPr>
          <w:trHeight w:val="6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仍在使用非阻燃电缆（含强、弱电）</w:t>
            </w: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br/>
              <w:t>（米）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仍在使用非阻燃风筒</w:t>
            </w: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br/>
              <w:t>（米）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仍在使用主要井巷木支护</w:t>
            </w: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br/>
              <w:t>（米）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计划数量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（座）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完成数量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（座）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完成率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（%）</w:t>
            </w:r>
          </w:p>
        </w:tc>
      </w:tr>
      <w:tr w:rsidR="00B436A9" w:rsidRPr="00D87439" w:rsidTr="00F224FF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36A9" w:rsidRPr="00D87439" w:rsidTr="00F224FF">
        <w:trPr>
          <w:trHeight w:val="69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8743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436A9" w:rsidRPr="00D87439" w:rsidTr="00F224FF">
        <w:trPr>
          <w:trHeight w:val="309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填表说明: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填写省、直辖市、自治区名称或新疆</w:t>
            </w:r>
            <w:r w:rsidR="00B17930" w:rsidRPr="00D87439">
              <w:rPr>
                <w:rFonts w:ascii="宋体" w:eastAsia="宋体" w:hAnsi="宋体" w:cs="宋体" w:hint="eastAsia"/>
                <w:kern w:val="0"/>
                <w:szCs w:val="21"/>
              </w:rPr>
              <w:t>生产建设</w:t>
            </w: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兵团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本年计划销号的尾矿库总数量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尾矿库销号</w:t>
            </w:r>
            <w:proofErr w:type="gramStart"/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是指安监</w:t>
            </w:r>
            <w:proofErr w:type="gramEnd"/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部门不再作为安全生产设施进行管理的尾矿库。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9" w:rsidRPr="00D87439" w:rsidRDefault="00B436A9" w:rsidP="00F224F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7439">
              <w:rPr>
                <w:rFonts w:ascii="宋体" w:eastAsia="宋体" w:hAnsi="宋体" w:cs="宋体" w:hint="eastAsia"/>
                <w:kern w:val="0"/>
                <w:szCs w:val="21"/>
              </w:rPr>
              <w:t>完成数量除以计划数量*100%</w:t>
            </w:r>
          </w:p>
        </w:tc>
      </w:tr>
    </w:tbl>
    <w:p w:rsidR="00F224FF" w:rsidRDefault="00F224FF">
      <w:pPr>
        <w:widowControl/>
        <w:jc w:val="left"/>
      </w:pPr>
    </w:p>
    <w:sectPr w:rsidR="00F224FF" w:rsidSect="002274E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BF" w:rsidRDefault="00193BBF" w:rsidP="002274E0">
      <w:r>
        <w:separator/>
      </w:r>
    </w:p>
  </w:endnote>
  <w:endnote w:type="continuationSeparator" w:id="0">
    <w:p w:rsidR="00193BBF" w:rsidRDefault="00193BBF" w:rsidP="0022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BF" w:rsidRDefault="00193BBF" w:rsidP="002274E0">
      <w:r>
        <w:separator/>
      </w:r>
    </w:p>
  </w:footnote>
  <w:footnote w:type="continuationSeparator" w:id="0">
    <w:p w:rsidR="00193BBF" w:rsidRDefault="00193BBF" w:rsidP="0022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87"/>
    <w:rsid w:val="00081E5A"/>
    <w:rsid w:val="000A6FBA"/>
    <w:rsid w:val="00193BBF"/>
    <w:rsid w:val="002274E0"/>
    <w:rsid w:val="00250D8F"/>
    <w:rsid w:val="004778C7"/>
    <w:rsid w:val="004A7A77"/>
    <w:rsid w:val="005B3D18"/>
    <w:rsid w:val="00632A1D"/>
    <w:rsid w:val="00A053E0"/>
    <w:rsid w:val="00B17930"/>
    <w:rsid w:val="00B436A9"/>
    <w:rsid w:val="00BB671C"/>
    <w:rsid w:val="00BE4951"/>
    <w:rsid w:val="00C44C4F"/>
    <w:rsid w:val="00C803BC"/>
    <w:rsid w:val="00D02E63"/>
    <w:rsid w:val="00D3499E"/>
    <w:rsid w:val="00D87439"/>
    <w:rsid w:val="00EE0787"/>
    <w:rsid w:val="00F224FF"/>
    <w:rsid w:val="00F9630C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쭀෇쭀෇_x0007_</dc:creator>
  <cp:keywords/>
  <dc:description/>
  <cp:lastModifiedBy>쭀෇쭀෇_x0007_</cp:lastModifiedBy>
  <cp:revision>4</cp:revision>
  <cp:lastPrinted>2017-11-16T05:47:00Z</cp:lastPrinted>
  <dcterms:created xsi:type="dcterms:W3CDTF">2017-11-20T02:46:00Z</dcterms:created>
  <dcterms:modified xsi:type="dcterms:W3CDTF">2017-11-21T02:10:00Z</dcterms:modified>
</cp:coreProperties>
</file>