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E06" w:rsidRPr="00C165B1" w:rsidRDefault="00304E06" w:rsidP="00304E06">
      <w:pPr>
        <w:widowControl/>
        <w:jc w:val="left"/>
        <w:rPr>
          <w:rFonts w:asciiTheme="minorEastAsia" w:hAnsiTheme="minorEastAsia"/>
          <w:sz w:val="28"/>
          <w:szCs w:val="28"/>
        </w:rPr>
      </w:pPr>
      <w:r w:rsidRPr="00C165B1">
        <w:rPr>
          <w:rFonts w:asciiTheme="minorEastAsia" w:hAnsiTheme="minorEastAsia" w:hint="eastAsia"/>
          <w:sz w:val="28"/>
          <w:szCs w:val="28"/>
        </w:rPr>
        <w:t>附件1</w:t>
      </w:r>
      <w:bookmarkStart w:id="0" w:name="_GoBack"/>
      <w:bookmarkEnd w:id="0"/>
    </w:p>
    <w:p w:rsidR="00304E06" w:rsidRPr="001025C3" w:rsidRDefault="00304E06" w:rsidP="00304E06">
      <w:pPr>
        <w:widowControl/>
        <w:adjustRightInd w:val="0"/>
        <w:snapToGrid w:val="0"/>
        <w:spacing w:beforeLines="50" w:before="156" w:afterLines="50" w:after="156" w:line="360" w:lineRule="auto"/>
        <w:jc w:val="center"/>
        <w:rPr>
          <w:rFonts w:asciiTheme="minorEastAsia" w:hAnsiTheme="minorEastAsia"/>
          <w:b/>
          <w:sz w:val="32"/>
          <w:szCs w:val="32"/>
        </w:rPr>
      </w:pPr>
      <w:r w:rsidRPr="001025C3">
        <w:rPr>
          <w:rFonts w:asciiTheme="minorEastAsia" w:hAnsiTheme="minorEastAsia" w:hint="eastAsia"/>
          <w:b/>
          <w:sz w:val="32"/>
          <w:szCs w:val="32"/>
        </w:rPr>
        <w:t>《</w:t>
      </w:r>
      <w:r>
        <w:rPr>
          <w:rFonts w:asciiTheme="minorEastAsia" w:hAnsiTheme="minorEastAsia" w:hint="eastAsia"/>
          <w:b/>
          <w:sz w:val="32"/>
          <w:szCs w:val="32"/>
        </w:rPr>
        <w:t>安全高效现代化矿井技术规范</w:t>
      </w:r>
      <w:r w:rsidRPr="001025C3">
        <w:rPr>
          <w:rFonts w:asciiTheme="minorEastAsia" w:hAnsiTheme="minorEastAsia" w:hint="eastAsia"/>
          <w:b/>
          <w:sz w:val="32"/>
          <w:szCs w:val="32"/>
        </w:rPr>
        <w:t>（送审稿）》等12项标准</w:t>
      </w:r>
    </w:p>
    <w:tbl>
      <w:tblPr>
        <w:tblW w:w="9105" w:type="dxa"/>
        <w:jc w:val="center"/>
        <w:tblInd w:w="32" w:type="dxa"/>
        <w:tblLook w:val="04A0" w:firstRow="1" w:lastRow="0" w:firstColumn="1" w:lastColumn="0" w:noHBand="0" w:noVBand="1"/>
      </w:tblPr>
      <w:tblGrid>
        <w:gridCol w:w="1141"/>
        <w:gridCol w:w="3286"/>
        <w:gridCol w:w="4678"/>
      </w:tblGrid>
      <w:tr w:rsidR="00304E06" w:rsidRPr="00C165B1" w:rsidTr="0028585E">
        <w:trPr>
          <w:trHeight w:val="270"/>
          <w:jc w:val="center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计划编号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名称</w:t>
            </w:r>
          </w:p>
        </w:tc>
      </w:tr>
      <w:tr w:rsidR="00304E06" w:rsidRPr="00C165B1" w:rsidTr="0028585E">
        <w:trPr>
          <w:trHeight w:val="270"/>
          <w:jc w:val="center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MT/T xxxx-201x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安全高效现代化矿井技术规范</w:t>
            </w:r>
          </w:p>
        </w:tc>
      </w:tr>
      <w:tr w:rsidR="00304E06" w:rsidRPr="00C165B1" w:rsidTr="0028585E">
        <w:trPr>
          <w:trHeight w:val="270"/>
          <w:jc w:val="center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2010-098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煤岩分析方法一般规定</w:t>
            </w:r>
          </w:p>
        </w:tc>
      </w:tr>
      <w:tr w:rsidR="00304E06" w:rsidRPr="00C165B1" w:rsidTr="0028585E">
        <w:trPr>
          <w:trHeight w:val="270"/>
          <w:jc w:val="center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2008-MT-45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YBSD系列矿用隔爆型双速三相异步电机</w:t>
            </w:r>
          </w:p>
        </w:tc>
      </w:tr>
      <w:tr w:rsidR="00304E06" w:rsidRPr="00C165B1" w:rsidTr="0028585E">
        <w:trPr>
          <w:trHeight w:val="270"/>
          <w:jc w:val="center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2008-MT-075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可伸缩带式输送机自移机尾</w:t>
            </w:r>
          </w:p>
        </w:tc>
      </w:tr>
      <w:tr w:rsidR="00304E06" w:rsidRPr="00C165B1" w:rsidTr="0028585E">
        <w:trPr>
          <w:trHeight w:val="270"/>
          <w:jc w:val="center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2009-MT-74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YBI系列装岩机用隔爆型三相异步电动机</w:t>
            </w:r>
          </w:p>
        </w:tc>
      </w:tr>
      <w:tr w:rsidR="00304E06" w:rsidRPr="00C165B1" w:rsidTr="0028585E">
        <w:trPr>
          <w:trHeight w:val="270"/>
          <w:jc w:val="center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2008-MT-048和2008-MT-049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刨煤机 检验规范</w:t>
            </w:r>
          </w:p>
        </w:tc>
      </w:tr>
      <w:tr w:rsidR="00304E06" w:rsidRPr="00C165B1" w:rsidTr="0028585E">
        <w:trPr>
          <w:trHeight w:val="270"/>
          <w:jc w:val="center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2006-MT-045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矿井感应通信系统 通用技术条件</w:t>
            </w:r>
          </w:p>
        </w:tc>
      </w:tr>
      <w:tr w:rsidR="00304E06" w:rsidRPr="00C165B1" w:rsidTr="0028585E">
        <w:trPr>
          <w:trHeight w:val="270"/>
          <w:jc w:val="center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2010-MT-37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煤矿带式输送监控系统通用技术条件</w:t>
            </w:r>
          </w:p>
        </w:tc>
      </w:tr>
      <w:tr w:rsidR="00304E06" w:rsidRPr="00C165B1" w:rsidTr="0028585E">
        <w:trPr>
          <w:trHeight w:val="270"/>
          <w:jc w:val="center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MT/T 503-200x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光控自动喷雾降尘装置通用技术条件</w:t>
            </w:r>
          </w:p>
        </w:tc>
      </w:tr>
      <w:tr w:rsidR="00304E06" w:rsidRPr="00C165B1" w:rsidTr="0028585E">
        <w:trPr>
          <w:trHeight w:val="270"/>
          <w:jc w:val="center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MT/T xxxx-201x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煤矿井下浮游粉尘浓度检测技术规范</w:t>
            </w:r>
          </w:p>
        </w:tc>
      </w:tr>
      <w:tr w:rsidR="00304E06" w:rsidRPr="00C165B1" w:rsidTr="0028585E">
        <w:trPr>
          <w:trHeight w:val="270"/>
          <w:jc w:val="center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MT/T 716-201x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煤矿重要用途钢丝绳验收技术条件</w:t>
            </w:r>
          </w:p>
        </w:tc>
      </w:tr>
      <w:tr w:rsidR="00304E06" w:rsidRPr="00C165B1" w:rsidTr="0028585E">
        <w:trPr>
          <w:trHeight w:val="270"/>
          <w:jc w:val="center"/>
        </w:trPr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MT/T 634-201x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4E06" w:rsidRPr="00C165B1" w:rsidRDefault="00304E06" w:rsidP="00304E06">
            <w:pPr>
              <w:widowControl/>
              <w:adjustRightInd w:val="0"/>
              <w:snapToGrid w:val="0"/>
              <w:spacing w:beforeLines="50" w:before="156" w:line="360" w:lineRule="auto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C165B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煤矿矿井风量计算方法</w:t>
            </w:r>
          </w:p>
        </w:tc>
      </w:tr>
    </w:tbl>
    <w:p w:rsidR="003946E3" w:rsidRPr="00304E06" w:rsidRDefault="003946E3"/>
    <w:sectPr w:rsidR="003946E3" w:rsidRPr="00304E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010" w:rsidRDefault="00F56010" w:rsidP="00304E06">
      <w:r>
        <w:separator/>
      </w:r>
    </w:p>
  </w:endnote>
  <w:endnote w:type="continuationSeparator" w:id="0">
    <w:p w:rsidR="00F56010" w:rsidRDefault="00F56010" w:rsidP="00304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010" w:rsidRDefault="00F56010" w:rsidP="00304E06">
      <w:r>
        <w:separator/>
      </w:r>
    </w:p>
  </w:footnote>
  <w:footnote w:type="continuationSeparator" w:id="0">
    <w:p w:rsidR="00F56010" w:rsidRDefault="00F56010" w:rsidP="00304E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173"/>
    <w:rsid w:val="00304E06"/>
    <w:rsid w:val="003946E3"/>
    <w:rsid w:val="006F54E3"/>
    <w:rsid w:val="00E57173"/>
    <w:rsid w:val="00F5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E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4E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4E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4E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4E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E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4E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4E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4E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4E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王铁根</dc:creator>
  <cp:keywords/>
  <dc:description/>
  <cp:lastModifiedBy>王铁根</cp:lastModifiedBy>
  <cp:revision>2</cp:revision>
  <dcterms:created xsi:type="dcterms:W3CDTF">2017-10-31T01:40:00Z</dcterms:created>
  <dcterms:modified xsi:type="dcterms:W3CDTF">2017-10-31T01:40:00Z</dcterms:modified>
</cp:coreProperties>
</file>