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ADA697F">
      <w:pPr>
        <w:pStyle w:val="286"/>
        <w:sectPr>
          <w:headerReference r:id="rId5" w:type="first"/>
          <w:headerReference r:id="rId3" w:type="default"/>
          <w:footerReference r:id="rId6" w:type="default"/>
          <w:headerReference r:id="rId4" w:type="even"/>
          <w:footerReference r:id="rId7" w:type="even"/>
          <w:pgSz w:w="11907" w:h="16839" w:orient="landscape"/>
          <w:pgMar w:top="567" w:right="851" w:bottom="1361" w:left="1418" w:header="0" w:footer="0" w:gutter="0"/>
          <w:pgNumType w:start="1"/>
          <w:cols w:space="720" w:num="1"/>
          <w:titlePg/>
        </w:sectPr>
      </w:pPr>
      <w:bookmarkStart w:id="0" w:name="SectionMark0"/>
      <w:r>
        <mc:AlternateContent>
          <mc:Choice Requires="wps">
            <w:drawing>
              <wp:anchor distT="0" distB="0" distL="114300" distR="114300" simplePos="0" relativeHeight="251660288" behindDoc="0" locked="0" layoutInCell="1" allowOverlap="1">
                <wp:simplePos x="0" y="0"/>
                <wp:positionH relativeFrom="margin">
                  <wp:posOffset>4067175</wp:posOffset>
                </wp:positionH>
                <wp:positionV relativeFrom="margin">
                  <wp:posOffset>8564245</wp:posOffset>
                </wp:positionV>
                <wp:extent cx="2019300" cy="312420"/>
                <wp:effectExtent l="0" t="0" r="0" b="0"/>
                <wp:wrapNone/>
                <wp:docPr id="1" name="_x0000_s1026"/>
                <wp:cNvGraphicFramePr/>
                <a:graphic xmlns:a="http://schemas.openxmlformats.org/drawingml/2006/main">
                  <a:graphicData uri="http://schemas.microsoft.com/office/word/2010/wordprocessingShape">
                    <wps:wsp>
                      <wps:cNvSpPr txBox="1"/>
                      <wps:spPr bwMode="auto">
                        <a:xfrm>
                          <a:off x="0" y="0"/>
                          <a:ext cx="2019300" cy="312420"/>
                        </a:xfrm>
                        <a:prstGeom prst="rect">
                          <a:avLst/>
                        </a:prstGeom>
                        <a:solidFill>
                          <a:srgbClr val="FFFFFF"/>
                        </a:solidFill>
                        <a:ln>
                          <a:noFill/>
                        </a:ln>
                      </wps:spPr>
                      <wps:txbx>
                        <w:txbxContent>
                          <w:p w14:paraId="47C3251C">
                            <w:pPr>
                              <w:pStyle w:val="248"/>
                              <w:ind w:firstLine="1120"/>
                            </w:pPr>
                            <w:r>
                              <w:rPr>
                                <w:rFonts w:hint="eastAsia"/>
                              </w:rPr>
                              <w:t>2013-10-01实施</w:t>
                            </w:r>
                          </w:p>
                          <w:p w14:paraId="6B72BD74"/>
                        </w:txbxContent>
                      </wps:txbx>
                      <wps:bodyPr wrap="square" lIns="0" tIns="0" rIns="0" bIns="0" upright="1"/>
                    </wps:wsp>
                  </a:graphicData>
                </a:graphic>
              </wp:anchor>
            </w:drawing>
          </mc:Choice>
          <mc:Fallback>
            <w:pict>
              <v:shape id="_x0000_s1026" o:spid="_x0000_s1026" o:spt="202" type="#_x0000_t202" style="position:absolute;left:0pt;margin-left:320.25pt;margin-top:674.35pt;height:24.6pt;width:159pt;mso-position-horizontal-relative:margin;mso-position-vertical-relative:margin;z-index:251660288;mso-width-relative:page;mso-height-relative:page;" fillcolor="#FFFFFF" filled="t" stroked="f" coordsize="21600,21600" o:gfxdata="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UWqla2wAAAA0BAAAPAAAAAAAA&#10;AAEAIAAAACIAAABkcnMvZG93bnJldi54bWxQSwECFAAUAAAACACHTuJAqgP1gtYBAAC4AwAADgAA&#10;AAAAAAABACAAAAAqAQAAZHJzL2Uyb0RvYy54bWxQSwUGAAAAAAYABgBZAQAAcgUAAAAA&#10;">
                <v:fill on="t" focussize="0,0"/>
                <v:stroke on="f"/>
                <v:imagedata o:title=""/>
                <o:lock v:ext="edit" aspectratio="f"/>
                <v:textbox inset="0mm,0mm,0mm,0mm">
                  <w:txbxContent>
                    <w:p w14:paraId="47C3251C">
                      <w:pPr>
                        <w:pStyle w:val="248"/>
                        <w:ind w:firstLine="1120"/>
                      </w:pPr>
                      <w:r>
                        <w:rPr>
                          <w:rFonts w:hint="eastAsia"/>
                        </w:rPr>
                        <w:t>2013-10-01实施</w:t>
                      </w:r>
                    </w:p>
                    <w:p w14:paraId="6B72BD74"/>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8890000</wp:posOffset>
                </wp:positionV>
                <wp:extent cx="6121400" cy="0"/>
                <wp:effectExtent l="0" t="0" r="0" b="0"/>
                <wp:wrapNone/>
                <wp:docPr id="2" name="_x0000_s1027"/>
                <wp:cNvGraphicFramePr/>
                <a:graphic xmlns:a="http://schemas.openxmlformats.org/drawingml/2006/main">
                  <a:graphicData uri="http://schemas.microsoft.com/office/word/2010/wordprocessingShape">
                    <wps:wsp>
                      <wps:cNvCnPr/>
                      <wps:spPr bwMode="auto">
                        <a:xfrm>
                          <a:off x="0" y="0"/>
                          <a:ext cx="6121400" cy="0"/>
                        </a:xfrm>
                        <a:prstGeom prst="line">
                          <a:avLst/>
                        </a:prstGeom>
                        <a:noFill/>
                        <a:ln w="12700">
                          <a:solidFill>
                            <a:srgbClr val="800008"/>
                          </a:solidFill>
                        </a:ln>
                      </wps:spPr>
                      <wps:bodyPr rot="0">
                        <a:noAutofit/>
                      </wps:bodyPr>
                    </wps:wsp>
                  </a:graphicData>
                </a:graphic>
              </wp:anchor>
            </w:drawing>
          </mc:Choice>
          <mc:Fallback>
            <w:pict>
              <v:line id="_x0000_s1027" o:spid="_x0000_s1026" o:spt="20" style="position:absolute;left:0pt;margin-left:0pt;margin-top:700pt;height:0pt;width:482pt;z-index:251660288;mso-width-relative:page;mso-height-relative:page;" filled="f" stroked="t" coordsize="21600,21600" o:gfxdata="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sS+VjSAAAACgEAAA8AAAAAAAAAAQAgAAAAIgAAAGRycy9kb3ducmV2LnhtbFBLAQIU&#10;ABQAAAAIAIdO4kC5sA7EwAEAAIwDAAAOAAAAAAAAAAEAIAAAACEBAABkcnMvZTJvRG9jLnhtbFBL&#10;BQYAAAAABgAGAFkBAABTBQAAAAA=&#10;">
                <v:fill on="f" focussize="0,0"/>
                <v:stroke weight="1pt" color="#800008"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2273300</wp:posOffset>
                </wp:positionV>
                <wp:extent cx="6121400" cy="0"/>
                <wp:effectExtent l="0" t="0" r="0" b="0"/>
                <wp:wrapNone/>
                <wp:docPr id="3" name="_x0000_s1028"/>
                <wp:cNvGraphicFramePr/>
                <a:graphic xmlns:a="http://schemas.openxmlformats.org/drawingml/2006/main">
                  <a:graphicData uri="http://schemas.microsoft.com/office/word/2010/wordprocessingShape">
                    <wps:wsp>
                      <wps:cNvCnPr/>
                      <wps:spPr bwMode="auto">
                        <a:xfrm>
                          <a:off x="0" y="0"/>
                          <a:ext cx="6121400" cy="0"/>
                        </a:xfrm>
                        <a:prstGeom prst="line">
                          <a:avLst/>
                        </a:prstGeom>
                        <a:noFill/>
                        <a:ln w="12700">
                          <a:solidFill>
                            <a:srgbClr val="800008"/>
                          </a:solidFill>
                        </a:ln>
                      </wps:spPr>
                      <wps:bodyPr rot="0">
                        <a:noAutofit/>
                      </wps:bodyPr>
                    </wps:wsp>
                  </a:graphicData>
                </a:graphic>
              </wp:anchor>
            </w:drawing>
          </mc:Choice>
          <mc:Fallback>
            <w:pict>
              <v:line id="_x0000_s1028" o:spid="_x0000_s1026" o:spt="20" style="position:absolute;left:0pt;margin-left:0pt;margin-top:179pt;height:0pt;width:482pt;z-index:251660288;mso-width-relative:page;mso-height-relative:page;" filled="f" stroked="t" coordsize="21600,21600" o:gfxdata="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T8SivtQAAAAIAQAADwAAAAAAAAABACAAAAAiAAAAZHJzL2Rvd25yZXYueG1sUEsB&#10;AhQAFAAAAAgAh07iQFU6JInAAQAAjAMAAA4AAAAAAAAAAQAgAAAAIwEAAGRycy9lMm9Eb2MueG1s&#10;UEsFBgAAAAAGAAYAWQEAAFUFAAAAAA==&#10;">
                <v:fill on="f" focussize="0,0"/>
                <v:stroke weight="1pt" color="#800008"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margin">
                  <wp:posOffset>9108440</wp:posOffset>
                </wp:positionV>
                <wp:extent cx="6120130" cy="363220"/>
                <wp:effectExtent l="0" t="0" r="0" b="0"/>
                <wp:wrapNone/>
                <wp:docPr id="4" name="_x0000_s1029"/>
                <wp:cNvGraphicFramePr/>
                <a:graphic xmlns:a="http://schemas.openxmlformats.org/drawingml/2006/main">
                  <a:graphicData uri="http://schemas.microsoft.com/office/word/2010/wordprocessingShape">
                    <wps:wsp>
                      <wps:cNvSpPr txBox="1"/>
                      <wps:spPr bwMode="auto">
                        <a:xfrm>
                          <a:off x="0" y="0"/>
                          <a:ext cx="6120130" cy="363220"/>
                        </a:xfrm>
                        <a:prstGeom prst="rect">
                          <a:avLst/>
                        </a:prstGeom>
                        <a:solidFill>
                          <a:srgbClr val="FFFFFF"/>
                        </a:solidFill>
                        <a:ln>
                          <a:noFill/>
                        </a:ln>
                      </wps:spPr>
                      <wps:txbx>
                        <w:txbxContent>
                          <w:p w14:paraId="51717098">
                            <w:pPr>
                              <w:pStyle w:val="214"/>
                            </w:pPr>
                            <w:r>
                              <w:rPr>
                                <w:rFonts w:hint="eastAsia"/>
                              </w:rPr>
                              <w:t xml:space="preserve">  国家安全生产监督管理总局  </w:t>
                            </w:r>
                            <w:r>
                              <w:rPr>
                                <w:rStyle w:val="205"/>
                                <w:rFonts w:hint="eastAsia"/>
                              </w:rPr>
                              <w:t>发布</w:t>
                            </w:r>
                          </w:p>
                          <w:p w14:paraId="61B8982A"/>
                        </w:txbxContent>
                      </wps:txbx>
                      <wps:bodyPr wrap="square" lIns="0" tIns="0" rIns="0" bIns="0" upright="1"/>
                    </wps:wsp>
                  </a:graphicData>
                </a:graphic>
              </wp:anchor>
            </w:drawing>
          </mc:Choice>
          <mc:Fallback>
            <w:pict>
              <v:shape id="_x0000_s1029" o:spid="_x0000_s1026" o:spt="202" type="#_x0000_t202" style="position:absolute;left:0pt;margin-left:0pt;margin-top:717.2pt;height:28.6pt;width:481.9pt;mso-position-horizontal-relative:margin;mso-position-vertical-relative:margin;z-index:251660288;mso-width-relative:page;mso-height-relative:page;" fillcolor="#FFFFFF" filled="t" stroked="f" coordsize="21600,21600" o:gfxdata="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iVYG69gAAAAKAQAADwAAAAAAAAAB&#10;ACAAAAAiAAAAZHJzL2Rvd25yZXYueG1sUEsBAhQAFAAAAAgAh07iQP2UwozXAQAAuAMAAA4AAAAA&#10;AAAAAQAgAAAAJwEAAGRycy9lMm9Eb2MueG1sUEsFBgAAAAAGAAYAWQEAAHAFAAAAAA==&#10;">
                <v:fill on="t" focussize="0,0"/>
                <v:stroke on="f"/>
                <v:imagedata o:title=""/>
                <o:lock v:ext="edit" aspectratio="f"/>
                <v:textbox inset="0mm,0mm,0mm,0mm">
                  <w:txbxContent>
                    <w:p w14:paraId="51717098">
                      <w:pPr>
                        <w:pStyle w:val="214"/>
                      </w:pPr>
                      <w:r>
                        <w:rPr>
                          <w:rFonts w:hint="eastAsia"/>
                        </w:rPr>
                        <w:t xml:space="preserve">  国家安全生产监督管理总局  </w:t>
                      </w:r>
                      <w:r>
                        <w:rPr>
                          <w:rStyle w:val="205"/>
                          <w:rFonts w:hint="eastAsia"/>
                        </w:rPr>
                        <w:t>发布</w:t>
                      </w:r>
                    </w:p>
                    <w:p w14:paraId="61B8982A"/>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margin">
                  <wp:posOffset>8564245</wp:posOffset>
                </wp:positionV>
                <wp:extent cx="2019300" cy="366395"/>
                <wp:effectExtent l="0" t="0" r="0" b="0"/>
                <wp:wrapNone/>
                <wp:docPr id="5" name="_x0000_s1030"/>
                <wp:cNvGraphicFramePr/>
                <a:graphic xmlns:a="http://schemas.openxmlformats.org/drawingml/2006/main">
                  <a:graphicData uri="http://schemas.microsoft.com/office/word/2010/wordprocessingShape">
                    <wps:wsp>
                      <wps:cNvSpPr txBox="1"/>
                      <wps:spPr bwMode="auto">
                        <a:xfrm>
                          <a:off x="0" y="0"/>
                          <a:ext cx="2019300" cy="366395"/>
                        </a:xfrm>
                        <a:prstGeom prst="rect">
                          <a:avLst/>
                        </a:prstGeom>
                        <a:solidFill>
                          <a:srgbClr val="FFFFFF"/>
                        </a:solidFill>
                        <a:ln>
                          <a:noFill/>
                        </a:ln>
                      </wps:spPr>
                      <wps:txbx>
                        <w:txbxContent>
                          <w:p w14:paraId="179B87F1">
                            <w:pPr>
                              <w:pStyle w:val="248"/>
                            </w:pPr>
                            <w:r>
                              <w:rPr>
                                <w:rFonts w:hint="eastAsia"/>
                              </w:rPr>
                              <w:t>2013-06-08发布</w:t>
                            </w:r>
                          </w:p>
                          <w:p w14:paraId="3682A8A9"/>
                        </w:txbxContent>
                      </wps:txbx>
                      <wps:bodyPr wrap="square" lIns="0" tIns="0" rIns="0" bIns="0" upright="1"/>
                    </wps:wsp>
                  </a:graphicData>
                </a:graphic>
              </wp:anchor>
            </w:drawing>
          </mc:Choice>
          <mc:Fallback>
            <w:pict>
              <v:shape id="_x0000_s1030" o:spid="_x0000_s1026" o:spt="202" type="#_x0000_t202" style="position:absolute;left:0pt;margin-left:0pt;margin-top:674.35pt;height:28.85pt;width:159pt;mso-position-horizontal-relative:margin;mso-position-vertical-relative:margin;z-index:251660288;mso-width-relative:page;mso-height-relative:page;" fillcolor="#FFFFFF" filled="t" stroked="f" coordsize="21600,21600" o:gfxdata="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NFQdX9gAAAAKAQAADwAAAAAAAAABACAA&#10;AAAiAAAAZHJzL2Rvd25yZXYueG1sUEsBAhQAFAAAAAgAh07iQInfEAbUAQAAuAMAAA4AAAAAAAAA&#10;AQAgAAAAJwEAAGRycy9lMm9Eb2MueG1sUEsFBgAAAAAGAAYAWQEAAG0FAAAAAA==&#10;">
                <v:fill on="t" focussize="0,0"/>
                <v:stroke on="f"/>
                <v:imagedata o:title=""/>
                <o:lock v:ext="edit" aspectratio="f"/>
                <v:textbox inset="0mm,0mm,0mm,0mm">
                  <w:txbxContent>
                    <w:p w14:paraId="179B87F1">
                      <w:pPr>
                        <w:pStyle w:val="248"/>
                      </w:pPr>
                      <w:r>
                        <w:rPr>
                          <w:rFonts w:hint="eastAsia"/>
                        </w:rPr>
                        <w:t>2013-06-08发布</w:t>
                      </w:r>
                    </w:p>
                    <w:p w14:paraId="3682A8A9"/>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margin">
                  <wp:posOffset>3635375</wp:posOffset>
                </wp:positionV>
                <wp:extent cx="5969000" cy="4681220"/>
                <wp:effectExtent l="0" t="0" r="0" b="0"/>
                <wp:wrapNone/>
                <wp:docPr id="6" name="_x0000_s1031"/>
                <wp:cNvGraphicFramePr/>
                <a:graphic xmlns:a="http://schemas.openxmlformats.org/drawingml/2006/main">
                  <a:graphicData uri="http://schemas.microsoft.com/office/word/2010/wordprocessingShape">
                    <wps:wsp>
                      <wps:cNvSpPr txBox="1"/>
                      <wps:spPr bwMode="auto">
                        <a:xfrm>
                          <a:off x="0" y="0"/>
                          <a:ext cx="5969000" cy="4681220"/>
                        </a:xfrm>
                        <a:prstGeom prst="rect">
                          <a:avLst/>
                        </a:prstGeom>
                        <a:solidFill>
                          <a:srgbClr val="FFFFFF"/>
                        </a:solidFill>
                        <a:ln>
                          <a:noFill/>
                        </a:ln>
                      </wps:spPr>
                      <wps:txbx>
                        <w:txbxContent>
                          <w:p w14:paraId="1E3A8674">
                            <w:pPr>
                              <w:pStyle w:val="256"/>
                              <w:rPr>
                                <w:rFonts w:hint="eastAsia"/>
                                <w:b/>
                                <w:bCs/>
                                <w:szCs w:val="52"/>
                              </w:rPr>
                            </w:pPr>
                            <w:r>
                              <w:rPr>
                                <w:rFonts w:hint="eastAsia"/>
                                <w:b/>
                                <w:bCs/>
                                <w:szCs w:val="52"/>
                              </w:rPr>
                              <w:t>涂料与辅助材料使用安全通则</w:t>
                            </w:r>
                          </w:p>
                          <w:p w14:paraId="749E3D96">
                            <w:pPr>
                              <w:pStyle w:val="254"/>
                              <w:rPr>
                                <w:rFonts w:hint="eastAsia" w:ascii="Times New Roman"/>
                              </w:rPr>
                            </w:pPr>
                            <w:r>
                              <w:rPr>
                                <w:rFonts w:hint="eastAsia" w:ascii="Times New Roman"/>
                              </w:rPr>
                              <w:t>General r</w:t>
                            </w:r>
                            <w:r>
                              <w:rPr>
                                <w:rFonts w:ascii="Times New Roman"/>
                              </w:rPr>
                              <w:t>ule for safety of coatings and auxiliary materials</w:t>
                            </w:r>
                          </w:p>
                          <w:p w14:paraId="6DCB5946">
                            <w:pPr>
                              <w:spacing w:line="360" w:lineRule="exact"/>
                              <w:jc w:val="left"/>
                              <w:rPr>
                                <w:rFonts w:hint="eastAsia" w:ascii="宋体" w:hAnsi="宋体"/>
                              </w:rPr>
                            </w:pPr>
                          </w:p>
                          <w:p w14:paraId="203A9455">
                            <w:pPr>
                              <w:pStyle w:val="269"/>
                              <w:rPr>
                                <w:rFonts w:hint="eastAsia"/>
                              </w:rPr>
                            </w:pPr>
                            <w:r>
                              <w:rPr>
                                <w:rFonts w:hint="eastAsia"/>
                              </w:rPr>
                              <w:t>报批稿</w:t>
                            </w:r>
                          </w:p>
                          <w:p w14:paraId="5B3EA86B">
                            <w:pPr>
                              <w:pStyle w:val="269"/>
                              <w:rPr>
                                <w:rFonts w:hint="eastAsia"/>
                              </w:rPr>
                            </w:pPr>
                          </w:p>
                          <w:p w14:paraId="043A5DA8"/>
                        </w:txbxContent>
                      </wps:txbx>
                      <wps:bodyPr wrap="square" lIns="0" tIns="0" rIns="0" bIns="0" upright="1"/>
                    </wps:wsp>
                  </a:graphicData>
                </a:graphic>
              </wp:anchor>
            </w:drawing>
          </mc:Choice>
          <mc:Fallback>
            <w:pict>
              <v:shape id="_x0000_s1031" o:spid="_x0000_s1026" o:spt="202" type="#_x0000_t202" style="position:absolute;left:0pt;margin-left:0pt;margin-top:286.25pt;height:368.6pt;width:470pt;mso-position-horizontal-relative:margin;mso-position-vertical-relative:margin;z-index:251660288;mso-width-relative:page;mso-height-relative:page;" fillcolor="#FFFFFF" filled="t"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UV59x2AAAAAkBAAAPAAAAAAAA&#10;AAEAIAAAACIAAABkcnMvZG93bnJldi54bWxQSwECFAAUAAAACACHTuJA9wRAUNkBAAC5AwAADgAA&#10;AAAAAAABACAAAAAnAQAAZHJzL2Uyb0RvYy54bWxQSwUGAAAAAAYABgBZAQAAcgUAAAAA&#10;">
                <v:fill on="t" focussize="0,0"/>
                <v:stroke on="f"/>
                <v:imagedata o:title=""/>
                <o:lock v:ext="edit" aspectratio="f"/>
                <v:textbox inset="0mm,0mm,0mm,0mm">
                  <w:txbxContent>
                    <w:p w14:paraId="1E3A8674">
                      <w:pPr>
                        <w:pStyle w:val="256"/>
                        <w:rPr>
                          <w:rFonts w:hint="eastAsia"/>
                          <w:b/>
                          <w:bCs/>
                          <w:szCs w:val="52"/>
                        </w:rPr>
                      </w:pPr>
                      <w:r>
                        <w:rPr>
                          <w:rFonts w:hint="eastAsia"/>
                          <w:b/>
                          <w:bCs/>
                          <w:szCs w:val="52"/>
                        </w:rPr>
                        <w:t>涂料与辅助材料使用安全通则</w:t>
                      </w:r>
                    </w:p>
                    <w:p w14:paraId="749E3D96">
                      <w:pPr>
                        <w:pStyle w:val="254"/>
                        <w:rPr>
                          <w:rFonts w:hint="eastAsia" w:ascii="Times New Roman"/>
                        </w:rPr>
                      </w:pPr>
                      <w:r>
                        <w:rPr>
                          <w:rFonts w:hint="eastAsia" w:ascii="Times New Roman"/>
                        </w:rPr>
                        <w:t>General r</w:t>
                      </w:r>
                      <w:r>
                        <w:rPr>
                          <w:rFonts w:ascii="Times New Roman"/>
                        </w:rPr>
                        <w:t>ule for safety of coatings and auxiliary materials</w:t>
                      </w:r>
                    </w:p>
                    <w:p w14:paraId="6DCB5946">
                      <w:pPr>
                        <w:spacing w:line="360" w:lineRule="exact"/>
                        <w:jc w:val="left"/>
                        <w:rPr>
                          <w:rFonts w:hint="eastAsia" w:ascii="宋体" w:hAnsi="宋体"/>
                        </w:rPr>
                      </w:pPr>
                    </w:p>
                    <w:p w14:paraId="203A9455">
                      <w:pPr>
                        <w:pStyle w:val="269"/>
                        <w:rPr>
                          <w:rFonts w:hint="eastAsia"/>
                        </w:rPr>
                      </w:pPr>
                      <w:r>
                        <w:rPr>
                          <w:rFonts w:hint="eastAsia"/>
                        </w:rPr>
                        <w:t>报批稿</w:t>
                      </w:r>
                    </w:p>
                    <w:p w14:paraId="5B3EA86B">
                      <w:pPr>
                        <w:pStyle w:val="269"/>
                        <w:rPr>
                          <w:rFonts w:hint="eastAsia"/>
                        </w:rPr>
                      </w:pPr>
                    </w:p>
                    <w:p w14:paraId="043A5DA8"/>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margin">
                  <wp:posOffset>1584960</wp:posOffset>
                </wp:positionV>
                <wp:extent cx="5934075" cy="676910"/>
                <wp:effectExtent l="0" t="0" r="0" b="0"/>
                <wp:wrapNone/>
                <wp:docPr id="7" name="_x0000_s1032"/>
                <wp:cNvGraphicFramePr/>
                <a:graphic xmlns:a="http://schemas.openxmlformats.org/drawingml/2006/main">
                  <a:graphicData uri="http://schemas.microsoft.com/office/word/2010/wordprocessingShape">
                    <wps:wsp>
                      <wps:cNvSpPr txBox="1"/>
                      <wps:spPr bwMode="auto">
                        <a:xfrm>
                          <a:off x="0" y="0"/>
                          <a:ext cx="5934075" cy="676910"/>
                        </a:xfrm>
                        <a:prstGeom prst="rect">
                          <a:avLst/>
                        </a:prstGeom>
                        <a:solidFill>
                          <a:srgbClr val="FFFFFF"/>
                        </a:solidFill>
                        <a:ln>
                          <a:noFill/>
                        </a:ln>
                      </wps:spPr>
                      <wps:txbx>
                        <w:txbxContent>
                          <w:p w14:paraId="490C99CC">
                            <w:pPr>
                              <w:pStyle w:val="246"/>
                              <w:rPr>
                                <w:rFonts w:hint="eastAsia"/>
                              </w:rPr>
                            </w:pPr>
                            <w:r>
                              <w:t xml:space="preserve">AQ </w:t>
                            </w:r>
                            <w:r>
                              <w:rPr>
                                <w:rFonts w:hint="eastAsia"/>
                              </w:rPr>
                              <w:t>5216</w:t>
                            </w:r>
                            <w:r>
                              <w:t>—</w:t>
                            </w:r>
                            <w:r>
                              <w:rPr>
                                <w:rFonts w:hint="eastAsia"/>
                              </w:rPr>
                              <w:t>2013</w:t>
                            </w:r>
                          </w:p>
                          <w:p w14:paraId="05F74260"/>
                        </w:txbxContent>
                      </wps:txbx>
                      <wps:bodyPr wrap="square" lIns="0" tIns="0" rIns="0" bIns="0" upright="1"/>
                    </wps:wsp>
                  </a:graphicData>
                </a:graphic>
              </wp:anchor>
            </w:drawing>
          </mc:Choice>
          <mc:Fallback>
            <w:pict>
              <v:shape id="_x0000_s1032" o:spid="_x0000_s1026" o:spt="202" type="#_x0000_t202" style="position:absolute;left:0pt;margin-left:0pt;margin-top:124.8pt;height:53.3pt;width:467.25pt;mso-position-horizontal-relative:margin;mso-position-vertical-relative:margin;z-index:251660288;mso-width-relative:page;mso-height-relative:page;" fillcolor="#FFFFFF" filled="t" stroked="f" coordsize="21600,21600" o:gfxdata="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9QCQvdgAAAAIAQAADwAAAAAA&#10;AAABACAAAAAiAAAAZHJzL2Rvd25yZXYueG1sUEsBAhQAFAAAAAgAh07iQISzWsnaAQAAuAMAAA4A&#10;AAAAAAAAAQAgAAAAJwEAAGRycy9lMm9Eb2MueG1sUEsFBgAAAAAGAAYAWQEAAHMFAAAAAA==&#10;">
                <v:fill on="t" focussize="0,0"/>
                <v:stroke on="f"/>
                <v:imagedata o:title=""/>
                <o:lock v:ext="edit" aspectratio="f"/>
                <v:textbox inset="0mm,0mm,0mm,0mm">
                  <w:txbxContent>
                    <w:p w14:paraId="490C99CC">
                      <w:pPr>
                        <w:pStyle w:val="246"/>
                        <w:rPr>
                          <w:rFonts w:hint="eastAsia"/>
                        </w:rPr>
                      </w:pPr>
                      <w:r>
                        <w:t xml:space="preserve">AQ </w:t>
                      </w:r>
                      <w:r>
                        <w:rPr>
                          <w:rFonts w:hint="eastAsia"/>
                        </w:rPr>
                        <w:t>5216</w:t>
                      </w:r>
                      <w:r>
                        <w:t>—</w:t>
                      </w:r>
                      <w:r>
                        <w:rPr>
                          <w:rFonts w:hint="eastAsia"/>
                        </w:rPr>
                        <w:t>2013</w:t>
                      </w:r>
                    </w:p>
                    <w:p w14:paraId="05F74260"/>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4067175</wp:posOffset>
                </wp:positionH>
                <wp:positionV relativeFrom="margin">
                  <wp:posOffset>-197485</wp:posOffset>
                </wp:positionV>
                <wp:extent cx="2057400" cy="1188720"/>
                <wp:effectExtent l="0" t="0" r="0" b="0"/>
                <wp:wrapNone/>
                <wp:docPr id="8" name="_x0000_s1033"/>
                <wp:cNvGraphicFramePr/>
                <a:graphic xmlns:a="http://schemas.openxmlformats.org/drawingml/2006/main">
                  <a:graphicData uri="http://schemas.microsoft.com/office/word/2010/wordprocessingShape">
                    <wps:wsp>
                      <wps:cNvSpPr txBox="1"/>
                      <wps:spPr bwMode="auto">
                        <a:xfrm>
                          <a:off x="0" y="0"/>
                          <a:ext cx="2057400" cy="1188720"/>
                        </a:xfrm>
                        <a:prstGeom prst="rect">
                          <a:avLst/>
                        </a:prstGeom>
                        <a:solidFill>
                          <a:srgbClr val="FFFFFF"/>
                        </a:solidFill>
                        <a:ln>
                          <a:noFill/>
                        </a:ln>
                      </wps:spPr>
                      <wps:txbx>
                        <w:txbxContent>
                          <w:p w14:paraId="715AE888">
                            <w:pPr>
                              <w:pStyle w:val="283"/>
                              <w:rPr>
                                <w:sz w:val="144"/>
                                <w:szCs w:val="144"/>
                              </w:rPr>
                            </w:pPr>
                            <w:r>
                              <w:rPr>
                                <w:sz w:val="144"/>
                                <w:szCs w:val="144"/>
                              </w:rPr>
                              <w:t>AQ</w:t>
                            </w:r>
                          </w:p>
                          <w:p w14:paraId="1146B01D"/>
                        </w:txbxContent>
                      </wps:txbx>
                      <wps:bodyPr wrap="square" lIns="0" tIns="0" rIns="0" bIns="0" upright="1"/>
                    </wps:wsp>
                  </a:graphicData>
                </a:graphic>
              </wp:anchor>
            </w:drawing>
          </mc:Choice>
          <mc:Fallback>
            <w:pict>
              <v:shape id="_x0000_s1033" o:spid="_x0000_s1026" o:spt="202" type="#_x0000_t202" style="position:absolute;left:0pt;margin-left:320.25pt;margin-top:-15.55pt;height:93.6pt;width:162pt;mso-position-horizontal-relative:margin;mso-position-vertical-relative:margin;z-index:251660288;mso-width-relative:page;mso-height-relative:page;" fillcolor="#FFFFFF" filled="t" stroked="f" coordsize="21600,21600" o:gfxdata="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w4nOw2QAAAAsBAAAPAAAAAAAA&#10;AAEAIAAAACIAAABkcnMvZG93bnJldi54bWxQSwECFAAUAAAACACHTuJAY3jOmtgBAAC5AwAADgAA&#10;AAAAAAABACAAAAAoAQAAZHJzL2Uyb0RvYy54bWxQSwUGAAAAAAYABgBZAQAAcgUAAAAA&#10;">
                <v:fill on="t" focussize="0,0"/>
                <v:stroke on="f"/>
                <v:imagedata o:title=""/>
                <o:lock v:ext="edit" aspectratio="f"/>
                <v:textbox inset="0mm,0mm,0mm,0mm">
                  <w:txbxContent>
                    <w:p w14:paraId="715AE888">
                      <w:pPr>
                        <w:pStyle w:val="283"/>
                        <w:rPr>
                          <w:sz w:val="144"/>
                          <w:szCs w:val="144"/>
                        </w:rPr>
                      </w:pPr>
                      <w:r>
                        <w:rPr>
                          <w:sz w:val="144"/>
                          <w:szCs w:val="144"/>
                        </w:rPr>
                        <w:t>AQ</w:t>
                      </w:r>
                    </w:p>
                    <w:p w14:paraId="1146B01D"/>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margin">
                  <wp:posOffset>1089660</wp:posOffset>
                </wp:positionV>
                <wp:extent cx="6120130" cy="495300"/>
                <wp:effectExtent l="0" t="0" r="0" b="0"/>
                <wp:wrapNone/>
                <wp:docPr id="9" name="_x0000_s1034"/>
                <wp:cNvGraphicFramePr/>
                <a:graphic xmlns:a="http://schemas.openxmlformats.org/drawingml/2006/main">
                  <a:graphicData uri="http://schemas.microsoft.com/office/word/2010/wordprocessingShape">
                    <wps:wsp>
                      <wps:cNvSpPr txBox="1"/>
                      <wps:spPr bwMode="auto">
                        <a:xfrm>
                          <a:off x="0" y="0"/>
                          <a:ext cx="6120130" cy="495300"/>
                        </a:xfrm>
                        <a:prstGeom prst="rect">
                          <a:avLst/>
                        </a:prstGeom>
                        <a:solidFill>
                          <a:srgbClr val="FFFFFF"/>
                        </a:solidFill>
                        <a:ln>
                          <a:noFill/>
                        </a:ln>
                      </wps:spPr>
                      <wps:txbx>
                        <w:txbxContent>
                          <w:p w14:paraId="0B2445D3">
                            <w:pPr>
                              <w:pStyle w:val="289"/>
                            </w:pPr>
                            <w:r>
                              <w:rPr>
                                <w:rFonts w:hint="eastAsia"/>
                              </w:rPr>
                              <w:t>中华人民共和国安全生产行业标准</w:t>
                            </w:r>
                          </w:p>
                          <w:p w14:paraId="466C0A5A"/>
                        </w:txbxContent>
                      </wps:txbx>
                      <wps:bodyPr wrap="square" lIns="0" tIns="0" rIns="0" bIns="0" upright="1"/>
                    </wps:wsp>
                  </a:graphicData>
                </a:graphic>
              </wp:anchor>
            </w:drawing>
          </mc:Choice>
          <mc:Fallback>
            <w:pict>
              <v:shape id="_x0000_s1034" o:spid="_x0000_s1026" o:spt="202" type="#_x0000_t202" style="position:absolute;left:0pt;margin-left:0pt;margin-top:85.8pt;height:39pt;width:481.9pt;mso-position-horizontal-relative:margin;mso-position-vertical-relative:margin;z-index:251660288;mso-width-relative:page;mso-height-relative:page;" fillcolor="#FFFFFF" filled="t" stroked="f" coordsize="21600,21600" o:gfxdata="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mUub29cAAAAIAQAADwAAAAAAAAAB&#10;ACAAAAAiAAAAZHJzL2Rvd25yZXYueG1sUEsBAhQAFAAAAAgAh07iQJ0aaBzYAQAAuAMAAA4AAAAA&#10;AAAAAQAgAAAAJgEAAGRycy9lMm9Eb2MueG1sUEsFBgAAAAAGAAYAWQEAAHAFAAAAAA==&#10;">
                <v:fill on="t" focussize="0,0"/>
                <v:stroke on="f"/>
                <v:imagedata o:title=""/>
                <o:lock v:ext="edit" aspectratio="f"/>
                <v:textbox inset="0mm,0mm,0mm,0mm">
                  <w:txbxContent>
                    <w:p w14:paraId="0B2445D3">
                      <w:pPr>
                        <w:pStyle w:val="289"/>
                      </w:pPr>
                      <w:r>
                        <w:rPr>
                          <w:rFonts w:hint="eastAsia"/>
                        </w:rPr>
                        <w:t>中华人民共和国安全生产行业标准</w:t>
                      </w:r>
                    </w:p>
                    <w:p w14:paraId="466C0A5A"/>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margin">
                  <wp:posOffset>0</wp:posOffset>
                </wp:positionV>
                <wp:extent cx="2540000" cy="657860"/>
                <wp:effectExtent l="0" t="0" r="0" b="0"/>
                <wp:wrapNone/>
                <wp:docPr id="10" name="_x0000_s1035"/>
                <wp:cNvGraphicFramePr/>
                <a:graphic xmlns:a="http://schemas.openxmlformats.org/drawingml/2006/main">
                  <a:graphicData uri="http://schemas.microsoft.com/office/word/2010/wordprocessingShape">
                    <wps:wsp>
                      <wps:cNvSpPr txBox="1"/>
                      <wps:spPr bwMode="auto">
                        <a:xfrm>
                          <a:off x="0" y="0"/>
                          <a:ext cx="2540000" cy="657860"/>
                        </a:xfrm>
                        <a:prstGeom prst="rect">
                          <a:avLst/>
                        </a:prstGeom>
                        <a:solidFill>
                          <a:srgbClr val="FFFFFF"/>
                        </a:solidFill>
                        <a:ln>
                          <a:noFill/>
                        </a:ln>
                      </wps:spPr>
                      <wps:txbx>
                        <w:txbxContent>
                          <w:p w14:paraId="3C764A75">
                            <w:pPr>
                              <w:pStyle w:val="279"/>
                              <w:rPr>
                                <w:rFonts w:hint="eastAsia"/>
                              </w:rPr>
                            </w:pPr>
                            <w:r>
                              <w:t>ICS</w:t>
                            </w:r>
                            <w:r>
                              <w:rPr>
                                <w:rFonts w:hint="eastAsia"/>
                              </w:rPr>
                              <w:t xml:space="preserve"> 13.100</w:t>
                            </w:r>
                          </w:p>
                          <w:p w14:paraId="43F1B4AB">
                            <w:pPr>
                              <w:pStyle w:val="279"/>
                              <w:rPr>
                                <w:rFonts w:hint="eastAsia"/>
                              </w:rPr>
                            </w:pPr>
                            <w:r>
                              <w:rPr>
                                <w:rFonts w:hint="eastAsia"/>
                              </w:rPr>
                              <w:t>C 65</w:t>
                            </w:r>
                          </w:p>
                          <w:p w14:paraId="2B731DBE">
                            <w:pPr>
                              <w:pStyle w:val="279"/>
                            </w:pPr>
                            <w:r>
                              <w:rPr>
                                <w:rFonts w:hint="eastAsia"/>
                              </w:rPr>
                              <w:t>备案号：</w:t>
                            </w:r>
                          </w:p>
                          <w:p w14:paraId="7E442DB3"/>
                        </w:txbxContent>
                      </wps:txbx>
                      <wps:bodyPr wrap="square" lIns="0" tIns="0" rIns="0" bIns="0" upright="1"/>
                    </wps:wsp>
                  </a:graphicData>
                </a:graphic>
              </wp:anchor>
            </w:drawing>
          </mc:Choice>
          <mc:Fallback>
            <w:pict>
              <v:shape id="_x0000_s1035" o:spid="_x0000_s1026" o:spt="202" type="#_x0000_t202" style="position:absolute;left:0pt;margin-left:0pt;margin-top:0pt;height:51.8pt;width:200pt;mso-position-horizontal-relative:margin;mso-position-vertical-relative:margin;z-index:251659264;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xezL4NMAAAAFAQAADwAAAAAAAAABACAAAAAi&#10;AAAAZHJzL2Rvd25yZXYueG1sUEsBAhQAFAAAAAgAh07iQIRhpO/WAQAAuQMAAA4AAAAAAAAAAQAg&#10;AAAAIgEAAGRycy9lMm9Eb2MueG1sUEsFBgAAAAAGAAYAWQEAAGoFAAAAAA==&#10;">
                <v:fill on="t" focussize="0,0"/>
                <v:stroke on="f"/>
                <v:imagedata o:title=""/>
                <o:lock v:ext="edit" aspectratio="f"/>
                <v:textbox inset="0mm,0mm,0mm,0mm">
                  <w:txbxContent>
                    <w:p w14:paraId="3C764A75">
                      <w:pPr>
                        <w:pStyle w:val="279"/>
                        <w:rPr>
                          <w:rFonts w:hint="eastAsia"/>
                        </w:rPr>
                      </w:pPr>
                      <w:r>
                        <w:t>ICS</w:t>
                      </w:r>
                      <w:r>
                        <w:rPr>
                          <w:rFonts w:hint="eastAsia"/>
                        </w:rPr>
                        <w:t xml:space="preserve"> 13.100</w:t>
                      </w:r>
                    </w:p>
                    <w:p w14:paraId="43F1B4AB">
                      <w:pPr>
                        <w:pStyle w:val="279"/>
                        <w:rPr>
                          <w:rFonts w:hint="eastAsia"/>
                        </w:rPr>
                      </w:pPr>
                      <w:r>
                        <w:rPr>
                          <w:rFonts w:hint="eastAsia"/>
                        </w:rPr>
                        <w:t>C 65</w:t>
                      </w:r>
                    </w:p>
                    <w:p w14:paraId="2B731DBE">
                      <w:pPr>
                        <w:pStyle w:val="279"/>
                      </w:pPr>
                      <w:r>
                        <w:rPr>
                          <w:rFonts w:hint="eastAsia"/>
                        </w:rPr>
                        <w:t>备案号：</w:t>
                      </w:r>
                    </w:p>
                    <w:p w14:paraId="7E442DB3"/>
                  </w:txbxContent>
                </v:textbox>
              </v:shape>
            </w:pict>
          </mc:Fallback>
        </mc:AlternateContent>
      </w:r>
      <w:r>
        <w:rPr/>
        <w:br w:type="page" w:clear="all"/>
      </w:r>
    </w:p>
    <w:bookmarkEnd w:id="0"/>
    <w:p w14:paraId="5579986D">
      <w:pPr>
        <w:pStyle w:val="277"/>
        <w:outlineLvl w:val="9"/>
        <w:rPr>
          <w:rFonts w:ascii="Times New Roman"/>
        </w:rPr>
      </w:pPr>
      <w:bookmarkStart w:id="1" w:name="SectionMark1"/>
      <w:r>
        <w:rPr>
          <w:rFonts w:ascii="Times New Roman"/>
        </w:rPr>
        <w:t>目</w:t>
      </w:r>
      <w:r>
        <w:rPr>
          <w:rFonts w:hint="eastAsia" w:ascii="Times New Roman"/>
        </w:rPr>
        <w:t xml:space="preserve">  </w:t>
      </w:r>
      <w:r>
        <w:rPr>
          <w:rFonts w:ascii="Times New Roman"/>
        </w:rPr>
        <w:t>次</w:t>
      </w:r>
    </w:p>
    <w:p w14:paraId="5463545A">
      <w:pPr>
        <w:pStyle w:val="222"/>
        <w:tabs>
          <w:tab w:val="right" w:leader="dot" w:pos="9345"/>
        </w:tabs>
        <w:spacing w:line="380" w:lineRule="exact"/>
        <w:rPr>
          <w:rFonts w:hAnsi="宋体"/>
          <w:szCs w:val="24"/>
        </w:rPr>
      </w:pPr>
      <w:r>
        <w:rPr>
          <w:rFonts w:hAnsi="宋体"/>
          <w:szCs w:val="21"/>
        </w:rPr>
        <w:fldChar w:fldCharType="begin"/>
      </w:r>
      <w:r>
        <w:rPr>
          <w:rFonts w:hAnsi="宋体"/>
          <w:szCs w:val="21"/>
        </w:rPr>
        <w:instrText xml:space="preserve"> TOC \o "1-3" \h \z \u </w:instrText>
      </w:r>
      <w:r>
        <w:rPr>
          <w:rFonts w:hAnsi="宋体"/>
          <w:szCs w:val="21"/>
        </w:rPr>
        <w:fldChar w:fldCharType="separate"/>
      </w:r>
      <w:r>
        <w:rPr>
          <w:rFonts w:hAnsi="宋体"/>
        </w:rPr>
        <w:fldChar w:fldCharType="begin"/>
      </w:r>
      <w:r>
        <w:rPr>
          <w:rStyle w:val="201"/>
          <w:rFonts w:ascii="宋体" w:hAnsi="宋体"/>
        </w:rPr>
        <w:instrText xml:space="preserve"> </w:instrText>
      </w:r>
      <w:r>
        <w:rPr>
          <w:rFonts w:hAnsi="宋体"/>
        </w:rPr>
        <w:instrText xml:space="preserve">HYPERLINK \l "_Toc314407961"</w:instrText>
      </w:r>
      <w:r>
        <w:rPr>
          <w:rStyle w:val="201"/>
          <w:rFonts w:ascii="宋体" w:hAnsi="宋体"/>
        </w:rPr>
        <w:instrText xml:space="preserve"> </w:instrText>
      </w:r>
      <w:r>
        <w:rPr>
          <w:rFonts w:hAnsi="宋体"/>
        </w:rPr>
        <w:fldChar w:fldCharType="separate"/>
      </w:r>
      <w:r>
        <w:rPr>
          <w:rStyle w:val="201"/>
          <w:rFonts w:hint="eastAsia" w:ascii="宋体" w:hAnsi="宋体"/>
        </w:rPr>
        <w:t>前</w:t>
      </w:r>
      <w:r>
        <w:rPr>
          <w:rStyle w:val="201"/>
          <w:rFonts w:ascii="宋体" w:hAnsi="宋体"/>
        </w:rPr>
        <w:t xml:space="preserve">  </w:t>
      </w:r>
      <w:r>
        <w:rPr>
          <w:rStyle w:val="201"/>
          <w:rFonts w:hint="eastAsia" w:ascii="宋体" w:hAnsi="宋体"/>
        </w:rPr>
        <w:t>言</w:t>
      </w:r>
      <w:r>
        <w:rPr>
          <w:rFonts w:hAnsi="宋体"/>
        </w:rPr>
        <w:tab/>
      </w:r>
      <w:r>
        <w:rPr>
          <w:rFonts w:hAnsi="宋体"/>
        </w:rPr>
        <w:fldChar w:fldCharType="begin"/>
      </w:r>
      <w:r>
        <w:rPr>
          <w:rFonts w:hAnsi="宋体"/>
        </w:rPr>
        <w:instrText xml:space="preserve"> PAGEREF _Toc314407961 \h </w:instrText>
      </w:r>
      <w:r>
        <w:rPr>
          <w:rFonts w:hAnsi="宋体"/>
        </w:rPr>
        <w:fldChar w:fldCharType="separate"/>
      </w:r>
      <w:r>
        <w:rPr>
          <w:rFonts w:hAnsi="宋体"/>
        </w:rPr>
        <w:t>II</w:t>
      </w:r>
      <w:r>
        <w:rPr>
          <w:rFonts w:hAnsi="宋体"/>
        </w:rPr>
        <w:fldChar w:fldCharType="end"/>
      </w:r>
      <w:r>
        <w:rPr>
          <w:rFonts w:hAnsi="宋体"/>
        </w:rPr>
        <w:fldChar w:fldCharType="end"/>
      </w:r>
    </w:p>
    <w:p w14:paraId="45006FFC">
      <w:pPr>
        <w:pStyle w:val="223"/>
        <w:tabs>
          <w:tab w:val="right" w:leader="dot" w:pos="9345"/>
        </w:tabs>
        <w:spacing w:line="380" w:lineRule="exact"/>
        <w:rPr>
          <w:rFonts w:hAnsi="宋体"/>
          <w:szCs w:val="24"/>
        </w:rPr>
      </w:pPr>
      <w:r>
        <w:rPr>
          <w:rFonts w:hAnsi="宋体"/>
        </w:rPr>
        <w:fldChar w:fldCharType="begin"/>
      </w:r>
      <w:r>
        <w:rPr>
          <w:rStyle w:val="201"/>
          <w:rFonts w:ascii="宋体" w:hAnsi="宋体"/>
        </w:rPr>
        <w:instrText xml:space="preserve"> </w:instrText>
      </w:r>
      <w:r>
        <w:rPr>
          <w:rFonts w:hAnsi="宋体"/>
        </w:rPr>
        <w:instrText xml:space="preserve">HYPERLINK \l "_Toc314407962"</w:instrText>
      </w:r>
      <w:r>
        <w:rPr>
          <w:rStyle w:val="201"/>
          <w:rFonts w:ascii="宋体" w:hAnsi="宋体"/>
        </w:rPr>
        <w:instrText xml:space="preserve"> </w:instrText>
      </w:r>
      <w:r>
        <w:rPr>
          <w:rFonts w:hAnsi="宋体"/>
        </w:rPr>
        <w:fldChar w:fldCharType="separate"/>
      </w:r>
      <w:r>
        <w:rPr>
          <w:rStyle w:val="201"/>
          <w:rFonts w:ascii="宋体" w:hAnsi="宋体"/>
        </w:rPr>
        <w:t xml:space="preserve">1  </w:t>
      </w:r>
      <w:r>
        <w:rPr>
          <w:rStyle w:val="201"/>
          <w:rFonts w:hint="eastAsia" w:ascii="宋体" w:hAnsi="宋体"/>
        </w:rPr>
        <w:t>范围</w:t>
      </w:r>
      <w:r>
        <w:rPr>
          <w:rFonts w:hAnsi="宋体"/>
        </w:rPr>
        <w:tab/>
      </w:r>
      <w:r>
        <w:rPr>
          <w:rFonts w:hAnsi="宋体"/>
        </w:rPr>
        <w:fldChar w:fldCharType="begin"/>
      </w:r>
      <w:r>
        <w:rPr>
          <w:rFonts w:hAnsi="宋体"/>
        </w:rPr>
        <w:instrText xml:space="preserve"> PAGEREF _Toc314407962 \h </w:instrText>
      </w:r>
      <w:r>
        <w:rPr>
          <w:rFonts w:hAnsi="宋体"/>
        </w:rPr>
        <w:fldChar w:fldCharType="separate"/>
      </w:r>
      <w:r>
        <w:rPr>
          <w:rFonts w:hAnsi="宋体"/>
        </w:rPr>
        <w:t>1</w:t>
      </w:r>
      <w:r>
        <w:rPr>
          <w:rFonts w:hAnsi="宋体"/>
        </w:rPr>
        <w:fldChar w:fldCharType="end"/>
      </w:r>
      <w:r>
        <w:rPr>
          <w:rFonts w:hAnsi="宋体"/>
        </w:rPr>
        <w:fldChar w:fldCharType="end"/>
      </w:r>
    </w:p>
    <w:p w14:paraId="596ADE38">
      <w:pPr>
        <w:pStyle w:val="223"/>
        <w:tabs>
          <w:tab w:val="right" w:leader="dot" w:pos="9345"/>
        </w:tabs>
        <w:spacing w:line="380" w:lineRule="exact"/>
        <w:rPr>
          <w:rFonts w:hAnsi="宋体"/>
          <w:szCs w:val="24"/>
        </w:rPr>
      </w:pPr>
      <w:r>
        <w:rPr>
          <w:rFonts w:hAnsi="宋体"/>
        </w:rPr>
        <w:fldChar w:fldCharType="begin"/>
      </w:r>
      <w:r>
        <w:rPr>
          <w:rStyle w:val="201"/>
          <w:rFonts w:ascii="宋体" w:hAnsi="宋体"/>
        </w:rPr>
        <w:instrText xml:space="preserve"> </w:instrText>
      </w:r>
      <w:r>
        <w:rPr>
          <w:rFonts w:hAnsi="宋体"/>
        </w:rPr>
        <w:instrText xml:space="preserve">HYPERLINK \l "_Toc314407963"</w:instrText>
      </w:r>
      <w:r>
        <w:rPr>
          <w:rStyle w:val="201"/>
          <w:rFonts w:ascii="宋体" w:hAnsi="宋体"/>
        </w:rPr>
        <w:instrText xml:space="preserve"> </w:instrText>
      </w:r>
      <w:r>
        <w:rPr>
          <w:rFonts w:hAnsi="宋体"/>
        </w:rPr>
        <w:fldChar w:fldCharType="separate"/>
      </w:r>
      <w:r>
        <w:rPr>
          <w:rStyle w:val="201"/>
          <w:rFonts w:ascii="宋体" w:hAnsi="宋体"/>
        </w:rPr>
        <w:t xml:space="preserve">2  </w:t>
      </w:r>
      <w:r>
        <w:rPr>
          <w:rStyle w:val="201"/>
          <w:rFonts w:hint="eastAsia" w:ascii="宋体" w:hAnsi="宋体"/>
        </w:rPr>
        <w:t>规范性引用文件</w:t>
      </w:r>
      <w:r>
        <w:rPr>
          <w:rFonts w:hAnsi="宋体"/>
        </w:rPr>
        <w:tab/>
      </w:r>
      <w:r>
        <w:rPr>
          <w:rFonts w:hAnsi="宋体"/>
        </w:rPr>
        <w:fldChar w:fldCharType="begin"/>
      </w:r>
      <w:r>
        <w:rPr>
          <w:rFonts w:hAnsi="宋体"/>
        </w:rPr>
        <w:instrText xml:space="preserve"> PAGEREF _Toc314407963 \h </w:instrText>
      </w:r>
      <w:r>
        <w:rPr>
          <w:rFonts w:hAnsi="宋体"/>
        </w:rPr>
        <w:fldChar w:fldCharType="separate"/>
      </w:r>
      <w:r>
        <w:rPr>
          <w:rFonts w:hAnsi="宋体"/>
        </w:rPr>
        <w:t>1</w:t>
      </w:r>
      <w:r>
        <w:rPr>
          <w:rFonts w:hAnsi="宋体"/>
        </w:rPr>
        <w:fldChar w:fldCharType="end"/>
      </w:r>
      <w:r>
        <w:rPr>
          <w:rFonts w:hAnsi="宋体"/>
        </w:rPr>
        <w:fldChar w:fldCharType="end"/>
      </w:r>
    </w:p>
    <w:p w14:paraId="0727D229">
      <w:pPr>
        <w:pStyle w:val="223"/>
        <w:tabs>
          <w:tab w:val="right" w:leader="dot" w:pos="9345"/>
        </w:tabs>
        <w:spacing w:line="380" w:lineRule="exact"/>
        <w:rPr>
          <w:rFonts w:hAnsi="宋体"/>
          <w:szCs w:val="24"/>
        </w:rPr>
      </w:pPr>
      <w:r>
        <w:rPr>
          <w:rFonts w:hAnsi="宋体"/>
        </w:rPr>
        <w:fldChar w:fldCharType="begin"/>
      </w:r>
      <w:r>
        <w:rPr>
          <w:rStyle w:val="201"/>
          <w:rFonts w:ascii="宋体" w:hAnsi="宋体"/>
        </w:rPr>
        <w:instrText xml:space="preserve"> </w:instrText>
      </w:r>
      <w:r>
        <w:rPr>
          <w:rFonts w:hAnsi="宋体"/>
        </w:rPr>
        <w:instrText xml:space="preserve">HYPERLINK \l "_Toc314407964"</w:instrText>
      </w:r>
      <w:r>
        <w:rPr>
          <w:rStyle w:val="201"/>
          <w:rFonts w:ascii="宋体" w:hAnsi="宋体"/>
        </w:rPr>
        <w:instrText xml:space="preserve"> </w:instrText>
      </w:r>
      <w:r>
        <w:rPr>
          <w:rFonts w:hAnsi="宋体"/>
        </w:rPr>
        <w:fldChar w:fldCharType="separate"/>
      </w:r>
      <w:r>
        <w:rPr>
          <w:rStyle w:val="201"/>
          <w:rFonts w:ascii="宋体" w:hAnsi="宋体"/>
        </w:rPr>
        <w:t xml:space="preserve">3  </w:t>
      </w:r>
      <w:r>
        <w:rPr>
          <w:rStyle w:val="201"/>
          <w:rFonts w:hint="eastAsia" w:ascii="宋体" w:hAnsi="宋体"/>
        </w:rPr>
        <w:t>术语和定义</w:t>
      </w:r>
      <w:r>
        <w:rPr>
          <w:rFonts w:hAnsi="宋体"/>
        </w:rPr>
        <w:tab/>
      </w:r>
      <w:r>
        <w:rPr>
          <w:rFonts w:hAnsi="宋体"/>
        </w:rPr>
        <w:fldChar w:fldCharType="begin"/>
      </w:r>
      <w:r>
        <w:rPr>
          <w:rFonts w:hAnsi="宋体"/>
        </w:rPr>
        <w:instrText xml:space="preserve"> PAGEREF _Toc314407964 \h </w:instrText>
      </w:r>
      <w:r>
        <w:rPr>
          <w:rFonts w:hAnsi="宋体"/>
        </w:rPr>
        <w:fldChar w:fldCharType="separate"/>
      </w:r>
      <w:r>
        <w:rPr>
          <w:rFonts w:hAnsi="宋体"/>
        </w:rPr>
        <w:t>2</w:t>
      </w:r>
      <w:r>
        <w:rPr>
          <w:rFonts w:hAnsi="宋体"/>
        </w:rPr>
        <w:fldChar w:fldCharType="end"/>
      </w:r>
      <w:r>
        <w:rPr>
          <w:rFonts w:hAnsi="宋体"/>
        </w:rPr>
        <w:fldChar w:fldCharType="end"/>
      </w:r>
    </w:p>
    <w:p w14:paraId="4CC8B6C3">
      <w:pPr>
        <w:pStyle w:val="223"/>
        <w:tabs>
          <w:tab w:val="right" w:leader="dot" w:pos="9345"/>
        </w:tabs>
        <w:spacing w:line="380" w:lineRule="exact"/>
        <w:rPr>
          <w:rFonts w:hAnsi="宋体"/>
          <w:szCs w:val="24"/>
        </w:rPr>
      </w:pPr>
      <w:r>
        <w:rPr>
          <w:rFonts w:hAnsi="宋体"/>
        </w:rPr>
        <w:fldChar w:fldCharType="begin"/>
      </w:r>
      <w:r>
        <w:rPr>
          <w:rStyle w:val="201"/>
          <w:rFonts w:ascii="宋体" w:hAnsi="宋体"/>
        </w:rPr>
        <w:instrText xml:space="preserve"> </w:instrText>
      </w:r>
      <w:r>
        <w:rPr>
          <w:rFonts w:hAnsi="宋体"/>
        </w:rPr>
        <w:instrText xml:space="preserve">HYPERLINK \l "_Toc314407965"</w:instrText>
      </w:r>
      <w:r>
        <w:rPr>
          <w:rStyle w:val="201"/>
          <w:rFonts w:ascii="宋体" w:hAnsi="宋体"/>
        </w:rPr>
        <w:instrText xml:space="preserve"> </w:instrText>
      </w:r>
      <w:r>
        <w:rPr>
          <w:rFonts w:hAnsi="宋体"/>
        </w:rPr>
        <w:fldChar w:fldCharType="separate"/>
      </w:r>
      <w:r>
        <w:rPr>
          <w:rStyle w:val="201"/>
          <w:rFonts w:ascii="宋体" w:hAnsi="宋体"/>
        </w:rPr>
        <w:t xml:space="preserve">4  </w:t>
      </w:r>
      <w:r>
        <w:rPr>
          <w:rStyle w:val="201"/>
          <w:rFonts w:hint="eastAsia" w:ascii="宋体" w:hAnsi="宋体"/>
        </w:rPr>
        <w:t>涂料与辅助材料的选用</w:t>
      </w:r>
      <w:r>
        <w:rPr>
          <w:rFonts w:hAnsi="宋体"/>
        </w:rPr>
        <w:tab/>
      </w:r>
      <w:r>
        <w:rPr>
          <w:rFonts w:hAnsi="宋体"/>
        </w:rPr>
        <w:fldChar w:fldCharType="begin"/>
      </w:r>
      <w:r>
        <w:rPr>
          <w:rFonts w:hAnsi="宋体"/>
        </w:rPr>
        <w:instrText xml:space="preserve"> PAGEREF _Toc314407965 \h </w:instrText>
      </w:r>
      <w:r>
        <w:rPr>
          <w:rFonts w:hAnsi="宋体"/>
        </w:rPr>
        <w:fldChar w:fldCharType="separate"/>
      </w:r>
      <w:r>
        <w:rPr>
          <w:rFonts w:hAnsi="宋体"/>
        </w:rPr>
        <w:t>3</w:t>
      </w:r>
      <w:r>
        <w:rPr>
          <w:rFonts w:hAnsi="宋体"/>
        </w:rPr>
        <w:fldChar w:fldCharType="end"/>
      </w:r>
      <w:r>
        <w:rPr>
          <w:rFonts w:hAnsi="宋体"/>
        </w:rPr>
        <w:fldChar w:fldCharType="end"/>
      </w:r>
    </w:p>
    <w:p w14:paraId="0C81B672">
      <w:pPr>
        <w:pStyle w:val="223"/>
        <w:tabs>
          <w:tab w:val="right" w:leader="dot" w:pos="9345"/>
        </w:tabs>
        <w:spacing w:line="380" w:lineRule="exact"/>
        <w:rPr>
          <w:rFonts w:hAnsi="宋体"/>
          <w:szCs w:val="24"/>
        </w:rPr>
      </w:pPr>
      <w:r>
        <w:rPr>
          <w:rFonts w:hAnsi="宋体"/>
        </w:rPr>
        <w:fldChar w:fldCharType="begin"/>
      </w:r>
      <w:r>
        <w:rPr>
          <w:rStyle w:val="201"/>
          <w:rFonts w:ascii="宋体" w:hAnsi="宋体"/>
        </w:rPr>
        <w:instrText xml:space="preserve"> </w:instrText>
      </w:r>
      <w:r>
        <w:rPr>
          <w:rFonts w:hAnsi="宋体"/>
        </w:rPr>
        <w:instrText xml:space="preserve">HYPERLINK \l "_Toc314407966"</w:instrText>
      </w:r>
      <w:r>
        <w:rPr>
          <w:rStyle w:val="201"/>
          <w:rFonts w:ascii="宋体" w:hAnsi="宋体"/>
        </w:rPr>
        <w:instrText xml:space="preserve"> </w:instrText>
      </w:r>
      <w:r>
        <w:rPr>
          <w:rFonts w:hAnsi="宋体"/>
        </w:rPr>
        <w:fldChar w:fldCharType="separate"/>
      </w:r>
      <w:r>
        <w:rPr>
          <w:rStyle w:val="201"/>
          <w:rFonts w:ascii="宋体" w:hAnsi="宋体"/>
        </w:rPr>
        <w:t xml:space="preserve">5  </w:t>
      </w:r>
      <w:r>
        <w:rPr>
          <w:rStyle w:val="201"/>
          <w:rFonts w:hint="eastAsia" w:ascii="宋体" w:hAnsi="宋体"/>
        </w:rPr>
        <w:t>工作场所安全卫生</w:t>
      </w:r>
      <w:r>
        <w:rPr>
          <w:rFonts w:hAnsi="宋体"/>
        </w:rPr>
        <w:tab/>
      </w:r>
      <w:r>
        <w:rPr>
          <w:rFonts w:hAnsi="宋体"/>
        </w:rPr>
        <w:fldChar w:fldCharType="begin"/>
      </w:r>
      <w:r>
        <w:rPr>
          <w:rFonts w:hAnsi="宋体"/>
        </w:rPr>
        <w:instrText xml:space="preserve"> PAGEREF _Toc314407966 \h </w:instrText>
      </w:r>
      <w:r>
        <w:rPr>
          <w:rFonts w:hAnsi="宋体"/>
        </w:rPr>
        <w:fldChar w:fldCharType="separate"/>
      </w:r>
      <w:r>
        <w:rPr>
          <w:rFonts w:hAnsi="宋体"/>
        </w:rPr>
        <w:t>3</w:t>
      </w:r>
      <w:r>
        <w:rPr>
          <w:rFonts w:hAnsi="宋体"/>
        </w:rPr>
        <w:fldChar w:fldCharType="end"/>
      </w:r>
      <w:r>
        <w:rPr>
          <w:rFonts w:hAnsi="宋体"/>
        </w:rPr>
        <w:fldChar w:fldCharType="end"/>
      </w:r>
    </w:p>
    <w:p w14:paraId="7946F061">
      <w:pPr>
        <w:pStyle w:val="223"/>
        <w:tabs>
          <w:tab w:val="right" w:leader="dot" w:pos="9345"/>
        </w:tabs>
        <w:spacing w:line="380" w:lineRule="exact"/>
        <w:rPr>
          <w:rFonts w:hAnsi="宋体"/>
          <w:szCs w:val="24"/>
        </w:rPr>
      </w:pPr>
      <w:r>
        <w:rPr>
          <w:rFonts w:hAnsi="宋体"/>
        </w:rPr>
        <w:fldChar w:fldCharType="begin"/>
      </w:r>
      <w:r>
        <w:rPr>
          <w:rStyle w:val="201"/>
          <w:rFonts w:ascii="宋体" w:hAnsi="宋体"/>
        </w:rPr>
        <w:instrText xml:space="preserve"> </w:instrText>
      </w:r>
      <w:r>
        <w:rPr>
          <w:rFonts w:hAnsi="宋体"/>
        </w:rPr>
        <w:instrText xml:space="preserve">HYPERLINK \l "_Toc314407967"</w:instrText>
      </w:r>
      <w:r>
        <w:rPr>
          <w:rStyle w:val="201"/>
          <w:rFonts w:ascii="宋体" w:hAnsi="宋体"/>
        </w:rPr>
        <w:instrText xml:space="preserve"> </w:instrText>
      </w:r>
      <w:r>
        <w:rPr>
          <w:rFonts w:hAnsi="宋体"/>
        </w:rPr>
        <w:fldChar w:fldCharType="separate"/>
      </w:r>
      <w:r>
        <w:rPr>
          <w:rStyle w:val="201"/>
          <w:rFonts w:ascii="宋体" w:hAnsi="宋体"/>
        </w:rPr>
        <w:t xml:space="preserve">6  </w:t>
      </w:r>
      <w:r>
        <w:rPr>
          <w:rStyle w:val="201"/>
          <w:rFonts w:hint="eastAsia" w:ascii="宋体" w:hAnsi="宋体"/>
        </w:rPr>
        <w:t>安全作业</w:t>
      </w:r>
      <w:r>
        <w:rPr>
          <w:rFonts w:hAnsi="宋体"/>
        </w:rPr>
        <w:tab/>
      </w:r>
      <w:r>
        <w:rPr>
          <w:rFonts w:hAnsi="宋体"/>
        </w:rPr>
        <w:fldChar w:fldCharType="begin"/>
      </w:r>
      <w:r>
        <w:rPr>
          <w:rFonts w:hAnsi="宋体"/>
        </w:rPr>
        <w:instrText xml:space="preserve"> PAGEREF _Toc314407967 \h </w:instrText>
      </w:r>
      <w:r>
        <w:rPr>
          <w:rFonts w:hAnsi="宋体"/>
        </w:rPr>
        <w:fldChar w:fldCharType="separate"/>
      </w:r>
      <w:r>
        <w:rPr>
          <w:rFonts w:hAnsi="宋体"/>
        </w:rPr>
        <w:t>4</w:t>
      </w:r>
      <w:r>
        <w:rPr>
          <w:rFonts w:hAnsi="宋体"/>
        </w:rPr>
        <w:fldChar w:fldCharType="end"/>
      </w:r>
      <w:r>
        <w:rPr>
          <w:rFonts w:hAnsi="宋体"/>
        </w:rPr>
        <w:fldChar w:fldCharType="end"/>
      </w:r>
    </w:p>
    <w:p w14:paraId="214197D2">
      <w:pPr>
        <w:pStyle w:val="223"/>
        <w:tabs>
          <w:tab w:val="right" w:leader="dot" w:pos="9345"/>
        </w:tabs>
        <w:spacing w:line="380" w:lineRule="exact"/>
        <w:rPr>
          <w:rFonts w:hAnsi="宋体"/>
          <w:szCs w:val="24"/>
        </w:rPr>
      </w:pPr>
      <w:r>
        <w:rPr>
          <w:rFonts w:hAnsi="宋体"/>
        </w:rPr>
        <w:fldChar w:fldCharType="begin"/>
      </w:r>
      <w:r>
        <w:rPr>
          <w:rStyle w:val="201"/>
          <w:rFonts w:ascii="宋体" w:hAnsi="宋体"/>
        </w:rPr>
        <w:instrText xml:space="preserve"> </w:instrText>
      </w:r>
      <w:r>
        <w:rPr>
          <w:rFonts w:hAnsi="宋体"/>
        </w:rPr>
        <w:instrText xml:space="preserve">HYPERLINK \l "_Toc314407968"</w:instrText>
      </w:r>
      <w:r>
        <w:rPr>
          <w:rStyle w:val="201"/>
          <w:rFonts w:ascii="宋体" w:hAnsi="宋体"/>
        </w:rPr>
        <w:instrText xml:space="preserve"> </w:instrText>
      </w:r>
      <w:r>
        <w:rPr>
          <w:rFonts w:hAnsi="宋体"/>
        </w:rPr>
        <w:fldChar w:fldCharType="separate"/>
      </w:r>
      <w:r>
        <w:rPr>
          <w:rStyle w:val="201"/>
          <w:rFonts w:ascii="宋体" w:hAnsi="宋体"/>
        </w:rPr>
        <w:t xml:space="preserve">7  </w:t>
      </w:r>
      <w:r>
        <w:rPr>
          <w:rStyle w:val="201"/>
          <w:rFonts w:hint="eastAsia" w:ascii="宋体" w:hAnsi="宋体"/>
        </w:rPr>
        <w:t>贮存与运输</w:t>
      </w:r>
      <w:r>
        <w:rPr>
          <w:rFonts w:hAnsi="宋体"/>
        </w:rPr>
        <w:tab/>
      </w:r>
      <w:r>
        <w:rPr>
          <w:rFonts w:hAnsi="宋体"/>
        </w:rPr>
        <w:fldChar w:fldCharType="begin"/>
      </w:r>
      <w:r>
        <w:rPr>
          <w:rFonts w:hAnsi="宋体"/>
        </w:rPr>
        <w:instrText xml:space="preserve"> PAGEREF _Toc314407968 \h </w:instrText>
      </w:r>
      <w:r>
        <w:rPr>
          <w:rFonts w:hAnsi="宋体"/>
        </w:rPr>
        <w:fldChar w:fldCharType="separate"/>
      </w:r>
      <w:r>
        <w:rPr>
          <w:rFonts w:hAnsi="宋体"/>
        </w:rPr>
        <w:t>5</w:t>
      </w:r>
      <w:r>
        <w:rPr>
          <w:rFonts w:hAnsi="宋体"/>
        </w:rPr>
        <w:fldChar w:fldCharType="end"/>
      </w:r>
      <w:r>
        <w:rPr>
          <w:rFonts w:hAnsi="宋体"/>
        </w:rPr>
        <w:fldChar w:fldCharType="end"/>
      </w:r>
    </w:p>
    <w:p w14:paraId="38B2439B">
      <w:pPr>
        <w:pStyle w:val="223"/>
        <w:tabs>
          <w:tab w:val="right" w:leader="dot" w:pos="9345"/>
        </w:tabs>
        <w:spacing w:line="380" w:lineRule="exact"/>
        <w:rPr>
          <w:rFonts w:hAnsi="宋体"/>
          <w:szCs w:val="24"/>
        </w:rPr>
      </w:pPr>
      <w:r>
        <w:rPr>
          <w:rFonts w:hAnsi="宋体"/>
        </w:rPr>
        <w:fldChar w:fldCharType="begin"/>
      </w:r>
      <w:r>
        <w:rPr>
          <w:rStyle w:val="201"/>
          <w:rFonts w:ascii="宋体" w:hAnsi="宋体"/>
        </w:rPr>
        <w:instrText xml:space="preserve"> </w:instrText>
      </w:r>
      <w:r>
        <w:rPr>
          <w:rFonts w:hAnsi="宋体"/>
        </w:rPr>
        <w:instrText xml:space="preserve">HYPERLINK \l "_Toc314407969"</w:instrText>
      </w:r>
      <w:r>
        <w:rPr>
          <w:rStyle w:val="201"/>
          <w:rFonts w:ascii="宋体" w:hAnsi="宋体"/>
        </w:rPr>
        <w:instrText xml:space="preserve"> </w:instrText>
      </w:r>
      <w:r>
        <w:rPr>
          <w:rFonts w:hAnsi="宋体"/>
        </w:rPr>
        <w:fldChar w:fldCharType="separate"/>
      </w:r>
      <w:r>
        <w:rPr>
          <w:rStyle w:val="201"/>
          <w:rFonts w:ascii="宋体" w:hAnsi="宋体"/>
        </w:rPr>
        <w:t xml:space="preserve">8  </w:t>
      </w:r>
      <w:r>
        <w:rPr>
          <w:rStyle w:val="201"/>
          <w:rFonts w:hint="eastAsia" w:ascii="宋体" w:hAnsi="宋体"/>
        </w:rPr>
        <w:t>安全管理</w:t>
      </w:r>
      <w:r>
        <w:rPr>
          <w:rFonts w:hAnsi="宋体"/>
        </w:rPr>
        <w:tab/>
      </w:r>
      <w:r>
        <w:rPr>
          <w:rFonts w:hAnsi="宋体"/>
        </w:rPr>
        <w:fldChar w:fldCharType="begin"/>
      </w:r>
      <w:r>
        <w:rPr>
          <w:rFonts w:hAnsi="宋体"/>
        </w:rPr>
        <w:instrText xml:space="preserve"> PAGEREF _Toc314407969 \h </w:instrText>
      </w:r>
      <w:r>
        <w:rPr>
          <w:rFonts w:hAnsi="宋体"/>
        </w:rPr>
        <w:fldChar w:fldCharType="separate"/>
      </w:r>
      <w:r>
        <w:rPr>
          <w:rFonts w:hAnsi="宋体"/>
        </w:rPr>
        <w:t>6</w:t>
      </w:r>
      <w:r>
        <w:rPr>
          <w:rFonts w:hAnsi="宋体"/>
        </w:rPr>
        <w:fldChar w:fldCharType="end"/>
      </w:r>
      <w:r>
        <w:rPr>
          <w:rFonts w:hAnsi="宋体"/>
        </w:rPr>
        <w:fldChar w:fldCharType="end"/>
      </w:r>
    </w:p>
    <w:p w14:paraId="23E4AD0B">
      <w:pPr>
        <w:pStyle w:val="223"/>
        <w:tabs>
          <w:tab w:val="right" w:leader="dot" w:pos="9345"/>
        </w:tabs>
        <w:spacing w:line="380" w:lineRule="exact"/>
        <w:rPr>
          <w:rFonts w:hAnsi="宋体"/>
          <w:szCs w:val="24"/>
        </w:rPr>
      </w:pPr>
      <w:r>
        <w:rPr>
          <w:rFonts w:hAnsi="宋体"/>
        </w:rPr>
        <w:fldChar w:fldCharType="begin"/>
      </w:r>
      <w:r>
        <w:rPr>
          <w:rStyle w:val="201"/>
          <w:rFonts w:ascii="宋体" w:hAnsi="宋体"/>
        </w:rPr>
        <w:instrText xml:space="preserve"> </w:instrText>
      </w:r>
      <w:r>
        <w:rPr>
          <w:rFonts w:hAnsi="宋体"/>
        </w:rPr>
        <w:instrText xml:space="preserve">HYPERLINK \l "_Toc314407970"</w:instrText>
      </w:r>
      <w:r>
        <w:rPr>
          <w:rStyle w:val="201"/>
          <w:rFonts w:ascii="宋体" w:hAnsi="宋体"/>
        </w:rPr>
        <w:instrText xml:space="preserve"> </w:instrText>
      </w:r>
      <w:r>
        <w:rPr>
          <w:rFonts w:hAnsi="宋体"/>
        </w:rPr>
        <w:fldChar w:fldCharType="separate"/>
      </w:r>
      <w:r>
        <w:rPr>
          <w:rStyle w:val="201"/>
          <w:rFonts w:ascii="宋体" w:hAnsi="宋体"/>
        </w:rPr>
        <w:t xml:space="preserve">9  </w:t>
      </w:r>
      <w:r>
        <w:rPr>
          <w:rStyle w:val="201"/>
          <w:rFonts w:hint="eastAsia" w:ascii="宋体" w:hAnsi="宋体"/>
        </w:rPr>
        <w:t>危险信息和事故应急措施</w:t>
      </w:r>
      <w:r>
        <w:rPr>
          <w:rFonts w:hAnsi="宋体"/>
        </w:rPr>
        <w:tab/>
      </w:r>
      <w:r>
        <w:rPr>
          <w:rFonts w:hAnsi="宋体"/>
        </w:rPr>
        <w:fldChar w:fldCharType="begin"/>
      </w:r>
      <w:r>
        <w:rPr>
          <w:rFonts w:hAnsi="宋体"/>
        </w:rPr>
        <w:instrText xml:space="preserve"> PAGEREF _Toc314407970 \h </w:instrText>
      </w:r>
      <w:r>
        <w:rPr>
          <w:rFonts w:hAnsi="宋体"/>
        </w:rPr>
        <w:fldChar w:fldCharType="separate"/>
      </w:r>
      <w:r>
        <w:rPr>
          <w:rFonts w:hAnsi="宋体"/>
        </w:rPr>
        <w:t>7</w:t>
      </w:r>
      <w:r>
        <w:rPr>
          <w:rFonts w:hAnsi="宋体"/>
        </w:rPr>
        <w:fldChar w:fldCharType="end"/>
      </w:r>
      <w:r>
        <w:rPr>
          <w:rFonts w:hAnsi="宋体"/>
        </w:rPr>
        <w:fldChar w:fldCharType="end"/>
      </w:r>
    </w:p>
    <w:p w14:paraId="34AFFDE4">
      <w:pPr>
        <w:pStyle w:val="232"/>
        <w:spacing w:line="380" w:lineRule="exact"/>
        <w:rPr>
          <w:rFonts w:hint="eastAsia" w:ascii="Times New Roman"/>
        </w:rPr>
        <w:sectPr>
          <w:headerReference r:id="rId8" w:type="default"/>
          <w:footerReference r:id="rId9" w:type="default"/>
          <w:pgSz w:w="11907" w:h="16839" w:orient="landscape"/>
          <w:pgMar w:top="1418" w:right="1134" w:bottom="1134" w:left="1418" w:header="1418" w:footer="851" w:gutter="0"/>
          <w:pgNumType w:start="1"/>
          <w:cols w:space="720" w:num="1"/>
        </w:sectPr>
      </w:pPr>
      <w:r>
        <w:rPr>
          <w:rFonts w:hAnsi="宋体"/>
          <w:szCs w:val="21"/>
        </w:rPr>
        <w:fldChar w:fldCharType="end"/>
      </w:r>
    </w:p>
    <w:bookmarkEnd w:id="1"/>
    <w:p w14:paraId="33D7182E">
      <w:pPr>
        <w:pStyle w:val="182"/>
        <w:spacing w:before="312" w:after="312" w:line="360" w:lineRule="auto"/>
        <w:jc w:val="center"/>
        <w:rPr>
          <w:rFonts w:ascii="Times New Roman" w:hAnsi="Times New Roman"/>
          <w:b w:val="0"/>
        </w:rPr>
      </w:pPr>
      <w:bookmarkStart w:id="2" w:name="_Toc314407961"/>
      <w:bookmarkStart w:id="3" w:name="_Toc234049484"/>
      <w:bookmarkStart w:id="4" w:name="SectionMark2"/>
      <w:r>
        <w:rPr>
          <w:rFonts w:ascii="Times New Roman" w:hAnsi="黑体"/>
          <w:b w:val="0"/>
        </w:rPr>
        <w:t>前</w:t>
      </w:r>
      <w:r>
        <w:rPr>
          <w:rFonts w:ascii="Times New Roman" w:hAnsi="Times New Roman"/>
          <w:b w:val="0"/>
        </w:rPr>
        <w:t xml:space="preserve">  </w:t>
      </w:r>
      <w:r>
        <w:rPr>
          <w:rFonts w:ascii="Times New Roman" w:hAnsi="黑体"/>
          <w:b w:val="0"/>
        </w:rPr>
        <w:t>言</w:t>
      </w:r>
      <w:bookmarkEnd w:id="2"/>
      <w:bookmarkEnd w:id="3"/>
    </w:p>
    <w:p w14:paraId="75F29F38">
      <w:pPr>
        <w:spacing w:line="360" w:lineRule="exact"/>
        <w:ind w:firstLine="420"/>
      </w:pPr>
      <w:r>
        <w:t>本标准第1，2，3章</w:t>
      </w:r>
      <w:r>
        <w:rPr>
          <w:rFonts w:hint="eastAsia"/>
        </w:rPr>
        <w:t>为推荐性条文</w:t>
      </w:r>
      <w:r>
        <w:t>，</w:t>
      </w:r>
      <w:r>
        <w:rPr>
          <w:rFonts w:hint="eastAsia"/>
        </w:rPr>
        <w:t>其余</w:t>
      </w:r>
      <w:r>
        <w:t>为强制性</w:t>
      </w:r>
      <w:r>
        <w:rPr>
          <w:rFonts w:hint="eastAsia"/>
        </w:rPr>
        <w:t>条文</w:t>
      </w:r>
      <w:r>
        <w:t>。</w:t>
      </w:r>
    </w:p>
    <w:p w14:paraId="5F3E0562">
      <w:pPr>
        <w:spacing w:line="360" w:lineRule="exact"/>
        <w:ind w:firstLine="420"/>
      </w:pPr>
      <w:r>
        <w:t>本标准按</w:t>
      </w:r>
      <w:r>
        <w:rPr>
          <w:rFonts w:hint="eastAsia"/>
        </w:rPr>
        <w:t>照</w:t>
      </w:r>
      <w:r>
        <w:t>GB/T 1.1—2009给出的规则起草。</w:t>
      </w:r>
    </w:p>
    <w:p w14:paraId="235D01D0">
      <w:pPr>
        <w:spacing w:line="360" w:lineRule="exact"/>
        <w:ind w:firstLine="420"/>
      </w:pPr>
      <w:r>
        <w:t>本标准由国家安全生产监督管理总局提出。</w:t>
      </w:r>
    </w:p>
    <w:p w14:paraId="2B8475F1">
      <w:pPr>
        <w:spacing w:line="360" w:lineRule="exact"/>
        <w:ind w:firstLine="420"/>
      </w:pPr>
      <w:r>
        <w:t>本标准由全国安全生产标准化技术委员会涂装作业分技术委员会（</w:t>
      </w:r>
      <w:r>
        <w:rPr>
          <w:rFonts w:ascii="Times New Roman" w:hAnsi="Times New Roman"/>
        </w:rPr>
        <w:t>SAC/TC288/SC6</w:t>
      </w:r>
      <w:r>
        <w:t>）归口。</w:t>
      </w:r>
    </w:p>
    <w:p w14:paraId="184D7CA6">
      <w:pPr>
        <w:spacing w:line="360" w:lineRule="exact"/>
        <w:ind w:firstLine="420"/>
        <w:rPr>
          <w:rFonts w:hint="eastAsia"/>
        </w:rPr>
      </w:pPr>
      <w:r>
        <w:rPr>
          <w:rFonts w:hint="eastAsia"/>
        </w:rPr>
        <w:t>本标准起草单位：浙江省涂料工业协会、浙江天女集团制漆有限公司、杭州传化涂料有限公司。</w:t>
      </w:r>
    </w:p>
    <w:p w14:paraId="33BAA7F1">
      <w:pPr>
        <w:spacing w:line="360" w:lineRule="exact"/>
        <w:ind w:firstLine="420"/>
        <w:rPr>
          <w:rFonts w:hint="eastAsia"/>
        </w:rPr>
      </w:pPr>
      <w:r>
        <w:rPr>
          <w:rFonts w:hint="eastAsia"/>
        </w:rPr>
        <w:t>本标准主要起草人：马新华、金赞芳、张丽、姚珄铭、李彦海、叶峰、程外亮、沈秉强、杨亚良、吴勇、李祥超、王君瑞。</w:t>
      </w:r>
    </w:p>
    <w:p w14:paraId="143FE802">
      <w:pPr>
        <w:spacing w:line="380" w:lineRule="exact"/>
        <w:ind w:firstLine="420"/>
        <w:sectPr>
          <w:pgSz w:w="11907" w:h="16839" w:orient="landscape"/>
          <w:pgMar w:top="1418" w:right="1134" w:bottom="1134" w:left="1418" w:header="1418" w:footer="851" w:gutter="0"/>
          <w:cols w:space="720" w:num="1"/>
        </w:sectPr>
      </w:pPr>
    </w:p>
    <w:bookmarkEnd w:id="4"/>
    <w:p w14:paraId="4C4F248B">
      <w:pPr>
        <w:spacing w:line="360" w:lineRule="auto"/>
        <w:ind w:firstLine="640"/>
        <w:jc w:val="center"/>
        <w:rPr>
          <w:rFonts w:hint="eastAsia" w:ascii="黑体" w:hAnsi="黑体" w:eastAsia="黑体"/>
          <w:sz w:val="32"/>
          <w:szCs w:val="32"/>
        </w:rPr>
      </w:pPr>
      <w:r>
        <w:rPr>
          <w:rFonts w:ascii="黑体" w:hAnsi="黑体" w:eastAsia="黑体"/>
          <w:sz w:val="32"/>
          <w:szCs w:val="32"/>
        </w:rPr>
        <w:t>涂料与辅助材料</w:t>
      </w:r>
      <w:r>
        <w:rPr>
          <w:rFonts w:hint="eastAsia" w:ascii="黑体" w:hAnsi="黑体" w:eastAsia="黑体"/>
          <w:sz w:val="32"/>
          <w:szCs w:val="32"/>
        </w:rPr>
        <w:t>使用</w:t>
      </w:r>
      <w:r>
        <w:rPr>
          <w:rFonts w:ascii="黑体" w:hAnsi="黑体" w:eastAsia="黑体"/>
          <w:sz w:val="32"/>
          <w:szCs w:val="32"/>
        </w:rPr>
        <w:t>安全通</w:t>
      </w:r>
      <w:r>
        <w:rPr>
          <w:rFonts w:hint="eastAsia" w:ascii="黑体" w:hAnsi="黑体" w:eastAsia="黑体"/>
          <w:sz w:val="32"/>
          <w:szCs w:val="32"/>
        </w:rPr>
        <w:t>则</w:t>
      </w:r>
    </w:p>
    <w:p w14:paraId="0B8732BA">
      <w:pPr>
        <w:pStyle w:val="181"/>
        <w:spacing w:before="312" w:after="312" w:line="240" w:lineRule="auto"/>
        <w:rPr>
          <w:rFonts w:ascii="黑体" w:hAnsi="黑体" w:eastAsia="黑体"/>
          <w:b w:val="0"/>
          <w:sz w:val="21"/>
          <w:szCs w:val="21"/>
        </w:rPr>
      </w:pPr>
      <w:bookmarkStart w:id="5" w:name="_Toc314407962"/>
      <w:r>
        <w:rPr>
          <w:rFonts w:ascii="黑体" w:hAnsi="黑体" w:eastAsia="黑体"/>
          <w:b w:val="0"/>
          <w:sz w:val="21"/>
          <w:szCs w:val="21"/>
        </w:rPr>
        <w:t>1</w:t>
      </w:r>
      <w:r>
        <w:rPr>
          <w:rFonts w:hint="eastAsia" w:ascii="黑体" w:hAnsi="黑体" w:eastAsia="黑体"/>
          <w:b w:val="0"/>
          <w:sz w:val="21"/>
          <w:szCs w:val="21"/>
        </w:rPr>
        <w:t xml:space="preserve">  </w:t>
      </w:r>
      <w:r>
        <w:rPr>
          <w:rFonts w:ascii="黑体" w:hAnsi="黑体" w:eastAsia="黑体"/>
          <w:b w:val="0"/>
          <w:sz w:val="21"/>
          <w:szCs w:val="21"/>
        </w:rPr>
        <w:t>范围</w:t>
      </w:r>
      <w:bookmarkEnd w:id="5"/>
    </w:p>
    <w:p w14:paraId="210F9933">
      <w:pPr>
        <w:spacing w:line="360" w:lineRule="exact"/>
        <w:ind w:firstLine="420"/>
        <w:rPr>
          <w:szCs w:val="21"/>
        </w:rPr>
      </w:pPr>
      <w:r>
        <w:rPr>
          <w:rFonts w:hAnsi="宋体"/>
          <w:szCs w:val="21"/>
        </w:rPr>
        <w:t>本标准规定了</w:t>
      </w:r>
      <w:r>
        <w:rPr>
          <w:szCs w:val="21"/>
        </w:rPr>
        <w:t>涂料与辅助材料</w:t>
      </w:r>
      <w:r>
        <w:rPr>
          <w:rFonts w:hint="eastAsia"/>
          <w:szCs w:val="21"/>
        </w:rPr>
        <w:t>调配</w:t>
      </w:r>
      <w:r>
        <w:rPr>
          <w:szCs w:val="21"/>
        </w:rPr>
        <w:t>使用</w:t>
      </w:r>
      <w:r>
        <w:rPr>
          <w:rFonts w:hint="eastAsia" w:hAnsi="宋体"/>
          <w:bCs/>
          <w:szCs w:val="21"/>
        </w:rPr>
        <w:t>安全的基本要求。主要内容包括</w:t>
      </w:r>
      <w:r>
        <w:rPr>
          <w:szCs w:val="21"/>
        </w:rPr>
        <w:t>涂料与辅助材料</w:t>
      </w:r>
      <w:r>
        <w:rPr>
          <w:rFonts w:hint="eastAsia"/>
          <w:szCs w:val="21"/>
        </w:rPr>
        <w:t>的</w:t>
      </w:r>
      <w:r>
        <w:rPr>
          <w:rFonts w:hAnsi="宋体"/>
          <w:szCs w:val="21"/>
        </w:rPr>
        <w:t>选用</w:t>
      </w:r>
      <w:r>
        <w:rPr>
          <w:rFonts w:hint="eastAsia" w:hAnsi="宋体"/>
          <w:szCs w:val="21"/>
        </w:rPr>
        <w:t>、工作</w:t>
      </w:r>
      <w:r>
        <w:rPr>
          <w:rFonts w:hAnsi="宋体"/>
          <w:szCs w:val="21"/>
        </w:rPr>
        <w:t>场所安全卫生</w:t>
      </w:r>
      <w:r>
        <w:rPr>
          <w:rFonts w:hint="eastAsia" w:hAnsi="宋体"/>
          <w:szCs w:val="21"/>
        </w:rPr>
        <w:t>、</w:t>
      </w:r>
      <w:r>
        <w:rPr>
          <w:rFonts w:hAnsi="宋体"/>
          <w:szCs w:val="21"/>
        </w:rPr>
        <w:t>安全作业</w:t>
      </w:r>
      <w:r>
        <w:rPr>
          <w:rFonts w:hint="eastAsia" w:hAnsi="宋体"/>
          <w:szCs w:val="21"/>
        </w:rPr>
        <w:t>、</w:t>
      </w:r>
      <w:r>
        <w:rPr>
          <w:rFonts w:hAnsi="宋体"/>
          <w:szCs w:val="21"/>
        </w:rPr>
        <w:t>贮存与运输</w:t>
      </w:r>
      <w:r>
        <w:rPr>
          <w:rFonts w:hint="eastAsia" w:hAnsi="宋体"/>
          <w:szCs w:val="21"/>
        </w:rPr>
        <w:t>、</w:t>
      </w:r>
      <w:r>
        <w:rPr>
          <w:rFonts w:hint="eastAsia" w:hAnsi="宋体"/>
          <w:bCs/>
          <w:szCs w:val="21"/>
        </w:rPr>
        <w:t>安全管理、</w:t>
      </w:r>
      <w:r>
        <w:rPr>
          <w:rFonts w:hint="eastAsia" w:hAnsi="宋体"/>
          <w:szCs w:val="21"/>
        </w:rPr>
        <w:t>危险</w:t>
      </w:r>
      <w:r>
        <w:rPr>
          <w:rFonts w:hAnsi="宋体"/>
          <w:szCs w:val="21"/>
        </w:rPr>
        <w:t>信息与</w:t>
      </w:r>
      <w:r>
        <w:rPr>
          <w:rFonts w:hint="eastAsia" w:hAnsi="宋体"/>
          <w:szCs w:val="21"/>
        </w:rPr>
        <w:t>事故</w:t>
      </w:r>
      <w:r>
        <w:rPr>
          <w:rFonts w:hAnsi="宋体"/>
          <w:szCs w:val="21"/>
        </w:rPr>
        <w:t>应急措施。</w:t>
      </w:r>
    </w:p>
    <w:p w14:paraId="130BDA3D">
      <w:pPr>
        <w:spacing w:line="360" w:lineRule="exact"/>
        <w:ind w:firstLine="420"/>
        <w:rPr>
          <w:rFonts w:hint="eastAsia"/>
          <w:dstrike/>
          <w:szCs w:val="21"/>
        </w:rPr>
      </w:pPr>
      <w:r>
        <w:t>本标准适用</w:t>
      </w:r>
      <w:r>
        <w:rPr>
          <w:rFonts w:ascii="Times New Roman" w:hAnsi="Times New Roman"/>
          <w:szCs w:val="21"/>
        </w:rPr>
        <w:t>GB/T 2705—2003</w:t>
      </w:r>
      <w:r>
        <w:rPr>
          <w:rFonts w:hint="eastAsia" w:ascii="Times New Roman" w:hAnsi="Times New Roman"/>
          <w:szCs w:val="21"/>
        </w:rPr>
        <w:t>规定</w:t>
      </w:r>
      <w:r>
        <w:rPr>
          <w:rFonts w:hint="eastAsia"/>
          <w:szCs w:val="21"/>
        </w:rPr>
        <w:t>范围的涂料与辅助材料品种</w:t>
      </w:r>
      <w:r>
        <w:rPr>
          <w:rFonts w:hint="eastAsia"/>
        </w:rPr>
        <w:t>的使用。</w:t>
      </w:r>
    </w:p>
    <w:p w14:paraId="03B77FFA">
      <w:pPr>
        <w:pStyle w:val="181"/>
        <w:spacing w:before="312" w:after="312" w:line="240" w:lineRule="auto"/>
        <w:rPr>
          <w:rFonts w:ascii="黑体" w:hAnsi="黑体" w:eastAsia="黑体"/>
          <w:b w:val="0"/>
          <w:sz w:val="21"/>
          <w:szCs w:val="21"/>
        </w:rPr>
      </w:pPr>
      <w:bookmarkStart w:id="6" w:name="_Toc314407963"/>
      <w:r>
        <w:rPr>
          <w:rFonts w:ascii="黑体" w:hAnsi="黑体" w:eastAsia="黑体"/>
          <w:b w:val="0"/>
          <w:sz w:val="21"/>
          <w:szCs w:val="21"/>
        </w:rPr>
        <w:t>2</w:t>
      </w:r>
      <w:r>
        <w:rPr>
          <w:rFonts w:hint="eastAsia" w:ascii="黑体" w:hAnsi="黑体" w:eastAsia="黑体"/>
          <w:b w:val="0"/>
          <w:sz w:val="21"/>
          <w:szCs w:val="21"/>
        </w:rPr>
        <w:t xml:space="preserve">  </w:t>
      </w:r>
      <w:r>
        <w:rPr>
          <w:rFonts w:ascii="黑体" w:hAnsi="黑体" w:eastAsia="黑体"/>
          <w:b w:val="0"/>
          <w:sz w:val="21"/>
          <w:szCs w:val="21"/>
        </w:rPr>
        <w:t>规范性引用文件</w:t>
      </w:r>
      <w:bookmarkEnd w:id="6"/>
    </w:p>
    <w:p w14:paraId="76304A66">
      <w:pPr>
        <w:spacing w:line="360" w:lineRule="exact"/>
        <w:ind w:firstLine="420"/>
        <w:rPr>
          <w:szCs w:val="21"/>
        </w:rPr>
      </w:pPr>
      <w:r>
        <w:rPr>
          <w:szCs w:val="21"/>
        </w:rPr>
        <w:t>下列文件对于本文件的应用是必不可少的。凡是注日期的引用文件，仅注日期的版本</w:t>
      </w:r>
      <w:r>
        <w:rPr>
          <w:rFonts w:hint="eastAsia"/>
          <w:szCs w:val="21"/>
        </w:rPr>
        <w:t>适</w:t>
      </w:r>
      <w:r>
        <w:rPr>
          <w:szCs w:val="21"/>
        </w:rPr>
        <w:t>用于本文件。凡是不注日期的引用文件，其最新版本（包括所有的修改单）适用于本文件。</w:t>
      </w:r>
    </w:p>
    <w:p w14:paraId="1354A45B">
      <w:pPr>
        <w:pStyle w:val="250"/>
        <w:spacing w:line="360" w:lineRule="exact"/>
        <w:ind w:firstLine="422"/>
        <w:rPr>
          <w:rFonts w:hint="eastAsia" w:ascii="宋体" w:hAnsi="宋体"/>
          <w:sz w:val="21"/>
          <w:szCs w:val="21"/>
        </w:rPr>
      </w:pPr>
      <w:r>
        <w:rPr>
          <w:rFonts w:ascii="Times New Roman" w:hAnsi="Times New Roman"/>
          <w:sz w:val="21"/>
          <w:szCs w:val="21"/>
        </w:rPr>
        <w:t>GB/T 2705—2003</w:t>
      </w:r>
      <w:r>
        <w:rPr>
          <w:rFonts w:hint="eastAsia" w:ascii="宋体" w:hAnsi="宋体"/>
          <w:sz w:val="21"/>
          <w:szCs w:val="21"/>
        </w:rPr>
        <w:t xml:space="preserve"> 涂料产品分类和命名</w:t>
      </w:r>
    </w:p>
    <w:p w14:paraId="51B397A6">
      <w:pPr>
        <w:spacing w:line="360" w:lineRule="exact"/>
        <w:ind w:firstLine="420"/>
        <w:rPr>
          <w:rFonts w:ascii="宋体" w:hAnsi="宋体"/>
        </w:rPr>
      </w:pPr>
      <w:r>
        <w:rPr>
          <w:rFonts w:ascii="Times New Roman" w:hAnsi="Times New Roman"/>
        </w:rPr>
        <w:t>GB 2894</w:t>
      </w:r>
      <w:r>
        <w:rPr>
          <w:rFonts w:hint="eastAsia" w:ascii="宋体" w:hAnsi="宋体"/>
        </w:rPr>
        <w:t xml:space="preserve">  </w:t>
      </w:r>
      <w:r>
        <w:rPr>
          <w:rFonts w:ascii="宋体" w:hAnsi="宋体"/>
        </w:rPr>
        <w:t>安全标志及其使用导则</w:t>
      </w:r>
    </w:p>
    <w:p w14:paraId="48FB04FB">
      <w:pPr>
        <w:spacing w:line="360" w:lineRule="exact"/>
        <w:ind w:firstLine="444"/>
        <w:rPr>
          <w:rFonts w:hint="eastAsia" w:ascii="宋体" w:hAnsi="宋体"/>
          <w:spacing w:val="6"/>
        </w:rPr>
      </w:pPr>
      <w:r>
        <w:rPr>
          <w:rFonts w:ascii="Times New Roman" w:hAnsi="Times New Roman"/>
          <w:spacing w:val="6"/>
        </w:rPr>
        <w:t>GB/T 5206.1—1985</w:t>
      </w:r>
      <w:r>
        <w:rPr>
          <w:rFonts w:hint="eastAsia" w:ascii="宋体" w:hAnsi="宋体"/>
          <w:spacing w:val="6"/>
        </w:rPr>
        <w:t xml:space="preserve"> </w:t>
      </w:r>
      <w:r>
        <w:rPr>
          <w:rFonts w:ascii="宋体" w:hAnsi="宋体"/>
          <w:spacing w:val="6"/>
        </w:rPr>
        <w:t>色漆和清漆 词汇 第一部分 通用术语</w:t>
      </w:r>
    </w:p>
    <w:p w14:paraId="076B6ED2">
      <w:pPr>
        <w:spacing w:line="360" w:lineRule="exact"/>
        <w:ind w:firstLine="420"/>
        <w:rPr>
          <w:rFonts w:hint="eastAsia" w:ascii="宋体" w:hAnsi="宋体"/>
          <w:spacing w:val="6"/>
        </w:rPr>
      </w:pPr>
      <w:r>
        <w:rPr>
          <w:rFonts w:ascii="Times New Roman" w:hAnsi="Times New Roman"/>
          <w:szCs w:val="21"/>
        </w:rPr>
        <w:t>GB 6514</w:t>
      </w:r>
      <w:r>
        <w:rPr>
          <w:rFonts w:hint="eastAsia" w:ascii="宋体" w:hAnsi="宋体"/>
          <w:spacing w:val="6"/>
        </w:rPr>
        <w:t xml:space="preserve"> </w:t>
      </w:r>
      <w:r>
        <w:rPr>
          <w:rFonts w:hint="eastAsia" w:ascii="宋体" w:hAnsi="宋体"/>
        </w:rPr>
        <w:t>涂装作业安全规程 涂漆工艺安全及其通风净化</w:t>
      </w:r>
    </w:p>
    <w:p w14:paraId="42631CD2">
      <w:pPr>
        <w:spacing w:line="360" w:lineRule="exact"/>
        <w:ind w:firstLine="420"/>
        <w:rPr>
          <w:rFonts w:hint="eastAsia" w:ascii="宋体" w:hAnsi="宋体"/>
          <w:spacing w:val="6"/>
        </w:rPr>
      </w:pPr>
      <w:r>
        <w:rPr>
          <w:rFonts w:ascii="Times New Roman" w:hAnsi="Times New Roman"/>
          <w:szCs w:val="21"/>
        </w:rPr>
        <w:t>GB 6944</w:t>
      </w:r>
      <w:r>
        <w:rPr>
          <w:rFonts w:hint="eastAsia" w:ascii="宋体" w:hAnsi="宋体"/>
          <w:szCs w:val="21"/>
        </w:rPr>
        <w:t xml:space="preserve"> 危险货物分类和品名编号</w:t>
      </w:r>
    </w:p>
    <w:p w14:paraId="3AF92EB1">
      <w:pPr>
        <w:spacing w:line="360" w:lineRule="exact"/>
        <w:ind w:firstLine="420"/>
        <w:rPr>
          <w:rFonts w:hint="eastAsia" w:ascii="宋体" w:hAnsi="宋体"/>
          <w:spacing w:val="6"/>
        </w:rPr>
      </w:pPr>
      <w:r>
        <w:rPr>
          <w:rFonts w:ascii="Times New Roman" w:hAnsi="Times New Roman"/>
        </w:rPr>
        <w:t>GB 7691</w:t>
      </w:r>
      <w:r>
        <w:rPr>
          <w:rFonts w:hint="eastAsia" w:ascii="宋体" w:hAnsi="宋体"/>
        </w:rPr>
        <w:t xml:space="preserve"> 涂装作业安全规程 安全管理通则</w:t>
      </w:r>
    </w:p>
    <w:p w14:paraId="6187653E">
      <w:pPr>
        <w:spacing w:line="360" w:lineRule="exact"/>
        <w:ind w:firstLine="444"/>
        <w:rPr>
          <w:rFonts w:ascii="宋体" w:hAnsi="宋体"/>
          <w:spacing w:val="6"/>
        </w:rPr>
      </w:pPr>
      <w:r>
        <w:rPr>
          <w:rFonts w:ascii="Times New Roman" w:hAnsi="Times New Roman"/>
          <w:spacing w:val="6"/>
        </w:rPr>
        <w:t>GB/T 9750</w:t>
      </w:r>
      <w:r>
        <w:rPr>
          <w:rFonts w:hint="eastAsia" w:ascii="宋体" w:hAnsi="宋体"/>
          <w:spacing w:val="6"/>
        </w:rPr>
        <w:t xml:space="preserve"> </w:t>
      </w:r>
      <w:r>
        <w:rPr>
          <w:rFonts w:ascii="宋体" w:hAnsi="宋体"/>
          <w:spacing w:val="6"/>
        </w:rPr>
        <w:t>涂料产品包装标志</w:t>
      </w:r>
    </w:p>
    <w:p w14:paraId="398EBF26">
      <w:pPr>
        <w:spacing w:line="360" w:lineRule="exact"/>
        <w:ind w:firstLine="444"/>
        <w:rPr>
          <w:rFonts w:hint="eastAsia" w:ascii="宋体" w:hAnsi="宋体"/>
          <w:spacing w:val="6"/>
        </w:rPr>
      </w:pPr>
      <w:r>
        <w:rPr>
          <w:rFonts w:ascii="Times New Roman" w:hAnsi="Times New Roman"/>
          <w:spacing w:val="6"/>
        </w:rPr>
        <w:t>GB/T 11651</w:t>
      </w:r>
      <w:r>
        <w:rPr>
          <w:rFonts w:hint="eastAsia" w:ascii="宋体" w:hAnsi="宋体"/>
          <w:spacing w:val="6"/>
        </w:rPr>
        <w:t xml:space="preserve"> </w:t>
      </w:r>
      <w:r>
        <w:rPr>
          <w:rFonts w:ascii="宋体" w:hAnsi="宋体"/>
          <w:spacing w:val="6"/>
        </w:rPr>
        <w:t>个体防护装备选用规范</w:t>
      </w:r>
    </w:p>
    <w:p w14:paraId="49240791">
      <w:pPr>
        <w:spacing w:line="360" w:lineRule="exact"/>
        <w:ind w:firstLine="422"/>
        <w:rPr>
          <w:rFonts w:hint="eastAsia"/>
        </w:rPr>
      </w:pPr>
      <w:r>
        <w:rPr>
          <w:rFonts w:ascii="Times New Roman" w:hAnsi="Times New Roman"/>
          <w:szCs w:val="21"/>
        </w:rPr>
        <w:t>GB 12158</w:t>
      </w:r>
      <w:r>
        <w:rPr>
          <w:rFonts w:hint="eastAsia"/>
        </w:rPr>
        <w:t xml:space="preserve"> 防止静电事故通用导则</w:t>
      </w:r>
    </w:p>
    <w:p w14:paraId="503A1393">
      <w:pPr>
        <w:spacing w:line="360" w:lineRule="exact"/>
        <w:ind w:firstLine="420"/>
        <w:rPr>
          <w:rFonts w:hint="eastAsia" w:ascii="宋体" w:hAnsi="宋体"/>
          <w:szCs w:val="21"/>
        </w:rPr>
      </w:pPr>
      <w:r>
        <w:rPr>
          <w:rFonts w:ascii="Times New Roman" w:hAnsi="Times New Roman"/>
          <w:szCs w:val="21"/>
        </w:rPr>
        <w:t>GB 12268</w:t>
      </w:r>
      <w:r>
        <w:rPr>
          <w:rFonts w:hint="eastAsia" w:ascii="Times New Roman" w:hAnsi="Times New Roman"/>
          <w:szCs w:val="21"/>
        </w:rPr>
        <w:t xml:space="preserve"> </w:t>
      </w:r>
      <w:r>
        <w:rPr>
          <w:rFonts w:hint="eastAsia" w:ascii="宋体" w:hAnsi="宋体"/>
          <w:szCs w:val="21"/>
        </w:rPr>
        <w:t>危险货物品名表</w:t>
      </w:r>
    </w:p>
    <w:p w14:paraId="7CD6CBA8">
      <w:pPr>
        <w:spacing w:line="360" w:lineRule="exact"/>
        <w:ind w:firstLine="420"/>
        <w:rPr>
          <w:rFonts w:hint="eastAsia" w:ascii="宋体" w:hAnsi="宋体"/>
          <w:szCs w:val="21"/>
        </w:rPr>
      </w:pPr>
      <w:r>
        <w:rPr>
          <w:rFonts w:ascii="Times New Roman" w:hAnsi="Times New Roman"/>
        </w:rPr>
        <w:t>GB 12942</w:t>
      </w:r>
      <w:r>
        <w:rPr>
          <w:rFonts w:hint="eastAsia" w:ascii="宋体" w:hAnsi="宋体"/>
        </w:rPr>
        <w:t xml:space="preserve"> 涂装作业安全规程 有限空间作业安全技术要求</w:t>
      </w:r>
    </w:p>
    <w:p w14:paraId="4809E11A">
      <w:pPr>
        <w:spacing w:line="360" w:lineRule="exact"/>
        <w:ind w:firstLine="444"/>
        <w:rPr>
          <w:rFonts w:hint="eastAsia" w:ascii="宋体" w:hAnsi="宋体"/>
          <w:spacing w:val="6"/>
        </w:rPr>
      </w:pPr>
      <w:r>
        <w:rPr>
          <w:rFonts w:ascii="Times New Roman" w:hAnsi="Times New Roman"/>
          <w:spacing w:val="6"/>
        </w:rPr>
        <w:t>GB13392</w:t>
      </w:r>
      <w:r>
        <w:rPr>
          <w:rFonts w:hint="eastAsia" w:ascii="宋体" w:hAnsi="宋体"/>
          <w:spacing w:val="6"/>
        </w:rPr>
        <w:t xml:space="preserve"> 道路运输危险货物车辆标志</w:t>
      </w:r>
    </w:p>
    <w:p w14:paraId="70481479">
      <w:pPr>
        <w:spacing w:line="360" w:lineRule="exact"/>
        <w:ind w:firstLine="420"/>
        <w:rPr>
          <w:rFonts w:hint="eastAsia" w:ascii="宋体" w:hAnsi="宋体"/>
          <w:spacing w:val="6"/>
        </w:rPr>
      </w:pPr>
      <w:r>
        <w:rPr>
          <w:rFonts w:ascii="Times New Roman" w:hAnsi="Times New Roman"/>
          <w:szCs w:val="21"/>
        </w:rPr>
        <w:t>GB/T 13491—1992</w:t>
      </w:r>
      <w:r>
        <w:rPr>
          <w:rFonts w:hint="eastAsia" w:ascii="宋体" w:hAnsi="宋体"/>
          <w:szCs w:val="21"/>
        </w:rPr>
        <w:t xml:space="preserve"> 涂料产品包装通则</w:t>
      </w:r>
    </w:p>
    <w:p w14:paraId="22BCDA55">
      <w:pPr>
        <w:spacing w:line="360" w:lineRule="exact"/>
        <w:ind w:firstLine="420"/>
        <w:rPr>
          <w:rFonts w:hint="eastAsia" w:ascii="宋体" w:hAnsi="宋体"/>
          <w:spacing w:val="6"/>
        </w:rPr>
      </w:pPr>
      <w:r>
        <w:rPr>
          <w:rFonts w:ascii="Times New Roman" w:hAnsi="Times New Roman"/>
        </w:rPr>
        <w:t>GB</w:t>
      </w:r>
      <w:r>
        <w:rPr>
          <w:rFonts w:ascii="Times New Roman" w:hAnsi="Times New Roman"/>
          <w:spacing w:val="6"/>
        </w:rPr>
        <w:t>/T</w:t>
      </w:r>
      <w:r>
        <w:rPr>
          <w:rFonts w:ascii="Times New Roman" w:hAnsi="Times New Roman"/>
        </w:rPr>
        <w:t xml:space="preserve"> 14441</w:t>
      </w:r>
      <w:r>
        <w:rPr>
          <w:rFonts w:hint="eastAsia" w:ascii="宋体" w:hAnsi="宋体"/>
        </w:rPr>
        <w:t xml:space="preserve"> 涂装作业安全规程 术语</w:t>
      </w:r>
    </w:p>
    <w:p w14:paraId="6CF7531F">
      <w:pPr>
        <w:spacing w:line="360" w:lineRule="exact"/>
        <w:ind w:firstLine="420"/>
        <w:rPr>
          <w:rFonts w:ascii="宋体" w:hAnsi="宋体"/>
          <w:sz w:val="24"/>
        </w:rPr>
      </w:pPr>
      <w:r>
        <w:rPr>
          <w:rFonts w:ascii="Times New Roman" w:hAnsi="Times New Roman"/>
          <w:szCs w:val="21"/>
        </w:rPr>
        <w:t>GB 15577</w:t>
      </w:r>
      <w:r>
        <w:rPr>
          <w:rFonts w:hint="eastAsia" w:ascii="Times New Roman" w:hAnsi="Times New Roman"/>
          <w:szCs w:val="21"/>
        </w:rPr>
        <w:t xml:space="preserve"> </w:t>
      </w:r>
      <w:r>
        <w:rPr>
          <w:rFonts w:hint="eastAsia"/>
        </w:rPr>
        <w:t>粉尘防爆安全规程</w:t>
      </w:r>
    </w:p>
    <w:p w14:paraId="7321807C">
      <w:pPr>
        <w:spacing w:line="360" w:lineRule="exact"/>
        <w:ind w:firstLine="444"/>
        <w:rPr>
          <w:rFonts w:ascii="宋体" w:hAnsi="宋体"/>
          <w:spacing w:val="6"/>
        </w:rPr>
      </w:pPr>
      <w:r>
        <w:rPr>
          <w:rFonts w:ascii="Times New Roman" w:hAnsi="Times New Roman"/>
          <w:spacing w:val="6"/>
        </w:rPr>
        <w:t>GB 15603</w:t>
      </w:r>
      <w:r>
        <w:rPr>
          <w:rFonts w:hint="eastAsia" w:ascii="宋体" w:hAnsi="宋体"/>
          <w:spacing w:val="6"/>
        </w:rPr>
        <w:t xml:space="preserve"> </w:t>
      </w:r>
      <w:r>
        <w:rPr>
          <w:rFonts w:ascii="宋体" w:hAnsi="宋体"/>
          <w:spacing w:val="6"/>
        </w:rPr>
        <w:t>常用化学危险品贮存通则</w:t>
      </w:r>
    </w:p>
    <w:p w14:paraId="7D3DB609">
      <w:pPr>
        <w:spacing w:line="360" w:lineRule="exact"/>
        <w:ind w:firstLine="420"/>
        <w:rPr>
          <w:rFonts w:hint="eastAsia" w:ascii="宋体" w:hAnsi="宋体"/>
        </w:rPr>
      </w:pPr>
      <w:r>
        <w:rPr>
          <w:rStyle w:val="202"/>
          <w:rFonts w:ascii="Times New Roman" w:hAnsi="Times New Roman"/>
          <w:b w:val="0"/>
        </w:rPr>
        <w:t xml:space="preserve">GB 15630 </w:t>
      </w:r>
      <w:r>
        <w:rPr>
          <w:rFonts w:ascii="宋体" w:hAnsi="宋体"/>
        </w:rPr>
        <w:t>消防安全标志设置要求</w:t>
      </w:r>
    </w:p>
    <w:p w14:paraId="438CC73F">
      <w:pPr>
        <w:spacing w:line="360" w:lineRule="exact"/>
        <w:ind w:firstLine="420"/>
        <w:rPr>
          <w:rFonts w:hint="eastAsia" w:ascii="宋体" w:hAnsi="宋体"/>
        </w:rPr>
      </w:pPr>
      <w:r>
        <w:rPr>
          <w:rFonts w:ascii="Times New Roman" w:hAnsi="Times New Roman"/>
          <w:bCs/>
          <w:szCs w:val="21"/>
        </w:rPr>
        <w:t>GB16483</w:t>
      </w:r>
      <w:r>
        <w:rPr>
          <w:rFonts w:hint="eastAsia" w:ascii="Times New Roman" w:hAnsi="Times New Roman"/>
          <w:bCs/>
          <w:szCs w:val="21"/>
        </w:rPr>
        <w:t xml:space="preserve"> 化学品安全技术说明书内容和项目顺序</w:t>
      </w:r>
    </w:p>
    <w:p w14:paraId="08B8D0A4">
      <w:pPr>
        <w:pStyle w:val="211"/>
        <w:spacing w:line="360" w:lineRule="exact"/>
        <w:ind w:firstLine="420"/>
        <w:rPr>
          <w:rFonts w:hAnsi="宋体"/>
        </w:rPr>
      </w:pPr>
      <w:r>
        <w:rPr>
          <w:rFonts w:ascii="Times New Roman"/>
        </w:rPr>
        <w:t>GB 17914</w:t>
      </w:r>
      <w:r>
        <w:rPr>
          <w:rFonts w:hint="eastAsia" w:hAnsi="宋体"/>
        </w:rPr>
        <w:t xml:space="preserve"> </w:t>
      </w:r>
      <w:r>
        <w:rPr>
          <w:rFonts w:hAnsi="宋体"/>
        </w:rPr>
        <w:t>易燃易爆性商品储藏养护技术条件</w:t>
      </w:r>
    </w:p>
    <w:p w14:paraId="127E9241">
      <w:pPr>
        <w:pStyle w:val="250"/>
        <w:spacing w:line="360" w:lineRule="exact"/>
        <w:ind w:firstLine="422"/>
        <w:rPr>
          <w:rFonts w:ascii="宋体" w:hAnsi="宋体"/>
          <w:sz w:val="21"/>
          <w:szCs w:val="21"/>
        </w:rPr>
      </w:pPr>
      <w:r>
        <w:rPr>
          <w:rFonts w:ascii="Times New Roman" w:hAnsi="Times New Roman"/>
          <w:sz w:val="21"/>
          <w:szCs w:val="21"/>
        </w:rPr>
        <w:t>GB 17915</w:t>
      </w:r>
      <w:r>
        <w:rPr>
          <w:rFonts w:hint="eastAsia" w:ascii="Times New Roman" w:hAnsi="Times New Roman"/>
          <w:sz w:val="21"/>
          <w:szCs w:val="21"/>
        </w:rPr>
        <w:t xml:space="preserve"> </w:t>
      </w:r>
      <w:r>
        <w:rPr>
          <w:rFonts w:ascii="宋体" w:hAnsi="宋体"/>
          <w:sz w:val="21"/>
          <w:szCs w:val="21"/>
        </w:rPr>
        <w:t>腐蚀</w:t>
      </w:r>
      <w:r>
        <w:rPr>
          <w:rFonts w:hint="eastAsia" w:ascii="宋体" w:hAnsi="宋体"/>
          <w:sz w:val="21"/>
          <w:szCs w:val="21"/>
        </w:rPr>
        <w:t>性</w:t>
      </w:r>
      <w:r>
        <w:rPr>
          <w:rFonts w:ascii="宋体" w:hAnsi="宋体"/>
          <w:sz w:val="21"/>
          <w:szCs w:val="21"/>
        </w:rPr>
        <w:t>商品储藏养护技术条件</w:t>
      </w:r>
    </w:p>
    <w:p w14:paraId="4A3FB126">
      <w:pPr>
        <w:pStyle w:val="250"/>
        <w:spacing w:line="360" w:lineRule="exact"/>
        <w:ind w:firstLine="422"/>
        <w:rPr>
          <w:rFonts w:ascii="宋体" w:hAnsi="宋体"/>
          <w:sz w:val="21"/>
          <w:szCs w:val="21"/>
        </w:rPr>
      </w:pPr>
      <w:r>
        <w:rPr>
          <w:rFonts w:ascii="Times New Roman" w:hAnsi="Times New Roman"/>
          <w:sz w:val="21"/>
          <w:szCs w:val="21"/>
        </w:rPr>
        <w:t>GB 17916</w:t>
      </w:r>
      <w:r>
        <w:rPr>
          <w:rFonts w:hint="eastAsia" w:ascii="宋体" w:hAnsi="宋体"/>
          <w:sz w:val="21"/>
          <w:szCs w:val="21"/>
        </w:rPr>
        <w:t xml:space="preserve"> </w:t>
      </w:r>
      <w:r>
        <w:rPr>
          <w:rFonts w:ascii="宋体" w:hAnsi="宋体"/>
          <w:sz w:val="21"/>
          <w:szCs w:val="21"/>
        </w:rPr>
        <w:t>毒害</w:t>
      </w:r>
      <w:r>
        <w:rPr>
          <w:rFonts w:hint="eastAsia" w:ascii="宋体" w:hAnsi="宋体"/>
          <w:sz w:val="21"/>
          <w:szCs w:val="21"/>
        </w:rPr>
        <w:t>性</w:t>
      </w:r>
      <w:r>
        <w:rPr>
          <w:rFonts w:ascii="宋体" w:hAnsi="宋体"/>
          <w:sz w:val="21"/>
          <w:szCs w:val="21"/>
        </w:rPr>
        <w:t>商品储藏养护技术条件</w:t>
      </w:r>
    </w:p>
    <w:p w14:paraId="2CBD4017">
      <w:pPr>
        <w:spacing w:line="360" w:lineRule="exact"/>
        <w:ind w:firstLine="420"/>
        <w:rPr>
          <w:rFonts w:ascii="宋体" w:hAnsi="宋体"/>
          <w:szCs w:val="21"/>
        </w:rPr>
      </w:pPr>
      <w:r>
        <w:rPr>
          <w:rFonts w:ascii="Times New Roman" w:hAnsi="Times New Roman"/>
          <w:szCs w:val="21"/>
        </w:rPr>
        <w:t>GB 18581</w:t>
      </w:r>
      <w:r>
        <w:rPr>
          <w:rFonts w:hint="eastAsia" w:ascii="宋体" w:hAnsi="宋体"/>
          <w:szCs w:val="21"/>
        </w:rPr>
        <w:t xml:space="preserve"> </w:t>
      </w:r>
      <w:r>
        <w:rPr>
          <w:rFonts w:ascii="宋体" w:hAnsi="宋体"/>
          <w:szCs w:val="21"/>
        </w:rPr>
        <w:t>室内装饰装修材料 溶剂型木器涂料</w:t>
      </w:r>
      <w:r>
        <w:rPr>
          <w:rFonts w:ascii="宋体" w:hAnsi="宋体"/>
        </w:rPr>
        <w:t>有害物质限量</w:t>
      </w:r>
    </w:p>
    <w:p w14:paraId="27E9CAD6">
      <w:pPr>
        <w:spacing w:line="360" w:lineRule="exact"/>
        <w:ind w:firstLine="420"/>
        <w:rPr>
          <w:rFonts w:ascii="宋体" w:hAnsi="宋体"/>
        </w:rPr>
      </w:pPr>
      <w:r>
        <w:rPr>
          <w:rFonts w:ascii="Times New Roman" w:hAnsi="Times New Roman"/>
          <w:szCs w:val="21"/>
        </w:rPr>
        <w:t>GB 18582</w:t>
      </w:r>
      <w:r>
        <w:rPr>
          <w:rFonts w:hint="eastAsia" w:ascii="宋体" w:hAnsi="宋体"/>
          <w:szCs w:val="21"/>
        </w:rPr>
        <w:t xml:space="preserve"> </w:t>
      </w:r>
      <w:r>
        <w:rPr>
          <w:rFonts w:ascii="宋体" w:hAnsi="宋体"/>
        </w:rPr>
        <w:t>室内装饰装修材料 内墙涂料中有害物质限量</w:t>
      </w:r>
    </w:p>
    <w:p w14:paraId="4E76AF14">
      <w:pPr>
        <w:spacing w:line="360" w:lineRule="exact"/>
        <w:ind w:firstLine="420"/>
        <w:rPr>
          <w:rFonts w:hint="eastAsia" w:ascii="宋体" w:hAnsi="宋体"/>
          <w:bCs/>
          <w:szCs w:val="21"/>
        </w:rPr>
      </w:pPr>
      <w:r>
        <w:rPr>
          <w:rFonts w:ascii="Times New Roman" w:hAnsi="Times New Roman"/>
        </w:rPr>
        <w:t>GB/T 18664</w:t>
      </w:r>
      <w:r>
        <w:rPr>
          <w:rFonts w:hint="eastAsia" w:ascii="宋体" w:hAnsi="宋体"/>
        </w:rPr>
        <w:t xml:space="preserve"> </w:t>
      </w:r>
      <w:r>
        <w:rPr>
          <w:rFonts w:hint="eastAsia"/>
          <w:szCs w:val="21"/>
        </w:rPr>
        <w:t>呼吸防护用品的选择、使用与维护</w:t>
      </w:r>
    </w:p>
    <w:p w14:paraId="71D6F197">
      <w:pPr>
        <w:spacing w:line="380" w:lineRule="exact"/>
        <w:ind w:firstLine="420"/>
        <w:rPr>
          <w:rFonts w:ascii="宋体" w:hAnsi="宋体"/>
          <w:szCs w:val="21"/>
        </w:rPr>
      </w:pPr>
      <w:r>
        <w:rPr>
          <w:rFonts w:ascii="Times New Roman" w:hAnsi="Times New Roman"/>
          <w:szCs w:val="21"/>
        </w:rPr>
        <w:t>GB 24408</w:t>
      </w:r>
      <w:r>
        <w:rPr>
          <w:rFonts w:hint="eastAsia" w:ascii="宋体" w:hAnsi="宋体"/>
          <w:szCs w:val="21"/>
        </w:rPr>
        <w:t xml:space="preserve"> </w:t>
      </w:r>
      <w:r>
        <w:rPr>
          <w:rFonts w:ascii="宋体" w:hAnsi="宋体"/>
          <w:szCs w:val="21"/>
        </w:rPr>
        <w:t>建筑用外墙涂料中有害物质限量</w:t>
      </w:r>
    </w:p>
    <w:p w14:paraId="0EDB1C60">
      <w:pPr>
        <w:spacing w:line="380" w:lineRule="exact"/>
        <w:ind w:firstLine="420"/>
        <w:rPr>
          <w:rFonts w:ascii="宋体" w:hAnsi="宋体"/>
        </w:rPr>
      </w:pPr>
      <w:r>
        <w:rPr>
          <w:rFonts w:ascii="Times New Roman" w:hAnsi="Times New Roman"/>
        </w:rPr>
        <w:t>GB 24409</w:t>
      </w:r>
      <w:r>
        <w:rPr>
          <w:rFonts w:hint="eastAsia" w:ascii="宋体" w:hAnsi="宋体"/>
        </w:rPr>
        <w:t xml:space="preserve"> </w:t>
      </w:r>
      <w:r>
        <w:rPr>
          <w:rFonts w:ascii="宋体" w:hAnsi="宋体"/>
        </w:rPr>
        <w:t>汽车</w:t>
      </w:r>
      <w:r>
        <w:rPr>
          <w:rFonts w:ascii="宋体" w:hAnsi="宋体"/>
          <w:szCs w:val="21"/>
        </w:rPr>
        <w:t>涂料</w:t>
      </w:r>
      <w:r>
        <w:rPr>
          <w:rFonts w:ascii="宋体" w:hAnsi="宋体"/>
        </w:rPr>
        <w:t>中有害物质限量</w:t>
      </w:r>
    </w:p>
    <w:p w14:paraId="68731227">
      <w:pPr>
        <w:spacing w:line="360" w:lineRule="exact"/>
        <w:ind w:firstLine="420"/>
        <w:rPr>
          <w:rFonts w:ascii="宋体" w:hAnsi="宋体"/>
        </w:rPr>
      </w:pPr>
      <w:r>
        <w:rPr>
          <w:rFonts w:ascii="Times New Roman" w:hAnsi="Times New Roman"/>
        </w:rPr>
        <w:t>GB 24410</w:t>
      </w:r>
      <w:r>
        <w:rPr>
          <w:rFonts w:hint="eastAsia" w:ascii="宋体" w:hAnsi="宋体"/>
        </w:rPr>
        <w:t xml:space="preserve"> </w:t>
      </w:r>
      <w:r>
        <w:rPr>
          <w:rFonts w:ascii="宋体" w:hAnsi="宋体"/>
        </w:rPr>
        <w:t>室内装饰装修材料水性木器</w:t>
      </w:r>
      <w:r>
        <w:rPr>
          <w:rFonts w:hint="eastAsia" w:ascii="宋体" w:hAnsi="宋体"/>
        </w:rPr>
        <w:t>中</w:t>
      </w:r>
      <w:r>
        <w:rPr>
          <w:rFonts w:ascii="宋体" w:hAnsi="宋体"/>
        </w:rPr>
        <w:t>涂料有害物质限量</w:t>
      </w:r>
    </w:p>
    <w:p w14:paraId="35D64742">
      <w:pPr>
        <w:spacing w:line="360" w:lineRule="exact"/>
        <w:ind w:firstLine="420"/>
        <w:rPr>
          <w:rFonts w:hint="eastAsia" w:ascii="宋体" w:hAnsi="宋体"/>
        </w:rPr>
      </w:pPr>
      <w:r>
        <w:rPr>
          <w:rFonts w:ascii="Times New Roman" w:hAnsi="Times New Roman"/>
        </w:rPr>
        <w:t>GB 24613</w:t>
      </w:r>
      <w:r>
        <w:rPr>
          <w:rFonts w:hint="eastAsia" w:ascii="宋体" w:hAnsi="宋体"/>
        </w:rPr>
        <w:t xml:space="preserve"> </w:t>
      </w:r>
      <w:r>
        <w:rPr>
          <w:rFonts w:ascii="宋体" w:hAnsi="宋体"/>
        </w:rPr>
        <w:t>玩具用涂料中有害物质限量</w:t>
      </w:r>
    </w:p>
    <w:p w14:paraId="28DC1C51">
      <w:pPr>
        <w:spacing w:line="360" w:lineRule="exact"/>
        <w:ind w:firstLine="422"/>
        <w:rPr>
          <w:rFonts w:hint="eastAsia" w:ascii="宋体" w:hAnsi="宋体"/>
        </w:rPr>
      </w:pPr>
      <w:r>
        <w:rPr>
          <w:rFonts w:ascii="Times New Roman" w:hAnsi="Times New Roman"/>
        </w:rPr>
        <w:t>GB 50140</w:t>
      </w:r>
      <w:r>
        <w:rPr>
          <w:rFonts w:hint="eastAsia" w:ascii="宋体" w:hAnsi="宋体"/>
        </w:rPr>
        <w:t xml:space="preserve"> 建筑灭火器配置设计规范</w:t>
      </w:r>
    </w:p>
    <w:p w14:paraId="01A81D21">
      <w:pPr>
        <w:spacing w:line="360" w:lineRule="exact"/>
        <w:ind w:firstLine="420"/>
        <w:rPr>
          <w:rFonts w:hint="eastAsia"/>
        </w:rPr>
      </w:pPr>
      <w:r>
        <w:rPr>
          <w:rFonts w:ascii="Times New Roman" w:hAnsi="Times New Roman"/>
        </w:rPr>
        <w:t xml:space="preserve">GB50016—2006 </w:t>
      </w:r>
      <w:r>
        <w:rPr>
          <w:rFonts w:hint="eastAsia"/>
        </w:rPr>
        <w:t>建筑设计防火规范</w:t>
      </w:r>
    </w:p>
    <w:p w14:paraId="4D7ADD7D">
      <w:pPr>
        <w:spacing w:line="360" w:lineRule="exact"/>
        <w:ind w:firstLine="420"/>
        <w:rPr>
          <w:rFonts w:hint="eastAsia" w:ascii="宋体" w:hAnsi="宋体"/>
        </w:rPr>
      </w:pPr>
      <w:r>
        <w:rPr>
          <w:rFonts w:ascii="Times New Roman" w:hAnsi="Times New Roman"/>
        </w:rPr>
        <w:t>GB 50058</w:t>
      </w:r>
      <w:r>
        <w:rPr>
          <w:rFonts w:hint="eastAsia" w:ascii="Times New Roman" w:hAnsi="Times New Roman"/>
        </w:rPr>
        <w:t>—1992</w:t>
      </w:r>
      <w:r>
        <w:rPr>
          <w:rFonts w:hint="eastAsia" w:ascii="宋体" w:hAnsi="宋体"/>
        </w:rPr>
        <w:t xml:space="preserve"> </w:t>
      </w:r>
      <w:r>
        <w:t>爆炸和火灾危险环境电力装置设计规范</w:t>
      </w:r>
    </w:p>
    <w:p w14:paraId="70AE65E4">
      <w:pPr>
        <w:spacing w:line="360" w:lineRule="exact"/>
        <w:ind w:firstLine="444"/>
        <w:rPr>
          <w:rFonts w:hint="eastAsia" w:ascii="宋体" w:hAnsi="宋体"/>
          <w:spacing w:val="6"/>
        </w:rPr>
      </w:pPr>
      <w:r>
        <w:rPr>
          <w:rFonts w:ascii="Times New Roman" w:hAnsi="Times New Roman"/>
          <w:spacing w:val="6"/>
        </w:rPr>
        <w:t>GBZ2.1</w:t>
      </w:r>
      <w:r>
        <w:rPr>
          <w:rFonts w:hint="eastAsia" w:ascii="宋体" w:hAnsi="宋体"/>
          <w:spacing w:val="6"/>
        </w:rPr>
        <w:t xml:space="preserve"> </w:t>
      </w:r>
      <w:r>
        <w:rPr>
          <w:rFonts w:ascii="宋体" w:hAnsi="宋体"/>
          <w:spacing w:val="6"/>
        </w:rPr>
        <w:t>工业场所有害因素职业接触限值 第</w:t>
      </w:r>
      <w:r>
        <w:rPr>
          <w:rFonts w:ascii="Times New Roman" w:hAnsi="Times New Roman"/>
          <w:spacing w:val="6"/>
        </w:rPr>
        <w:t>1</w:t>
      </w:r>
      <w:r>
        <w:rPr>
          <w:rFonts w:ascii="宋体" w:hAnsi="宋体"/>
          <w:spacing w:val="6"/>
        </w:rPr>
        <w:t>部分：化学有害因素</w:t>
      </w:r>
    </w:p>
    <w:p w14:paraId="35D90E55">
      <w:pPr>
        <w:spacing w:line="360" w:lineRule="exact"/>
        <w:ind w:firstLine="422"/>
        <w:rPr>
          <w:rFonts w:hint="eastAsia" w:ascii="宋体" w:hAnsi="宋体"/>
        </w:rPr>
      </w:pPr>
      <w:r>
        <w:rPr>
          <w:rFonts w:ascii="Times New Roman" w:hAnsi="Times New Roman"/>
        </w:rPr>
        <w:t>GBZ 158</w:t>
      </w:r>
      <w:r>
        <w:rPr>
          <w:rFonts w:hint="eastAsia" w:ascii="宋体" w:hAnsi="宋体"/>
        </w:rPr>
        <w:t xml:space="preserve"> </w:t>
      </w:r>
      <w:r>
        <w:rPr>
          <w:rFonts w:ascii="宋体" w:hAnsi="宋体"/>
        </w:rPr>
        <w:t>工作场所职业病危害警示标识</w:t>
      </w:r>
    </w:p>
    <w:p w14:paraId="24301773">
      <w:pPr>
        <w:spacing w:line="360" w:lineRule="exact"/>
        <w:ind w:firstLine="422"/>
        <w:rPr>
          <w:rFonts w:hint="eastAsia" w:ascii="宋体" w:hAnsi="宋体"/>
          <w:szCs w:val="21"/>
        </w:rPr>
      </w:pPr>
      <w:r>
        <w:rPr>
          <w:rFonts w:ascii="Times New Roman" w:hAnsi="Times New Roman" w:eastAsia="黑体"/>
          <w:szCs w:val="21"/>
        </w:rPr>
        <w:t>AQ 5204—2008</w:t>
      </w:r>
      <w:r>
        <w:rPr>
          <w:rFonts w:hint="eastAsia" w:eastAsia="黑体"/>
          <w:szCs w:val="21"/>
        </w:rPr>
        <w:t xml:space="preserve"> </w:t>
      </w:r>
      <w:r>
        <w:rPr>
          <w:rFonts w:hint="eastAsia" w:ascii="宋体" w:hAnsi="宋体"/>
          <w:szCs w:val="21"/>
        </w:rPr>
        <w:t>涂料生产企业安全技术规程</w:t>
      </w:r>
    </w:p>
    <w:p w14:paraId="0F6C364A">
      <w:pPr>
        <w:spacing w:line="360" w:lineRule="exact"/>
        <w:ind w:firstLine="420"/>
        <w:rPr>
          <w:rFonts w:hint="eastAsia" w:ascii="宋体" w:hAnsi="宋体"/>
          <w:bCs/>
          <w:szCs w:val="21"/>
        </w:rPr>
      </w:pPr>
      <w:r>
        <w:rPr>
          <w:rFonts w:ascii="Times New Roman" w:hAnsi="Times New Roman"/>
          <w:bCs/>
          <w:szCs w:val="21"/>
        </w:rPr>
        <w:t>HG</w:t>
      </w:r>
      <w:r>
        <w:rPr>
          <w:rFonts w:ascii="Times New Roman" w:hAnsi="Times New Roman"/>
          <w:b/>
          <w:bCs/>
          <w:szCs w:val="21"/>
        </w:rPr>
        <w:t>/</w:t>
      </w:r>
      <w:r>
        <w:rPr>
          <w:rFonts w:ascii="Times New Roman" w:hAnsi="Times New Roman"/>
          <w:bCs/>
          <w:szCs w:val="21"/>
        </w:rPr>
        <w:t>T 2458</w:t>
      </w:r>
      <w:r>
        <w:rPr>
          <w:rFonts w:hint="eastAsia" w:ascii="宋体" w:hAnsi="宋体"/>
          <w:bCs/>
          <w:szCs w:val="21"/>
        </w:rPr>
        <w:t xml:space="preserve"> </w:t>
      </w:r>
      <w:r>
        <w:rPr>
          <w:rFonts w:ascii="宋体" w:hAnsi="宋体"/>
          <w:bCs/>
          <w:szCs w:val="21"/>
        </w:rPr>
        <w:t>涂料产品检验、运输和贮存通则</w:t>
      </w:r>
    </w:p>
    <w:p w14:paraId="5004315B">
      <w:pPr>
        <w:spacing w:line="360" w:lineRule="exact"/>
        <w:ind w:firstLine="420"/>
        <w:rPr>
          <w:rFonts w:hint="eastAsia" w:ascii="宋体" w:hAnsi="宋体"/>
          <w:bCs/>
          <w:szCs w:val="21"/>
        </w:rPr>
      </w:pPr>
      <w:r>
        <w:rPr>
          <w:rFonts w:ascii="Times New Roman" w:hAnsi="Times New Roman"/>
          <w:bCs/>
          <w:szCs w:val="21"/>
        </w:rPr>
        <w:t>JT</w:t>
      </w:r>
      <w:r>
        <w:rPr>
          <w:rFonts w:hint="eastAsia" w:ascii="Times New Roman" w:hAnsi="Times New Roman"/>
          <w:bCs/>
          <w:szCs w:val="21"/>
        </w:rPr>
        <w:t xml:space="preserve"> </w:t>
      </w:r>
      <w:r>
        <w:rPr>
          <w:rFonts w:ascii="Times New Roman" w:hAnsi="Times New Roman"/>
          <w:bCs/>
          <w:szCs w:val="21"/>
        </w:rPr>
        <w:t>617</w:t>
      </w:r>
      <w:r>
        <w:rPr>
          <w:rFonts w:hint="eastAsia" w:ascii="宋体" w:hAnsi="宋体"/>
          <w:bCs/>
          <w:szCs w:val="21"/>
        </w:rPr>
        <w:t xml:space="preserve"> 汽车运输危险货物规则</w:t>
      </w:r>
    </w:p>
    <w:p w14:paraId="150F1E31">
      <w:pPr>
        <w:spacing w:line="360" w:lineRule="exact"/>
        <w:ind w:firstLine="420"/>
        <w:rPr>
          <w:rFonts w:hint="eastAsia" w:ascii="宋体" w:hAnsi="宋体"/>
          <w:bCs/>
          <w:szCs w:val="21"/>
        </w:rPr>
      </w:pPr>
      <w:r>
        <w:rPr>
          <w:rFonts w:ascii="Times New Roman" w:hAnsi="Times New Roman"/>
          <w:bCs/>
          <w:szCs w:val="21"/>
        </w:rPr>
        <w:t>JT</w:t>
      </w:r>
      <w:r>
        <w:rPr>
          <w:rFonts w:hint="eastAsia" w:ascii="Times New Roman" w:hAnsi="Times New Roman"/>
          <w:bCs/>
          <w:szCs w:val="21"/>
        </w:rPr>
        <w:t xml:space="preserve"> </w:t>
      </w:r>
      <w:r>
        <w:rPr>
          <w:rFonts w:ascii="Times New Roman" w:hAnsi="Times New Roman"/>
          <w:bCs/>
          <w:szCs w:val="21"/>
        </w:rPr>
        <w:t>618</w:t>
      </w:r>
      <w:r>
        <w:rPr>
          <w:rFonts w:hint="eastAsia" w:ascii="宋体" w:hAnsi="宋体"/>
          <w:bCs/>
          <w:szCs w:val="21"/>
        </w:rPr>
        <w:t xml:space="preserve"> 汽车运输、装卸危险货物作业规程</w:t>
      </w:r>
    </w:p>
    <w:p w14:paraId="26B836D2">
      <w:pPr>
        <w:pStyle w:val="181"/>
        <w:spacing w:before="312" w:after="312" w:line="240" w:lineRule="auto"/>
        <w:rPr>
          <w:rFonts w:hint="eastAsia" w:ascii="黑体" w:hAnsi="黑体" w:eastAsia="黑体"/>
          <w:b w:val="0"/>
          <w:sz w:val="21"/>
          <w:szCs w:val="21"/>
        </w:rPr>
      </w:pPr>
      <w:bookmarkStart w:id="7" w:name="_Toc314407964"/>
      <w:r>
        <w:rPr>
          <w:rFonts w:ascii="黑体" w:hAnsi="黑体" w:eastAsia="黑体"/>
          <w:b w:val="0"/>
          <w:sz w:val="21"/>
          <w:szCs w:val="21"/>
        </w:rPr>
        <w:t>3  术语和定义</w:t>
      </w:r>
      <w:bookmarkEnd w:id="7"/>
    </w:p>
    <w:p w14:paraId="6A664D11">
      <w:pPr>
        <w:spacing w:line="360" w:lineRule="exact"/>
        <w:ind w:firstLine="420"/>
        <w:rPr>
          <w:rFonts w:ascii="宋体" w:hAnsi="宋体"/>
          <w:bCs/>
          <w:szCs w:val="21"/>
        </w:rPr>
      </w:pPr>
      <w:r>
        <w:rPr>
          <w:rFonts w:ascii="Times New Roman" w:hAnsi="Times New Roman"/>
          <w:szCs w:val="21"/>
        </w:rPr>
        <w:t>GB/T</w:t>
      </w:r>
      <w:r>
        <w:rPr>
          <w:rFonts w:hint="eastAsia" w:ascii="Times New Roman" w:hAnsi="Times New Roman"/>
          <w:szCs w:val="21"/>
        </w:rPr>
        <w:t xml:space="preserve"> </w:t>
      </w:r>
      <w:r>
        <w:rPr>
          <w:rFonts w:ascii="Times New Roman" w:hAnsi="Times New Roman"/>
          <w:szCs w:val="21"/>
        </w:rPr>
        <w:t>5206.1</w:t>
      </w:r>
      <w:r>
        <w:rPr>
          <w:rFonts w:hint="eastAsia" w:ascii="Times New Roman" w:hAnsi="Times New Roman"/>
          <w:szCs w:val="21"/>
        </w:rPr>
        <w:t>—</w:t>
      </w:r>
      <w:r>
        <w:rPr>
          <w:rFonts w:ascii="Times New Roman" w:hAnsi="Times New Roman"/>
          <w:szCs w:val="21"/>
        </w:rPr>
        <w:t>1985</w:t>
      </w:r>
      <w:r>
        <w:rPr>
          <w:rFonts w:hint="eastAsia" w:ascii="宋体" w:hAnsi="宋体"/>
          <w:szCs w:val="21"/>
        </w:rPr>
        <w:t>和</w:t>
      </w:r>
      <w:r>
        <w:rPr>
          <w:rFonts w:ascii="Times New Roman" w:hAnsi="Times New Roman"/>
        </w:rPr>
        <w:t>GB</w:t>
      </w:r>
      <w:r>
        <w:rPr>
          <w:rFonts w:ascii="Times New Roman" w:hAnsi="Times New Roman"/>
          <w:spacing w:val="6"/>
        </w:rPr>
        <w:t>/T</w:t>
      </w:r>
      <w:r>
        <w:rPr>
          <w:rFonts w:ascii="Times New Roman" w:hAnsi="Times New Roman"/>
        </w:rPr>
        <w:t xml:space="preserve"> 14441</w:t>
      </w:r>
      <w:r>
        <w:rPr>
          <w:rFonts w:hint="eastAsia" w:ascii="宋体" w:hAnsi="宋体"/>
          <w:szCs w:val="21"/>
        </w:rPr>
        <w:t>界定</w:t>
      </w:r>
      <w:r>
        <w:rPr>
          <w:rFonts w:ascii="宋体" w:hAnsi="宋体"/>
          <w:szCs w:val="21"/>
        </w:rPr>
        <w:t>的以及下列术语和定义适用于本</w:t>
      </w:r>
      <w:r>
        <w:rPr>
          <w:rFonts w:hint="eastAsia" w:ascii="宋体" w:hAnsi="宋体"/>
          <w:szCs w:val="21"/>
        </w:rPr>
        <w:t>文件</w:t>
      </w:r>
      <w:r>
        <w:rPr>
          <w:rFonts w:ascii="宋体" w:hAnsi="宋体"/>
          <w:szCs w:val="21"/>
        </w:rPr>
        <w:t>。</w:t>
      </w:r>
    </w:p>
    <w:p w14:paraId="76EFC597">
      <w:pPr>
        <w:spacing w:line="360" w:lineRule="exact"/>
        <w:rPr>
          <w:rFonts w:hint="eastAsia" w:ascii="黑体" w:hAnsi="黑体" w:eastAsia="黑体"/>
          <w:spacing w:val="6"/>
        </w:rPr>
      </w:pPr>
      <w:r>
        <w:rPr>
          <w:rFonts w:hint="eastAsia" w:ascii="黑体" w:hAnsi="黑体" w:eastAsia="黑体"/>
          <w:spacing w:val="6"/>
        </w:rPr>
        <w:t xml:space="preserve">3.1 </w:t>
      </w:r>
    </w:p>
    <w:p w14:paraId="76BBCFC5">
      <w:pPr>
        <w:spacing w:line="360" w:lineRule="exact"/>
        <w:ind w:firstLine="420"/>
        <w:rPr>
          <w:rFonts w:hint="eastAsia" w:ascii="黑体" w:hAnsi="黑体" w:eastAsia="黑体"/>
          <w:dstrike/>
        </w:rPr>
      </w:pPr>
      <w:r>
        <w:rPr>
          <w:rFonts w:ascii="黑体" w:hAnsi="黑体" w:eastAsia="黑体"/>
          <w:szCs w:val="20"/>
        </w:rPr>
        <w:t>溶剂型涂料</w:t>
      </w:r>
      <w:r>
        <w:rPr>
          <w:rFonts w:ascii="Times New Roman" w:hAnsi="Times New Roman" w:eastAsia="黑体"/>
        </w:rPr>
        <w:t xml:space="preserve"> </w:t>
      </w:r>
      <w:r>
        <w:rPr>
          <w:rFonts w:ascii="Times New Roman" w:hAnsi="Times New Roman"/>
          <w:szCs w:val="21"/>
        </w:rPr>
        <w:t>solvent based coating</w:t>
      </w:r>
    </w:p>
    <w:p w14:paraId="127B95BA">
      <w:pPr>
        <w:spacing w:line="360" w:lineRule="exact"/>
        <w:ind w:firstLine="420"/>
        <w:rPr>
          <w:rFonts w:hint="eastAsia" w:hAnsi="宋体"/>
        </w:rPr>
      </w:pPr>
      <w:r>
        <w:rPr>
          <w:rFonts w:hAnsi="宋体"/>
        </w:rPr>
        <w:t>完全以有机物为溶剂的涂料。</w:t>
      </w:r>
    </w:p>
    <w:p w14:paraId="02C42215">
      <w:pPr>
        <w:spacing w:line="360" w:lineRule="exact"/>
        <w:ind w:firstLine="420"/>
        <w:rPr>
          <w:rFonts w:hint="eastAsia" w:ascii="宋体" w:hAnsi="宋体"/>
          <w:szCs w:val="21"/>
        </w:rPr>
      </w:pPr>
      <w:r>
        <w:rPr>
          <w:rFonts w:hint="eastAsia" w:ascii="宋体" w:hAnsi="宋体"/>
          <w:szCs w:val="21"/>
        </w:rPr>
        <w:t>[</w:t>
      </w:r>
      <w:r>
        <w:rPr>
          <w:rFonts w:ascii="Times New Roman" w:hAnsi="Times New Roman"/>
          <w:spacing w:val="6"/>
        </w:rPr>
        <w:t>GB/T 5206.1—1985</w:t>
      </w:r>
      <w:r>
        <w:rPr>
          <w:rFonts w:hint="eastAsia"/>
          <w:szCs w:val="21"/>
        </w:rPr>
        <w:t>，基本术语</w:t>
      </w:r>
      <w:r>
        <w:rPr>
          <w:rFonts w:ascii="Times New Roman" w:hAnsi="Times New Roman"/>
          <w:szCs w:val="21"/>
        </w:rPr>
        <w:t>1.14</w:t>
      </w:r>
      <w:r>
        <w:rPr>
          <w:rFonts w:ascii="宋体" w:hAnsi="宋体"/>
          <w:szCs w:val="21"/>
        </w:rPr>
        <w:t>]</w:t>
      </w:r>
    </w:p>
    <w:p w14:paraId="321EDECC">
      <w:pPr>
        <w:spacing w:line="360" w:lineRule="exact"/>
        <w:rPr>
          <w:rFonts w:ascii="黑体" w:hAnsi="黑体" w:eastAsia="黑体"/>
          <w:spacing w:val="6"/>
        </w:rPr>
      </w:pPr>
      <w:r>
        <w:rPr>
          <w:rFonts w:ascii="黑体" w:hAnsi="黑体" w:eastAsia="黑体"/>
          <w:spacing w:val="6"/>
        </w:rPr>
        <w:t xml:space="preserve">3.2 </w:t>
      </w:r>
    </w:p>
    <w:p w14:paraId="5BFF1BE8">
      <w:pPr>
        <w:spacing w:line="360" w:lineRule="exact"/>
        <w:ind w:firstLine="420"/>
        <w:rPr>
          <w:rFonts w:hint="eastAsia" w:ascii="黑体" w:hAnsi="黑体" w:eastAsia="黑体"/>
          <w:dstrike/>
        </w:rPr>
      </w:pPr>
      <w:r>
        <w:rPr>
          <w:rFonts w:ascii="黑体" w:hAnsi="黑体" w:eastAsia="黑体"/>
          <w:szCs w:val="20"/>
        </w:rPr>
        <w:t>水性涂料</w:t>
      </w:r>
      <w:r>
        <w:rPr>
          <w:rFonts w:ascii="Times New Roman" w:hAnsi="Times New Roman" w:eastAsia="黑体"/>
          <w:szCs w:val="20"/>
        </w:rPr>
        <w:t>water based coating</w:t>
      </w:r>
    </w:p>
    <w:p w14:paraId="42BA534E">
      <w:pPr>
        <w:spacing w:line="360" w:lineRule="exact"/>
        <w:ind w:firstLine="420"/>
        <w:rPr>
          <w:rFonts w:hint="eastAsia" w:hAnsi="宋体"/>
          <w:szCs w:val="21"/>
        </w:rPr>
      </w:pPr>
      <w:r>
        <w:rPr>
          <w:rFonts w:hAnsi="宋体"/>
          <w:szCs w:val="21"/>
        </w:rPr>
        <w:t>完全或主要以水为介质的涂料。</w:t>
      </w:r>
    </w:p>
    <w:p w14:paraId="1772163F">
      <w:pPr>
        <w:spacing w:line="360" w:lineRule="exact"/>
        <w:ind w:firstLine="420"/>
        <w:rPr>
          <w:rFonts w:hint="eastAsia" w:ascii="宋体" w:hAnsi="宋体"/>
          <w:szCs w:val="21"/>
        </w:rPr>
      </w:pPr>
      <w:r>
        <w:rPr>
          <w:rFonts w:hint="eastAsia" w:ascii="宋体" w:hAnsi="宋体"/>
          <w:szCs w:val="21"/>
        </w:rPr>
        <w:t>[</w:t>
      </w:r>
      <w:r>
        <w:rPr>
          <w:rFonts w:ascii="Times New Roman" w:hAnsi="Times New Roman"/>
          <w:spacing w:val="6"/>
        </w:rPr>
        <w:t>GB/T 5206.1—1985</w:t>
      </w:r>
      <w:r>
        <w:rPr>
          <w:rFonts w:hint="eastAsia"/>
          <w:szCs w:val="21"/>
        </w:rPr>
        <w:t>，基本术语</w:t>
      </w:r>
      <w:r>
        <w:rPr>
          <w:rFonts w:ascii="Times New Roman" w:hAnsi="Times New Roman"/>
          <w:szCs w:val="21"/>
        </w:rPr>
        <w:t>1.1</w:t>
      </w:r>
      <w:r>
        <w:rPr>
          <w:rFonts w:hint="eastAsia" w:ascii="Times New Roman" w:hAnsi="Times New Roman"/>
          <w:szCs w:val="21"/>
        </w:rPr>
        <w:t>5</w:t>
      </w:r>
      <w:r>
        <w:rPr>
          <w:rFonts w:ascii="宋体" w:hAnsi="宋体"/>
          <w:szCs w:val="21"/>
        </w:rPr>
        <w:t>]</w:t>
      </w:r>
    </w:p>
    <w:p w14:paraId="4DD2BF9A">
      <w:pPr>
        <w:spacing w:line="360" w:lineRule="exact"/>
        <w:rPr>
          <w:rFonts w:ascii="黑体" w:hAnsi="黑体" w:eastAsia="黑体"/>
          <w:spacing w:val="6"/>
        </w:rPr>
      </w:pPr>
      <w:r>
        <w:rPr>
          <w:rFonts w:ascii="黑体" w:hAnsi="黑体" w:eastAsia="黑体"/>
          <w:spacing w:val="6"/>
        </w:rPr>
        <w:t>3.3</w:t>
      </w:r>
    </w:p>
    <w:p w14:paraId="00DC281B">
      <w:pPr>
        <w:spacing w:line="360" w:lineRule="exact"/>
        <w:ind w:firstLine="420"/>
        <w:rPr>
          <w:rFonts w:ascii="Times New Roman" w:hAnsi="Times New Roman" w:eastAsia="黑体"/>
          <w:szCs w:val="20"/>
        </w:rPr>
      </w:pPr>
      <w:r>
        <w:rPr>
          <w:rFonts w:ascii="黑体" w:hAnsi="黑体" w:eastAsia="黑体"/>
          <w:szCs w:val="20"/>
        </w:rPr>
        <w:t>粉末涂料</w:t>
      </w:r>
      <w:r>
        <w:rPr>
          <w:rFonts w:hint="eastAsia" w:ascii="黑体" w:hAnsi="黑体" w:eastAsia="黑体"/>
          <w:szCs w:val="20"/>
        </w:rPr>
        <w:t xml:space="preserve"> </w:t>
      </w:r>
      <w:r>
        <w:rPr>
          <w:rFonts w:ascii="Times New Roman" w:hAnsi="Times New Roman" w:eastAsia="黑体"/>
          <w:szCs w:val="20"/>
        </w:rPr>
        <w:t>powder coating</w:t>
      </w:r>
    </w:p>
    <w:p w14:paraId="27B4D87E">
      <w:pPr>
        <w:spacing w:line="360" w:lineRule="exact"/>
        <w:ind w:firstLine="420"/>
        <w:rPr>
          <w:rFonts w:hint="eastAsia" w:hAnsi="宋体"/>
          <w:szCs w:val="21"/>
        </w:rPr>
      </w:pPr>
      <w:r>
        <w:rPr>
          <w:rFonts w:hAnsi="宋体"/>
          <w:szCs w:val="21"/>
        </w:rPr>
        <w:t>不含溶剂的粉末状涂料。</w:t>
      </w:r>
    </w:p>
    <w:p w14:paraId="6937F7E5">
      <w:pPr>
        <w:spacing w:line="360" w:lineRule="exact"/>
        <w:ind w:firstLine="420"/>
        <w:rPr>
          <w:rFonts w:hint="eastAsia" w:ascii="宋体" w:hAnsi="宋体"/>
          <w:szCs w:val="21"/>
        </w:rPr>
      </w:pPr>
      <w:r>
        <w:rPr>
          <w:rFonts w:hint="eastAsia" w:ascii="宋体" w:hAnsi="宋体"/>
          <w:szCs w:val="21"/>
        </w:rPr>
        <w:t>[</w:t>
      </w:r>
      <w:r>
        <w:rPr>
          <w:rFonts w:ascii="Times New Roman" w:hAnsi="Times New Roman"/>
          <w:spacing w:val="6"/>
        </w:rPr>
        <w:t>GB/T 5206.1—1985</w:t>
      </w:r>
      <w:r>
        <w:rPr>
          <w:rFonts w:hint="eastAsia"/>
          <w:szCs w:val="21"/>
        </w:rPr>
        <w:t>，基本术语</w:t>
      </w:r>
      <w:r>
        <w:rPr>
          <w:rFonts w:ascii="Times New Roman" w:hAnsi="Times New Roman"/>
          <w:szCs w:val="21"/>
        </w:rPr>
        <w:t>1.1</w:t>
      </w:r>
      <w:r>
        <w:rPr>
          <w:rFonts w:hint="eastAsia" w:ascii="Times New Roman" w:hAnsi="Times New Roman"/>
          <w:szCs w:val="21"/>
        </w:rPr>
        <w:t>6</w:t>
      </w:r>
      <w:r>
        <w:rPr>
          <w:rFonts w:ascii="宋体" w:hAnsi="宋体"/>
          <w:szCs w:val="21"/>
        </w:rPr>
        <w:t>]</w:t>
      </w:r>
    </w:p>
    <w:p w14:paraId="2F15BF5A">
      <w:pPr>
        <w:spacing w:line="360" w:lineRule="exact"/>
        <w:rPr>
          <w:rFonts w:ascii="黑体" w:hAnsi="黑体" w:eastAsia="黑体"/>
          <w:spacing w:val="6"/>
        </w:rPr>
      </w:pPr>
      <w:r>
        <w:rPr>
          <w:rFonts w:ascii="黑体" w:hAnsi="黑体" w:eastAsia="黑体"/>
          <w:spacing w:val="6"/>
        </w:rPr>
        <w:t xml:space="preserve">3.4  </w:t>
      </w:r>
    </w:p>
    <w:p w14:paraId="0A254E26">
      <w:pPr>
        <w:spacing w:line="360" w:lineRule="exact"/>
        <w:ind w:firstLine="420"/>
        <w:rPr>
          <w:rFonts w:hint="eastAsia" w:ascii="黑体" w:hAnsi="黑体" w:eastAsia="黑体"/>
          <w:szCs w:val="20"/>
        </w:rPr>
      </w:pPr>
      <w:r>
        <w:rPr>
          <w:rFonts w:ascii="黑体" w:hAnsi="黑体" w:eastAsia="黑体"/>
          <w:szCs w:val="20"/>
        </w:rPr>
        <w:t>双组</w:t>
      </w:r>
      <w:r>
        <w:rPr>
          <w:rFonts w:hint="eastAsia" w:ascii="黑体" w:hAnsi="黑体" w:eastAsia="黑体"/>
          <w:szCs w:val="20"/>
        </w:rPr>
        <w:t>分</w:t>
      </w:r>
      <w:r>
        <w:rPr>
          <w:rFonts w:ascii="黑体" w:hAnsi="黑体" w:eastAsia="黑体"/>
          <w:szCs w:val="20"/>
        </w:rPr>
        <w:t>涂料two–component coating</w:t>
      </w:r>
    </w:p>
    <w:p w14:paraId="020B8B08">
      <w:pPr>
        <w:spacing w:line="360" w:lineRule="exact"/>
        <w:ind w:firstLine="420"/>
        <w:rPr>
          <w:rFonts w:hint="eastAsia" w:hAnsi="宋体"/>
          <w:szCs w:val="21"/>
        </w:rPr>
      </w:pPr>
      <w:r>
        <w:rPr>
          <w:rFonts w:hAnsi="宋体"/>
          <w:szCs w:val="21"/>
        </w:rPr>
        <w:t>双包装涂料 two–pack coating</w:t>
      </w:r>
    </w:p>
    <w:p w14:paraId="32B89883">
      <w:pPr>
        <w:spacing w:line="360" w:lineRule="exact"/>
        <w:ind w:firstLine="420"/>
        <w:rPr>
          <w:rFonts w:hint="eastAsia" w:hAnsi="宋体"/>
          <w:szCs w:val="21"/>
        </w:rPr>
      </w:pPr>
      <w:r>
        <w:rPr>
          <w:rFonts w:hAnsi="宋体"/>
          <w:szCs w:val="21"/>
        </w:rPr>
        <w:t>两种组分分装的、使用前必须按规定比例调合的涂料。</w:t>
      </w:r>
    </w:p>
    <w:p w14:paraId="382BA86F">
      <w:pPr>
        <w:spacing w:line="360" w:lineRule="exact"/>
        <w:ind w:firstLine="420"/>
        <w:rPr>
          <w:rFonts w:hint="eastAsia" w:ascii="宋体" w:hAnsi="宋体"/>
          <w:szCs w:val="21"/>
        </w:rPr>
      </w:pPr>
      <w:r>
        <w:rPr>
          <w:rFonts w:hint="eastAsia" w:ascii="宋体" w:hAnsi="宋体"/>
          <w:szCs w:val="21"/>
        </w:rPr>
        <w:t>[</w:t>
      </w:r>
      <w:bookmarkStart w:id="8" w:name="OLE_LINK1"/>
      <w:r>
        <w:rPr>
          <w:rFonts w:ascii="Times New Roman" w:hAnsi="Times New Roman"/>
          <w:spacing w:val="6"/>
        </w:rPr>
        <w:t>GB/T 5206.1—1985</w:t>
      </w:r>
      <w:bookmarkEnd w:id="8"/>
      <w:r>
        <w:rPr>
          <w:rFonts w:hint="eastAsia"/>
          <w:szCs w:val="21"/>
        </w:rPr>
        <w:t>，基本术语</w:t>
      </w:r>
      <w:r>
        <w:rPr>
          <w:rFonts w:ascii="Times New Roman" w:hAnsi="Times New Roman"/>
          <w:szCs w:val="21"/>
        </w:rPr>
        <w:t>1.1</w:t>
      </w:r>
      <w:r>
        <w:rPr>
          <w:rFonts w:hint="eastAsia" w:ascii="Times New Roman" w:hAnsi="Times New Roman"/>
          <w:szCs w:val="21"/>
        </w:rPr>
        <w:t>7</w:t>
      </w:r>
      <w:r>
        <w:rPr>
          <w:rFonts w:ascii="宋体" w:hAnsi="宋体"/>
          <w:szCs w:val="21"/>
        </w:rPr>
        <w:t>]</w:t>
      </w:r>
    </w:p>
    <w:p w14:paraId="715CC79C">
      <w:pPr>
        <w:spacing w:line="360" w:lineRule="exact"/>
        <w:rPr>
          <w:rFonts w:ascii="黑体" w:hAnsi="黑体" w:eastAsia="黑体"/>
          <w:spacing w:val="6"/>
        </w:rPr>
      </w:pPr>
      <w:r>
        <w:rPr>
          <w:rFonts w:ascii="黑体" w:hAnsi="黑体" w:eastAsia="黑体"/>
          <w:spacing w:val="6"/>
        </w:rPr>
        <w:t xml:space="preserve">3.5 </w:t>
      </w:r>
    </w:p>
    <w:p w14:paraId="77CCF7B3">
      <w:pPr>
        <w:spacing w:line="360" w:lineRule="exact"/>
        <w:ind w:firstLine="420"/>
        <w:rPr>
          <w:rFonts w:hint="eastAsia" w:ascii="黑体" w:hAnsi="黑体" w:eastAsia="黑体"/>
          <w:szCs w:val="20"/>
        </w:rPr>
      </w:pPr>
      <w:r>
        <w:rPr>
          <w:rFonts w:ascii="黑体" w:hAnsi="黑体" w:eastAsia="黑体"/>
          <w:szCs w:val="20"/>
        </w:rPr>
        <w:t xml:space="preserve">稀释剂 </w:t>
      </w:r>
      <w:r>
        <w:rPr>
          <w:rFonts w:ascii="Times New Roman" w:hAnsi="Times New Roman" w:eastAsia="黑体"/>
          <w:szCs w:val="20"/>
        </w:rPr>
        <w:t>diluent</w:t>
      </w:r>
      <w:r>
        <w:rPr>
          <w:rFonts w:hint="eastAsia" w:ascii="黑体" w:hAnsi="黑体" w:eastAsia="黑体"/>
          <w:szCs w:val="20"/>
        </w:rPr>
        <w:t xml:space="preserve"> </w:t>
      </w:r>
    </w:p>
    <w:p w14:paraId="4D2CD75A">
      <w:pPr>
        <w:spacing w:line="360" w:lineRule="exact"/>
        <w:ind w:firstLine="444"/>
        <w:rPr>
          <w:rFonts w:hint="eastAsia"/>
          <w:spacing w:val="6"/>
        </w:rPr>
      </w:pPr>
      <w:r>
        <w:rPr>
          <w:spacing w:val="6"/>
        </w:rPr>
        <w:t>单组分或多组分的挥发性液体。加入涂料中能降低其粘度。</w:t>
      </w:r>
    </w:p>
    <w:p w14:paraId="3653D982">
      <w:pPr>
        <w:spacing w:line="360" w:lineRule="exact"/>
        <w:ind w:firstLine="420"/>
        <w:rPr>
          <w:rFonts w:hint="eastAsia" w:ascii="宋体" w:hAnsi="宋体"/>
          <w:szCs w:val="21"/>
        </w:rPr>
      </w:pPr>
      <w:r>
        <w:rPr>
          <w:rFonts w:hint="eastAsia" w:ascii="宋体" w:hAnsi="宋体"/>
          <w:szCs w:val="21"/>
        </w:rPr>
        <w:t>[</w:t>
      </w:r>
      <w:r>
        <w:rPr>
          <w:rFonts w:ascii="Times New Roman" w:hAnsi="Times New Roman"/>
          <w:spacing w:val="6"/>
        </w:rPr>
        <w:t>GB/T 5206.1—1985</w:t>
      </w:r>
      <w:r>
        <w:rPr>
          <w:rFonts w:hint="eastAsia"/>
          <w:szCs w:val="21"/>
        </w:rPr>
        <w:t>，基本术语</w:t>
      </w:r>
      <w:r>
        <w:rPr>
          <w:rFonts w:ascii="Times New Roman" w:hAnsi="Times New Roman"/>
          <w:szCs w:val="21"/>
        </w:rPr>
        <w:t>1.</w:t>
      </w:r>
      <w:r>
        <w:rPr>
          <w:rFonts w:hint="eastAsia" w:ascii="Times New Roman" w:hAnsi="Times New Roman"/>
          <w:szCs w:val="21"/>
        </w:rPr>
        <w:t>29</w:t>
      </w:r>
      <w:r>
        <w:rPr>
          <w:rFonts w:ascii="宋体" w:hAnsi="宋体"/>
          <w:szCs w:val="21"/>
        </w:rPr>
        <w:t>]</w:t>
      </w:r>
    </w:p>
    <w:p w14:paraId="091FFEB3">
      <w:pPr>
        <w:spacing w:line="360" w:lineRule="exact"/>
        <w:rPr>
          <w:rFonts w:ascii="黑体" w:hAnsi="黑体" w:eastAsia="黑体"/>
          <w:spacing w:val="6"/>
        </w:rPr>
      </w:pPr>
      <w:r>
        <w:rPr>
          <w:rFonts w:ascii="黑体" w:hAnsi="黑体" w:eastAsia="黑体"/>
          <w:spacing w:val="6"/>
        </w:rPr>
        <w:t>3.6</w:t>
      </w:r>
    </w:p>
    <w:p w14:paraId="337D219C">
      <w:pPr>
        <w:spacing w:line="360" w:lineRule="exact"/>
        <w:ind w:firstLine="315"/>
        <w:rPr>
          <w:rFonts w:hint="eastAsia" w:ascii="宋体" w:hAnsi="宋体"/>
          <w:szCs w:val="21"/>
        </w:rPr>
      </w:pPr>
      <w:r>
        <w:rPr>
          <w:rFonts w:hint="eastAsia" w:ascii="黑体" w:hAnsi="黑体" w:eastAsia="黑体"/>
          <w:szCs w:val="21"/>
        </w:rPr>
        <w:t>危险化学品的涂料产品</w:t>
      </w:r>
      <w:r>
        <w:rPr>
          <w:rFonts w:hint="eastAsia" w:ascii="宋体" w:hAnsi="宋体"/>
          <w:szCs w:val="21"/>
        </w:rPr>
        <w:t xml:space="preserve">  Coating of Dangerous Chemicals</w:t>
      </w:r>
    </w:p>
    <w:p w14:paraId="6303E5AD">
      <w:pPr>
        <w:pStyle w:val="211"/>
        <w:spacing w:line="360" w:lineRule="exact"/>
        <w:ind w:firstLine="315"/>
        <w:rPr>
          <w:rFonts w:hint="eastAsia" w:hAnsi="宋体"/>
          <w:szCs w:val="21"/>
        </w:rPr>
      </w:pPr>
      <w:r>
        <w:rPr>
          <w:rFonts w:hint="eastAsia" w:hAnsi="宋体"/>
          <w:szCs w:val="21"/>
        </w:rPr>
        <w:t>符合</w:t>
      </w:r>
      <w:r>
        <w:rPr>
          <w:rFonts w:ascii="Times New Roman"/>
          <w:szCs w:val="21"/>
        </w:rPr>
        <w:t>GB 6944</w:t>
      </w:r>
      <w:r>
        <w:rPr>
          <w:rFonts w:hint="eastAsia" w:hAnsi="宋体"/>
          <w:szCs w:val="21"/>
        </w:rPr>
        <w:t>危险货物特征的涂料产品，列入</w:t>
      </w:r>
      <w:r>
        <w:rPr>
          <w:rFonts w:hAnsi="宋体"/>
          <w:szCs w:val="21"/>
        </w:rPr>
        <w:t>GB12268</w:t>
      </w:r>
      <w:r>
        <w:rPr>
          <w:rFonts w:hint="eastAsia" w:hAnsi="宋体"/>
          <w:szCs w:val="21"/>
        </w:rPr>
        <w:t>《危险货物名录表》。</w:t>
      </w:r>
    </w:p>
    <w:p w14:paraId="71F52B62">
      <w:pPr>
        <w:spacing w:line="360" w:lineRule="exact"/>
        <w:ind w:firstLine="270"/>
        <w:rPr>
          <w:rFonts w:hint="eastAsia" w:ascii="宋体" w:hAnsi="宋体"/>
          <w:sz w:val="18"/>
          <w:szCs w:val="18"/>
        </w:rPr>
      </w:pPr>
      <w:r>
        <w:rPr>
          <w:rFonts w:hint="eastAsia" w:ascii="宋体" w:hAnsi="宋体"/>
          <w:sz w:val="18"/>
          <w:szCs w:val="18"/>
        </w:rPr>
        <w:t>注1：涂料产品中（包括涂料用树脂），在其闭杯试验闪点不高于</w:t>
      </w:r>
      <w:r>
        <w:rPr>
          <w:rFonts w:ascii="Times New Roman" w:hAnsi="Times New Roman"/>
          <w:sz w:val="18"/>
          <w:szCs w:val="18"/>
        </w:rPr>
        <w:t>60.5</w:t>
      </w:r>
      <w:r>
        <w:rPr>
          <w:rFonts w:hint="eastAsia" w:ascii="宋体" w:hAnsi="宋体"/>
          <w:sz w:val="18"/>
          <w:szCs w:val="18"/>
        </w:rPr>
        <w:t xml:space="preserve"> ℃，或开杯试验不高于</w:t>
      </w:r>
      <w:r>
        <w:rPr>
          <w:rFonts w:ascii="Times New Roman" w:hAnsi="Times New Roman"/>
          <w:sz w:val="18"/>
          <w:szCs w:val="18"/>
        </w:rPr>
        <w:t>65.6</w:t>
      </w:r>
      <w:r>
        <w:rPr>
          <w:rFonts w:hint="eastAsia" w:ascii="宋体" w:hAnsi="宋体"/>
          <w:sz w:val="18"/>
          <w:szCs w:val="18"/>
        </w:rPr>
        <w:t xml:space="preserve"> ℃的产品，属于危险化学品第</w:t>
      </w:r>
      <w:r>
        <w:rPr>
          <w:rFonts w:ascii="Times New Roman" w:hAnsi="Times New Roman"/>
          <w:sz w:val="18"/>
          <w:szCs w:val="18"/>
        </w:rPr>
        <w:t>3</w:t>
      </w:r>
      <w:r>
        <w:rPr>
          <w:rFonts w:hint="eastAsia" w:ascii="宋体" w:hAnsi="宋体"/>
          <w:sz w:val="18"/>
          <w:szCs w:val="18"/>
        </w:rPr>
        <w:t>类易燃液体。危险化学品的涂料产品判据见</w:t>
      </w:r>
      <w:r>
        <w:rPr>
          <w:rFonts w:ascii="Times New Roman" w:hAnsi="Times New Roman"/>
          <w:sz w:val="18"/>
          <w:szCs w:val="18"/>
        </w:rPr>
        <w:t>GB 6944</w:t>
      </w:r>
      <w:r>
        <w:rPr>
          <w:rFonts w:hint="eastAsia" w:ascii="宋体" w:hAnsi="宋体"/>
          <w:sz w:val="18"/>
          <w:szCs w:val="18"/>
        </w:rPr>
        <w:t>。</w:t>
      </w:r>
    </w:p>
    <w:p w14:paraId="13660AF6">
      <w:pPr>
        <w:spacing w:line="360" w:lineRule="exact"/>
        <w:ind w:firstLine="270"/>
        <w:rPr>
          <w:rFonts w:hint="eastAsia" w:ascii="宋体" w:hAnsi="宋体"/>
          <w:sz w:val="18"/>
          <w:szCs w:val="18"/>
        </w:rPr>
      </w:pPr>
      <w:r>
        <w:rPr>
          <w:rFonts w:hint="eastAsia" w:ascii="宋体" w:hAnsi="宋体"/>
          <w:sz w:val="18"/>
          <w:szCs w:val="18"/>
        </w:rPr>
        <w:t>注2：不符合本条特征的涂料产品不属于危险化学品，即非危险化学品的涂料产品。</w:t>
      </w:r>
    </w:p>
    <w:p w14:paraId="5AD7366C">
      <w:pPr>
        <w:spacing w:line="380" w:lineRule="exact"/>
        <w:ind w:firstLine="422"/>
        <w:rPr>
          <w:rFonts w:ascii="Times New Roman" w:hAnsi="Times New Roman"/>
          <w:szCs w:val="21"/>
        </w:rPr>
      </w:pPr>
      <w:r>
        <w:rPr>
          <w:rFonts w:hint="eastAsia" w:ascii="宋体" w:hAnsi="宋体"/>
          <w:szCs w:val="21"/>
        </w:rPr>
        <w:t>[</w:t>
      </w:r>
      <w:r>
        <w:rPr>
          <w:rFonts w:ascii="Times New Roman" w:hAnsi="Times New Roman"/>
          <w:spacing w:val="6"/>
          <w:szCs w:val="21"/>
        </w:rPr>
        <w:t>AQ 5204—2008</w:t>
      </w:r>
      <w:r>
        <w:rPr>
          <w:rFonts w:ascii="Times New Roman" w:hAnsi="宋体"/>
          <w:spacing w:val="6"/>
          <w:szCs w:val="21"/>
        </w:rPr>
        <w:t>，</w:t>
      </w:r>
      <w:r>
        <w:rPr>
          <w:rFonts w:hint="eastAsia"/>
          <w:szCs w:val="21"/>
        </w:rPr>
        <w:t>术语与</w:t>
      </w:r>
      <w:r>
        <w:rPr>
          <w:rFonts w:ascii="Times New Roman" w:hAnsi="宋体"/>
          <w:spacing w:val="6"/>
          <w:szCs w:val="21"/>
        </w:rPr>
        <w:t>定义</w:t>
      </w:r>
      <w:r>
        <w:rPr>
          <w:rFonts w:ascii="Times New Roman" w:hAnsi="Times New Roman"/>
          <w:spacing w:val="6"/>
          <w:szCs w:val="21"/>
        </w:rPr>
        <w:t>3.2</w:t>
      </w:r>
      <w:r>
        <w:rPr>
          <w:rFonts w:ascii="宋体" w:hAnsi="宋体"/>
          <w:szCs w:val="21"/>
        </w:rPr>
        <w:t>]</w:t>
      </w:r>
    </w:p>
    <w:p w14:paraId="687F42D9">
      <w:pPr>
        <w:pStyle w:val="181"/>
        <w:spacing w:before="312" w:after="312" w:line="240" w:lineRule="auto"/>
        <w:rPr>
          <w:rFonts w:hint="eastAsia" w:ascii="黑体" w:hAnsi="黑体" w:eastAsia="黑体"/>
          <w:b w:val="0"/>
          <w:sz w:val="21"/>
          <w:szCs w:val="21"/>
        </w:rPr>
      </w:pPr>
      <w:bookmarkStart w:id="9" w:name="_Toc314407965"/>
      <w:r>
        <w:rPr>
          <w:rFonts w:hint="eastAsia" w:ascii="黑体" w:hAnsi="黑体" w:eastAsia="黑体"/>
          <w:b w:val="0"/>
          <w:sz w:val="21"/>
          <w:szCs w:val="21"/>
        </w:rPr>
        <w:t xml:space="preserve">4  </w:t>
      </w:r>
      <w:r>
        <w:rPr>
          <w:rFonts w:ascii="黑体" w:hAnsi="黑体" w:eastAsia="黑体"/>
          <w:b w:val="0"/>
          <w:sz w:val="21"/>
          <w:szCs w:val="21"/>
        </w:rPr>
        <w:t>涂料</w:t>
      </w:r>
      <w:r>
        <w:rPr>
          <w:rFonts w:hint="eastAsia" w:ascii="黑体" w:hAnsi="黑体" w:eastAsia="黑体"/>
          <w:b w:val="0"/>
          <w:sz w:val="21"/>
          <w:szCs w:val="21"/>
        </w:rPr>
        <w:t>与辅助材料的</w:t>
      </w:r>
      <w:r>
        <w:rPr>
          <w:rFonts w:ascii="黑体" w:hAnsi="黑体" w:eastAsia="黑体"/>
          <w:b w:val="0"/>
          <w:sz w:val="21"/>
          <w:szCs w:val="21"/>
        </w:rPr>
        <w:t>选用</w:t>
      </w:r>
      <w:bookmarkEnd w:id="9"/>
    </w:p>
    <w:p w14:paraId="22FA3A04">
      <w:pPr>
        <w:spacing w:line="360" w:lineRule="exact"/>
        <w:rPr>
          <w:rFonts w:hint="eastAsia" w:ascii="宋体" w:hAnsi="宋体"/>
        </w:rPr>
      </w:pPr>
      <w:r>
        <w:rPr>
          <w:rFonts w:hint="eastAsia" w:ascii="黑体" w:hAnsi="黑体" w:eastAsia="黑体"/>
        </w:rPr>
        <w:t>4</w:t>
      </w:r>
      <w:r>
        <w:rPr>
          <w:rFonts w:ascii="黑体" w:hAnsi="黑体" w:eastAsia="黑体"/>
        </w:rPr>
        <w:t>.1</w:t>
      </w:r>
      <w:r>
        <w:rPr>
          <w:rFonts w:hint="eastAsia" w:ascii="黑体" w:hAnsi="黑体" w:eastAsia="黑体"/>
        </w:rPr>
        <w:t xml:space="preserve"> </w:t>
      </w:r>
      <w:r>
        <w:rPr>
          <w:rFonts w:hint="eastAsia" w:ascii="宋体" w:hAnsi="宋体"/>
          <w:szCs w:val="21"/>
        </w:rPr>
        <w:t>使用单位</w:t>
      </w:r>
      <w:r>
        <w:rPr>
          <w:rFonts w:hint="eastAsia" w:ascii="宋体" w:hAnsi="宋体"/>
        </w:rPr>
        <w:t>选用涂料与辅助材料应符合</w:t>
      </w:r>
      <w:r>
        <w:rPr>
          <w:rFonts w:ascii="Times New Roman" w:hAnsi="Times New Roman"/>
        </w:rPr>
        <w:t>GB</w:t>
      </w:r>
      <w:r>
        <w:rPr>
          <w:rFonts w:hint="eastAsia" w:ascii="Times New Roman" w:hAnsi="Times New Roman"/>
        </w:rPr>
        <w:t xml:space="preserve"> </w:t>
      </w:r>
      <w:r>
        <w:rPr>
          <w:rFonts w:ascii="Times New Roman" w:hAnsi="Times New Roman"/>
        </w:rPr>
        <w:t>7691</w:t>
      </w:r>
      <w:r>
        <w:rPr>
          <w:rFonts w:hint="eastAsia" w:ascii="Times New Roman" w:hAnsi="Times New Roman"/>
        </w:rPr>
        <w:t xml:space="preserve">和 </w:t>
      </w:r>
      <w:r>
        <w:rPr>
          <w:rFonts w:ascii="宋体" w:hAnsi="宋体" w:cs="宋体"/>
          <w:bCs/>
          <w:szCs w:val="21"/>
        </w:rPr>
        <w:t>《产业结构调整指导目录（</w:t>
      </w:r>
      <w:r>
        <w:rPr>
          <w:rFonts w:ascii="Times New Roman" w:hAnsi="Times New Roman"/>
          <w:bCs/>
          <w:szCs w:val="21"/>
        </w:rPr>
        <w:t>2011</w:t>
      </w:r>
      <w:r>
        <w:rPr>
          <w:rFonts w:ascii="宋体" w:hAnsi="宋体" w:cs="宋体"/>
          <w:bCs/>
          <w:szCs w:val="21"/>
        </w:rPr>
        <w:t>年本）》</w:t>
      </w:r>
      <w:r>
        <w:rPr>
          <w:rFonts w:hint="eastAsia" w:ascii="宋体" w:hAnsi="宋体"/>
        </w:rPr>
        <w:t>的有关规定，应选用合适的涂装工艺</w:t>
      </w:r>
      <w:r>
        <w:rPr>
          <w:rFonts w:ascii="宋体" w:hAnsi="宋体"/>
        </w:rPr>
        <w:t>有利于职业健康安全和环境保护。</w:t>
      </w:r>
    </w:p>
    <w:p w14:paraId="10A26F7E">
      <w:pPr>
        <w:spacing w:line="380" w:lineRule="exact"/>
        <w:rPr>
          <w:rFonts w:hint="eastAsia"/>
        </w:rPr>
      </w:pPr>
      <w:r>
        <w:rPr>
          <w:rFonts w:hint="eastAsia" w:ascii="黑体" w:hAnsi="黑体" w:eastAsia="黑体"/>
          <w:szCs w:val="21"/>
        </w:rPr>
        <w:t>4</w:t>
      </w:r>
      <w:r>
        <w:rPr>
          <w:rFonts w:ascii="黑体" w:hAnsi="黑体" w:eastAsia="黑体"/>
          <w:szCs w:val="21"/>
        </w:rPr>
        <w:t>.2</w:t>
      </w:r>
      <w:r>
        <w:rPr>
          <w:rFonts w:hint="eastAsia" w:ascii="黑体" w:hAnsi="黑体" w:eastAsia="黑体"/>
          <w:szCs w:val="21"/>
        </w:rPr>
        <w:t xml:space="preserve"> </w:t>
      </w:r>
      <w:r>
        <w:t>产品包装应符合</w:t>
      </w:r>
      <w:r>
        <w:rPr>
          <w:rFonts w:ascii="Times New Roman" w:hAnsi="Times New Roman"/>
          <w:spacing w:val="6"/>
        </w:rPr>
        <w:t>GB/T 9750</w:t>
      </w:r>
      <w:r>
        <w:t>的</w:t>
      </w:r>
      <w:r>
        <w:rPr>
          <w:rFonts w:hint="eastAsia"/>
          <w:spacing w:val="6"/>
        </w:rPr>
        <w:t>要求</w:t>
      </w:r>
      <w:r>
        <w:rPr>
          <w:rFonts w:hint="eastAsia"/>
        </w:rPr>
        <w:t>。</w:t>
      </w:r>
      <w:r>
        <w:t>危险化学品涂料</w:t>
      </w:r>
      <w:r>
        <w:rPr>
          <w:rFonts w:hint="eastAsia"/>
        </w:rPr>
        <w:t>产品</w:t>
      </w:r>
      <w:r>
        <w:t>的包装上应有危险化学品安全生产许可证</w:t>
      </w:r>
      <w:r>
        <w:rPr>
          <w:rFonts w:hint="eastAsia"/>
        </w:rPr>
        <w:t>编号和安全标签，并附有与</w:t>
      </w:r>
      <w:r>
        <w:rPr>
          <w:rFonts w:hint="eastAsia" w:ascii="宋体" w:hAnsi="宋体" w:cs="宋体"/>
          <w:szCs w:val="21"/>
        </w:rPr>
        <w:t>产品相符的化学品安全技术说明书（</w:t>
      </w:r>
      <w:r>
        <w:rPr>
          <w:rFonts w:ascii="Times New Roman" w:hAnsi="Times New Roman"/>
          <w:szCs w:val="21"/>
        </w:rPr>
        <w:t>MSDS</w:t>
      </w:r>
      <w:r>
        <w:rPr>
          <w:rFonts w:hint="eastAsia" w:ascii="宋体" w:hAnsi="宋体" w:cs="宋体"/>
          <w:szCs w:val="21"/>
        </w:rPr>
        <w:t>）</w:t>
      </w:r>
      <w:r>
        <w:rPr>
          <w:rFonts w:hint="eastAsia"/>
        </w:rPr>
        <w:t>；</w:t>
      </w:r>
      <w:r>
        <w:t>属于国家</w:t>
      </w:r>
      <w:r>
        <w:rPr>
          <w:rFonts w:hint="eastAsia"/>
        </w:rPr>
        <w:t>工业产品</w:t>
      </w:r>
      <w:r>
        <w:t>生产许可证管理目录的</w:t>
      </w:r>
      <w:r>
        <w:rPr>
          <w:rFonts w:hint="eastAsia"/>
        </w:rPr>
        <w:t>涂料</w:t>
      </w:r>
      <w:r>
        <w:t>产品还应标注有工业产品许可证标志（即</w:t>
      </w:r>
      <w:r>
        <w:rPr>
          <w:rFonts w:hint="eastAsia"/>
        </w:rPr>
        <w:t>“</w:t>
      </w:r>
      <w:r>
        <w:rPr>
          <w:rFonts w:ascii="Times New Roman" w:hAnsi="Times New Roman"/>
        </w:rPr>
        <w:t>QS</w:t>
      </w:r>
      <w:r>
        <w:rPr>
          <w:rFonts w:hint="eastAsia"/>
        </w:rPr>
        <w:t>”</w:t>
      </w:r>
      <w:r>
        <w:t>标志）</w:t>
      </w:r>
      <w:r>
        <w:rPr>
          <w:rFonts w:hint="eastAsia"/>
        </w:rPr>
        <w:t>；</w:t>
      </w:r>
      <w:r>
        <w:t>属于室内装饰装修用</w:t>
      </w:r>
      <w:r>
        <w:rPr>
          <w:rFonts w:hint="eastAsia"/>
        </w:rPr>
        <w:t>溶剂型木器</w:t>
      </w:r>
      <w:r>
        <w:t>涂料应有国家强制性认证</w:t>
      </w:r>
      <w:r>
        <w:rPr>
          <w:rFonts w:hint="eastAsia"/>
        </w:rPr>
        <w:t>（</w:t>
      </w:r>
      <w:r>
        <w:rPr>
          <w:rFonts w:ascii="Times New Roman" w:hAnsi="Times New Roman"/>
        </w:rPr>
        <w:t>CCC</w:t>
      </w:r>
      <w:r>
        <w:rPr>
          <w:rFonts w:hint="eastAsia"/>
        </w:rPr>
        <w:t>即“</w:t>
      </w:r>
      <w:r>
        <w:rPr>
          <w:rFonts w:ascii="Times New Roman" w:hAnsi="Times New Roman"/>
        </w:rPr>
        <w:t>3C</w:t>
      </w:r>
      <w:r>
        <w:rPr>
          <w:rFonts w:hint="eastAsia" w:ascii="Times New Roman" w:hAnsi="Times New Roman"/>
        </w:rPr>
        <w:t>”</w:t>
      </w:r>
      <w:r>
        <w:rPr>
          <w:rFonts w:hint="eastAsia"/>
        </w:rPr>
        <w:t>）</w:t>
      </w:r>
      <w:r>
        <w:t>标志。</w:t>
      </w:r>
      <w:r>
        <w:rPr>
          <w:rFonts w:hint="eastAsia"/>
        </w:rPr>
        <w:t>并应向供应商索取上述有效证书并存档。</w:t>
      </w:r>
    </w:p>
    <w:p w14:paraId="2C1C442B">
      <w:pPr>
        <w:spacing w:line="360" w:lineRule="exact"/>
        <w:rPr>
          <w:rFonts w:hint="eastAsia" w:ascii="宋体" w:hAnsi="宋体"/>
          <w:dstrike/>
        </w:rPr>
      </w:pPr>
      <w:r>
        <w:rPr>
          <w:rFonts w:hint="eastAsia" w:ascii="黑体" w:hAnsi="黑体" w:eastAsia="黑体"/>
          <w:szCs w:val="21"/>
        </w:rPr>
        <w:t xml:space="preserve">4.3 </w:t>
      </w:r>
      <w:r>
        <w:rPr>
          <w:rFonts w:hint="eastAsia" w:hAnsi="宋体"/>
        </w:rPr>
        <w:t xml:space="preserve"> </w:t>
      </w:r>
      <w:r>
        <w:rPr>
          <w:rFonts w:ascii="Times New Roman" w:hAnsi="Times New Roman"/>
          <w:szCs w:val="21"/>
        </w:rPr>
        <w:t>GB 18581</w:t>
      </w:r>
      <w:r>
        <w:rPr>
          <w:rFonts w:ascii="Times New Roman"/>
          <w:szCs w:val="21"/>
        </w:rPr>
        <w:t>、</w:t>
      </w:r>
      <w:r>
        <w:rPr>
          <w:rFonts w:ascii="Times New Roman" w:hAnsi="Times New Roman"/>
          <w:szCs w:val="21"/>
        </w:rPr>
        <w:t>GB 18582</w:t>
      </w:r>
      <w:r>
        <w:rPr>
          <w:rFonts w:ascii="Times New Roman"/>
          <w:szCs w:val="21"/>
        </w:rPr>
        <w:t>、</w:t>
      </w:r>
      <w:r>
        <w:rPr>
          <w:rFonts w:ascii="Times New Roman" w:hAnsi="Times New Roman"/>
          <w:szCs w:val="21"/>
        </w:rPr>
        <w:t>GB 24408</w:t>
      </w:r>
      <w:r>
        <w:rPr>
          <w:rFonts w:ascii="Times New Roman"/>
          <w:szCs w:val="21"/>
        </w:rPr>
        <w:t>、</w:t>
      </w:r>
      <w:r>
        <w:rPr>
          <w:rFonts w:ascii="Times New Roman" w:hAnsi="Times New Roman"/>
          <w:szCs w:val="21"/>
        </w:rPr>
        <w:t>GB 24409</w:t>
      </w:r>
      <w:r>
        <w:rPr>
          <w:rFonts w:ascii="Times New Roman"/>
          <w:szCs w:val="21"/>
        </w:rPr>
        <w:t>、</w:t>
      </w:r>
      <w:r>
        <w:rPr>
          <w:rFonts w:ascii="Times New Roman" w:hAnsi="Times New Roman"/>
          <w:szCs w:val="21"/>
        </w:rPr>
        <w:t>GB 24410</w:t>
      </w:r>
      <w:r>
        <w:rPr>
          <w:rFonts w:ascii="Times New Roman"/>
          <w:szCs w:val="21"/>
        </w:rPr>
        <w:t>、</w:t>
      </w:r>
      <w:r>
        <w:rPr>
          <w:rFonts w:ascii="Times New Roman" w:hAnsi="Times New Roman"/>
          <w:szCs w:val="21"/>
        </w:rPr>
        <w:t>GB 24613</w:t>
      </w:r>
      <w:r>
        <w:rPr>
          <w:rFonts w:hint="eastAsia"/>
          <w:szCs w:val="21"/>
        </w:rPr>
        <w:t>涂料品种的</w:t>
      </w:r>
      <w:r>
        <w:rPr>
          <w:szCs w:val="21"/>
        </w:rPr>
        <w:t>有毒有害物质限量应</w:t>
      </w:r>
      <w:r>
        <w:rPr>
          <w:rFonts w:hint="eastAsia"/>
          <w:szCs w:val="21"/>
        </w:rPr>
        <w:t>符合其标准规定。</w:t>
      </w:r>
    </w:p>
    <w:p w14:paraId="13CD8EB7">
      <w:pPr>
        <w:spacing w:line="360" w:lineRule="exact"/>
        <w:rPr>
          <w:rFonts w:ascii="宋体" w:hAnsi="宋体"/>
        </w:rPr>
      </w:pPr>
      <w:r>
        <w:rPr>
          <w:rFonts w:hint="eastAsia" w:ascii="黑体" w:hAnsi="黑体" w:eastAsia="黑体"/>
        </w:rPr>
        <w:t>4</w:t>
      </w:r>
      <w:r>
        <w:rPr>
          <w:rFonts w:ascii="黑体" w:hAnsi="黑体" w:eastAsia="黑体"/>
        </w:rPr>
        <w:t>.</w:t>
      </w:r>
      <w:r>
        <w:rPr>
          <w:rFonts w:hint="eastAsia" w:ascii="黑体" w:hAnsi="黑体" w:eastAsia="黑体"/>
        </w:rPr>
        <w:t xml:space="preserve">4 </w:t>
      </w:r>
      <w:r>
        <w:rPr>
          <w:rFonts w:ascii="宋体" w:hAnsi="宋体"/>
        </w:rPr>
        <w:t>学校、医院、商场</w:t>
      </w:r>
      <w:r>
        <w:rPr>
          <w:rFonts w:hint="eastAsia" w:ascii="宋体" w:hAnsi="宋体"/>
        </w:rPr>
        <w:t>、宾馆、交通车站</w:t>
      </w:r>
      <w:r>
        <w:rPr>
          <w:rFonts w:ascii="宋体" w:hAnsi="宋体"/>
        </w:rPr>
        <w:t>等室内及有限空间的施工</w:t>
      </w:r>
      <w:r>
        <w:rPr>
          <w:rFonts w:hint="eastAsia" w:ascii="宋体" w:hAnsi="宋体"/>
        </w:rPr>
        <w:t>，在符合相关规定下优先</w:t>
      </w:r>
      <w:r>
        <w:rPr>
          <w:rFonts w:ascii="宋体" w:hAnsi="宋体"/>
        </w:rPr>
        <w:t>选用水性涂料。</w:t>
      </w:r>
    </w:p>
    <w:p w14:paraId="786AE795">
      <w:pPr>
        <w:spacing w:line="360" w:lineRule="exact"/>
        <w:rPr>
          <w:rFonts w:hint="eastAsia" w:ascii="宋体" w:hAnsi="宋体"/>
        </w:rPr>
      </w:pPr>
      <w:r>
        <w:rPr>
          <w:rFonts w:hint="eastAsia" w:ascii="黑体" w:hAnsi="黑体" w:eastAsia="黑体"/>
        </w:rPr>
        <w:t>4</w:t>
      </w:r>
      <w:r>
        <w:rPr>
          <w:rFonts w:ascii="黑体" w:hAnsi="黑体" w:eastAsia="黑体"/>
        </w:rPr>
        <w:t>.</w:t>
      </w:r>
      <w:r>
        <w:rPr>
          <w:rFonts w:hint="eastAsia" w:ascii="黑体" w:hAnsi="黑体" w:eastAsia="黑体"/>
        </w:rPr>
        <w:t>5</w:t>
      </w:r>
      <w:r>
        <w:rPr>
          <w:rFonts w:ascii="宋体" w:hAnsi="宋体"/>
        </w:rPr>
        <w:t>属于危险化学品的涂料</w:t>
      </w:r>
      <w:r>
        <w:rPr>
          <w:rFonts w:hint="eastAsia" w:ascii="宋体" w:hAnsi="宋体"/>
        </w:rPr>
        <w:t>产品</w:t>
      </w:r>
      <w:r>
        <w:rPr>
          <w:rFonts w:hint="eastAsia" w:ascii="宋体" w:hAnsi="宋体"/>
          <w:szCs w:val="21"/>
        </w:rPr>
        <w:t>与辅助材料的使用</w:t>
      </w:r>
      <w:r>
        <w:rPr>
          <w:rFonts w:ascii="宋体" w:hAnsi="宋体"/>
        </w:rPr>
        <w:t>按照《危险化学品</w:t>
      </w:r>
      <w:r>
        <w:rPr>
          <w:rFonts w:hint="eastAsia" w:ascii="宋体" w:hAnsi="宋体"/>
          <w:lang w:eastAsia="zh-CN"/>
        </w:rPr>
        <w:t>安全</w:t>
      </w:r>
      <w:bookmarkStart w:id="12" w:name="_GoBack"/>
      <w:bookmarkEnd w:id="12"/>
      <w:r>
        <w:rPr>
          <w:rFonts w:ascii="宋体" w:hAnsi="宋体"/>
        </w:rPr>
        <w:t>管理条例》</w:t>
      </w:r>
      <w:r>
        <w:rPr>
          <w:rFonts w:hint="eastAsia" w:ascii="宋体" w:hAnsi="宋体"/>
        </w:rPr>
        <w:t>的</w:t>
      </w:r>
      <w:r>
        <w:rPr>
          <w:rFonts w:ascii="宋体" w:hAnsi="宋体"/>
        </w:rPr>
        <w:t>规定管理。</w:t>
      </w:r>
    </w:p>
    <w:p w14:paraId="6819A6AD">
      <w:pPr>
        <w:spacing w:line="360" w:lineRule="exact"/>
        <w:rPr>
          <w:rFonts w:hint="eastAsia" w:ascii="宋体" w:hAnsi="宋体"/>
        </w:rPr>
      </w:pPr>
      <w:r>
        <w:rPr>
          <w:rFonts w:hint="eastAsia" w:ascii="黑体" w:hAnsi="黑体" w:eastAsia="黑体"/>
        </w:rPr>
        <w:t>4.6</w:t>
      </w:r>
      <w:r>
        <w:rPr>
          <w:rFonts w:hint="eastAsia" w:ascii="宋体" w:hAnsi="宋体"/>
        </w:rPr>
        <w:t xml:space="preserve"> </w:t>
      </w:r>
      <w:r>
        <w:rPr>
          <w:rFonts w:ascii="宋体" w:hAnsi="宋体"/>
        </w:rPr>
        <w:t>使用和贮存</w:t>
      </w:r>
      <w:r>
        <w:rPr>
          <w:rFonts w:hint="eastAsia" w:ascii="宋体" w:hAnsi="宋体"/>
        </w:rPr>
        <w:t>溶剂型</w:t>
      </w:r>
      <w:r>
        <w:rPr>
          <w:rFonts w:ascii="宋体" w:hAnsi="宋体"/>
        </w:rPr>
        <w:t>涂料</w:t>
      </w:r>
      <w:r>
        <w:rPr>
          <w:rFonts w:hint="eastAsia" w:ascii="宋体" w:hAnsi="宋体"/>
        </w:rPr>
        <w:t>产品</w:t>
      </w:r>
      <w:r>
        <w:rPr>
          <w:rFonts w:hint="eastAsia" w:ascii="宋体" w:hAnsi="宋体"/>
          <w:bCs/>
          <w:szCs w:val="21"/>
        </w:rPr>
        <w:t>与</w:t>
      </w:r>
      <w:r>
        <w:rPr>
          <w:rFonts w:ascii="宋体" w:hAnsi="宋体"/>
          <w:szCs w:val="21"/>
        </w:rPr>
        <w:t>辅助材料</w:t>
      </w:r>
      <w:r>
        <w:rPr>
          <w:rFonts w:hint="eastAsia" w:ascii="宋体" w:hAnsi="宋体"/>
        </w:rPr>
        <w:t>和</w:t>
      </w:r>
      <w:r>
        <w:rPr>
          <w:rFonts w:ascii="宋体" w:hAnsi="宋体"/>
        </w:rPr>
        <w:t>粉末涂料应采取防火、防爆</w:t>
      </w:r>
      <w:r>
        <w:rPr>
          <w:rFonts w:hint="eastAsia" w:ascii="宋体" w:hAnsi="宋体"/>
        </w:rPr>
        <w:t>、</w:t>
      </w:r>
      <w:r>
        <w:rPr>
          <w:rFonts w:ascii="宋体" w:hAnsi="宋体"/>
        </w:rPr>
        <w:t>防静电、通风等安全技术措施。</w:t>
      </w:r>
    </w:p>
    <w:p w14:paraId="14A8BC2D">
      <w:pPr>
        <w:pStyle w:val="181"/>
        <w:spacing w:before="312" w:after="312" w:line="380" w:lineRule="exact"/>
        <w:rPr>
          <w:rFonts w:hint="eastAsia" w:ascii="黑体" w:hAnsi="黑体" w:eastAsia="黑体"/>
          <w:b w:val="0"/>
          <w:sz w:val="21"/>
          <w:szCs w:val="21"/>
        </w:rPr>
      </w:pPr>
      <w:bookmarkStart w:id="10" w:name="_Toc314407966"/>
      <w:r>
        <w:rPr>
          <w:rFonts w:hint="eastAsia" w:ascii="黑体" w:hAnsi="黑体" w:eastAsia="黑体"/>
          <w:b w:val="0"/>
          <w:sz w:val="21"/>
          <w:szCs w:val="21"/>
        </w:rPr>
        <w:t>5  工作</w:t>
      </w:r>
      <w:r>
        <w:rPr>
          <w:rFonts w:ascii="黑体" w:hAnsi="黑体" w:eastAsia="黑体"/>
          <w:b w:val="0"/>
          <w:sz w:val="21"/>
          <w:szCs w:val="21"/>
        </w:rPr>
        <w:t>场所安全卫生</w:t>
      </w:r>
      <w:bookmarkEnd w:id="10"/>
    </w:p>
    <w:p w14:paraId="5C5FCF5C">
      <w:pPr>
        <w:spacing w:line="360" w:lineRule="exact"/>
        <w:rPr>
          <w:rFonts w:hint="eastAsia" w:ascii="黑体" w:hAnsi="黑体" w:eastAsia="黑体"/>
        </w:rPr>
      </w:pPr>
      <w:r>
        <w:rPr>
          <w:rFonts w:hint="eastAsia" w:ascii="黑体" w:hAnsi="黑体" w:eastAsia="黑体"/>
        </w:rPr>
        <w:t>5</w:t>
      </w:r>
      <w:r>
        <w:rPr>
          <w:rFonts w:ascii="黑体" w:hAnsi="黑体" w:eastAsia="黑体"/>
        </w:rPr>
        <w:t>.1</w:t>
      </w:r>
      <w:r>
        <w:rPr>
          <w:rFonts w:hint="eastAsia" w:ascii="黑体" w:hAnsi="黑体" w:eastAsia="黑体"/>
        </w:rPr>
        <w:t>工作</w:t>
      </w:r>
      <w:r>
        <w:rPr>
          <w:rFonts w:ascii="黑体" w:hAnsi="黑体" w:eastAsia="黑体"/>
        </w:rPr>
        <w:t>场所</w:t>
      </w:r>
      <w:r>
        <w:rPr>
          <w:rFonts w:hint="eastAsia" w:ascii="黑体" w:hAnsi="黑体" w:eastAsia="黑体"/>
        </w:rPr>
        <w:t>安全基本要求</w:t>
      </w:r>
    </w:p>
    <w:p w14:paraId="3D6A7AD2">
      <w:pPr>
        <w:spacing w:line="360" w:lineRule="exact"/>
        <w:rPr>
          <w:rFonts w:ascii="黑体" w:hAnsi="黑体" w:eastAsia="黑体"/>
        </w:rPr>
      </w:pPr>
      <w:r>
        <w:rPr>
          <w:rFonts w:hint="eastAsia" w:ascii="黑体" w:hAnsi="黑体" w:eastAsia="黑体"/>
        </w:rPr>
        <w:t>5</w:t>
      </w:r>
      <w:r>
        <w:rPr>
          <w:rFonts w:ascii="黑体" w:hAnsi="黑体" w:eastAsia="黑体"/>
        </w:rPr>
        <w:t>.1.1</w:t>
      </w:r>
      <w:r>
        <w:rPr>
          <w:rFonts w:hint="eastAsia" w:ascii="黑体" w:hAnsi="黑体" w:eastAsia="黑体"/>
        </w:rPr>
        <w:t xml:space="preserve"> 防火、防爆</w:t>
      </w:r>
    </w:p>
    <w:p w14:paraId="018222DF">
      <w:pPr>
        <w:spacing w:line="360" w:lineRule="exact"/>
        <w:rPr>
          <w:rFonts w:ascii="宋体" w:hAnsi="宋体"/>
        </w:rPr>
      </w:pPr>
      <w:r>
        <w:rPr>
          <w:rFonts w:hint="eastAsia" w:ascii="黑体" w:hAnsi="黑体" w:eastAsia="黑体"/>
        </w:rPr>
        <w:t>5</w:t>
      </w:r>
      <w:r>
        <w:rPr>
          <w:rFonts w:ascii="黑体" w:hAnsi="黑体" w:eastAsia="黑体"/>
        </w:rPr>
        <w:t>.1.1</w:t>
      </w:r>
      <w:r>
        <w:rPr>
          <w:rFonts w:hint="eastAsia" w:ascii="黑体" w:hAnsi="黑体" w:eastAsia="黑体"/>
        </w:rPr>
        <w:t>.1</w:t>
      </w:r>
      <w:r>
        <w:rPr>
          <w:rFonts w:ascii="宋体" w:hAnsi="宋体"/>
        </w:rPr>
        <w:t xml:space="preserve"> </w:t>
      </w:r>
      <w:r>
        <w:rPr>
          <w:rFonts w:hint="eastAsia" w:ascii="宋体" w:hAnsi="宋体"/>
        </w:rPr>
        <w:t>使用、贮存</w:t>
      </w:r>
      <w:r>
        <w:rPr>
          <w:rFonts w:ascii="宋体" w:hAnsi="宋体"/>
        </w:rPr>
        <w:t>溶剂型涂料</w:t>
      </w:r>
      <w:r>
        <w:rPr>
          <w:rFonts w:hint="eastAsia" w:ascii="宋体" w:hAnsi="宋体"/>
        </w:rPr>
        <w:t>与</w:t>
      </w:r>
      <w:r>
        <w:rPr>
          <w:rFonts w:ascii="宋体" w:hAnsi="宋体"/>
          <w:szCs w:val="21"/>
        </w:rPr>
        <w:t>辅助材料</w:t>
      </w:r>
      <w:r>
        <w:rPr>
          <w:rFonts w:hint="eastAsia" w:ascii="宋体" w:hAnsi="宋体"/>
          <w:szCs w:val="21"/>
        </w:rPr>
        <w:t>和粉末涂料的</w:t>
      </w:r>
      <w:r>
        <w:rPr>
          <w:rFonts w:hint="eastAsia" w:ascii="宋体" w:hAnsi="宋体"/>
        </w:rPr>
        <w:t>场所分别属于甲、乙类</w:t>
      </w:r>
      <w:r>
        <w:rPr>
          <w:rFonts w:ascii="宋体" w:hAnsi="宋体"/>
        </w:rPr>
        <w:t>易燃易爆</w:t>
      </w:r>
      <w:r>
        <w:rPr>
          <w:rFonts w:hint="eastAsia" w:ascii="宋体" w:hAnsi="宋体"/>
        </w:rPr>
        <w:t>火灾危险性区域，其</w:t>
      </w:r>
      <w:r>
        <w:rPr>
          <w:rFonts w:hint="eastAsia" w:ascii="宋体" w:hAnsi="宋体"/>
          <w:szCs w:val="21"/>
        </w:rPr>
        <w:t>厂房、仓库等的</w:t>
      </w:r>
      <w:r>
        <w:rPr>
          <w:rFonts w:hint="eastAsia" w:ascii="宋体" w:hAnsi="宋体"/>
        </w:rPr>
        <w:t>防火、防爆应符合</w:t>
      </w:r>
      <w:r>
        <w:rPr>
          <w:rFonts w:ascii="Times New Roman" w:hAnsi="Times New Roman"/>
        </w:rPr>
        <w:t>GB</w:t>
      </w:r>
      <w:r>
        <w:rPr>
          <w:rFonts w:hint="eastAsia" w:ascii="Times New Roman" w:hAnsi="Times New Roman"/>
        </w:rPr>
        <w:t xml:space="preserve"> </w:t>
      </w:r>
      <w:r>
        <w:rPr>
          <w:rFonts w:ascii="Times New Roman" w:hAnsi="Times New Roman"/>
        </w:rPr>
        <w:t xml:space="preserve">50016 </w:t>
      </w:r>
      <w:r>
        <w:rPr>
          <w:rFonts w:hint="eastAsia" w:ascii="Times New Roman" w:hAnsi="Times New Roman"/>
        </w:rPr>
        <w:t>、</w:t>
      </w:r>
      <w:r>
        <w:rPr>
          <w:rFonts w:ascii="Times New Roman" w:hAnsi="Times New Roman"/>
        </w:rPr>
        <w:t>GB</w:t>
      </w:r>
      <w:r>
        <w:rPr>
          <w:rFonts w:hint="eastAsia" w:ascii="Times New Roman" w:hAnsi="Times New Roman"/>
        </w:rPr>
        <w:t xml:space="preserve"> </w:t>
      </w:r>
      <w:r>
        <w:rPr>
          <w:rFonts w:ascii="Times New Roman" w:hAnsi="Times New Roman"/>
        </w:rPr>
        <w:t>50058</w:t>
      </w:r>
      <w:r>
        <w:rPr>
          <w:rFonts w:hint="eastAsia" w:ascii="宋体" w:hAnsi="宋体"/>
        </w:rPr>
        <w:t>的有关设计规定。</w:t>
      </w:r>
    </w:p>
    <w:p w14:paraId="7F93BB7B">
      <w:pPr>
        <w:spacing w:line="360" w:lineRule="exact"/>
        <w:rPr>
          <w:rFonts w:hint="eastAsia" w:ascii="宋体" w:hAnsi="宋体"/>
          <w:bCs/>
        </w:rPr>
      </w:pPr>
      <w:r>
        <w:rPr>
          <w:rFonts w:hint="eastAsia" w:ascii="黑体" w:hAnsi="黑体" w:eastAsia="黑体"/>
        </w:rPr>
        <w:t>5.1.1.2</w:t>
      </w:r>
      <w:r>
        <w:rPr>
          <w:rFonts w:hint="eastAsia" w:ascii="宋体" w:hAnsi="宋体"/>
        </w:rPr>
        <w:t xml:space="preserve"> 涂装车间</w:t>
      </w:r>
      <w:r>
        <w:rPr>
          <w:rFonts w:hint="eastAsia" w:ascii="宋体" w:hAnsi="宋体"/>
          <w:bCs/>
        </w:rPr>
        <w:t>同一厂房或</w:t>
      </w:r>
      <w:r>
        <w:rPr>
          <w:rFonts w:hint="eastAsia" w:ascii="宋体" w:hAnsi="宋体"/>
          <w:szCs w:val="21"/>
        </w:rPr>
        <w:t>厂房的任一</w:t>
      </w:r>
      <w:r>
        <w:rPr>
          <w:rFonts w:hint="eastAsia" w:ascii="宋体" w:hAnsi="宋体"/>
          <w:bCs/>
        </w:rPr>
        <w:t>防火分区</w:t>
      </w:r>
      <w:r>
        <w:rPr>
          <w:rFonts w:hint="eastAsia" w:ascii="宋体" w:hAnsi="宋体"/>
          <w:szCs w:val="21"/>
        </w:rPr>
        <w:t>的生产火灾危险性分类</w:t>
      </w:r>
      <w:r>
        <w:rPr>
          <w:rFonts w:hint="eastAsia" w:ascii="宋体" w:hAnsi="宋体"/>
        </w:rPr>
        <w:t>应按火灾危险性较大的部分确定。当符合</w:t>
      </w:r>
      <w:r>
        <w:rPr>
          <w:rFonts w:ascii="Times New Roman" w:hAnsi="Times New Roman"/>
        </w:rPr>
        <w:t>GB</w:t>
      </w:r>
      <w:r>
        <w:rPr>
          <w:rFonts w:hint="eastAsia" w:ascii="Times New Roman" w:hAnsi="Times New Roman"/>
        </w:rPr>
        <w:t xml:space="preserve"> </w:t>
      </w:r>
      <w:r>
        <w:rPr>
          <w:rFonts w:ascii="Times New Roman" w:hAnsi="Times New Roman"/>
        </w:rPr>
        <w:t>50016—2006</w:t>
      </w:r>
      <w:r>
        <w:rPr>
          <w:rFonts w:hint="eastAsia" w:ascii="宋体" w:hAnsi="宋体"/>
        </w:rPr>
        <w:t>中第</w:t>
      </w:r>
      <w:r>
        <w:rPr>
          <w:rFonts w:ascii="Times New Roman" w:hAnsi="Times New Roman"/>
        </w:rPr>
        <w:t>3.1.2</w:t>
      </w:r>
      <w:r>
        <w:rPr>
          <w:rFonts w:hint="eastAsia" w:ascii="宋体" w:hAnsi="宋体"/>
        </w:rPr>
        <w:t>条时，可按照火灾危险性较小的部分确定</w:t>
      </w:r>
      <w:r>
        <w:rPr>
          <w:rFonts w:hint="eastAsia" w:ascii="宋体" w:hAnsi="宋体"/>
          <w:bCs/>
        </w:rPr>
        <w:t>。</w:t>
      </w:r>
    </w:p>
    <w:p w14:paraId="0343D6E7">
      <w:pPr>
        <w:spacing w:line="360" w:lineRule="exact"/>
        <w:rPr>
          <w:rFonts w:hint="eastAsia" w:ascii="黑体" w:hAnsi="黑体" w:eastAsia="黑体"/>
        </w:rPr>
      </w:pPr>
      <w:r>
        <w:rPr>
          <w:rFonts w:hint="eastAsia" w:ascii="黑体" w:hAnsi="黑体" w:eastAsia="黑体"/>
        </w:rPr>
        <w:t>5</w:t>
      </w:r>
      <w:r>
        <w:rPr>
          <w:rFonts w:ascii="黑体" w:hAnsi="黑体" w:eastAsia="黑体"/>
        </w:rPr>
        <w:t>.1.2</w:t>
      </w:r>
      <w:r>
        <w:rPr>
          <w:rFonts w:hint="eastAsia" w:ascii="黑体" w:hAnsi="黑体" w:eastAsia="黑体"/>
        </w:rPr>
        <w:t xml:space="preserve"> 防雷、防</w:t>
      </w:r>
      <w:r>
        <w:rPr>
          <w:rFonts w:hint="eastAsia" w:ascii="黑体" w:hAnsi="黑体" w:eastAsia="黑体"/>
          <w:bCs/>
          <w:szCs w:val="21"/>
        </w:rPr>
        <w:t>静电</w:t>
      </w:r>
    </w:p>
    <w:p w14:paraId="07D925B2">
      <w:pPr>
        <w:spacing w:line="360" w:lineRule="exact"/>
        <w:rPr>
          <w:rFonts w:hint="eastAsia"/>
          <w:szCs w:val="21"/>
        </w:rPr>
      </w:pPr>
      <w:r>
        <w:rPr>
          <w:rFonts w:hint="eastAsia" w:ascii="黑体" w:hAnsi="黑体" w:eastAsia="黑体"/>
          <w:bCs/>
        </w:rPr>
        <w:t>5.1.2.1</w:t>
      </w:r>
      <w:r>
        <w:rPr>
          <w:rFonts w:hint="eastAsia"/>
          <w:bCs/>
        </w:rPr>
        <w:t xml:space="preserve"> </w:t>
      </w:r>
      <w:r>
        <w:rPr>
          <w:rFonts w:hint="eastAsia" w:ascii="宋体" w:hAnsi="宋体"/>
        </w:rPr>
        <w:t>甲、乙类</w:t>
      </w:r>
      <w:r>
        <w:rPr>
          <w:rFonts w:ascii="宋体" w:hAnsi="宋体"/>
        </w:rPr>
        <w:t>易燃易爆</w:t>
      </w:r>
      <w:r>
        <w:rPr>
          <w:rFonts w:hint="eastAsia" w:ascii="宋体" w:hAnsi="宋体"/>
        </w:rPr>
        <w:t>火灾危险性区域内</w:t>
      </w:r>
      <w:r>
        <w:rPr>
          <w:rFonts w:hint="eastAsia" w:ascii="宋体" w:hAnsi="宋体"/>
          <w:szCs w:val="21"/>
        </w:rPr>
        <w:t>厂房</w:t>
      </w:r>
      <w:r>
        <w:rPr>
          <w:rFonts w:hint="eastAsia"/>
          <w:bCs/>
        </w:rPr>
        <w:t>（仓库）、贮罐应设置防雷设施。防雷措施及防雷装置应符合</w:t>
      </w:r>
      <w:r>
        <w:rPr>
          <w:rFonts w:ascii="Times New Roman" w:hAnsi="Times New Roman"/>
          <w:bCs/>
        </w:rPr>
        <w:t>GB</w:t>
      </w:r>
      <w:r>
        <w:rPr>
          <w:rFonts w:hint="eastAsia" w:ascii="Times New Roman" w:hAnsi="Times New Roman"/>
          <w:bCs/>
        </w:rPr>
        <w:t xml:space="preserve"> </w:t>
      </w:r>
      <w:r>
        <w:rPr>
          <w:rFonts w:ascii="Times New Roman" w:hAnsi="Times New Roman"/>
          <w:bCs/>
        </w:rPr>
        <w:t>50057</w:t>
      </w:r>
      <w:r>
        <w:rPr>
          <w:rFonts w:hint="eastAsia"/>
          <w:bCs/>
        </w:rPr>
        <w:t>的规定。</w:t>
      </w:r>
    </w:p>
    <w:p w14:paraId="69EC308A">
      <w:pPr>
        <w:spacing w:line="360" w:lineRule="exact"/>
        <w:rPr>
          <w:rFonts w:hint="eastAsia" w:ascii="黑体" w:hAnsi="黑体" w:eastAsia="黑体"/>
          <w:bCs/>
          <w:szCs w:val="21"/>
        </w:rPr>
      </w:pPr>
      <w:r>
        <w:rPr>
          <w:rFonts w:hint="eastAsia" w:ascii="黑体" w:hAnsi="黑体" w:eastAsia="黑体"/>
          <w:bCs/>
        </w:rPr>
        <w:t>5.1.2.2</w:t>
      </w:r>
      <w:r>
        <w:rPr>
          <w:rFonts w:hint="eastAsia"/>
          <w:bCs/>
        </w:rPr>
        <w:t xml:space="preserve"> 工作场所可能产生静电危害的物体应采取防静电措施，并</w:t>
      </w:r>
      <w:r>
        <w:rPr>
          <w:rFonts w:hint="eastAsia" w:ascii="宋体" w:hAnsi="宋体"/>
          <w:szCs w:val="21"/>
        </w:rPr>
        <w:t>应符合</w:t>
      </w:r>
      <w:r>
        <w:rPr>
          <w:rFonts w:ascii="Times New Roman" w:hAnsi="Times New Roman"/>
          <w:szCs w:val="21"/>
        </w:rPr>
        <w:t>GB 12158</w:t>
      </w:r>
      <w:r>
        <w:rPr>
          <w:rFonts w:hint="eastAsia"/>
          <w:szCs w:val="21"/>
        </w:rPr>
        <w:t>和</w:t>
      </w:r>
      <w:r>
        <w:rPr>
          <w:rFonts w:ascii="Times New Roman" w:hAnsi="Times New Roman"/>
          <w:szCs w:val="21"/>
        </w:rPr>
        <w:t>GB 15577</w:t>
      </w:r>
      <w:r>
        <w:rPr>
          <w:rFonts w:hint="eastAsia"/>
          <w:szCs w:val="21"/>
        </w:rPr>
        <w:t>的规定。</w:t>
      </w:r>
    </w:p>
    <w:p w14:paraId="7737C05C">
      <w:pPr>
        <w:spacing w:line="360" w:lineRule="exact"/>
        <w:rPr>
          <w:rFonts w:hint="eastAsia" w:ascii="黑体" w:hAnsi="黑体" w:eastAsia="黑体"/>
        </w:rPr>
      </w:pPr>
      <w:r>
        <w:rPr>
          <w:rFonts w:hint="eastAsia" w:ascii="黑体" w:hAnsi="黑体" w:eastAsia="黑体"/>
        </w:rPr>
        <w:t>5.1.3 消防设施</w:t>
      </w:r>
    </w:p>
    <w:p w14:paraId="45038CC6">
      <w:pPr>
        <w:spacing w:line="360" w:lineRule="exact"/>
        <w:rPr>
          <w:rFonts w:hint="eastAsia" w:ascii="宋体" w:hAnsi="宋体"/>
        </w:rPr>
      </w:pPr>
      <w:r>
        <w:rPr>
          <w:rFonts w:hint="eastAsia" w:ascii="黑体" w:hAnsi="黑体" w:eastAsia="黑体"/>
        </w:rPr>
        <w:t>5.1.3.1</w:t>
      </w:r>
      <w:r>
        <w:rPr>
          <w:rFonts w:hint="eastAsia" w:ascii="宋体" w:hAnsi="宋体"/>
        </w:rPr>
        <w:t xml:space="preserve"> </w:t>
      </w:r>
      <w:r>
        <w:rPr>
          <w:rFonts w:hint="eastAsia" w:ascii="宋体" w:hAnsi="宋体"/>
          <w:szCs w:val="21"/>
        </w:rPr>
        <w:t>工作场所应按</w:t>
      </w:r>
      <w:r>
        <w:rPr>
          <w:rFonts w:ascii="Times New Roman" w:hAnsi="Times New Roman"/>
          <w:szCs w:val="21"/>
        </w:rPr>
        <w:t>GB</w:t>
      </w:r>
      <w:r>
        <w:rPr>
          <w:rFonts w:hint="eastAsia" w:ascii="Times New Roman" w:hAnsi="Times New Roman"/>
          <w:szCs w:val="21"/>
        </w:rPr>
        <w:t xml:space="preserve"> </w:t>
      </w:r>
      <w:r>
        <w:rPr>
          <w:rFonts w:ascii="Times New Roman" w:hAnsi="Times New Roman"/>
          <w:szCs w:val="21"/>
        </w:rPr>
        <w:t>50104</w:t>
      </w:r>
      <w:r>
        <w:rPr>
          <w:rFonts w:hint="eastAsia" w:ascii="宋体" w:hAnsi="宋体"/>
          <w:szCs w:val="21"/>
        </w:rPr>
        <w:t>的规定配置</w:t>
      </w:r>
      <w:r>
        <w:rPr>
          <w:rFonts w:hint="eastAsia" w:ascii="宋体" w:hAnsi="宋体"/>
        </w:rPr>
        <w:t>消防器材</w:t>
      </w:r>
      <w:r>
        <w:rPr>
          <w:rFonts w:hint="eastAsia" w:ascii="宋体" w:hAnsi="宋体"/>
          <w:szCs w:val="21"/>
        </w:rPr>
        <w:t>，</w:t>
      </w:r>
      <w:r>
        <w:rPr>
          <w:rFonts w:hint="eastAsia" w:ascii="宋体" w:hAnsi="宋体"/>
        </w:rPr>
        <w:t>并定期检查，保持有效状态。</w:t>
      </w:r>
    </w:p>
    <w:p w14:paraId="37563613">
      <w:pPr>
        <w:spacing w:line="360" w:lineRule="exact"/>
        <w:rPr>
          <w:rFonts w:hint="eastAsia" w:ascii="宋体" w:hAnsi="宋体"/>
          <w:szCs w:val="21"/>
        </w:rPr>
      </w:pPr>
      <w:r>
        <w:rPr>
          <w:rFonts w:hint="eastAsia" w:ascii="黑体" w:hAnsi="黑体" w:eastAsia="黑体"/>
          <w:szCs w:val="21"/>
        </w:rPr>
        <w:t>5.1.3.2</w:t>
      </w:r>
      <w:r>
        <w:rPr>
          <w:rFonts w:hint="eastAsia" w:ascii="宋体" w:hAnsi="宋体"/>
          <w:szCs w:val="21"/>
        </w:rPr>
        <w:t xml:space="preserve"> 灭火器应设置在醒目和便于取用的位置。灭火器的摆放应稳固，其铭牌应朝外。灭火箱不应上锁。</w:t>
      </w:r>
    </w:p>
    <w:p w14:paraId="10A1F19B">
      <w:pPr>
        <w:spacing w:line="360" w:lineRule="exact"/>
        <w:rPr>
          <w:rFonts w:hint="eastAsia" w:ascii="宋体" w:hAnsi="宋体"/>
        </w:rPr>
      </w:pPr>
      <w:r>
        <w:rPr>
          <w:rFonts w:hint="eastAsia" w:ascii="黑体" w:hAnsi="黑体" w:eastAsia="黑体"/>
        </w:rPr>
        <w:t>5.1.4</w:t>
      </w:r>
      <w:r>
        <w:rPr>
          <w:rFonts w:hint="eastAsia" w:ascii="宋体" w:hAnsi="宋体"/>
        </w:rPr>
        <w:t xml:space="preserve"> 电气安全</w:t>
      </w:r>
    </w:p>
    <w:p w14:paraId="64B971F0">
      <w:pPr>
        <w:spacing w:line="360" w:lineRule="exact"/>
        <w:rPr>
          <w:rFonts w:hint="eastAsia" w:ascii="宋体" w:hAnsi="宋体"/>
          <w:szCs w:val="21"/>
        </w:rPr>
      </w:pPr>
      <w:r>
        <w:rPr>
          <w:rFonts w:hint="eastAsia" w:ascii="黑体" w:hAnsi="黑体" w:eastAsia="黑体"/>
        </w:rPr>
        <w:t>5.1.4.1</w:t>
      </w:r>
      <w:r>
        <w:rPr>
          <w:rFonts w:hint="eastAsia" w:ascii="宋体" w:hAnsi="宋体"/>
        </w:rPr>
        <w:t xml:space="preserve"> 工作场所</w:t>
      </w:r>
      <w:r>
        <w:rPr>
          <w:rFonts w:hint="eastAsia" w:ascii="宋体" w:hAnsi="宋体"/>
          <w:szCs w:val="21"/>
        </w:rPr>
        <w:t>的电气设备应</w:t>
      </w:r>
      <w:r>
        <w:rPr>
          <w:rFonts w:hint="eastAsia" w:ascii="宋体" w:hAnsi="宋体"/>
        </w:rPr>
        <w:t>符合</w:t>
      </w:r>
      <w:r>
        <w:rPr>
          <w:rFonts w:ascii="Times New Roman" w:hAnsi="Times New Roman"/>
          <w:szCs w:val="21"/>
        </w:rPr>
        <w:t>GB</w:t>
      </w:r>
      <w:r>
        <w:rPr>
          <w:rFonts w:hint="eastAsia" w:ascii="Times New Roman" w:hAnsi="Times New Roman"/>
          <w:szCs w:val="21"/>
        </w:rPr>
        <w:t xml:space="preserve"> </w:t>
      </w:r>
      <w:r>
        <w:rPr>
          <w:rFonts w:ascii="Times New Roman" w:hAnsi="Times New Roman"/>
          <w:szCs w:val="21"/>
        </w:rPr>
        <w:t>50058</w:t>
      </w:r>
      <w:r>
        <w:rPr>
          <w:rFonts w:hint="eastAsia" w:ascii="宋体" w:hAnsi="宋体"/>
          <w:szCs w:val="21"/>
        </w:rPr>
        <w:t>的规定。</w:t>
      </w:r>
    </w:p>
    <w:p w14:paraId="03BEF146">
      <w:pPr>
        <w:spacing w:line="360" w:lineRule="exact"/>
        <w:rPr>
          <w:rFonts w:hint="eastAsia" w:ascii="宋体" w:hAnsi="宋体"/>
          <w:szCs w:val="21"/>
        </w:rPr>
      </w:pPr>
      <w:r>
        <w:rPr>
          <w:rFonts w:hint="eastAsia" w:ascii="黑体" w:hAnsi="黑体" w:eastAsia="黑体"/>
        </w:rPr>
        <w:t xml:space="preserve">5.1.4.2 </w:t>
      </w:r>
      <w:r>
        <w:rPr>
          <w:rFonts w:hint="eastAsia" w:ascii="宋体" w:hAnsi="宋体"/>
        </w:rPr>
        <w:t>使用、贮存</w:t>
      </w:r>
      <w:r>
        <w:rPr>
          <w:rFonts w:ascii="宋体" w:hAnsi="宋体"/>
        </w:rPr>
        <w:t>溶剂型涂料</w:t>
      </w:r>
      <w:r>
        <w:rPr>
          <w:rFonts w:hint="eastAsia" w:ascii="宋体" w:hAnsi="宋体"/>
        </w:rPr>
        <w:t>与</w:t>
      </w:r>
      <w:r>
        <w:rPr>
          <w:rFonts w:ascii="宋体" w:hAnsi="宋体"/>
          <w:szCs w:val="21"/>
        </w:rPr>
        <w:t>辅助材料</w:t>
      </w:r>
      <w:r>
        <w:rPr>
          <w:rFonts w:hint="eastAsia" w:ascii="宋体" w:hAnsi="宋体"/>
          <w:szCs w:val="21"/>
        </w:rPr>
        <w:t>和粉末涂料的涂装车间、仓库等甲、乙类易燃易爆工作场所内的电气设备应符合</w:t>
      </w:r>
      <w:r>
        <w:rPr>
          <w:rFonts w:ascii="Times New Roman" w:hAnsi="Times New Roman"/>
          <w:szCs w:val="21"/>
        </w:rPr>
        <w:t>GB</w:t>
      </w:r>
      <w:r>
        <w:rPr>
          <w:rFonts w:hint="eastAsia" w:ascii="Times New Roman" w:hAnsi="Times New Roman"/>
          <w:szCs w:val="21"/>
        </w:rPr>
        <w:t xml:space="preserve"> </w:t>
      </w:r>
      <w:r>
        <w:rPr>
          <w:rFonts w:ascii="Times New Roman" w:hAnsi="Times New Roman"/>
          <w:szCs w:val="21"/>
        </w:rPr>
        <w:t>50058</w:t>
      </w:r>
      <w:r>
        <w:rPr>
          <w:rFonts w:ascii="Times New Roman" w:hAnsi="Times New Roman"/>
        </w:rPr>
        <w:t>—</w:t>
      </w:r>
      <w:r>
        <w:rPr>
          <w:rFonts w:ascii="Times New Roman" w:hAnsi="Times New Roman"/>
          <w:szCs w:val="21"/>
        </w:rPr>
        <w:t>1992</w:t>
      </w:r>
      <w:r>
        <w:rPr>
          <w:rFonts w:hint="eastAsia" w:ascii="Times New Roman" w:hAnsi="Times New Roman"/>
          <w:szCs w:val="21"/>
        </w:rPr>
        <w:t>第2、3章的要求。</w:t>
      </w:r>
    </w:p>
    <w:p w14:paraId="1ED09C74">
      <w:pPr>
        <w:spacing w:line="360" w:lineRule="exact"/>
        <w:rPr>
          <w:rFonts w:ascii="黑体" w:hAnsi="黑体" w:eastAsia="黑体"/>
        </w:rPr>
      </w:pPr>
      <w:r>
        <w:rPr>
          <w:rFonts w:hint="eastAsia" w:ascii="黑体" w:hAnsi="黑体" w:eastAsia="黑体"/>
        </w:rPr>
        <w:t>5</w:t>
      </w:r>
      <w:r>
        <w:rPr>
          <w:rFonts w:ascii="黑体" w:hAnsi="黑体" w:eastAsia="黑体"/>
        </w:rPr>
        <w:t>.2</w:t>
      </w:r>
      <w:r>
        <w:rPr>
          <w:rFonts w:hint="eastAsia" w:ascii="黑体" w:hAnsi="黑体" w:eastAsia="黑体"/>
        </w:rPr>
        <w:t xml:space="preserve"> </w:t>
      </w:r>
      <w:r>
        <w:rPr>
          <w:rFonts w:ascii="黑体" w:hAnsi="黑体" w:eastAsia="黑体"/>
        </w:rPr>
        <w:t>职业危害控制</w:t>
      </w:r>
    </w:p>
    <w:p w14:paraId="55A9800F">
      <w:pPr>
        <w:spacing w:line="360" w:lineRule="exact"/>
        <w:rPr>
          <w:rFonts w:ascii="黑体" w:hAnsi="黑体" w:eastAsia="黑体"/>
        </w:rPr>
      </w:pPr>
      <w:r>
        <w:rPr>
          <w:rFonts w:hint="eastAsia" w:ascii="黑体" w:hAnsi="黑体" w:eastAsia="黑体"/>
        </w:rPr>
        <w:t>5</w:t>
      </w:r>
      <w:r>
        <w:rPr>
          <w:rFonts w:ascii="黑体" w:hAnsi="黑体" w:eastAsia="黑体"/>
        </w:rPr>
        <w:t>.2.1 防毒</w:t>
      </w:r>
      <w:r>
        <w:rPr>
          <w:rFonts w:hint="eastAsia" w:ascii="黑体" w:hAnsi="黑体" w:eastAsia="黑体"/>
        </w:rPr>
        <w:t>、</w:t>
      </w:r>
      <w:r>
        <w:rPr>
          <w:rFonts w:ascii="黑体" w:hAnsi="黑体" w:eastAsia="黑体"/>
        </w:rPr>
        <w:t>防尘</w:t>
      </w:r>
    </w:p>
    <w:p w14:paraId="17B4FCA1">
      <w:pPr>
        <w:spacing w:line="360" w:lineRule="exact"/>
        <w:rPr>
          <w:rFonts w:hint="eastAsia" w:ascii="宋体" w:hAnsi="宋体"/>
        </w:rPr>
      </w:pPr>
      <w:r>
        <w:rPr>
          <w:rFonts w:hint="eastAsia" w:ascii="黑体" w:hAnsi="黑体" w:eastAsia="黑体"/>
        </w:rPr>
        <w:t>5</w:t>
      </w:r>
      <w:r>
        <w:rPr>
          <w:rFonts w:ascii="黑体" w:hAnsi="黑体" w:eastAsia="黑体"/>
        </w:rPr>
        <w:t>.2.1.1</w:t>
      </w:r>
      <w:r>
        <w:rPr>
          <w:rFonts w:ascii="宋体" w:hAnsi="宋体"/>
        </w:rPr>
        <w:t xml:space="preserve"> </w:t>
      </w:r>
      <w:r>
        <w:rPr>
          <w:rFonts w:ascii="宋体" w:hAnsi="宋体"/>
          <w:szCs w:val="21"/>
        </w:rPr>
        <w:t>涂料</w:t>
      </w:r>
      <w:r>
        <w:rPr>
          <w:rFonts w:hint="eastAsia" w:ascii="宋体" w:hAnsi="宋体"/>
          <w:szCs w:val="21"/>
        </w:rPr>
        <w:t>与</w:t>
      </w:r>
      <w:r>
        <w:rPr>
          <w:rFonts w:ascii="宋体" w:hAnsi="宋体"/>
          <w:szCs w:val="21"/>
        </w:rPr>
        <w:t>辅助材料使用</w:t>
      </w:r>
      <w:r>
        <w:rPr>
          <w:rFonts w:hint="eastAsia" w:ascii="宋体" w:hAnsi="宋体"/>
          <w:szCs w:val="21"/>
        </w:rPr>
        <w:t>过程</w:t>
      </w:r>
      <w:r>
        <w:rPr>
          <w:rFonts w:ascii="宋体" w:hAnsi="宋体"/>
        </w:rPr>
        <w:t>应尽量考虑机械化和自动化，</w:t>
      </w:r>
      <w:r>
        <w:rPr>
          <w:rFonts w:hint="eastAsia" w:ascii="宋体" w:hAnsi="宋体"/>
        </w:rPr>
        <w:t>尽量封</w:t>
      </w:r>
      <w:r>
        <w:rPr>
          <w:rFonts w:ascii="宋体" w:hAnsi="宋体"/>
        </w:rPr>
        <w:t>闭，避免直接操作</w:t>
      </w:r>
      <w:r>
        <w:rPr>
          <w:rFonts w:hint="eastAsia" w:ascii="宋体" w:hAnsi="宋体"/>
        </w:rPr>
        <w:t>。</w:t>
      </w:r>
      <w:r>
        <w:rPr>
          <w:rFonts w:ascii="宋体" w:hAnsi="宋体"/>
        </w:rPr>
        <w:t>并应结合生产工艺采取通风措施</w:t>
      </w:r>
      <w:r>
        <w:rPr>
          <w:rFonts w:hint="eastAsia" w:ascii="宋体" w:hAnsi="宋体"/>
        </w:rPr>
        <w:t>，</w:t>
      </w:r>
      <w:r>
        <w:rPr>
          <w:rFonts w:ascii="宋体" w:hAnsi="宋体"/>
          <w:szCs w:val="21"/>
        </w:rPr>
        <w:t>在利用自然通风的同时，设置有组织的局部排风，必要时采取全面强制通风</w:t>
      </w:r>
      <w:r>
        <w:rPr>
          <w:rFonts w:hint="eastAsia" w:ascii="宋体" w:hAnsi="宋体"/>
          <w:szCs w:val="21"/>
        </w:rPr>
        <w:t>。</w:t>
      </w:r>
      <w:r>
        <w:rPr>
          <w:rFonts w:hint="eastAsia" w:ascii="宋体" w:hAnsi="宋体"/>
        </w:rPr>
        <w:t>通风净化措施应按</w:t>
      </w:r>
      <w:r>
        <w:rPr>
          <w:rFonts w:ascii="Times New Roman" w:hAnsi="Times New Roman"/>
        </w:rPr>
        <w:t>GB 6514</w:t>
      </w:r>
      <w:r>
        <w:rPr>
          <w:rFonts w:hint="eastAsia" w:ascii="宋体" w:hAnsi="宋体"/>
        </w:rPr>
        <w:t>的</w:t>
      </w:r>
      <w:r>
        <w:rPr>
          <w:rFonts w:ascii="宋体" w:hAnsi="宋体"/>
        </w:rPr>
        <w:t>规定</w:t>
      </w:r>
      <w:r>
        <w:rPr>
          <w:rFonts w:hint="eastAsia" w:ascii="宋体" w:hAnsi="宋体"/>
        </w:rPr>
        <w:t>，</w:t>
      </w:r>
      <w:r>
        <w:rPr>
          <w:rFonts w:ascii="宋体" w:hAnsi="宋体"/>
        </w:rPr>
        <w:t>使</w:t>
      </w:r>
      <w:r>
        <w:rPr>
          <w:rFonts w:hint="eastAsia"/>
          <w:bCs/>
        </w:rPr>
        <w:t>工作</w:t>
      </w:r>
      <w:r>
        <w:rPr>
          <w:rFonts w:ascii="宋体" w:hAnsi="宋体"/>
        </w:rPr>
        <w:t>场所有害物质及粉尘的浓度符合GBZ 2.1的规定。</w:t>
      </w:r>
    </w:p>
    <w:p w14:paraId="39C345F0">
      <w:pPr>
        <w:spacing w:line="360" w:lineRule="exact"/>
        <w:rPr>
          <w:rFonts w:hint="eastAsia"/>
          <w:szCs w:val="21"/>
        </w:rPr>
      </w:pPr>
      <w:r>
        <w:rPr>
          <w:rFonts w:hint="eastAsia" w:ascii="黑体" w:hAnsi="黑体" w:eastAsia="黑体"/>
        </w:rPr>
        <w:t>5</w:t>
      </w:r>
      <w:r>
        <w:rPr>
          <w:rFonts w:ascii="黑体" w:hAnsi="黑体" w:eastAsia="黑体"/>
        </w:rPr>
        <w:t>.2.1.</w:t>
      </w:r>
      <w:r>
        <w:rPr>
          <w:rFonts w:hint="eastAsia" w:ascii="黑体" w:hAnsi="黑体" w:eastAsia="黑体"/>
        </w:rPr>
        <w:t xml:space="preserve">2 </w:t>
      </w:r>
      <w:r>
        <w:rPr>
          <w:rFonts w:hint="eastAsia"/>
          <w:szCs w:val="21"/>
        </w:rPr>
        <w:t>使用</w:t>
      </w:r>
      <w:r>
        <w:rPr>
          <w:rFonts w:hint="eastAsia" w:ascii="宋体" w:hAnsi="宋体"/>
          <w:szCs w:val="21"/>
        </w:rPr>
        <w:t>涂料</w:t>
      </w:r>
      <w:r>
        <w:rPr>
          <w:rFonts w:hint="eastAsia" w:ascii="宋体" w:hAnsi="宋体"/>
        </w:rPr>
        <w:t>与</w:t>
      </w:r>
      <w:r>
        <w:rPr>
          <w:rFonts w:ascii="宋体" w:hAnsi="宋体"/>
          <w:szCs w:val="21"/>
        </w:rPr>
        <w:t>辅助材料</w:t>
      </w:r>
      <w:r>
        <w:rPr>
          <w:rFonts w:hint="eastAsia" w:ascii="宋体" w:hAnsi="宋体"/>
          <w:szCs w:val="21"/>
        </w:rPr>
        <w:t>的工作场所</w:t>
      </w:r>
      <w:r>
        <w:rPr>
          <w:rFonts w:hint="eastAsia" w:ascii="宋体" w:hAnsi="宋体"/>
        </w:rPr>
        <w:t>应由</w:t>
      </w:r>
      <w:r>
        <w:rPr>
          <w:rFonts w:hint="eastAsia" w:ascii="宋体" w:hAnsi="宋体"/>
          <w:szCs w:val="21"/>
        </w:rPr>
        <w:t>有检测资质的机构</w:t>
      </w:r>
      <w:r>
        <w:rPr>
          <w:rFonts w:hint="eastAsia"/>
          <w:szCs w:val="21"/>
        </w:rPr>
        <w:t>进行有害物质检测，并建立完善的监测检验档案。</w:t>
      </w:r>
    </w:p>
    <w:p w14:paraId="2E48875D">
      <w:pPr>
        <w:spacing w:line="360" w:lineRule="exact"/>
        <w:rPr>
          <w:szCs w:val="21"/>
        </w:rPr>
      </w:pPr>
      <w:r>
        <w:rPr>
          <w:rFonts w:hint="eastAsia" w:ascii="黑体" w:hAnsi="黑体" w:eastAsia="黑体"/>
        </w:rPr>
        <w:t>5</w:t>
      </w:r>
      <w:r>
        <w:rPr>
          <w:rFonts w:ascii="黑体" w:hAnsi="黑体" w:eastAsia="黑体"/>
        </w:rPr>
        <w:t>.2.1.</w:t>
      </w:r>
      <w:r>
        <w:rPr>
          <w:rFonts w:hint="eastAsia" w:ascii="黑体" w:hAnsi="黑体" w:eastAsia="黑体"/>
        </w:rPr>
        <w:t>3</w:t>
      </w:r>
      <w:r>
        <w:rPr>
          <w:rFonts w:ascii="宋体" w:hAnsi="宋体"/>
        </w:rPr>
        <w:t xml:space="preserve"> </w:t>
      </w:r>
      <w:r>
        <w:rPr>
          <w:rFonts w:hint="eastAsia" w:ascii="宋体" w:hAnsi="宋体"/>
        </w:rPr>
        <w:t>使用溶剂型涂料与辅助材料</w:t>
      </w:r>
      <w:r>
        <w:rPr>
          <w:rFonts w:ascii="宋体" w:hAnsi="宋体"/>
        </w:rPr>
        <w:t>的</w:t>
      </w:r>
      <w:r>
        <w:rPr>
          <w:rFonts w:hint="eastAsia" w:ascii="宋体" w:hAnsi="宋体"/>
          <w:szCs w:val="21"/>
        </w:rPr>
        <w:t>工作</w:t>
      </w:r>
      <w:r>
        <w:rPr>
          <w:rFonts w:ascii="宋体" w:hAnsi="宋体"/>
        </w:rPr>
        <w:t>场所应根据作业特点和防护要求配置事故柜、急救箱或个体防护</w:t>
      </w:r>
      <w:r>
        <w:rPr>
          <w:rFonts w:hint="eastAsia" w:ascii="宋体" w:hAnsi="宋体"/>
        </w:rPr>
        <w:t>装备</w:t>
      </w:r>
      <w:r>
        <w:rPr>
          <w:rFonts w:ascii="宋体" w:hAnsi="宋体"/>
        </w:rPr>
        <w:t>。</w:t>
      </w:r>
    </w:p>
    <w:p w14:paraId="0CA47D1A">
      <w:pPr>
        <w:spacing w:line="360" w:lineRule="exact"/>
        <w:rPr>
          <w:rFonts w:hint="eastAsia" w:ascii="宋体" w:hAnsi="宋体"/>
        </w:rPr>
      </w:pPr>
      <w:r>
        <w:rPr>
          <w:rFonts w:hint="eastAsia" w:ascii="黑体" w:hAnsi="黑体" w:eastAsia="黑体"/>
        </w:rPr>
        <w:t>5</w:t>
      </w:r>
      <w:r>
        <w:rPr>
          <w:rFonts w:ascii="黑体" w:hAnsi="黑体" w:eastAsia="黑体"/>
        </w:rPr>
        <w:t>.2.1.</w:t>
      </w:r>
      <w:r>
        <w:rPr>
          <w:rFonts w:hint="eastAsia" w:ascii="黑体" w:hAnsi="黑体" w:eastAsia="黑体"/>
        </w:rPr>
        <w:t>4</w:t>
      </w:r>
      <w:r>
        <w:rPr>
          <w:rFonts w:ascii="宋体" w:hAnsi="宋体"/>
        </w:rPr>
        <w:t xml:space="preserve"> </w:t>
      </w:r>
      <w:r>
        <w:rPr>
          <w:rFonts w:hint="eastAsia" w:ascii="宋体" w:hAnsi="宋体"/>
        </w:rPr>
        <w:t>有限空间等特殊工作地点的作业应按</w:t>
      </w:r>
      <w:r>
        <w:rPr>
          <w:rFonts w:ascii="Times New Roman" w:hAnsi="Times New Roman"/>
        </w:rPr>
        <w:t>GB</w:t>
      </w:r>
      <w:r>
        <w:rPr>
          <w:rFonts w:hint="eastAsia" w:ascii="Times New Roman" w:hAnsi="Times New Roman"/>
        </w:rPr>
        <w:t xml:space="preserve"> </w:t>
      </w:r>
      <w:r>
        <w:rPr>
          <w:rFonts w:ascii="Times New Roman" w:hAnsi="Times New Roman"/>
        </w:rPr>
        <w:t>12942</w:t>
      </w:r>
      <w:r>
        <w:rPr>
          <w:rFonts w:hint="eastAsia" w:ascii="Times New Roman" w:hAnsi="Times New Roman"/>
        </w:rPr>
        <w:t>的</w:t>
      </w:r>
      <w:r>
        <w:rPr>
          <w:rFonts w:hint="eastAsia" w:ascii="宋体" w:hAnsi="宋体"/>
        </w:rPr>
        <w:t>规定。</w:t>
      </w:r>
    </w:p>
    <w:p w14:paraId="542B3286">
      <w:pPr>
        <w:spacing w:line="360" w:lineRule="exact"/>
        <w:rPr>
          <w:rFonts w:ascii="黑体" w:hAnsi="黑体" w:eastAsia="黑体"/>
        </w:rPr>
      </w:pPr>
      <w:r>
        <w:rPr>
          <w:rFonts w:hint="eastAsia" w:ascii="黑体" w:hAnsi="黑体" w:eastAsia="黑体"/>
        </w:rPr>
        <w:t>5</w:t>
      </w:r>
      <w:r>
        <w:rPr>
          <w:rFonts w:ascii="黑体" w:hAnsi="黑体" w:eastAsia="黑体"/>
        </w:rPr>
        <w:t>.2.2 防护用品</w:t>
      </w:r>
    </w:p>
    <w:p w14:paraId="50E25BCB">
      <w:pPr>
        <w:spacing w:line="360" w:lineRule="exact"/>
        <w:rPr>
          <w:rFonts w:ascii="宋体" w:hAnsi="宋体"/>
        </w:rPr>
      </w:pPr>
      <w:r>
        <w:rPr>
          <w:rFonts w:hint="eastAsia" w:ascii="黑体" w:hAnsi="黑体" w:eastAsia="黑体"/>
        </w:rPr>
        <w:t>5</w:t>
      </w:r>
      <w:r>
        <w:rPr>
          <w:rFonts w:ascii="黑体" w:hAnsi="黑体" w:eastAsia="黑体"/>
        </w:rPr>
        <w:t>.2.2.1</w:t>
      </w:r>
      <w:r>
        <w:rPr>
          <w:rFonts w:hint="eastAsia" w:ascii="黑体" w:hAnsi="黑体" w:eastAsia="黑体"/>
        </w:rPr>
        <w:t xml:space="preserve"> </w:t>
      </w:r>
      <w:r>
        <w:rPr>
          <w:rFonts w:ascii="宋体" w:hAnsi="宋体"/>
        </w:rPr>
        <w:t>作业人员</w:t>
      </w:r>
      <w:r>
        <w:rPr>
          <w:rFonts w:hint="eastAsia" w:ascii="宋体" w:hAnsi="宋体"/>
        </w:rPr>
        <w:t>个体防护装备的选用</w:t>
      </w:r>
      <w:r>
        <w:rPr>
          <w:rFonts w:ascii="宋体" w:hAnsi="宋体"/>
        </w:rPr>
        <w:t>应符合</w:t>
      </w:r>
      <w:r>
        <w:rPr>
          <w:rFonts w:ascii="Times New Roman" w:hAnsi="Times New Roman"/>
        </w:rPr>
        <w:t>GB/T 11651</w:t>
      </w:r>
      <w:r>
        <w:rPr>
          <w:rFonts w:ascii="宋体" w:hAnsi="宋体"/>
        </w:rPr>
        <w:t>的</w:t>
      </w:r>
      <w:r>
        <w:rPr>
          <w:rFonts w:hint="eastAsia" w:ascii="宋体" w:hAnsi="宋体"/>
        </w:rPr>
        <w:t>要求</w:t>
      </w:r>
      <w:r>
        <w:rPr>
          <w:rFonts w:ascii="宋体" w:hAnsi="宋体"/>
        </w:rPr>
        <w:t>。</w:t>
      </w:r>
    </w:p>
    <w:p w14:paraId="34AE438F">
      <w:pPr>
        <w:spacing w:line="360" w:lineRule="exact"/>
        <w:rPr>
          <w:rFonts w:ascii="宋体" w:hAnsi="宋体"/>
        </w:rPr>
      </w:pPr>
      <w:r>
        <w:rPr>
          <w:rFonts w:hint="eastAsia" w:ascii="黑体" w:hAnsi="黑体" w:eastAsia="黑体"/>
        </w:rPr>
        <w:t>5</w:t>
      </w:r>
      <w:r>
        <w:rPr>
          <w:rFonts w:ascii="黑体" w:hAnsi="黑体" w:eastAsia="黑体"/>
        </w:rPr>
        <w:t>.2.2.2</w:t>
      </w:r>
      <w:r>
        <w:rPr>
          <w:rFonts w:hint="eastAsia" w:ascii="黑体" w:hAnsi="黑体" w:eastAsia="黑体"/>
        </w:rPr>
        <w:t xml:space="preserve"> </w:t>
      </w:r>
      <w:r>
        <w:rPr>
          <w:rFonts w:ascii="宋体" w:hAnsi="宋体"/>
        </w:rPr>
        <w:t>涂料</w:t>
      </w:r>
      <w:r>
        <w:rPr>
          <w:rFonts w:hint="eastAsia" w:ascii="宋体" w:hAnsi="宋体"/>
        </w:rPr>
        <w:t>与</w:t>
      </w:r>
      <w:r>
        <w:rPr>
          <w:rFonts w:ascii="宋体" w:hAnsi="宋体"/>
          <w:szCs w:val="21"/>
        </w:rPr>
        <w:t>辅助材料</w:t>
      </w:r>
      <w:r>
        <w:rPr>
          <w:rFonts w:hint="eastAsia" w:ascii="宋体" w:hAnsi="宋体"/>
        </w:rPr>
        <w:t>工作场所</w:t>
      </w:r>
      <w:r>
        <w:rPr>
          <w:rFonts w:ascii="宋体" w:hAnsi="宋体"/>
        </w:rPr>
        <w:t>应</w:t>
      </w:r>
      <w:r>
        <w:rPr>
          <w:rFonts w:hint="eastAsia" w:ascii="宋体" w:hAnsi="宋体"/>
        </w:rPr>
        <w:t>根据其危害特性</w:t>
      </w:r>
      <w:r>
        <w:rPr>
          <w:rFonts w:ascii="宋体" w:hAnsi="宋体"/>
        </w:rPr>
        <w:t>配备呼吸防护器。呼吸防护器配备应符合</w:t>
      </w:r>
      <w:r>
        <w:rPr>
          <w:rFonts w:ascii="Times New Roman" w:hAnsi="Times New Roman"/>
        </w:rPr>
        <w:t>GB/T 18664</w:t>
      </w:r>
      <w:r>
        <w:rPr>
          <w:rFonts w:ascii="宋体" w:hAnsi="宋体"/>
        </w:rPr>
        <w:t>的</w:t>
      </w:r>
      <w:r>
        <w:rPr>
          <w:rFonts w:hint="eastAsia" w:ascii="宋体" w:hAnsi="宋体"/>
        </w:rPr>
        <w:t>要求</w:t>
      </w:r>
      <w:r>
        <w:rPr>
          <w:rFonts w:ascii="宋体" w:hAnsi="宋体"/>
        </w:rPr>
        <w:t>。</w:t>
      </w:r>
    </w:p>
    <w:p w14:paraId="599041C8">
      <w:pPr>
        <w:spacing w:line="360" w:lineRule="exact"/>
        <w:rPr>
          <w:rFonts w:hint="eastAsia" w:ascii="黑体" w:hAnsi="黑体" w:eastAsia="黑体"/>
        </w:rPr>
      </w:pPr>
      <w:r>
        <w:rPr>
          <w:rFonts w:hint="eastAsia" w:ascii="黑体" w:hAnsi="黑体" w:eastAsia="黑体"/>
        </w:rPr>
        <w:t>5</w:t>
      </w:r>
      <w:r>
        <w:rPr>
          <w:rFonts w:ascii="黑体" w:hAnsi="黑体" w:eastAsia="黑体"/>
        </w:rPr>
        <w:t>.3 安全标志</w:t>
      </w:r>
    </w:p>
    <w:p w14:paraId="6AE7E1DF">
      <w:pPr>
        <w:spacing w:line="360" w:lineRule="exact"/>
        <w:rPr>
          <w:rFonts w:ascii="宋体" w:hAnsi="宋体"/>
        </w:rPr>
      </w:pPr>
      <w:r>
        <w:rPr>
          <w:rFonts w:hint="eastAsia" w:ascii="黑体" w:hAnsi="黑体" w:eastAsia="黑体"/>
        </w:rPr>
        <w:t>5</w:t>
      </w:r>
      <w:r>
        <w:rPr>
          <w:rFonts w:ascii="黑体" w:hAnsi="黑体" w:eastAsia="黑体"/>
        </w:rPr>
        <w:t>.3.1</w:t>
      </w:r>
      <w:r>
        <w:rPr>
          <w:rFonts w:ascii="宋体" w:hAnsi="宋体"/>
        </w:rPr>
        <w:t xml:space="preserve"> 使用溶剂型涂料</w:t>
      </w:r>
      <w:r>
        <w:rPr>
          <w:rFonts w:hint="eastAsia" w:ascii="宋体" w:hAnsi="宋体"/>
        </w:rPr>
        <w:t>与</w:t>
      </w:r>
      <w:r>
        <w:rPr>
          <w:rFonts w:ascii="宋体" w:hAnsi="宋体"/>
        </w:rPr>
        <w:t>辅助材料和粉末涂料的甲、 乙类</w:t>
      </w:r>
      <w:r>
        <w:rPr>
          <w:rFonts w:hint="eastAsia"/>
          <w:bCs/>
        </w:rPr>
        <w:t>工作</w:t>
      </w:r>
      <w:r>
        <w:rPr>
          <w:rFonts w:ascii="宋体" w:hAnsi="宋体"/>
        </w:rPr>
        <w:t>场所（包括专用仓库）入口</w:t>
      </w:r>
      <w:r>
        <w:rPr>
          <w:rFonts w:hint="eastAsia" w:ascii="宋体" w:hAnsi="宋体"/>
        </w:rPr>
        <w:t>，</w:t>
      </w:r>
      <w:r>
        <w:rPr>
          <w:rFonts w:ascii="宋体" w:hAnsi="宋体"/>
        </w:rPr>
        <w:t>应设置醒目的“禁止烟火”等安全标志。安全标志的设置应符合</w:t>
      </w:r>
      <w:r>
        <w:rPr>
          <w:rFonts w:ascii="Times New Roman" w:hAnsi="Times New Roman"/>
        </w:rPr>
        <w:t>GB 2894</w:t>
      </w:r>
      <w:r>
        <w:rPr>
          <w:rFonts w:hint="eastAsia" w:ascii="Times New Roman" w:hAnsi="Times New Roman"/>
        </w:rPr>
        <w:t>、</w:t>
      </w:r>
      <w:r>
        <w:rPr>
          <w:rFonts w:ascii="Times New Roman" w:hAnsi="Times New Roman"/>
        </w:rPr>
        <w:t>GB 15630</w:t>
      </w:r>
      <w:r>
        <w:rPr>
          <w:rFonts w:ascii="宋体" w:hAnsi="宋体"/>
        </w:rPr>
        <w:t>和</w:t>
      </w:r>
      <w:r>
        <w:rPr>
          <w:rFonts w:ascii="Times New Roman" w:hAnsi="Times New Roman"/>
        </w:rPr>
        <w:t>GB</w:t>
      </w:r>
      <w:r>
        <w:rPr>
          <w:rFonts w:hint="eastAsia" w:ascii="Times New Roman" w:hAnsi="Times New Roman"/>
        </w:rPr>
        <w:t xml:space="preserve"> 7691</w:t>
      </w:r>
      <w:r>
        <w:rPr>
          <w:rFonts w:ascii="宋体" w:hAnsi="宋体"/>
        </w:rPr>
        <w:t>的规定。</w:t>
      </w:r>
    </w:p>
    <w:p w14:paraId="5434DFD7">
      <w:pPr>
        <w:spacing w:line="360" w:lineRule="exact"/>
      </w:pPr>
      <w:r>
        <w:rPr>
          <w:rFonts w:hint="eastAsia" w:ascii="黑体" w:hAnsi="黑体" w:eastAsia="黑体"/>
        </w:rPr>
        <w:t>5</w:t>
      </w:r>
      <w:r>
        <w:rPr>
          <w:rFonts w:ascii="黑体" w:hAnsi="黑体" w:eastAsia="黑体"/>
        </w:rPr>
        <w:t>.3.2</w:t>
      </w:r>
      <w:r>
        <w:rPr>
          <w:rFonts w:hint="eastAsia" w:ascii="黑体" w:hAnsi="黑体" w:eastAsia="黑体"/>
        </w:rPr>
        <w:t xml:space="preserve"> </w:t>
      </w:r>
      <w:r>
        <w:rPr>
          <w:rFonts w:hint="eastAsia" w:ascii="宋体" w:hAnsi="宋体"/>
        </w:rPr>
        <w:t>工作场所</w:t>
      </w:r>
      <w:r>
        <w:rPr>
          <w:rFonts w:ascii="宋体" w:hAnsi="宋体"/>
        </w:rPr>
        <w:t>设置的警示标识应</w:t>
      </w:r>
      <w:r>
        <w:rPr>
          <w:rFonts w:hint="eastAsia" w:ascii="宋体" w:hAnsi="宋体"/>
        </w:rPr>
        <w:t>符合</w:t>
      </w:r>
      <w:r>
        <w:rPr>
          <w:rFonts w:ascii="Times New Roman" w:hAnsi="Times New Roman"/>
        </w:rPr>
        <w:t>GBZ 158</w:t>
      </w:r>
      <w:r>
        <w:rPr>
          <w:rFonts w:ascii="宋体" w:hAnsi="宋体"/>
        </w:rPr>
        <w:t>的规定。</w:t>
      </w:r>
    </w:p>
    <w:p w14:paraId="30DB53CB">
      <w:pPr>
        <w:pStyle w:val="181"/>
        <w:spacing w:before="312" w:after="312" w:line="240" w:lineRule="auto"/>
        <w:rPr>
          <w:rFonts w:ascii="黑体" w:hAnsi="黑体" w:eastAsia="黑体"/>
          <w:b w:val="0"/>
          <w:sz w:val="21"/>
          <w:szCs w:val="21"/>
        </w:rPr>
      </w:pPr>
      <w:bookmarkStart w:id="11" w:name="_Toc314407967"/>
      <w:r>
        <w:rPr>
          <w:rFonts w:hint="eastAsia" w:ascii="黑体" w:hAnsi="黑体" w:eastAsia="黑体"/>
          <w:b w:val="0"/>
          <w:sz w:val="21"/>
          <w:szCs w:val="21"/>
        </w:rPr>
        <w:t xml:space="preserve">6  </w:t>
      </w:r>
      <w:r>
        <w:rPr>
          <w:rFonts w:ascii="黑体" w:hAnsi="黑体" w:eastAsia="黑体"/>
          <w:b w:val="0"/>
          <w:sz w:val="21"/>
          <w:szCs w:val="21"/>
        </w:rPr>
        <w:t>安全作业</w:t>
      </w:r>
      <w:bookmarkEnd w:id="11"/>
      <w:r>
        <w:rPr>
          <w:rFonts w:ascii="黑体" w:hAnsi="黑体" w:eastAsia="黑体"/>
          <w:b w:val="0"/>
          <w:sz w:val="21"/>
          <w:szCs w:val="21"/>
        </w:rPr>
        <w:t xml:space="preserve">  </w:t>
      </w:r>
    </w:p>
    <w:p w14:paraId="365B7700">
      <w:pPr>
        <w:spacing w:line="360" w:lineRule="exact"/>
        <w:rPr>
          <w:rFonts w:hint="eastAsia" w:ascii="宋体" w:hAnsi="宋体"/>
          <w:dstrike/>
        </w:rPr>
      </w:pPr>
      <w:r>
        <w:rPr>
          <w:rFonts w:hint="eastAsia" w:ascii="黑体" w:hAnsi="黑体" w:eastAsia="黑体"/>
        </w:rPr>
        <w:t>6</w:t>
      </w:r>
      <w:r>
        <w:rPr>
          <w:rFonts w:ascii="黑体" w:hAnsi="黑体" w:eastAsia="黑体"/>
        </w:rPr>
        <w:t>.1</w:t>
      </w:r>
      <w:r>
        <w:rPr>
          <w:rFonts w:hint="eastAsia" w:ascii="黑体" w:hAnsi="黑体" w:eastAsia="黑体"/>
        </w:rPr>
        <w:t xml:space="preserve"> </w:t>
      </w:r>
      <w:r>
        <w:rPr>
          <w:rFonts w:hint="eastAsia" w:ascii="宋体" w:hAnsi="宋体"/>
          <w:szCs w:val="21"/>
        </w:rPr>
        <w:t>基本规定</w:t>
      </w:r>
    </w:p>
    <w:p w14:paraId="19A6F8F8">
      <w:pPr>
        <w:spacing w:line="360" w:lineRule="exact"/>
        <w:rPr>
          <w:rFonts w:ascii="宋体" w:hAnsi="宋体"/>
          <w:dstrike/>
        </w:rPr>
      </w:pPr>
      <w:r>
        <w:rPr>
          <w:rFonts w:hint="eastAsia" w:ascii="黑体" w:hAnsi="黑体" w:eastAsia="黑体"/>
          <w:szCs w:val="21"/>
        </w:rPr>
        <w:t xml:space="preserve">6.1.1 </w:t>
      </w:r>
      <w:r>
        <w:rPr>
          <w:rFonts w:hint="eastAsia" w:ascii="宋体" w:hAnsi="宋体"/>
        </w:rPr>
        <w:t>使用单位</w:t>
      </w:r>
      <w:r>
        <w:rPr>
          <w:rFonts w:ascii="宋体" w:hAnsi="宋体"/>
        </w:rPr>
        <w:t>应根据</w:t>
      </w:r>
      <w:r>
        <w:rPr>
          <w:rFonts w:hint="eastAsia" w:ascii="宋体" w:hAnsi="宋体"/>
        </w:rPr>
        <w:t>所选用的涂料品种和</w:t>
      </w:r>
      <w:r>
        <w:rPr>
          <w:rFonts w:ascii="宋体" w:hAnsi="宋体"/>
        </w:rPr>
        <w:t>涂装工艺，编制涂装工艺文件</w:t>
      </w:r>
      <w:r>
        <w:rPr>
          <w:rFonts w:hint="eastAsia" w:ascii="宋体" w:hAnsi="宋体"/>
        </w:rPr>
        <w:t>，</w:t>
      </w:r>
      <w:r>
        <w:rPr>
          <w:rFonts w:ascii="宋体" w:hAnsi="宋体"/>
        </w:rPr>
        <w:t>制定相应的防护措施</w:t>
      </w:r>
      <w:r>
        <w:rPr>
          <w:rFonts w:hint="eastAsia" w:ascii="宋体" w:hAnsi="宋体"/>
          <w:szCs w:val="21"/>
        </w:rPr>
        <w:t>，</w:t>
      </w:r>
      <w:r>
        <w:rPr>
          <w:rFonts w:hint="eastAsia" w:ascii="宋体" w:hAnsi="宋体"/>
        </w:rPr>
        <w:t>其内容应符合</w:t>
      </w:r>
      <w:r>
        <w:rPr>
          <w:rFonts w:ascii="Times New Roman" w:hAnsi="Times New Roman"/>
        </w:rPr>
        <w:t>GB</w:t>
      </w:r>
      <w:r>
        <w:rPr>
          <w:rFonts w:hint="eastAsia" w:ascii="Times New Roman" w:hAnsi="Times New Roman"/>
        </w:rPr>
        <w:t xml:space="preserve"> </w:t>
      </w:r>
      <w:r>
        <w:rPr>
          <w:rFonts w:ascii="Times New Roman" w:hAnsi="Times New Roman"/>
        </w:rPr>
        <w:t>7691—2003</w:t>
      </w:r>
      <w:r>
        <w:rPr>
          <w:rFonts w:hint="eastAsia" w:ascii="宋体" w:hAnsi="宋体"/>
        </w:rPr>
        <w:t>第</w:t>
      </w:r>
      <w:r>
        <w:rPr>
          <w:rFonts w:ascii="Times New Roman" w:hAnsi="Times New Roman"/>
        </w:rPr>
        <w:t>7.7</w:t>
      </w:r>
      <w:r>
        <w:rPr>
          <w:rFonts w:hint="eastAsia" w:ascii="宋体" w:hAnsi="宋体"/>
        </w:rPr>
        <w:t>条的要求。</w:t>
      </w:r>
    </w:p>
    <w:p w14:paraId="29B7FB86">
      <w:pPr>
        <w:spacing w:line="380" w:lineRule="exact"/>
        <w:rPr>
          <w:rFonts w:hint="eastAsia"/>
        </w:rPr>
      </w:pPr>
      <w:r>
        <w:rPr>
          <w:rFonts w:ascii="黑体" w:hAnsi="黑体" w:eastAsia="黑体"/>
        </w:rPr>
        <w:t>6.</w:t>
      </w:r>
      <w:r>
        <w:rPr>
          <w:rFonts w:hint="eastAsia" w:ascii="黑体" w:hAnsi="黑体" w:eastAsia="黑体"/>
        </w:rPr>
        <w:t>1.</w:t>
      </w:r>
      <w:r>
        <w:rPr>
          <w:rFonts w:ascii="黑体" w:hAnsi="黑体" w:eastAsia="黑体"/>
        </w:rPr>
        <w:t>2</w:t>
      </w:r>
      <w:r>
        <w:rPr>
          <w:rFonts w:hint="eastAsia" w:ascii="黑体" w:hAnsi="黑体" w:eastAsia="黑体"/>
        </w:rPr>
        <w:t xml:space="preserve"> </w:t>
      </w:r>
      <w:r>
        <w:rPr>
          <w:rFonts w:ascii="宋体" w:hAnsi="宋体"/>
          <w:szCs w:val="21"/>
        </w:rPr>
        <w:t>涂装施工</w:t>
      </w:r>
      <w:r>
        <w:rPr>
          <w:rFonts w:hint="eastAsia" w:ascii="宋体" w:hAnsi="宋体"/>
          <w:szCs w:val="21"/>
        </w:rPr>
        <w:t>、</w:t>
      </w:r>
      <w:r>
        <w:rPr>
          <w:rFonts w:ascii="宋体" w:hAnsi="宋体"/>
          <w:szCs w:val="21"/>
        </w:rPr>
        <w:t>涂装设备器械</w:t>
      </w:r>
      <w:r>
        <w:rPr>
          <w:rFonts w:hint="eastAsia" w:ascii="宋体" w:hAnsi="宋体"/>
          <w:szCs w:val="21"/>
        </w:rPr>
        <w:t>、</w:t>
      </w:r>
      <w:r>
        <w:rPr>
          <w:rFonts w:ascii="宋体" w:hAnsi="宋体"/>
          <w:szCs w:val="21"/>
        </w:rPr>
        <w:t>设备检查维护与检修</w:t>
      </w:r>
      <w:r>
        <w:rPr>
          <w:rFonts w:hint="eastAsia" w:ascii="宋体" w:hAnsi="宋体"/>
          <w:szCs w:val="21"/>
        </w:rPr>
        <w:t>等安全作业按照</w:t>
      </w:r>
      <w:r>
        <w:rPr>
          <w:rFonts w:ascii="Times New Roman" w:hAnsi="Times New Roman"/>
          <w:szCs w:val="21"/>
        </w:rPr>
        <w:t>GB 7691</w:t>
      </w:r>
      <w:r>
        <w:rPr>
          <w:rFonts w:hint="eastAsia" w:ascii="宋体" w:hAnsi="宋体"/>
          <w:szCs w:val="21"/>
        </w:rPr>
        <w:t>相关规定执行。</w:t>
      </w:r>
    </w:p>
    <w:p w14:paraId="620325E1">
      <w:pPr>
        <w:spacing w:line="360" w:lineRule="exact"/>
        <w:rPr>
          <w:rFonts w:ascii="黑体" w:hAnsi="黑体" w:eastAsia="黑体"/>
          <w:szCs w:val="21"/>
        </w:rPr>
      </w:pPr>
      <w:r>
        <w:rPr>
          <w:rFonts w:hint="eastAsia" w:ascii="黑体" w:hAnsi="黑体" w:eastAsia="黑体"/>
        </w:rPr>
        <w:t xml:space="preserve">6.2 </w:t>
      </w:r>
      <w:r>
        <w:rPr>
          <w:rFonts w:ascii="黑体" w:hAnsi="黑体" w:eastAsia="黑体"/>
        </w:rPr>
        <w:t>涂料</w:t>
      </w:r>
      <w:r>
        <w:rPr>
          <w:rFonts w:hint="eastAsia" w:ascii="黑体" w:hAnsi="黑体" w:eastAsia="黑体"/>
          <w:szCs w:val="21"/>
        </w:rPr>
        <w:t>与辅助材料的调配使用</w:t>
      </w:r>
    </w:p>
    <w:p w14:paraId="0D8FB5CB">
      <w:pPr>
        <w:spacing w:line="360" w:lineRule="exact"/>
        <w:rPr>
          <w:rFonts w:ascii="宋体" w:hAnsi="宋体"/>
        </w:rPr>
      </w:pPr>
      <w:r>
        <w:rPr>
          <w:rFonts w:ascii="黑体" w:hAnsi="黑体" w:eastAsia="黑体"/>
        </w:rPr>
        <w:t xml:space="preserve">6.2.1 </w:t>
      </w:r>
      <w:r>
        <w:rPr>
          <w:rFonts w:ascii="宋体" w:hAnsi="宋体"/>
          <w:szCs w:val="21"/>
        </w:rPr>
        <w:t>涂料</w:t>
      </w:r>
      <w:r>
        <w:rPr>
          <w:rFonts w:ascii="宋体" w:hAnsi="宋体"/>
        </w:rPr>
        <w:t>与辅助材料的</w:t>
      </w:r>
      <w:r>
        <w:rPr>
          <w:rFonts w:ascii="宋体" w:hAnsi="宋体"/>
          <w:szCs w:val="21"/>
        </w:rPr>
        <w:t>调配</w:t>
      </w:r>
      <w:r>
        <w:rPr>
          <w:rFonts w:hint="eastAsia" w:ascii="黑体" w:hAnsi="黑体" w:eastAsia="黑体"/>
          <w:szCs w:val="21"/>
        </w:rPr>
        <w:t>使用</w:t>
      </w:r>
      <w:r>
        <w:rPr>
          <w:rFonts w:ascii="宋体" w:hAnsi="宋体"/>
          <w:szCs w:val="21"/>
        </w:rPr>
        <w:t>应按照</w:t>
      </w:r>
      <w:r>
        <w:rPr>
          <w:rFonts w:ascii="宋体" w:hAnsi="宋体"/>
        </w:rPr>
        <w:t>涂装工艺</w:t>
      </w:r>
      <w:r>
        <w:rPr>
          <w:rFonts w:hint="eastAsia" w:ascii="宋体" w:hAnsi="宋体"/>
        </w:rPr>
        <w:t>技术</w:t>
      </w:r>
      <w:r>
        <w:rPr>
          <w:rFonts w:ascii="宋体" w:hAnsi="宋体"/>
        </w:rPr>
        <w:t>文件（或使用说明书）进行操作。</w:t>
      </w:r>
    </w:p>
    <w:p w14:paraId="711E4247">
      <w:pPr>
        <w:spacing w:line="360" w:lineRule="exact"/>
        <w:rPr>
          <w:rFonts w:ascii="黑体" w:hAnsi="黑体" w:eastAsia="黑体"/>
        </w:rPr>
      </w:pPr>
      <w:r>
        <w:rPr>
          <w:rFonts w:ascii="黑体" w:hAnsi="黑体" w:eastAsia="黑体"/>
        </w:rPr>
        <w:t>6.2.2 溶剂型</w:t>
      </w:r>
      <w:r>
        <w:rPr>
          <w:rFonts w:ascii="黑体" w:hAnsi="黑体" w:eastAsia="黑体"/>
          <w:szCs w:val="21"/>
        </w:rPr>
        <w:t>涂料</w:t>
      </w:r>
      <w:r>
        <w:rPr>
          <w:rFonts w:hint="eastAsia" w:ascii="黑体" w:hAnsi="黑体" w:eastAsia="黑体"/>
          <w:szCs w:val="21"/>
        </w:rPr>
        <w:t>与辅助材料</w:t>
      </w:r>
    </w:p>
    <w:p w14:paraId="1A1CCC08">
      <w:pPr>
        <w:spacing w:line="360" w:lineRule="exact"/>
        <w:rPr>
          <w:rFonts w:hint="eastAsia" w:ascii="宋体" w:hAnsi="宋体"/>
        </w:rPr>
      </w:pPr>
      <w:r>
        <w:rPr>
          <w:rFonts w:ascii="黑体" w:hAnsi="黑体" w:eastAsia="黑体"/>
        </w:rPr>
        <w:t>6.2.2.1</w:t>
      </w:r>
      <w:r>
        <w:rPr>
          <w:rFonts w:hint="eastAsia" w:ascii="宋体" w:hAnsi="宋体"/>
        </w:rPr>
        <w:t>溶剂型</w:t>
      </w:r>
      <w:r>
        <w:rPr>
          <w:rFonts w:ascii="宋体" w:hAnsi="宋体"/>
        </w:rPr>
        <w:t>涂料</w:t>
      </w:r>
      <w:r>
        <w:rPr>
          <w:rFonts w:hint="eastAsia" w:ascii="宋体" w:hAnsi="宋体"/>
        </w:rPr>
        <w:t>与辅助材料的</w:t>
      </w:r>
      <w:r>
        <w:rPr>
          <w:rFonts w:ascii="宋体" w:hAnsi="宋体"/>
        </w:rPr>
        <w:t>调配不应在有限空间</w:t>
      </w:r>
      <w:r>
        <w:rPr>
          <w:rFonts w:hint="eastAsia" w:ascii="宋体" w:hAnsi="宋体"/>
        </w:rPr>
        <w:t>内</w:t>
      </w:r>
      <w:r>
        <w:rPr>
          <w:rFonts w:ascii="宋体" w:hAnsi="宋体"/>
        </w:rPr>
        <w:t>进行</w:t>
      </w:r>
      <w:r>
        <w:rPr>
          <w:rFonts w:hint="eastAsia" w:ascii="宋体" w:hAnsi="宋体"/>
        </w:rPr>
        <w:t>，</w:t>
      </w:r>
      <w:r>
        <w:rPr>
          <w:rFonts w:ascii="宋体" w:hAnsi="宋体"/>
        </w:rPr>
        <w:t>应在专用调漆室</w:t>
      </w:r>
      <w:r>
        <w:rPr>
          <w:rFonts w:hint="eastAsia" w:ascii="宋体" w:hAnsi="宋体"/>
        </w:rPr>
        <w:t>进行</w:t>
      </w:r>
      <w:r>
        <w:rPr>
          <w:rFonts w:ascii="宋体" w:hAnsi="宋体"/>
        </w:rPr>
        <w:t>。使用涂料量较少时(一般少于</w:t>
      </w:r>
      <w:r>
        <w:rPr>
          <w:rFonts w:ascii="Times New Roman" w:hAnsi="Times New Roman"/>
        </w:rPr>
        <w:t>50</w:t>
      </w:r>
      <w:r>
        <w:rPr>
          <w:rFonts w:hint="eastAsia" w:ascii="宋体" w:hAnsi="宋体"/>
        </w:rPr>
        <w:t xml:space="preserve"> </w:t>
      </w:r>
      <w:r>
        <w:rPr>
          <w:rFonts w:ascii="Times New Roman" w:hAnsi="Times New Roman"/>
        </w:rPr>
        <w:t>kg</w:t>
      </w:r>
      <w:r>
        <w:rPr>
          <w:rFonts w:ascii="宋体" w:hAnsi="宋体"/>
        </w:rPr>
        <w:t>)，允许在</w:t>
      </w:r>
      <w:r>
        <w:rPr>
          <w:rFonts w:hint="eastAsia" w:ascii="宋体" w:hAnsi="宋体"/>
        </w:rPr>
        <w:t>工作</w:t>
      </w:r>
      <w:r>
        <w:rPr>
          <w:rFonts w:ascii="宋体" w:hAnsi="宋体"/>
        </w:rPr>
        <w:t>现场调配。</w:t>
      </w:r>
    </w:p>
    <w:p w14:paraId="62EDF6B9">
      <w:pPr>
        <w:spacing w:line="360" w:lineRule="exact"/>
        <w:rPr>
          <w:rFonts w:ascii="宋体" w:hAnsi="宋体"/>
        </w:rPr>
      </w:pPr>
      <w:r>
        <w:rPr>
          <w:rFonts w:ascii="黑体" w:hAnsi="黑体" w:eastAsia="黑体"/>
        </w:rPr>
        <w:t>6.2.2.</w:t>
      </w:r>
      <w:r>
        <w:rPr>
          <w:rFonts w:hint="eastAsia" w:ascii="黑体" w:hAnsi="黑体" w:eastAsia="黑体"/>
        </w:rPr>
        <w:t>2</w:t>
      </w:r>
      <w:r>
        <w:rPr>
          <w:rFonts w:hint="eastAsia" w:ascii="宋体" w:hAnsi="宋体"/>
        </w:rPr>
        <w:t>涂装车间工作</w:t>
      </w:r>
      <w:r>
        <w:rPr>
          <w:rFonts w:ascii="宋体" w:hAnsi="宋体"/>
        </w:rPr>
        <w:t>场所允许存放一定量的涂料</w:t>
      </w:r>
      <w:r>
        <w:rPr>
          <w:rFonts w:hint="eastAsia" w:ascii="宋体" w:hAnsi="宋体"/>
        </w:rPr>
        <w:t>与</w:t>
      </w:r>
      <w:r>
        <w:rPr>
          <w:rFonts w:ascii="宋体" w:hAnsi="宋体"/>
          <w:szCs w:val="21"/>
        </w:rPr>
        <w:t>辅助材料</w:t>
      </w:r>
      <w:r>
        <w:rPr>
          <w:rFonts w:ascii="宋体" w:hAnsi="宋体"/>
        </w:rPr>
        <w:t>，但不应超过一个班的用量。</w:t>
      </w:r>
    </w:p>
    <w:p w14:paraId="70183052">
      <w:pPr>
        <w:spacing w:line="360" w:lineRule="exact"/>
        <w:rPr>
          <w:rFonts w:ascii="宋体" w:hAnsi="宋体"/>
        </w:rPr>
      </w:pPr>
      <w:r>
        <w:rPr>
          <w:rFonts w:ascii="黑体" w:hAnsi="黑体" w:eastAsia="黑体"/>
        </w:rPr>
        <w:t>6.2.2.</w:t>
      </w:r>
      <w:r>
        <w:rPr>
          <w:rFonts w:hint="eastAsia" w:ascii="黑体" w:hAnsi="黑体" w:eastAsia="黑体"/>
        </w:rPr>
        <w:t>3</w:t>
      </w:r>
      <w:r>
        <w:rPr>
          <w:rFonts w:ascii="宋体" w:hAnsi="宋体"/>
        </w:rPr>
        <w:t>工作结束后应将剩余的涂料</w:t>
      </w:r>
      <w:r>
        <w:rPr>
          <w:rFonts w:hint="eastAsia" w:ascii="宋体" w:hAnsi="宋体"/>
        </w:rPr>
        <w:t>与</w:t>
      </w:r>
      <w:r>
        <w:rPr>
          <w:rFonts w:ascii="宋体" w:hAnsi="宋体"/>
          <w:szCs w:val="21"/>
        </w:rPr>
        <w:t>辅助材料</w:t>
      </w:r>
      <w:r>
        <w:rPr>
          <w:rFonts w:ascii="宋体" w:hAnsi="宋体"/>
        </w:rPr>
        <w:t>送回调漆室或</w:t>
      </w:r>
      <w:r>
        <w:rPr>
          <w:rFonts w:hint="eastAsia" w:ascii="宋体" w:hAnsi="宋体"/>
        </w:rPr>
        <w:t>存</w:t>
      </w:r>
      <w:r>
        <w:rPr>
          <w:rFonts w:ascii="宋体" w:hAnsi="宋体"/>
        </w:rPr>
        <w:t>入密闭容器中。不能继续使用的涂料</w:t>
      </w:r>
      <w:r>
        <w:rPr>
          <w:rFonts w:hint="eastAsia" w:ascii="宋体" w:hAnsi="宋体"/>
        </w:rPr>
        <w:t>与</w:t>
      </w:r>
      <w:r>
        <w:rPr>
          <w:rFonts w:ascii="宋体" w:hAnsi="宋体"/>
          <w:szCs w:val="21"/>
        </w:rPr>
        <w:t>辅助材料</w:t>
      </w:r>
      <w:r>
        <w:rPr>
          <w:rFonts w:ascii="宋体" w:hAnsi="宋体"/>
        </w:rPr>
        <w:t>及其</w:t>
      </w:r>
      <w:r>
        <w:rPr>
          <w:rFonts w:hint="eastAsia" w:ascii="宋体" w:hAnsi="宋体"/>
        </w:rPr>
        <w:t>包装</w:t>
      </w:r>
      <w:r>
        <w:rPr>
          <w:rFonts w:ascii="宋体" w:hAnsi="宋体"/>
        </w:rPr>
        <w:t>容器，应集中堆放</w:t>
      </w:r>
      <w:r>
        <w:rPr>
          <w:rFonts w:hint="eastAsia" w:ascii="宋体" w:hAnsi="宋体"/>
        </w:rPr>
        <w:t>，及时</w:t>
      </w:r>
      <w:r>
        <w:rPr>
          <w:rFonts w:ascii="宋体" w:hAnsi="宋体"/>
        </w:rPr>
        <w:t>妥善处理</w:t>
      </w:r>
      <w:r>
        <w:rPr>
          <w:rFonts w:hint="eastAsia" w:ascii="宋体" w:hAnsi="宋体"/>
        </w:rPr>
        <w:t>，</w:t>
      </w:r>
      <w:r>
        <w:rPr>
          <w:rFonts w:hint="eastAsia"/>
        </w:rPr>
        <w:t>避免污染环境</w:t>
      </w:r>
      <w:r>
        <w:rPr>
          <w:rFonts w:ascii="宋体" w:hAnsi="宋体"/>
        </w:rPr>
        <w:t>。</w:t>
      </w:r>
    </w:p>
    <w:p w14:paraId="037C9472">
      <w:pPr>
        <w:spacing w:line="360" w:lineRule="exact"/>
        <w:rPr>
          <w:rFonts w:ascii="黑体" w:hAnsi="黑体" w:eastAsia="黑体"/>
        </w:rPr>
      </w:pPr>
      <w:r>
        <w:rPr>
          <w:rFonts w:ascii="黑体" w:hAnsi="黑体" w:eastAsia="黑体"/>
        </w:rPr>
        <w:t>6.2.3 稀释剂</w:t>
      </w:r>
    </w:p>
    <w:p w14:paraId="005AB9F5">
      <w:pPr>
        <w:spacing w:line="360" w:lineRule="exact"/>
        <w:ind w:firstLine="315"/>
        <w:rPr>
          <w:rFonts w:hint="eastAsia"/>
        </w:rPr>
      </w:pPr>
      <w:r>
        <w:rPr>
          <w:rFonts w:ascii="宋体" w:hAnsi="宋体"/>
          <w:szCs w:val="21"/>
        </w:rPr>
        <w:t>涂料产品</w:t>
      </w:r>
      <w:r>
        <w:rPr>
          <w:rFonts w:hint="eastAsia" w:ascii="宋体" w:hAnsi="宋体"/>
          <w:szCs w:val="21"/>
        </w:rPr>
        <w:t>需添加稀释剂调整施工粘度时，应</w:t>
      </w:r>
      <w:r>
        <w:rPr>
          <w:rFonts w:ascii="宋体" w:hAnsi="宋体"/>
          <w:szCs w:val="21"/>
        </w:rPr>
        <w:t>按照</w:t>
      </w:r>
      <w:r>
        <w:rPr>
          <w:rFonts w:ascii="宋体" w:hAnsi="宋体"/>
        </w:rPr>
        <w:t>涂装工艺</w:t>
      </w:r>
      <w:r>
        <w:rPr>
          <w:rFonts w:hint="eastAsia" w:ascii="宋体" w:hAnsi="宋体"/>
        </w:rPr>
        <w:t>技术</w:t>
      </w:r>
      <w:r>
        <w:rPr>
          <w:rFonts w:ascii="宋体" w:hAnsi="宋体"/>
        </w:rPr>
        <w:t>文件</w:t>
      </w:r>
      <w:r>
        <w:rPr>
          <w:rFonts w:hint="eastAsia" w:ascii="宋体" w:hAnsi="宋体"/>
          <w:szCs w:val="21"/>
        </w:rPr>
        <w:t>（或</w:t>
      </w:r>
      <w:r>
        <w:rPr>
          <w:rFonts w:ascii="宋体" w:hAnsi="宋体"/>
          <w:szCs w:val="21"/>
        </w:rPr>
        <w:t>产品说明书</w:t>
      </w:r>
      <w:r>
        <w:rPr>
          <w:rFonts w:hint="eastAsia" w:ascii="宋体" w:hAnsi="宋体"/>
          <w:szCs w:val="21"/>
        </w:rPr>
        <w:t>）</w:t>
      </w:r>
      <w:r>
        <w:rPr>
          <w:rFonts w:ascii="宋体" w:hAnsi="宋体"/>
          <w:szCs w:val="21"/>
        </w:rPr>
        <w:t>给出的稀释剂用量进行添加。</w:t>
      </w:r>
      <w:r>
        <w:rPr>
          <w:rFonts w:ascii="宋体" w:hAnsi="宋体"/>
        </w:rPr>
        <w:t>汽车</w:t>
      </w:r>
      <w:r>
        <w:rPr>
          <w:rFonts w:ascii="宋体" w:hAnsi="宋体"/>
          <w:szCs w:val="21"/>
        </w:rPr>
        <w:t>涂料</w:t>
      </w:r>
      <w:r>
        <w:rPr>
          <w:rFonts w:hint="eastAsia"/>
        </w:rPr>
        <w:t>、</w:t>
      </w:r>
      <w:r>
        <w:rPr>
          <w:rFonts w:ascii="宋体" w:hAnsi="宋体"/>
        </w:rPr>
        <w:t>玩具用涂料</w:t>
      </w:r>
      <w:r>
        <w:rPr>
          <w:rFonts w:hint="eastAsia" w:ascii="宋体" w:hAnsi="宋体"/>
        </w:rPr>
        <w:t>和</w:t>
      </w:r>
      <w:r>
        <w:rPr>
          <w:rFonts w:ascii="宋体" w:hAnsi="宋体"/>
          <w:szCs w:val="21"/>
        </w:rPr>
        <w:t>溶剂型木器涂料添加稀释剂</w:t>
      </w:r>
      <w:r>
        <w:rPr>
          <w:rFonts w:hint="eastAsia" w:ascii="宋体" w:hAnsi="宋体"/>
          <w:szCs w:val="21"/>
        </w:rPr>
        <w:t>时</w:t>
      </w:r>
      <w:r>
        <w:rPr>
          <w:rFonts w:ascii="宋体" w:hAnsi="宋体"/>
          <w:szCs w:val="21"/>
        </w:rPr>
        <w:t>应</w:t>
      </w:r>
      <w:r>
        <w:rPr>
          <w:rFonts w:hint="eastAsia" w:ascii="宋体" w:hAnsi="宋体"/>
          <w:szCs w:val="21"/>
        </w:rPr>
        <w:t>分别</w:t>
      </w:r>
      <w:r>
        <w:rPr>
          <w:rFonts w:ascii="宋体" w:hAnsi="宋体"/>
          <w:szCs w:val="21"/>
        </w:rPr>
        <w:t>符合</w:t>
      </w:r>
      <w:r>
        <w:rPr>
          <w:rFonts w:ascii="Times New Roman" w:hAnsi="Times New Roman"/>
          <w:szCs w:val="21"/>
        </w:rPr>
        <w:t>GB 18581</w:t>
      </w:r>
      <w:r>
        <w:rPr>
          <w:rFonts w:ascii="Times New Roman" w:hAnsi="宋体"/>
          <w:szCs w:val="21"/>
        </w:rPr>
        <w:t>、</w:t>
      </w:r>
      <w:r>
        <w:rPr>
          <w:rFonts w:ascii="Times New Roman" w:hAnsi="Times New Roman"/>
          <w:szCs w:val="21"/>
        </w:rPr>
        <w:t xml:space="preserve"> </w:t>
      </w:r>
      <w:r>
        <w:rPr>
          <w:rFonts w:ascii="Times New Roman" w:hAnsi="Times New Roman"/>
        </w:rPr>
        <w:t>GB 24409</w:t>
      </w:r>
      <w:r>
        <w:rPr>
          <w:rFonts w:ascii="Times New Roman" w:hAnsi="宋体"/>
        </w:rPr>
        <w:t>、</w:t>
      </w:r>
      <w:r>
        <w:rPr>
          <w:rFonts w:ascii="Times New Roman" w:hAnsi="Times New Roman"/>
        </w:rPr>
        <w:t>GB 24613</w:t>
      </w:r>
      <w:r>
        <w:rPr>
          <w:rFonts w:ascii="宋体" w:hAnsi="宋体"/>
          <w:szCs w:val="21"/>
        </w:rPr>
        <w:t>的规定。</w:t>
      </w:r>
    </w:p>
    <w:p w14:paraId="17A9724E">
      <w:pPr>
        <w:spacing w:line="360" w:lineRule="exact"/>
        <w:rPr>
          <w:rFonts w:ascii="黑体" w:hAnsi="黑体" w:eastAsia="黑体"/>
        </w:rPr>
      </w:pPr>
      <w:r>
        <w:rPr>
          <w:rFonts w:ascii="黑体" w:hAnsi="黑体" w:eastAsia="黑体"/>
        </w:rPr>
        <w:t>6.2.4 固化剂</w:t>
      </w:r>
    </w:p>
    <w:p w14:paraId="66CE62E6">
      <w:pPr>
        <w:spacing w:line="360" w:lineRule="exact"/>
        <w:rPr>
          <w:rFonts w:ascii="宋体" w:hAnsi="宋体"/>
        </w:rPr>
      </w:pPr>
      <w:r>
        <w:rPr>
          <w:rFonts w:ascii="黑体" w:hAnsi="黑体" w:eastAsia="黑体"/>
        </w:rPr>
        <w:t>6.2.4.1</w:t>
      </w:r>
      <w:r>
        <w:rPr>
          <w:rFonts w:ascii="宋体" w:hAnsi="宋体"/>
        </w:rPr>
        <w:t>双组</w:t>
      </w:r>
      <w:r>
        <w:rPr>
          <w:rFonts w:hint="eastAsia" w:ascii="宋体" w:hAnsi="宋体"/>
          <w:szCs w:val="21"/>
        </w:rPr>
        <w:t>分</w:t>
      </w:r>
      <w:r>
        <w:rPr>
          <w:rFonts w:ascii="宋体" w:hAnsi="宋体"/>
        </w:rPr>
        <w:t>的涂料，在使用前将主漆（甲组）与固化剂（乙组）各自搅拌均匀后，按照涂装工艺</w:t>
      </w:r>
      <w:r>
        <w:rPr>
          <w:rFonts w:hint="eastAsia" w:ascii="宋体" w:hAnsi="宋体"/>
        </w:rPr>
        <w:t>技术</w:t>
      </w:r>
      <w:r>
        <w:rPr>
          <w:rFonts w:ascii="宋体" w:hAnsi="宋体"/>
        </w:rPr>
        <w:t>文件</w:t>
      </w:r>
      <w:r>
        <w:rPr>
          <w:rFonts w:hint="eastAsia" w:ascii="宋体" w:hAnsi="宋体"/>
          <w:szCs w:val="21"/>
        </w:rPr>
        <w:t>（或</w:t>
      </w:r>
      <w:r>
        <w:rPr>
          <w:rFonts w:ascii="宋体" w:hAnsi="宋体"/>
          <w:szCs w:val="21"/>
        </w:rPr>
        <w:t>产品说明书</w:t>
      </w:r>
      <w:r>
        <w:rPr>
          <w:rFonts w:hint="eastAsia" w:ascii="宋体" w:hAnsi="宋体"/>
          <w:szCs w:val="21"/>
        </w:rPr>
        <w:t>）</w:t>
      </w:r>
      <w:r>
        <w:rPr>
          <w:rFonts w:ascii="宋体" w:hAnsi="宋体"/>
        </w:rPr>
        <w:t>规定的比例</w:t>
      </w:r>
      <w:r>
        <w:rPr>
          <w:rFonts w:hint="eastAsia" w:ascii="宋体" w:hAnsi="宋体"/>
        </w:rPr>
        <w:t>配准</w:t>
      </w:r>
      <w:r>
        <w:rPr>
          <w:rFonts w:ascii="宋体" w:hAnsi="宋体"/>
        </w:rPr>
        <w:t>混合均匀，并按照规定的熟化时间放置一定的时间，使主漆、固化剂进行一定程度的化学反应，以保证漆膜的性能。</w:t>
      </w:r>
    </w:p>
    <w:p w14:paraId="6B6AACB1">
      <w:pPr>
        <w:spacing w:line="360" w:lineRule="exact"/>
        <w:rPr>
          <w:rFonts w:ascii="宋体" w:hAnsi="宋体"/>
        </w:rPr>
      </w:pPr>
      <w:r>
        <w:rPr>
          <w:rFonts w:ascii="黑体" w:hAnsi="黑体" w:eastAsia="黑体"/>
        </w:rPr>
        <w:t>6.2.4.2</w:t>
      </w:r>
      <w:r>
        <w:rPr>
          <w:rFonts w:hint="eastAsia" w:ascii="宋体" w:hAnsi="宋体"/>
        </w:rPr>
        <w:t xml:space="preserve"> </w:t>
      </w:r>
      <w:r>
        <w:rPr>
          <w:rFonts w:ascii="宋体" w:hAnsi="宋体"/>
        </w:rPr>
        <w:t>双组</w:t>
      </w:r>
      <w:r>
        <w:rPr>
          <w:rFonts w:hint="eastAsia" w:ascii="宋体" w:hAnsi="宋体"/>
        </w:rPr>
        <w:t>分</w:t>
      </w:r>
      <w:r>
        <w:rPr>
          <w:rFonts w:ascii="宋体" w:hAnsi="宋体"/>
        </w:rPr>
        <w:t>的涂料</w:t>
      </w:r>
      <w:r>
        <w:rPr>
          <w:rFonts w:hint="eastAsia" w:ascii="宋体" w:hAnsi="宋体"/>
        </w:rPr>
        <w:t>要按当日需要量调配。</w:t>
      </w:r>
      <w:r>
        <w:rPr>
          <w:rFonts w:ascii="宋体" w:hAnsi="宋体"/>
        </w:rPr>
        <w:t>主漆与固化剂混合</w:t>
      </w:r>
      <w:r>
        <w:rPr>
          <w:rFonts w:hint="eastAsia" w:ascii="宋体" w:hAnsi="宋体"/>
        </w:rPr>
        <w:t>后</w:t>
      </w:r>
      <w:r>
        <w:rPr>
          <w:rFonts w:ascii="宋体" w:hAnsi="宋体"/>
        </w:rPr>
        <w:t>应在涂装工艺</w:t>
      </w:r>
      <w:r>
        <w:rPr>
          <w:rFonts w:hint="eastAsia" w:ascii="宋体" w:hAnsi="宋体"/>
        </w:rPr>
        <w:t>技术</w:t>
      </w:r>
      <w:r>
        <w:rPr>
          <w:rFonts w:ascii="宋体" w:hAnsi="宋体"/>
        </w:rPr>
        <w:t>文件</w:t>
      </w:r>
      <w:r>
        <w:rPr>
          <w:rFonts w:hint="eastAsia" w:ascii="宋体" w:hAnsi="宋体"/>
          <w:szCs w:val="21"/>
        </w:rPr>
        <w:t>（或</w:t>
      </w:r>
      <w:r>
        <w:rPr>
          <w:rFonts w:ascii="宋体" w:hAnsi="宋体"/>
          <w:szCs w:val="21"/>
        </w:rPr>
        <w:t>产品说明书</w:t>
      </w:r>
      <w:r>
        <w:rPr>
          <w:rFonts w:hint="eastAsia" w:ascii="宋体" w:hAnsi="宋体"/>
          <w:szCs w:val="21"/>
        </w:rPr>
        <w:t>）</w:t>
      </w:r>
      <w:r>
        <w:rPr>
          <w:rFonts w:ascii="宋体" w:hAnsi="宋体"/>
        </w:rPr>
        <w:t>规定的时间内用完，</w:t>
      </w:r>
      <w:r>
        <w:rPr>
          <w:rFonts w:hint="eastAsia" w:ascii="宋体" w:hAnsi="宋体"/>
        </w:rPr>
        <w:t>以免胶凝浪费，</w:t>
      </w:r>
      <w:r>
        <w:rPr>
          <w:rFonts w:ascii="宋体" w:hAnsi="宋体"/>
        </w:rPr>
        <w:t>污染环境。</w:t>
      </w:r>
    </w:p>
    <w:p w14:paraId="5CF2C505">
      <w:pPr>
        <w:spacing w:line="360" w:lineRule="exact"/>
        <w:rPr>
          <w:rFonts w:ascii="宋体" w:hAnsi="宋体"/>
        </w:rPr>
      </w:pPr>
      <w:r>
        <w:rPr>
          <w:rFonts w:ascii="黑体" w:hAnsi="黑体" w:eastAsia="黑体"/>
          <w:szCs w:val="21"/>
        </w:rPr>
        <w:t>6.2.4.3</w:t>
      </w:r>
      <w:r>
        <w:rPr>
          <w:rFonts w:hint="eastAsia" w:ascii="宋体" w:hAnsi="宋体"/>
          <w:szCs w:val="21"/>
        </w:rPr>
        <w:t xml:space="preserve"> </w:t>
      </w:r>
      <w:r>
        <w:rPr>
          <w:rFonts w:ascii="宋体" w:hAnsi="宋体"/>
        </w:rPr>
        <w:t>双组</w:t>
      </w:r>
      <w:r>
        <w:rPr>
          <w:rFonts w:hint="eastAsia" w:ascii="宋体" w:hAnsi="宋体"/>
        </w:rPr>
        <w:t>分</w:t>
      </w:r>
      <w:r>
        <w:rPr>
          <w:rFonts w:ascii="宋体" w:hAnsi="宋体"/>
        </w:rPr>
        <w:t>木</w:t>
      </w:r>
      <w:r>
        <w:rPr>
          <w:rFonts w:ascii="宋体" w:hAnsi="宋体"/>
          <w:szCs w:val="21"/>
        </w:rPr>
        <w:t>器涂料</w:t>
      </w:r>
      <w:r>
        <w:rPr>
          <w:rFonts w:ascii="宋体" w:hAnsi="宋体"/>
        </w:rPr>
        <w:t>（</w:t>
      </w:r>
      <w:r>
        <w:rPr>
          <w:rFonts w:ascii="宋体" w:hAnsi="宋体"/>
          <w:szCs w:val="21"/>
        </w:rPr>
        <w:t>固化剂与主漆）混合后</w:t>
      </w:r>
      <w:r>
        <w:rPr>
          <w:rFonts w:hint="eastAsia" w:ascii="宋体" w:hAnsi="宋体"/>
          <w:szCs w:val="21"/>
        </w:rPr>
        <w:t>的</w:t>
      </w:r>
      <w:r>
        <w:rPr>
          <w:rFonts w:ascii="宋体" w:hAnsi="宋体"/>
          <w:szCs w:val="21"/>
        </w:rPr>
        <w:t>有毒有害物质限量应符合</w:t>
      </w:r>
      <w:r>
        <w:rPr>
          <w:rFonts w:ascii="Times New Roman" w:hAnsi="Times New Roman"/>
          <w:szCs w:val="21"/>
        </w:rPr>
        <w:t>GB 18581</w:t>
      </w:r>
      <w:r>
        <w:rPr>
          <w:rFonts w:hint="eastAsia" w:ascii="宋体" w:hAnsi="宋体"/>
          <w:szCs w:val="21"/>
        </w:rPr>
        <w:t>的</w:t>
      </w:r>
      <w:r>
        <w:rPr>
          <w:rFonts w:ascii="宋体" w:hAnsi="宋体"/>
          <w:szCs w:val="21"/>
        </w:rPr>
        <w:t>规定。</w:t>
      </w:r>
    </w:p>
    <w:p w14:paraId="0552B2D5">
      <w:pPr>
        <w:spacing w:line="360" w:lineRule="exact"/>
        <w:rPr>
          <w:rFonts w:ascii="黑体" w:hAnsi="黑体" w:eastAsia="黑体"/>
        </w:rPr>
      </w:pPr>
      <w:r>
        <w:rPr>
          <w:rFonts w:ascii="黑体" w:hAnsi="黑体" w:eastAsia="黑体"/>
        </w:rPr>
        <w:t>6.2.5 铝粉浆</w:t>
      </w:r>
    </w:p>
    <w:p w14:paraId="119E5ED3">
      <w:pPr>
        <w:spacing w:line="360" w:lineRule="exact"/>
        <w:rPr>
          <w:rFonts w:ascii="宋体" w:hAnsi="宋体"/>
        </w:rPr>
      </w:pPr>
      <w:r>
        <w:rPr>
          <w:rFonts w:ascii="黑体" w:hAnsi="黑体" w:eastAsia="黑体"/>
        </w:rPr>
        <w:t>6.2.5.1</w:t>
      </w:r>
      <w:r>
        <w:rPr>
          <w:rFonts w:ascii="宋体" w:hAnsi="宋体"/>
        </w:rPr>
        <w:t>铝粉浆与主漆分开</w:t>
      </w:r>
      <w:r>
        <w:rPr>
          <w:rFonts w:hint="eastAsia" w:ascii="宋体" w:hAnsi="宋体"/>
        </w:rPr>
        <w:t>包装的</w:t>
      </w:r>
      <w:r>
        <w:rPr>
          <w:rFonts w:ascii="宋体" w:hAnsi="宋体"/>
        </w:rPr>
        <w:t>双组</w:t>
      </w:r>
      <w:r>
        <w:rPr>
          <w:rFonts w:hint="eastAsia" w:ascii="宋体" w:hAnsi="宋体"/>
        </w:rPr>
        <w:t>分</w:t>
      </w:r>
      <w:r>
        <w:rPr>
          <w:rFonts w:ascii="宋体" w:hAnsi="宋体"/>
        </w:rPr>
        <w:t>铝粉</w:t>
      </w:r>
      <w:r>
        <w:rPr>
          <w:rFonts w:hint="eastAsia" w:ascii="宋体" w:hAnsi="宋体"/>
        </w:rPr>
        <w:t>涂料</w:t>
      </w:r>
      <w:r>
        <w:rPr>
          <w:rFonts w:ascii="宋体" w:hAnsi="宋体"/>
        </w:rPr>
        <w:t>，在使用前</w:t>
      </w:r>
      <w:r>
        <w:rPr>
          <w:rFonts w:hint="eastAsia" w:ascii="宋体" w:hAnsi="宋体"/>
        </w:rPr>
        <w:t>应</w:t>
      </w:r>
      <w:r>
        <w:rPr>
          <w:rFonts w:ascii="宋体" w:hAnsi="宋体"/>
        </w:rPr>
        <w:t>将主漆与铝粉浆各自搅拌均匀后，按照产品说明书规定的比例混合均匀，以保证施工性能和漆膜的性能。搅拌时不应使用</w:t>
      </w:r>
      <w:r>
        <w:rPr>
          <w:rFonts w:hint="eastAsia" w:ascii="宋体" w:hAnsi="宋体"/>
        </w:rPr>
        <w:t>能</w:t>
      </w:r>
      <w:r>
        <w:rPr>
          <w:rFonts w:ascii="宋体" w:hAnsi="宋体"/>
        </w:rPr>
        <w:t>产生火花的器具。</w:t>
      </w:r>
    </w:p>
    <w:p w14:paraId="6B074FC4">
      <w:pPr>
        <w:spacing w:line="360" w:lineRule="exact"/>
        <w:rPr>
          <w:rFonts w:ascii="宋体" w:hAnsi="宋体"/>
        </w:rPr>
      </w:pPr>
      <w:r>
        <w:rPr>
          <w:rFonts w:ascii="黑体" w:hAnsi="黑体" w:eastAsia="黑体"/>
        </w:rPr>
        <w:t>6.2.5.2</w:t>
      </w:r>
      <w:r>
        <w:rPr>
          <w:rFonts w:ascii="宋体" w:hAnsi="宋体"/>
        </w:rPr>
        <w:t xml:space="preserve"> 铝粉浆使用前，应检查其包装罐是否</w:t>
      </w:r>
      <w:r>
        <w:rPr>
          <w:rFonts w:hint="eastAsia" w:ascii="宋体" w:hAnsi="宋体"/>
        </w:rPr>
        <w:t>完整。</w:t>
      </w:r>
      <w:r>
        <w:rPr>
          <w:rFonts w:ascii="宋体" w:hAnsi="宋体"/>
        </w:rPr>
        <w:t>开启铝粉浆包装</w:t>
      </w:r>
      <w:r>
        <w:rPr>
          <w:rFonts w:hint="eastAsia" w:ascii="宋体" w:hAnsi="宋体"/>
        </w:rPr>
        <w:t>盖</w:t>
      </w:r>
      <w:r>
        <w:rPr>
          <w:rFonts w:ascii="宋体" w:hAnsi="宋体"/>
        </w:rPr>
        <w:t>时，脸部不</w:t>
      </w:r>
      <w:r>
        <w:rPr>
          <w:rFonts w:hint="eastAsia" w:ascii="宋体" w:hAnsi="宋体"/>
        </w:rPr>
        <w:t>应</w:t>
      </w:r>
      <w:r>
        <w:rPr>
          <w:rFonts w:ascii="宋体" w:hAnsi="宋体"/>
        </w:rPr>
        <w:t>正对罐</w:t>
      </w:r>
      <w:r>
        <w:rPr>
          <w:rFonts w:hint="eastAsia" w:ascii="宋体" w:hAnsi="宋体"/>
        </w:rPr>
        <w:t>口</w:t>
      </w:r>
      <w:r>
        <w:rPr>
          <w:rFonts w:ascii="宋体" w:hAnsi="宋体"/>
        </w:rPr>
        <w:t>，缓慢开启。</w:t>
      </w:r>
      <w:r>
        <w:rPr>
          <w:rFonts w:hint="eastAsia" w:ascii="宋体" w:hAnsi="宋体"/>
        </w:rPr>
        <w:t>在</w:t>
      </w:r>
      <w:r>
        <w:rPr>
          <w:rFonts w:ascii="宋体" w:hAnsi="宋体"/>
        </w:rPr>
        <w:t>气温大于</w:t>
      </w:r>
      <w:r>
        <w:rPr>
          <w:rFonts w:ascii="Times New Roman" w:hAnsi="Times New Roman"/>
        </w:rPr>
        <w:t>30</w:t>
      </w:r>
      <w:r>
        <w:rPr>
          <w:rFonts w:hint="eastAsia" w:ascii="宋体" w:hAnsi="宋体"/>
        </w:rPr>
        <w:t xml:space="preserve"> </w:t>
      </w:r>
      <w:r>
        <w:rPr>
          <w:rFonts w:ascii="宋体" w:hAnsi="宋体"/>
          <w:szCs w:val="21"/>
        </w:rPr>
        <w:t>℃时，</w:t>
      </w:r>
      <w:r>
        <w:rPr>
          <w:rFonts w:ascii="宋体" w:hAnsi="宋体"/>
        </w:rPr>
        <w:t>铝粉浆容易分解产生气</w:t>
      </w:r>
      <w:r>
        <w:rPr>
          <w:rFonts w:hint="eastAsia" w:ascii="宋体" w:hAnsi="宋体"/>
        </w:rPr>
        <w:t>体使</w:t>
      </w:r>
      <w:r>
        <w:rPr>
          <w:rFonts w:ascii="宋体" w:hAnsi="宋体"/>
        </w:rPr>
        <w:t>包装罐鼓起</w:t>
      </w:r>
      <w:r>
        <w:rPr>
          <w:rFonts w:hint="eastAsia" w:ascii="宋体" w:hAnsi="宋体"/>
        </w:rPr>
        <w:t>。使用时应</w:t>
      </w:r>
      <w:r>
        <w:rPr>
          <w:rFonts w:ascii="宋体" w:hAnsi="宋体"/>
        </w:rPr>
        <w:t>先用手按住罐盖，缓慢开启一点缝隙，将包装罐内的气体排放后，再完全打开罐盖，以免铝粉浆喷射，伤及脸部及眼睛。</w:t>
      </w:r>
    </w:p>
    <w:p w14:paraId="3DB9F430">
      <w:pPr>
        <w:spacing w:line="360" w:lineRule="exact"/>
        <w:rPr>
          <w:rFonts w:hint="eastAsia" w:ascii="黑体" w:hAnsi="黑体" w:eastAsia="黑体"/>
          <w:bCs/>
        </w:rPr>
      </w:pPr>
      <w:r>
        <w:rPr>
          <w:rFonts w:ascii="黑体" w:hAnsi="黑体" w:eastAsia="黑体"/>
        </w:rPr>
        <w:t xml:space="preserve">6.3 </w:t>
      </w:r>
      <w:r>
        <w:rPr>
          <w:rFonts w:ascii="黑体" w:hAnsi="黑体" w:eastAsia="黑体"/>
          <w:bCs/>
          <w:szCs w:val="21"/>
        </w:rPr>
        <w:t>废</w:t>
      </w:r>
      <w:r>
        <w:rPr>
          <w:rFonts w:hint="eastAsia" w:ascii="黑体" w:hAnsi="黑体" w:eastAsia="黑体"/>
          <w:bCs/>
          <w:szCs w:val="21"/>
        </w:rPr>
        <w:t>弃</w:t>
      </w:r>
      <w:r>
        <w:rPr>
          <w:rFonts w:ascii="黑体" w:hAnsi="黑体" w:eastAsia="黑体"/>
          <w:bCs/>
          <w:szCs w:val="21"/>
        </w:rPr>
        <w:t>物</w:t>
      </w:r>
      <w:r>
        <w:rPr>
          <w:rFonts w:ascii="黑体" w:hAnsi="黑体" w:eastAsia="黑体"/>
          <w:bCs/>
        </w:rPr>
        <w:t>的处理</w:t>
      </w:r>
    </w:p>
    <w:p w14:paraId="64F84D37">
      <w:pPr>
        <w:spacing w:line="360" w:lineRule="exact"/>
        <w:rPr>
          <w:rFonts w:hint="eastAsia" w:ascii="宋体" w:hAnsi="宋体"/>
        </w:rPr>
      </w:pPr>
      <w:r>
        <w:rPr>
          <w:rFonts w:hint="eastAsia" w:ascii="黑体" w:hAnsi="黑体" w:eastAsia="黑体"/>
        </w:rPr>
        <w:t xml:space="preserve">6.3.1 </w:t>
      </w:r>
      <w:r>
        <w:rPr>
          <w:rFonts w:hint="eastAsia" w:ascii="宋体" w:hAnsi="宋体"/>
        </w:rPr>
        <w:t>使用涂料与辅助材料过程产生的废气、废水、废渣等的处理应符合国家有关规定。</w:t>
      </w:r>
    </w:p>
    <w:p w14:paraId="2703AAE3">
      <w:pPr>
        <w:spacing w:line="360" w:lineRule="exact"/>
      </w:pPr>
      <w:r>
        <w:rPr>
          <w:rFonts w:hint="eastAsia" w:ascii="黑体" w:hAnsi="黑体" w:eastAsia="黑体"/>
        </w:rPr>
        <w:t xml:space="preserve">6.3.2 </w:t>
      </w:r>
      <w:r>
        <w:rPr>
          <w:rFonts w:ascii="宋体" w:hAnsi="宋体"/>
        </w:rPr>
        <w:t>属于危险化学品的</w:t>
      </w:r>
      <w:r>
        <w:rPr>
          <w:rFonts w:hint="eastAsia" w:ascii="宋体" w:hAnsi="宋体"/>
        </w:rPr>
        <w:t>涂料产品与</w:t>
      </w:r>
      <w:r>
        <w:rPr>
          <w:rFonts w:ascii="宋体" w:hAnsi="宋体"/>
          <w:szCs w:val="21"/>
        </w:rPr>
        <w:t>辅助材料</w:t>
      </w:r>
      <w:r>
        <w:rPr>
          <w:rFonts w:hint="eastAsia" w:ascii="宋体" w:hAnsi="宋体"/>
        </w:rPr>
        <w:t>废弃物的</w:t>
      </w:r>
      <w:r>
        <w:rPr>
          <w:rFonts w:ascii="宋体" w:hAnsi="宋体"/>
        </w:rPr>
        <w:t>处置应符合</w:t>
      </w:r>
      <w:r>
        <w:rPr>
          <w:rFonts w:ascii="宋体" w:hAnsi="宋体"/>
          <w:bCs/>
        </w:rPr>
        <w:t>《废弃危险化学品污染环境防治办法》的规定，</w:t>
      </w:r>
      <w:r>
        <w:rPr>
          <w:rFonts w:ascii="宋体" w:hAnsi="宋体"/>
        </w:rPr>
        <w:t>委托持有危险废物经营许可证的单位处置</w:t>
      </w:r>
      <w:r>
        <w:rPr>
          <w:rFonts w:hint="eastAsia" w:ascii="宋体" w:hAnsi="宋体"/>
        </w:rPr>
        <w:t>。</w:t>
      </w:r>
    </w:p>
    <w:p w14:paraId="12C3757D">
      <w:pPr>
        <w:pStyle w:val="181"/>
        <w:spacing w:before="312" w:after="312" w:line="380" w:lineRule="exact"/>
        <w:rPr>
          <w:rFonts w:hint="eastAsia" w:ascii="黑体" w:hAnsi="黑体" w:eastAsia="黑体"/>
          <w:b w:val="0"/>
          <w:sz w:val="21"/>
          <w:szCs w:val="21"/>
        </w:rPr>
      </w:pPr>
      <w:r>
        <w:rPr>
          <w:rFonts w:hint="eastAsia" w:ascii="黑体" w:hAnsi="黑体" w:eastAsia="黑体"/>
          <w:b w:val="0"/>
          <w:sz w:val="21"/>
          <w:szCs w:val="21"/>
        </w:rPr>
        <w:t xml:space="preserve">7  </w:t>
      </w:r>
      <w:r>
        <w:rPr>
          <w:rFonts w:ascii="黑体" w:hAnsi="黑体" w:eastAsia="黑体"/>
          <w:b w:val="0"/>
          <w:sz w:val="21"/>
          <w:szCs w:val="21"/>
        </w:rPr>
        <w:t>贮存与运输</w:t>
      </w:r>
    </w:p>
    <w:p w14:paraId="5D4BE93F">
      <w:pPr>
        <w:spacing w:line="360" w:lineRule="exact"/>
        <w:rPr>
          <w:rFonts w:ascii="黑体" w:hAnsi="黑体" w:eastAsia="黑体"/>
        </w:rPr>
      </w:pPr>
      <w:r>
        <w:rPr>
          <w:rFonts w:hint="eastAsia" w:ascii="黑体" w:hAnsi="黑体" w:eastAsia="黑体"/>
          <w:bCs/>
          <w:szCs w:val="21"/>
        </w:rPr>
        <w:t>7</w:t>
      </w:r>
      <w:r>
        <w:rPr>
          <w:rFonts w:ascii="黑体" w:hAnsi="黑体" w:eastAsia="黑体"/>
          <w:bCs/>
          <w:szCs w:val="21"/>
        </w:rPr>
        <w:t xml:space="preserve">.1 </w:t>
      </w:r>
      <w:r>
        <w:rPr>
          <w:rFonts w:ascii="黑体" w:hAnsi="黑体" w:eastAsia="黑体"/>
        </w:rPr>
        <w:t>贮存</w:t>
      </w:r>
    </w:p>
    <w:p w14:paraId="6522313C">
      <w:pPr>
        <w:spacing w:line="360" w:lineRule="exact"/>
        <w:rPr>
          <w:rFonts w:hint="eastAsia" w:ascii="宋体" w:hAnsi="宋体"/>
        </w:rPr>
      </w:pPr>
      <w:r>
        <w:rPr>
          <w:rFonts w:hint="eastAsia" w:ascii="黑体" w:hAnsi="黑体" w:eastAsia="黑体"/>
          <w:bCs/>
          <w:szCs w:val="21"/>
        </w:rPr>
        <w:t>7</w:t>
      </w:r>
      <w:r>
        <w:rPr>
          <w:rFonts w:ascii="黑体" w:hAnsi="黑体" w:eastAsia="黑体"/>
          <w:bCs/>
          <w:szCs w:val="21"/>
        </w:rPr>
        <w:t>.1.1</w:t>
      </w:r>
      <w:r>
        <w:rPr>
          <w:rFonts w:hint="eastAsia" w:ascii="宋体" w:hAnsi="宋体"/>
          <w:bCs/>
          <w:szCs w:val="21"/>
        </w:rPr>
        <w:t xml:space="preserve"> </w:t>
      </w:r>
      <w:r>
        <w:rPr>
          <w:rFonts w:ascii="宋体" w:hAnsi="宋体"/>
          <w:bCs/>
          <w:szCs w:val="21"/>
        </w:rPr>
        <w:t>涂料</w:t>
      </w:r>
      <w:r>
        <w:rPr>
          <w:rFonts w:hint="eastAsia" w:ascii="宋体" w:hAnsi="宋体"/>
          <w:bCs/>
          <w:szCs w:val="21"/>
        </w:rPr>
        <w:t>与辅助材料的</w:t>
      </w:r>
      <w:r>
        <w:rPr>
          <w:rFonts w:ascii="宋体" w:hAnsi="宋体"/>
          <w:szCs w:val="21"/>
        </w:rPr>
        <w:t>贮</w:t>
      </w:r>
      <w:r>
        <w:rPr>
          <w:rFonts w:ascii="宋体" w:hAnsi="宋体"/>
          <w:bCs/>
          <w:szCs w:val="21"/>
        </w:rPr>
        <w:t>存按照</w:t>
      </w:r>
      <w:r>
        <w:rPr>
          <w:rFonts w:ascii="Times New Roman" w:hAnsi="Times New Roman"/>
          <w:bCs/>
          <w:szCs w:val="21"/>
        </w:rPr>
        <w:t>HG/T 2458</w:t>
      </w:r>
      <w:r>
        <w:rPr>
          <w:rFonts w:hint="eastAsia" w:ascii="宋体" w:hAnsi="宋体"/>
          <w:bCs/>
          <w:szCs w:val="21"/>
        </w:rPr>
        <w:t>的</w:t>
      </w:r>
      <w:r>
        <w:rPr>
          <w:rFonts w:ascii="宋体" w:hAnsi="宋体"/>
          <w:bCs/>
          <w:szCs w:val="21"/>
        </w:rPr>
        <w:t>要求</w:t>
      </w:r>
      <w:r>
        <w:rPr>
          <w:rFonts w:hint="eastAsia" w:ascii="宋体" w:hAnsi="宋体"/>
          <w:bCs/>
          <w:szCs w:val="21"/>
        </w:rPr>
        <w:t>，</w:t>
      </w:r>
      <w:r>
        <w:rPr>
          <w:rFonts w:ascii="宋体" w:hAnsi="宋体"/>
          <w:bCs/>
          <w:szCs w:val="21"/>
        </w:rPr>
        <w:t>应</w:t>
      </w:r>
      <w:r>
        <w:rPr>
          <w:rFonts w:ascii="宋体" w:hAnsi="宋体"/>
        </w:rPr>
        <w:t>保持容器密封，贮存于阴凉</w:t>
      </w:r>
      <w:r>
        <w:rPr>
          <w:rFonts w:hint="eastAsia" w:ascii="宋体" w:hAnsi="宋体"/>
        </w:rPr>
        <w:t>、</w:t>
      </w:r>
      <w:r>
        <w:rPr>
          <w:rFonts w:ascii="宋体" w:hAnsi="宋体"/>
        </w:rPr>
        <w:t>通风良好、干燥的库房内，</w:t>
      </w:r>
      <w:r>
        <w:rPr>
          <w:rFonts w:hint="eastAsia" w:ascii="宋体" w:hAnsi="宋体"/>
        </w:rPr>
        <w:t>并</w:t>
      </w:r>
      <w:r>
        <w:rPr>
          <w:rFonts w:ascii="宋体" w:hAnsi="宋体"/>
        </w:rPr>
        <w:t>避免阳光直射。</w:t>
      </w:r>
    </w:p>
    <w:p w14:paraId="5132704B">
      <w:pPr>
        <w:spacing w:line="360" w:lineRule="exact"/>
        <w:rPr>
          <w:rFonts w:ascii="宋体" w:hAnsi="宋体"/>
          <w:szCs w:val="21"/>
        </w:rPr>
      </w:pPr>
      <w:r>
        <w:rPr>
          <w:rFonts w:hint="eastAsia" w:ascii="黑体" w:hAnsi="黑体" w:eastAsia="黑体"/>
          <w:bCs/>
          <w:szCs w:val="21"/>
        </w:rPr>
        <w:t>7</w:t>
      </w:r>
      <w:r>
        <w:rPr>
          <w:rFonts w:ascii="黑体" w:hAnsi="黑体" w:eastAsia="黑体"/>
          <w:bCs/>
          <w:szCs w:val="21"/>
        </w:rPr>
        <w:t>.1.2</w:t>
      </w:r>
      <w:r>
        <w:rPr>
          <w:rFonts w:hint="eastAsia" w:ascii="宋体" w:hAnsi="宋体"/>
          <w:bCs/>
          <w:szCs w:val="21"/>
        </w:rPr>
        <w:t xml:space="preserve"> </w:t>
      </w:r>
      <w:r>
        <w:rPr>
          <w:rFonts w:ascii="宋体" w:hAnsi="宋体"/>
          <w:szCs w:val="21"/>
        </w:rPr>
        <w:t>危险化学品</w:t>
      </w:r>
      <w:r>
        <w:rPr>
          <w:rFonts w:hint="eastAsia" w:ascii="宋体" w:hAnsi="宋体"/>
          <w:szCs w:val="21"/>
        </w:rPr>
        <w:t>的</w:t>
      </w:r>
      <w:r>
        <w:rPr>
          <w:rFonts w:ascii="宋体" w:hAnsi="宋体"/>
          <w:bCs/>
          <w:szCs w:val="21"/>
        </w:rPr>
        <w:t>涂料</w:t>
      </w:r>
      <w:r>
        <w:rPr>
          <w:rFonts w:hint="eastAsia" w:ascii="宋体" w:hAnsi="宋体"/>
          <w:bCs/>
          <w:szCs w:val="21"/>
        </w:rPr>
        <w:t>产品</w:t>
      </w:r>
      <w:r>
        <w:rPr>
          <w:rFonts w:hint="eastAsia" w:ascii="宋体" w:hAnsi="宋体"/>
        </w:rPr>
        <w:t>与</w:t>
      </w:r>
      <w:r>
        <w:rPr>
          <w:rFonts w:ascii="宋体" w:hAnsi="宋体"/>
          <w:szCs w:val="21"/>
        </w:rPr>
        <w:t>辅助材料应贮存在危险化学品专用的仓库中</w:t>
      </w:r>
      <w:r>
        <w:rPr>
          <w:rFonts w:hint="eastAsia" w:ascii="宋体" w:hAnsi="宋体"/>
          <w:szCs w:val="21"/>
        </w:rPr>
        <w:t>，</w:t>
      </w:r>
      <w:r>
        <w:rPr>
          <w:rFonts w:ascii="宋体" w:hAnsi="宋体"/>
        </w:rPr>
        <w:t>不应与</w:t>
      </w:r>
      <w:r>
        <w:rPr>
          <w:rFonts w:hint="eastAsia" w:ascii="宋体" w:hAnsi="宋体"/>
        </w:rPr>
        <w:t>爆炸性物品、</w:t>
      </w:r>
      <w:r>
        <w:rPr>
          <w:rFonts w:ascii="宋体" w:hAnsi="宋体"/>
        </w:rPr>
        <w:t>氧化剂、</w:t>
      </w:r>
      <w:r>
        <w:rPr>
          <w:rFonts w:hint="eastAsia" w:ascii="宋体" w:hAnsi="宋体"/>
        </w:rPr>
        <w:t>压缩气体和液化气体、自燃物、遇水燃烧物品</w:t>
      </w:r>
      <w:r>
        <w:rPr>
          <w:rFonts w:ascii="宋体" w:hAnsi="宋体"/>
        </w:rPr>
        <w:t>不同性质的物品同库存放</w:t>
      </w:r>
      <w:r>
        <w:rPr>
          <w:rFonts w:hint="eastAsia" w:ascii="宋体" w:hAnsi="宋体"/>
        </w:rPr>
        <w:t>。</w:t>
      </w:r>
      <w:r>
        <w:rPr>
          <w:rFonts w:ascii="宋体" w:hAnsi="宋体"/>
        </w:rPr>
        <w:t>贮存场所应隔绝火源，远离热源</w:t>
      </w:r>
      <w:r>
        <w:rPr>
          <w:rFonts w:hint="eastAsia" w:ascii="宋体" w:hAnsi="宋体"/>
        </w:rPr>
        <w:t>，并应</w:t>
      </w:r>
      <w:r>
        <w:rPr>
          <w:rFonts w:ascii="宋体" w:hAnsi="宋体"/>
          <w:szCs w:val="21"/>
        </w:rPr>
        <w:t>符合</w:t>
      </w:r>
      <w:r>
        <w:rPr>
          <w:rFonts w:ascii="Times New Roman" w:hAnsi="Times New Roman"/>
          <w:szCs w:val="21"/>
        </w:rPr>
        <w:t>GB 15603</w:t>
      </w:r>
      <w:r>
        <w:rPr>
          <w:rFonts w:ascii="Times New Roman" w:hAnsi="宋体"/>
          <w:szCs w:val="21"/>
        </w:rPr>
        <w:t>、</w:t>
      </w:r>
      <w:r>
        <w:rPr>
          <w:rFonts w:ascii="Times New Roman" w:hAnsi="Times New Roman"/>
          <w:szCs w:val="21"/>
        </w:rPr>
        <w:t>GB 17914</w:t>
      </w:r>
      <w:r>
        <w:rPr>
          <w:rFonts w:ascii="Times New Roman" w:hAnsi="宋体"/>
          <w:szCs w:val="21"/>
        </w:rPr>
        <w:t>、</w:t>
      </w:r>
      <w:r>
        <w:rPr>
          <w:rFonts w:ascii="Times New Roman" w:hAnsi="Times New Roman"/>
          <w:szCs w:val="21"/>
        </w:rPr>
        <w:t>GB 17915</w:t>
      </w:r>
      <w:r>
        <w:rPr>
          <w:rFonts w:ascii="Times New Roman" w:hAnsi="宋体"/>
          <w:szCs w:val="21"/>
        </w:rPr>
        <w:t>和</w:t>
      </w:r>
      <w:r>
        <w:rPr>
          <w:rFonts w:ascii="Times New Roman" w:hAnsi="Times New Roman"/>
          <w:szCs w:val="21"/>
        </w:rPr>
        <w:t>GB 17916</w:t>
      </w:r>
      <w:r>
        <w:rPr>
          <w:rFonts w:ascii="宋体" w:hAnsi="宋体"/>
          <w:szCs w:val="21"/>
        </w:rPr>
        <w:t>的规定。</w:t>
      </w:r>
    </w:p>
    <w:p w14:paraId="67428F33">
      <w:pPr>
        <w:spacing w:line="360" w:lineRule="exact"/>
        <w:rPr>
          <w:rFonts w:ascii="黑体" w:hAnsi="黑体" w:eastAsia="黑体"/>
        </w:rPr>
      </w:pPr>
      <w:r>
        <w:rPr>
          <w:rFonts w:hint="eastAsia" w:ascii="黑体" w:hAnsi="黑体" w:eastAsia="黑体"/>
          <w:bCs/>
          <w:szCs w:val="21"/>
        </w:rPr>
        <w:t>7</w:t>
      </w:r>
      <w:r>
        <w:rPr>
          <w:rFonts w:ascii="黑体" w:hAnsi="黑体" w:eastAsia="黑体"/>
          <w:bCs/>
          <w:szCs w:val="21"/>
        </w:rPr>
        <w:t>.2</w:t>
      </w:r>
      <w:r>
        <w:rPr>
          <w:rFonts w:ascii="黑体" w:hAnsi="黑体" w:eastAsia="黑体"/>
        </w:rPr>
        <w:t xml:space="preserve"> 运输</w:t>
      </w:r>
    </w:p>
    <w:p w14:paraId="341BBD1B">
      <w:pPr>
        <w:spacing w:line="360" w:lineRule="exact"/>
        <w:rPr>
          <w:rFonts w:ascii="宋体" w:hAnsi="宋体"/>
        </w:rPr>
      </w:pPr>
      <w:r>
        <w:rPr>
          <w:rFonts w:hint="eastAsia" w:ascii="黑体" w:hAnsi="黑体" w:eastAsia="黑体"/>
          <w:bCs/>
          <w:szCs w:val="21"/>
        </w:rPr>
        <w:t>7</w:t>
      </w:r>
      <w:r>
        <w:rPr>
          <w:rFonts w:ascii="黑体" w:hAnsi="黑体" w:eastAsia="黑体"/>
          <w:bCs/>
          <w:szCs w:val="21"/>
        </w:rPr>
        <w:t>.2</w:t>
      </w:r>
      <w:r>
        <w:rPr>
          <w:rFonts w:ascii="黑体" w:hAnsi="黑体" w:eastAsia="黑体"/>
        </w:rPr>
        <w:t>.1</w:t>
      </w:r>
      <w:r>
        <w:rPr>
          <w:rFonts w:ascii="宋体" w:hAnsi="宋体"/>
        </w:rPr>
        <w:t xml:space="preserve"> </w:t>
      </w:r>
      <w:r>
        <w:rPr>
          <w:rFonts w:ascii="宋体" w:hAnsi="宋体"/>
          <w:bCs/>
          <w:szCs w:val="21"/>
        </w:rPr>
        <w:t>涂料</w:t>
      </w:r>
      <w:r>
        <w:rPr>
          <w:rFonts w:ascii="宋体" w:hAnsi="宋体"/>
          <w:bCs/>
        </w:rPr>
        <w:t>产品</w:t>
      </w:r>
      <w:r>
        <w:rPr>
          <w:rFonts w:hint="eastAsia" w:ascii="宋体" w:hAnsi="宋体"/>
          <w:bCs/>
        </w:rPr>
        <w:t>的</w:t>
      </w:r>
      <w:r>
        <w:rPr>
          <w:rFonts w:ascii="宋体" w:hAnsi="宋体"/>
        </w:rPr>
        <w:t>运输应</w:t>
      </w:r>
      <w:r>
        <w:rPr>
          <w:rFonts w:ascii="宋体" w:hAnsi="宋体"/>
          <w:szCs w:val="21"/>
        </w:rPr>
        <w:t>防止雨淋、日光曝晒和避免碰撞，并应符合</w:t>
      </w:r>
      <w:r>
        <w:rPr>
          <w:rFonts w:ascii="Times New Roman" w:hAnsi="Times New Roman"/>
          <w:bCs/>
          <w:szCs w:val="21"/>
        </w:rPr>
        <w:t>HG/T 2458</w:t>
      </w:r>
      <w:r>
        <w:rPr>
          <w:rFonts w:ascii="宋体" w:hAnsi="宋体"/>
          <w:szCs w:val="21"/>
        </w:rPr>
        <w:t>的有关规定</w:t>
      </w:r>
      <w:r>
        <w:rPr>
          <w:rFonts w:ascii="宋体" w:hAnsi="宋体"/>
        </w:rPr>
        <w:t>。</w:t>
      </w:r>
    </w:p>
    <w:p w14:paraId="00166254">
      <w:pPr>
        <w:spacing w:line="360" w:lineRule="exact"/>
        <w:rPr>
          <w:rFonts w:hint="eastAsia" w:ascii="宋体" w:hAnsi="宋体"/>
          <w:szCs w:val="21"/>
        </w:rPr>
      </w:pPr>
      <w:r>
        <w:rPr>
          <w:rFonts w:hint="eastAsia" w:ascii="黑体" w:hAnsi="黑体" w:eastAsia="黑体"/>
          <w:bCs/>
          <w:szCs w:val="21"/>
        </w:rPr>
        <w:t>7</w:t>
      </w:r>
      <w:r>
        <w:rPr>
          <w:rFonts w:ascii="黑体" w:hAnsi="黑体" w:eastAsia="黑体"/>
          <w:bCs/>
          <w:szCs w:val="21"/>
        </w:rPr>
        <w:t>.2.2</w:t>
      </w:r>
      <w:r>
        <w:rPr>
          <w:rFonts w:ascii="宋体" w:hAnsi="宋体"/>
          <w:bCs/>
          <w:szCs w:val="21"/>
        </w:rPr>
        <w:t xml:space="preserve"> </w:t>
      </w:r>
      <w:r>
        <w:rPr>
          <w:rFonts w:ascii="宋体" w:hAnsi="宋体"/>
          <w:szCs w:val="21"/>
        </w:rPr>
        <w:t>危险化学品</w:t>
      </w:r>
      <w:r>
        <w:rPr>
          <w:rFonts w:hint="eastAsia" w:ascii="宋体" w:hAnsi="宋体"/>
          <w:szCs w:val="21"/>
        </w:rPr>
        <w:t>的</w:t>
      </w:r>
      <w:r>
        <w:rPr>
          <w:rFonts w:ascii="宋体" w:hAnsi="宋体"/>
          <w:bCs/>
          <w:szCs w:val="21"/>
        </w:rPr>
        <w:t>涂料</w:t>
      </w:r>
      <w:r>
        <w:rPr>
          <w:rFonts w:hint="eastAsia" w:ascii="宋体" w:hAnsi="宋体"/>
          <w:bCs/>
          <w:szCs w:val="21"/>
        </w:rPr>
        <w:t>产品</w:t>
      </w:r>
      <w:r>
        <w:rPr>
          <w:rFonts w:hint="eastAsia" w:ascii="宋体" w:hAnsi="宋体"/>
        </w:rPr>
        <w:t>与</w:t>
      </w:r>
      <w:r>
        <w:rPr>
          <w:rFonts w:ascii="宋体" w:hAnsi="宋体"/>
          <w:szCs w:val="21"/>
        </w:rPr>
        <w:t>辅助材料</w:t>
      </w:r>
      <w:r>
        <w:rPr>
          <w:rFonts w:ascii="宋体" w:hAnsi="宋体"/>
          <w:bCs/>
        </w:rPr>
        <w:t>的</w:t>
      </w:r>
      <w:r>
        <w:rPr>
          <w:rFonts w:ascii="宋体" w:hAnsi="宋体"/>
        </w:rPr>
        <w:t>运输</w:t>
      </w:r>
      <w:r>
        <w:rPr>
          <w:rFonts w:hint="eastAsia" w:ascii="宋体" w:hAnsi="宋体"/>
        </w:rPr>
        <w:t>单位</w:t>
      </w:r>
      <w:r>
        <w:rPr>
          <w:rFonts w:ascii="宋体" w:hAnsi="宋体"/>
        </w:rPr>
        <w:t>应具有运输危险化学品货物经营资质，应专车</w:t>
      </w:r>
      <w:r>
        <w:rPr>
          <w:rFonts w:hint="eastAsia" w:ascii="宋体" w:hAnsi="宋体"/>
        </w:rPr>
        <w:t>运输</w:t>
      </w:r>
      <w:r>
        <w:rPr>
          <w:rFonts w:ascii="宋体" w:hAnsi="宋体"/>
        </w:rPr>
        <w:t>，车辆应设有消防安全设施，并有明显</w:t>
      </w:r>
      <w:r>
        <w:rPr>
          <w:rFonts w:hint="eastAsia" w:ascii="宋体" w:hAnsi="宋体"/>
        </w:rPr>
        <w:t>警示</w:t>
      </w:r>
      <w:r>
        <w:rPr>
          <w:rFonts w:ascii="宋体" w:hAnsi="宋体"/>
        </w:rPr>
        <w:t>标志</w:t>
      </w:r>
      <w:r>
        <w:rPr>
          <w:rFonts w:hint="eastAsia" w:ascii="宋体" w:hAnsi="宋体"/>
        </w:rPr>
        <w:t>。</w:t>
      </w:r>
      <w:r>
        <w:rPr>
          <w:rFonts w:ascii="宋体" w:hAnsi="宋体"/>
          <w:szCs w:val="21"/>
        </w:rPr>
        <w:t>5</w:t>
      </w:r>
      <w:r>
        <w:rPr>
          <w:rFonts w:ascii="Times New Roman" w:hAnsi="Times New Roman"/>
          <w:szCs w:val="21"/>
        </w:rPr>
        <w:t xml:space="preserve"> L</w:t>
      </w:r>
      <w:r>
        <w:rPr>
          <w:rFonts w:hint="eastAsia" w:ascii="宋体" w:hAnsi="宋体" w:cs="宋体"/>
          <w:szCs w:val="21"/>
        </w:rPr>
        <w:t>以下的民用小包装，整车车载重量不超过</w:t>
      </w:r>
      <w:r>
        <w:rPr>
          <w:rFonts w:ascii="Times New Roman" w:hAnsi="Times New Roman"/>
          <w:szCs w:val="21"/>
        </w:rPr>
        <w:t>1.5</w:t>
      </w:r>
      <w:r>
        <w:rPr>
          <w:rFonts w:hint="eastAsia" w:ascii="宋体" w:hAnsi="宋体" w:cs="宋体"/>
          <w:szCs w:val="21"/>
        </w:rPr>
        <w:t>吨，</w:t>
      </w:r>
      <w:r>
        <w:rPr>
          <w:rFonts w:hint="eastAsia" w:ascii="宋体" w:hAnsi="宋体"/>
          <w:szCs w:val="21"/>
        </w:rPr>
        <w:t>其包装技术条件符合</w:t>
      </w:r>
      <w:r>
        <w:rPr>
          <w:rFonts w:ascii="Times New Roman" w:hAnsi="Times New Roman"/>
          <w:szCs w:val="21"/>
        </w:rPr>
        <w:t>GB/T 13491—1992</w:t>
      </w:r>
      <w:r>
        <w:rPr>
          <w:rFonts w:hint="eastAsia" w:ascii="宋体" w:hAnsi="宋体"/>
          <w:szCs w:val="21"/>
        </w:rPr>
        <w:t>“一级品”要求，可按照普通货物进行</w:t>
      </w:r>
      <w:r>
        <w:rPr>
          <w:rFonts w:hint="eastAsia" w:ascii="宋体" w:hAnsi="宋体" w:cs="宋体"/>
          <w:szCs w:val="21"/>
        </w:rPr>
        <w:t>道路运输</w:t>
      </w:r>
      <w:r>
        <w:rPr>
          <w:rFonts w:hint="eastAsia" w:ascii="宋体" w:hAnsi="宋体"/>
          <w:szCs w:val="21"/>
        </w:rPr>
        <w:t>。</w:t>
      </w:r>
    </w:p>
    <w:p w14:paraId="0022B67B">
      <w:pPr>
        <w:spacing w:line="360" w:lineRule="exact"/>
        <w:rPr>
          <w:rFonts w:ascii="宋体" w:hAnsi="宋体"/>
        </w:rPr>
      </w:pPr>
      <w:r>
        <w:rPr>
          <w:rFonts w:hint="eastAsia" w:ascii="黑体" w:hAnsi="黑体" w:eastAsia="黑体"/>
          <w:bCs/>
          <w:szCs w:val="21"/>
        </w:rPr>
        <w:t>7</w:t>
      </w:r>
      <w:r>
        <w:rPr>
          <w:rFonts w:ascii="黑体" w:hAnsi="黑体" w:eastAsia="黑体"/>
          <w:bCs/>
          <w:szCs w:val="21"/>
        </w:rPr>
        <w:t>.2.3</w:t>
      </w:r>
      <w:r>
        <w:rPr>
          <w:rFonts w:ascii="宋体" w:hAnsi="宋体"/>
        </w:rPr>
        <w:t xml:space="preserve"> 汽车运输和装卸危险货物作业应符合</w:t>
      </w:r>
      <w:r>
        <w:rPr>
          <w:rFonts w:ascii="Times New Roman" w:hAnsi="Times New Roman"/>
          <w:szCs w:val="21"/>
        </w:rPr>
        <w:t>JT 617</w:t>
      </w:r>
      <w:r>
        <w:rPr>
          <w:rFonts w:ascii="宋体" w:hAnsi="宋体"/>
          <w:szCs w:val="21"/>
        </w:rPr>
        <w:t>和</w:t>
      </w:r>
      <w:r>
        <w:rPr>
          <w:rFonts w:ascii="Times New Roman" w:hAnsi="Times New Roman"/>
          <w:szCs w:val="21"/>
        </w:rPr>
        <w:t>JT 618</w:t>
      </w:r>
      <w:r>
        <w:rPr>
          <w:rFonts w:hint="eastAsia" w:ascii="Times New Roman" w:hAnsi="Times New Roman"/>
          <w:szCs w:val="21"/>
        </w:rPr>
        <w:t>的</w:t>
      </w:r>
      <w:r>
        <w:rPr>
          <w:rFonts w:ascii="宋体" w:hAnsi="宋体"/>
        </w:rPr>
        <w:t>要求。汽车运输危险货物车辆标志应符合</w:t>
      </w:r>
      <w:r>
        <w:rPr>
          <w:rFonts w:ascii="Times New Roman" w:hAnsi="Times New Roman"/>
        </w:rPr>
        <w:t>GB 13392</w:t>
      </w:r>
      <w:r>
        <w:rPr>
          <w:rFonts w:ascii="宋体" w:hAnsi="宋体"/>
        </w:rPr>
        <w:t>的</w:t>
      </w:r>
      <w:r>
        <w:rPr>
          <w:rFonts w:ascii="宋体" w:hAnsi="宋体"/>
          <w:szCs w:val="21"/>
        </w:rPr>
        <w:t>规定</w:t>
      </w:r>
      <w:r>
        <w:rPr>
          <w:rFonts w:ascii="宋体" w:hAnsi="宋体"/>
        </w:rPr>
        <w:t>。</w:t>
      </w:r>
    </w:p>
    <w:p w14:paraId="3C2D825A">
      <w:pPr>
        <w:pStyle w:val="181"/>
        <w:spacing w:before="312" w:after="312" w:line="240" w:lineRule="auto"/>
        <w:rPr>
          <w:rFonts w:hint="eastAsia" w:ascii="黑体" w:hAnsi="黑体" w:eastAsia="黑体"/>
          <w:sz w:val="21"/>
          <w:szCs w:val="21"/>
        </w:rPr>
      </w:pPr>
      <w:r>
        <w:rPr>
          <w:rFonts w:hint="eastAsia" w:ascii="黑体" w:hAnsi="黑体" w:eastAsia="黑体"/>
          <w:sz w:val="21"/>
          <w:szCs w:val="21"/>
        </w:rPr>
        <w:t xml:space="preserve">8  </w:t>
      </w:r>
      <w:r>
        <w:rPr>
          <w:rFonts w:ascii="黑体" w:hAnsi="黑体" w:eastAsia="黑体"/>
          <w:sz w:val="21"/>
          <w:szCs w:val="21"/>
        </w:rPr>
        <w:t>安全管理</w:t>
      </w:r>
    </w:p>
    <w:p w14:paraId="2BDEF0CA">
      <w:pPr>
        <w:spacing w:line="360" w:lineRule="exact"/>
        <w:rPr>
          <w:rFonts w:hint="eastAsia" w:ascii="黑体" w:hAnsi="黑体" w:eastAsia="黑体"/>
          <w:szCs w:val="21"/>
        </w:rPr>
      </w:pPr>
      <w:r>
        <w:rPr>
          <w:rFonts w:hint="eastAsia" w:ascii="黑体" w:hAnsi="黑体" w:eastAsia="黑体"/>
        </w:rPr>
        <w:t>8</w:t>
      </w:r>
      <w:r>
        <w:rPr>
          <w:rFonts w:ascii="黑体" w:hAnsi="黑体" w:eastAsia="黑体"/>
        </w:rPr>
        <w:t>.</w:t>
      </w:r>
      <w:r>
        <w:rPr>
          <w:rFonts w:hint="eastAsia" w:ascii="黑体" w:hAnsi="黑体" w:eastAsia="黑体"/>
        </w:rPr>
        <w:t>1</w:t>
      </w:r>
      <w:r>
        <w:rPr>
          <w:rFonts w:ascii="黑体" w:hAnsi="黑体" w:eastAsia="黑体"/>
          <w:szCs w:val="21"/>
        </w:rPr>
        <w:t>安全规章制度</w:t>
      </w:r>
    </w:p>
    <w:p w14:paraId="1BD97051">
      <w:pPr>
        <w:pStyle w:val="269"/>
        <w:widowControl w:val="0"/>
        <w:spacing w:before="0" w:line="360" w:lineRule="exact"/>
        <w:jc w:val="both"/>
        <w:rPr>
          <w:rFonts w:hAnsi="宋体"/>
          <w:szCs w:val="22"/>
        </w:rPr>
      </w:pPr>
      <w:r>
        <w:rPr>
          <w:rFonts w:hint="eastAsia" w:ascii="黑体" w:hAnsi="黑体" w:eastAsia="黑体"/>
        </w:rPr>
        <w:t xml:space="preserve">8.1.1 </w:t>
      </w:r>
      <w:r>
        <w:rPr>
          <w:rFonts w:hint="eastAsia" w:hAnsi="宋体"/>
        </w:rPr>
        <w:t>涂料与</w:t>
      </w:r>
      <w:r>
        <w:rPr>
          <w:rFonts w:hAnsi="宋体"/>
        </w:rPr>
        <w:t>辅助材料</w:t>
      </w:r>
      <w:r>
        <w:rPr>
          <w:rFonts w:hint="eastAsia" w:hAnsi="宋体"/>
        </w:rPr>
        <w:t>使用单位应</w:t>
      </w:r>
      <w:r>
        <w:rPr>
          <w:rFonts w:hAnsi="宋体"/>
          <w:szCs w:val="22"/>
        </w:rPr>
        <w:t>建立完善的职业健康安全管理制度。</w:t>
      </w:r>
    </w:p>
    <w:p w14:paraId="54C8E0B6">
      <w:pPr>
        <w:spacing w:line="360" w:lineRule="exact"/>
        <w:rPr>
          <w:rFonts w:hint="eastAsia" w:ascii="宋体" w:hAnsi="宋体"/>
          <w:dstrike/>
          <w:szCs w:val="21"/>
        </w:rPr>
      </w:pPr>
      <w:r>
        <w:rPr>
          <w:rFonts w:hint="eastAsia" w:ascii="黑体" w:hAnsi="黑体" w:eastAsia="黑体"/>
        </w:rPr>
        <w:t xml:space="preserve">8.1.2 </w:t>
      </w:r>
      <w:r>
        <w:rPr>
          <w:rFonts w:ascii="宋体" w:hAnsi="宋体"/>
        </w:rPr>
        <w:t>涂装</w:t>
      </w:r>
      <w:r>
        <w:rPr>
          <w:rFonts w:hint="eastAsia" w:ascii="宋体" w:hAnsi="宋体"/>
        </w:rPr>
        <w:t>作业</w:t>
      </w:r>
      <w:r>
        <w:rPr>
          <w:rFonts w:ascii="宋体" w:hAnsi="宋体"/>
        </w:rPr>
        <w:t>安全规章制度</w:t>
      </w:r>
      <w:r>
        <w:rPr>
          <w:rFonts w:hint="eastAsia" w:ascii="宋体" w:hAnsi="宋体"/>
        </w:rPr>
        <w:t>应</w:t>
      </w:r>
      <w:r>
        <w:rPr>
          <w:rFonts w:hint="eastAsia" w:ascii="宋体" w:hAnsi="宋体"/>
          <w:szCs w:val="21"/>
        </w:rPr>
        <w:t>符合</w:t>
      </w:r>
      <w:r>
        <w:rPr>
          <w:rFonts w:ascii="Times New Roman" w:hAnsi="Times New Roman"/>
          <w:szCs w:val="21"/>
        </w:rPr>
        <w:t>GB 7691</w:t>
      </w:r>
      <w:r>
        <w:rPr>
          <w:rFonts w:hint="eastAsia" w:ascii="Times New Roman" w:hAnsi="Times New Roman"/>
          <w:szCs w:val="21"/>
        </w:rPr>
        <w:t>的</w:t>
      </w:r>
      <w:r>
        <w:rPr>
          <w:rFonts w:hint="eastAsia" w:ascii="宋体" w:hAnsi="宋体"/>
          <w:szCs w:val="21"/>
        </w:rPr>
        <w:t>规定。</w:t>
      </w:r>
    </w:p>
    <w:p w14:paraId="17037EAA">
      <w:pPr>
        <w:spacing w:line="360" w:lineRule="exact"/>
        <w:rPr>
          <w:rFonts w:hint="eastAsia" w:ascii="黑体" w:hAnsi="黑体" w:eastAsia="黑体"/>
        </w:rPr>
      </w:pPr>
      <w:r>
        <w:rPr>
          <w:rFonts w:hint="eastAsia" w:ascii="黑体" w:hAnsi="黑体" w:eastAsia="黑体"/>
        </w:rPr>
        <w:t>8.2 机构、人员和培训</w:t>
      </w:r>
    </w:p>
    <w:p w14:paraId="229811E9">
      <w:pPr>
        <w:spacing w:line="360" w:lineRule="exact"/>
        <w:rPr>
          <w:rFonts w:ascii="宋体" w:hAnsi="宋体"/>
        </w:rPr>
      </w:pPr>
      <w:r>
        <w:rPr>
          <w:rFonts w:hint="eastAsia" w:ascii="黑体" w:hAnsi="黑体" w:eastAsia="黑体"/>
        </w:rPr>
        <w:t>8.2</w:t>
      </w:r>
      <w:r>
        <w:rPr>
          <w:rFonts w:ascii="黑体" w:hAnsi="黑体" w:eastAsia="黑体"/>
        </w:rPr>
        <w:t>.1</w:t>
      </w:r>
      <w:r>
        <w:rPr>
          <w:rFonts w:hint="eastAsia" w:ascii="黑体" w:hAnsi="黑体" w:eastAsia="黑体"/>
        </w:rPr>
        <w:t xml:space="preserve"> </w:t>
      </w:r>
      <w:r>
        <w:rPr>
          <w:rFonts w:hint="eastAsia" w:ascii="宋体" w:hAnsi="宋体"/>
        </w:rPr>
        <w:t>涂料与</w:t>
      </w:r>
      <w:r>
        <w:rPr>
          <w:rFonts w:ascii="宋体" w:hAnsi="宋体"/>
        </w:rPr>
        <w:t>辅助材料</w:t>
      </w:r>
      <w:r>
        <w:rPr>
          <w:rFonts w:hint="eastAsia" w:ascii="宋体" w:hAnsi="宋体"/>
        </w:rPr>
        <w:t>使用单位</w:t>
      </w:r>
      <w:r>
        <w:rPr>
          <w:rFonts w:ascii="宋体" w:hAnsi="宋体"/>
        </w:rPr>
        <w:t>从业人员</w:t>
      </w:r>
      <w:r>
        <w:rPr>
          <w:rFonts w:hint="eastAsia" w:ascii="宋体" w:hAnsi="宋体"/>
        </w:rPr>
        <w:t>三百人以上</w:t>
      </w:r>
      <w:r>
        <w:rPr>
          <w:rFonts w:ascii="宋体" w:hAnsi="宋体"/>
        </w:rPr>
        <w:t>的，应设置安全生产管理机构或配备专职安全管理人员。从业人员在三百人以下的，可配置专职安全管理人员或兼职的安全生产管理人员。</w:t>
      </w:r>
    </w:p>
    <w:p w14:paraId="6DC35246">
      <w:pPr>
        <w:spacing w:line="360" w:lineRule="exact"/>
        <w:rPr>
          <w:rFonts w:ascii="宋体" w:hAnsi="宋体"/>
        </w:rPr>
      </w:pPr>
      <w:r>
        <w:rPr>
          <w:rFonts w:hint="eastAsia" w:ascii="黑体" w:hAnsi="黑体" w:eastAsia="黑体"/>
        </w:rPr>
        <w:t>8</w:t>
      </w:r>
      <w:r>
        <w:rPr>
          <w:rFonts w:ascii="黑体" w:hAnsi="黑体" w:eastAsia="黑体"/>
        </w:rPr>
        <w:t>.</w:t>
      </w:r>
      <w:r>
        <w:rPr>
          <w:rFonts w:hint="eastAsia" w:ascii="黑体" w:hAnsi="黑体" w:eastAsia="黑体"/>
        </w:rPr>
        <w:t>2</w:t>
      </w:r>
      <w:r>
        <w:rPr>
          <w:rFonts w:ascii="黑体" w:hAnsi="黑体" w:eastAsia="黑体"/>
        </w:rPr>
        <w:t>.2</w:t>
      </w:r>
      <w:r>
        <w:rPr>
          <w:rFonts w:hint="eastAsia" w:ascii="黑体" w:hAnsi="黑体" w:eastAsia="黑体"/>
        </w:rPr>
        <w:t xml:space="preserve"> </w:t>
      </w:r>
      <w:r>
        <w:rPr>
          <w:rFonts w:hint="eastAsia" w:ascii="宋体" w:hAnsi="宋体"/>
        </w:rPr>
        <w:t>用人单位应对</w:t>
      </w:r>
      <w:r>
        <w:rPr>
          <w:rFonts w:ascii="宋体" w:hAnsi="宋体"/>
        </w:rPr>
        <w:t>作业人员进行职业健康检查</w:t>
      </w:r>
      <w:r>
        <w:rPr>
          <w:rFonts w:hint="eastAsia" w:ascii="宋体" w:hAnsi="宋体"/>
        </w:rPr>
        <w:t>，并建立和</w:t>
      </w:r>
      <w:r>
        <w:rPr>
          <w:rFonts w:ascii="宋体" w:hAnsi="宋体"/>
        </w:rPr>
        <w:t>妥善保存</w:t>
      </w:r>
      <w:r>
        <w:rPr>
          <w:rFonts w:hint="eastAsia" w:ascii="宋体" w:hAnsi="宋体"/>
        </w:rPr>
        <w:t>职工</w:t>
      </w:r>
      <w:r>
        <w:rPr>
          <w:rFonts w:ascii="宋体" w:hAnsi="宋体"/>
        </w:rPr>
        <w:t>健康监护档案。有职业禁忌者，不应从事涂</w:t>
      </w:r>
      <w:r>
        <w:rPr>
          <w:rFonts w:hint="eastAsia" w:ascii="宋体" w:hAnsi="宋体"/>
        </w:rPr>
        <w:t>料施工</w:t>
      </w:r>
      <w:r>
        <w:rPr>
          <w:rFonts w:ascii="宋体" w:hAnsi="宋体"/>
        </w:rPr>
        <w:t>作业。从事</w:t>
      </w:r>
      <w:r>
        <w:rPr>
          <w:rFonts w:hint="eastAsia" w:ascii="宋体" w:hAnsi="宋体"/>
        </w:rPr>
        <w:t>溶剂型</w:t>
      </w:r>
      <w:r>
        <w:rPr>
          <w:rFonts w:ascii="宋体" w:hAnsi="宋体"/>
        </w:rPr>
        <w:t>涂料</w:t>
      </w:r>
      <w:r>
        <w:rPr>
          <w:rFonts w:hint="eastAsia" w:ascii="宋体" w:hAnsi="宋体"/>
        </w:rPr>
        <w:t>与</w:t>
      </w:r>
      <w:r>
        <w:rPr>
          <w:rFonts w:ascii="宋体" w:hAnsi="宋体"/>
        </w:rPr>
        <w:t>辅助材料作业人员职业健康检查每年应进行一次</w:t>
      </w:r>
      <w:r>
        <w:rPr>
          <w:rFonts w:hint="eastAsia" w:ascii="宋体" w:hAnsi="宋体"/>
        </w:rPr>
        <w:t>，当</w:t>
      </w:r>
      <w:r>
        <w:rPr>
          <w:rFonts w:ascii="宋体" w:hAnsi="宋体"/>
        </w:rPr>
        <w:t>发现有与所从事职业相关的健康损害的</w:t>
      </w:r>
      <w:r>
        <w:rPr>
          <w:rFonts w:hint="eastAsia" w:ascii="宋体" w:hAnsi="宋体"/>
        </w:rPr>
        <w:t>作业人员</w:t>
      </w:r>
      <w:r>
        <w:rPr>
          <w:rFonts w:ascii="宋体" w:hAnsi="宋体"/>
        </w:rPr>
        <w:t>，应及时调离原工作岗位，并妥善安置。</w:t>
      </w:r>
    </w:p>
    <w:p w14:paraId="3436454B">
      <w:pPr>
        <w:spacing w:line="360" w:lineRule="exact"/>
        <w:rPr>
          <w:rFonts w:hint="eastAsia" w:ascii="宋体" w:hAnsi="宋体"/>
        </w:rPr>
      </w:pPr>
      <w:r>
        <w:rPr>
          <w:rFonts w:hint="eastAsia" w:ascii="黑体" w:hAnsi="黑体" w:eastAsia="黑体"/>
        </w:rPr>
        <w:t>8</w:t>
      </w:r>
      <w:r>
        <w:rPr>
          <w:rFonts w:ascii="黑体" w:hAnsi="黑体" w:eastAsia="黑体"/>
        </w:rPr>
        <w:t>.</w:t>
      </w:r>
      <w:r>
        <w:rPr>
          <w:rFonts w:hint="eastAsia" w:ascii="黑体" w:hAnsi="黑体" w:eastAsia="黑体"/>
        </w:rPr>
        <w:t>2</w:t>
      </w:r>
      <w:r>
        <w:rPr>
          <w:rFonts w:ascii="黑体" w:hAnsi="黑体" w:eastAsia="黑体"/>
        </w:rPr>
        <w:t>.3</w:t>
      </w:r>
      <w:r>
        <w:rPr>
          <w:rFonts w:hint="eastAsia" w:ascii="宋体" w:hAnsi="宋体"/>
        </w:rPr>
        <w:t xml:space="preserve"> </w:t>
      </w:r>
      <w:r>
        <w:rPr>
          <w:rFonts w:ascii="宋体" w:hAnsi="宋体"/>
        </w:rPr>
        <w:t>作业人员应经专门的作业</w:t>
      </w:r>
      <w:r>
        <w:rPr>
          <w:rFonts w:hint="eastAsia" w:ascii="宋体" w:hAnsi="宋体"/>
        </w:rPr>
        <w:t>技能资格</w:t>
      </w:r>
      <w:r>
        <w:rPr>
          <w:rFonts w:ascii="宋体" w:hAnsi="宋体"/>
        </w:rPr>
        <w:t>培训，</w:t>
      </w:r>
      <w:r>
        <w:rPr>
          <w:rFonts w:hint="eastAsia" w:ascii="宋体" w:hAnsi="宋体"/>
        </w:rPr>
        <w:t>经考核合格后</w:t>
      </w:r>
      <w:r>
        <w:rPr>
          <w:rFonts w:ascii="宋体" w:hAnsi="宋体"/>
        </w:rPr>
        <w:t>方可上岗作业。</w:t>
      </w:r>
    </w:p>
    <w:p w14:paraId="1B7ED353">
      <w:pPr>
        <w:spacing w:line="360" w:lineRule="exact"/>
        <w:rPr>
          <w:rFonts w:hint="eastAsia" w:ascii="宋体" w:hAnsi="宋体"/>
        </w:rPr>
      </w:pPr>
      <w:r>
        <w:rPr>
          <w:rFonts w:hint="eastAsia" w:ascii="黑体" w:hAnsi="黑体" w:eastAsia="黑体"/>
        </w:rPr>
        <w:t>8</w:t>
      </w:r>
      <w:r>
        <w:rPr>
          <w:rFonts w:ascii="黑体" w:hAnsi="黑体" w:eastAsia="黑体"/>
        </w:rPr>
        <w:t>.</w:t>
      </w:r>
      <w:r>
        <w:rPr>
          <w:rFonts w:hint="eastAsia" w:ascii="黑体" w:hAnsi="黑体" w:eastAsia="黑体"/>
        </w:rPr>
        <w:t>2</w:t>
      </w:r>
      <w:r>
        <w:rPr>
          <w:rFonts w:ascii="黑体" w:hAnsi="黑体" w:eastAsia="黑体"/>
        </w:rPr>
        <w:t>.4</w:t>
      </w:r>
      <w:r>
        <w:rPr>
          <w:rFonts w:hint="eastAsia" w:ascii="黑体" w:hAnsi="黑体" w:eastAsia="黑体"/>
        </w:rPr>
        <w:t xml:space="preserve"> </w:t>
      </w:r>
      <w:r>
        <w:rPr>
          <w:rFonts w:hint="eastAsia" w:ascii="宋体" w:hAnsi="宋体"/>
        </w:rPr>
        <w:t>用人单位</w:t>
      </w:r>
      <w:r>
        <w:rPr>
          <w:rFonts w:ascii="宋体" w:hAnsi="宋体"/>
        </w:rPr>
        <w:t>应向作业人员告知涂料</w:t>
      </w:r>
      <w:r>
        <w:rPr>
          <w:rFonts w:hint="eastAsia" w:ascii="宋体" w:hAnsi="宋体"/>
        </w:rPr>
        <w:t>与</w:t>
      </w:r>
      <w:r>
        <w:rPr>
          <w:rFonts w:ascii="宋体" w:hAnsi="宋体"/>
        </w:rPr>
        <w:t>辅助材料的危</w:t>
      </w:r>
      <w:r>
        <w:rPr>
          <w:rFonts w:hint="eastAsia" w:ascii="宋体" w:hAnsi="宋体"/>
        </w:rPr>
        <w:t>害</w:t>
      </w:r>
      <w:r>
        <w:rPr>
          <w:rFonts w:ascii="宋体" w:hAnsi="宋体"/>
        </w:rPr>
        <w:t>和预防、控制及防护方法，并向作业人员进行安全技术</w:t>
      </w:r>
      <w:r>
        <w:rPr>
          <w:rFonts w:hint="eastAsia" w:ascii="宋体" w:hAnsi="宋体"/>
        </w:rPr>
        <w:t>、职业健康知识教育和</w:t>
      </w:r>
      <w:r>
        <w:rPr>
          <w:rFonts w:ascii="宋体" w:hAnsi="宋体"/>
        </w:rPr>
        <w:t>培训。</w:t>
      </w:r>
      <w:r>
        <w:rPr>
          <w:rFonts w:hint="eastAsia" w:ascii="宋体" w:hAnsi="宋体"/>
        </w:rPr>
        <w:t>作业人员的</w:t>
      </w:r>
      <w:r>
        <w:rPr>
          <w:rFonts w:ascii="宋体" w:hAnsi="宋体"/>
          <w:szCs w:val="21"/>
        </w:rPr>
        <w:t>安全技术</w:t>
      </w:r>
      <w:r>
        <w:rPr>
          <w:rFonts w:hint="eastAsia" w:ascii="宋体" w:hAnsi="宋体"/>
          <w:szCs w:val="21"/>
        </w:rPr>
        <w:t>教育</w:t>
      </w:r>
      <w:r>
        <w:rPr>
          <w:rFonts w:ascii="宋体" w:hAnsi="宋体"/>
          <w:szCs w:val="21"/>
        </w:rPr>
        <w:t>培训</w:t>
      </w:r>
      <w:r>
        <w:rPr>
          <w:rFonts w:hint="eastAsia" w:ascii="宋体" w:hAnsi="宋体"/>
          <w:szCs w:val="21"/>
        </w:rPr>
        <w:t>应符合</w:t>
      </w:r>
      <w:r>
        <w:rPr>
          <w:rFonts w:ascii="Times New Roman" w:hAnsi="Times New Roman"/>
        </w:rPr>
        <w:t>GB 7691—2003</w:t>
      </w:r>
      <w:r>
        <w:rPr>
          <w:rFonts w:hint="eastAsia" w:ascii="宋体" w:hAnsi="宋体"/>
        </w:rPr>
        <w:t>第</w:t>
      </w:r>
      <w:r>
        <w:rPr>
          <w:rFonts w:ascii="Times New Roman" w:hAnsi="Times New Roman"/>
        </w:rPr>
        <w:t>16</w:t>
      </w:r>
      <w:r>
        <w:rPr>
          <w:rFonts w:hint="eastAsia" w:ascii="宋体" w:hAnsi="宋体"/>
        </w:rPr>
        <w:t>章的要求。</w:t>
      </w:r>
    </w:p>
    <w:p w14:paraId="0183D46C">
      <w:pPr>
        <w:spacing w:line="360" w:lineRule="exact"/>
        <w:rPr>
          <w:rFonts w:hint="eastAsia" w:ascii="宋体" w:hAnsi="宋体"/>
        </w:rPr>
      </w:pPr>
      <w:r>
        <w:rPr>
          <w:rFonts w:hint="eastAsia" w:ascii="黑体" w:hAnsi="黑体" w:eastAsia="黑体"/>
        </w:rPr>
        <w:t>8</w:t>
      </w:r>
      <w:r>
        <w:rPr>
          <w:rFonts w:ascii="黑体" w:hAnsi="黑体" w:eastAsia="黑体"/>
        </w:rPr>
        <w:t>.</w:t>
      </w:r>
      <w:r>
        <w:rPr>
          <w:rFonts w:hint="eastAsia" w:ascii="黑体" w:hAnsi="黑体" w:eastAsia="黑体"/>
        </w:rPr>
        <w:t>2</w:t>
      </w:r>
      <w:r>
        <w:rPr>
          <w:rFonts w:ascii="黑体" w:hAnsi="黑体" w:eastAsia="黑体"/>
        </w:rPr>
        <w:t>.5</w:t>
      </w:r>
      <w:r>
        <w:rPr>
          <w:rFonts w:hint="eastAsia" w:ascii="黑体" w:hAnsi="黑体" w:eastAsia="黑体"/>
        </w:rPr>
        <w:t xml:space="preserve"> </w:t>
      </w:r>
      <w:r>
        <w:rPr>
          <w:rFonts w:ascii="宋体" w:hAnsi="宋体"/>
        </w:rPr>
        <w:t>采用新工艺、新技术、新材料</w:t>
      </w:r>
      <w:r>
        <w:rPr>
          <w:rFonts w:hint="eastAsia" w:ascii="宋体" w:hAnsi="宋体"/>
        </w:rPr>
        <w:t>、</w:t>
      </w:r>
      <w:r>
        <w:rPr>
          <w:rFonts w:ascii="宋体" w:hAnsi="宋体"/>
        </w:rPr>
        <w:t>新设备时，应了解、掌握其安全技术</w:t>
      </w:r>
      <w:r>
        <w:rPr>
          <w:rFonts w:hint="eastAsia" w:ascii="宋体" w:hAnsi="宋体"/>
        </w:rPr>
        <w:t>措施</w:t>
      </w:r>
      <w:r>
        <w:rPr>
          <w:rFonts w:ascii="宋体" w:hAnsi="宋体"/>
        </w:rPr>
        <w:t>，采取有效的安全防护措施，并应对</w:t>
      </w:r>
      <w:r>
        <w:rPr>
          <w:rFonts w:hint="eastAsia" w:ascii="宋体" w:hAnsi="宋体"/>
        </w:rPr>
        <w:t>作业</w:t>
      </w:r>
      <w:r>
        <w:rPr>
          <w:rFonts w:ascii="宋体" w:hAnsi="宋体"/>
        </w:rPr>
        <w:t>人员进行专门的安全生产教育和培训。</w:t>
      </w:r>
    </w:p>
    <w:p w14:paraId="4A2146DE">
      <w:pPr>
        <w:pStyle w:val="280"/>
        <w:widowControl w:val="0"/>
        <w:numPr>
          <w:ilvl w:val="1"/>
          <w:numId w:val="0"/>
        </w:numPr>
        <w:spacing w:before="0" w:after="0" w:line="360" w:lineRule="exact"/>
        <w:outlineLvl w:val="9"/>
        <w:rPr>
          <w:rFonts w:hAnsi="黑体"/>
          <w:szCs w:val="22"/>
        </w:rPr>
      </w:pPr>
      <w:r>
        <w:rPr>
          <w:rFonts w:hAnsi="黑体"/>
          <w:szCs w:val="22"/>
        </w:rPr>
        <w:t>8.3 现场管理</w:t>
      </w:r>
    </w:p>
    <w:p w14:paraId="4C2831D0">
      <w:pPr>
        <w:spacing w:line="360" w:lineRule="exact"/>
        <w:rPr>
          <w:rFonts w:ascii="宋体" w:hAnsi="宋体"/>
        </w:rPr>
      </w:pPr>
      <w:r>
        <w:rPr>
          <w:rFonts w:ascii="黑体" w:hAnsi="黑体" w:eastAsia="黑体"/>
        </w:rPr>
        <w:t>8.3.1</w:t>
      </w:r>
      <w:r>
        <w:rPr>
          <w:rFonts w:ascii="宋体" w:hAnsi="宋体"/>
        </w:rPr>
        <w:t xml:space="preserve"> 作业人员上岗应遵守劳动纪律和安全</w:t>
      </w:r>
      <w:r>
        <w:rPr>
          <w:rFonts w:hint="eastAsia" w:ascii="宋体" w:hAnsi="宋体"/>
        </w:rPr>
        <w:t>作业</w:t>
      </w:r>
      <w:r>
        <w:rPr>
          <w:rFonts w:ascii="宋体" w:hAnsi="宋体"/>
        </w:rPr>
        <w:t>规定。</w:t>
      </w:r>
    </w:p>
    <w:p w14:paraId="2960DCF8">
      <w:pPr>
        <w:spacing w:line="360" w:lineRule="exact"/>
        <w:rPr>
          <w:rFonts w:hint="eastAsia" w:ascii="宋体" w:hAnsi="宋体"/>
        </w:rPr>
      </w:pPr>
      <w:r>
        <w:rPr>
          <w:rFonts w:ascii="黑体" w:hAnsi="黑体" w:eastAsia="黑体"/>
        </w:rPr>
        <w:t>8.3.2</w:t>
      </w:r>
      <w:r>
        <w:rPr>
          <w:rFonts w:ascii="宋体" w:hAnsi="宋体"/>
        </w:rPr>
        <w:t xml:space="preserve"> 作业人员不应在</w:t>
      </w:r>
      <w:r>
        <w:rPr>
          <w:rFonts w:hint="eastAsia" w:ascii="宋体" w:hAnsi="宋体"/>
        </w:rPr>
        <w:t>工作</w:t>
      </w:r>
      <w:r>
        <w:rPr>
          <w:rFonts w:ascii="宋体" w:hAnsi="宋体"/>
        </w:rPr>
        <w:t>场所吸烟。</w:t>
      </w:r>
    </w:p>
    <w:p w14:paraId="672EC85D">
      <w:pPr>
        <w:spacing w:line="360" w:lineRule="exact"/>
        <w:rPr>
          <w:rFonts w:ascii="宋体" w:hAnsi="宋体"/>
        </w:rPr>
      </w:pPr>
      <w:r>
        <w:rPr>
          <w:rFonts w:ascii="黑体" w:hAnsi="黑体" w:eastAsia="黑体"/>
        </w:rPr>
        <w:t>8.3.3</w:t>
      </w:r>
      <w:r>
        <w:rPr>
          <w:rFonts w:ascii="宋体" w:hAnsi="宋体"/>
        </w:rPr>
        <w:t xml:space="preserve"> 作业人员上岗应</w:t>
      </w:r>
      <w:r>
        <w:rPr>
          <w:rFonts w:hint="eastAsia" w:ascii="宋体" w:hAnsi="宋体"/>
        </w:rPr>
        <w:t>按照</w:t>
      </w:r>
      <w:r>
        <w:rPr>
          <w:rFonts w:ascii="Times New Roman" w:hAnsi="Times New Roman"/>
        </w:rPr>
        <w:t>GB/T 11651</w:t>
      </w:r>
      <w:r>
        <w:rPr>
          <w:rFonts w:hint="eastAsia" w:ascii="宋体" w:hAnsi="宋体"/>
        </w:rPr>
        <w:t>的要求</w:t>
      </w:r>
      <w:r>
        <w:rPr>
          <w:rFonts w:ascii="宋体" w:hAnsi="宋体"/>
        </w:rPr>
        <w:t>正确穿戴</w:t>
      </w:r>
      <w:r>
        <w:rPr>
          <w:rFonts w:hint="eastAsia" w:ascii="宋体" w:hAnsi="宋体"/>
        </w:rPr>
        <w:t>防护装备</w:t>
      </w:r>
      <w:r>
        <w:rPr>
          <w:rFonts w:ascii="宋体" w:hAnsi="宋体"/>
        </w:rPr>
        <w:t>。</w:t>
      </w:r>
    </w:p>
    <w:p w14:paraId="799093BC">
      <w:pPr>
        <w:spacing w:line="360" w:lineRule="exact"/>
        <w:rPr>
          <w:rFonts w:ascii="宋体" w:hAnsi="宋体"/>
        </w:rPr>
      </w:pPr>
      <w:r>
        <w:rPr>
          <w:rFonts w:ascii="黑体" w:hAnsi="黑体" w:eastAsia="黑体"/>
        </w:rPr>
        <w:t>8.3.4</w:t>
      </w:r>
      <w:r>
        <w:rPr>
          <w:rFonts w:hint="eastAsia" w:ascii="宋体" w:hAnsi="宋体"/>
        </w:rPr>
        <w:t xml:space="preserve"> 使用溶剂型涂料与辅助材料和粉末涂料的场所，</w:t>
      </w:r>
      <w:r>
        <w:rPr>
          <w:rFonts w:ascii="宋体" w:hAnsi="宋体"/>
        </w:rPr>
        <w:t>作业人员不应使用铁质工具及撞击</w:t>
      </w:r>
      <w:r>
        <w:rPr>
          <w:rFonts w:hint="eastAsia" w:ascii="宋体" w:hAnsi="宋体"/>
        </w:rPr>
        <w:t>能</w:t>
      </w:r>
      <w:r>
        <w:rPr>
          <w:rFonts w:ascii="宋体" w:hAnsi="宋体"/>
        </w:rPr>
        <w:t>产生火花的其他工具；不应使用打火机等发火设备；不应在水泥地面拖动、滚动桶装物品；不应使用稀释剂</w:t>
      </w:r>
      <w:r>
        <w:rPr>
          <w:rFonts w:hint="eastAsia" w:ascii="宋体" w:hAnsi="宋体"/>
        </w:rPr>
        <w:t>及</w:t>
      </w:r>
      <w:r>
        <w:rPr>
          <w:rFonts w:ascii="宋体" w:hAnsi="宋体"/>
        </w:rPr>
        <w:t>易燃溶剂擦洗地坪、衣物等。</w:t>
      </w:r>
    </w:p>
    <w:p w14:paraId="018D123C">
      <w:pPr>
        <w:spacing w:line="360" w:lineRule="exact"/>
        <w:rPr>
          <w:rFonts w:ascii="宋体" w:hAnsi="宋体"/>
        </w:rPr>
      </w:pPr>
      <w:r>
        <w:rPr>
          <w:rFonts w:ascii="黑体" w:hAnsi="黑体" w:eastAsia="黑体"/>
        </w:rPr>
        <w:t>8.3.5</w:t>
      </w:r>
      <w:r>
        <w:rPr>
          <w:rFonts w:ascii="宋体" w:hAnsi="宋体"/>
        </w:rPr>
        <w:t xml:space="preserve"> 作业人员工作结束后应更换工作服，清洗后方可离开</w:t>
      </w:r>
      <w:r>
        <w:rPr>
          <w:rFonts w:hint="eastAsia" w:ascii="宋体" w:hAnsi="宋体"/>
        </w:rPr>
        <w:t>工作</w:t>
      </w:r>
      <w:r>
        <w:rPr>
          <w:rFonts w:ascii="宋体" w:hAnsi="宋体"/>
        </w:rPr>
        <w:t>场所。不应在</w:t>
      </w:r>
      <w:r>
        <w:rPr>
          <w:rFonts w:hint="eastAsia" w:ascii="宋体" w:hAnsi="宋体"/>
        </w:rPr>
        <w:t>工作</w:t>
      </w:r>
      <w:r>
        <w:rPr>
          <w:rFonts w:ascii="宋体" w:hAnsi="宋体"/>
        </w:rPr>
        <w:t>岗位饮食。</w:t>
      </w:r>
    </w:p>
    <w:p w14:paraId="164BA82D">
      <w:pPr>
        <w:spacing w:line="360" w:lineRule="exact"/>
        <w:rPr>
          <w:rFonts w:hint="eastAsia" w:ascii="宋体" w:hAnsi="宋体"/>
        </w:rPr>
      </w:pPr>
      <w:r>
        <w:rPr>
          <w:rFonts w:ascii="黑体" w:hAnsi="黑体" w:eastAsia="黑体"/>
        </w:rPr>
        <w:t>8.3.6</w:t>
      </w:r>
      <w:r>
        <w:rPr>
          <w:rFonts w:ascii="宋体" w:hAnsi="宋体"/>
        </w:rPr>
        <w:t xml:space="preserve"> 作业人员应将使用的涂料</w:t>
      </w:r>
      <w:r>
        <w:rPr>
          <w:rFonts w:hint="eastAsia" w:ascii="宋体" w:hAnsi="宋体"/>
        </w:rPr>
        <w:t>与</w:t>
      </w:r>
      <w:r>
        <w:rPr>
          <w:rFonts w:ascii="宋体" w:hAnsi="宋体"/>
        </w:rPr>
        <w:t>辅助材料容器加盖封闭存放，不应无序乱堆；应随时将粘有涂料等易燃物质的棉纱、抹布等物放入带盖的装有阻燃液体的金属箱（桶）内，当班清除，不应乱抛、乱放；应及时清理</w:t>
      </w:r>
      <w:r>
        <w:rPr>
          <w:rFonts w:hint="eastAsia" w:ascii="宋体" w:hAnsi="宋体"/>
        </w:rPr>
        <w:t>工作</w:t>
      </w:r>
      <w:r>
        <w:rPr>
          <w:rFonts w:ascii="宋体" w:hAnsi="宋体"/>
        </w:rPr>
        <w:t>场所的废物、漆垢等，保持</w:t>
      </w:r>
      <w:r>
        <w:rPr>
          <w:rFonts w:hint="eastAsia" w:ascii="宋体" w:hAnsi="宋体"/>
        </w:rPr>
        <w:t>工作</w:t>
      </w:r>
      <w:r>
        <w:rPr>
          <w:rFonts w:ascii="宋体" w:hAnsi="宋体"/>
        </w:rPr>
        <w:t>环境的整洁卫生。</w:t>
      </w:r>
    </w:p>
    <w:p w14:paraId="77BE3668">
      <w:pPr>
        <w:pStyle w:val="181"/>
        <w:spacing w:before="312" w:after="312" w:line="240" w:lineRule="auto"/>
        <w:rPr>
          <w:rFonts w:hint="eastAsia" w:ascii="黑体" w:hAnsi="黑体" w:eastAsia="黑体"/>
          <w:b w:val="0"/>
          <w:sz w:val="21"/>
          <w:szCs w:val="21"/>
        </w:rPr>
      </w:pPr>
      <w:r>
        <w:rPr>
          <w:rFonts w:hint="eastAsia" w:ascii="黑体" w:hAnsi="黑体" w:eastAsia="黑体"/>
          <w:b w:val="0"/>
          <w:sz w:val="21"/>
          <w:szCs w:val="21"/>
        </w:rPr>
        <w:t xml:space="preserve">9  </w:t>
      </w:r>
      <w:r>
        <w:rPr>
          <w:rFonts w:ascii="黑体" w:hAnsi="黑体" w:eastAsia="黑体"/>
          <w:b w:val="0"/>
          <w:sz w:val="21"/>
          <w:szCs w:val="21"/>
        </w:rPr>
        <w:t>危险信息和</w:t>
      </w:r>
      <w:r>
        <w:rPr>
          <w:rFonts w:hint="eastAsia" w:ascii="黑体" w:hAnsi="黑体" w:eastAsia="黑体"/>
          <w:b w:val="0"/>
          <w:sz w:val="21"/>
          <w:szCs w:val="21"/>
        </w:rPr>
        <w:t>事故</w:t>
      </w:r>
      <w:r>
        <w:rPr>
          <w:rFonts w:ascii="黑体" w:hAnsi="黑体" w:eastAsia="黑体"/>
          <w:b w:val="0"/>
          <w:sz w:val="21"/>
          <w:szCs w:val="21"/>
        </w:rPr>
        <w:t>应急措施</w:t>
      </w:r>
    </w:p>
    <w:p w14:paraId="37A0616A">
      <w:pPr>
        <w:spacing w:line="360" w:lineRule="exact"/>
        <w:rPr>
          <w:rFonts w:hint="eastAsia" w:ascii="黑体" w:hAnsi="黑体" w:eastAsia="黑体"/>
          <w:bCs/>
          <w:szCs w:val="21"/>
        </w:rPr>
      </w:pPr>
      <w:r>
        <w:rPr>
          <w:rFonts w:hint="eastAsia" w:ascii="黑体" w:hAnsi="黑体" w:eastAsia="黑体"/>
          <w:bCs/>
          <w:szCs w:val="21"/>
        </w:rPr>
        <w:t>9</w:t>
      </w:r>
      <w:r>
        <w:rPr>
          <w:rFonts w:ascii="黑体" w:hAnsi="黑体" w:eastAsia="黑体"/>
          <w:bCs/>
          <w:szCs w:val="21"/>
        </w:rPr>
        <w:t>.1</w:t>
      </w:r>
      <w:r>
        <w:rPr>
          <w:rFonts w:hint="eastAsia" w:ascii="黑体" w:hAnsi="黑体" w:eastAsia="黑体"/>
          <w:bCs/>
          <w:szCs w:val="21"/>
        </w:rPr>
        <w:t xml:space="preserve"> </w:t>
      </w:r>
      <w:r>
        <w:rPr>
          <w:rFonts w:hint="eastAsia" w:ascii="黑体" w:hAnsi="黑体" w:eastAsia="黑体"/>
          <w:szCs w:val="21"/>
        </w:rPr>
        <w:t>溶剂型</w:t>
      </w:r>
      <w:r>
        <w:rPr>
          <w:rFonts w:hint="eastAsia" w:ascii="黑体" w:hAnsi="黑体" w:eastAsia="黑体"/>
          <w:bCs/>
          <w:szCs w:val="21"/>
        </w:rPr>
        <w:t>涂料与辅助材料</w:t>
      </w:r>
      <w:r>
        <w:rPr>
          <w:rFonts w:ascii="黑体" w:hAnsi="黑体" w:eastAsia="黑体"/>
          <w:bCs/>
          <w:szCs w:val="21"/>
        </w:rPr>
        <w:t>危险</w:t>
      </w:r>
      <w:r>
        <w:rPr>
          <w:rFonts w:hint="eastAsia" w:ascii="黑体" w:hAnsi="黑体" w:eastAsia="黑体"/>
          <w:bCs/>
          <w:szCs w:val="21"/>
        </w:rPr>
        <w:t>（害）性</w:t>
      </w:r>
      <w:r>
        <w:rPr>
          <w:rFonts w:ascii="黑体" w:hAnsi="黑体" w:eastAsia="黑体"/>
          <w:bCs/>
          <w:szCs w:val="21"/>
        </w:rPr>
        <w:t>信息</w:t>
      </w:r>
    </w:p>
    <w:p w14:paraId="71030853">
      <w:pPr>
        <w:ind w:firstLine="420"/>
        <w:rPr>
          <w:rFonts w:hint="eastAsia" w:ascii="宋体" w:hAnsi="宋体"/>
        </w:rPr>
      </w:pPr>
      <w:r>
        <w:rPr>
          <w:rFonts w:hint="eastAsia" w:ascii="宋体" w:hAnsi="宋体"/>
        </w:rPr>
        <w:t xml:space="preserve">溶剂型涂料与辅助材料应提供下列信息： </w:t>
      </w:r>
    </w:p>
    <w:p w14:paraId="44BA0069">
      <w:pPr>
        <w:ind w:firstLine="420"/>
        <w:rPr>
          <w:rFonts w:ascii="宋体" w:hAnsi="宋体"/>
        </w:rPr>
      </w:pPr>
      <w:r>
        <w:rPr>
          <w:rFonts w:ascii="宋体" w:hAnsi="宋体"/>
        </w:rPr>
        <w:t>a)</w:t>
      </w:r>
      <w:r>
        <w:rPr>
          <w:rFonts w:hint="eastAsia" w:ascii="宋体" w:hAnsi="宋体"/>
        </w:rPr>
        <w:t xml:space="preserve"> 危险性类别：危险货物第</w:t>
      </w:r>
      <w:r>
        <w:rPr>
          <w:rFonts w:ascii="宋体" w:hAnsi="宋体"/>
        </w:rPr>
        <w:t>3</w:t>
      </w:r>
      <w:r>
        <w:rPr>
          <w:rFonts w:hint="eastAsia" w:ascii="宋体" w:hAnsi="宋体"/>
        </w:rPr>
        <w:t>类</w:t>
      </w:r>
      <w:r>
        <w:rPr>
          <w:rFonts w:ascii="宋体" w:hAnsi="宋体"/>
        </w:rPr>
        <w:t xml:space="preserve"> </w:t>
      </w:r>
      <w:r>
        <w:rPr>
          <w:rFonts w:hint="eastAsia" w:ascii="宋体" w:hAnsi="宋体"/>
        </w:rPr>
        <w:t>易燃液体。</w:t>
      </w:r>
    </w:p>
    <w:p w14:paraId="3D79FC9A">
      <w:pPr>
        <w:ind w:firstLine="420"/>
        <w:rPr>
          <w:rFonts w:hint="eastAsia" w:ascii="宋体" w:hAnsi="宋体"/>
        </w:rPr>
      </w:pPr>
      <w:r>
        <w:rPr>
          <w:rFonts w:hint="eastAsia" w:ascii="宋体" w:hAnsi="宋体"/>
        </w:rPr>
        <w:t>b) 侵入途径：吸入、食入、经皮肤吸收。</w:t>
      </w:r>
    </w:p>
    <w:p w14:paraId="42B91AFA">
      <w:pPr>
        <w:ind w:firstLine="420"/>
        <w:rPr>
          <w:rFonts w:ascii="宋体" w:hAnsi="宋体"/>
        </w:rPr>
      </w:pPr>
      <w:r>
        <w:rPr>
          <w:rFonts w:hint="eastAsia" w:ascii="宋体" w:hAnsi="宋体"/>
        </w:rPr>
        <w:t>c) 健康危害：接触加工或使用该类产品对人体有危害。该类产品蒸气对眼睛和上呼吸道粘膜有刺激作用。吸入高浓度蒸气能产生头晕、头痛、恶心、呕吐、胸闷等症状，能造成急性中毒。</w:t>
      </w:r>
    </w:p>
    <w:p w14:paraId="76143516">
      <w:pPr>
        <w:ind w:firstLine="420"/>
        <w:rPr>
          <w:rFonts w:ascii="宋体" w:hAnsi="宋体"/>
        </w:rPr>
      </w:pPr>
      <w:r>
        <w:rPr>
          <w:rFonts w:hint="eastAsia" w:ascii="宋体" w:hAnsi="宋体"/>
        </w:rPr>
        <w:t>d) 环境危害：该类产品对环境有不同程度的危害。应特别注意对水体的污染。</w:t>
      </w:r>
    </w:p>
    <w:p w14:paraId="4FBD5E99">
      <w:pPr>
        <w:ind w:firstLine="420"/>
        <w:rPr>
          <w:rFonts w:hint="eastAsia" w:ascii="宋体" w:hAnsi="宋体"/>
        </w:rPr>
      </w:pPr>
      <w:r>
        <w:rPr>
          <w:rFonts w:hint="eastAsia" w:ascii="宋体" w:hAnsi="宋体"/>
        </w:rPr>
        <w:t>e) 燃烧危险：该类产品蒸气与空气易形成爆炸性混合物；遇明火、高热易引起燃烧。</w:t>
      </w:r>
    </w:p>
    <w:p w14:paraId="42A09C72">
      <w:pPr>
        <w:spacing w:line="360" w:lineRule="exact"/>
        <w:rPr>
          <w:rFonts w:ascii="黑体" w:hAnsi="黑体" w:eastAsia="黑体"/>
          <w:bCs/>
          <w:szCs w:val="21"/>
        </w:rPr>
      </w:pPr>
      <w:r>
        <w:rPr>
          <w:rFonts w:hint="eastAsia" w:ascii="黑体" w:hAnsi="黑体" w:eastAsia="黑体"/>
          <w:bCs/>
          <w:szCs w:val="21"/>
        </w:rPr>
        <w:t>9</w:t>
      </w:r>
      <w:r>
        <w:rPr>
          <w:rFonts w:ascii="黑体" w:hAnsi="黑体" w:eastAsia="黑体"/>
          <w:bCs/>
          <w:szCs w:val="21"/>
        </w:rPr>
        <w:t>.2 事故应急措施</w:t>
      </w:r>
    </w:p>
    <w:p w14:paraId="72BB503E">
      <w:pPr>
        <w:tabs>
          <w:tab w:val="left" w:pos="2670"/>
        </w:tabs>
        <w:spacing w:line="360" w:lineRule="exact"/>
        <w:rPr>
          <w:rFonts w:hint="eastAsia" w:ascii="黑体" w:hAnsi="黑体" w:eastAsia="黑体"/>
          <w:bCs/>
          <w:szCs w:val="21"/>
        </w:rPr>
      </w:pPr>
      <w:r>
        <w:rPr>
          <w:rFonts w:hint="eastAsia" w:ascii="黑体" w:hAnsi="黑体" w:eastAsia="黑体"/>
          <w:bCs/>
          <w:szCs w:val="21"/>
        </w:rPr>
        <w:t>9</w:t>
      </w:r>
      <w:r>
        <w:rPr>
          <w:rFonts w:ascii="黑体" w:hAnsi="黑体" w:eastAsia="黑体"/>
          <w:bCs/>
          <w:szCs w:val="21"/>
        </w:rPr>
        <w:t>.2.1 急救措施</w:t>
      </w:r>
      <w:r>
        <w:rPr>
          <w:rFonts w:ascii="黑体" w:hAnsi="黑体" w:eastAsia="黑体"/>
          <w:bCs/>
          <w:szCs w:val="21"/>
        </w:rPr>
        <w:tab/>
      </w:r>
    </w:p>
    <w:p w14:paraId="109BEF1F">
      <w:pPr>
        <w:spacing w:line="360" w:lineRule="exact"/>
        <w:rPr>
          <w:rFonts w:hint="eastAsia" w:ascii="宋体" w:hAnsi="宋体"/>
          <w:bCs/>
          <w:szCs w:val="21"/>
        </w:rPr>
      </w:pPr>
      <w:r>
        <w:rPr>
          <w:rFonts w:hint="eastAsia" w:ascii="黑体" w:hAnsi="黑体" w:eastAsia="黑体"/>
          <w:bCs/>
          <w:szCs w:val="21"/>
        </w:rPr>
        <w:t>9</w:t>
      </w:r>
      <w:r>
        <w:rPr>
          <w:rFonts w:ascii="黑体" w:hAnsi="黑体" w:eastAsia="黑体"/>
          <w:bCs/>
          <w:szCs w:val="21"/>
        </w:rPr>
        <w:t>.2.1</w:t>
      </w:r>
      <w:r>
        <w:rPr>
          <w:rFonts w:hint="eastAsia" w:ascii="黑体" w:hAnsi="黑体" w:eastAsia="黑体"/>
          <w:bCs/>
          <w:szCs w:val="21"/>
        </w:rPr>
        <w:t>.1</w:t>
      </w:r>
      <w:r>
        <w:rPr>
          <w:rFonts w:ascii="宋体" w:hAnsi="宋体"/>
          <w:bCs/>
          <w:szCs w:val="21"/>
        </w:rPr>
        <w:t xml:space="preserve"> 皮肤接触：脱去污染衣服，用肥皂和清水彻底冲洗皮肤。</w:t>
      </w:r>
      <w:r>
        <w:rPr>
          <w:rFonts w:hint="eastAsia" w:ascii="宋体" w:hAnsi="宋体"/>
          <w:bCs/>
          <w:szCs w:val="21"/>
        </w:rPr>
        <w:t>如刺激加深（发红、发疹等），应立即进行医治。</w:t>
      </w:r>
    </w:p>
    <w:p w14:paraId="304615B5">
      <w:pPr>
        <w:spacing w:line="360" w:lineRule="exact"/>
        <w:rPr>
          <w:rFonts w:ascii="宋体" w:hAnsi="宋体"/>
          <w:bCs/>
          <w:szCs w:val="21"/>
        </w:rPr>
      </w:pPr>
      <w:r>
        <w:rPr>
          <w:rFonts w:hint="eastAsia" w:ascii="黑体" w:hAnsi="黑体" w:eastAsia="黑体"/>
          <w:bCs/>
          <w:szCs w:val="21"/>
        </w:rPr>
        <w:t>9</w:t>
      </w:r>
      <w:r>
        <w:rPr>
          <w:rFonts w:ascii="黑体" w:hAnsi="黑体" w:eastAsia="黑体"/>
          <w:bCs/>
          <w:szCs w:val="21"/>
        </w:rPr>
        <w:t>.2.1</w:t>
      </w:r>
      <w:r>
        <w:rPr>
          <w:rFonts w:hint="eastAsia" w:ascii="黑体" w:hAnsi="黑体" w:eastAsia="黑体"/>
          <w:bCs/>
          <w:szCs w:val="21"/>
        </w:rPr>
        <w:t>.2</w:t>
      </w:r>
      <w:r>
        <w:rPr>
          <w:rFonts w:ascii="宋体" w:hAnsi="宋体"/>
          <w:bCs/>
          <w:szCs w:val="21"/>
        </w:rPr>
        <w:t xml:space="preserve"> 眼睛接触：</w:t>
      </w:r>
      <w:r>
        <w:rPr>
          <w:rFonts w:hint="eastAsia" w:ascii="宋体" w:hAnsi="宋体"/>
          <w:bCs/>
          <w:szCs w:val="21"/>
        </w:rPr>
        <w:t>立即用水洗眼睛，如眼睛刺激加深或持续，应立即进行医治。</w:t>
      </w:r>
    </w:p>
    <w:p w14:paraId="17407DB0">
      <w:pPr>
        <w:spacing w:line="360" w:lineRule="exact"/>
        <w:rPr>
          <w:rFonts w:hint="eastAsia" w:ascii="宋体" w:hAnsi="宋体"/>
          <w:bCs/>
          <w:szCs w:val="21"/>
        </w:rPr>
      </w:pPr>
      <w:r>
        <w:rPr>
          <w:rFonts w:hint="eastAsia" w:ascii="黑体" w:hAnsi="黑体" w:eastAsia="黑体"/>
          <w:bCs/>
          <w:szCs w:val="21"/>
        </w:rPr>
        <w:t>9</w:t>
      </w:r>
      <w:r>
        <w:rPr>
          <w:rFonts w:ascii="黑体" w:hAnsi="黑体" w:eastAsia="黑体"/>
          <w:bCs/>
          <w:szCs w:val="21"/>
        </w:rPr>
        <w:t>.2.1</w:t>
      </w:r>
      <w:r>
        <w:rPr>
          <w:rFonts w:hint="eastAsia" w:ascii="黑体" w:hAnsi="黑体" w:eastAsia="黑体"/>
          <w:bCs/>
          <w:szCs w:val="21"/>
        </w:rPr>
        <w:t>.3</w:t>
      </w:r>
      <w:r>
        <w:rPr>
          <w:rFonts w:ascii="宋体" w:hAnsi="宋体"/>
          <w:bCs/>
          <w:szCs w:val="21"/>
        </w:rPr>
        <w:t xml:space="preserve"> 吸入：</w:t>
      </w:r>
      <w:r>
        <w:rPr>
          <w:rFonts w:hint="eastAsia" w:ascii="宋体" w:hAnsi="宋体"/>
          <w:bCs/>
          <w:szCs w:val="21"/>
        </w:rPr>
        <w:t>立即</w:t>
      </w:r>
      <w:r>
        <w:rPr>
          <w:rFonts w:ascii="宋体" w:hAnsi="宋体"/>
          <w:bCs/>
          <w:szCs w:val="21"/>
        </w:rPr>
        <w:t>离开现场到新鲜空气处</w:t>
      </w:r>
      <w:r>
        <w:rPr>
          <w:rFonts w:hint="eastAsia" w:ascii="宋体" w:hAnsi="宋体"/>
          <w:bCs/>
          <w:szCs w:val="21"/>
        </w:rPr>
        <w:t>，如症状与体征继续出现，应立即进行医治。</w:t>
      </w:r>
    </w:p>
    <w:p w14:paraId="543FE606">
      <w:pPr>
        <w:spacing w:line="360" w:lineRule="exact"/>
        <w:rPr>
          <w:rFonts w:hint="eastAsia" w:ascii="宋体" w:hAnsi="宋体"/>
          <w:bCs/>
          <w:dstrike/>
          <w:szCs w:val="21"/>
        </w:rPr>
      </w:pPr>
      <w:r>
        <w:rPr>
          <w:rFonts w:hint="eastAsia" w:ascii="黑体" w:hAnsi="黑体" w:eastAsia="黑体"/>
          <w:bCs/>
          <w:szCs w:val="21"/>
        </w:rPr>
        <w:t>9</w:t>
      </w:r>
      <w:r>
        <w:rPr>
          <w:rFonts w:ascii="黑体" w:hAnsi="黑体" w:eastAsia="黑体"/>
          <w:bCs/>
          <w:szCs w:val="21"/>
        </w:rPr>
        <w:t>.2.1</w:t>
      </w:r>
      <w:r>
        <w:rPr>
          <w:rFonts w:hint="eastAsia" w:ascii="黑体" w:hAnsi="黑体" w:eastAsia="黑体"/>
          <w:bCs/>
          <w:szCs w:val="21"/>
        </w:rPr>
        <w:t>.4</w:t>
      </w:r>
      <w:r>
        <w:rPr>
          <w:rFonts w:ascii="宋体" w:hAnsi="宋体"/>
          <w:bCs/>
          <w:szCs w:val="21"/>
        </w:rPr>
        <w:t xml:space="preserve"> 食入：</w:t>
      </w:r>
      <w:r>
        <w:rPr>
          <w:rFonts w:hint="eastAsia" w:ascii="宋体" w:hAnsi="宋体"/>
          <w:bCs/>
          <w:szCs w:val="21"/>
        </w:rPr>
        <w:t>立即饮用微温水</w:t>
      </w:r>
      <w:r>
        <w:rPr>
          <w:rFonts w:ascii="宋体" w:hAnsi="宋体"/>
          <w:bCs/>
          <w:szCs w:val="21"/>
        </w:rPr>
        <w:t>、</w:t>
      </w:r>
      <w:r>
        <w:rPr>
          <w:rFonts w:hint="eastAsia" w:ascii="宋体" w:hAnsi="宋体"/>
          <w:bCs/>
          <w:szCs w:val="21"/>
        </w:rPr>
        <w:t>引</w:t>
      </w:r>
      <w:r>
        <w:rPr>
          <w:rFonts w:ascii="宋体" w:hAnsi="宋体"/>
          <w:bCs/>
          <w:szCs w:val="21"/>
        </w:rPr>
        <w:t>吐、洗胃</w:t>
      </w:r>
      <w:r>
        <w:rPr>
          <w:rFonts w:hint="eastAsia" w:ascii="宋体" w:hAnsi="宋体"/>
          <w:bCs/>
          <w:szCs w:val="21"/>
        </w:rPr>
        <w:t>，</w:t>
      </w:r>
      <w:r>
        <w:rPr>
          <w:rFonts w:ascii="宋体" w:hAnsi="宋体"/>
          <w:bCs/>
          <w:szCs w:val="21"/>
        </w:rPr>
        <w:t>就医。</w:t>
      </w:r>
    </w:p>
    <w:p w14:paraId="340F2B72">
      <w:pPr>
        <w:spacing w:line="360" w:lineRule="exact"/>
        <w:rPr>
          <w:rFonts w:ascii="黑体" w:hAnsi="黑体" w:eastAsia="黑体"/>
          <w:bCs/>
          <w:szCs w:val="21"/>
        </w:rPr>
      </w:pPr>
      <w:r>
        <w:rPr>
          <w:rFonts w:hint="eastAsia" w:ascii="黑体" w:hAnsi="黑体" w:eastAsia="黑体"/>
          <w:bCs/>
          <w:szCs w:val="21"/>
        </w:rPr>
        <w:t>9</w:t>
      </w:r>
      <w:r>
        <w:rPr>
          <w:rFonts w:ascii="黑体" w:hAnsi="黑体" w:eastAsia="黑体"/>
          <w:bCs/>
          <w:szCs w:val="21"/>
        </w:rPr>
        <w:t>.2.2 消防措施</w:t>
      </w:r>
    </w:p>
    <w:p w14:paraId="3C0A2890">
      <w:pPr>
        <w:spacing w:line="360" w:lineRule="exact"/>
        <w:rPr>
          <w:rFonts w:hint="eastAsia" w:ascii="宋体" w:hAnsi="宋体"/>
          <w:bCs/>
          <w:szCs w:val="21"/>
        </w:rPr>
      </w:pPr>
      <w:r>
        <w:rPr>
          <w:rFonts w:hint="eastAsia" w:ascii="宋体" w:hAnsi="宋体"/>
          <w:bCs/>
          <w:szCs w:val="21"/>
        </w:rPr>
        <w:t xml:space="preserve">    </w:t>
      </w:r>
      <w:r>
        <w:rPr>
          <w:rFonts w:ascii="宋体" w:hAnsi="宋体"/>
          <w:bCs/>
          <w:szCs w:val="21"/>
        </w:rPr>
        <w:t>灭火方法及灭火剂：可用泡沫、二氧化碳、干粉</w:t>
      </w:r>
      <w:r>
        <w:rPr>
          <w:rFonts w:hint="eastAsia" w:ascii="宋体" w:hAnsi="宋体"/>
          <w:bCs/>
          <w:szCs w:val="21"/>
        </w:rPr>
        <w:t>等</w:t>
      </w:r>
      <w:r>
        <w:rPr>
          <w:rFonts w:ascii="宋体" w:hAnsi="宋体"/>
          <w:bCs/>
          <w:szCs w:val="21"/>
        </w:rPr>
        <w:t>。</w:t>
      </w:r>
      <w:r>
        <w:rPr>
          <w:rFonts w:hint="eastAsia" w:ascii="宋体" w:hAnsi="宋体"/>
          <w:bCs/>
          <w:szCs w:val="21"/>
        </w:rPr>
        <w:t>涂料不同品种具体的灭火方法及灭火剂选用按照生产供应商提供的安全技术说明书执行。</w:t>
      </w:r>
    </w:p>
    <w:p w14:paraId="5A129D6C">
      <w:pPr>
        <w:spacing w:line="360" w:lineRule="exact"/>
        <w:rPr>
          <w:rFonts w:ascii="黑体" w:hAnsi="黑体" w:eastAsia="黑体"/>
          <w:bCs/>
          <w:szCs w:val="21"/>
        </w:rPr>
      </w:pPr>
      <w:r>
        <w:rPr>
          <w:rFonts w:hint="eastAsia" w:ascii="黑体" w:hAnsi="黑体" w:eastAsia="黑体"/>
          <w:bCs/>
          <w:szCs w:val="21"/>
        </w:rPr>
        <w:t>9</w:t>
      </w:r>
      <w:r>
        <w:rPr>
          <w:rFonts w:ascii="黑体" w:hAnsi="黑体" w:eastAsia="黑体"/>
          <w:bCs/>
          <w:szCs w:val="21"/>
        </w:rPr>
        <w:t>.2.3 泄漏应急处理</w:t>
      </w:r>
    </w:p>
    <w:p w14:paraId="24698B18">
      <w:pPr>
        <w:spacing w:line="360" w:lineRule="exact"/>
        <w:rPr>
          <w:rFonts w:hint="eastAsia" w:ascii="宋体" w:hAnsi="宋体"/>
          <w:bCs/>
          <w:szCs w:val="21"/>
        </w:rPr>
      </w:pPr>
      <w:r>
        <w:rPr>
          <w:rFonts w:hint="eastAsia" w:ascii="黑体" w:hAnsi="黑体" w:eastAsia="黑体"/>
          <w:bCs/>
          <w:szCs w:val="21"/>
        </w:rPr>
        <w:t>9</w:t>
      </w:r>
      <w:r>
        <w:rPr>
          <w:rFonts w:ascii="黑体" w:hAnsi="黑体" w:eastAsia="黑体"/>
          <w:bCs/>
          <w:szCs w:val="21"/>
        </w:rPr>
        <w:t>.2.3</w:t>
      </w:r>
      <w:r>
        <w:rPr>
          <w:rFonts w:hint="eastAsia" w:ascii="黑体" w:hAnsi="黑体" w:eastAsia="黑体"/>
          <w:bCs/>
          <w:szCs w:val="21"/>
        </w:rPr>
        <w:t>.1</w:t>
      </w:r>
      <w:r>
        <w:rPr>
          <w:rFonts w:ascii="宋体" w:hAnsi="宋体"/>
          <w:bCs/>
          <w:szCs w:val="21"/>
        </w:rPr>
        <w:t xml:space="preserve"> 切断火源。疏散泄漏污染区无关人员至安全地带，严格限制出入。应急处理人员</w:t>
      </w:r>
      <w:r>
        <w:rPr>
          <w:rFonts w:hint="eastAsia" w:ascii="宋体" w:hAnsi="宋体"/>
          <w:bCs/>
          <w:szCs w:val="21"/>
        </w:rPr>
        <w:t>应佩戴</w:t>
      </w:r>
      <w:r>
        <w:rPr>
          <w:rFonts w:hint="eastAsia"/>
          <w:szCs w:val="21"/>
        </w:rPr>
        <w:t>自给开路式压缩空气呼吸器或自给闭路式压缩氧气呼吸器</w:t>
      </w:r>
      <w:r>
        <w:rPr>
          <w:rFonts w:ascii="宋体" w:hAnsi="宋体"/>
          <w:bCs/>
          <w:szCs w:val="21"/>
        </w:rPr>
        <w:t>，穿消防防护服</w:t>
      </w:r>
      <w:r>
        <w:rPr>
          <w:rFonts w:hint="eastAsia" w:ascii="宋体" w:hAnsi="宋体"/>
          <w:bCs/>
          <w:szCs w:val="21"/>
        </w:rPr>
        <w:t>，并</w:t>
      </w:r>
      <w:r>
        <w:rPr>
          <w:rFonts w:hint="eastAsia"/>
        </w:rPr>
        <w:t>迅速</w:t>
      </w:r>
      <w:r>
        <w:rPr>
          <w:rFonts w:ascii="宋体" w:hAnsi="宋体"/>
          <w:bCs/>
          <w:szCs w:val="21"/>
        </w:rPr>
        <w:t>切断泄漏源，防止</w:t>
      </w:r>
      <w:r>
        <w:rPr>
          <w:rFonts w:hint="eastAsia" w:ascii="宋体" w:hAnsi="宋体"/>
          <w:bCs/>
          <w:szCs w:val="21"/>
        </w:rPr>
        <w:t>泄漏物质</w:t>
      </w:r>
      <w:r>
        <w:rPr>
          <w:rFonts w:ascii="宋体" w:hAnsi="宋体"/>
          <w:bCs/>
          <w:szCs w:val="21"/>
        </w:rPr>
        <w:t>进入下水道等限制性空间。</w:t>
      </w:r>
    </w:p>
    <w:p w14:paraId="3595643B">
      <w:pPr>
        <w:spacing w:line="360" w:lineRule="exact"/>
        <w:rPr>
          <w:rFonts w:hint="eastAsia" w:ascii="宋体" w:hAnsi="宋体"/>
          <w:bCs/>
          <w:szCs w:val="21"/>
        </w:rPr>
      </w:pPr>
      <w:r>
        <w:rPr>
          <w:rFonts w:hint="eastAsia" w:ascii="黑体" w:hAnsi="黑体" w:eastAsia="黑体"/>
          <w:bCs/>
          <w:szCs w:val="21"/>
        </w:rPr>
        <w:t>9</w:t>
      </w:r>
      <w:r>
        <w:rPr>
          <w:rFonts w:ascii="黑体" w:hAnsi="黑体" w:eastAsia="黑体"/>
          <w:bCs/>
          <w:szCs w:val="21"/>
        </w:rPr>
        <w:t>.2.3</w:t>
      </w:r>
      <w:r>
        <w:rPr>
          <w:rFonts w:hint="eastAsia" w:ascii="黑体" w:hAnsi="黑体" w:eastAsia="黑体"/>
          <w:bCs/>
          <w:szCs w:val="21"/>
        </w:rPr>
        <w:t>.2</w:t>
      </w:r>
      <w:r>
        <w:rPr>
          <w:rFonts w:ascii="宋体" w:hAnsi="宋体"/>
          <w:bCs/>
          <w:szCs w:val="21"/>
        </w:rPr>
        <w:t xml:space="preserve"> </w:t>
      </w:r>
      <w:r>
        <w:rPr>
          <w:rFonts w:hint="eastAsia" w:ascii="宋体" w:hAnsi="宋体"/>
          <w:bCs/>
          <w:szCs w:val="21"/>
        </w:rPr>
        <w:t>少</w:t>
      </w:r>
      <w:r>
        <w:rPr>
          <w:rFonts w:ascii="宋体" w:hAnsi="宋体"/>
          <w:bCs/>
          <w:szCs w:val="21"/>
        </w:rPr>
        <w:t>量泄漏：尽可能将泄漏的涂料收集在密封的容器内，用</w:t>
      </w:r>
      <w:r>
        <w:rPr>
          <w:rFonts w:hint="eastAsia" w:ascii="宋体" w:hAnsi="宋体"/>
          <w:bCs/>
          <w:szCs w:val="21"/>
        </w:rPr>
        <w:t>砂</w:t>
      </w:r>
      <w:r>
        <w:rPr>
          <w:rFonts w:ascii="宋体" w:hAnsi="宋体"/>
          <w:bCs/>
          <w:szCs w:val="21"/>
        </w:rPr>
        <w:t>土或其他惰性材料吸收残液，也可用不燃性分散剂制成的乳液或肥皂水、洗涤剂刷洗。对使用过的洗液应稀释后</w:t>
      </w:r>
      <w:r>
        <w:rPr>
          <w:rFonts w:hint="eastAsia" w:ascii="宋体" w:hAnsi="宋体"/>
          <w:bCs/>
          <w:szCs w:val="21"/>
        </w:rPr>
        <w:t>排</w:t>
      </w:r>
      <w:r>
        <w:rPr>
          <w:rFonts w:ascii="宋体" w:hAnsi="宋体"/>
          <w:bCs/>
          <w:szCs w:val="21"/>
        </w:rPr>
        <w:t>入废水处理系统，对使用过的吸附物</w:t>
      </w:r>
      <w:r>
        <w:rPr>
          <w:rFonts w:hint="eastAsia" w:ascii="宋体" w:hAnsi="宋体"/>
          <w:bCs/>
          <w:szCs w:val="21"/>
        </w:rPr>
        <w:t>应</w:t>
      </w:r>
      <w:r>
        <w:rPr>
          <w:rFonts w:ascii="宋体" w:hAnsi="宋体"/>
          <w:bCs/>
          <w:szCs w:val="21"/>
        </w:rPr>
        <w:t>送环保部门规定的危险化学品废弃物处理场所处理</w:t>
      </w:r>
      <w:r>
        <w:rPr>
          <w:rFonts w:hint="eastAsia" w:ascii="宋体" w:hAnsi="宋体"/>
          <w:bCs/>
          <w:szCs w:val="21"/>
        </w:rPr>
        <w:t>。</w:t>
      </w:r>
    </w:p>
    <w:p w14:paraId="4390CFB1">
      <w:pPr>
        <w:spacing w:line="360" w:lineRule="exact"/>
        <w:rPr>
          <w:rFonts w:hint="eastAsia" w:ascii="宋体" w:hAnsi="宋体"/>
          <w:bCs/>
          <w:szCs w:val="21"/>
        </w:rPr>
      </w:pPr>
      <w:r>
        <w:rPr>
          <w:rFonts w:hint="eastAsia" w:ascii="黑体" w:hAnsi="黑体" w:eastAsia="黑体"/>
          <w:bCs/>
          <w:szCs w:val="21"/>
        </w:rPr>
        <w:t>9</w:t>
      </w:r>
      <w:r>
        <w:rPr>
          <w:rFonts w:ascii="黑体" w:hAnsi="黑体" w:eastAsia="黑体"/>
          <w:bCs/>
          <w:szCs w:val="21"/>
        </w:rPr>
        <w:t>.2.3</w:t>
      </w:r>
      <w:r>
        <w:rPr>
          <w:rFonts w:hint="eastAsia" w:ascii="黑体" w:hAnsi="黑体" w:eastAsia="黑体"/>
          <w:bCs/>
          <w:szCs w:val="21"/>
        </w:rPr>
        <w:t>.3</w:t>
      </w:r>
      <w:r>
        <w:rPr>
          <w:rFonts w:ascii="宋体" w:hAnsi="宋体"/>
          <w:bCs/>
          <w:szCs w:val="21"/>
        </w:rPr>
        <w:t xml:space="preserve"> 大量泄漏：构筑围堤或挖坑收容。用泡沫覆盖，降低蒸气灾害。喷雾状水冷却和稀释蒸气、保护现场人员。用防爆泵转移至专用收集容器内，回收或运至环保部门规定的危险化学品废弃物处理场所处理。</w:t>
      </w:r>
    </w:p>
    <w:p w14:paraId="191A7303">
      <w:pPr>
        <w:spacing w:line="360" w:lineRule="exact"/>
        <w:rPr>
          <w:rFonts w:hint="eastAsia" w:ascii="宋体" w:hAnsi="宋体"/>
          <w:bCs/>
          <w:szCs w:val="21"/>
        </w:rPr>
      </w:pPr>
    </w:p>
    <w:p w14:paraId="14EBE0E4">
      <w:pPr>
        <w:spacing w:line="380" w:lineRule="exact"/>
        <w:rPr>
          <w:rFonts w:ascii="宋体" w:hAnsi="宋体"/>
          <w:bCs/>
          <w:szCs w:val="21"/>
        </w:rPr>
      </w:pPr>
      <w:r>
        <w:rPr>
          <w:rFonts w:ascii="宋体" w:hAnsi="宋体"/>
          <w:bCs/>
          <w:szCs w:val="21"/>
        </w:rPr>
        <mc:AlternateContent>
          <mc:Choice Requires="wps">
            <w:drawing>
              <wp:anchor distT="0" distB="0" distL="114300" distR="114300" simplePos="0" relativeHeight="251660288" behindDoc="0" locked="0" layoutInCell="1" allowOverlap="1">
                <wp:simplePos x="0" y="0"/>
                <wp:positionH relativeFrom="column">
                  <wp:posOffset>1800225</wp:posOffset>
                </wp:positionH>
                <wp:positionV relativeFrom="paragraph">
                  <wp:posOffset>236220</wp:posOffset>
                </wp:positionV>
                <wp:extent cx="2266315" cy="0"/>
                <wp:effectExtent l="0" t="0" r="0" b="0"/>
                <wp:wrapNone/>
                <wp:docPr id="11" name="_x0000_s1036"/>
                <wp:cNvGraphicFramePr/>
                <a:graphic xmlns:a="http://schemas.openxmlformats.org/drawingml/2006/main">
                  <a:graphicData uri="http://schemas.microsoft.com/office/word/2010/wordprocessingShape">
                    <wps:wsp>
                      <wps:cNvCnPr/>
                      <wps:spPr bwMode="auto">
                        <a:xfrm flipH="1">
                          <a:off x="0" y="0"/>
                          <a:ext cx="2266315" cy="0"/>
                        </a:xfrm>
                        <a:prstGeom prst="line">
                          <a:avLst/>
                        </a:prstGeom>
                        <a:noFill/>
                        <a:ln>
                          <a:solidFill>
                            <a:srgbClr val="000000"/>
                          </a:solidFill>
                        </a:ln>
                      </wps:spPr>
                      <wps:bodyPr rot="0">
                        <a:noAutofit/>
                      </wps:bodyPr>
                    </wps:wsp>
                  </a:graphicData>
                </a:graphic>
              </wp:anchor>
            </w:drawing>
          </mc:Choice>
          <mc:Fallback>
            <w:pict>
              <v:line id="_x0000_s1036" o:spid="_x0000_s1026" o:spt="20" style="position:absolute;left:0pt;flip:x;margin-left:141.75pt;margin-top:18.6pt;height:0pt;width:178.45pt;z-index:251660288;mso-width-relative:page;mso-height-relative:page;" filled="f" stroked="t" coordsize="21600,21600" o:gfxdata="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DkP2jWAAAACQEAAA8AAAAAAAAAAQAgAAAAIgAAAGRycy9kb3ducmV2LnhtbFBL&#10;AQIUABQAAAAIAIdO4kAGbUZCvwEAAI0DAAAOAAAAAAAAAAEAIAAAACUBAABkcnMvZTJvRG9jLnht&#10;bFBLBQYAAAAABgAGAFkBAABWBQAAAAA=&#10;">
                <v:fill on="f" focussize="0,0"/>
                <v:stroke color="#000000" joinstyle="round"/>
                <v:imagedata o:title=""/>
                <o:lock v:ext="edit" aspectratio="f"/>
              </v:line>
            </w:pict>
          </mc:Fallback>
        </mc:AlternateContent>
      </w:r>
    </w:p>
    <w:sectPr>
      <w:headerReference r:id="rId10" w:type="default"/>
      <w:footerReference r:id="rId11" w:type="default"/>
      <w:pgSz w:w="11906" w:h="16838" w:orient="landscape"/>
      <w:pgMar w:top="1440" w:right="1797" w:bottom="1440" w:left="1797" w:header="851" w:footer="992"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B0604020202020204"/>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Courier New">
    <w:panose1 w:val="02070309020205020404"/>
    <w:charset w:val="00"/>
    <w:family w:val="auto"/>
    <w:pitch w:val="default"/>
    <w:sig w:usb0="E0002AFF" w:usb1="C0007843" w:usb2="00000009" w:usb3="00000000" w:csb0="400001FF" w:csb1="FFFF0000"/>
  </w:font>
  <w:font w:name="2ó.ú.é">
    <w:altName w:val="Vijaya"/>
    <w:panose1 w:val="020B0604020202020204"/>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A7EEF">
    <w:pPr>
      <w:pStyle w:val="274"/>
      <w:rPr>
        <w:rStyle w:val="195"/>
      </w:rPr>
    </w:pPr>
    <w:r>
      <w:fldChar w:fldCharType="begin"/>
    </w:r>
    <w:r>
      <w:rPr>
        <w:rStyle w:val="195"/>
      </w:rPr>
      <w:instrText xml:space="preserve">PAGE  </w:instrText>
    </w:r>
    <w:r>
      <w:fldChar w:fldCharType="separate"/>
    </w:r>
    <w:r>
      <w:rPr>
        <w:rStyle w:val="195"/>
      </w:rP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00F7C">
    <w:pPr>
      <w:pStyle w:val="249"/>
    </w:pPr>
    <w:r>
      <w:fldChar w:fldCharType="begin"/>
    </w:r>
    <w:r>
      <w:rPr>
        <w:rStyle w:val="195"/>
      </w:rPr>
      <w:instrText xml:space="preserve"> PAGE </w:instrText>
    </w:r>
    <w:r>
      <w:fldChar w:fldCharType="separate"/>
    </w:r>
    <w:r>
      <w:rPr>
        <w:rStyle w:val="195"/>
      </w:rPr>
      <w:t>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AAE95">
    <w:pPr>
      <w:pStyle w:val="274"/>
      <w:jc w:val="both"/>
      <w:rPr>
        <w:rStyle w:val="195"/>
      </w:rPr>
    </w:pPr>
    <w:r>
      <w:fldChar w:fldCharType="begin"/>
    </w:r>
    <w:r>
      <w:rPr>
        <w:rStyle w:val="195"/>
      </w:rPr>
      <w:instrText xml:space="preserve">PAGE  </w:instrText>
    </w:r>
    <w:r>
      <w:fldChar w:fldCharType="separate"/>
    </w:r>
    <w:r>
      <w:rPr>
        <w:rStyle w:val="195"/>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3EE98">
    <w:pPr>
      <w:pStyle w:val="274"/>
      <w:ind w:right="41"/>
      <w:jc w:val="both"/>
      <w:rPr>
        <w:rStyle w:val="195"/>
        <w:rFonts w:hint="eastAsia"/>
      </w:rPr>
    </w:pPr>
    <w:r>
      <w:rPr>
        <w:szCs w:val="18"/>
      </w:rPr>
      <w:fldChar w:fldCharType="begin"/>
    </w:r>
    <w:r>
      <w:rPr>
        <w:rStyle w:val="195"/>
        <w:szCs w:val="18"/>
      </w:rPr>
      <w:instrText xml:space="preserve"> PAGE </w:instrText>
    </w:r>
    <w:r>
      <w:rPr>
        <w:szCs w:val="18"/>
      </w:rPr>
      <w:fldChar w:fldCharType="separate"/>
    </w:r>
    <w:r>
      <w:rPr>
        <w:rStyle w:val="195"/>
        <w:szCs w:val="18"/>
      </w:rPr>
      <w:t>1</w:t>
    </w:r>
    <w:r>
      <w:rPr>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FCD58">
    <w:pPr>
      <w:pStyle w:val="244"/>
    </w:pPr>
    <w:r>
      <w:t>AQ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FD3B8">
    <w:pPr>
      <w:pStyle w:val="238"/>
      <w:numPr>
        <w:ilvl w:val="6"/>
        <w:numId w:val="0"/>
      </w:numPr>
      <w:pBdr>
        <w:bottom w:val="none" w:color="000000" w:sz="0" w:space="0"/>
      </w:pBdr>
      <w:jc w:val="both"/>
      <w:rPr>
        <w:rFonts w:hint="eastAsia"/>
      </w:rPr>
    </w:pPr>
    <w:r>
      <w:t xml:space="preserve">AQ </w:t>
    </w:r>
    <w:r>
      <w:rPr>
        <w:rFonts w:hint="eastAsia"/>
      </w:rPr>
      <w:t>5216</w:t>
    </w:r>
    <w:r>
      <w:t>—</w:t>
    </w:r>
    <w:r>
      <w:rPr>
        <w:rFonts w:hint="eastAsia"/>
      </w:rPr>
      <w:t>2013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3C8CF">
    <w:pPr>
      <w:pStyle w:val="259"/>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ECA90">
    <w:pPr>
      <w:pStyle w:val="244"/>
      <w:rPr>
        <w:rFonts w:hint="eastAsia"/>
      </w:rPr>
    </w:pPr>
    <w:r>
      <w:t xml:space="preserve">AQ </w:t>
    </w:r>
    <w:r>
      <w:rPr>
        <w:rFonts w:hint="eastAsia"/>
      </w:rPr>
      <w:t>5216</w:t>
    </w:r>
    <w:r>
      <w:t>—</w:t>
    </w:r>
    <w:r>
      <w:rPr>
        <w:rFonts w:hint="eastAsia"/>
      </w:rPr>
      <w:t>2013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B3BB1">
    <w:pPr>
      <w:pStyle w:val="244"/>
      <w:rPr>
        <w:rFonts w:hint="eastAsia"/>
      </w:rPr>
    </w:pPr>
    <w:r>
      <w:t xml:space="preserve">AQ </w:t>
    </w:r>
    <w:r>
      <w:rPr>
        <w:rFonts w:hint="eastAsia"/>
      </w:rPr>
      <w:t>5216</w:t>
    </w:r>
    <w:r>
      <w:t>—</w:t>
    </w:r>
    <w:r>
      <w:rPr>
        <w:rFonts w:hint="eastAsia"/>
      </w:rPr>
      <w:t>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pStyle w:val="268"/>
      <w:suff w:val="space"/>
      <w:lvlText w:val="%1——"/>
      <w:lvlJc w:val="left"/>
      <w:pPr>
        <w:tabs>
          <w:tab w:val="left" w:pos="1140"/>
        </w:tabs>
        <w:ind w:left="840" w:hanging="420"/>
      </w:pPr>
      <w:rPr>
        <w:rFonts w:hint="eastAsia"/>
      </w:rPr>
    </w:lvl>
    <w:lvl w:ilvl="1" w:tentative="0">
      <w:start w:val="1"/>
      <w:numFmt w:val="lowerLetter"/>
      <w:suff w:val="space"/>
      <w:lvlText w:val="%2)"/>
      <w:lvlJc w:val="left"/>
      <w:pPr>
        <w:tabs>
          <w:tab w:val="left" w:pos="840"/>
        </w:tabs>
        <w:ind w:left="840" w:hanging="420"/>
      </w:pPr>
    </w:lvl>
    <w:lvl w:ilvl="2" w:tentative="0">
      <w:start w:val="1"/>
      <w:numFmt w:val="lowerRoman"/>
      <w:suff w:val="space"/>
      <w:lvlText w:val="%3."/>
      <w:lvlJc w:val="right"/>
      <w:pPr>
        <w:tabs>
          <w:tab w:val="left" w:pos="1260"/>
        </w:tabs>
        <w:ind w:left="1260" w:hanging="420"/>
      </w:pPr>
    </w:lvl>
    <w:lvl w:ilvl="3" w:tentative="0">
      <w:start w:val="1"/>
      <w:numFmt w:val="decimal"/>
      <w:suff w:val="space"/>
      <w:lvlText w:val="%4."/>
      <w:lvlJc w:val="left"/>
      <w:pPr>
        <w:tabs>
          <w:tab w:val="left" w:pos="1680"/>
        </w:tabs>
        <w:ind w:left="1680" w:hanging="420"/>
      </w:pPr>
    </w:lvl>
    <w:lvl w:ilvl="4" w:tentative="0">
      <w:start w:val="1"/>
      <w:numFmt w:val="lowerLetter"/>
      <w:suff w:val="space"/>
      <w:lvlText w:val="%5)"/>
      <w:lvlJc w:val="left"/>
      <w:pPr>
        <w:tabs>
          <w:tab w:val="left" w:pos="2100"/>
        </w:tabs>
        <w:ind w:left="2100" w:hanging="420"/>
      </w:pPr>
    </w:lvl>
    <w:lvl w:ilvl="5" w:tentative="0">
      <w:start w:val="1"/>
      <w:numFmt w:val="lowerRoman"/>
      <w:suff w:val="space"/>
      <w:lvlText w:val="%6."/>
      <w:lvlJc w:val="right"/>
      <w:pPr>
        <w:tabs>
          <w:tab w:val="left" w:pos="2520"/>
        </w:tabs>
        <w:ind w:left="2520" w:hanging="420"/>
      </w:pPr>
    </w:lvl>
    <w:lvl w:ilvl="6" w:tentative="0">
      <w:start w:val="1"/>
      <w:numFmt w:val="decimal"/>
      <w:suff w:val="space"/>
      <w:lvlText w:val="%7."/>
      <w:lvlJc w:val="left"/>
      <w:pPr>
        <w:tabs>
          <w:tab w:val="left" w:pos="2940"/>
        </w:tabs>
        <w:ind w:left="2940" w:hanging="420"/>
      </w:pPr>
    </w:lvl>
    <w:lvl w:ilvl="7" w:tentative="0">
      <w:start w:val="1"/>
      <w:numFmt w:val="lowerLetter"/>
      <w:suff w:val="space"/>
      <w:lvlText w:val="%8)"/>
      <w:lvlJc w:val="left"/>
      <w:pPr>
        <w:tabs>
          <w:tab w:val="left" w:pos="3360"/>
        </w:tabs>
        <w:ind w:left="3360" w:hanging="420"/>
      </w:pPr>
    </w:lvl>
    <w:lvl w:ilvl="8" w:tentative="0">
      <w:start w:val="1"/>
      <w:numFmt w:val="lowerRoman"/>
      <w:suff w:val="space"/>
      <w:lvlText w:val="%9."/>
      <w:lvlJc w:val="right"/>
      <w:pPr>
        <w:tabs>
          <w:tab w:val="left" w:pos="3780"/>
        </w:tabs>
        <w:ind w:left="3780" w:hanging="420"/>
      </w:pPr>
    </w:lvl>
  </w:abstractNum>
  <w:abstractNum w:abstractNumId="1">
    <w:nsid w:val="BF205925"/>
    <w:multiLevelType w:val="multilevel"/>
    <w:tmpl w:val="BF205925"/>
    <w:lvl w:ilvl="0" w:tentative="0">
      <w:start w:val="1"/>
      <w:numFmt w:val="decimal"/>
      <w:pStyle w:val="262"/>
      <w:suff w:val="space"/>
      <w:lvlText w:val="图"/>
      <w:lvlJc w:val="left"/>
      <w:pPr>
        <w:tabs>
          <w:tab w:val="left" w:pos="360"/>
        </w:tabs>
        <w:ind w:left="0" w:firstLine="0"/>
      </w:pPr>
      <w:rPr>
        <w:rFonts w:hint="eastAsia" w:ascii="黑体" w:eastAsia="黑体"/>
        <w:b w:val="0"/>
        <w:i w:val="0"/>
        <w:sz w:val="21"/>
      </w:rPr>
    </w:lvl>
    <w:lvl w:ilvl="1" w:tentative="0">
      <w:start w:val="1"/>
      <w:numFmt w:val="lowerLetter"/>
      <w:suff w:val="space"/>
      <w:lvlText w:val="%2)"/>
      <w:lvlJc w:val="left"/>
      <w:pPr>
        <w:tabs>
          <w:tab w:val="left" w:pos="840"/>
        </w:tabs>
        <w:ind w:left="840" w:hanging="420"/>
      </w:pPr>
    </w:lvl>
    <w:lvl w:ilvl="2" w:tentative="0">
      <w:start w:val="1"/>
      <w:numFmt w:val="lowerRoman"/>
      <w:suff w:val="space"/>
      <w:lvlText w:val="%3."/>
      <w:lvlJc w:val="right"/>
      <w:pPr>
        <w:tabs>
          <w:tab w:val="left" w:pos="1260"/>
        </w:tabs>
        <w:ind w:left="1260" w:hanging="420"/>
      </w:pPr>
    </w:lvl>
    <w:lvl w:ilvl="3" w:tentative="0">
      <w:start w:val="1"/>
      <w:numFmt w:val="decimal"/>
      <w:suff w:val="space"/>
      <w:lvlText w:val="%4."/>
      <w:lvlJc w:val="left"/>
      <w:pPr>
        <w:tabs>
          <w:tab w:val="left" w:pos="1680"/>
        </w:tabs>
        <w:ind w:left="1680" w:hanging="420"/>
      </w:pPr>
    </w:lvl>
    <w:lvl w:ilvl="4" w:tentative="0">
      <w:start w:val="1"/>
      <w:numFmt w:val="lowerLetter"/>
      <w:suff w:val="space"/>
      <w:lvlText w:val="%5)"/>
      <w:lvlJc w:val="left"/>
      <w:pPr>
        <w:tabs>
          <w:tab w:val="left" w:pos="2100"/>
        </w:tabs>
        <w:ind w:left="2100" w:hanging="420"/>
      </w:pPr>
    </w:lvl>
    <w:lvl w:ilvl="5" w:tentative="0">
      <w:start w:val="1"/>
      <w:numFmt w:val="lowerRoman"/>
      <w:suff w:val="space"/>
      <w:lvlText w:val="%6."/>
      <w:lvlJc w:val="right"/>
      <w:pPr>
        <w:tabs>
          <w:tab w:val="left" w:pos="2520"/>
        </w:tabs>
        <w:ind w:left="2520" w:hanging="420"/>
      </w:pPr>
    </w:lvl>
    <w:lvl w:ilvl="6" w:tentative="0">
      <w:start w:val="1"/>
      <w:numFmt w:val="decimal"/>
      <w:suff w:val="space"/>
      <w:lvlText w:val="%7."/>
      <w:lvlJc w:val="left"/>
      <w:pPr>
        <w:tabs>
          <w:tab w:val="left" w:pos="2940"/>
        </w:tabs>
        <w:ind w:left="2940" w:hanging="420"/>
      </w:pPr>
    </w:lvl>
    <w:lvl w:ilvl="7" w:tentative="0">
      <w:start w:val="1"/>
      <w:numFmt w:val="lowerLetter"/>
      <w:suff w:val="space"/>
      <w:lvlText w:val="%8)"/>
      <w:lvlJc w:val="left"/>
      <w:pPr>
        <w:tabs>
          <w:tab w:val="left" w:pos="3360"/>
        </w:tabs>
        <w:ind w:left="3360" w:hanging="420"/>
      </w:pPr>
    </w:lvl>
    <w:lvl w:ilvl="8" w:tentative="0">
      <w:start w:val="1"/>
      <w:numFmt w:val="lowerRoman"/>
      <w:suff w:val="space"/>
      <w:lvlText w:val="%9."/>
      <w:lvlJc w:val="right"/>
      <w:pPr>
        <w:tabs>
          <w:tab w:val="left" w:pos="3780"/>
        </w:tabs>
        <w:ind w:left="3780" w:hanging="420"/>
      </w:pPr>
    </w:lvl>
  </w:abstractNum>
  <w:abstractNum w:abstractNumId="2">
    <w:nsid w:val="CF092B84"/>
    <w:multiLevelType w:val="multilevel"/>
    <w:tmpl w:val="CF092B84"/>
    <w:lvl w:ilvl="0" w:tentative="0">
      <w:start w:val="1"/>
      <w:numFmt w:val="decimal"/>
      <w:pStyle w:val="266"/>
      <w:suff w:val="nothing"/>
      <w:lvlText w:val="%1"/>
      <w:lvlJc w:val="left"/>
      <w:pPr>
        <w:ind w:left="0" w:firstLine="0"/>
      </w:pPr>
      <w:rPr>
        <w:rFonts w:ascii="Times New Roman" w:hAnsi="Times New Roman"/>
        <w:b/>
        <w:i w:val="0"/>
        <w:sz w:val="21"/>
      </w:rPr>
    </w:lvl>
    <w:lvl w:ilvl="1" w:tentative="0">
      <w:start w:val="1"/>
      <w:numFmt w:val="decimal"/>
      <w:pStyle w:val="280"/>
      <w:suff w:val="nothing"/>
      <w:lvlText w:val="%1%2　"/>
      <w:lvlJc w:val="left"/>
      <w:pPr>
        <w:ind w:left="0" w:firstLine="0"/>
      </w:pPr>
      <w:rPr>
        <w:rFonts w:hint="eastAsia" w:ascii="黑体" w:hAnsi="Times New Roman" w:eastAsia="黑体"/>
        <w:b w:val="0"/>
        <w:i w:val="0"/>
        <w:sz w:val="21"/>
      </w:rPr>
    </w:lvl>
    <w:lvl w:ilvl="2" w:tentative="0">
      <w:start w:val="1"/>
      <w:numFmt w:val="decimal"/>
      <w:pStyle w:val="210"/>
      <w:suff w:val="nothing"/>
      <w:lvlText w:val="%1%2.%3　"/>
      <w:lvlJc w:val="left"/>
      <w:pPr>
        <w:ind w:left="0" w:firstLine="0"/>
      </w:pPr>
      <w:rPr>
        <w:rFonts w:hint="eastAsia" w:ascii="黑体" w:hAnsi="Times New Roman" w:eastAsia="黑体"/>
        <w:b w:val="0"/>
        <w:i w:val="0"/>
        <w:sz w:val="21"/>
      </w:rPr>
    </w:lvl>
    <w:lvl w:ilvl="3" w:tentative="0">
      <w:start w:val="1"/>
      <w:numFmt w:val="decimal"/>
      <w:pStyle w:val="212"/>
      <w:suff w:val="nothing"/>
      <w:lvlText w:val="%1%2.%3.%4　"/>
      <w:lvlJc w:val="left"/>
      <w:pPr>
        <w:ind w:left="0" w:firstLine="0"/>
      </w:pPr>
      <w:rPr>
        <w:rFonts w:hint="eastAsia" w:ascii="黑体" w:hAnsi="Times New Roman" w:eastAsia="黑体"/>
        <w:b w:val="0"/>
        <w:i w:val="0"/>
        <w:sz w:val="21"/>
      </w:rPr>
    </w:lvl>
    <w:lvl w:ilvl="4" w:tentative="0">
      <w:start w:val="1"/>
      <w:numFmt w:val="decimal"/>
      <w:pStyle w:val="247"/>
      <w:suff w:val="nothing"/>
      <w:lvlText w:val="%1%2.%3.%4.%5　"/>
      <w:lvlJc w:val="left"/>
      <w:pPr>
        <w:ind w:left="0" w:firstLine="0"/>
      </w:pPr>
      <w:rPr>
        <w:rFonts w:hint="eastAsia" w:ascii="黑体" w:hAnsi="Times New Roman" w:eastAsia="黑体"/>
        <w:b w:val="0"/>
        <w:i w:val="0"/>
        <w:sz w:val="21"/>
      </w:rPr>
    </w:lvl>
    <w:lvl w:ilvl="5" w:tentative="0">
      <w:start w:val="1"/>
      <w:numFmt w:val="decimal"/>
      <w:pStyle w:val="281"/>
      <w:suff w:val="nothing"/>
      <w:lvlText w:val="%1%2.%3.%4.%5.%6　"/>
      <w:lvlJc w:val="left"/>
      <w:pPr>
        <w:ind w:left="0" w:firstLine="0"/>
      </w:pPr>
      <w:rPr>
        <w:rFonts w:hint="eastAsia" w:ascii="黑体" w:hAnsi="Times New Roman" w:eastAsia="黑体"/>
        <w:b w:val="0"/>
        <w:i w:val="0"/>
        <w:sz w:val="21"/>
      </w:rPr>
    </w:lvl>
    <w:lvl w:ilvl="6" w:tentative="0">
      <w:start w:val="1"/>
      <w:numFmt w:val="decimal"/>
      <w:pStyle w:val="238"/>
      <w:suff w:val="nothing"/>
      <w:lvlText w:val="%1%2.%3.%4.%5.%6.%7　"/>
      <w:lvlJc w:val="left"/>
      <w:pPr>
        <w:ind w:left="5145" w:firstLine="0"/>
      </w:pPr>
      <w:rPr>
        <w:rFonts w:hint="eastAsia" w:ascii="黑体" w:hAnsi="Times New Roman" w:eastAsia="黑体"/>
        <w:b w:val="0"/>
        <w:i w:val="0"/>
        <w:sz w:val="21"/>
      </w:rPr>
    </w:lvl>
    <w:lvl w:ilvl="7" w:tentative="0">
      <w:start w:val="1"/>
      <w:numFmt w:val="decimal"/>
      <w:suff w:val="space"/>
      <w:lvlText w:val="%1.%2.%3.%4.%5.%6.%7.%8"/>
      <w:lvlJc w:val="left"/>
      <w:pPr>
        <w:tabs>
          <w:tab w:val="left" w:pos="4351"/>
        </w:tabs>
        <w:ind w:left="3969" w:hanging="1418"/>
      </w:pPr>
      <w:rPr>
        <w:rFonts w:hint="eastAsia"/>
      </w:rPr>
    </w:lvl>
    <w:lvl w:ilvl="8" w:tentative="0">
      <w:start w:val="1"/>
      <w:numFmt w:val="decimal"/>
      <w:suff w:val="space"/>
      <w:lvlText w:val="%1.%2.%3.%4.%5.%6.%7.%8.%9"/>
      <w:lvlJc w:val="left"/>
      <w:pPr>
        <w:tabs>
          <w:tab w:val="left" w:pos="4777"/>
        </w:tabs>
        <w:ind w:left="4677" w:hanging="1700"/>
      </w:pPr>
      <w:rPr>
        <w:rFonts w:hint="eastAsia"/>
      </w:rPr>
    </w:lvl>
  </w:abstractNum>
  <w:abstractNum w:abstractNumId="3">
    <w:nsid w:val="0053208E"/>
    <w:multiLevelType w:val="multilevel"/>
    <w:tmpl w:val="0053208E"/>
    <w:lvl w:ilvl="0" w:tentative="0">
      <w:start w:val="1"/>
      <w:numFmt w:val="decimal"/>
      <w:pStyle w:val="224"/>
      <w:suff w:val="space"/>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suff w:val="space"/>
      <w:lvlText w:val="%2)"/>
      <w:lvlJc w:val="left"/>
      <w:pPr>
        <w:tabs>
          <w:tab w:val="left" w:pos="780"/>
        </w:tabs>
        <w:ind w:left="780" w:hanging="360"/>
      </w:pPr>
      <w:rPr>
        <w:rFonts w:hint="eastAsia"/>
      </w:rPr>
    </w:lvl>
    <w:lvl w:ilvl="2" w:tentative="0">
      <w:start w:val="1"/>
      <w:numFmt w:val="decimal"/>
      <w:suff w:val="space"/>
      <w:lvlText w:val="%3)"/>
      <w:lvlJc w:val="left"/>
      <w:pPr>
        <w:tabs>
          <w:tab w:val="left" w:pos="1200"/>
        </w:tabs>
        <w:ind w:left="1200" w:hanging="360"/>
      </w:pPr>
      <w:rPr>
        <w:rFonts w:hint="eastAsia"/>
      </w:rPr>
    </w:lvl>
    <w:lvl w:ilvl="3" w:tentative="0">
      <w:start w:val="1"/>
      <w:numFmt w:val="decimal"/>
      <w:suff w:val="space"/>
      <w:lvlText w:val="%4."/>
      <w:lvlJc w:val="left"/>
      <w:pPr>
        <w:tabs>
          <w:tab w:val="left" w:pos="1680"/>
        </w:tabs>
        <w:ind w:left="1680" w:hanging="420"/>
      </w:pPr>
    </w:lvl>
    <w:lvl w:ilvl="4" w:tentative="0">
      <w:start w:val="1"/>
      <w:numFmt w:val="lowerLetter"/>
      <w:suff w:val="space"/>
      <w:lvlText w:val="%5)"/>
      <w:lvlJc w:val="left"/>
      <w:pPr>
        <w:tabs>
          <w:tab w:val="left" w:pos="2100"/>
        </w:tabs>
        <w:ind w:left="2100" w:hanging="420"/>
      </w:pPr>
    </w:lvl>
    <w:lvl w:ilvl="5" w:tentative="0">
      <w:start w:val="1"/>
      <w:numFmt w:val="lowerRoman"/>
      <w:suff w:val="space"/>
      <w:lvlText w:val="%6."/>
      <w:lvlJc w:val="right"/>
      <w:pPr>
        <w:tabs>
          <w:tab w:val="left" w:pos="2520"/>
        </w:tabs>
        <w:ind w:left="2520" w:hanging="420"/>
      </w:pPr>
    </w:lvl>
    <w:lvl w:ilvl="6" w:tentative="0">
      <w:start w:val="1"/>
      <w:numFmt w:val="decimal"/>
      <w:suff w:val="space"/>
      <w:lvlText w:val="%7."/>
      <w:lvlJc w:val="left"/>
      <w:pPr>
        <w:tabs>
          <w:tab w:val="left" w:pos="2940"/>
        </w:tabs>
        <w:ind w:left="2940" w:hanging="420"/>
      </w:pPr>
    </w:lvl>
    <w:lvl w:ilvl="7" w:tentative="0">
      <w:start w:val="1"/>
      <w:numFmt w:val="lowerLetter"/>
      <w:suff w:val="space"/>
      <w:lvlText w:val="%8)"/>
      <w:lvlJc w:val="left"/>
      <w:pPr>
        <w:tabs>
          <w:tab w:val="left" w:pos="3360"/>
        </w:tabs>
        <w:ind w:left="3360" w:hanging="420"/>
      </w:pPr>
    </w:lvl>
    <w:lvl w:ilvl="8" w:tentative="0">
      <w:start w:val="1"/>
      <w:numFmt w:val="lowerRoman"/>
      <w:suff w:val="space"/>
      <w:lvlText w:val="%9."/>
      <w:lvlJc w:val="right"/>
      <w:pPr>
        <w:tabs>
          <w:tab w:val="left" w:pos="3780"/>
        </w:tabs>
        <w:ind w:left="3780" w:hanging="420"/>
      </w:pPr>
    </w:lvl>
  </w:abstractNum>
  <w:abstractNum w:abstractNumId="4">
    <w:nsid w:val="03D62ECE"/>
    <w:multiLevelType w:val="multilevel"/>
    <w:tmpl w:val="03D62ECE"/>
    <w:lvl w:ilvl="0" w:tentative="0">
      <w:start w:val="1"/>
      <w:numFmt w:val="decimal"/>
      <w:pStyle w:val="271"/>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suff w:val="space"/>
      <w:lvlText w:val="%2)"/>
      <w:lvlJc w:val="left"/>
      <w:pPr>
        <w:tabs>
          <w:tab w:val="left" w:pos="180"/>
        </w:tabs>
        <w:ind w:left="1172" w:hanging="629"/>
      </w:pPr>
      <w:rPr>
        <w:rFonts w:hint="eastAsia"/>
        <w:vertAlign w:val="baseline"/>
      </w:rPr>
    </w:lvl>
    <w:lvl w:ilvl="2" w:tentative="0">
      <w:start w:val="1"/>
      <w:numFmt w:val="lowerRoman"/>
      <w:suff w:val="space"/>
      <w:lvlText w:val="%3."/>
      <w:lvlJc w:val="right"/>
      <w:pPr>
        <w:tabs>
          <w:tab w:val="left" w:pos="180"/>
        </w:tabs>
        <w:ind w:left="1172" w:hanging="629"/>
      </w:pPr>
      <w:rPr>
        <w:rFonts w:hint="eastAsia"/>
        <w:vertAlign w:val="baseline"/>
      </w:rPr>
    </w:lvl>
    <w:lvl w:ilvl="3" w:tentative="0">
      <w:start w:val="1"/>
      <w:numFmt w:val="decimal"/>
      <w:suff w:val="space"/>
      <w:lvlText w:val="%4."/>
      <w:lvlJc w:val="left"/>
      <w:pPr>
        <w:tabs>
          <w:tab w:val="left" w:pos="180"/>
        </w:tabs>
        <w:ind w:left="1172" w:hanging="629"/>
      </w:pPr>
      <w:rPr>
        <w:rFonts w:hint="eastAsia"/>
        <w:vertAlign w:val="baseline"/>
      </w:rPr>
    </w:lvl>
    <w:lvl w:ilvl="4" w:tentative="0">
      <w:start w:val="1"/>
      <w:numFmt w:val="lowerLetter"/>
      <w:suff w:val="space"/>
      <w:lvlText w:val="%5)"/>
      <w:lvlJc w:val="left"/>
      <w:pPr>
        <w:tabs>
          <w:tab w:val="left" w:pos="180"/>
        </w:tabs>
        <w:ind w:left="1172" w:hanging="629"/>
      </w:pPr>
      <w:rPr>
        <w:rFonts w:hint="eastAsia"/>
        <w:vertAlign w:val="baseline"/>
      </w:rPr>
    </w:lvl>
    <w:lvl w:ilvl="5" w:tentative="0">
      <w:start w:val="1"/>
      <w:numFmt w:val="lowerRoman"/>
      <w:suff w:val="space"/>
      <w:lvlText w:val="%6."/>
      <w:lvlJc w:val="right"/>
      <w:pPr>
        <w:tabs>
          <w:tab w:val="left" w:pos="180"/>
        </w:tabs>
        <w:ind w:left="1172" w:hanging="629"/>
      </w:pPr>
      <w:rPr>
        <w:rFonts w:hint="eastAsia"/>
        <w:vertAlign w:val="baseline"/>
      </w:rPr>
    </w:lvl>
    <w:lvl w:ilvl="6" w:tentative="0">
      <w:start w:val="1"/>
      <w:numFmt w:val="decimal"/>
      <w:suff w:val="space"/>
      <w:lvlText w:val="%7."/>
      <w:lvlJc w:val="left"/>
      <w:pPr>
        <w:tabs>
          <w:tab w:val="left" w:pos="180"/>
        </w:tabs>
        <w:ind w:left="1172" w:hanging="629"/>
      </w:pPr>
      <w:rPr>
        <w:rFonts w:hint="eastAsia"/>
        <w:vertAlign w:val="baseline"/>
      </w:rPr>
    </w:lvl>
    <w:lvl w:ilvl="7" w:tentative="0">
      <w:start w:val="1"/>
      <w:numFmt w:val="lowerLetter"/>
      <w:suff w:val="space"/>
      <w:lvlText w:val="%8)"/>
      <w:lvlJc w:val="left"/>
      <w:pPr>
        <w:tabs>
          <w:tab w:val="left" w:pos="180"/>
        </w:tabs>
        <w:ind w:left="1172" w:hanging="629"/>
      </w:pPr>
      <w:rPr>
        <w:rFonts w:hint="eastAsia"/>
        <w:vertAlign w:val="baseline"/>
      </w:rPr>
    </w:lvl>
    <w:lvl w:ilvl="8" w:tentative="0">
      <w:start w:val="1"/>
      <w:numFmt w:val="lowerRoman"/>
      <w:suff w:val="space"/>
      <w:lvlText w:val="%9."/>
      <w:lvlJc w:val="right"/>
      <w:pPr>
        <w:tabs>
          <w:tab w:val="left" w:pos="180"/>
        </w:tabs>
        <w:ind w:left="1172" w:hanging="629"/>
      </w:pPr>
      <w:rPr>
        <w:rFonts w:hint="eastAsia"/>
        <w:vertAlign w:val="baseline"/>
      </w:rPr>
    </w:lvl>
  </w:abstractNum>
  <w:abstractNum w:abstractNumId="5">
    <w:nsid w:val="25B654F3"/>
    <w:multiLevelType w:val="multilevel"/>
    <w:tmpl w:val="25B654F3"/>
    <w:lvl w:ilvl="0" w:tentative="0">
      <w:start w:val="1"/>
      <w:numFmt w:val="decimal"/>
      <w:pStyle w:val="287"/>
      <w:suff w:val="space"/>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suff w:val="space"/>
      <w:lvlText w:val="%2)"/>
      <w:lvlJc w:val="left"/>
      <w:pPr>
        <w:tabs>
          <w:tab w:val="left" w:pos="840"/>
        </w:tabs>
        <w:ind w:left="840" w:hanging="420"/>
      </w:pPr>
    </w:lvl>
    <w:lvl w:ilvl="2" w:tentative="0">
      <w:start w:val="1"/>
      <w:numFmt w:val="lowerRoman"/>
      <w:suff w:val="space"/>
      <w:lvlText w:val="%3."/>
      <w:lvlJc w:val="right"/>
      <w:pPr>
        <w:tabs>
          <w:tab w:val="left" w:pos="1260"/>
        </w:tabs>
        <w:ind w:left="1260" w:hanging="420"/>
      </w:pPr>
    </w:lvl>
    <w:lvl w:ilvl="3" w:tentative="0">
      <w:start w:val="1"/>
      <w:numFmt w:val="decimal"/>
      <w:suff w:val="space"/>
      <w:lvlText w:val="%4."/>
      <w:lvlJc w:val="left"/>
      <w:pPr>
        <w:tabs>
          <w:tab w:val="left" w:pos="1680"/>
        </w:tabs>
        <w:ind w:left="1680" w:hanging="420"/>
      </w:pPr>
    </w:lvl>
    <w:lvl w:ilvl="4" w:tentative="0">
      <w:start w:val="1"/>
      <w:numFmt w:val="lowerLetter"/>
      <w:suff w:val="space"/>
      <w:lvlText w:val="%5)"/>
      <w:lvlJc w:val="left"/>
      <w:pPr>
        <w:tabs>
          <w:tab w:val="left" w:pos="2100"/>
        </w:tabs>
        <w:ind w:left="2100" w:hanging="420"/>
      </w:pPr>
    </w:lvl>
    <w:lvl w:ilvl="5" w:tentative="0">
      <w:start w:val="1"/>
      <w:numFmt w:val="lowerRoman"/>
      <w:suff w:val="space"/>
      <w:lvlText w:val="%6."/>
      <w:lvlJc w:val="right"/>
      <w:pPr>
        <w:tabs>
          <w:tab w:val="left" w:pos="2520"/>
        </w:tabs>
        <w:ind w:left="2520" w:hanging="420"/>
      </w:pPr>
    </w:lvl>
    <w:lvl w:ilvl="6" w:tentative="0">
      <w:start w:val="1"/>
      <w:numFmt w:val="decimal"/>
      <w:suff w:val="space"/>
      <w:lvlText w:val="%7."/>
      <w:lvlJc w:val="left"/>
      <w:pPr>
        <w:tabs>
          <w:tab w:val="left" w:pos="2940"/>
        </w:tabs>
        <w:ind w:left="2940" w:hanging="420"/>
      </w:pPr>
    </w:lvl>
    <w:lvl w:ilvl="7" w:tentative="0">
      <w:start w:val="1"/>
      <w:numFmt w:val="lowerLetter"/>
      <w:suff w:val="space"/>
      <w:lvlText w:val="%8)"/>
      <w:lvlJc w:val="left"/>
      <w:pPr>
        <w:tabs>
          <w:tab w:val="left" w:pos="3360"/>
        </w:tabs>
        <w:ind w:left="3360" w:hanging="420"/>
      </w:pPr>
    </w:lvl>
    <w:lvl w:ilvl="8" w:tentative="0">
      <w:start w:val="1"/>
      <w:numFmt w:val="lowerRoman"/>
      <w:suff w:val="space"/>
      <w:lvlText w:val="%9."/>
      <w:lvlJc w:val="right"/>
      <w:pPr>
        <w:tabs>
          <w:tab w:val="left" w:pos="3780"/>
        </w:tabs>
        <w:ind w:left="3780" w:hanging="420"/>
      </w:pPr>
    </w:lvl>
  </w:abstractNum>
  <w:abstractNum w:abstractNumId="6">
    <w:nsid w:val="59ADCABA"/>
    <w:multiLevelType w:val="multilevel"/>
    <w:tmpl w:val="59ADCABA"/>
    <w:lvl w:ilvl="0" w:tentative="0">
      <w:start w:val="1"/>
      <w:numFmt w:val="decimal"/>
      <w:pStyle w:val="245"/>
      <w:suff w:val="space"/>
      <w:lvlText w:val="表"/>
      <w:lvlJc w:val="left"/>
      <w:pPr>
        <w:tabs>
          <w:tab w:val="left" w:pos="360"/>
        </w:tabs>
        <w:ind w:left="0" w:firstLine="0"/>
      </w:pPr>
      <w:rPr>
        <w:rFonts w:hint="eastAsia" w:ascii="黑体" w:eastAsia="黑体"/>
        <w:b w:val="0"/>
        <w:i w:val="0"/>
        <w:sz w:val="21"/>
      </w:rPr>
    </w:lvl>
    <w:lvl w:ilvl="1" w:tentative="0">
      <w:start w:val="1"/>
      <w:numFmt w:val="lowerLetter"/>
      <w:suff w:val="space"/>
      <w:lvlText w:val="%2)"/>
      <w:lvlJc w:val="left"/>
      <w:pPr>
        <w:tabs>
          <w:tab w:val="left" w:pos="840"/>
        </w:tabs>
        <w:ind w:left="840" w:hanging="420"/>
      </w:pPr>
    </w:lvl>
    <w:lvl w:ilvl="2" w:tentative="0">
      <w:start w:val="1"/>
      <w:numFmt w:val="lowerRoman"/>
      <w:suff w:val="space"/>
      <w:lvlText w:val="%3."/>
      <w:lvlJc w:val="right"/>
      <w:pPr>
        <w:tabs>
          <w:tab w:val="left" w:pos="1260"/>
        </w:tabs>
        <w:ind w:left="1260" w:hanging="420"/>
      </w:pPr>
    </w:lvl>
    <w:lvl w:ilvl="3" w:tentative="0">
      <w:start w:val="1"/>
      <w:numFmt w:val="decimal"/>
      <w:suff w:val="space"/>
      <w:lvlText w:val="%4."/>
      <w:lvlJc w:val="left"/>
      <w:pPr>
        <w:tabs>
          <w:tab w:val="left" w:pos="1680"/>
        </w:tabs>
        <w:ind w:left="1680" w:hanging="420"/>
      </w:pPr>
    </w:lvl>
    <w:lvl w:ilvl="4" w:tentative="0">
      <w:start w:val="1"/>
      <w:numFmt w:val="lowerLetter"/>
      <w:suff w:val="space"/>
      <w:lvlText w:val="%5)"/>
      <w:lvlJc w:val="left"/>
      <w:pPr>
        <w:tabs>
          <w:tab w:val="left" w:pos="2100"/>
        </w:tabs>
        <w:ind w:left="2100" w:hanging="420"/>
      </w:pPr>
    </w:lvl>
    <w:lvl w:ilvl="5" w:tentative="0">
      <w:start w:val="1"/>
      <w:numFmt w:val="lowerRoman"/>
      <w:suff w:val="space"/>
      <w:lvlText w:val="%6."/>
      <w:lvlJc w:val="right"/>
      <w:pPr>
        <w:tabs>
          <w:tab w:val="left" w:pos="2520"/>
        </w:tabs>
        <w:ind w:left="2520" w:hanging="420"/>
      </w:pPr>
    </w:lvl>
    <w:lvl w:ilvl="6" w:tentative="0">
      <w:start w:val="1"/>
      <w:numFmt w:val="decimal"/>
      <w:suff w:val="space"/>
      <w:lvlText w:val="%7."/>
      <w:lvlJc w:val="left"/>
      <w:pPr>
        <w:tabs>
          <w:tab w:val="left" w:pos="2940"/>
        </w:tabs>
        <w:ind w:left="2940" w:hanging="420"/>
      </w:pPr>
    </w:lvl>
    <w:lvl w:ilvl="7" w:tentative="0">
      <w:start w:val="1"/>
      <w:numFmt w:val="lowerLetter"/>
      <w:suff w:val="space"/>
      <w:lvlText w:val="%8)"/>
      <w:lvlJc w:val="left"/>
      <w:pPr>
        <w:tabs>
          <w:tab w:val="left" w:pos="3360"/>
        </w:tabs>
        <w:ind w:left="3360" w:hanging="420"/>
      </w:pPr>
    </w:lvl>
    <w:lvl w:ilvl="8" w:tentative="0">
      <w:start w:val="1"/>
      <w:numFmt w:val="lowerRoman"/>
      <w:suff w:val="space"/>
      <w:lvlText w:val="%9."/>
      <w:lvlJc w:val="right"/>
      <w:pPr>
        <w:tabs>
          <w:tab w:val="left" w:pos="3780"/>
        </w:tabs>
        <w:ind w:left="3780" w:hanging="420"/>
      </w:pPr>
    </w:lvl>
  </w:abstractNum>
  <w:num w:numId="1">
    <w:abstractNumId w:val="2"/>
  </w:num>
  <w:num w:numId="2">
    <w:abstractNumId w:val="3"/>
  </w:num>
  <w:num w:numId="3">
    <w:abstractNumId w:val="6"/>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evenAndOddHeaders w:val="1"/>
  <w:characterSpacingControl w:val="doNotCompress"/>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DD35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qFormat="1" w:uiPriority="39" w:semiHidden="0" w:name="toc 7"/>
    <w:lsdException w:qFormat="1" w:uiPriority="39" w:semiHidden="0" w:name="toc 8"/>
    <w:lsdException w:uiPriority="39" w:semiHidden="0" w:name="toc 9"/>
    <w:lsdException w:uiPriority="99" w:name="Normal Indent"/>
    <w:lsdException w:qFormat="1"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90"/>
    <w:uiPriority w:val="0"/>
    <w:pPr>
      <w:widowControl w:val="0"/>
      <w:jc w:val="both"/>
    </w:pPr>
    <w:rPr>
      <w:rFonts w:hint="default" w:ascii="Calibri" w:hAnsi="Calibri" w:eastAsia="宋体" w:cs="Times New Roman"/>
      <w:sz w:val="21"/>
      <w:szCs w:val="22"/>
      <w:lang w:val="en-US" w:eastAsia="zh-CN" w:bidi="ar-SA"/>
    </w:rPr>
  </w:style>
  <w:style w:type="paragraph" w:styleId="2">
    <w:name w:val="heading 1"/>
    <w:basedOn w:val="1"/>
    <w:next w:val="1"/>
    <w:link w:val="33"/>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4"/>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5"/>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6"/>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37"/>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38"/>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39"/>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0"/>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1"/>
    <w:unhideWhenUsed/>
    <w:qFormat/>
    <w:uiPriority w:val="9"/>
    <w:pPr>
      <w:keepNext/>
      <w:keepLines/>
      <w:spacing w:before="320" w:after="200"/>
      <w:outlineLvl w:val="8"/>
    </w:pPr>
    <w:rPr>
      <w:rFonts w:ascii="等线" w:hAnsi="等线" w:eastAsia="等线" w:cs="等线"/>
      <w:i/>
      <w:iCs/>
      <w:sz w:val="21"/>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paragraph" w:styleId="11">
    <w:name w:val="toc 7"/>
    <w:basedOn w:val="1"/>
    <w:next w:val="1"/>
    <w:unhideWhenUsed/>
    <w:qFormat/>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toc 5"/>
    <w:basedOn w:val="1"/>
    <w:next w:val="1"/>
    <w:unhideWhenUsed/>
    <w:uiPriority w:val="39"/>
    <w:pPr>
      <w:spacing w:after="57"/>
      <w:ind w:left="1134" w:right="0" w:firstLine="0"/>
    </w:pPr>
  </w:style>
  <w:style w:type="paragraph" w:styleId="14">
    <w:name w:val="toc 3"/>
    <w:basedOn w:val="1"/>
    <w:next w:val="1"/>
    <w:unhideWhenUsed/>
    <w:uiPriority w:val="39"/>
    <w:pPr>
      <w:spacing w:after="57"/>
      <w:ind w:left="567" w:right="0" w:firstLine="0"/>
    </w:pPr>
  </w:style>
  <w:style w:type="paragraph" w:styleId="15">
    <w:name w:val="toc 8"/>
    <w:basedOn w:val="1"/>
    <w:next w:val="1"/>
    <w:unhideWhenUsed/>
    <w:qFormat/>
    <w:uiPriority w:val="39"/>
    <w:pPr>
      <w:spacing w:after="57"/>
      <w:ind w:left="1984" w:right="0" w:firstLine="0"/>
    </w:pPr>
  </w:style>
  <w:style w:type="paragraph" w:styleId="16">
    <w:name w:val="endnote text"/>
    <w:basedOn w:val="1"/>
    <w:link w:val="179"/>
    <w:semiHidden/>
    <w:unhideWhenUsed/>
    <w:qFormat/>
    <w:uiPriority w:val="99"/>
    <w:pPr>
      <w:spacing w:after="0" w:line="240" w:lineRule="auto"/>
    </w:pPr>
    <w:rPr>
      <w:sz w:val="20"/>
    </w:rPr>
  </w:style>
  <w:style w:type="paragraph" w:styleId="17">
    <w:name w:val="footer"/>
    <w:basedOn w:val="1"/>
    <w:link w:val="52"/>
    <w:unhideWhenUsed/>
    <w:uiPriority w:val="99"/>
    <w:pPr>
      <w:tabs>
        <w:tab w:val="center" w:pos="7143"/>
        <w:tab w:val="right" w:pos="14287"/>
      </w:tabs>
      <w:spacing w:after="0" w:line="240" w:lineRule="auto"/>
    </w:pPr>
  </w:style>
  <w:style w:type="paragraph" w:styleId="18">
    <w:name w:val="header"/>
    <w:basedOn w:val="1"/>
    <w:link w:val="50"/>
    <w:unhideWhenUsed/>
    <w:uiPriority w:val="99"/>
    <w:pPr>
      <w:tabs>
        <w:tab w:val="center" w:pos="7143"/>
        <w:tab w:val="right" w:pos="14287"/>
      </w:tabs>
      <w:spacing w:after="0" w:line="240" w:lineRule="auto"/>
    </w:pPr>
  </w:style>
  <w:style w:type="paragraph" w:styleId="19">
    <w:name w:val="toc 1"/>
    <w:basedOn w:val="1"/>
    <w:next w:val="1"/>
    <w:unhideWhenUsed/>
    <w:uiPriority w:val="39"/>
    <w:pPr>
      <w:spacing w:after="57"/>
      <w:ind w:left="0" w:right="0" w:firstLine="0"/>
    </w:pPr>
  </w:style>
  <w:style w:type="paragraph" w:styleId="20">
    <w:name w:val="toc 4"/>
    <w:basedOn w:val="1"/>
    <w:next w:val="1"/>
    <w:unhideWhenUsed/>
    <w:uiPriority w:val="39"/>
    <w:pPr>
      <w:spacing w:after="57"/>
      <w:ind w:left="850" w:right="0" w:firstLine="0"/>
    </w:pPr>
  </w:style>
  <w:style w:type="paragraph" w:styleId="21">
    <w:name w:val="Subtitle"/>
    <w:basedOn w:val="1"/>
    <w:next w:val="1"/>
    <w:link w:val="45"/>
    <w:qFormat/>
    <w:uiPriority w:val="11"/>
    <w:pPr>
      <w:spacing w:before="200" w:after="200"/>
    </w:pPr>
    <w:rPr>
      <w:sz w:val="24"/>
      <w:szCs w:val="24"/>
    </w:rPr>
  </w:style>
  <w:style w:type="paragraph" w:styleId="22">
    <w:name w:val="footnote text"/>
    <w:basedOn w:val="1"/>
    <w:link w:val="178"/>
    <w:semiHidden/>
    <w:unhideWhenUsed/>
    <w:qFormat/>
    <w:uiPriority w:val="99"/>
    <w:pPr>
      <w:spacing w:after="40" w:line="240" w:lineRule="auto"/>
    </w:pPr>
    <w:rPr>
      <w:sz w:val="18"/>
    </w:rPr>
  </w:style>
  <w:style w:type="paragraph" w:styleId="23">
    <w:name w:val="toc 6"/>
    <w:basedOn w:val="1"/>
    <w:next w:val="1"/>
    <w:unhideWhenUsed/>
    <w:uiPriority w:val="39"/>
    <w:pPr>
      <w:spacing w:after="57"/>
      <w:ind w:left="1417" w:right="0" w:firstLine="0"/>
    </w:pPr>
  </w:style>
  <w:style w:type="paragraph" w:styleId="24">
    <w:name w:val="table of figures"/>
    <w:basedOn w:val="1"/>
    <w:next w:val="1"/>
    <w:unhideWhenUsed/>
    <w:uiPriority w:val="99"/>
    <w:pPr>
      <w:spacing w:after="0" w:afterAutospacing="0"/>
    </w:pPr>
  </w:style>
  <w:style w:type="paragraph" w:styleId="25">
    <w:name w:val="toc 2"/>
    <w:basedOn w:val="1"/>
    <w:next w:val="1"/>
    <w:unhideWhenUsed/>
    <w:uiPriority w:val="39"/>
    <w:pPr>
      <w:spacing w:after="57"/>
      <w:ind w:left="283" w:right="0" w:firstLine="0"/>
    </w:pPr>
  </w:style>
  <w:style w:type="paragraph" w:styleId="26">
    <w:name w:val="toc 9"/>
    <w:basedOn w:val="1"/>
    <w:next w:val="1"/>
    <w:unhideWhenUsed/>
    <w:uiPriority w:val="39"/>
    <w:pPr>
      <w:spacing w:after="57"/>
      <w:ind w:left="2268" w:right="0" w:firstLine="0"/>
    </w:pPr>
  </w:style>
  <w:style w:type="table" w:styleId="28">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character" w:styleId="30">
    <w:name w:val="endnote reference"/>
    <w:semiHidden/>
    <w:unhideWhenUsed/>
    <w:uiPriority w:val="99"/>
    <w:rPr>
      <w:vertAlign w:val="superscript"/>
    </w:rPr>
  </w:style>
  <w:style w:type="character" w:styleId="31">
    <w:name w:val="Hyperlink"/>
    <w:unhideWhenUsed/>
    <w:qFormat/>
    <w:uiPriority w:val="99"/>
    <w:rPr>
      <w:color w:val="0000FF" w:themeColor="hyperlink"/>
      <w:u w:val="single"/>
      <w14:textFill>
        <w14:solidFill>
          <w14:schemeClr w14:val="hlink"/>
        </w14:solidFill>
      </w14:textFill>
    </w:rPr>
  </w:style>
  <w:style w:type="character" w:styleId="32">
    <w:name w:val="footnote reference"/>
    <w:unhideWhenUsed/>
    <w:qFormat/>
    <w:uiPriority w:val="99"/>
    <w:rPr>
      <w:vertAlign w:val="superscript"/>
    </w:rPr>
  </w:style>
  <w:style w:type="character" w:customStyle="1" w:styleId="33">
    <w:name w:val="Heading 1 Char"/>
    <w:link w:val="2"/>
    <w:qFormat/>
    <w:uiPriority w:val="9"/>
    <w:rPr>
      <w:rFonts w:ascii="等线" w:hAnsi="等线" w:eastAsia="等线" w:cs="等线"/>
      <w:sz w:val="40"/>
      <w:szCs w:val="40"/>
    </w:rPr>
  </w:style>
  <w:style w:type="character" w:customStyle="1" w:styleId="34">
    <w:name w:val="Heading 2 Char"/>
    <w:link w:val="3"/>
    <w:qFormat/>
    <w:uiPriority w:val="9"/>
    <w:rPr>
      <w:rFonts w:ascii="等线" w:hAnsi="等线" w:eastAsia="等线" w:cs="等线"/>
      <w:sz w:val="34"/>
    </w:rPr>
  </w:style>
  <w:style w:type="character" w:customStyle="1" w:styleId="35">
    <w:name w:val="Heading 3 Char"/>
    <w:link w:val="4"/>
    <w:qFormat/>
    <w:uiPriority w:val="9"/>
    <w:rPr>
      <w:rFonts w:ascii="等线" w:hAnsi="等线" w:eastAsia="等线" w:cs="等线"/>
      <w:sz w:val="30"/>
      <w:szCs w:val="30"/>
    </w:rPr>
  </w:style>
  <w:style w:type="character" w:customStyle="1" w:styleId="36">
    <w:name w:val="Heading 4 Char"/>
    <w:link w:val="5"/>
    <w:qFormat/>
    <w:uiPriority w:val="9"/>
    <w:rPr>
      <w:rFonts w:ascii="等线" w:hAnsi="等线" w:eastAsia="等线" w:cs="等线"/>
      <w:b/>
      <w:bCs/>
      <w:sz w:val="26"/>
      <w:szCs w:val="26"/>
    </w:rPr>
  </w:style>
  <w:style w:type="character" w:customStyle="1" w:styleId="37">
    <w:name w:val="Heading 5 Char"/>
    <w:link w:val="6"/>
    <w:qFormat/>
    <w:uiPriority w:val="9"/>
    <w:rPr>
      <w:rFonts w:ascii="等线" w:hAnsi="等线" w:eastAsia="等线" w:cs="等线"/>
      <w:b/>
      <w:bCs/>
      <w:sz w:val="24"/>
      <w:szCs w:val="24"/>
    </w:rPr>
  </w:style>
  <w:style w:type="character" w:customStyle="1" w:styleId="38">
    <w:name w:val="Heading 6 Char"/>
    <w:link w:val="7"/>
    <w:qFormat/>
    <w:uiPriority w:val="9"/>
    <w:rPr>
      <w:rFonts w:ascii="等线" w:hAnsi="等线" w:eastAsia="等线" w:cs="等线"/>
      <w:b/>
      <w:bCs/>
      <w:sz w:val="22"/>
      <w:szCs w:val="22"/>
    </w:rPr>
  </w:style>
  <w:style w:type="character" w:customStyle="1" w:styleId="39">
    <w:name w:val="Heading 7 Char"/>
    <w:link w:val="8"/>
    <w:qFormat/>
    <w:uiPriority w:val="9"/>
    <w:rPr>
      <w:rFonts w:ascii="等线" w:hAnsi="等线" w:eastAsia="等线" w:cs="等线"/>
      <w:b/>
      <w:bCs/>
      <w:i/>
      <w:iCs/>
      <w:sz w:val="22"/>
      <w:szCs w:val="22"/>
    </w:rPr>
  </w:style>
  <w:style w:type="character" w:customStyle="1" w:styleId="40">
    <w:name w:val="Heading 8 Char"/>
    <w:link w:val="9"/>
    <w:qFormat/>
    <w:uiPriority w:val="9"/>
    <w:rPr>
      <w:rFonts w:ascii="等线" w:hAnsi="等线" w:eastAsia="等线" w:cs="等线"/>
      <w:i/>
      <w:iCs/>
      <w:sz w:val="22"/>
      <w:szCs w:val="22"/>
    </w:rPr>
  </w:style>
  <w:style w:type="character" w:customStyle="1" w:styleId="41">
    <w:name w:val="Heading 9 Char"/>
    <w:link w:val="10"/>
    <w:qFormat/>
    <w:uiPriority w:val="9"/>
    <w:rPr>
      <w:rFonts w:ascii="等线" w:hAnsi="等线" w:eastAsia="等线" w:cs="等线"/>
      <w:i/>
      <w:iCs/>
      <w:sz w:val="21"/>
      <w:szCs w:val="21"/>
    </w:rPr>
  </w:style>
  <w:style w:type="paragraph" w:styleId="42">
    <w:name w:val="List Paragraph"/>
    <w:basedOn w:val="1"/>
    <w:qFormat/>
    <w:uiPriority w:val="34"/>
    <w:pPr>
      <w:ind w:left="720"/>
      <w:contextualSpacing/>
    </w:pPr>
  </w:style>
  <w:style w:type="paragraph" w:styleId="43">
    <w:name w:val="No Spacing"/>
    <w:qFormat/>
    <w:uiPriority w:val="1"/>
    <w:pPr>
      <w:spacing w:before="0" w:after="0" w:line="240" w:lineRule="auto"/>
    </w:pPr>
    <w:rPr>
      <w:rFonts w:hint="default" w:ascii="Times New Roman" w:hAnsi="Times New Roman" w:eastAsia="宋体" w:cs="Times New Roman"/>
    </w:rPr>
  </w:style>
  <w:style w:type="character" w:customStyle="1" w:styleId="44">
    <w:name w:val="Title Char"/>
    <w:qFormat/>
    <w:uiPriority w:val="10"/>
    <w:rPr>
      <w:sz w:val="48"/>
      <w:szCs w:val="48"/>
    </w:rPr>
  </w:style>
  <w:style w:type="character" w:customStyle="1" w:styleId="45">
    <w:name w:val="Subtitle Char"/>
    <w:link w:val="21"/>
    <w:qFormat/>
    <w:uiPriority w:val="11"/>
    <w:rPr>
      <w:sz w:val="24"/>
      <w:szCs w:val="24"/>
    </w:rPr>
  </w:style>
  <w:style w:type="paragraph" w:styleId="46">
    <w:name w:val="Quote"/>
    <w:basedOn w:val="1"/>
    <w:next w:val="1"/>
    <w:link w:val="47"/>
    <w:qFormat/>
    <w:uiPriority w:val="29"/>
    <w:pPr>
      <w:ind w:left="720" w:right="720"/>
    </w:pPr>
    <w:rPr>
      <w:i/>
    </w:rPr>
  </w:style>
  <w:style w:type="character" w:customStyle="1" w:styleId="47">
    <w:name w:val="Quote Char"/>
    <w:link w:val="46"/>
    <w:qFormat/>
    <w:uiPriority w:val="29"/>
    <w:rPr>
      <w:i/>
    </w:rPr>
  </w:style>
  <w:style w:type="paragraph" w:styleId="48">
    <w:name w:val="Intense Quote"/>
    <w:basedOn w:val="1"/>
    <w:next w:val="1"/>
    <w:link w:val="49"/>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49">
    <w:name w:val="Intense Quote Char"/>
    <w:link w:val="48"/>
    <w:uiPriority w:val="30"/>
    <w:rPr>
      <w:i/>
    </w:rPr>
  </w:style>
  <w:style w:type="character" w:customStyle="1" w:styleId="50">
    <w:name w:val="Header Char"/>
    <w:link w:val="18"/>
    <w:uiPriority w:val="99"/>
  </w:style>
  <w:style w:type="character" w:customStyle="1" w:styleId="51">
    <w:name w:val="Footer Char"/>
    <w:link w:val="17"/>
    <w:uiPriority w:val="99"/>
  </w:style>
  <w:style w:type="character" w:customStyle="1" w:styleId="52">
    <w:name w:val="Caption Char"/>
    <w:link w:val="17"/>
    <w:uiPriority w:val="99"/>
  </w:style>
  <w:style w:type="table" w:customStyle="1" w:styleId="53">
    <w:name w:val="Table Grid Light"/>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4">
    <w:name w:val="Plain Table 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shd w:val="clear" w:color="F1F1F1" w:themeColor="text1" w:themeTint="0D" w:fill="F1F1F1" w:themeFill="text1" w:themeFillTint="0D"/>
      </w:tcPr>
    </w:tblStylePr>
    <w:tblStylePr w:type="band2Vert">
      <w:tblPr/>
    </w:tblStylePr>
    <w:tblStylePr w:type="band1Horz">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5">
    <w:name w:val="Plain Table 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blPr/>
      <w:tcPr>
        <w:tcBorders>
          <w:top w:val="single" w:color="000000" w:themeColor="text1" w:sz="4" w:space="0"/>
          <w:bottom w:val="single" w:color="000000" w:themeColor="text1" w:sz="4" w:space="0"/>
        </w:tcBorders>
      </w:tc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6">
    <w:name w:val="Plain Table 3"/>
    <w:qFormat/>
    <w:uiPriority w:val="99"/>
    <w:pPr>
      <w:spacing w:after="0" w:line="240" w:lineRule="auto"/>
    </w:pPr>
    <w:tblPr/>
    <w:tblStylePr w:type="firstRow">
      <w:rPr>
        <w:b/>
        <w:caps/>
        <w:color w:val="404040"/>
      </w:rPr>
      <w:tblPr/>
      <w:tcPr>
        <w:tcBorders>
          <w:top w:val="nil"/>
          <w:left w:val="nil"/>
          <w:bottom w:val="single" w:color="404040" w:sz="4" w:space="0"/>
          <w:right w:val="nil"/>
        </w:tcBorders>
      </w:tcPr>
    </w:tblStylePr>
    <w:tblStylePr w:type="lastRow">
      <w:rPr>
        <w:b/>
        <w:caps/>
        <w:color w:val="404040"/>
      </w:rPr>
      <w:tblPr/>
    </w:tblStylePr>
    <w:tblStylePr w:type="firstCol">
      <w:rPr>
        <w:b/>
        <w:caps/>
        <w:color w:val="404040"/>
      </w:rPr>
      <w:tblPr/>
      <w:tcPr>
        <w:tcBorders>
          <w:top w:val="nil"/>
          <w:left w:val="nil"/>
          <w:bottom w:val="nil"/>
          <w:right w:val="single" w:color="404040" w:sz="4" w:space="0"/>
        </w:tcBorders>
      </w:tcPr>
    </w:tblStylePr>
    <w:tblStylePr w:type="lastCol">
      <w:rPr>
        <w:b/>
        <w:caps/>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7">
    <w:name w:val="Plain Table 4"/>
    <w:qFormat/>
    <w:uiPriority w:val="99"/>
    <w:pPr>
      <w:spacing w:after="0" w:line="240" w:lineRule="auto"/>
    </w:pPr>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8">
    <w:name w:val="Plain Table 5"/>
    <w:qFormat/>
    <w:uiPriority w:val="99"/>
    <w:pPr>
      <w:spacing w:after="0" w:line="240" w:lineRule="auto"/>
    </w:pPr>
    <w:tblPr/>
    <w:tblStylePr w:type="firstRow">
      <w:rPr>
        <w:i/>
        <w:color w:val="404040"/>
      </w:rPr>
      <w:tblPr/>
      <w:tcPr>
        <w:tcBorders>
          <w:left w:val="nil"/>
          <w:bottom w:val="single" w:color="404040" w:sz="4" w:space="0"/>
          <w:right w:val="nil"/>
        </w:tcBorders>
        <w:shd w:val="clear" w:color="FFFFFF" w:fill="auto"/>
      </w:tcPr>
    </w:tblStylePr>
    <w:tblStylePr w:type="lastRow">
      <w:rPr>
        <w:i/>
        <w:color w:val="404040"/>
      </w:rPr>
      <w:tblPr/>
      <w:tcPr>
        <w:tcBorders>
          <w:top w:val="single" w:color="404040" w:sz="4" w:space="0"/>
          <w:left w:val="nil"/>
          <w:right w:val="nil"/>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9">
    <w:name w:val="Grid Table 1 Light"/>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blPr/>
      <w:tcPr>
        <w:tcBorders>
          <w:bottom w:val="single" w:color="696969" w:themeColor="tex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0">
    <w:name w:val="Grid Table 1 Light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blPr/>
      <w:tcPr>
        <w:tcBorders>
          <w:bottom w:val="single" w:color="98B5D8" w:themeColor="accen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1">
    <w:name w:val="Grid Table 1 Light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blPr/>
      <w:tcPr>
        <w:tcBorders>
          <w:bottom w:val="single" w:color="DA9896" w:themeColor="accent2"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2">
    <w:name w:val="Grid Table 1 Light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blPr/>
      <w:tcPr>
        <w:tcBorders>
          <w:bottom w:val="single" w:color="C4D79E" w:themeColor="accent3"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3">
    <w:name w:val="Grid Table 1 Light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blPr/>
      <w:tcPr>
        <w:tcBorders>
          <w:bottom w:val="single" w:color="B4A4C8" w:themeColor="accent4"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4">
    <w:name w:val="Grid Table 1 Light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blPr/>
      <w:tcPr>
        <w:tcBorders>
          <w:bottom w:val="single" w:color="95CEDD" w:themeColor="accent5"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5">
    <w:name w:val="Grid Table 1 Light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blPr/>
      <w:tcPr>
        <w:tcBorders>
          <w:bottom w:val="single" w:color="FAC192" w:themeColor="accent6"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6">
    <w:name w:val="Grid Table 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single" w:color="696969" w:themeColor="text1" w:themeTint="95" w:sz="12" w:space="0"/>
          <w:right w:val="nil"/>
        </w:tcBorders>
        <w:shd w:val="clear" w:color="FFFFFF" w:fill="auto"/>
      </w:tcPr>
    </w:tblStylePr>
    <w:tblStylePr w:type="lastRow">
      <w:rPr>
        <w:b/>
        <w:color w:val="404040"/>
      </w:rPr>
      <w:tblPr/>
      <w:tcPr>
        <w:tcBorders>
          <w:top w:val="single" w:color="696969" w:themeColor="text1" w:themeTint="9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7">
    <w:name w:val="Grid Table 2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blPr/>
      <w:tcPr>
        <w:tcBorders>
          <w:top w:val="nil"/>
          <w:left w:val="nil"/>
          <w:bottom w:val="single" w:color="5D8BC2" w:themeColor="accent1" w:themeTint="EA" w:sz="12" w:space="0"/>
          <w:right w:val="nil"/>
        </w:tcBorders>
        <w:shd w:val="clear" w:color="FFFFFF" w:fill="auto"/>
      </w:tcPr>
    </w:tblStylePr>
    <w:tblStylePr w:type="lastRow">
      <w:rPr>
        <w:b/>
        <w:color w:val="404040"/>
      </w:rPr>
      <w:tblPr/>
      <w:tcPr>
        <w:tcBorders>
          <w:top w:val="single" w:color="5D8BC2" w:themeColor="accent1" w:themeTint="E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BE5F1" w:themeColor="accent1" w:themeTint="34" w:fill="DBE5F1" w:themeFill="accent1" w:themeFillTint="34"/>
      </w:tcPr>
    </w:tblStylePr>
    <w:tblStylePr w:type="band2Vert">
      <w:tblPr/>
    </w:tblStylePr>
    <w:tblStylePr w:type="band1Horz">
      <w:rPr>
        <w:rFonts w:ascii="Arial" w:hAnsi="Arial"/>
        <w:color w:val="404040"/>
        <w:sz w:val="22"/>
      </w:rPr>
      <w:tblPr/>
      <w:tcPr>
        <w:shd w:val="clear" w:color="DBE5F1" w:themeColor="accent1" w:themeTint="34" w:fill="DBE5F1"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8">
    <w:name w:val="Grid Table 2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blPr/>
      <w:tcPr>
        <w:tcBorders>
          <w:top w:val="nil"/>
          <w:left w:val="nil"/>
          <w:bottom w:val="single" w:color="D99795" w:themeColor="accent2" w:themeTint="97" w:sz="12" w:space="0"/>
          <w:right w:val="nil"/>
        </w:tcBorders>
        <w:shd w:val="clear" w:color="FFFFFF" w:fill="auto"/>
      </w:tcPr>
    </w:tblStylePr>
    <w:tblStylePr w:type="lastRow">
      <w:rPr>
        <w:b/>
        <w:color w:val="404040"/>
      </w:rPr>
      <w:tblPr/>
      <w:tcPr>
        <w:tcBorders>
          <w:top w:val="single" w:color="D99795" w:themeColor="accent2" w:themeTint="97"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9">
    <w:name w:val="Grid Table 2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blPr/>
      <w:tcPr>
        <w:tcBorders>
          <w:top w:val="nil"/>
          <w:left w:val="nil"/>
          <w:bottom w:val="single" w:color="9BBB59" w:themeColor="accent3" w:themeTint="FE" w:sz="12" w:space="0"/>
          <w:right w:val="nil"/>
        </w:tcBorders>
        <w:shd w:val="clear" w:color="FFFFFF" w:fill="auto"/>
      </w:tcPr>
    </w:tblStylePr>
    <w:tblStylePr w:type="lastRow">
      <w:rPr>
        <w:b/>
        <w:color w:val="404040"/>
      </w:rPr>
      <w:tblPr/>
      <w:tcPr>
        <w:tcBorders>
          <w:top w:val="single" w:color="9BBB59" w:themeColor="accent3" w:themeTint="FE"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0">
    <w:name w:val="Grid Table 2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il"/>
          <w:left w:val="nil"/>
          <w:bottom w:val="single" w:color="B2A1C6" w:themeColor="accent4" w:themeTint="9A" w:sz="12" w:space="0"/>
          <w:right w:val="nil"/>
        </w:tcBorders>
        <w:shd w:val="clear" w:color="FFFFFF" w:fill="auto"/>
      </w:tcPr>
    </w:tblStylePr>
    <w:tblStylePr w:type="lastRow">
      <w:rPr>
        <w:b/>
        <w:color w:val="404040"/>
      </w:rPr>
      <w:tblPr/>
      <w:tcPr>
        <w:tcBorders>
          <w:top w:val="single" w:color="B2A1C6" w:themeColor="accent4" w:themeTint="9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1">
    <w:name w:val="Grid Table 2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il"/>
          <w:left w:val="nil"/>
          <w:bottom w:val="single" w:color="4BACC6" w:themeColor="accent5" w:sz="12" w:space="0"/>
          <w:right w:val="nil"/>
        </w:tcBorders>
        <w:shd w:val="clear" w:color="FFFFFF" w:fill="auto"/>
      </w:tcPr>
    </w:tblStylePr>
    <w:tblStylePr w:type="lastRow">
      <w:rPr>
        <w:b/>
        <w:color w:val="404040"/>
      </w:rPr>
      <w:tblPr/>
      <w:tcPr>
        <w:tcBorders>
          <w:top w:val="single" w:color="4BACC6" w:themeColor="accent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2">
    <w:name w:val="Grid Table 2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il"/>
          <w:left w:val="nil"/>
          <w:bottom w:val="single" w:color="F79646" w:themeColor="accent6" w:sz="12" w:space="0"/>
          <w:right w:val="nil"/>
        </w:tcBorders>
        <w:shd w:val="clear" w:color="FFFFFF" w:fill="auto"/>
      </w:tcPr>
    </w:tblStylePr>
    <w:tblStylePr w:type="lastRow">
      <w:rPr>
        <w:b/>
        <w:color w:val="404040"/>
      </w:rPr>
      <w:tblPr/>
      <w:tcPr>
        <w:tcBorders>
          <w:top w:val="single" w:color="F79646" w:themeColor="accent6"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3">
    <w:name w:val="Grid Table 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4">
    <w:name w:val="Grid Table 3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BE5F1" w:themeColor="accent1" w:themeTint="34" w:fill="DBE5F1" w:themeFill="accent1" w:themeFillTint="34"/>
      </w:tcPr>
    </w:tblStylePr>
    <w:tblStylePr w:type="band2Vert">
      <w:tblPr/>
    </w:tblStylePr>
    <w:tblStylePr w:type="band1Horz">
      <w:rPr>
        <w:rFonts w:ascii="Arial" w:hAnsi="Arial"/>
        <w:color w:val="404040"/>
        <w:sz w:val="22"/>
      </w:rPr>
      <w:tblPr/>
      <w:tcPr>
        <w:shd w:val="clear" w:color="DBE5F1" w:themeColor="accent1" w:themeTint="34" w:fill="DBE5F1"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5">
    <w:name w:val="Grid Table 3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6">
    <w:name w:val="Grid Table 3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7">
    <w:name w:val="Grid Table 3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8">
    <w:name w:val="Grid Table 3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9">
    <w:name w:val="Grid Table 3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0">
    <w:name w:val="Grid Table 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1">
    <w:name w:val="Grid Table 4 - Accent 1"/>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bl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blPr/>
      <w:tcPr>
        <w:tcBorders>
          <w:top w:val="single" w:color="5D8BC2" w:themeColor="accent1" w:themeTint="E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CE6F2" w:themeColor="accent1" w:themeTint="32" w:fill="DCE6F2" w:themeFill="accent1" w:themeFillTint="32"/>
      </w:tcPr>
    </w:tblStylePr>
    <w:tblStylePr w:type="band2Vert">
      <w:tblPr/>
    </w:tblStylePr>
    <w:tblStylePr w:type="band1Horz">
      <w:rPr>
        <w:rFonts w:ascii="Arial" w:hAnsi="Arial"/>
        <w:color w:val="404040"/>
        <w:sz w:val="22"/>
      </w:rPr>
      <w:tblPr/>
      <w:tcPr>
        <w:shd w:val="clear" w:color="DCE6F2" w:themeColor="accent1" w:themeTint="32" w:fill="DCE6F2" w:themeFill="accent1"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2">
    <w:name w:val="Grid Table 4 - Accent 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bl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blPr/>
      <w:tcPr>
        <w:tcBorders>
          <w:top w:val="single" w:color="D99795" w:themeColor="accent2" w:themeTint="97"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3">
    <w:name w:val="Grid Table 4 - Accent 3"/>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bl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blPr/>
      <w:tcPr>
        <w:tcBorders>
          <w:top w:val="single" w:color="9BBB59" w:themeColor="accent3" w:themeTint="FE"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4">
    <w:name w:val="Grid Table 4 - Accent 4"/>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bl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blPr/>
      <w:tcPr>
        <w:tcBorders>
          <w:top w:val="single" w:color="B2A1C6" w:themeColor="accent4" w:themeTint="9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5">
    <w:name w:val="Grid Table 4 - Accent 5"/>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blPr/>
      <w:tcPr>
        <w:tcBorders>
          <w:top w:val="single" w:color="4BACC6" w:themeColor="accent5"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6">
    <w:name w:val="Grid Table 4 - Accent 6"/>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blPr/>
      <w:tcPr>
        <w:tcBorders>
          <w:top w:val="single" w:color="F79646" w:themeColor="accent6"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7">
    <w:name w:val="Grid Table 5 Dark"/>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98989" w:themeColor="text1" w:themeTint="75" w:fill="898989" w:themeFill="text1" w:themeFillTint="75"/>
      </w:tcPr>
    </w:tblStylePr>
    <w:tblStylePr w:type="band2Vert">
      <w:tblPr/>
    </w:tblStylePr>
    <w:tblStylePr w:type="band1Horz">
      <w:tblPr/>
      <w:tcPr>
        <w:shd w:val="clear" w:color="898989" w:themeColor="text1" w:themeTint="75" w:fill="898989" w:themeFill="tex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8">
    <w:name w:val="Grid Table 5 Dark- Accent 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5E0" w:themeColor="accent1" w:themeTint="75" w:fill="AEC5E0" w:themeFill="accent1" w:themeFillTint="75"/>
      </w:tcPr>
    </w:tblStylePr>
    <w:tblStylePr w:type="band2Vert">
      <w:tblPr/>
    </w:tblStylePr>
    <w:tblStylePr w:type="band1Horz">
      <w:tblPr/>
      <w:tcPr>
        <w:shd w:val="clear" w:color="AEC5E0" w:themeColor="accent1" w:themeTint="75" w:fill="AEC5E0" w:themeFill="accen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9">
    <w:name w:val="Grid Table 5 Dark - Accent 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2Vert">
      <w:tblPr/>
    </w:tblStylePr>
    <w:tblStylePr w:type="band1Horz">
      <w:tblPr/>
      <w:tcPr>
        <w:shd w:val="clear" w:color="E2AEAD" w:themeColor="accent2" w:themeTint="75" w:fill="E2AEAD" w:themeFill="accent2"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0">
    <w:name w:val="Grid Table 5 Dark - Accent 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1DFB2" w:themeColor="accent3" w:themeTint="75" w:fill="D1DFB2" w:themeFill="accent3" w:themeFillTint="75"/>
      </w:tcPr>
    </w:tblStylePr>
    <w:tblStylePr w:type="band2Vert">
      <w:tblPr/>
    </w:tblStylePr>
    <w:tblStylePr w:type="band1Horz">
      <w:tblPr/>
      <w:tcPr>
        <w:shd w:val="clear" w:color="D1DFB2" w:themeColor="accent3" w:themeTint="75" w:fill="D1DFB2" w:themeFill="accent3"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1">
    <w:name w:val="Grid Table 5 Dark- Accent 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2Vert">
      <w:tblPr/>
    </w:tblStylePr>
    <w:tblStylePr w:type="band1Horz">
      <w:tblPr/>
      <w:tcPr>
        <w:shd w:val="clear" w:color="C4B7D4" w:themeColor="accent4" w:themeTint="75" w:fill="C4B7D4" w:themeFill="accent4"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2">
    <w:name w:val="Grid Table 5 Dark - Accent 5"/>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2Vert">
      <w:tblPr/>
    </w:tblStylePr>
    <w:tblStylePr w:type="band1Horz">
      <w:tblPr/>
      <w:tcPr>
        <w:shd w:val="clear" w:color="ACD8E4" w:themeColor="accent5" w:themeTint="75" w:fill="ACD8E4" w:themeFill="accent5"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3">
    <w:name w:val="Grid Table 5 Dark - Accent 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2Vert">
      <w:tblPr/>
    </w:tblStylePr>
    <w:tblStylePr w:type="band1Horz">
      <w:tblPr/>
      <w:tcPr>
        <w:shd w:val="clear" w:color="FBCEAA" w:themeColor="accent6" w:themeTint="75" w:fill="FBCEAA" w:themeFill="accent6"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4">
    <w:name w:val="Grid Table 6 Colorful"/>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bl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Pr/>
    </w:tblStylePr>
    <w:tblStylePr w:type="firstCol">
      <w:rPr>
        <w:b/>
        <w:color w:val="808080" w:themeColor="text1" w:themeTint="80"/>
        <w14:textFill>
          <w14:solidFill>
            <w14:schemeClr w14:val="tx1">
              <w14:lumMod w14:val="50000"/>
              <w14:lumOff w14:val="50000"/>
            </w14:schemeClr>
          </w14:solidFill>
        </w14:textFill>
      </w:rPr>
      <w:tblPr/>
    </w:tblStylePr>
    <w:tblStylePr w:type="lastCol">
      <w:rPr>
        <w:b/>
        <w:color w:val="808080" w:themeColor="text1" w:themeTint="80"/>
        <w14:textFill>
          <w14:solidFill>
            <w14:schemeClr w14:val="tx1">
              <w14:lumMod w14:val="50000"/>
              <w14:lumOff w14:val="50000"/>
            </w14:schemeClr>
          </w14:solidFill>
        </w14:textFill>
      </w:rPr>
      <w:tblPr/>
    </w:tblStylePr>
    <w:tblStylePr w:type="band1Vert">
      <w:tblPr/>
      <w:tcPr>
        <w:shd w:val="clear" w:color="CACACA" w:themeColor="text1" w:themeTint="34" w:fill="CACACA" w:themeFill="text1" w:themeFillTint="34"/>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5">
    <w:name w:val="Grid Table 6 Colorful - Accent 1"/>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bl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Pr/>
    </w:tblStylePr>
    <w:tblStylePr w:type="firstCol">
      <w:rPr>
        <w:b/>
        <w:color w:val="A7C0DE" w:themeColor="accent1" w:themeTint="80"/>
        <w14:textFill>
          <w14:solidFill>
            <w14:schemeClr w14:val="accent1">
              <w14:lumMod w14:val="50000"/>
              <w14:lumOff w14:val="50000"/>
            </w14:schemeClr>
          </w14:solidFill>
        </w14:textFill>
      </w:rPr>
      <w:tblPr/>
    </w:tblStylePr>
    <w:tblStylePr w:type="lastCol">
      <w:rPr>
        <w:b/>
        <w:color w:val="A7C0DE" w:themeColor="accent1" w:themeTint="80"/>
        <w14:textFill>
          <w14:solidFill>
            <w14:schemeClr w14:val="accent1">
              <w14:lumMod w14:val="50000"/>
              <w14:lumOff w14:val="50000"/>
            </w14:schemeClr>
          </w14:solidFill>
        </w14:textFill>
      </w:rPr>
      <w:tblPr/>
    </w:tblStylePr>
    <w:tblStylePr w:type="band1Vert">
      <w:tblPr/>
      <w:tcPr>
        <w:shd w:val="clear" w:color="DBE5F1" w:themeColor="accent1" w:themeTint="34" w:fill="DBE5F1" w:themeFill="accent1" w:themeFillTint="34"/>
      </w:tcPr>
    </w:tblStylePr>
    <w:tblStylePr w:type="band2Vert">
      <w:tbl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bl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6">
    <w:name w:val="Grid Table 6 Colorful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bl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Pr/>
    </w:tblStylePr>
    <w:tblStylePr w:type="firstCol">
      <w:rPr>
        <w:b/>
        <w:color w:val="DA9896" w:themeColor="accent2" w:themeTint="96"/>
        <w14:textFill>
          <w14:solidFill>
            <w14:schemeClr w14:val="accent2">
              <w14:lumMod w14:val="59000"/>
              <w14:lumOff w14:val="41000"/>
            </w14:schemeClr>
          </w14:solidFill>
        </w14:textFill>
      </w:rPr>
      <w:tblPr/>
    </w:tblStylePr>
    <w:tblStylePr w:type="lastCol">
      <w:rPr>
        <w:b/>
        <w:color w:val="DA9896" w:themeColor="accent2" w:themeTint="96"/>
        <w14:textFill>
          <w14:solidFill>
            <w14:schemeClr w14:val="accent2">
              <w14:lumMod w14:val="59000"/>
              <w14:lumOff w14:val="41000"/>
            </w14:schemeClr>
          </w14:solidFill>
        </w14:textFill>
      </w:rPr>
      <w:tblPr/>
    </w:tblStylePr>
    <w:tblStylePr w:type="band1Vert">
      <w:tblPr/>
      <w:tcPr>
        <w:shd w:val="clear" w:color="F2DCDC" w:themeColor="accent2" w:themeTint="32" w:fill="F2DCDC" w:themeFill="accent2" w:themeFillTint="32"/>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7">
    <w:name w:val="Grid Table 6 Colorful - Accent 3"/>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bl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Pr/>
    </w:tblStylePr>
    <w:tblStylePr w:type="firstCol">
      <w:rPr>
        <w:b/>
        <w:color w:val="9BBB59" w:themeColor="accent3" w:themeTint="FF"/>
        <w14:textFill>
          <w14:solidFill>
            <w14:schemeClr w14:val="accent3">
              <w14:lumMod w14:val="100000"/>
              <w14:lumOff w14:val="0"/>
            </w14:schemeClr>
          </w14:solidFill>
        </w14:textFill>
      </w:rPr>
      <w:tblPr/>
    </w:tblStylePr>
    <w:tblStylePr w:type="lastCol">
      <w:rPr>
        <w:b/>
        <w:color w:val="9BBB59" w:themeColor="accent3" w:themeTint="FF"/>
        <w14:textFill>
          <w14:solidFill>
            <w14:schemeClr w14:val="accent3">
              <w14:lumMod w14:val="100000"/>
              <w14:lumOff w14:val="0"/>
            </w14:schemeClr>
          </w14:solidFill>
        </w14:textFill>
      </w:rPr>
      <w:tblPr/>
    </w:tblStylePr>
    <w:tblStylePr w:type="band1Vert">
      <w:tblPr/>
      <w:tcPr>
        <w:shd w:val="clear" w:color="EAF1DD" w:themeColor="accent3" w:themeTint="34" w:fill="EAF1DD" w:themeFill="accent3" w:themeFillTint="34"/>
      </w:tcPr>
    </w:tblStylePr>
    <w:tblStylePr w:type="band2Vert">
      <w:tblPr/>
    </w:tblStylePr>
    <w:tblStylePr w:type="band1Horz">
      <w:rPr>
        <w:rFonts w:ascii="Arial" w:hAnsi="Arial"/>
        <w:color w:val="9BBB59" w:themeColor="accent3" w:themeTint="FF"/>
        <w:sz w:val="22"/>
        <w14:textFill>
          <w14:solidFill>
            <w14:schemeClr w14:val="accent3">
              <w14:lumMod w14:val="100000"/>
              <w14:lumOff w14:val="0"/>
            </w14:schemeClr>
          </w14:solidFill>
        </w14:textFill>
      </w:rPr>
      <w:tbl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8">
    <w:name w:val="Grid Table 6 Colorful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bl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Pr/>
    </w:tblStylePr>
    <w:tblStylePr w:type="firstCol">
      <w:rPr>
        <w:b/>
        <w:color w:val="B3A2C7" w:themeColor="accent4" w:themeTint="99"/>
        <w14:textFill>
          <w14:solidFill>
            <w14:schemeClr w14:val="accent4">
              <w14:lumMod w14:val="60000"/>
              <w14:lumOff w14:val="40000"/>
            </w14:schemeClr>
          </w14:solidFill>
        </w14:textFill>
      </w:rPr>
      <w:tblPr/>
    </w:tblStylePr>
    <w:tblStylePr w:type="lastCol">
      <w:rPr>
        <w:b/>
        <w:color w:val="B3A2C7" w:themeColor="accent4" w:themeTint="99"/>
        <w14:textFill>
          <w14:solidFill>
            <w14:schemeClr w14:val="accent4">
              <w14:lumMod w14:val="60000"/>
              <w14:lumOff w14:val="40000"/>
            </w14:schemeClr>
          </w14:solidFill>
        </w14:textFill>
      </w:rPr>
      <w:tblPr/>
    </w:tblStylePr>
    <w:tblStylePr w:type="band1Vert">
      <w:tblPr/>
      <w:tcPr>
        <w:shd w:val="clear" w:color="E5DFEC" w:themeColor="accent4" w:themeTint="34" w:fill="E5DFEC" w:themeFill="accent4" w:themeFillTint="34"/>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9">
    <w:name w:val="Grid Table 6 Colorful - Accent 5"/>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blPr/>
      <w:tcPr>
        <w:tcBorders>
          <w:bottom w:val="single" w:color="4BACC6" w:themeColor="accent5" w:sz="12" w:space="0"/>
        </w:tcBorders>
      </w:tcPr>
    </w:tblStylePr>
    <w:tblStylePr w:type="lastRow">
      <w:rPr>
        <w:b/>
        <w:color w:val="266778" w:themeColor="accent5" w:themeShade="94"/>
      </w:rPr>
      <w:tblPr/>
    </w:tblStylePr>
    <w:tblStylePr w:type="firstCol">
      <w:rPr>
        <w:b/>
        <w:color w:val="266778" w:themeColor="accent5" w:themeShade="94"/>
      </w:rPr>
      <w:tblPr/>
    </w:tblStylePr>
    <w:tblStylePr w:type="lastCol">
      <w:rPr>
        <w:b/>
        <w:color w:val="266778" w:themeColor="accent5" w:themeShade="94"/>
      </w:rPr>
      <w:tblPr/>
    </w:tblStylePr>
    <w:tblStylePr w:type="band1Vert">
      <w:tblPr/>
      <w:tcPr>
        <w:shd w:val="clear" w:color="DAEEF3" w:themeColor="accent5" w:themeTint="34" w:fill="DAEEF3" w:themeFill="accent5" w:themeFillTint="34"/>
      </w:tcPr>
    </w:tblStylePr>
    <w:tblStylePr w:type="band2Vert">
      <w:tblPr/>
    </w:tblStylePr>
    <w:tblStylePr w:type="band1Horz">
      <w:rPr>
        <w:rFonts w:ascii="Arial" w:hAnsi="Arial"/>
        <w:color w:val="266778" w:themeColor="accent5" w:themeShade="94"/>
        <w:sz w:val="22"/>
      </w:rPr>
      <w:tblPr/>
      <w:tcPr>
        <w:shd w:val="clear" w:color="DAEEF3" w:themeColor="accent5" w:themeTint="34" w:fill="DAEEF3" w:themeFill="accent5" w:themeFillTint="34"/>
      </w:tcPr>
    </w:tblStylePr>
    <w:tblStylePr w:type="band2Horz">
      <w:rPr>
        <w:rFonts w:ascii="Arial" w:hAnsi="Arial"/>
        <w:color w:val="26677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0">
    <w:name w:val="Grid Table 6 Colorful - Accent 6"/>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blPr/>
      <w:tcPr>
        <w:tcBorders>
          <w:bottom w:val="single" w:color="F79646" w:themeColor="accent6" w:sz="12" w:space="0"/>
        </w:tcBorders>
      </w:tcPr>
    </w:tblStylePr>
    <w:tblStylePr w:type="lastRow">
      <w:rPr>
        <w:b/>
        <w:color w:val="266778" w:themeColor="accent5" w:themeShade="94"/>
      </w:rPr>
      <w:tblPr/>
    </w:tblStylePr>
    <w:tblStylePr w:type="firstCol">
      <w:rPr>
        <w:b/>
        <w:color w:val="266778" w:themeColor="accent5" w:themeShade="94"/>
      </w:rPr>
      <w:tblPr/>
    </w:tblStylePr>
    <w:tblStylePr w:type="lastCol">
      <w:rPr>
        <w:b/>
        <w:color w:val="266778" w:themeColor="accent5" w:themeShade="94"/>
      </w:rPr>
      <w:tblPr/>
    </w:tblStylePr>
    <w:tblStylePr w:type="band1Vert">
      <w:tblPr/>
      <w:tcPr>
        <w:shd w:val="clear" w:color="FDE9D9" w:themeColor="accent6" w:themeTint="34" w:fill="FDE9D9" w:themeFill="accent6" w:themeFillTint="34"/>
      </w:tcPr>
    </w:tblStylePr>
    <w:tblStylePr w:type="band2Vert">
      <w:tblPr/>
    </w:tblStylePr>
    <w:tblStylePr w:type="band1Horz">
      <w:rPr>
        <w:rFonts w:ascii="Arial" w:hAnsi="Arial"/>
        <w:color w:val="266778" w:themeColor="accent5" w:themeShade="94"/>
        <w:sz w:val="22"/>
      </w:rPr>
      <w:tblPr/>
      <w:tcPr>
        <w:shd w:val="clear" w:color="FDE9D9" w:themeColor="accent6" w:themeTint="34" w:fill="FDE9D9" w:themeFill="accent6" w:themeFillTint="34"/>
      </w:tcPr>
    </w:tblStylePr>
    <w:tblStylePr w:type="band2Horz">
      <w:rPr>
        <w:rFonts w:ascii="Arial" w:hAnsi="Arial"/>
        <w:color w:val="26677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1">
    <w:name w:val="Grid Table 7 Colorful"/>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single" w:color="7E7E7E" w:themeColor="text1" w:themeTint="80" w:sz="4" w:space="0"/>
          <w:bottom w:val="nil"/>
          <w:right w:val="nil"/>
        </w:tcBorders>
        <w:shd w:val="clear" w:color="FFFFFF" w:fill="auto"/>
      </w:tcPr>
    </w:tblStylePr>
    <w:tblStylePr w:type="band1Vert">
      <w:tblPr/>
      <w:tcPr>
        <w:shd w:val="clear" w:color="F1F1F1" w:themeColor="text1" w:themeTint="0D" w:fill="F1F1F1" w:themeFill="text1" w:themeFillTint="0D"/>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2">
    <w:name w:val="Grid Table 7 Colorful - Accent 1"/>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bl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bl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bl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blPr/>
      <w:tcPr>
        <w:tcBorders>
          <w:top w:val="nil"/>
          <w:left w:val="single" w:color="A6BFDD" w:themeColor="accent1" w:themeTint="80" w:sz="4" w:space="0"/>
          <w:bottom w:val="nil"/>
          <w:right w:val="nil"/>
        </w:tcBorders>
        <w:shd w:val="clear" w:color="FFFFFF" w:fill="auto"/>
      </w:tcPr>
    </w:tblStylePr>
    <w:tblStylePr w:type="band1Vert">
      <w:tblPr/>
      <w:tcPr>
        <w:shd w:val="clear" w:color="DBE5F1" w:themeColor="accent1" w:themeTint="34" w:fill="DBE5F1" w:themeFill="accent1" w:themeFillTint="34"/>
      </w:tcPr>
    </w:tblStylePr>
    <w:tblStylePr w:type="band2Vert">
      <w:tbl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bl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3">
    <w:name w:val="Grid Table 7 Colorful - Accent 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single" w:color="D99795" w:themeColor="accent2" w:themeTint="97" w:sz="4" w:space="0"/>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4">
    <w:name w:val="Grid Table 7 Colorful - Accent 3"/>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bl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bl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bl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blPr/>
      <w:tcPr>
        <w:tcBorders>
          <w:top w:val="nil"/>
          <w:left w:val="single" w:color="9BBB59" w:themeColor="accent3" w:themeTint="FE" w:sz="4" w:space="0"/>
          <w:bottom w:val="nil"/>
          <w:right w:val="nil"/>
        </w:tcBorders>
        <w:shd w:val="clear" w:color="FFFFFF" w:fill="auto"/>
      </w:tcPr>
    </w:tblStylePr>
    <w:tblStylePr w:type="band1Vert">
      <w:tblPr/>
      <w:tcPr>
        <w:shd w:val="clear" w:color="EAF1DD" w:themeColor="accent3" w:themeTint="34" w:fill="EAF1DD" w:themeFill="accent3" w:themeFillTint="34"/>
      </w:tcPr>
    </w:tblStylePr>
    <w:tblStylePr w:type="band2Vert">
      <w:tblPr/>
    </w:tblStylePr>
    <w:tblStylePr w:type="band1Horz">
      <w:rPr>
        <w:rFonts w:ascii="Arial" w:hAnsi="Arial"/>
        <w:color w:val="9BBB59" w:themeColor="accent3" w:themeTint="FF"/>
        <w:sz w:val="22"/>
        <w14:textFill>
          <w14:solidFill>
            <w14:schemeClr w14:val="accent3">
              <w14:lumMod w14:val="100000"/>
              <w14:lumOff w14:val="0"/>
            </w14:schemeClr>
          </w14:solidFill>
        </w14:textFill>
      </w:rPr>
      <w:tbl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5">
    <w:name w:val="Grid Table 7 Colorful - Accent 4"/>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single" w:color="B2A1C6" w:themeColor="accent4" w:themeTint="9A" w:sz="4" w:space="0"/>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6">
    <w:name w:val="Grid Table 7 Colorful - Accent 5"/>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bl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bl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bl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blPr/>
      <w:tcPr>
        <w:tcBorders>
          <w:top w:val="nil"/>
          <w:left w:val="single" w:color="99D0DE" w:themeColor="accent5" w:themeTint="90" w:sz="4" w:space="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2Vert">
      <w:tblPr/>
    </w:tblStylePr>
    <w:tblStylePr w:type="band1Horz">
      <w:rPr>
        <w:rFonts w:ascii="Arial" w:hAnsi="Arial"/>
        <w:color w:val="266778" w:themeColor="accent5" w:themeShade="94"/>
        <w:sz w:val="22"/>
      </w:rPr>
      <w:tblPr/>
      <w:tcPr>
        <w:shd w:val="clear" w:color="DAEEF3" w:themeColor="accent5" w:themeTint="34" w:fill="DAEEF3" w:themeFill="accent5" w:themeFillTint="34"/>
      </w:tcPr>
    </w:tblStylePr>
    <w:tblStylePr w:type="band2Horz">
      <w:rPr>
        <w:rFonts w:ascii="Arial" w:hAnsi="Arial"/>
        <w:color w:val="26677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7">
    <w:name w:val="Grid Table 7 Colorful - Accent 6"/>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bl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bl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bl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blPr/>
      <w:tcPr>
        <w:tcBorders>
          <w:top w:val="nil"/>
          <w:left w:val="single" w:color="FAC396" w:themeColor="accent6" w:themeTint="90" w:sz="4" w:space="0"/>
          <w:bottom w:val="nil"/>
          <w:right w:val="nil"/>
        </w:tcBorders>
        <w:shd w:val="clear" w:color="FFFFFF" w:fill="auto"/>
      </w:tcPr>
    </w:tblStylePr>
    <w:tblStylePr w:type="band1Vert">
      <w:tblPr/>
      <w:tcPr>
        <w:shd w:val="clear" w:color="FDE9D9" w:themeColor="accent6" w:themeTint="34" w:fill="FDE9D9" w:themeFill="accent6" w:themeFillTint="34"/>
      </w:tcPr>
    </w:tblStylePr>
    <w:tblStylePr w:type="band2Vert">
      <w:tblPr/>
    </w:tblStylePr>
    <w:tblStylePr w:type="band1Horz">
      <w:rPr>
        <w:rFonts w:ascii="Arial" w:hAnsi="Arial"/>
        <w:color w:val="B05408" w:themeColor="accent6" w:themeShade="94"/>
        <w:sz w:val="22"/>
      </w:rPr>
      <w:tblPr/>
      <w:tcPr>
        <w:shd w:val="clear" w:color="FDE9D9" w:themeColor="accent6" w:themeTint="34" w:fill="FDE9D9" w:themeFill="accent6" w:themeFillTint="34"/>
      </w:tcPr>
    </w:tblStylePr>
    <w:tblStylePr w:type="band2Horz">
      <w:rPr>
        <w:rFonts w:ascii="Arial" w:hAnsi="Arial"/>
        <w:color w:val="B05408" w:themeColor="accent6" w:themeShade="94"/>
        <w:sz w:val="22"/>
      </w:rPr>
      <w:tblPr/>
    </w:tblStylePr>
    <w:tblStylePr w:type="neCell">
      <w:tblPr/>
    </w:tblStylePr>
    <w:tblStylePr w:type="nwCell">
      <w:tblPr/>
    </w:tblStylePr>
    <w:tblStylePr w:type="seCell">
      <w:tblPr/>
    </w:tblStylePr>
    <w:tblStylePr w:type="swCell">
      <w:tblPr/>
    </w:tblStylePr>
  </w:style>
  <w:style w:type="table" w:customStyle="1" w:styleId="108">
    <w:name w:val="List Table 1 Light"/>
    <w:qFormat/>
    <w:uiPriority w:val="99"/>
    <w:pPr>
      <w:spacing w:after="0" w:line="240" w:lineRule="auto"/>
    </w:pPr>
    <w:tblPr/>
    <w:tblStylePr w:type="firstRow">
      <w:rPr>
        <w:b/>
        <w:color w:val="404040"/>
      </w:rPr>
      <w:tblPr/>
      <w:tcPr>
        <w:tcBorders>
          <w:top w:val="nil"/>
          <w:left w:val="nil"/>
          <w:bottom w:val="single" w:color="000000" w:themeColor="text1" w:sz="4" w:space="0"/>
          <w:right w:val="nil"/>
        </w:tcBorders>
      </w:tcPr>
    </w:tblStylePr>
    <w:tblStylePr w:type="lastRow">
      <w:rPr>
        <w:b/>
        <w:color w:val="404040"/>
      </w:rPr>
      <w:tblPr/>
      <w:tcPr>
        <w:tcBorders>
          <w:top w:val="single" w:color="000000" w:themeColor="tex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BEBEBE" w:themeColor="text1" w:themeTint="40" w:fill="BEBEBE" w:themeFill="text1" w:themeFillTint="40"/>
      </w:tcPr>
    </w:tblStylePr>
    <w:tblStylePr w:type="band2Vert">
      <w:tblPr/>
    </w:tblStylePr>
    <w:tblStylePr w:type="band1Horz">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09">
    <w:name w:val="List Table 1 Light - Accent 1"/>
    <w:qFormat/>
    <w:uiPriority w:val="99"/>
    <w:pPr>
      <w:spacing w:after="0" w:line="240" w:lineRule="auto"/>
    </w:pPr>
    <w:tblPr/>
    <w:tblStylePr w:type="firstRow">
      <w:rPr>
        <w:b/>
        <w:color w:val="404040"/>
      </w:rPr>
      <w:tblPr/>
      <w:tcPr>
        <w:tcBorders>
          <w:top w:val="nil"/>
          <w:left w:val="nil"/>
          <w:bottom w:val="single" w:color="4F81BD" w:themeColor="accent1" w:sz="4" w:space="0"/>
          <w:right w:val="nil"/>
        </w:tcBorders>
      </w:tcPr>
    </w:tblStylePr>
    <w:tblStylePr w:type="lastRow">
      <w:rPr>
        <w:b/>
        <w:color w:val="404040"/>
      </w:rPr>
      <w:tblPr/>
      <w:tcPr>
        <w:tcBorders>
          <w:top w:val="single" w:color="4F81BD" w:themeColor="accen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2DFEE" w:themeColor="accent1" w:themeTint="40" w:fill="D2DFEE" w:themeFill="accent1" w:themeFillTint="40"/>
      </w:tcPr>
    </w:tblStylePr>
    <w:tblStylePr w:type="band2Vert">
      <w:tblPr/>
    </w:tblStylePr>
    <w:tblStylePr w:type="band1Horz">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0">
    <w:name w:val="List Table 1 Light - Accent 2"/>
    <w:qFormat/>
    <w:uiPriority w:val="99"/>
    <w:pPr>
      <w:spacing w:after="0" w:line="240" w:lineRule="auto"/>
    </w:pPr>
    <w:tblPr/>
    <w:tblStylePr w:type="firstRow">
      <w:rPr>
        <w:b/>
        <w:color w:val="404040"/>
      </w:rPr>
      <w:tblPr/>
      <w:tcPr>
        <w:tcBorders>
          <w:top w:val="nil"/>
          <w:left w:val="nil"/>
          <w:bottom w:val="single" w:color="C0504D" w:themeColor="accent2" w:sz="4" w:space="0"/>
          <w:right w:val="nil"/>
        </w:tcBorders>
      </w:tcPr>
    </w:tblStylePr>
    <w:tblStylePr w:type="lastRow">
      <w:rPr>
        <w:b/>
        <w:color w:val="404040"/>
      </w:rPr>
      <w:tblPr/>
      <w:tcPr>
        <w:tcBorders>
          <w:top w:val="single" w:color="C0504D" w:themeColor="accent2"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FD3D2" w:themeColor="accent2" w:themeTint="40" w:fill="EFD3D2" w:themeFill="accent2" w:themeFillTint="40"/>
      </w:tcPr>
    </w:tblStylePr>
    <w:tblStylePr w:type="band2Vert">
      <w:tblPr/>
    </w:tblStylePr>
    <w:tblStylePr w:type="band1Horz">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1">
    <w:name w:val="List Table 1 Light - Accent 3"/>
    <w:qFormat/>
    <w:uiPriority w:val="99"/>
    <w:pPr>
      <w:spacing w:after="0" w:line="240" w:lineRule="auto"/>
    </w:pPr>
    <w:tblPr/>
    <w:tblStylePr w:type="firstRow">
      <w:rPr>
        <w:b/>
        <w:color w:val="404040"/>
      </w:rPr>
      <w:tblPr/>
      <w:tcPr>
        <w:tcBorders>
          <w:top w:val="nil"/>
          <w:left w:val="nil"/>
          <w:bottom w:val="single" w:color="9BBB59" w:themeColor="accent3" w:sz="4" w:space="0"/>
          <w:right w:val="nil"/>
        </w:tcBorders>
      </w:tcPr>
    </w:tblStylePr>
    <w:tblStylePr w:type="lastRow">
      <w:rPr>
        <w:b/>
        <w:color w:val="404040"/>
      </w:rPr>
      <w:tblPr/>
      <w:tcPr>
        <w:tcBorders>
          <w:top w:val="single" w:color="9BBB59" w:themeColor="accent3"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5EDD5" w:themeColor="accent3" w:themeTint="40" w:fill="E5EDD5" w:themeFill="accent3" w:themeFillTint="40"/>
      </w:tcPr>
    </w:tblStylePr>
    <w:tblStylePr w:type="band2Vert">
      <w:tblPr/>
    </w:tblStylePr>
    <w:tblStylePr w:type="band1Horz">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2">
    <w:name w:val="List Table 1 Light - Accent 4"/>
    <w:qFormat/>
    <w:uiPriority w:val="99"/>
    <w:pPr>
      <w:spacing w:after="0" w:line="240" w:lineRule="auto"/>
    </w:pPr>
    <w:tblPr/>
    <w:tblStylePr w:type="firstRow">
      <w:rPr>
        <w:b/>
        <w:color w:val="404040"/>
      </w:rPr>
      <w:tblPr/>
      <w:tcPr>
        <w:tcBorders>
          <w:top w:val="nil"/>
          <w:left w:val="nil"/>
          <w:bottom w:val="single" w:color="8064A2" w:themeColor="accent4" w:sz="4" w:space="0"/>
          <w:right w:val="nil"/>
        </w:tcBorders>
      </w:tcPr>
    </w:tblStylePr>
    <w:tblStylePr w:type="lastRow">
      <w:rPr>
        <w:b/>
        <w:color w:val="404040"/>
      </w:rPr>
      <w:tblPr/>
      <w:tcPr>
        <w:tcBorders>
          <w:top w:val="single" w:color="8064A2" w:themeColor="accent4"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FD8E7" w:themeColor="accent4" w:themeTint="40" w:fill="DFD8E7" w:themeFill="accent4" w:themeFillTint="40"/>
      </w:tcPr>
    </w:tblStylePr>
    <w:tblStylePr w:type="band2Vert">
      <w:tblPr/>
    </w:tblStylePr>
    <w:tblStylePr w:type="band1Horz">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3">
    <w:name w:val="List Table 1 Light - Accent 5"/>
    <w:uiPriority w:val="99"/>
    <w:pPr>
      <w:spacing w:after="0" w:line="240" w:lineRule="auto"/>
    </w:pPr>
    <w:tblPr/>
    <w:tblStylePr w:type="firstRow">
      <w:rPr>
        <w:b/>
        <w:color w:val="404040"/>
      </w:rPr>
      <w:tblPr/>
      <w:tcPr>
        <w:tcBorders>
          <w:top w:val="nil"/>
          <w:left w:val="nil"/>
          <w:bottom w:val="single" w:color="4BACC6" w:themeColor="accent5" w:sz="4" w:space="0"/>
          <w:right w:val="nil"/>
        </w:tcBorders>
      </w:tcPr>
    </w:tblStylePr>
    <w:tblStylePr w:type="lastRow">
      <w:rPr>
        <w:b/>
        <w:color w:val="404040"/>
      </w:rPr>
      <w:tblPr/>
      <w:tcPr>
        <w:tcBorders>
          <w:top w:val="single" w:color="4BACC6" w:themeColor="accent5"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1EAF0" w:themeColor="accent5" w:themeTint="40" w:fill="D1EAF0" w:themeFill="accent5" w:themeFillTint="40"/>
      </w:tcPr>
    </w:tblStylePr>
    <w:tblStylePr w:type="band2Vert">
      <w:tblPr/>
    </w:tblStylePr>
    <w:tblStylePr w:type="band1Horz">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4">
    <w:name w:val="List Table 1 Light - Accent 6"/>
    <w:qFormat/>
    <w:uiPriority w:val="99"/>
    <w:pPr>
      <w:spacing w:after="0" w:line="240" w:lineRule="auto"/>
    </w:pPr>
    <w:tblPr/>
    <w:tblStylePr w:type="firstRow">
      <w:rPr>
        <w:b/>
        <w:color w:val="404040"/>
      </w:rPr>
      <w:tblPr/>
      <w:tcPr>
        <w:tcBorders>
          <w:top w:val="nil"/>
          <w:left w:val="nil"/>
          <w:bottom w:val="single" w:color="F79646" w:themeColor="accent6" w:sz="4" w:space="0"/>
          <w:right w:val="nil"/>
        </w:tcBorders>
      </w:tcPr>
    </w:tblStylePr>
    <w:tblStylePr w:type="lastRow">
      <w:rPr>
        <w:b/>
        <w:color w:val="404040"/>
      </w:rPr>
      <w:tblPr/>
      <w:tcPr>
        <w:tcBorders>
          <w:top w:val="single" w:color="F79646" w:themeColor="accent6"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FCE4D0" w:themeColor="accent6" w:themeTint="40" w:fill="FCE4D0" w:themeFill="accent6" w:themeFillTint="40"/>
      </w:tcPr>
    </w:tblStylePr>
    <w:tblStylePr w:type="band2Vert">
      <w:tblPr/>
    </w:tblStylePr>
    <w:tblStylePr w:type="band1Horz">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5">
    <w:name w:val="List Table 2"/>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6">
    <w:name w:val="List Table 2 - Accent 1"/>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bl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bl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2DFEE" w:themeColor="accent1" w:themeTint="40" w:fill="D2DFEE" w:themeFill="accent1" w:themeFillTint="40"/>
      </w:tcPr>
    </w:tblStylePr>
    <w:tblStylePr w:type="band2Vert">
      <w:tblPr/>
    </w:tblStylePr>
    <w:tblStylePr w:type="band1Horz">
      <w:rPr>
        <w:rFonts w:ascii="Arial" w:hAnsi="Arial"/>
        <w:color w:val="404040"/>
        <w:sz w:val="22"/>
      </w:rPr>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7">
    <w:name w:val="List Table 2 - Accent 2"/>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bl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bl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FD3D2" w:themeColor="accent2" w:themeTint="40" w:fill="EFD3D2" w:themeFill="accent2" w:themeFillTint="40"/>
      </w:tcPr>
    </w:tblStylePr>
    <w:tblStylePr w:type="band2Vert">
      <w:tblPr/>
    </w:tblStylePr>
    <w:tblStylePr w:type="band1Horz">
      <w:rPr>
        <w:rFonts w:ascii="Arial" w:hAnsi="Arial"/>
        <w:color w:val="404040"/>
        <w:sz w:val="22"/>
      </w:rPr>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8">
    <w:name w:val="List Table 2 - Accent 3"/>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bl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bl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5EDD5" w:themeColor="accent3" w:themeTint="40" w:fill="E5EDD5" w:themeFill="accent3" w:themeFillTint="40"/>
      </w:tcPr>
    </w:tblStylePr>
    <w:tblStylePr w:type="band2Vert">
      <w:tblPr/>
    </w:tblStylePr>
    <w:tblStylePr w:type="band1Horz">
      <w:rPr>
        <w:rFonts w:ascii="Arial" w:hAnsi="Arial"/>
        <w:color w:val="404040"/>
        <w:sz w:val="22"/>
      </w:rPr>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9">
    <w:name w:val="List Table 2 - Accent 4"/>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bl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bl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FD8E7" w:themeColor="accent4" w:themeTint="40" w:fill="DFD8E7" w:themeFill="accent4" w:themeFillTint="40"/>
      </w:tcPr>
    </w:tblStylePr>
    <w:tblStylePr w:type="band2Vert">
      <w:tblPr/>
    </w:tblStylePr>
    <w:tblStylePr w:type="band1Horz">
      <w:rPr>
        <w:rFonts w:ascii="Arial" w:hAnsi="Arial"/>
        <w:color w:val="404040"/>
        <w:sz w:val="22"/>
      </w:rPr>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0">
    <w:name w:val="List Table 2 - Accent 5"/>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bl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bl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1EAF0" w:themeColor="accent5" w:themeTint="40" w:fill="D1EAF0" w:themeFill="accent5" w:themeFillTint="40"/>
      </w:tcPr>
    </w:tblStylePr>
    <w:tblStylePr w:type="band2Vert">
      <w:tblPr/>
    </w:tblStylePr>
    <w:tblStylePr w:type="band1Horz">
      <w:rPr>
        <w:rFonts w:ascii="Arial" w:hAnsi="Arial"/>
        <w:color w:val="404040"/>
        <w:sz w:val="22"/>
      </w:rPr>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1">
    <w:name w:val="List Table 2 - Accent 6"/>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bl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bl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FCE4D0" w:themeColor="accent6" w:themeTint="40" w:fill="FCE4D0" w:themeFill="accent6" w:themeFillTint="40"/>
      </w:tcPr>
    </w:tblStylePr>
    <w:tblStylePr w:type="band2Vert">
      <w:tblPr/>
    </w:tblStylePr>
    <w:tblStylePr w:type="band1Horz">
      <w:rPr>
        <w:rFonts w:ascii="Arial" w:hAnsi="Arial"/>
        <w:color w:val="404040"/>
        <w:sz w:val="22"/>
      </w:rPr>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2">
    <w:name w:val="List Table 3"/>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000000" w:themeColor="text1" w:sz="4" w:space="0"/>
          <w:right w:val="single" w:color="000000" w:themeColor="text1" w:sz="4" w:space="0"/>
        </w:tcBorders>
      </w:tcPr>
    </w:tblStylePr>
    <w:tblStylePr w:type="band2Vert">
      <w:tblPr/>
    </w:tblStylePr>
    <w:tblStylePr w:type="band1Horz">
      <w:rPr>
        <w:rFonts w:ascii="Arial" w:hAnsi="Arial"/>
        <w:color w:val="404040"/>
        <w:sz w:val="22"/>
      </w:rPr>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3">
    <w:name w:val="List Table 3 - Accent 1"/>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4F81BD" w:themeColor="accent1" w:sz="4" w:space="0"/>
          <w:right w:val="single" w:color="4F81BD" w:themeColor="accent1" w:sz="4" w:space="0"/>
        </w:tcBorders>
      </w:tcPr>
    </w:tblStylePr>
    <w:tblStylePr w:type="band2Vert">
      <w:tblPr/>
    </w:tblStylePr>
    <w:tblStylePr w:type="band1Horz">
      <w:rPr>
        <w:rFonts w:ascii="Arial" w:hAnsi="Arial"/>
        <w:color w:val="404040"/>
        <w:sz w:val="22"/>
      </w:rPr>
      <w:tblPr/>
      <w:tcPr>
        <w:tcBorders>
          <w:top w:val="single" w:color="4F81BD" w:themeColor="accent1" w:sz="4" w:space="0"/>
          <w:bottom w:val="single" w:color="4F81BD" w:themeColor="accen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4">
    <w:name w:val="List Table 3 - Accent 2"/>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blPr/>
      <w:tcPr>
        <w:shd w:val="clear" w:color="D99795" w:themeColor="accent2" w:themeTint="97" w:fill="D99795"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D99795" w:themeColor="accent2" w:themeTint="97" w:sz="4" w:space="0"/>
          <w:right w:val="single" w:color="D99795" w:themeColor="accent2" w:themeTint="97" w:sz="4" w:space="0"/>
        </w:tcBorders>
      </w:tcPr>
    </w:tblStylePr>
    <w:tblStylePr w:type="band2Vert">
      <w:tblPr/>
    </w:tblStylePr>
    <w:tblStylePr w:type="band1Horz">
      <w:rPr>
        <w:rFonts w:ascii="Arial" w:hAnsi="Arial"/>
        <w:color w:val="404040"/>
        <w:sz w:val="22"/>
      </w:rPr>
      <w:tblPr/>
      <w:tcPr>
        <w:tcBorders>
          <w:top w:val="single" w:color="D99795" w:themeColor="accent2" w:themeTint="97" w:sz="4" w:space="0"/>
          <w:bottom w:val="single" w:color="D99795" w:themeColor="accent2" w:themeTint="9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5">
    <w:name w:val="List Table 3 - Accent 3"/>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blPr/>
      <w:tcPr>
        <w:shd w:val="clear" w:color="C3D69C" w:themeColor="accent3" w:themeTint="98" w:fill="C3D69C"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C3D69C" w:themeColor="accent3" w:themeTint="98" w:sz="4" w:space="0"/>
          <w:right w:val="single" w:color="C3D69C" w:themeColor="accent3" w:themeTint="98" w:sz="4" w:space="0"/>
        </w:tcBorders>
      </w:tcPr>
    </w:tblStylePr>
    <w:tblStylePr w:type="band2Vert">
      <w:tblPr/>
    </w:tblStylePr>
    <w:tblStylePr w:type="band1Horz">
      <w:rPr>
        <w:rFonts w:ascii="Arial" w:hAnsi="Arial"/>
        <w:color w:val="404040"/>
        <w:sz w:val="22"/>
      </w:rPr>
      <w:tblPr/>
      <w:tcPr>
        <w:tcBorders>
          <w:top w:val="single" w:color="C3D69C" w:themeColor="accent3" w:themeTint="98" w:sz="4" w:space="0"/>
          <w:bottom w:val="single" w:color="C3D69C" w:themeColor="accent3"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6">
    <w:name w:val="List Table 3 - Accent 4"/>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B2A1C6" w:themeColor="accent4" w:themeTint="9A" w:sz="4" w:space="0"/>
          <w:right w:val="single" w:color="B2A1C6" w:themeColor="accent4" w:themeTint="9A" w:sz="4" w:space="0"/>
        </w:tcBorders>
      </w:tcPr>
    </w:tblStylePr>
    <w:tblStylePr w:type="band2Vert">
      <w:tblPr/>
    </w:tblStylePr>
    <w:tblStylePr w:type="band1Horz">
      <w:rPr>
        <w:rFonts w:ascii="Arial" w:hAnsi="Arial"/>
        <w:color w:val="404040"/>
        <w:sz w:val="22"/>
      </w:rPr>
      <w:tblPr/>
      <w:tcPr>
        <w:tcBorders>
          <w:top w:val="single" w:color="B2A1C6" w:themeColor="accent4" w:themeTint="9A" w:sz="4" w:space="0"/>
          <w:bottom w:val="single" w:color="B2A1C6" w:themeColor="accent4"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7">
    <w:name w:val="List Table 3 - Accent 5"/>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92CCDC" w:themeColor="accent5" w:themeTint="9A" w:sz="4" w:space="0"/>
          <w:right w:val="single" w:color="92CCDC" w:themeColor="accent5" w:themeTint="9A" w:sz="4" w:space="0"/>
        </w:tcBorders>
      </w:tcPr>
    </w:tblStylePr>
    <w:tblStylePr w:type="band2Vert">
      <w:tblPr/>
    </w:tblStylePr>
    <w:tblStylePr w:type="band1Horz">
      <w:rPr>
        <w:rFonts w:ascii="Arial" w:hAnsi="Arial"/>
        <w:color w:val="404040"/>
        <w:sz w:val="22"/>
      </w:rPr>
      <w:tblPr/>
      <w:tcPr>
        <w:tcBorders>
          <w:top w:val="single" w:color="92CCDC" w:themeColor="accent5" w:themeTint="9A" w:sz="4" w:space="0"/>
          <w:bottom w:val="single" w:color="92CCDC" w:themeColor="accent5"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8">
    <w:name w:val="List Table 3 - Accent 6"/>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FAC090" w:themeColor="accent6" w:themeTint="98" w:sz="4" w:space="0"/>
          <w:right w:val="single" w:color="FAC090" w:themeColor="accent6" w:themeTint="98" w:sz="4" w:space="0"/>
        </w:tcBorders>
      </w:tcPr>
    </w:tblStylePr>
    <w:tblStylePr w:type="band2Vert">
      <w:tblPr/>
    </w:tblStylePr>
    <w:tblStylePr w:type="band1Horz">
      <w:rPr>
        <w:rFonts w:ascii="Arial" w:hAnsi="Arial"/>
        <w:color w:val="404040"/>
        <w:sz w:val="22"/>
      </w:rPr>
      <w:tblPr/>
      <w:tcPr>
        <w:tcBorders>
          <w:top w:val="single" w:color="FAC090" w:themeColor="accent6" w:themeTint="98" w:sz="4" w:space="0"/>
          <w:bottom w:val="single" w:color="FAC090" w:themeColor="accent6"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9">
    <w:name w:val="List Table 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0">
    <w:name w:val="List Table 4 - Accent 1"/>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2DFEE" w:themeColor="accent1" w:themeTint="40" w:fill="D2DFEE" w:themeFill="accent1" w:themeFillTint="40"/>
      </w:tcPr>
    </w:tblStylePr>
    <w:tblStylePr w:type="band2Vert">
      <w:tblPr/>
    </w:tblStylePr>
    <w:tblStylePr w:type="band1Horz">
      <w:rPr>
        <w:rFonts w:ascii="Arial" w:hAnsi="Arial"/>
        <w:color w:val="404040"/>
        <w:sz w:val="22"/>
      </w:rPr>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1">
    <w:name w:val="List Table 4 - Accent 2"/>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FD3D2" w:themeColor="accent2" w:themeTint="40" w:fill="EFD3D2" w:themeFill="accent2" w:themeFillTint="40"/>
      </w:tcPr>
    </w:tblStylePr>
    <w:tblStylePr w:type="band2Vert">
      <w:tblPr/>
    </w:tblStylePr>
    <w:tblStylePr w:type="band1Horz">
      <w:rPr>
        <w:rFonts w:ascii="Arial" w:hAnsi="Arial"/>
        <w:color w:val="404040"/>
        <w:sz w:val="22"/>
      </w:rPr>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2">
    <w:name w:val="List Table 4 - Accent 3"/>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EDD5" w:themeColor="accent3" w:themeTint="40" w:fill="E5EDD5" w:themeFill="accent3" w:themeFillTint="40"/>
      </w:tcPr>
    </w:tblStylePr>
    <w:tblStylePr w:type="band2Vert">
      <w:tblPr/>
    </w:tblStylePr>
    <w:tblStylePr w:type="band1Horz">
      <w:rPr>
        <w:rFonts w:ascii="Arial" w:hAnsi="Arial"/>
        <w:color w:val="404040"/>
        <w:sz w:val="22"/>
      </w:rPr>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3">
    <w:name w:val="List Table 4 - Accent 4"/>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FD8E7" w:themeColor="accent4" w:themeTint="40" w:fill="DFD8E7" w:themeFill="accent4" w:themeFillTint="40"/>
      </w:tcPr>
    </w:tblStylePr>
    <w:tblStylePr w:type="band2Vert">
      <w:tblPr/>
    </w:tblStylePr>
    <w:tblStylePr w:type="band1Horz">
      <w:rPr>
        <w:rFonts w:ascii="Arial" w:hAnsi="Arial"/>
        <w:color w:val="404040"/>
        <w:sz w:val="22"/>
      </w:rPr>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4">
    <w:name w:val="List Table 4 - Accent 5"/>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1EAF0" w:themeColor="accent5" w:themeTint="40" w:fill="D1EAF0" w:themeFill="accent5" w:themeFillTint="40"/>
      </w:tcPr>
    </w:tblStylePr>
    <w:tblStylePr w:type="band2Vert">
      <w:tblPr/>
    </w:tblStylePr>
    <w:tblStylePr w:type="band1Horz">
      <w:rPr>
        <w:rFonts w:ascii="Arial" w:hAnsi="Arial"/>
        <w:color w:val="404040"/>
        <w:sz w:val="22"/>
      </w:rPr>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5">
    <w:name w:val="List Table 4 - Accent 6"/>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CE4D0" w:themeColor="accent6" w:themeTint="40" w:fill="FCE4D0" w:themeFill="accent6" w:themeFillTint="40"/>
      </w:tcPr>
    </w:tblStylePr>
    <w:tblStylePr w:type="band2Vert">
      <w:tblPr/>
    </w:tblStylePr>
    <w:tblStylePr w:type="band1Horz">
      <w:rPr>
        <w:rFonts w:ascii="Arial" w:hAnsi="Arial"/>
        <w:color w:val="404040"/>
        <w:sz w:val="22"/>
      </w:rPr>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6">
    <w:name w:val="List Table 5 Dark"/>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bl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7E7E7E" w:themeColor="text1" w:themeTint="80" w:sz="32" w:space="0"/>
          <w:right w:val="single" w:color="FFFFFF" w:themeColor="light1" w:sz="4" w:space="0"/>
        </w:tcBorders>
      </w:tcPr>
    </w:tblStylePr>
    <w:tblStylePr w:type="lastCol">
      <w:tblPr/>
      <w:tcPr>
        <w:tcBorders>
          <w:left w:val="single" w:color="FFFFFF" w:themeColor="light1" w:sz="4" w:space="0"/>
          <w:right w:val="single" w:color="7E7E7E" w:themeColor="text1" w:themeTint="80" w:sz="32" w:space="0"/>
        </w:tcBorders>
      </w:tcPr>
    </w:tblStylePr>
    <w:tblStylePr w:type="band1Vert">
      <w:tblPr/>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Pr/>
    </w:tblStylePr>
    <w:tblStylePr w:type="nwCell">
      <w:tblPr/>
    </w:tblStylePr>
    <w:tblStylePr w:type="seCell">
      <w:tblPr/>
    </w:tblStylePr>
    <w:tblStylePr w:type="swCell">
      <w:tblPr/>
    </w:tblStylePr>
  </w:style>
  <w:style w:type="table" w:customStyle="1" w:styleId="137">
    <w:name w:val="List Table 5 Dark - Accent 1"/>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bl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themeColor="accent1"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themeColor="accent1" w:fill="4F81BD" w:themeFill="accent1"/>
      </w:tcPr>
    </w:tblStylePr>
    <w:tblStylePr w:type="band2Horz">
      <w:tblPr/>
      <w:tcPr>
        <w:tcBorders>
          <w:top w:val="single" w:color="FFFFFF" w:themeColor="light1" w:sz="4" w:space="0"/>
          <w:bottom w:val="single" w:color="FFFFFF" w:themeColor="light1" w:sz="4" w:space="0"/>
        </w:tcBorders>
        <w:shd w:val="clear" w:color="4F81BD" w:themeColor="accent1" w:fill="4F81BD" w:themeFill="accent1"/>
      </w:tcPr>
    </w:tblStylePr>
    <w:tblStylePr w:type="neCell">
      <w:tblPr/>
    </w:tblStylePr>
    <w:tblStylePr w:type="nwCell">
      <w:tblPr/>
    </w:tblStylePr>
    <w:tblStylePr w:type="seCell">
      <w:tblPr/>
    </w:tblStylePr>
    <w:tblStylePr w:type="swCell">
      <w:tblPr/>
    </w:tblStylePr>
  </w:style>
  <w:style w:type="table" w:customStyle="1" w:styleId="138">
    <w:name w:val="List Table 5 Dark - Accent 2"/>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bl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D99795" w:themeColor="accent2" w:themeTint="97" w:sz="32" w:space="0"/>
          <w:right w:val="single" w:color="FFFFFF" w:themeColor="light1" w:sz="4" w:space="0"/>
        </w:tcBorders>
      </w:tcPr>
    </w:tblStylePr>
    <w:tblStylePr w:type="lastCol">
      <w:tblPr/>
      <w:tcPr>
        <w:tcBorders>
          <w:left w:val="single" w:color="FFFFFF" w:themeColor="light1" w:sz="4" w:space="0"/>
          <w:right w:val="single" w:color="D99795" w:themeColor="accent2" w:themeTint="97" w:sz="32" w:space="0"/>
        </w:tcBorders>
      </w:tcPr>
    </w:tblStylePr>
    <w:tblStylePr w:type="band1Vert">
      <w:tblPr/>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Pr/>
    </w:tblStylePr>
    <w:tblStylePr w:type="nwCell">
      <w:tblPr/>
    </w:tblStylePr>
    <w:tblStylePr w:type="seCell">
      <w:tblPr/>
    </w:tblStylePr>
    <w:tblStylePr w:type="swCell">
      <w:tblPr/>
    </w:tblStylePr>
  </w:style>
  <w:style w:type="table" w:customStyle="1" w:styleId="139">
    <w:name w:val="List Table 5 Dark - Accent 3"/>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bl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C3D69C" w:themeColor="accent3" w:themeTint="98" w:sz="32" w:space="0"/>
          <w:right w:val="single" w:color="FFFFFF" w:themeColor="light1" w:sz="4" w:space="0"/>
        </w:tcBorders>
      </w:tcPr>
    </w:tblStylePr>
    <w:tblStylePr w:type="lastCol">
      <w:tblPr/>
      <w:tcPr>
        <w:tcBorders>
          <w:left w:val="single" w:color="FFFFFF" w:themeColor="light1" w:sz="4" w:space="0"/>
          <w:right w:val="single" w:color="C3D69C" w:themeColor="accent3" w:themeTint="98" w:sz="32" w:space="0"/>
        </w:tcBorders>
      </w:tcPr>
    </w:tblStylePr>
    <w:tblStylePr w:type="band1Vert">
      <w:tblPr/>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Pr/>
    </w:tblStylePr>
    <w:tblStylePr w:type="nwCell">
      <w:tblPr/>
    </w:tblStylePr>
    <w:tblStylePr w:type="seCell">
      <w:tblPr/>
    </w:tblStylePr>
    <w:tblStylePr w:type="swCell">
      <w:tblPr/>
    </w:tblStylePr>
  </w:style>
  <w:style w:type="table" w:customStyle="1" w:styleId="140">
    <w:name w:val="List Table 5 Dark - Accent 4"/>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bl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B2A1C6" w:themeColor="accent4" w:themeTint="9A" w:sz="32" w:space="0"/>
          <w:right w:val="single" w:color="FFFFFF" w:themeColor="light1" w:sz="4" w:space="0"/>
        </w:tcBorders>
      </w:tcPr>
    </w:tblStylePr>
    <w:tblStylePr w:type="lastCol">
      <w:tblPr/>
      <w:tcPr>
        <w:tcBorders>
          <w:left w:val="single" w:color="FFFFFF" w:themeColor="light1" w:sz="4" w:space="0"/>
          <w:right w:val="single" w:color="B2A1C6" w:themeColor="accent4" w:themeTint="9A" w:sz="32" w:space="0"/>
        </w:tcBorders>
      </w:tcPr>
    </w:tblStylePr>
    <w:tblStylePr w:type="band1Vert">
      <w:tblPr/>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Pr/>
    </w:tblStylePr>
    <w:tblStylePr w:type="nwCell">
      <w:tblPr/>
    </w:tblStylePr>
    <w:tblStylePr w:type="seCell">
      <w:tblPr/>
    </w:tblStylePr>
    <w:tblStylePr w:type="swCell">
      <w:tblPr/>
    </w:tblStylePr>
  </w:style>
  <w:style w:type="table" w:customStyle="1" w:styleId="141">
    <w:name w:val="List Table 5 Dark - Accent 5"/>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bl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92CCDC" w:themeColor="accent5" w:themeTint="9A" w:sz="32" w:space="0"/>
          <w:right w:val="single" w:color="FFFFFF" w:themeColor="light1" w:sz="4" w:space="0"/>
        </w:tcBorders>
      </w:tcPr>
    </w:tblStylePr>
    <w:tblStylePr w:type="lastCol">
      <w:tblPr/>
      <w:tcPr>
        <w:tcBorders>
          <w:left w:val="single" w:color="FFFFFF" w:themeColor="light1" w:sz="4" w:space="0"/>
          <w:right w:val="single" w:color="92CCDC" w:themeColor="accent5" w:themeTint="9A" w:sz="32" w:space="0"/>
        </w:tcBorders>
      </w:tcPr>
    </w:tblStylePr>
    <w:tblStylePr w:type="band1Vert">
      <w:tblPr/>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Pr/>
    </w:tblStylePr>
    <w:tblStylePr w:type="nwCell">
      <w:tblPr/>
    </w:tblStylePr>
    <w:tblStylePr w:type="seCell">
      <w:tblPr/>
    </w:tblStylePr>
    <w:tblStylePr w:type="swCell">
      <w:tblPr/>
    </w:tblStylePr>
  </w:style>
  <w:style w:type="table" w:customStyle="1" w:styleId="142">
    <w:name w:val="List Table 5 Dark - Accent 6"/>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bl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FAC090" w:themeColor="accent6" w:themeTint="98" w:sz="32" w:space="0"/>
          <w:right w:val="single" w:color="FFFFFF" w:themeColor="light1" w:sz="4" w:space="0"/>
        </w:tcBorders>
      </w:tcPr>
    </w:tblStylePr>
    <w:tblStylePr w:type="lastCol">
      <w:tblPr/>
      <w:tcPr>
        <w:tcBorders>
          <w:left w:val="single" w:color="FFFFFF" w:themeColor="light1" w:sz="4" w:space="0"/>
          <w:right w:val="single" w:color="FAC090" w:themeColor="accent6" w:themeTint="98" w:sz="32" w:space="0"/>
        </w:tcBorders>
      </w:tcPr>
    </w:tblStylePr>
    <w:tblStylePr w:type="band1Vert">
      <w:tblPr/>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Pr/>
    </w:tblStylePr>
    <w:tblStylePr w:type="nwCell">
      <w:tblPr/>
    </w:tblStylePr>
    <w:tblStylePr w:type="seCell">
      <w:tblPr/>
    </w:tblStylePr>
    <w:tblStylePr w:type="swCell">
      <w:tblPr/>
    </w:tblStylePr>
  </w:style>
  <w:style w:type="table" w:customStyle="1" w:styleId="143">
    <w:name w:val="List Table 6 Colorful"/>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blPr/>
      <w:tcPr>
        <w:tcBorders>
          <w:bottom w:val="single" w:color="7E7E7E" w:themeColor="text1" w:themeTint="80" w:sz="4" w:space="0"/>
        </w:tcBorders>
      </w:tcPr>
    </w:tblStylePr>
    <w:tblStylePr w:type="lastRow">
      <w:rPr>
        <w:b/>
        <w:color w:val="000000" w:themeColor="text1"/>
        <w14:textFill>
          <w14:solidFill>
            <w14:schemeClr w14:val="tx1"/>
          </w14:solidFill>
        </w14:textFill>
      </w:rPr>
      <w:tblPr/>
      <w:tcPr>
        <w:tcBorders>
          <w:top w:val="single" w:color="7E7E7E" w:themeColor="text1" w:themeTint="80" w:sz="4" w:space="0"/>
        </w:tcBorders>
      </w:tcPr>
    </w:tblStylePr>
    <w:tblStylePr w:type="firstCol">
      <w:rPr>
        <w:b/>
        <w:color w:val="000000" w:themeColor="text1"/>
        <w14:textFill>
          <w14:solidFill>
            <w14:schemeClr w14:val="tx1"/>
          </w14:solidFill>
        </w14:textFill>
      </w:rPr>
      <w:tblPr/>
    </w:tblStylePr>
    <w:tblStylePr w:type="lastCol">
      <w:rPr>
        <w:b/>
        <w:color w:val="000000" w:themeColor="text1"/>
        <w14:textFill>
          <w14:solidFill>
            <w14:schemeClr w14:val="tx1"/>
          </w14:solidFill>
        </w14:textFill>
      </w:rPr>
      <w:tbl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000000" w:themeColor="text1"/>
        <w:sz w:val="22"/>
        <w14:textFill>
          <w14:solidFill>
            <w14:schemeClr w14:val="tx1"/>
          </w14:solidFill>
        </w14:textFill>
      </w:rPr>
      <w:tbl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Pr/>
    </w:tblStylePr>
    <w:tblStylePr w:type="neCell">
      <w:tblPr/>
    </w:tblStylePr>
    <w:tblStylePr w:type="nwCell">
      <w:tblPr/>
    </w:tblStylePr>
    <w:tblStylePr w:type="seCell">
      <w:tblPr/>
    </w:tblStylePr>
    <w:tblStylePr w:type="swCell">
      <w:tblPr/>
    </w:tblStylePr>
  </w:style>
  <w:style w:type="table" w:customStyle="1" w:styleId="144">
    <w:name w:val="List Table 6 Colorful - Accent 1"/>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blPr/>
      <w:tcPr>
        <w:tcBorders>
          <w:bottom w:val="single" w:color="4F81BD" w:themeColor="accent1" w:sz="4" w:space="0"/>
        </w:tcBorders>
      </w:tcPr>
    </w:tblStylePr>
    <w:tblStylePr w:type="lastRow">
      <w:rPr>
        <w:b/>
        <w:color w:val="2A4B71" w:themeColor="accent1" w:themeShade="94"/>
      </w:rPr>
      <w:tblPr/>
      <w:tcPr>
        <w:tcBorders>
          <w:top w:val="single" w:color="4F81BD" w:themeColor="accent1" w:sz="4" w:space="0"/>
        </w:tcBorders>
      </w:tcPr>
    </w:tblStylePr>
    <w:tblStylePr w:type="firstCol">
      <w:rPr>
        <w:b/>
        <w:color w:val="2A4B71" w:themeColor="accent1" w:themeShade="94"/>
      </w:rPr>
      <w:tblPr/>
    </w:tblStylePr>
    <w:tblStylePr w:type="lastCol">
      <w:rPr>
        <w:b/>
        <w:color w:val="2A4B71" w:themeColor="accent1" w:themeShade="94"/>
      </w:rPr>
      <w:tblPr/>
    </w:tblStylePr>
    <w:tblStylePr w:type="band1Vert">
      <w:tblPr/>
      <w:tcPr>
        <w:shd w:val="clear" w:color="D2DFEE" w:themeColor="accent1" w:themeTint="40" w:fill="D2DFEE" w:themeFill="accent1" w:themeFillTint="40"/>
      </w:tcPr>
    </w:tblStylePr>
    <w:tblStylePr w:type="band2Vert">
      <w:tblPr/>
    </w:tblStylePr>
    <w:tblStylePr w:type="band1Horz">
      <w:rPr>
        <w:rFonts w:ascii="Arial" w:hAnsi="Arial"/>
        <w:color w:val="2A4B71" w:themeColor="accent1" w:themeShade="94"/>
        <w:sz w:val="22"/>
      </w:rPr>
      <w:tblPr/>
      <w:tcPr>
        <w:shd w:val="clear" w:color="D2DFEE" w:themeColor="accent1" w:themeTint="40" w:fill="D2DFEE" w:themeFill="accent1" w:themeFillTint="40"/>
      </w:tcPr>
    </w:tblStylePr>
    <w:tblStylePr w:type="band2Horz">
      <w:rPr>
        <w:rFonts w:ascii="Arial" w:hAnsi="Arial"/>
        <w:color w:val="2A4B71" w:themeColor="accent1" w:themeShade="94"/>
        <w:sz w:val="22"/>
      </w:rPr>
      <w:tblPr/>
    </w:tblStylePr>
    <w:tblStylePr w:type="neCell">
      <w:tblPr/>
    </w:tblStylePr>
    <w:tblStylePr w:type="nwCell">
      <w:tblPr/>
    </w:tblStylePr>
    <w:tblStylePr w:type="seCell">
      <w:tblPr/>
    </w:tblStylePr>
    <w:tblStylePr w:type="swCell">
      <w:tblPr/>
    </w:tblStylePr>
  </w:style>
  <w:style w:type="table" w:customStyle="1" w:styleId="145">
    <w:name w:val="List Table 6 Colorful - Accent 2"/>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bl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bl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Pr/>
    </w:tblStylePr>
    <w:tblStylePr w:type="lastCol">
      <w:rPr>
        <w:b/>
        <w:color w:val="DA9896" w:themeColor="accent2" w:themeTint="96"/>
        <w14:textFill>
          <w14:solidFill>
            <w14:schemeClr w14:val="accent2">
              <w14:lumMod w14:val="59000"/>
              <w14:lumOff w14:val="41000"/>
            </w14:schemeClr>
          </w14:solidFill>
        </w14:textFill>
      </w:rPr>
      <w:tblPr/>
    </w:tblStylePr>
    <w:tblStylePr w:type="band1Vert">
      <w:tblPr/>
      <w:tcPr>
        <w:shd w:val="clear" w:color="EFD3D2" w:themeColor="accent2" w:themeTint="40" w:fill="EFD3D2" w:themeFill="accent2" w:themeFillTint="40"/>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6">
    <w:name w:val="List Table 6 Colorful - Accent 3"/>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bl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bl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Pr/>
    </w:tblStylePr>
    <w:tblStylePr w:type="lastCol">
      <w:rPr>
        <w:b/>
        <w:color w:val="C3D69B" w:themeColor="accent3" w:themeTint="99"/>
        <w14:textFill>
          <w14:solidFill>
            <w14:schemeClr w14:val="accent3">
              <w14:lumMod w14:val="60000"/>
              <w14:lumOff w14:val="40000"/>
            </w14:schemeClr>
          </w14:solidFill>
        </w14:textFill>
      </w:rPr>
      <w:tblPr/>
    </w:tblStylePr>
    <w:tblStylePr w:type="band1Vert">
      <w:tblPr/>
      <w:tcPr>
        <w:shd w:val="clear" w:color="E5EDD5" w:themeColor="accent3" w:themeTint="40" w:fill="E5EDD5" w:themeFill="accent3" w:themeFillTint="40"/>
      </w:tcPr>
    </w:tblStylePr>
    <w:tblStylePr w:type="band2Vert">
      <w:tbl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bl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7">
    <w:name w:val="List Table 6 Colorful - Accent 4"/>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bl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bl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Pr/>
    </w:tblStylePr>
    <w:tblStylePr w:type="lastCol">
      <w:rPr>
        <w:b/>
        <w:color w:val="B3A2C7" w:themeColor="accent4" w:themeTint="99"/>
        <w14:textFill>
          <w14:solidFill>
            <w14:schemeClr w14:val="accent4">
              <w14:lumMod w14:val="60000"/>
              <w14:lumOff w14:val="40000"/>
            </w14:schemeClr>
          </w14:solidFill>
        </w14:textFill>
      </w:rPr>
      <w:tblPr/>
    </w:tblStylePr>
    <w:tblStylePr w:type="band1Vert">
      <w:tblPr/>
      <w:tcPr>
        <w:shd w:val="clear" w:color="DFD8E7" w:themeColor="accent4" w:themeTint="40" w:fill="DFD8E7" w:themeFill="accent4" w:themeFillTint="40"/>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8">
    <w:name w:val="List Table 6 Colorful - Accent 5"/>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bl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bl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Pr/>
    </w:tblStylePr>
    <w:tblStylePr w:type="lastCol">
      <w:rPr>
        <w:b/>
        <w:color w:val="93CDDD" w:themeColor="accent5" w:themeTint="99"/>
        <w14:textFill>
          <w14:solidFill>
            <w14:schemeClr w14:val="accent5">
              <w14:lumMod w14:val="60000"/>
              <w14:lumOff w14:val="40000"/>
            </w14:schemeClr>
          </w14:solidFill>
        </w14:textFill>
      </w:rPr>
      <w:tblPr/>
    </w:tblStylePr>
    <w:tblStylePr w:type="band1Vert">
      <w:tblPr/>
      <w:tcPr>
        <w:shd w:val="clear" w:color="D1EAF0" w:themeColor="accent5" w:themeTint="40" w:fill="D1EAF0" w:themeFill="accent5" w:themeFillTint="40"/>
      </w:tcPr>
    </w:tblStylePr>
    <w:tblStylePr w:type="band2Vert">
      <w:tbl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bl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9">
    <w:name w:val="List Table 6 Colorful - Accent 6"/>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bl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bl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Pr/>
    </w:tblStylePr>
    <w:tblStylePr w:type="lastCol">
      <w:rPr>
        <w:b/>
        <w:color w:val="FAC090" w:themeColor="accent6" w:themeTint="99"/>
        <w14:textFill>
          <w14:solidFill>
            <w14:schemeClr w14:val="accent6">
              <w14:lumMod w14:val="60000"/>
              <w14:lumOff w14:val="40000"/>
            </w14:schemeClr>
          </w14:solidFill>
        </w14:textFill>
      </w:rPr>
      <w:tblPr/>
    </w:tblStylePr>
    <w:tblStylePr w:type="band1Vert">
      <w:tblPr/>
      <w:tcPr>
        <w:shd w:val="clear" w:color="FCE4D0" w:themeColor="accent6" w:themeTint="40" w:fill="FCE4D0" w:themeFill="accent6" w:themeFillTint="40"/>
      </w:tcPr>
    </w:tblStylePr>
    <w:tblStylePr w:type="band2Vert">
      <w:tbl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bl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0">
    <w:name w:val="List Table 7 Colorful"/>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single" w:color="7E7E7E" w:themeColor="text1" w:themeTint="80" w:sz="4" w:space="0"/>
          <w:bottom w:val="nil"/>
          <w:right w:val="nil"/>
        </w:tcBorders>
        <w:shd w:val="clear" w:color="FFFFFF" w:fill="auto"/>
      </w:tc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1">
    <w:name w:val="List Table 7 Colorful - Accent 1"/>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bl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bl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bl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2Vert">
      <w:tblPr/>
    </w:tblStylePr>
    <w:tblStylePr w:type="band1Horz">
      <w:rPr>
        <w:rFonts w:ascii="Arial" w:hAnsi="Arial"/>
        <w:color w:val="2A4B71" w:themeColor="accent1" w:themeShade="94"/>
        <w:sz w:val="22"/>
      </w:rPr>
      <w:tblPr/>
      <w:tcPr>
        <w:shd w:val="clear" w:color="D2DFEE" w:themeColor="accent1" w:themeTint="40" w:fill="D2DFEE" w:themeFill="accent1" w:themeFillTint="40"/>
      </w:tcPr>
    </w:tblStylePr>
    <w:tblStylePr w:type="band2Horz">
      <w:rPr>
        <w:rFonts w:ascii="Arial" w:hAnsi="Arial"/>
        <w:color w:val="2A4B71" w:themeColor="accent1" w:themeShade="94"/>
        <w:sz w:val="22"/>
      </w:rPr>
      <w:tblPr/>
    </w:tblStylePr>
    <w:tblStylePr w:type="neCell">
      <w:tblPr/>
    </w:tblStylePr>
    <w:tblStylePr w:type="nwCell">
      <w:tblPr/>
    </w:tblStylePr>
    <w:tblStylePr w:type="seCell">
      <w:tblPr/>
    </w:tblStylePr>
    <w:tblStylePr w:type="swCell">
      <w:tblPr/>
    </w:tblStylePr>
  </w:style>
  <w:style w:type="table" w:customStyle="1" w:styleId="152">
    <w:name w:val="List Table 7 Colorful - Accent 2"/>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single" w:color="D99795" w:themeColor="accent2" w:themeTint="97" w:sz="4" w:space="0"/>
          <w:bottom w:val="nil"/>
          <w:right w:val="nil"/>
        </w:tcBorders>
        <w:shd w:val="clear" w:color="FFFFFF" w:fill="auto"/>
      </w:tcPr>
    </w:tblStylePr>
    <w:tblStylePr w:type="band1Vert">
      <w:tblPr/>
      <w:tcPr>
        <w:shd w:val="clear" w:color="EFD3D2" w:themeColor="accent2" w:themeTint="40" w:fill="EFD3D2" w:themeFill="accent2" w:themeFillTint="40"/>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3">
    <w:name w:val="List Table 7 Colorful - Accent 3"/>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bl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bl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bl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blPr/>
      <w:tcPr>
        <w:tcBorders>
          <w:top w:val="nil"/>
          <w:left w:val="single" w:color="C3D69C" w:themeColor="accent3" w:themeTint="98" w:sz="4" w:space="0"/>
          <w:bottom w:val="nil"/>
          <w:right w:val="nil"/>
        </w:tcBorders>
        <w:shd w:val="clear" w:color="FFFFFF" w:fill="auto"/>
      </w:tcPr>
    </w:tblStylePr>
    <w:tblStylePr w:type="band1Vert">
      <w:tblPr/>
      <w:tcPr>
        <w:shd w:val="clear" w:color="E5EDD5" w:themeColor="accent3" w:themeTint="40" w:fill="E5EDD5" w:themeFill="accent3" w:themeFillTint="40"/>
      </w:tcPr>
    </w:tblStylePr>
    <w:tblStylePr w:type="band2Vert">
      <w:tbl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bl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4">
    <w:name w:val="List Table 7 Colorful - Accent 4"/>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single" w:color="B2A1C6" w:themeColor="accent4" w:themeTint="9A" w:sz="4" w:space="0"/>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5">
    <w:name w:val="List Table 7 Colorful - Accent 5"/>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bl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bl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bl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blPr/>
      <w:tcPr>
        <w:tcBorders>
          <w:top w:val="nil"/>
          <w:left w:val="single" w:color="92CCDC" w:themeColor="accent5" w:themeTint="9A" w:sz="4" w:space="0"/>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2Vert">
      <w:tbl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bl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6">
    <w:name w:val="List Table 7 Colorful - Accent 6"/>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bl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bl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bl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blPr/>
      <w:tcPr>
        <w:tcBorders>
          <w:top w:val="nil"/>
          <w:left w:val="single" w:color="FAC090" w:themeColor="accent6" w:themeTint="98" w:sz="4" w:space="0"/>
          <w:bottom w:val="nil"/>
          <w:right w:val="nil"/>
        </w:tcBorders>
        <w:shd w:val="clear" w:color="FFFFFF" w:fill="auto"/>
      </w:tcPr>
    </w:tblStylePr>
    <w:tblStylePr w:type="band1Vert">
      <w:tblPr/>
      <w:tcPr>
        <w:shd w:val="clear" w:color="FCE4D0" w:themeColor="accent6" w:themeTint="40" w:fill="FCE4D0" w:themeFill="accent6" w:themeFillTint="40"/>
      </w:tcPr>
    </w:tblStylePr>
    <w:tblStylePr w:type="band2Vert">
      <w:tbl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bl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7">
    <w:name w:val="Lined - Accent"/>
    <w:qFormat/>
    <w:uiPriority w:val="99"/>
    <w:pPr>
      <w:spacing w:after="0" w:line="240" w:lineRule="auto"/>
    </w:pPr>
    <w:rPr>
      <w:color w:val="404040"/>
    </w:rPr>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58">
    <w:name w:val="Lined - Accent 1"/>
    <w:qFormat/>
    <w:uiPriority w:val="99"/>
    <w:pPr>
      <w:spacing w:after="0" w:line="240" w:lineRule="auto"/>
    </w:pPr>
    <w:rPr>
      <w:color w:val="404040"/>
    </w:rPr>
    <w:tblPr/>
    <w:tblStylePr w:type="firstRow">
      <w:rPr>
        <w:rFonts w:ascii="Arial" w:hAnsi="Arial"/>
        <w:color w:val="F2F2F2"/>
        <w:sz w:val="22"/>
      </w:rPr>
      <w:tblPr/>
      <w:tcPr>
        <w:shd w:val="clear" w:color="5D8BC2" w:themeColor="accent1" w:themeTint="EA" w:fill="5D8BC2" w:themeFill="accent1" w:themeFillTint="EA"/>
      </w:tcPr>
    </w:tblStylePr>
    <w:tblStylePr w:type="lastRow">
      <w:rPr>
        <w:rFonts w:ascii="Arial" w:hAnsi="Arial"/>
        <w:color w:val="F2F2F2"/>
        <w:sz w:val="22"/>
      </w:rPr>
      <w:tblPr/>
      <w:tcPr>
        <w:shd w:val="clear" w:color="5D8BC2" w:themeColor="accent1" w:themeTint="EA" w:fill="5D8BC2" w:themeFill="accent1" w:themeFillTint="EA"/>
      </w:tcPr>
    </w:tblStylePr>
    <w:tblStylePr w:type="firstCol">
      <w:rPr>
        <w:rFonts w:ascii="Arial" w:hAnsi="Arial"/>
        <w:color w:val="F2F2F2"/>
        <w:sz w:val="22"/>
      </w:rPr>
      <w:tblPr/>
      <w:tcPr>
        <w:shd w:val="clear" w:color="5D8BC2" w:themeColor="accent1" w:themeTint="EA" w:fill="5D8BC2" w:themeFill="accent1" w:themeFillTint="EA"/>
      </w:tcPr>
    </w:tblStylePr>
    <w:tblStylePr w:type="lastCol">
      <w:rPr>
        <w:rFonts w:ascii="Arial" w:hAnsi="Arial"/>
        <w:color w:val="F2F2F2"/>
        <w:sz w:val="22"/>
      </w:rPr>
      <w:tblPr/>
      <w:tcPr>
        <w:shd w:val="clear" w:color="5D8BC2" w:themeColor="accent1" w:themeTint="EA" w:fill="5D8BC2"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7D7EA" w:themeColor="accent1" w:themeTint="50" w:fill="C7D7EA" w:themeFill="accent1" w:themeFillTint="50"/>
      </w:tcPr>
    </w:tblStylePr>
    <w:tblStylePr w:type="neCell">
      <w:tblPr/>
    </w:tblStylePr>
    <w:tblStylePr w:type="nwCell">
      <w:tblPr/>
    </w:tblStylePr>
    <w:tblStylePr w:type="seCell">
      <w:tblPr/>
    </w:tblStylePr>
    <w:tblStylePr w:type="swCell">
      <w:tblPr/>
    </w:tblStylePr>
  </w:style>
  <w:style w:type="table" w:customStyle="1" w:styleId="159">
    <w:name w:val="Lined - Accent 2"/>
    <w:qFormat/>
    <w:uiPriority w:val="99"/>
    <w:pPr>
      <w:spacing w:after="0" w:line="240" w:lineRule="auto"/>
    </w:pPr>
    <w:rPr>
      <w:color w:val="404040"/>
    </w:rPr>
    <w:tblPr/>
    <w:tblStylePr w:type="firstRow">
      <w:rPr>
        <w:rFonts w:ascii="Arial" w:hAnsi="Arial"/>
        <w:color w:val="F2F2F2"/>
        <w:sz w:val="22"/>
      </w:rPr>
      <w:tblPr/>
      <w:tcPr>
        <w:shd w:val="clear" w:color="D99795" w:themeColor="accent2" w:themeTint="97" w:fill="D99795" w:themeFill="accent2" w:themeFillTint="97"/>
      </w:tcPr>
    </w:tblStylePr>
    <w:tblStylePr w:type="lastRow">
      <w:rPr>
        <w:rFonts w:ascii="Arial" w:hAnsi="Arial"/>
        <w:color w:val="F2F2F2"/>
        <w:sz w:val="22"/>
      </w:rPr>
      <w:tblPr/>
      <w:tcPr>
        <w:shd w:val="clear" w:color="D99795" w:themeColor="accent2" w:themeTint="97" w:fill="D99795" w:themeFill="accent2" w:themeFillTint="97"/>
      </w:tcPr>
    </w:tblStylePr>
    <w:tblStylePr w:type="firstCol">
      <w:rPr>
        <w:rFonts w:ascii="Arial" w:hAnsi="Arial"/>
        <w:color w:val="F2F2F2"/>
        <w:sz w:val="22"/>
      </w:rPr>
      <w:tblPr/>
      <w:tcPr>
        <w:shd w:val="clear" w:color="D99795" w:themeColor="accent2" w:themeTint="97" w:fill="D99795" w:themeFill="accent2" w:themeFillTint="97"/>
      </w:tcPr>
    </w:tblStylePr>
    <w:tblStylePr w:type="lastCol">
      <w:rPr>
        <w:rFonts w:ascii="Arial" w:hAnsi="Arial"/>
        <w:color w:val="F2F2F2"/>
        <w:sz w:val="22"/>
      </w:rPr>
      <w:tblPr/>
      <w:tcPr>
        <w:shd w:val="clear" w:color="D99795" w:themeColor="accent2" w:themeTint="97" w:fill="D9979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2DCDC" w:themeColor="accent2" w:themeTint="32" w:fill="F2DCDC" w:themeFill="accent2" w:themeFillTint="32"/>
      </w:tcPr>
    </w:tblStylePr>
    <w:tblStylePr w:type="neCell">
      <w:tblPr/>
    </w:tblStylePr>
    <w:tblStylePr w:type="nwCell">
      <w:tblPr/>
    </w:tblStylePr>
    <w:tblStylePr w:type="seCell">
      <w:tblPr/>
    </w:tblStylePr>
    <w:tblStylePr w:type="swCell">
      <w:tblPr/>
    </w:tblStylePr>
  </w:style>
  <w:style w:type="table" w:customStyle="1" w:styleId="160">
    <w:name w:val="Lined - Accent 3"/>
    <w:qFormat/>
    <w:uiPriority w:val="99"/>
    <w:pPr>
      <w:spacing w:after="0" w:line="240" w:lineRule="auto"/>
    </w:pPr>
    <w:rPr>
      <w:color w:val="404040"/>
    </w:rPr>
    <w:tblPr/>
    <w:tblStylePr w:type="firstRow">
      <w:rPr>
        <w:rFonts w:ascii="Arial" w:hAnsi="Arial"/>
        <w:color w:val="F2F2F2"/>
        <w:sz w:val="22"/>
      </w:rPr>
      <w:tblPr/>
      <w:tcPr>
        <w:shd w:val="clear" w:color="9BBB59" w:themeColor="accent3" w:themeTint="FE" w:fill="9BBB59" w:themeFill="accent3" w:themeFillTint="FE"/>
      </w:tcPr>
    </w:tblStylePr>
    <w:tblStylePr w:type="lastRow">
      <w:rPr>
        <w:rFonts w:ascii="Arial" w:hAnsi="Arial"/>
        <w:color w:val="F2F2F2"/>
        <w:sz w:val="22"/>
      </w:rPr>
      <w:tblPr/>
      <w:tcPr>
        <w:shd w:val="clear" w:color="9BBB59" w:themeColor="accent3" w:themeTint="FE" w:fill="9BBB59" w:themeFill="accent3" w:themeFillTint="FE"/>
      </w:tcPr>
    </w:tblStylePr>
    <w:tblStylePr w:type="firstCol">
      <w:rPr>
        <w:rFonts w:ascii="Arial" w:hAnsi="Arial"/>
        <w:color w:val="F2F2F2"/>
        <w:sz w:val="22"/>
      </w:rPr>
      <w:tblPr/>
      <w:tcPr>
        <w:shd w:val="clear" w:color="9BBB59" w:themeColor="accent3" w:themeTint="FE" w:fill="9BBB59" w:themeFill="accent3" w:themeFillTint="FE"/>
      </w:tcPr>
    </w:tblStylePr>
    <w:tblStylePr w:type="lastCol">
      <w:rPr>
        <w:rFonts w:ascii="Arial" w:hAnsi="Arial"/>
        <w:color w:val="F2F2F2"/>
        <w:sz w:val="22"/>
      </w:rPr>
      <w:tblPr/>
      <w:tcPr>
        <w:shd w:val="clear" w:color="9BBB59" w:themeColor="accent3" w:themeTint="FE" w:fill="9BBB59"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AF1DD" w:themeColor="accent3" w:themeTint="34" w:fill="EAF1DD"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AF1DD" w:themeColor="accent3" w:themeTint="34" w:fill="EAF1DD" w:themeFill="accent3" w:themeFillTint="34"/>
      </w:tcPr>
    </w:tblStylePr>
    <w:tblStylePr w:type="neCell">
      <w:tblPr/>
    </w:tblStylePr>
    <w:tblStylePr w:type="nwCell">
      <w:tblPr/>
    </w:tblStylePr>
    <w:tblStylePr w:type="seCell">
      <w:tblPr/>
    </w:tblStylePr>
    <w:tblStylePr w:type="swCell">
      <w:tblPr/>
    </w:tblStylePr>
  </w:style>
  <w:style w:type="table" w:customStyle="1" w:styleId="161">
    <w:name w:val="Lined - Accent 4"/>
    <w:uiPriority w:val="99"/>
    <w:pPr>
      <w:spacing w:after="0" w:line="240" w:lineRule="auto"/>
    </w:pPr>
    <w:rPr>
      <w:color w:val="404040"/>
    </w:rP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5DFEC" w:themeColor="accent4" w:themeTint="34" w:fill="E5DFEC" w:themeFill="accent4" w:themeFillTint="34"/>
      </w:tcPr>
    </w:tblStylePr>
    <w:tblStylePr w:type="neCell">
      <w:tblPr/>
    </w:tblStylePr>
    <w:tblStylePr w:type="nwCell">
      <w:tblPr/>
    </w:tblStylePr>
    <w:tblStylePr w:type="seCell">
      <w:tblPr/>
    </w:tblStylePr>
    <w:tblStylePr w:type="swCell">
      <w:tblPr/>
    </w:tblStylePr>
  </w:style>
  <w:style w:type="table" w:customStyle="1" w:styleId="162">
    <w:name w:val="Lined - Accent 5"/>
    <w:qFormat/>
    <w:uiPriority w:val="99"/>
    <w:pPr>
      <w:spacing w:after="0" w:line="240" w:lineRule="auto"/>
    </w:pPr>
    <w:rPr>
      <w:color w:val="404040"/>
    </w:rP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AEEF3" w:themeColor="accent5" w:themeTint="34" w:fill="DAEEF3" w:themeFill="accent5" w:themeFillTint="34"/>
      </w:tcPr>
    </w:tblStylePr>
    <w:tblStylePr w:type="neCell">
      <w:tblPr/>
    </w:tblStylePr>
    <w:tblStylePr w:type="nwCell">
      <w:tblPr/>
    </w:tblStylePr>
    <w:tblStylePr w:type="seCell">
      <w:tblPr/>
    </w:tblStylePr>
    <w:tblStylePr w:type="swCell">
      <w:tblPr/>
    </w:tblStylePr>
  </w:style>
  <w:style w:type="table" w:customStyle="1" w:styleId="163">
    <w:name w:val="Lined - Accent 6"/>
    <w:uiPriority w:val="99"/>
    <w:pPr>
      <w:spacing w:after="0" w:line="240" w:lineRule="auto"/>
    </w:pPr>
    <w:rPr>
      <w:color w:val="404040"/>
    </w:rP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FDE9D9" w:themeColor="accent6" w:themeTint="34" w:fill="FDE9D9"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DE9D9" w:themeColor="accent6" w:themeTint="34" w:fill="FDE9D9" w:themeFill="accent6" w:themeFillTint="34"/>
      </w:tcPr>
    </w:tblStylePr>
    <w:tblStylePr w:type="neCell">
      <w:tblPr/>
    </w:tblStylePr>
    <w:tblStylePr w:type="nwCell">
      <w:tblPr/>
    </w:tblStylePr>
    <w:tblStylePr w:type="seCell">
      <w:tblPr/>
    </w:tblStylePr>
    <w:tblStylePr w:type="swCell">
      <w:tblPr/>
    </w:tblStylePr>
  </w:style>
  <w:style w:type="table" w:customStyle="1" w:styleId="164">
    <w:name w:val="Bordered &amp; Lined - Accent"/>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65">
    <w:name w:val="Bordered &amp; Lined - Accent 1"/>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blPr/>
      <w:tcPr>
        <w:shd w:val="clear" w:color="5D8BC2" w:themeColor="accent1" w:themeTint="EA" w:fill="5D8BC2" w:themeFill="accent1" w:themeFillTint="EA"/>
      </w:tcPr>
    </w:tblStylePr>
    <w:tblStylePr w:type="lastRow">
      <w:rPr>
        <w:rFonts w:ascii="Arial" w:hAnsi="Arial"/>
        <w:color w:val="F2F2F2"/>
        <w:sz w:val="22"/>
      </w:rPr>
      <w:tblPr/>
      <w:tcPr>
        <w:shd w:val="clear" w:color="5D8BC2" w:themeColor="accent1" w:themeTint="EA" w:fill="5D8BC2" w:themeFill="accent1" w:themeFillTint="EA"/>
      </w:tcPr>
    </w:tblStylePr>
    <w:tblStylePr w:type="firstCol">
      <w:rPr>
        <w:rFonts w:ascii="Arial" w:hAnsi="Arial"/>
        <w:color w:val="F2F2F2"/>
        <w:sz w:val="22"/>
      </w:rPr>
      <w:tblPr/>
      <w:tcPr>
        <w:shd w:val="clear" w:color="5D8BC2" w:themeColor="accent1" w:themeTint="EA" w:fill="5D8BC2" w:themeFill="accent1" w:themeFillTint="EA"/>
      </w:tcPr>
    </w:tblStylePr>
    <w:tblStylePr w:type="lastCol">
      <w:rPr>
        <w:rFonts w:ascii="Arial" w:hAnsi="Arial"/>
        <w:color w:val="F2F2F2"/>
        <w:sz w:val="22"/>
      </w:rPr>
      <w:tblPr/>
      <w:tcPr>
        <w:shd w:val="clear" w:color="5D8BC2" w:themeColor="accent1" w:themeTint="EA" w:fill="5D8BC2"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7D7EA" w:themeColor="accent1" w:themeTint="50" w:fill="C7D7EA" w:themeFill="accent1" w:themeFillTint="50"/>
      </w:tcPr>
    </w:tblStylePr>
    <w:tblStylePr w:type="neCell">
      <w:tblPr/>
    </w:tblStylePr>
    <w:tblStylePr w:type="nwCell">
      <w:tblPr/>
    </w:tblStylePr>
    <w:tblStylePr w:type="seCell">
      <w:tblPr/>
    </w:tblStylePr>
    <w:tblStylePr w:type="swCell">
      <w:tblPr/>
    </w:tblStylePr>
  </w:style>
  <w:style w:type="table" w:customStyle="1" w:styleId="166">
    <w:name w:val="Bordered &amp; Lined - Accent 2"/>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blPr/>
      <w:tcPr>
        <w:shd w:val="clear" w:color="D99795" w:themeColor="accent2" w:themeTint="97" w:fill="D99795" w:themeFill="accent2" w:themeFillTint="97"/>
      </w:tcPr>
    </w:tblStylePr>
    <w:tblStylePr w:type="lastRow">
      <w:rPr>
        <w:rFonts w:ascii="Arial" w:hAnsi="Arial"/>
        <w:color w:val="F2F2F2"/>
        <w:sz w:val="22"/>
      </w:rPr>
      <w:tblPr/>
      <w:tcPr>
        <w:shd w:val="clear" w:color="D99795" w:themeColor="accent2" w:themeTint="97" w:fill="D99795" w:themeFill="accent2" w:themeFillTint="97"/>
      </w:tcPr>
    </w:tblStylePr>
    <w:tblStylePr w:type="firstCol">
      <w:rPr>
        <w:rFonts w:ascii="Arial" w:hAnsi="Arial"/>
        <w:color w:val="F2F2F2"/>
        <w:sz w:val="22"/>
      </w:rPr>
      <w:tblPr/>
      <w:tcPr>
        <w:shd w:val="clear" w:color="D99795" w:themeColor="accent2" w:themeTint="97" w:fill="D99795" w:themeFill="accent2" w:themeFillTint="97"/>
      </w:tcPr>
    </w:tblStylePr>
    <w:tblStylePr w:type="lastCol">
      <w:rPr>
        <w:rFonts w:ascii="Arial" w:hAnsi="Arial"/>
        <w:color w:val="F2F2F2"/>
        <w:sz w:val="22"/>
      </w:rPr>
      <w:tblPr/>
      <w:tcPr>
        <w:shd w:val="clear" w:color="D99795" w:themeColor="accent2" w:themeTint="97" w:fill="D9979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2DCDC" w:themeColor="accent2" w:themeTint="32" w:fill="F2DCDC" w:themeFill="accent2" w:themeFillTint="32"/>
      </w:tcPr>
    </w:tblStylePr>
    <w:tblStylePr w:type="neCell">
      <w:tblPr/>
    </w:tblStylePr>
    <w:tblStylePr w:type="nwCell">
      <w:tblPr/>
    </w:tblStylePr>
    <w:tblStylePr w:type="seCell">
      <w:tblPr/>
    </w:tblStylePr>
    <w:tblStylePr w:type="swCell">
      <w:tblPr/>
    </w:tblStylePr>
  </w:style>
  <w:style w:type="table" w:customStyle="1" w:styleId="167">
    <w:name w:val="Bordered &amp; Lined - Accent 3"/>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blPr/>
      <w:tcPr>
        <w:shd w:val="clear" w:color="9BBB59" w:themeColor="accent3" w:themeTint="FE" w:fill="9BBB59" w:themeFill="accent3" w:themeFillTint="FE"/>
      </w:tcPr>
    </w:tblStylePr>
    <w:tblStylePr w:type="lastRow">
      <w:rPr>
        <w:rFonts w:ascii="Arial" w:hAnsi="Arial"/>
        <w:color w:val="F2F2F2"/>
        <w:sz w:val="22"/>
      </w:rPr>
      <w:tblPr/>
      <w:tcPr>
        <w:shd w:val="clear" w:color="9BBB59" w:themeColor="accent3" w:themeTint="FE" w:fill="9BBB59" w:themeFill="accent3" w:themeFillTint="FE"/>
      </w:tcPr>
    </w:tblStylePr>
    <w:tblStylePr w:type="firstCol">
      <w:rPr>
        <w:rFonts w:ascii="Arial" w:hAnsi="Arial"/>
        <w:color w:val="F2F2F2"/>
        <w:sz w:val="22"/>
      </w:rPr>
      <w:tblPr/>
      <w:tcPr>
        <w:shd w:val="clear" w:color="9BBB59" w:themeColor="accent3" w:themeTint="FE" w:fill="9BBB59" w:themeFill="accent3" w:themeFillTint="FE"/>
      </w:tcPr>
    </w:tblStylePr>
    <w:tblStylePr w:type="lastCol">
      <w:rPr>
        <w:rFonts w:ascii="Arial" w:hAnsi="Arial"/>
        <w:color w:val="F2F2F2"/>
        <w:sz w:val="22"/>
      </w:rPr>
      <w:tblPr/>
      <w:tcPr>
        <w:shd w:val="clear" w:color="9BBB59" w:themeColor="accent3" w:themeTint="FE" w:fill="9BBB59"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AF1DD" w:themeColor="accent3" w:themeTint="34" w:fill="EAF1DD"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AF1DD" w:themeColor="accent3" w:themeTint="34" w:fill="EAF1DD" w:themeFill="accent3" w:themeFillTint="34"/>
      </w:tcPr>
    </w:tblStylePr>
    <w:tblStylePr w:type="neCell">
      <w:tblPr/>
    </w:tblStylePr>
    <w:tblStylePr w:type="nwCell">
      <w:tblPr/>
    </w:tblStylePr>
    <w:tblStylePr w:type="seCell">
      <w:tblPr/>
    </w:tblStylePr>
    <w:tblStylePr w:type="swCell">
      <w:tblPr/>
    </w:tblStylePr>
  </w:style>
  <w:style w:type="table" w:customStyle="1" w:styleId="168">
    <w:name w:val="Bordered &amp; Lined - Accent 4"/>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5DFEC" w:themeColor="accent4" w:themeTint="34" w:fill="E5DFEC" w:themeFill="accent4" w:themeFillTint="34"/>
      </w:tcPr>
    </w:tblStylePr>
    <w:tblStylePr w:type="neCell">
      <w:tblPr/>
    </w:tblStylePr>
    <w:tblStylePr w:type="nwCell">
      <w:tblPr/>
    </w:tblStylePr>
    <w:tblStylePr w:type="seCell">
      <w:tblPr/>
    </w:tblStylePr>
    <w:tblStylePr w:type="swCell">
      <w:tblPr/>
    </w:tblStylePr>
  </w:style>
  <w:style w:type="table" w:customStyle="1" w:styleId="169">
    <w:name w:val="Bordered &amp; Lined - Accent 5"/>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AEEF3" w:themeColor="accent5" w:themeTint="34" w:fill="DAEEF3" w:themeFill="accent5" w:themeFillTint="34"/>
      </w:tcPr>
    </w:tblStylePr>
    <w:tblStylePr w:type="neCell">
      <w:tblPr/>
    </w:tblStylePr>
    <w:tblStylePr w:type="nwCell">
      <w:tblPr/>
    </w:tblStylePr>
    <w:tblStylePr w:type="seCell">
      <w:tblPr/>
    </w:tblStylePr>
    <w:tblStylePr w:type="swCell">
      <w:tblPr/>
    </w:tblStylePr>
  </w:style>
  <w:style w:type="table" w:customStyle="1" w:styleId="170">
    <w:name w:val="Bordered &amp; Lined - Accent 6"/>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FDE9D9" w:themeColor="accent6" w:themeTint="34" w:fill="FDE9D9"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DE9D9" w:themeColor="accent6" w:themeTint="34" w:fill="FDE9D9" w:themeFill="accent6" w:themeFillTint="34"/>
      </w:tcPr>
    </w:tblStylePr>
    <w:tblStylePr w:type="neCell">
      <w:tblPr/>
    </w:tblStylePr>
    <w:tblStylePr w:type="nwCell">
      <w:tblPr/>
    </w:tblStylePr>
    <w:tblStylePr w:type="seCell">
      <w:tblPr/>
    </w:tblStylePr>
    <w:tblStylePr w:type="swCell">
      <w:tblPr/>
    </w:tblStylePr>
  </w:style>
  <w:style w:type="table" w:customStyle="1" w:styleId="171">
    <w:name w:val="Bordered"/>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blPr/>
      <w:tcPr>
        <w:tcBorders>
          <w:bottom w:val="single" w:color="7E7E7E" w:themeColor="text1" w:themeTint="80" w:sz="12" w:space="0"/>
        </w:tcBorders>
      </w:tcPr>
    </w:tblStylePr>
    <w:tblStylePr w:type="lastRow">
      <w:rPr>
        <w:rFonts w:ascii="Arial" w:hAnsi="Arial"/>
        <w:color w:val="404040"/>
        <w:sz w:val="22"/>
      </w:rPr>
      <w:tblPr/>
      <w:tcPr>
        <w:tcBorders>
          <w:top w:val="single" w:color="7E7E7E" w:themeColor="text1" w:themeTint="80"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7E7E7E" w:themeColor="text1" w:themeTint="80"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2">
    <w:name w:val="Bordered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blPr/>
      <w:tcPr>
        <w:tcBorders>
          <w:bottom w:val="single" w:color="4F81BD" w:themeColor="accent1" w:sz="12" w:space="0"/>
        </w:tcBorders>
      </w:tcPr>
    </w:tblStylePr>
    <w:tblStylePr w:type="lastRow">
      <w:rPr>
        <w:rFonts w:ascii="Arial" w:hAnsi="Arial"/>
        <w:color w:val="404040"/>
        <w:sz w:val="22"/>
      </w:rPr>
      <w:tblPr/>
      <w:tcPr>
        <w:tcBorders>
          <w:top w:val="single" w:color="4F81BD" w:themeColor="accent1"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4F81BD" w:themeColor="accent1"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3">
    <w:name w:val="Bordered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blPr/>
      <w:tcPr>
        <w:tcBorders>
          <w:bottom w:val="single" w:color="D99795" w:themeColor="accent2" w:themeTint="97" w:sz="12" w:space="0"/>
        </w:tcBorders>
      </w:tcPr>
    </w:tblStylePr>
    <w:tblStylePr w:type="lastRow">
      <w:rPr>
        <w:rFonts w:ascii="Arial" w:hAnsi="Arial"/>
        <w:color w:val="404040"/>
        <w:sz w:val="22"/>
      </w:rPr>
      <w:tblPr/>
      <w:tcPr>
        <w:tcBorders>
          <w:top w:val="single" w:color="D99795" w:themeColor="accent2" w:themeTint="97"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D99795" w:themeColor="accent2" w:themeTint="97"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4">
    <w:name w:val="Bordered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blPr/>
      <w:tcPr>
        <w:tcBorders>
          <w:bottom w:val="single" w:color="C3D69C" w:themeColor="accent3" w:themeTint="98" w:sz="12" w:space="0"/>
        </w:tcBorders>
      </w:tcPr>
    </w:tblStylePr>
    <w:tblStylePr w:type="lastRow">
      <w:rPr>
        <w:rFonts w:ascii="Arial" w:hAnsi="Arial"/>
        <w:color w:val="404040"/>
        <w:sz w:val="22"/>
      </w:rPr>
      <w:tblPr/>
      <w:tcPr>
        <w:tcBorders>
          <w:top w:val="single" w:color="C3D69C" w:themeColor="accent3"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C3D69C" w:themeColor="accent3"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5">
    <w:name w:val="Bordered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blPr/>
      <w:tcPr>
        <w:tcBorders>
          <w:bottom w:val="single" w:color="B2A1C6" w:themeColor="accent4" w:themeTint="9A" w:sz="12" w:space="0"/>
        </w:tcBorders>
      </w:tcPr>
    </w:tblStylePr>
    <w:tblStylePr w:type="lastRow">
      <w:rPr>
        <w:rFonts w:ascii="Arial" w:hAnsi="Arial"/>
        <w:color w:val="404040"/>
        <w:sz w:val="22"/>
      </w:rPr>
      <w:tblPr/>
      <w:tcPr>
        <w:tcBorders>
          <w:top w:val="single" w:color="B2A1C6" w:themeColor="accent4"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B2A1C6" w:themeColor="accent4"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6">
    <w:name w:val="Bordered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blPr/>
      <w:tcPr>
        <w:tcBorders>
          <w:bottom w:val="single" w:color="92CCDC" w:themeColor="accent5" w:themeTint="9A" w:sz="12" w:space="0"/>
        </w:tcBorders>
      </w:tcPr>
    </w:tblStylePr>
    <w:tblStylePr w:type="lastRow">
      <w:rPr>
        <w:rFonts w:ascii="Arial" w:hAnsi="Arial"/>
        <w:color w:val="404040"/>
        <w:sz w:val="22"/>
      </w:rPr>
      <w:tblPr/>
      <w:tcPr>
        <w:tcBorders>
          <w:top w:val="single" w:color="92CCDC" w:themeColor="accent5"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92CCDC" w:themeColor="accent5"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7">
    <w:name w:val="Bordered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blPr/>
      <w:tcPr>
        <w:tcBorders>
          <w:bottom w:val="single" w:color="FAC090" w:themeColor="accent6" w:themeTint="98" w:sz="12" w:space="0"/>
        </w:tcBorders>
      </w:tcPr>
    </w:tblStylePr>
    <w:tblStylePr w:type="lastRow">
      <w:rPr>
        <w:rFonts w:ascii="Arial" w:hAnsi="Arial"/>
        <w:color w:val="404040"/>
        <w:sz w:val="22"/>
      </w:rPr>
      <w:tblPr/>
      <w:tcPr>
        <w:tcBorders>
          <w:top w:val="single" w:color="FAC090" w:themeColor="accent6"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FAC090" w:themeColor="accent6"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character" w:customStyle="1" w:styleId="178">
    <w:name w:val="Footnote Text Char"/>
    <w:link w:val="22"/>
    <w:uiPriority w:val="99"/>
    <w:rPr>
      <w:sz w:val="18"/>
    </w:rPr>
  </w:style>
  <w:style w:type="character" w:customStyle="1" w:styleId="179">
    <w:name w:val="Endnote Text Char"/>
    <w:link w:val="16"/>
    <w:qFormat/>
    <w:uiPriority w:val="99"/>
    <w:rPr>
      <w:sz w:val="20"/>
    </w:rPr>
  </w:style>
  <w:style w:type="paragraph" w:customStyle="1" w:styleId="180">
    <w:name w:val="TOC Heading"/>
    <w:unhideWhenUsed/>
    <w:uiPriority w:val="39"/>
    <w:rPr>
      <w:rFonts w:hint="default" w:ascii="Times New Roman" w:hAnsi="Times New Roman" w:eastAsia="宋体" w:cs="Times New Roman"/>
    </w:rPr>
  </w:style>
  <w:style w:type="paragraph" w:customStyle="1" w:styleId="181">
    <w:name w:val="标题 11"/>
    <w:basedOn w:val="1"/>
    <w:next w:val="1"/>
    <w:link w:val="213"/>
    <w:uiPriority w:val="0"/>
    <w:pPr>
      <w:keepNext/>
      <w:keepLines/>
      <w:spacing w:before="340" w:after="330" w:line="578" w:lineRule="auto"/>
      <w:outlineLvl w:val="0"/>
    </w:pPr>
    <w:rPr>
      <w:rFonts w:eastAsia="宋体"/>
      <w:b/>
      <w:bCs/>
      <w:sz w:val="44"/>
      <w:szCs w:val="44"/>
      <w:lang w:val="en-US" w:eastAsia="zh-CN" w:bidi="ar-SA"/>
    </w:rPr>
  </w:style>
  <w:style w:type="paragraph" w:customStyle="1" w:styleId="182">
    <w:name w:val="标题 21"/>
    <w:basedOn w:val="1"/>
    <w:next w:val="1"/>
    <w:uiPriority w:val="0"/>
    <w:pPr>
      <w:keepNext/>
      <w:keepLines/>
      <w:spacing w:before="260" w:after="260" w:line="416" w:lineRule="auto"/>
      <w:outlineLvl w:val="1"/>
    </w:pPr>
    <w:rPr>
      <w:rFonts w:ascii="Arial" w:hAnsi="Arial" w:eastAsia="黑体"/>
      <w:b/>
      <w:bCs/>
      <w:sz w:val="32"/>
      <w:szCs w:val="32"/>
    </w:rPr>
  </w:style>
  <w:style w:type="paragraph" w:customStyle="1" w:styleId="183">
    <w:name w:val="标题 31"/>
    <w:basedOn w:val="1"/>
    <w:next w:val="1"/>
    <w:uiPriority w:val="0"/>
    <w:pPr>
      <w:keepNext/>
      <w:keepLines/>
      <w:spacing w:before="260" w:after="260" w:line="416" w:lineRule="auto"/>
      <w:outlineLvl w:val="2"/>
    </w:pPr>
    <w:rPr>
      <w:b/>
      <w:bCs/>
      <w:sz w:val="32"/>
      <w:szCs w:val="32"/>
    </w:rPr>
  </w:style>
  <w:style w:type="paragraph" w:customStyle="1" w:styleId="184">
    <w:name w:val="标题 41"/>
    <w:basedOn w:val="1"/>
    <w:next w:val="1"/>
    <w:uiPriority w:val="0"/>
    <w:pPr>
      <w:keepNext/>
      <w:keepLines/>
      <w:spacing w:before="280" w:after="290" w:line="376" w:lineRule="auto"/>
      <w:outlineLvl w:val="3"/>
    </w:pPr>
    <w:rPr>
      <w:rFonts w:ascii="Arial" w:hAnsi="Arial" w:eastAsia="黑体"/>
      <w:b/>
      <w:bCs/>
      <w:sz w:val="28"/>
      <w:szCs w:val="28"/>
    </w:rPr>
  </w:style>
  <w:style w:type="paragraph" w:customStyle="1" w:styleId="185">
    <w:name w:val="标题 51"/>
    <w:basedOn w:val="1"/>
    <w:next w:val="1"/>
    <w:uiPriority w:val="0"/>
    <w:pPr>
      <w:keepNext/>
      <w:keepLines/>
      <w:spacing w:before="280" w:after="290" w:line="376" w:lineRule="auto"/>
      <w:outlineLvl w:val="4"/>
    </w:pPr>
    <w:rPr>
      <w:b/>
      <w:bCs/>
      <w:sz w:val="28"/>
      <w:szCs w:val="28"/>
    </w:rPr>
  </w:style>
  <w:style w:type="paragraph" w:customStyle="1" w:styleId="186">
    <w:name w:val="标题 61"/>
    <w:basedOn w:val="1"/>
    <w:next w:val="1"/>
    <w:uiPriority w:val="0"/>
    <w:pPr>
      <w:keepNext/>
      <w:keepLines/>
      <w:spacing w:before="240" w:after="64" w:line="320" w:lineRule="auto"/>
      <w:outlineLvl w:val="5"/>
    </w:pPr>
    <w:rPr>
      <w:rFonts w:ascii="Arial" w:hAnsi="Arial" w:eastAsia="黑体"/>
      <w:b/>
      <w:bCs/>
      <w:sz w:val="24"/>
    </w:rPr>
  </w:style>
  <w:style w:type="paragraph" w:customStyle="1" w:styleId="187">
    <w:name w:val="标题 71"/>
    <w:basedOn w:val="1"/>
    <w:next w:val="1"/>
    <w:uiPriority w:val="0"/>
    <w:pPr>
      <w:keepNext/>
      <w:keepLines/>
      <w:spacing w:before="240" w:after="64" w:line="320" w:lineRule="auto"/>
      <w:outlineLvl w:val="6"/>
    </w:pPr>
    <w:rPr>
      <w:b/>
      <w:bCs/>
      <w:sz w:val="24"/>
    </w:rPr>
  </w:style>
  <w:style w:type="paragraph" w:customStyle="1" w:styleId="188">
    <w:name w:val="标题 81"/>
    <w:basedOn w:val="1"/>
    <w:next w:val="1"/>
    <w:qFormat/>
    <w:uiPriority w:val="0"/>
    <w:pPr>
      <w:keepNext/>
      <w:keepLines/>
      <w:spacing w:before="240" w:after="64" w:line="320" w:lineRule="auto"/>
      <w:outlineLvl w:val="7"/>
    </w:pPr>
    <w:rPr>
      <w:rFonts w:ascii="Arial" w:hAnsi="Arial" w:eastAsia="黑体"/>
      <w:sz w:val="24"/>
    </w:rPr>
  </w:style>
  <w:style w:type="paragraph" w:customStyle="1" w:styleId="189">
    <w:name w:val="标题 91"/>
    <w:basedOn w:val="1"/>
    <w:next w:val="1"/>
    <w:uiPriority w:val="0"/>
    <w:pPr>
      <w:keepNext/>
      <w:keepLines/>
      <w:spacing w:before="240" w:after="64" w:line="320" w:lineRule="auto"/>
      <w:outlineLvl w:val="8"/>
    </w:pPr>
    <w:rPr>
      <w:rFonts w:ascii="Arial" w:hAnsi="Arial" w:eastAsia="黑体"/>
      <w:szCs w:val="21"/>
    </w:rPr>
  </w:style>
  <w:style w:type="character" w:customStyle="1" w:styleId="190">
    <w:name w:val="默认段落字体1"/>
    <w:link w:val="1"/>
    <w:uiPriority w:val="0"/>
  </w:style>
  <w:style w:type="table" w:customStyle="1" w:styleId="191">
    <w:name w:val="普通表格1"/>
    <w:semiHidden/>
    <w:uiPriority w:val="0"/>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character" w:customStyle="1" w:styleId="192">
    <w:name w:val="HTML 样本1"/>
    <w:basedOn w:val="190"/>
    <w:link w:val="1"/>
    <w:uiPriority w:val="0"/>
    <w:rPr>
      <w:rFonts w:ascii="Courier New" w:hAnsi="Courier New"/>
    </w:rPr>
  </w:style>
  <w:style w:type="character" w:customStyle="1" w:styleId="193">
    <w:name w:val="HTML 打字机1"/>
    <w:basedOn w:val="190"/>
    <w:link w:val="1"/>
    <w:uiPriority w:val="0"/>
    <w:rPr>
      <w:rFonts w:ascii="Courier New" w:hAnsi="Courier New"/>
      <w:sz w:val="20"/>
      <w:szCs w:val="20"/>
    </w:rPr>
  </w:style>
  <w:style w:type="character" w:customStyle="1" w:styleId="194">
    <w:name w:val="HTML 缩写1"/>
    <w:basedOn w:val="190"/>
    <w:link w:val="1"/>
    <w:uiPriority w:val="0"/>
  </w:style>
  <w:style w:type="character" w:customStyle="1" w:styleId="195">
    <w:name w:val="页码1"/>
    <w:basedOn w:val="190"/>
    <w:link w:val="1"/>
    <w:uiPriority w:val="0"/>
    <w:rPr>
      <w:rFonts w:ascii="Times New Roman" w:hAnsi="Times New Roman" w:eastAsia="宋体"/>
      <w:sz w:val="18"/>
    </w:rPr>
  </w:style>
  <w:style w:type="character" w:customStyle="1" w:styleId="196">
    <w:name w:val="HTML 变量1"/>
    <w:basedOn w:val="190"/>
    <w:link w:val="1"/>
    <w:uiPriority w:val="0"/>
    <w:rPr>
      <w:i/>
      <w:iCs/>
    </w:rPr>
  </w:style>
  <w:style w:type="character" w:customStyle="1" w:styleId="197">
    <w:name w:val="HTML 键盘1"/>
    <w:basedOn w:val="190"/>
    <w:link w:val="1"/>
    <w:uiPriority w:val="0"/>
    <w:rPr>
      <w:rFonts w:ascii="Courier New" w:hAnsi="Courier New"/>
      <w:sz w:val="20"/>
      <w:szCs w:val="20"/>
    </w:rPr>
  </w:style>
  <w:style w:type="character" w:customStyle="1" w:styleId="198">
    <w:name w:val="HTML 定义1"/>
    <w:basedOn w:val="190"/>
    <w:link w:val="1"/>
    <w:uiPriority w:val="0"/>
    <w:rPr>
      <w:i/>
      <w:iCs/>
    </w:rPr>
  </w:style>
  <w:style w:type="character" w:customStyle="1" w:styleId="199">
    <w:name w:val="脚注引用1"/>
    <w:basedOn w:val="190"/>
    <w:link w:val="1"/>
    <w:uiPriority w:val="0"/>
    <w:rPr>
      <w:vertAlign w:val="superscript"/>
    </w:rPr>
  </w:style>
  <w:style w:type="character" w:customStyle="1" w:styleId="200">
    <w:name w:val="HTML 代码1"/>
    <w:basedOn w:val="190"/>
    <w:link w:val="1"/>
    <w:uiPriority w:val="0"/>
    <w:rPr>
      <w:rFonts w:ascii="Courier New" w:hAnsi="Courier New"/>
      <w:sz w:val="20"/>
      <w:szCs w:val="20"/>
    </w:rPr>
  </w:style>
  <w:style w:type="character" w:customStyle="1" w:styleId="201">
    <w:name w:val="超链接1"/>
    <w:link w:val="1"/>
    <w:uiPriority w:val="0"/>
    <w:rPr>
      <w:rFonts w:ascii="Times New Roman" w:hAnsi="Times New Roman" w:eastAsia="宋体"/>
      <w:color w:val="000000"/>
      <w:spacing w:val="0"/>
      <w:position w:val="0"/>
      <w:sz w:val="21"/>
      <w:u w:val="none"/>
      <w:vertAlign w:val="baseline"/>
    </w:rPr>
  </w:style>
  <w:style w:type="character" w:customStyle="1" w:styleId="202">
    <w:name w:val="要点1"/>
    <w:basedOn w:val="190"/>
    <w:link w:val="1"/>
    <w:uiPriority w:val="0"/>
    <w:rPr>
      <w:b/>
      <w:bCs/>
    </w:rPr>
  </w:style>
  <w:style w:type="character" w:customStyle="1" w:styleId="203">
    <w:name w:val="HTML 引文1"/>
    <w:basedOn w:val="190"/>
    <w:link w:val="1"/>
    <w:uiPriority w:val="0"/>
    <w:rPr>
      <w:i/>
      <w:iCs/>
    </w:rPr>
  </w:style>
  <w:style w:type="character" w:customStyle="1" w:styleId="204">
    <w:name w:val="强调1"/>
    <w:basedOn w:val="190"/>
    <w:link w:val="1"/>
    <w:uiPriority w:val="0"/>
    <w:rPr>
      <w:color w:val="CC0033"/>
    </w:rPr>
  </w:style>
  <w:style w:type="character" w:customStyle="1" w:styleId="205">
    <w:name w:val="发布"/>
    <w:basedOn w:val="190"/>
    <w:link w:val="1"/>
    <w:uiPriority w:val="0"/>
    <w:rPr>
      <w:rFonts w:ascii="黑体" w:eastAsia="黑体"/>
      <w:spacing w:val="22"/>
      <w:position w:val="3"/>
      <w:sz w:val="28"/>
    </w:rPr>
  </w:style>
  <w:style w:type="character" w:customStyle="1" w:styleId="206">
    <w:name w:val="个人撰写风格"/>
    <w:basedOn w:val="190"/>
    <w:link w:val="1"/>
    <w:uiPriority w:val="0"/>
    <w:rPr>
      <w:rFonts w:ascii="Arial" w:hAnsi="Arial" w:eastAsia="宋体" w:cs="Arial"/>
      <w:color w:val="000000"/>
      <w:sz w:val="20"/>
    </w:rPr>
  </w:style>
  <w:style w:type="character" w:customStyle="1" w:styleId="207">
    <w:name w:val="个人答复风格"/>
    <w:basedOn w:val="190"/>
    <w:link w:val="1"/>
    <w:uiPriority w:val="0"/>
    <w:rPr>
      <w:rFonts w:ascii="Arial" w:hAnsi="Arial" w:eastAsia="宋体" w:cs="Arial"/>
      <w:color w:val="000000"/>
      <w:sz w:val="20"/>
    </w:rPr>
  </w:style>
  <w:style w:type="character" w:customStyle="1" w:styleId="208">
    <w:name w:val="二级条标题 Char Char"/>
    <w:basedOn w:val="209"/>
    <w:link w:val="212"/>
    <w:uiPriority w:val="0"/>
  </w:style>
  <w:style w:type="character" w:customStyle="1" w:styleId="209">
    <w:name w:val="一级条标题 Char Char"/>
    <w:basedOn w:val="190"/>
    <w:link w:val="210"/>
    <w:uiPriority w:val="0"/>
    <w:rPr>
      <w:rFonts w:eastAsia="黑体"/>
      <w:sz w:val="21"/>
      <w:lang w:val="en-US" w:eastAsia="zh-CN" w:bidi="ar-SA"/>
    </w:rPr>
  </w:style>
  <w:style w:type="paragraph" w:customStyle="1" w:styleId="210">
    <w:name w:val="一级条标题"/>
    <w:next w:val="211"/>
    <w:link w:val="209"/>
    <w:uiPriority w:val="0"/>
    <w:pPr>
      <w:numPr>
        <w:ilvl w:val="2"/>
        <w:numId w:val="1"/>
      </w:numPr>
      <w:outlineLvl w:val="2"/>
    </w:pPr>
    <w:rPr>
      <w:rFonts w:hint="default" w:ascii="Times New Roman" w:hAnsi="Times New Roman" w:eastAsia="黑体" w:cs="Times New Roman"/>
      <w:sz w:val="21"/>
      <w:lang w:val="en-US" w:eastAsia="zh-CN" w:bidi="ar-SA"/>
    </w:rPr>
  </w:style>
  <w:style w:type="paragraph" w:customStyle="1" w:styleId="211">
    <w:name w:val="段"/>
    <w:uiPriority w:val="0"/>
    <w:pPr>
      <w:ind w:firstLine="200"/>
      <w:jc w:val="both"/>
    </w:pPr>
    <w:rPr>
      <w:rFonts w:hint="default" w:ascii="宋体" w:hAnsi="Times New Roman" w:eastAsia="宋体" w:cs="Times New Roman"/>
      <w:sz w:val="21"/>
      <w:lang w:val="en-US" w:eastAsia="zh-CN" w:bidi="ar-SA"/>
    </w:rPr>
  </w:style>
  <w:style w:type="paragraph" w:customStyle="1" w:styleId="212">
    <w:name w:val="二级条标题"/>
    <w:basedOn w:val="210"/>
    <w:next w:val="211"/>
    <w:link w:val="208"/>
    <w:uiPriority w:val="0"/>
    <w:pPr>
      <w:numPr>
        <w:ilvl w:val="3"/>
        <w:numId w:val="1"/>
      </w:numPr>
      <w:outlineLvl w:val="3"/>
    </w:pPr>
  </w:style>
  <w:style w:type="character" w:customStyle="1" w:styleId="213">
    <w:name w:val="标题 1 Char Char Char Char Char Char Char Char Char Char Char Char"/>
    <w:basedOn w:val="190"/>
    <w:link w:val="181"/>
    <w:qFormat/>
    <w:uiPriority w:val="0"/>
    <w:rPr>
      <w:rFonts w:eastAsia="宋体"/>
      <w:b/>
      <w:bCs/>
      <w:sz w:val="44"/>
      <w:szCs w:val="44"/>
      <w:lang w:val="en-US" w:eastAsia="zh-CN" w:bidi="ar-SA"/>
    </w:rPr>
  </w:style>
  <w:style w:type="paragraph" w:customStyle="1" w:styleId="214">
    <w:name w:val="其他发布部门"/>
    <w:basedOn w:val="215"/>
    <w:uiPriority w:val="0"/>
    <w:pPr>
      <w:spacing w:line="0" w:lineRule="atLeast"/>
    </w:pPr>
    <w:rPr>
      <w:rFonts w:ascii="黑体" w:eastAsia="黑体"/>
      <w:b w:val="0"/>
    </w:rPr>
  </w:style>
  <w:style w:type="paragraph" w:customStyle="1" w:styleId="215">
    <w:name w:val="发布部门"/>
    <w:next w:val="211"/>
    <w:uiPriority w:val="0"/>
    <w:pPr>
      <w:jc w:val="center"/>
    </w:pPr>
    <w:rPr>
      <w:rFonts w:hint="default" w:ascii="宋体" w:hAnsi="Times New Roman" w:eastAsia="宋体" w:cs="Times New Roman"/>
      <w:b/>
      <w:spacing w:val="20"/>
      <w:sz w:val="36"/>
      <w:lang w:val="en-US" w:eastAsia="zh-CN" w:bidi="ar-SA"/>
    </w:rPr>
  </w:style>
  <w:style w:type="paragraph" w:customStyle="1" w:styleId="216">
    <w:name w:val="目录 81"/>
    <w:basedOn w:val="217"/>
    <w:uiPriority w:val="0"/>
  </w:style>
  <w:style w:type="paragraph" w:customStyle="1" w:styleId="217">
    <w:name w:val="目录 71"/>
    <w:basedOn w:val="218"/>
    <w:qFormat/>
    <w:uiPriority w:val="0"/>
  </w:style>
  <w:style w:type="paragraph" w:customStyle="1" w:styleId="218">
    <w:name w:val="目录 61"/>
    <w:basedOn w:val="219"/>
    <w:qFormat/>
    <w:uiPriority w:val="0"/>
  </w:style>
  <w:style w:type="paragraph" w:customStyle="1" w:styleId="219">
    <w:name w:val="目录 51"/>
    <w:basedOn w:val="220"/>
    <w:qFormat/>
    <w:uiPriority w:val="0"/>
  </w:style>
  <w:style w:type="paragraph" w:customStyle="1" w:styleId="220">
    <w:name w:val="目录 41"/>
    <w:basedOn w:val="221"/>
    <w:uiPriority w:val="0"/>
  </w:style>
  <w:style w:type="paragraph" w:customStyle="1" w:styleId="221">
    <w:name w:val="目录 31"/>
    <w:basedOn w:val="222"/>
    <w:uiPriority w:val="0"/>
  </w:style>
  <w:style w:type="paragraph" w:customStyle="1" w:styleId="222">
    <w:name w:val="目录 21"/>
    <w:basedOn w:val="223"/>
    <w:uiPriority w:val="0"/>
  </w:style>
  <w:style w:type="paragraph" w:customStyle="1" w:styleId="223">
    <w:name w:val="目录 11"/>
    <w:uiPriority w:val="0"/>
    <w:pPr>
      <w:jc w:val="both"/>
    </w:pPr>
    <w:rPr>
      <w:rFonts w:hint="default" w:ascii="宋体" w:hAnsi="Times New Roman" w:eastAsia="宋体" w:cs="Times New Roman"/>
      <w:sz w:val="21"/>
      <w:lang w:val="en-US" w:eastAsia="zh-CN" w:bidi="ar-SA"/>
    </w:rPr>
  </w:style>
  <w:style w:type="paragraph" w:customStyle="1" w:styleId="224">
    <w:name w:val="列项●（二级）"/>
    <w:uiPriority w:val="0"/>
    <w:pPr>
      <w:numPr>
        <w:ilvl w:val="0"/>
        <w:numId w:val="2"/>
      </w:numPr>
      <w:tabs>
        <w:tab w:val="left" w:pos="840"/>
      </w:tabs>
      <w:ind w:left="600" w:hanging="200"/>
      <w:jc w:val="both"/>
    </w:pPr>
    <w:rPr>
      <w:rFonts w:hint="default" w:ascii="宋体" w:hAnsi="Times New Roman" w:eastAsia="宋体" w:cs="Times New Roman"/>
      <w:sz w:val="21"/>
      <w:lang w:val="en-US" w:eastAsia="zh-CN" w:bidi="ar-SA"/>
    </w:rPr>
  </w:style>
  <w:style w:type="paragraph" w:customStyle="1" w:styleId="225">
    <w:name w:val="三级条标题"/>
    <w:basedOn w:val="212"/>
    <w:next w:val="211"/>
    <w:uiPriority w:val="0"/>
    <w:pPr>
      <w:numPr>
        <w:ilvl w:val="3"/>
        <w:numId w:val="0"/>
      </w:numPr>
      <w:outlineLvl w:val="4"/>
    </w:pPr>
  </w:style>
  <w:style w:type="paragraph" w:customStyle="1" w:styleId="226">
    <w:name w:val="附录三级条标题"/>
    <w:basedOn w:val="227"/>
    <w:next w:val="211"/>
    <w:uiPriority w:val="0"/>
    <w:pPr>
      <w:outlineLvl w:val="4"/>
    </w:pPr>
  </w:style>
  <w:style w:type="paragraph" w:customStyle="1" w:styleId="227">
    <w:name w:val="附录二级条标题"/>
    <w:basedOn w:val="228"/>
    <w:next w:val="211"/>
    <w:uiPriority w:val="0"/>
    <w:pPr>
      <w:outlineLvl w:val="3"/>
    </w:pPr>
  </w:style>
  <w:style w:type="paragraph" w:customStyle="1" w:styleId="228">
    <w:name w:val="附录一级条标题"/>
    <w:basedOn w:val="229"/>
    <w:next w:val="211"/>
    <w:qFormat/>
    <w:uiPriority w:val="0"/>
    <w:pPr>
      <w:spacing w:before="0" w:after="0"/>
      <w:outlineLvl w:val="2"/>
    </w:pPr>
  </w:style>
  <w:style w:type="paragraph" w:customStyle="1" w:styleId="229">
    <w:name w:val="附录章标题"/>
    <w:next w:val="211"/>
    <w:uiPriority w:val="0"/>
    <w:pPr>
      <w:spacing w:before="156" w:after="156"/>
      <w:jc w:val="both"/>
      <w:outlineLvl w:val="1"/>
    </w:pPr>
    <w:rPr>
      <w:rFonts w:hint="default" w:ascii="黑体" w:hAnsi="Times New Roman" w:eastAsia="黑体" w:cs="Times New Roman"/>
      <w:sz w:val="21"/>
      <w:lang w:val="en-US" w:eastAsia="zh-CN" w:bidi="ar-SA"/>
    </w:rPr>
  </w:style>
  <w:style w:type="paragraph" w:customStyle="1" w:styleId="230">
    <w:name w:val="正文表标题"/>
    <w:next w:val="211"/>
    <w:uiPriority w:val="0"/>
    <w:pPr>
      <w:jc w:val="center"/>
    </w:pPr>
    <w:rPr>
      <w:rFonts w:hint="default" w:ascii="黑体" w:hAnsi="Times New Roman" w:eastAsia="黑体" w:cs="Times New Roman"/>
      <w:sz w:val="21"/>
      <w:lang w:val="en-US" w:eastAsia="zh-CN" w:bidi="ar-SA"/>
    </w:rPr>
  </w:style>
  <w:style w:type="paragraph" w:customStyle="1" w:styleId="231">
    <w:name w:val="正文文本缩进1"/>
    <w:basedOn w:val="1"/>
    <w:uiPriority w:val="0"/>
    <w:pPr>
      <w:spacing w:after="120"/>
      <w:ind w:left="420"/>
    </w:pPr>
  </w:style>
  <w:style w:type="paragraph" w:customStyle="1" w:styleId="232">
    <w:name w:val="目次、索引正文"/>
    <w:uiPriority w:val="0"/>
    <w:pPr>
      <w:spacing w:line="320" w:lineRule="exact"/>
      <w:jc w:val="both"/>
    </w:pPr>
    <w:rPr>
      <w:rFonts w:hint="default" w:ascii="宋体" w:hAnsi="Times New Roman" w:eastAsia="宋体" w:cs="Times New Roman"/>
      <w:sz w:val="21"/>
      <w:lang w:val="en-US" w:eastAsia="zh-CN" w:bidi="ar-SA"/>
    </w:rPr>
  </w:style>
  <w:style w:type="paragraph" w:customStyle="1" w:styleId="233">
    <w:name w:val="批注文字1"/>
    <w:basedOn w:val="1"/>
    <w:uiPriority w:val="0"/>
    <w:pPr>
      <w:jc w:val="left"/>
    </w:pPr>
  </w:style>
  <w:style w:type="paragraph" w:customStyle="1" w:styleId="234">
    <w:name w:val="HTML 地址1"/>
    <w:basedOn w:val="1"/>
    <w:uiPriority w:val="0"/>
    <w:rPr>
      <w:i/>
      <w:iCs/>
    </w:rPr>
  </w:style>
  <w:style w:type="paragraph" w:customStyle="1" w:styleId="235">
    <w:name w:val="HTML 预设格式1"/>
    <w:basedOn w:val="1"/>
    <w:qFormat/>
    <w:uiPriority w:val="0"/>
    <w:rPr>
      <w:rFonts w:ascii="Courier New" w:hAnsi="Courier New" w:cs="Courier New"/>
      <w:sz w:val="20"/>
      <w:szCs w:val="20"/>
    </w:rPr>
  </w:style>
  <w:style w:type="paragraph" w:customStyle="1" w:styleId="236">
    <w:name w:val="脚注文本1"/>
    <w:basedOn w:val="1"/>
    <w:uiPriority w:val="0"/>
    <w:pPr>
      <w:jc w:val="left"/>
    </w:pPr>
    <w:rPr>
      <w:sz w:val="18"/>
      <w:szCs w:val="18"/>
    </w:rPr>
  </w:style>
  <w:style w:type="paragraph" w:customStyle="1" w:styleId="237">
    <w:name w:val="正文文本缩进 31"/>
    <w:basedOn w:val="1"/>
    <w:uiPriority w:val="0"/>
    <w:pPr>
      <w:spacing w:after="120"/>
      <w:ind w:left="420"/>
    </w:pPr>
    <w:rPr>
      <w:sz w:val="16"/>
      <w:szCs w:val="16"/>
    </w:rPr>
  </w:style>
  <w:style w:type="paragraph" w:customStyle="1" w:styleId="238">
    <w:name w:val="页眉1"/>
    <w:basedOn w:val="1"/>
    <w:uiPriority w:val="0"/>
    <w:pPr>
      <w:numPr>
        <w:ilvl w:val="6"/>
        <w:numId w:val="1"/>
      </w:numPr>
      <w:pBdr>
        <w:bottom w:val="single" w:color="000000" w:sz="6" w:space="1"/>
      </w:pBdr>
      <w:tabs>
        <w:tab w:val="center" w:pos="4153"/>
        <w:tab w:val="right" w:pos="8306"/>
      </w:tabs>
      <w:jc w:val="center"/>
    </w:pPr>
    <w:rPr>
      <w:sz w:val="18"/>
      <w:szCs w:val="18"/>
    </w:rPr>
  </w:style>
  <w:style w:type="paragraph" w:customStyle="1" w:styleId="239">
    <w:name w:val="日期1"/>
    <w:basedOn w:val="1"/>
    <w:next w:val="1"/>
    <w:uiPriority w:val="0"/>
    <w:pPr>
      <w:ind w:left="100"/>
    </w:pPr>
  </w:style>
  <w:style w:type="paragraph" w:customStyle="1" w:styleId="240">
    <w:name w:val="目录 91"/>
    <w:basedOn w:val="216"/>
    <w:uiPriority w:val="0"/>
  </w:style>
  <w:style w:type="paragraph" w:customStyle="1" w:styleId="241">
    <w:name w:val="批注框文本1"/>
    <w:basedOn w:val="1"/>
    <w:uiPriority w:val="0"/>
    <w:rPr>
      <w:sz w:val="18"/>
      <w:szCs w:val="18"/>
    </w:rPr>
  </w:style>
  <w:style w:type="paragraph" w:customStyle="1" w:styleId="242">
    <w:name w:val="标题1"/>
    <w:basedOn w:val="1"/>
    <w:uiPriority w:val="0"/>
    <w:pPr>
      <w:spacing w:before="240" w:after="60"/>
      <w:jc w:val="center"/>
      <w:outlineLvl w:val="0"/>
    </w:pPr>
    <w:rPr>
      <w:rFonts w:ascii="Arial" w:hAnsi="Arial" w:cs="Arial"/>
      <w:b/>
      <w:bCs/>
      <w:sz w:val="32"/>
      <w:szCs w:val="32"/>
    </w:rPr>
  </w:style>
  <w:style w:type="paragraph" w:customStyle="1" w:styleId="243">
    <w:name w:val="纯文本1"/>
    <w:basedOn w:val="1"/>
    <w:qFormat/>
    <w:uiPriority w:val="0"/>
    <w:rPr>
      <w:rFonts w:ascii="宋体" w:hAnsi="Courier New"/>
      <w:szCs w:val="21"/>
    </w:rPr>
  </w:style>
  <w:style w:type="paragraph" w:customStyle="1" w:styleId="244">
    <w:name w:val="标准书眉_奇数页"/>
    <w:next w:val="1"/>
    <w:qFormat/>
    <w:uiPriority w:val="0"/>
    <w:pPr>
      <w:tabs>
        <w:tab w:val="center" w:pos="4154"/>
        <w:tab w:val="right" w:pos="8306"/>
      </w:tabs>
      <w:spacing w:after="120"/>
      <w:jc w:val="right"/>
    </w:pPr>
    <w:rPr>
      <w:rFonts w:hint="default" w:ascii="Times New Roman" w:hAnsi="Times New Roman" w:eastAsia="宋体" w:cs="Times New Roman"/>
      <w:sz w:val="21"/>
      <w:lang w:val="en-US" w:eastAsia="zh-CN" w:bidi="ar-SA"/>
    </w:rPr>
  </w:style>
  <w:style w:type="paragraph" w:customStyle="1" w:styleId="245">
    <w:name w:val="附录表标题"/>
    <w:next w:val="211"/>
    <w:uiPriority w:val="0"/>
    <w:pPr>
      <w:numPr>
        <w:ilvl w:val="0"/>
        <w:numId w:val="3"/>
      </w:numPr>
      <w:jc w:val="center"/>
    </w:pPr>
    <w:rPr>
      <w:rFonts w:hint="default" w:ascii="黑体" w:hAnsi="Times New Roman" w:eastAsia="黑体" w:cs="Times New Roman"/>
      <w:sz w:val="21"/>
      <w:lang w:val="en-US" w:eastAsia="zh-CN" w:bidi="ar-SA"/>
    </w:rPr>
  </w:style>
  <w:style w:type="paragraph" w:customStyle="1" w:styleId="246">
    <w:name w:val="封面标准号1"/>
    <w:qFormat/>
    <w:uiPriority w:val="0"/>
    <w:pPr>
      <w:widowControl w:val="0"/>
      <w:spacing w:before="308"/>
      <w:jc w:val="right"/>
    </w:pPr>
    <w:rPr>
      <w:rFonts w:hint="default" w:ascii="Times New Roman" w:hAnsi="Times New Roman" w:eastAsia="宋体" w:cs="Times New Roman"/>
      <w:sz w:val="28"/>
      <w:lang w:val="en-US" w:eastAsia="zh-CN" w:bidi="ar-SA"/>
    </w:rPr>
  </w:style>
  <w:style w:type="paragraph" w:customStyle="1" w:styleId="247">
    <w:name w:val="实施日期"/>
    <w:basedOn w:val="248"/>
    <w:qFormat/>
    <w:uiPriority w:val="0"/>
    <w:pPr>
      <w:numPr>
        <w:ilvl w:val="4"/>
        <w:numId w:val="1"/>
      </w:numPr>
      <w:jc w:val="right"/>
    </w:pPr>
  </w:style>
  <w:style w:type="paragraph" w:customStyle="1" w:styleId="248">
    <w:name w:val="发布日期"/>
    <w:qFormat/>
    <w:uiPriority w:val="0"/>
    <w:rPr>
      <w:rFonts w:hint="default" w:ascii="Times New Roman" w:hAnsi="Times New Roman" w:eastAsia="黑体" w:cs="Times New Roman"/>
      <w:sz w:val="28"/>
      <w:lang w:val="en-US" w:eastAsia="zh-CN" w:bidi="ar-SA"/>
    </w:rPr>
  </w:style>
  <w:style w:type="paragraph" w:customStyle="1" w:styleId="249">
    <w:name w:val="页脚1"/>
    <w:basedOn w:val="1"/>
    <w:qFormat/>
    <w:uiPriority w:val="0"/>
    <w:pPr>
      <w:tabs>
        <w:tab w:val="center" w:pos="4153"/>
        <w:tab w:val="right" w:pos="8306"/>
      </w:tabs>
      <w:ind w:right="210"/>
      <w:jc w:val="right"/>
    </w:pPr>
    <w:rPr>
      <w:sz w:val="18"/>
      <w:szCs w:val="18"/>
    </w:rPr>
  </w:style>
  <w:style w:type="paragraph" w:customStyle="1" w:styleId="250">
    <w:name w:val="正文文本1"/>
    <w:basedOn w:val="1"/>
    <w:qFormat/>
    <w:uiPriority w:val="0"/>
    <w:rPr>
      <w:sz w:val="28"/>
    </w:rPr>
  </w:style>
  <w:style w:type="paragraph" w:customStyle="1" w:styleId="251">
    <w:name w:val="附录四级条标题"/>
    <w:basedOn w:val="226"/>
    <w:next w:val="211"/>
    <w:qFormat/>
    <w:uiPriority w:val="0"/>
    <w:pPr>
      <w:outlineLvl w:val="5"/>
    </w:pPr>
  </w:style>
  <w:style w:type="paragraph" w:customStyle="1" w:styleId="252">
    <w:name w:val="封面标准文稿类别"/>
    <w:qFormat/>
    <w:uiPriority w:val="0"/>
    <w:pPr>
      <w:spacing w:before="440" w:line="400" w:lineRule="exact"/>
      <w:jc w:val="center"/>
    </w:pPr>
    <w:rPr>
      <w:rFonts w:hint="default" w:ascii="宋体" w:hAnsi="Times New Roman" w:eastAsia="宋体" w:cs="Times New Roman"/>
      <w:sz w:val="24"/>
      <w:lang w:val="en-US" w:eastAsia="zh-CN" w:bidi="ar-SA"/>
    </w:rPr>
  </w:style>
  <w:style w:type="paragraph" w:customStyle="1" w:styleId="253">
    <w:name w:val="四级条标题"/>
    <w:basedOn w:val="225"/>
    <w:next w:val="211"/>
    <w:uiPriority w:val="0"/>
    <w:pPr>
      <w:outlineLvl w:val="5"/>
    </w:pPr>
  </w:style>
  <w:style w:type="paragraph" w:customStyle="1" w:styleId="254">
    <w:name w:val="封面一致性程度标识"/>
    <w:uiPriority w:val="0"/>
    <w:pPr>
      <w:spacing w:before="440" w:line="400" w:lineRule="exact"/>
      <w:jc w:val="center"/>
    </w:pPr>
    <w:rPr>
      <w:rFonts w:hint="default" w:ascii="宋体" w:hAnsi="Times New Roman" w:eastAsia="宋体" w:cs="Times New Roman"/>
      <w:sz w:val="28"/>
      <w:lang w:val="en-US" w:eastAsia="zh-CN" w:bidi="ar-SA"/>
    </w:rPr>
  </w:style>
  <w:style w:type="paragraph" w:customStyle="1" w:styleId="255">
    <w:name w:val="标准书眉_偶数页"/>
    <w:basedOn w:val="244"/>
    <w:next w:val="1"/>
    <w:uiPriority w:val="0"/>
    <w:pPr>
      <w:jc w:val="left"/>
    </w:pPr>
  </w:style>
  <w:style w:type="paragraph" w:customStyle="1" w:styleId="256">
    <w:name w:val="封面标准名称"/>
    <w:uiPriority w:val="0"/>
    <w:pPr>
      <w:widowControl w:val="0"/>
      <w:spacing w:line="680" w:lineRule="exact"/>
      <w:jc w:val="center"/>
    </w:pPr>
    <w:rPr>
      <w:rFonts w:hint="default" w:ascii="黑体" w:hAnsi="Times New Roman" w:eastAsia="黑体" w:cs="Times New Roman"/>
      <w:sz w:val="52"/>
      <w:lang w:val="en-US" w:eastAsia="zh-CN" w:bidi="ar-SA"/>
    </w:rPr>
  </w:style>
  <w:style w:type="paragraph" w:customStyle="1" w:styleId="257">
    <w:name w:val="标准称谓"/>
    <w:next w:val="1"/>
    <w:uiPriority w:val="0"/>
    <w:pPr>
      <w:widowControl w:val="0"/>
      <w:spacing w:line="0" w:lineRule="atLeast"/>
      <w:jc w:val="both"/>
    </w:pPr>
    <w:rPr>
      <w:rFonts w:hint="default" w:ascii="宋体" w:hAnsi="Times New Roman" w:eastAsia="宋体" w:cs="Times New Roman"/>
      <w:b/>
      <w:bCs/>
      <w:spacing w:val="20"/>
      <w:sz w:val="52"/>
      <w:lang w:val="en-US" w:eastAsia="zh-CN" w:bidi="ar-SA"/>
    </w:rPr>
  </w:style>
  <w:style w:type="paragraph" w:customStyle="1" w:styleId="258">
    <w:name w:val="注×："/>
    <w:uiPriority w:val="0"/>
    <w:pPr>
      <w:widowControl w:val="0"/>
      <w:tabs>
        <w:tab w:val="left" w:pos="630"/>
      </w:tabs>
      <w:ind w:left="900" w:hanging="500"/>
      <w:jc w:val="both"/>
    </w:pPr>
    <w:rPr>
      <w:rFonts w:hint="default" w:ascii="宋体" w:hAnsi="Times New Roman" w:eastAsia="宋体" w:cs="Times New Roman"/>
      <w:sz w:val="18"/>
      <w:lang w:val="en-US" w:eastAsia="zh-CN" w:bidi="ar-SA"/>
    </w:rPr>
  </w:style>
  <w:style w:type="paragraph" w:customStyle="1" w:styleId="259">
    <w:name w:val="标准书眉一"/>
    <w:uiPriority w:val="0"/>
    <w:pPr>
      <w:jc w:val="both"/>
    </w:pPr>
    <w:rPr>
      <w:rFonts w:hint="default" w:ascii="Times New Roman" w:hAnsi="Times New Roman" w:eastAsia="宋体" w:cs="Times New Roman"/>
      <w:lang w:val="en-US" w:eastAsia="zh-CN" w:bidi="ar-SA"/>
    </w:rPr>
  </w:style>
  <w:style w:type="paragraph" w:customStyle="1" w:styleId="260">
    <w:name w:val="封面标准代替信息"/>
    <w:basedOn w:val="261"/>
    <w:uiPriority w:val="0"/>
    <w:pPr>
      <w:spacing w:before="57"/>
    </w:pPr>
    <w:rPr>
      <w:rFonts w:ascii="宋体"/>
      <w:sz w:val="21"/>
    </w:rPr>
  </w:style>
  <w:style w:type="paragraph" w:customStyle="1" w:styleId="261">
    <w:name w:val="封面标准号2"/>
    <w:basedOn w:val="246"/>
    <w:qFormat/>
    <w:uiPriority w:val="0"/>
    <w:pPr>
      <w:spacing w:before="357" w:line="280" w:lineRule="exact"/>
    </w:pPr>
  </w:style>
  <w:style w:type="paragraph" w:customStyle="1" w:styleId="262">
    <w:name w:val="附录图标题"/>
    <w:next w:val="211"/>
    <w:qFormat/>
    <w:uiPriority w:val="0"/>
    <w:pPr>
      <w:numPr>
        <w:ilvl w:val="0"/>
        <w:numId w:val="4"/>
      </w:numPr>
      <w:jc w:val="center"/>
    </w:pPr>
    <w:rPr>
      <w:rFonts w:hint="default" w:ascii="黑体" w:hAnsi="Times New Roman" w:eastAsia="黑体" w:cs="Times New Roman"/>
      <w:sz w:val="21"/>
      <w:lang w:val="en-US" w:eastAsia="zh-CN" w:bidi="ar-SA"/>
    </w:rPr>
  </w:style>
  <w:style w:type="paragraph" w:customStyle="1" w:styleId="263">
    <w:name w:val="数字编号列项（二级）"/>
    <w:qFormat/>
    <w:uiPriority w:val="0"/>
    <w:pPr>
      <w:ind w:left="1260" w:hanging="420"/>
      <w:jc w:val="both"/>
    </w:pPr>
    <w:rPr>
      <w:rFonts w:hint="default" w:ascii="宋体" w:hAnsi="Times New Roman" w:eastAsia="宋体" w:cs="Times New Roman"/>
      <w:sz w:val="21"/>
      <w:lang w:val="en-US" w:eastAsia="zh-CN" w:bidi="ar-SA"/>
    </w:rPr>
  </w:style>
  <w:style w:type="paragraph" w:customStyle="1" w:styleId="264">
    <w:name w:val="Default"/>
    <w:uiPriority w:val="0"/>
    <w:pPr>
      <w:widowControl w:val="0"/>
    </w:pPr>
    <w:rPr>
      <w:rFonts w:hint="default" w:ascii="2ó.ú.é" w:hAnsi="Times New Roman" w:eastAsia="2ó.ú.é" w:cs="2ó.ú.é"/>
      <w:color w:val="000000"/>
      <w:sz w:val="24"/>
      <w:szCs w:val="24"/>
      <w:lang w:val="en-US" w:eastAsia="zh-CN" w:bidi="ar-SA"/>
    </w:rPr>
  </w:style>
  <w:style w:type="paragraph" w:customStyle="1" w:styleId="265">
    <w:name w:val="附录标识"/>
    <w:basedOn w:val="266"/>
    <w:uiPriority w:val="0"/>
    <w:pPr>
      <w:numPr>
        <w:ilvl w:val="0"/>
        <w:numId w:val="0"/>
      </w:numPr>
      <w:tabs>
        <w:tab w:val="left" w:pos="6405"/>
      </w:tabs>
      <w:spacing w:after="200"/>
    </w:pPr>
    <w:rPr>
      <w:sz w:val="21"/>
    </w:rPr>
  </w:style>
  <w:style w:type="paragraph" w:customStyle="1" w:styleId="266">
    <w:name w:val="前言、引言标题"/>
    <w:next w:val="1"/>
    <w:qFormat/>
    <w:uiPriority w:val="0"/>
    <w:pPr>
      <w:numPr>
        <w:ilvl w:val="0"/>
        <w:numId w:val="1"/>
      </w:numPr>
      <w:shd w:val="clear" w:color="FFFFFF" w:fill="FFFFFF"/>
      <w:spacing w:before="640" w:after="560"/>
      <w:jc w:val="center"/>
      <w:outlineLvl w:val="0"/>
    </w:pPr>
    <w:rPr>
      <w:rFonts w:hint="default" w:ascii="黑体" w:hAnsi="Times New Roman" w:eastAsia="黑体" w:cs="Times New Roman"/>
      <w:sz w:val="32"/>
      <w:lang w:val="en-US" w:eastAsia="zh-CN" w:bidi="ar-SA"/>
    </w:rPr>
  </w:style>
  <w:style w:type="paragraph" w:customStyle="1" w:styleId="267">
    <w:name w:val="示例"/>
    <w:next w:val="211"/>
    <w:uiPriority w:val="0"/>
    <w:pPr>
      <w:tabs>
        <w:tab w:val="left" w:pos="816"/>
      </w:tabs>
      <w:ind w:firstLine="419"/>
      <w:jc w:val="both"/>
    </w:pPr>
    <w:rPr>
      <w:rFonts w:hint="default" w:ascii="宋体" w:hAnsi="Times New Roman" w:eastAsia="宋体" w:cs="Times New Roman"/>
      <w:sz w:val="18"/>
      <w:lang w:val="en-US" w:eastAsia="zh-CN" w:bidi="ar-SA"/>
    </w:rPr>
  </w:style>
  <w:style w:type="paragraph" w:customStyle="1" w:styleId="268">
    <w:name w:val="列项——（一级）"/>
    <w:uiPriority w:val="0"/>
    <w:pPr>
      <w:widowControl w:val="0"/>
      <w:numPr>
        <w:ilvl w:val="0"/>
        <w:numId w:val="5"/>
      </w:numPr>
      <w:tabs>
        <w:tab w:val="left" w:pos="854"/>
      </w:tabs>
      <w:jc w:val="both"/>
    </w:pPr>
    <w:rPr>
      <w:rFonts w:hint="default" w:ascii="宋体" w:hAnsi="Times New Roman" w:eastAsia="宋体" w:cs="Times New Roman"/>
      <w:sz w:val="21"/>
      <w:lang w:val="en-US" w:eastAsia="zh-CN" w:bidi="ar-SA"/>
    </w:rPr>
  </w:style>
  <w:style w:type="paragraph" w:customStyle="1" w:styleId="269">
    <w:name w:val="封面标准文稿编辑信息"/>
    <w:uiPriority w:val="0"/>
    <w:pPr>
      <w:spacing w:before="180" w:line="180" w:lineRule="exact"/>
      <w:jc w:val="center"/>
    </w:pPr>
    <w:rPr>
      <w:rFonts w:hint="default" w:ascii="宋体" w:hAnsi="Times New Roman" w:eastAsia="宋体" w:cs="Times New Roman"/>
      <w:sz w:val="21"/>
      <w:lang w:val="en-US" w:eastAsia="zh-CN" w:bidi="ar-SA"/>
    </w:rPr>
  </w:style>
  <w:style w:type="paragraph" w:customStyle="1" w:styleId="270">
    <w:name w:val="标准书脚_偶数页"/>
    <w:uiPriority w:val="0"/>
    <w:pPr>
      <w:spacing w:before="120"/>
    </w:pPr>
    <w:rPr>
      <w:rFonts w:hint="default" w:ascii="Times New Roman" w:hAnsi="Times New Roman" w:eastAsia="宋体" w:cs="Times New Roman"/>
      <w:sz w:val="18"/>
      <w:lang w:val="en-US" w:eastAsia="zh-CN" w:bidi="ar-SA"/>
    </w:rPr>
  </w:style>
  <w:style w:type="paragraph" w:customStyle="1" w:styleId="271">
    <w:name w:val="注×：（正文）"/>
    <w:uiPriority w:val="0"/>
    <w:pPr>
      <w:numPr>
        <w:ilvl w:val="0"/>
        <w:numId w:val="6"/>
      </w:numPr>
      <w:jc w:val="both"/>
    </w:pPr>
    <w:rPr>
      <w:rFonts w:hint="default" w:ascii="宋体" w:hAnsi="Times New Roman" w:eastAsia="宋体" w:cs="Times New Roman"/>
      <w:sz w:val="18"/>
      <w:szCs w:val="18"/>
      <w:lang w:val="en-US" w:eastAsia="zh-CN" w:bidi="ar-SA"/>
    </w:rPr>
  </w:style>
  <w:style w:type="paragraph" w:customStyle="1" w:styleId="272">
    <w:name w:val="条文脚注"/>
    <w:basedOn w:val="236"/>
    <w:uiPriority w:val="0"/>
    <w:pPr>
      <w:ind w:left="780" w:hanging="360"/>
      <w:jc w:val="both"/>
    </w:pPr>
    <w:rPr>
      <w:rFonts w:ascii="宋体"/>
    </w:rPr>
  </w:style>
  <w:style w:type="paragraph" w:customStyle="1" w:styleId="273">
    <w:name w:val="附录五级条标题"/>
    <w:basedOn w:val="251"/>
    <w:next w:val="211"/>
    <w:qFormat/>
    <w:uiPriority w:val="0"/>
    <w:pPr>
      <w:outlineLvl w:val="6"/>
    </w:pPr>
  </w:style>
  <w:style w:type="paragraph" w:customStyle="1" w:styleId="274">
    <w:name w:val="标准书脚_奇数页"/>
    <w:uiPriority w:val="0"/>
    <w:pPr>
      <w:spacing w:before="120"/>
      <w:jc w:val="right"/>
    </w:pPr>
    <w:rPr>
      <w:rFonts w:hint="default" w:ascii="Times New Roman" w:hAnsi="Times New Roman" w:eastAsia="宋体" w:cs="Times New Roman"/>
      <w:sz w:val="18"/>
      <w:lang w:val="en-US" w:eastAsia="zh-CN" w:bidi="ar-SA"/>
    </w:rPr>
  </w:style>
  <w:style w:type="paragraph" w:customStyle="1" w:styleId="275">
    <w:name w:val="参考文献、索引标题"/>
    <w:basedOn w:val="266"/>
    <w:next w:val="1"/>
    <w:qFormat/>
    <w:uiPriority w:val="0"/>
    <w:pPr>
      <w:numPr>
        <w:ilvl w:val="0"/>
        <w:numId w:val="0"/>
      </w:numPr>
      <w:spacing w:after="200"/>
    </w:pPr>
    <w:rPr>
      <w:sz w:val="21"/>
    </w:rPr>
  </w:style>
  <w:style w:type="paragraph" w:customStyle="1" w:styleId="276">
    <w:name w:val="封面标准英文名称"/>
    <w:qFormat/>
    <w:uiPriority w:val="0"/>
    <w:pPr>
      <w:widowControl w:val="0"/>
      <w:spacing w:before="370" w:line="400" w:lineRule="exact"/>
      <w:jc w:val="center"/>
    </w:pPr>
    <w:rPr>
      <w:rFonts w:hint="default" w:ascii="Times New Roman" w:hAnsi="Times New Roman" w:eastAsia="宋体" w:cs="Times New Roman"/>
      <w:sz w:val="28"/>
      <w:lang w:val="en-US" w:eastAsia="zh-CN" w:bidi="ar-SA"/>
    </w:rPr>
  </w:style>
  <w:style w:type="paragraph" w:customStyle="1" w:styleId="277">
    <w:name w:val="目次、标准名称标题"/>
    <w:basedOn w:val="266"/>
    <w:next w:val="211"/>
    <w:qFormat/>
    <w:uiPriority w:val="0"/>
    <w:pPr>
      <w:numPr>
        <w:ilvl w:val="0"/>
        <w:numId w:val="0"/>
      </w:numPr>
      <w:spacing w:line="460" w:lineRule="exact"/>
    </w:pPr>
  </w:style>
  <w:style w:type="paragraph" w:customStyle="1" w:styleId="278">
    <w:name w:val="五级条标题"/>
    <w:basedOn w:val="253"/>
    <w:next w:val="211"/>
    <w:qFormat/>
    <w:uiPriority w:val="0"/>
    <w:pPr>
      <w:ind w:left="5145"/>
      <w:outlineLvl w:val="6"/>
    </w:pPr>
  </w:style>
  <w:style w:type="paragraph" w:customStyle="1" w:styleId="279">
    <w:name w:val="文献分类号"/>
    <w:uiPriority w:val="0"/>
    <w:pPr>
      <w:widowControl w:val="0"/>
    </w:pPr>
    <w:rPr>
      <w:rFonts w:hint="default" w:ascii="Times New Roman" w:hAnsi="Times New Roman" w:eastAsia="黑体" w:cs="Times New Roman"/>
      <w:sz w:val="21"/>
      <w:lang w:val="en-US" w:eastAsia="zh-CN" w:bidi="ar-SA"/>
    </w:rPr>
  </w:style>
  <w:style w:type="paragraph" w:customStyle="1" w:styleId="280">
    <w:name w:val="章标题"/>
    <w:next w:val="211"/>
    <w:uiPriority w:val="0"/>
    <w:pPr>
      <w:numPr>
        <w:ilvl w:val="1"/>
        <w:numId w:val="1"/>
      </w:numPr>
      <w:spacing w:before="156" w:after="156"/>
      <w:jc w:val="both"/>
      <w:outlineLvl w:val="1"/>
    </w:pPr>
    <w:rPr>
      <w:rFonts w:hint="default" w:ascii="黑体" w:hAnsi="Times New Roman" w:eastAsia="黑体" w:cs="Times New Roman"/>
      <w:sz w:val="21"/>
      <w:lang w:val="en-US" w:eastAsia="zh-CN" w:bidi="ar-SA"/>
    </w:rPr>
  </w:style>
  <w:style w:type="paragraph" w:customStyle="1" w:styleId="281">
    <w:name w:val="图表脚注"/>
    <w:next w:val="211"/>
    <w:uiPriority w:val="0"/>
    <w:pPr>
      <w:numPr>
        <w:ilvl w:val="5"/>
        <w:numId w:val="1"/>
      </w:numPr>
      <w:jc w:val="both"/>
    </w:pPr>
    <w:rPr>
      <w:rFonts w:hint="default" w:ascii="宋体" w:hAnsi="Times New Roman" w:eastAsia="宋体" w:cs="Times New Roman"/>
      <w:sz w:val="18"/>
      <w:lang w:val="en-US" w:eastAsia="zh-CN" w:bidi="ar-SA"/>
    </w:rPr>
  </w:style>
  <w:style w:type="paragraph" w:customStyle="1" w:styleId="282">
    <w:name w:val="注："/>
    <w:next w:val="211"/>
    <w:uiPriority w:val="0"/>
    <w:pPr>
      <w:widowControl w:val="0"/>
      <w:ind w:left="840" w:hanging="420"/>
      <w:jc w:val="both"/>
    </w:pPr>
    <w:rPr>
      <w:rFonts w:hint="default" w:ascii="宋体" w:hAnsi="Times New Roman" w:eastAsia="宋体" w:cs="Times New Roman"/>
      <w:sz w:val="18"/>
      <w:lang w:val="en-US" w:eastAsia="zh-CN" w:bidi="ar-SA"/>
    </w:rPr>
  </w:style>
  <w:style w:type="paragraph" w:customStyle="1" w:styleId="283">
    <w:name w:val="标准标志"/>
    <w:next w:val="1"/>
    <w:uiPriority w:val="0"/>
    <w:pPr>
      <w:shd w:val="solid" w:color="FFFFFF" w:fill="FFFFFF"/>
      <w:spacing w:line="0" w:lineRule="atLeast"/>
      <w:jc w:val="right"/>
    </w:pPr>
    <w:rPr>
      <w:rFonts w:hint="default" w:ascii="Times New Roman" w:hAnsi="Times New Roman" w:eastAsia="宋体" w:cs="Times New Roman"/>
      <w:b/>
      <w:sz w:val="96"/>
      <w:lang w:val="en-US" w:eastAsia="zh-CN" w:bidi="ar-SA"/>
    </w:rPr>
  </w:style>
  <w:style w:type="paragraph" w:customStyle="1" w:styleId="284">
    <w:name w:val="正文图标题"/>
    <w:next w:val="211"/>
    <w:uiPriority w:val="0"/>
    <w:pPr>
      <w:jc w:val="center"/>
    </w:pPr>
    <w:rPr>
      <w:rFonts w:hint="default" w:ascii="黑体" w:hAnsi="Times New Roman" w:eastAsia="黑体" w:cs="Times New Roman"/>
      <w:sz w:val="21"/>
      <w:lang w:val="en-US" w:eastAsia="zh-CN" w:bidi="ar-SA"/>
    </w:rPr>
  </w:style>
  <w:style w:type="paragraph" w:customStyle="1" w:styleId="285">
    <w:name w:val="字母编号列项（一级）"/>
    <w:uiPriority w:val="0"/>
    <w:pPr>
      <w:ind w:left="840" w:hanging="420"/>
      <w:jc w:val="both"/>
    </w:pPr>
    <w:rPr>
      <w:rFonts w:hint="default" w:ascii="宋体" w:hAnsi="Times New Roman" w:eastAsia="宋体" w:cs="Times New Roman"/>
      <w:sz w:val="21"/>
      <w:lang w:val="en-US" w:eastAsia="zh-CN" w:bidi="ar-SA"/>
    </w:rPr>
  </w:style>
  <w:style w:type="paragraph" w:customStyle="1" w:styleId="286">
    <w:name w:val="封面正文"/>
    <w:uiPriority w:val="0"/>
    <w:pPr>
      <w:jc w:val="both"/>
    </w:pPr>
    <w:rPr>
      <w:rFonts w:hint="default" w:ascii="Times New Roman" w:hAnsi="Times New Roman" w:eastAsia="宋体" w:cs="Times New Roman"/>
      <w:lang w:val="en-US" w:eastAsia="zh-CN" w:bidi="ar-SA"/>
    </w:rPr>
  </w:style>
  <w:style w:type="paragraph" w:customStyle="1" w:styleId="287">
    <w:name w:val="列项◆（三级）"/>
    <w:uiPriority w:val="0"/>
    <w:pPr>
      <w:numPr>
        <w:ilvl w:val="0"/>
        <w:numId w:val="7"/>
      </w:numPr>
      <w:ind w:left="800" w:hanging="200"/>
    </w:pPr>
    <w:rPr>
      <w:rFonts w:hint="default" w:ascii="宋体" w:hAnsi="Times New Roman" w:eastAsia="宋体" w:cs="Times New Roman"/>
      <w:sz w:val="21"/>
      <w:lang w:val="en-US" w:eastAsia="zh-CN" w:bidi="ar-SA"/>
    </w:rPr>
  </w:style>
  <w:style w:type="paragraph" w:customStyle="1" w:styleId="288">
    <w:name w:val="编号列项（三级）"/>
    <w:qFormat/>
    <w:uiPriority w:val="0"/>
    <w:pPr>
      <w:ind w:left="800" w:hanging="200"/>
    </w:pPr>
    <w:rPr>
      <w:rFonts w:hint="default" w:ascii="宋体" w:hAnsi="Times New Roman" w:eastAsia="宋体" w:cs="Times New Roman"/>
      <w:sz w:val="21"/>
      <w:lang w:val="en-US" w:eastAsia="zh-CN" w:bidi="ar-SA"/>
    </w:rPr>
  </w:style>
  <w:style w:type="paragraph" w:customStyle="1" w:styleId="289">
    <w:name w:val="其他标准称谓"/>
    <w:qFormat/>
    <w:uiPriority w:val="0"/>
    <w:pPr>
      <w:spacing w:line="0" w:lineRule="atLeast"/>
      <w:jc w:val="both"/>
    </w:pPr>
    <w:rPr>
      <w:rFonts w:hint="default" w:ascii="黑体" w:hAnsi="宋体" w:eastAsia="黑体" w:cs="Times New Roman"/>
      <w:sz w:val="52"/>
      <w:lang w:val="en-US" w:eastAsia="zh-CN" w:bidi="ar-SA"/>
    </w:rPr>
  </w:style>
  <w:style w:type="character" w:customStyle="1" w:styleId="290">
    <w:name w:val="批注引用1"/>
    <w:basedOn w:val="190"/>
    <w:link w:val="1"/>
    <w:semiHidden/>
    <w:qFormat/>
    <w:uiPriority w:val="0"/>
    <w:rPr>
      <w:sz w:val="21"/>
      <w:szCs w:val="21"/>
    </w:rPr>
  </w:style>
  <w:style w:type="paragraph" w:customStyle="1" w:styleId="291">
    <w:name w:val="批注主题1"/>
    <w:basedOn w:val="233"/>
    <w:next w:val="233"/>
    <w:semiHidden/>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tds2</Template>
  <Company>CNIS</Company>
  <Pages>11</Pages>
  <Words>5606</Words>
  <Characters>6749</Characters>
  <TotalTime>0</TotalTime>
  <ScaleCrop>false</ScaleCrop>
  <LinksUpToDate>false</LinksUpToDate>
  <CharactersWithSpaces>7063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2012-02-22T02:46:00Z</dcterms:created>
  <dc:creator>sunmingyi</dc:creator>
  <cp:lastModifiedBy>段誉</cp:lastModifiedBy>
  <dcterms:modified xsi:type="dcterms:W3CDTF">2025-07-03T09:33:22Z</dcterms:modified>
  <dc:title> </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eyJoZGlkIjoiYzkyYTQwZWNiYTVmZGI3MDJhZDJhZjdlNDdmMDZiYTMiLCJ1c2VySWQiOiIyOTUxOTQyNzkifQ==</vt:lpwstr>
  </property>
  <property fmtid="{D5CDD505-2E9C-101B-9397-08002B2CF9AE}" pid="3" name="KSOProductBuildVer">
    <vt:lpwstr>2052-12.1.0.21915</vt:lpwstr>
  </property>
  <property fmtid="{D5CDD505-2E9C-101B-9397-08002B2CF9AE}" pid="4" name="ICV">
    <vt:lpwstr>C670FE72F8E342EFB58A4584FB8746D9_12</vt:lpwstr>
  </property>
</Properties>
</file>