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640" w:lineRule="exact"/>
        <w:ind w:left="0" w:leftChars="0"/>
        <w:jc w:val="center"/>
        <w:textAlignment w:val="auto"/>
        <w:rPr>
          <w:rFonts w:hint="eastAsia" w:ascii="宋体" w:hAnsi="宋体" w:eastAsia="宋体" w:cs="宋体"/>
          <w:b/>
          <w:bCs w:val="0"/>
          <w:spacing w:val="-11"/>
          <w:sz w:val="44"/>
          <w:szCs w:val="44"/>
        </w:rPr>
      </w:pPr>
    </w:p>
    <w:p>
      <w:pPr>
        <w:pStyle w:val="2"/>
        <w:keepNext w:val="0"/>
        <w:keepLines w:val="0"/>
        <w:pageBreakBefore w:val="0"/>
        <w:kinsoku/>
        <w:wordWrap/>
        <w:overflowPunct/>
        <w:topLinePunct w:val="0"/>
        <w:bidi w:val="0"/>
        <w:snapToGrid/>
        <w:spacing w:line="640" w:lineRule="exact"/>
        <w:ind w:left="0" w:leftChars="0"/>
        <w:jc w:val="center"/>
        <w:textAlignment w:val="auto"/>
        <w:rPr>
          <w:rFonts w:hint="eastAsia" w:ascii="宋体" w:hAnsi="宋体" w:eastAsia="宋体" w:cs="宋体"/>
          <w:b/>
          <w:bCs w:val="0"/>
          <w:spacing w:val="-11"/>
          <w:sz w:val="44"/>
          <w:szCs w:val="44"/>
          <w:lang w:val="en-US" w:eastAsia="zh-CN"/>
        </w:rPr>
      </w:pPr>
      <w:r>
        <w:rPr>
          <w:rFonts w:hint="eastAsia" w:ascii="宋体" w:hAnsi="宋体" w:eastAsia="宋体" w:cs="宋体"/>
          <w:b/>
          <w:bCs w:val="0"/>
          <w:spacing w:val="-11"/>
          <w:sz w:val="44"/>
          <w:szCs w:val="44"/>
        </w:rPr>
        <w:t>国务院安委会办公室关于</w:t>
      </w:r>
      <w:r>
        <w:rPr>
          <w:rFonts w:hint="eastAsia" w:ascii="宋体" w:hAnsi="宋体" w:eastAsia="宋体" w:cs="宋体"/>
          <w:b/>
          <w:bCs w:val="0"/>
          <w:spacing w:val="-11"/>
          <w:sz w:val="44"/>
          <w:szCs w:val="44"/>
          <w:lang w:eastAsia="zh-CN"/>
        </w:rPr>
        <w:t>重点</w:t>
      </w:r>
      <w:r>
        <w:rPr>
          <w:rFonts w:hint="eastAsia" w:ascii="宋体" w:hAnsi="宋体" w:eastAsia="宋体" w:cs="宋体"/>
          <w:b/>
          <w:bCs w:val="0"/>
          <w:spacing w:val="-11"/>
          <w:sz w:val="44"/>
          <w:szCs w:val="44"/>
          <w:lang w:val="en-US" w:eastAsia="zh-CN"/>
        </w:rPr>
        <w:t>督办消防安全问题突出的村（居）民自建房集中连片地区的通知</w:t>
      </w:r>
    </w:p>
    <w:p>
      <w:pPr>
        <w:keepNext w:val="0"/>
        <w:keepLines w:val="0"/>
        <w:pageBreakBefore w:val="0"/>
        <w:widowControl/>
        <w:suppressLineNumbers w:val="0"/>
        <w:kinsoku/>
        <w:wordWrap/>
        <w:overflowPunct/>
        <w:topLinePunct w:val="0"/>
        <w:bidi w:val="0"/>
        <w:snapToGrid/>
        <w:spacing w:line="640" w:lineRule="exact"/>
        <w:ind w:left="0" w:leftChars="0"/>
        <w:jc w:val="center"/>
        <w:textAlignment w:val="auto"/>
        <w:rPr>
          <w:rFonts w:hint="eastAsia" w:ascii="宋体" w:hAnsi="宋体" w:eastAsia="宋体" w:cs="宋体"/>
          <w:b w:val="0"/>
          <w:bCs/>
          <w:lang w:val="en-US" w:eastAsia="zh-CN"/>
        </w:rPr>
      </w:pPr>
      <w:r>
        <w:rPr>
          <w:rFonts w:hint="eastAsia" w:ascii="宋体" w:hAnsi="宋体" w:eastAsia="宋体" w:cs="宋体"/>
          <w:b w:val="0"/>
          <w:bCs/>
          <w:color w:val="000000"/>
          <w:kern w:val="0"/>
          <w:sz w:val="32"/>
          <w:szCs w:val="32"/>
          <w:lang w:val="en-US" w:eastAsia="zh-CN" w:bidi="ar-SA"/>
        </w:rPr>
        <w:t>安委办函〔2022〕74号</w:t>
      </w:r>
    </w:p>
    <w:p>
      <w:pPr>
        <w:pStyle w:val="7"/>
        <w:keepNext w:val="0"/>
        <w:keepLines w:val="0"/>
        <w:pageBreakBefore w:val="0"/>
        <w:kinsoku/>
        <w:wordWrap/>
        <w:overflowPunct/>
        <w:topLinePunct w:val="0"/>
        <w:bidi w:val="0"/>
        <w:adjustRightInd w:val="0"/>
        <w:snapToGrid w:val="0"/>
        <w:spacing w:before="0" w:beforeAutospacing="0" w:after="0" w:afterAutospacing="0" w:line="560" w:lineRule="exact"/>
        <w:ind w:left="0" w:leftChars="0"/>
        <w:textAlignment w:val="auto"/>
        <w:rPr>
          <w:rStyle w:val="12"/>
          <w:rFonts w:hint="eastAsia" w:ascii="宋体" w:hAnsi="宋体" w:eastAsia="宋体" w:cs="宋体"/>
          <w:b w:val="0"/>
          <w:bCs/>
        </w:rPr>
      </w:pPr>
    </w:p>
    <w:p>
      <w:pPr>
        <w:pStyle w:val="7"/>
        <w:keepNext w:val="0"/>
        <w:keepLines w:val="0"/>
        <w:pageBreakBefore w:val="0"/>
        <w:kinsoku/>
        <w:wordWrap/>
        <w:overflowPunct/>
        <w:topLinePunct w:val="0"/>
        <w:bidi w:val="0"/>
        <w:adjustRightInd w:val="0"/>
        <w:snapToGrid w:val="0"/>
        <w:spacing w:before="0" w:beforeAutospacing="0" w:after="0" w:afterAutospacing="0" w:line="560" w:lineRule="exact"/>
        <w:ind w:left="0" w:leftChars="0"/>
        <w:textAlignment w:val="auto"/>
        <w:rPr>
          <w:rFonts w:hint="eastAsia" w:ascii="宋体" w:hAnsi="宋体" w:eastAsia="宋体" w:cs="宋体"/>
          <w:b w:val="0"/>
          <w:bCs/>
          <w:color w:val="000000"/>
          <w:sz w:val="32"/>
          <w:szCs w:val="32"/>
        </w:rPr>
      </w:pPr>
      <w:r>
        <w:rPr>
          <w:rFonts w:hint="eastAsia" w:ascii="宋体" w:hAnsi="宋体" w:eastAsia="宋体" w:cs="宋体"/>
          <w:b w:val="0"/>
          <w:bCs/>
          <w:color w:val="000000"/>
          <w:sz w:val="32"/>
          <w:szCs w:val="32"/>
        </w:rPr>
        <w:t>各省、自治区、直辖市安全生产委员会：</w:t>
      </w:r>
    </w:p>
    <w:p>
      <w:pPr>
        <w:keepNext w:val="0"/>
        <w:keepLines w:val="0"/>
        <w:pageBreakBefore w:val="0"/>
        <w:kinsoku/>
        <w:wordWrap/>
        <w:overflowPunct/>
        <w:topLinePunct w:val="0"/>
        <w:bidi w:val="0"/>
        <w:snapToGrid w:val="0"/>
        <w:spacing w:line="560" w:lineRule="exact"/>
        <w:ind w:left="0" w:leftChars="0" w:firstLine="640" w:firstLineChars="200"/>
        <w:jc w:val="left"/>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按照</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国务院办公厅</w:t>
      </w:r>
      <w:r>
        <w:rPr>
          <w:rFonts w:hint="eastAsia" w:ascii="宋体" w:hAnsi="宋体" w:eastAsia="宋体" w:cs="宋体"/>
          <w:b w:val="0"/>
          <w:bCs/>
          <w:sz w:val="32"/>
          <w:szCs w:val="32"/>
          <w:lang w:val="en-US" w:eastAsia="zh-CN"/>
        </w:rPr>
        <w:t>关于印发</w:t>
      </w:r>
      <w:r>
        <w:rPr>
          <w:rFonts w:hint="eastAsia" w:ascii="宋体" w:hAnsi="宋体" w:eastAsia="宋体" w:cs="宋体"/>
          <w:b w:val="0"/>
          <w:bCs/>
          <w:sz w:val="32"/>
          <w:szCs w:val="32"/>
          <w:lang w:val="en-US" w:eastAsia="zh-CN"/>
        </w:rPr>
        <w:t>全国自建房安全专项整治</w:t>
      </w:r>
      <w:r>
        <w:rPr>
          <w:rFonts w:hint="eastAsia" w:ascii="宋体" w:hAnsi="宋体" w:eastAsia="宋体" w:cs="宋体"/>
          <w:b w:val="0"/>
          <w:bCs/>
          <w:sz w:val="32"/>
          <w:szCs w:val="32"/>
          <w:lang w:val="en-US" w:eastAsia="zh-CN"/>
        </w:rPr>
        <w:t>工作方案的通知》</w:t>
      </w:r>
      <w:r>
        <w:rPr>
          <w:rFonts w:hint="eastAsia" w:ascii="宋体" w:hAnsi="宋体" w:eastAsia="宋体" w:cs="宋体"/>
          <w:b w:val="0"/>
          <w:bCs/>
          <w:sz w:val="32"/>
          <w:szCs w:val="32"/>
          <w:lang w:val="en-US" w:eastAsia="zh-CN"/>
        </w:rPr>
        <w:t>和</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rPr>
        <w:t>国务院安委</w:t>
      </w:r>
      <w:r>
        <w:rPr>
          <w:rFonts w:hint="eastAsia" w:ascii="宋体" w:hAnsi="宋体" w:eastAsia="宋体" w:cs="宋体"/>
          <w:b w:val="0"/>
          <w:bCs/>
          <w:sz w:val="32"/>
          <w:szCs w:val="32"/>
          <w:lang w:eastAsia="zh-CN"/>
        </w:rPr>
        <w:t>会办公室关于开展</w:t>
      </w:r>
      <w:r>
        <w:rPr>
          <w:rFonts w:hint="eastAsia" w:ascii="宋体" w:hAnsi="宋体" w:eastAsia="宋体" w:cs="宋体"/>
          <w:b w:val="0"/>
          <w:bCs/>
          <w:sz w:val="32"/>
          <w:szCs w:val="32"/>
          <w:lang w:val="en-US" w:eastAsia="zh-CN"/>
        </w:rPr>
        <w:t>生产经营租住村（居）民自建房重大火灾风险综合治理</w:t>
      </w:r>
      <w:r>
        <w:rPr>
          <w:rFonts w:hint="eastAsia" w:ascii="宋体" w:hAnsi="宋体" w:eastAsia="宋体" w:cs="宋体"/>
          <w:b w:val="0"/>
          <w:bCs/>
          <w:sz w:val="32"/>
          <w:szCs w:val="32"/>
        </w:rPr>
        <w:t>工作</w:t>
      </w:r>
      <w:r>
        <w:rPr>
          <w:rFonts w:hint="eastAsia" w:ascii="宋体" w:hAnsi="宋体" w:eastAsia="宋体" w:cs="宋体"/>
          <w:b w:val="0"/>
          <w:bCs/>
          <w:sz w:val="32"/>
          <w:szCs w:val="32"/>
          <w:lang w:eastAsia="zh-CN"/>
        </w:rPr>
        <w:t>的</w:t>
      </w:r>
      <w:r>
        <w:rPr>
          <w:rFonts w:hint="eastAsia" w:ascii="宋体" w:hAnsi="宋体" w:eastAsia="宋体" w:cs="宋体"/>
          <w:b w:val="0"/>
          <w:bCs/>
          <w:sz w:val="32"/>
          <w:szCs w:val="32"/>
          <w:lang w:eastAsia="zh-CN"/>
        </w:rPr>
        <w:t>通知》</w:t>
      </w:r>
      <w:r>
        <w:rPr>
          <w:rFonts w:hint="eastAsia" w:ascii="宋体" w:hAnsi="宋体" w:eastAsia="宋体" w:cs="宋体"/>
          <w:b w:val="0"/>
          <w:bCs/>
          <w:sz w:val="32"/>
          <w:szCs w:val="32"/>
          <w:lang w:eastAsia="zh-CN"/>
        </w:rPr>
        <w:t>要求，</w:t>
      </w:r>
      <w:r>
        <w:rPr>
          <w:rFonts w:hint="eastAsia" w:ascii="宋体" w:hAnsi="宋体" w:eastAsia="宋体" w:cs="宋体"/>
          <w:b w:val="0"/>
          <w:bCs/>
          <w:sz w:val="32"/>
          <w:szCs w:val="32"/>
          <w:lang w:val="en-US" w:eastAsia="zh-CN"/>
        </w:rPr>
        <w:t>2022年3月以来，</w:t>
      </w:r>
      <w:r>
        <w:rPr>
          <w:rFonts w:hint="eastAsia" w:ascii="宋体" w:hAnsi="宋体" w:eastAsia="宋体" w:cs="宋体"/>
          <w:b w:val="0"/>
          <w:bCs/>
          <w:kern w:val="2"/>
          <w:sz w:val="32"/>
          <w:szCs w:val="32"/>
          <w:lang w:val="en-US" w:eastAsia="zh-CN"/>
        </w:rPr>
        <w:t>各地紧盯住宿人员达到10人特别是30人以上的生产经营租住自建房及集中连片地区，重点针对违规使用易燃可燃彩钢板、防火分隔不到位、安全疏散条件不足、违规停放电动自行车、封堵逃生出口、违规设置冷库等6类突出隐患，分级分类开展排查整治。截至8月底，全国共排查住宿人员10人以上的生产经营租住自建房99.7万栋，其中30人以上的21.5万栋，存在6类突出隐患的67.4万栋</w:t>
      </w:r>
      <w:r>
        <w:rPr>
          <w:rFonts w:hint="eastAsia" w:ascii="宋体" w:hAnsi="宋体" w:eastAsia="宋体" w:cs="宋体"/>
          <w:b w:val="0"/>
          <w:bCs/>
          <w:kern w:val="2"/>
          <w:sz w:val="32"/>
          <w:szCs w:val="32"/>
          <w:lang w:val="en-US" w:eastAsia="zh-CN"/>
        </w:rPr>
        <w:t>；排查梳理出</w:t>
      </w:r>
      <w:r>
        <w:rPr>
          <w:rFonts w:hint="eastAsia" w:ascii="宋体" w:hAnsi="宋体" w:eastAsia="宋体" w:cs="宋体"/>
          <w:b w:val="0"/>
          <w:bCs/>
          <w:sz w:val="32"/>
          <w:szCs w:val="32"/>
          <w:lang w:eastAsia="zh-CN"/>
        </w:rPr>
        <w:t>村（居）民</w:t>
      </w:r>
      <w:r>
        <w:rPr>
          <w:rFonts w:hint="eastAsia" w:ascii="宋体" w:hAnsi="宋体" w:eastAsia="宋体" w:cs="宋体"/>
          <w:b w:val="0"/>
          <w:bCs/>
          <w:sz w:val="32"/>
          <w:szCs w:val="32"/>
        </w:rPr>
        <w:t>自建房</w:t>
      </w:r>
      <w:r>
        <w:rPr>
          <w:rFonts w:hint="eastAsia" w:ascii="宋体" w:hAnsi="宋体" w:eastAsia="宋体" w:cs="宋体"/>
          <w:b w:val="0"/>
          <w:bCs/>
          <w:kern w:val="2"/>
          <w:sz w:val="32"/>
          <w:szCs w:val="32"/>
          <w:lang w:val="en-US" w:eastAsia="zh-CN"/>
        </w:rPr>
        <w:t>集中连片地区9257个。</w:t>
      </w:r>
    </w:p>
    <w:p>
      <w:pPr>
        <w:pStyle w:val="2"/>
        <w:keepNext w:val="0"/>
        <w:keepLines w:val="0"/>
        <w:pageBreakBefore w:val="0"/>
        <w:kinsoku/>
        <w:wordWrap/>
        <w:overflowPunct/>
        <w:topLinePunct w:val="0"/>
        <w:bidi w:val="0"/>
        <w:spacing w:line="560" w:lineRule="exact"/>
        <w:ind w:left="0" w:leftChars="0" w:firstLine="640" w:firstLineChars="200"/>
        <w:textAlignment w:val="auto"/>
        <w:rPr>
          <w:rFonts w:hint="eastAsia" w:ascii="宋体" w:hAnsi="宋体" w:eastAsia="宋体" w:cs="宋体"/>
          <w:b w:val="0"/>
          <w:bCs/>
          <w:color w:val="auto"/>
          <w:sz w:val="32"/>
        </w:rPr>
      </w:pPr>
      <w:r>
        <w:rPr>
          <w:rFonts w:hint="eastAsia" w:ascii="宋体" w:hAnsi="宋体" w:eastAsia="宋体" w:cs="宋体"/>
          <w:b w:val="0"/>
          <w:bCs/>
          <w:sz w:val="32"/>
          <w:szCs w:val="32"/>
          <w:lang w:val="en-US" w:eastAsia="zh-CN"/>
        </w:rPr>
        <w:t>为深化自建房消防安全治理工作，</w:t>
      </w:r>
      <w:r>
        <w:rPr>
          <w:rFonts w:hint="eastAsia" w:ascii="宋体" w:hAnsi="宋体" w:eastAsia="宋体" w:cs="宋体"/>
          <w:b w:val="0"/>
          <w:bCs/>
          <w:sz w:val="32"/>
          <w:szCs w:val="32"/>
          <w:lang w:eastAsia="zh-CN"/>
        </w:rPr>
        <w:t>加强警示推动，经研究，国务院安委会办公室</w:t>
      </w:r>
      <w:r>
        <w:rPr>
          <w:rFonts w:hint="eastAsia" w:ascii="宋体" w:hAnsi="宋体" w:eastAsia="宋体" w:cs="宋体"/>
          <w:b w:val="0"/>
          <w:bCs/>
          <w:sz w:val="32"/>
          <w:szCs w:val="32"/>
          <w:lang w:eastAsia="zh-CN"/>
        </w:rPr>
        <w:t>在各地排查上报的基础上，确定对</w:t>
      </w:r>
      <w:r>
        <w:rPr>
          <w:rFonts w:hint="eastAsia" w:ascii="宋体" w:hAnsi="宋体" w:eastAsia="宋体" w:cs="宋体"/>
          <w:b w:val="0"/>
          <w:bCs/>
          <w:sz w:val="32"/>
          <w:szCs w:val="32"/>
          <w:lang w:val="en-US" w:eastAsia="zh-CN"/>
        </w:rPr>
        <w:t>31个</w:t>
      </w:r>
      <w:r>
        <w:rPr>
          <w:rFonts w:hint="eastAsia" w:ascii="宋体" w:hAnsi="宋体" w:eastAsia="宋体" w:cs="宋体"/>
          <w:b w:val="0"/>
          <w:bCs/>
          <w:sz w:val="32"/>
          <w:szCs w:val="32"/>
          <w:lang w:val="en-US" w:eastAsia="zh-CN"/>
        </w:rPr>
        <w:t>消防安全</w:t>
      </w:r>
      <w:r>
        <w:rPr>
          <w:rFonts w:hint="eastAsia" w:ascii="宋体" w:hAnsi="宋体" w:eastAsia="宋体" w:cs="宋体"/>
          <w:b w:val="0"/>
          <w:bCs/>
          <w:sz w:val="32"/>
          <w:szCs w:val="32"/>
        </w:rPr>
        <w:t>问题突出</w:t>
      </w:r>
      <w:r>
        <w:rPr>
          <w:rFonts w:hint="eastAsia" w:ascii="宋体" w:hAnsi="宋体" w:eastAsia="宋体" w:cs="宋体"/>
          <w:b w:val="0"/>
          <w:bCs/>
          <w:sz w:val="32"/>
          <w:szCs w:val="32"/>
          <w:lang w:eastAsia="zh-CN"/>
        </w:rPr>
        <w:t>的</w:t>
      </w:r>
      <w:r>
        <w:rPr>
          <w:rFonts w:hint="eastAsia" w:ascii="宋体" w:hAnsi="宋体" w:eastAsia="宋体" w:cs="宋体"/>
          <w:b w:val="0"/>
          <w:bCs/>
          <w:sz w:val="32"/>
          <w:szCs w:val="32"/>
          <w:lang w:eastAsia="zh-CN"/>
        </w:rPr>
        <w:t>村（居）民</w:t>
      </w:r>
      <w:r>
        <w:rPr>
          <w:rFonts w:hint="eastAsia" w:ascii="宋体" w:hAnsi="宋体" w:eastAsia="宋体" w:cs="宋体"/>
          <w:b w:val="0"/>
          <w:bCs/>
          <w:sz w:val="32"/>
          <w:szCs w:val="32"/>
        </w:rPr>
        <w:t>自建房集中连片地区</w:t>
      </w:r>
      <w:r>
        <w:rPr>
          <w:rFonts w:hint="eastAsia" w:ascii="宋体" w:hAnsi="宋体" w:eastAsia="宋体" w:cs="宋体"/>
          <w:b w:val="0"/>
          <w:bCs/>
          <w:sz w:val="32"/>
          <w:szCs w:val="32"/>
          <w:lang w:eastAsia="zh-CN"/>
        </w:rPr>
        <w:t>（名单附后）整改工作</w:t>
      </w:r>
      <w:r>
        <w:rPr>
          <w:rFonts w:hint="eastAsia" w:ascii="宋体" w:hAnsi="宋体" w:eastAsia="宋体" w:cs="宋体"/>
          <w:b w:val="0"/>
          <w:bCs/>
          <w:sz w:val="32"/>
          <w:szCs w:val="32"/>
          <w:lang w:eastAsia="zh-CN"/>
        </w:rPr>
        <w:t>实施</w:t>
      </w:r>
      <w:r>
        <w:rPr>
          <w:rFonts w:hint="eastAsia" w:ascii="宋体" w:hAnsi="宋体" w:eastAsia="宋体" w:cs="宋体"/>
          <w:b w:val="0"/>
          <w:bCs/>
          <w:sz w:val="32"/>
          <w:szCs w:val="32"/>
          <w:lang w:eastAsia="zh-CN"/>
        </w:rPr>
        <w:t>重点</w:t>
      </w:r>
      <w:r>
        <w:rPr>
          <w:rFonts w:hint="eastAsia" w:ascii="宋体" w:hAnsi="宋体" w:eastAsia="宋体" w:cs="宋体"/>
          <w:b w:val="0"/>
          <w:bCs/>
          <w:sz w:val="32"/>
          <w:szCs w:val="32"/>
          <w:lang w:eastAsia="zh-CN"/>
        </w:rPr>
        <w:t>督办。各相关地区要高度重视，迅速明确相关政府、部门以及自建房建筑产权、管理、使用方的整改责任，督促做到整改责任、措施、资金、时限和预案“五落实”，</w:t>
      </w:r>
      <w:r>
        <w:rPr>
          <w:rFonts w:hint="eastAsia" w:ascii="宋体" w:hAnsi="宋体" w:eastAsia="宋体" w:cs="宋体"/>
          <w:b w:val="0"/>
          <w:bCs/>
          <w:sz w:val="32"/>
          <w:szCs w:val="32"/>
          <w:lang w:val="en-US" w:eastAsia="zh-CN"/>
        </w:rPr>
        <w:t>确保按时整改销案。要加强隐患整改过程中的火灾防范工作，对不及时消除隐患可能严重威胁公共安全的场所和部位要依法采取关停、临时查封等特殊管控措施，对确实无法关停的，必须督促</w:t>
      </w:r>
      <w:r>
        <w:rPr>
          <w:rFonts w:hint="eastAsia" w:ascii="宋体" w:hAnsi="宋体" w:eastAsia="宋体" w:cs="宋体"/>
          <w:b w:val="0"/>
          <w:bCs/>
          <w:sz w:val="32"/>
          <w:szCs w:val="32"/>
          <w:lang w:val="en-US" w:eastAsia="zh-CN"/>
        </w:rPr>
        <w:t>相关责任主体</w:t>
      </w:r>
      <w:r>
        <w:rPr>
          <w:rFonts w:hint="eastAsia" w:ascii="宋体" w:hAnsi="宋体" w:eastAsia="宋体" w:cs="宋体"/>
          <w:b w:val="0"/>
          <w:bCs/>
          <w:sz w:val="32"/>
          <w:szCs w:val="32"/>
          <w:lang w:val="en-US" w:eastAsia="zh-CN"/>
        </w:rPr>
        <w:t>明确专人严密看守，严防火灾事故发生。</w:t>
      </w:r>
      <w:r>
        <w:rPr>
          <w:rFonts w:hint="eastAsia" w:ascii="宋体" w:hAnsi="宋体" w:eastAsia="宋体" w:cs="宋体"/>
          <w:b w:val="0"/>
          <w:bCs/>
          <w:color w:val="auto"/>
          <w:sz w:val="32"/>
        </w:rPr>
        <w:t>对工作措施不力</w:t>
      </w:r>
      <w:r>
        <w:rPr>
          <w:rFonts w:hint="eastAsia" w:ascii="宋体" w:hAnsi="宋体" w:eastAsia="宋体" w:cs="宋体"/>
          <w:b w:val="0"/>
          <w:bCs/>
          <w:color w:val="auto"/>
          <w:sz w:val="32"/>
          <w:lang w:eastAsia="zh-CN"/>
        </w:rPr>
        <w:t>导致</w:t>
      </w:r>
      <w:r>
        <w:rPr>
          <w:rFonts w:hint="eastAsia" w:ascii="宋体" w:hAnsi="宋体" w:eastAsia="宋体" w:cs="宋体"/>
          <w:b w:val="0"/>
          <w:bCs/>
          <w:color w:val="auto"/>
          <w:sz w:val="32"/>
        </w:rPr>
        <w:t>发生较大及以上或有影响火灾事故的，要严格实行责任倒查，依规依纪</w:t>
      </w:r>
      <w:r>
        <w:rPr>
          <w:rFonts w:hint="eastAsia" w:ascii="宋体" w:hAnsi="宋体" w:eastAsia="宋体" w:cs="宋体"/>
          <w:b w:val="0"/>
          <w:bCs/>
          <w:color w:val="auto"/>
          <w:sz w:val="32"/>
          <w:lang w:eastAsia="zh-CN"/>
        </w:rPr>
        <w:t>依法</w:t>
      </w:r>
      <w:r>
        <w:rPr>
          <w:rFonts w:hint="eastAsia" w:ascii="宋体" w:hAnsi="宋体" w:eastAsia="宋体" w:cs="宋体"/>
          <w:b w:val="0"/>
          <w:bCs/>
          <w:color w:val="auto"/>
          <w:sz w:val="32"/>
        </w:rPr>
        <w:t>严肃追究责任。</w:t>
      </w:r>
      <w:r>
        <w:rPr>
          <w:rFonts w:hint="eastAsia" w:ascii="宋体" w:hAnsi="宋体" w:eastAsia="宋体" w:cs="宋体"/>
          <w:b w:val="0"/>
          <w:bCs/>
          <w:color w:val="auto"/>
          <w:sz w:val="32"/>
          <w:lang w:eastAsia="zh-CN"/>
        </w:rPr>
        <w:t>国务院安委会办公室将适时对各地</w:t>
      </w:r>
      <w:r>
        <w:rPr>
          <w:rFonts w:hint="eastAsia" w:ascii="宋体" w:hAnsi="宋体" w:eastAsia="宋体" w:cs="宋体"/>
          <w:b w:val="0"/>
          <w:bCs/>
          <w:color w:val="auto"/>
          <w:sz w:val="32"/>
          <w:lang w:eastAsia="zh-CN"/>
        </w:rPr>
        <w:t>重点</w:t>
      </w:r>
      <w:r>
        <w:rPr>
          <w:rFonts w:hint="eastAsia" w:ascii="宋体" w:hAnsi="宋体" w:eastAsia="宋体" w:cs="宋体"/>
          <w:b w:val="0"/>
          <w:bCs/>
          <w:color w:val="auto"/>
          <w:sz w:val="32"/>
          <w:lang w:eastAsia="zh-CN"/>
        </w:rPr>
        <w:t>督办及整改情况进行督导检查。</w:t>
      </w:r>
    </w:p>
    <w:p>
      <w:pPr>
        <w:keepNext w:val="0"/>
        <w:keepLines w:val="0"/>
        <w:pageBreakBefore w:val="0"/>
        <w:kinsoku/>
        <w:wordWrap/>
        <w:overflowPunct/>
        <w:topLinePunct w:val="0"/>
        <w:bidi w:val="0"/>
        <w:spacing w:line="560" w:lineRule="exact"/>
        <w:ind w:left="0" w:leftChars="0"/>
        <w:textAlignment w:val="auto"/>
        <w:rPr>
          <w:rFonts w:hint="eastAsia" w:ascii="宋体" w:hAnsi="宋体" w:eastAsia="宋体" w:cs="宋体"/>
          <w:b w:val="0"/>
          <w:bCs/>
          <w:sz w:val="21"/>
          <w:szCs w:val="24"/>
          <w:lang w:val="en-US" w:eastAsia="zh-CN"/>
        </w:rPr>
      </w:pPr>
    </w:p>
    <w:p>
      <w:pPr>
        <w:keepNext w:val="0"/>
        <w:keepLines w:val="0"/>
        <w:pageBreakBefore w:val="0"/>
        <w:kinsoku/>
        <w:wordWrap/>
        <w:overflowPunct/>
        <w:topLinePunct w:val="0"/>
        <w:bidi w:val="0"/>
        <w:spacing w:line="560" w:lineRule="exact"/>
        <w:ind w:left="960" w:leftChars="0" w:hanging="960" w:hangingChars="300"/>
        <w:jc w:val="left"/>
        <w:textAlignment w:val="auto"/>
        <w:rPr>
          <w:rFonts w:hint="eastAsia" w:ascii="宋体" w:hAnsi="宋体" w:eastAsia="宋体" w:cs="宋体"/>
          <w:b w:val="0"/>
          <w:bCs/>
          <w:color w:val="000000"/>
          <w:sz w:val="32"/>
          <w:szCs w:val="32"/>
        </w:rPr>
      </w:pPr>
      <w:r>
        <w:rPr>
          <w:rFonts w:hint="eastAsia" w:ascii="宋体" w:hAnsi="宋体" w:eastAsia="宋体" w:cs="宋体"/>
          <w:b w:val="0"/>
          <w:bCs/>
          <w:sz w:val="32"/>
          <w:szCs w:val="32"/>
        </w:rPr>
        <w:t>附件：</w:t>
      </w:r>
      <w:r>
        <w:rPr>
          <w:rFonts w:hint="eastAsia" w:ascii="宋体" w:hAnsi="宋体" w:eastAsia="宋体" w:cs="宋体"/>
          <w:b w:val="0"/>
          <w:bCs/>
          <w:sz w:val="32"/>
          <w:szCs w:val="32"/>
          <w:lang w:eastAsia="zh-CN"/>
        </w:rPr>
        <w:t>重点</w:t>
      </w:r>
      <w:r>
        <w:rPr>
          <w:rFonts w:hint="eastAsia" w:ascii="宋体" w:hAnsi="宋体" w:eastAsia="宋体" w:cs="宋体"/>
          <w:b w:val="0"/>
          <w:bCs/>
          <w:sz w:val="32"/>
          <w:szCs w:val="32"/>
          <w:lang w:eastAsia="zh-CN"/>
        </w:rPr>
        <w:t>督办</w:t>
      </w:r>
      <w:r>
        <w:rPr>
          <w:rFonts w:hint="eastAsia" w:ascii="宋体" w:hAnsi="宋体" w:eastAsia="宋体" w:cs="宋体"/>
          <w:b w:val="0"/>
          <w:bCs/>
          <w:sz w:val="32"/>
          <w:szCs w:val="32"/>
          <w:lang w:val="en-US" w:eastAsia="zh-CN"/>
        </w:rPr>
        <w:t>消防</w:t>
      </w:r>
      <w:r>
        <w:rPr>
          <w:rFonts w:hint="eastAsia" w:ascii="宋体" w:hAnsi="宋体" w:eastAsia="宋体" w:cs="宋体"/>
          <w:b w:val="0"/>
          <w:bCs/>
          <w:sz w:val="32"/>
          <w:szCs w:val="32"/>
          <w:lang w:val="en-US" w:eastAsia="zh-CN"/>
        </w:rPr>
        <w:t>安全</w:t>
      </w:r>
      <w:r>
        <w:rPr>
          <w:rFonts w:hint="eastAsia" w:ascii="宋体" w:hAnsi="宋体" w:eastAsia="宋体" w:cs="宋体"/>
          <w:b w:val="0"/>
          <w:bCs/>
          <w:sz w:val="32"/>
          <w:szCs w:val="32"/>
        </w:rPr>
        <w:t>问题突出</w:t>
      </w:r>
      <w:r>
        <w:rPr>
          <w:rFonts w:hint="eastAsia" w:ascii="宋体" w:hAnsi="宋体" w:eastAsia="宋体" w:cs="宋体"/>
          <w:b w:val="0"/>
          <w:bCs/>
          <w:sz w:val="32"/>
          <w:szCs w:val="32"/>
          <w:lang w:eastAsia="zh-CN"/>
        </w:rPr>
        <w:t>的</w:t>
      </w:r>
      <w:r>
        <w:rPr>
          <w:rFonts w:hint="eastAsia" w:ascii="宋体" w:hAnsi="宋体" w:eastAsia="宋体" w:cs="宋体"/>
          <w:b w:val="0"/>
          <w:bCs/>
          <w:sz w:val="32"/>
          <w:szCs w:val="32"/>
          <w:lang w:eastAsia="zh-CN"/>
        </w:rPr>
        <w:t>村（居）民</w:t>
      </w:r>
      <w:r>
        <w:rPr>
          <w:rFonts w:hint="eastAsia" w:ascii="宋体" w:hAnsi="宋体" w:eastAsia="宋体" w:cs="宋体"/>
          <w:b w:val="0"/>
          <w:bCs/>
          <w:sz w:val="32"/>
          <w:szCs w:val="32"/>
        </w:rPr>
        <w:t>自建房集中连片地区名单</w:t>
      </w:r>
    </w:p>
    <w:p>
      <w:pPr>
        <w:pStyle w:val="7"/>
        <w:keepNext w:val="0"/>
        <w:keepLines w:val="0"/>
        <w:pageBreakBefore w:val="0"/>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宋体" w:hAnsi="宋体" w:eastAsia="宋体" w:cs="宋体"/>
          <w:b w:val="0"/>
          <w:bCs/>
          <w:color w:val="000000"/>
          <w:sz w:val="32"/>
          <w:szCs w:val="32"/>
        </w:rPr>
      </w:pPr>
    </w:p>
    <w:p>
      <w:pPr>
        <w:pStyle w:val="7"/>
        <w:keepNext w:val="0"/>
        <w:keepLines w:val="0"/>
        <w:pageBreakBefore w:val="0"/>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宋体" w:hAnsi="宋体" w:eastAsia="宋体" w:cs="宋体"/>
          <w:b w:val="0"/>
          <w:bCs/>
          <w:color w:val="000000"/>
          <w:sz w:val="32"/>
          <w:szCs w:val="32"/>
        </w:rPr>
      </w:pPr>
    </w:p>
    <w:p>
      <w:pPr>
        <w:pStyle w:val="7"/>
        <w:keepNext w:val="0"/>
        <w:keepLines w:val="0"/>
        <w:pageBreakBefore w:val="0"/>
        <w:kinsoku/>
        <w:wordWrap/>
        <w:overflowPunct/>
        <w:topLinePunct w:val="0"/>
        <w:bidi w:val="0"/>
        <w:adjustRightInd w:val="0"/>
        <w:snapToGrid w:val="0"/>
        <w:spacing w:before="0" w:beforeAutospacing="0" w:after="0" w:afterAutospacing="0" w:line="560" w:lineRule="exact"/>
        <w:ind w:left="0" w:leftChars="0" w:firstLine="4643" w:firstLineChars="1451"/>
        <w:jc w:val="both"/>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国务院安委会办公室</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宋体" w:hAnsi="宋体" w:eastAsia="宋体" w:cs="宋体"/>
          <w:b w:val="0"/>
          <w:bCs/>
          <w:lang w:val="en-US" w:eastAsia="zh-CN"/>
        </w:rPr>
      </w:pPr>
      <w:r>
        <w:rPr>
          <w:rFonts w:hint="eastAsia" w:ascii="宋体" w:hAnsi="宋体" w:eastAsia="宋体" w:cs="宋体"/>
          <w:b w:val="0"/>
          <w:bCs/>
          <w:sz w:val="32"/>
          <w:szCs w:val="32"/>
        </w:rPr>
        <w:t xml:space="preserve">                            2022年10月</w:t>
      </w:r>
      <w:r>
        <w:rPr>
          <w:rFonts w:hint="eastAsia" w:ascii="宋体" w:hAnsi="宋体" w:cs="宋体"/>
          <w:b w:val="0"/>
          <w:bCs/>
          <w:sz w:val="32"/>
          <w:szCs w:val="32"/>
          <w:lang w:val="en-US" w:eastAsia="zh-CN"/>
        </w:rPr>
        <w:t>12</w:t>
      </w:r>
      <w:bookmarkStart w:id="0" w:name="_GoBack"/>
      <w:bookmarkEnd w:id="0"/>
      <w:r>
        <w:rPr>
          <w:rFonts w:hint="eastAsia" w:ascii="宋体" w:hAnsi="宋体" w:eastAsia="宋体" w:cs="宋体"/>
          <w:b w:val="0"/>
          <w:bCs/>
          <w:sz w:val="32"/>
          <w:szCs w:val="32"/>
        </w:rPr>
        <w:t>日</w:t>
      </w:r>
    </w:p>
    <w:sectPr>
      <w:footerReference r:id="rId4" w:type="first"/>
      <w:footerReference r:id="rId3" w:type="default"/>
      <w:pgSz w:w="11906" w:h="16838"/>
      <w:pgMar w:top="2098" w:right="1531" w:bottom="153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公文楷体">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634034"/>
                            <w:docPartObj>
                              <w:docPartGallery w:val="autotext"/>
                            </w:docPartObj>
                          </w:sdtPr>
                          <w:sdtContent>
                            <w:sdt>
                              <w:sdtPr>
                                <w:id w:val="37634034"/>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H+OrRE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sdt>
                    <w:sdtPr>
                      <w:id w:val="37634034"/>
                      <w:docPartObj>
                        <w:docPartGallery w:val="autotext"/>
                      </w:docPartObj>
                    </w:sdtPr>
                    <w:sdtContent>
                      <w:sdt>
                        <w:sdtPr>
                          <w:id w:val="37634034"/>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sdtContent>
                  </w:sdt>
                  <w:p>
                    <w:pPr>
                      <w:pStyle w:val="2"/>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634034"/>
                            <w:docPartObj>
                              <w:docPartGallery w:val="autotext"/>
                            </w:docPartObj>
                          </w:sdtPr>
                          <w:sdt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LqMOCs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sdt>
                    <w:sdtPr>
                      <w:id w:val="37634034"/>
                      <w:docPartObj>
                        <w:docPartGallery w:val="autotext"/>
                      </w:docPartObj>
                    </w:sdtPr>
                    <w:sdt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2"/>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ZWIyY2I4ZTkzYjBhZDgxZTY0NDlkOGM5OGM4ZTUifQ=="/>
  </w:docVars>
  <w:rsids>
    <w:rsidRoot w:val="004B451C"/>
    <w:rsid w:val="00025649"/>
    <w:rsid w:val="00083343"/>
    <w:rsid w:val="000A373D"/>
    <w:rsid w:val="000C254E"/>
    <w:rsid w:val="000C56A0"/>
    <w:rsid w:val="000D7193"/>
    <w:rsid w:val="001012F3"/>
    <w:rsid w:val="0015377E"/>
    <w:rsid w:val="00174045"/>
    <w:rsid w:val="001745CD"/>
    <w:rsid w:val="00176766"/>
    <w:rsid w:val="001850A1"/>
    <w:rsid w:val="00190285"/>
    <w:rsid w:val="00194B2B"/>
    <w:rsid w:val="00220D79"/>
    <w:rsid w:val="00232E0C"/>
    <w:rsid w:val="002902E5"/>
    <w:rsid w:val="002C29E6"/>
    <w:rsid w:val="002D3969"/>
    <w:rsid w:val="00317913"/>
    <w:rsid w:val="00327836"/>
    <w:rsid w:val="00394063"/>
    <w:rsid w:val="00413713"/>
    <w:rsid w:val="00424372"/>
    <w:rsid w:val="004351B7"/>
    <w:rsid w:val="00436120"/>
    <w:rsid w:val="00470907"/>
    <w:rsid w:val="004930E2"/>
    <w:rsid w:val="004B451C"/>
    <w:rsid w:val="004B7D61"/>
    <w:rsid w:val="005A00C7"/>
    <w:rsid w:val="005D02B5"/>
    <w:rsid w:val="006304B3"/>
    <w:rsid w:val="0064082E"/>
    <w:rsid w:val="00643800"/>
    <w:rsid w:val="006627F1"/>
    <w:rsid w:val="00682DAC"/>
    <w:rsid w:val="006C1838"/>
    <w:rsid w:val="006D4CAE"/>
    <w:rsid w:val="006E142E"/>
    <w:rsid w:val="006E7493"/>
    <w:rsid w:val="00735079"/>
    <w:rsid w:val="00766988"/>
    <w:rsid w:val="007A2B48"/>
    <w:rsid w:val="00817537"/>
    <w:rsid w:val="00827E84"/>
    <w:rsid w:val="00870693"/>
    <w:rsid w:val="008716D2"/>
    <w:rsid w:val="008B2729"/>
    <w:rsid w:val="008B6F98"/>
    <w:rsid w:val="008E1446"/>
    <w:rsid w:val="009014E0"/>
    <w:rsid w:val="00961A0F"/>
    <w:rsid w:val="00996295"/>
    <w:rsid w:val="009F19E6"/>
    <w:rsid w:val="00A37906"/>
    <w:rsid w:val="00B00541"/>
    <w:rsid w:val="00B04A5F"/>
    <w:rsid w:val="00B46BB6"/>
    <w:rsid w:val="00B62284"/>
    <w:rsid w:val="00B70763"/>
    <w:rsid w:val="00BB25B1"/>
    <w:rsid w:val="00BE31DD"/>
    <w:rsid w:val="00BF1094"/>
    <w:rsid w:val="00C05CF5"/>
    <w:rsid w:val="00C065E8"/>
    <w:rsid w:val="00C70DF8"/>
    <w:rsid w:val="00CA7107"/>
    <w:rsid w:val="00CB38B5"/>
    <w:rsid w:val="00CC60DA"/>
    <w:rsid w:val="00CE7982"/>
    <w:rsid w:val="00D25E2B"/>
    <w:rsid w:val="00D72B23"/>
    <w:rsid w:val="00D87126"/>
    <w:rsid w:val="00D87D5F"/>
    <w:rsid w:val="00DE0521"/>
    <w:rsid w:val="00E27604"/>
    <w:rsid w:val="00E425CD"/>
    <w:rsid w:val="00E57403"/>
    <w:rsid w:val="00EB0C93"/>
    <w:rsid w:val="00ED4A57"/>
    <w:rsid w:val="00F17ADE"/>
    <w:rsid w:val="00F36D5D"/>
    <w:rsid w:val="00F6635B"/>
    <w:rsid w:val="00F71B30"/>
    <w:rsid w:val="00F73CD9"/>
    <w:rsid w:val="00FC4C07"/>
    <w:rsid w:val="00FD08E8"/>
    <w:rsid w:val="044F30F2"/>
    <w:rsid w:val="04CB4231"/>
    <w:rsid w:val="056A43BD"/>
    <w:rsid w:val="06793B65"/>
    <w:rsid w:val="071E46D1"/>
    <w:rsid w:val="07A04E78"/>
    <w:rsid w:val="07F20119"/>
    <w:rsid w:val="081E0B1B"/>
    <w:rsid w:val="08C527B1"/>
    <w:rsid w:val="0CFC000F"/>
    <w:rsid w:val="0EBB6C73"/>
    <w:rsid w:val="0F32BE7E"/>
    <w:rsid w:val="0FBDC985"/>
    <w:rsid w:val="11DD1A47"/>
    <w:rsid w:val="13D1694C"/>
    <w:rsid w:val="172D0D7B"/>
    <w:rsid w:val="173EF8D0"/>
    <w:rsid w:val="17E67493"/>
    <w:rsid w:val="181810E3"/>
    <w:rsid w:val="1B78B808"/>
    <w:rsid w:val="1B9E9855"/>
    <w:rsid w:val="1BE75C2C"/>
    <w:rsid w:val="1C071CC0"/>
    <w:rsid w:val="1DA04055"/>
    <w:rsid w:val="1DF72274"/>
    <w:rsid w:val="1E774DE2"/>
    <w:rsid w:val="1FC734A9"/>
    <w:rsid w:val="1FDF1C10"/>
    <w:rsid w:val="296F0D7F"/>
    <w:rsid w:val="2BBF24D3"/>
    <w:rsid w:val="2BC469E5"/>
    <w:rsid w:val="2C5CE657"/>
    <w:rsid w:val="2CBD89F8"/>
    <w:rsid w:val="2D7E5D3E"/>
    <w:rsid w:val="2EB832F1"/>
    <w:rsid w:val="2EB87BBA"/>
    <w:rsid w:val="2EE61AE3"/>
    <w:rsid w:val="2EEBB0B9"/>
    <w:rsid w:val="2F3F1E3F"/>
    <w:rsid w:val="2F77DD42"/>
    <w:rsid w:val="2F7B1EA4"/>
    <w:rsid w:val="2F8FCC5C"/>
    <w:rsid w:val="2FCA6BF9"/>
    <w:rsid w:val="31A66C19"/>
    <w:rsid w:val="33DA90D6"/>
    <w:rsid w:val="346130D9"/>
    <w:rsid w:val="357E3866"/>
    <w:rsid w:val="37F5DD3A"/>
    <w:rsid w:val="37FCB437"/>
    <w:rsid w:val="37FF4CCD"/>
    <w:rsid w:val="37FF7D56"/>
    <w:rsid w:val="390D3CD8"/>
    <w:rsid w:val="3A5F7422"/>
    <w:rsid w:val="3BDE22FF"/>
    <w:rsid w:val="3DB71E7D"/>
    <w:rsid w:val="3DEEF8DD"/>
    <w:rsid w:val="3DFBEBC5"/>
    <w:rsid w:val="3E0D544B"/>
    <w:rsid w:val="3E1D3F7E"/>
    <w:rsid w:val="3E6B790F"/>
    <w:rsid w:val="3EDDE255"/>
    <w:rsid w:val="3F3F9387"/>
    <w:rsid w:val="3F3FC632"/>
    <w:rsid w:val="3F77A400"/>
    <w:rsid w:val="3F8EDAAE"/>
    <w:rsid w:val="3FB4EF68"/>
    <w:rsid w:val="3FBD7049"/>
    <w:rsid w:val="3FBFD9FB"/>
    <w:rsid w:val="3FCE0156"/>
    <w:rsid w:val="3FED0B5A"/>
    <w:rsid w:val="3FEE51AE"/>
    <w:rsid w:val="3FF31D9A"/>
    <w:rsid w:val="3FF557A0"/>
    <w:rsid w:val="3FF977A9"/>
    <w:rsid w:val="3FFB9D81"/>
    <w:rsid w:val="3FFFBB2D"/>
    <w:rsid w:val="40953369"/>
    <w:rsid w:val="43A63197"/>
    <w:rsid w:val="43DA2B56"/>
    <w:rsid w:val="451F3253"/>
    <w:rsid w:val="46BCF4B2"/>
    <w:rsid w:val="47A9F2CD"/>
    <w:rsid w:val="4D7D283E"/>
    <w:rsid w:val="4E913405"/>
    <w:rsid w:val="4EF2CE67"/>
    <w:rsid w:val="4FE4CA11"/>
    <w:rsid w:val="50920245"/>
    <w:rsid w:val="537F9791"/>
    <w:rsid w:val="53F561A1"/>
    <w:rsid w:val="55FEA359"/>
    <w:rsid w:val="56446F6C"/>
    <w:rsid w:val="573E6789"/>
    <w:rsid w:val="57DFDDFD"/>
    <w:rsid w:val="57FDD6A8"/>
    <w:rsid w:val="58B9BCE4"/>
    <w:rsid w:val="59DE4923"/>
    <w:rsid w:val="59FB05FB"/>
    <w:rsid w:val="5AF75C9A"/>
    <w:rsid w:val="5AFF6FC0"/>
    <w:rsid w:val="5B5E395C"/>
    <w:rsid w:val="5B871DD5"/>
    <w:rsid w:val="5BBD2A53"/>
    <w:rsid w:val="5BF99057"/>
    <w:rsid w:val="5BFBC96C"/>
    <w:rsid w:val="5BFEE256"/>
    <w:rsid w:val="5CBB2065"/>
    <w:rsid w:val="5CBB32A7"/>
    <w:rsid w:val="5EAF66E2"/>
    <w:rsid w:val="5ECF6DCF"/>
    <w:rsid w:val="5EEE29D2"/>
    <w:rsid w:val="5EFE3B50"/>
    <w:rsid w:val="5F37DFA7"/>
    <w:rsid w:val="5F3F875E"/>
    <w:rsid w:val="5FB3C9F0"/>
    <w:rsid w:val="5FE7EAEA"/>
    <w:rsid w:val="5FFCB4B5"/>
    <w:rsid w:val="5FFCE5AD"/>
    <w:rsid w:val="5FFF634A"/>
    <w:rsid w:val="62EE2969"/>
    <w:rsid w:val="6360627F"/>
    <w:rsid w:val="636FFE2C"/>
    <w:rsid w:val="647743C5"/>
    <w:rsid w:val="64AC465A"/>
    <w:rsid w:val="64FF13D1"/>
    <w:rsid w:val="66DBF3EE"/>
    <w:rsid w:val="67BEEC71"/>
    <w:rsid w:val="67E31149"/>
    <w:rsid w:val="69DD7064"/>
    <w:rsid w:val="6A3F5427"/>
    <w:rsid w:val="6B6724BE"/>
    <w:rsid w:val="6BAF89A6"/>
    <w:rsid w:val="6BEFBA27"/>
    <w:rsid w:val="6C146EC3"/>
    <w:rsid w:val="6C5F8E54"/>
    <w:rsid w:val="6C8E6D3B"/>
    <w:rsid w:val="6DEFE970"/>
    <w:rsid w:val="6DFB4663"/>
    <w:rsid w:val="6DFFE4EF"/>
    <w:rsid w:val="6EB9CC7C"/>
    <w:rsid w:val="6EE92177"/>
    <w:rsid w:val="6EFB1D5E"/>
    <w:rsid w:val="6EFE9E98"/>
    <w:rsid w:val="6F2FBFA6"/>
    <w:rsid w:val="6F7BBD23"/>
    <w:rsid w:val="6F8FA5AF"/>
    <w:rsid w:val="6FBCEA42"/>
    <w:rsid w:val="6FDFEFA4"/>
    <w:rsid w:val="6FEED2BE"/>
    <w:rsid w:val="6FFBFA18"/>
    <w:rsid w:val="6FFDF17A"/>
    <w:rsid w:val="6FFFB100"/>
    <w:rsid w:val="719F6DAC"/>
    <w:rsid w:val="72BF9052"/>
    <w:rsid w:val="73EBE466"/>
    <w:rsid w:val="73EF82AB"/>
    <w:rsid w:val="73FF446B"/>
    <w:rsid w:val="73FFFC78"/>
    <w:rsid w:val="740F1E1B"/>
    <w:rsid w:val="74AB54DE"/>
    <w:rsid w:val="74FB7CA0"/>
    <w:rsid w:val="74FD3007"/>
    <w:rsid w:val="75EFFE43"/>
    <w:rsid w:val="76EF403E"/>
    <w:rsid w:val="77365E4F"/>
    <w:rsid w:val="77BBB761"/>
    <w:rsid w:val="77BDE93E"/>
    <w:rsid w:val="77D8A888"/>
    <w:rsid w:val="77DE9EBD"/>
    <w:rsid w:val="77E2EBC5"/>
    <w:rsid w:val="77EC0016"/>
    <w:rsid w:val="77F3CC44"/>
    <w:rsid w:val="77F42B76"/>
    <w:rsid w:val="77FEA083"/>
    <w:rsid w:val="77FFA4E0"/>
    <w:rsid w:val="79C6883E"/>
    <w:rsid w:val="79DFB74A"/>
    <w:rsid w:val="7A7C0138"/>
    <w:rsid w:val="7B0C2BB8"/>
    <w:rsid w:val="7B788031"/>
    <w:rsid w:val="7B7E441F"/>
    <w:rsid w:val="7B9B4450"/>
    <w:rsid w:val="7BAF45F5"/>
    <w:rsid w:val="7BE6F1C0"/>
    <w:rsid w:val="7BF3DD0D"/>
    <w:rsid w:val="7BFEFE4B"/>
    <w:rsid w:val="7CEC3BAE"/>
    <w:rsid w:val="7CFFA821"/>
    <w:rsid w:val="7D3FB78B"/>
    <w:rsid w:val="7D4B5798"/>
    <w:rsid w:val="7D7324F3"/>
    <w:rsid w:val="7D7C5BCD"/>
    <w:rsid w:val="7DE909CB"/>
    <w:rsid w:val="7DFB8AE4"/>
    <w:rsid w:val="7DFFCDA0"/>
    <w:rsid w:val="7E1FFEC5"/>
    <w:rsid w:val="7E3E09EF"/>
    <w:rsid w:val="7E3F34D8"/>
    <w:rsid w:val="7E77C868"/>
    <w:rsid w:val="7EEFD85A"/>
    <w:rsid w:val="7EF5A424"/>
    <w:rsid w:val="7F17A988"/>
    <w:rsid w:val="7F1D210B"/>
    <w:rsid w:val="7F5FDE0C"/>
    <w:rsid w:val="7F6677F7"/>
    <w:rsid w:val="7F6A0F52"/>
    <w:rsid w:val="7FB7BDD0"/>
    <w:rsid w:val="7FBF0299"/>
    <w:rsid w:val="7FDBB46E"/>
    <w:rsid w:val="7FDEBC76"/>
    <w:rsid w:val="7FDF7666"/>
    <w:rsid w:val="7FEC1C53"/>
    <w:rsid w:val="7FEF7CB0"/>
    <w:rsid w:val="7FF701F8"/>
    <w:rsid w:val="7FF7BF79"/>
    <w:rsid w:val="7FF7C260"/>
    <w:rsid w:val="7FFAA69E"/>
    <w:rsid w:val="7FFB4763"/>
    <w:rsid w:val="7FFD4B6A"/>
    <w:rsid w:val="7FFDC108"/>
    <w:rsid w:val="7FFDF55B"/>
    <w:rsid w:val="7FFDF7AD"/>
    <w:rsid w:val="7FFF4219"/>
    <w:rsid w:val="7FFF6736"/>
    <w:rsid w:val="7FFFFF1E"/>
    <w:rsid w:val="89DFB991"/>
    <w:rsid w:val="8FF1A48E"/>
    <w:rsid w:val="913D7671"/>
    <w:rsid w:val="975F2B41"/>
    <w:rsid w:val="979B5B96"/>
    <w:rsid w:val="97BEB023"/>
    <w:rsid w:val="97BF290E"/>
    <w:rsid w:val="97DDDF54"/>
    <w:rsid w:val="97FFFCA3"/>
    <w:rsid w:val="99F7F201"/>
    <w:rsid w:val="9AB3D54C"/>
    <w:rsid w:val="9DB7BC75"/>
    <w:rsid w:val="9EFAADD1"/>
    <w:rsid w:val="9EFF9C6C"/>
    <w:rsid w:val="9F5D4FBD"/>
    <w:rsid w:val="9F673917"/>
    <w:rsid w:val="9FF7D62B"/>
    <w:rsid w:val="A7FFA97A"/>
    <w:rsid w:val="AE9F2989"/>
    <w:rsid w:val="AEAFDCE2"/>
    <w:rsid w:val="AFFF658A"/>
    <w:rsid w:val="B55F344B"/>
    <w:rsid w:val="B6D65BF1"/>
    <w:rsid w:val="B77F9807"/>
    <w:rsid w:val="B7DC50D4"/>
    <w:rsid w:val="B7DFD9C9"/>
    <w:rsid w:val="B7FBAA45"/>
    <w:rsid w:val="B7FBCF28"/>
    <w:rsid w:val="B7FFE9DF"/>
    <w:rsid w:val="B8772486"/>
    <w:rsid w:val="B8FF9B55"/>
    <w:rsid w:val="B969F777"/>
    <w:rsid w:val="B97AFA06"/>
    <w:rsid w:val="B9F9AE4A"/>
    <w:rsid w:val="BA9DFCB3"/>
    <w:rsid w:val="BADF8A28"/>
    <w:rsid w:val="BB7E4F57"/>
    <w:rsid w:val="BB7F4D09"/>
    <w:rsid w:val="BBD6B5F6"/>
    <w:rsid w:val="BBFF2D42"/>
    <w:rsid w:val="BDBF2ACF"/>
    <w:rsid w:val="BDF50360"/>
    <w:rsid w:val="BEBFB640"/>
    <w:rsid w:val="BEED71E3"/>
    <w:rsid w:val="BEFC211A"/>
    <w:rsid w:val="BF375E76"/>
    <w:rsid w:val="BF4DD491"/>
    <w:rsid w:val="BF73BEBD"/>
    <w:rsid w:val="BFA667FD"/>
    <w:rsid w:val="BFD12472"/>
    <w:rsid w:val="BFD5B096"/>
    <w:rsid w:val="BFDEC68C"/>
    <w:rsid w:val="BFF6B202"/>
    <w:rsid w:val="BFF9B77E"/>
    <w:rsid w:val="BFFF6137"/>
    <w:rsid w:val="C7DF9FA2"/>
    <w:rsid w:val="CBFD50CC"/>
    <w:rsid w:val="CCEFB3C5"/>
    <w:rsid w:val="CDFF3153"/>
    <w:rsid w:val="CFBB21AF"/>
    <w:rsid w:val="CFCF1B63"/>
    <w:rsid w:val="CFE8BBF2"/>
    <w:rsid w:val="CFFEA6D6"/>
    <w:rsid w:val="D37DB7AF"/>
    <w:rsid w:val="D3FDD844"/>
    <w:rsid w:val="D3FEA603"/>
    <w:rsid w:val="D56F8AE6"/>
    <w:rsid w:val="D6BB5E13"/>
    <w:rsid w:val="D775939A"/>
    <w:rsid w:val="D7F7612D"/>
    <w:rsid w:val="D9F970BF"/>
    <w:rsid w:val="DA69A896"/>
    <w:rsid w:val="DA7F5AD5"/>
    <w:rsid w:val="DB5FB887"/>
    <w:rsid w:val="DBFC226F"/>
    <w:rsid w:val="DD7F11A7"/>
    <w:rsid w:val="DDC85318"/>
    <w:rsid w:val="DDFE9AC3"/>
    <w:rsid w:val="DE7B8561"/>
    <w:rsid w:val="DEA75555"/>
    <w:rsid w:val="DEEFBDA9"/>
    <w:rsid w:val="DEFE4218"/>
    <w:rsid w:val="DF3FD0D9"/>
    <w:rsid w:val="DF6B529F"/>
    <w:rsid w:val="DFBCCD0A"/>
    <w:rsid w:val="DFBFE36E"/>
    <w:rsid w:val="DFDD7B40"/>
    <w:rsid w:val="DFDF1D7D"/>
    <w:rsid w:val="DFEFCC64"/>
    <w:rsid w:val="DFF26F31"/>
    <w:rsid w:val="DFF74F22"/>
    <w:rsid w:val="DFFCF375"/>
    <w:rsid w:val="DFFF2DE3"/>
    <w:rsid w:val="DFFF86FB"/>
    <w:rsid w:val="DFFFE15F"/>
    <w:rsid w:val="E063C557"/>
    <w:rsid w:val="E1B78603"/>
    <w:rsid w:val="E1FE0B55"/>
    <w:rsid w:val="E3776C1B"/>
    <w:rsid w:val="E3FF2266"/>
    <w:rsid w:val="E487727E"/>
    <w:rsid w:val="E5E9E37B"/>
    <w:rsid w:val="E7D908E6"/>
    <w:rsid w:val="E7FBB44E"/>
    <w:rsid w:val="E7FE2DD2"/>
    <w:rsid w:val="E7FF3572"/>
    <w:rsid w:val="E9DF7D3C"/>
    <w:rsid w:val="EA3F53DF"/>
    <w:rsid w:val="EBCE24D4"/>
    <w:rsid w:val="EBEF97EF"/>
    <w:rsid w:val="EBF0E535"/>
    <w:rsid w:val="EBFDF8EC"/>
    <w:rsid w:val="EBFE6901"/>
    <w:rsid w:val="EBFFF9DD"/>
    <w:rsid w:val="ED7FF3F0"/>
    <w:rsid w:val="EDE5A884"/>
    <w:rsid w:val="EDEB1EE1"/>
    <w:rsid w:val="EDF3AA7B"/>
    <w:rsid w:val="EDFAD959"/>
    <w:rsid w:val="EDFF1F1B"/>
    <w:rsid w:val="EDFF3DC0"/>
    <w:rsid w:val="EDFF609E"/>
    <w:rsid w:val="EE6A8E30"/>
    <w:rsid w:val="EEF3DCC4"/>
    <w:rsid w:val="EEF7E7DB"/>
    <w:rsid w:val="EEFF4971"/>
    <w:rsid w:val="EF674063"/>
    <w:rsid w:val="EFB6D501"/>
    <w:rsid w:val="EFB7DDAB"/>
    <w:rsid w:val="EFBE83AE"/>
    <w:rsid w:val="EFEF043A"/>
    <w:rsid w:val="EFFF0D85"/>
    <w:rsid w:val="EFFFD79C"/>
    <w:rsid w:val="F0F346B1"/>
    <w:rsid w:val="F1AF3846"/>
    <w:rsid w:val="F2975169"/>
    <w:rsid w:val="F2FFF561"/>
    <w:rsid w:val="F3ED83D8"/>
    <w:rsid w:val="F3EDCB4C"/>
    <w:rsid w:val="F3FF9799"/>
    <w:rsid w:val="F47BDDB0"/>
    <w:rsid w:val="F4CB2F35"/>
    <w:rsid w:val="F4F30764"/>
    <w:rsid w:val="F4F7A589"/>
    <w:rsid w:val="F59703B3"/>
    <w:rsid w:val="F5EF9770"/>
    <w:rsid w:val="F5FAE47E"/>
    <w:rsid w:val="F63D40C3"/>
    <w:rsid w:val="F67B603E"/>
    <w:rsid w:val="F6BE55C0"/>
    <w:rsid w:val="F6C7552C"/>
    <w:rsid w:val="F7728370"/>
    <w:rsid w:val="F77FD512"/>
    <w:rsid w:val="F7AF41F0"/>
    <w:rsid w:val="F7B70DBF"/>
    <w:rsid w:val="F7DB320F"/>
    <w:rsid w:val="F7DF0AB4"/>
    <w:rsid w:val="F7EBC367"/>
    <w:rsid w:val="F7ED14FC"/>
    <w:rsid w:val="F7EE1888"/>
    <w:rsid w:val="F7EF942C"/>
    <w:rsid w:val="F7F7B6E9"/>
    <w:rsid w:val="F7FAF51D"/>
    <w:rsid w:val="F7FF3ED6"/>
    <w:rsid w:val="F7FFA37F"/>
    <w:rsid w:val="F9997C57"/>
    <w:rsid w:val="F9BDD72F"/>
    <w:rsid w:val="F9F88E33"/>
    <w:rsid w:val="FA8FDD11"/>
    <w:rsid w:val="FAF6BA9B"/>
    <w:rsid w:val="FB2EC5B9"/>
    <w:rsid w:val="FB761633"/>
    <w:rsid w:val="FB7F6841"/>
    <w:rsid w:val="FB867CC8"/>
    <w:rsid w:val="FBAEA7C2"/>
    <w:rsid w:val="FBCB2BCE"/>
    <w:rsid w:val="FBEF2A8A"/>
    <w:rsid w:val="FC530BBB"/>
    <w:rsid w:val="FC8F9A20"/>
    <w:rsid w:val="FCDD3671"/>
    <w:rsid w:val="FD7DA7E9"/>
    <w:rsid w:val="FD7F1165"/>
    <w:rsid w:val="FDBFB321"/>
    <w:rsid w:val="FDFBDDFF"/>
    <w:rsid w:val="FDFEDAB7"/>
    <w:rsid w:val="FDFF57F6"/>
    <w:rsid w:val="FE5BC3BE"/>
    <w:rsid w:val="FEBDDD65"/>
    <w:rsid w:val="FEDBDFA5"/>
    <w:rsid w:val="FEEBED9C"/>
    <w:rsid w:val="FEFD23EE"/>
    <w:rsid w:val="FEFE589E"/>
    <w:rsid w:val="FEFFAEBF"/>
    <w:rsid w:val="FF1B27A8"/>
    <w:rsid w:val="FF1F7A85"/>
    <w:rsid w:val="FF5F0FAA"/>
    <w:rsid w:val="FF67186E"/>
    <w:rsid w:val="FF6D1EBE"/>
    <w:rsid w:val="FF6F6ED2"/>
    <w:rsid w:val="FF7ED675"/>
    <w:rsid w:val="FF9E4E32"/>
    <w:rsid w:val="FFBD23A7"/>
    <w:rsid w:val="FFBFE231"/>
    <w:rsid w:val="FFDF2E24"/>
    <w:rsid w:val="FFDF4A71"/>
    <w:rsid w:val="FFDFEC20"/>
    <w:rsid w:val="FFEDE57A"/>
    <w:rsid w:val="FFEEE54B"/>
    <w:rsid w:val="FFEF5C6E"/>
    <w:rsid w:val="FFEF919D"/>
    <w:rsid w:val="FFF6645B"/>
    <w:rsid w:val="FFF7B770"/>
    <w:rsid w:val="FFFB89A4"/>
    <w:rsid w:val="FFFC5759"/>
    <w:rsid w:val="FFFD0BA7"/>
    <w:rsid w:val="FFFF6F3F"/>
    <w:rsid w:val="FFFF9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Body Text"/>
    <w:basedOn w:val="1"/>
    <w:next w:val="1"/>
    <w:link w:val="19"/>
    <w:qFormat/>
    <w:uiPriority w:val="0"/>
    <w:rPr>
      <w:rFonts w:ascii="Calibri" w:hAnsi="Calibri"/>
    </w:rPr>
  </w:style>
  <w:style w:type="paragraph" w:styleId="4">
    <w:name w:val="Balloon Text"/>
    <w:basedOn w:val="1"/>
    <w:link w:val="16"/>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8"/>
    <w:qFormat/>
    <w:uiPriority w:val="1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6"/>
    <w:qFormat/>
    <w:uiPriority w:val="0"/>
    <w:rPr>
      <w:rFonts w:ascii="Times New Roman" w:hAnsi="Times New Roman" w:eastAsia="宋体" w:cs="Times New Roman"/>
      <w:kern w:val="2"/>
      <w:sz w:val="18"/>
      <w:szCs w:val="18"/>
    </w:rPr>
  </w:style>
  <w:style w:type="paragraph" w:customStyle="1" w:styleId="14">
    <w:name w:val="修订1"/>
    <w:qFormat/>
    <w:uiPriority w:val="99"/>
    <w:rPr>
      <w:rFonts w:ascii="Times New Roman" w:hAnsi="Times New Roman" w:eastAsia="宋体" w:cs="Times New Roman"/>
      <w:kern w:val="2"/>
      <w:sz w:val="21"/>
      <w:szCs w:val="24"/>
      <w:lang w:val="en-US" w:eastAsia="zh-CN" w:bidi="ar-SA"/>
    </w:rPr>
  </w:style>
  <w:style w:type="paragraph" w:customStyle="1" w:styleId="15">
    <w:name w:val="Normal Indent1"/>
    <w:qFormat/>
    <w:uiPriority w:val="99"/>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character" w:customStyle="1" w:styleId="16">
    <w:name w:val="批注框文本 Char"/>
    <w:basedOn w:val="11"/>
    <w:link w:val="4"/>
    <w:semiHidden/>
    <w:qFormat/>
    <w:uiPriority w:val="99"/>
    <w:rPr>
      <w:rFonts w:ascii="Times New Roman" w:hAnsi="Times New Roman" w:cs="Times New Roman"/>
      <w:kern w:val="2"/>
      <w:sz w:val="18"/>
      <w:szCs w:val="18"/>
    </w:rPr>
  </w:style>
  <w:style w:type="character" w:customStyle="1" w:styleId="17">
    <w:name w:val="页脚 Char"/>
    <w:basedOn w:val="11"/>
    <w:link w:val="5"/>
    <w:qFormat/>
    <w:uiPriority w:val="99"/>
    <w:rPr>
      <w:rFonts w:ascii="Times New Roman" w:hAnsi="Times New Roman" w:cs="Times New Roman"/>
      <w:kern w:val="2"/>
      <w:sz w:val="18"/>
      <w:szCs w:val="18"/>
    </w:rPr>
  </w:style>
  <w:style w:type="character" w:customStyle="1" w:styleId="18">
    <w:name w:val="标题 Char"/>
    <w:basedOn w:val="11"/>
    <w:link w:val="8"/>
    <w:qFormat/>
    <w:uiPriority w:val="10"/>
    <w:rPr>
      <w:rFonts w:asciiTheme="majorHAnsi" w:hAnsiTheme="majorHAnsi" w:cstheme="majorBidi"/>
      <w:b/>
      <w:bCs/>
      <w:kern w:val="2"/>
      <w:sz w:val="32"/>
      <w:szCs w:val="32"/>
    </w:rPr>
  </w:style>
  <w:style w:type="character" w:customStyle="1" w:styleId="19">
    <w:name w:val="正文文本 Char"/>
    <w:basedOn w:val="11"/>
    <w:link w:val="3"/>
    <w:qFormat/>
    <w:uiPriority w:val="0"/>
    <w:rPr>
      <w:rFonts w:cs="Times New Roman"/>
      <w:kern w:val="2"/>
      <w:sz w:val="21"/>
      <w:szCs w:val="24"/>
    </w:rPr>
  </w:style>
  <w:style w:type="paragraph" w:customStyle="1" w:styleId="20">
    <w:name w:val="正文1"/>
    <w:qFormat/>
    <w:uiPriority w:val="0"/>
    <w:pPr>
      <w:jc w:val="both"/>
    </w:pPr>
    <w:rPr>
      <w:rFonts w:ascii="Calibri" w:hAnsi="Calibri" w:eastAsia="宋体" w:cs="Times New Roman"/>
      <w:sz w:val="32"/>
      <w:szCs w:val="32"/>
      <w:lang w:val="en-US" w:eastAsia="zh-CN" w:bidi="ar-SA"/>
    </w:rPr>
  </w:style>
  <w:style w:type="paragraph" w:customStyle="1" w:styleId="21">
    <w:name w:val="样式1"/>
    <w:basedOn w:val="1"/>
    <w:qFormat/>
    <w:uiPriority w:val="0"/>
    <w:rPr>
      <w:b/>
      <w:color w:val="538135"/>
      <w:sz w:val="28"/>
    </w:rPr>
  </w:style>
  <w:style w:type="character" w:customStyle="1" w:styleId="22">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811</Words>
  <Characters>848</Characters>
  <Lines>17</Lines>
  <Paragraphs>4</Paragraphs>
  <TotalTime>39</TotalTime>
  <ScaleCrop>false</ScaleCrop>
  <LinksUpToDate>false</LinksUpToDate>
  <CharactersWithSpaces>918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2022-10-07T01:01:00Z</dcterms:created>
  <dc:creator>Administrator</dc:creator>
  <cp:lastModifiedBy>yj</cp:lastModifiedBy>
  <cp:lastPrinted>2022-10-12T18:25:00Z</cp:lastPrinted>
  <dcterms:modified xsi:type="dcterms:W3CDTF">2022-10-14T09:25:38Z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A6082BCA49D241129BF6E658F6697BE3</vt:lpwstr>
  </property>
</Properties>
</file>