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方正黑体_GBK" w:cs="方正黑体_GBK"/>
          <w:b w:val="0"/>
          <w:bCs w:val="0"/>
          <w:sz w:val="32"/>
          <w:szCs w:val="32"/>
          <w:highlight w:val="none"/>
          <w:lang w:val="en-US" w:eastAsia="zh-CN"/>
        </w:rPr>
      </w:pPr>
      <w:bookmarkStart w:id="0" w:name="_GoBack"/>
      <w:bookmarkEnd w:id="0"/>
      <w:r>
        <w:rPr>
          <w:rFonts w:hint="eastAsia" w:ascii="宋体" w:hAnsi="宋体" w:eastAsia="方正黑体_GBK" w:cs="方正黑体_GBK"/>
          <w:b w:val="0"/>
          <w:bCs w:val="0"/>
          <w:sz w:val="32"/>
          <w:szCs w:val="32"/>
          <w:highlight w:val="none"/>
          <w:lang w:eastAsia="zh-CN"/>
        </w:rPr>
        <w:t>附件</w:t>
      </w:r>
      <w:r>
        <w:rPr>
          <w:rFonts w:hint="eastAsia" w:ascii="宋体" w:hAnsi="宋体" w:eastAsia="方正黑体_GBK" w:cs="方正黑体_GBK"/>
          <w:b w:val="0"/>
          <w:bCs w:val="0"/>
          <w:sz w:val="32"/>
          <w:szCs w:val="32"/>
          <w:highlight w:val="none"/>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val="0"/>
          <w:bCs w:val="0"/>
          <w:color w:val="auto"/>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val="0"/>
          <w:bCs w:val="0"/>
          <w:color w:val="auto"/>
          <w:sz w:val="44"/>
          <w:szCs w:val="44"/>
          <w:highlight w:val="none"/>
        </w:rPr>
      </w:pPr>
      <w:r>
        <w:rPr>
          <w:rFonts w:hint="eastAsia" w:ascii="宋体" w:hAnsi="宋体" w:eastAsia="方正小标宋简体" w:cs="方正小标宋简体"/>
          <w:b w:val="0"/>
          <w:bCs w:val="0"/>
          <w:color w:val="auto"/>
          <w:sz w:val="44"/>
          <w:szCs w:val="44"/>
          <w:highlight w:val="none"/>
        </w:rPr>
        <w:t>应急管理行政执法人员依法履职管理规定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val="0"/>
          <w:bCs w:val="0"/>
          <w:color w:val="auto"/>
          <w:sz w:val="32"/>
          <w:szCs w:val="32"/>
          <w:highlight w:val="none"/>
        </w:rPr>
      </w:pPr>
      <w:r>
        <w:rPr>
          <w:rFonts w:hint="eastAsia" w:ascii="宋体" w:hAnsi="宋体" w:eastAsia="方正楷体简体" w:cs="方正楷体简体"/>
          <w:b w:val="0"/>
          <w:bCs w:val="0"/>
          <w:color w:val="auto"/>
          <w:sz w:val="32"/>
          <w:szCs w:val="32"/>
          <w:highlight w:val="none"/>
        </w:rPr>
        <w:t>（征求意见稿）</w:t>
      </w:r>
      <w:r>
        <w:rPr>
          <w:rFonts w:hint="eastAsia" w:ascii="宋体" w:hAnsi="宋体" w:eastAsia="方正小标宋简体" w:cs="方正小标宋简体"/>
          <w:b w:val="0"/>
          <w:bCs w:val="0"/>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宋体" w:hAnsi="宋体" w:eastAsia="仿宋" w:cs="仿宋"/>
          <w:b w:val="0"/>
          <w:bCs w:val="0"/>
          <w:color w:val="auto"/>
          <w:sz w:val="21"/>
          <w:szCs w:val="20"/>
          <w:highlight w:val="none"/>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第一条</w:t>
      </w:r>
      <w:r>
        <w:rPr>
          <w:rFonts w:hint="eastAsia" w:ascii="宋体" w:hAnsi="宋体" w:eastAsia="方正仿宋简体" w:cs="方正仿宋简体"/>
          <w:b w:val="0"/>
          <w:bCs w:val="0"/>
          <w:color w:val="auto"/>
          <w:sz w:val="32"/>
          <w:szCs w:val="32"/>
          <w:highlight w:val="none"/>
        </w:rPr>
        <w:t xml:space="preserve">  为进一步规范应急管理行政执法人员履职管理，激励保证应急管理行政执法人员忠于职守、履职尽责、担当作为，</w:t>
      </w:r>
      <w:r>
        <w:rPr>
          <w:rFonts w:hint="eastAsia" w:ascii="宋体" w:hAnsi="宋体" w:eastAsia="方正仿宋简体" w:cs="方正仿宋简体"/>
          <w:b w:val="0"/>
          <w:bCs w:val="0"/>
          <w:color w:val="auto"/>
          <w:sz w:val="32"/>
          <w:szCs w:val="32"/>
          <w:highlight w:val="none"/>
          <w:lang w:eastAsia="zh-CN"/>
        </w:rPr>
        <w:t>依法依规严肃问责，</w:t>
      </w:r>
      <w:r>
        <w:rPr>
          <w:rFonts w:hint="eastAsia" w:ascii="宋体" w:hAnsi="宋体" w:eastAsia="方正仿宋简体" w:cs="方正仿宋简体"/>
          <w:b w:val="0"/>
          <w:bCs w:val="0"/>
          <w:color w:val="auto"/>
          <w:sz w:val="32"/>
          <w:szCs w:val="32"/>
          <w:highlight w:val="none"/>
        </w:rPr>
        <w:t>依据《中华人民共和国公务员法》《中华人民共和国公职人员政务处分法》《中华人民共和国安全生产法》</w:t>
      </w:r>
      <w:r>
        <w:rPr>
          <w:rFonts w:hint="eastAsia" w:ascii="宋体" w:hAnsi="宋体" w:eastAsia="方正仿宋简体" w:cs="方正仿宋简体"/>
          <w:b w:val="0"/>
          <w:bCs w:val="0"/>
          <w:color w:val="auto"/>
          <w:sz w:val="32"/>
          <w:szCs w:val="32"/>
          <w:highlight w:val="none"/>
          <w:lang w:eastAsia="zh-CN"/>
        </w:rPr>
        <w:t>《行政机关公务员处分条例》</w:t>
      </w:r>
      <w:r>
        <w:rPr>
          <w:rFonts w:hint="eastAsia" w:ascii="宋体" w:hAnsi="宋体" w:eastAsia="方正仿宋简体" w:cs="方正仿宋简体"/>
          <w:b w:val="0"/>
          <w:bCs w:val="0"/>
          <w:color w:val="auto"/>
          <w:sz w:val="32"/>
          <w:szCs w:val="32"/>
          <w:highlight w:val="none"/>
        </w:rPr>
        <w:t>等法律法规和中央有关规定，结合应急管理行政执法工作实际，制定本规定。</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二</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rPr>
        <w:t>应急管理行政执法人员履职管理应当坚持党的领导，遵循职权法定、权责一致、过罚相当、约束与激励并重、惩戒与教育相结合的原则，做到尽职免责、失职追责。</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三</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lang w:eastAsia="zh-CN"/>
        </w:rPr>
        <w:t>应急</w:t>
      </w:r>
      <w:r>
        <w:rPr>
          <w:rFonts w:hint="eastAsia" w:ascii="宋体" w:hAnsi="宋体" w:eastAsia="方正仿宋简体" w:cs="方正仿宋简体"/>
          <w:b w:val="0"/>
          <w:bCs w:val="0"/>
          <w:color w:val="auto"/>
          <w:sz w:val="32"/>
          <w:szCs w:val="32"/>
          <w:highlight w:val="none"/>
        </w:rPr>
        <w:t>管理部门应当以权责清单为基础，梳理本部门行政执法依据，将本单位依法承担的行政执法职责分解落实到所属执法机构和执法岗位。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分解落实所属执法机构、执法岗位的执法职责，不得擅自增加或者减少本单位的行政执法权限。</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lang w:eastAsia="zh-CN"/>
        </w:rPr>
        <w:t>第四条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rPr>
        <w:t>应急管理行政执法人员应当在法定权限范围内依照法定程序行使职权，做到严格规范公正文明执法，不得玩忽职守、超越职权、滥用职权、徇私舞弊。</w:t>
      </w:r>
    </w:p>
    <w:p>
      <w:pPr>
        <w:keepNext w:val="0"/>
        <w:keepLines w:val="0"/>
        <w:pageBreakBefore w:val="0"/>
        <w:numPr>
          <w:ilvl w:val="-1"/>
          <w:numId w:val="0"/>
        </w:numPr>
        <w:kinsoku/>
        <w:wordWrap/>
        <w:overflowPunct/>
        <w:topLinePunct w:val="0"/>
        <w:autoSpaceDE/>
        <w:autoSpaceDN/>
        <w:bidi w:val="0"/>
        <w:adjustRightInd/>
        <w:snapToGrid/>
        <w:spacing w:line="560" w:lineRule="exact"/>
        <w:ind w:right="-57" w:firstLine="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val="en-US" w:eastAsia="zh-CN"/>
        </w:rPr>
        <w:t xml:space="preserve">    应急管理行政执法人员应当综合判断情势，采取合理执法手段，适用行政强制措施或者实施管控措施等不得超过明显必要限度。</w:t>
      </w:r>
    </w:p>
    <w:p>
      <w:pPr>
        <w:keepNext w:val="0"/>
        <w:keepLines w:val="0"/>
        <w:pageBreakBefore w:val="0"/>
        <w:numPr>
          <w:ilvl w:val="-1"/>
          <w:numId w:val="0"/>
        </w:numPr>
        <w:kinsoku/>
        <w:wordWrap/>
        <w:overflowPunct/>
        <w:topLinePunct w:val="0"/>
        <w:autoSpaceDE/>
        <w:autoSpaceDN/>
        <w:bidi w:val="0"/>
        <w:adjustRightInd/>
        <w:snapToGrid/>
        <w:spacing w:line="560" w:lineRule="exact"/>
        <w:ind w:right="-57"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应急管理行政执法人员依法履行职责时，有权拒绝任何单位和个人违反法定职责、法定程序或者有碍执法公正的要求。</w:t>
      </w:r>
    </w:p>
    <w:p>
      <w:pPr>
        <w:keepNext w:val="0"/>
        <w:keepLines w:val="0"/>
        <w:pageBreakBefore w:val="0"/>
        <w:kinsoku/>
        <w:wordWrap/>
        <w:overflowPunct/>
        <w:topLinePunct w:val="0"/>
        <w:autoSpaceDE/>
        <w:autoSpaceDN/>
        <w:bidi w:val="0"/>
        <w:adjustRightInd/>
        <w:snapToGrid/>
        <w:spacing w:line="560" w:lineRule="exact"/>
        <w:ind w:right="-57"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应急管理行政执法人员依法履行职责受法律保护，非因法定事由、非经法定程序，不受处分。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lang w:eastAsia="zh-CN"/>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五</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应急管理行政执法人员因故意或者重大过失，</w:t>
      </w:r>
      <w:r>
        <w:rPr>
          <w:rFonts w:hint="eastAsia" w:ascii="宋体" w:hAnsi="宋体" w:eastAsia="方正仿宋简体" w:cs="方正仿宋简体"/>
          <w:b w:val="0"/>
          <w:bCs w:val="0"/>
          <w:color w:val="auto"/>
          <w:sz w:val="32"/>
          <w:szCs w:val="32"/>
          <w:highlight w:val="none"/>
          <w:lang w:eastAsia="zh-CN"/>
        </w:rPr>
        <w:t>不履行、</w:t>
      </w:r>
      <w:r>
        <w:rPr>
          <w:rFonts w:hint="eastAsia" w:ascii="宋体" w:hAnsi="宋体" w:eastAsia="方正仿宋简体" w:cs="方正仿宋简体"/>
          <w:b w:val="0"/>
          <w:bCs w:val="0"/>
          <w:color w:val="auto"/>
          <w:sz w:val="32"/>
          <w:szCs w:val="32"/>
          <w:highlight w:val="none"/>
        </w:rPr>
        <w:t>违法履行行政执法职责，造成危害后果或者不良影响的，应当依法承担行政执法责任。</w:t>
      </w:r>
      <w:r>
        <w:rPr>
          <w:rFonts w:hint="eastAsia" w:ascii="宋体" w:hAnsi="宋体" w:eastAsia="方正仿宋简体" w:cs="方正仿宋简体"/>
          <w:b w:val="0"/>
          <w:bCs w:val="0"/>
          <w:color w:val="auto"/>
          <w:sz w:val="32"/>
          <w:szCs w:val="32"/>
          <w:highlight w:val="none"/>
          <w:lang w:eastAsia="zh-CN"/>
        </w:rPr>
        <w:t>法律、法规另有规定的，依照其规定。</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六</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应急管理行政执法人员在履职过程中，存在安全生产法第九十条第一款规定行为的，依法依规给予降级</w:t>
      </w:r>
      <w:r>
        <w:rPr>
          <w:rFonts w:hint="eastAsia" w:ascii="宋体" w:hAnsi="宋体" w:eastAsia="方正仿宋简体" w:cs="方正仿宋简体"/>
          <w:b w:val="0"/>
          <w:bCs w:val="0"/>
          <w:color w:val="auto"/>
          <w:sz w:val="32"/>
          <w:szCs w:val="32"/>
          <w:highlight w:val="none"/>
          <w:lang w:eastAsia="zh-CN"/>
        </w:rPr>
        <w:t>或者</w:t>
      </w:r>
      <w:r>
        <w:rPr>
          <w:rFonts w:hint="eastAsia" w:ascii="宋体" w:hAnsi="宋体" w:eastAsia="方正仿宋简体" w:cs="方正仿宋简体"/>
          <w:b w:val="0"/>
          <w:bCs w:val="0"/>
          <w:color w:val="auto"/>
          <w:sz w:val="32"/>
          <w:szCs w:val="32"/>
          <w:highlight w:val="none"/>
        </w:rPr>
        <w:t>撤职等处分；构成犯罪的，依法追究刑事责任。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lang w:eastAsia="zh-CN"/>
        </w:rPr>
        <w:t>第七条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rPr>
        <w:t>应急管理行政执法人员在履职过程中，存在下列行为之一的，</w:t>
      </w:r>
      <w:r>
        <w:rPr>
          <w:rFonts w:hint="eastAsia" w:ascii="宋体" w:hAnsi="宋体" w:eastAsia="方正仿宋简体" w:cs="方正仿宋简体"/>
          <w:b w:val="0"/>
          <w:bCs w:val="0"/>
          <w:color w:val="auto"/>
          <w:sz w:val="32"/>
          <w:szCs w:val="32"/>
          <w:highlight w:val="none"/>
          <w:lang w:eastAsia="zh-CN"/>
        </w:rPr>
        <w:t>按照</w:t>
      </w:r>
      <w:r>
        <w:rPr>
          <w:rFonts w:hint="eastAsia" w:ascii="宋体" w:hAnsi="宋体" w:eastAsia="方正仿宋简体" w:cs="方正仿宋简体"/>
          <w:b w:val="0"/>
          <w:bCs w:val="0"/>
          <w:color w:val="auto"/>
          <w:sz w:val="32"/>
          <w:szCs w:val="32"/>
          <w:highlight w:val="none"/>
        </w:rPr>
        <w:t>规定追究行政执法责任；构成犯罪的，依法追究刑事责任：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（一）</w:t>
      </w:r>
      <w:r>
        <w:rPr>
          <w:rFonts w:hint="eastAsia" w:ascii="宋体" w:hAnsi="宋体" w:eastAsia="方正仿宋简体" w:cs="方正仿宋简体"/>
          <w:b w:val="0"/>
          <w:bCs w:val="0"/>
          <w:color w:val="auto"/>
          <w:sz w:val="32"/>
          <w:szCs w:val="32"/>
          <w:highlight w:val="none"/>
        </w:rPr>
        <w:t>无法定依据、超越法定职权、违反法定程序行使行政执法职权的；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（二）</w:t>
      </w:r>
      <w:r>
        <w:rPr>
          <w:rFonts w:hint="eastAsia" w:ascii="宋体" w:hAnsi="宋体" w:eastAsia="方正仿宋简体" w:cs="方正仿宋简体"/>
          <w:b w:val="0"/>
          <w:bCs w:val="0"/>
          <w:color w:val="auto"/>
          <w:sz w:val="32"/>
          <w:szCs w:val="32"/>
          <w:highlight w:val="none"/>
        </w:rPr>
        <w:t>对符合行政处罚立案标准的案件不立案或者不及时立案的；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（三）</w:t>
      </w:r>
      <w:r>
        <w:rPr>
          <w:rFonts w:hint="eastAsia" w:ascii="宋体" w:hAnsi="宋体" w:eastAsia="方正仿宋简体" w:cs="方正仿宋简体"/>
          <w:b w:val="0"/>
          <w:bCs w:val="0"/>
          <w:color w:val="auto"/>
          <w:sz w:val="32"/>
          <w:szCs w:val="32"/>
          <w:highlight w:val="none"/>
        </w:rPr>
        <w:t>对符合法定条件的行政许可申请不予受理且情节严重的，或者未依照法定条件作出准予或者不予行政许可决定的；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（四）</w:t>
      </w:r>
      <w:r>
        <w:rPr>
          <w:rFonts w:hint="eastAsia" w:ascii="宋体" w:hAnsi="宋体" w:eastAsia="方正仿宋简体" w:cs="方正仿宋简体"/>
          <w:b w:val="0"/>
          <w:bCs w:val="0"/>
          <w:color w:val="auto"/>
          <w:sz w:val="32"/>
          <w:szCs w:val="32"/>
          <w:highlight w:val="none"/>
        </w:rPr>
        <w:t>对监督检查中已经发现的违法行为和事故隐患，未依法予以处罚</w:t>
      </w:r>
      <w:r>
        <w:rPr>
          <w:rFonts w:hint="eastAsia" w:ascii="宋体" w:hAnsi="宋体" w:eastAsia="方正仿宋简体" w:cs="方正仿宋简体"/>
          <w:b w:val="0"/>
          <w:bCs w:val="0"/>
          <w:color w:val="auto"/>
          <w:sz w:val="32"/>
          <w:szCs w:val="32"/>
          <w:highlight w:val="none"/>
          <w:lang w:eastAsia="zh-CN"/>
        </w:rPr>
        <w:t>或者</w:t>
      </w:r>
      <w:r>
        <w:rPr>
          <w:rFonts w:hint="eastAsia" w:ascii="宋体" w:hAnsi="宋体" w:eastAsia="方正仿宋简体" w:cs="方正仿宋简体"/>
          <w:b w:val="0"/>
          <w:bCs w:val="0"/>
          <w:color w:val="auto"/>
          <w:sz w:val="32"/>
          <w:szCs w:val="32"/>
          <w:highlight w:val="none"/>
        </w:rPr>
        <w:t>未依法采取处理措施的；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（五）</w:t>
      </w:r>
      <w:r>
        <w:rPr>
          <w:rFonts w:hint="eastAsia" w:ascii="宋体" w:hAnsi="宋体" w:eastAsia="方正仿宋简体" w:cs="方正仿宋简体"/>
          <w:b w:val="0"/>
          <w:bCs w:val="0"/>
          <w:color w:val="auto"/>
          <w:sz w:val="32"/>
          <w:szCs w:val="32"/>
          <w:highlight w:val="none"/>
        </w:rPr>
        <w:t>接到事故报告信息不及时处置，</w:t>
      </w:r>
      <w:r>
        <w:rPr>
          <w:rFonts w:hint="eastAsia" w:ascii="宋体" w:hAnsi="宋体" w:eastAsia="方正仿宋简体" w:cs="方正仿宋简体"/>
          <w:b w:val="0"/>
          <w:bCs w:val="0"/>
          <w:color w:val="auto"/>
          <w:sz w:val="32"/>
          <w:szCs w:val="32"/>
          <w:highlight w:val="none"/>
          <w:lang w:eastAsia="zh-CN"/>
        </w:rPr>
        <w:t>或者</w:t>
      </w:r>
      <w:r>
        <w:rPr>
          <w:rFonts w:hint="eastAsia" w:ascii="宋体" w:hAnsi="宋体" w:eastAsia="方正仿宋简体" w:cs="方正仿宋简体"/>
          <w:b w:val="0"/>
          <w:bCs w:val="0"/>
          <w:color w:val="auto"/>
          <w:sz w:val="32"/>
          <w:szCs w:val="32"/>
          <w:highlight w:val="none"/>
        </w:rPr>
        <w:t>弄虚作假、隐瞒真相、通风报信，干扰、阻碍事故调查处理的；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（六）</w:t>
      </w:r>
      <w:r>
        <w:rPr>
          <w:rFonts w:hint="eastAsia" w:ascii="宋体" w:hAnsi="宋体" w:eastAsia="方正仿宋简体" w:cs="方正仿宋简体"/>
          <w:b w:val="0"/>
          <w:bCs w:val="0"/>
          <w:color w:val="auto"/>
          <w:sz w:val="32"/>
          <w:szCs w:val="32"/>
          <w:highlight w:val="none"/>
        </w:rPr>
        <w:t>行政执法过程中违反行政执法公示、执法全过程记录、重大执法决定法制审核制度</w:t>
      </w:r>
      <w:r>
        <w:rPr>
          <w:rFonts w:hint="eastAsia" w:ascii="宋体" w:hAnsi="宋体" w:eastAsia="方正仿宋简体" w:cs="方正仿宋简体"/>
          <w:b w:val="0"/>
          <w:bCs w:val="0"/>
          <w:color w:val="auto"/>
          <w:sz w:val="32"/>
          <w:szCs w:val="32"/>
          <w:highlight w:val="none"/>
          <w:lang w:eastAsia="zh-CN"/>
        </w:rPr>
        <w:t>，后果严重</w:t>
      </w:r>
      <w:r>
        <w:rPr>
          <w:rFonts w:hint="eastAsia" w:ascii="宋体" w:hAnsi="宋体" w:eastAsia="方正仿宋简体" w:cs="方正仿宋简体"/>
          <w:b w:val="0"/>
          <w:bCs w:val="0"/>
          <w:color w:val="auto"/>
          <w:sz w:val="32"/>
          <w:szCs w:val="32"/>
          <w:highlight w:val="none"/>
        </w:rPr>
        <w:t>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（七）粗暴、野蛮执法或者故意刁难行政执法相对人的</w:t>
      </w:r>
      <w:r>
        <w:rPr>
          <w:rFonts w:hint="eastAsia" w:ascii="宋体" w:hAnsi="宋体" w:eastAsia="方正仿宋简体" w:cs="方正仿宋简体"/>
          <w:b w:val="0"/>
          <w:bCs w:val="0"/>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（八）</w:t>
      </w:r>
      <w:r>
        <w:rPr>
          <w:rFonts w:hint="eastAsia" w:ascii="宋体" w:hAnsi="宋体" w:eastAsia="方正仿宋简体" w:cs="方正仿宋简体"/>
          <w:b w:val="0"/>
          <w:bCs w:val="0"/>
          <w:color w:val="auto"/>
          <w:sz w:val="32"/>
          <w:szCs w:val="32"/>
          <w:highlight w:val="none"/>
        </w:rPr>
        <w:t>选择性执法或者滥用自由裁量权，行政执法行为明显不当或者行政执法结果明显不公正的；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（九）</w:t>
      </w:r>
      <w:r>
        <w:rPr>
          <w:rFonts w:hint="eastAsia" w:ascii="宋体" w:hAnsi="宋体" w:eastAsia="方正仿宋简体" w:cs="方正仿宋简体"/>
          <w:b w:val="0"/>
          <w:bCs w:val="0"/>
          <w:color w:val="auto"/>
          <w:sz w:val="32"/>
          <w:szCs w:val="32"/>
          <w:highlight w:val="none"/>
        </w:rPr>
        <w:t>擅自改变行政处罚种类、幅度，或者擅自改变行政强制对象、条件、方式的；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w:t>
      </w:r>
      <w:r>
        <w:rPr>
          <w:rFonts w:hint="eastAsia" w:ascii="宋体" w:hAnsi="宋体" w:eastAsia="方正仿宋简体" w:cs="方正仿宋简体"/>
          <w:b w:val="0"/>
          <w:bCs w:val="0"/>
          <w:color w:val="auto"/>
          <w:sz w:val="32"/>
          <w:szCs w:val="32"/>
          <w:highlight w:val="none"/>
        </w:rPr>
        <w:t>对应当依法移送司法机关追究刑事责任的案件不移交，以行政处罚代替刑事处罚的；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（十一）</w:t>
      </w:r>
      <w:r>
        <w:rPr>
          <w:rFonts w:hint="eastAsia" w:ascii="宋体" w:hAnsi="宋体" w:eastAsia="方正仿宋简体" w:cs="方正仿宋简体"/>
          <w:b w:val="0"/>
          <w:bCs w:val="0"/>
          <w:color w:val="auto"/>
          <w:sz w:val="32"/>
          <w:szCs w:val="32"/>
          <w:highlight w:val="none"/>
        </w:rPr>
        <w:t>违法增设</w:t>
      </w:r>
      <w:r>
        <w:rPr>
          <w:rFonts w:hint="eastAsia" w:ascii="宋体" w:hAnsi="宋体" w:eastAsia="方正仿宋简体" w:cs="方正仿宋简体"/>
          <w:b w:val="0"/>
          <w:bCs w:val="0"/>
          <w:color w:val="auto"/>
          <w:sz w:val="32"/>
          <w:szCs w:val="32"/>
          <w:highlight w:val="none"/>
          <w:lang w:eastAsia="zh-CN"/>
        </w:rPr>
        <w:t>行政相对人</w:t>
      </w:r>
      <w:r>
        <w:rPr>
          <w:rFonts w:hint="eastAsia" w:ascii="宋体" w:hAnsi="宋体" w:eastAsia="方正仿宋简体" w:cs="方正仿宋简体"/>
          <w:b w:val="0"/>
          <w:bCs w:val="0"/>
          <w:color w:val="auto"/>
          <w:sz w:val="32"/>
          <w:szCs w:val="32"/>
          <w:highlight w:val="none"/>
        </w:rPr>
        <w:t>义务的；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（十二）</w:t>
      </w:r>
      <w:r>
        <w:rPr>
          <w:rFonts w:hint="eastAsia" w:ascii="宋体" w:hAnsi="宋体" w:eastAsia="方正仿宋简体" w:cs="方正仿宋简体"/>
          <w:b w:val="0"/>
          <w:bCs w:val="0"/>
          <w:color w:val="auto"/>
          <w:sz w:val="32"/>
          <w:szCs w:val="32"/>
          <w:highlight w:val="none"/>
        </w:rPr>
        <w:t>涂改、隐匿、伪造、偷换、故意损毁有关记录或者证据，妨碍作证，或者指使、支持、授意他人做伪证，或者以欺骗、利诱等方式调取证据的；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（十三）</w:t>
      </w:r>
      <w:r>
        <w:rPr>
          <w:rFonts w:hint="eastAsia" w:ascii="宋体" w:hAnsi="宋体" w:eastAsia="方正仿宋简体" w:cs="方正仿宋简体"/>
          <w:b w:val="0"/>
          <w:bCs w:val="0"/>
          <w:color w:val="auto"/>
          <w:sz w:val="32"/>
          <w:szCs w:val="32"/>
          <w:highlight w:val="none"/>
        </w:rPr>
        <w:t>违法扩大查封、扣押范围，在查封、扣押法定期间不作出处理决定或者未依法及时解除查封、扣押，对查封、扣押场所、设施或者财物未尽到妥善保管义务，或者违法使用</w:t>
      </w:r>
      <w:r>
        <w:rPr>
          <w:rFonts w:hint="eastAsia" w:ascii="宋体" w:hAnsi="宋体" w:eastAsia="方正仿宋简体" w:cs="方正仿宋简体"/>
          <w:b w:val="0"/>
          <w:bCs w:val="0"/>
          <w:color w:val="auto"/>
          <w:sz w:val="32"/>
          <w:szCs w:val="32"/>
          <w:highlight w:val="none"/>
          <w:lang w:eastAsia="zh-CN"/>
        </w:rPr>
        <w:t>、</w:t>
      </w:r>
      <w:r>
        <w:rPr>
          <w:rFonts w:hint="eastAsia" w:ascii="宋体" w:hAnsi="宋体" w:eastAsia="方正仿宋简体" w:cs="方正仿宋简体"/>
          <w:b w:val="0"/>
          <w:bCs w:val="0"/>
          <w:color w:val="auto"/>
          <w:sz w:val="32"/>
          <w:szCs w:val="32"/>
          <w:highlight w:val="none"/>
        </w:rPr>
        <w:t>损毁查封、扣押场所、设施或者财物的；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（十四）</w:t>
      </w:r>
      <w:r>
        <w:rPr>
          <w:rFonts w:hint="eastAsia" w:ascii="宋体" w:hAnsi="宋体" w:eastAsia="方正仿宋简体" w:cs="方正仿宋简体"/>
          <w:b w:val="0"/>
          <w:bCs w:val="0"/>
          <w:color w:val="auto"/>
          <w:sz w:val="32"/>
          <w:szCs w:val="32"/>
          <w:highlight w:val="none"/>
        </w:rPr>
        <w:t>违法实行检查措施或者执行措施，给</w:t>
      </w:r>
      <w:r>
        <w:rPr>
          <w:rFonts w:hint="eastAsia" w:ascii="宋体" w:hAnsi="宋体" w:eastAsia="方正仿宋简体" w:cs="方正仿宋简体"/>
          <w:b w:val="0"/>
          <w:bCs w:val="0"/>
          <w:color w:val="auto"/>
          <w:sz w:val="32"/>
          <w:szCs w:val="32"/>
          <w:highlight w:val="none"/>
          <w:lang w:eastAsia="zh-CN"/>
        </w:rPr>
        <w:t>行政相对人</w:t>
      </w:r>
      <w:r>
        <w:rPr>
          <w:rFonts w:hint="eastAsia" w:ascii="宋体" w:hAnsi="宋体" w:eastAsia="方正仿宋简体" w:cs="方正仿宋简体"/>
          <w:b w:val="0"/>
          <w:bCs w:val="0"/>
          <w:color w:val="auto"/>
          <w:sz w:val="32"/>
          <w:szCs w:val="32"/>
          <w:highlight w:val="none"/>
        </w:rPr>
        <w:t>人身或者财产造成损害、损失的；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（十五）</w:t>
      </w:r>
      <w:r>
        <w:rPr>
          <w:rFonts w:hint="eastAsia" w:ascii="宋体" w:hAnsi="宋体" w:eastAsia="方正仿宋简体" w:cs="方正仿宋简体"/>
          <w:b w:val="0"/>
          <w:bCs w:val="0"/>
          <w:color w:val="auto"/>
          <w:sz w:val="32"/>
          <w:szCs w:val="32"/>
          <w:highlight w:val="none"/>
        </w:rPr>
        <w:t>对属于本部门职权范围的投诉举报不依法处理，造成严重后果的；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（十六）</w:t>
      </w:r>
      <w:r>
        <w:rPr>
          <w:rFonts w:hint="eastAsia" w:ascii="宋体" w:hAnsi="宋体" w:eastAsia="方正仿宋简体" w:cs="方正仿宋简体"/>
          <w:b w:val="0"/>
          <w:bCs w:val="0"/>
          <w:color w:val="auto"/>
          <w:sz w:val="32"/>
          <w:szCs w:val="32"/>
          <w:highlight w:val="none"/>
        </w:rPr>
        <w:t>无正当理由超期作出行政执法决定，不履行或者无正当理由拖延履行行政复议决定、人民法院生效裁判的；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（十七）</w:t>
      </w:r>
      <w:r>
        <w:rPr>
          <w:rFonts w:hint="eastAsia" w:ascii="宋体" w:hAnsi="宋体" w:eastAsia="方正仿宋简体" w:cs="方正仿宋简体"/>
          <w:b w:val="0"/>
          <w:bCs w:val="0"/>
          <w:color w:val="auto"/>
          <w:sz w:val="32"/>
          <w:szCs w:val="32"/>
          <w:highlight w:val="none"/>
        </w:rPr>
        <w:t>法律、法规规定的其他应当追究行政执法责任的情形。</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kern w:val="2"/>
          <w:sz w:val="32"/>
          <w:szCs w:val="32"/>
          <w:highlight w:val="none"/>
          <w:lang w:val="en-US" w:eastAsia="zh-CN" w:bidi="ar-SA"/>
        </w:rPr>
        <w:t>第八条</w:t>
      </w:r>
      <w:r>
        <w:rPr>
          <w:rFonts w:hint="eastAsia" w:ascii="宋体" w:hAnsi="宋体" w:eastAsia="方正仿宋简体" w:cs="方正仿宋简体"/>
          <w:b w:val="0"/>
          <w:bCs w:val="0"/>
          <w:color w:val="auto"/>
          <w:sz w:val="32"/>
          <w:szCs w:val="32"/>
          <w:highlight w:val="none"/>
        </w:rPr>
        <w:t xml:space="preserve">  应急管理行政执法人员在执法过程中，有下列情形之一的，应当从重追究其行政执法责任：</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（一）干扰、妨碍、抗拒对其追究行政执法责任的；</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（二）打击报复申诉人、控告人、检举人或者行政执法责任追究案件承办人员的；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（三）一年内出现</w:t>
      </w:r>
      <w:r>
        <w:rPr>
          <w:rFonts w:hint="eastAsia" w:ascii="宋体" w:hAnsi="宋体" w:eastAsia="方正仿宋简体" w:cs="方正仿宋简体"/>
          <w:b w:val="0"/>
          <w:bCs w:val="0"/>
          <w:color w:val="auto"/>
          <w:sz w:val="32"/>
          <w:szCs w:val="32"/>
          <w:highlight w:val="none"/>
          <w:lang w:eastAsia="zh-CN"/>
        </w:rPr>
        <w:t>2</w:t>
      </w:r>
      <w:r>
        <w:rPr>
          <w:rFonts w:hint="eastAsia" w:ascii="宋体" w:hAnsi="宋体" w:eastAsia="方正仿宋简体" w:cs="方正仿宋简体"/>
          <w:b w:val="0"/>
          <w:bCs w:val="0"/>
          <w:color w:val="auto"/>
          <w:sz w:val="32"/>
          <w:szCs w:val="32"/>
          <w:highlight w:val="none"/>
        </w:rPr>
        <w:t>次以上应当追究行政执法责任情形的；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（四）违法或者不当执法行为造成重大经济损失或者严重社会影响的；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lang w:eastAsia="zh-CN"/>
        </w:rPr>
      </w:pPr>
      <w:r>
        <w:rPr>
          <w:rFonts w:hint="eastAsia" w:ascii="宋体" w:hAnsi="宋体" w:eastAsia="方正仿宋简体" w:cs="方正仿宋简体"/>
          <w:b w:val="0"/>
          <w:bCs w:val="0"/>
          <w:color w:val="auto"/>
          <w:sz w:val="32"/>
          <w:szCs w:val="32"/>
          <w:highlight w:val="none"/>
        </w:rPr>
        <w:t>（五）截留、私分、变相私分罚款、没收的违法所得或者财物、查封或者扣押的财物以及拍卖和依法处理所得款项的</w:t>
      </w:r>
      <w:r>
        <w:rPr>
          <w:rFonts w:hint="eastAsia" w:ascii="宋体" w:hAnsi="宋体" w:eastAsia="方正仿宋简体" w:cs="方正仿宋简体"/>
          <w:b w:val="0"/>
          <w:bCs w:val="0"/>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lang w:eastAsia="zh-CN"/>
        </w:rPr>
        <w:t>（六）</w:t>
      </w:r>
      <w:r>
        <w:rPr>
          <w:rFonts w:hint="eastAsia" w:ascii="宋体" w:hAnsi="宋体" w:eastAsia="方正仿宋简体" w:cs="方正仿宋简体"/>
          <w:b w:val="0"/>
          <w:bCs w:val="0"/>
          <w:color w:val="auto"/>
          <w:sz w:val="32"/>
          <w:szCs w:val="32"/>
          <w:highlight w:val="none"/>
        </w:rPr>
        <w:t>泄露国家秘密、工作秘密，或者泄露因履行职责掌握的商业秘密、个人隐私，造成不良后果或者影响的；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（七）法律、法规规定的其他应当从重追究行政执法责任的情形。</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九</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应急管理行政执法人员在执法过程中，有下列情形之一的，可以从轻、减轻追究其行政执法责任：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（一）能够主动、及时报告过错行为并采取补救措施，有效避免损失、阻止危害后果发生或者挽回、消除不良影响的；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（二）在调查核实过程中，能够配合调查核实工作，如实说明本人行政执法过错情况的；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（三）检举同案人或者其他人应当追究行政执法责任的问题，或者有其他立功表现，经查证属实的；</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（四）在应当追究行政执法责任分配中，负次要责任的；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w:t>
      </w:r>
      <w:r>
        <w:rPr>
          <w:rFonts w:hint="eastAsia" w:ascii="宋体" w:hAnsi="宋体" w:eastAsia="方正仿宋简体" w:cs="方正仿宋简体"/>
          <w:b w:val="0"/>
          <w:bCs w:val="0"/>
          <w:color w:val="auto"/>
          <w:sz w:val="32"/>
          <w:szCs w:val="32"/>
          <w:highlight w:val="none"/>
          <w:lang w:eastAsia="zh-CN"/>
        </w:rPr>
        <w:t>五</w:t>
      </w:r>
      <w:r>
        <w:rPr>
          <w:rFonts w:hint="eastAsia" w:ascii="宋体" w:hAnsi="宋体" w:eastAsia="方正仿宋简体" w:cs="方正仿宋简体"/>
          <w:b w:val="0"/>
          <w:bCs w:val="0"/>
          <w:color w:val="auto"/>
          <w:sz w:val="32"/>
          <w:szCs w:val="32"/>
          <w:highlight w:val="none"/>
        </w:rPr>
        <w:t>）主动上交或者退赔违法所得的；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w:t>
      </w:r>
      <w:r>
        <w:rPr>
          <w:rFonts w:hint="eastAsia" w:ascii="宋体" w:hAnsi="宋体" w:eastAsia="方正仿宋简体" w:cs="方正仿宋简体"/>
          <w:b w:val="0"/>
          <w:bCs w:val="0"/>
          <w:color w:val="auto"/>
          <w:sz w:val="32"/>
          <w:szCs w:val="32"/>
          <w:highlight w:val="none"/>
          <w:lang w:eastAsia="zh-CN"/>
        </w:rPr>
        <w:t>六</w:t>
      </w:r>
      <w:r>
        <w:rPr>
          <w:rFonts w:hint="eastAsia" w:ascii="宋体" w:hAnsi="宋体" w:eastAsia="方正仿宋简体" w:cs="方正仿宋简体"/>
          <w:b w:val="0"/>
          <w:bCs w:val="0"/>
          <w:color w:val="auto"/>
          <w:sz w:val="32"/>
          <w:szCs w:val="32"/>
          <w:highlight w:val="none"/>
        </w:rPr>
        <w:t>）法律、法规规定的其他可以从轻、减轻追究行政执法责任的情形。</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十</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有下列情形之一的，不予追究有关行政执法人员的行政执法责任：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（一）因行政执法依据不明确或者对有关事实和依据的理解认识不一致，致使行政执法行为</w:t>
      </w:r>
      <w:r>
        <w:rPr>
          <w:rFonts w:hint="eastAsia" w:ascii="宋体" w:hAnsi="宋体" w:eastAsia="方正仿宋简体" w:cs="方正仿宋简体"/>
          <w:b w:val="0"/>
          <w:bCs w:val="0"/>
          <w:color w:val="auto"/>
          <w:sz w:val="32"/>
          <w:szCs w:val="32"/>
          <w:highlight w:val="none"/>
          <w:lang w:eastAsia="zh-CN"/>
        </w:rPr>
        <w:t>出现偏差的，但故意违法的除外</w:t>
      </w:r>
      <w:r>
        <w:rPr>
          <w:rFonts w:hint="eastAsia" w:ascii="宋体" w:hAnsi="宋体" w:eastAsia="方正仿宋简体" w:cs="方正仿宋简体"/>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（二）因行政相对人隐瞒有关情况或者提供虚假材料导致作出错误行政执法决定，且已</w:t>
      </w:r>
      <w:r>
        <w:rPr>
          <w:rFonts w:hint="eastAsia" w:ascii="宋体" w:hAnsi="宋体" w:eastAsia="方正仿宋简体" w:cs="方正仿宋简体"/>
          <w:b w:val="0"/>
          <w:bCs w:val="0"/>
          <w:color w:val="auto"/>
          <w:sz w:val="32"/>
          <w:szCs w:val="32"/>
          <w:highlight w:val="none"/>
          <w:lang w:eastAsia="zh-CN"/>
        </w:rPr>
        <w:t>按照</w:t>
      </w:r>
      <w:r>
        <w:rPr>
          <w:rFonts w:hint="eastAsia" w:ascii="宋体" w:hAnsi="宋体" w:eastAsia="方正仿宋简体" w:cs="方正仿宋简体"/>
          <w:b w:val="0"/>
          <w:bCs w:val="0"/>
          <w:color w:val="auto"/>
          <w:sz w:val="32"/>
          <w:szCs w:val="32"/>
          <w:highlight w:val="none"/>
        </w:rPr>
        <w:t>规定认真履行审查职责的；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（三）依据检验、检测、鉴定、评价报告或者专家评审意见等作出行政执法决定，且已</w:t>
      </w:r>
      <w:r>
        <w:rPr>
          <w:rFonts w:hint="eastAsia" w:ascii="宋体" w:hAnsi="宋体" w:eastAsia="方正仿宋简体" w:cs="方正仿宋简体"/>
          <w:b w:val="0"/>
          <w:bCs w:val="0"/>
          <w:color w:val="auto"/>
          <w:sz w:val="32"/>
          <w:szCs w:val="32"/>
          <w:highlight w:val="none"/>
          <w:lang w:eastAsia="zh-CN"/>
        </w:rPr>
        <w:t>按照</w:t>
      </w:r>
      <w:r>
        <w:rPr>
          <w:rFonts w:hint="eastAsia" w:ascii="宋体" w:hAnsi="宋体" w:eastAsia="方正仿宋简体" w:cs="方正仿宋简体"/>
          <w:b w:val="0"/>
          <w:bCs w:val="0"/>
          <w:color w:val="auto"/>
          <w:sz w:val="32"/>
          <w:szCs w:val="32"/>
          <w:highlight w:val="none"/>
        </w:rPr>
        <w:t>规定认真履行审查职责的；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（四）行政相对人未依法申请行政许可或者登记备案，在其违法行为造成不良影响前，应急管理部门未接到投诉举报或者由于客观原因未能发现的，但未</w:t>
      </w:r>
      <w:r>
        <w:rPr>
          <w:rFonts w:hint="eastAsia" w:ascii="宋体" w:hAnsi="宋体" w:eastAsia="方正仿宋简体" w:cs="方正仿宋简体"/>
          <w:b w:val="0"/>
          <w:bCs w:val="0"/>
          <w:color w:val="auto"/>
          <w:sz w:val="32"/>
          <w:szCs w:val="32"/>
          <w:highlight w:val="none"/>
          <w:lang w:eastAsia="zh-CN"/>
        </w:rPr>
        <w:t>按照</w:t>
      </w:r>
      <w:r>
        <w:rPr>
          <w:rFonts w:hint="eastAsia" w:ascii="宋体" w:hAnsi="宋体" w:eastAsia="方正仿宋简体" w:cs="方正仿宋简体"/>
          <w:b w:val="0"/>
          <w:bCs w:val="0"/>
          <w:color w:val="auto"/>
          <w:sz w:val="32"/>
          <w:szCs w:val="32"/>
          <w:highlight w:val="none"/>
        </w:rPr>
        <w:t>规定履行监督检查职责的除外；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（五）因出现新的证据，致使原认定事实或者案件性质发生变化的，但</w:t>
      </w:r>
      <w:r>
        <w:rPr>
          <w:rFonts w:hint="eastAsia" w:ascii="宋体" w:hAnsi="宋体" w:eastAsia="方正仿宋简体" w:cs="方正仿宋简体"/>
          <w:b w:val="0"/>
          <w:bCs w:val="0"/>
          <w:color w:val="auto"/>
          <w:sz w:val="32"/>
          <w:szCs w:val="32"/>
          <w:highlight w:val="none"/>
          <w:lang w:eastAsia="zh-CN"/>
        </w:rPr>
        <w:t>行政执法人员</w:t>
      </w:r>
      <w:r>
        <w:rPr>
          <w:rFonts w:hint="eastAsia" w:ascii="宋体" w:hAnsi="宋体" w:eastAsia="方正仿宋简体" w:cs="方正仿宋简体"/>
          <w:b w:val="0"/>
          <w:bCs w:val="0"/>
          <w:color w:val="auto"/>
          <w:sz w:val="32"/>
          <w:szCs w:val="32"/>
          <w:highlight w:val="none"/>
        </w:rPr>
        <w:t>故意隐瞒或者因重大过失遗漏证据的除外；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（六）按照年度监督检查、</w:t>
      </w:r>
      <w:r>
        <w:rPr>
          <w:rFonts w:hint="eastAsia" w:ascii="宋体" w:hAnsi="宋体" w:eastAsia="方正仿宋简体" w:cs="方正仿宋简体"/>
          <w:b w:val="0"/>
          <w:bCs w:val="0"/>
          <w:color w:val="auto"/>
          <w:sz w:val="32"/>
          <w:szCs w:val="32"/>
          <w:highlight w:val="none"/>
          <w:lang w:eastAsia="zh-CN"/>
        </w:rPr>
        <w:t>重点企业全覆盖、其他企业</w:t>
      </w:r>
      <w:r>
        <w:rPr>
          <w:rFonts w:hint="eastAsia" w:ascii="宋体" w:hAnsi="宋体" w:eastAsia="方正仿宋简体" w:cs="方正仿宋简体"/>
          <w:b w:val="0"/>
          <w:bCs w:val="0"/>
          <w:color w:val="auto"/>
          <w:sz w:val="32"/>
          <w:szCs w:val="32"/>
          <w:highlight w:val="none"/>
        </w:rPr>
        <w:t>“双随机、一公开”监管等检查计划已经认真履行监督检查职责，或者虽尚未进行监督检查，但未超过法定或者规定时限，行政相对人违法的；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（七）因</w:t>
      </w:r>
      <w:r>
        <w:rPr>
          <w:rFonts w:hint="eastAsia" w:ascii="宋体" w:hAnsi="宋体" w:eastAsia="方正仿宋简体" w:cs="方正仿宋简体"/>
          <w:b w:val="0"/>
          <w:bCs w:val="0"/>
          <w:color w:val="auto"/>
          <w:kern w:val="2"/>
          <w:sz w:val="32"/>
          <w:szCs w:val="32"/>
          <w:highlight w:val="none"/>
          <w:lang w:bidi="ar"/>
        </w:rPr>
        <w:t>标准缺失</w:t>
      </w:r>
      <w:r>
        <w:rPr>
          <w:rFonts w:hint="eastAsia" w:ascii="宋体" w:hAnsi="宋体" w:eastAsia="方正仿宋简体" w:cs="方正仿宋简体"/>
          <w:b w:val="0"/>
          <w:bCs w:val="0"/>
          <w:color w:val="auto"/>
          <w:kern w:val="2"/>
          <w:sz w:val="32"/>
          <w:szCs w:val="32"/>
          <w:highlight w:val="none"/>
          <w:lang w:eastAsia="zh-CN" w:bidi="ar"/>
        </w:rPr>
        <w:t>或者</w:t>
      </w:r>
      <w:r>
        <w:rPr>
          <w:rFonts w:hint="eastAsia" w:ascii="宋体" w:hAnsi="宋体" w:eastAsia="方正仿宋简体" w:cs="方正仿宋简体"/>
          <w:b w:val="0"/>
          <w:bCs w:val="0"/>
          <w:color w:val="auto"/>
          <w:sz w:val="32"/>
          <w:szCs w:val="32"/>
          <w:highlight w:val="none"/>
        </w:rPr>
        <w:t>科学技术、监管手段等客观条件的限制，未能发现存在问题或者无法定性的；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八）对发现的违法行为或者事故隐患已经依法查处、责令改正或者采取行政强制措施，因行政相对人拒不改正、逃避检查、擅自违法生产经营或者违法启用查封、扣押的设备设施等行为造成危害后果或者不良影响的；</w:t>
      </w:r>
    </w:p>
    <w:p>
      <w:pPr>
        <w:keepNext w:val="0"/>
        <w:keepLines w:val="0"/>
        <w:pageBreakBefore w:val="0"/>
        <w:widowControl/>
        <w:kinsoku/>
        <w:wordWrap/>
        <w:overflowPunct/>
        <w:topLinePunct w:val="0"/>
        <w:autoSpaceDE/>
        <w:autoSpaceDN/>
        <w:bidi w:val="0"/>
        <w:adjustRightInd/>
        <w:snapToGrid/>
        <w:spacing w:before="0" w:after="0" w:line="560" w:lineRule="exact"/>
        <w:ind w:firstLine="640" w:firstLineChars="200"/>
        <w:jc w:val="both"/>
        <w:textAlignment w:val="auto"/>
        <w:rPr>
          <w:rFonts w:hint="eastAsia" w:ascii="宋体" w:hAnsi="宋体" w:eastAsia="方正仿宋简体" w:cs="方正仿宋简体"/>
          <w:b w:val="0"/>
          <w:bCs w:val="0"/>
          <w:color w:val="auto"/>
          <w:sz w:val="32"/>
          <w:szCs w:val="32"/>
          <w:highlight w:val="none"/>
          <w:lang w:bidi="ar"/>
        </w:rPr>
      </w:pPr>
      <w:r>
        <w:rPr>
          <w:rFonts w:hint="eastAsia" w:ascii="宋体" w:hAnsi="宋体" w:eastAsia="方正仿宋简体" w:cs="方正仿宋简体"/>
          <w:b w:val="0"/>
          <w:bCs w:val="0"/>
          <w:color w:val="auto"/>
          <w:sz w:val="32"/>
          <w:szCs w:val="32"/>
          <w:highlight w:val="none"/>
        </w:rPr>
        <w:t>（九）</w:t>
      </w:r>
      <w:r>
        <w:rPr>
          <w:rFonts w:hint="eastAsia" w:ascii="宋体" w:hAnsi="宋体" w:eastAsia="方正仿宋简体" w:cs="方正仿宋简体"/>
          <w:b w:val="0"/>
          <w:bCs w:val="0"/>
          <w:color w:val="auto"/>
          <w:kern w:val="2"/>
          <w:sz w:val="32"/>
          <w:szCs w:val="32"/>
          <w:highlight w:val="none"/>
          <w:lang w:bidi="ar"/>
        </w:rPr>
        <w:t>已依法对行政相对人作出行政处罚决定，并采取必要的处置措施，行政相对人仍违法生产经营的；</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宋体" w:hAnsi="宋体" w:eastAsia="方正仿宋简体" w:cs="方正仿宋简体"/>
          <w:b w:val="0"/>
          <w:bCs w:val="0"/>
          <w:color w:val="auto"/>
          <w:sz w:val="32"/>
          <w:szCs w:val="32"/>
          <w:highlight w:val="none"/>
          <w:lang w:bidi="ar"/>
        </w:rPr>
      </w:pPr>
      <w:r>
        <w:rPr>
          <w:rFonts w:hint="eastAsia" w:ascii="宋体" w:hAnsi="宋体" w:eastAsia="方正仿宋简体" w:cs="方正仿宋简体"/>
          <w:b w:val="0"/>
          <w:bCs w:val="0"/>
          <w:color w:val="auto"/>
          <w:sz w:val="32"/>
          <w:szCs w:val="32"/>
          <w:highlight w:val="none"/>
          <w:lang w:bidi="ar"/>
        </w:rPr>
        <w:t>（十）对拒不执行行政处罚决定的行政相对人，已经依法申请人民法院强制执行的；</w:t>
      </w:r>
    </w:p>
    <w:p>
      <w:pPr>
        <w:keepNext w:val="0"/>
        <w:keepLines w:val="0"/>
        <w:pageBreakBefore w:val="0"/>
        <w:widowControl/>
        <w:kinsoku/>
        <w:wordWrap/>
        <w:overflowPunct/>
        <w:topLinePunct w:val="0"/>
        <w:autoSpaceDE/>
        <w:autoSpaceDN/>
        <w:bidi w:val="0"/>
        <w:adjustRightInd/>
        <w:snapToGrid/>
        <w:spacing w:line="560" w:lineRule="exact"/>
        <w:ind w:firstLine="640" w:firstLineChars="0"/>
        <w:textAlignment w:val="auto"/>
        <w:rPr>
          <w:rFonts w:hint="eastAsia" w:ascii="宋体" w:hAnsi="宋体" w:eastAsia="方正仿宋简体" w:cs="方正仿宋简体"/>
          <w:b w:val="0"/>
          <w:bCs w:val="0"/>
          <w:color w:val="auto"/>
          <w:sz w:val="32"/>
          <w:szCs w:val="32"/>
          <w:highlight w:val="none"/>
          <w:lang w:bidi="ar"/>
        </w:rPr>
      </w:pPr>
      <w:r>
        <w:rPr>
          <w:rFonts w:hint="eastAsia" w:ascii="宋体" w:hAnsi="宋体" w:eastAsia="方正仿宋简体" w:cs="方正仿宋简体"/>
          <w:b w:val="0"/>
          <w:bCs w:val="0"/>
          <w:color w:val="auto"/>
          <w:sz w:val="32"/>
          <w:szCs w:val="32"/>
          <w:highlight w:val="none"/>
          <w:lang w:bidi="ar"/>
        </w:rPr>
        <w:t>（十一）</w:t>
      </w:r>
      <w:r>
        <w:rPr>
          <w:rFonts w:hint="eastAsia" w:ascii="宋体" w:hAnsi="宋体" w:eastAsia="方正仿宋简体" w:cs="方正仿宋简体"/>
          <w:b w:val="0"/>
          <w:bCs w:val="0"/>
          <w:color w:val="auto"/>
          <w:kern w:val="2"/>
          <w:sz w:val="32"/>
          <w:szCs w:val="32"/>
          <w:highlight w:val="none"/>
          <w:lang w:bidi="ar"/>
        </w:rPr>
        <w:t>因行政相对人或者第三人的原因使得执法人员无法掌握有关证据材料，进而无法对涉嫌违法的相关场所、设施、财物等采取行政强制措施，涉案物品灭失、损毁</w:t>
      </w:r>
      <w:r>
        <w:rPr>
          <w:rFonts w:hint="eastAsia" w:ascii="宋体" w:hAnsi="宋体" w:eastAsia="方正仿宋简体" w:cs="方正仿宋简体"/>
          <w:b w:val="0"/>
          <w:bCs w:val="0"/>
          <w:color w:val="auto"/>
          <w:kern w:val="2"/>
          <w:sz w:val="32"/>
          <w:szCs w:val="32"/>
          <w:highlight w:val="none"/>
          <w:lang w:eastAsia="zh-CN" w:bidi="ar"/>
        </w:rPr>
        <w:t>或者</w:t>
      </w:r>
      <w:r>
        <w:rPr>
          <w:rFonts w:hint="eastAsia" w:ascii="宋体" w:hAnsi="宋体" w:eastAsia="方正仿宋简体" w:cs="方正仿宋简体"/>
          <w:b w:val="0"/>
          <w:bCs w:val="0"/>
          <w:color w:val="auto"/>
          <w:kern w:val="2"/>
          <w:sz w:val="32"/>
          <w:szCs w:val="32"/>
          <w:highlight w:val="none"/>
          <w:lang w:bidi="ar"/>
        </w:rPr>
        <w:t>流入市场的；</w:t>
      </w:r>
    </w:p>
    <w:p>
      <w:pPr>
        <w:keepNext w:val="0"/>
        <w:keepLines w:val="0"/>
        <w:pageBreakBefore w:val="0"/>
        <w:widowControl/>
        <w:kinsoku/>
        <w:wordWrap/>
        <w:overflowPunct/>
        <w:topLinePunct w:val="0"/>
        <w:autoSpaceDE/>
        <w:autoSpaceDN/>
        <w:bidi w:val="0"/>
        <w:adjustRightInd/>
        <w:snapToGrid/>
        <w:spacing w:line="560" w:lineRule="exact"/>
        <w:ind w:firstLine="640" w:firstLineChars="0"/>
        <w:textAlignment w:val="auto"/>
        <w:rPr>
          <w:rFonts w:hint="eastAsia" w:ascii="宋体" w:hAnsi="宋体" w:eastAsia="方正仿宋简体" w:cs="方正仿宋简体"/>
          <w:b w:val="0"/>
          <w:bCs w:val="0"/>
          <w:color w:val="auto"/>
          <w:sz w:val="32"/>
          <w:szCs w:val="32"/>
          <w:highlight w:val="none"/>
          <w:lang w:bidi="ar"/>
        </w:rPr>
      </w:pPr>
      <w:r>
        <w:rPr>
          <w:rFonts w:hint="eastAsia" w:ascii="宋体" w:hAnsi="宋体" w:eastAsia="方正仿宋简体" w:cs="方正仿宋简体"/>
          <w:b w:val="0"/>
          <w:bCs w:val="0"/>
          <w:color w:val="auto"/>
          <w:sz w:val="32"/>
          <w:szCs w:val="32"/>
          <w:highlight w:val="none"/>
          <w:lang w:bidi="ar"/>
        </w:rPr>
        <w:t>（十二）</w:t>
      </w:r>
      <w:r>
        <w:rPr>
          <w:rFonts w:hint="eastAsia" w:ascii="宋体" w:hAnsi="宋体" w:eastAsia="方正仿宋简体" w:cs="方正仿宋简体"/>
          <w:b w:val="0"/>
          <w:bCs w:val="0"/>
          <w:color w:val="auto"/>
          <w:kern w:val="2"/>
          <w:sz w:val="32"/>
          <w:szCs w:val="32"/>
          <w:highlight w:val="none"/>
          <w:lang w:bidi="ar"/>
        </w:rPr>
        <w:t>对违法或者不当的行政执法决定，</w:t>
      </w:r>
      <w:r>
        <w:rPr>
          <w:rFonts w:hint="eastAsia" w:ascii="宋体" w:hAnsi="宋体" w:eastAsia="方正仿宋简体" w:cs="方正仿宋简体"/>
          <w:b w:val="0"/>
          <w:bCs w:val="0"/>
          <w:color w:val="auto"/>
          <w:sz w:val="32"/>
          <w:szCs w:val="32"/>
          <w:highlight w:val="none"/>
          <w:lang w:bidi="ar"/>
        </w:rPr>
        <w:t>在集体决策中对错误决策提出明确反对意见或者保留意见的；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（十三）发现上级的决定、命令或者文件有错误，已向上级提出改正或者撤销的建议，上级不予改变或者要求继续执行的，但执行明显违法的决定、命令或者文件的除外；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（十四）因不可抗力或者其他难以克服的因素，导致未能依法履行职责的；</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（十五）不当执法行为情节显著轻微并及时纠正，未造成不良后果的；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 xml:space="preserve">（十六）法律、法规规定的其他不予追究行政执法责任的情形。    </w:t>
      </w:r>
    </w:p>
    <w:p>
      <w:pPr>
        <w:keepNext w:val="0"/>
        <w:keepLines w:val="0"/>
        <w:pageBreakBefore w:val="0"/>
        <w:kinsoku/>
        <w:wordWrap/>
        <w:overflowPunct/>
        <w:topLinePunct w:val="0"/>
        <w:autoSpaceDE/>
        <w:autoSpaceDN/>
        <w:bidi w:val="0"/>
        <w:adjustRightInd/>
        <w:snapToGrid/>
        <w:spacing w:line="560" w:lineRule="exact"/>
        <w:ind w:right="0"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第十</w:t>
      </w:r>
      <w:r>
        <w:rPr>
          <w:rFonts w:hint="eastAsia" w:ascii="宋体" w:hAnsi="宋体" w:eastAsia="方正仿宋简体" w:cs="方正仿宋简体"/>
          <w:b/>
          <w:bCs/>
          <w:color w:val="auto"/>
          <w:sz w:val="32"/>
          <w:szCs w:val="32"/>
          <w:highlight w:val="none"/>
          <w:lang w:eastAsia="zh-CN"/>
        </w:rPr>
        <w:t>一</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rPr>
        <w:t>在推进应急管理综合行政执法改革创新中因缺乏经验、先行先试出现的失误，尚无明确限制的探索性试验中的失误，为推动发展的无意过失，免予或者不予追究行政执法责任。但是，应当依法予以纠正。</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第十</w:t>
      </w:r>
      <w:r>
        <w:rPr>
          <w:rFonts w:hint="eastAsia" w:ascii="宋体" w:hAnsi="宋体" w:eastAsia="方正仿宋简体" w:cs="方正仿宋简体"/>
          <w:b/>
          <w:bCs/>
          <w:color w:val="auto"/>
          <w:sz w:val="32"/>
          <w:szCs w:val="32"/>
          <w:highlight w:val="none"/>
          <w:lang w:eastAsia="zh-CN"/>
        </w:rPr>
        <w:t>二</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lang w:eastAsia="zh-CN"/>
        </w:rPr>
        <w:t>应急管理</w:t>
      </w:r>
      <w:r>
        <w:rPr>
          <w:rFonts w:hint="eastAsia" w:ascii="宋体" w:hAnsi="宋体" w:eastAsia="方正仿宋简体" w:cs="方正仿宋简体"/>
          <w:b w:val="0"/>
          <w:bCs w:val="0"/>
          <w:color w:val="auto"/>
          <w:sz w:val="32"/>
          <w:szCs w:val="32"/>
          <w:highlight w:val="none"/>
        </w:rPr>
        <w:t>部门对发现的行政执法过错行为线索，依照《行政机关公务员处分条例》等规定的程序予以调查和处理。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应急管理部门发现行政执法人员有行政执法过错行为的，可以依规依纪依法给予组织处理或者处分。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行政执法过错行为情节轻微，且具有法定从轻或者减轻情形的，可以对行政执法人员进行谈话提醒、批评教育、责令检查或者予以诫勉，并可以作出调离行政执法岗位、取消行政执法资格等处理，免予或者不予处分。</w:t>
      </w:r>
    </w:p>
    <w:p>
      <w:pPr>
        <w:keepNext w:val="0"/>
        <w:keepLines w:val="0"/>
        <w:pageBreakBefore w:val="0"/>
        <w:kinsoku/>
        <w:wordWrap/>
        <w:overflowPunct/>
        <w:topLinePunct w:val="0"/>
        <w:autoSpaceDE/>
        <w:autoSpaceDN/>
        <w:bidi w:val="0"/>
        <w:adjustRightInd/>
        <w:snapToGrid/>
        <w:spacing w:line="560" w:lineRule="exact"/>
        <w:ind w:right="-57"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第十</w:t>
      </w:r>
      <w:r>
        <w:rPr>
          <w:rFonts w:hint="eastAsia" w:ascii="宋体" w:hAnsi="宋体" w:eastAsia="方正仿宋简体" w:cs="方正仿宋简体"/>
          <w:b/>
          <w:bCs/>
          <w:color w:val="auto"/>
          <w:sz w:val="32"/>
          <w:szCs w:val="32"/>
          <w:highlight w:val="none"/>
          <w:lang w:eastAsia="zh-CN"/>
        </w:rPr>
        <w:t>三</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应急管理部门发现有关行政执法人员涉嫌违反党纪或者涉嫌职务</w:t>
      </w:r>
      <w:r>
        <w:rPr>
          <w:rFonts w:hint="eastAsia" w:ascii="宋体" w:hAnsi="宋体" w:eastAsia="方正仿宋简体" w:cs="方正仿宋简体"/>
          <w:b w:val="0"/>
          <w:bCs w:val="0"/>
          <w:color w:val="auto"/>
          <w:sz w:val="32"/>
          <w:szCs w:val="32"/>
          <w:highlight w:val="none"/>
          <w:lang w:eastAsia="zh-CN"/>
        </w:rPr>
        <w:t>违法、职务</w:t>
      </w:r>
      <w:r>
        <w:rPr>
          <w:rFonts w:hint="eastAsia" w:ascii="宋体" w:hAnsi="宋体" w:eastAsia="方正仿宋简体" w:cs="方正仿宋简体"/>
          <w:b w:val="0"/>
          <w:bCs w:val="0"/>
          <w:color w:val="auto"/>
          <w:sz w:val="32"/>
          <w:szCs w:val="32"/>
          <w:highlight w:val="none"/>
        </w:rPr>
        <w:t>犯罪的，应当依照有关规定及时移送纪检监察机关处理。</w:t>
      </w:r>
    </w:p>
    <w:p>
      <w:pPr>
        <w:keepNext w:val="0"/>
        <w:keepLines w:val="0"/>
        <w:pageBreakBefore w:val="0"/>
        <w:kinsoku/>
        <w:wordWrap/>
        <w:overflowPunct/>
        <w:topLinePunct w:val="0"/>
        <w:autoSpaceDE/>
        <w:autoSpaceDN/>
        <w:bidi w:val="0"/>
        <w:adjustRightInd/>
        <w:snapToGrid/>
        <w:spacing w:line="560" w:lineRule="exact"/>
        <w:ind w:right="-57"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纪检监察</w:t>
      </w:r>
      <w:r>
        <w:rPr>
          <w:rFonts w:hint="eastAsia" w:ascii="宋体" w:hAnsi="宋体" w:eastAsia="方正仿宋简体" w:cs="方正仿宋简体"/>
          <w:b w:val="0"/>
          <w:bCs w:val="0"/>
          <w:color w:val="auto"/>
          <w:sz w:val="32"/>
          <w:szCs w:val="32"/>
          <w:highlight w:val="none"/>
          <w:lang w:eastAsia="zh-CN"/>
        </w:rPr>
        <w:t>机关和其他有</w:t>
      </w:r>
      <w:r>
        <w:rPr>
          <w:rFonts w:hint="eastAsia" w:ascii="宋体" w:hAnsi="宋体" w:eastAsia="方正仿宋简体" w:cs="方正仿宋简体"/>
          <w:b w:val="0"/>
          <w:bCs w:val="0"/>
          <w:color w:val="auto"/>
          <w:sz w:val="32"/>
          <w:szCs w:val="32"/>
          <w:highlight w:val="none"/>
        </w:rPr>
        <w:t>权单位介入调查的，应急管理部门可以按照要求对有关行政执法人员是否依法履职、是否存在行政执法过错行为等问题，组织相关专业人员进行论证并出具书面论证意见，作为有权机关、单位认定责任的参考。</w:t>
      </w:r>
    </w:p>
    <w:p>
      <w:pPr>
        <w:keepNext w:val="0"/>
        <w:keepLines w:val="0"/>
        <w:pageBreakBefore w:val="0"/>
        <w:kinsoku/>
        <w:wordWrap/>
        <w:overflowPunct/>
        <w:topLinePunct w:val="0"/>
        <w:autoSpaceDE/>
        <w:autoSpaceDN/>
        <w:bidi w:val="0"/>
        <w:adjustRightInd/>
        <w:snapToGrid/>
        <w:spacing w:line="560" w:lineRule="exact"/>
        <w:ind w:right="-57" w:firstLine="640" w:firstLineChars="200"/>
        <w:textAlignment w:val="auto"/>
        <w:rPr>
          <w:rFonts w:hint="eastAsia" w:ascii="宋体" w:hAnsi="宋体" w:eastAsia="方正仿宋简体" w:cs="方正仿宋简体"/>
          <w:b w:val="0"/>
          <w:bCs w:val="0"/>
          <w:color w:val="auto"/>
          <w:sz w:val="32"/>
          <w:szCs w:val="32"/>
          <w:highlight w:val="none"/>
          <w:lang w:eastAsia="zh-CN"/>
        </w:rPr>
      </w:pPr>
      <w:r>
        <w:rPr>
          <w:rFonts w:hint="eastAsia" w:ascii="宋体" w:hAnsi="宋体" w:eastAsia="方正仿宋简体" w:cs="方正仿宋简体"/>
          <w:b w:val="0"/>
          <w:bCs w:val="0"/>
          <w:color w:val="auto"/>
          <w:sz w:val="32"/>
          <w:szCs w:val="32"/>
          <w:highlight w:val="none"/>
        </w:rPr>
        <w:t>对同一行政执法过错行为，</w:t>
      </w:r>
      <w:r>
        <w:rPr>
          <w:rFonts w:hint="eastAsia" w:ascii="宋体" w:hAnsi="宋体" w:eastAsia="方正仿宋简体" w:cs="方正仿宋简体"/>
          <w:b w:val="0"/>
          <w:bCs w:val="0"/>
          <w:color w:val="auto"/>
          <w:sz w:val="32"/>
          <w:szCs w:val="32"/>
          <w:highlight w:val="none"/>
          <w:lang w:eastAsia="zh-CN"/>
        </w:rPr>
        <w:t>纪检</w:t>
      </w:r>
      <w:r>
        <w:rPr>
          <w:rFonts w:hint="eastAsia" w:ascii="宋体" w:hAnsi="宋体" w:eastAsia="方正仿宋简体" w:cs="方正仿宋简体"/>
          <w:b w:val="0"/>
          <w:bCs w:val="0"/>
          <w:color w:val="auto"/>
          <w:sz w:val="32"/>
          <w:szCs w:val="32"/>
          <w:highlight w:val="none"/>
        </w:rPr>
        <w:t>监察机关已经给予</w:t>
      </w:r>
      <w:r>
        <w:rPr>
          <w:rFonts w:hint="eastAsia" w:ascii="宋体" w:hAnsi="宋体" w:eastAsia="方正仿宋简体" w:cs="方正仿宋简体"/>
          <w:b w:val="0"/>
          <w:bCs w:val="0"/>
          <w:color w:val="auto"/>
          <w:sz w:val="32"/>
          <w:szCs w:val="32"/>
          <w:highlight w:val="none"/>
          <w:lang w:eastAsia="zh-CN"/>
        </w:rPr>
        <w:t>党纪、</w:t>
      </w:r>
      <w:r>
        <w:rPr>
          <w:rFonts w:hint="eastAsia" w:ascii="宋体" w:hAnsi="宋体" w:eastAsia="方正仿宋简体" w:cs="方正仿宋简体"/>
          <w:b w:val="0"/>
          <w:bCs w:val="0"/>
          <w:color w:val="auto"/>
          <w:sz w:val="32"/>
          <w:szCs w:val="32"/>
          <w:highlight w:val="none"/>
        </w:rPr>
        <w:t>政务处分的，应急管理部门不再</w:t>
      </w:r>
      <w:r>
        <w:rPr>
          <w:rFonts w:hint="eastAsia" w:ascii="宋体" w:hAnsi="宋体" w:eastAsia="方正仿宋简体" w:cs="方正仿宋简体"/>
          <w:b w:val="0"/>
          <w:bCs w:val="0"/>
          <w:color w:val="auto"/>
          <w:sz w:val="32"/>
          <w:szCs w:val="32"/>
          <w:highlight w:val="none"/>
          <w:lang w:eastAsia="zh-CN"/>
        </w:rPr>
        <w:t>重复处理</w:t>
      </w:r>
      <w:r>
        <w:rPr>
          <w:rFonts w:hint="eastAsia" w:ascii="宋体" w:hAnsi="宋体" w:eastAsia="方正仿宋简体" w:cs="方正仿宋简体"/>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57"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第十</w:t>
      </w:r>
      <w:r>
        <w:rPr>
          <w:rFonts w:hint="eastAsia" w:ascii="宋体" w:hAnsi="宋体" w:eastAsia="方正仿宋简体" w:cs="方正仿宋简体"/>
          <w:b/>
          <w:bCs/>
          <w:color w:val="auto"/>
          <w:sz w:val="32"/>
          <w:szCs w:val="32"/>
          <w:highlight w:val="none"/>
          <w:lang w:eastAsia="zh-CN"/>
        </w:rPr>
        <w:t>四</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追究应急管理行政执法人员行政执法责任，应当充分听取当事执法人员的意见，全面收集相关证据材料，以法律、法规、规章等规定为依据，综合考虑行政执法过错行为的性质、情节、危害程度以及执法人员的主观过错等因素，做到事实清楚、证据确凿、定性准确、处理恰当、程序合法、手续完备。</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十五</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w:t>
      </w:r>
      <w:r>
        <w:rPr>
          <w:rFonts w:hint="eastAsia" w:ascii="宋体" w:hAnsi="宋体" w:eastAsia="方正仿宋简体" w:cs="方正仿宋简体"/>
          <w:b w:val="0"/>
          <w:bCs w:val="0"/>
          <w:color w:val="auto"/>
          <w:sz w:val="32"/>
          <w:szCs w:val="32"/>
          <w:highlight w:val="none"/>
          <w:lang w:eastAsia="zh-CN"/>
        </w:rPr>
        <w:t>各级</w:t>
      </w:r>
      <w:r>
        <w:rPr>
          <w:rFonts w:hint="eastAsia" w:ascii="宋体" w:hAnsi="宋体" w:eastAsia="方正仿宋简体" w:cs="方正仿宋简体"/>
          <w:b w:val="0"/>
          <w:bCs w:val="0"/>
          <w:color w:val="auto"/>
          <w:sz w:val="32"/>
          <w:szCs w:val="32"/>
          <w:highlight w:val="none"/>
        </w:rPr>
        <w:t>应急管理部门应当为行政执法人员依法履行职责提供必要的办公用房、执法装备、后勤保障等条件，并采取措施保障其人身健康和生命安全。</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b w:val="0"/>
          <w:bCs w:val="0"/>
          <w:sz w:val="32"/>
          <w:szCs w:val="32"/>
          <w:highlight w:val="none"/>
          <w:lang w:eastAsia="zh-CN"/>
        </w:rPr>
      </w:pPr>
      <w:r>
        <w:rPr>
          <w:rFonts w:hint="eastAsia" w:ascii="宋体" w:hAnsi="宋体" w:eastAsia="方正仿宋简体" w:cs="方正仿宋简体"/>
          <w:b w:val="0"/>
          <w:bCs w:val="0"/>
          <w:color w:val="auto"/>
          <w:sz w:val="32"/>
          <w:szCs w:val="32"/>
          <w:highlight w:val="none"/>
          <w:lang w:eastAsia="zh-CN"/>
        </w:rPr>
        <w:t>应急管理行政执法活动中，上级执法人员发布现场指令，应当充分评估执行该指令对行政执法人员人身安全的危险性，不得超过明显必要限度而指令冒险作业。</w:t>
      </w:r>
    </w:p>
    <w:p>
      <w:pPr>
        <w:keepNext w:val="0"/>
        <w:keepLines w:val="0"/>
        <w:pageBreakBefore w:val="0"/>
        <w:kinsoku/>
        <w:wordWrap/>
        <w:overflowPunct/>
        <w:topLinePunct w:val="0"/>
        <w:autoSpaceDE/>
        <w:autoSpaceDN/>
        <w:bidi w:val="0"/>
        <w:adjustRightInd/>
        <w:snapToGrid/>
        <w:spacing w:line="560" w:lineRule="exact"/>
        <w:ind w:right="-57" w:firstLine="642" w:firstLineChars="200"/>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十六</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行政执法人员因依法履行法定职责遭受不实举报、诬告陷害以及侮辱诽谤，致使名誉受到损害的，应急管理部门应当以适当方式及时澄清事实，消除不良影响，维护应急管理行政执法人员声誉，并依法追究相关单位或者个人的责任。 </w:t>
      </w:r>
    </w:p>
    <w:p>
      <w:pPr>
        <w:keepNext w:val="0"/>
        <w:keepLines w:val="0"/>
        <w:pageBreakBefore w:val="0"/>
        <w:kinsoku/>
        <w:wordWrap/>
        <w:overflowPunct/>
        <w:topLinePunct w:val="0"/>
        <w:autoSpaceDE/>
        <w:autoSpaceDN/>
        <w:bidi w:val="0"/>
        <w:adjustRightInd/>
        <w:snapToGrid/>
        <w:spacing w:line="560" w:lineRule="exact"/>
        <w:ind w:right="-57" w:firstLine="640" w:firstLineChars="200"/>
        <w:jc w:val="left"/>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应急管理行政执法人员因依法履行法定职责，本人或者其近亲属遭受恐吓威胁、滋事骚扰、攻击辱骂或者人身、财产受到侵害的，其所在的应急管理部门应当及时告知当地公安机关并协助依法处置。</w:t>
      </w:r>
    </w:p>
    <w:p>
      <w:pPr>
        <w:keepNext w:val="0"/>
        <w:keepLines w:val="0"/>
        <w:pageBreakBefore w:val="0"/>
        <w:kinsoku/>
        <w:wordWrap/>
        <w:overflowPunct/>
        <w:topLinePunct w:val="0"/>
        <w:autoSpaceDE/>
        <w:autoSpaceDN/>
        <w:bidi w:val="0"/>
        <w:adjustRightInd/>
        <w:snapToGrid/>
        <w:spacing w:line="560" w:lineRule="exact"/>
        <w:ind w:right="-57"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十七</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rPr>
        <w:t>对地方各级党委、政府以及有关部门、单位领导干部非法干预应急管理行政执法活动的，应急管理行政执法人员应当全面、如实记录，其所在应急管理部门应当及时向有关机关通报反映情况。</w:t>
      </w:r>
    </w:p>
    <w:p>
      <w:pPr>
        <w:keepNext w:val="0"/>
        <w:keepLines w:val="0"/>
        <w:pageBreakBefore w:val="0"/>
        <w:kinsoku/>
        <w:wordWrap/>
        <w:overflowPunct/>
        <w:topLinePunct w:val="0"/>
        <w:autoSpaceDE/>
        <w:autoSpaceDN/>
        <w:bidi w:val="0"/>
        <w:adjustRightInd/>
        <w:snapToGrid/>
        <w:spacing w:line="560" w:lineRule="exact"/>
        <w:ind w:right="-57" w:firstLine="64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人大代表、政协委员利用其身份，非法干预</w:t>
      </w:r>
      <w:r>
        <w:rPr>
          <w:rFonts w:hint="eastAsia" w:ascii="宋体" w:hAnsi="宋体" w:eastAsia="方正仿宋简体" w:cs="方正仿宋简体"/>
          <w:b w:val="0"/>
          <w:bCs w:val="0"/>
          <w:color w:val="auto"/>
          <w:sz w:val="32"/>
          <w:szCs w:val="32"/>
          <w:highlight w:val="none"/>
          <w:lang w:eastAsia="zh-CN"/>
        </w:rPr>
        <w:t>或者</w:t>
      </w:r>
      <w:r>
        <w:rPr>
          <w:rFonts w:hint="eastAsia" w:ascii="宋体" w:hAnsi="宋体" w:eastAsia="方正仿宋简体" w:cs="方正仿宋简体"/>
          <w:b w:val="0"/>
          <w:bCs w:val="0"/>
          <w:color w:val="auto"/>
          <w:sz w:val="32"/>
          <w:szCs w:val="32"/>
          <w:highlight w:val="none"/>
        </w:rPr>
        <w:t>阻碍、拒绝应急管理行政执法活动的，应急管理行政执法人员应当全面、如实记录，其所在应急管理部门应当及时向有关人大、政协机关通报反映情况。</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十八</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w:t>
      </w:r>
      <w:r>
        <w:rPr>
          <w:rFonts w:hint="eastAsia" w:ascii="宋体" w:hAnsi="宋体" w:eastAsia="方正仿宋简体" w:cs="方正仿宋简体"/>
          <w:b w:val="0"/>
          <w:bCs w:val="0"/>
          <w:color w:val="auto"/>
          <w:sz w:val="32"/>
          <w:szCs w:val="32"/>
          <w:highlight w:val="none"/>
          <w:lang w:eastAsia="zh-CN"/>
        </w:rPr>
        <w:t>行政执法</w:t>
      </w:r>
      <w:r>
        <w:rPr>
          <w:rFonts w:hint="eastAsia" w:ascii="宋体" w:hAnsi="宋体" w:eastAsia="方正仿宋简体" w:cs="方正仿宋简体"/>
          <w:b w:val="0"/>
          <w:bCs w:val="0"/>
          <w:color w:val="auto"/>
          <w:sz w:val="32"/>
          <w:szCs w:val="32"/>
          <w:highlight w:val="none"/>
        </w:rPr>
        <w:t>评议考核应当严格遵守公开、公平、公正原则，评议考核的标准、过程和结果应当以适当方式在一定范围内公开。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行政执法评议考核的主要内容包括行政执法计划制定是否符合规定，行政执法计划是否完成，行政执法主体资格是否符合规定，行政执法行为是否符合执法权限，适用执法依据是否</w:t>
      </w:r>
      <w:r>
        <w:rPr>
          <w:rFonts w:hint="eastAsia" w:ascii="宋体" w:hAnsi="宋体" w:eastAsia="方正仿宋简体" w:cs="方正仿宋简体"/>
          <w:b w:val="0"/>
          <w:bCs w:val="0"/>
          <w:color w:val="auto"/>
          <w:sz w:val="32"/>
          <w:szCs w:val="32"/>
          <w:highlight w:val="none"/>
          <w:lang w:eastAsia="zh-CN"/>
        </w:rPr>
        <w:t>准确</w:t>
      </w:r>
      <w:r>
        <w:rPr>
          <w:rFonts w:hint="eastAsia" w:ascii="宋体" w:hAnsi="宋体" w:eastAsia="方正仿宋简体" w:cs="方正仿宋简体"/>
          <w:b w:val="0"/>
          <w:bCs w:val="0"/>
          <w:color w:val="auto"/>
          <w:sz w:val="32"/>
          <w:szCs w:val="32"/>
          <w:highlight w:val="none"/>
        </w:rPr>
        <w:t>，行政执法程序是否合法，行政执法决定的内容是否合法、适当，行政执法决定的行政复议和行政诉讼结果，案卷质量情况等。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行政执法评议考核可以采取组织考评、个人自评、互查互评相结合的方法，做到日常评议考核与年度评议考核有机衔接。</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十九</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应急管理部门应当将应急管理行政执法人员行政执法评议考核情况纳入干部考核，强化考核结果分析运用，将其作为干部选拔任用、评优评先、问责追责的重要依据。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二十</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对应急管理行政执法中坚持原则、敢抓严管、担当作为、成绩突出的，或者在防范重特大事故、应急抢险救援等工作中作出突出贡献的应急管理行政执法人员，应当按照规定给予表彰奖励。</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宋体" w:hAnsi="宋体" w:eastAsia="方正仿宋简体" w:cs="方正仿宋简体"/>
          <w:b w:val="0"/>
          <w:bCs w:val="0"/>
          <w:color w:val="auto"/>
          <w:sz w:val="32"/>
          <w:szCs w:val="32"/>
          <w:highlight w:val="none"/>
          <w:lang w:val="en-US" w:eastAsia="zh-CN"/>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二十一</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lang w:val="en-US" w:eastAsia="zh-CN"/>
        </w:rPr>
        <w:t xml:space="preserve">  各级应急管理部门应当加强对应急管理行政执法人员的专业培训，建立标准化制度化培训机制，提升应急管理行政执法人员依法履职能力。</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b w:val="0"/>
          <w:bCs w:val="0"/>
          <w:color w:val="auto"/>
          <w:sz w:val="32"/>
          <w:szCs w:val="32"/>
          <w:highlight w:val="none"/>
          <w:lang w:val="en-US" w:eastAsia="zh-CN"/>
        </w:rPr>
      </w:pPr>
      <w:r>
        <w:rPr>
          <w:rFonts w:hint="eastAsia" w:ascii="宋体" w:hAnsi="宋体" w:eastAsia="方正仿宋简体" w:cs="方正仿宋简体"/>
          <w:b w:val="0"/>
          <w:bCs w:val="0"/>
          <w:color w:val="auto"/>
          <w:sz w:val="32"/>
          <w:szCs w:val="32"/>
          <w:highlight w:val="none"/>
          <w:lang w:val="en-US" w:eastAsia="zh-CN"/>
        </w:rPr>
        <w:t>应急管理部门应当适应综合行政执法体制改革需要，组织开展应急管理领域综合行政执法人才能力提升行动，培养应急管理行政执法骨干人才。</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第二十</w:t>
      </w:r>
      <w:r>
        <w:rPr>
          <w:rFonts w:hint="eastAsia" w:ascii="宋体" w:hAnsi="宋体" w:eastAsia="方正仿宋简体" w:cs="方正仿宋简体"/>
          <w:b/>
          <w:bCs/>
          <w:color w:val="auto"/>
          <w:sz w:val="32"/>
          <w:szCs w:val="32"/>
          <w:highlight w:val="none"/>
          <w:lang w:eastAsia="zh-CN"/>
        </w:rPr>
        <w:t>二</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lang w:val="en-US" w:eastAsia="zh-CN"/>
        </w:rPr>
        <w:t xml:space="preserve">  </w:t>
      </w:r>
      <w:r>
        <w:rPr>
          <w:rFonts w:hint="eastAsia" w:ascii="宋体" w:hAnsi="宋体" w:eastAsia="方正仿宋简体" w:cs="方正仿宋简体"/>
          <w:b w:val="0"/>
          <w:bCs w:val="0"/>
          <w:color w:val="auto"/>
          <w:sz w:val="32"/>
          <w:szCs w:val="32"/>
          <w:highlight w:val="none"/>
        </w:rPr>
        <w:t>本规定所称应急管理行政执法人员是指各级应急管理</w:t>
      </w:r>
      <w:r>
        <w:rPr>
          <w:rFonts w:hint="eastAsia" w:ascii="宋体" w:hAnsi="宋体" w:eastAsia="方正仿宋简体" w:cs="方正仿宋简体"/>
          <w:b w:val="0"/>
          <w:bCs w:val="0"/>
          <w:color w:val="auto"/>
          <w:sz w:val="32"/>
          <w:szCs w:val="32"/>
          <w:highlight w:val="none"/>
          <w:lang w:eastAsia="zh-CN"/>
        </w:rPr>
        <w:t>部</w:t>
      </w:r>
      <w:r>
        <w:rPr>
          <w:rFonts w:hint="eastAsia" w:ascii="宋体" w:hAnsi="宋体" w:eastAsia="方正仿宋简体" w:cs="方正仿宋简体"/>
          <w:b w:val="0"/>
          <w:bCs w:val="0"/>
          <w:color w:val="auto"/>
          <w:sz w:val="32"/>
          <w:szCs w:val="32"/>
          <w:highlight w:val="none"/>
        </w:rPr>
        <w:t>门履行行政检查、行政强制、行政处罚、行政许可等行政执法职责的人员。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val="0"/>
          <w:bCs w:val="0"/>
          <w:color w:val="auto"/>
          <w:sz w:val="32"/>
          <w:szCs w:val="32"/>
          <w:highlight w:val="none"/>
        </w:rPr>
        <w:t>各级矿山安全监察机构，地震工作机构、消防救援机构以及法律、法规授权</w:t>
      </w:r>
      <w:r>
        <w:rPr>
          <w:rFonts w:hint="eastAsia" w:ascii="宋体" w:hAnsi="宋体" w:eastAsia="方正仿宋简体" w:cs="方正仿宋简体"/>
          <w:b w:val="0"/>
          <w:bCs w:val="0"/>
          <w:color w:val="auto"/>
          <w:sz w:val="32"/>
          <w:szCs w:val="32"/>
          <w:highlight w:val="none"/>
          <w:lang w:eastAsia="zh-CN"/>
        </w:rPr>
        <w:t>或者</w:t>
      </w:r>
      <w:r>
        <w:rPr>
          <w:rFonts w:hint="eastAsia" w:ascii="宋体" w:hAnsi="宋体" w:eastAsia="方正仿宋简体" w:cs="方正仿宋简体"/>
          <w:b w:val="0"/>
          <w:bCs w:val="0"/>
          <w:color w:val="auto"/>
          <w:sz w:val="32"/>
          <w:szCs w:val="32"/>
          <w:highlight w:val="none"/>
        </w:rPr>
        <w:t>依法受委托履行应急管理行政执法职能的组织依照本规定执行。</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宋体" w:hAnsi="宋体" w:eastAsia="方正仿宋简体" w:cs="方正仿宋简体"/>
          <w:b w:val="0"/>
          <w:bCs w:val="0"/>
          <w:color w:val="auto"/>
          <w:sz w:val="32"/>
          <w:szCs w:val="32"/>
          <w:highlight w:val="none"/>
        </w:rPr>
      </w:pPr>
      <w:r>
        <w:rPr>
          <w:rFonts w:hint="eastAsia" w:ascii="宋体" w:hAnsi="宋体" w:eastAsia="方正仿宋简体" w:cs="方正仿宋简体"/>
          <w:b/>
          <w:bCs/>
          <w:color w:val="auto"/>
          <w:sz w:val="32"/>
          <w:szCs w:val="32"/>
          <w:highlight w:val="none"/>
        </w:rPr>
        <w:t>第</w:t>
      </w:r>
      <w:r>
        <w:rPr>
          <w:rFonts w:hint="eastAsia" w:ascii="宋体" w:hAnsi="宋体" w:eastAsia="方正仿宋简体" w:cs="方正仿宋简体"/>
          <w:b/>
          <w:bCs/>
          <w:color w:val="auto"/>
          <w:sz w:val="32"/>
          <w:szCs w:val="32"/>
          <w:highlight w:val="none"/>
          <w:lang w:eastAsia="zh-CN"/>
        </w:rPr>
        <w:t>二十三</w:t>
      </w:r>
      <w:r>
        <w:rPr>
          <w:rFonts w:hint="eastAsia" w:ascii="宋体" w:hAnsi="宋体" w:eastAsia="方正仿宋简体" w:cs="方正仿宋简体"/>
          <w:b/>
          <w:bCs/>
          <w:color w:val="auto"/>
          <w:sz w:val="32"/>
          <w:szCs w:val="32"/>
          <w:highlight w:val="none"/>
        </w:rPr>
        <w:t>条</w:t>
      </w:r>
      <w:r>
        <w:rPr>
          <w:rFonts w:hint="eastAsia" w:ascii="宋体" w:hAnsi="宋体" w:eastAsia="方正仿宋简体" w:cs="方正仿宋简体"/>
          <w:b w:val="0"/>
          <w:bCs w:val="0"/>
          <w:color w:val="auto"/>
          <w:sz w:val="32"/>
          <w:szCs w:val="32"/>
          <w:highlight w:val="none"/>
        </w:rPr>
        <w:t xml:space="preserve">  本规定由应急管理部解释。</w:t>
      </w:r>
    </w:p>
    <w:p>
      <w:pPr>
        <w:pStyle w:val="2"/>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宋体" w:hAnsi="宋体" w:eastAsia="方正仿宋简体" w:cs="方正仿宋简体"/>
          <w:b w:val="0"/>
          <w:bCs w:val="0"/>
          <w:sz w:val="32"/>
          <w:szCs w:val="32"/>
          <w:highlight w:val="none"/>
        </w:rPr>
      </w:pPr>
      <w:r>
        <w:rPr>
          <w:rFonts w:hint="eastAsia" w:ascii="宋体" w:hAnsi="宋体" w:eastAsia="方正仿宋简体" w:cs="方正仿宋简体"/>
          <w:b/>
          <w:bCs/>
          <w:color w:val="auto"/>
          <w:kern w:val="2"/>
          <w:sz w:val="32"/>
          <w:szCs w:val="32"/>
          <w:highlight w:val="none"/>
          <w:lang w:val="en-US" w:eastAsia="zh-CN" w:bidi="ar-SA"/>
        </w:rPr>
        <w:t>第二十四条</w:t>
      </w:r>
      <w:r>
        <w:rPr>
          <w:rFonts w:hint="eastAsia" w:ascii="宋体" w:hAnsi="宋体" w:eastAsia="方正仿宋简体" w:cs="方正仿宋简体"/>
          <w:b w:val="0"/>
          <w:bCs w:val="0"/>
          <w:color w:val="auto"/>
          <w:sz w:val="32"/>
          <w:szCs w:val="32"/>
          <w:highlight w:val="none"/>
        </w:rPr>
        <w:t xml:space="preserve">  本规定自202</w:t>
      </w:r>
      <w:r>
        <w:rPr>
          <w:rFonts w:hint="eastAsia" w:ascii="宋体" w:hAnsi="宋体" w:eastAsia="方正仿宋简体" w:cs="方正仿宋简体"/>
          <w:b w:val="0"/>
          <w:bCs w:val="0"/>
          <w:color w:val="auto"/>
          <w:sz w:val="32"/>
          <w:szCs w:val="32"/>
          <w:highlight w:val="none"/>
          <w:lang w:val="en-US" w:eastAsia="zh-CN"/>
        </w:rPr>
        <w:t>2</w:t>
      </w:r>
      <w:r>
        <w:rPr>
          <w:rFonts w:hint="eastAsia" w:ascii="宋体" w:hAnsi="宋体" w:eastAsia="方正仿宋简体" w:cs="方正仿宋简体"/>
          <w:b w:val="0"/>
          <w:bCs w:val="0"/>
          <w:color w:val="auto"/>
          <w:sz w:val="32"/>
          <w:szCs w:val="32"/>
          <w:highlight w:val="none"/>
        </w:rPr>
        <w:t>年 月 日起施行。</w:t>
      </w:r>
    </w:p>
    <w:sectPr>
      <w:footerReference r:id="rId3" w:type="default"/>
      <w:pgSz w:w="11906" w:h="16838"/>
      <w:pgMar w:top="1701"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6167"/>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37"/>
    <w:rsid w:val="001551B3"/>
    <w:rsid w:val="00193F63"/>
    <w:rsid w:val="00197B50"/>
    <w:rsid w:val="002B1437"/>
    <w:rsid w:val="00344E41"/>
    <w:rsid w:val="00361CEF"/>
    <w:rsid w:val="0047339E"/>
    <w:rsid w:val="005E1B46"/>
    <w:rsid w:val="00683364"/>
    <w:rsid w:val="00713288"/>
    <w:rsid w:val="00771282"/>
    <w:rsid w:val="00792938"/>
    <w:rsid w:val="00913BED"/>
    <w:rsid w:val="00945D12"/>
    <w:rsid w:val="009B305E"/>
    <w:rsid w:val="00AA0C21"/>
    <w:rsid w:val="00C749D4"/>
    <w:rsid w:val="00D90319"/>
    <w:rsid w:val="00EA1327"/>
    <w:rsid w:val="0E5773D5"/>
    <w:rsid w:val="0FCC375B"/>
    <w:rsid w:val="0FDBD337"/>
    <w:rsid w:val="1C5F3774"/>
    <w:rsid w:val="25CFB6DB"/>
    <w:rsid w:val="2FFF14B2"/>
    <w:rsid w:val="34ED8171"/>
    <w:rsid w:val="36EC5A0B"/>
    <w:rsid w:val="3DF768A2"/>
    <w:rsid w:val="3F294844"/>
    <w:rsid w:val="3FAA01A7"/>
    <w:rsid w:val="3FDFFA05"/>
    <w:rsid w:val="3FFCBA99"/>
    <w:rsid w:val="4BA2E175"/>
    <w:rsid w:val="4EF7A28E"/>
    <w:rsid w:val="4F32CD07"/>
    <w:rsid w:val="557D79C3"/>
    <w:rsid w:val="5AFB2989"/>
    <w:rsid w:val="5B7F38A9"/>
    <w:rsid w:val="5BBFA646"/>
    <w:rsid w:val="5D7F42D9"/>
    <w:rsid w:val="5FBEDB3D"/>
    <w:rsid w:val="65FE2B92"/>
    <w:rsid w:val="6B6B0A6B"/>
    <w:rsid w:val="6FFDF3B2"/>
    <w:rsid w:val="71FD15E2"/>
    <w:rsid w:val="73FF30E1"/>
    <w:rsid w:val="79788221"/>
    <w:rsid w:val="7A6F7CDA"/>
    <w:rsid w:val="7BF4E496"/>
    <w:rsid w:val="7DF1C53C"/>
    <w:rsid w:val="7E7D7956"/>
    <w:rsid w:val="7EEFFE4F"/>
    <w:rsid w:val="7EFF61E9"/>
    <w:rsid w:val="7F7BC275"/>
    <w:rsid w:val="7F7D2DEE"/>
    <w:rsid w:val="7FED5BD3"/>
    <w:rsid w:val="7FEF080B"/>
    <w:rsid w:val="7FFB0930"/>
    <w:rsid w:val="AB2C9D93"/>
    <w:rsid w:val="AB7BDB8F"/>
    <w:rsid w:val="ADFB7970"/>
    <w:rsid w:val="B2E9B841"/>
    <w:rsid w:val="B4D7644D"/>
    <w:rsid w:val="B69D5B0E"/>
    <w:rsid w:val="BAFF4050"/>
    <w:rsid w:val="BD76F213"/>
    <w:rsid w:val="BEF92959"/>
    <w:rsid w:val="BFEFAA3E"/>
    <w:rsid w:val="C7A35BE4"/>
    <w:rsid w:val="CEBF2897"/>
    <w:rsid w:val="CFFF1125"/>
    <w:rsid w:val="D7FB8A5F"/>
    <w:rsid w:val="D7FD3A0C"/>
    <w:rsid w:val="D9E7F467"/>
    <w:rsid w:val="DBAE9430"/>
    <w:rsid w:val="EB61D4FF"/>
    <w:rsid w:val="EBFF39C3"/>
    <w:rsid w:val="EDDE8D58"/>
    <w:rsid w:val="EFE37324"/>
    <w:rsid w:val="EFFF0BFB"/>
    <w:rsid w:val="F5EF0959"/>
    <w:rsid w:val="F7D55BCA"/>
    <w:rsid w:val="F8FF57E6"/>
    <w:rsid w:val="F9B7FDB4"/>
    <w:rsid w:val="F9DDFB85"/>
    <w:rsid w:val="FB193507"/>
    <w:rsid w:val="FB1EDCAD"/>
    <w:rsid w:val="FBBE37CC"/>
    <w:rsid w:val="FD7C6CF9"/>
    <w:rsid w:val="FF89FA2B"/>
    <w:rsid w:val="FF9FCC7F"/>
    <w:rsid w:val="FFBFA348"/>
    <w:rsid w:val="FFFC3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6"/>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next w:val="1"/>
    <w:qFormat/>
    <w:uiPriority w:val="0"/>
    <w:pPr>
      <w:widowControl w:val="0"/>
      <w:ind w:firstLine="200" w:firstLineChars="200"/>
    </w:pPr>
    <w:rPr>
      <w:rFonts w:ascii="Times New Roman" w:hAnsi="Times New Roman" w:eastAsia="仿宋_GB2312" w:cs="Times New Roman"/>
      <w:kern w:val="2"/>
      <w:sz w:val="21"/>
      <w:szCs w:val="22"/>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1159</Words>
  <Characters>6607</Characters>
  <Lines>55</Lines>
  <Paragraphs>15</Paragraphs>
  <TotalTime>18</TotalTime>
  <ScaleCrop>false</ScaleCrop>
  <LinksUpToDate>false</LinksUpToDate>
  <CharactersWithSpaces>7751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2021-07-05T11:47:00Z</dcterms:created>
  <dc:creator>于佳鑫(返回拟稿人)</dc:creator>
  <cp:lastModifiedBy>yj</cp:lastModifiedBy>
  <cp:lastPrinted>2022-03-11T23:35:00Z</cp:lastPrinted>
  <dcterms:modified xsi:type="dcterms:W3CDTF">2022-03-16T10:28:05Z</dcterms:modified>
  <dc:title>应急厅函〔2021〕156号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